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D36F7" w14:textId="28AA39CB" w:rsidR="00910188" w:rsidRPr="00A4521A" w:rsidRDefault="00910188" w:rsidP="00910188">
      <w:pPr>
        <w:spacing w:before="240" w:after="240" w:line="360" w:lineRule="auto"/>
        <w:jc w:val="both"/>
        <w:rPr>
          <w:rFonts w:ascii="Palatino Linotype" w:hAnsi="Palatino Linotype"/>
        </w:rPr>
      </w:pPr>
      <w:r w:rsidRPr="00A4521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CC21CF">
        <w:rPr>
          <w:rFonts w:ascii="Palatino Linotype" w:hAnsi="Palatino Linotype"/>
        </w:rPr>
        <w:t>seis de octub</w:t>
      </w:r>
      <w:r w:rsidR="00A02366">
        <w:rPr>
          <w:rFonts w:ascii="Palatino Linotype" w:hAnsi="Palatino Linotype"/>
        </w:rPr>
        <w:t>re de dos mil veintiuno.</w:t>
      </w:r>
    </w:p>
    <w:p w14:paraId="43E27055" w14:textId="2C63F567" w:rsidR="00910188" w:rsidRDefault="00910188" w:rsidP="00910188">
      <w:pPr>
        <w:spacing w:before="240" w:after="240" w:line="360" w:lineRule="auto"/>
        <w:jc w:val="both"/>
        <w:rPr>
          <w:rFonts w:ascii="Palatino Linotype" w:hAnsi="Palatino Linotype" w:cs="Arial"/>
        </w:rPr>
      </w:pPr>
      <w:r w:rsidRPr="00A4521A">
        <w:rPr>
          <w:rFonts w:ascii="Palatino Linotype" w:hAnsi="Palatino Linotype" w:cs="Arial"/>
          <w:b/>
          <w:sz w:val="28"/>
          <w:szCs w:val="28"/>
        </w:rPr>
        <w:t>Visto</w:t>
      </w:r>
      <w:r w:rsidRPr="00A4521A">
        <w:rPr>
          <w:rFonts w:ascii="Palatino Linotype" w:hAnsi="Palatino Linotype" w:cs="Arial"/>
        </w:rPr>
        <w:t xml:space="preserve"> el expediente </w:t>
      </w:r>
      <w:r w:rsidRPr="005B705B">
        <w:rPr>
          <w:rFonts w:ascii="Palatino Linotype" w:hAnsi="Palatino Linotype" w:cs="Arial"/>
        </w:rPr>
        <w:t xml:space="preserve">formado con motivo del recurso de revisión </w:t>
      </w:r>
      <w:r w:rsidR="00A02366">
        <w:rPr>
          <w:rFonts w:ascii="Palatino Linotype" w:hAnsi="Palatino Linotype" w:cs="Arial"/>
          <w:b/>
        </w:rPr>
        <w:t>02624/INFOEM/ICR-31/IP/RR/2021</w:t>
      </w:r>
      <w:r w:rsidRPr="00A4521A">
        <w:rPr>
          <w:rFonts w:ascii="Palatino Linotype" w:hAnsi="Palatino Linotype" w:cs="Arial"/>
        </w:rPr>
        <w:t xml:space="preserve">, interpuesto por </w:t>
      </w:r>
      <w:r w:rsidR="00CB0F8C">
        <w:rPr>
          <w:rFonts w:ascii="Palatino Linotype" w:hAnsi="Palatino Linotype" w:cs="Arial"/>
          <w:b/>
        </w:rPr>
        <w:t>Xxxxxxx</w:t>
      </w:r>
      <w:r w:rsidR="00E4340E">
        <w:rPr>
          <w:rFonts w:ascii="Palatino Linotype" w:eastAsiaTheme="minorEastAsia" w:hAnsi="Palatino Linotype" w:cs="Arial"/>
          <w:b/>
          <w:lang w:val="es-MX"/>
        </w:rPr>
        <w:t xml:space="preserve"> </w:t>
      </w:r>
      <w:r w:rsidR="00CB0F8C">
        <w:rPr>
          <w:rFonts w:ascii="Palatino Linotype" w:eastAsiaTheme="minorEastAsia" w:hAnsi="Palatino Linotype" w:cs="Arial"/>
          <w:b/>
          <w:lang w:val="es-MX"/>
        </w:rPr>
        <w:t>Xxxxxxxx</w:t>
      </w:r>
      <w:r w:rsidR="00E4340E">
        <w:rPr>
          <w:rFonts w:ascii="Palatino Linotype" w:eastAsiaTheme="minorEastAsia" w:hAnsi="Palatino Linotype" w:cs="Arial"/>
          <w:b/>
          <w:lang w:val="es-MX"/>
        </w:rPr>
        <w:t xml:space="preserve"> </w:t>
      </w:r>
      <w:r w:rsidR="00CB0F8C">
        <w:rPr>
          <w:rFonts w:ascii="Palatino Linotype" w:eastAsiaTheme="minorEastAsia" w:hAnsi="Palatino Linotype" w:cs="Arial"/>
          <w:b/>
          <w:lang w:val="es-MX"/>
        </w:rPr>
        <w:t>Xxxxx</w:t>
      </w:r>
      <w:r>
        <w:rPr>
          <w:rFonts w:ascii="Palatino Linotype" w:eastAsiaTheme="minorEastAsia" w:hAnsi="Palatino Linotype" w:cs="Arial"/>
          <w:b/>
          <w:lang w:val="es-MX"/>
        </w:rPr>
        <w:t xml:space="preserve">, </w:t>
      </w:r>
      <w:r>
        <w:rPr>
          <w:rFonts w:ascii="Palatino Linotype" w:eastAsiaTheme="minorEastAsia" w:hAnsi="Palatino Linotype" w:cs="Arial"/>
          <w:lang w:val="es-MX"/>
        </w:rPr>
        <w:t xml:space="preserve">en lo sucesivo el </w:t>
      </w:r>
      <w:r>
        <w:rPr>
          <w:rFonts w:ascii="Palatino Linotype" w:eastAsiaTheme="minorEastAsia" w:hAnsi="Palatino Linotype" w:cs="Arial"/>
          <w:b/>
          <w:i/>
          <w:lang w:val="es-MX"/>
        </w:rPr>
        <w:t xml:space="preserve">Recurrente, </w:t>
      </w:r>
      <w:r w:rsidRPr="00B619E7">
        <w:rPr>
          <w:rFonts w:ascii="Palatino Linotype" w:hAnsi="Palatino Linotype" w:cs="Arial"/>
          <w:color w:val="000000" w:themeColor="text1"/>
        </w:rPr>
        <w:t xml:space="preserve">en contra de la falta de respuesta </w:t>
      </w:r>
      <w:r w:rsidRPr="00B619E7">
        <w:rPr>
          <w:rFonts w:ascii="Palatino Linotype" w:hAnsi="Palatino Linotype" w:cs="Arial"/>
          <w:color w:val="000000" w:themeColor="text1"/>
          <w:lang w:val="es-MX"/>
        </w:rPr>
        <w:t>en atención</w:t>
      </w:r>
      <w:r w:rsidRPr="00B619E7">
        <w:rPr>
          <w:rFonts w:ascii="Palatino Linotype" w:hAnsi="Palatino Linotype" w:cs="Arial"/>
          <w:color w:val="000000" w:themeColor="text1"/>
        </w:rPr>
        <w:t xml:space="preserve"> a la resolución al recurso de revisión</w:t>
      </w:r>
      <w:r w:rsidRPr="005B705B">
        <w:rPr>
          <w:rFonts w:ascii="Palatino Linotype" w:hAnsi="Palatino Linotype" w:cs="Arial"/>
        </w:rPr>
        <w:t xml:space="preserve"> </w:t>
      </w:r>
      <w:r w:rsidR="00E4340E">
        <w:rPr>
          <w:rFonts w:ascii="Palatino Linotype" w:hAnsi="Palatino Linotype" w:cs="Arial"/>
          <w:b/>
          <w:sz w:val="22"/>
          <w:szCs w:val="22"/>
        </w:rPr>
        <w:t>02624/INFOEM/IP/RR/2021</w:t>
      </w:r>
      <w:r w:rsidRPr="00A4521A">
        <w:rPr>
          <w:rFonts w:ascii="Palatino Linotype" w:hAnsi="Palatino Linotype" w:cs="Arial"/>
        </w:rPr>
        <w:t xml:space="preserve">, </w:t>
      </w:r>
      <w:r>
        <w:rPr>
          <w:rFonts w:ascii="Palatino Linotype" w:hAnsi="Palatino Linotype" w:cs="Arial"/>
        </w:rPr>
        <w:t xml:space="preserve">por parte </w:t>
      </w:r>
      <w:r w:rsidRPr="00A4521A">
        <w:rPr>
          <w:rFonts w:ascii="Palatino Linotype" w:hAnsi="Palatino Linotype" w:cs="Arial"/>
        </w:rPr>
        <w:t xml:space="preserve">del </w:t>
      </w:r>
      <w:r w:rsidR="00E4340E">
        <w:rPr>
          <w:rFonts w:ascii="Palatino Linotype" w:eastAsiaTheme="minorEastAsia" w:hAnsi="Palatino Linotype" w:cs="Arial"/>
          <w:b/>
          <w:lang w:val="es-MX"/>
        </w:rPr>
        <w:t>Ayuntamiento de Naucalpan de Juárez</w:t>
      </w:r>
      <w:r w:rsidRPr="00A4521A">
        <w:rPr>
          <w:rFonts w:ascii="Palatino Linotype" w:hAnsi="Palatino Linotype" w:cs="Arial"/>
        </w:rPr>
        <w:t xml:space="preserve">, en lo sucesivo el </w:t>
      </w:r>
      <w:r w:rsidRPr="00A4521A">
        <w:rPr>
          <w:rFonts w:ascii="Palatino Linotype" w:hAnsi="Palatino Linotype" w:cs="Arial"/>
          <w:b/>
        </w:rPr>
        <w:t>Sujeto Obligado</w:t>
      </w:r>
      <w:r w:rsidRPr="00A4521A">
        <w:rPr>
          <w:rFonts w:ascii="Palatino Linotype" w:hAnsi="Palatino Linotype" w:cs="Arial"/>
        </w:rPr>
        <w:t>;</w:t>
      </w:r>
      <w:r w:rsidRPr="00A4521A">
        <w:rPr>
          <w:rFonts w:ascii="Palatino Linotype" w:hAnsi="Palatino Linotype" w:cs="Arial"/>
          <w:b/>
        </w:rPr>
        <w:t xml:space="preserve"> </w:t>
      </w:r>
      <w:r w:rsidRPr="00A4521A">
        <w:rPr>
          <w:rFonts w:ascii="Palatino Linotype" w:hAnsi="Palatino Linotype" w:cs="Arial"/>
        </w:rPr>
        <w:t>se procede a dictar la presente resolución, con base en lo siguiente.</w:t>
      </w:r>
    </w:p>
    <w:p w14:paraId="60FC351C" w14:textId="77777777" w:rsidR="00910188" w:rsidRPr="00A4521A" w:rsidRDefault="00910188" w:rsidP="00910188">
      <w:pPr>
        <w:pStyle w:val="Ttulo2"/>
        <w:jc w:val="center"/>
        <w:rPr>
          <w:rFonts w:ascii="Palatino Linotype" w:hAnsi="Palatino Linotype"/>
          <w:b/>
          <w:color w:val="auto"/>
          <w:sz w:val="24"/>
          <w:szCs w:val="24"/>
        </w:rPr>
      </w:pPr>
      <w:r w:rsidRPr="00A4521A">
        <w:rPr>
          <w:rFonts w:ascii="Palatino Linotype" w:hAnsi="Palatino Linotype"/>
          <w:b/>
          <w:color w:val="auto"/>
          <w:sz w:val="24"/>
          <w:szCs w:val="24"/>
        </w:rPr>
        <w:t>I. A N T E C E D E N T E S:</w:t>
      </w:r>
    </w:p>
    <w:p w14:paraId="20083E1E" w14:textId="2E10621F" w:rsidR="00E4340E" w:rsidRPr="00A4521A" w:rsidRDefault="00910188" w:rsidP="00E4340E">
      <w:pPr>
        <w:spacing w:before="240" w:after="240" w:line="360" w:lineRule="auto"/>
        <w:jc w:val="both"/>
        <w:rPr>
          <w:rFonts w:ascii="Palatino Linotype" w:hAnsi="Palatino Linotype" w:cs="Arial"/>
          <w:b/>
        </w:rPr>
      </w:pPr>
      <w:r w:rsidRPr="00A4521A">
        <w:rPr>
          <w:rFonts w:ascii="Palatino Linotype" w:hAnsi="Palatino Linotype" w:cs="Arial"/>
          <w:b/>
          <w:sz w:val="28"/>
          <w:szCs w:val="28"/>
        </w:rPr>
        <w:t xml:space="preserve">1. </w:t>
      </w:r>
      <w:r w:rsidR="00E47C26">
        <w:rPr>
          <w:rFonts w:ascii="Palatino Linotype" w:hAnsi="Palatino Linotype" w:cs="Arial"/>
          <w:b/>
          <w:sz w:val="28"/>
          <w:szCs w:val="28"/>
        </w:rPr>
        <w:t xml:space="preserve">Solicitud. </w:t>
      </w:r>
      <w:r w:rsidR="00E47C26" w:rsidRPr="00E47C26">
        <w:rPr>
          <w:rFonts w:ascii="Palatino Linotype" w:hAnsi="Palatino Linotype" w:cs="Arial"/>
        </w:rPr>
        <w:t>En fecha</w:t>
      </w:r>
      <w:r w:rsidR="00E47C26">
        <w:rPr>
          <w:rFonts w:ascii="Palatino Linotype" w:hAnsi="Palatino Linotype" w:cs="Arial"/>
          <w:b/>
          <w:sz w:val="28"/>
          <w:szCs w:val="28"/>
        </w:rPr>
        <w:t xml:space="preserve"> </w:t>
      </w:r>
      <w:r w:rsidR="00E4340E">
        <w:rPr>
          <w:rFonts w:ascii="Palatino Linotype" w:hAnsi="Palatino Linotype" w:cs="Arial"/>
        </w:rPr>
        <w:t xml:space="preserve">nueve de abril de dos mil </w:t>
      </w:r>
      <w:r w:rsidR="00E4340E" w:rsidRPr="00A4521A">
        <w:rPr>
          <w:rFonts w:ascii="Palatino Linotype" w:hAnsi="Palatino Linotype" w:cs="Arial"/>
        </w:rPr>
        <w:t>veint</w:t>
      </w:r>
      <w:r w:rsidR="00E4340E">
        <w:rPr>
          <w:rFonts w:ascii="Palatino Linotype" w:hAnsi="Palatino Linotype" w:cs="Arial"/>
        </w:rPr>
        <w:t>iuno</w:t>
      </w:r>
      <w:r w:rsidR="00E4340E" w:rsidRPr="00A4521A">
        <w:rPr>
          <w:rFonts w:ascii="Palatino Linotype" w:hAnsi="Palatino Linotype" w:cs="Arial"/>
        </w:rPr>
        <w:t xml:space="preserve">, </w:t>
      </w:r>
      <w:r w:rsidR="00E4340E">
        <w:rPr>
          <w:rFonts w:ascii="Palatino Linotype" w:hAnsi="Palatino Linotype" w:cs="Arial"/>
        </w:rPr>
        <w:t>el</w:t>
      </w:r>
      <w:r w:rsidR="00E4340E" w:rsidRPr="00A4521A">
        <w:rPr>
          <w:rFonts w:ascii="Palatino Linotype" w:hAnsi="Palatino Linotype" w:cs="Arial"/>
        </w:rPr>
        <w:t xml:space="preserve"> ahora </w:t>
      </w:r>
      <w:r w:rsidR="00E4340E" w:rsidRPr="00A4521A">
        <w:rPr>
          <w:rFonts w:ascii="Palatino Linotype" w:hAnsi="Palatino Linotype" w:cs="Arial"/>
          <w:b/>
          <w:i/>
        </w:rPr>
        <w:t>Recurrente</w:t>
      </w:r>
      <w:r w:rsidR="00E4340E" w:rsidRPr="00A4521A">
        <w:rPr>
          <w:rFonts w:ascii="Palatino Linotype" w:hAnsi="Palatino Linotype" w:cs="Arial"/>
        </w:rPr>
        <w:t xml:space="preserve"> formuló solicitud de acceso a la información pública al </w:t>
      </w:r>
      <w:r w:rsidR="00E4340E" w:rsidRPr="00A4521A">
        <w:rPr>
          <w:rFonts w:ascii="Palatino Linotype" w:hAnsi="Palatino Linotype" w:cs="Arial"/>
          <w:b/>
        </w:rPr>
        <w:t>Sujeto Obligado</w:t>
      </w:r>
      <w:r w:rsidR="00E4340E" w:rsidRPr="00A4521A">
        <w:rPr>
          <w:rFonts w:ascii="Palatino Linotype" w:hAnsi="Palatino Linotype" w:cs="Arial"/>
        </w:rPr>
        <w:t xml:space="preserve"> a través del Sistema de Acceso a la Información Mexiquense, en adelante </w:t>
      </w:r>
      <w:r w:rsidR="00E4340E" w:rsidRPr="00A4521A">
        <w:rPr>
          <w:rFonts w:ascii="Palatino Linotype" w:hAnsi="Palatino Linotype" w:cs="Arial"/>
          <w:b/>
        </w:rPr>
        <w:t>SAIMEX,</w:t>
      </w:r>
      <w:r w:rsidR="00E4340E" w:rsidRPr="00A4521A">
        <w:rPr>
          <w:rFonts w:ascii="Palatino Linotype" w:hAnsi="Palatino Linotype" w:cs="Arial"/>
        </w:rPr>
        <w:t xml:space="preserve"> requiriendo lo siguiente:</w:t>
      </w:r>
    </w:p>
    <w:p w14:paraId="7743CDE1" w14:textId="77777777" w:rsidR="00E4340E" w:rsidRPr="00A4521A" w:rsidRDefault="00E4340E" w:rsidP="00E4340E">
      <w:pPr>
        <w:spacing w:before="240" w:after="240" w:line="360" w:lineRule="auto"/>
        <w:ind w:left="851" w:right="902"/>
        <w:jc w:val="both"/>
        <w:rPr>
          <w:rFonts w:ascii="Palatino Linotype" w:hAnsi="Palatino Linotype" w:cs="Arial"/>
          <w:b/>
          <w:i/>
        </w:rPr>
      </w:pPr>
      <w:r w:rsidRPr="00A4521A">
        <w:rPr>
          <w:rFonts w:ascii="Palatino Linotype" w:hAnsi="Palatino Linotype"/>
          <w:i/>
        </w:rPr>
        <w:t>“</w:t>
      </w:r>
      <w:r w:rsidRPr="00B36178">
        <w:rPr>
          <w:rFonts w:ascii="Palatino Linotype" w:hAnsi="Palatino Linotype"/>
          <w:i/>
          <w:color w:val="000000"/>
        </w:rPr>
        <w:t xml:space="preserve">Hola buen dia por medio de la presente solicitud de información quisiera conocer el destino y zona donde seran reubicados los comercios informales (ambulantes) que fueron retirados de la zona centro del municipio de Naucalpan, de igual forma quisiera saber las calles y avenidas donde este plan de rescate y retiro de ambulantes esta fijado o planeado, que calles comprenden. Tambien quisiera conocer los documentos publicos de convenios o contratos que hayan suscrito el gobierno municipal con los </w:t>
      </w:r>
      <w:r w:rsidRPr="00B36178">
        <w:rPr>
          <w:rFonts w:ascii="Palatino Linotype" w:hAnsi="Palatino Linotype"/>
          <w:i/>
          <w:color w:val="000000"/>
        </w:rPr>
        <w:lastRenderedPageBreak/>
        <w:t>lideres o agrupaciones de comercios ambulantes derivados de este retiro de la via publico de estos comercios por el plan de rescate municipal. Y por ultimo quisiera saber cuantos comercios ambulantes de los que fueron retirados en la zona centro del municipio de Naucalpan contaban con licencias o permisos emitidos por el ayuntamiento. Gracias y saludos.</w:t>
      </w:r>
      <w:r w:rsidRPr="00A4521A">
        <w:rPr>
          <w:rFonts w:ascii="Palatino Linotype" w:hAnsi="Palatino Linotype" w:cs="Arial"/>
          <w:i/>
        </w:rPr>
        <w:t>”(sic)</w:t>
      </w:r>
    </w:p>
    <w:p w14:paraId="7F3E1E6E" w14:textId="77777777" w:rsidR="00E4340E" w:rsidRPr="00A4521A" w:rsidRDefault="00E4340E" w:rsidP="00E4340E">
      <w:pPr>
        <w:spacing w:before="240" w:after="240" w:line="360" w:lineRule="auto"/>
        <w:jc w:val="both"/>
        <w:rPr>
          <w:rFonts w:ascii="Palatino Linotype" w:hAnsi="Palatino Linotype" w:cs="Arial"/>
          <w:b/>
        </w:rPr>
      </w:pPr>
      <w:r w:rsidRPr="00A4521A">
        <w:rPr>
          <w:rFonts w:ascii="Palatino Linotype" w:hAnsi="Palatino Linotype" w:cs="Arial"/>
        </w:rPr>
        <w:t>El solicitante indicó como modalidad de entrega el</w:t>
      </w:r>
      <w:r w:rsidRPr="00A4521A">
        <w:rPr>
          <w:rFonts w:ascii="Palatino Linotype" w:hAnsi="Palatino Linotype" w:cs="Arial"/>
          <w:b/>
        </w:rPr>
        <w:t xml:space="preserve"> SAIMEX.</w:t>
      </w:r>
    </w:p>
    <w:p w14:paraId="0D225F2B" w14:textId="77777777" w:rsidR="00E4340E" w:rsidRPr="00A4521A" w:rsidRDefault="00E4340E" w:rsidP="00E4340E">
      <w:pPr>
        <w:spacing w:before="240" w:after="240" w:line="360" w:lineRule="auto"/>
        <w:jc w:val="both"/>
        <w:rPr>
          <w:rFonts w:ascii="Palatino Linotype" w:hAnsi="Palatino Linotype" w:cs="Arial"/>
        </w:rPr>
      </w:pPr>
      <w:r w:rsidRPr="00A4521A">
        <w:rPr>
          <w:rFonts w:ascii="Palatino Linotype" w:hAnsi="Palatino Linotype" w:cs="Arial"/>
          <w:b/>
          <w:sz w:val="28"/>
          <w:szCs w:val="28"/>
        </w:rPr>
        <w:t>2. Respuesta.</w:t>
      </w:r>
      <w:r w:rsidRPr="00A4521A">
        <w:rPr>
          <w:rFonts w:ascii="Palatino Linotype" w:hAnsi="Palatino Linotype" w:cs="Arial"/>
          <w:b/>
        </w:rPr>
        <w:t xml:space="preserve"> </w:t>
      </w:r>
      <w:r w:rsidRPr="00A4521A">
        <w:rPr>
          <w:rFonts w:ascii="Palatino Linotype" w:hAnsi="Palatino Linotype" w:cs="Arial"/>
        </w:rPr>
        <w:t xml:space="preserve">Con base en el detalle de seguimiento que obra en el </w:t>
      </w:r>
      <w:r w:rsidRPr="00A4521A">
        <w:rPr>
          <w:rFonts w:ascii="Palatino Linotype" w:hAnsi="Palatino Linotype" w:cs="Arial"/>
          <w:b/>
        </w:rPr>
        <w:t xml:space="preserve">SAIMEX, </w:t>
      </w:r>
      <w:r w:rsidRPr="00A4521A">
        <w:rPr>
          <w:rFonts w:ascii="Palatino Linotype" w:hAnsi="Palatino Linotype" w:cs="Arial"/>
        </w:rPr>
        <w:t xml:space="preserve">se advierte que el </w:t>
      </w:r>
      <w:r w:rsidRPr="00A4521A">
        <w:rPr>
          <w:rFonts w:ascii="Palatino Linotype" w:hAnsi="Palatino Linotype" w:cs="Arial"/>
          <w:b/>
        </w:rPr>
        <w:t xml:space="preserve">Sujeto Obligado </w:t>
      </w:r>
      <w:r w:rsidRPr="00A4521A">
        <w:rPr>
          <w:rFonts w:ascii="Palatino Linotype" w:hAnsi="Palatino Linotype" w:cs="Arial"/>
        </w:rPr>
        <w:t>omitió dar contestación a la solicitud de acceso a la información pública, tal y como se aprecia a continuación:</w:t>
      </w:r>
    </w:p>
    <w:p w14:paraId="7AA9BC2D" w14:textId="74E6B00E" w:rsidR="00E4340E" w:rsidRPr="00A4521A" w:rsidRDefault="00CB0F8C" w:rsidP="00E4340E">
      <w:pPr>
        <w:spacing w:before="240" w:after="240" w:line="360" w:lineRule="auto"/>
        <w:rPr>
          <w:rFonts w:ascii="Palatino Linotype" w:hAnsi="Palatino Linotype" w:cs="Arial"/>
          <w:b/>
          <w:sz w:val="28"/>
          <w:szCs w:val="28"/>
        </w:rPr>
      </w:pPr>
      <w:r w:rsidRPr="00CB0F8C">
        <w:rPr>
          <w:rFonts w:ascii="Palatino Linotype" w:hAnsi="Palatino Linotype" w:cs="Arial"/>
          <w:b/>
          <w:noProof/>
          <w:sz w:val="28"/>
          <w:szCs w:val="28"/>
          <w:lang w:val="es-MX" w:eastAsia="es-MX"/>
        </w:rPr>
        <w:drawing>
          <wp:inline distT="0" distB="0" distL="0" distR="0" wp14:anchorId="50FD0371" wp14:editId="4A305B89">
            <wp:extent cx="5612130" cy="12668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266825"/>
                    </a:xfrm>
                    <a:prstGeom prst="rect">
                      <a:avLst/>
                    </a:prstGeom>
                  </pic:spPr>
                </pic:pic>
              </a:graphicData>
            </a:graphic>
          </wp:inline>
        </w:drawing>
      </w:r>
      <w:bookmarkStart w:id="0" w:name="_GoBack"/>
      <w:bookmarkEnd w:id="0"/>
      <w:r w:rsidR="00E4340E" w:rsidRPr="00A4521A">
        <w:rPr>
          <w:rFonts w:ascii="Palatino Linotype" w:hAnsi="Palatino Linotype" w:cs="Arial"/>
          <w:b/>
          <w:noProof/>
          <w:sz w:val="28"/>
          <w:szCs w:val="28"/>
          <w:lang w:val="es-MX" w:eastAsia="es-MX"/>
        </w:rPr>
        <w:t xml:space="preserve"> </w:t>
      </w:r>
    </w:p>
    <w:p w14:paraId="5CA4F618" w14:textId="77777777" w:rsidR="00E4340E" w:rsidRPr="00A4521A" w:rsidRDefault="00E4340E" w:rsidP="00E4340E">
      <w:pPr>
        <w:spacing w:before="240" w:after="240" w:line="360" w:lineRule="auto"/>
        <w:jc w:val="both"/>
        <w:rPr>
          <w:rFonts w:ascii="Palatino Linotype" w:hAnsi="Palatino Linotype" w:cs="Arial"/>
        </w:rPr>
      </w:pPr>
      <w:r w:rsidRPr="00A4521A">
        <w:rPr>
          <w:rFonts w:ascii="Palatino Linotype" w:hAnsi="Palatino Linotype" w:cs="Arial"/>
          <w:b/>
          <w:sz w:val="28"/>
          <w:szCs w:val="28"/>
        </w:rPr>
        <w:t>3. Recurso de revisión.</w:t>
      </w:r>
      <w:r w:rsidRPr="00A4521A">
        <w:rPr>
          <w:rFonts w:ascii="Palatino Linotype" w:hAnsi="Palatino Linotype" w:cs="Arial"/>
          <w:b/>
        </w:rPr>
        <w:t xml:space="preserve"> </w:t>
      </w:r>
      <w:r w:rsidRPr="00A4521A">
        <w:rPr>
          <w:rFonts w:ascii="Palatino Linotype" w:hAnsi="Palatino Linotype" w:cs="Arial"/>
        </w:rPr>
        <w:t xml:space="preserve">El recurso de revisión se interpuso a través del SAIMEX con fecha </w:t>
      </w:r>
      <w:r>
        <w:rPr>
          <w:rFonts w:ascii="Palatino Linotype" w:hAnsi="Palatino Linotype" w:cs="Arial"/>
        </w:rPr>
        <w:t>tres de mayo de dos mil veintiuno</w:t>
      </w:r>
      <w:r w:rsidRPr="00A4521A">
        <w:rPr>
          <w:rFonts w:ascii="Palatino Linotype" w:hAnsi="Palatino Linotype" w:cs="Arial"/>
        </w:rPr>
        <w:t>, por parte del solicitante de información, quien expresó las siguientes manifestaciones:</w:t>
      </w:r>
    </w:p>
    <w:p w14:paraId="3F81D85A" w14:textId="77777777" w:rsidR="00E4340E" w:rsidRPr="00A4521A" w:rsidRDefault="00E4340E" w:rsidP="00E4340E">
      <w:pPr>
        <w:spacing w:before="240" w:after="240" w:line="360" w:lineRule="auto"/>
        <w:ind w:left="567"/>
        <w:rPr>
          <w:rFonts w:ascii="Palatino Linotype" w:hAnsi="Palatino Linotype" w:cs="Arial"/>
          <w:b/>
        </w:rPr>
      </w:pPr>
      <w:r w:rsidRPr="00A4521A">
        <w:rPr>
          <w:rFonts w:ascii="Palatino Linotype" w:hAnsi="Palatino Linotype" w:cs="Arial"/>
          <w:b/>
        </w:rPr>
        <w:t>a) Acto impugnado.</w:t>
      </w:r>
    </w:p>
    <w:p w14:paraId="7355C22B" w14:textId="77777777" w:rsidR="00E4340E" w:rsidRPr="00A4521A" w:rsidRDefault="00E4340E" w:rsidP="00E4340E">
      <w:pPr>
        <w:spacing w:before="240" w:after="240" w:line="360" w:lineRule="auto"/>
        <w:ind w:left="992" w:right="1043"/>
        <w:jc w:val="both"/>
        <w:rPr>
          <w:rFonts w:ascii="Palatino Linotype" w:hAnsi="Palatino Linotype" w:cs="Arial"/>
        </w:rPr>
      </w:pPr>
      <w:r w:rsidRPr="00A4521A">
        <w:rPr>
          <w:rFonts w:ascii="Palatino Linotype" w:hAnsi="Palatino Linotype"/>
          <w:i/>
        </w:rPr>
        <w:t>“</w:t>
      </w:r>
      <w:r w:rsidRPr="00B36178">
        <w:rPr>
          <w:rFonts w:ascii="Palatino Linotype" w:hAnsi="Palatino Linotype"/>
          <w:i/>
          <w:color w:val="000000"/>
        </w:rPr>
        <w:t>La omisión de la autoridad responsable de dar respuesta la solicitud de información ingresada.</w:t>
      </w:r>
      <w:r w:rsidRPr="00A4521A">
        <w:rPr>
          <w:rFonts w:ascii="Palatino Linotype" w:hAnsi="Palatino Linotype"/>
          <w:i/>
        </w:rPr>
        <w:t>”</w:t>
      </w:r>
      <w:r w:rsidRPr="00A4521A">
        <w:rPr>
          <w:rFonts w:ascii="Palatino Linotype" w:hAnsi="Palatino Linotype" w:cs="Arial"/>
          <w:i/>
        </w:rPr>
        <w:t xml:space="preserve"> </w:t>
      </w:r>
      <w:r w:rsidRPr="00A4521A">
        <w:rPr>
          <w:rFonts w:ascii="Palatino Linotype" w:hAnsi="Palatino Linotype" w:cs="Arial"/>
        </w:rPr>
        <w:t>(sic)</w:t>
      </w:r>
    </w:p>
    <w:p w14:paraId="3C06E4C8" w14:textId="77777777" w:rsidR="00E4340E" w:rsidRPr="00A4521A" w:rsidRDefault="00E4340E" w:rsidP="00E4340E">
      <w:pPr>
        <w:spacing w:before="240" w:after="240" w:line="360" w:lineRule="auto"/>
        <w:ind w:left="567"/>
        <w:jc w:val="both"/>
        <w:rPr>
          <w:rFonts w:ascii="Palatino Linotype" w:hAnsi="Palatino Linotype" w:cs="Arial"/>
          <w:b/>
        </w:rPr>
      </w:pPr>
      <w:r w:rsidRPr="00A4521A">
        <w:rPr>
          <w:rFonts w:ascii="Palatino Linotype" w:hAnsi="Palatino Linotype" w:cs="Arial"/>
          <w:b/>
        </w:rPr>
        <w:t>b) Motivos de inconformidad.</w:t>
      </w:r>
    </w:p>
    <w:p w14:paraId="6F839B8E" w14:textId="77777777" w:rsidR="00E4340E" w:rsidRPr="00A4521A" w:rsidRDefault="00E4340E" w:rsidP="00E4340E">
      <w:pPr>
        <w:spacing w:before="240" w:after="240" w:line="360" w:lineRule="auto"/>
        <w:ind w:left="851"/>
        <w:jc w:val="both"/>
        <w:rPr>
          <w:rFonts w:ascii="Palatino Linotype" w:hAnsi="Palatino Linotype" w:cs="Arial"/>
          <w:i/>
        </w:rPr>
      </w:pPr>
      <w:r w:rsidRPr="00A4521A">
        <w:rPr>
          <w:rFonts w:ascii="Palatino Linotype" w:hAnsi="Palatino Linotype"/>
          <w:i/>
        </w:rPr>
        <w:lastRenderedPageBreak/>
        <w:t>“</w:t>
      </w:r>
      <w:r w:rsidRPr="00B36178">
        <w:rPr>
          <w:rFonts w:ascii="Palatino Linotype" w:hAnsi="Palatino Linotype"/>
          <w:i/>
          <w:color w:val="000000"/>
        </w:rPr>
        <w:t>La omisión de la autoridad responsable de dar respuesta la solicitud de información ingresada.</w:t>
      </w:r>
      <w:r w:rsidRPr="00A4521A">
        <w:rPr>
          <w:rFonts w:ascii="Palatino Linotype" w:hAnsi="Palatino Linotype"/>
          <w:i/>
        </w:rPr>
        <w:t>”</w:t>
      </w:r>
      <w:r w:rsidRPr="00A4521A">
        <w:rPr>
          <w:rFonts w:ascii="Palatino Linotype" w:hAnsi="Palatino Linotype" w:cs="Arial"/>
          <w:i/>
        </w:rPr>
        <w:t xml:space="preserve"> (sic)</w:t>
      </w:r>
    </w:p>
    <w:p w14:paraId="26F37AB1" w14:textId="77777777" w:rsidR="00E4340E" w:rsidRPr="00A4521A" w:rsidRDefault="00E4340E" w:rsidP="00E4340E">
      <w:pPr>
        <w:spacing w:before="240" w:after="240" w:line="360" w:lineRule="auto"/>
        <w:jc w:val="both"/>
        <w:rPr>
          <w:rFonts w:ascii="Palatino Linotype" w:hAnsi="Palatino Linotype" w:cs="Arial"/>
        </w:rPr>
      </w:pPr>
      <w:r w:rsidRPr="00A4521A">
        <w:rPr>
          <w:rFonts w:ascii="Palatino Linotype" w:hAnsi="Palatino Linotype" w:cs="Arial"/>
          <w:b/>
          <w:sz w:val="28"/>
          <w:szCs w:val="28"/>
        </w:rPr>
        <w:t xml:space="preserve">4. </w:t>
      </w:r>
      <w:r w:rsidRPr="00A4521A">
        <w:rPr>
          <w:rFonts w:ascii="Palatino Linotype" w:eastAsia="Calibri" w:hAnsi="Palatino Linotype" w:cs="Arial"/>
          <w:b/>
          <w:sz w:val="28"/>
          <w:szCs w:val="28"/>
        </w:rPr>
        <w:t xml:space="preserve">Turno. </w:t>
      </w:r>
      <w:r w:rsidRPr="00A4521A">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Pr="00A4521A">
        <w:rPr>
          <w:rFonts w:ascii="Palatino Linotype" w:hAnsi="Palatino Linotype" w:cs="Arial"/>
        </w:rPr>
        <w:t>por razón de turno fue asignado al</w:t>
      </w:r>
      <w:r w:rsidRPr="00A4521A">
        <w:rPr>
          <w:rFonts w:ascii="Palatino Linotype" w:eastAsia="Calibri" w:hAnsi="Palatino Linotype" w:cs="Arial"/>
        </w:rPr>
        <w:t xml:space="preserve"> Comisionado </w:t>
      </w:r>
      <w:r w:rsidRPr="00A4521A">
        <w:rPr>
          <w:rFonts w:ascii="Palatino Linotype" w:eastAsia="Calibri" w:hAnsi="Palatino Linotype" w:cs="Arial"/>
          <w:b/>
        </w:rPr>
        <w:t>Javier Martínez Cruz</w:t>
      </w:r>
      <w:r w:rsidRPr="00A4521A">
        <w:rPr>
          <w:rFonts w:ascii="Palatino Linotype" w:hAnsi="Palatino Linotype" w:cs="Arial"/>
        </w:rPr>
        <w:t xml:space="preserve"> para su análisis, estudio, elaboración del proyecto y </w:t>
      </w:r>
      <w:r w:rsidRPr="00A4521A">
        <w:rPr>
          <w:rFonts w:ascii="Palatino Linotype" w:eastAsia="Calibri" w:hAnsi="Palatino Linotype" w:cs="Arial"/>
        </w:rPr>
        <w:t>presentación ante el Pleno de este Instituto.</w:t>
      </w:r>
    </w:p>
    <w:p w14:paraId="65B6A58D" w14:textId="77777777" w:rsidR="00E4340E" w:rsidRPr="00A4521A" w:rsidRDefault="00E4340E" w:rsidP="00E4340E">
      <w:pPr>
        <w:spacing w:before="240" w:after="240" w:line="360" w:lineRule="auto"/>
        <w:jc w:val="both"/>
        <w:rPr>
          <w:rFonts w:cs="Arial"/>
        </w:rPr>
      </w:pPr>
      <w:r w:rsidRPr="00A4521A">
        <w:rPr>
          <w:rFonts w:ascii="Palatino Linotype" w:hAnsi="Palatino Linotype" w:cs="Arial"/>
          <w:b/>
          <w:sz w:val="28"/>
          <w:szCs w:val="28"/>
        </w:rPr>
        <w:t xml:space="preserve">5. Admisión. </w:t>
      </w:r>
      <w:r w:rsidRPr="00A4521A">
        <w:rPr>
          <w:rFonts w:ascii="Palatino Linotype" w:hAnsi="Palatino Linotype" w:cs="Arial"/>
        </w:rPr>
        <w:t xml:space="preserve">Mediante auto de fecha </w:t>
      </w:r>
      <w:r>
        <w:rPr>
          <w:rFonts w:ascii="Palatino Linotype" w:hAnsi="Palatino Linotype" w:cs="Arial"/>
        </w:rPr>
        <w:t>siete de mayo del año en curso</w:t>
      </w:r>
      <w:r w:rsidRPr="00A4521A">
        <w:rPr>
          <w:rFonts w:ascii="Palatino Linotype" w:hAnsi="Palatino Linotype" w:cs="Arial"/>
        </w:rPr>
        <w:t xml:space="preserve">, este Órgano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 </w:t>
      </w:r>
    </w:p>
    <w:p w14:paraId="2AF9F67A" w14:textId="77777777" w:rsidR="00E4340E" w:rsidRPr="00A4521A" w:rsidRDefault="00E4340E" w:rsidP="00E4340E">
      <w:pPr>
        <w:spacing w:before="240" w:after="240" w:line="360" w:lineRule="auto"/>
        <w:jc w:val="both"/>
        <w:rPr>
          <w:rFonts w:ascii="Palatino Linotype" w:eastAsia="Calibri" w:hAnsi="Palatino Linotype" w:cs="Arial"/>
        </w:rPr>
      </w:pPr>
      <w:r w:rsidRPr="00A4521A">
        <w:rPr>
          <w:rFonts w:ascii="Palatino Linotype" w:hAnsi="Palatino Linotype" w:cs="Arial"/>
          <w:b/>
          <w:sz w:val="28"/>
          <w:szCs w:val="28"/>
        </w:rPr>
        <w:t>6. Manifestaciones.</w:t>
      </w:r>
      <w:r w:rsidRPr="00A4521A">
        <w:t xml:space="preserve"> </w:t>
      </w:r>
      <w:r w:rsidRPr="00A4521A">
        <w:rPr>
          <w:rFonts w:ascii="Palatino Linotype" w:hAnsi="Palatino Linotype"/>
        </w:rPr>
        <w:t>De las constancias del expediente electrónico del</w:t>
      </w:r>
      <w:r w:rsidRPr="00A4521A">
        <w:rPr>
          <w:rFonts w:ascii="Palatino Linotype" w:hAnsi="Palatino Linotype" w:cs="Arial"/>
          <w:b/>
        </w:rPr>
        <w:t xml:space="preserve"> SAIMEX</w:t>
      </w:r>
      <w:r w:rsidRPr="00A4521A">
        <w:rPr>
          <w:rFonts w:ascii="Palatino Linotype" w:hAnsi="Palatino Linotype"/>
        </w:rPr>
        <w:t>, se observa que las partes</w:t>
      </w:r>
      <w:r w:rsidRPr="00A4521A">
        <w:rPr>
          <w:rFonts w:ascii="Palatino Linotype" w:eastAsia="Calibri" w:hAnsi="Palatino Linotype" w:cs="Arial"/>
          <w:b/>
          <w:i/>
        </w:rPr>
        <w:t xml:space="preserve"> </w:t>
      </w:r>
      <w:r w:rsidRPr="00A4521A">
        <w:rPr>
          <w:rFonts w:ascii="Palatino Linotype" w:eastAsia="Calibri" w:hAnsi="Palatino Linotype" w:cs="Arial"/>
        </w:rPr>
        <w:t>fueron omisas en presentar sus alegatos o manifestaciones que a su derecho correspondieran, en plazo previsto para ello.</w:t>
      </w:r>
    </w:p>
    <w:p w14:paraId="52718182" w14:textId="77777777" w:rsidR="00E4340E" w:rsidRPr="00A4521A" w:rsidRDefault="00E4340E" w:rsidP="00E4340E">
      <w:pPr>
        <w:spacing w:before="240" w:after="240" w:line="360" w:lineRule="auto"/>
        <w:jc w:val="both"/>
        <w:rPr>
          <w:rFonts w:ascii="Palatino Linotype" w:eastAsia="Calibri" w:hAnsi="Palatino Linotype" w:cs="Arial"/>
          <w:szCs w:val="28"/>
        </w:rPr>
      </w:pPr>
      <w:r>
        <w:rPr>
          <w:rFonts w:ascii="Palatino Linotype" w:eastAsia="Calibri" w:hAnsi="Palatino Linotype" w:cs="Arial"/>
          <w:b/>
          <w:sz w:val="28"/>
          <w:szCs w:val="28"/>
        </w:rPr>
        <w:t>7</w:t>
      </w:r>
      <w:r w:rsidRPr="00A4521A">
        <w:rPr>
          <w:rFonts w:ascii="Palatino Linotype" w:eastAsia="Calibri" w:hAnsi="Palatino Linotype" w:cs="Arial"/>
          <w:b/>
          <w:sz w:val="28"/>
          <w:szCs w:val="28"/>
        </w:rPr>
        <w:t xml:space="preserve">. Cierre de Instrucción. </w:t>
      </w:r>
      <w:r w:rsidRPr="00A4521A">
        <w:rPr>
          <w:rFonts w:ascii="Palatino Linotype" w:eastAsia="Calibri" w:hAnsi="Palatino Linotype" w:cs="Arial"/>
        </w:rPr>
        <w:t xml:space="preserve">Una vez transcurrido el plazo otorgado para que las partes manifestaran lo que a su derecho conviniera, y siguiendo </w:t>
      </w:r>
      <w:r w:rsidRPr="00A4521A">
        <w:rPr>
          <w:rFonts w:ascii="Palatino Linotype" w:hAnsi="Palatino Linotype"/>
        </w:rPr>
        <w:t xml:space="preserve">los trámites correspondientes con fundamento en el artículo 185 fracción VI de la Ley de </w:t>
      </w:r>
      <w:r w:rsidRPr="00A4521A">
        <w:rPr>
          <w:rFonts w:ascii="Palatino Linotype" w:hAnsi="Palatino Linotype"/>
        </w:rPr>
        <w:lastRenderedPageBreak/>
        <w:t xml:space="preserve">Transparencia y Acceso a la Información Pública del Estado de México y Municipios, el día </w:t>
      </w:r>
      <w:r>
        <w:rPr>
          <w:rFonts w:ascii="Palatino Linotype" w:hAnsi="Palatino Linotype"/>
        </w:rPr>
        <w:t>veintisiete de mayo de dos mil veintiuno</w:t>
      </w:r>
      <w:r w:rsidRPr="00A4521A">
        <w:rPr>
          <w:rFonts w:ascii="Palatino Linotype" w:hAnsi="Palatino Linotype"/>
        </w:rPr>
        <w:t>, se procedió a decretar el cierre de instrucción respectivo y</w:t>
      </w:r>
      <w:r w:rsidRPr="00A4521A">
        <w:rPr>
          <w:rFonts w:ascii="Palatino Linotype" w:eastAsia="Calibri" w:hAnsi="Palatino Linotype" w:cs="Arial"/>
          <w:szCs w:val="28"/>
        </w:rPr>
        <w:t xml:space="preserve"> no existiendo diligencia pendiente de desahogo, se ordenó emitir la resolución que conforme a derecho proceda.</w:t>
      </w:r>
    </w:p>
    <w:p w14:paraId="0E657356" w14:textId="1296A245" w:rsidR="00910188" w:rsidRPr="005B705B" w:rsidRDefault="00910188" w:rsidP="00E4340E">
      <w:pPr>
        <w:spacing w:before="240" w:after="240" w:line="360" w:lineRule="auto"/>
        <w:jc w:val="both"/>
        <w:rPr>
          <w:rFonts w:ascii="Palatino Linotype" w:hAnsi="Palatino Linotype"/>
        </w:rPr>
      </w:pPr>
      <w:r w:rsidRPr="00C37872">
        <w:rPr>
          <w:rFonts w:ascii="Palatino Linotype" w:eastAsia="Calibri" w:hAnsi="Palatino Linotype" w:cs="Arial"/>
          <w:b/>
          <w:sz w:val="28"/>
          <w:szCs w:val="28"/>
        </w:rPr>
        <w:t xml:space="preserve">9. </w:t>
      </w:r>
      <w:r w:rsidRPr="00C37872">
        <w:rPr>
          <w:rFonts w:ascii="Palatino Linotype" w:hAnsi="Palatino Linotype"/>
          <w:b/>
          <w:sz w:val="28"/>
          <w:szCs w:val="28"/>
        </w:rPr>
        <w:t>Resolución del Recurso de Revisión.</w:t>
      </w:r>
      <w:r w:rsidRPr="005B705B">
        <w:rPr>
          <w:rFonts w:ascii="Palatino Linotype" w:hAnsi="Palatino Linotype"/>
          <w:b/>
          <w:sz w:val="28"/>
          <w:szCs w:val="28"/>
        </w:rPr>
        <w:t xml:space="preserve"> </w:t>
      </w:r>
      <w:r w:rsidR="00E4340E">
        <w:rPr>
          <w:rFonts w:ascii="Palatino Linotype" w:hAnsi="Palatino Linotype"/>
        </w:rPr>
        <w:t>El dos de junio de dos mil veintiuno</w:t>
      </w:r>
      <w:r w:rsidRPr="00C37872">
        <w:rPr>
          <w:rFonts w:ascii="Palatino Linotype" w:hAnsi="Palatino Linotype"/>
        </w:rPr>
        <w:t>,</w:t>
      </w:r>
      <w:r w:rsidRPr="005B705B">
        <w:rPr>
          <w:rFonts w:ascii="Palatino Linotype" w:hAnsi="Palatino Linotype"/>
        </w:rPr>
        <w:t xml:space="preserve"> el Instituto de Transparencia, Acceso a la Información Pública y Protección de Datos Personales del Estado de México y Municipios dictó resolución; misma que se notificó a través de </w:t>
      </w:r>
      <w:r w:rsidRPr="005B705B">
        <w:rPr>
          <w:rFonts w:ascii="Palatino Linotype" w:hAnsi="Palatino Linotype"/>
          <w:b/>
          <w:bCs/>
        </w:rPr>
        <w:t xml:space="preserve">SAIMEX </w:t>
      </w:r>
      <w:r w:rsidRPr="005B705B">
        <w:rPr>
          <w:rFonts w:ascii="Palatino Linotype" w:hAnsi="Palatino Linotype"/>
        </w:rPr>
        <w:t xml:space="preserve">el día </w:t>
      </w:r>
      <w:r w:rsidR="00E4340E">
        <w:rPr>
          <w:rFonts w:ascii="Palatino Linotype" w:hAnsi="Palatino Linotype"/>
        </w:rPr>
        <w:t>siete de junio de dos mil veintiuno</w:t>
      </w:r>
      <w:r w:rsidRPr="005B705B">
        <w:rPr>
          <w:rFonts w:ascii="Palatino Linotype" w:hAnsi="Palatino Linotype"/>
        </w:rPr>
        <w:t>, la cual, en su parte conducente, establece lo siguiente:</w:t>
      </w:r>
    </w:p>
    <w:p w14:paraId="06141F8F" w14:textId="77777777" w:rsidR="00E4340E" w:rsidRPr="00E4340E" w:rsidRDefault="00910188" w:rsidP="00E4340E">
      <w:pPr>
        <w:autoSpaceDE w:val="0"/>
        <w:autoSpaceDN w:val="0"/>
        <w:adjustRightInd w:val="0"/>
        <w:spacing w:before="240" w:after="240" w:line="360" w:lineRule="auto"/>
        <w:ind w:left="851" w:right="900"/>
        <w:jc w:val="both"/>
        <w:rPr>
          <w:rFonts w:ascii="Palatino Linotype" w:hAnsi="Palatino Linotype" w:cs="Arial"/>
          <w:i/>
        </w:rPr>
      </w:pPr>
      <w:r w:rsidRPr="00E4340E">
        <w:rPr>
          <w:rFonts w:ascii="Palatino Linotype" w:hAnsi="Palatino Linotype" w:cs="Arial"/>
          <w:b/>
          <w:i/>
          <w:iCs/>
          <w:sz w:val="22"/>
          <w:szCs w:val="22"/>
          <w:lang w:val="es-MX"/>
        </w:rPr>
        <w:t>“</w:t>
      </w:r>
      <w:r w:rsidR="00E4340E" w:rsidRPr="00E4340E">
        <w:rPr>
          <w:rFonts w:ascii="Palatino Linotype" w:hAnsi="Palatino Linotype" w:cs="Arial"/>
          <w:b/>
          <w:i/>
          <w:sz w:val="28"/>
        </w:rPr>
        <w:t>PRIMERO</w:t>
      </w:r>
      <w:r w:rsidR="00E4340E" w:rsidRPr="00E4340E">
        <w:rPr>
          <w:rFonts w:ascii="Palatino Linotype" w:hAnsi="Palatino Linotype" w:cs="Arial"/>
          <w:i/>
          <w:sz w:val="28"/>
        </w:rPr>
        <w:t xml:space="preserve">. </w:t>
      </w:r>
      <w:r w:rsidR="00E4340E" w:rsidRPr="00E4340E">
        <w:rPr>
          <w:rFonts w:ascii="Palatino Linotype" w:hAnsi="Palatino Linotype" w:cs="Arial"/>
          <w:bCs/>
          <w:i/>
          <w:lang w:eastAsia="es-MX"/>
        </w:rPr>
        <w:t xml:space="preserve">Resultan fundados los motivos de inconformidad hechos valer por el </w:t>
      </w:r>
      <w:r w:rsidR="00E4340E" w:rsidRPr="00E4340E">
        <w:rPr>
          <w:rFonts w:ascii="Palatino Linotype" w:hAnsi="Palatino Linotype" w:cs="Arial"/>
          <w:b/>
          <w:bCs/>
          <w:i/>
          <w:lang w:eastAsia="es-MX"/>
        </w:rPr>
        <w:t>Recurrente</w:t>
      </w:r>
      <w:r w:rsidR="00E4340E" w:rsidRPr="00E4340E">
        <w:rPr>
          <w:rFonts w:ascii="Palatino Linotype" w:hAnsi="Palatino Linotype" w:cs="Arial"/>
          <w:i/>
        </w:rPr>
        <w:t>, en términos del Considerando CUARTO de esta resolución.</w:t>
      </w:r>
    </w:p>
    <w:p w14:paraId="3F20FAB5" w14:textId="29C2F4F3" w:rsidR="00910188" w:rsidRPr="00584CEC" w:rsidRDefault="00E4340E" w:rsidP="00584CEC">
      <w:pPr>
        <w:pStyle w:val="Prrafodelista"/>
        <w:widowControl w:val="0"/>
        <w:tabs>
          <w:tab w:val="left" w:pos="1701"/>
        </w:tabs>
        <w:autoSpaceDE w:val="0"/>
        <w:autoSpaceDN w:val="0"/>
        <w:adjustRightInd w:val="0"/>
        <w:spacing w:line="360" w:lineRule="auto"/>
        <w:ind w:left="851" w:right="900"/>
        <w:jc w:val="both"/>
        <w:rPr>
          <w:rFonts w:ascii="Palatino Linotype" w:hAnsi="Palatino Linotype" w:cs="Arial"/>
          <w:i/>
        </w:rPr>
      </w:pPr>
      <w:r w:rsidRPr="00E4340E">
        <w:rPr>
          <w:rFonts w:ascii="Palatino Linotype" w:hAnsi="Palatino Linotype" w:cs="Arial"/>
          <w:b/>
          <w:i/>
          <w:sz w:val="28"/>
        </w:rPr>
        <w:t xml:space="preserve">SEGUNDO. </w:t>
      </w:r>
      <w:r w:rsidRPr="00E4340E">
        <w:rPr>
          <w:rFonts w:ascii="Palatino Linotype" w:hAnsi="Palatino Linotype" w:cs="Arial"/>
          <w:i/>
        </w:rPr>
        <w:t>Se</w:t>
      </w:r>
      <w:r w:rsidRPr="00E4340E">
        <w:rPr>
          <w:rFonts w:ascii="Palatino Linotype" w:hAnsi="Palatino Linotype" w:cs="Arial"/>
          <w:b/>
          <w:i/>
        </w:rPr>
        <w:t xml:space="preserve"> ORDENA </w:t>
      </w:r>
      <w:r w:rsidRPr="00E4340E">
        <w:rPr>
          <w:rFonts w:ascii="Palatino Linotype" w:hAnsi="Palatino Linotype" w:cs="Arial"/>
          <w:i/>
        </w:rPr>
        <w:t xml:space="preserve">al </w:t>
      </w:r>
      <w:r w:rsidRPr="00E4340E">
        <w:rPr>
          <w:rFonts w:ascii="Palatino Linotype" w:hAnsi="Palatino Linotype" w:cs="Arial"/>
          <w:b/>
          <w:i/>
        </w:rPr>
        <w:t xml:space="preserve">Ayuntamiento de Naucalpan de Juárez, </w:t>
      </w:r>
      <w:r w:rsidRPr="00E4340E">
        <w:rPr>
          <w:rFonts w:ascii="Palatino Linotype" w:hAnsi="Palatino Linotype" w:cs="Arial"/>
          <w:i/>
        </w:rPr>
        <w:t xml:space="preserve">dé respuesta a la solicitud de información número </w:t>
      </w:r>
      <w:r w:rsidRPr="00E4340E">
        <w:rPr>
          <w:rFonts w:ascii="Palatino Linotype" w:eastAsiaTheme="minorEastAsia" w:hAnsi="Palatino Linotype" w:cs="Arial"/>
          <w:b/>
          <w:i/>
          <w:sz w:val="22"/>
          <w:szCs w:val="22"/>
          <w:lang w:val="es-MX"/>
        </w:rPr>
        <w:t xml:space="preserve">00212/NAUCALPA/IP/2021, </w:t>
      </w:r>
      <w:r w:rsidRPr="00E4340E">
        <w:rPr>
          <w:rFonts w:ascii="Palatino Linotype" w:hAnsi="Palatino Linotype" w:cs="Arial"/>
          <w:i/>
        </w:rPr>
        <w:t xml:space="preserve">vía SAIMEX, </w:t>
      </w:r>
      <w:r w:rsidRPr="00E4340E">
        <w:rPr>
          <w:rFonts w:ascii="Palatino Linotype" w:hAnsi="Palatino Linotype"/>
          <w:i/>
          <w:lang w:eastAsia="es-MX"/>
        </w:rPr>
        <w:t xml:space="preserve">debiendo observar las excepciones contenidas en la Ley de Transparencia y Acceso a la Información Pública del Estado de México y Municipios, </w:t>
      </w:r>
      <w:r w:rsidRPr="00E4340E">
        <w:rPr>
          <w:rFonts w:ascii="Palatino Linotype" w:hAnsi="Palatino Linotype" w:cs="Arial"/>
          <w:i/>
        </w:rPr>
        <w:t>en términos del Considerando CUARTO de esta resolución</w:t>
      </w:r>
      <w:r>
        <w:rPr>
          <w:rFonts w:ascii="Palatino Linotype" w:hAnsi="Palatino Linotype" w:cs="Arial"/>
          <w:i/>
        </w:rPr>
        <w:t>…</w:t>
      </w:r>
      <w:r w:rsidR="00584CEC">
        <w:rPr>
          <w:rFonts w:ascii="Palatino Linotype" w:hAnsi="Palatino Linotype" w:cs="Arial"/>
          <w:i/>
        </w:rPr>
        <w:t>”</w:t>
      </w:r>
    </w:p>
    <w:p w14:paraId="6F3EC97E" w14:textId="6B9C7883" w:rsidR="00910188" w:rsidRDefault="00910188" w:rsidP="00910188">
      <w:pPr>
        <w:spacing w:before="240" w:after="240" w:line="360" w:lineRule="auto"/>
        <w:ind w:right="49"/>
        <w:jc w:val="both"/>
        <w:rPr>
          <w:rFonts w:ascii="Palatino Linotype" w:hAnsi="Palatino Linotype" w:cs="Arial"/>
          <w:lang w:val="es-MX"/>
        </w:rPr>
      </w:pPr>
      <w:r>
        <w:rPr>
          <w:rFonts w:ascii="Palatino Linotype" w:eastAsia="Calibri" w:hAnsi="Palatino Linotype" w:cs="Arial"/>
          <w:b/>
          <w:sz w:val="28"/>
          <w:szCs w:val="28"/>
        </w:rPr>
        <w:t xml:space="preserve">10. </w:t>
      </w:r>
      <w:r w:rsidRPr="00C37872">
        <w:rPr>
          <w:rFonts w:ascii="Palatino Linotype" w:hAnsi="Palatino Linotype" w:cs="Arial"/>
          <w:b/>
          <w:sz w:val="28"/>
          <w:szCs w:val="28"/>
        </w:rPr>
        <w:t>Interposición del recurso de revisión.</w:t>
      </w:r>
      <w:r w:rsidRPr="005B705B">
        <w:rPr>
          <w:rFonts w:ascii="Palatino Linotype" w:hAnsi="Palatino Linotype" w:cs="Arial"/>
          <w:b/>
        </w:rPr>
        <w:t xml:space="preserve"> </w:t>
      </w:r>
      <w:r w:rsidRPr="005B705B">
        <w:rPr>
          <w:rFonts w:ascii="Palatino Linotype" w:hAnsi="Palatino Linotype" w:cs="Arial"/>
          <w:lang w:val="es-MX"/>
        </w:rPr>
        <w:t xml:space="preserve">Con fecha </w:t>
      </w:r>
      <w:r w:rsidRPr="00C37872">
        <w:rPr>
          <w:rFonts w:ascii="Palatino Linotype" w:hAnsi="Palatino Linotype" w:cs="Arial"/>
          <w:bCs/>
          <w:lang w:val="es-MX"/>
        </w:rPr>
        <w:t>veinti</w:t>
      </w:r>
      <w:r>
        <w:rPr>
          <w:rFonts w:ascii="Palatino Linotype" w:hAnsi="Palatino Linotype" w:cs="Arial"/>
          <w:bCs/>
          <w:lang w:val="es-MX"/>
        </w:rPr>
        <w:t xml:space="preserve">cinco de junio </w:t>
      </w:r>
      <w:r w:rsidRPr="00C37872">
        <w:rPr>
          <w:rFonts w:ascii="Palatino Linotype" w:hAnsi="Palatino Linotype" w:cs="Arial"/>
          <w:bCs/>
          <w:lang w:val="es-MX"/>
        </w:rPr>
        <w:t>de</w:t>
      </w:r>
      <w:r w:rsidRPr="00C37872">
        <w:rPr>
          <w:rFonts w:ascii="Palatino Linotype" w:hAnsi="Palatino Linotype" w:cs="Arial"/>
          <w:lang w:val="es-MX"/>
        </w:rPr>
        <w:t xml:space="preserve"> dos mil veintiuno</w:t>
      </w:r>
      <w:r w:rsidRPr="005B705B">
        <w:rPr>
          <w:rFonts w:ascii="Palatino Linotype" w:hAnsi="Palatino Linotype" w:cs="Arial"/>
          <w:b/>
          <w:lang w:val="es-MX"/>
        </w:rPr>
        <w:t>,</w:t>
      </w:r>
      <w:r w:rsidRPr="005B705B">
        <w:rPr>
          <w:rFonts w:ascii="Palatino Linotype" w:hAnsi="Palatino Linotype" w:cs="Arial"/>
          <w:lang w:val="es-MX"/>
        </w:rPr>
        <w:t xml:space="preserve"> ante la falta de respuesta en atención a</w:t>
      </w:r>
      <w:r w:rsidRPr="005B705B">
        <w:rPr>
          <w:rFonts w:ascii="Palatino Linotype" w:hAnsi="Palatino Linotype" w:cs="Arial"/>
        </w:rPr>
        <w:t xml:space="preserve"> la resolución al recurso de revisión </w:t>
      </w:r>
      <w:r w:rsidR="00E4340E">
        <w:rPr>
          <w:rFonts w:ascii="Palatino Linotype" w:hAnsi="Palatino Linotype" w:cs="Arial"/>
          <w:b/>
          <w:bCs/>
        </w:rPr>
        <w:t>02624/INFOEM/IP/RR/2021</w:t>
      </w:r>
      <w:r w:rsidRPr="005B705B">
        <w:rPr>
          <w:rFonts w:ascii="Palatino Linotype" w:hAnsi="Palatino Linotype" w:cs="Arial"/>
          <w:lang w:val="es-MX"/>
        </w:rPr>
        <w:t xml:space="preserve">, por parte del </w:t>
      </w:r>
      <w:r>
        <w:rPr>
          <w:rFonts w:ascii="Palatino Linotype" w:hAnsi="Palatino Linotype" w:cs="Arial"/>
          <w:b/>
          <w:lang w:val="es-MX"/>
        </w:rPr>
        <w:t>Su</w:t>
      </w:r>
      <w:r w:rsidRPr="00C37872">
        <w:rPr>
          <w:rFonts w:ascii="Palatino Linotype" w:hAnsi="Palatino Linotype" w:cs="Arial"/>
          <w:b/>
          <w:lang w:val="es-MX"/>
        </w:rPr>
        <w:t xml:space="preserve">jeto </w:t>
      </w:r>
      <w:r>
        <w:rPr>
          <w:rFonts w:ascii="Palatino Linotype" w:hAnsi="Palatino Linotype" w:cs="Arial"/>
          <w:b/>
          <w:lang w:val="es-MX"/>
        </w:rPr>
        <w:t>O</w:t>
      </w:r>
      <w:r w:rsidRPr="00C37872">
        <w:rPr>
          <w:rFonts w:ascii="Palatino Linotype" w:hAnsi="Palatino Linotype" w:cs="Arial"/>
          <w:b/>
          <w:lang w:val="es-MX"/>
        </w:rPr>
        <w:t>bligado</w:t>
      </w:r>
      <w:r w:rsidRPr="005B705B">
        <w:rPr>
          <w:rFonts w:ascii="Palatino Linotype" w:hAnsi="Palatino Linotype" w:cs="Arial"/>
          <w:lang w:val="es-MX"/>
        </w:rPr>
        <w:t xml:space="preserve">, en términos del artículo 179 párrafo segundo de la </w:t>
      </w:r>
      <w:r w:rsidRPr="005B705B">
        <w:rPr>
          <w:rFonts w:ascii="Palatino Linotype" w:hAnsi="Palatino Linotype"/>
        </w:rPr>
        <w:t xml:space="preserve">Ley de Transparencia y Acceso a la </w:t>
      </w:r>
      <w:r w:rsidRPr="005B705B">
        <w:rPr>
          <w:rFonts w:ascii="Palatino Linotype" w:hAnsi="Palatino Linotype"/>
        </w:rPr>
        <w:lastRenderedPageBreak/>
        <w:t xml:space="preserve">Información Pública del Estado de México y Municipios, </w:t>
      </w:r>
      <w:r w:rsidRPr="005B705B">
        <w:rPr>
          <w:rFonts w:ascii="Palatino Linotype" w:hAnsi="Palatino Linotype" w:cs="Arial"/>
          <w:lang w:val="es-MX"/>
        </w:rPr>
        <w:t xml:space="preserve">la parte recurrente interpuso el presente recurso de revisión </w:t>
      </w:r>
      <w:r w:rsidRPr="005B705B">
        <w:rPr>
          <w:rFonts w:ascii="Palatino Linotype" w:hAnsi="Palatino Linotype" w:cs="Arial"/>
        </w:rPr>
        <w:t xml:space="preserve">a través de </w:t>
      </w:r>
      <w:r w:rsidRPr="005B705B">
        <w:rPr>
          <w:rFonts w:ascii="Palatino Linotype" w:hAnsi="Palatino Linotype" w:cs="Arial"/>
          <w:b/>
        </w:rPr>
        <w:t>SAIMEX</w:t>
      </w:r>
      <w:r w:rsidRPr="005B705B">
        <w:rPr>
          <w:rFonts w:ascii="Palatino Linotype" w:hAnsi="Palatino Linotype" w:cs="Arial"/>
          <w:b/>
          <w:lang w:val="es-MX"/>
        </w:rPr>
        <w:t xml:space="preserve">, </w:t>
      </w:r>
      <w:r w:rsidRPr="005B705B">
        <w:rPr>
          <w:rFonts w:ascii="Palatino Linotype" w:hAnsi="Palatino Linotype" w:cs="Arial"/>
          <w:lang w:val="es-MX"/>
        </w:rPr>
        <w:t>en donde se manifestó de la siguiente manera:</w:t>
      </w:r>
    </w:p>
    <w:p w14:paraId="56C4DB83" w14:textId="77777777" w:rsidR="00910188" w:rsidRPr="00A4521A" w:rsidRDefault="00910188" w:rsidP="00910188">
      <w:pPr>
        <w:spacing w:before="240" w:after="240" w:line="360" w:lineRule="auto"/>
        <w:ind w:left="567"/>
        <w:rPr>
          <w:rFonts w:ascii="Palatino Linotype" w:hAnsi="Palatino Linotype" w:cs="Arial"/>
          <w:b/>
        </w:rPr>
      </w:pPr>
      <w:r w:rsidRPr="00A4521A">
        <w:rPr>
          <w:rFonts w:ascii="Palatino Linotype" w:hAnsi="Palatino Linotype" w:cs="Arial"/>
          <w:b/>
        </w:rPr>
        <w:t>a) Acto impugnado.</w:t>
      </w:r>
    </w:p>
    <w:p w14:paraId="59260A6D" w14:textId="699CB39F" w:rsidR="00910188" w:rsidRPr="00A4521A" w:rsidRDefault="00910188" w:rsidP="00910188">
      <w:pPr>
        <w:spacing w:before="240" w:after="240" w:line="360" w:lineRule="auto"/>
        <w:ind w:left="992" w:right="1043"/>
        <w:jc w:val="both"/>
        <w:rPr>
          <w:rFonts w:ascii="Palatino Linotype" w:hAnsi="Palatino Linotype" w:cs="Arial"/>
        </w:rPr>
      </w:pPr>
      <w:r w:rsidRPr="00A4521A">
        <w:rPr>
          <w:rFonts w:ascii="Palatino Linotype" w:hAnsi="Palatino Linotype"/>
          <w:i/>
        </w:rPr>
        <w:t>“</w:t>
      </w:r>
      <w:r w:rsidR="00584CEC" w:rsidRPr="00584CEC">
        <w:rPr>
          <w:rFonts w:ascii="Palatino Linotype" w:hAnsi="Palatino Linotype"/>
          <w:i/>
          <w:color w:val="000000"/>
        </w:rPr>
        <w:t>Que a la fecha sigue sin ser entregada la respuesta a mi solicitud de información, habiendo transcurrido el tiempo manifestado por la autoridad obligada para la entrega y respuesta de la información</w:t>
      </w:r>
      <w:r w:rsidRPr="00A4521A">
        <w:rPr>
          <w:rFonts w:ascii="Palatino Linotype" w:hAnsi="Palatino Linotype"/>
          <w:i/>
        </w:rPr>
        <w:t>”</w:t>
      </w:r>
      <w:r w:rsidRPr="00A4521A">
        <w:rPr>
          <w:rFonts w:ascii="Palatino Linotype" w:hAnsi="Palatino Linotype" w:cs="Arial"/>
          <w:i/>
        </w:rPr>
        <w:t xml:space="preserve"> </w:t>
      </w:r>
      <w:r w:rsidRPr="00A4521A">
        <w:rPr>
          <w:rFonts w:ascii="Palatino Linotype" w:hAnsi="Palatino Linotype" w:cs="Arial"/>
        </w:rPr>
        <w:t>(sic)</w:t>
      </w:r>
    </w:p>
    <w:p w14:paraId="236AEFA3" w14:textId="77777777" w:rsidR="00910188" w:rsidRPr="00A4521A" w:rsidRDefault="00910188" w:rsidP="00910188">
      <w:pPr>
        <w:spacing w:before="240" w:after="240" w:line="360" w:lineRule="auto"/>
        <w:ind w:left="567"/>
        <w:jc w:val="both"/>
        <w:rPr>
          <w:rFonts w:ascii="Palatino Linotype" w:hAnsi="Palatino Linotype" w:cs="Arial"/>
          <w:b/>
        </w:rPr>
      </w:pPr>
      <w:r w:rsidRPr="00A4521A">
        <w:rPr>
          <w:rFonts w:ascii="Palatino Linotype" w:hAnsi="Palatino Linotype" w:cs="Arial"/>
          <w:b/>
        </w:rPr>
        <w:t>b) Motivos de inconformidad.</w:t>
      </w:r>
    </w:p>
    <w:p w14:paraId="5877F33D" w14:textId="6C3605E5" w:rsidR="00910188" w:rsidRPr="00A4521A" w:rsidRDefault="00910188" w:rsidP="00910188">
      <w:pPr>
        <w:spacing w:before="240" w:after="240" w:line="360" w:lineRule="auto"/>
        <w:ind w:left="851"/>
        <w:jc w:val="both"/>
        <w:rPr>
          <w:rFonts w:ascii="Palatino Linotype" w:hAnsi="Palatino Linotype" w:cs="Arial"/>
          <w:i/>
        </w:rPr>
      </w:pPr>
      <w:r w:rsidRPr="00A4521A">
        <w:rPr>
          <w:rFonts w:ascii="Palatino Linotype" w:hAnsi="Palatino Linotype"/>
          <w:i/>
        </w:rPr>
        <w:t>“</w:t>
      </w:r>
      <w:r w:rsidR="00584CEC" w:rsidRPr="00584CEC">
        <w:rPr>
          <w:rFonts w:ascii="Palatino Linotype" w:hAnsi="Palatino Linotype"/>
          <w:i/>
          <w:color w:val="000000"/>
        </w:rPr>
        <w:t>Que a la fecha sigue sin ser entregada la respuesta a mi solicitud de información, habiendo transcurrido el tiempo manifestado por la autoridad obligada para la entrega y respuesta de la información</w:t>
      </w:r>
      <w:r w:rsidRPr="00A4521A">
        <w:rPr>
          <w:rFonts w:ascii="Palatino Linotype" w:hAnsi="Palatino Linotype"/>
          <w:i/>
        </w:rPr>
        <w:t>”</w:t>
      </w:r>
      <w:r w:rsidRPr="00A4521A">
        <w:rPr>
          <w:rFonts w:ascii="Palatino Linotype" w:hAnsi="Palatino Linotype" w:cs="Arial"/>
          <w:i/>
        </w:rPr>
        <w:t xml:space="preserve"> (sic)</w:t>
      </w:r>
    </w:p>
    <w:p w14:paraId="0CBB5FC1" w14:textId="226B30AA" w:rsidR="00910188" w:rsidRDefault="00910188" w:rsidP="00910188">
      <w:pPr>
        <w:spacing w:before="240" w:after="240" w:line="360" w:lineRule="auto"/>
        <w:jc w:val="both"/>
        <w:rPr>
          <w:rFonts w:ascii="Palatino Linotype" w:hAnsi="Palatino Linotype" w:cs="Arial"/>
        </w:rPr>
      </w:pPr>
      <w:r w:rsidRPr="00C37872">
        <w:rPr>
          <w:rFonts w:ascii="Palatino Linotype" w:hAnsi="Palatino Linotype" w:cs="Arial"/>
          <w:b/>
          <w:sz w:val="28"/>
          <w:szCs w:val="28"/>
          <w:lang w:val="es-MX"/>
        </w:rPr>
        <w:t xml:space="preserve">11. </w:t>
      </w:r>
      <w:r w:rsidRPr="00C37872">
        <w:rPr>
          <w:rFonts w:ascii="Palatino Linotype" w:hAnsi="Palatino Linotype" w:cs="Arial"/>
          <w:b/>
          <w:sz w:val="28"/>
          <w:szCs w:val="28"/>
        </w:rPr>
        <w:t>Admisión del Recurso de revisión.</w:t>
      </w:r>
      <w:r w:rsidRPr="00C37872">
        <w:rPr>
          <w:rFonts w:ascii="Palatino Linotype" w:hAnsi="Palatino Linotype" w:cs="Arial"/>
          <w:sz w:val="28"/>
          <w:szCs w:val="28"/>
        </w:rPr>
        <w:t xml:space="preserve"> </w:t>
      </w:r>
      <w:r w:rsidRPr="005B705B">
        <w:rPr>
          <w:rFonts w:ascii="Palatino Linotype" w:hAnsi="Palatino Linotype" w:cs="Arial"/>
          <w:szCs w:val="28"/>
        </w:rPr>
        <w:t>Con</w:t>
      </w:r>
      <w:r w:rsidRPr="005B705B">
        <w:rPr>
          <w:rFonts w:ascii="Palatino Linotype" w:hAnsi="Palatino Linotype" w:cs="Arial"/>
        </w:rPr>
        <w:t xml:space="preserve"> fecha</w:t>
      </w:r>
      <w:r w:rsidRPr="005B705B">
        <w:rPr>
          <w:rFonts w:ascii="Palatino Linotype" w:hAnsi="Palatino Linotype" w:cs="Arial"/>
          <w:b/>
        </w:rPr>
        <w:t xml:space="preserve"> </w:t>
      </w:r>
      <w:r w:rsidR="00584CEC">
        <w:rPr>
          <w:rFonts w:ascii="Palatino Linotype" w:hAnsi="Palatino Linotype" w:cs="Arial"/>
        </w:rPr>
        <w:t>veintiocho</w:t>
      </w:r>
      <w:r>
        <w:rPr>
          <w:rFonts w:ascii="Palatino Linotype" w:hAnsi="Palatino Linotype" w:cs="Arial"/>
        </w:rPr>
        <w:t xml:space="preserve"> de junio</w:t>
      </w:r>
      <w:r w:rsidRPr="00C37872">
        <w:rPr>
          <w:rFonts w:ascii="Palatino Linotype" w:hAnsi="Palatino Linotype" w:cs="Arial"/>
        </w:rPr>
        <w:t xml:space="preserve"> de dos mil veintiuno</w:t>
      </w:r>
      <w:r w:rsidRPr="005B705B">
        <w:rPr>
          <w:rFonts w:ascii="Palatino Linotype" w:hAnsi="Palatino Linotype" w:cs="Arial"/>
          <w:b/>
        </w:rPr>
        <w:t xml:space="preserve">, </w:t>
      </w:r>
      <w:r w:rsidRPr="005B705B">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1D022247" w14:textId="6EF640CF" w:rsidR="00DF1FAA" w:rsidRDefault="00910188" w:rsidP="00910188">
      <w:pPr>
        <w:widowControl w:val="0"/>
        <w:autoSpaceDE w:val="0"/>
        <w:autoSpaceDN w:val="0"/>
        <w:adjustRightInd w:val="0"/>
        <w:spacing w:before="240" w:after="240" w:line="360" w:lineRule="auto"/>
        <w:jc w:val="both"/>
        <w:rPr>
          <w:rFonts w:ascii="Palatino Linotype" w:hAnsi="Palatino Linotype" w:cs="Arial"/>
          <w:color w:val="000000" w:themeColor="text1"/>
        </w:rPr>
      </w:pPr>
      <w:r w:rsidRPr="003F0105">
        <w:rPr>
          <w:rFonts w:ascii="Palatino Linotype" w:hAnsi="Palatino Linotype" w:cs="Arial"/>
          <w:b/>
          <w:sz w:val="28"/>
          <w:szCs w:val="28"/>
          <w:lang w:val="es-MX"/>
        </w:rPr>
        <w:t>12. Manifestaciones</w:t>
      </w:r>
      <w:r w:rsidRPr="003F0105">
        <w:rPr>
          <w:rFonts w:ascii="Palatino Linotype" w:hAnsi="Palatino Linotype" w:cs="Arial"/>
          <w:color w:val="000000" w:themeColor="text1"/>
          <w:sz w:val="28"/>
          <w:szCs w:val="28"/>
          <w:lang w:val="es-MX"/>
        </w:rPr>
        <w:t>.</w:t>
      </w:r>
      <w:r w:rsidRPr="006D1619">
        <w:rPr>
          <w:rFonts w:ascii="Palatino Linotype" w:hAnsi="Palatino Linotype" w:cs="Arial"/>
          <w:color w:val="000000" w:themeColor="text1"/>
          <w:sz w:val="28"/>
          <w:lang w:val="es-MX"/>
        </w:rPr>
        <w:t xml:space="preserve"> </w:t>
      </w:r>
      <w:r w:rsidRPr="006D1619">
        <w:rPr>
          <w:rFonts w:ascii="Palatino Linotype" w:hAnsi="Palatino Linotype" w:cs="Arial"/>
          <w:color w:val="000000" w:themeColor="text1"/>
        </w:rPr>
        <w:t xml:space="preserve">De las constancias que obran en el expediente electrónico que nos ocupa, se advierte que el </w:t>
      </w:r>
      <w:r w:rsidRPr="00DF1FAA">
        <w:rPr>
          <w:rFonts w:ascii="Palatino Linotype" w:hAnsi="Palatino Linotype" w:cs="Arial"/>
          <w:b/>
          <w:color w:val="000000" w:themeColor="text1"/>
        </w:rPr>
        <w:t>Sujeto Obligado</w:t>
      </w:r>
      <w:r w:rsidRPr="006D1619">
        <w:rPr>
          <w:rFonts w:ascii="Palatino Linotype" w:hAnsi="Palatino Linotype" w:cs="Arial"/>
          <w:color w:val="000000" w:themeColor="text1"/>
        </w:rPr>
        <w:t xml:space="preserve"> r</w:t>
      </w:r>
      <w:r w:rsidR="00D43C59">
        <w:rPr>
          <w:rFonts w:ascii="Palatino Linotype" w:hAnsi="Palatino Linotype" w:cs="Arial"/>
          <w:color w:val="000000" w:themeColor="text1"/>
        </w:rPr>
        <w:t>indió</w:t>
      </w:r>
      <w:r w:rsidRPr="006D1619">
        <w:rPr>
          <w:rFonts w:ascii="Palatino Linotype" w:hAnsi="Palatino Linotype" w:cs="Arial"/>
          <w:color w:val="000000" w:themeColor="text1"/>
        </w:rPr>
        <w:t xml:space="preserve"> </w:t>
      </w:r>
      <w:r w:rsidR="00DF1FAA">
        <w:rPr>
          <w:rFonts w:ascii="Palatino Linotype" w:hAnsi="Palatino Linotype" w:cs="Arial"/>
          <w:color w:val="000000" w:themeColor="text1"/>
        </w:rPr>
        <w:t>en fecha veintinueve de junio y seis de julio de dos mil veintiuno</w:t>
      </w:r>
      <w:r w:rsidRPr="006D1619">
        <w:rPr>
          <w:rFonts w:ascii="Palatino Linotype" w:hAnsi="Palatino Linotype" w:cs="Arial"/>
          <w:color w:val="000000" w:themeColor="text1"/>
        </w:rPr>
        <w:t xml:space="preserve">, </w:t>
      </w:r>
      <w:r w:rsidR="00D43C59">
        <w:rPr>
          <w:rFonts w:ascii="Palatino Linotype" w:hAnsi="Palatino Linotype" w:cs="Arial"/>
          <w:color w:val="000000" w:themeColor="text1"/>
        </w:rPr>
        <w:t xml:space="preserve">su informe justificado, el cual fue hecho </w:t>
      </w:r>
      <w:r w:rsidR="00D43C59">
        <w:rPr>
          <w:rFonts w:ascii="Palatino Linotype" w:hAnsi="Palatino Linotype" w:cs="Arial"/>
          <w:color w:val="000000" w:themeColor="text1"/>
        </w:rPr>
        <w:lastRenderedPageBreak/>
        <w:t>del conocimiento de particular el día veintinueve de septiembre de la presente a anualidad, por atender los requerimientos conforme a los argumentos de derecho que se expondrán en el Considerando CUARTO.</w:t>
      </w:r>
    </w:p>
    <w:p w14:paraId="72F3B7BC" w14:textId="77777777" w:rsidR="00DF1FAA" w:rsidRPr="004A5599" w:rsidRDefault="00DF1FAA" w:rsidP="00DF1FAA">
      <w:pPr>
        <w:spacing w:before="240" w:after="240" w:line="360" w:lineRule="auto"/>
        <w:jc w:val="both"/>
        <w:rPr>
          <w:rFonts w:ascii="Palatino Linotype" w:hAnsi="Palatino Linotype"/>
        </w:rPr>
      </w:pPr>
      <w:r w:rsidRPr="004A5599">
        <w:rPr>
          <w:rFonts w:ascii="Palatino Linotype" w:hAnsi="Palatino Linotype"/>
        </w:rPr>
        <w:t xml:space="preserve">Cabe precisar que el particular hoy </w:t>
      </w:r>
      <w:r w:rsidRPr="004A5599">
        <w:rPr>
          <w:rFonts w:ascii="Palatino Linotype" w:hAnsi="Palatino Linotype"/>
          <w:b/>
          <w:i/>
        </w:rPr>
        <w:t xml:space="preserve">Recurrente </w:t>
      </w:r>
      <w:r w:rsidRPr="004A5599">
        <w:rPr>
          <w:rFonts w:ascii="Palatino Linotype" w:hAnsi="Palatino Linotype"/>
        </w:rPr>
        <w:t>fue omiso en manifestar alegatos u ofrecer pruebas en el momento procesal determinado para ello.</w:t>
      </w:r>
    </w:p>
    <w:p w14:paraId="5A0064D7" w14:textId="4A651C50" w:rsidR="00910188" w:rsidRPr="005B705B" w:rsidRDefault="00910188" w:rsidP="00910188">
      <w:pPr>
        <w:widowControl w:val="0"/>
        <w:autoSpaceDE w:val="0"/>
        <w:autoSpaceDN w:val="0"/>
        <w:adjustRightInd w:val="0"/>
        <w:spacing w:before="240" w:after="240" w:line="360" w:lineRule="auto"/>
        <w:jc w:val="both"/>
        <w:rPr>
          <w:rFonts w:ascii="Palatino Linotype" w:hAnsi="Palatino Linotype"/>
        </w:rPr>
      </w:pPr>
      <w:r w:rsidRPr="00EC50B2">
        <w:rPr>
          <w:rFonts w:ascii="Palatino Linotype" w:hAnsi="Palatino Linotype"/>
          <w:b/>
          <w:sz w:val="28"/>
          <w:szCs w:val="28"/>
        </w:rPr>
        <w:t xml:space="preserve">13. Cierre de instrucción. </w:t>
      </w:r>
      <w:r w:rsidRPr="005B705B">
        <w:rPr>
          <w:rFonts w:ascii="Palatino Linotype" w:hAnsi="Palatino Linotype"/>
        </w:rPr>
        <w:t xml:space="preserve">Una vez transcurrido el periodo otorgado a las partes para realizar sus manifestaciones y no habiendo documentos que integrar al expediente, con fecha </w:t>
      </w:r>
      <w:r w:rsidR="00D43C59">
        <w:rPr>
          <w:rFonts w:ascii="Palatino Linotype" w:hAnsi="Palatino Linotype"/>
          <w:b/>
          <w:color w:val="000000" w:themeColor="text1"/>
        </w:rPr>
        <w:t xml:space="preserve">cinco de octubre </w:t>
      </w:r>
      <w:r w:rsidRPr="005B705B">
        <w:rPr>
          <w:rFonts w:ascii="Palatino Linotype" w:hAnsi="Palatino Linotype"/>
          <w:b/>
        </w:rPr>
        <w:t>de dos mil veintiuno</w:t>
      </w:r>
      <w:r w:rsidRPr="005B705B">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p>
    <w:p w14:paraId="5C296CFD" w14:textId="77777777" w:rsidR="00910188" w:rsidRPr="005B705B" w:rsidRDefault="00910188" w:rsidP="00910188">
      <w:pPr>
        <w:spacing w:before="240" w:after="240" w:line="360" w:lineRule="auto"/>
        <w:jc w:val="both"/>
        <w:rPr>
          <w:rFonts w:ascii="Palatino Linotype" w:hAnsi="Palatino Linotype" w:cs="Tahoma"/>
          <w:szCs w:val="22"/>
        </w:rPr>
      </w:pPr>
      <w:r w:rsidRPr="005B705B">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3C46FA6E" w14:textId="77777777" w:rsidR="00910188" w:rsidRPr="00A4521A" w:rsidRDefault="00910188" w:rsidP="00910188">
      <w:pPr>
        <w:pStyle w:val="Ttulo2"/>
        <w:jc w:val="center"/>
        <w:rPr>
          <w:rFonts w:ascii="Palatino Linotype" w:hAnsi="Palatino Linotype"/>
          <w:b/>
          <w:color w:val="auto"/>
          <w:sz w:val="24"/>
          <w:szCs w:val="24"/>
        </w:rPr>
      </w:pPr>
    </w:p>
    <w:p w14:paraId="0A02239C" w14:textId="77777777" w:rsidR="00910188" w:rsidRPr="00A4521A" w:rsidRDefault="00910188" w:rsidP="00910188">
      <w:pPr>
        <w:pStyle w:val="Ttulo2"/>
        <w:jc w:val="center"/>
        <w:rPr>
          <w:rFonts w:ascii="Palatino Linotype" w:hAnsi="Palatino Linotype"/>
          <w:b/>
          <w:color w:val="auto"/>
          <w:sz w:val="24"/>
          <w:szCs w:val="24"/>
        </w:rPr>
      </w:pPr>
      <w:r w:rsidRPr="00A4521A">
        <w:rPr>
          <w:rFonts w:ascii="Palatino Linotype" w:hAnsi="Palatino Linotype"/>
          <w:b/>
          <w:color w:val="auto"/>
          <w:sz w:val="24"/>
          <w:szCs w:val="24"/>
        </w:rPr>
        <w:t>II. C O N S I D E R A N D O S:</w:t>
      </w:r>
    </w:p>
    <w:p w14:paraId="0F1CBC64" w14:textId="77777777" w:rsidR="00910188" w:rsidRPr="00A4521A" w:rsidRDefault="00910188" w:rsidP="00910188">
      <w:pPr>
        <w:spacing w:before="240" w:after="240" w:line="360" w:lineRule="auto"/>
        <w:jc w:val="both"/>
        <w:rPr>
          <w:rFonts w:ascii="Palatino Linotype" w:hAnsi="Palatino Linotype" w:cs="Arial"/>
          <w:b/>
        </w:rPr>
      </w:pPr>
      <w:r w:rsidRPr="00A4521A">
        <w:rPr>
          <w:rFonts w:ascii="Palatino Linotype" w:hAnsi="Palatino Linotype" w:cs="Arial"/>
          <w:b/>
          <w:sz w:val="28"/>
          <w:szCs w:val="28"/>
        </w:rPr>
        <w:t>PRIMERO. Competencia</w:t>
      </w:r>
      <w:r w:rsidRPr="00A4521A">
        <w:rPr>
          <w:rFonts w:ascii="Palatino Linotype" w:hAnsi="Palatino Linotype" w:cs="Arial"/>
          <w:b/>
        </w:rPr>
        <w:t xml:space="preserve">. </w:t>
      </w:r>
    </w:p>
    <w:p w14:paraId="5C73FBF4" w14:textId="181BBCBC" w:rsidR="00910188" w:rsidRPr="00A4521A" w:rsidRDefault="00910188" w:rsidP="00910188">
      <w:pPr>
        <w:spacing w:before="240" w:after="240" w:line="360" w:lineRule="auto"/>
        <w:jc w:val="both"/>
        <w:rPr>
          <w:rFonts w:ascii="Palatino Linotype" w:hAnsi="Palatino Linotype"/>
          <w:shd w:val="clear" w:color="auto" w:fill="FFFFFF"/>
        </w:rPr>
      </w:pPr>
      <w:r w:rsidRPr="00A4521A">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430326">
        <w:rPr>
          <w:rFonts w:ascii="Palatino Linotype" w:hAnsi="Palatino Linotype"/>
          <w:shd w:val="clear" w:color="auto" w:fill="FFFFFF"/>
        </w:rPr>
        <w:t xml:space="preserve">trigésimo, trigésimo primero y trigésimo </w:t>
      </w:r>
      <w:r w:rsidR="00430326">
        <w:rPr>
          <w:rFonts w:ascii="Palatino Linotype" w:hAnsi="Palatino Linotype"/>
          <w:shd w:val="clear" w:color="auto" w:fill="FFFFFF"/>
        </w:rPr>
        <w:lastRenderedPageBreak/>
        <w:t>segundo,</w:t>
      </w:r>
      <w:r w:rsidRPr="00A4521A">
        <w:rPr>
          <w:rFonts w:ascii="Palatino Linotype" w:hAnsi="Palatino Linotype"/>
          <w:shd w:val="clear" w:color="auto" w:fill="FFFFFF"/>
        </w:rPr>
        <w:t xml:space="preserve"> fracción IV y V de la Constitución Política del Estado Libre y Soberano de México; 1, 2, fracción II; 13,  29, 36, fracciones I y II; 176, 178, 179, 181 párrafo 3 y 185 de la Ley Transparencia y Acceso a la Información Pública del Estado de México y Municipios;</w:t>
      </w:r>
      <w:r w:rsidRPr="00A4521A">
        <w:rPr>
          <w:rStyle w:val="apple-converted-space"/>
          <w:rFonts w:ascii="Palatino Linotype" w:hAnsi="Palatino Linotype"/>
          <w:shd w:val="clear" w:color="auto" w:fill="FFFFFF"/>
        </w:rPr>
        <w:t xml:space="preserve"> 9 fracciones I, XXIV y 11 </w:t>
      </w:r>
      <w:r w:rsidRPr="00A4521A">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8959F3F" w14:textId="77777777" w:rsidR="00910188" w:rsidRPr="00A4521A" w:rsidRDefault="00910188" w:rsidP="00910188">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A4521A">
        <w:rPr>
          <w:rFonts w:ascii="Palatino Linotype" w:hAnsi="Palatino Linotype" w:cs="Arial"/>
          <w:b/>
          <w:sz w:val="28"/>
          <w:szCs w:val="28"/>
        </w:rPr>
        <w:t>SEGUNDO. Oportunidad y Procediblidad del Recurso de Revisión.</w:t>
      </w:r>
      <w:r w:rsidRPr="00A4521A">
        <w:rPr>
          <w:rFonts w:ascii="Palatino Linotype" w:hAnsi="Palatino Linotype" w:cs="Arial"/>
          <w:b/>
        </w:rPr>
        <w:t xml:space="preserve"> </w:t>
      </w:r>
      <w:r w:rsidRPr="00A4521A">
        <w:rPr>
          <w:rFonts w:ascii="Palatino Linotype" w:hAnsi="Palatino Linotype" w:cs="Arial"/>
        </w:rPr>
        <w:t>Previo al estudio del fondo del asunto, se procede a analizar los requisitos de oportunidad y procedibilidad que debe reunir el recurso de revisión, previstos en los artículos 178 y 180 de la Ley de Transparencia y Acceso a la Información Pública del Estado de México y Municipios.</w:t>
      </w:r>
    </w:p>
    <w:p w14:paraId="4F0B2B66" w14:textId="77777777" w:rsidR="00910188" w:rsidRPr="00A4521A" w:rsidRDefault="00910188" w:rsidP="00910188">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A4521A">
        <w:rPr>
          <w:rFonts w:ascii="Palatino Linotype" w:hAnsi="Palatino Linotype" w:cs="Arial"/>
        </w:rPr>
        <w:t>Primeramente, es de precisar que la Ley de Transparencia y Acceso a la Información Pública del Estado de México y Municipios, describe el mecanismo de procedencia de los recursos de revisión, en ese sentido en su artículo 163 prevé lo siguiente:</w:t>
      </w:r>
    </w:p>
    <w:p w14:paraId="7A8CB707" w14:textId="77777777" w:rsidR="00910188" w:rsidRPr="00A4521A" w:rsidRDefault="00910188" w:rsidP="00910188">
      <w:pPr>
        <w:spacing w:before="120" w:after="240"/>
        <w:ind w:left="851" w:right="902"/>
        <w:jc w:val="both"/>
        <w:rPr>
          <w:rFonts w:ascii="Palatino Linotype" w:hAnsi="Palatino Linotype" w:cs="Arial"/>
          <w:i/>
          <w:sz w:val="20"/>
          <w:szCs w:val="20"/>
        </w:rPr>
      </w:pPr>
      <w:r w:rsidRPr="00A4521A">
        <w:rPr>
          <w:rFonts w:ascii="Palatino Linotype" w:hAnsi="Palatino Linotype" w:cs="Arial"/>
          <w:b/>
          <w:i/>
          <w:sz w:val="20"/>
          <w:szCs w:val="20"/>
        </w:rPr>
        <w:t>“Artículo 163.</w:t>
      </w:r>
      <w:r w:rsidRPr="00A4521A">
        <w:rPr>
          <w:rFonts w:ascii="Palatino Linotype" w:hAnsi="Palatino Linotype" w:cs="Arial"/>
          <w:i/>
          <w:sz w:val="20"/>
          <w:szCs w:val="20"/>
        </w:rPr>
        <w:t xml:space="preserve"> La Unidad de Transparencia deberá notificar la respuesta a la solicitud al interesado en el menor tiempo posible, que no podrá exceder de quince días hábiles, contados a partir del día siguiente a la presentación de aquélla.</w:t>
      </w:r>
    </w:p>
    <w:p w14:paraId="0356729F" w14:textId="77777777" w:rsidR="00910188" w:rsidRPr="00A4521A" w:rsidRDefault="00910188" w:rsidP="00910188">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lang w:eastAsia="es-MX"/>
        </w:rPr>
        <w:t>Excepcionalmente</w:t>
      </w:r>
      <w:r w:rsidRPr="00A4521A">
        <w:rPr>
          <w:rFonts w:ascii="Palatino Linotype" w:hAnsi="Palatino Linotype" w:cs="Arial"/>
          <w:i/>
          <w:sz w:val="20"/>
          <w:szCs w:val="20"/>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677E09B" w14:textId="77777777" w:rsidR="00910188" w:rsidRPr="00A4521A" w:rsidRDefault="00910188" w:rsidP="00910188">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A4521A">
        <w:rPr>
          <w:rFonts w:ascii="Palatino Linotype" w:hAnsi="Palatino Linotype" w:cs="Arial"/>
        </w:rPr>
        <w:t>Del precepto legal inserto se advierte que el plazo que le asiste a los sujetos obligados para notificar la respuesta a una solicitud de información pública es de quince días hábiles posteriores a la presentación de ésta.</w:t>
      </w:r>
    </w:p>
    <w:p w14:paraId="5FF05F8A" w14:textId="77777777" w:rsidR="00910188" w:rsidRPr="00A4521A" w:rsidRDefault="00910188" w:rsidP="00910188">
      <w:pPr>
        <w:spacing w:before="240" w:after="240" w:line="360" w:lineRule="auto"/>
        <w:jc w:val="both"/>
        <w:rPr>
          <w:rFonts w:ascii="Palatino Linotype" w:hAnsi="Palatino Linotype" w:cs="Arial"/>
        </w:rPr>
      </w:pPr>
      <w:r w:rsidRPr="00A4521A">
        <w:rPr>
          <w:rFonts w:ascii="Palatino Linotype" w:hAnsi="Palatino Linotype" w:cs="Arial"/>
        </w:rPr>
        <w:lastRenderedPageBreak/>
        <w:t>Caso contrario, se actualiza lo que en la doctrina se conoce como negativa ficta, figura jurídica cuya esencia consiste en atribuir un efecto negativo al silencio de la autoridad administrativa frente a las instancias y solicitudes que hagan los particulares; bajo este supuesto, es importante destacar lo establecido en la Ley de Transparencia y Acceso a la Información Pública del Estado de México y Municipios, que señala en su artículo 166 párrafo cuarto:</w:t>
      </w:r>
    </w:p>
    <w:p w14:paraId="238E2B0B" w14:textId="77777777" w:rsidR="00910188" w:rsidRPr="00A4521A" w:rsidRDefault="00910188" w:rsidP="00910188">
      <w:pPr>
        <w:spacing w:after="120"/>
        <w:ind w:left="851" w:right="902"/>
        <w:jc w:val="both"/>
        <w:rPr>
          <w:rFonts w:ascii="Palatino Linotype" w:hAnsi="Palatino Linotype" w:cs="Arial"/>
          <w:i/>
          <w:sz w:val="20"/>
          <w:szCs w:val="20"/>
          <w:lang w:val="es-MX"/>
        </w:rPr>
      </w:pPr>
      <w:r w:rsidRPr="00A4521A">
        <w:rPr>
          <w:rFonts w:ascii="Palatino Linotype" w:hAnsi="Palatino Linotype" w:cs="Arial"/>
          <w:b/>
          <w:bCs/>
          <w:i/>
          <w:sz w:val="20"/>
          <w:szCs w:val="20"/>
          <w:lang w:val="es-MX"/>
        </w:rPr>
        <w:t xml:space="preserve">“Artículo 166. </w:t>
      </w:r>
      <w:r w:rsidRPr="00A4521A">
        <w:rPr>
          <w:rFonts w:ascii="Palatino Linotype" w:hAnsi="Palatino Linotype" w:cs="Arial"/>
          <w:i/>
          <w:sz w:val="20"/>
          <w:szCs w:val="20"/>
          <w:lang w:val="es-MX"/>
        </w:rPr>
        <w:t>La obligación de acceso a la información pública se tendrá por cumplida cuando el solicitante tenga a su disposición la información requerida, o cuando realice la consulta de la misma en el lugar en el que ésta se localice.</w:t>
      </w:r>
    </w:p>
    <w:p w14:paraId="20160CC8" w14:textId="77777777" w:rsidR="00910188" w:rsidRPr="00A4521A" w:rsidRDefault="00910188" w:rsidP="00910188">
      <w:pPr>
        <w:spacing w:after="120"/>
        <w:ind w:left="851" w:right="902"/>
        <w:jc w:val="both"/>
        <w:rPr>
          <w:rFonts w:ascii="Palatino Linotype" w:hAnsi="Palatino Linotype" w:cs="Arial"/>
          <w:i/>
          <w:sz w:val="20"/>
          <w:szCs w:val="20"/>
          <w:lang w:val="es-MX"/>
        </w:rPr>
      </w:pPr>
      <w:r w:rsidRPr="00A4521A">
        <w:rPr>
          <w:rFonts w:ascii="Palatino Linotype" w:hAnsi="Palatino Linotype" w:cs="Arial"/>
          <w:i/>
          <w:sz w:val="20"/>
          <w:szCs w:val="20"/>
          <w:lang w:val="es-MX"/>
        </w:rPr>
        <w:t>…</w:t>
      </w:r>
    </w:p>
    <w:p w14:paraId="08F50896" w14:textId="77777777" w:rsidR="00910188" w:rsidRPr="00A4521A" w:rsidRDefault="00910188" w:rsidP="00910188">
      <w:pPr>
        <w:spacing w:after="120"/>
        <w:ind w:left="851" w:right="902"/>
        <w:jc w:val="both"/>
        <w:rPr>
          <w:rFonts w:ascii="Palatino Linotype" w:hAnsi="Palatino Linotype" w:cs="Arial"/>
          <w:i/>
          <w:sz w:val="20"/>
          <w:szCs w:val="20"/>
        </w:rPr>
      </w:pPr>
      <w:r w:rsidRPr="00A4521A">
        <w:rPr>
          <w:rFonts w:ascii="Palatino Linotype" w:hAnsi="Palatino Linotype" w:cs="Arial"/>
          <w:i/>
          <w:sz w:val="20"/>
          <w:szCs w:val="20"/>
          <w:lang w:val="es-MX"/>
        </w:rPr>
        <w:t>Cuando el sujeto obligado no entregue la respuesta a la solicitud dentro del plazo previsto en la Ley, la solicitud se entenderá negada y el solicitante podrá interponer el recurso de revisión previsto en este ordenamiento.</w:t>
      </w:r>
      <w:r w:rsidRPr="00A4521A">
        <w:rPr>
          <w:rFonts w:ascii="Palatino Linotype" w:hAnsi="Palatino Linotype" w:cs="Arial"/>
          <w:i/>
          <w:sz w:val="20"/>
          <w:szCs w:val="20"/>
        </w:rPr>
        <w:t>”</w:t>
      </w:r>
    </w:p>
    <w:p w14:paraId="3B571140" w14:textId="77777777" w:rsidR="00910188" w:rsidRPr="00A4521A" w:rsidRDefault="00910188" w:rsidP="00910188">
      <w:pPr>
        <w:spacing w:before="240" w:after="240" w:line="360" w:lineRule="auto"/>
        <w:jc w:val="both"/>
        <w:rPr>
          <w:rFonts w:ascii="Palatino Linotype" w:hAnsi="Palatino Linotype" w:cs="Arial"/>
        </w:rPr>
      </w:pPr>
      <w:r w:rsidRPr="00A4521A">
        <w:rPr>
          <w:rFonts w:ascii="Palatino Linotype" w:hAnsi="Palatino Linotype" w:cs="Arial"/>
        </w:rPr>
        <w:t>De lo anterior, se advierte que el recurso de revisión se ha de interponer dentro del plazo de quince días hábiles contados a partir del día siguiente en que el particular tiene conocimiento de la resolución respectiva, a partir de la fecha en que el Sujeto Obligado da respuesta a la solicitud de información; sin embargo, tratándose de negativa ficta no existe resolución que se haga del conocimiento del particular a partir de la cual pueda computarse dicho plazo, por lo que se concluye que la interposición de los recursos de revisión pueden ser en cualquier momento; postura que ha sido adoptada por este Órgano Garante mediante criterio número 001-15, aprobado por unanimidad del Pleno del Instituto de Transparencia, Acceso a la Información Pública y Protección de Datos Personales del Estado de México y Municipios, que establece:</w:t>
      </w:r>
    </w:p>
    <w:p w14:paraId="163D84EA" w14:textId="77777777" w:rsidR="00910188" w:rsidRPr="00A4521A" w:rsidRDefault="00910188" w:rsidP="00910188">
      <w:pPr>
        <w:spacing w:after="120"/>
        <w:ind w:left="851" w:right="902"/>
        <w:jc w:val="both"/>
        <w:rPr>
          <w:rFonts w:ascii="Palatino Linotype" w:hAnsi="Palatino Linotype" w:cs="Arial"/>
          <w:sz w:val="20"/>
          <w:szCs w:val="20"/>
        </w:rPr>
      </w:pPr>
      <w:r w:rsidRPr="00A4521A">
        <w:rPr>
          <w:rFonts w:ascii="Palatino Linotype" w:hAnsi="Palatino Linotype" w:cs="Arial"/>
          <w:b/>
          <w:i/>
          <w:sz w:val="20"/>
          <w:szCs w:val="20"/>
          <w:lang w:val="es-MX"/>
        </w:rPr>
        <w:t>“CRITERIO 0001-15 NEGATIVA FICTA. PLAZO PARA INTERPONER EL RECURSO DE REVISIÓN TRATÁNDOSE DE</w:t>
      </w:r>
      <w:r w:rsidRPr="00A4521A">
        <w:rPr>
          <w:rFonts w:ascii="Palatino Linotype" w:hAnsi="Palatino Linotype" w:cs="Arial"/>
          <w:i/>
          <w:sz w:val="20"/>
          <w:szCs w:val="20"/>
          <w:lang w:val="es-MX"/>
        </w:rPr>
        <w:t xml:space="preserve">. El artículo 48, párrafo tercero de la </w:t>
      </w:r>
      <w:r w:rsidRPr="00A4521A">
        <w:rPr>
          <w:rFonts w:ascii="Palatino Linotype" w:hAnsi="Palatino Linotype" w:cs="Arial"/>
          <w:i/>
          <w:sz w:val="20"/>
          <w:szCs w:val="20"/>
          <w:lang w:val="es-MX"/>
        </w:rPr>
        <w:lastRenderedPageBreak/>
        <w:t>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9D92499" w14:textId="77777777" w:rsidR="00910188" w:rsidRPr="00A4521A" w:rsidRDefault="00910188" w:rsidP="00910188">
      <w:pPr>
        <w:spacing w:before="240" w:after="240" w:line="360" w:lineRule="auto"/>
        <w:jc w:val="both"/>
        <w:rPr>
          <w:rFonts w:ascii="Segoe UI" w:hAnsi="Segoe UI" w:cs="Segoe UI"/>
        </w:rPr>
      </w:pPr>
      <w:r>
        <w:rPr>
          <w:rFonts w:ascii="Palatino Linotype" w:hAnsi="Palatino Linotype" w:cs="Arial"/>
        </w:rPr>
        <w:t xml:space="preserve">Entonces </w:t>
      </w:r>
      <w:r w:rsidRPr="006A776D">
        <w:rPr>
          <w:rFonts w:ascii="Palatino Linotype" w:hAnsi="Palatino Linotype" w:cs="Arial"/>
        </w:rPr>
        <w:t xml:space="preserve">se 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 xml:space="preserve">l Estado de México y Municipios, y en consecuencia resulta conforme a derecho entrar al estudio de fondo y resolver el presente medio de impugnación, al actualizarse lo dispuesto en los </w:t>
      </w:r>
      <w:r>
        <w:rPr>
          <w:rStyle w:val="normaltextrun"/>
          <w:rFonts w:ascii="Palatino Linotype" w:hAnsi="Palatino Linotype" w:cs="Segoe UI"/>
        </w:rPr>
        <w:t>artículos 176 y</w:t>
      </w:r>
      <w:r w:rsidRPr="00CD59DC">
        <w:rPr>
          <w:rStyle w:val="apple-converted-space"/>
          <w:rFonts w:ascii="Palatino Linotype" w:eastAsiaTheme="minorHAnsi" w:hAnsi="Palatino Linotype" w:cs="Segoe UI"/>
        </w:rPr>
        <w:t xml:space="preserve"> 179 </w:t>
      </w:r>
      <w:r>
        <w:rPr>
          <w:rStyle w:val="apple-converted-space"/>
          <w:rFonts w:ascii="Palatino Linotype" w:eastAsiaTheme="minorHAnsi" w:hAnsi="Palatino Linotype" w:cs="Segoe UI"/>
        </w:rPr>
        <w:t xml:space="preserve">fracción </w:t>
      </w:r>
      <w:r w:rsidRPr="00A4521A">
        <w:rPr>
          <w:rStyle w:val="apple-converted-space"/>
          <w:rFonts w:ascii="Palatino Linotype" w:eastAsiaTheme="minorHAnsi" w:hAnsi="Palatino Linotype" w:cs="Segoe UI"/>
        </w:rPr>
        <w:t xml:space="preserve">VII </w:t>
      </w:r>
      <w:r w:rsidRPr="00A4521A">
        <w:rPr>
          <w:rStyle w:val="normaltextrun"/>
          <w:rFonts w:ascii="Palatino Linotype" w:hAnsi="Palatino Linotype" w:cs="Segoe UI"/>
        </w:rPr>
        <w:t>del ordenamiento legal citado, que establecen los supuestos en que puede interponerse el recurso de revisión:</w:t>
      </w:r>
    </w:p>
    <w:p w14:paraId="2A5DF07A" w14:textId="77777777" w:rsidR="00910188" w:rsidRPr="00A4521A" w:rsidRDefault="00910188" w:rsidP="00910188">
      <w:pPr>
        <w:autoSpaceDE w:val="0"/>
        <w:autoSpaceDN w:val="0"/>
        <w:adjustRightInd w:val="0"/>
        <w:spacing w:before="240" w:after="240" w:line="360" w:lineRule="auto"/>
        <w:ind w:left="1134" w:right="902"/>
        <w:jc w:val="both"/>
        <w:rPr>
          <w:rStyle w:val="normaltextrun"/>
          <w:rFonts w:ascii="Palatino Linotype" w:hAnsi="Palatino Linotype" w:cs="Segoe UI"/>
          <w:bCs/>
          <w:i/>
          <w:sz w:val="20"/>
          <w:szCs w:val="22"/>
        </w:rPr>
      </w:pPr>
      <w:r w:rsidRPr="00A4521A">
        <w:rPr>
          <w:rStyle w:val="normaltextrun"/>
          <w:rFonts w:ascii="Palatino Linotype" w:hAnsi="Palatino Linotype" w:cs="Segoe UI"/>
          <w:b/>
          <w:bCs/>
          <w:i/>
          <w:iCs/>
          <w:sz w:val="20"/>
          <w:szCs w:val="22"/>
        </w:rPr>
        <w:t>“</w:t>
      </w:r>
      <w:r w:rsidRPr="00A4521A">
        <w:rPr>
          <w:rStyle w:val="normaltextrun"/>
          <w:rFonts w:ascii="Palatino Linotype" w:hAnsi="Palatino Linotype" w:cs="Segoe UI"/>
          <w:b/>
          <w:bCs/>
          <w:i/>
          <w:sz w:val="20"/>
          <w:szCs w:val="22"/>
        </w:rPr>
        <w:t xml:space="preserve">Artículo 176. </w:t>
      </w:r>
      <w:r w:rsidRPr="00A4521A">
        <w:rPr>
          <w:rStyle w:val="normaltextrun"/>
          <w:rFonts w:ascii="Palatino Linotype" w:hAnsi="Palatino Linotype" w:cs="Segoe UI"/>
          <w:bCs/>
          <w:i/>
          <w:sz w:val="20"/>
          <w:szCs w:val="22"/>
        </w:rPr>
        <w:t>El recurso de revisión  es la garantía secundaria mediante la cual se pretende reparar cualquier posible afectación al derecho de acceso a la información pública en términos del presente y siguiente Capítulo.</w:t>
      </w:r>
    </w:p>
    <w:p w14:paraId="70DF4B90" w14:textId="77777777" w:rsidR="00910188" w:rsidRPr="00A4521A" w:rsidRDefault="00910188" w:rsidP="00910188">
      <w:pPr>
        <w:autoSpaceDE w:val="0"/>
        <w:autoSpaceDN w:val="0"/>
        <w:adjustRightInd w:val="0"/>
        <w:spacing w:before="240" w:after="240" w:line="360" w:lineRule="auto"/>
        <w:ind w:left="1134" w:right="902"/>
        <w:jc w:val="both"/>
        <w:rPr>
          <w:rStyle w:val="eop"/>
          <w:rFonts w:ascii="Palatino Linotype" w:eastAsiaTheme="majorEastAsia" w:hAnsi="Palatino Linotype" w:cs="Segoe UI"/>
          <w:i/>
          <w:sz w:val="20"/>
          <w:szCs w:val="20"/>
        </w:rPr>
      </w:pPr>
      <w:r w:rsidRPr="00A4521A">
        <w:rPr>
          <w:rStyle w:val="normaltextrun"/>
          <w:rFonts w:ascii="Palatino Linotype" w:hAnsi="Palatino Linotype" w:cs="Segoe UI"/>
          <w:b/>
          <w:bCs/>
          <w:i/>
          <w:sz w:val="20"/>
          <w:szCs w:val="22"/>
        </w:rPr>
        <w:t>Artículo 179</w:t>
      </w:r>
      <w:r w:rsidRPr="00A4521A">
        <w:rPr>
          <w:rStyle w:val="normaltextrun"/>
          <w:rFonts w:ascii="Palatino Linotype" w:hAnsi="Palatino Linotype" w:cs="Segoe UI"/>
          <w:b/>
          <w:bCs/>
          <w:sz w:val="20"/>
          <w:szCs w:val="22"/>
        </w:rPr>
        <w:t>.-</w:t>
      </w:r>
      <w:r w:rsidRPr="00A4521A">
        <w:rPr>
          <w:rFonts w:ascii="Bookman Old Style" w:eastAsiaTheme="minorEastAsia" w:hAnsi="Bookman Old Style" w:cs="Bookman Old Style"/>
          <w:sz w:val="18"/>
          <w:szCs w:val="20"/>
          <w:lang w:val="es-MX"/>
        </w:rPr>
        <w:t xml:space="preserve"> </w:t>
      </w:r>
      <w:r w:rsidRPr="00A4521A">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4162CBF3" w14:textId="77777777" w:rsidR="00910188" w:rsidRPr="00A4521A" w:rsidRDefault="00910188" w:rsidP="00910188">
      <w:pPr>
        <w:spacing w:before="240" w:after="240" w:line="360" w:lineRule="auto"/>
        <w:ind w:left="1276"/>
        <w:jc w:val="both"/>
        <w:rPr>
          <w:rFonts w:ascii="Palatino Linotype" w:eastAsiaTheme="minorEastAsia" w:hAnsi="Palatino Linotype" w:cs="Bookman Old Style"/>
          <w:b/>
          <w:i/>
          <w:sz w:val="20"/>
          <w:szCs w:val="20"/>
          <w:lang w:val="es-MX"/>
        </w:rPr>
      </w:pPr>
      <w:r w:rsidRPr="00A4521A">
        <w:rPr>
          <w:rFonts w:ascii="Palatino Linotype" w:hAnsi="Palatino Linotype" w:cs="Arial"/>
          <w:b/>
          <w:bCs/>
          <w:i/>
          <w:sz w:val="22"/>
          <w:szCs w:val="22"/>
        </w:rPr>
        <w:t>VII. La falta de respuesta a una solicitud de acceso a la información</w:t>
      </w:r>
      <w:r w:rsidRPr="00A4521A">
        <w:rPr>
          <w:rStyle w:val="eop"/>
          <w:rFonts w:ascii="Palatino Linotype" w:eastAsiaTheme="majorEastAsia" w:hAnsi="Palatino Linotype" w:cs="Segoe UI"/>
          <w:i/>
          <w:sz w:val="22"/>
          <w:szCs w:val="22"/>
        </w:rPr>
        <w:t>…”</w:t>
      </w:r>
    </w:p>
    <w:p w14:paraId="1BB9AF2E" w14:textId="77777777" w:rsidR="0013510B" w:rsidRDefault="0013510B" w:rsidP="00910188">
      <w:pPr>
        <w:spacing w:before="240" w:after="240" w:line="360" w:lineRule="auto"/>
        <w:ind w:left="708" w:hanging="708"/>
        <w:jc w:val="both"/>
        <w:rPr>
          <w:rFonts w:ascii="Palatino Linotype" w:hAnsi="Palatino Linotype"/>
          <w:b/>
          <w:sz w:val="28"/>
          <w:szCs w:val="28"/>
        </w:rPr>
      </w:pPr>
    </w:p>
    <w:p w14:paraId="331C666D" w14:textId="77777777" w:rsidR="00D43C59" w:rsidRPr="00370FC6" w:rsidRDefault="00D43C59" w:rsidP="00D43C59">
      <w:pPr>
        <w:spacing w:before="240" w:after="240" w:line="360" w:lineRule="auto"/>
        <w:jc w:val="both"/>
        <w:rPr>
          <w:rFonts w:ascii="Palatino Linotype" w:hAnsi="Palatino Linotype" w:cs="Arial"/>
          <w:sz w:val="28"/>
          <w:szCs w:val="28"/>
        </w:rPr>
      </w:pPr>
      <w:r w:rsidRPr="00D66740">
        <w:rPr>
          <w:rFonts w:ascii="Palatino Linotype" w:hAnsi="Palatino Linotype"/>
          <w:b/>
          <w:sz w:val="28"/>
          <w:szCs w:val="28"/>
        </w:rPr>
        <w:lastRenderedPageBreak/>
        <w:t xml:space="preserve">TERCERO. </w:t>
      </w:r>
      <w:r w:rsidRPr="00370FC6">
        <w:rPr>
          <w:rFonts w:ascii="Palatino Linotype" w:hAnsi="Palatino Linotype" w:cs="Arial"/>
          <w:b/>
          <w:sz w:val="28"/>
          <w:szCs w:val="28"/>
        </w:rPr>
        <w:t>Análisis de las causales de sobreseimiento</w:t>
      </w:r>
      <w:r>
        <w:rPr>
          <w:rFonts w:ascii="Palatino Linotype" w:hAnsi="Palatino Linotype" w:cs="Arial"/>
          <w:b/>
          <w:sz w:val="28"/>
          <w:szCs w:val="28"/>
        </w:rPr>
        <w:t>.</w:t>
      </w:r>
    </w:p>
    <w:p w14:paraId="63923545" w14:textId="77777777" w:rsidR="00D43C59" w:rsidRPr="004A5599" w:rsidRDefault="00D43C59" w:rsidP="00D43C59">
      <w:pPr>
        <w:spacing w:before="240" w:after="240" w:line="360" w:lineRule="auto"/>
        <w:jc w:val="both"/>
        <w:rPr>
          <w:rFonts w:ascii="Palatino Linotype" w:hAnsi="Palatino Linotype"/>
        </w:rPr>
      </w:pPr>
      <w:r w:rsidRPr="004A5599">
        <w:rPr>
          <w:rFonts w:ascii="Palatino Linotype" w:hAnsi="Palatino Linotype" w:cs="Arial"/>
        </w:rPr>
        <w:t xml:space="preserve">En términos de lo dispuesto por los artículos 176 y 179 de la Ley de Transparencia y Acceso a la Información Pública del Estado de México y Municipios, el recurso de revisión es la garantía secundaria que la Ley otorga a los particulares para reparar cualquier posible afectación a su derecho de acceso a la información pública, reconocido en el </w:t>
      </w:r>
      <w:r w:rsidRPr="004A5599">
        <w:rPr>
          <w:rFonts w:ascii="Palatino Linotype" w:hAnsi="Palatino Linotype"/>
        </w:rPr>
        <w:t>artículo 6 de la Constitución Política de los Estados Unidos Mexicanos, al prever que toda la información en posesión de cualquier autoridad, entidad, órgano y organismo federal, estatal y municipal, es pública y sólo podrá ser reservada temporalmente por razones de interés público en los términos que fijen las leyes, y que en la interpretación del derecho deberá prevalecer el principio de máxima publicidad, aunado a lo anterior también señala que los sujetos obligados deberán conservar sus documentos en archivos administrados actualizados.</w:t>
      </w:r>
    </w:p>
    <w:p w14:paraId="7B127174" w14:textId="77777777" w:rsidR="00D43C59" w:rsidRPr="004A5599" w:rsidRDefault="00D43C59" w:rsidP="00D43C59">
      <w:pPr>
        <w:spacing w:before="240" w:after="240" w:line="360" w:lineRule="auto"/>
        <w:jc w:val="both"/>
        <w:rPr>
          <w:rFonts w:ascii="Palatino Linotype" w:hAnsi="Palatino Linotype"/>
          <w:i/>
        </w:rPr>
      </w:pPr>
      <w:r w:rsidRPr="004A5599">
        <w:rPr>
          <w:rFonts w:ascii="Palatino Linotype" w:hAnsi="Palatino Linotype"/>
        </w:rPr>
        <w:t xml:space="preserve">Así como en el diverso 5 párrafo vigésimo cuarto fracción I de la Constitución Política del Estado Libre y Soberano de México dispone que </w:t>
      </w:r>
      <w:r w:rsidRPr="004A5599">
        <w:rPr>
          <w:rFonts w:ascii="Palatino Linotype" w:hAnsi="Palatino Linotype"/>
          <w:i/>
        </w:rPr>
        <w:t>“toda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14:paraId="0D9763BC" w14:textId="77777777" w:rsidR="00D43C59" w:rsidRPr="004A5599" w:rsidRDefault="00D43C59" w:rsidP="00D43C59">
      <w:pPr>
        <w:spacing w:before="240" w:after="240" w:line="360" w:lineRule="auto"/>
        <w:jc w:val="both"/>
        <w:rPr>
          <w:rFonts w:ascii="Palatino Linotype" w:hAnsi="Palatino Linotype"/>
        </w:rPr>
      </w:pPr>
      <w:r w:rsidRPr="004A5599">
        <w:rPr>
          <w:rFonts w:ascii="Palatino Linotype" w:hAnsi="Palatino Linotype"/>
        </w:rPr>
        <w:t>Dicho lo anterior, para efectos del presente considerando, cabe hacer alusión al contenido de la Ley</w:t>
      </w:r>
      <w:r w:rsidRPr="004A5599">
        <w:rPr>
          <w:rFonts w:ascii="Palatino Linotype" w:hAnsi="Palatino Linotype" w:cs="Arial"/>
        </w:rPr>
        <w:t xml:space="preserve"> de Transparencia y Acceso a la Información Pública del Estado de México y Municipios, en virtud de que la misma dispone que los solicitantes de información podrán interponer recurso de revisión ante el Instituto dentro de los </w:t>
      </w:r>
      <w:r w:rsidRPr="004A5599">
        <w:rPr>
          <w:rFonts w:ascii="Palatino Linotype" w:hAnsi="Palatino Linotype" w:cs="Arial"/>
        </w:rPr>
        <w:lastRenderedPageBreak/>
        <w:t>quince días hábiles siguientes a la fecha de notificación de la respuesta</w:t>
      </w:r>
      <w:r w:rsidRPr="004A5599">
        <w:rPr>
          <w:rStyle w:val="Refdenotaalpie"/>
          <w:rFonts w:ascii="Palatino Linotype" w:hAnsi="Palatino Linotype" w:cs="Arial"/>
          <w:sz w:val="20"/>
        </w:rPr>
        <w:footnoteReference w:id="1"/>
      </w:r>
      <w:r w:rsidRPr="004A5599">
        <w:rPr>
          <w:rFonts w:ascii="Palatino Linotype" w:hAnsi="Palatino Linotype" w:cs="Arial"/>
        </w:rPr>
        <w:t xml:space="preserve"> o en cualquier momento siempre que el sujeto obligado no atienda la solicitud, de allí que, surge el hecho de que este Instituto deba resolver </w:t>
      </w:r>
      <w:r w:rsidRPr="004A5599">
        <w:rPr>
          <w:rFonts w:ascii="Palatino Linotype" w:hAnsi="Palatino Linotype"/>
        </w:rPr>
        <w:t>realizando el estudio preferente y oficioso de las causales de sobreseimiento, sea que las hayan hecho valer o no las partes, por tratarse de una cuestión de orden público, que se encuentra prevista en los artículos 186 fracción I y 192 de la Ley de Transparencia y Acceso a la Información Pública del Estado de México, que se insertan para mayor referencia:</w:t>
      </w:r>
    </w:p>
    <w:p w14:paraId="03D9C8B1" w14:textId="77777777" w:rsidR="00D43C59" w:rsidRPr="004A5599" w:rsidRDefault="00D43C59" w:rsidP="00D43C59">
      <w:pPr>
        <w:spacing w:after="120"/>
        <w:ind w:left="851" w:right="902"/>
        <w:jc w:val="both"/>
        <w:rPr>
          <w:rFonts w:ascii="Palatino Linotype" w:hAnsi="Palatino Linotype"/>
          <w:i/>
          <w:sz w:val="20"/>
          <w:szCs w:val="20"/>
        </w:rPr>
      </w:pPr>
      <w:r w:rsidRPr="004A5599">
        <w:rPr>
          <w:rFonts w:ascii="Palatino Linotype" w:hAnsi="Palatino Linotype"/>
          <w:b/>
          <w:i/>
          <w:sz w:val="20"/>
          <w:szCs w:val="20"/>
        </w:rPr>
        <w:t>“Artículo 186.</w:t>
      </w:r>
      <w:r w:rsidRPr="004A5599">
        <w:rPr>
          <w:rFonts w:ascii="Palatino Linotype" w:hAnsi="Palatino Linotype"/>
          <w:i/>
          <w:sz w:val="20"/>
          <w:szCs w:val="20"/>
        </w:rPr>
        <w:t xml:space="preserve"> Las resoluciones del Instituto podrán: </w:t>
      </w:r>
    </w:p>
    <w:p w14:paraId="54F4D3EA" w14:textId="77777777" w:rsidR="00D43C59" w:rsidRPr="004A5599" w:rsidRDefault="00D43C59" w:rsidP="00D43C59">
      <w:pPr>
        <w:spacing w:after="120"/>
        <w:ind w:left="1134" w:right="902"/>
        <w:jc w:val="both"/>
        <w:rPr>
          <w:rFonts w:ascii="Palatino Linotype" w:hAnsi="Palatino Linotype"/>
          <w:i/>
          <w:sz w:val="20"/>
          <w:szCs w:val="20"/>
        </w:rPr>
      </w:pPr>
      <w:r w:rsidRPr="004A5599">
        <w:rPr>
          <w:rFonts w:ascii="Palatino Linotype" w:hAnsi="Palatino Linotype"/>
          <w:i/>
          <w:sz w:val="20"/>
          <w:szCs w:val="20"/>
        </w:rPr>
        <w:t>I. Desechar o sobreseer el recurso; …</w:t>
      </w:r>
    </w:p>
    <w:p w14:paraId="4F7298E4" w14:textId="77777777" w:rsidR="00D43C59" w:rsidRPr="004A5599" w:rsidRDefault="00D43C59" w:rsidP="00D43C59">
      <w:pPr>
        <w:spacing w:after="120"/>
        <w:ind w:left="851" w:right="902"/>
        <w:jc w:val="both"/>
        <w:rPr>
          <w:rFonts w:ascii="Palatino Linotype" w:hAnsi="Palatino Linotype"/>
          <w:i/>
          <w:sz w:val="20"/>
          <w:szCs w:val="20"/>
        </w:rPr>
      </w:pPr>
      <w:r w:rsidRPr="004A5599">
        <w:rPr>
          <w:rFonts w:ascii="Palatino Linotype" w:hAnsi="Palatino Linotype"/>
          <w:b/>
          <w:i/>
          <w:sz w:val="20"/>
          <w:szCs w:val="20"/>
        </w:rPr>
        <w:t>Artículo 192.</w:t>
      </w:r>
      <w:r w:rsidRPr="004A5599">
        <w:rPr>
          <w:rFonts w:ascii="Palatino Linotype" w:hAnsi="Palatino Linotype"/>
          <w:i/>
          <w:sz w:val="20"/>
          <w:szCs w:val="20"/>
        </w:rPr>
        <w:t xml:space="preserve"> El recurso será sobreseído, en todo o en parte, cuando una vez admitido, se actualicen alguno de los siguientes supuestos:  </w:t>
      </w:r>
    </w:p>
    <w:p w14:paraId="7A603758" w14:textId="77777777" w:rsidR="00D43C59" w:rsidRPr="004A5599" w:rsidRDefault="00D43C59" w:rsidP="00D43C59">
      <w:pPr>
        <w:ind w:left="1134" w:right="902"/>
        <w:jc w:val="both"/>
        <w:rPr>
          <w:rFonts w:ascii="Palatino Linotype" w:hAnsi="Palatino Linotype"/>
          <w:i/>
          <w:sz w:val="20"/>
          <w:szCs w:val="20"/>
        </w:rPr>
      </w:pPr>
      <w:r w:rsidRPr="004A5599">
        <w:rPr>
          <w:rFonts w:ascii="Palatino Linotype" w:hAnsi="Palatino Linotype"/>
          <w:i/>
          <w:sz w:val="20"/>
          <w:szCs w:val="20"/>
        </w:rPr>
        <w:t xml:space="preserve">I. El recurrente se desista expresamente del recurso; </w:t>
      </w:r>
    </w:p>
    <w:p w14:paraId="583826F9" w14:textId="77777777" w:rsidR="00D43C59" w:rsidRPr="004A5599" w:rsidRDefault="00D43C59" w:rsidP="00D43C59">
      <w:pPr>
        <w:ind w:left="1134" w:right="902"/>
        <w:jc w:val="both"/>
        <w:rPr>
          <w:rFonts w:ascii="Palatino Linotype" w:hAnsi="Palatino Linotype"/>
          <w:i/>
          <w:sz w:val="20"/>
          <w:szCs w:val="20"/>
        </w:rPr>
      </w:pPr>
      <w:r w:rsidRPr="004A5599">
        <w:rPr>
          <w:rFonts w:ascii="Palatino Linotype" w:hAnsi="Palatino Linotype"/>
          <w:i/>
          <w:sz w:val="20"/>
          <w:szCs w:val="20"/>
        </w:rPr>
        <w:t xml:space="preserve">II. El recurrente fallezca o, tratándose de personas jurídicas colectivas, se disuelva; </w:t>
      </w:r>
    </w:p>
    <w:p w14:paraId="7D3C0FF8" w14:textId="77777777" w:rsidR="00D43C59" w:rsidRPr="004A5599" w:rsidRDefault="00D43C59" w:rsidP="00D43C59">
      <w:pPr>
        <w:ind w:left="1134" w:right="902"/>
        <w:jc w:val="both"/>
        <w:rPr>
          <w:rFonts w:ascii="Palatino Linotype" w:hAnsi="Palatino Linotype"/>
          <w:i/>
          <w:sz w:val="20"/>
          <w:szCs w:val="20"/>
          <w:u w:val="single"/>
        </w:rPr>
      </w:pPr>
      <w:r w:rsidRPr="004A5599">
        <w:rPr>
          <w:rFonts w:ascii="Palatino Linotype" w:hAnsi="Palatino Linotype"/>
          <w:i/>
          <w:sz w:val="20"/>
          <w:szCs w:val="20"/>
          <w:u w:val="single"/>
        </w:rPr>
        <w:t xml:space="preserve">III. El sujeto obligado responsable del acto lo modifique o revoque de tal manera que el recurso de revisión quede sin materia; </w:t>
      </w:r>
    </w:p>
    <w:p w14:paraId="043DA46B" w14:textId="77777777" w:rsidR="00D43C59" w:rsidRPr="004A5599" w:rsidRDefault="00D43C59" w:rsidP="00D43C59">
      <w:pPr>
        <w:ind w:left="1134" w:right="902"/>
        <w:jc w:val="both"/>
        <w:rPr>
          <w:rFonts w:ascii="Palatino Linotype" w:hAnsi="Palatino Linotype"/>
          <w:i/>
          <w:sz w:val="20"/>
          <w:szCs w:val="20"/>
        </w:rPr>
      </w:pPr>
      <w:r w:rsidRPr="004A5599">
        <w:rPr>
          <w:rFonts w:ascii="Palatino Linotype" w:hAnsi="Palatino Linotype"/>
          <w:i/>
          <w:sz w:val="20"/>
          <w:szCs w:val="20"/>
        </w:rPr>
        <w:t xml:space="preserve">IV. Admitido el recurso de revisión, aparezca alguna causal de improcedencia en los términos de la presente Ley; y </w:t>
      </w:r>
    </w:p>
    <w:p w14:paraId="4BD95225" w14:textId="77777777" w:rsidR="00D43C59" w:rsidRPr="004A5599" w:rsidRDefault="00D43C59" w:rsidP="00D43C59">
      <w:pPr>
        <w:ind w:left="1134" w:right="902"/>
        <w:jc w:val="both"/>
        <w:rPr>
          <w:rFonts w:ascii="Palatino Linotype" w:hAnsi="Palatino Linotype"/>
          <w:i/>
          <w:sz w:val="20"/>
          <w:szCs w:val="20"/>
        </w:rPr>
      </w:pPr>
      <w:r w:rsidRPr="004A5599">
        <w:rPr>
          <w:rFonts w:ascii="Palatino Linotype" w:hAnsi="Palatino Linotype"/>
          <w:i/>
          <w:sz w:val="20"/>
          <w:szCs w:val="20"/>
        </w:rPr>
        <w:t>V. Cuando por cualquier motivo quede sin materia el recurso</w:t>
      </w:r>
      <w:r w:rsidRPr="004A5599">
        <w:t>.</w:t>
      </w:r>
      <w:r w:rsidRPr="004A5599">
        <w:rPr>
          <w:rFonts w:ascii="Palatino Linotype" w:hAnsi="Palatino Linotype"/>
          <w:i/>
          <w:sz w:val="20"/>
          <w:szCs w:val="20"/>
        </w:rPr>
        <w:t>”</w:t>
      </w:r>
    </w:p>
    <w:p w14:paraId="6B3134E6" w14:textId="683F7A04" w:rsidR="00D43C59" w:rsidRPr="004A5599" w:rsidRDefault="00D43C59" w:rsidP="00D43C59">
      <w:pPr>
        <w:spacing w:before="240" w:after="240" w:line="360" w:lineRule="auto"/>
        <w:ind w:right="49"/>
        <w:jc w:val="both"/>
        <w:rPr>
          <w:rFonts w:ascii="Palatino Linotype" w:hAnsi="Palatino Linotype"/>
        </w:rPr>
      </w:pPr>
      <w:r w:rsidRPr="004A5599">
        <w:rPr>
          <w:rFonts w:ascii="Palatino Linotype" w:hAnsi="Palatino Linotype"/>
        </w:rPr>
        <w:t xml:space="preserve">En función de la disposición normativa señalada, se configura la causal de sobreseimiento prevista en la fracción III del citado artículo 192, toda vez que el </w:t>
      </w:r>
      <w:r w:rsidRPr="004A5599">
        <w:rPr>
          <w:rFonts w:ascii="Palatino Linotype" w:hAnsi="Palatino Linotype"/>
          <w:b/>
        </w:rPr>
        <w:t xml:space="preserve">Sujeto Obligado </w:t>
      </w:r>
      <w:r w:rsidRPr="004A5599">
        <w:rPr>
          <w:rFonts w:ascii="Palatino Linotype" w:hAnsi="Palatino Linotype"/>
        </w:rPr>
        <w:t>modificó</w:t>
      </w:r>
      <w:r>
        <w:rPr>
          <w:rFonts w:ascii="Palatino Linotype" w:hAnsi="Palatino Linotype"/>
        </w:rPr>
        <w:t xml:space="preserve"> el acto primigenio, en virtud de que si bien, se configura la </w:t>
      </w:r>
      <w:r>
        <w:rPr>
          <w:rFonts w:ascii="Palatino Linotype" w:hAnsi="Palatino Linotype"/>
          <w:i/>
        </w:rPr>
        <w:t xml:space="preserve">negativa ficta </w:t>
      </w:r>
      <w:r>
        <w:rPr>
          <w:rFonts w:ascii="Palatino Linotype" w:hAnsi="Palatino Linotype"/>
        </w:rPr>
        <w:t xml:space="preserve">así como el cumplimiento a la resolución dictada en fecha dos de junio de dos mil veintiuno, también lo es, que en un hecho posterior, esto es en vía de informe justificado remitió </w:t>
      </w:r>
      <w:r w:rsidR="00D75BBD">
        <w:rPr>
          <w:rFonts w:ascii="Palatino Linotype" w:hAnsi="Palatino Linotype"/>
        </w:rPr>
        <w:t xml:space="preserve">lo </w:t>
      </w:r>
      <w:r>
        <w:rPr>
          <w:rFonts w:ascii="Palatino Linotype" w:hAnsi="Palatino Linotype"/>
        </w:rPr>
        <w:t>solicitado</w:t>
      </w:r>
      <w:r w:rsidRPr="004A5599">
        <w:rPr>
          <w:rFonts w:ascii="Palatino Linotype" w:hAnsi="Palatino Linotype"/>
        </w:rPr>
        <w:t>, dejando sin materia el medio de impugnación que nos ocupa.</w:t>
      </w:r>
    </w:p>
    <w:p w14:paraId="59C74521" w14:textId="38D00B52" w:rsidR="00D43C59" w:rsidRDefault="00D43C59" w:rsidP="00D43C59">
      <w:pPr>
        <w:spacing w:before="240" w:after="240" w:line="360" w:lineRule="auto"/>
        <w:jc w:val="both"/>
        <w:rPr>
          <w:rFonts w:ascii="Palatino Linotype" w:hAnsi="Palatino Linotype"/>
          <w:color w:val="000000"/>
        </w:rPr>
      </w:pPr>
      <w:r>
        <w:rPr>
          <w:rFonts w:ascii="Palatino Linotype" w:hAnsi="Palatino Linotype"/>
          <w:color w:val="000000"/>
        </w:rPr>
        <w:lastRenderedPageBreak/>
        <w:t xml:space="preserve">Conforme a lo anterior, resulta necesario recordar que el particular solicitó en el ejercicio de su derecho de acceso a la información, </w:t>
      </w:r>
      <w:r w:rsidR="00D75BBD">
        <w:rPr>
          <w:rFonts w:ascii="Palatino Linotype" w:hAnsi="Palatino Linotype"/>
          <w:color w:val="000000"/>
        </w:rPr>
        <w:t>lo siguiente:</w:t>
      </w:r>
    </w:p>
    <w:p w14:paraId="7294AFC8" w14:textId="77777777" w:rsidR="00D75BBD" w:rsidRDefault="00D75BBD" w:rsidP="00D75BBD">
      <w:pPr>
        <w:pStyle w:val="Prrafodelista"/>
        <w:numPr>
          <w:ilvl w:val="0"/>
          <w:numId w:val="30"/>
        </w:numPr>
        <w:spacing w:before="240" w:after="240" w:line="360" w:lineRule="auto"/>
        <w:jc w:val="both"/>
        <w:rPr>
          <w:rFonts w:ascii="Palatino Linotype" w:hAnsi="Palatino Linotype"/>
          <w:b/>
          <w:color w:val="000000"/>
        </w:rPr>
      </w:pPr>
      <w:r>
        <w:rPr>
          <w:rFonts w:ascii="Palatino Linotype" w:hAnsi="Palatino Linotype"/>
          <w:b/>
          <w:color w:val="000000"/>
        </w:rPr>
        <w:t>E</w:t>
      </w:r>
      <w:r w:rsidRPr="00D75BBD">
        <w:rPr>
          <w:rFonts w:ascii="Palatino Linotype" w:hAnsi="Palatino Linotype"/>
          <w:b/>
          <w:color w:val="000000"/>
        </w:rPr>
        <w:t>l destino y zona donde serán reubicados los comercios informales (ambulantes) que fueron retirados de la zona ce</w:t>
      </w:r>
      <w:r>
        <w:rPr>
          <w:rFonts w:ascii="Palatino Linotype" w:hAnsi="Palatino Linotype"/>
          <w:b/>
          <w:color w:val="000000"/>
        </w:rPr>
        <w:t>ntro del municipio de Naucalpan.</w:t>
      </w:r>
    </w:p>
    <w:p w14:paraId="433D80F5" w14:textId="77777777" w:rsidR="00D75BBD" w:rsidRDefault="00D75BBD" w:rsidP="00D75BBD">
      <w:pPr>
        <w:pStyle w:val="Prrafodelista"/>
        <w:numPr>
          <w:ilvl w:val="0"/>
          <w:numId w:val="30"/>
        </w:numPr>
        <w:spacing w:before="240" w:after="240" w:line="360" w:lineRule="auto"/>
        <w:jc w:val="both"/>
        <w:rPr>
          <w:rFonts w:ascii="Palatino Linotype" w:hAnsi="Palatino Linotype"/>
          <w:b/>
          <w:color w:val="000000"/>
        </w:rPr>
      </w:pPr>
      <w:r>
        <w:rPr>
          <w:rFonts w:ascii="Palatino Linotype" w:hAnsi="Palatino Linotype"/>
          <w:b/>
          <w:color w:val="000000"/>
        </w:rPr>
        <w:t>L</w:t>
      </w:r>
      <w:r w:rsidRPr="00D75BBD">
        <w:rPr>
          <w:rFonts w:ascii="Palatino Linotype" w:hAnsi="Palatino Linotype"/>
          <w:b/>
          <w:color w:val="000000"/>
        </w:rPr>
        <w:t>as calles y avenidas</w:t>
      </w:r>
      <w:r>
        <w:rPr>
          <w:rFonts w:ascii="Palatino Linotype" w:hAnsi="Palatino Linotype"/>
          <w:b/>
          <w:color w:val="000000"/>
        </w:rPr>
        <w:t xml:space="preserve">, en </w:t>
      </w:r>
      <w:r w:rsidRPr="00D75BBD">
        <w:rPr>
          <w:rFonts w:ascii="Palatino Linotype" w:hAnsi="Palatino Linotype"/>
          <w:b/>
          <w:color w:val="000000"/>
        </w:rPr>
        <w:t xml:space="preserve">donde </w:t>
      </w:r>
      <w:r>
        <w:rPr>
          <w:rFonts w:ascii="Palatino Linotype" w:hAnsi="Palatino Linotype"/>
          <w:b/>
          <w:color w:val="000000"/>
        </w:rPr>
        <w:t xml:space="preserve">se aplicará el </w:t>
      </w:r>
      <w:r w:rsidRPr="00D75BBD">
        <w:rPr>
          <w:rFonts w:ascii="Palatino Linotype" w:hAnsi="Palatino Linotype"/>
          <w:b/>
          <w:color w:val="000000"/>
        </w:rPr>
        <w:t>plan de</w:t>
      </w:r>
      <w:r>
        <w:rPr>
          <w:rFonts w:ascii="Palatino Linotype" w:hAnsi="Palatino Linotype"/>
          <w:b/>
          <w:color w:val="000000"/>
        </w:rPr>
        <w:t xml:space="preserve"> rescate y retiro de ambulantes.</w:t>
      </w:r>
    </w:p>
    <w:p w14:paraId="542922FB" w14:textId="77777777" w:rsidR="00D75BBD" w:rsidRDefault="00D75BBD" w:rsidP="00D75BBD">
      <w:pPr>
        <w:pStyle w:val="Prrafodelista"/>
        <w:numPr>
          <w:ilvl w:val="0"/>
          <w:numId w:val="30"/>
        </w:numPr>
        <w:spacing w:before="240" w:after="240" w:line="360" w:lineRule="auto"/>
        <w:jc w:val="both"/>
        <w:rPr>
          <w:rFonts w:ascii="Palatino Linotype" w:hAnsi="Palatino Linotype"/>
          <w:b/>
          <w:color w:val="000000"/>
        </w:rPr>
      </w:pPr>
      <w:r>
        <w:rPr>
          <w:rFonts w:ascii="Palatino Linotype" w:hAnsi="Palatino Linotype"/>
          <w:b/>
          <w:color w:val="000000"/>
        </w:rPr>
        <w:t>L</w:t>
      </w:r>
      <w:r w:rsidRPr="00D75BBD">
        <w:rPr>
          <w:rFonts w:ascii="Palatino Linotype" w:hAnsi="Palatino Linotype"/>
          <w:b/>
          <w:color w:val="000000"/>
        </w:rPr>
        <w:t>os documentos públicos de convenios o contratos que hayan suscrito el gobierno municipal con los líderes o agrupaciones de comercios ambulantes derivados de este retiro de la vía p</w:t>
      </w:r>
      <w:r>
        <w:rPr>
          <w:rFonts w:ascii="Palatino Linotype" w:hAnsi="Palatino Linotype"/>
          <w:b/>
          <w:color w:val="000000"/>
        </w:rPr>
        <w:t>ú</w:t>
      </w:r>
      <w:r w:rsidRPr="00D75BBD">
        <w:rPr>
          <w:rFonts w:ascii="Palatino Linotype" w:hAnsi="Palatino Linotype"/>
          <w:b/>
          <w:color w:val="000000"/>
        </w:rPr>
        <w:t>blic</w:t>
      </w:r>
      <w:r>
        <w:rPr>
          <w:rFonts w:ascii="Palatino Linotype" w:hAnsi="Palatino Linotype"/>
          <w:b/>
          <w:color w:val="000000"/>
        </w:rPr>
        <w:t>a.</w:t>
      </w:r>
    </w:p>
    <w:p w14:paraId="204F1585" w14:textId="443E7DBB" w:rsidR="00D75BBD" w:rsidRPr="00D75BBD" w:rsidRDefault="00D75BBD" w:rsidP="00D75BBD">
      <w:pPr>
        <w:pStyle w:val="Prrafodelista"/>
        <w:numPr>
          <w:ilvl w:val="0"/>
          <w:numId w:val="30"/>
        </w:numPr>
        <w:spacing w:before="240" w:after="240" w:line="360" w:lineRule="auto"/>
        <w:jc w:val="both"/>
        <w:rPr>
          <w:rFonts w:ascii="Palatino Linotype" w:hAnsi="Palatino Linotype"/>
          <w:b/>
          <w:color w:val="000000"/>
        </w:rPr>
      </w:pPr>
      <w:r>
        <w:rPr>
          <w:rFonts w:ascii="Palatino Linotype" w:hAnsi="Palatino Linotype"/>
          <w:b/>
          <w:color w:val="000000"/>
        </w:rPr>
        <w:t>Cuá</w:t>
      </w:r>
      <w:r w:rsidRPr="00D75BBD">
        <w:rPr>
          <w:rFonts w:ascii="Palatino Linotype" w:hAnsi="Palatino Linotype"/>
          <w:b/>
          <w:color w:val="000000"/>
        </w:rPr>
        <w:t>ntos comercios ambulantes de los que fueron retirados en la zona centro del municipio de Naucalpan contaban con licencias o permisos emitidos por el ayuntamiento.</w:t>
      </w:r>
    </w:p>
    <w:p w14:paraId="2AC9C716" w14:textId="777FF62A" w:rsidR="00D43C59" w:rsidRPr="00D75BBD" w:rsidRDefault="00D43C59" w:rsidP="00D43C59">
      <w:pPr>
        <w:spacing w:before="240" w:after="240" w:line="360" w:lineRule="auto"/>
        <w:jc w:val="both"/>
        <w:rPr>
          <w:rFonts w:ascii="Palatino Linotype" w:hAnsi="Palatino Linotype"/>
          <w:color w:val="000000"/>
        </w:rPr>
      </w:pPr>
      <w:r>
        <w:rPr>
          <w:rFonts w:ascii="Palatino Linotype" w:hAnsi="Palatino Linotype"/>
          <w:color w:val="000000"/>
        </w:rPr>
        <w:t xml:space="preserve">Inconforme </w:t>
      </w:r>
      <w:r w:rsidR="00D75BBD">
        <w:rPr>
          <w:rFonts w:ascii="Palatino Linotype" w:hAnsi="Palatino Linotype"/>
          <w:color w:val="000000"/>
        </w:rPr>
        <w:t xml:space="preserve">con la falta de respuesta, el particular interpuso del medio defensa que nos ocupa, señalando como motivos de inconformidad que el sujeto obligado no atiende la solicitud, </w:t>
      </w:r>
      <w:r w:rsidR="00D75BBD" w:rsidRPr="00D75BBD">
        <w:rPr>
          <w:rFonts w:ascii="Palatino Linotype" w:hAnsi="Palatino Linotype"/>
          <w:color w:val="000000"/>
        </w:rPr>
        <w:t>habiendo transcurrido el tiempo manifestado por la autoridad obligada para la entrega y respuesta de la información</w:t>
      </w:r>
    </w:p>
    <w:p w14:paraId="4B447313" w14:textId="77777777" w:rsidR="008F06FB" w:rsidRDefault="00D43C59" w:rsidP="00D43C59">
      <w:pPr>
        <w:spacing w:before="240" w:after="240" w:line="360" w:lineRule="auto"/>
        <w:jc w:val="both"/>
        <w:rPr>
          <w:rFonts w:ascii="Palatino Linotype" w:hAnsi="Palatino Linotype"/>
          <w:color w:val="000000"/>
        </w:rPr>
      </w:pPr>
      <w:r>
        <w:rPr>
          <w:rFonts w:ascii="Palatino Linotype" w:hAnsi="Palatino Linotype"/>
          <w:color w:val="000000"/>
        </w:rPr>
        <w:t xml:space="preserve">En vía de informe justificado, el </w:t>
      </w:r>
      <w:r>
        <w:rPr>
          <w:rFonts w:ascii="Palatino Linotype" w:hAnsi="Palatino Linotype"/>
          <w:b/>
          <w:color w:val="000000"/>
        </w:rPr>
        <w:t xml:space="preserve">Sujeto Obligado </w:t>
      </w:r>
      <w:r>
        <w:rPr>
          <w:rFonts w:ascii="Palatino Linotype" w:hAnsi="Palatino Linotype"/>
          <w:color w:val="000000"/>
        </w:rPr>
        <w:t>re</w:t>
      </w:r>
      <w:r w:rsidR="008F06FB">
        <w:rPr>
          <w:rFonts w:ascii="Palatino Linotype" w:hAnsi="Palatino Linotype"/>
          <w:color w:val="000000"/>
        </w:rPr>
        <w:t>mitió dos oficios, de los que se advierte en esencia lo siguiente:</w:t>
      </w:r>
    </w:p>
    <w:p w14:paraId="19E7630C" w14:textId="6F750F7E" w:rsidR="00D43C59" w:rsidRDefault="008F06FB" w:rsidP="008F06FB">
      <w:pPr>
        <w:pStyle w:val="Prrafodelista"/>
        <w:numPr>
          <w:ilvl w:val="0"/>
          <w:numId w:val="31"/>
        </w:numPr>
        <w:spacing w:before="240" w:after="240" w:line="360" w:lineRule="auto"/>
        <w:jc w:val="both"/>
        <w:rPr>
          <w:rFonts w:ascii="Palatino Linotype" w:hAnsi="Palatino Linotype"/>
        </w:rPr>
      </w:pPr>
      <w:r>
        <w:rPr>
          <w:rFonts w:ascii="Palatino Linotype" w:hAnsi="Palatino Linotype"/>
          <w:b/>
        </w:rPr>
        <w:t xml:space="preserve">Oficio número SPUyOP/II/01055/2021.- </w:t>
      </w:r>
      <w:r>
        <w:rPr>
          <w:rFonts w:ascii="Palatino Linotype" w:hAnsi="Palatino Linotype"/>
        </w:rPr>
        <w:t xml:space="preserve">Suscrito por el Secretario de Planeación Urbana y Obras Públicas, quien informó que de conformidad con </w:t>
      </w:r>
      <w:r>
        <w:rPr>
          <w:rFonts w:ascii="Palatino Linotype" w:hAnsi="Palatino Linotype"/>
        </w:rPr>
        <w:lastRenderedPageBreak/>
        <w:t>lo estipulado en el artículo 8.1 y demás aplicables del Libro Octavo de la Administración Pública Municipal de Naucalpan de Juárez, dicha autoridad no es competente, puesto que no tiene facultades e información sobre los puestos fijos y semifijos en la vía pública.</w:t>
      </w:r>
    </w:p>
    <w:p w14:paraId="78E0429D" w14:textId="14687BE1" w:rsidR="008F06FB" w:rsidRDefault="008F06FB" w:rsidP="008F06FB">
      <w:pPr>
        <w:pStyle w:val="Prrafodelista"/>
        <w:numPr>
          <w:ilvl w:val="0"/>
          <w:numId w:val="31"/>
        </w:numPr>
        <w:spacing w:before="240" w:after="240" w:line="360" w:lineRule="auto"/>
        <w:jc w:val="both"/>
        <w:rPr>
          <w:rFonts w:ascii="Palatino Linotype" w:hAnsi="Palatino Linotype"/>
        </w:rPr>
      </w:pPr>
      <w:r>
        <w:rPr>
          <w:rFonts w:ascii="Palatino Linotype" w:hAnsi="Palatino Linotype"/>
          <w:b/>
        </w:rPr>
        <w:t>Oficio número SDE/DAC/295/2021.</w:t>
      </w:r>
      <w:r>
        <w:rPr>
          <w:rFonts w:ascii="Palatino Linotype" w:hAnsi="Palatino Linotype"/>
        </w:rPr>
        <w:t>- la Jefatura del Departamento de Vía Pública a través del oficio SDE/DAC/DVP/0265/2021, manifestó:</w:t>
      </w:r>
    </w:p>
    <w:tbl>
      <w:tblPr>
        <w:tblStyle w:val="Tablaconcuadrcula"/>
        <w:tblW w:w="0" w:type="auto"/>
        <w:tblInd w:w="420" w:type="dxa"/>
        <w:tblLook w:val="04A0" w:firstRow="1" w:lastRow="0" w:firstColumn="1" w:lastColumn="0" w:noHBand="0" w:noVBand="1"/>
      </w:tblPr>
      <w:tblGrid>
        <w:gridCol w:w="4190"/>
        <w:gridCol w:w="4218"/>
      </w:tblGrid>
      <w:tr w:rsidR="008F06FB" w:rsidRPr="006D0B4C" w14:paraId="525E4B9A" w14:textId="77777777" w:rsidTr="006D0B4C">
        <w:tc>
          <w:tcPr>
            <w:tcW w:w="4190" w:type="dxa"/>
          </w:tcPr>
          <w:p w14:paraId="00192922" w14:textId="36756FBB" w:rsidR="008F06FB" w:rsidRPr="006D0B4C" w:rsidRDefault="008F06FB" w:rsidP="006D0B4C">
            <w:pPr>
              <w:jc w:val="center"/>
              <w:rPr>
                <w:rFonts w:ascii="Palatino Linotype" w:hAnsi="Palatino Linotype"/>
                <w:b/>
                <w:color w:val="000000"/>
                <w:sz w:val="20"/>
                <w:szCs w:val="20"/>
              </w:rPr>
            </w:pPr>
            <w:r w:rsidRPr="006D0B4C">
              <w:rPr>
                <w:rFonts w:ascii="Palatino Linotype" w:hAnsi="Palatino Linotype"/>
                <w:b/>
                <w:color w:val="000000"/>
                <w:sz w:val="20"/>
                <w:szCs w:val="20"/>
              </w:rPr>
              <w:t>Requerimiento</w:t>
            </w:r>
          </w:p>
        </w:tc>
        <w:tc>
          <w:tcPr>
            <w:tcW w:w="4218" w:type="dxa"/>
          </w:tcPr>
          <w:p w14:paraId="604BADFA" w14:textId="653A25C2" w:rsidR="008F06FB" w:rsidRPr="006D0B4C" w:rsidRDefault="008F06FB" w:rsidP="006D0B4C">
            <w:pPr>
              <w:jc w:val="center"/>
              <w:rPr>
                <w:rFonts w:ascii="Palatino Linotype" w:hAnsi="Palatino Linotype"/>
                <w:b/>
                <w:sz w:val="20"/>
                <w:szCs w:val="20"/>
              </w:rPr>
            </w:pPr>
            <w:r w:rsidRPr="006D0B4C">
              <w:rPr>
                <w:rFonts w:ascii="Palatino Linotype" w:hAnsi="Palatino Linotype"/>
                <w:b/>
                <w:sz w:val="20"/>
                <w:szCs w:val="20"/>
              </w:rPr>
              <w:t>Jefatura del Departamento de Vía Pública</w:t>
            </w:r>
          </w:p>
        </w:tc>
      </w:tr>
      <w:tr w:rsidR="008F06FB" w:rsidRPr="006D0B4C" w14:paraId="18BB52A4" w14:textId="77777777" w:rsidTr="006D0B4C">
        <w:tc>
          <w:tcPr>
            <w:tcW w:w="4190" w:type="dxa"/>
          </w:tcPr>
          <w:p w14:paraId="65DB1169" w14:textId="6B8BD44F" w:rsidR="008F06FB" w:rsidRPr="006D0B4C" w:rsidRDefault="008F06FB" w:rsidP="006D0B4C">
            <w:pPr>
              <w:jc w:val="both"/>
              <w:rPr>
                <w:rFonts w:ascii="Palatino Linotype" w:hAnsi="Palatino Linotype"/>
                <w:b/>
                <w:color w:val="000000"/>
                <w:sz w:val="20"/>
                <w:szCs w:val="20"/>
              </w:rPr>
            </w:pPr>
            <w:r w:rsidRPr="006D0B4C">
              <w:rPr>
                <w:rFonts w:ascii="Palatino Linotype" w:hAnsi="Palatino Linotype"/>
                <w:b/>
                <w:color w:val="000000"/>
                <w:sz w:val="20"/>
                <w:szCs w:val="20"/>
              </w:rPr>
              <w:t>El destino y zona donde serán reubicados los comercios informales (ambulantes) que fueron retirados de la zona centro del municipio de Naucalpan.</w:t>
            </w:r>
          </w:p>
        </w:tc>
        <w:tc>
          <w:tcPr>
            <w:tcW w:w="4218" w:type="dxa"/>
          </w:tcPr>
          <w:p w14:paraId="2037D38C" w14:textId="0939695F" w:rsidR="008F06FB" w:rsidRPr="006D0B4C" w:rsidRDefault="00035646" w:rsidP="006D0B4C">
            <w:pPr>
              <w:jc w:val="both"/>
              <w:rPr>
                <w:rFonts w:ascii="Palatino Linotype" w:hAnsi="Palatino Linotype"/>
                <w:sz w:val="20"/>
                <w:szCs w:val="20"/>
              </w:rPr>
            </w:pPr>
            <w:r>
              <w:rPr>
                <w:rFonts w:ascii="Palatino Linotype" w:hAnsi="Palatino Linotype"/>
                <w:sz w:val="20"/>
                <w:szCs w:val="20"/>
              </w:rPr>
              <w:t>S</w:t>
            </w:r>
            <w:r w:rsidR="008F06FB" w:rsidRPr="006D0B4C">
              <w:rPr>
                <w:rFonts w:ascii="Palatino Linotype" w:hAnsi="Palatino Linotype"/>
                <w:sz w:val="20"/>
                <w:szCs w:val="20"/>
              </w:rPr>
              <w:t>e encuentran reubicados temporalmente en la calle estacas a un costado del predio victoria y otros tantos en la calle Morelos a la altura del establecimiento WALDOS</w:t>
            </w:r>
            <w:r>
              <w:rPr>
                <w:rFonts w:ascii="Palatino Linotype" w:hAnsi="Palatino Linotype"/>
                <w:sz w:val="20"/>
                <w:szCs w:val="20"/>
              </w:rPr>
              <w:t>.</w:t>
            </w:r>
          </w:p>
        </w:tc>
      </w:tr>
      <w:tr w:rsidR="008F06FB" w:rsidRPr="006D0B4C" w14:paraId="13A7CEFC" w14:textId="77777777" w:rsidTr="006D0B4C">
        <w:tc>
          <w:tcPr>
            <w:tcW w:w="4190" w:type="dxa"/>
          </w:tcPr>
          <w:p w14:paraId="655E1A91" w14:textId="7ADC973E" w:rsidR="008F06FB" w:rsidRPr="006D0B4C" w:rsidRDefault="008F06FB" w:rsidP="006D0B4C">
            <w:pPr>
              <w:jc w:val="both"/>
              <w:rPr>
                <w:rFonts w:ascii="Palatino Linotype" w:hAnsi="Palatino Linotype"/>
                <w:b/>
                <w:color w:val="000000"/>
                <w:sz w:val="20"/>
                <w:szCs w:val="20"/>
              </w:rPr>
            </w:pPr>
            <w:r w:rsidRPr="006D0B4C">
              <w:rPr>
                <w:rFonts w:ascii="Palatino Linotype" w:hAnsi="Palatino Linotype"/>
                <w:b/>
                <w:color w:val="000000"/>
                <w:sz w:val="20"/>
                <w:szCs w:val="20"/>
              </w:rPr>
              <w:t>Las calles y avenidas, en donde se aplicará el plan de rescate y retiro de ambulantes.</w:t>
            </w:r>
          </w:p>
        </w:tc>
        <w:tc>
          <w:tcPr>
            <w:tcW w:w="4218" w:type="dxa"/>
          </w:tcPr>
          <w:p w14:paraId="662E2755" w14:textId="0002ABA4" w:rsidR="008F06FB" w:rsidRPr="006D0B4C" w:rsidRDefault="00035646" w:rsidP="00035646">
            <w:pPr>
              <w:jc w:val="both"/>
              <w:rPr>
                <w:rFonts w:ascii="Palatino Linotype" w:hAnsi="Palatino Linotype"/>
                <w:sz w:val="20"/>
                <w:szCs w:val="20"/>
              </w:rPr>
            </w:pPr>
            <w:r>
              <w:rPr>
                <w:rFonts w:ascii="Palatino Linotype" w:hAnsi="Palatino Linotype"/>
                <w:sz w:val="20"/>
                <w:szCs w:val="20"/>
              </w:rPr>
              <w:t>A</w:t>
            </w:r>
            <w:r w:rsidR="008F06FB" w:rsidRPr="006D0B4C">
              <w:rPr>
                <w:rFonts w:ascii="Palatino Linotype" w:hAnsi="Palatino Linotype"/>
                <w:sz w:val="20"/>
                <w:szCs w:val="20"/>
              </w:rPr>
              <w:t>VEN</w:t>
            </w:r>
            <w:r>
              <w:rPr>
                <w:rFonts w:ascii="Palatino Linotype" w:hAnsi="Palatino Linotype"/>
                <w:sz w:val="20"/>
                <w:szCs w:val="20"/>
              </w:rPr>
              <w:t>I</w:t>
            </w:r>
            <w:r w:rsidR="008F06FB" w:rsidRPr="006D0B4C">
              <w:rPr>
                <w:rFonts w:ascii="Palatino Linotype" w:hAnsi="Palatino Linotype"/>
                <w:sz w:val="20"/>
                <w:szCs w:val="20"/>
              </w:rPr>
              <w:t>DA UNIVERSIDAD, calles MORELOS, ABASOLO, y 16 DE SEPTIEMBRE.</w:t>
            </w:r>
          </w:p>
        </w:tc>
      </w:tr>
      <w:tr w:rsidR="008F06FB" w:rsidRPr="006D0B4C" w14:paraId="5A373815" w14:textId="77777777" w:rsidTr="006D0B4C">
        <w:tc>
          <w:tcPr>
            <w:tcW w:w="4190" w:type="dxa"/>
          </w:tcPr>
          <w:p w14:paraId="27BC4AA0" w14:textId="04AA129E" w:rsidR="008F06FB" w:rsidRPr="006D0B4C" w:rsidRDefault="008F06FB" w:rsidP="006D0B4C">
            <w:pPr>
              <w:jc w:val="both"/>
              <w:rPr>
                <w:rFonts w:ascii="Palatino Linotype" w:hAnsi="Palatino Linotype"/>
                <w:b/>
                <w:color w:val="000000"/>
                <w:sz w:val="20"/>
                <w:szCs w:val="20"/>
              </w:rPr>
            </w:pPr>
            <w:r w:rsidRPr="006D0B4C">
              <w:rPr>
                <w:rFonts w:ascii="Palatino Linotype" w:hAnsi="Palatino Linotype"/>
                <w:b/>
                <w:color w:val="000000"/>
                <w:sz w:val="20"/>
                <w:szCs w:val="20"/>
              </w:rPr>
              <w:t>Los documentos públicos de convenios o contratos que hayan suscrito el gobierno municipal con los líderes o agrupaciones de comercios ambulantes derivados de este retiro de la vía pública.</w:t>
            </w:r>
          </w:p>
        </w:tc>
        <w:tc>
          <w:tcPr>
            <w:tcW w:w="4218" w:type="dxa"/>
          </w:tcPr>
          <w:p w14:paraId="7D87B4FD" w14:textId="7A8C2625" w:rsidR="008F06FB" w:rsidRPr="006D0B4C" w:rsidRDefault="008F06FB" w:rsidP="006D0B4C">
            <w:pPr>
              <w:jc w:val="both"/>
              <w:rPr>
                <w:rFonts w:ascii="Palatino Linotype" w:hAnsi="Palatino Linotype"/>
                <w:sz w:val="20"/>
                <w:szCs w:val="20"/>
              </w:rPr>
            </w:pPr>
            <w:r w:rsidRPr="006D0B4C">
              <w:rPr>
                <w:rFonts w:ascii="Palatino Linotype" w:hAnsi="Palatino Linotype"/>
                <w:sz w:val="20"/>
                <w:szCs w:val="20"/>
              </w:rPr>
              <w:t>No se ha firmado convenio o contrato alguno con ningún líder</w:t>
            </w:r>
            <w:r w:rsidR="00035646">
              <w:rPr>
                <w:rFonts w:ascii="Palatino Linotype" w:hAnsi="Palatino Linotype"/>
                <w:sz w:val="20"/>
                <w:szCs w:val="20"/>
              </w:rPr>
              <w:t>.</w:t>
            </w:r>
          </w:p>
        </w:tc>
      </w:tr>
      <w:tr w:rsidR="008F06FB" w:rsidRPr="006D0B4C" w14:paraId="30D1B872" w14:textId="77777777" w:rsidTr="006D0B4C">
        <w:tc>
          <w:tcPr>
            <w:tcW w:w="4190" w:type="dxa"/>
          </w:tcPr>
          <w:p w14:paraId="136F664F" w14:textId="5096D5C3" w:rsidR="008F06FB" w:rsidRPr="006D0B4C" w:rsidRDefault="008F06FB" w:rsidP="006D0B4C">
            <w:pPr>
              <w:jc w:val="both"/>
              <w:rPr>
                <w:rFonts w:ascii="Palatino Linotype" w:hAnsi="Palatino Linotype"/>
                <w:b/>
                <w:color w:val="000000"/>
                <w:sz w:val="20"/>
                <w:szCs w:val="20"/>
              </w:rPr>
            </w:pPr>
            <w:r w:rsidRPr="006D0B4C">
              <w:rPr>
                <w:rFonts w:ascii="Palatino Linotype" w:hAnsi="Palatino Linotype"/>
                <w:b/>
                <w:color w:val="000000"/>
                <w:sz w:val="20"/>
                <w:szCs w:val="20"/>
              </w:rPr>
              <w:t>Cuántos comercios ambulantes de los que fueron retirados en la zona centro del municipio de Naucalpan contaban con licencias o permisos emitidos por el ayuntamiento.</w:t>
            </w:r>
          </w:p>
        </w:tc>
        <w:tc>
          <w:tcPr>
            <w:tcW w:w="4218" w:type="dxa"/>
          </w:tcPr>
          <w:p w14:paraId="33B48EA9" w14:textId="6DA041F7" w:rsidR="008F06FB" w:rsidRPr="006D0B4C" w:rsidRDefault="00035646" w:rsidP="006D0B4C">
            <w:pPr>
              <w:jc w:val="both"/>
              <w:rPr>
                <w:rFonts w:ascii="Palatino Linotype" w:hAnsi="Palatino Linotype"/>
                <w:sz w:val="20"/>
                <w:szCs w:val="20"/>
              </w:rPr>
            </w:pPr>
            <w:r>
              <w:rPr>
                <w:rFonts w:ascii="Palatino Linotype" w:hAnsi="Palatino Linotype"/>
                <w:sz w:val="20"/>
                <w:szCs w:val="20"/>
              </w:rPr>
              <w:t>N</w:t>
            </w:r>
            <w:r w:rsidR="006D0B4C" w:rsidRPr="006D0B4C">
              <w:rPr>
                <w:rFonts w:ascii="Palatino Linotype" w:hAnsi="Palatino Linotype"/>
                <w:sz w:val="20"/>
                <w:szCs w:val="20"/>
              </w:rPr>
              <w:t>inguna de las personas acreditó contar con cédula de empadronamiento y recibo de pago vigente, documentos que son considerados para llevar a cabo el ejercicio del comercio legal en la vía pública</w:t>
            </w:r>
            <w:r>
              <w:rPr>
                <w:rFonts w:ascii="Palatino Linotype" w:hAnsi="Palatino Linotype"/>
                <w:sz w:val="20"/>
                <w:szCs w:val="20"/>
              </w:rPr>
              <w:t>.</w:t>
            </w:r>
          </w:p>
        </w:tc>
      </w:tr>
    </w:tbl>
    <w:p w14:paraId="2028493B" w14:textId="3841AADD" w:rsidR="00D43C59" w:rsidRDefault="00927051" w:rsidP="00D43C59">
      <w:pPr>
        <w:spacing w:before="240" w:after="240" w:line="360" w:lineRule="auto"/>
        <w:jc w:val="both"/>
        <w:rPr>
          <w:rFonts w:ascii="Palatino Linotype" w:hAnsi="Palatino Linotype"/>
          <w:color w:val="000000"/>
        </w:rPr>
      </w:pPr>
      <w:r>
        <w:rPr>
          <w:rFonts w:ascii="Palatino Linotype" w:hAnsi="Palatino Linotype"/>
        </w:rPr>
        <w:t>De manera que</w:t>
      </w:r>
      <w:r w:rsidR="006D0B4C" w:rsidRPr="005A2882">
        <w:rPr>
          <w:rFonts w:ascii="Palatino Linotype" w:hAnsi="Palatino Linotype"/>
        </w:rPr>
        <w:t xml:space="preserve">, el </w:t>
      </w:r>
      <w:r w:rsidR="006D0B4C" w:rsidRPr="00927051">
        <w:rPr>
          <w:rFonts w:ascii="Palatino Linotype" w:hAnsi="Palatino Linotype"/>
          <w:b/>
        </w:rPr>
        <w:t>Sujeto Obligado</w:t>
      </w:r>
      <w:r w:rsidR="006D0B4C" w:rsidRPr="005A2882">
        <w:rPr>
          <w:rFonts w:ascii="Palatino Linotype" w:hAnsi="Palatino Linotype"/>
        </w:rPr>
        <w:t xml:space="preserve"> modificó </w:t>
      </w:r>
      <w:r>
        <w:rPr>
          <w:rFonts w:ascii="Palatino Linotype" w:hAnsi="Palatino Linotype"/>
        </w:rPr>
        <w:t xml:space="preserve">la falta de </w:t>
      </w:r>
      <w:r w:rsidR="006D0B4C" w:rsidRPr="005A2882">
        <w:rPr>
          <w:rFonts w:ascii="Palatino Linotype" w:hAnsi="Palatino Linotype"/>
        </w:rPr>
        <w:t>respuesta</w:t>
      </w:r>
      <w:r>
        <w:rPr>
          <w:rFonts w:ascii="Palatino Linotype" w:hAnsi="Palatino Linotype"/>
        </w:rPr>
        <w:t xml:space="preserve"> a la solicitud de información</w:t>
      </w:r>
      <w:r w:rsidR="006D0B4C" w:rsidRPr="005A2882">
        <w:rPr>
          <w:rFonts w:ascii="Palatino Linotype" w:hAnsi="Palatino Linotype"/>
        </w:rPr>
        <w:t xml:space="preserve">, ya que </w:t>
      </w:r>
      <w:r w:rsidR="006D0B4C">
        <w:rPr>
          <w:rFonts w:ascii="Palatino Linotype" w:hAnsi="Palatino Linotype"/>
        </w:rPr>
        <w:t>al rendir su</w:t>
      </w:r>
      <w:r w:rsidR="006D0B4C" w:rsidRPr="005A2882">
        <w:rPr>
          <w:rFonts w:ascii="Palatino Linotype" w:hAnsi="Palatino Linotype"/>
        </w:rPr>
        <w:t xml:space="preserve"> informe justificado</w:t>
      </w:r>
      <w:r>
        <w:rPr>
          <w:rFonts w:ascii="Palatino Linotype" w:hAnsi="Palatino Linotype"/>
        </w:rPr>
        <w:t>,</w:t>
      </w:r>
      <w:r w:rsidR="006D0B4C" w:rsidRPr="005A2882">
        <w:rPr>
          <w:rFonts w:ascii="Palatino Linotype" w:hAnsi="Palatino Linotype"/>
        </w:rPr>
        <w:t xml:space="preserve"> con el fin de atender la solicitud</w:t>
      </w:r>
      <w:r w:rsidR="006D0B4C">
        <w:rPr>
          <w:rFonts w:ascii="Palatino Linotype" w:hAnsi="Palatino Linotype"/>
        </w:rPr>
        <w:t xml:space="preserve">, envío </w:t>
      </w:r>
      <w:r>
        <w:rPr>
          <w:rFonts w:ascii="Palatino Linotype" w:hAnsi="Palatino Linotype"/>
        </w:rPr>
        <w:t xml:space="preserve">el oficio </w:t>
      </w:r>
      <w:r>
        <w:rPr>
          <w:rFonts w:ascii="Palatino Linotype" w:hAnsi="Palatino Linotype"/>
          <w:b/>
        </w:rPr>
        <w:t xml:space="preserve">SDE/DAC/295/2021, </w:t>
      </w:r>
      <w:r w:rsidR="00D43C59">
        <w:rPr>
          <w:rFonts w:ascii="Palatino Linotype" w:hAnsi="Palatino Linotype"/>
          <w:color w:val="000000"/>
        </w:rPr>
        <w:t xml:space="preserve">que fue hecho del conocimiento del particular en fecha </w:t>
      </w:r>
      <w:r>
        <w:rPr>
          <w:rFonts w:ascii="Palatino Linotype" w:hAnsi="Palatino Linotype"/>
          <w:color w:val="000000"/>
        </w:rPr>
        <w:t>veintinueve de septiembre</w:t>
      </w:r>
      <w:r w:rsidR="00D43C59">
        <w:rPr>
          <w:rFonts w:ascii="Palatino Linotype" w:hAnsi="Palatino Linotype"/>
          <w:color w:val="000000"/>
        </w:rPr>
        <w:t xml:space="preserve"> de dos mil veintiuno, con lo cual se tiene por atendido el derecho de acceso a la información del particular,</w:t>
      </w:r>
      <w:r>
        <w:rPr>
          <w:rFonts w:ascii="Palatino Linotype" w:hAnsi="Palatino Linotype"/>
          <w:color w:val="000000"/>
        </w:rPr>
        <w:t xml:space="preserve"> toda vez que si bien se trata de un documento </w:t>
      </w:r>
      <w:r>
        <w:rPr>
          <w:rFonts w:ascii="Palatino Linotype" w:hAnsi="Palatino Linotype"/>
          <w:i/>
          <w:color w:val="000000"/>
        </w:rPr>
        <w:t xml:space="preserve">ad hoc, </w:t>
      </w:r>
      <w:r>
        <w:rPr>
          <w:rFonts w:ascii="Palatino Linotype" w:hAnsi="Palatino Linotype"/>
          <w:color w:val="000000"/>
        </w:rPr>
        <w:t>también lo es, que el oficio en cuestión fue emitido conforme a derecho, bajo los principios de transparencia y máxima publicidad.</w:t>
      </w:r>
    </w:p>
    <w:p w14:paraId="08F4A12B" w14:textId="77777777" w:rsidR="00927051" w:rsidRDefault="00927051" w:rsidP="00927051">
      <w:pPr>
        <w:spacing w:before="240" w:after="240" w:line="360" w:lineRule="auto"/>
        <w:jc w:val="both"/>
        <w:rPr>
          <w:rFonts w:ascii="Palatino Linotype" w:hAnsi="Palatino Linotype"/>
        </w:rPr>
      </w:pPr>
      <w:r>
        <w:rPr>
          <w:rFonts w:ascii="Palatino Linotype" w:hAnsi="Palatino Linotype"/>
          <w:color w:val="000000"/>
        </w:rPr>
        <w:lastRenderedPageBreak/>
        <w:t xml:space="preserve">No obstante, que </w:t>
      </w:r>
      <w:r w:rsidRPr="00531ABD">
        <w:rPr>
          <w:rFonts w:ascii="Palatino Linotype" w:hAnsi="Palatino Linotype"/>
        </w:rPr>
        <w:t>la presunción de veracidad es un derecho o principio legal y jurídico</w:t>
      </w:r>
      <w:r>
        <w:rPr>
          <w:rFonts w:ascii="Palatino Linotype" w:hAnsi="Palatino Linotype"/>
        </w:rPr>
        <w:t xml:space="preserve"> del que disfrutan las personas dotadas de autoridad pública en la realización de sus funciones. Este principio otorga a los Sujetos Obligados la facultad de que la declaración que haga se presuma como veraz y por tanto prevalezca sobre la persona que lo disfruta, si no aporta pruebas que tiendan a contradecir los hechos declarados por la autoridad.</w:t>
      </w:r>
    </w:p>
    <w:p w14:paraId="08CBDDC5" w14:textId="7DB3161B" w:rsidR="00927051" w:rsidRPr="00324F9B" w:rsidRDefault="00927051" w:rsidP="00927051">
      <w:pPr>
        <w:spacing w:before="240" w:after="240" w:line="360" w:lineRule="auto"/>
        <w:jc w:val="both"/>
        <w:rPr>
          <w:rFonts w:ascii="Palatino Linotype" w:hAnsi="Palatino Linotype"/>
          <w:lang w:val="es-MX"/>
        </w:rPr>
      </w:pPr>
      <w:r>
        <w:rPr>
          <w:rFonts w:ascii="Palatino Linotype" w:hAnsi="Palatino Linotype"/>
        </w:rPr>
        <w:t>La presunción de veracidad</w:t>
      </w:r>
      <w:r>
        <w:rPr>
          <w:rStyle w:val="Refdenotaalpie"/>
          <w:rFonts w:ascii="Palatino Linotype" w:hAnsi="Palatino Linotype"/>
        </w:rPr>
        <w:footnoteReference w:id="2"/>
      </w:r>
      <w:r>
        <w:rPr>
          <w:rFonts w:ascii="Palatino Linotype" w:hAnsi="Palatino Linotype"/>
        </w:rPr>
        <w:t xml:space="preserve"> supone una declaración </w:t>
      </w:r>
      <w:r w:rsidRPr="0042327C">
        <w:rPr>
          <w:rFonts w:ascii="Palatino Linotype" w:hAnsi="Palatino Linotype"/>
          <w:i/>
        </w:rPr>
        <w:t>iurus tantum</w:t>
      </w:r>
      <w:r>
        <w:rPr>
          <w:rFonts w:ascii="Palatino Linotype" w:hAnsi="Palatino Linotype"/>
        </w:rPr>
        <w:t xml:space="preserve"> ya que admite prueba en contra, por lo que este Órgano no está facultado para pronunciarse sobre la veracidad de la información entregada, su función se limita a revisar que el derecho constitucional de acceso a la información pública sea garantizado, con la entrega de la información en posesión del poder público, que está sujeta a la Ley de Transparencia y Acceso a la Información Pública del Estado de México y Municipios, así las cosas no es competencia de este Órgano la revisión de la información entregada por el </w:t>
      </w:r>
      <w:r>
        <w:rPr>
          <w:rFonts w:ascii="Palatino Linotype" w:hAnsi="Palatino Linotype"/>
          <w:b/>
        </w:rPr>
        <w:t>Sujeto Obligado</w:t>
      </w:r>
      <w:r>
        <w:rPr>
          <w:rFonts w:ascii="Palatino Linotype" w:hAnsi="Palatino Linotype"/>
        </w:rPr>
        <w:t xml:space="preserve">. </w:t>
      </w:r>
      <w:r w:rsidRPr="00324F9B">
        <w:rPr>
          <w:rFonts w:ascii="Palatino Linotype" w:hAnsi="Palatino Linotype"/>
          <w:lang w:val="es-MX"/>
        </w:rPr>
        <w:t>Sirve de apoyo a lo anterior por analogía el criterio 31-10 emitido por el entonces Instituto Federal de Acceso a la Información y Protección de Datos, que a la letra dice:</w:t>
      </w:r>
    </w:p>
    <w:p w14:paraId="09CFE049" w14:textId="77777777" w:rsidR="00927051" w:rsidRPr="00C24C0B" w:rsidRDefault="00927051" w:rsidP="00636BBB">
      <w:pPr>
        <w:autoSpaceDE w:val="0"/>
        <w:autoSpaceDN w:val="0"/>
        <w:adjustRightInd w:val="0"/>
        <w:spacing w:after="120"/>
        <w:ind w:left="851" w:right="902"/>
        <w:jc w:val="both"/>
        <w:rPr>
          <w:rFonts w:ascii="Palatino Linotype" w:hAnsi="Palatino Linotype"/>
          <w:i/>
          <w:iCs/>
          <w:sz w:val="20"/>
        </w:rPr>
      </w:pPr>
      <w:r w:rsidRPr="00C24C0B">
        <w:rPr>
          <w:rFonts w:ascii="Palatino Linotype" w:hAnsi="Palatino Linotype"/>
          <w:i/>
          <w:iCs/>
          <w:sz w:val="20"/>
        </w:rPr>
        <w:t>“El Instituto Federal de Acceso a la Información y Protección de Datos </w:t>
      </w:r>
      <w:r w:rsidRPr="00C24C0B">
        <w:rPr>
          <w:rFonts w:ascii="Palatino Linotype" w:hAnsi="Palatino Linotype"/>
          <w:bCs/>
          <w:i/>
          <w:iCs/>
          <w:sz w:val="20"/>
        </w:rPr>
        <w:t>no cuenta con facultades para pronunciarse respecto de la veracidad de los documentos proporcionados por los sujetos obligados.</w:t>
      </w:r>
      <w:r w:rsidRPr="00C24C0B">
        <w:rPr>
          <w:rFonts w:ascii="Palatino Linotype" w:hAnsi="Palatino Linotype"/>
          <w:i/>
          <w:iCs/>
          <w:sz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w:t>
      </w:r>
      <w:r w:rsidRPr="00C24C0B">
        <w:rPr>
          <w:rFonts w:ascii="Palatino Linotype" w:hAnsi="Palatino Linotype"/>
          <w:i/>
          <w:iCs/>
          <w:sz w:val="20"/>
        </w:rPr>
        <w:lastRenderedPageBreak/>
        <w:t>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9F9E006" w14:textId="77777777" w:rsidR="00D43C59" w:rsidRPr="004A5599" w:rsidRDefault="00D43C59" w:rsidP="00D43C59">
      <w:pPr>
        <w:spacing w:before="240" w:after="240" w:line="360" w:lineRule="auto"/>
        <w:jc w:val="both"/>
        <w:rPr>
          <w:rFonts w:ascii="Palatino Linotype" w:hAnsi="Palatino Linotype" w:cs="Arial"/>
        </w:rPr>
      </w:pPr>
      <w:r w:rsidRPr="004A5599">
        <w:rPr>
          <w:rFonts w:ascii="Palatino Linotype" w:hAnsi="Palatino Linotype"/>
        </w:rPr>
        <w:t xml:space="preserve">Por ende, el motivo de inconformidad materia del presente medio de impugnación quedó sin efectos, al garantizarse lo previsto en los </w:t>
      </w:r>
      <w:r w:rsidRPr="004A5599">
        <w:rPr>
          <w:rFonts w:ascii="Palatino Linotype" w:hAnsi="Palatino Linotype" w:cs="Arial"/>
        </w:rPr>
        <w:t>artículos 4 de la Ley de Transparencia en la Entidad, que es de la literalidad siguiente:</w:t>
      </w:r>
    </w:p>
    <w:p w14:paraId="02144796" w14:textId="77777777" w:rsidR="00D43C59" w:rsidRPr="004A5599" w:rsidRDefault="00D43C59" w:rsidP="00D43C59">
      <w:pPr>
        <w:spacing w:after="120"/>
        <w:ind w:left="851" w:right="900"/>
        <w:jc w:val="both"/>
        <w:rPr>
          <w:rFonts w:ascii="Palatino Linotype" w:hAnsi="Palatino Linotype"/>
          <w:i/>
          <w:sz w:val="20"/>
          <w:szCs w:val="20"/>
        </w:rPr>
      </w:pPr>
      <w:r w:rsidRPr="004A5599">
        <w:rPr>
          <w:rFonts w:ascii="Palatino Linotype" w:hAnsi="Palatino Linotype"/>
          <w:b/>
          <w:i/>
          <w:sz w:val="20"/>
          <w:szCs w:val="20"/>
        </w:rPr>
        <w:t>“Artículo 4.</w:t>
      </w:r>
      <w:r w:rsidRPr="004A5599">
        <w:rPr>
          <w:rFonts w:ascii="Palatino Linotype" w:hAnsi="Palatino Linotype"/>
          <w:i/>
          <w:sz w:val="20"/>
          <w:szCs w:val="20"/>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0AED47" w14:textId="77777777" w:rsidR="00D43C59" w:rsidRPr="004A5599" w:rsidRDefault="00D43C59" w:rsidP="00D43C59">
      <w:pPr>
        <w:spacing w:after="120"/>
        <w:ind w:left="851" w:right="900"/>
        <w:jc w:val="both"/>
        <w:rPr>
          <w:rFonts w:ascii="Palatino Linotype" w:hAnsi="Palatino Linotype"/>
          <w:i/>
          <w:sz w:val="20"/>
          <w:szCs w:val="20"/>
        </w:rPr>
      </w:pPr>
      <w:r w:rsidRPr="004A5599">
        <w:rPr>
          <w:rFonts w:ascii="Palatino Linotype" w:hAnsi="Palatino Linotype"/>
          <w:i/>
          <w:sz w:val="20"/>
          <w:szCs w:val="2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13DA7F1" w14:textId="77777777" w:rsidR="00D43C59" w:rsidRPr="004A5599" w:rsidRDefault="00D43C59" w:rsidP="00D43C59">
      <w:pPr>
        <w:spacing w:after="120"/>
        <w:ind w:left="851" w:right="900"/>
        <w:jc w:val="both"/>
        <w:rPr>
          <w:rFonts w:ascii="Palatino Linotype" w:hAnsi="Palatino Linotype"/>
          <w:i/>
          <w:sz w:val="20"/>
          <w:szCs w:val="20"/>
        </w:rPr>
      </w:pPr>
      <w:r w:rsidRPr="004A5599">
        <w:rPr>
          <w:rFonts w:ascii="Palatino Linotype" w:hAnsi="Palatino Linotype"/>
          <w:i/>
          <w:sz w:val="20"/>
          <w:szCs w:val="20"/>
        </w:rPr>
        <w:t>Los sujetos obligados deben poner en práctica, políticas y programas de acceso a la información que se apeguen a criterios de publicidad, veracidad, oportunidad, precisión y suficiencia en beneficio de los solicitantes.”</w:t>
      </w:r>
    </w:p>
    <w:p w14:paraId="7560AFA6" w14:textId="77777777" w:rsidR="00D43C59" w:rsidRPr="004A5599" w:rsidRDefault="00D43C59" w:rsidP="00D43C59">
      <w:pPr>
        <w:spacing w:before="240" w:after="240" w:line="360" w:lineRule="auto"/>
        <w:jc w:val="both"/>
        <w:rPr>
          <w:rFonts w:ascii="Palatino Linotype" w:hAnsi="Palatino Linotype" w:cs="Arial"/>
        </w:rPr>
      </w:pPr>
      <w:r w:rsidRPr="004A5599">
        <w:rPr>
          <w:rFonts w:ascii="Palatino Linotype" w:hAnsi="Palatino Linotype" w:cs="Arial"/>
        </w:rPr>
        <w:t xml:space="preserve">En razón, a que el acto impugnado fue modificado por el </w:t>
      </w:r>
      <w:r w:rsidRPr="004A5599">
        <w:rPr>
          <w:rFonts w:ascii="Palatino Linotype" w:hAnsi="Palatino Linotype" w:cs="Arial"/>
          <w:b/>
        </w:rPr>
        <w:t>Sujeto Obligado</w:t>
      </w:r>
      <w:r w:rsidRPr="004A5599">
        <w:rPr>
          <w:rFonts w:ascii="Palatino Linotype" w:hAnsi="Palatino Linotype" w:cs="Arial"/>
        </w:rPr>
        <w:t xml:space="preserve"> al haber atendido la solicitud de información, una vez que el </w:t>
      </w:r>
      <w:r w:rsidRPr="004A5599">
        <w:rPr>
          <w:rFonts w:ascii="Palatino Linotype" w:hAnsi="Palatino Linotype" w:cs="Arial"/>
          <w:b/>
          <w:i/>
        </w:rPr>
        <w:t xml:space="preserve">Recurrente </w:t>
      </w:r>
      <w:r w:rsidRPr="004A5599">
        <w:rPr>
          <w:rFonts w:ascii="Palatino Linotype" w:hAnsi="Palatino Linotype" w:cs="Arial"/>
        </w:rPr>
        <w:t>había interpuesto su recurso de revisión, subsanando las deficiencias que tuvo se maximiza el derecho fundamental de acceso a</w:t>
      </w:r>
      <w:r>
        <w:rPr>
          <w:rFonts w:ascii="Palatino Linotype" w:hAnsi="Palatino Linotype" w:cs="Arial"/>
        </w:rPr>
        <w:t xml:space="preserve"> la información del particular.</w:t>
      </w:r>
    </w:p>
    <w:p w14:paraId="193F711D" w14:textId="77777777" w:rsidR="00D43C59" w:rsidRPr="004A5599" w:rsidRDefault="00D43C59" w:rsidP="00D43C59">
      <w:pPr>
        <w:spacing w:after="160" w:line="360" w:lineRule="auto"/>
        <w:jc w:val="both"/>
        <w:rPr>
          <w:rFonts w:ascii="Palatino Linotype" w:hAnsi="Palatino Linotype" w:cs="Arial"/>
        </w:rPr>
      </w:pPr>
      <w:r w:rsidRPr="004A5599">
        <w:rPr>
          <w:rFonts w:ascii="Palatino Linotype" w:hAnsi="Palatino Linotype" w:cs="Arial"/>
          <w:szCs w:val="19"/>
        </w:rPr>
        <w:t xml:space="preserve">En función de lo anterior, resulta procedente sobreseer el asunto que nos ocupa, al </w:t>
      </w:r>
      <w:r w:rsidRPr="004A5599">
        <w:rPr>
          <w:rFonts w:ascii="Palatino Linotype" w:hAnsi="Palatino Linotype" w:cs="Arial"/>
        </w:rPr>
        <w:t>estimarse que las circunstancias que originaron la interposición del medio de impugnación han desaparecido, quedando sin materia el medio de defensa en análisis, dado que se ha verificado que el Ayuntamiento de T</w:t>
      </w:r>
      <w:r>
        <w:rPr>
          <w:rFonts w:ascii="Palatino Linotype" w:hAnsi="Palatino Linotype" w:cs="Arial"/>
        </w:rPr>
        <w:t xml:space="preserve">eoloyucan modificó el </w:t>
      </w:r>
      <w:r>
        <w:rPr>
          <w:rFonts w:ascii="Palatino Linotype" w:hAnsi="Palatino Linotype" w:cs="Arial"/>
        </w:rPr>
        <w:lastRenderedPageBreak/>
        <w:t>acto primigenia</w:t>
      </w:r>
      <w:r w:rsidRPr="004A5599">
        <w:rPr>
          <w:rFonts w:ascii="Palatino Linotype" w:hAnsi="Palatino Linotype" w:cs="Arial"/>
        </w:rPr>
        <w:t>, por lo que en el caso, se actualizan los elementos para el sobreseimiento.</w:t>
      </w:r>
    </w:p>
    <w:p w14:paraId="31E3181D" w14:textId="77777777" w:rsidR="00D43C59" w:rsidRPr="004A5599" w:rsidRDefault="00D43C59" w:rsidP="00D43C59">
      <w:pPr>
        <w:pStyle w:val="Prrafodelista"/>
        <w:numPr>
          <w:ilvl w:val="0"/>
          <w:numId w:val="29"/>
        </w:numPr>
        <w:spacing w:before="240" w:after="240" w:line="360" w:lineRule="auto"/>
        <w:jc w:val="both"/>
        <w:rPr>
          <w:rFonts w:ascii="Palatino Linotype" w:hAnsi="Palatino Linotype" w:cs="Arial"/>
        </w:rPr>
      </w:pPr>
      <w:r w:rsidRPr="004A5599">
        <w:rPr>
          <w:rFonts w:ascii="Palatino Linotype" w:hAnsi="Palatino Linotype" w:cs="Arial"/>
        </w:rPr>
        <w:t xml:space="preserve">El </w:t>
      </w:r>
      <w:r w:rsidRPr="004A5599">
        <w:rPr>
          <w:rFonts w:ascii="Palatino Linotype" w:hAnsi="Palatino Linotype" w:cs="Arial"/>
          <w:b/>
        </w:rPr>
        <w:t xml:space="preserve">Sujeto Obligado </w:t>
      </w:r>
      <w:r w:rsidRPr="004A5599">
        <w:rPr>
          <w:rFonts w:ascii="Palatino Linotype" w:hAnsi="Palatino Linotype" w:cs="Arial"/>
        </w:rPr>
        <w:t>entregó respuesta.</w:t>
      </w:r>
    </w:p>
    <w:p w14:paraId="7020DB50" w14:textId="77777777" w:rsidR="00D43C59" w:rsidRPr="004A5599" w:rsidRDefault="00D43C59" w:rsidP="00D43C59">
      <w:pPr>
        <w:pStyle w:val="Prrafodelista"/>
        <w:numPr>
          <w:ilvl w:val="0"/>
          <w:numId w:val="29"/>
        </w:numPr>
        <w:spacing w:before="240" w:after="240" w:line="360" w:lineRule="auto"/>
        <w:jc w:val="both"/>
        <w:rPr>
          <w:rFonts w:ascii="Palatino Linotype" w:hAnsi="Palatino Linotype" w:cs="Arial"/>
        </w:rPr>
      </w:pPr>
      <w:r w:rsidRPr="004A5599">
        <w:rPr>
          <w:rFonts w:ascii="Palatino Linotype" w:hAnsi="Palatino Linotype" w:cs="Arial"/>
        </w:rPr>
        <w:t>La impugnación quedo sin materia.</w:t>
      </w:r>
    </w:p>
    <w:p w14:paraId="378A708B" w14:textId="77777777" w:rsidR="00D43C59" w:rsidRDefault="00D43C59" w:rsidP="00D43C59">
      <w:pPr>
        <w:spacing w:before="240" w:after="240" w:line="360" w:lineRule="auto"/>
        <w:jc w:val="both"/>
        <w:rPr>
          <w:rFonts w:ascii="Palatino Linotype" w:hAnsi="Palatino Linotype" w:cs="Arial"/>
        </w:rPr>
      </w:pPr>
      <w:r w:rsidRPr="004A5599">
        <w:rPr>
          <w:rFonts w:ascii="Palatino Linotype" w:hAnsi="Palatino Linotype" w:cs="Arial"/>
        </w:rPr>
        <w:t xml:space="preserve">En consecuencia, resulta procedente sobreseer el recurso de revisión materia de la presente resolución, en términos del artículo 186 fracción I en relación directa con el 192 fracción III de la Ley de Transparencia y Acceso a la Información Pública del Estado de México y Municipios. </w:t>
      </w:r>
    </w:p>
    <w:p w14:paraId="3F1387B7" w14:textId="77777777" w:rsidR="00636BBB" w:rsidRPr="004A5599" w:rsidRDefault="00636BBB" w:rsidP="00D43C59">
      <w:pPr>
        <w:spacing w:before="240" w:after="240" w:line="360" w:lineRule="auto"/>
        <w:jc w:val="both"/>
        <w:rPr>
          <w:rFonts w:ascii="Palatino Linotype" w:hAnsi="Palatino Linotype" w:cs="Arial"/>
        </w:rPr>
      </w:pPr>
    </w:p>
    <w:p w14:paraId="2140C384" w14:textId="77777777" w:rsidR="00910188" w:rsidRPr="00A4521A" w:rsidRDefault="00910188" w:rsidP="00910188">
      <w:pPr>
        <w:pStyle w:val="Prrafodelista"/>
        <w:spacing w:before="240" w:after="240" w:line="360" w:lineRule="auto"/>
        <w:ind w:left="0"/>
        <w:jc w:val="center"/>
        <w:rPr>
          <w:rFonts w:ascii="Palatino Linotype" w:hAnsi="Palatino Linotype" w:cs="Arial"/>
          <w:b/>
        </w:rPr>
      </w:pPr>
      <w:r w:rsidRPr="00A4521A">
        <w:rPr>
          <w:rFonts w:ascii="Palatino Linotype" w:hAnsi="Palatino Linotype" w:cs="Arial"/>
          <w:b/>
        </w:rPr>
        <w:t>R E S U E L V E</w:t>
      </w:r>
    </w:p>
    <w:p w14:paraId="32A88FC7" w14:textId="0801AB20" w:rsidR="00D43C59" w:rsidRPr="004A5599" w:rsidRDefault="00D43C59" w:rsidP="00D43C59">
      <w:pPr>
        <w:spacing w:before="240" w:after="240" w:line="360" w:lineRule="auto"/>
        <w:jc w:val="both"/>
        <w:rPr>
          <w:rFonts w:ascii="Palatino Linotype" w:hAnsi="Palatino Linotype" w:cs="Arial"/>
          <w:b/>
        </w:rPr>
      </w:pPr>
      <w:r w:rsidRPr="0040233B">
        <w:rPr>
          <w:rFonts w:ascii="Palatino Linotype" w:hAnsi="Palatino Linotype" w:cs="Arial"/>
          <w:b/>
          <w:sz w:val="28"/>
        </w:rPr>
        <w:t>PRIMERO</w:t>
      </w:r>
      <w:r w:rsidRPr="0040233B">
        <w:rPr>
          <w:rFonts w:ascii="Palatino Linotype" w:hAnsi="Palatino Linotype" w:cs="Arial"/>
          <w:sz w:val="28"/>
        </w:rPr>
        <w:t xml:space="preserve">. </w:t>
      </w:r>
      <w:r w:rsidRPr="005D6CDA">
        <w:rPr>
          <w:rFonts w:ascii="Palatino Linotype" w:hAnsi="Palatino Linotype" w:cs="Arial"/>
        </w:rPr>
        <w:t xml:space="preserve">Se SOBRESEE el recurso de revisión número </w:t>
      </w:r>
      <w:r w:rsidR="001B323A" w:rsidRPr="001B323A">
        <w:rPr>
          <w:rFonts w:ascii="Palatino Linotype" w:hAnsi="Palatino Linotype" w:cs="Arial"/>
          <w:b/>
        </w:rPr>
        <w:t>02624/INFOEM/ICR-31/IP/RR/2021</w:t>
      </w:r>
      <w:r w:rsidRPr="005D6CDA">
        <w:rPr>
          <w:rFonts w:ascii="Palatino Linotype" w:hAnsi="Palatino Linotype" w:cs="Arial"/>
        </w:rPr>
        <w:t xml:space="preserve">, </w:t>
      </w:r>
      <w:r w:rsidRPr="004A5599">
        <w:rPr>
          <w:rFonts w:ascii="Palatino Linotype" w:hAnsi="Palatino Linotype" w:cs="Arial"/>
        </w:rPr>
        <w:t xml:space="preserve">porque al modificar la respuesta el recurso de revisión quedo sin materia en términos del Considerando </w:t>
      </w:r>
      <w:r w:rsidRPr="004A5599">
        <w:rPr>
          <w:rFonts w:ascii="Palatino Linotype" w:hAnsi="Palatino Linotype"/>
        </w:rPr>
        <w:t>TERCERO de la presente Resolución.</w:t>
      </w:r>
    </w:p>
    <w:p w14:paraId="07A086EF" w14:textId="77777777" w:rsidR="00D43C59" w:rsidRPr="004A5599" w:rsidRDefault="00D43C59" w:rsidP="00D43C59">
      <w:pPr>
        <w:spacing w:line="360" w:lineRule="auto"/>
        <w:jc w:val="both"/>
        <w:rPr>
          <w:rFonts w:ascii="Palatino Linotype" w:hAnsi="Palatino Linotype"/>
          <w:shd w:val="clear" w:color="auto" w:fill="FFFFFF"/>
        </w:rPr>
      </w:pPr>
      <w:r w:rsidRPr="004A5599">
        <w:rPr>
          <w:rFonts w:ascii="Palatino Linotype" w:hAnsi="Palatino Linotype" w:cs="Arial"/>
          <w:b/>
          <w:sz w:val="28"/>
          <w:szCs w:val="28"/>
        </w:rPr>
        <w:t>SEGUNDO.</w:t>
      </w:r>
      <w:r w:rsidRPr="004A5599">
        <w:rPr>
          <w:rFonts w:ascii="Palatino Linotype" w:hAnsi="Palatino Linotype" w:cs="Arial"/>
          <w:sz w:val="28"/>
          <w:szCs w:val="28"/>
        </w:rPr>
        <w:t xml:space="preserve"> </w:t>
      </w:r>
      <w:r w:rsidRPr="004A5599">
        <w:rPr>
          <w:rFonts w:ascii="Palatino Linotype" w:hAnsi="Palatino Linotype" w:cs="Arial"/>
          <w:b/>
          <w:bCs/>
          <w:shd w:val="clear" w:color="auto" w:fill="FFFFFF"/>
        </w:rPr>
        <w:t xml:space="preserve">Remítase </w:t>
      </w:r>
      <w:r w:rsidRPr="004A5599">
        <w:rPr>
          <w:rFonts w:ascii="Palatino Linotype" w:hAnsi="Palatino Linotype" w:cs="Arial"/>
          <w:bCs/>
          <w:shd w:val="clear" w:color="auto" w:fill="FFFFFF"/>
        </w:rPr>
        <w:t>la presente resolución</w:t>
      </w:r>
      <w:r w:rsidRPr="004A5599">
        <w:rPr>
          <w:rStyle w:val="apple-converted-space"/>
          <w:rFonts w:ascii="Palatino Linotype" w:eastAsiaTheme="minorHAnsi" w:hAnsi="Palatino Linotype" w:cs="Arial"/>
          <w:b/>
          <w:bCs/>
          <w:i/>
          <w:iCs/>
          <w:shd w:val="clear" w:color="auto" w:fill="FFFFFF"/>
        </w:rPr>
        <w:t> </w:t>
      </w:r>
      <w:r w:rsidRPr="004A5599">
        <w:rPr>
          <w:rFonts w:ascii="Palatino Linotype" w:hAnsi="Palatino Linotype"/>
          <w:shd w:val="clear" w:color="auto" w:fill="FFFFFF"/>
        </w:rPr>
        <w:t>al Responsable de la Unidad de Transparencia del</w:t>
      </w:r>
      <w:r w:rsidRPr="004A5599">
        <w:rPr>
          <w:rStyle w:val="apple-converted-space"/>
          <w:rFonts w:ascii="Palatino Linotype" w:eastAsiaTheme="minorHAnsi" w:hAnsi="Palatino Linotype"/>
          <w:bCs/>
          <w:shd w:val="clear" w:color="auto" w:fill="FFFFFF"/>
        </w:rPr>
        <w:t> </w:t>
      </w:r>
      <w:r w:rsidRPr="004A5599">
        <w:rPr>
          <w:rFonts w:ascii="Palatino Linotype" w:hAnsi="Palatino Linotype"/>
          <w:bCs/>
          <w:shd w:val="clear" w:color="auto" w:fill="FFFFFF"/>
        </w:rPr>
        <w:t>Sujeto Obligado, para su conocimiento</w:t>
      </w:r>
      <w:r w:rsidRPr="004A5599">
        <w:rPr>
          <w:rFonts w:ascii="Palatino Linotype" w:hAnsi="Palatino Linotype"/>
          <w:shd w:val="clear" w:color="auto" w:fill="FFFFFF"/>
        </w:rPr>
        <w:t>.</w:t>
      </w:r>
    </w:p>
    <w:p w14:paraId="346536CC" w14:textId="77777777" w:rsidR="00D43C59" w:rsidRDefault="00D43C59" w:rsidP="00D43C59">
      <w:pPr>
        <w:autoSpaceDE w:val="0"/>
        <w:autoSpaceDN w:val="0"/>
        <w:adjustRightInd w:val="0"/>
        <w:spacing w:before="240" w:after="240" w:line="360" w:lineRule="auto"/>
        <w:jc w:val="both"/>
        <w:rPr>
          <w:rFonts w:ascii="Palatino Linotype" w:hAnsi="Palatino Linotype" w:cs="Arial"/>
          <w:lang w:val="es-MX" w:eastAsia="es-MX"/>
        </w:rPr>
      </w:pPr>
      <w:r w:rsidRPr="004A5599">
        <w:rPr>
          <w:rFonts w:ascii="Palatino Linotype" w:hAnsi="Palatino Linotype" w:cs="Arial"/>
          <w:b/>
          <w:sz w:val="28"/>
          <w:szCs w:val="28"/>
        </w:rPr>
        <w:t>TERCERO.</w:t>
      </w:r>
      <w:r w:rsidRPr="004A5599">
        <w:rPr>
          <w:rFonts w:ascii="Palatino Linotype" w:hAnsi="Palatino Linotype" w:cs="Arial"/>
          <w:b/>
        </w:rPr>
        <w:t xml:space="preserve"> </w:t>
      </w:r>
      <w:r w:rsidRPr="00143EC9">
        <w:rPr>
          <w:rFonts w:ascii="Palatino Linotype" w:hAnsi="Palatino Linotype" w:cs="Arial"/>
          <w:b/>
          <w:lang w:val="es-MX" w:eastAsia="es-MX"/>
        </w:rPr>
        <w:t xml:space="preserve">Notifíquese, </w:t>
      </w:r>
      <w:r w:rsidRPr="00143EC9">
        <w:rPr>
          <w:rFonts w:ascii="Palatino Linotype" w:hAnsi="Palatino Linotype" w:cs="Arial"/>
          <w:lang w:val="es-MX" w:eastAsia="es-MX"/>
        </w:rPr>
        <w:t xml:space="preserve">al recurrente la presente resolución, además que podrá impugnarla vía Juicio de Amparo en los términos de las leyes aplicables, de conformidad con lo establecido en el artículo 196 de la Ley de Transparencia y Acceso a la Información Pública del Estado de México y Municipios. </w:t>
      </w:r>
    </w:p>
    <w:p w14:paraId="0AF5ABA8" w14:textId="77777777" w:rsidR="00910188" w:rsidRPr="00A4521A" w:rsidRDefault="00910188" w:rsidP="00910188">
      <w:pPr>
        <w:spacing w:before="240" w:after="240" w:line="360" w:lineRule="auto"/>
        <w:jc w:val="both"/>
        <w:rPr>
          <w:rFonts w:ascii="Palatino Linotype" w:hAnsi="Palatino Linotype" w:cs="Arial"/>
          <w:b/>
          <w:sz w:val="28"/>
          <w:szCs w:val="28"/>
        </w:rPr>
      </w:pPr>
    </w:p>
    <w:p w14:paraId="7E0602AB" w14:textId="0860C402" w:rsidR="00636BBB" w:rsidRDefault="00636BBB" w:rsidP="00636BBB">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201EE7">
        <w:rPr>
          <w:rFonts w:ascii="Palatino Linotype" w:hAnsi="Palatino Linotype" w:cs="Arial"/>
        </w:rPr>
        <w:t xml:space="preserve">; EN LA </w:t>
      </w:r>
      <w:r>
        <w:rPr>
          <w:rFonts w:ascii="Palatino Linotype" w:hAnsi="Palatino Linotype" w:cs="Arial"/>
        </w:rPr>
        <w:t xml:space="preserve">TRIGÉSIMA </w:t>
      </w:r>
      <w:r w:rsidR="00CC21CF">
        <w:rPr>
          <w:rFonts w:ascii="Palatino Linotype" w:hAnsi="Palatino Linotype" w:cs="Arial"/>
        </w:rPr>
        <w:t>CUARTA</w:t>
      </w:r>
      <w:r w:rsidRPr="00201EE7">
        <w:rPr>
          <w:rFonts w:ascii="Palatino Linotype" w:hAnsi="Palatino Linotype" w:cs="Arial"/>
        </w:rPr>
        <w:t xml:space="preserve"> SESIÓN ORDINARIA CELEBRADA EL </w:t>
      </w:r>
      <w:r w:rsidR="00CC21CF">
        <w:rPr>
          <w:rFonts w:ascii="Palatino Linotype" w:hAnsi="Palatino Linotype" w:cs="Arial"/>
        </w:rPr>
        <w:t>SEIS DE OCTUBRE</w:t>
      </w:r>
      <w:r w:rsidRPr="00201EE7">
        <w:rPr>
          <w:rFonts w:ascii="Palatino Linotype" w:hAnsi="Palatino Linotype" w:cs="Arial"/>
        </w:rPr>
        <w:t xml:space="preserve"> DEL DOS MIL VEINT</w:t>
      </w:r>
      <w:r>
        <w:rPr>
          <w:rFonts w:ascii="Palatino Linotype" w:hAnsi="Palatino Linotype" w:cs="Arial"/>
        </w:rPr>
        <w:t>IUNO</w:t>
      </w:r>
      <w:r w:rsidRPr="00201EE7">
        <w:rPr>
          <w:rFonts w:ascii="Palatino Linotype" w:hAnsi="Palatino Linotype" w:cs="Arial"/>
        </w:rPr>
        <w:t>, ANTE EL SECRETARIO TÉCNICO DEL PLENO, ALEXIS TAPIA RAMÍREZ.</w:t>
      </w:r>
    </w:p>
    <w:p w14:paraId="2733852B" w14:textId="77777777" w:rsidR="00910188" w:rsidRPr="00A4521A" w:rsidRDefault="00910188" w:rsidP="00910188">
      <w:pPr>
        <w:spacing w:before="240" w:after="240"/>
        <w:jc w:val="both"/>
        <w:rPr>
          <w:rFonts w:ascii="Palatino Linotype" w:hAnsi="Palatino Linotype" w:cs="Arial"/>
          <w:sz w:val="16"/>
        </w:rPr>
      </w:pPr>
    </w:p>
    <w:p w14:paraId="73B315D5" w14:textId="77777777" w:rsidR="005F731E" w:rsidRPr="00910188" w:rsidRDefault="005F731E" w:rsidP="00910188"/>
    <w:sectPr w:rsidR="005F731E" w:rsidRPr="00910188" w:rsidSect="002B62AF">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2280E" w14:textId="77777777" w:rsidR="00233308" w:rsidRDefault="00233308" w:rsidP="00C80F8C">
      <w:r>
        <w:separator/>
      </w:r>
    </w:p>
  </w:endnote>
  <w:endnote w:type="continuationSeparator" w:id="0">
    <w:p w14:paraId="0A0F616B" w14:textId="77777777" w:rsidR="00233308" w:rsidRDefault="0023330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1E371E7" w:rsidR="0099510A" w:rsidRDefault="0099510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B0F8C">
      <w:rPr>
        <w:rFonts w:ascii="Arial" w:hAnsi="Arial" w:cs="Arial"/>
        <w:b/>
        <w:bCs/>
        <w:noProof/>
        <w:sz w:val="20"/>
        <w:szCs w:val="20"/>
      </w:rPr>
      <w:t>17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B0F8C">
      <w:rPr>
        <w:rFonts w:ascii="Arial" w:hAnsi="Arial" w:cs="Arial"/>
        <w:b/>
        <w:bCs/>
        <w:noProof/>
        <w:sz w:val="20"/>
        <w:szCs w:val="20"/>
      </w:rPr>
      <w:t>17</w:t>
    </w:r>
    <w:r>
      <w:rPr>
        <w:rFonts w:ascii="Arial" w:hAnsi="Arial" w:cs="Arial"/>
        <w:b/>
        <w:bCs/>
        <w:sz w:val="20"/>
        <w:szCs w:val="20"/>
      </w:rPr>
      <w:fldChar w:fldCharType="end"/>
    </w:r>
  </w:p>
  <w:p w14:paraId="1192A578" w14:textId="77777777" w:rsidR="0099510A" w:rsidRDefault="0099510A" w:rsidP="00935A0D">
    <w:pPr>
      <w:pStyle w:val="Piedepgina"/>
      <w:rPr>
        <w:rFonts w:ascii="Times New Roman" w:hAnsi="Times New Roman" w:cs="Times New Roman"/>
      </w:rPr>
    </w:pPr>
  </w:p>
  <w:p w14:paraId="14A770F8" w14:textId="77777777" w:rsidR="0099510A" w:rsidRDefault="0099510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E826ACE" w:rsidR="0099510A" w:rsidRDefault="0099510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B0F8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B0F8C">
      <w:rPr>
        <w:rFonts w:ascii="Arial" w:hAnsi="Arial" w:cs="Arial"/>
        <w:b/>
        <w:bCs/>
        <w:noProof/>
        <w:sz w:val="20"/>
        <w:szCs w:val="20"/>
      </w:rPr>
      <w:t>17</w:t>
    </w:r>
    <w:r>
      <w:rPr>
        <w:rFonts w:ascii="Arial" w:hAnsi="Arial" w:cs="Arial"/>
        <w:b/>
        <w:bCs/>
        <w:sz w:val="20"/>
        <w:szCs w:val="20"/>
      </w:rPr>
      <w:fldChar w:fldCharType="end"/>
    </w:r>
  </w:p>
  <w:p w14:paraId="5D98ABD5" w14:textId="3974841B" w:rsidR="0099510A" w:rsidRDefault="001B323A">
    <w:pPr>
      <w:pStyle w:val="Piedepgina"/>
    </w:pPr>
    <w:r>
      <w:rPr>
        <w:noProof/>
        <w:lang w:val="es-MX" w:eastAsia="es-MX"/>
      </w:rPr>
      <w:drawing>
        <wp:anchor distT="0" distB="0" distL="114300" distR="114300" simplePos="0" relativeHeight="251661312" behindDoc="1" locked="0" layoutInCell="1" allowOverlap="1" wp14:anchorId="03775891" wp14:editId="61DC8EED">
          <wp:simplePos x="0" y="0"/>
          <wp:positionH relativeFrom="page">
            <wp:posOffset>533400</wp:posOffset>
          </wp:positionH>
          <wp:positionV relativeFrom="paragraph">
            <wp:posOffset>981075</wp:posOffset>
          </wp:positionV>
          <wp:extent cx="7635600" cy="9943200"/>
          <wp:effectExtent l="0" t="0" r="381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6F49E" w14:textId="77777777" w:rsidR="00233308" w:rsidRDefault="00233308" w:rsidP="00C80F8C">
      <w:r>
        <w:separator/>
      </w:r>
    </w:p>
  </w:footnote>
  <w:footnote w:type="continuationSeparator" w:id="0">
    <w:p w14:paraId="1A84E7A9" w14:textId="77777777" w:rsidR="00233308" w:rsidRDefault="00233308" w:rsidP="00C80F8C">
      <w:r>
        <w:continuationSeparator/>
      </w:r>
    </w:p>
  </w:footnote>
  <w:footnote w:id="1">
    <w:p w14:paraId="04ADE3F3" w14:textId="77777777" w:rsidR="00D43C59" w:rsidRPr="009B5C3D" w:rsidRDefault="00D43C59" w:rsidP="00D43C59">
      <w:pPr>
        <w:pStyle w:val="Textonotapie"/>
        <w:rPr>
          <w:rFonts w:ascii="Palatino Linotype" w:hAnsi="Palatino Linotype"/>
          <w:sz w:val="12"/>
        </w:rPr>
      </w:pPr>
      <w:r>
        <w:rPr>
          <w:rStyle w:val="Refdenotaalpie"/>
        </w:rPr>
        <w:footnoteRef/>
      </w:r>
      <w:r>
        <w:t xml:space="preserve"> </w:t>
      </w:r>
      <w:r w:rsidRPr="009B5C3D">
        <w:rPr>
          <w:rFonts w:ascii="Palatino Linotype" w:hAnsi="Palatino Linotype"/>
          <w:sz w:val="16"/>
        </w:rPr>
        <w:t>Artículo 178</w:t>
      </w:r>
      <w:r>
        <w:rPr>
          <w:rFonts w:ascii="Palatino Linotype" w:hAnsi="Palatino Linotype"/>
          <w:sz w:val="16"/>
        </w:rPr>
        <w:t xml:space="preserve"> de la </w:t>
      </w:r>
      <w:r w:rsidRPr="009B5C3D">
        <w:rPr>
          <w:rFonts w:ascii="Palatino Linotype" w:hAnsi="Palatino Linotype"/>
          <w:sz w:val="16"/>
        </w:rPr>
        <w:t>Ley</w:t>
      </w:r>
      <w:r w:rsidRPr="009B5C3D">
        <w:rPr>
          <w:rFonts w:ascii="Palatino Linotype" w:hAnsi="Palatino Linotype" w:cs="Arial"/>
          <w:sz w:val="16"/>
        </w:rPr>
        <w:t xml:space="preserve"> de Transparencia y Acceso a la Información Pública del Estado de México y Municipios</w:t>
      </w:r>
      <w:r>
        <w:rPr>
          <w:rFonts w:ascii="Palatino Linotype" w:hAnsi="Palatino Linotype" w:cs="Arial"/>
          <w:sz w:val="16"/>
        </w:rPr>
        <w:t>.</w:t>
      </w:r>
    </w:p>
  </w:footnote>
  <w:footnote w:id="2">
    <w:p w14:paraId="7125E4C2" w14:textId="77777777" w:rsidR="00927051" w:rsidRPr="0042327C" w:rsidRDefault="00927051" w:rsidP="00927051">
      <w:pPr>
        <w:jc w:val="both"/>
        <w:rPr>
          <w:rFonts w:ascii="Palatino Linotype" w:hAnsi="Palatino Linotype"/>
          <w:i/>
          <w:sz w:val="16"/>
          <w:szCs w:val="20"/>
        </w:rPr>
      </w:pPr>
      <w:r>
        <w:rPr>
          <w:rStyle w:val="Refdenotaalpie"/>
        </w:rPr>
        <w:footnoteRef/>
      </w:r>
      <w:r>
        <w:t xml:space="preserve"> </w:t>
      </w:r>
      <w:r w:rsidRPr="0042327C">
        <w:rPr>
          <w:rFonts w:ascii="Palatino Linotype" w:hAnsi="Palatino Linotype"/>
          <w:i/>
          <w:sz w:val="16"/>
          <w:szCs w:val="20"/>
        </w:rPr>
        <w:t>En Perú la Ley del Procedimiento Administrativo General LEY N° 27444 señala:</w:t>
      </w:r>
      <w:r>
        <w:rPr>
          <w:rFonts w:ascii="Palatino Linotype" w:hAnsi="Palatino Linotype"/>
          <w:i/>
          <w:sz w:val="16"/>
          <w:szCs w:val="20"/>
        </w:rPr>
        <w:t xml:space="preserve"> </w:t>
      </w:r>
      <w:r w:rsidRPr="0042327C">
        <w:rPr>
          <w:rFonts w:ascii="Palatino Linotype" w:hAnsi="Palatino Linotype"/>
          <w:i/>
          <w:sz w:val="16"/>
          <w:szCs w:val="20"/>
        </w:rPr>
        <w:t>“1.7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r>
        <w:rPr>
          <w:rFonts w:ascii="Palatino Linotype" w:hAnsi="Palatino Linotype"/>
          <w:i/>
          <w:sz w:val="16"/>
          <w:szCs w:val="20"/>
        </w:rPr>
        <w:t>”</w:t>
      </w:r>
    </w:p>
    <w:p w14:paraId="55C5D9DD" w14:textId="77777777" w:rsidR="00927051" w:rsidRDefault="00927051" w:rsidP="0092705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99510A" w14:paraId="6B4E3B81" w14:textId="77777777" w:rsidTr="009D4854">
      <w:tc>
        <w:tcPr>
          <w:tcW w:w="2553" w:type="dxa"/>
          <w:vAlign w:val="center"/>
          <w:hideMark/>
        </w:tcPr>
        <w:p w14:paraId="0ABBC6C0" w14:textId="77777777" w:rsidR="0099510A" w:rsidRDefault="0099510A"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4AC51F7E" w:rsidR="0099510A" w:rsidRDefault="001B323A" w:rsidP="00B36178">
          <w:pPr>
            <w:rPr>
              <w:rFonts w:ascii="Palatino Linotype" w:hAnsi="Palatino Linotype"/>
              <w:b/>
              <w:sz w:val="22"/>
              <w:szCs w:val="22"/>
              <w:lang w:val="es-ES_tradnl"/>
            </w:rPr>
          </w:pPr>
          <w:r w:rsidRPr="00A02366">
            <w:rPr>
              <w:rFonts w:ascii="Palatino Linotype" w:hAnsi="Palatino Linotype" w:cs="Arial"/>
              <w:b/>
              <w:sz w:val="20"/>
              <w:szCs w:val="20"/>
            </w:rPr>
            <w:t>02624/INFOEM/ICR-31/IP/RR/2021</w:t>
          </w:r>
        </w:p>
      </w:tc>
    </w:tr>
    <w:tr w:rsidR="0099510A" w14:paraId="31CB780F" w14:textId="77777777" w:rsidTr="009D4854">
      <w:trPr>
        <w:trHeight w:val="228"/>
      </w:trPr>
      <w:tc>
        <w:tcPr>
          <w:tcW w:w="2553" w:type="dxa"/>
          <w:vAlign w:val="center"/>
          <w:hideMark/>
        </w:tcPr>
        <w:p w14:paraId="4F49CB4A" w14:textId="6966D32E" w:rsidR="0099510A" w:rsidRDefault="0099510A"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201BE68B" w:rsidR="0099510A" w:rsidRDefault="0099510A" w:rsidP="001F5E9E">
          <w:pPr>
            <w:jc w:val="both"/>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Naucalpan de Juárez</w:t>
          </w:r>
        </w:p>
      </w:tc>
    </w:tr>
    <w:tr w:rsidR="0099510A" w14:paraId="69050F56" w14:textId="77777777" w:rsidTr="009D4854">
      <w:tc>
        <w:tcPr>
          <w:tcW w:w="2553" w:type="dxa"/>
          <w:vAlign w:val="center"/>
          <w:hideMark/>
        </w:tcPr>
        <w:p w14:paraId="65C9B735" w14:textId="309C28B6" w:rsidR="0099510A" w:rsidRDefault="0099510A" w:rsidP="009D485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6864B57" w14:textId="2259B33B" w:rsidR="0099510A" w:rsidRDefault="0099510A"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2B5B2E99" w:rsidR="0099510A" w:rsidRDefault="0099510A" w:rsidP="006F30F8">
    <w:pPr>
      <w:pStyle w:val="Encabezado"/>
      <w:tabs>
        <w:tab w:val="clear" w:pos="4252"/>
        <w:tab w:val="clear" w:pos="8504"/>
        <w:tab w:val="left" w:pos="2326"/>
      </w:tabs>
    </w:pPr>
    <w:r>
      <w:tab/>
    </w:r>
  </w:p>
  <w:p w14:paraId="23403E59" w14:textId="26F50012" w:rsidR="0099510A" w:rsidRDefault="0099510A"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03AAC3" w:rsidR="0099510A" w:rsidRDefault="0099510A" w:rsidP="00C47D1B">
    <w:pPr>
      <w:pStyle w:val="Encabezado"/>
      <w:jc w:val="both"/>
    </w:pPr>
    <w:r>
      <w:rPr>
        <w:noProof/>
        <w:lang w:val="es-MX" w:eastAsia="es-MX"/>
      </w:rPr>
      <w:drawing>
        <wp:anchor distT="0" distB="0" distL="114300" distR="114300" simplePos="0" relativeHeight="251659264" behindDoc="1" locked="0" layoutInCell="1" allowOverlap="1" wp14:anchorId="1BBABE47" wp14:editId="51D3C150">
          <wp:simplePos x="0" y="0"/>
          <wp:positionH relativeFrom="page">
            <wp:align>left</wp:align>
          </wp:positionH>
          <wp:positionV relativeFrom="paragraph">
            <wp:posOffset>-343535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99510A" w14:paraId="477E149B" w14:textId="77777777" w:rsidTr="00C47D1B">
      <w:tc>
        <w:tcPr>
          <w:tcW w:w="2553" w:type="dxa"/>
          <w:vAlign w:val="center"/>
          <w:hideMark/>
        </w:tcPr>
        <w:p w14:paraId="5C0586E4" w14:textId="77777777" w:rsidR="0099510A" w:rsidRDefault="0099510A"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31C34E5B" w:rsidR="0099510A" w:rsidRPr="00A02366" w:rsidRDefault="0099510A" w:rsidP="00BD14BA">
          <w:pPr>
            <w:rPr>
              <w:rFonts w:ascii="Palatino Linotype" w:hAnsi="Palatino Linotype"/>
              <w:b/>
              <w:sz w:val="20"/>
              <w:szCs w:val="20"/>
              <w:lang w:val="es-ES_tradnl"/>
            </w:rPr>
          </w:pPr>
          <w:r w:rsidRPr="00A02366">
            <w:rPr>
              <w:rFonts w:ascii="Palatino Linotype" w:hAnsi="Palatino Linotype" w:cs="Arial"/>
              <w:b/>
              <w:sz w:val="20"/>
              <w:szCs w:val="20"/>
            </w:rPr>
            <w:t>02624/INFOEM/ICR-31/IP/RR/2021</w:t>
          </w:r>
        </w:p>
      </w:tc>
    </w:tr>
    <w:tr w:rsidR="0099510A" w14:paraId="5B5BE21C" w14:textId="77777777" w:rsidTr="003C388A">
      <w:tc>
        <w:tcPr>
          <w:tcW w:w="2553" w:type="dxa"/>
          <w:vAlign w:val="center"/>
          <w:hideMark/>
        </w:tcPr>
        <w:p w14:paraId="4AE96902" w14:textId="4E063913" w:rsidR="0099510A" w:rsidRDefault="0099510A"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tcPr>
        <w:p w14:paraId="776E3E60" w14:textId="40CB4AC2" w:rsidR="0099510A" w:rsidRPr="004440AC" w:rsidRDefault="00CB0F8C" w:rsidP="00155789">
          <w:pPr>
            <w:rPr>
              <w:rFonts w:ascii="Palatino Linotype" w:hAnsi="Palatino Linotype"/>
              <w:b/>
              <w:sz w:val="22"/>
              <w:szCs w:val="22"/>
              <w:lang w:val="es-ES_tradnl"/>
            </w:rPr>
          </w:pPr>
          <w:r>
            <w:rPr>
              <w:rFonts w:ascii="Palatino Linotype" w:hAnsi="Palatino Linotype"/>
              <w:b/>
              <w:sz w:val="22"/>
              <w:szCs w:val="22"/>
              <w:lang w:val="es-ES_tradnl"/>
            </w:rPr>
            <w:t>Xxxxxxx</w:t>
          </w:r>
          <w:r w:rsidR="0099510A">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99510A">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99510A" w14:paraId="22601A11" w14:textId="77777777" w:rsidTr="00C47D1B">
      <w:trPr>
        <w:trHeight w:val="228"/>
      </w:trPr>
      <w:tc>
        <w:tcPr>
          <w:tcW w:w="2553" w:type="dxa"/>
          <w:vAlign w:val="center"/>
          <w:hideMark/>
        </w:tcPr>
        <w:p w14:paraId="6EFE221D" w14:textId="49C5F800" w:rsidR="0099510A" w:rsidRDefault="0099510A"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3DE8FDE7" w:rsidR="0099510A" w:rsidRPr="004440AC" w:rsidRDefault="0099510A" w:rsidP="00B36178">
          <w:pPr>
            <w:jc w:val="both"/>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Naucalpan de Juárez</w:t>
          </w:r>
        </w:p>
      </w:tc>
    </w:tr>
    <w:tr w:rsidR="0099510A" w14:paraId="2D6C630E" w14:textId="77777777" w:rsidTr="00C47D1B">
      <w:tc>
        <w:tcPr>
          <w:tcW w:w="2553" w:type="dxa"/>
          <w:vAlign w:val="center"/>
          <w:hideMark/>
        </w:tcPr>
        <w:p w14:paraId="5BD4C6DB" w14:textId="19C7D2FA" w:rsidR="0099510A" w:rsidRDefault="0099510A"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7F0CC982" w:rsidR="0099510A" w:rsidRPr="004440AC" w:rsidRDefault="0099510A"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99510A" w:rsidRDefault="0099510A"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38D3"/>
    <w:multiLevelType w:val="hybridMultilevel"/>
    <w:tmpl w:val="5E8ED466"/>
    <w:lvl w:ilvl="0" w:tplc="05FC0DF6">
      <w:start w:val="1"/>
      <w:numFmt w:val="decimal"/>
      <w:lvlText w:val="%1."/>
      <w:lvlJc w:val="left"/>
      <w:pPr>
        <w:ind w:left="1500" w:hanging="360"/>
      </w:pPr>
      <w:rPr>
        <w:rFonts w:ascii="Palatino Linotype" w:hAnsi="Palatino Linotype" w:hint="default"/>
        <w:b/>
        <w:sz w:val="16"/>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 w15:restartNumberingAfterBreak="0">
    <w:nsid w:val="035A49F6"/>
    <w:multiLevelType w:val="hybridMultilevel"/>
    <w:tmpl w:val="4C364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AD3D5C"/>
    <w:multiLevelType w:val="hybridMultilevel"/>
    <w:tmpl w:val="D8082ECA"/>
    <w:lvl w:ilvl="0" w:tplc="2278BED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6035B8"/>
    <w:multiLevelType w:val="hybridMultilevel"/>
    <w:tmpl w:val="138E9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5C2D4D"/>
    <w:multiLevelType w:val="hybridMultilevel"/>
    <w:tmpl w:val="1DCEC674"/>
    <w:lvl w:ilvl="0" w:tplc="CBB0C4EA">
      <w:start w:val="1"/>
      <w:numFmt w:val="decimal"/>
      <w:lvlText w:val="%1."/>
      <w:lvlJc w:val="left"/>
      <w:pPr>
        <w:ind w:left="1080" w:hanging="360"/>
      </w:pPr>
      <w:rPr>
        <w:rFonts w:ascii="Palatino Linotype" w:hAnsi="Palatino Linotype" w:hint="default"/>
        <w:b/>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7F50A9F"/>
    <w:multiLevelType w:val="hybridMultilevel"/>
    <w:tmpl w:val="4F92E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34100F9B"/>
    <w:multiLevelType w:val="hybridMultilevel"/>
    <w:tmpl w:val="9E66557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346B1D8C"/>
    <w:multiLevelType w:val="hybridMultilevel"/>
    <w:tmpl w:val="8D16223E"/>
    <w:lvl w:ilvl="0" w:tplc="CBB0C4EA">
      <w:start w:val="1"/>
      <w:numFmt w:val="decimal"/>
      <w:lvlText w:val="%1."/>
      <w:lvlJc w:val="left"/>
      <w:pPr>
        <w:ind w:left="720" w:hanging="360"/>
      </w:pPr>
      <w:rPr>
        <w:rFonts w:ascii="Palatino Linotype"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2227D2"/>
    <w:multiLevelType w:val="hybridMultilevel"/>
    <w:tmpl w:val="CD12D6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6A38BE"/>
    <w:multiLevelType w:val="hybridMultilevel"/>
    <w:tmpl w:val="4F92E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83204E"/>
    <w:multiLevelType w:val="hybridMultilevel"/>
    <w:tmpl w:val="1916A1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010DE3"/>
    <w:multiLevelType w:val="hybridMultilevel"/>
    <w:tmpl w:val="ECE6B8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9F509E"/>
    <w:multiLevelType w:val="hybridMultilevel"/>
    <w:tmpl w:val="2C562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AE2897"/>
    <w:multiLevelType w:val="hybridMultilevel"/>
    <w:tmpl w:val="E31640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E346029"/>
    <w:multiLevelType w:val="hybridMultilevel"/>
    <w:tmpl w:val="943C5A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0231AFE"/>
    <w:multiLevelType w:val="hybridMultilevel"/>
    <w:tmpl w:val="6E18FB7A"/>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53A82E6D"/>
    <w:multiLevelType w:val="hybridMultilevel"/>
    <w:tmpl w:val="1916A1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D72BE6"/>
    <w:multiLevelType w:val="hybridMultilevel"/>
    <w:tmpl w:val="AD5AE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643132"/>
    <w:multiLevelType w:val="hybridMultilevel"/>
    <w:tmpl w:val="3020A3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7B1C3B"/>
    <w:multiLevelType w:val="hybridMultilevel"/>
    <w:tmpl w:val="5FA4B5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AA12B8"/>
    <w:multiLevelType w:val="hybridMultilevel"/>
    <w:tmpl w:val="FB544E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ED3308"/>
    <w:multiLevelType w:val="hybridMultilevel"/>
    <w:tmpl w:val="28A811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17A4A18"/>
    <w:multiLevelType w:val="hybridMultilevel"/>
    <w:tmpl w:val="75EA2E6E"/>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1C76870"/>
    <w:multiLevelType w:val="hybridMultilevel"/>
    <w:tmpl w:val="BBD6B800"/>
    <w:lvl w:ilvl="0" w:tplc="080A0009">
      <w:start w:val="1"/>
      <w:numFmt w:val="bullet"/>
      <w:lvlText w:val=""/>
      <w:lvlJc w:val="left"/>
      <w:pPr>
        <w:ind w:left="1140" w:hanging="360"/>
      </w:pPr>
      <w:rPr>
        <w:rFonts w:ascii="Wingdings" w:hAnsi="Wingdings"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25" w15:restartNumberingAfterBreak="0">
    <w:nsid w:val="65C87CE4"/>
    <w:multiLevelType w:val="hybridMultilevel"/>
    <w:tmpl w:val="F26A4D9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FB2DA2"/>
    <w:multiLevelType w:val="hybridMultilevel"/>
    <w:tmpl w:val="B5FE536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DF6CE4"/>
    <w:multiLevelType w:val="hybridMultilevel"/>
    <w:tmpl w:val="8F44B0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61771D"/>
    <w:multiLevelType w:val="hybridMultilevel"/>
    <w:tmpl w:val="C73E0D1A"/>
    <w:lvl w:ilvl="0" w:tplc="080A000B">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9" w15:restartNumberingAfterBreak="0">
    <w:nsid w:val="70D60510"/>
    <w:multiLevelType w:val="hybridMultilevel"/>
    <w:tmpl w:val="63C29A3E"/>
    <w:lvl w:ilvl="0" w:tplc="0FEC2442">
      <w:start w:val="1"/>
      <w:numFmt w:val="ordinalText"/>
      <w:suff w:val="space"/>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352EAA"/>
    <w:multiLevelType w:val="hybridMultilevel"/>
    <w:tmpl w:val="D4CADA58"/>
    <w:lvl w:ilvl="0" w:tplc="CBB0C4EA">
      <w:start w:val="1"/>
      <w:numFmt w:val="decimal"/>
      <w:lvlText w:val="%1."/>
      <w:lvlJc w:val="left"/>
      <w:pPr>
        <w:ind w:left="720" w:hanging="360"/>
      </w:pPr>
      <w:rPr>
        <w:rFonts w:ascii="Palatino Linotype"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A6A132A"/>
    <w:multiLevelType w:val="hybridMultilevel"/>
    <w:tmpl w:val="E520C36A"/>
    <w:lvl w:ilvl="0" w:tplc="87CE935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7"/>
  </w:num>
  <w:num w:numId="3">
    <w:abstractNumId w:val="14"/>
  </w:num>
  <w:num w:numId="4">
    <w:abstractNumId w:val="13"/>
  </w:num>
  <w:num w:numId="5">
    <w:abstractNumId w:val="2"/>
  </w:num>
  <w:num w:numId="6">
    <w:abstractNumId w:val="12"/>
  </w:num>
  <w:num w:numId="7">
    <w:abstractNumId w:val="27"/>
  </w:num>
  <w:num w:numId="8">
    <w:abstractNumId w:val="10"/>
  </w:num>
  <w:num w:numId="9">
    <w:abstractNumId w:val="5"/>
  </w:num>
  <w:num w:numId="10">
    <w:abstractNumId w:val="26"/>
  </w:num>
  <w:num w:numId="11">
    <w:abstractNumId w:val="4"/>
  </w:num>
  <w:num w:numId="12">
    <w:abstractNumId w:val="9"/>
  </w:num>
  <w:num w:numId="13">
    <w:abstractNumId w:val="6"/>
  </w:num>
  <w:num w:numId="14">
    <w:abstractNumId w:val="0"/>
  </w:num>
  <w:num w:numId="15">
    <w:abstractNumId w:val="19"/>
  </w:num>
  <w:num w:numId="16">
    <w:abstractNumId w:val="18"/>
  </w:num>
  <w:num w:numId="17">
    <w:abstractNumId w:val="31"/>
  </w:num>
  <w:num w:numId="18">
    <w:abstractNumId w:val="21"/>
  </w:num>
  <w:num w:numId="19">
    <w:abstractNumId w:val="29"/>
  </w:num>
  <w:num w:numId="20">
    <w:abstractNumId w:val="30"/>
  </w:num>
  <w:num w:numId="21">
    <w:abstractNumId w:val="1"/>
  </w:num>
  <w:num w:numId="22">
    <w:abstractNumId w:val="16"/>
  </w:num>
  <w:num w:numId="23">
    <w:abstractNumId w:val="22"/>
  </w:num>
  <w:num w:numId="24">
    <w:abstractNumId w:val="15"/>
  </w:num>
  <w:num w:numId="25">
    <w:abstractNumId w:val="24"/>
  </w:num>
  <w:num w:numId="26">
    <w:abstractNumId w:val="20"/>
  </w:num>
  <w:num w:numId="27">
    <w:abstractNumId w:val="25"/>
  </w:num>
  <w:num w:numId="28">
    <w:abstractNumId w:val="23"/>
  </w:num>
  <w:num w:numId="29">
    <w:abstractNumId w:val="8"/>
  </w:num>
  <w:num w:numId="30">
    <w:abstractNumId w:val="11"/>
  </w:num>
  <w:num w:numId="31">
    <w:abstractNumId w:val="28"/>
  </w:num>
  <w:num w:numId="3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0AC7"/>
    <w:rsid w:val="000011B5"/>
    <w:rsid w:val="00003255"/>
    <w:rsid w:val="000035AE"/>
    <w:rsid w:val="0000625E"/>
    <w:rsid w:val="000064FC"/>
    <w:rsid w:val="00007CF3"/>
    <w:rsid w:val="00007D6B"/>
    <w:rsid w:val="00011FE4"/>
    <w:rsid w:val="00012A5F"/>
    <w:rsid w:val="000155F8"/>
    <w:rsid w:val="000163E2"/>
    <w:rsid w:val="00017394"/>
    <w:rsid w:val="00017BE1"/>
    <w:rsid w:val="00020A18"/>
    <w:rsid w:val="00020FBB"/>
    <w:rsid w:val="00021E8D"/>
    <w:rsid w:val="0002371F"/>
    <w:rsid w:val="000239D7"/>
    <w:rsid w:val="00023C79"/>
    <w:rsid w:val="000252E9"/>
    <w:rsid w:val="00026705"/>
    <w:rsid w:val="00026D94"/>
    <w:rsid w:val="0003385D"/>
    <w:rsid w:val="00034241"/>
    <w:rsid w:val="00035413"/>
    <w:rsid w:val="000354B7"/>
    <w:rsid w:val="00035646"/>
    <w:rsid w:val="000359D8"/>
    <w:rsid w:val="00035B1B"/>
    <w:rsid w:val="00035F2E"/>
    <w:rsid w:val="000360A7"/>
    <w:rsid w:val="00036575"/>
    <w:rsid w:val="00036B8A"/>
    <w:rsid w:val="00041D3E"/>
    <w:rsid w:val="00042350"/>
    <w:rsid w:val="000423C7"/>
    <w:rsid w:val="00042431"/>
    <w:rsid w:val="00043AE9"/>
    <w:rsid w:val="0004471E"/>
    <w:rsid w:val="00045FD8"/>
    <w:rsid w:val="00046DFC"/>
    <w:rsid w:val="0004750C"/>
    <w:rsid w:val="00047F41"/>
    <w:rsid w:val="00050B6B"/>
    <w:rsid w:val="000531EF"/>
    <w:rsid w:val="00056A11"/>
    <w:rsid w:val="00057073"/>
    <w:rsid w:val="00060CD1"/>
    <w:rsid w:val="00061B28"/>
    <w:rsid w:val="00062B1E"/>
    <w:rsid w:val="00062CC1"/>
    <w:rsid w:val="000646E3"/>
    <w:rsid w:val="000652AD"/>
    <w:rsid w:val="000667E0"/>
    <w:rsid w:val="00066867"/>
    <w:rsid w:val="0006730A"/>
    <w:rsid w:val="00071462"/>
    <w:rsid w:val="00071A99"/>
    <w:rsid w:val="00072735"/>
    <w:rsid w:val="000752EF"/>
    <w:rsid w:val="00075D7A"/>
    <w:rsid w:val="00077347"/>
    <w:rsid w:val="00077788"/>
    <w:rsid w:val="0008304C"/>
    <w:rsid w:val="00083058"/>
    <w:rsid w:val="00083113"/>
    <w:rsid w:val="000831C8"/>
    <w:rsid w:val="0008387F"/>
    <w:rsid w:val="0008542A"/>
    <w:rsid w:val="00086447"/>
    <w:rsid w:val="00087498"/>
    <w:rsid w:val="00087514"/>
    <w:rsid w:val="000879EF"/>
    <w:rsid w:val="00090EBA"/>
    <w:rsid w:val="00091097"/>
    <w:rsid w:val="00091682"/>
    <w:rsid w:val="000922D4"/>
    <w:rsid w:val="00092DFC"/>
    <w:rsid w:val="00094E67"/>
    <w:rsid w:val="00095E37"/>
    <w:rsid w:val="00097EF0"/>
    <w:rsid w:val="000A0BA3"/>
    <w:rsid w:val="000A0D0B"/>
    <w:rsid w:val="000A1403"/>
    <w:rsid w:val="000A16A2"/>
    <w:rsid w:val="000A1C9A"/>
    <w:rsid w:val="000A1E1F"/>
    <w:rsid w:val="000A351A"/>
    <w:rsid w:val="000A4EC4"/>
    <w:rsid w:val="000A515A"/>
    <w:rsid w:val="000A577A"/>
    <w:rsid w:val="000A6651"/>
    <w:rsid w:val="000A7C0E"/>
    <w:rsid w:val="000B0C40"/>
    <w:rsid w:val="000B0C87"/>
    <w:rsid w:val="000B2B61"/>
    <w:rsid w:val="000B2CE3"/>
    <w:rsid w:val="000B2D3D"/>
    <w:rsid w:val="000B2FE2"/>
    <w:rsid w:val="000B3A0B"/>
    <w:rsid w:val="000B3FFD"/>
    <w:rsid w:val="000B4126"/>
    <w:rsid w:val="000B4DA5"/>
    <w:rsid w:val="000B5351"/>
    <w:rsid w:val="000B74BA"/>
    <w:rsid w:val="000B7B5A"/>
    <w:rsid w:val="000B7FC4"/>
    <w:rsid w:val="000C057C"/>
    <w:rsid w:val="000C4453"/>
    <w:rsid w:val="000C54A3"/>
    <w:rsid w:val="000C7714"/>
    <w:rsid w:val="000C77C6"/>
    <w:rsid w:val="000C7C04"/>
    <w:rsid w:val="000D03C2"/>
    <w:rsid w:val="000D0980"/>
    <w:rsid w:val="000D2FB4"/>
    <w:rsid w:val="000D5029"/>
    <w:rsid w:val="000D7676"/>
    <w:rsid w:val="000E059C"/>
    <w:rsid w:val="000E08B8"/>
    <w:rsid w:val="000E0E8E"/>
    <w:rsid w:val="000F20B4"/>
    <w:rsid w:val="000F36AE"/>
    <w:rsid w:val="000F42DB"/>
    <w:rsid w:val="000F6886"/>
    <w:rsid w:val="000F7078"/>
    <w:rsid w:val="000F71B5"/>
    <w:rsid w:val="000F7FE2"/>
    <w:rsid w:val="0010152C"/>
    <w:rsid w:val="00104E08"/>
    <w:rsid w:val="00107249"/>
    <w:rsid w:val="001073CC"/>
    <w:rsid w:val="00107A49"/>
    <w:rsid w:val="001110FC"/>
    <w:rsid w:val="00111416"/>
    <w:rsid w:val="00112067"/>
    <w:rsid w:val="00112892"/>
    <w:rsid w:val="00113998"/>
    <w:rsid w:val="00114D4B"/>
    <w:rsid w:val="00114DDF"/>
    <w:rsid w:val="001150FF"/>
    <w:rsid w:val="00115594"/>
    <w:rsid w:val="00115AAD"/>
    <w:rsid w:val="001165E8"/>
    <w:rsid w:val="001168F3"/>
    <w:rsid w:val="001228F2"/>
    <w:rsid w:val="00124762"/>
    <w:rsid w:val="00125637"/>
    <w:rsid w:val="00127CA9"/>
    <w:rsid w:val="00130642"/>
    <w:rsid w:val="001306E4"/>
    <w:rsid w:val="00132AAA"/>
    <w:rsid w:val="0013510B"/>
    <w:rsid w:val="00136083"/>
    <w:rsid w:val="001407EE"/>
    <w:rsid w:val="00141F78"/>
    <w:rsid w:val="00142A63"/>
    <w:rsid w:val="00143967"/>
    <w:rsid w:val="00145D65"/>
    <w:rsid w:val="00147E1D"/>
    <w:rsid w:val="00151D19"/>
    <w:rsid w:val="00152866"/>
    <w:rsid w:val="00154F9F"/>
    <w:rsid w:val="0015575F"/>
    <w:rsid w:val="00155789"/>
    <w:rsid w:val="00155C46"/>
    <w:rsid w:val="00161A72"/>
    <w:rsid w:val="00161FC4"/>
    <w:rsid w:val="001638B6"/>
    <w:rsid w:val="00163B98"/>
    <w:rsid w:val="00166139"/>
    <w:rsid w:val="001667F0"/>
    <w:rsid w:val="00166CA0"/>
    <w:rsid w:val="00167F89"/>
    <w:rsid w:val="001701C4"/>
    <w:rsid w:val="00170E0A"/>
    <w:rsid w:val="00170FC7"/>
    <w:rsid w:val="00172089"/>
    <w:rsid w:val="001723BF"/>
    <w:rsid w:val="0017530C"/>
    <w:rsid w:val="0017555E"/>
    <w:rsid w:val="00175974"/>
    <w:rsid w:val="00175CD2"/>
    <w:rsid w:val="00177A27"/>
    <w:rsid w:val="00181791"/>
    <w:rsid w:val="00183275"/>
    <w:rsid w:val="00184474"/>
    <w:rsid w:val="00184FBA"/>
    <w:rsid w:val="00186B63"/>
    <w:rsid w:val="001905F4"/>
    <w:rsid w:val="001911CC"/>
    <w:rsid w:val="00191232"/>
    <w:rsid w:val="00191780"/>
    <w:rsid w:val="001943B1"/>
    <w:rsid w:val="00196DC5"/>
    <w:rsid w:val="00197AAA"/>
    <w:rsid w:val="00197DA4"/>
    <w:rsid w:val="001A0461"/>
    <w:rsid w:val="001A0542"/>
    <w:rsid w:val="001A1810"/>
    <w:rsid w:val="001A2131"/>
    <w:rsid w:val="001A21A6"/>
    <w:rsid w:val="001A2A37"/>
    <w:rsid w:val="001A2ACE"/>
    <w:rsid w:val="001A2FF3"/>
    <w:rsid w:val="001A373A"/>
    <w:rsid w:val="001A4183"/>
    <w:rsid w:val="001A49B5"/>
    <w:rsid w:val="001A4C5F"/>
    <w:rsid w:val="001A65A2"/>
    <w:rsid w:val="001A7372"/>
    <w:rsid w:val="001A7913"/>
    <w:rsid w:val="001B323A"/>
    <w:rsid w:val="001B3256"/>
    <w:rsid w:val="001B3A7E"/>
    <w:rsid w:val="001B5099"/>
    <w:rsid w:val="001B6BDC"/>
    <w:rsid w:val="001C0C3F"/>
    <w:rsid w:val="001C1B80"/>
    <w:rsid w:val="001C304B"/>
    <w:rsid w:val="001C4584"/>
    <w:rsid w:val="001C5205"/>
    <w:rsid w:val="001C5E2E"/>
    <w:rsid w:val="001C6065"/>
    <w:rsid w:val="001C775A"/>
    <w:rsid w:val="001D064E"/>
    <w:rsid w:val="001D36C6"/>
    <w:rsid w:val="001D43BD"/>
    <w:rsid w:val="001D54C7"/>
    <w:rsid w:val="001D63C6"/>
    <w:rsid w:val="001D78E5"/>
    <w:rsid w:val="001D7A7E"/>
    <w:rsid w:val="001E1C02"/>
    <w:rsid w:val="001E39C4"/>
    <w:rsid w:val="001E3B66"/>
    <w:rsid w:val="001E5075"/>
    <w:rsid w:val="001E50ED"/>
    <w:rsid w:val="001E5309"/>
    <w:rsid w:val="001E64BE"/>
    <w:rsid w:val="001E66EB"/>
    <w:rsid w:val="001F1B46"/>
    <w:rsid w:val="001F1F7D"/>
    <w:rsid w:val="001F2CA8"/>
    <w:rsid w:val="001F501F"/>
    <w:rsid w:val="001F5E9E"/>
    <w:rsid w:val="001F6787"/>
    <w:rsid w:val="001F6EBE"/>
    <w:rsid w:val="001F79BC"/>
    <w:rsid w:val="00200119"/>
    <w:rsid w:val="0020054B"/>
    <w:rsid w:val="00200852"/>
    <w:rsid w:val="00201E21"/>
    <w:rsid w:val="00203421"/>
    <w:rsid w:val="002048C6"/>
    <w:rsid w:val="00204C2A"/>
    <w:rsid w:val="00205361"/>
    <w:rsid w:val="002071BB"/>
    <w:rsid w:val="002073F1"/>
    <w:rsid w:val="00211018"/>
    <w:rsid w:val="00211484"/>
    <w:rsid w:val="00212FE4"/>
    <w:rsid w:val="002153F3"/>
    <w:rsid w:val="002155B0"/>
    <w:rsid w:val="00215922"/>
    <w:rsid w:val="00215DD9"/>
    <w:rsid w:val="00216CA9"/>
    <w:rsid w:val="00220958"/>
    <w:rsid w:val="00221545"/>
    <w:rsid w:val="00221D2C"/>
    <w:rsid w:val="00222F65"/>
    <w:rsid w:val="00223136"/>
    <w:rsid w:val="00223D0B"/>
    <w:rsid w:val="00225818"/>
    <w:rsid w:val="00226723"/>
    <w:rsid w:val="00226949"/>
    <w:rsid w:val="00230CC7"/>
    <w:rsid w:val="002310DA"/>
    <w:rsid w:val="00232249"/>
    <w:rsid w:val="0023264F"/>
    <w:rsid w:val="00233308"/>
    <w:rsid w:val="0023380E"/>
    <w:rsid w:val="002339A2"/>
    <w:rsid w:val="00233F88"/>
    <w:rsid w:val="00235FB4"/>
    <w:rsid w:val="002440EB"/>
    <w:rsid w:val="00244397"/>
    <w:rsid w:val="00244EEF"/>
    <w:rsid w:val="00245CDE"/>
    <w:rsid w:val="002464BA"/>
    <w:rsid w:val="00247177"/>
    <w:rsid w:val="002473A9"/>
    <w:rsid w:val="0025024A"/>
    <w:rsid w:val="00251066"/>
    <w:rsid w:val="00251C63"/>
    <w:rsid w:val="00253E81"/>
    <w:rsid w:val="002556CA"/>
    <w:rsid w:val="00256193"/>
    <w:rsid w:val="00256AF3"/>
    <w:rsid w:val="00260148"/>
    <w:rsid w:val="002608CE"/>
    <w:rsid w:val="00260E6B"/>
    <w:rsid w:val="0026164E"/>
    <w:rsid w:val="00261C72"/>
    <w:rsid w:val="0026271B"/>
    <w:rsid w:val="002629E7"/>
    <w:rsid w:val="002630EE"/>
    <w:rsid w:val="00263972"/>
    <w:rsid w:val="002657BB"/>
    <w:rsid w:val="0026683E"/>
    <w:rsid w:val="00273D22"/>
    <w:rsid w:val="0027438C"/>
    <w:rsid w:val="00276F2E"/>
    <w:rsid w:val="00281EF2"/>
    <w:rsid w:val="00283308"/>
    <w:rsid w:val="00285031"/>
    <w:rsid w:val="0028781E"/>
    <w:rsid w:val="002905B2"/>
    <w:rsid w:val="00290A2D"/>
    <w:rsid w:val="00290C42"/>
    <w:rsid w:val="002937C6"/>
    <w:rsid w:val="00293DE5"/>
    <w:rsid w:val="002948A1"/>
    <w:rsid w:val="00294E82"/>
    <w:rsid w:val="00295078"/>
    <w:rsid w:val="00295C72"/>
    <w:rsid w:val="00295DE7"/>
    <w:rsid w:val="00296BC8"/>
    <w:rsid w:val="00297AB0"/>
    <w:rsid w:val="00297C68"/>
    <w:rsid w:val="00297FDC"/>
    <w:rsid w:val="002A08C2"/>
    <w:rsid w:val="002A1583"/>
    <w:rsid w:val="002A4074"/>
    <w:rsid w:val="002A6CC7"/>
    <w:rsid w:val="002A7759"/>
    <w:rsid w:val="002A7AC7"/>
    <w:rsid w:val="002B04B3"/>
    <w:rsid w:val="002B0A1D"/>
    <w:rsid w:val="002B0ABE"/>
    <w:rsid w:val="002B0EF8"/>
    <w:rsid w:val="002B1362"/>
    <w:rsid w:val="002B1708"/>
    <w:rsid w:val="002B393B"/>
    <w:rsid w:val="002B4950"/>
    <w:rsid w:val="002B5C57"/>
    <w:rsid w:val="002B62AF"/>
    <w:rsid w:val="002B7622"/>
    <w:rsid w:val="002C0C5C"/>
    <w:rsid w:val="002C0C63"/>
    <w:rsid w:val="002C0F5C"/>
    <w:rsid w:val="002C12DD"/>
    <w:rsid w:val="002C1E7D"/>
    <w:rsid w:val="002C4011"/>
    <w:rsid w:val="002C49B0"/>
    <w:rsid w:val="002C4BC2"/>
    <w:rsid w:val="002C4EBB"/>
    <w:rsid w:val="002C4F45"/>
    <w:rsid w:val="002C6154"/>
    <w:rsid w:val="002C67BF"/>
    <w:rsid w:val="002C6C4B"/>
    <w:rsid w:val="002D07B6"/>
    <w:rsid w:val="002D23B6"/>
    <w:rsid w:val="002D381A"/>
    <w:rsid w:val="002D46BF"/>
    <w:rsid w:val="002D508B"/>
    <w:rsid w:val="002D5FAE"/>
    <w:rsid w:val="002D7FA3"/>
    <w:rsid w:val="002E0EA2"/>
    <w:rsid w:val="002E155E"/>
    <w:rsid w:val="002E298F"/>
    <w:rsid w:val="002E374C"/>
    <w:rsid w:val="002E5744"/>
    <w:rsid w:val="002E6172"/>
    <w:rsid w:val="002E6B74"/>
    <w:rsid w:val="002E74F5"/>
    <w:rsid w:val="002F1C4D"/>
    <w:rsid w:val="002F21D9"/>
    <w:rsid w:val="002F2315"/>
    <w:rsid w:val="002F24B9"/>
    <w:rsid w:val="002F2653"/>
    <w:rsid w:val="002F3A84"/>
    <w:rsid w:val="002F411A"/>
    <w:rsid w:val="002F4B70"/>
    <w:rsid w:val="002F5A90"/>
    <w:rsid w:val="002F6F61"/>
    <w:rsid w:val="002F700E"/>
    <w:rsid w:val="00302787"/>
    <w:rsid w:val="00302FBC"/>
    <w:rsid w:val="00306430"/>
    <w:rsid w:val="00306B09"/>
    <w:rsid w:val="00306C3C"/>
    <w:rsid w:val="0030711C"/>
    <w:rsid w:val="00307205"/>
    <w:rsid w:val="0031046F"/>
    <w:rsid w:val="0031189B"/>
    <w:rsid w:val="00312073"/>
    <w:rsid w:val="00312EFF"/>
    <w:rsid w:val="0031351C"/>
    <w:rsid w:val="00313AFB"/>
    <w:rsid w:val="00313FA6"/>
    <w:rsid w:val="00314023"/>
    <w:rsid w:val="00314587"/>
    <w:rsid w:val="00314DEC"/>
    <w:rsid w:val="003156AE"/>
    <w:rsid w:val="00315795"/>
    <w:rsid w:val="00316354"/>
    <w:rsid w:val="00321D72"/>
    <w:rsid w:val="00322AE2"/>
    <w:rsid w:val="00323623"/>
    <w:rsid w:val="003248F4"/>
    <w:rsid w:val="00324C10"/>
    <w:rsid w:val="0032631D"/>
    <w:rsid w:val="00326D18"/>
    <w:rsid w:val="0033030C"/>
    <w:rsid w:val="0033396B"/>
    <w:rsid w:val="00333C7C"/>
    <w:rsid w:val="003349F4"/>
    <w:rsid w:val="00335047"/>
    <w:rsid w:val="003357AB"/>
    <w:rsid w:val="003358DC"/>
    <w:rsid w:val="003404F0"/>
    <w:rsid w:val="00340B86"/>
    <w:rsid w:val="0034164E"/>
    <w:rsid w:val="003438B7"/>
    <w:rsid w:val="00343B40"/>
    <w:rsid w:val="00343CBA"/>
    <w:rsid w:val="00344708"/>
    <w:rsid w:val="00344A4C"/>
    <w:rsid w:val="00346C1D"/>
    <w:rsid w:val="00346CBE"/>
    <w:rsid w:val="00347274"/>
    <w:rsid w:val="00347D87"/>
    <w:rsid w:val="003519B1"/>
    <w:rsid w:val="00351CB7"/>
    <w:rsid w:val="003522A4"/>
    <w:rsid w:val="00352E50"/>
    <w:rsid w:val="003537DE"/>
    <w:rsid w:val="00354A9E"/>
    <w:rsid w:val="00355706"/>
    <w:rsid w:val="003557C1"/>
    <w:rsid w:val="003557DA"/>
    <w:rsid w:val="00355B75"/>
    <w:rsid w:val="00355F41"/>
    <w:rsid w:val="0035716F"/>
    <w:rsid w:val="00357BB6"/>
    <w:rsid w:val="0036086E"/>
    <w:rsid w:val="00362689"/>
    <w:rsid w:val="003633DD"/>
    <w:rsid w:val="003633FB"/>
    <w:rsid w:val="00363A24"/>
    <w:rsid w:val="0036555F"/>
    <w:rsid w:val="003668F1"/>
    <w:rsid w:val="00366C6B"/>
    <w:rsid w:val="00367CE5"/>
    <w:rsid w:val="003710D0"/>
    <w:rsid w:val="003718B9"/>
    <w:rsid w:val="0037225D"/>
    <w:rsid w:val="003729E8"/>
    <w:rsid w:val="00372CBB"/>
    <w:rsid w:val="00373B44"/>
    <w:rsid w:val="00373EDE"/>
    <w:rsid w:val="003804BC"/>
    <w:rsid w:val="00380791"/>
    <w:rsid w:val="00381E05"/>
    <w:rsid w:val="00382014"/>
    <w:rsid w:val="0038230C"/>
    <w:rsid w:val="00383C34"/>
    <w:rsid w:val="00386E7A"/>
    <w:rsid w:val="00390804"/>
    <w:rsid w:val="00391F37"/>
    <w:rsid w:val="00392EE5"/>
    <w:rsid w:val="00393317"/>
    <w:rsid w:val="003972ED"/>
    <w:rsid w:val="003A0CB7"/>
    <w:rsid w:val="003A11DD"/>
    <w:rsid w:val="003A1AF1"/>
    <w:rsid w:val="003A2B96"/>
    <w:rsid w:val="003A4399"/>
    <w:rsid w:val="003A5A6E"/>
    <w:rsid w:val="003A6186"/>
    <w:rsid w:val="003A640F"/>
    <w:rsid w:val="003A7A6D"/>
    <w:rsid w:val="003A7FA3"/>
    <w:rsid w:val="003B0688"/>
    <w:rsid w:val="003B2480"/>
    <w:rsid w:val="003B31F9"/>
    <w:rsid w:val="003B3431"/>
    <w:rsid w:val="003B4245"/>
    <w:rsid w:val="003B63EB"/>
    <w:rsid w:val="003B72E9"/>
    <w:rsid w:val="003B7EC1"/>
    <w:rsid w:val="003C388A"/>
    <w:rsid w:val="003C4A79"/>
    <w:rsid w:val="003C55F5"/>
    <w:rsid w:val="003C5621"/>
    <w:rsid w:val="003C5A54"/>
    <w:rsid w:val="003C739F"/>
    <w:rsid w:val="003D1561"/>
    <w:rsid w:val="003D1883"/>
    <w:rsid w:val="003D18A4"/>
    <w:rsid w:val="003D202C"/>
    <w:rsid w:val="003D48A3"/>
    <w:rsid w:val="003D4D18"/>
    <w:rsid w:val="003D5B72"/>
    <w:rsid w:val="003D5D47"/>
    <w:rsid w:val="003D5EEB"/>
    <w:rsid w:val="003D61B0"/>
    <w:rsid w:val="003E0A67"/>
    <w:rsid w:val="003E1018"/>
    <w:rsid w:val="003E5A0A"/>
    <w:rsid w:val="003E5D23"/>
    <w:rsid w:val="003E5DB7"/>
    <w:rsid w:val="003E6D0E"/>
    <w:rsid w:val="003E71D8"/>
    <w:rsid w:val="003E750D"/>
    <w:rsid w:val="003F09F0"/>
    <w:rsid w:val="003F2039"/>
    <w:rsid w:val="003F2BA9"/>
    <w:rsid w:val="003F52C2"/>
    <w:rsid w:val="003F58C3"/>
    <w:rsid w:val="003F5CBA"/>
    <w:rsid w:val="0040233B"/>
    <w:rsid w:val="004053FB"/>
    <w:rsid w:val="00410650"/>
    <w:rsid w:val="004106C1"/>
    <w:rsid w:val="004123F3"/>
    <w:rsid w:val="004126F7"/>
    <w:rsid w:val="00414AE6"/>
    <w:rsid w:val="00414EE8"/>
    <w:rsid w:val="00416BBD"/>
    <w:rsid w:val="0042006D"/>
    <w:rsid w:val="00422852"/>
    <w:rsid w:val="0042327C"/>
    <w:rsid w:val="00423786"/>
    <w:rsid w:val="00424241"/>
    <w:rsid w:val="00425752"/>
    <w:rsid w:val="00430326"/>
    <w:rsid w:val="00431170"/>
    <w:rsid w:val="0043317E"/>
    <w:rsid w:val="00433345"/>
    <w:rsid w:val="00433BD1"/>
    <w:rsid w:val="00434264"/>
    <w:rsid w:val="004350B4"/>
    <w:rsid w:val="00436503"/>
    <w:rsid w:val="00441BF3"/>
    <w:rsid w:val="004436ED"/>
    <w:rsid w:val="0044374E"/>
    <w:rsid w:val="00443F1A"/>
    <w:rsid w:val="004440AC"/>
    <w:rsid w:val="004443A2"/>
    <w:rsid w:val="00444919"/>
    <w:rsid w:val="0044547C"/>
    <w:rsid w:val="0044590C"/>
    <w:rsid w:val="0044591B"/>
    <w:rsid w:val="00446BB3"/>
    <w:rsid w:val="004505C5"/>
    <w:rsid w:val="00450869"/>
    <w:rsid w:val="0045197D"/>
    <w:rsid w:val="00451F5B"/>
    <w:rsid w:val="00453028"/>
    <w:rsid w:val="00453918"/>
    <w:rsid w:val="00454D4F"/>
    <w:rsid w:val="00455768"/>
    <w:rsid w:val="00456E2C"/>
    <w:rsid w:val="00457077"/>
    <w:rsid w:val="00457FC7"/>
    <w:rsid w:val="00462417"/>
    <w:rsid w:val="00462643"/>
    <w:rsid w:val="004642EF"/>
    <w:rsid w:val="00464322"/>
    <w:rsid w:val="00464624"/>
    <w:rsid w:val="00465E62"/>
    <w:rsid w:val="0046659B"/>
    <w:rsid w:val="004677F9"/>
    <w:rsid w:val="004715D7"/>
    <w:rsid w:val="00471EC2"/>
    <w:rsid w:val="0047312F"/>
    <w:rsid w:val="00473B43"/>
    <w:rsid w:val="00476BA5"/>
    <w:rsid w:val="0047775E"/>
    <w:rsid w:val="0047777D"/>
    <w:rsid w:val="00482324"/>
    <w:rsid w:val="00482731"/>
    <w:rsid w:val="0048286C"/>
    <w:rsid w:val="00483A0F"/>
    <w:rsid w:val="00484625"/>
    <w:rsid w:val="0048589D"/>
    <w:rsid w:val="00487282"/>
    <w:rsid w:val="004874F8"/>
    <w:rsid w:val="004879E2"/>
    <w:rsid w:val="00487F15"/>
    <w:rsid w:val="004912A0"/>
    <w:rsid w:val="00491B92"/>
    <w:rsid w:val="00491ECE"/>
    <w:rsid w:val="004928DE"/>
    <w:rsid w:val="00493E2F"/>
    <w:rsid w:val="0049576C"/>
    <w:rsid w:val="004A0E5A"/>
    <w:rsid w:val="004A0EA8"/>
    <w:rsid w:val="004A14D9"/>
    <w:rsid w:val="004A1F37"/>
    <w:rsid w:val="004A21F6"/>
    <w:rsid w:val="004A3B39"/>
    <w:rsid w:val="004A43C8"/>
    <w:rsid w:val="004A4B61"/>
    <w:rsid w:val="004A6EFE"/>
    <w:rsid w:val="004A7086"/>
    <w:rsid w:val="004B067A"/>
    <w:rsid w:val="004B1858"/>
    <w:rsid w:val="004B2540"/>
    <w:rsid w:val="004B3E17"/>
    <w:rsid w:val="004B58C3"/>
    <w:rsid w:val="004B675F"/>
    <w:rsid w:val="004B72C5"/>
    <w:rsid w:val="004B7A1B"/>
    <w:rsid w:val="004C054C"/>
    <w:rsid w:val="004C08BF"/>
    <w:rsid w:val="004C3804"/>
    <w:rsid w:val="004C45A2"/>
    <w:rsid w:val="004C51D7"/>
    <w:rsid w:val="004C56DE"/>
    <w:rsid w:val="004C7629"/>
    <w:rsid w:val="004C7701"/>
    <w:rsid w:val="004D0A26"/>
    <w:rsid w:val="004D0EE4"/>
    <w:rsid w:val="004D1E91"/>
    <w:rsid w:val="004D25E0"/>
    <w:rsid w:val="004D4688"/>
    <w:rsid w:val="004D482C"/>
    <w:rsid w:val="004D5AC0"/>
    <w:rsid w:val="004D5FEF"/>
    <w:rsid w:val="004D764F"/>
    <w:rsid w:val="004D7C73"/>
    <w:rsid w:val="004E1EBF"/>
    <w:rsid w:val="004E27AD"/>
    <w:rsid w:val="004E45B8"/>
    <w:rsid w:val="004E4987"/>
    <w:rsid w:val="004E585B"/>
    <w:rsid w:val="004F227C"/>
    <w:rsid w:val="004F3B64"/>
    <w:rsid w:val="004F5243"/>
    <w:rsid w:val="00501044"/>
    <w:rsid w:val="00505B26"/>
    <w:rsid w:val="00505EE9"/>
    <w:rsid w:val="005068DC"/>
    <w:rsid w:val="00507449"/>
    <w:rsid w:val="00511092"/>
    <w:rsid w:val="00511602"/>
    <w:rsid w:val="0051367E"/>
    <w:rsid w:val="0051411C"/>
    <w:rsid w:val="005164B6"/>
    <w:rsid w:val="00516E6A"/>
    <w:rsid w:val="00517437"/>
    <w:rsid w:val="005206C8"/>
    <w:rsid w:val="005218EA"/>
    <w:rsid w:val="00521EE1"/>
    <w:rsid w:val="0052414D"/>
    <w:rsid w:val="0052498A"/>
    <w:rsid w:val="00531ABD"/>
    <w:rsid w:val="00532033"/>
    <w:rsid w:val="00535560"/>
    <w:rsid w:val="005368E5"/>
    <w:rsid w:val="0053695E"/>
    <w:rsid w:val="005408FA"/>
    <w:rsid w:val="005413A9"/>
    <w:rsid w:val="00542D8A"/>
    <w:rsid w:val="00544117"/>
    <w:rsid w:val="00544E0A"/>
    <w:rsid w:val="00545734"/>
    <w:rsid w:val="00551BA4"/>
    <w:rsid w:val="00552D59"/>
    <w:rsid w:val="0055319C"/>
    <w:rsid w:val="0055320F"/>
    <w:rsid w:val="00553604"/>
    <w:rsid w:val="00553D6D"/>
    <w:rsid w:val="00556636"/>
    <w:rsid w:val="00556686"/>
    <w:rsid w:val="00557161"/>
    <w:rsid w:val="00557D61"/>
    <w:rsid w:val="005608B3"/>
    <w:rsid w:val="005609B4"/>
    <w:rsid w:val="005639F9"/>
    <w:rsid w:val="00563C65"/>
    <w:rsid w:val="0056588E"/>
    <w:rsid w:val="005671CD"/>
    <w:rsid w:val="00570CBE"/>
    <w:rsid w:val="00571391"/>
    <w:rsid w:val="00573949"/>
    <w:rsid w:val="00573ECF"/>
    <w:rsid w:val="005745EE"/>
    <w:rsid w:val="00575B5A"/>
    <w:rsid w:val="00575B60"/>
    <w:rsid w:val="00577287"/>
    <w:rsid w:val="00580998"/>
    <w:rsid w:val="0058269D"/>
    <w:rsid w:val="0058423C"/>
    <w:rsid w:val="0058439D"/>
    <w:rsid w:val="005845F7"/>
    <w:rsid w:val="00584CEC"/>
    <w:rsid w:val="00585149"/>
    <w:rsid w:val="0058544C"/>
    <w:rsid w:val="00585C24"/>
    <w:rsid w:val="00585C6E"/>
    <w:rsid w:val="0058743A"/>
    <w:rsid w:val="005875A9"/>
    <w:rsid w:val="00587E97"/>
    <w:rsid w:val="0059012B"/>
    <w:rsid w:val="0059026C"/>
    <w:rsid w:val="0059069B"/>
    <w:rsid w:val="00591AF3"/>
    <w:rsid w:val="005921E5"/>
    <w:rsid w:val="00592755"/>
    <w:rsid w:val="00592E86"/>
    <w:rsid w:val="00592E91"/>
    <w:rsid w:val="00593DB7"/>
    <w:rsid w:val="00594366"/>
    <w:rsid w:val="00594BC5"/>
    <w:rsid w:val="005954E9"/>
    <w:rsid w:val="00595F52"/>
    <w:rsid w:val="00596F65"/>
    <w:rsid w:val="00597AB5"/>
    <w:rsid w:val="005A232E"/>
    <w:rsid w:val="005A3E06"/>
    <w:rsid w:val="005A668C"/>
    <w:rsid w:val="005A682E"/>
    <w:rsid w:val="005A6845"/>
    <w:rsid w:val="005A7C3F"/>
    <w:rsid w:val="005B1BBE"/>
    <w:rsid w:val="005B4020"/>
    <w:rsid w:val="005B4623"/>
    <w:rsid w:val="005B6938"/>
    <w:rsid w:val="005B7350"/>
    <w:rsid w:val="005C5799"/>
    <w:rsid w:val="005C617E"/>
    <w:rsid w:val="005D06A3"/>
    <w:rsid w:val="005D18B1"/>
    <w:rsid w:val="005D1DF5"/>
    <w:rsid w:val="005D4472"/>
    <w:rsid w:val="005D45A0"/>
    <w:rsid w:val="005D52E6"/>
    <w:rsid w:val="005D6415"/>
    <w:rsid w:val="005D67C8"/>
    <w:rsid w:val="005D6E4F"/>
    <w:rsid w:val="005D7248"/>
    <w:rsid w:val="005D7A74"/>
    <w:rsid w:val="005E0300"/>
    <w:rsid w:val="005E15A3"/>
    <w:rsid w:val="005E187B"/>
    <w:rsid w:val="005E2AF1"/>
    <w:rsid w:val="005E35A0"/>
    <w:rsid w:val="005E4A3D"/>
    <w:rsid w:val="005E4F05"/>
    <w:rsid w:val="005E5859"/>
    <w:rsid w:val="005E5DC1"/>
    <w:rsid w:val="005E67EC"/>
    <w:rsid w:val="005E76FC"/>
    <w:rsid w:val="005F178D"/>
    <w:rsid w:val="005F3863"/>
    <w:rsid w:val="005F391F"/>
    <w:rsid w:val="005F4DCE"/>
    <w:rsid w:val="005F5725"/>
    <w:rsid w:val="005F5ED5"/>
    <w:rsid w:val="005F62B5"/>
    <w:rsid w:val="005F731E"/>
    <w:rsid w:val="00600037"/>
    <w:rsid w:val="00600733"/>
    <w:rsid w:val="006010BF"/>
    <w:rsid w:val="00601296"/>
    <w:rsid w:val="00601CA9"/>
    <w:rsid w:val="00602ED8"/>
    <w:rsid w:val="006031FE"/>
    <w:rsid w:val="006047FC"/>
    <w:rsid w:val="006048D2"/>
    <w:rsid w:val="006077EB"/>
    <w:rsid w:val="006079C9"/>
    <w:rsid w:val="00607FEA"/>
    <w:rsid w:val="006100A1"/>
    <w:rsid w:val="00611F9E"/>
    <w:rsid w:val="006164C3"/>
    <w:rsid w:val="0061663A"/>
    <w:rsid w:val="00616F4A"/>
    <w:rsid w:val="00621CA8"/>
    <w:rsid w:val="006222EA"/>
    <w:rsid w:val="00622A41"/>
    <w:rsid w:val="00623EA3"/>
    <w:rsid w:val="00624BDB"/>
    <w:rsid w:val="0062541D"/>
    <w:rsid w:val="00625AFD"/>
    <w:rsid w:val="00625E1B"/>
    <w:rsid w:val="006270B1"/>
    <w:rsid w:val="00627B5D"/>
    <w:rsid w:val="0063130F"/>
    <w:rsid w:val="00633AB7"/>
    <w:rsid w:val="00634485"/>
    <w:rsid w:val="006345A0"/>
    <w:rsid w:val="00634692"/>
    <w:rsid w:val="00634F6F"/>
    <w:rsid w:val="006354DC"/>
    <w:rsid w:val="00636BBB"/>
    <w:rsid w:val="00637551"/>
    <w:rsid w:val="00637C16"/>
    <w:rsid w:val="006426A4"/>
    <w:rsid w:val="00642757"/>
    <w:rsid w:val="006434CE"/>
    <w:rsid w:val="006445D2"/>
    <w:rsid w:val="00647094"/>
    <w:rsid w:val="006473CC"/>
    <w:rsid w:val="0065487B"/>
    <w:rsid w:val="006551DE"/>
    <w:rsid w:val="00655B83"/>
    <w:rsid w:val="00655F33"/>
    <w:rsid w:val="0065640B"/>
    <w:rsid w:val="00656C59"/>
    <w:rsid w:val="00657D7A"/>
    <w:rsid w:val="00660395"/>
    <w:rsid w:val="006606B2"/>
    <w:rsid w:val="00660D07"/>
    <w:rsid w:val="006628C0"/>
    <w:rsid w:val="00662993"/>
    <w:rsid w:val="00666655"/>
    <w:rsid w:val="00666755"/>
    <w:rsid w:val="006703E1"/>
    <w:rsid w:val="0067092E"/>
    <w:rsid w:val="00670BF0"/>
    <w:rsid w:val="006747B5"/>
    <w:rsid w:val="00675974"/>
    <w:rsid w:val="006803E8"/>
    <w:rsid w:val="00682656"/>
    <w:rsid w:val="00683EAC"/>
    <w:rsid w:val="00684EF6"/>
    <w:rsid w:val="00686279"/>
    <w:rsid w:val="00686A8A"/>
    <w:rsid w:val="006878A4"/>
    <w:rsid w:val="00690B63"/>
    <w:rsid w:val="00694FF2"/>
    <w:rsid w:val="006954F2"/>
    <w:rsid w:val="00695554"/>
    <w:rsid w:val="006957B8"/>
    <w:rsid w:val="006971F7"/>
    <w:rsid w:val="006A03CD"/>
    <w:rsid w:val="006A06FE"/>
    <w:rsid w:val="006A21FE"/>
    <w:rsid w:val="006A3FF3"/>
    <w:rsid w:val="006A4007"/>
    <w:rsid w:val="006A42D4"/>
    <w:rsid w:val="006A4E98"/>
    <w:rsid w:val="006A77F3"/>
    <w:rsid w:val="006A7829"/>
    <w:rsid w:val="006B095F"/>
    <w:rsid w:val="006B25BF"/>
    <w:rsid w:val="006B2A9B"/>
    <w:rsid w:val="006B2BA6"/>
    <w:rsid w:val="006B4A50"/>
    <w:rsid w:val="006B4B65"/>
    <w:rsid w:val="006B537E"/>
    <w:rsid w:val="006B5F48"/>
    <w:rsid w:val="006B794C"/>
    <w:rsid w:val="006C11D4"/>
    <w:rsid w:val="006C24A5"/>
    <w:rsid w:val="006C24CD"/>
    <w:rsid w:val="006C60B5"/>
    <w:rsid w:val="006C7D68"/>
    <w:rsid w:val="006D0B4C"/>
    <w:rsid w:val="006D0BF8"/>
    <w:rsid w:val="006D0E54"/>
    <w:rsid w:val="006D1A5E"/>
    <w:rsid w:val="006D2C17"/>
    <w:rsid w:val="006D3F2C"/>
    <w:rsid w:val="006D526B"/>
    <w:rsid w:val="006D64F9"/>
    <w:rsid w:val="006D66AF"/>
    <w:rsid w:val="006D71CA"/>
    <w:rsid w:val="006E1147"/>
    <w:rsid w:val="006E13E8"/>
    <w:rsid w:val="006E2065"/>
    <w:rsid w:val="006E34B6"/>
    <w:rsid w:val="006E5832"/>
    <w:rsid w:val="006E5D60"/>
    <w:rsid w:val="006E6278"/>
    <w:rsid w:val="006E6389"/>
    <w:rsid w:val="006E662E"/>
    <w:rsid w:val="006E665B"/>
    <w:rsid w:val="006E689A"/>
    <w:rsid w:val="006E69AA"/>
    <w:rsid w:val="006E7444"/>
    <w:rsid w:val="006E7462"/>
    <w:rsid w:val="006E7C8D"/>
    <w:rsid w:val="006F0D84"/>
    <w:rsid w:val="006F15BD"/>
    <w:rsid w:val="006F1A78"/>
    <w:rsid w:val="006F1B5C"/>
    <w:rsid w:val="006F2E77"/>
    <w:rsid w:val="006F30F8"/>
    <w:rsid w:val="006F3144"/>
    <w:rsid w:val="006F3CA9"/>
    <w:rsid w:val="006F54A9"/>
    <w:rsid w:val="006F5B9E"/>
    <w:rsid w:val="006F6E1B"/>
    <w:rsid w:val="00700AB7"/>
    <w:rsid w:val="00700C41"/>
    <w:rsid w:val="007016E0"/>
    <w:rsid w:val="00702323"/>
    <w:rsid w:val="007027EB"/>
    <w:rsid w:val="00702CB3"/>
    <w:rsid w:val="00703E92"/>
    <w:rsid w:val="0070479C"/>
    <w:rsid w:val="007061DF"/>
    <w:rsid w:val="00710259"/>
    <w:rsid w:val="007112A9"/>
    <w:rsid w:val="00711B09"/>
    <w:rsid w:val="00712094"/>
    <w:rsid w:val="007121C5"/>
    <w:rsid w:val="00716040"/>
    <w:rsid w:val="0071646D"/>
    <w:rsid w:val="00716CE1"/>
    <w:rsid w:val="00716D25"/>
    <w:rsid w:val="00717D14"/>
    <w:rsid w:val="00717FAF"/>
    <w:rsid w:val="00726FA5"/>
    <w:rsid w:val="00727E61"/>
    <w:rsid w:val="00730313"/>
    <w:rsid w:val="00730BC4"/>
    <w:rsid w:val="007317F8"/>
    <w:rsid w:val="00731D9B"/>
    <w:rsid w:val="00733CB7"/>
    <w:rsid w:val="00734A8B"/>
    <w:rsid w:val="00735210"/>
    <w:rsid w:val="00735B0D"/>
    <w:rsid w:val="00735D72"/>
    <w:rsid w:val="00736C06"/>
    <w:rsid w:val="00740197"/>
    <w:rsid w:val="007401BB"/>
    <w:rsid w:val="00740E5C"/>
    <w:rsid w:val="00741FEA"/>
    <w:rsid w:val="00742873"/>
    <w:rsid w:val="00742F62"/>
    <w:rsid w:val="007446D8"/>
    <w:rsid w:val="00744736"/>
    <w:rsid w:val="00745497"/>
    <w:rsid w:val="00745906"/>
    <w:rsid w:val="007463C9"/>
    <w:rsid w:val="00747664"/>
    <w:rsid w:val="007479CA"/>
    <w:rsid w:val="00750F05"/>
    <w:rsid w:val="00751311"/>
    <w:rsid w:val="0075239A"/>
    <w:rsid w:val="00754EC5"/>
    <w:rsid w:val="0075580F"/>
    <w:rsid w:val="00756C34"/>
    <w:rsid w:val="00757203"/>
    <w:rsid w:val="00757444"/>
    <w:rsid w:val="00757C27"/>
    <w:rsid w:val="00757F23"/>
    <w:rsid w:val="007622E4"/>
    <w:rsid w:val="007645A1"/>
    <w:rsid w:val="00764B6A"/>
    <w:rsid w:val="00765B85"/>
    <w:rsid w:val="007668D6"/>
    <w:rsid w:val="00766A1E"/>
    <w:rsid w:val="007670AA"/>
    <w:rsid w:val="00767196"/>
    <w:rsid w:val="00767912"/>
    <w:rsid w:val="00770E29"/>
    <w:rsid w:val="0077203A"/>
    <w:rsid w:val="0077266E"/>
    <w:rsid w:val="007729C2"/>
    <w:rsid w:val="00773601"/>
    <w:rsid w:val="007753ED"/>
    <w:rsid w:val="00775CB2"/>
    <w:rsid w:val="0077689F"/>
    <w:rsid w:val="00777545"/>
    <w:rsid w:val="00777BBD"/>
    <w:rsid w:val="007819D6"/>
    <w:rsid w:val="00782DD9"/>
    <w:rsid w:val="007830E3"/>
    <w:rsid w:val="00783DAE"/>
    <w:rsid w:val="00784C44"/>
    <w:rsid w:val="00787DB5"/>
    <w:rsid w:val="00791EF6"/>
    <w:rsid w:val="00794305"/>
    <w:rsid w:val="0079518F"/>
    <w:rsid w:val="00795AEC"/>
    <w:rsid w:val="007A02EB"/>
    <w:rsid w:val="007A04D9"/>
    <w:rsid w:val="007A11F1"/>
    <w:rsid w:val="007A30F8"/>
    <w:rsid w:val="007A3458"/>
    <w:rsid w:val="007A35F6"/>
    <w:rsid w:val="007A4155"/>
    <w:rsid w:val="007A4219"/>
    <w:rsid w:val="007A4E83"/>
    <w:rsid w:val="007A5F1A"/>
    <w:rsid w:val="007A7693"/>
    <w:rsid w:val="007A7F2B"/>
    <w:rsid w:val="007B0905"/>
    <w:rsid w:val="007B5B76"/>
    <w:rsid w:val="007B755C"/>
    <w:rsid w:val="007C025F"/>
    <w:rsid w:val="007C071A"/>
    <w:rsid w:val="007C09AA"/>
    <w:rsid w:val="007C0A83"/>
    <w:rsid w:val="007C0AFD"/>
    <w:rsid w:val="007C20AF"/>
    <w:rsid w:val="007C2D96"/>
    <w:rsid w:val="007C3D29"/>
    <w:rsid w:val="007C3E67"/>
    <w:rsid w:val="007C56CC"/>
    <w:rsid w:val="007C5DCE"/>
    <w:rsid w:val="007C6783"/>
    <w:rsid w:val="007C7E5A"/>
    <w:rsid w:val="007D0C6E"/>
    <w:rsid w:val="007D112D"/>
    <w:rsid w:val="007D1598"/>
    <w:rsid w:val="007D5B23"/>
    <w:rsid w:val="007D7334"/>
    <w:rsid w:val="007D773C"/>
    <w:rsid w:val="007E07A7"/>
    <w:rsid w:val="007E0CCF"/>
    <w:rsid w:val="007E3963"/>
    <w:rsid w:val="007E724E"/>
    <w:rsid w:val="007F18A3"/>
    <w:rsid w:val="007F36DE"/>
    <w:rsid w:val="007F37C5"/>
    <w:rsid w:val="007F444F"/>
    <w:rsid w:val="007F528B"/>
    <w:rsid w:val="007F61DA"/>
    <w:rsid w:val="007F685F"/>
    <w:rsid w:val="007F6AA9"/>
    <w:rsid w:val="00800475"/>
    <w:rsid w:val="00800DDC"/>
    <w:rsid w:val="00801303"/>
    <w:rsid w:val="00801648"/>
    <w:rsid w:val="00801D34"/>
    <w:rsid w:val="0080219E"/>
    <w:rsid w:val="008021EE"/>
    <w:rsid w:val="00805A48"/>
    <w:rsid w:val="00805B87"/>
    <w:rsid w:val="00805F55"/>
    <w:rsid w:val="008063E2"/>
    <w:rsid w:val="00806807"/>
    <w:rsid w:val="00807739"/>
    <w:rsid w:val="008100C2"/>
    <w:rsid w:val="00810ACD"/>
    <w:rsid w:val="0081115F"/>
    <w:rsid w:val="00811637"/>
    <w:rsid w:val="00814930"/>
    <w:rsid w:val="00815086"/>
    <w:rsid w:val="00815F29"/>
    <w:rsid w:val="008177D0"/>
    <w:rsid w:val="008207CA"/>
    <w:rsid w:val="00820DEA"/>
    <w:rsid w:val="008222B2"/>
    <w:rsid w:val="008223A5"/>
    <w:rsid w:val="008235DE"/>
    <w:rsid w:val="008254D3"/>
    <w:rsid w:val="00825915"/>
    <w:rsid w:val="00825CA4"/>
    <w:rsid w:val="008331EF"/>
    <w:rsid w:val="00833271"/>
    <w:rsid w:val="0083402A"/>
    <w:rsid w:val="00835546"/>
    <w:rsid w:val="00835741"/>
    <w:rsid w:val="00836465"/>
    <w:rsid w:val="008367D9"/>
    <w:rsid w:val="00837520"/>
    <w:rsid w:val="00837B23"/>
    <w:rsid w:val="00837CBA"/>
    <w:rsid w:val="008422A0"/>
    <w:rsid w:val="0084270E"/>
    <w:rsid w:val="00842C37"/>
    <w:rsid w:val="008442E6"/>
    <w:rsid w:val="00851A59"/>
    <w:rsid w:val="00851F8C"/>
    <w:rsid w:val="00854691"/>
    <w:rsid w:val="00855B03"/>
    <w:rsid w:val="00856585"/>
    <w:rsid w:val="00856F7A"/>
    <w:rsid w:val="00857279"/>
    <w:rsid w:val="0085736B"/>
    <w:rsid w:val="00857B52"/>
    <w:rsid w:val="00861950"/>
    <w:rsid w:val="00861B32"/>
    <w:rsid w:val="008627B4"/>
    <w:rsid w:val="0086472B"/>
    <w:rsid w:val="00867C9A"/>
    <w:rsid w:val="008701A1"/>
    <w:rsid w:val="008718F3"/>
    <w:rsid w:val="00871B33"/>
    <w:rsid w:val="008725A0"/>
    <w:rsid w:val="00873262"/>
    <w:rsid w:val="008734E5"/>
    <w:rsid w:val="00874685"/>
    <w:rsid w:val="00874DC9"/>
    <w:rsid w:val="0087561C"/>
    <w:rsid w:val="008761FE"/>
    <w:rsid w:val="00876615"/>
    <w:rsid w:val="00877E3C"/>
    <w:rsid w:val="00880490"/>
    <w:rsid w:val="0088137B"/>
    <w:rsid w:val="00882131"/>
    <w:rsid w:val="0088270B"/>
    <w:rsid w:val="00883AE3"/>
    <w:rsid w:val="0088473B"/>
    <w:rsid w:val="0088510A"/>
    <w:rsid w:val="00885CB3"/>
    <w:rsid w:val="008860BB"/>
    <w:rsid w:val="00886BFC"/>
    <w:rsid w:val="00887493"/>
    <w:rsid w:val="008900BC"/>
    <w:rsid w:val="00892674"/>
    <w:rsid w:val="00892AFC"/>
    <w:rsid w:val="0089436A"/>
    <w:rsid w:val="00895C62"/>
    <w:rsid w:val="008963A8"/>
    <w:rsid w:val="008A0C05"/>
    <w:rsid w:val="008A1764"/>
    <w:rsid w:val="008A42A4"/>
    <w:rsid w:val="008A42B0"/>
    <w:rsid w:val="008A4982"/>
    <w:rsid w:val="008A6085"/>
    <w:rsid w:val="008A663F"/>
    <w:rsid w:val="008B0803"/>
    <w:rsid w:val="008B1273"/>
    <w:rsid w:val="008B2EEE"/>
    <w:rsid w:val="008B3151"/>
    <w:rsid w:val="008B36C5"/>
    <w:rsid w:val="008B3A27"/>
    <w:rsid w:val="008B542E"/>
    <w:rsid w:val="008B590E"/>
    <w:rsid w:val="008B5BE2"/>
    <w:rsid w:val="008B74A0"/>
    <w:rsid w:val="008C04B3"/>
    <w:rsid w:val="008C0694"/>
    <w:rsid w:val="008C06D5"/>
    <w:rsid w:val="008C16E9"/>
    <w:rsid w:val="008C2635"/>
    <w:rsid w:val="008C36E1"/>
    <w:rsid w:val="008C3963"/>
    <w:rsid w:val="008C596D"/>
    <w:rsid w:val="008C686F"/>
    <w:rsid w:val="008C7431"/>
    <w:rsid w:val="008D0B33"/>
    <w:rsid w:val="008D0D25"/>
    <w:rsid w:val="008D0FBC"/>
    <w:rsid w:val="008D1526"/>
    <w:rsid w:val="008D2273"/>
    <w:rsid w:val="008D3137"/>
    <w:rsid w:val="008D4869"/>
    <w:rsid w:val="008D4B2A"/>
    <w:rsid w:val="008D75E7"/>
    <w:rsid w:val="008D7E18"/>
    <w:rsid w:val="008E094D"/>
    <w:rsid w:val="008E176A"/>
    <w:rsid w:val="008E2822"/>
    <w:rsid w:val="008E2982"/>
    <w:rsid w:val="008E3418"/>
    <w:rsid w:val="008E4713"/>
    <w:rsid w:val="008E5043"/>
    <w:rsid w:val="008E5BC1"/>
    <w:rsid w:val="008E6246"/>
    <w:rsid w:val="008E7698"/>
    <w:rsid w:val="008F06FB"/>
    <w:rsid w:val="008F0A3E"/>
    <w:rsid w:val="008F0F17"/>
    <w:rsid w:val="008F4434"/>
    <w:rsid w:val="008F47CD"/>
    <w:rsid w:val="008F494D"/>
    <w:rsid w:val="008F4C62"/>
    <w:rsid w:val="008F4FB9"/>
    <w:rsid w:val="008F5E3B"/>
    <w:rsid w:val="008F7D25"/>
    <w:rsid w:val="00900C8D"/>
    <w:rsid w:val="00901088"/>
    <w:rsid w:val="009021D3"/>
    <w:rsid w:val="00902202"/>
    <w:rsid w:val="00905A0D"/>
    <w:rsid w:val="0090613B"/>
    <w:rsid w:val="00910188"/>
    <w:rsid w:val="00911559"/>
    <w:rsid w:val="00911889"/>
    <w:rsid w:val="00911CD5"/>
    <w:rsid w:val="00914FDF"/>
    <w:rsid w:val="0091599A"/>
    <w:rsid w:val="00916BDE"/>
    <w:rsid w:val="00917EB1"/>
    <w:rsid w:val="00917F48"/>
    <w:rsid w:val="00921436"/>
    <w:rsid w:val="009224C9"/>
    <w:rsid w:val="009239BB"/>
    <w:rsid w:val="0092433B"/>
    <w:rsid w:val="00926B57"/>
    <w:rsid w:val="00927051"/>
    <w:rsid w:val="00930F79"/>
    <w:rsid w:val="00931E8E"/>
    <w:rsid w:val="00931EF0"/>
    <w:rsid w:val="00932CFF"/>
    <w:rsid w:val="00932F08"/>
    <w:rsid w:val="00934D2C"/>
    <w:rsid w:val="00935A0D"/>
    <w:rsid w:val="00936419"/>
    <w:rsid w:val="00937B0E"/>
    <w:rsid w:val="00940FFE"/>
    <w:rsid w:val="009411A0"/>
    <w:rsid w:val="00943629"/>
    <w:rsid w:val="00943B74"/>
    <w:rsid w:val="0094486F"/>
    <w:rsid w:val="00944CA2"/>
    <w:rsid w:val="00945C24"/>
    <w:rsid w:val="00945D23"/>
    <w:rsid w:val="009469E9"/>
    <w:rsid w:val="0094714C"/>
    <w:rsid w:val="009472B3"/>
    <w:rsid w:val="00947905"/>
    <w:rsid w:val="009500DD"/>
    <w:rsid w:val="00950AF2"/>
    <w:rsid w:val="00955DC1"/>
    <w:rsid w:val="009573BD"/>
    <w:rsid w:val="0096089C"/>
    <w:rsid w:val="009614D7"/>
    <w:rsid w:val="00962E4E"/>
    <w:rsid w:val="00963379"/>
    <w:rsid w:val="00964E79"/>
    <w:rsid w:val="00964F37"/>
    <w:rsid w:val="00967C2E"/>
    <w:rsid w:val="00971EA5"/>
    <w:rsid w:val="00972515"/>
    <w:rsid w:val="00974437"/>
    <w:rsid w:val="00974B27"/>
    <w:rsid w:val="00974CC8"/>
    <w:rsid w:val="00975A2A"/>
    <w:rsid w:val="00975EB9"/>
    <w:rsid w:val="009763B8"/>
    <w:rsid w:val="0097711A"/>
    <w:rsid w:val="0098153D"/>
    <w:rsid w:val="00981F51"/>
    <w:rsid w:val="009837CB"/>
    <w:rsid w:val="00983C9A"/>
    <w:rsid w:val="009856A7"/>
    <w:rsid w:val="009858EF"/>
    <w:rsid w:val="00990393"/>
    <w:rsid w:val="0099075B"/>
    <w:rsid w:val="009909ED"/>
    <w:rsid w:val="00990E7A"/>
    <w:rsid w:val="0099120B"/>
    <w:rsid w:val="00991FA7"/>
    <w:rsid w:val="00992009"/>
    <w:rsid w:val="009925EC"/>
    <w:rsid w:val="0099510A"/>
    <w:rsid w:val="00996390"/>
    <w:rsid w:val="009969DF"/>
    <w:rsid w:val="009976D9"/>
    <w:rsid w:val="009A00BC"/>
    <w:rsid w:val="009A0F6D"/>
    <w:rsid w:val="009A20C1"/>
    <w:rsid w:val="009A34EE"/>
    <w:rsid w:val="009A3ADA"/>
    <w:rsid w:val="009A423F"/>
    <w:rsid w:val="009A5793"/>
    <w:rsid w:val="009A78A9"/>
    <w:rsid w:val="009A7A5C"/>
    <w:rsid w:val="009B0013"/>
    <w:rsid w:val="009B1511"/>
    <w:rsid w:val="009B299F"/>
    <w:rsid w:val="009B29BB"/>
    <w:rsid w:val="009B348C"/>
    <w:rsid w:val="009B4B7E"/>
    <w:rsid w:val="009B55C4"/>
    <w:rsid w:val="009B6C33"/>
    <w:rsid w:val="009B6EF8"/>
    <w:rsid w:val="009B7603"/>
    <w:rsid w:val="009B793E"/>
    <w:rsid w:val="009B79A0"/>
    <w:rsid w:val="009C1CAA"/>
    <w:rsid w:val="009C2C14"/>
    <w:rsid w:val="009C3731"/>
    <w:rsid w:val="009C4391"/>
    <w:rsid w:val="009C5252"/>
    <w:rsid w:val="009C6A35"/>
    <w:rsid w:val="009C6A51"/>
    <w:rsid w:val="009C6A60"/>
    <w:rsid w:val="009D00FC"/>
    <w:rsid w:val="009D1F44"/>
    <w:rsid w:val="009D4854"/>
    <w:rsid w:val="009D5847"/>
    <w:rsid w:val="009D605C"/>
    <w:rsid w:val="009D6900"/>
    <w:rsid w:val="009D747A"/>
    <w:rsid w:val="009E03BE"/>
    <w:rsid w:val="009E11BB"/>
    <w:rsid w:val="009E1E5F"/>
    <w:rsid w:val="009E2235"/>
    <w:rsid w:val="009E2C5B"/>
    <w:rsid w:val="009E2FFB"/>
    <w:rsid w:val="009E30D5"/>
    <w:rsid w:val="009E4CF0"/>
    <w:rsid w:val="009E4D74"/>
    <w:rsid w:val="009E54F7"/>
    <w:rsid w:val="009E5A71"/>
    <w:rsid w:val="009E6FB3"/>
    <w:rsid w:val="009E7036"/>
    <w:rsid w:val="009E7E1B"/>
    <w:rsid w:val="009F19E6"/>
    <w:rsid w:val="009F704F"/>
    <w:rsid w:val="00A00110"/>
    <w:rsid w:val="00A00BC6"/>
    <w:rsid w:val="00A014EE"/>
    <w:rsid w:val="00A02366"/>
    <w:rsid w:val="00A037CB"/>
    <w:rsid w:val="00A0469A"/>
    <w:rsid w:val="00A0772E"/>
    <w:rsid w:val="00A11708"/>
    <w:rsid w:val="00A15663"/>
    <w:rsid w:val="00A2030A"/>
    <w:rsid w:val="00A20F7B"/>
    <w:rsid w:val="00A25AF8"/>
    <w:rsid w:val="00A320AB"/>
    <w:rsid w:val="00A35622"/>
    <w:rsid w:val="00A36377"/>
    <w:rsid w:val="00A363D9"/>
    <w:rsid w:val="00A367EF"/>
    <w:rsid w:val="00A36ED5"/>
    <w:rsid w:val="00A37066"/>
    <w:rsid w:val="00A377B0"/>
    <w:rsid w:val="00A37AD0"/>
    <w:rsid w:val="00A405D1"/>
    <w:rsid w:val="00A41054"/>
    <w:rsid w:val="00A41E44"/>
    <w:rsid w:val="00A42254"/>
    <w:rsid w:val="00A42D27"/>
    <w:rsid w:val="00A43472"/>
    <w:rsid w:val="00A4521A"/>
    <w:rsid w:val="00A46659"/>
    <w:rsid w:val="00A4679F"/>
    <w:rsid w:val="00A46A52"/>
    <w:rsid w:val="00A50056"/>
    <w:rsid w:val="00A502AA"/>
    <w:rsid w:val="00A51D2C"/>
    <w:rsid w:val="00A52C18"/>
    <w:rsid w:val="00A5404F"/>
    <w:rsid w:val="00A55E21"/>
    <w:rsid w:val="00A566E6"/>
    <w:rsid w:val="00A56D78"/>
    <w:rsid w:val="00A57AFC"/>
    <w:rsid w:val="00A60FAB"/>
    <w:rsid w:val="00A6220A"/>
    <w:rsid w:val="00A67754"/>
    <w:rsid w:val="00A717E4"/>
    <w:rsid w:val="00A73DA1"/>
    <w:rsid w:val="00A76FB1"/>
    <w:rsid w:val="00A776B4"/>
    <w:rsid w:val="00A80FC0"/>
    <w:rsid w:val="00A81140"/>
    <w:rsid w:val="00A87855"/>
    <w:rsid w:val="00A900E2"/>
    <w:rsid w:val="00A906D5"/>
    <w:rsid w:val="00A92027"/>
    <w:rsid w:val="00A92F62"/>
    <w:rsid w:val="00A932D8"/>
    <w:rsid w:val="00A9364F"/>
    <w:rsid w:val="00A940E3"/>
    <w:rsid w:val="00A94413"/>
    <w:rsid w:val="00A94713"/>
    <w:rsid w:val="00A95947"/>
    <w:rsid w:val="00A96BC3"/>
    <w:rsid w:val="00A96EE6"/>
    <w:rsid w:val="00A97959"/>
    <w:rsid w:val="00AA0DF0"/>
    <w:rsid w:val="00AA1180"/>
    <w:rsid w:val="00AA19A7"/>
    <w:rsid w:val="00AA204D"/>
    <w:rsid w:val="00AA2C2B"/>
    <w:rsid w:val="00AA37FC"/>
    <w:rsid w:val="00AA44B0"/>
    <w:rsid w:val="00AA4B65"/>
    <w:rsid w:val="00AA57EF"/>
    <w:rsid w:val="00AA58FA"/>
    <w:rsid w:val="00AB3A72"/>
    <w:rsid w:val="00AB3ED5"/>
    <w:rsid w:val="00AB3F5E"/>
    <w:rsid w:val="00AB4396"/>
    <w:rsid w:val="00AB6036"/>
    <w:rsid w:val="00AB7491"/>
    <w:rsid w:val="00AC03F2"/>
    <w:rsid w:val="00AC10CC"/>
    <w:rsid w:val="00AC1307"/>
    <w:rsid w:val="00AC1F0E"/>
    <w:rsid w:val="00AC4E32"/>
    <w:rsid w:val="00AC6B4C"/>
    <w:rsid w:val="00AC6E31"/>
    <w:rsid w:val="00AD0240"/>
    <w:rsid w:val="00AD1D3D"/>
    <w:rsid w:val="00AD233F"/>
    <w:rsid w:val="00AD2C2D"/>
    <w:rsid w:val="00AD4941"/>
    <w:rsid w:val="00AD4ECE"/>
    <w:rsid w:val="00AD5C04"/>
    <w:rsid w:val="00AD5CB3"/>
    <w:rsid w:val="00AD6769"/>
    <w:rsid w:val="00AD7ADF"/>
    <w:rsid w:val="00AE013D"/>
    <w:rsid w:val="00AE34E5"/>
    <w:rsid w:val="00AF200E"/>
    <w:rsid w:val="00AF203D"/>
    <w:rsid w:val="00AF299E"/>
    <w:rsid w:val="00AF2AD6"/>
    <w:rsid w:val="00AF4015"/>
    <w:rsid w:val="00AF4BD7"/>
    <w:rsid w:val="00AF55A6"/>
    <w:rsid w:val="00AF6D90"/>
    <w:rsid w:val="00AF7C75"/>
    <w:rsid w:val="00B0060F"/>
    <w:rsid w:val="00B006A9"/>
    <w:rsid w:val="00B00EA0"/>
    <w:rsid w:val="00B020F4"/>
    <w:rsid w:val="00B03721"/>
    <w:rsid w:val="00B03CE2"/>
    <w:rsid w:val="00B04A8E"/>
    <w:rsid w:val="00B0682F"/>
    <w:rsid w:val="00B06BA1"/>
    <w:rsid w:val="00B11E6A"/>
    <w:rsid w:val="00B15F9D"/>
    <w:rsid w:val="00B21982"/>
    <w:rsid w:val="00B22153"/>
    <w:rsid w:val="00B24D09"/>
    <w:rsid w:val="00B25866"/>
    <w:rsid w:val="00B25A6F"/>
    <w:rsid w:val="00B31B4E"/>
    <w:rsid w:val="00B3213E"/>
    <w:rsid w:val="00B33C2F"/>
    <w:rsid w:val="00B346C7"/>
    <w:rsid w:val="00B35040"/>
    <w:rsid w:val="00B35432"/>
    <w:rsid w:val="00B36178"/>
    <w:rsid w:val="00B364A9"/>
    <w:rsid w:val="00B37095"/>
    <w:rsid w:val="00B373AD"/>
    <w:rsid w:val="00B37E6C"/>
    <w:rsid w:val="00B40D04"/>
    <w:rsid w:val="00B4134E"/>
    <w:rsid w:val="00B4213D"/>
    <w:rsid w:val="00B421ED"/>
    <w:rsid w:val="00B42B2D"/>
    <w:rsid w:val="00B433B3"/>
    <w:rsid w:val="00B44DA3"/>
    <w:rsid w:val="00B451CE"/>
    <w:rsid w:val="00B45904"/>
    <w:rsid w:val="00B5061D"/>
    <w:rsid w:val="00B5114C"/>
    <w:rsid w:val="00B518F7"/>
    <w:rsid w:val="00B51A2C"/>
    <w:rsid w:val="00B5328A"/>
    <w:rsid w:val="00B5510F"/>
    <w:rsid w:val="00B557B8"/>
    <w:rsid w:val="00B55D96"/>
    <w:rsid w:val="00B623CE"/>
    <w:rsid w:val="00B662AD"/>
    <w:rsid w:val="00B671AA"/>
    <w:rsid w:val="00B67939"/>
    <w:rsid w:val="00B70066"/>
    <w:rsid w:val="00B72ACE"/>
    <w:rsid w:val="00B73BC0"/>
    <w:rsid w:val="00B77788"/>
    <w:rsid w:val="00B77EF4"/>
    <w:rsid w:val="00B82000"/>
    <w:rsid w:val="00B82323"/>
    <w:rsid w:val="00B83446"/>
    <w:rsid w:val="00B8366E"/>
    <w:rsid w:val="00B84265"/>
    <w:rsid w:val="00B86BEE"/>
    <w:rsid w:val="00B86E05"/>
    <w:rsid w:val="00B91560"/>
    <w:rsid w:val="00B91A02"/>
    <w:rsid w:val="00B92B46"/>
    <w:rsid w:val="00B92E1C"/>
    <w:rsid w:val="00B9454C"/>
    <w:rsid w:val="00B94AD8"/>
    <w:rsid w:val="00B96729"/>
    <w:rsid w:val="00BA00A9"/>
    <w:rsid w:val="00BA0426"/>
    <w:rsid w:val="00BA1B7A"/>
    <w:rsid w:val="00BA3262"/>
    <w:rsid w:val="00BA36A5"/>
    <w:rsid w:val="00BA65A5"/>
    <w:rsid w:val="00BA69F4"/>
    <w:rsid w:val="00BB0CC2"/>
    <w:rsid w:val="00BB1A72"/>
    <w:rsid w:val="00BB37FC"/>
    <w:rsid w:val="00BB4824"/>
    <w:rsid w:val="00BB6202"/>
    <w:rsid w:val="00BB64C1"/>
    <w:rsid w:val="00BB66A8"/>
    <w:rsid w:val="00BB7698"/>
    <w:rsid w:val="00BC15AB"/>
    <w:rsid w:val="00BC2070"/>
    <w:rsid w:val="00BC250E"/>
    <w:rsid w:val="00BC26D1"/>
    <w:rsid w:val="00BC30AA"/>
    <w:rsid w:val="00BC3FE1"/>
    <w:rsid w:val="00BC63BC"/>
    <w:rsid w:val="00BC6991"/>
    <w:rsid w:val="00BC7267"/>
    <w:rsid w:val="00BD000E"/>
    <w:rsid w:val="00BD0947"/>
    <w:rsid w:val="00BD1191"/>
    <w:rsid w:val="00BD14BA"/>
    <w:rsid w:val="00BD1625"/>
    <w:rsid w:val="00BD1BDB"/>
    <w:rsid w:val="00BD24F0"/>
    <w:rsid w:val="00BD2516"/>
    <w:rsid w:val="00BD3667"/>
    <w:rsid w:val="00BD3AD2"/>
    <w:rsid w:val="00BD412A"/>
    <w:rsid w:val="00BD428D"/>
    <w:rsid w:val="00BD4548"/>
    <w:rsid w:val="00BD4F79"/>
    <w:rsid w:val="00BD6BED"/>
    <w:rsid w:val="00BD7483"/>
    <w:rsid w:val="00BE0E74"/>
    <w:rsid w:val="00BE226E"/>
    <w:rsid w:val="00BE3A35"/>
    <w:rsid w:val="00BE3B2F"/>
    <w:rsid w:val="00BE57CA"/>
    <w:rsid w:val="00BE62F8"/>
    <w:rsid w:val="00BE67A1"/>
    <w:rsid w:val="00BF06C1"/>
    <w:rsid w:val="00BF0748"/>
    <w:rsid w:val="00BF2DD3"/>
    <w:rsid w:val="00BF4BE6"/>
    <w:rsid w:val="00BF4D3B"/>
    <w:rsid w:val="00BF6D06"/>
    <w:rsid w:val="00BF7D1A"/>
    <w:rsid w:val="00BF7E9F"/>
    <w:rsid w:val="00C007B9"/>
    <w:rsid w:val="00C0130F"/>
    <w:rsid w:val="00C0343A"/>
    <w:rsid w:val="00C04B04"/>
    <w:rsid w:val="00C0590E"/>
    <w:rsid w:val="00C1122F"/>
    <w:rsid w:val="00C117CB"/>
    <w:rsid w:val="00C12849"/>
    <w:rsid w:val="00C134E5"/>
    <w:rsid w:val="00C13832"/>
    <w:rsid w:val="00C15C48"/>
    <w:rsid w:val="00C16490"/>
    <w:rsid w:val="00C1712D"/>
    <w:rsid w:val="00C17535"/>
    <w:rsid w:val="00C20E42"/>
    <w:rsid w:val="00C22635"/>
    <w:rsid w:val="00C22842"/>
    <w:rsid w:val="00C23048"/>
    <w:rsid w:val="00C23621"/>
    <w:rsid w:val="00C2421C"/>
    <w:rsid w:val="00C25515"/>
    <w:rsid w:val="00C26070"/>
    <w:rsid w:val="00C265CC"/>
    <w:rsid w:val="00C27231"/>
    <w:rsid w:val="00C273AE"/>
    <w:rsid w:val="00C3109F"/>
    <w:rsid w:val="00C31ECA"/>
    <w:rsid w:val="00C3292E"/>
    <w:rsid w:val="00C330AC"/>
    <w:rsid w:val="00C349AC"/>
    <w:rsid w:val="00C34B07"/>
    <w:rsid w:val="00C3596C"/>
    <w:rsid w:val="00C359E4"/>
    <w:rsid w:val="00C35EDD"/>
    <w:rsid w:val="00C36DFA"/>
    <w:rsid w:val="00C400E5"/>
    <w:rsid w:val="00C41E21"/>
    <w:rsid w:val="00C4317A"/>
    <w:rsid w:val="00C431E7"/>
    <w:rsid w:val="00C44D26"/>
    <w:rsid w:val="00C4656F"/>
    <w:rsid w:val="00C46981"/>
    <w:rsid w:val="00C472F7"/>
    <w:rsid w:val="00C47587"/>
    <w:rsid w:val="00C47D1B"/>
    <w:rsid w:val="00C503FF"/>
    <w:rsid w:val="00C50698"/>
    <w:rsid w:val="00C515D8"/>
    <w:rsid w:val="00C518A2"/>
    <w:rsid w:val="00C519E8"/>
    <w:rsid w:val="00C51B23"/>
    <w:rsid w:val="00C51DB4"/>
    <w:rsid w:val="00C53782"/>
    <w:rsid w:val="00C53E72"/>
    <w:rsid w:val="00C546A6"/>
    <w:rsid w:val="00C54BE5"/>
    <w:rsid w:val="00C562FE"/>
    <w:rsid w:val="00C56A45"/>
    <w:rsid w:val="00C57553"/>
    <w:rsid w:val="00C6012D"/>
    <w:rsid w:val="00C61475"/>
    <w:rsid w:val="00C61B3E"/>
    <w:rsid w:val="00C61F98"/>
    <w:rsid w:val="00C62190"/>
    <w:rsid w:val="00C636D0"/>
    <w:rsid w:val="00C6630B"/>
    <w:rsid w:val="00C673D1"/>
    <w:rsid w:val="00C70684"/>
    <w:rsid w:val="00C716E5"/>
    <w:rsid w:val="00C71B02"/>
    <w:rsid w:val="00C73CC8"/>
    <w:rsid w:val="00C7460D"/>
    <w:rsid w:val="00C74C5A"/>
    <w:rsid w:val="00C76CED"/>
    <w:rsid w:val="00C7739C"/>
    <w:rsid w:val="00C77CD0"/>
    <w:rsid w:val="00C8009A"/>
    <w:rsid w:val="00C80153"/>
    <w:rsid w:val="00C801FE"/>
    <w:rsid w:val="00C805BA"/>
    <w:rsid w:val="00C8083C"/>
    <w:rsid w:val="00C80F8C"/>
    <w:rsid w:val="00C8162E"/>
    <w:rsid w:val="00C81D68"/>
    <w:rsid w:val="00C828BE"/>
    <w:rsid w:val="00C82C57"/>
    <w:rsid w:val="00C834AA"/>
    <w:rsid w:val="00C84585"/>
    <w:rsid w:val="00C86144"/>
    <w:rsid w:val="00C86EA1"/>
    <w:rsid w:val="00C87926"/>
    <w:rsid w:val="00C87AB8"/>
    <w:rsid w:val="00C90A72"/>
    <w:rsid w:val="00C92091"/>
    <w:rsid w:val="00C92FA3"/>
    <w:rsid w:val="00C946FA"/>
    <w:rsid w:val="00C94DA4"/>
    <w:rsid w:val="00C94EA7"/>
    <w:rsid w:val="00C9682A"/>
    <w:rsid w:val="00C97E22"/>
    <w:rsid w:val="00CA29AC"/>
    <w:rsid w:val="00CA2AE3"/>
    <w:rsid w:val="00CA30DF"/>
    <w:rsid w:val="00CA456C"/>
    <w:rsid w:val="00CA460D"/>
    <w:rsid w:val="00CA4FB8"/>
    <w:rsid w:val="00CA66DF"/>
    <w:rsid w:val="00CA7476"/>
    <w:rsid w:val="00CA7C1E"/>
    <w:rsid w:val="00CB0F8C"/>
    <w:rsid w:val="00CB2A57"/>
    <w:rsid w:val="00CB33EF"/>
    <w:rsid w:val="00CB5BCD"/>
    <w:rsid w:val="00CB7F63"/>
    <w:rsid w:val="00CC0C5D"/>
    <w:rsid w:val="00CC0EE1"/>
    <w:rsid w:val="00CC21CF"/>
    <w:rsid w:val="00CC22DD"/>
    <w:rsid w:val="00CC2BF2"/>
    <w:rsid w:val="00CC30A8"/>
    <w:rsid w:val="00CC5E23"/>
    <w:rsid w:val="00CC6364"/>
    <w:rsid w:val="00CC702F"/>
    <w:rsid w:val="00CC7405"/>
    <w:rsid w:val="00CD2845"/>
    <w:rsid w:val="00CD2AE3"/>
    <w:rsid w:val="00CD4A97"/>
    <w:rsid w:val="00CD5EEA"/>
    <w:rsid w:val="00CD7C46"/>
    <w:rsid w:val="00CE0017"/>
    <w:rsid w:val="00CE0F87"/>
    <w:rsid w:val="00CE1592"/>
    <w:rsid w:val="00CE4075"/>
    <w:rsid w:val="00CE46FC"/>
    <w:rsid w:val="00CE4AA8"/>
    <w:rsid w:val="00CE4ACF"/>
    <w:rsid w:val="00CE4CC9"/>
    <w:rsid w:val="00CE58C5"/>
    <w:rsid w:val="00CE657B"/>
    <w:rsid w:val="00CE6664"/>
    <w:rsid w:val="00CF0C04"/>
    <w:rsid w:val="00CF108B"/>
    <w:rsid w:val="00CF4303"/>
    <w:rsid w:val="00CF67F8"/>
    <w:rsid w:val="00CF6971"/>
    <w:rsid w:val="00CF6B0F"/>
    <w:rsid w:val="00D01EDC"/>
    <w:rsid w:val="00D027E3"/>
    <w:rsid w:val="00D035FA"/>
    <w:rsid w:val="00D06512"/>
    <w:rsid w:val="00D073F7"/>
    <w:rsid w:val="00D101FD"/>
    <w:rsid w:val="00D10312"/>
    <w:rsid w:val="00D11533"/>
    <w:rsid w:val="00D121AE"/>
    <w:rsid w:val="00D1236B"/>
    <w:rsid w:val="00D12E08"/>
    <w:rsid w:val="00D16EAC"/>
    <w:rsid w:val="00D17DCA"/>
    <w:rsid w:val="00D236C3"/>
    <w:rsid w:val="00D24764"/>
    <w:rsid w:val="00D24A5F"/>
    <w:rsid w:val="00D269B7"/>
    <w:rsid w:val="00D278A7"/>
    <w:rsid w:val="00D303FA"/>
    <w:rsid w:val="00D31A46"/>
    <w:rsid w:val="00D31B82"/>
    <w:rsid w:val="00D31BFC"/>
    <w:rsid w:val="00D32B38"/>
    <w:rsid w:val="00D33B5C"/>
    <w:rsid w:val="00D34301"/>
    <w:rsid w:val="00D3463B"/>
    <w:rsid w:val="00D35612"/>
    <w:rsid w:val="00D35C16"/>
    <w:rsid w:val="00D3622F"/>
    <w:rsid w:val="00D36B89"/>
    <w:rsid w:val="00D371C6"/>
    <w:rsid w:val="00D372B2"/>
    <w:rsid w:val="00D37AAA"/>
    <w:rsid w:val="00D41363"/>
    <w:rsid w:val="00D4136B"/>
    <w:rsid w:val="00D41659"/>
    <w:rsid w:val="00D418A9"/>
    <w:rsid w:val="00D41D70"/>
    <w:rsid w:val="00D42175"/>
    <w:rsid w:val="00D42497"/>
    <w:rsid w:val="00D43208"/>
    <w:rsid w:val="00D439E6"/>
    <w:rsid w:val="00D43C59"/>
    <w:rsid w:val="00D44F7D"/>
    <w:rsid w:val="00D463BD"/>
    <w:rsid w:val="00D46A09"/>
    <w:rsid w:val="00D47351"/>
    <w:rsid w:val="00D50580"/>
    <w:rsid w:val="00D513C7"/>
    <w:rsid w:val="00D518E8"/>
    <w:rsid w:val="00D51AEA"/>
    <w:rsid w:val="00D523CA"/>
    <w:rsid w:val="00D5352C"/>
    <w:rsid w:val="00D53645"/>
    <w:rsid w:val="00D547F7"/>
    <w:rsid w:val="00D57A4E"/>
    <w:rsid w:val="00D600E3"/>
    <w:rsid w:val="00D6203D"/>
    <w:rsid w:val="00D649B8"/>
    <w:rsid w:val="00D66740"/>
    <w:rsid w:val="00D66A2A"/>
    <w:rsid w:val="00D66B59"/>
    <w:rsid w:val="00D7015C"/>
    <w:rsid w:val="00D70B6F"/>
    <w:rsid w:val="00D70F1D"/>
    <w:rsid w:val="00D71585"/>
    <w:rsid w:val="00D72B26"/>
    <w:rsid w:val="00D75214"/>
    <w:rsid w:val="00D75BBD"/>
    <w:rsid w:val="00D77B71"/>
    <w:rsid w:val="00D80763"/>
    <w:rsid w:val="00D83CE5"/>
    <w:rsid w:val="00D851F2"/>
    <w:rsid w:val="00D90475"/>
    <w:rsid w:val="00D90C56"/>
    <w:rsid w:val="00D91FB9"/>
    <w:rsid w:val="00D94608"/>
    <w:rsid w:val="00D950A6"/>
    <w:rsid w:val="00D95EF8"/>
    <w:rsid w:val="00D9665A"/>
    <w:rsid w:val="00DA0AF6"/>
    <w:rsid w:val="00DA0B77"/>
    <w:rsid w:val="00DA299A"/>
    <w:rsid w:val="00DA4C11"/>
    <w:rsid w:val="00DA62F5"/>
    <w:rsid w:val="00DA63C9"/>
    <w:rsid w:val="00DB012F"/>
    <w:rsid w:val="00DB091D"/>
    <w:rsid w:val="00DB0EDA"/>
    <w:rsid w:val="00DB23C1"/>
    <w:rsid w:val="00DB33CA"/>
    <w:rsid w:val="00DB57CE"/>
    <w:rsid w:val="00DC215D"/>
    <w:rsid w:val="00DC27D5"/>
    <w:rsid w:val="00DC3B6D"/>
    <w:rsid w:val="00DC3E83"/>
    <w:rsid w:val="00DC59EC"/>
    <w:rsid w:val="00DC70B3"/>
    <w:rsid w:val="00DC752F"/>
    <w:rsid w:val="00DC78FB"/>
    <w:rsid w:val="00DC7CC1"/>
    <w:rsid w:val="00DD0FEA"/>
    <w:rsid w:val="00DD10D7"/>
    <w:rsid w:val="00DD1AE4"/>
    <w:rsid w:val="00DD1B85"/>
    <w:rsid w:val="00DD1D6B"/>
    <w:rsid w:val="00DD324F"/>
    <w:rsid w:val="00DD36E9"/>
    <w:rsid w:val="00DD430C"/>
    <w:rsid w:val="00DD43B7"/>
    <w:rsid w:val="00DD4B66"/>
    <w:rsid w:val="00DD4EA2"/>
    <w:rsid w:val="00DD5A5D"/>
    <w:rsid w:val="00DD747F"/>
    <w:rsid w:val="00DE0181"/>
    <w:rsid w:val="00DE03DC"/>
    <w:rsid w:val="00DE0BBF"/>
    <w:rsid w:val="00DE0BC1"/>
    <w:rsid w:val="00DE0D39"/>
    <w:rsid w:val="00DE18CF"/>
    <w:rsid w:val="00DE1D18"/>
    <w:rsid w:val="00DE5A9A"/>
    <w:rsid w:val="00DE7F9A"/>
    <w:rsid w:val="00DF0B40"/>
    <w:rsid w:val="00DF0D44"/>
    <w:rsid w:val="00DF1135"/>
    <w:rsid w:val="00DF1223"/>
    <w:rsid w:val="00DF134A"/>
    <w:rsid w:val="00DF13C0"/>
    <w:rsid w:val="00DF1FAA"/>
    <w:rsid w:val="00DF28B2"/>
    <w:rsid w:val="00DF3014"/>
    <w:rsid w:val="00DF3CE0"/>
    <w:rsid w:val="00DF3F63"/>
    <w:rsid w:val="00DF50E2"/>
    <w:rsid w:val="00DF74A1"/>
    <w:rsid w:val="00E000A7"/>
    <w:rsid w:val="00E004A7"/>
    <w:rsid w:val="00E010DE"/>
    <w:rsid w:val="00E01862"/>
    <w:rsid w:val="00E01ED7"/>
    <w:rsid w:val="00E020A1"/>
    <w:rsid w:val="00E023C9"/>
    <w:rsid w:val="00E02EC1"/>
    <w:rsid w:val="00E03758"/>
    <w:rsid w:val="00E048A0"/>
    <w:rsid w:val="00E05C70"/>
    <w:rsid w:val="00E05DF2"/>
    <w:rsid w:val="00E07F0A"/>
    <w:rsid w:val="00E10E5D"/>
    <w:rsid w:val="00E1262E"/>
    <w:rsid w:val="00E14C8B"/>
    <w:rsid w:val="00E16244"/>
    <w:rsid w:val="00E162C7"/>
    <w:rsid w:val="00E16369"/>
    <w:rsid w:val="00E16AC1"/>
    <w:rsid w:val="00E204B7"/>
    <w:rsid w:val="00E207FE"/>
    <w:rsid w:val="00E21052"/>
    <w:rsid w:val="00E21C20"/>
    <w:rsid w:val="00E2306B"/>
    <w:rsid w:val="00E2538E"/>
    <w:rsid w:val="00E261A8"/>
    <w:rsid w:val="00E26B94"/>
    <w:rsid w:val="00E32DD1"/>
    <w:rsid w:val="00E330B2"/>
    <w:rsid w:val="00E33369"/>
    <w:rsid w:val="00E34300"/>
    <w:rsid w:val="00E34890"/>
    <w:rsid w:val="00E35CAE"/>
    <w:rsid w:val="00E369C3"/>
    <w:rsid w:val="00E4041D"/>
    <w:rsid w:val="00E40D16"/>
    <w:rsid w:val="00E430A9"/>
    <w:rsid w:val="00E4340E"/>
    <w:rsid w:val="00E4549D"/>
    <w:rsid w:val="00E45F6B"/>
    <w:rsid w:val="00E46895"/>
    <w:rsid w:val="00E47425"/>
    <w:rsid w:val="00E47C26"/>
    <w:rsid w:val="00E5314B"/>
    <w:rsid w:val="00E53D1B"/>
    <w:rsid w:val="00E545EF"/>
    <w:rsid w:val="00E5532F"/>
    <w:rsid w:val="00E558B1"/>
    <w:rsid w:val="00E55E95"/>
    <w:rsid w:val="00E55ECE"/>
    <w:rsid w:val="00E56D64"/>
    <w:rsid w:val="00E60472"/>
    <w:rsid w:val="00E61731"/>
    <w:rsid w:val="00E619AC"/>
    <w:rsid w:val="00E6267E"/>
    <w:rsid w:val="00E62DB9"/>
    <w:rsid w:val="00E62F48"/>
    <w:rsid w:val="00E640ED"/>
    <w:rsid w:val="00E64143"/>
    <w:rsid w:val="00E6514E"/>
    <w:rsid w:val="00E66AC9"/>
    <w:rsid w:val="00E66CA0"/>
    <w:rsid w:val="00E70607"/>
    <w:rsid w:val="00E71476"/>
    <w:rsid w:val="00E7373D"/>
    <w:rsid w:val="00E73FB2"/>
    <w:rsid w:val="00E744D4"/>
    <w:rsid w:val="00E805C5"/>
    <w:rsid w:val="00E81221"/>
    <w:rsid w:val="00E8169E"/>
    <w:rsid w:val="00E82A53"/>
    <w:rsid w:val="00E8311E"/>
    <w:rsid w:val="00E86E4F"/>
    <w:rsid w:val="00E87ACA"/>
    <w:rsid w:val="00E91AC2"/>
    <w:rsid w:val="00E945A1"/>
    <w:rsid w:val="00E94C51"/>
    <w:rsid w:val="00E954B7"/>
    <w:rsid w:val="00E95D22"/>
    <w:rsid w:val="00EA061E"/>
    <w:rsid w:val="00EA0658"/>
    <w:rsid w:val="00EA4CD3"/>
    <w:rsid w:val="00EA4E2D"/>
    <w:rsid w:val="00EA6925"/>
    <w:rsid w:val="00EA699B"/>
    <w:rsid w:val="00EA6D71"/>
    <w:rsid w:val="00EA75AA"/>
    <w:rsid w:val="00EB108B"/>
    <w:rsid w:val="00EB1551"/>
    <w:rsid w:val="00EB160E"/>
    <w:rsid w:val="00EB1965"/>
    <w:rsid w:val="00EB29D3"/>
    <w:rsid w:val="00EB3E96"/>
    <w:rsid w:val="00EB49F3"/>
    <w:rsid w:val="00EB4AF6"/>
    <w:rsid w:val="00EB57EC"/>
    <w:rsid w:val="00EB5BD5"/>
    <w:rsid w:val="00EB648C"/>
    <w:rsid w:val="00EB69E1"/>
    <w:rsid w:val="00EC0103"/>
    <w:rsid w:val="00EC35B4"/>
    <w:rsid w:val="00EC3967"/>
    <w:rsid w:val="00EC40CC"/>
    <w:rsid w:val="00EC6696"/>
    <w:rsid w:val="00EC7099"/>
    <w:rsid w:val="00ED1375"/>
    <w:rsid w:val="00ED2A18"/>
    <w:rsid w:val="00ED3020"/>
    <w:rsid w:val="00ED39C1"/>
    <w:rsid w:val="00ED4629"/>
    <w:rsid w:val="00ED4E84"/>
    <w:rsid w:val="00ED7C7A"/>
    <w:rsid w:val="00ED7CAF"/>
    <w:rsid w:val="00ED7D9E"/>
    <w:rsid w:val="00EE12AB"/>
    <w:rsid w:val="00EE277C"/>
    <w:rsid w:val="00EE57A3"/>
    <w:rsid w:val="00EE5DA3"/>
    <w:rsid w:val="00EF00D9"/>
    <w:rsid w:val="00EF079E"/>
    <w:rsid w:val="00EF0E89"/>
    <w:rsid w:val="00EF1F2A"/>
    <w:rsid w:val="00EF4435"/>
    <w:rsid w:val="00F00AB6"/>
    <w:rsid w:val="00F00D29"/>
    <w:rsid w:val="00F01589"/>
    <w:rsid w:val="00F016F3"/>
    <w:rsid w:val="00F02049"/>
    <w:rsid w:val="00F04F66"/>
    <w:rsid w:val="00F05AAC"/>
    <w:rsid w:val="00F069F1"/>
    <w:rsid w:val="00F10ED4"/>
    <w:rsid w:val="00F122A0"/>
    <w:rsid w:val="00F12A0E"/>
    <w:rsid w:val="00F14E59"/>
    <w:rsid w:val="00F172EE"/>
    <w:rsid w:val="00F179D8"/>
    <w:rsid w:val="00F2098F"/>
    <w:rsid w:val="00F219A8"/>
    <w:rsid w:val="00F25459"/>
    <w:rsid w:val="00F26169"/>
    <w:rsid w:val="00F271DD"/>
    <w:rsid w:val="00F300EF"/>
    <w:rsid w:val="00F302F4"/>
    <w:rsid w:val="00F30A7B"/>
    <w:rsid w:val="00F30EC1"/>
    <w:rsid w:val="00F30F7B"/>
    <w:rsid w:val="00F31401"/>
    <w:rsid w:val="00F32BCB"/>
    <w:rsid w:val="00F3329C"/>
    <w:rsid w:val="00F34964"/>
    <w:rsid w:val="00F366CD"/>
    <w:rsid w:val="00F36CCC"/>
    <w:rsid w:val="00F37637"/>
    <w:rsid w:val="00F40718"/>
    <w:rsid w:val="00F41380"/>
    <w:rsid w:val="00F414B3"/>
    <w:rsid w:val="00F45839"/>
    <w:rsid w:val="00F46A8F"/>
    <w:rsid w:val="00F4715B"/>
    <w:rsid w:val="00F47385"/>
    <w:rsid w:val="00F47EF8"/>
    <w:rsid w:val="00F5012C"/>
    <w:rsid w:val="00F5164C"/>
    <w:rsid w:val="00F533A1"/>
    <w:rsid w:val="00F552FA"/>
    <w:rsid w:val="00F5530B"/>
    <w:rsid w:val="00F567A8"/>
    <w:rsid w:val="00F5729F"/>
    <w:rsid w:val="00F574F8"/>
    <w:rsid w:val="00F600F2"/>
    <w:rsid w:val="00F6065B"/>
    <w:rsid w:val="00F63C1F"/>
    <w:rsid w:val="00F65053"/>
    <w:rsid w:val="00F702B4"/>
    <w:rsid w:val="00F74ED2"/>
    <w:rsid w:val="00F75810"/>
    <w:rsid w:val="00F75E36"/>
    <w:rsid w:val="00F80729"/>
    <w:rsid w:val="00F80996"/>
    <w:rsid w:val="00F81C34"/>
    <w:rsid w:val="00F82380"/>
    <w:rsid w:val="00F82EA9"/>
    <w:rsid w:val="00F84BAA"/>
    <w:rsid w:val="00F84D35"/>
    <w:rsid w:val="00F86C3E"/>
    <w:rsid w:val="00F8725D"/>
    <w:rsid w:val="00F87384"/>
    <w:rsid w:val="00F878EA"/>
    <w:rsid w:val="00F907B2"/>
    <w:rsid w:val="00F92058"/>
    <w:rsid w:val="00F944D7"/>
    <w:rsid w:val="00F95C1D"/>
    <w:rsid w:val="00F97F78"/>
    <w:rsid w:val="00FA43A4"/>
    <w:rsid w:val="00FA43F5"/>
    <w:rsid w:val="00FA499D"/>
    <w:rsid w:val="00FA5129"/>
    <w:rsid w:val="00FA62D8"/>
    <w:rsid w:val="00FA7B5A"/>
    <w:rsid w:val="00FA7B91"/>
    <w:rsid w:val="00FA7FF8"/>
    <w:rsid w:val="00FB1D39"/>
    <w:rsid w:val="00FB2122"/>
    <w:rsid w:val="00FB40AA"/>
    <w:rsid w:val="00FB48D6"/>
    <w:rsid w:val="00FB59B6"/>
    <w:rsid w:val="00FC2A75"/>
    <w:rsid w:val="00FC3122"/>
    <w:rsid w:val="00FC3695"/>
    <w:rsid w:val="00FC5C77"/>
    <w:rsid w:val="00FC6CDB"/>
    <w:rsid w:val="00FD0E90"/>
    <w:rsid w:val="00FD1DE6"/>
    <w:rsid w:val="00FD64C4"/>
    <w:rsid w:val="00FD6EAB"/>
    <w:rsid w:val="00FD7CD2"/>
    <w:rsid w:val="00FE021A"/>
    <w:rsid w:val="00FE1A69"/>
    <w:rsid w:val="00FE1B57"/>
    <w:rsid w:val="00FE1F79"/>
    <w:rsid w:val="00FE2C96"/>
    <w:rsid w:val="00FE43BA"/>
    <w:rsid w:val="00FE5006"/>
    <w:rsid w:val="00FE5219"/>
    <w:rsid w:val="00FE547A"/>
    <w:rsid w:val="00FE56B4"/>
    <w:rsid w:val="00FE6C02"/>
    <w:rsid w:val="00FE71F9"/>
    <w:rsid w:val="00FE7747"/>
    <w:rsid w:val="00FF0271"/>
    <w:rsid w:val="00FF0383"/>
    <w:rsid w:val="00FF32F3"/>
    <w:rsid w:val="00FF3308"/>
    <w:rsid w:val="00FF3CDA"/>
    <w:rsid w:val="00FF607A"/>
    <w:rsid w:val="00FF63C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F14805D-73AA-4E40-AC49-05403952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eastAsia="es-MX"/>
    </w:rPr>
  </w:style>
  <w:style w:type="table" w:styleId="Tabladelista1clara-nfasis1">
    <w:name w:val="List Table 1 Light Accent 1"/>
    <w:basedOn w:val="Tablanormal"/>
    <w:uiPriority w:val="46"/>
    <w:rsid w:val="008E62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 w:type="character" w:customStyle="1" w:styleId="h">
    <w:name w:val="h"/>
    <w:basedOn w:val="Fuentedeprrafopredeter"/>
    <w:rsid w:val="007F6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04025965">
      <w:bodyDiv w:val="1"/>
      <w:marLeft w:val="0"/>
      <w:marRight w:val="0"/>
      <w:marTop w:val="0"/>
      <w:marBottom w:val="0"/>
      <w:divBdr>
        <w:top w:val="none" w:sz="0" w:space="0" w:color="auto"/>
        <w:left w:val="none" w:sz="0" w:space="0" w:color="auto"/>
        <w:bottom w:val="none" w:sz="0" w:space="0" w:color="auto"/>
        <w:right w:val="none" w:sz="0" w:space="0" w:color="auto"/>
      </w:divBdr>
    </w:div>
    <w:div w:id="210266309">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95113731">
      <w:bodyDiv w:val="1"/>
      <w:marLeft w:val="0"/>
      <w:marRight w:val="0"/>
      <w:marTop w:val="0"/>
      <w:marBottom w:val="0"/>
      <w:divBdr>
        <w:top w:val="none" w:sz="0" w:space="0" w:color="auto"/>
        <w:left w:val="none" w:sz="0" w:space="0" w:color="auto"/>
        <w:bottom w:val="none" w:sz="0" w:space="0" w:color="auto"/>
        <w:right w:val="none" w:sz="0" w:space="0" w:color="auto"/>
      </w:divBdr>
    </w:div>
    <w:div w:id="304044366">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430938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10586547">
      <w:bodyDiv w:val="1"/>
      <w:marLeft w:val="0"/>
      <w:marRight w:val="0"/>
      <w:marTop w:val="0"/>
      <w:marBottom w:val="0"/>
      <w:divBdr>
        <w:top w:val="none" w:sz="0" w:space="0" w:color="auto"/>
        <w:left w:val="none" w:sz="0" w:space="0" w:color="auto"/>
        <w:bottom w:val="none" w:sz="0" w:space="0" w:color="auto"/>
        <w:right w:val="none" w:sz="0" w:space="0" w:color="auto"/>
      </w:divBdr>
    </w:div>
    <w:div w:id="1130512972">
      <w:bodyDiv w:val="1"/>
      <w:marLeft w:val="0"/>
      <w:marRight w:val="0"/>
      <w:marTop w:val="0"/>
      <w:marBottom w:val="0"/>
      <w:divBdr>
        <w:top w:val="none" w:sz="0" w:space="0" w:color="auto"/>
        <w:left w:val="none" w:sz="0" w:space="0" w:color="auto"/>
        <w:bottom w:val="none" w:sz="0" w:space="0" w:color="auto"/>
        <w:right w:val="none" w:sz="0" w:space="0" w:color="auto"/>
      </w:divBdr>
    </w:div>
    <w:div w:id="1181899223">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8558251">
      <w:bodyDiv w:val="1"/>
      <w:marLeft w:val="0"/>
      <w:marRight w:val="0"/>
      <w:marTop w:val="0"/>
      <w:marBottom w:val="0"/>
      <w:divBdr>
        <w:top w:val="none" w:sz="0" w:space="0" w:color="auto"/>
        <w:left w:val="none" w:sz="0" w:space="0" w:color="auto"/>
        <w:bottom w:val="none" w:sz="0" w:space="0" w:color="auto"/>
        <w:right w:val="none" w:sz="0" w:space="0" w:color="auto"/>
      </w:divBdr>
    </w:div>
    <w:div w:id="1311253802">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525190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55497233">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B9B9D-1699-484A-9135-B4999041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17</Pages>
  <Words>4176</Words>
  <Characters>22968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23</cp:revision>
  <cp:lastPrinted>2020-03-10T23:56:00Z</cp:lastPrinted>
  <dcterms:created xsi:type="dcterms:W3CDTF">2020-11-30T17:13:00Z</dcterms:created>
  <dcterms:modified xsi:type="dcterms:W3CDTF">2021-10-29T17:54:00Z</dcterms:modified>
</cp:coreProperties>
</file>