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1409E" w14:textId="77777777" w:rsidR="000532B3" w:rsidRPr="002D7B5C" w:rsidRDefault="000532B3" w:rsidP="00493D5A">
      <w:pPr>
        <w:spacing w:line="360" w:lineRule="auto"/>
        <w:contextualSpacing/>
        <w:jc w:val="both"/>
        <w:rPr>
          <w:rFonts w:ascii="Palatino Linotype" w:hAnsi="Palatino Linotype"/>
        </w:rPr>
      </w:pPr>
      <w:r w:rsidRPr="002D7B5C">
        <w:rPr>
          <w:rFonts w:ascii="Palatino Linotype" w:hAnsi="Palatino Linotype"/>
        </w:rPr>
        <w:t>Resolución del Pleno del Instituto de Transparencia, Acceso a la I</w:t>
      </w:r>
      <w:bookmarkStart w:id="0" w:name="_GoBack"/>
      <w:bookmarkEnd w:id="0"/>
      <w:r w:rsidRPr="002D7B5C">
        <w:rPr>
          <w:rFonts w:ascii="Palatino Linotype" w:hAnsi="Palatino Linotype"/>
        </w:rPr>
        <w:t xml:space="preserve">nformación Pública y Protección de Datos Personales del Estado de México y Municipios, con domicilio en Metepec, Estado de México, de fecha </w:t>
      </w:r>
      <w:r w:rsidR="004F31FC" w:rsidRPr="002D7B5C">
        <w:rPr>
          <w:rFonts w:ascii="Palatino Linotype" w:hAnsi="Palatino Linotype"/>
        </w:rPr>
        <w:t>uno de diciembre</w:t>
      </w:r>
      <w:r w:rsidR="00677671" w:rsidRPr="002D7B5C">
        <w:rPr>
          <w:rFonts w:ascii="Palatino Linotype" w:hAnsi="Palatino Linotype"/>
        </w:rPr>
        <w:t xml:space="preserve"> </w:t>
      </w:r>
      <w:r w:rsidRPr="002D7B5C">
        <w:rPr>
          <w:rFonts w:ascii="Palatino Linotype" w:hAnsi="Palatino Linotype"/>
        </w:rPr>
        <w:t xml:space="preserve">de </w:t>
      </w:r>
      <w:r w:rsidR="00677671" w:rsidRPr="002D7B5C">
        <w:rPr>
          <w:rFonts w:ascii="Palatino Linotype" w:hAnsi="Palatino Linotype"/>
        </w:rPr>
        <w:t>dos mil veintiuno</w:t>
      </w:r>
      <w:r w:rsidRPr="002D7B5C">
        <w:rPr>
          <w:rFonts w:ascii="Palatino Linotype" w:hAnsi="Palatino Linotype"/>
        </w:rPr>
        <w:t>.</w:t>
      </w:r>
    </w:p>
    <w:p w14:paraId="2538E356" w14:textId="77777777" w:rsidR="00493D5A" w:rsidRPr="002D7B5C" w:rsidRDefault="00493D5A" w:rsidP="00493D5A">
      <w:pPr>
        <w:spacing w:line="360" w:lineRule="auto"/>
        <w:contextualSpacing/>
        <w:jc w:val="both"/>
        <w:rPr>
          <w:rFonts w:ascii="Palatino Linotype" w:hAnsi="Palatino Linotype"/>
        </w:rPr>
      </w:pPr>
    </w:p>
    <w:p w14:paraId="12763057" w14:textId="59DF6F4A" w:rsidR="000532B3" w:rsidRPr="002D7B5C" w:rsidRDefault="000532B3" w:rsidP="00493D5A">
      <w:pPr>
        <w:spacing w:line="360" w:lineRule="auto"/>
        <w:contextualSpacing/>
        <w:jc w:val="both"/>
        <w:rPr>
          <w:rFonts w:ascii="Palatino Linotype" w:hAnsi="Palatino Linotype"/>
        </w:rPr>
      </w:pPr>
      <w:r w:rsidRPr="002D7B5C">
        <w:rPr>
          <w:rFonts w:ascii="Palatino Linotype" w:hAnsi="Palatino Linotype"/>
          <w:b/>
        </w:rPr>
        <w:t>VISTO</w:t>
      </w:r>
      <w:r w:rsidRPr="002D7B5C">
        <w:rPr>
          <w:rFonts w:ascii="Palatino Linotype" w:hAnsi="Palatino Linotype"/>
        </w:rPr>
        <w:t xml:space="preserve"> el expediente formado con motivo del recurso de revisión </w:t>
      </w:r>
      <w:r w:rsidR="00677671" w:rsidRPr="002D7B5C">
        <w:rPr>
          <w:rFonts w:ascii="Palatino Linotype" w:hAnsi="Palatino Linotype"/>
          <w:b/>
        </w:rPr>
        <w:t>0</w:t>
      </w:r>
      <w:r w:rsidR="00782BA4" w:rsidRPr="002D7B5C">
        <w:rPr>
          <w:rFonts w:ascii="Palatino Linotype" w:hAnsi="Palatino Linotype"/>
          <w:b/>
        </w:rPr>
        <w:t>4</w:t>
      </w:r>
      <w:r w:rsidR="00557FAF" w:rsidRPr="002D7B5C">
        <w:rPr>
          <w:rFonts w:ascii="Palatino Linotype" w:hAnsi="Palatino Linotype"/>
          <w:b/>
        </w:rPr>
        <w:t>792</w:t>
      </w:r>
      <w:r w:rsidRPr="002D7B5C">
        <w:rPr>
          <w:rFonts w:ascii="Palatino Linotype" w:hAnsi="Palatino Linotype"/>
          <w:b/>
        </w:rPr>
        <w:t>/INFOEM/IP/RR/2021</w:t>
      </w:r>
      <w:r w:rsidRPr="002D7B5C">
        <w:rPr>
          <w:rFonts w:ascii="Palatino Linotype" w:hAnsi="Palatino Linotype"/>
        </w:rPr>
        <w:t>, promovido por</w:t>
      </w:r>
      <w:r w:rsidR="00493D5A" w:rsidRPr="002D7B5C">
        <w:rPr>
          <w:rFonts w:ascii="Palatino Linotype" w:hAnsi="Palatino Linotype"/>
        </w:rPr>
        <w:t xml:space="preserve"> </w:t>
      </w:r>
      <w:r w:rsidR="00557FAF" w:rsidRPr="002D7B5C">
        <w:rPr>
          <w:rFonts w:ascii="Palatino Linotype" w:hAnsi="Palatino Linotype"/>
        </w:rPr>
        <w:t xml:space="preserve">marcos </w:t>
      </w:r>
      <w:r w:rsidR="004F31FC" w:rsidRPr="002D7B5C">
        <w:rPr>
          <w:rFonts w:ascii="Palatino Linotype" w:hAnsi="Palatino Linotype"/>
        </w:rPr>
        <w:t xml:space="preserve">el </w:t>
      </w:r>
      <w:r w:rsidR="004F31FC" w:rsidRPr="002D7B5C">
        <w:rPr>
          <w:rFonts w:ascii="Palatino Linotype" w:hAnsi="Palatino Linotype"/>
          <w:b/>
        </w:rPr>
        <w:t xml:space="preserve">C. </w:t>
      </w:r>
      <w:r w:rsidR="00A17381">
        <w:rPr>
          <w:rFonts w:ascii="Palatino Linotype" w:hAnsi="Palatino Linotype"/>
          <w:b/>
        </w:rPr>
        <w:t xml:space="preserve">XXXXXX </w:t>
      </w:r>
      <w:proofErr w:type="spellStart"/>
      <w:r w:rsidR="00A17381">
        <w:rPr>
          <w:rFonts w:ascii="Palatino Linotype" w:hAnsi="Palatino Linotype"/>
          <w:b/>
        </w:rPr>
        <w:t>XXXXXX</w:t>
      </w:r>
      <w:proofErr w:type="spellEnd"/>
      <w:r w:rsidR="00A17381">
        <w:rPr>
          <w:rFonts w:ascii="Palatino Linotype" w:hAnsi="Palatino Linotype"/>
          <w:b/>
        </w:rPr>
        <w:t xml:space="preserve"> </w:t>
      </w:r>
      <w:proofErr w:type="spellStart"/>
      <w:r w:rsidR="00A17381">
        <w:rPr>
          <w:rFonts w:ascii="Palatino Linotype" w:hAnsi="Palatino Linotype"/>
          <w:b/>
        </w:rPr>
        <w:t>XXXXXX</w:t>
      </w:r>
      <w:proofErr w:type="spellEnd"/>
      <w:r w:rsidR="00A17381">
        <w:rPr>
          <w:rFonts w:ascii="Palatino Linotype" w:hAnsi="Palatino Linotype"/>
          <w:b/>
        </w:rPr>
        <w:t xml:space="preserve"> XXXXX</w:t>
      </w:r>
      <w:r w:rsidR="00557FAF" w:rsidRPr="002D7B5C">
        <w:rPr>
          <w:rFonts w:ascii="Palatino Linotype" w:hAnsi="Palatino Linotype"/>
        </w:rPr>
        <w:t>, qui</w:t>
      </w:r>
      <w:r w:rsidRPr="002D7B5C">
        <w:rPr>
          <w:rFonts w:ascii="Palatino Linotype" w:hAnsi="Palatino Linotype"/>
        </w:rPr>
        <w:t>en en lo</w:t>
      </w:r>
      <w:r w:rsidRPr="002D7B5C">
        <w:rPr>
          <w:rFonts w:ascii="Palatino Linotype" w:hAnsi="Palatino Linotype" w:cs="Arial"/>
        </w:rPr>
        <w:t xml:space="preserve"> sucesivo se le denominar</w:t>
      </w:r>
      <w:r w:rsidR="00862FCD" w:rsidRPr="002D7B5C">
        <w:rPr>
          <w:rFonts w:ascii="Palatino Linotype" w:hAnsi="Palatino Linotype" w:cs="Arial"/>
        </w:rPr>
        <w:t>á</w:t>
      </w:r>
      <w:r w:rsidR="00677671" w:rsidRPr="002D7B5C">
        <w:rPr>
          <w:rFonts w:ascii="Palatino Linotype" w:hAnsi="Palatino Linotype" w:cs="Arial"/>
          <w:b/>
        </w:rPr>
        <w:t xml:space="preserve"> </w:t>
      </w:r>
      <w:r w:rsidR="00B542C1" w:rsidRPr="002D7B5C">
        <w:rPr>
          <w:rFonts w:ascii="Palatino Linotype" w:hAnsi="Palatino Linotype" w:cs="Arial"/>
          <w:b/>
        </w:rPr>
        <w:t>E</w:t>
      </w:r>
      <w:r w:rsidR="00862FCD" w:rsidRPr="002D7B5C">
        <w:rPr>
          <w:rFonts w:ascii="Palatino Linotype" w:hAnsi="Palatino Linotype" w:cs="Arial"/>
          <w:b/>
        </w:rPr>
        <w:t>L</w:t>
      </w:r>
      <w:r w:rsidRPr="002D7B5C">
        <w:rPr>
          <w:rFonts w:ascii="Palatino Linotype" w:hAnsi="Palatino Linotype" w:cs="Arial"/>
          <w:b/>
        </w:rPr>
        <w:t xml:space="preserve"> RECURRENTE</w:t>
      </w:r>
      <w:r w:rsidRPr="002D7B5C">
        <w:rPr>
          <w:rFonts w:ascii="Palatino Linotype" w:hAnsi="Palatino Linotype"/>
        </w:rPr>
        <w:t xml:space="preserve">, </w:t>
      </w:r>
      <w:r w:rsidR="004F31FC" w:rsidRPr="002D7B5C">
        <w:rPr>
          <w:rFonts w:ascii="Palatino Linotype" w:hAnsi="Palatino Linotype"/>
        </w:rPr>
        <w:t xml:space="preserve">en </w:t>
      </w:r>
      <w:r w:rsidRPr="002D7B5C">
        <w:rPr>
          <w:rFonts w:ascii="Palatino Linotype" w:hAnsi="Palatino Linotype"/>
        </w:rPr>
        <w:t>contra</w:t>
      </w:r>
      <w:r w:rsidR="004F31FC" w:rsidRPr="002D7B5C">
        <w:rPr>
          <w:rFonts w:ascii="Palatino Linotype" w:hAnsi="Palatino Linotype"/>
        </w:rPr>
        <w:t xml:space="preserve"> de</w:t>
      </w:r>
      <w:r w:rsidRPr="002D7B5C">
        <w:rPr>
          <w:rFonts w:ascii="Palatino Linotype" w:hAnsi="Palatino Linotype"/>
        </w:rPr>
        <w:t xml:space="preserve"> la </w:t>
      </w:r>
      <w:r w:rsidR="00782BA4" w:rsidRPr="002D7B5C">
        <w:rPr>
          <w:rFonts w:ascii="Palatino Linotype" w:hAnsi="Palatino Linotype"/>
        </w:rPr>
        <w:t>respuesta emitida</w:t>
      </w:r>
      <w:r w:rsidRPr="002D7B5C">
        <w:rPr>
          <w:rFonts w:ascii="Palatino Linotype" w:hAnsi="Palatino Linotype"/>
        </w:rPr>
        <w:t xml:space="preserve"> por parte del </w:t>
      </w:r>
      <w:r w:rsidR="00557FAF" w:rsidRPr="002D7B5C">
        <w:rPr>
          <w:rFonts w:ascii="Palatino Linotype" w:hAnsi="Palatino Linotype" w:cs="Arial"/>
          <w:b/>
        </w:rPr>
        <w:t>Ayuntamiento de San Antonio la Isla</w:t>
      </w:r>
      <w:r w:rsidRPr="002D7B5C">
        <w:rPr>
          <w:rFonts w:ascii="Palatino Linotype" w:hAnsi="Palatino Linotype" w:cs="Arial"/>
          <w:b/>
        </w:rPr>
        <w:t xml:space="preserve">, </w:t>
      </w:r>
      <w:r w:rsidR="00493D5A" w:rsidRPr="002D7B5C">
        <w:rPr>
          <w:rFonts w:ascii="Palatino Linotype" w:hAnsi="Palatino Linotype" w:cs="Arial"/>
        </w:rPr>
        <w:t xml:space="preserve">que </w:t>
      </w:r>
      <w:r w:rsidRPr="002D7B5C">
        <w:rPr>
          <w:rFonts w:ascii="Palatino Linotype" w:hAnsi="Palatino Linotype"/>
        </w:rPr>
        <w:t>en lo sucesivo</w:t>
      </w:r>
      <w:r w:rsidR="00227BE1" w:rsidRPr="002D7B5C">
        <w:rPr>
          <w:rFonts w:ascii="Palatino Linotype" w:hAnsi="Palatino Linotype"/>
        </w:rPr>
        <w:t xml:space="preserve"> se le denominará</w:t>
      </w:r>
      <w:r w:rsidRPr="002D7B5C">
        <w:rPr>
          <w:rFonts w:ascii="Palatino Linotype" w:hAnsi="Palatino Linotype"/>
        </w:rPr>
        <w:t xml:space="preserve"> </w:t>
      </w:r>
      <w:r w:rsidRPr="002D7B5C">
        <w:rPr>
          <w:rFonts w:ascii="Palatino Linotype" w:hAnsi="Palatino Linotype"/>
          <w:b/>
        </w:rPr>
        <w:t>EL SUJETO OBLIGADO</w:t>
      </w:r>
      <w:r w:rsidRPr="002D7B5C">
        <w:rPr>
          <w:rFonts w:ascii="Palatino Linotype" w:hAnsi="Palatino Linotype"/>
        </w:rPr>
        <w:t xml:space="preserve">, se procede a dictar la presente resolución con base en lo siguiente: </w:t>
      </w:r>
    </w:p>
    <w:p w14:paraId="5B2921C4" w14:textId="77777777" w:rsidR="00493D5A" w:rsidRPr="002D7B5C" w:rsidRDefault="00493D5A" w:rsidP="00493D5A">
      <w:pPr>
        <w:spacing w:line="360" w:lineRule="auto"/>
        <w:contextualSpacing/>
        <w:jc w:val="center"/>
        <w:rPr>
          <w:rFonts w:ascii="Palatino Linotype" w:hAnsi="Palatino Linotype"/>
          <w:b/>
          <w:bCs/>
          <w:spacing w:val="60"/>
        </w:rPr>
      </w:pPr>
    </w:p>
    <w:p w14:paraId="540143D4" w14:textId="77777777" w:rsidR="000532B3" w:rsidRPr="002D7B5C" w:rsidRDefault="000532B3" w:rsidP="00493D5A">
      <w:pPr>
        <w:spacing w:line="360" w:lineRule="auto"/>
        <w:contextualSpacing/>
        <w:jc w:val="center"/>
        <w:rPr>
          <w:rFonts w:ascii="Palatino Linotype" w:hAnsi="Palatino Linotype"/>
          <w:b/>
          <w:bCs/>
          <w:spacing w:val="60"/>
          <w:sz w:val="28"/>
          <w:szCs w:val="28"/>
        </w:rPr>
      </w:pPr>
      <w:r w:rsidRPr="002D7B5C">
        <w:rPr>
          <w:rFonts w:ascii="Palatino Linotype" w:hAnsi="Palatino Linotype"/>
          <w:b/>
          <w:bCs/>
          <w:spacing w:val="60"/>
          <w:sz w:val="28"/>
          <w:szCs w:val="28"/>
        </w:rPr>
        <w:t>RESULTANDO</w:t>
      </w:r>
    </w:p>
    <w:p w14:paraId="4F93FDDF" w14:textId="77777777" w:rsidR="00493D5A" w:rsidRPr="002D7B5C" w:rsidRDefault="00493D5A" w:rsidP="00493D5A">
      <w:pPr>
        <w:pStyle w:val="Prrafodelista"/>
        <w:spacing w:line="360" w:lineRule="auto"/>
        <w:ind w:left="567"/>
        <w:contextualSpacing/>
        <w:jc w:val="both"/>
        <w:rPr>
          <w:rFonts w:ascii="Palatino Linotype" w:hAnsi="Palatino Linotype"/>
          <w:b/>
        </w:rPr>
      </w:pPr>
    </w:p>
    <w:p w14:paraId="7B7F3664" w14:textId="77777777" w:rsidR="00493D5A" w:rsidRPr="002D7B5C" w:rsidRDefault="00493D5A" w:rsidP="00493D5A">
      <w:pPr>
        <w:pStyle w:val="Prrafodelista"/>
        <w:numPr>
          <w:ilvl w:val="0"/>
          <w:numId w:val="3"/>
        </w:numPr>
        <w:spacing w:line="360" w:lineRule="auto"/>
        <w:ind w:left="567" w:hanging="567"/>
        <w:contextualSpacing/>
        <w:jc w:val="both"/>
        <w:rPr>
          <w:rFonts w:ascii="Palatino Linotype" w:hAnsi="Palatino Linotype"/>
          <w:b/>
          <w:sz w:val="28"/>
          <w:szCs w:val="28"/>
        </w:rPr>
      </w:pPr>
      <w:r w:rsidRPr="002D7B5C">
        <w:rPr>
          <w:rFonts w:ascii="Palatino Linotype" w:hAnsi="Palatino Linotype"/>
          <w:b/>
          <w:sz w:val="28"/>
          <w:szCs w:val="28"/>
        </w:rPr>
        <w:t>FECHA DE LA SOLICITUD E INFORMACIÓN PEDIDA POR EL RECURRENTE.</w:t>
      </w:r>
    </w:p>
    <w:p w14:paraId="5A56871F" w14:textId="77777777" w:rsidR="00493D5A" w:rsidRPr="002D7B5C" w:rsidRDefault="00493D5A" w:rsidP="00493D5A">
      <w:pPr>
        <w:tabs>
          <w:tab w:val="left" w:pos="709"/>
        </w:tabs>
        <w:spacing w:line="360" w:lineRule="auto"/>
        <w:contextualSpacing/>
        <w:jc w:val="both"/>
        <w:rPr>
          <w:rFonts w:ascii="Palatino Linotype" w:hAnsi="Palatino Linotype"/>
        </w:rPr>
      </w:pPr>
      <w:r w:rsidRPr="002D7B5C">
        <w:rPr>
          <w:rFonts w:ascii="Palatino Linotype" w:hAnsi="Palatino Linotype"/>
        </w:rPr>
        <w:t xml:space="preserve">El </w:t>
      </w:r>
      <w:r w:rsidR="00557FAF" w:rsidRPr="002D7B5C">
        <w:rPr>
          <w:rFonts w:ascii="Palatino Linotype" w:hAnsi="Palatino Linotype"/>
          <w:b/>
        </w:rPr>
        <w:t xml:space="preserve">diez de agosto de dos mil </w:t>
      </w:r>
      <w:r w:rsidRPr="002D7B5C">
        <w:rPr>
          <w:rFonts w:ascii="Palatino Linotype" w:hAnsi="Palatino Linotype"/>
          <w:b/>
        </w:rPr>
        <w:t>veintiuno</w:t>
      </w:r>
      <w:r w:rsidRPr="002D7B5C">
        <w:rPr>
          <w:rFonts w:ascii="Palatino Linotype" w:hAnsi="Palatino Linotype"/>
        </w:rPr>
        <w:t xml:space="preserve"> </w:t>
      </w:r>
      <w:r w:rsidR="00B542C1" w:rsidRPr="002D7B5C">
        <w:rPr>
          <w:rFonts w:ascii="Palatino Linotype" w:hAnsi="Palatino Linotype" w:cs="Arial"/>
          <w:b/>
        </w:rPr>
        <w:t>EL</w:t>
      </w:r>
      <w:r w:rsidRPr="002D7B5C">
        <w:rPr>
          <w:rFonts w:ascii="Palatino Linotype" w:hAnsi="Palatino Linotype" w:cs="Arial"/>
          <w:b/>
        </w:rPr>
        <w:t xml:space="preserve"> RECURRENTE</w:t>
      </w:r>
      <w:r w:rsidRPr="002D7B5C">
        <w:rPr>
          <w:rFonts w:ascii="Palatino Linotype" w:hAnsi="Palatino Linotype"/>
        </w:rPr>
        <w:t xml:space="preserve"> presentó </w:t>
      </w:r>
      <w:r w:rsidRPr="002D7B5C">
        <w:rPr>
          <w:rFonts w:ascii="Palatino Linotype" w:hAnsi="Palatino Linotype" w:cs="Arial"/>
        </w:rPr>
        <w:t xml:space="preserve">a través del Sistema de Acceso a la Información Mexiquense, en lo subsecuente </w:t>
      </w:r>
      <w:r w:rsidRPr="002D7B5C">
        <w:rPr>
          <w:rFonts w:ascii="Palatino Linotype" w:hAnsi="Palatino Linotype" w:cs="Arial"/>
          <w:b/>
        </w:rPr>
        <w:t>EL SAIMEX,</w:t>
      </w:r>
      <w:r w:rsidRPr="002D7B5C">
        <w:rPr>
          <w:rFonts w:ascii="Palatino Linotype" w:hAnsi="Palatino Linotype"/>
        </w:rPr>
        <w:t xml:space="preserve"> ante </w:t>
      </w:r>
      <w:r w:rsidRPr="002D7B5C">
        <w:rPr>
          <w:rFonts w:ascii="Palatino Linotype" w:hAnsi="Palatino Linotype"/>
          <w:b/>
        </w:rPr>
        <w:t>EL SUJETO OBLIGADO</w:t>
      </w:r>
      <w:r w:rsidRPr="002D7B5C">
        <w:rPr>
          <w:rFonts w:ascii="Palatino Linotype" w:hAnsi="Palatino Linotype"/>
        </w:rPr>
        <w:t>, la solicitud de acceso a la información pública, a la que se le asignó el número</w:t>
      </w:r>
      <w:r w:rsidRPr="002D7B5C">
        <w:rPr>
          <w:rFonts w:ascii="Palatino Linotype" w:hAnsi="Palatino Linotype"/>
          <w:b/>
        </w:rPr>
        <w:t xml:space="preserve"> 00</w:t>
      </w:r>
      <w:r w:rsidR="00782BA4" w:rsidRPr="002D7B5C">
        <w:rPr>
          <w:rFonts w:ascii="Palatino Linotype" w:hAnsi="Palatino Linotype"/>
          <w:b/>
        </w:rPr>
        <w:t>0</w:t>
      </w:r>
      <w:r w:rsidR="00557FAF" w:rsidRPr="002D7B5C">
        <w:rPr>
          <w:rFonts w:ascii="Palatino Linotype" w:hAnsi="Palatino Linotype"/>
          <w:b/>
        </w:rPr>
        <w:t>120</w:t>
      </w:r>
      <w:r w:rsidRPr="002D7B5C">
        <w:rPr>
          <w:rFonts w:ascii="Palatino Linotype" w:hAnsi="Palatino Linotype"/>
          <w:b/>
        </w:rPr>
        <w:t>/</w:t>
      </w:r>
      <w:r w:rsidR="00557FAF" w:rsidRPr="002D7B5C">
        <w:rPr>
          <w:rFonts w:ascii="Palatino Linotype" w:hAnsi="Palatino Linotype"/>
          <w:b/>
        </w:rPr>
        <w:t>ANTOISLA</w:t>
      </w:r>
      <w:r w:rsidRPr="002D7B5C">
        <w:rPr>
          <w:rFonts w:ascii="Palatino Linotype" w:hAnsi="Palatino Linotype"/>
          <w:b/>
        </w:rPr>
        <w:t>/IP/2021,</w:t>
      </w:r>
      <w:r w:rsidRPr="002D7B5C">
        <w:rPr>
          <w:rFonts w:ascii="Palatino Linotype" w:hAnsi="Palatino Linotype"/>
        </w:rPr>
        <w:t xml:space="preserve"> mediante la cual requirió lo siguiente:</w:t>
      </w:r>
    </w:p>
    <w:p w14:paraId="448AA693" w14:textId="77777777" w:rsidR="00493D5A" w:rsidRPr="002D7B5C" w:rsidRDefault="00493D5A" w:rsidP="00493D5A">
      <w:pPr>
        <w:pStyle w:val="Prrafodelista"/>
        <w:tabs>
          <w:tab w:val="left" w:pos="709"/>
        </w:tabs>
        <w:spacing w:line="360" w:lineRule="auto"/>
        <w:ind w:left="0"/>
        <w:contextualSpacing/>
        <w:jc w:val="both"/>
        <w:rPr>
          <w:rFonts w:ascii="Palatino Linotype" w:hAnsi="Palatino Linotype"/>
          <w:b/>
          <w:sz w:val="22"/>
          <w:szCs w:val="22"/>
        </w:rPr>
      </w:pPr>
    </w:p>
    <w:p w14:paraId="162527FA" w14:textId="77777777" w:rsidR="004C36A5" w:rsidRPr="002D7B5C" w:rsidRDefault="00BA1C56" w:rsidP="00782BA4">
      <w:pPr>
        <w:ind w:left="709" w:right="709"/>
        <w:contextualSpacing/>
        <w:jc w:val="both"/>
        <w:rPr>
          <w:rFonts w:ascii="Palatino Linotype" w:hAnsi="Palatino Linotype"/>
          <w:i/>
          <w:sz w:val="22"/>
          <w:szCs w:val="22"/>
        </w:rPr>
      </w:pPr>
      <w:r w:rsidRPr="002D7B5C">
        <w:rPr>
          <w:rFonts w:ascii="Palatino Linotype" w:hAnsi="Palatino Linotype"/>
          <w:i/>
          <w:sz w:val="22"/>
          <w:szCs w:val="22"/>
        </w:rPr>
        <w:t>“</w:t>
      </w:r>
      <w:r w:rsidR="00557FAF" w:rsidRPr="002D7B5C">
        <w:rPr>
          <w:rFonts w:ascii="Palatino Linotype" w:hAnsi="Palatino Linotype"/>
          <w:i/>
          <w:sz w:val="22"/>
          <w:szCs w:val="22"/>
        </w:rPr>
        <w:t xml:space="preserve">requiero saber si la Srita. Saray González Borja, actualmente se encuentra laborando en el ayuntamiento, cual es su puesto y adscripcion, lugar fisico de trabajo y horario, en </w:t>
      </w:r>
      <w:r w:rsidR="00557FAF" w:rsidRPr="002D7B5C">
        <w:rPr>
          <w:rFonts w:ascii="Palatino Linotype" w:hAnsi="Palatino Linotype"/>
          <w:i/>
          <w:sz w:val="22"/>
          <w:szCs w:val="22"/>
        </w:rPr>
        <w:lastRenderedPageBreak/>
        <w:t>el caso de que se haya dado de baja por favor confirmar la fecha de la misma, gracias”</w:t>
      </w:r>
      <w:r w:rsidR="00B542C1" w:rsidRPr="002D7B5C">
        <w:rPr>
          <w:rFonts w:ascii="Palatino Linotype" w:hAnsi="Palatino Linotype"/>
          <w:i/>
          <w:sz w:val="22"/>
          <w:szCs w:val="22"/>
        </w:rPr>
        <w:t xml:space="preserve"> (Sic)</w:t>
      </w:r>
    </w:p>
    <w:p w14:paraId="2A7B5BBE" w14:textId="77777777" w:rsidR="00B542C1" w:rsidRPr="002D7B5C" w:rsidRDefault="00B542C1" w:rsidP="00B542C1">
      <w:pPr>
        <w:ind w:left="709" w:right="709"/>
        <w:contextualSpacing/>
        <w:jc w:val="both"/>
        <w:rPr>
          <w:rFonts w:ascii="Palatino Linotype" w:hAnsi="Palatino Linotype"/>
          <w:i/>
          <w:sz w:val="22"/>
          <w:szCs w:val="22"/>
        </w:rPr>
      </w:pPr>
    </w:p>
    <w:p w14:paraId="597B4B28" w14:textId="77777777" w:rsidR="00493D5A" w:rsidRPr="002D7B5C" w:rsidRDefault="00493D5A" w:rsidP="00493D5A">
      <w:pPr>
        <w:spacing w:line="360" w:lineRule="auto"/>
        <w:ind w:right="709"/>
        <w:contextualSpacing/>
        <w:jc w:val="both"/>
        <w:rPr>
          <w:rFonts w:ascii="Palatino Linotype" w:hAnsi="Palatino Linotype"/>
          <w:b/>
        </w:rPr>
      </w:pPr>
      <w:bookmarkStart w:id="1" w:name="_Ref516764469"/>
      <w:bookmarkStart w:id="2" w:name="_Ref531692384"/>
      <w:r w:rsidRPr="002D7B5C">
        <w:rPr>
          <w:rFonts w:ascii="Palatino Linotype" w:hAnsi="Palatino Linotype"/>
          <w:b/>
        </w:rPr>
        <w:t xml:space="preserve">Modalidad de entrega: </w:t>
      </w:r>
      <w:r w:rsidRPr="002D7B5C">
        <w:rPr>
          <w:rFonts w:ascii="Palatino Linotype" w:hAnsi="Palatino Linotype"/>
        </w:rPr>
        <w:t xml:space="preserve">vía </w:t>
      </w:r>
      <w:r w:rsidRPr="002D7B5C">
        <w:rPr>
          <w:rFonts w:ascii="Palatino Linotype" w:hAnsi="Palatino Linotype"/>
          <w:b/>
        </w:rPr>
        <w:t>SAIMEX.</w:t>
      </w:r>
    </w:p>
    <w:p w14:paraId="69FF3424" w14:textId="77777777" w:rsidR="00493D5A" w:rsidRPr="002D7B5C" w:rsidRDefault="00493D5A" w:rsidP="00493D5A">
      <w:pPr>
        <w:spacing w:line="360" w:lineRule="auto"/>
        <w:ind w:right="709"/>
        <w:contextualSpacing/>
        <w:jc w:val="both"/>
        <w:rPr>
          <w:rFonts w:ascii="Palatino Linotype" w:hAnsi="Palatino Linotype"/>
        </w:rPr>
      </w:pPr>
    </w:p>
    <w:p w14:paraId="7E803785" w14:textId="77777777" w:rsidR="00493D5A" w:rsidRPr="002D7B5C" w:rsidRDefault="00493D5A" w:rsidP="00493D5A">
      <w:pPr>
        <w:pStyle w:val="Prrafodelista"/>
        <w:widowControl w:val="0"/>
        <w:numPr>
          <w:ilvl w:val="0"/>
          <w:numId w:val="3"/>
        </w:numPr>
        <w:tabs>
          <w:tab w:val="left" w:pos="0"/>
        </w:tabs>
        <w:autoSpaceDE w:val="0"/>
        <w:autoSpaceDN w:val="0"/>
        <w:adjustRightInd w:val="0"/>
        <w:spacing w:line="360" w:lineRule="auto"/>
        <w:ind w:left="567" w:hanging="567"/>
        <w:contextualSpacing/>
        <w:jc w:val="both"/>
        <w:rPr>
          <w:rFonts w:ascii="Palatino Linotype" w:hAnsi="Palatino Linotype"/>
          <w:b/>
          <w:sz w:val="28"/>
          <w:szCs w:val="28"/>
        </w:rPr>
      </w:pPr>
      <w:r w:rsidRPr="002D7B5C">
        <w:rPr>
          <w:rFonts w:ascii="Palatino Linotype" w:hAnsi="Palatino Linotype"/>
          <w:b/>
          <w:sz w:val="28"/>
          <w:szCs w:val="28"/>
        </w:rPr>
        <w:t>FECHA DE RESPUESTA Y CONTENIDO DE LA MISMA.</w:t>
      </w:r>
    </w:p>
    <w:p w14:paraId="17DEDF7B" w14:textId="77777777" w:rsidR="00557FAF" w:rsidRPr="002D7B5C" w:rsidRDefault="00BA1C56" w:rsidP="00BA1C56">
      <w:pPr>
        <w:widowControl w:val="0"/>
        <w:tabs>
          <w:tab w:val="left" w:pos="0"/>
        </w:tabs>
        <w:autoSpaceDE w:val="0"/>
        <w:autoSpaceDN w:val="0"/>
        <w:adjustRightInd w:val="0"/>
        <w:spacing w:line="360" w:lineRule="auto"/>
        <w:contextualSpacing/>
        <w:jc w:val="both"/>
        <w:rPr>
          <w:rFonts w:ascii="Palatino Linotype" w:hAnsi="Palatino Linotype"/>
        </w:rPr>
      </w:pPr>
      <w:r w:rsidRPr="002D7B5C">
        <w:rPr>
          <w:rFonts w:ascii="Palatino Linotype" w:hAnsi="Palatino Linotype"/>
        </w:rPr>
        <w:t xml:space="preserve">El </w:t>
      </w:r>
      <w:r w:rsidR="00557FAF" w:rsidRPr="002D7B5C">
        <w:rPr>
          <w:rFonts w:ascii="Palatino Linotype" w:hAnsi="Palatino Linotype"/>
          <w:b/>
        </w:rPr>
        <w:t>nueve</w:t>
      </w:r>
      <w:r w:rsidR="00760534" w:rsidRPr="002D7B5C">
        <w:rPr>
          <w:rFonts w:ascii="Palatino Linotype" w:hAnsi="Palatino Linotype"/>
          <w:b/>
        </w:rPr>
        <w:t xml:space="preserve"> de </w:t>
      </w:r>
      <w:r w:rsidRPr="002D7B5C">
        <w:rPr>
          <w:rFonts w:ascii="Palatino Linotype" w:hAnsi="Palatino Linotype"/>
          <w:b/>
        </w:rPr>
        <w:t>septiembre de dos mil veintiuno</w:t>
      </w:r>
      <w:r w:rsidRPr="002D7B5C">
        <w:rPr>
          <w:rFonts w:ascii="Palatino Linotype" w:hAnsi="Palatino Linotype"/>
        </w:rPr>
        <w:t xml:space="preserve">, </w:t>
      </w:r>
      <w:r w:rsidRPr="002D7B5C">
        <w:rPr>
          <w:rFonts w:ascii="Palatino Linotype" w:hAnsi="Palatino Linotype"/>
          <w:b/>
        </w:rPr>
        <w:t>EL SUJETO OBLIGADO</w:t>
      </w:r>
      <w:r w:rsidRPr="002D7B5C">
        <w:rPr>
          <w:rFonts w:ascii="Palatino Linotype" w:hAnsi="Palatino Linotype"/>
        </w:rPr>
        <w:t xml:space="preserve"> dio respuesta a la solicitud de acceso a la inf</w:t>
      </w:r>
      <w:r w:rsidR="00F93431" w:rsidRPr="002D7B5C">
        <w:rPr>
          <w:rFonts w:ascii="Palatino Linotype" w:hAnsi="Palatino Linotype"/>
        </w:rPr>
        <w:t xml:space="preserve">ormación pública requerida por </w:t>
      </w:r>
      <w:r w:rsidR="00F93431" w:rsidRPr="002D7B5C">
        <w:rPr>
          <w:rFonts w:ascii="Palatino Linotype" w:hAnsi="Palatino Linotype"/>
          <w:b/>
        </w:rPr>
        <w:t>EL</w:t>
      </w:r>
      <w:r w:rsidRPr="002D7B5C">
        <w:rPr>
          <w:rFonts w:ascii="Palatino Linotype" w:hAnsi="Palatino Linotype"/>
          <w:b/>
        </w:rPr>
        <w:t xml:space="preserve"> RECURRENTE</w:t>
      </w:r>
      <w:r w:rsidRPr="002D7B5C">
        <w:rPr>
          <w:rFonts w:ascii="Palatino Linotype" w:hAnsi="Palatino Linotype"/>
        </w:rPr>
        <w:t xml:space="preserve">, </w:t>
      </w:r>
      <w:r w:rsidR="00760534" w:rsidRPr="002D7B5C">
        <w:rPr>
          <w:rFonts w:ascii="Palatino Linotype" w:hAnsi="Palatino Linotype"/>
        </w:rPr>
        <w:t xml:space="preserve">a través del </w:t>
      </w:r>
      <w:r w:rsidR="00557FAF" w:rsidRPr="002D7B5C">
        <w:rPr>
          <w:rFonts w:ascii="Palatino Linotype" w:hAnsi="Palatino Linotype"/>
          <w:b/>
        </w:rPr>
        <w:t>SAIMEX</w:t>
      </w:r>
      <w:r w:rsidR="00760534" w:rsidRPr="002D7B5C">
        <w:rPr>
          <w:rFonts w:ascii="Palatino Linotype" w:hAnsi="Palatino Linotype"/>
        </w:rPr>
        <w:t>,</w:t>
      </w:r>
      <w:r w:rsidR="00DE7634" w:rsidRPr="002D7B5C">
        <w:rPr>
          <w:rFonts w:ascii="Palatino Linotype" w:hAnsi="Palatino Linotype"/>
        </w:rPr>
        <w:t xml:space="preserve"> en el que refirió</w:t>
      </w:r>
      <w:r w:rsidR="00557FAF" w:rsidRPr="002D7B5C">
        <w:rPr>
          <w:rFonts w:ascii="Palatino Linotype" w:hAnsi="Palatino Linotype"/>
        </w:rPr>
        <w:t>:</w:t>
      </w:r>
    </w:p>
    <w:p w14:paraId="5C303664" w14:textId="77777777" w:rsidR="00557FAF" w:rsidRPr="002D7B5C" w:rsidRDefault="00557FAF" w:rsidP="00BA1C56">
      <w:pPr>
        <w:widowControl w:val="0"/>
        <w:tabs>
          <w:tab w:val="left" w:pos="0"/>
        </w:tabs>
        <w:autoSpaceDE w:val="0"/>
        <w:autoSpaceDN w:val="0"/>
        <w:adjustRightInd w:val="0"/>
        <w:spacing w:line="360" w:lineRule="auto"/>
        <w:contextualSpacing/>
        <w:jc w:val="both"/>
        <w:rPr>
          <w:rFonts w:ascii="Palatino Linotype" w:hAnsi="Palatino Linotype"/>
        </w:rPr>
      </w:pPr>
    </w:p>
    <w:p w14:paraId="40A389D2" w14:textId="77777777" w:rsidR="00557FAF" w:rsidRPr="002D7B5C" w:rsidRDefault="00557FAF" w:rsidP="00DE7634">
      <w:pPr>
        <w:widowControl w:val="0"/>
        <w:autoSpaceDE w:val="0"/>
        <w:autoSpaceDN w:val="0"/>
        <w:adjustRightInd w:val="0"/>
        <w:ind w:left="709" w:right="757"/>
        <w:contextualSpacing/>
        <w:jc w:val="both"/>
        <w:rPr>
          <w:rFonts w:ascii="Palatino Linotype" w:hAnsi="Palatino Linotype"/>
          <w:i/>
          <w:sz w:val="22"/>
          <w:szCs w:val="22"/>
        </w:rPr>
      </w:pPr>
      <w:r w:rsidRPr="002D7B5C">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CEB21EB" w14:textId="77777777" w:rsidR="00557FAF" w:rsidRPr="002D7B5C" w:rsidRDefault="00557FAF" w:rsidP="00DE7634">
      <w:pPr>
        <w:widowControl w:val="0"/>
        <w:autoSpaceDE w:val="0"/>
        <w:autoSpaceDN w:val="0"/>
        <w:adjustRightInd w:val="0"/>
        <w:ind w:left="709" w:right="757"/>
        <w:contextualSpacing/>
        <w:jc w:val="both"/>
        <w:rPr>
          <w:rFonts w:ascii="Palatino Linotype" w:hAnsi="Palatino Linotype"/>
          <w:i/>
          <w:sz w:val="22"/>
          <w:szCs w:val="22"/>
        </w:rPr>
      </w:pPr>
    </w:p>
    <w:p w14:paraId="43810C0A" w14:textId="77777777" w:rsidR="00557FAF" w:rsidRPr="002D7B5C" w:rsidRDefault="00557FAF" w:rsidP="00DE7634">
      <w:pPr>
        <w:widowControl w:val="0"/>
        <w:autoSpaceDE w:val="0"/>
        <w:autoSpaceDN w:val="0"/>
        <w:adjustRightInd w:val="0"/>
        <w:ind w:left="709" w:right="757"/>
        <w:contextualSpacing/>
        <w:jc w:val="both"/>
        <w:rPr>
          <w:rFonts w:ascii="Palatino Linotype" w:hAnsi="Palatino Linotype"/>
          <w:i/>
          <w:sz w:val="22"/>
          <w:szCs w:val="22"/>
        </w:rPr>
      </w:pPr>
      <w:r w:rsidRPr="002D7B5C">
        <w:rPr>
          <w:rFonts w:ascii="Palatino Linotype" w:hAnsi="Palatino Linotype"/>
          <w:i/>
          <w:sz w:val="22"/>
          <w:szCs w:val="22"/>
        </w:rPr>
        <w:t>Se adjunta respuesta del servidor público habilitado…”</w:t>
      </w:r>
    </w:p>
    <w:p w14:paraId="48B7A30A" w14:textId="77777777" w:rsidR="00557FAF" w:rsidRPr="002D7B5C" w:rsidRDefault="00557FAF" w:rsidP="00A42008">
      <w:pPr>
        <w:widowControl w:val="0"/>
        <w:autoSpaceDE w:val="0"/>
        <w:autoSpaceDN w:val="0"/>
        <w:adjustRightInd w:val="0"/>
        <w:spacing w:line="360" w:lineRule="auto"/>
        <w:ind w:left="709" w:right="757"/>
        <w:contextualSpacing/>
        <w:jc w:val="both"/>
        <w:rPr>
          <w:rFonts w:ascii="Palatino Linotype" w:hAnsi="Palatino Linotype"/>
        </w:rPr>
      </w:pPr>
    </w:p>
    <w:p w14:paraId="47F69471" w14:textId="77777777" w:rsidR="00DE7634" w:rsidRPr="002D7B5C" w:rsidRDefault="00A42008" w:rsidP="00DE7634">
      <w:pPr>
        <w:widowControl w:val="0"/>
        <w:tabs>
          <w:tab w:val="left" w:pos="0"/>
        </w:tabs>
        <w:autoSpaceDE w:val="0"/>
        <w:autoSpaceDN w:val="0"/>
        <w:adjustRightInd w:val="0"/>
        <w:spacing w:line="360" w:lineRule="auto"/>
        <w:contextualSpacing/>
        <w:jc w:val="both"/>
        <w:rPr>
          <w:rFonts w:ascii="Palatino Linotype" w:hAnsi="Palatino Linotype"/>
        </w:rPr>
      </w:pPr>
      <w:r w:rsidRPr="002D7B5C">
        <w:rPr>
          <w:rFonts w:ascii="Palatino Linotype" w:hAnsi="Palatino Linotype"/>
        </w:rPr>
        <w:t>La respuesta del servidor público habilitado se hizo consistir en el</w:t>
      </w:r>
      <w:r w:rsidR="00DE7634" w:rsidRPr="002D7B5C">
        <w:rPr>
          <w:rFonts w:ascii="Palatino Linotype" w:hAnsi="Palatino Linotype"/>
        </w:rPr>
        <w:t xml:space="preserve"> oficio número SALI/CRH/181/2021, el cual en lo medular refiere:</w:t>
      </w:r>
    </w:p>
    <w:p w14:paraId="59A99CC6" w14:textId="77777777" w:rsidR="00DE7634" w:rsidRPr="002D7B5C" w:rsidRDefault="00DE7634" w:rsidP="00DE7634">
      <w:pPr>
        <w:widowControl w:val="0"/>
        <w:tabs>
          <w:tab w:val="left" w:pos="0"/>
        </w:tabs>
        <w:autoSpaceDE w:val="0"/>
        <w:autoSpaceDN w:val="0"/>
        <w:adjustRightInd w:val="0"/>
        <w:spacing w:line="360" w:lineRule="auto"/>
        <w:contextualSpacing/>
        <w:jc w:val="both"/>
        <w:rPr>
          <w:rFonts w:ascii="Palatino Linotype" w:hAnsi="Palatino Linotype"/>
        </w:rPr>
      </w:pPr>
    </w:p>
    <w:p w14:paraId="5AF03D15" w14:textId="77777777" w:rsidR="00DE7634" w:rsidRPr="002D7B5C" w:rsidRDefault="00DE7634" w:rsidP="00A42008">
      <w:pPr>
        <w:widowControl w:val="0"/>
        <w:autoSpaceDE w:val="0"/>
        <w:autoSpaceDN w:val="0"/>
        <w:adjustRightInd w:val="0"/>
        <w:ind w:left="709" w:right="757"/>
        <w:contextualSpacing/>
        <w:jc w:val="both"/>
        <w:rPr>
          <w:rFonts w:ascii="Palatino Linotype" w:hAnsi="Palatino Linotype"/>
          <w:i/>
          <w:sz w:val="22"/>
          <w:szCs w:val="22"/>
        </w:rPr>
      </w:pPr>
      <w:r w:rsidRPr="002D7B5C">
        <w:rPr>
          <w:rFonts w:ascii="Palatino Linotype" w:hAnsi="Palatino Linotype"/>
          <w:i/>
          <w:sz w:val="22"/>
          <w:szCs w:val="22"/>
        </w:rPr>
        <w:t>“… Al respecto, le comunico que la información que solicita por el momento no la podemos entregar ya que la C. Saray González Borja, se encuentra dentro de un proceso de investigación, lo cual nos impide proporcionar alguna referencia</w:t>
      </w:r>
      <w:r w:rsidR="00A42008" w:rsidRPr="002D7B5C">
        <w:rPr>
          <w:rFonts w:ascii="Palatino Linotype" w:hAnsi="Palatino Linotype"/>
          <w:i/>
          <w:sz w:val="22"/>
          <w:szCs w:val="22"/>
        </w:rPr>
        <w:t>.</w:t>
      </w:r>
    </w:p>
    <w:p w14:paraId="4D6430B6" w14:textId="77777777" w:rsidR="007A719F" w:rsidRPr="002D7B5C" w:rsidRDefault="007A719F" w:rsidP="00493D5A">
      <w:pPr>
        <w:pStyle w:val="Prrafodelista"/>
        <w:widowControl w:val="0"/>
        <w:tabs>
          <w:tab w:val="left" w:pos="0"/>
        </w:tabs>
        <w:autoSpaceDE w:val="0"/>
        <w:autoSpaceDN w:val="0"/>
        <w:adjustRightInd w:val="0"/>
        <w:spacing w:line="360" w:lineRule="auto"/>
        <w:ind w:left="0"/>
        <w:contextualSpacing/>
        <w:jc w:val="both"/>
        <w:rPr>
          <w:rFonts w:ascii="Palatino Linotype" w:hAnsi="Palatino Linotype"/>
        </w:rPr>
      </w:pPr>
    </w:p>
    <w:p w14:paraId="17AD870B" w14:textId="77777777" w:rsidR="00493D5A" w:rsidRPr="002D7B5C" w:rsidRDefault="00493D5A" w:rsidP="00493D5A">
      <w:pPr>
        <w:pStyle w:val="Prrafodelista"/>
        <w:widowControl w:val="0"/>
        <w:numPr>
          <w:ilvl w:val="0"/>
          <w:numId w:val="3"/>
        </w:numPr>
        <w:tabs>
          <w:tab w:val="left" w:pos="0"/>
        </w:tabs>
        <w:autoSpaceDE w:val="0"/>
        <w:autoSpaceDN w:val="0"/>
        <w:adjustRightInd w:val="0"/>
        <w:spacing w:line="360" w:lineRule="auto"/>
        <w:ind w:left="567" w:hanging="567"/>
        <w:contextualSpacing/>
        <w:jc w:val="both"/>
        <w:rPr>
          <w:rFonts w:ascii="Palatino Linotype" w:hAnsi="Palatino Linotype"/>
          <w:b/>
          <w:sz w:val="28"/>
          <w:szCs w:val="28"/>
        </w:rPr>
      </w:pPr>
      <w:r w:rsidRPr="002D7B5C">
        <w:rPr>
          <w:rFonts w:ascii="Palatino Linotype" w:hAnsi="Palatino Linotype"/>
          <w:b/>
          <w:sz w:val="28"/>
          <w:szCs w:val="28"/>
        </w:rPr>
        <w:t>FECHA DE INTERPOSICIÓN DEL RECURSO DE REVISIÓN, ACTOS Y MOTIVOS DE IMPUGNACIÓN.</w:t>
      </w:r>
    </w:p>
    <w:p w14:paraId="77226B10" w14:textId="77777777" w:rsidR="00493D5A" w:rsidRPr="002D7B5C" w:rsidRDefault="00493D5A" w:rsidP="00493D5A">
      <w:pPr>
        <w:pStyle w:val="Prrafodelista"/>
        <w:widowControl w:val="0"/>
        <w:tabs>
          <w:tab w:val="left" w:pos="0"/>
        </w:tabs>
        <w:autoSpaceDE w:val="0"/>
        <w:autoSpaceDN w:val="0"/>
        <w:adjustRightInd w:val="0"/>
        <w:spacing w:line="360" w:lineRule="auto"/>
        <w:ind w:left="0"/>
        <w:contextualSpacing/>
        <w:jc w:val="both"/>
        <w:rPr>
          <w:rFonts w:ascii="Palatino Linotype" w:hAnsi="Palatino Linotype" w:cs="Arial"/>
        </w:rPr>
      </w:pPr>
      <w:r w:rsidRPr="002D7B5C">
        <w:rPr>
          <w:rFonts w:ascii="Palatino Linotype" w:hAnsi="Palatino Linotype"/>
        </w:rPr>
        <w:t xml:space="preserve">Inconforme con la respuesta, el </w:t>
      </w:r>
      <w:r w:rsidR="00A42008" w:rsidRPr="002D7B5C">
        <w:rPr>
          <w:rFonts w:ascii="Palatino Linotype" w:hAnsi="Palatino Linotype"/>
          <w:b/>
        </w:rPr>
        <w:t>veintitrés de septiembre de dos mil vei</w:t>
      </w:r>
      <w:r w:rsidRPr="002D7B5C">
        <w:rPr>
          <w:rFonts w:ascii="Palatino Linotype" w:hAnsi="Palatino Linotype"/>
          <w:b/>
        </w:rPr>
        <w:t>ntiuno</w:t>
      </w:r>
      <w:r w:rsidRPr="002D7B5C">
        <w:rPr>
          <w:rFonts w:ascii="Palatino Linotype" w:hAnsi="Palatino Linotype"/>
        </w:rPr>
        <w:t xml:space="preserve">, </w:t>
      </w:r>
      <w:r w:rsidR="00B542C1" w:rsidRPr="002D7B5C">
        <w:rPr>
          <w:rFonts w:ascii="Palatino Linotype" w:hAnsi="Palatino Linotype" w:cs="Arial"/>
          <w:b/>
        </w:rPr>
        <w:t xml:space="preserve"> EL</w:t>
      </w:r>
      <w:r w:rsidRPr="002D7B5C">
        <w:rPr>
          <w:rFonts w:ascii="Palatino Linotype" w:hAnsi="Palatino Linotype" w:cs="Arial"/>
          <w:b/>
        </w:rPr>
        <w:t xml:space="preserve"> RECURRENTE</w:t>
      </w:r>
      <w:r w:rsidRPr="002D7B5C">
        <w:rPr>
          <w:rFonts w:ascii="Palatino Linotype" w:hAnsi="Palatino Linotype"/>
        </w:rPr>
        <w:t>, a través del</w:t>
      </w:r>
      <w:r w:rsidRPr="002D7B5C">
        <w:rPr>
          <w:rFonts w:ascii="Palatino Linotype" w:hAnsi="Palatino Linotype"/>
          <w:b/>
        </w:rPr>
        <w:t xml:space="preserve"> SAIMEX, </w:t>
      </w:r>
      <w:r w:rsidRPr="002D7B5C">
        <w:rPr>
          <w:rFonts w:ascii="Palatino Linotype" w:hAnsi="Palatino Linotype"/>
        </w:rPr>
        <w:t xml:space="preserve">interpuso el recurso de revisión objeto del </w:t>
      </w:r>
      <w:r w:rsidRPr="002D7B5C">
        <w:rPr>
          <w:rFonts w:ascii="Palatino Linotype" w:hAnsi="Palatino Linotype" w:cs="Arial"/>
        </w:rPr>
        <w:lastRenderedPageBreak/>
        <w:t>presente</w:t>
      </w:r>
      <w:r w:rsidRPr="002D7B5C">
        <w:rPr>
          <w:rFonts w:ascii="Palatino Linotype" w:hAnsi="Palatino Linotype"/>
        </w:rPr>
        <w:t xml:space="preserve"> estudio, al que se le asignó el </w:t>
      </w:r>
      <w:r w:rsidRPr="002D7B5C">
        <w:rPr>
          <w:rFonts w:ascii="Palatino Linotype" w:hAnsi="Palatino Linotype" w:cs="Arial"/>
        </w:rPr>
        <w:t>número al rubro citado, en el que señaló como acto impugnado:</w:t>
      </w:r>
    </w:p>
    <w:p w14:paraId="7E723C3F" w14:textId="77777777" w:rsidR="00493D5A" w:rsidRPr="002D7B5C" w:rsidRDefault="00493D5A" w:rsidP="00493D5A">
      <w:pPr>
        <w:pStyle w:val="Prrafodelista"/>
        <w:widowControl w:val="0"/>
        <w:tabs>
          <w:tab w:val="left" w:pos="0"/>
        </w:tabs>
        <w:autoSpaceDE w:val="0"/>
        <w:autoSpaceDN w:val="0"/>
        <w:adjustRightInd w:val="0"/>
        <w:spacing w:line="360" w:lineRule="auto"/>
        <w:ind w:left="0"/>
        <w:contextualSpacing/>
        <w:jc w:val="both"/>
        <w:rPr>
          <w:rFonts w:ascii="Palatino Linotype" w:hAnsi="Palatino Linotype"/>
          <w:sz w:val="22"/>
          <w:szCs w:val="22"/>
        </w:rPr>
      </w:pPr>
    </w:p>
    <w:p w14:paraId="7F7E2B67" w14:textId="77777777" w:rsidR="00493D5A" w:rsidRPr="002D7B5C" w:rsidRDefault="00493D5A" w:rsidP="00A42008">
      <w:pPr>
        <w:ind w:left="709" w:right="709"/>
        <w:contextualSpacing/>
        <w:jc w:val="both"/>
        <w:rPr>
          <w:rFonts w:ascii="Palatino Linotype" w:hAnsi="Palatino Linotype" w:cs="Arial"/>
          <w:i/>
          <w:sz w:val="22"/>
          <w:szCs w:val="22"/>
          <w:lang w:eastAsia="es-MX"/>
        </w:rPr>
      </w:pPr>
      <w:r w:rsidRPr="002D7B5C">
        <w:rPr>
          <w:rFonts w:ascii="Palatino Linotype" w:hAnsi="Palatino Linotype" w:cs="Arial"/>
          <w:i/>
          <w:sz w:val="22"/>
          <w:szCs w:val="22"/>
          <w:lang w:eastAsia="es-MX"/>
        </w:rPr>
        <w:t>“</w:t>
      </w:r>
      <w:r w:rsidR="00A42008" w:rsidRPr="002D7B5C">
        <w:rPr>
          <w:rFonts w:ascii="Palatino Linotype" w:hAnsi="Palatino Linotype" w:cs="Arial"/>
          <w:i/>
          <w:sz w:val="22"/>
          <w:szCs w:val="22"/>
          <w:lang w:eastAsia="es-MX"/>
        </w:rPr>
        <w:t>Por una parte dicen que esta bajo investigación. Eso significa que todavía labora en el ayuntamiento. Por otro lado me niegan la información por una supuesta investigación, pero no hay fundamento legal para negarme la información</w:t>
      </w:r>
      <w:r w:rsidRPr="002D7B5C">
        <w:rPr>
          <w:rFonts w:ascii="Palatino Linotype" w:hAnsi="Palatino Linotype" w:cs="Arial"/>
          <w:i/>
          <w:sz w:val="22"/>
          <w:szCs w:val="22"/>
          <w:lang w:eastAsia="es-MX"/>
        </w:rPr>
        <w:t>”</w:t>
      </w:r>
      <w:r w:rsidR="00A42008" w:rsidRPr="002D7B5C">
        <w:rPr>
          <w:rFonts w:ascii="Palatino Linotype" w:hAnsi="Palatino Linotype" w:cs="Arial"/>
          <w:i/>
          <w:sz w:val="22"/>
          <w:szCs w:val="22"/>
          <w:lang w:eastAsia="es-MX"/>
        </w:rPr>
        <w:t xml:space="preserve"> (sic)</w:t>
      </w:r>
    </w:p>
    <w:p w14:paraId="26540BA0" w14:textId="77777777" w:rsidR="00493D5A" w:rsidRPr="002D7B5C" w:rsidRDefault="00493D5A" w:rsidP="00493D5A">
      <w:pPr>
        <w:pStyle w:val="Prrafodelista"/>
        <w:spacing w:line="360" w:lineRule="auto"/>
        <w:ind w:left="0"/>
        <w:contextualSpacing/>
        <w:jc w:val="both"/>
        <w:rPr>
          <w:rFonts w:ascii="Palatino Linotype" w:hAnsi="Palatino Linotype" w:cs="Arial"/>
        </w:rPr>
      </w:pPr>
    </w:p>
    <w:p w14:paraId="014EC0B0" w14:textId="77777777" w:rsidR="00493D5A" w:rsidRPr="002D7B5C" w:rsidRDefault="00493D5A" w:rsidP="00493D5A">
      <w:pPr>
        <w:pStyle w:val="Prrafodelista"/>
        <w:spacing w:line="360" w:lineRule="auto"/>
        <w:ind w:left="0"/>
        <w:contextualSpacing/>
        <w:jc w:val="both"/>
        <w:rPr>
          <w:rFonts w:ascii="Palatino Linotype" w:hAnsi="Palatino Linotype"/>
        </w:rPr>
      </w:pPr>
      <w:r w:rsidRPr="002D7B5C">
        <w:rPr>
          <w:rFonts w:ascii="Palatino Linotype" w:hAnsi="Palatino Linotype" w:cs="Arial"/>
        </w:rPr>
        <w:t>Asimismo</w:t>
      </w:r>
      <w:r w:rsidRPr="002D7B5C">
        <w:rPr>
          <w:rFonts w:ascii="Palatino Linotype" w:hAnsi="Palatino Linotype"/>
        </w:rPr>
        <w:t>, indicó como razones o motivos de inconformidad:</w:t>
      </w:r>
    </w:p>
    <w:p w14:paraId="4542BEF5" w14:textId="77777777" w:rsidR="00493D5A" w:rsidRPr="002D7B5C" w:rsidRDefault="00493D5A" w:rsidP="00493D5A">
      <w:pPr>
        <w:spacing w:line="360" w:lineRule="auto"/>
        <w:ind w:left="709" w:right="709"/>
        <w:contextualSpacing/>
        <w:jc w:val="both"/>
        <w:rPr>
          <w:rFonts w:ascii="Palatino Linotype" w:hAnsi="Palatino Linotype" w:cs="Arial"/>
          <w:i/>
          <w:lang w:eastAsia="es-MX"/>
        </w:rPr>
      </w:pPr>
    </w:p>
    <w:p w14:paraId="2CA49E7D" w14:textId="77777777" w:rsidR="004D7972" w:rsidRPr="002D7B5C" w:rsidRDefault="00493D5A" w:rsidP="004D7972">
      <w:pPr>
        <w:ind w:left="709" w:right="709"/>
        <w:contextualSpacing/>
        <w:jc w:val="both"/>
        <w:rPr>
          <w:rFonts w:ascii="Palatino Linotype" w:hAnsi="Palatino Linotype" w:cs="Arial"/>
          <w:i/>
          <w:sz w:val="22"/>
          <w:szCs w:val="22"/>
          <w:lang w:eastAsia="es-MX"/>
        </w:rPr>
      </w:pPr>
      <w:r w:rsidRPr="002D7B5C">
        <w:rPr>
          <w:rFonts w:ascii="Palatino Linotype" w:hAnsi="Palatino Linotype" w:cs="Arial"/>
          <w:i/>
          <w:sz w:val="22"/>
          <w:szCs w:val="22"/>
          <w:lang w:eastAsia="es-MX"/>
        </w:rPr>
        <w:t>“</w:t>
      </w:r>
      <w:r w:rsidR="009F59E3" w:rsidRPr="002D7B5C">
        <w:rPr>
          <w:rFonts w:ascii="Palatino Linotype" w:hAnsi="Palatino Linotype" w:cs="Arial"/>
          <w:i/>
          <w:sz w:val="22"/>
          <w:szCs w:val="22"/>
          <w:lang w:eastAsia="es-MX"/>
        </w:rPr>
        <w:t>S</w:t>
      </w:r>
      <w:r w:rsidR="00A42008" w:rsidRPr="002D7B5C">
        <w:rPr>
          <w:rFonts w:ascii="Palatino Linotype" w:hAnsi="Palatino Linotype" w:cs="Arial"/>
          <w:i/>
          <w:sz w:val="22"/>
          <w:szCs w:val="22"/>
          <w:lang w:eastAsia="es-MX"/>
        </w:rPr>
        <w:t>iendo servidor público, tiene la obligación de proporcionar su status laboral Muchos servidores públicos, constantemente están bajo muchas investigaciones y no hay pretexto para proporcionar la información pública</w:t>
      </w:r>
      <w:r w:rsidR="004D7972" w:rsidRPr="002D7B5C">
        <w:rPr>
          <w:rFonts w:ascii="Palatino Linotype" w:hAnsi="Palatino Linotype" w:cs="Arial"/>
          <w:i/>
          <w:sz w:val="22"/>
          <w:szCs w:val="22"/>
          <w:lang w:eastAsia="es-MX"/>
        </w:rPr>
        <w:t>” (sic)</w:t>
      </w:r>
    </w:p>
    <w:p w14:paraId="4260EC6A" w14:textId="77777777" w:rsidR="003E1096" w:rsidRPr="002D7B5C" w:rsidRDefault="003E1096" w:rsidP="003E1096">
      <w:pPr>
        <w:widowControl w:val="0"/>
        <w:tabs>
          <w:tab w:val="left" w:pos="0"/>
        </w:tabs>
        <w:autoSpaceDE w:val="0"/>
        <w:autoSpaceDN w:val="0"/>
        <w:adjustRightInd w:val="0"/>
        <w:spacing w:line="360" w:lineRule="auto"/>
        <w:contextualSpacing/>
        <w:jc w:val="both"/>
        <w:rPr>
          <w:rFonts w:ascii="Palatino Linotype" w:hAnsi="Palatino Linotype" w:cs="Arial"/>
          <w:color w:val="000000" w:themeColor="text1"/>
        </w:rPr>
      </w:pPr>
    </w:p>
    <w:p w14:paraId="1B5A7188" w14:textId="77777777" w:rsidR="00493D5A" w:rsidRPr="002D7B5C" w:rsidRDefault="00493D5A" w:rsidP="00493D5A">
      <w:pPr>
        <w:pStyle w:val="Prrafodelista"/>
        <w:widowControl w:val="0"/>
        <w:numPr>
          <w:ilvl w:val="0"/>
          <w:numId w:val="3"/>
        </w:numPr>
        <w:tabs>
          <w:tab w:val="left" w:pos="0"/>
        </w:tabs>
        <w:autoSpaceDE w:val="0"/>
        <w:autoSpaceDN w:val="0"/>
        <w:adjustRightInd w:val="0"/>
        <w:spacing w:line="360" w:lineRule="auto"/>
        <w:ind w:left="567" w:hanging="567"/>
        <w:contextualSpacing/>
        <w:jc w:val="both"/>
        <w:rPr>
          <w:rFonts w:ascii="Palatino Linotype" w:hAnsi="Palatino Linotype" w:cs="Arial"/>
          <w:b/>
          <w:color w:val="000000" w:themeColor="text1"/>
          <w:sz w:val="28"/>
          <w:szCs w:val="28"/>
        </w:rPr>
      </w:pPr>
      <w:r w:rsidRPr="002D7B5C">
        <w:rPr>
          <w:rFonts w:ascii="Palatino Linotype" w:hAnsi="Palatino Linotype" w:cs="Arial"/>
          <w:b/>
          <w:color w:val="000000" w:themeColor="text1"/>
          <w:sz w:val="28"/>
          <w:szCs w:val="28"/>
        </w:rPr>
        <w:t>TURNO A LA PONENCIA Y ACUERDO DE ADMISIÓN.</w:t>
      </w:r>
    </w:p>
    <w:p w14:paraId="77C22BC5" w14:textId="77777777" w:rsidR="00493D5A" w:rsidRPr="002D7B5C" w:rsidRDefault="00493D5A" w:rsidP="00493D5A">
      <w:pPr>
        <w:widowControl w:val="0"/>
        <w:tabs>
          <w:tab w:val="left" w:pos="0"/>
        </w:tabs>
        <w:autoSpaceDE w:val="0"/>
        <w:autoSpaceDN w:val="0"/>
        <w:adjustRightInd w:val="0"/>
        <w:spacing w:line="360" w:lineRule="auto"/>
        <w:contextualSpacing/>
        <w:jc w:val="both"/>
        <w:rPr>
          <w:rFonts w:ascii="Palatino Linotype" w:hAnsi="Palatino Linotype" w:cs="Arial"/>
          <w:lang w:val="es-ES_tradnl"/>
        </w:rPr>
      </w:pPr>
      <w:r w:rsidRPr="002D7B5C">
        <w:rPr>
          <w:rFonts w:ascii="Palatino Linotype" w:hAnsi="Palatino Linotype" w:cs="Arial"/>
          <w:lang w:val="es-ES_tradnl"/>
        </w:rPr>
        <w:t xml:space="preserve">Con fundamento en el </w:t>
      </w:r>
      <w:r w:rsidRPr="002D7B5C">
        <w:rPr>
          <w:rFonts w:ascii="Palatino Linotype" w:hAnsi="Palatino Linotype" w:cs="Arial"/>
        </w:rPr>
        <w:t>artículo</w:t>
      </w:r>
      <w:r w:rsidRPr="002D7B5C">
        <w:rPr>
          <w:rFonts w:ascii="Palatino Linotype" w:hAnsi="Palatino Linotype" w:cs="Arial"/>
          <w:lang w:val="es-ES_tradnl"/>
        </w:rPr>
        <w:t xml:space="preserve"> 185, </w:t>
      </w:r>
      <w:r w:rsidRPr="002D7B5C">
        <w:rPr>
          <w:rFonts w:ascii="Palatino Linotype" w:hAnsi="Palatino Linotype" w:cs="Arial"/>
        </w:rPr>
        <w:t>fracción</w:t>
      </w:r>
      <w:r w:rsidRPr="002D7B5C">
        <w:rPr>
          <w:rFonts w:ascii="Palatino Linotype" w:hAnsi="Palatino Linotype" w:cs="Arial"/>
          <w:lang w:val="es-ES_tradnl"/>
        </w:rPr>
        <w:t xml:space="preserve"> I de la </w:t>
      </w:r>
      <w:r w:rsidRPr="002D7B5C">
        <w:rPr>
          <w:rFonts w:ascii="Palatino Linotype" w:hAnsi="Palatino Linotype"/>
        </w:rPr>
        <w:t>Ley de Transparencia y Acceso a la Información Pública del Estado de México y Municipios</w:t>
      </w:r>
      <w:r w:rsidRPr="002D7B5C">
        <w:rPr>
          <w:rFonts w:ascii="Palatino Linotype" w:hAnsi="Palatino Linotype" w:cs="Arial"/>
          <w:lang w:val="es-ES_tradnl"/>
        </w:rPr>
        <w:t xml:space="preserve">, el </w:t>
      </w:r>
      <w:r w:rsidR="008A7AC6" w:rsidRPr="002D7B5C">
        <w:rPr>
          <w:rFonts w:ascii="Palatino Linotype" w:hAnsi="Palatino Linotype" w:cs="Arial"/>
          <w:b/>
          <w:lang w:val="es-ES_tradnl"/>
        </w:rPr>
        <w:t>veintitrés de septiembre</w:t>
      </w:r>
      <w:r w:rsidRPr="002D7B5C">
        <w:rPr>
          <w:rFonts w:ascii="Palatino Linotype" w:hAnsi="Palatino Linotype" w:cs="Arial"/>
          <w:b/>
          <w:lang w:val="es-ES_tradnl"/>
        </w:rPr>
        <w:t xml:space="preserve"> de dos mil veintiuno</w:t>
      </w:r>
      <w:r w:rsidRPr="002D7B5C">
        <w:rPr>
          <w:rFonts w:ascii="Palatino Linotype" w:hAnsi="Palatino Linotype" w:cs="Arial"/>
          <w:b/>
          <w:color w:val="000000" w:themeColor="text1"/>
        </w:rPr>
        <w:t>,</w:t>
      </w:r>
      <w:r w:rsidRPr="002D7B5C">
        <w:rPr>
          <w:rFonts w:ascii="Palatino Linotype" w:hAnsi="Palatino Linotype" w:cs="Arial"/>
          <w:color w:val="000000" w:themeColor="text1"/>
        </w:rPr>
        <w:t xml:space="preserve"> </w:t>
      </w:r>
      <w:r w:rsidRPr="002D7B5C">
        <w:rPr>
          <w:rFonts w:ascii="Palatino Linotype" w:hAnsi="Palatino Linotype" w:cs="Arial"/>
        </w:rPr>
        <w:t xml:space="preserve">el recurso de revisión citado al rubro </w:t>
      </w:r>
      <w:r w:rsidRPr="002D7B5C">
        <w:rPr>
          <w:rFonts w:ascii="Palatino Linotype" w:hAnsi="Palatino Linotype" w:cs="Arial"/>
          <w:lang w:val="es-ES_tradnl"/>
        </w:rPr>
        <w:t>se turnó, a través del</w:t>
      </w:r>
      <w:r w:rsidRPr="002D7B5C">
        <w:rPr>
          <w:rFonts w:ascii="Palatino Linotype" w:eastAsia="Arial Unicode MS" w:hAnsi="Palatino Linotype" w:cs="Arial"/>
          <w:lang w:val="es-ES_tradnl"/>
        </w:rPr>
        <w:t xml:space="preserve"> </w:t>
      </w:r>
      <w:r w:rsidRPr="002D7B5C">
        <w:rPr>
          <w:rFonts w:ascii="Palatino Linotype" w:eastAsia="Arial Unicode MS" w:hAnsi="Palatino Linotype" w:cs="Arial"/>
          <w:b/>
          <w:lang w:val="es-ES_tradnl"/>
        </w:rPr>
        <w:t>SAIMEX</w:t>
      </w:r>
      <w:r w:rsidRPr="002D7B5C">
        <w:rPr>
          <w:rFonts w:ascii="Palatino Linotype" w:hAnsi="Palatino Linotype"/>
        </w:rPr>
        <w:t xml:space="preserve">, a la </w:t>
      </w:r>
      <w:r w:rsidRPr="002D7B5C">
        <w:rPr>
          <w:rFonts w:ascii="Palatino Linotype" w:hAnsi="Palatino Linotype" w:cs="Arial"/>
          <w:lang w:val="es-ES_tradnl"/>
        </w:rPr>
        <w:t xml:space="preserve">Comisionada Ponente </w:t>
      </w:r>
      <w:r w:rsidRPr="002D7B5C">
        <w:rPr>
          <w:rFonts w:ascii="Palatino Linotype" w:hAnsi="Palatino Linotype" w:cs="Arial"/>
          <w:b/>
          <w:lang w:val="es-ES_tradnl"/>
        </w:rPr>
        <w:t>SHARON CRISTINA MORALES MARTÍNEZ</w:t>
      </w:r>
      <w:r w:rsidRPr="002D7B5C">
        <w:rPr>
          <w:rFonts w:ascii="Palatino Linotype" w:hAnsi="Palatino Linotype" w:cs="Arial"/>
          <w:lang w:val="es-ES_tradnl"/>
        </w:rPr>
        <w:t>, a efecto de decretar su admisión o desechamiento.</w:t>
      </w:r>
    </w:p>
    <w:p w14:paraId="6F161BB3" w14:textId="77777777" w:rsidR="00493D5A" w:rsidRPr="002D7B5C" w:rsidRDefault="00493D5A" w:rsidP="00493D5A">
      <w:pPr>
        <w:widowControl w:val="0"/>
        <w:tabs>
          <w:tab w:val="left" w:pos="0"/>
        </w:tabs>
        <w:autoSpaceDE w:val="0"/>
        <w:autoSpaceDN w:val="0"/>
        <w:adjustRightInd w:val="0"/>
        <w:spacing w:line="360" w:lineRule="auto"/>
        <w:contextualSpacing/>
        <w:jc w:val="both"/>
        <w:rPr>
          <w:rFonts w:ascii="Palatino Linotype" w:hAnsi="Palatino Linotype" w:cs="Arial"/>
          <w:lang w:val="es-ES_tradnl"/>
        </w:rPr>
      </w:pPr>
    </w:p>
    <w:p w14:paraId="3E319B09" w14:textId="77777777" w:rsidR="00493D5A" w:rsidRPr="002D7B5C" w:rsidRDefault="00493D5A" w:rsidP="00493D5A">
      <w:pPr>
        <w:widowControl w:val="0"/>
        <w:tabs>
          <w:tab w:val="left" w:pos="0"/>
        </w:tabs>
        <w:autoSpaceDE w:val="0"/>
        <w:autoSpaceDN w:val="0"/>
        <w:adjustRightInd w:val="0"/>
        <w:spacing w:line="360" w:lineRule="auto"/>
        <w:contextualSpacing/>
        <w:jc w:val="both"/>
        <w:rPr>
          <w:rFonts w:ascii="Palatino Linotype" w:hAnsi="Palatino Linotype" w:cs="Arial"/>
        </w:rPr>
      </w:pPr>
      <w:r w:rsidRPr="002D7B5C">
        <w:rPr>
          <w:rFonts w:ascii="Palatino Linotype" w:hAnsi="Palatino Linotype" w:cs="Arial"/>
          <w:lang w:val="es-ES_tradnl"/>
        </w:rPr>
        <w:t xml:space="preserve">Por lo que el </w:t>
      </w:r>
      <w:r w:rsidR="008A7AC6" w:rsidRPr="002D7B5C">
        <w:rPr>
          <w:rFonts w:ascii="Palatino Linotype" w:hAnsi="Palatino Linotype" w:cs="Arial"/>
          <w:b/>
          <w:color w:val="000000" w:themeColor="text1"/>
        </w:rPr>
        <w:t>veintiocho de septiembre</w:t>
      </w:r>
      <w:r w:rsidR="005E6603" w:rsidRPr="002D7B5C">
        <w:rPr>
          <w:rFonts w:ascii="Palatino Linotype" w:hAnsi="Palatino Linotype" w:cs="Arial"/>
          <w:b/>
          <w:color w:val="000000" w:themeColor="text1"/>
        </w:rPr>
        <w:t xml:space="preserve"> </w:t>
      </w:r>
      <w:r w:rsidRPr="002D7B5C">
        <w:rPr>
          <w:rFonts w:ascii="Palatino Linotype" w:hAnsi="Palatino Linotype" w:cs="Arial"/>
          <w:b/>
          <w:color w:val="000000" w:themeColor="text1"/>
        </w:rPr>
        <w:t>de dos mil veintiuno</w:t>
      </w:r>
      <w:r w:rsidRPr="002D7B5C">
        <w:rPr>
          <w:rFonts w:ascii="Palatino Linotype" w:hAnsi="Palatino Linotype" w:cs="Arial"/>
        </w:rPr>
        <w:t xml:space="preserve">, atento a lo dispuesto en el artículo 185, fracciones I, II y IV, de la </w:t>
      </w:r>
      <w:r w:rsidRPr="002D7B5C">
        <w:rPr>
          <w:rFonts w:ascii="Palatino Linotype" w:hAnsi="Palatino Linotype"/>
        </w:rPr>
        <w:t xml:space="preserve">Ley en mención, la Comisionada </w:t>
      </w:r>
      <w:r w:rsidR="00056687" w:rsidRPr="002D7B5C">
        <w:rPr>
          <w:rFonts w:ascii="Palatino Linotype" w:hAnsi="Palatino Linotype"/>
        </w:rPr>
        <w:t xml:space="preserve">Ponente </w:t>
      </w:r>
      <w:r w:rsidRPr="002D7B5C">
        <w:rPr>
          <w:rFonts w:ascii="Palatino Linotype" w:hAnsi="Palatino Linotype"/>
          <w:b/>
        </w:rPr>
        <w:t>a</w:t>
      </w:r>
      <w:r w:rsidRPr="002D7B5C">
        <w:rPr>
          <w:rFonts w:ascii="Palatino Linotype" w:hAnsi="Palatino Linotype" w:cs="Arial"/>
          <w:b/>
        </w:rPr>
        <w:t>cordó la admisión</w:t>
      </w:r>
      <w:r w:rsidRPr="002D7B5C">
        <w:rPr>
          <w:rFonts w:ascii="Palatino Linotype" w:hAnsi="Palatino Linotype" w:cs="Arial"/>
        </w:rPr>
        <w:t xml:space="preserve"> a trámite del referido recurso de </w:t>
      </w:r>
      <w:r w:rsidRPr="002D7B5C">
        <w:rPr>
          <w:rFonts w:ascii="Palatino Linotype" w:hAnsi="Palatino Linotype" w:cs="Arial"/>
          <w:lang w:val="es-ES_tradnl"/>
        </w:rPr>
        <w:t>revisión;</w:t>
      </w:r>
      <w:r w:rsidRPr="002D7B5C">
        <w:rPr>
          <w:rFonts w:ascii="Palatino Linotype" w:hAnsi="Palatino Linotype" w:cs="Arial"/>
        </w:rPr>
        <w:t xml:space="preserve"> así como, la </w:t>
      </w:r>
      <w:r w:rsidRPr="002D7B5C">
        <w:rPr>
          <w:rFonts w:ascii="Palatino Linotype" w:hAnsi="Palatino Linotype" w:cs="Arial"/>
          <w:lang w:val="es-ES_tradnl"/>
        </w:rPr>
        <w:t>integración</w:t>
      </w:r>
      <w:r w:rsidRPr="002D7B5C">
        <w:rPr>
          <w:rFonts w:ascii="Palatino Linotype" w:hAnsi="Palatino Linotype" w:cs="Arial"/>
        </w:rPr>
        <w:t xml:space="preserve"> del expediente respectivo, mismo que se puso a disposición de las partes, para que en el plazo máximo de siete días hábiles, </w:t>
      </w:r>
      <w:r w:rsidR="009F59E3" w:rsidRPr="002D7B5C">
        <w:rPr>
          <w:rFonts w:ascii="Palatino Linotype" w:hAnsi="Palatino Linotype" w:cs="Arial"/>
          <w:b/>
        </w:rPr>
        <w:t>EL</w:t>
      </w:r>
      <w:r w:rsidRPr="002D7B5C">
        <w:rPr>
          <w:rFonts w:ascii="Palatino Linotype" w:hAnsi="Palatino Linotype" w:cs="Arial"/>
          <w:b/>
        </w:rPr>
        <w:t xml:space="preserve"> RECURRENTE</w:t>
      </w:r>
      <w:r w:rsidRPr="002D7B5C">
        <w:rPr>
          <w:rFonts w:ascii="Palatino Linotype" w:hAnsi="Palatino Linotype" w:cs="Arial"/>
        </w:rPr>
        <w:t xml:space="preserve"> realizara manifestaciones, alegatos y ofreciera las pruebas que a su derecho </w:t>
      </w:r>
      <w:r w:rsidRPr="002D7B5C">
        <w:rPr>
          <w:rFonts w:ascii="Palatino Linotype" w:hAnsi="Palatino Linotype" w:cs="Arial"/>
          <w:lang w:val="es-ES_tradnl"/>
        </w:rPr>
        <w:t>conviniera</w:t>
      </w:r>
      <w:r w:rsidRPr="002D7B5C">
        <w:rPr>
          <w:rFonts w:ascii="Palatino Linotype" w:hAnsi="Palatino Linotype" w:cs="Arial"/>
        </w:rPr>
        <w:t xml:space="preserve"> y en el caso del</w:t>
      </w:r>
      <w:r w:rsidRPr="002D7B5C">
        <w:rPr>
          <w:rFonts w:ascii="Palatino Linotype" w:hAnsi="Palatino Linotype" w:cs="Arial"/>
          <w:b/>
        </w:rPr>
        <w:t xml:space="preserve"> SUJETO </w:t>
      </w:r>
      <w:r w:rsidRPr="002D7B5C">
        <w:rPr>
          <w:rFonts w:ascii="Palatino Linotype" w:hAnsi="Palatino Linotype" w:cs="Arial"/>
          <w:b/>
        </w:rPr>
        <w:lastRenderedPageBreak/>
        <w:t>OBLIGADO</w:t>
      </w:r>
      <w:r w:rsidRPr="002D7B5C">
        <w:rPr>
          <w:rFonts w:ascii="Palatino Linotype" w:hAnsi="Palatino Linotype" w:cs="Arial"/>
        </w:rPr>
        <w:t>, para que exhibiera el Informe Justificado correspondiente.</w:t>
      </w:r>
    </w:p>
    <w:p w14:paraId="10158F99" w14:textId="77777777" w:rsidR="00493D5A" w:rsidRPr="002D7B5C" w:rsidRDefault="00493D5A" w:rsidP="00493D5A">
      <w:pPr>
        <w:pStyle w:val="Prrafodelista"/>
        <w:spacing w:line="360" w:lineRule="auto"/>
        <w:ind w:left="0"/>
        <w:contextualSpacing/>
        <w:jc w:val="both"/>
        <w:rPr>
          <w:rFonts w:ascii="Palatino Linotype" w:hAnsi="Palatino Linotype" w:cs="Arial"/>
          <w:b/>
        </w:rPr>
      </w:pPr>
    </w:p>
    <w:p w14:paraId="2632A691" w14:textId="77777777" w:rsidR="00493D5A" w:rsidRPr="002D7B5C" w:rsidRDefault="00493D5A" w:rsidP="00493D5A">
      <w:pPr>
        <w:pStyle w:val="Prrafodelista"/>
        <w:numPr>
          <w:ilvl w:val="0"/>
          <w:numId w:val="3"/>
        </w:numPr>
        <w:spacing w:line="360" w:lineRule="auto"/>
        <w:ind w:left="567" w:hanging="567"/>
        <w:contextualSpacing/>
        <w:jc w:val="both"/>
        <w:rPr>
          <w:rFonts w:ascii="Palatino Linotype" w:hAnsi="Palatino Linotype" w:cs="Arial"/>
          <w:b/>
          <w:sz w:val="28"/>
          <w:szCs w:val="28"/>
        </w:rPr>
      </w:pPr>
      <w:r w:rsidRPr="002D7B5C">
        <w:rPr>
          <w:rFonts w:ascii="Palatino Linotype" w:hAnsi="Palatino Linotype" w:cs="Arial"/>
          <w:b/>
          <w:sz w:val="28"/>
          <w:szCs w:val="28"/>
        </w:rPr>
        <w:t>FECHA DE RECEPCIÓN Y CONTENIDO DEL INFORME JUSTIFICADO.</w:t>
      </w:r>
    </w:p>
    <w:p w14:paraId="002CD52F" w14:textId="77777777" w:rsidR="00074C01" w:rsidRPr="002D7B5C" w:rsidRDefault="00493D5A" w:rsidP="00493D5A">
      <w:pPr>
        <w:spacing w:line="360" w:lineRule="auto"/>
        <w:contextualSpacing/>
        <w:jc w:val="both"/>
        <w:rPr>
          <w:rFonts w:ascii="Palatino Linotype" w:hAnsi="Palatino Linotype" w:cs="Arial"/>
        </w:rPr>
      </w:pPr>
      <w:r w:rsidRPr="002D7B5C">
        <w:rPr>
          <w:rFonts w:ascii="Palatino Linotype" w:hAnsi="Palatino Linotype" w:cs="Arial"/>
        </w:rPr>
        <w:t xml:space="preserve">De las constancias que obran en el </w:t>
      </w:r>
      <w:r w:rsidRPr="002D7B5C">
        <w:rPr>
          <w:rFonts w:ascii="Palatino Linotype" w:hAnsi="Palatino Linotype" w:cs="Arial"/>
          <w:b/>
        </w:rPr>
        <w:t>SAIMEX</w:t>
      </w:r>
      <w:r w:rsidRPr="002D7B5C">
        <w:rPr>
          <w:rFonts w:ascii="Palatino Linotype" w:hAnsi="Palatino Linotype" w:cs="Arial"/>
        </w:rPr>
        <w:t xml:space="preserve">, se desprende que </w:t>
      </w:r>
      <w:r w:rsidR="008A7AC6" w:rsidRPr="002D7B5C">
        <w:rPr>
          <w:rFonts w:ascii="Palatino Linotype" w:hAnsi="Palatino Linotype" w:cs="Arial"/>
          <w:b/>
        </w:rPr>
        <w:t>EL SUJETO OBLIGADO</w:t>
      </w:r>
      <w:r w:rsidR="008A7AC6" w:rsidRPr="002D7B5C">
        <w:rPr>
          <w:rFonts w:ascii="Palatino Linotype" w:hAnsi="Palatino Linotype" w:cs="Arial"/>
        </w:rPr>
        <w:t xml:space="preserve">, el </w:t>
      </w:r>
      <w:r w:rsidR="008A7AC6" w:rsidRPr="002D7B5C">
        <w:rPr>
          <w:rFonts w:ascii="Palatino Linotype" w:hAnsi="Palatino Linotype" w:cs="Arial"/>
          <w:b/>
        </w:rPr>
        <w:t>seis de octubre de dos mil veintiuno</w:t>
      </w:r>
      <w:r w:rsidR="008A7AC6" w:rsidRPr="002D7B5C">
        <w:rPr>
          <w:rFonts w:ascii="Palatino Linotype" w:hAnsi="Palatino Linotype" w:cs="Arial"/>
        </w:rPr>
        <w:t xml:space="preserve">, remitió el archivo denominado </w:t>
      </w:r>
      <w:r w:rsidR="008A7AC6" w:rsidRPr="002D7B5C">
        <w:rPr>
          <w:rFonts w:ascii="Palatino Linotype" w:hAnsi="Palatino Linotype" w:cs="Arial"/>
          <w:b/>
        </w:rPr>
        <w:t>6 ses extra.pdf</w:t>
      </w:r>
      <w:r w:rsidR="008A7AC6" w:rsidRPr="002D7B5C">
        <w:rPr>
          <w:rFonts w:ascii="Palatino Linotype" w:hAnsi="Palatino Linotype" w:cs="Arial"/>
        </w:rPr>
        <w:t>, el cual consiste en el “</w:t>
      </w:r>
      <w:r w:rsidR="008A7AC6" w:rsidRPr="002D7B5C">
        <w:rPr>
          <w:rFonts w:ascii="Palatino Linotype" w:hAnsi="Palatino Linotype" w:cs="Arial"/>
          <w:i/>
        </w:rPr>
        <w:t>ACTA DEL COMITÉ DE TRANSPARENCIA DEL MUNICIPIO DE SAN ANTONIO LA ISLA ADMINISTRACIÓN 2019-2021 NÚMERO CT/SALI/EXTRAORDINARIA/006/2021</w:t>
      </w:r>
      <w:r w:rsidR="008A7AC6" w:rsidRPr="002D7B5C">
        <w:rPr>
          <w:rFonts w:ascii="Palatino Linotype" w:hAnsi="Palatino Linotype" w:cs="Arial"/>
        </w:rPr>
        <w:t xml:space="preserve">”, con la que el Comité de Transparencia del Ayuntamiento de San Antonio la Isla Administración 2019-2021, </w:t>
      </w:r>
      <w:r w:rsidR="00074C01" w:rsidRPr="002D7B5C">
        <w:rPr>
          <w:rFonts w:ascii="Palatino Linotype" w:hAnsi="Palatino Linotype" w:cs="Arial"/>
        </w:rPr>
        <w:t xml:space="preserve">clasificó como reservada, toda la información referente a la C. Saray González Borja. </w:t>
      </w:r>
    </w:p>
    <w:p w14:paraId="52FB0AA5" w14:textId="77777777" w:rsidR="00CC22CF" w:rsidRPr="002D7B5C" w:rsidRDefault="00CC22CF" w:rsidP="00493D5A">
      <w:pPr>
        <w:spacing w:line="360" w:lineRule="auto"/>
        <w:contextualSpacing/>
        <w:jc w:val="both"/>
        <w:rPr>
          <w:rFonts w:ascii="Palatino Linotype" w:hAnsi="Palatino Linotype" w:cs="Arial"/>
        </w:rPr>
      </w:pPr>
    </w:p>
    <w:p w14:paraId="03D439FB" w14:textId="77777777" w:rsidR="00CC22CF" w:rsidRPr="002D7B5C" w:rsidRDefault="00CC22CF" w:rsidP="00493D5A">
      <w:pPr>
        <w:spacing w:line="360" w:lineRule="auto"/>
        <w:contextualSpacing/>
        <w:jc w:val="both"/>
        <w:rPr>
          <w:rFonts w:ascii="Palatino Linotype" w:hAnsi="Palatino Linotype" w:cs="Arial"/>
        </w:rPr>
      </w:pPr>
      <w:r w:rsidRPr="002D7B5C">
        <w:rPr>
          <w:rFonts w:ascii="Palatino Linotype" w:hAnsi="Palatino Linotype" w:cs="Arial"/>
        </w:rPr>
        <w:t xml:space="preserve">Así mismo, remitió en alcance a su informe justificado el documento denominado </w:t>
      </w:r>
      <w:r w:rsidRPr="002D7B5C">
        <w:rPr>
          <w:rFonts w:ascii="Palatino Linotype" w:hAnsi="Palatino Linotype" w:cs="Arial"/>
          <w:i/>
        </w:rPr>
        <w:t>“ALCANCE AL ACTA DEL COMITÉ DE TRANSPARENCIA NÚMERO CT/SALI/EXTRAORDINARIA/006/2021”</w:t>
      </w:r>
      <w:r w:rsidRPr="002D7B5C">
        <w:rPr>
          <w:rFonts w:ascii="Palatino Linotype" w:hAnsi="Palatino Linotype" w:cs="Arial"/>
        </w:rPr>
        <w:t xml:space="preserve">, en el que consta la motivación y fundamentación de la prueba de daño para clasificar como reservada la información relativa al puesto, área de adscripción, lugar físico de trabajo y horario laboral de Saray González Borja. </w:t>
      </w:r>
    </w:p>
    <w:p w14:paraId="7FC11278" w14:textId="77777777" w:rsidR="00074C01" w:rsidRPr="002D7B5C" w:rsidRDefault="00074C01" w:rsidP="00493D5A">
      <w:pPr>
        <w:spacing w:line="360" w:lineRule="auto"/>
        <w:contextualSpacing/>
        <w:jc w:val="both"/>
        <w:rPr>
          <w:rFonts w:ascii="Palatino Linotype" w:hAnsi="Palatino Linotype" w:cs="Arial"/>
        </w:rPr>
      </w:pPr>
    </w:p>
    <w:p w14:paraId="2CEE7FF4" w14:textId="77777777" w:rsidR="00493D5A" w:rsidRPr="002D7B5C" w:rsidRDefault="00074C01" w:rsidP="00493D5A">
      <w:pPr>
        <w:spacing w:line="360" w:lineRule="auto"/>
        <w:contextualSpacing/>
        <w:jc w:val="both"/>
        <w:rPr>
          <w:rFonts w:ascii="Palatino Linotype" w:hAnsi="Palatino Linotype" w:cs="Arial"/>
        </w:rPr>
      </w:pPr>
      <w:r w:rsidRPr="002D7B5C">
        <w:rPr>
          <w:rFonts w:ascii="Palatino Linotype" w:hAnsi="Palatino Linotype" w:cs="Arial"/>
        </w:rPr>
        <w:t>Documento</w:t>
      </w:r>
      <w:r w:rsidR="00CC22CF" w:rsidRPr="002D7B5C">
        <w:rPr>
          <w:rFonts w:ascii="Palatino Linotype" w:hAnsi="Palatino Linotype" w:cs="Arial"/>
        </w:rPr>
        <w:t>s</w:t>
      </w:r>
      <w:r w:rsidRPr="002D7B5C">
        <w:rPr>
          <w:rFonts w:ascii="Palatino Linotype" w:hAnsi="Palatino Linotype" w:cs="Arial"/>
        </w:rPr>
        <w:t xml:space="preserve"> que será</w:t>
      </w:r>
      <w:r w:rsidR="00CC22CF" w:rsidRPr="002D7B5C">
        <w:rPr>
          <w:rFonts w:ascii="Palatino Linotype" w:hAnsi="Palatino Linotype" w:cs="Arial"/>
        </w:rPr>
        <w:t>n</w:t>
      </w:r>
      <w:r w:rsidRPr="002D7B5C">
        <w:rPr>
          <w:rFonts w:ascii="Palatino Linotype" w:hAnsi="Palatino Linotype" w:cs="Arial"/>
        </w:rPr>
        <w:t xml:space="preserve"> materia de estudio en la presente resolución</w:t>
      </w:r>
      <w:r w:rsidR="004F31FC" w:rsidRPr="002D7B5C">
        <w:rPr>
          <w:rFonts w:ascii="Palatino Linotype" w:hAnsi="Palatino Linotype" w:cs="Arial"/>
        </w:rPr>
        <w:t>; motivo por el cual se omite su inserción en el presente apartado.</w:t>
      </w:r>
    </w:p>
    <w:p w14:paraId="54AF7EF1" w14:textId="77777777" w:rsidR="00493D5A" w:rsidRPr="002D7B5C" w:rsidRDefault="00493D5A" w:rsidP="00493D5A">
      <w:pPr>
        <w:spacing w:line="360" w:lineRule="auto"/>
        <w:contextualSpacing/>
        <w:jc w:val="both"/>
        <w:rPr>
          <w:rFonts w:ascii="Palatino Linotype" w:hAnsi="Palatino Linotype" w:cs="Arial"/>
        </w:rPr>
      </w:pPr>
    </w:p>
    <w:p w14:paraId="6BA5D271" w14:textId="77777777" w:rsidR="000D3A5A" w:rsidRPr="002D7B5C" w:rsidRDefault="00074C01" w:rsidP="000D3A5A">
      <w:pPr>
        <w:spacing w:line="360" w:lineRule="auto"/>
        <w:contextualSpacing/>
        <w:jc w:val="both"/>
        <w:rPr>
          <w:rFonts w:ascii="Palatino Linotype" w:hAnsi="Palatino Linotype" w:cs="Arial"/>
        </w:rPr>
      </w:pPr>
      <w:r w:rsidRPr="002D7B5C">
        <w:rPr>
          <w:rFonts w:ascii="Palatino Linotype" w:hAnsi="Palatino Linotype" w:cs="Arial"/>
        </w:rPr>
        <w:lastRenderedPageBreak/>
        <w:t xml:space="preserve">Es de precisar que </w:t>
      </w:r>
      <w:r w:rsidR="000D3A5A" w:rsidRPr="002D7B5C">
        <w:rPr>
          <w:rFonts w:ascii="Palatino Linotype" w:hAnsi="Palatino Linotype" w:cs="Arial"/>
          <w:b/>
        </w:rPr>
        <w:t>EL RECURRENTE</w:t>
      </w:r>
      <w:r w:rsidR="000D3A5A" w:rsidRPr="002D7B5C">
        <w:rPr>
          <w:rFonts w:ascii="Palatino Linotype" w:hAnsi="Palatino Linotype" w:cs="Arial"/>
        </w:rPr>
        <w:t xml:space="preserve"> no realizó las manifestaciones que a su derecho convinieran, </w:t>
      </w:r>
      <w:r w:rsidR="004F31FC" w:rsidRPr="002D7B5C">
        <w:rPr>
          <w:rFonts w:ascii="Palatino Linotype" w:hAnsi="Palatino Linotype" w:cs="Arial"/>
        </w:rPr>
        <w:t xml:space="preserve">ni aportó pruebas, ni realizó alegatos de conformidad con lo establecido en el artículo 185 fracción III de la Ley de Transparencia y Acceso a la Información Pública del Estado de México y Municipios, </w:t>
      </w:r>
      <w:r w:rsidR="000D3A5A" w:rsidRPr="002D7B5C">
        <w:rPr>
          <w:rFonts w:ascii="Palatino Linotype" w:hAnsi="Palatino Linotype" w:cs="Arial"/>
        </w:rPr>
        <w:t>tal y como se aprecia de la imagen que a continuación se inserta.</w:t>
      </w:r>
    </w:p>
    <w:p w14:paraId="538732A9" w14:textId="77777777" w:rsidR="00074C01" w:rsidRPr="002D7B5C" w:rsidRDefault="00074C01" w:rsidP="00493D5A">
      <w:pPr>
        <w:spacing w:line="360" w:lineRule="auto"/>
        <w:contextualSpacing/>
        <w:jc w:val="both"/>
        <w:rPr>
          <w:rFonts w:ascii="Palatino Linotype" w:hAnsi="Palatino Linotype" w:cs="Arial"/>
          <w:sz w:val="22"/>
          <w:szCs w:val="22"/>
        </w:rPr>
      </w:pPr>
    </w:p>
    <w:p w14:paraId="04AF4FBF" w14:textId="77777777" w:rsidR="000D3A5A" w:rsidRPr="002D7B5C" w:rsidRDefault="000D3A5A" w:rsidP="000D3A5A">
      <w:pPr>
        <w:spacing w:line="360" w:lineRule="auto"/>
        <w:contextualSpacing/>
        <w:jc w:val="center"/>
        <w:rPr>
          <w:rFonts w:ascii="Palatino Linotype" w:hAnsi="Palatino Linotype" w:cs="Arial"/>
          <w:sz w:val="22"/>
          <w:szCs w:val="22"/>
        </w:rPr>
      </w:pPr>
      <w:r w:rsidRPr="002D7B5C">
        <w:rPr>
          <w:noProof/>
          <w:lang w:eastAsia="es-MX"/>
        </w:rPr>
        <w:drawing>
          <wp:inline distT="0" distB="0" distL="0" distR="0" wp14:anchorId="30B2DB2C" wp14:editId="588EF369">
            <wp:extent cx="4993728" cy="1200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644" t="18708" r="29396" b="63790"/>
                    <a:stretch/>
                  </pic:blipFill>
                  <pic:spPr bwMode="auto">
                    <a:xfrm>
                      <a:off x="0" y="0"/>
                      <a:ext cx="5087169" cy="1222607"/>
                    </a:xfrm>
                    <a:prstGeom prst="rect">
                      <a:avLst/>
                    </a:prstGeom>
                    <a:ln>
                      <a:noFill/>
                    </a:ln>
                    <a:extLst>
                      <a:ext uri="{53640926-AAD7-44D8-BBD7-CCE9431645EC}">
                        <a14:shadowObscured xmlns:a14="http://schemas.microsoft.com/office/drawing/2010/main"/>
                      </a:ext>
                    </a:extLst>
                  </pic:spPr>
                </pic:pic>
              </a:graphicData>
            </a:graphic>
          </wp:inline>
        </w:drawing>
      </w:r>
    </w:p>
    <w:p w14:paraId="5492F766" w14:textId="77777777" w:rsidR="00E52753" w:rsidRPr="002D7B5C" w:rsidRDefault="00E52753" w:rsidP="00CC22CF">
      <w:pPr>
        <w:spacing w:line="360" w:lineRule="auto"/>
        <w:contextualSpacing/>
        <w:jc w:val="both"/>
        <w:rPr>
          <w:rFonts w:ascii="Palatino Linotype" w:hAnsi="Palatino Linotype" w:cs="Arial"/>
          <w:sz w:val="28"/>
          <w:szCs w:val="28"/>
        </w:rPr>
      </w:pPr>
    </w:p>
    <w:p w14:paraId="2529F9EB" w14:textId="77777777" w:rsidR="00493D5A" w:rsidRPr="002D7B5C" w:rsidRDefault="00493D5A" w:rsidP="00493D5A">
      <w:pPr>
        <w:pStyle w:val="Prrafodelista"/>
        <w:numPr>
          <w:ilvl w:val="0"/>
          <w:numId w:val="3"/>
        </w:numPr>
        <w:spacing w:line="360" w:lineRule="auto"/>
        <w:ind w:left="567" w:hanging="567"/>
        <w:contextualSpacing/>
        <w:jc w:val="both"/>
        <w:rPr>
          <w:rFonts w:ascii="Palatino Linotype" w:hAnsi="Palatino Linotype" w:cs="Arial"/>
          <w:sz w:val="28"/>
          <w:szCs w:val="28"/>
        </w:rPr>
      </w:pPr>
      <w:r w:rsidRPr="002D7B5C">
        <w:rPr>
          <w:rFonts w:ascii="Palatino Linotype" w:hAnsi="Palatino Linotype" w:cs="Arial"/>
          <w:b/>
          <w:sz w:val="28"/>
          <w:szCs w:val="28"/>
        </w:rPr>
        <w:t>CIERRE DE INSTRUCCIÓN</w:t>
      </w:r>
      <w:r w:rsidRPr="002D7B5C">
        <w:rPr>
          <w:rFonts w:ascii="Palatino Linotype" w:hAnsi="Palatino Linotype" w:cs="Arial"/>
          <w:sz w:val="28"/>
          <w:szCs w:val="28"/>
        </w:rPr>
        <w:t>.</w:t>
      </w:r>
    </w:p>
    <w:p w14:paraId="56657B7F" w14:textId="77777777" w:rsidR="00493D5A" w:rsidRPr="002D7B5C" w:rsidRDefault="00493D5A" w:rsidP="00493D5A">
      <w:pPr>
        <w:spacing w:line="360" w:lineRule="auto"/>
        <w:contextualSpacing/>
        <w:jc w:val="both"/>
        <w:rPr>
          <w:rFonts w:ascii="Palatino Linotype" w:hAnsi="Palatino Linotype"/>
        </w:rPr>
      </w:pPr>
      <w:r w:rsidRPr="002D7B5C">
        <w:rPr>
          <w:rFonts w:ascii="Palatino Linotype" w:hAnsi="Palatino Linotype" w:cs="Arial"/>
        </w:rPr>
        <w:t xml:space="preserve">Una vez </w:t>
      </w:r>
      <w:r w:rsidRPr="002D7B5C">
        <w:rPr>
          <w:rFonts w:ascii="Palatino Linotype" w:hAnsi="Palatino Linotype" w:cs="Arial"/>
          <w:color w:val="000000" w:themeColor="text1"/>
        </w:rPr>
        <w:t>analizado</w:t>
      </w:r>
      <w:r w:rsidRPr="002D7B5C">
        <w:rPr>
          <w:rFonts w:ascii="Palatino Linotype" w:hAnsi="Palatino Linotype" w:cs="Arial"/>
        </w:rPr>
        <w:t xml:space="preserve"> el estado procesal que guarda el expediente, el </w:t>
      </w:r>
      <w:r w:rsidR="00CC22CF" w:rsidRPr="002D7B5C">
        <w:rPr>
          <w:rFonts w:ascii="Palatino Linotype" w:hAnsi="Palatino Linotype" w:cs="Arial"/>
          <w:b/>
        </w:rPr>
        <w:t xml:space="preserve">quince de octubre de </w:t>
      </w:r>
      <w:r w:rsidRPr="002D7B5C">
        <w:rPr>
          <w:rFonts w:ascii="Palatino Linotype" w:hAnsi="Palatino Linotype" w:cs="Arial"/>
          <w:b/>
        </w:rPr>
        <w:t>dos mil veintiuno</w:t>
      </w:r>
      <w:r w:rsidR="00302CC3" w:rsidRPr="002D7B5C">
        <w:rPr>
          <w:rFonts w:ascii="Palatino Linotype" w:hAnsi="Palatino Linotype" w:cs="Arial"/>
        </w:rPr>
        <w:t>,</w:t>
      </w:r>
      <w:r w:rsidRPr="002D7B5C">
        <w:rPr>
          <w:rFonts w:ascii="Palatino Linotype" w:hAnsi="Palatino Linotype" w:cs="Arial"/>
        </w:rPr>
        <w:t xml:space="preserve"> la Comisionada </w:t>
      </w:r>
      <w:r w:rsidRPr="002D7B5C">
        <w:rPr>
          <w:rFonts w:ascii="Palatino Linotype" w:hAnsi="Palatino Linotype" w:cs="Arial"/>
          <w:b/>
        </w:rPr>
        <w:t xml:space="preserve">Sharon Cristina Morales Martínez </w:t>
      </w:r>
      <w:r w:rsidRPr="002D7B5C">
        <w:rPr>
          <w:rFonts w:ascii="Palatino Linotype" w:hAnsi="Palatino Linotype" w:cs="Arial"/>
        </w:rPr>
        <w:t xml:space="preserve">acordó el cierre de instrucción; así </w:t>
      </w:r>
      <w:r w:rsidRPr="002D7B5C">
        <w:rPr>
          <w:rFonts w:ascii="Palatino Linotype" w:hAnsi="Palatino Linotype" w:cs="Arial"/>
          <w:lang w:val="es-ES_tradnl"/>
        </w:rPr>
        <w:t>como</w:t>
      </w:r>
      <w:r w:rsidRPr="002D7B5C">
        <w:rPr>
          <w:rFonts w:ascii="Palatino Linotype" w:hAnsi="Palatino Linotype" w:cs="Arial"/>
        </w:rPr>
        <w:t xml:space="preserve"> la remisión del mismo a efecto </w:t>
      </w:r>
      <w:r w:rsidRPr="002D7B5C">
        <w:rPr>
          <w:rFonts w:ascii="Palatino Linotype" w:hAnsi="Palatino Linotype" w:cs="Arial"/>
          <w:lang w:val="es-ES_tradnl"/>
        </w:rPr>
        <w:t>de</w:t>
      </w:r>
      <w:r w:rsidRPr="002D7B5C">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Pr="002D7B5C">
        <w:rPr>
          <w:rFonts w:ascii="Palatino Linotype" w:hAnsi="Palatino Linotype"/>
        </w:rPr>
        <w:t>.</w:t>
      </w:r>
    </w:p>
    <w:p w14:paraId="0E3F89C9" w14:textId="77777777" w:rsidR="00CC22CF" w:rsidRPr="002D7B5C" w:rsidRDefault="00CC22CF" w:rsidP="00493D5A">
      <w:pPr>
        <w:spacing w:line="360" w:lineRule="auto"/>
        <w:contextualSpacing/>
        <w:jc w:val="both"/>
        <w:rPr>
          <w:rFonts w:ascii="Palatino Linotype" w:hAnsi="Palatino Linotype"/>
        </w:rPr>
      </w:pPr>
    </w:p>
    <w:p w14:paraId="3695A4E9" w14:textId="77777777" w:rsidR="00675C8C" w:rsidRPr="002D7B5C" w:rsidRDefault="00675C8C" w:rsidP="003E45A7">
      <w:pPr>
        <w:pStyle w:val="Prrafodelista"/>
        <w:numPr>
          <w:ilvl w:val="0"/>
          <w:numId w:val="3"/>
        </w:numPr>
        <w:spacing w:line="360" w:lineRule="auto"/>
        <w:ind w:left="709"/>
        <w:contextualSpacing/>
        <w:jc w:val="both"/>
        <w:rPr>
          <w:rFonts w:ascii="Palatino Linotype" w:hAnsi="Palatino Linotype"/>
          <w:b/>
          <w:sz w:val="28"/>
          <w:szCs w:val="28"/>
        </w:rPr>
      </w:pPr>
      <w:r w:rsidRPr="002D7B5C">
        <w:rPr>
          <w:rFonts w:ascii="Palatino Linotype" w:hAnsi="Palatino Linotype"/>
          <w:b/>
          <w:sz w:val="28"/>
          <w:szCs w:val="28"/>
        </w:rPr>
        <w:t>DE LA AMPLIACIÓN PARA RESOLVER.</w:t>
      </w:r>
    </w:p>
    <w:p w14:paraId="25E43DA9" w14:textId="77777777" w:rsidR="00CC22CF" w:rsidRPr="002D7B5C" w:rsidRDefault="007149B4" w:rsidP="00CC22CF">
      <w:pPr>
        <w:spacing w:line="360" w:lineRule="auto"/>
        <w:contextualSpacing/>
        <w:jc w:val="both"/>
        <w:rPr>
          <w:rFonts w:ascii="Palatino Linotype" w:hAnsi="Palatino Linotype"/>
        </w:rPr>
      </w:pPr>
      <w:r w:rsidRPr="002D7B5C">
        <w:rPr>
          <w:rFonts w:ascii="Palatino Linotype" w:hAnsi="Palatino Linotype"/>
        </w:rPr>
        <w:t>D</w:t>
      </w:r>
      <w:r w:rsidR="00CC22CF" w:rsidRPr="002D7B5C">
        <w:rPr>
          <w:rFonts w:ascii="Palatino Linotype" w:hAnsi="Palatino Linotype"/>
        </w:rPr>
        <w:t xml:space="preserve">erivado </w:t>
      </w:r>
      <w:r w:rsidRPr="002D7B5C">
        <w:rPr>
          <w:rFonts w:ascii="Palatino Linotype" w:hAnsi="Palatino Linotype"/>
        </w:rPr>
        <w:t>del transcurso d</w:t>
      </w:r>
      <w:r w:rsidR="00CC22CF" w:rsidRPr="002D7B5C">
        <w:rPr>
          <w:rFonts w:ascii="Palatino Linotype" w:hAnsi="Palatino Linotype"/>
        </w:rPr>
        <w:t>el término legal para que est</w:t>
      </w:r>
      <w:r w:rsidRPr="002D7B5C">
        <w:rPr>
          <w:rFonts w:ascii="Palatino Linotype" w:hAnsi="Palatino Linotype"/>
        </w:rPr>
        <w:t>e Órgano garante</w:t>
      </w:r>
      <w:r w:rsidR="00CC22CF" w:rsidRPr="002D7B5C">
        <w:rPr>
          <w:rFonts w:ascii="Palatino Linotype" w:hAnsi="Palatino Linotype"/>
        </w:rPr>
        <w:t xml:space="preserve"> emit</w:t>
      </w:r>
      <w:r w:rsidRPr="002D7B5C">
        <w:rPr>
          <w:rFonts w:ascii="Palatino Linotype" w:hAnsi="Palatino Linotype"/>
        </w:rPr>
        <w:t>iera</w:t>
      </w:r>
      <w:r w:rsidR="00CC22CF" w:rsidRPr="002D7B5C">
        <w:rPr>
          <w:rFonts w:ascii="Palatino Linotype" w:hAnsi="Palatino Linotype"/>
        </w:rPr>
        <w:t xml:space="preserve"> la resolución </w:t>
      </w:r>
      <w:r w:rsidRPr="002D7B5C">
        <w:rPr>
          <w:rFonts w:ascii="Palatino Linotype" w:hAnsi="Palatino Linotype"/>
        </w:rPr>
        <w:t xml:space="preserve">que </w:t>
      </w:r>
      <w:r w:rsidR="00CC22CF" w:rsidRPr="002D7B5C">
        <w:rPr>
          <w:rFonts w:ascii="Palatino Linotype" w:hAnsi="Palatino Linotype"/>
        </w:rPr>
        <w:t>conforme a derecho</w:t>
      </w:r>
      <w:r w:rsidRPr="002D7B5C">
        <w:rPr>
          <w:rFonts w:ascii="Palatino Linotype" w:hAnsi="Palatino Linotype"/>
        </w:rPr>
        <w:t xml:space="preserve"> correspondiera y </w:t>
      </w:r>
      <w:r w:rsidR="00CC22CF" w:rsidRPr="002D7B5C">
        <w:rPr>
          <w:rFonts w:ascii="Palatino Linotype" w:hAnsi="Palatino Linotype"/>
        </w:rPr>
        <w:t>con el objeto de realizar un</w:t>
      </w:r>
      <w:r w:rsidRPr="002D7B5C">
        <w:rPr>
          <w:rFonts w:ascii="Palatino Linotype" w:hAnsi="Palatino Linotype"/>
        </w:rPr>
        <w:t xml:space="preserve"> </w:t>
      </w:r>
      <w:r w:rsidR="00CC22CF" w:rsidRPr="002D7B5C">
        <w:rPr>
          <w:rFonts w:ascii="Palatino Linotype" w:hAnsi="Palatino Linotype"/>
        </w:rPr>
        <w:t>análisis exhaustivo de las constancias que obran en el expediente electrónico del</w:t>
      </w:r>
      <w:r w:rsidRPr="002D7B5C">
        <w:rPr>
          <w:rFonts w:ascii="Palatino Linotype" w:hAnsi="Palatino Linotype"/>
        </w:rPr>
        <w:t xml:space="preserve"> </w:t>
      </w:r>
      <w:r w:rsidRPr="002D7B5C">
        <w:rPr>
          <w:rFonts w:ascii="Palatino Linotype" w:hAnsi="Palatino Linotype"/>
          <w:b/>
        </w:rPr>
        <w:lastRenderedPageBreak/>
        <w:t>SAIMEX</w:t>
      </w:r>
      <w:r w:rsidRPr="002D7B5C">
        <w:rPr>
          <w:rFonts w:ascii="Palatino Linotype" w:hAnsi="Palatino Linotype"/>
        </w:rPr>
        <w:t xml:space="preserve">, </w:t>
      </w:r>
      <w:r w:rsidR="00DB7AAF" w:rsidRPr="002D7B5C">
        <w:rPr>
          <w:rFonts w:ascii="Palatino Linotype" w:hAnsi="Palatino Linotype"/>
        </w:rPr>
        <w:t xml:space="preserve">el </w:t>
      </w:r>
      <w:r w:rsidR="00DB7AAF" w:rsidRPr="002D7B5C">
        <w:rPr>
          <w:rFonts w:ascii="Palatino Linotype" w:hAnsi="Palatino Linotype"/>
          <w:b/>
        </w:rPr>
        <w:t>dieciséis de noviembre de dos mil veintiuno</w:t>
      </w:r>
      <w:r w:rsidR="00DB7AAF" w:rsidRPr="002D7B5C">
        <w:rPr>
          <w:rFonts w:ascii="Palatino Linotype" w:hAnsi="Palatino Linotype"/>
        </w:rPr>
        <w:t>, la Com</w:t>
      </w:r>
      <w:r w:rsidRPr="002D7B5C">
        <w:rPr>
          <w:rFonts w:ascii="Palatino Linotype" w:hAnsi="Palatino Linotype"/>
        </w:rPr>
        <w:t xml:space="preserve">isionada </w:t>
      </w:r>
      <w:r w:rsidRPr="002D7B5C">
        <w:rPr>
          <w:rFonts w:ascii="Palatino Linotype" w:hAnsi="Palatino Linotype"/>
          <w:b/>
        </w:rPr>
        <w:t>Sharon Cristina Martínez Morales</w:t>
      </w:r>
      <w:r w:rsidR="00DB7AAF" w:rsidRPr="002D7B5C">
        <w:rPr>
          <w:rFonts w:ascii="Palatino Linotype" w:hAnsi="Palatino Linotype"/>
        </w:rPr>
        <w:t xml:space="preserve"> acordó am</w:t>
      </w:r>
      <w:r w:rsidR="00CC22CF" w:rsidRPr="002D7B5C">
        <w:rPr>
          <w:rFonts w:ascii="Palatino Linotype" w:hAnsi="Palatino Linotype"/>
        </w:rPr>
        <w:t>pliar el plazo para resolver el recurso de revisión</w:t>
      </w:r>
    </w:p>
    <w:p w14:paraId="401E4D05" w14:textId="77777777" w:rsidR="00CC22CF" w:rsidRPr="002D7B5C" w:rsidRDefault="00CC22CF" w:rsidP="00CC22CF">
      <w:pPr>
        <w:spacing w:line="360" w:lineRule="auto"/>
        <w:contextualSpacing/>
        <w:jc w:val="both"/>
        <w:rPr>
          <w:rFonts w:ascii="Palatino Linotype" w:hAnsi="Palatino Linotype"/>
        </w:rPr>
      </w:pPr>
      <w:r w:rsidRPr="002D7B5C">
        <w:rPr>
          <w:rFonts w:ascii="Palatino Linotype" w:hAnsi="Palatino Linotype"/>
          <w:b/>
        </w:rPr>
        <w:t>04792/INFOEM/IP/RR/2021</w:t>
      </w:r>
      <w:r w:rsidRPr="002D7B5C">
        <w:rPr>
          <w:rFonts w:ascii="Palatino Linotype" w:hAnsi="Palatino Linotype"/>
        </w:rPr>
        <w:t>, por un periodo de hasta quince días hábiles</w:t>
      </w:r>
      <w:r w:rsidR="00675C8C" w:rsidRPr="002D7B5C">
        <w:rPr>
          <w:rFonts w:ascii="Palatino Linotype" w:hAnsi="Palatino Linotype"/>
        </w:rPr>
        <w:t>, con fundamento en lo establecido por el artículo 181, párrafo tercero de la Ley de Transparencia y Acceso a la Información Pública del Estado de México y Municipios</w:t>
      </w:r>
      <w:r w:rsidR="0082192A" w:rsidRPr="002D7B5C">
        <w:rPr>
          <w:rFonts w:ascii="Palatino Linotype" w:hAnsi="Palatino Linotype"/>
        </w:rPr>
        <w:t>.</w:t>
      </w:r>
    </w:p>
    <w:p w14:paraId="657D7D60" w14:textId="77777777" w:rsidR="00493D5A" w:rsidRPr="002D7B5C" w:rsidRDefault="00493D5A" w:rsidP="00493D5A">
      <w:pPr>
        <w:pStyle w:val="Prrafodelista"/>
        <w:spacing w:line="360" w:lineRule="auto"/>
        <w:ind w:left="0"/>
        <w:contextualSpacing/>
        <w:jc w:val="both"/>
        <w:rPr>
          <w:rFonts w:ascii="Palatino Linotype" w:hAnsi="Palatino Linotype"/>
        </w:rPr>
      </w:pPr>
    </w:p>
    <w:bookmarkEnd w:id="1"/>
    <w:bookmarkEnd w:id="2"/>
    <w:p w14:paraId="1A3FAD6F" w14:textId="77777777" w:rsidR="00493D5A" w:rsidRPr="002D7B5C" w:rsidRDefault="00493D5A" w:rsidP="00493D5A">
      <w:pPr>
        <w:pStyle w:val="Prrafodelista"/>
        <w:tabs>
          <w:tab w:val="left" w:pos="709"/>
        </w:tabs>
        <w:spacing w:line="360" w:lineRule="auto"/>
        <w:ind w:left="0"/>
        <w:contextualSpacing/>
        <w:jc w:val="center"/>
        <w:rPr>
          <w:rFonts w:ascii="Palatino Linotype" w:hAnsi="Palatino Linotype"/>
          <w:b/>
          <w:bCs/>
          <w:spacing w:val="60"/>
          <w:sz w:val="28"/>
          <w:szCs w:val="28"/>
        </w:rPr>
      </w:pPr>
      <w:r w:rsidRPr="002D7B5C">
        <w:rPr>
          <w:rFonts w:ascii="Palatino Linotype" w:hAnsi="Palatino Linotype"/>
          <w:b/>
          <w:bCs/>
          <w:spacing w:val="60"/>
          <w:sz w:val="28"/>
          <w:szCs w:val="28"/>
        </w:rPr>
        <w:t>CONSIDERANDO</w:t>
      </w:r>
    </w:p>
    <w:p w14:paraId="17ED41D6" w14:textId="77777777" w:rsidR="00493D5A" w:rsidRPr="002D7B5C"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b/>
        </w:rPr>
      </w:pPr>
    </w:p>
    <w:p w14:paraId="04035F4D" w14:textId="77777777" w:rsidR="00493D5A" w:rsidRPr="002D7B5C"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sz w:val="28"/>
          <w:szCs w:val="28"/>
        </w:rPr>
      </w:pPr>
      <w:r w:rsidRPr="002D7B5C">
        <w:rPr>
          <w:rFonts w:ascii="Palatino Linotype" w:hAnsi="Palatino Linotype"/>
          <w:b/>
          <w:sz w:val="28"/>
          <w:szCs w:val="28"/>
        </w:rPr>
        <w:t>PRIMERO. COMPETENCIA</w:t>
      </w:r>
      <w:r w:rsidRPr="002D7B5C">
        <w:rPr>
          <w:rFonts w:ascii="Palatino Linotype" w:hAnsi="Palatino Linotype"/>
          <w:sz w:val="28"/>
          <w:szCs w:val="28"/>
        </w:rPr>
        <w:t>.</w:t>
      </w:r>
    </w:p>
    <w:p w14:paraId="106BB510" w14:textId="77777777" w:rsidR="00493D5A" w:rsidRPr="002D7B5C"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rPr>
      </w:pPr>
      <w:r w:rsidRPr="002D7B5C">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 </w:t>
      </w:r>
    </w:p>
    <w:p w14:paraId="0F0DE11C" w14:textId="77777777" w:rsidR="00493D5A" w:rsidRPr="002D7B5C" w:rsidRDefault="00493D5A" w:rsidP="00493D5A">
      <w:pPr>
        <w:pStyle w:val="Prrafodelista"/>
        <w:widowControl w:val="0"/>
        <w:tabs>
          <w:tab w:val="left" w:pos="142"/>
          <w:tab w:val="left" w:pos="1701"/>
          <w:tab w:val="left" w:pos="1843"/>
        </w:tabs>
        <w:autoSpaceDE w:val="0"/>
        <w:autoSpaceDN w:val="0"/>
        <w:adjustRightInd w:val="0"/>
        <w:spacing w:line="360" w:lineRule="auto"/>
        <w:ind w:left="0"/>
        <w:contextualSpacing/>
        <w:jc w:val="both"/>
        <w:rPr>
          <w:rFonts w:ascii="Palatino Linotype" w:hAnsi="Palatino Linotype" w:cs="Arial"/>
          <w:b/>
        </w:rPr>
      </w:pPr>
    </w:p>
    <w:p w14:paraId="2281AECA" w14:textId="77777777" w:rsidR="00493D5A" w:rsidRPr="002D7B5C" w:rsidRDefault="00493D5A" w:rsidP="007A719F">
      <w:pPr>
        <w:pStyle w:val="Prrafodelista"/>
        <w:widowControl w:val="0"/>
        <w:tabs>
          <w:tab w:val="left" w:pos="1701"/>
          <w:tab w:val="left" w:pos="1843"/>
          <w:tab w:val="left" w:pos="3697"/>
        </w:tabs>
        <w:autoSpaceDE w:val="0"/>
        <w:autoSpaceDN w:val="0"/>
        <w:adjustRightInd w:val="0"/>
        <w:spacing w:line="360" w:lineRule="auto"/>
        <w:ind w:left="0"/>
        <w:contextualSpacing/>
        <w:jc w:val="both"/>
        <w:rPr>
          <w:rFonts w:ascii="Palatino Linotype" w:hAnsi="Palatino Linotype" w:cs="Arial"/>
          <w:b/>
          <w:sz w:val="28"/>
          <w:szCs w:val="28"/>
        </w:rPr>
      </w:pPr>
      <w:r w:rsidRPr="002D7B5C">
        <w:rPr>
          <w:rFonts w:ascii="Palatino Linotype" w:hAnsi="Palatino Linotype" w:cs="Arial"/>
          <w:b/>
          <w:sz w:val="28"/>
          <w:szCs w:val="28"/>
        </w:rPr>
        <w:t>SEGUNDO. OPORTUNIDAD.</w:t>
      </w:r>
      <w:r w:rsidR="007A719F" w:rsidRPr="002D7B5C">
        <w:rPr>
          <w:rFonts w:ascii="Palatino Linotype" w:hAnsi="Palatino Linotype" w:cs="Arial"/>
          <w:b/>
          <w:sz w:val="28"/>
          <w:szCs w:val="28"/>
        </w:rPr>
        <w:tab/>
      </w:r>
    </w:p>
    <w:p w14:paraId="641B3706" w14:textId="77777777" w:rsidR="00493D5A" w:rsidRPr="002D7B5C"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cs="Arial"/>
        </w:rPr>
      </w:pPr>
      <w:r w:rsidRPr="002D7B5C">
        <w:rPr>
          <w:rFonts w:ascii="Palatino Linotype" w:hAnsi="Palatino Linotype" w:cs="Arial"/>
        </w:rPr>
        <w:t xml:space="preserve">La Ley de Transparencia y Acceso a la Información Pública del Estado de México y </w:t>
      </w:r>
      <w:r w:rsidRPr="002D7B5C">
        <w:rPr>
          <w:rFonts w:ascii="Palatino Linotype" w:hAnsi="Palatino Linotype" w:cs="Arial"/>
        </w:rPr>
        <w:lastRenderedPageBreak/>
        <w:t>Municipios, en su artículo 178</w:t>
      </w:r>
      <w:r w:rsidRPr="002D7B5C">
        <w:rPr>
          <w:rStyle w:val="Refdenotaalpie"/>
          <w:rFonts w:ascii="Palatino Linotype" w:hAnsi="Palatino Linotype" w:cs="Arial"/>
        </w:rPr>
        <w:footnoteReference w:id="1"/>
      </w:r>
      <w:r w:rsidRPr="002D7B5C">
        <w:rPr>
          <w:rFonts w:ascii="Palatino Linotype" w:hAnsi="Palatino Linotype" w:cs="Arial"/>
        </w:rPr>
        <w:t xml:space="preserve"> prevé que el solicitante de la información, podrá interponer el recurso de revisión ante este Instituto o ante la Unidad de Transparencia que haya conocido de la solicitud de información, ya sea que lo haga por sí mismo o a través de su representante, de manera directa o a través de medios electrónicos.</w:t>
      </w:r>
      <w:r w:rsidR="005E6603" w:rsidRPr="002D7B5C">
        <w:rPr>
          <w:rFonts w:ascii="Palatino Linotype" w:hAnsi="Palatino Linotype" w:cs="Arial"/>
        </w:rPr>
        <w:t xml:space="preserve"> </w:t>
      </w:r>
      <w:r w:rsidRPr="002D7B5C">
        <w:rPr>
          <w:rFonts w:ascii="Palatino Linotype" w:hAnsi="Palatino Linotype" w:cs="Arial"/>
        </w:rPr>
        <w:t xml:space="preserve">Teniendo un plazo de quince días hábiles para la interposición del recurso, contados a partir del día siguiente a aquel en que fue realizada la notificación de la respuesta. </w:t>
      </w:r>
    </w:p>
    <w:p w14:paraId="031AD180" w14:textId="77777777" w:rsidR="00493D5A" w:rsidRPr="002D7B5C"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cs="Arial"/>
        </w:rPr>
      </w:pPr>
    </w:p>
    <w:p w14:paraId="36E3D9B1" w14:textId="77777777" w:rsidR="00493D5A" w:rsidRPr="002D7B5C" w:rsidRDefault="00493D5A" w:rsidP="00493D5A">
      <w:pPr>
        <w:spacing w:line="360" w:lineRule="auto"/>
        <w:contextualSpacing/>
        <w:jc w:val="both"/>
        <w:rPr>
          <w:rFonts w:ascii="Palatino Linotype" w:eastAsia="Palatino Linotype" w:hAnsi="Palatino Linotype" w:cs="Palatino Linotype"/>
          <w:color w:val="000000"/>
          <w:lang w:val="es-ES" w:eastAsia="es-MX"/>
        </w:rPr>
      </w:pPr>
      <w:r w:rsidRPr="002D7B5C">
        <w:rPr>
          <w:rFonts w:ascii="Palatino Linotype" w:eastAsia="Palatino Linotype" w:hAnsi="Palatino Linotype" w:cs="Palatino Linotype"/>
          <w:color w:val="000000"/>
          <w:lang w:val="es-ES" w:eastAsia="es-MX"/>
        </w:rPr>
        <w:t>Es a</w:t>
      </w:r>
      <w:r w:rsidR="005E6603" w:rsidRPr="002D7B5C">
        <w:rPr>
          <w:rFonts w:ascii="Palatino Linotype" w:eastAsia="Palatino Linotype" w:hAnsi="Palatino Linotype" w:cs="Palatino Linotype"/>
          <w:color w:val="000000"/>
          <w:lang w:val="es-ES" w:eastAsia="es-MX"/>
        </w:rPr>
        <w:t>sí que</w:t>
      </w:r>
      <w:r w:rsidRPr="002D7B5C">
        <w:rPr>
          <w:rFonts w:ascii="Palatino Linotype" w:eastAsia="Palatino Linotype" w:hAnsi="Palatino Linotype" w:cs="Palatino Linotype"/>
          <w:color w:val="000000"/>
          <w:lang w:val="es-ES" w:eastAsia="es-MX"/>
        </w:rPr>
        <w:t xml:space="preserve">, </w:t>
      </w:r>
      <w:r w:rsidR="005E6603" w:rsidRPr="002D7B5C">
        <w:rPr>
          <w:rFonts w:ascii="Palatino Linotype" w:eastAsia="Palatino Linotype" w:hAnsi="Palatino Linotype" w:cs="Palatino Linotype"/>
          <w:color w:val="000000"/>
          <w:lang w:val="es-ES" w:eastAsia="es-MX"/>
        </w:rPr>
        <w:t>conforme al expediente electrónico que motiva el recurso de revisión que nos ocupa,</w:t>
      </w:r>
      <w:r w:rsidR="00C61D80" w:rsidRPr="002D7B5C">
        <w:rPr>
          <w:rFonts w:ascii="Palatino Linotype" w:eastAsia="Palatino Linotype" w:hAnsi="Palatino Linotype" w:cs="Palatino Linotype"/>
          <w:color w:val="000000"/>
          <w:lang w:val="es-ES" w:eastAsia="es-MX"/>
        </w:rPr>
        <w:t xml:space="preserve"> </w:t>
      </w:r>
      <w:r w:rsidR="00C61D80" w:rsidRPr="002D7B5C">
        <w:rPr>
          <w:rFonts w:ascii="Palatino Linotype" w:eastAsia="Palatino Linotype" w:hAnsi="Palatino Linotype" w:cs="Palatino Linotype"/>
          <w:b/>
          <w:color w:val="000000"/>
          <w:lang w:val="es-ES" w:eastAsia="es-MX"/>
        </w:rPr>
        <w:t xml:space="preserve">AL RECURRENTE </w:t>
      </w:r>
      <w:r w:rsidR="00C61D80" w:rsidRPr="002D7B5C">
        <w:rPr>
          <w:rFonts w:ascii="Palatino Linotype" w:eastAsia="Palatino Linotype" w:hAnsi="Palatino Linotype" w:cs="Palatino Linotype"/>
          <w:color w:val="000000"/>
          <w:lang w:val="es-ES" w:eastAsia="es-MX"/>
        </w:rPr>
        <w:t>le</w:t>
      </w:r>
      <w:r w:rsidR="00970ECB" w:rsidRPr="002D7B5C">
        <w:rPr>
          <w:rFonts w:ascii="Palatino Linotype" w:eastAsia="Palatino Linotype" w:hAnsi="Palatino Linotype" w:cs="Palatino Linotype"/>
          <w:color w:val="000000"/>
          <w:lang w:val="es-ES" w:eastAsia="es-MX"/>
        </w:rPr>
        <w:t xml:space="preserve"> fue notificada</w:t>
      </w:r>
      <w:r w:rsidR="00C61D80" w:rsidRPr="002D7B5C">
        <w:rPr>
          <w:rFonts w:ascii="Palatino Linotype" w:eastAsia="Palatino Linotype" w:hAnsi="Palatino Linotype" w:cs="Palatino Linotype"/>
          <w:color w:val="000000"/>
          <w:lang w:val="es-ES" w:eastAsia="es-MX"/>
        </w:rPr>
        <w:t xml:space="preserve"> </w:t>
      </w:r>
      <w:r w:rsidR="005E6603" w:rsidRPr="002D7B5C">
        <w:rPr>
          <w:rFonts w:ascii="Palatino Linotype" w:eastAsia="Palatino Linotype" w:hAnsi="Palatino Linotype" w:cs="Palatino Linotype"/>
          <w:color w:val="000000"/>
          <w:lang w:val="es-ES" w:eastAsia="es-MX"/>
        </w:rPr>
        <w:t xml:space="preserve">la respuesta dada a su solicitud de información el </w:t>
      </w:r>
      <w:r w:rsidR="000D3A5A" w:rsidRPr="002D7B5C">
        <w:rPr>
          <w:rFonts w:ascii="Palatino Linotype" w:eastAsia="Palatino Linotype" w:hAnsi="Palatino Linotype" w:cs="Palatino Linotype"/>
          <w:color w:val="000000"/>
          <w:lang w:val="es-ES" w:eastAsia="es-MX"/>
        </w:rPr>
        <w:t>nueve de septiembre</w:t>
      </w:r>
      <w:r w:rsidR="005E6603" w:rsidRPr="002D7B5C">
        <w:rPr>
          <w:rFonts w:ascii="Palatino Linotype" w:eastAsia="Palatino Linotype" w:hAnsi="Palatino Linotype" w:cs="Palatino Linotype"/>
          <w:color w:val="000000"/>
          <w:lang w:val="es-ES" w:eastAsia="es-MX"/>
        </w:rPr>
        <w:t xml:space="preserve"> de dos mil veintiuno, siendo que el recurso de revisión fue interpuesto el </w:t>
      </w:r>
      <w:r w:rsidR="00B45318" w:rsidRPr="002D7B5C">
        <w:rPr>
          <w:rFonts w:ascii="Palatino Linotype" w:eastAsia="Palatino Linotype" w:hAnsi="Palatino Linotype" w:cs="Palatino Linotype"/>
          <w:color w:val="000000"/>
          <w:lang w:val="es-ES" w:eastAsia="es-MX"/>
        </w:rPr>
        <w:t>veintitrés de septiembre</w:t>
      </w:r>
      <w:r w:rsidR="005E6603" w:rsidRPr="002D7B5C">
        <w:rPr>
          <w:rFonts w:ascii="Palatino Linotype" w:eastAsia="Palatino Linotype" w:hAnsi="Palatino Linotype" w:cs="Palatino Linotype"/>
          <w:color w:val="000000"/>
          <w:lang w:val="es-ES" w:eastAsia="es-MX"/>
        </w:rPr>
        <w:t xml:space="preserve"> de dos mil veintiuno, por lo que transcurrieron </w:t>
      </w:r>
      <w:r w:rsidR="00B45318" w:rsidRPr="002D7B5C">
        <w:rPr>
          <w:rFonts w:ascii="Palatino Linotype" w:eastAsia="Palatino Linotype" w:hAnsi="Palatino Linotype" w:cs="Palatino Linotype"/>
          <w:color w:val="000000"/>
          <w:lang w:val="es-ES" w:eastAsia="es-MX"/>
        </w:rPr>
        <w:t>nueve</w:t>
      </w:r>
      <w:r w:rsidR="00C61D80" w:rsidRPr="002D7B5C">
        <w:rPr>
          <w:rFonts w:ascii="Palatino Linotype" w:eastAsia="Palatino Linotype" w:hAnsi="Palatino Linotype" w:cs="Palatino Linotype"/>
          <w:color w:val="000000"/>
          <w:lang w:val="es-ES" w:eastAsia="es-MX"/>
        </w:rPr>
        <w:t xml:space="preserve"> días hábiles entre una fecha y la otra</w:t>
      </w:r>
      <w:r w:rsidRPr="002D7B5C">
        <w:rPr>
          <w:rFonts w:ascii="Palatino Linotype" w:eastAsia="Palatino Linotype" w:hAnsi="Palatino Linotype" w:cs="Palatino Linotype"/>
          <w:color w:val="000000"/>
          <w:lang w:val="es-ES" w:eastAsia="es-MX"/>
        </w:rPr>
        <w:t>, consecuentemente se tiene que dicho recurso se presentó oportunamente.</w:t>
      </w:r>
    </w:p>
    <w:p w14:paraId="5E232C00" w14:textId="77777777" w:rsidR="00493D5A" w:rsidRPr="002D7B5C"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eastAsia="Palatino Linotype" w:hAnsi="Palatino Linotype" w:cs="Palatino Linotype"/>
          <w:color w:val="000000"/>
          <w:lang w:val="es-ES" w:eastAsia="es-MX"/>
        </w:rPr>
      </w:pPr>
    </w:p>
    <w:p w14:paraId="065BDE89" w14:textId="77777777" w:rsidR="00493D5A" w:rsidRPr="002D7B5C"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cs="Arial"/>
          <w:b/>
          <w:sz w:val="28"/>
          <w:szCs w:val="28"/>
        </w:rPr>
      </w:pPr>
      <w:r w:rsidRPr="002D7B5C">
        <w:rPr>
          <w:rFonts w:ascii="Palatino Linotype" w:hAnsi="Palatino Linotype" w:cs="Arial"/>
          <w:b/>
          <w:sz w:val="28"/>
          <w:szCs w:val="28"/>
        </w:rPr>
        <w:t>TERCERO. LEGITIMACIÓN DEL RECURRENTE PARA LA PRESENTACIÓN DEL RECURSO DE REVISIÓN.</w:t>
      </w:r>
    </w:p>
    <w:p w14:paraId="0D74DBC7" w14:textId="77777777" w:rsidR="00AF3498" w:rsidRPr="002D7B5C" w:rsidRDefault="00AF3498"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cs="Arial"/>
        </w:rPr>
      </w:pPr>
      <w:r w:rsidRPr="002D7B5C">
        <w:rPr>
          <w:rFonts w:ascii="Palatino Linotype" w:hAnsi="Palatino Linotype" w:cs="Arial"/>
        </w:rPr>
        <w:t xml:space="preserve">Al entrar al estudio de la legitimidad </w:t>
      </w:r>
      <w:r w:rsidRPr="002D7B5C">
        <w:rPr>
          <w:rFonts w:ascii="Palatino Linotype" w:hAnsi="Palatino Linotype" w:cs="Arial"/>
          <w:b/>
        </w:rPr>
        <w:t>DEL RECURRENTE</w:t>
      </w:r>
      <w:r w:rsidRPr="002D7B5C">
        <w:rPr>
          <w:rFonts w:ascii="Palatino Linotype" w:hAnsi="Palatino Linotype" w:cs="Arial"/>
        </w:rPr>
        <w:t xml:space="preserve"> e identidad de lo solicitado, encontramos que se surten ambas, toda vez que según obra en la información contenida en el expediente de mérito, se trata de la misma persona que ejercicio su derecho de acceso a la información pública y la persona que presentó el recurso de revisión que se resuelve en este acto; de igual manera, lo solicitado y el acto recurrido </w:t>
      </w:r>
      <w:r w:rsidRPr="002D7B5C">
        <w:rPr>
          <w:rFonts w:ascii="Palatino Linotype" w:hAnsi="Palatino Linotype" w:cs="Arial"/>
        </w:rPr>
        <w:lastRenderedPageBreak/>
        <w:t>tienen correspondencia.</w:t>
      </w:r>
    </w:p>
    <w:p w14:paraId="57202900" w14:textId="77777777" w:rsidR="00493D5A" w:rsidRPr="002D7B5C"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cs="Arial"/>
          <w:lang w:val="es-ES_tradnl"/>
        </w:rPr>
      </w:pPr>
    </w:p>
    <w:p w14:paraId="07D1B853" w14:textId="77777777" w:rsidR="00493D5A" w:rsidRPr="002D7B5C"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eastAsia="Palatino Linotype" w:hAnsi="Palatino Linotype" w:cs="Palatino Linotype"/>
          <w:color w:val="000000"/>
          <w:sz w:val="28"/>
          <w:szCs w:val="28"/>
          <w:lang w:val="es-ES" w:eastAsia="es-MX"/>
        </w:rPr>
      </w:pPr>
      <w:r w:rsidRPr="002D7B5C">
        <w:rPr>
          <w:rFonts w:ascii="Palatino Linotype" w:eastAsia="Palatino Linotype" w:hAnsi="Palatino Linotype" w:cs="Palatino Linotype"/>
          <w:b/>
          <w:color w:val="000000"/>
          <w:sz w:val="28"/>
          <w:szCs w:val="28"/>
          <w:lang w:val="es-ES" w:eastAsia="es-MX"/>
        </w:rPr>
        <w:t>CUARTO. ANÁLISIS DE LOS REQUISITOS DE PROCEDIBILIDAD.</w:t>
      </w:r>
      <w:r w:rsidRPr="002D7B5C">
        <w:rPr>
          <w:rFonts w:ascii="Palatino Linotype" w:eastAsia="Palatino Linotype" w:hAnsi="Palatino Linotype" w:cs="Palatino Linotype"/>
          <w:color w:val="000000"/>
          <w:sz w:val="28"/>
          <w:szCs w:val="28"/>
          <w:lang w:val="es-ES" w:eastAsia="es-MX"/>
        </w:rPr>
        <w:t xml:space="preserve"> </w:t>
      </w:r>
    </w:p>
    <w:p w14:paraId="1398FB08" w14:textId="77777777" w:rsidR="00493D5A" w:rsidRPr="002D7B5C" w:rsidRDefault="00493D5A" w:rsidP="00493D5A">
      <w:pPr>
        <w:widowControl w:val="0"/>
        <w:autoSpaceDE w:val="0"/>
        <w:autoSpaceDN w:val="0"/>
        <w:adjustRightInd w:val="0"/>
        <w:spacing w:line="360" w:lineRule="auto"/>
        <w:contextualSpacing/>
        <w:jc w:val="both"/>
        <w:rPr>
          <w:rFonts w:ascii="Palatino Linotype" w:hAnsi="Palatino Linotype" w:cs="Arial"/>
          <w:b/>
          <w:lang w:val="es-ES" w:eastAsia="es-MX"/>
        </w:rPr>
      </w:pPr>
      <w:r w:rsidRPr="002D7B5C">
        <w:rPr>
          <w:rFonts w:ascii="Palatino Linotype" w:hAnsi="Palatino Linotype" w:cs="Arial"/>
          <w:lang w:val="es-ES" w:eastAsia="es-MX"/>
        </w:rPr>
        <w:t xml:space="preserve">Una vez valorada la legitimación </w:t>
      </w:r>
      <w:r w:rsidR="00675C8C" w:rsidRPr="002D7B5C">
        <w:rPr>
          <w:rFonts w:ascii="Palatino Linotype" w:hAnsi="Palatino Linotype" w:cs="Arial"/>
          <w:lang w:val="es-ES" w:eastAsia="es-MX"/>
        </w:rPr>
        <w:t>del</w:t>
      </w:r>
      <w:r w:rsidR="008E07A0" w:rsidRPr="002D7B5C">
        <w:rPr>
          <w:rFonts w:ascii="Palatino Linotype" w:hAnsi="Palatino Linotype" w:cs="Arial"/>
          <w:b/>
          <w:lang w:val="es-ES" w:eastAsia="es-MX"/>
        </w:rPr>
        <w:t xml:space="preserve"> </w:t>
      </w:r>
      <w:r w:rsidR="00CB5E13" w:rsidRPr="002D7B5C">
        <w:rPr>
          <w:rFonts w:ascii="Palatino Linotype" w:hAnsi="Palatino Linotype" w:cs="Arial"/>
          <w:b/>
          <w:lang w:val="es-ES" w:eastAsia="es-MX"/>
        </w:rPr>
        <w:t>RECURRENTE</w:t>
      </w:r>
      <w:r w:rsidRPr="002D7B5C">
        <w:rPr>
          <w:rFonts w:ascii="Palatino Linotype" w:hAnsi="Palatino Linotype" w:cs="Arial"/>
          <w:lang w:val="es-ES" w:eastAsia="es-MX"/>
        </w:rPr>
        <w:t>, corresponde revisar que la interposición del recurso de revisión cumpla con los extremos legales de procedibilidad.</w:t>
      </w:r>
    </w:p>
    <w:p w14:paraId="6EE32231" w14:textId="77777777" w:rsidR="00493D5A" w:rsidRPr="002D7B5C" w:rsidRDefault="00493D5A" w:rsidP="00493D5A">
      <w:pPr>
        <w:widowControl w:val="0"/>
        <w:autoSpaceDE w:val="0"/>
        <w:autoSpaceDN w:val="0"/>
        <w:adjustRightInd w:val="0"/>
        <w:spacing w:line="360" w:lineRule="auto"/>
        <w:contextualSpacing/>
        <w:jc w:val="both"/>
        <w:rPr>
          <w:rFonts w:ascii="Palatino Linotype" w:hAnsi="Palatino Linotype" w:cs="Arial"/>
          <w:lang w:val="es-ES" w:eastAsia="es-MX"/>
        </w:rPr>
      </w:pPr>
    </w:p>
    <w:p w14:paraId="1AA3AC29" w14:textId="77777777" w:rsidR="00493D5A" w:rsidRPr="002D7B5C" w:rsidRDefault="00493D5A" w:rsidP="00493D5A">
      <w:pPr>
        <w:widowControl w:val="0"/>
        <w:autoSpaceDE w:val="0"/>
        <w:autoSpaceDN w:val="0"/>
        <w:adjustRightInd w:val="0"/>
        <w:spacing w:line="360" w:lineRule="auto"/>
        <w:contextualSpacing/>
        <w:jc w:val="both"/>
        <w:rPr>
          <w:rFonts w:ascii="Palatino Linotype" w:hAnsi="Palatino Linotype" w:cs="Arial"/>
          <w:lang w:val="es-ES" w:eastAsia="es-MX"/>
        </w:rPr>
      </w:pPr>
      <w:r w:rsidRPr="002D7B5C">
        <w:rPr>
          <w:rFonts w:ascii="Palatino Linotype" w:hAnsi="Palatino Linotype" w:cs="Arial"/>
          <w:lang w:val="es-ES" w:eastAsia="es-MX"/>
        </w:rPr>
        <w:t>Así, en primer término, se advierte que el presente recurso de revisión e</w:t>
      </w:r>
      <w:r w:rsidR="00007754" w:rsidRPr="002D7B5C">
        <w:rPr>
          <w:rFonts w:ascii="Palatino Linotype" w:hAnsi="Palatino Linotype" w:cs="Arial"/>
          <w:lang w:val="es-ES" w:eastAsia="es-MX"/>
        </w:rPr>
        <w:t>s procedente, al actualizarse las</w:t>
      </w:r>
      <w:r w:rsidRPr="002D7B5C">
        <w:rPr>
          <w:rFonts w:ascii="Palatino Linotype" w:hAnsi="Palatino Linotype" w:cs="Arial"/>
          <w:lang w:val="es-ES" w:eastAsia="es-MX"/>
        </w:rPr>
        <w:t xml:space="preserve"> hipótesis prevista</w:t>
      </w:r>
      <w:r w:rsidR="00007754" w:rsidRPr="002D7B5C">
        <w:rPr>
          <w:rFonts w:ascii="Palatino Linotype" w:hAnsi="Palatino Linotype" w:cs="Arial"/>
          <w:lang w:val="es-ES" w:eastAsia="es-MX"/>
        </w:rPr>
        <w:t>s</w:t>
      </w:r>
      <w:r w:rsidRPr="002D7B5C">
        <w:rPr>
          <w:rFonts w:ascii="Palatino Linotype" w:hAnsi="Palatino Linotype" w:cs="Arial"/>
          <w:lang w:val="es-ES" w:eastAsia="es-MX"/>
        </w:rPr>
        <w:t xml:space="preserve"> en la</w:t>
      </w:r>
      <w:r w:rsidR="00007754" w:rsidRPr="002D7B5C">
        <w:rPr>
          <w:rFonts w:ascii="Palatino Linotype" w:hAnsi="Palatino Linotype" w:cs="Arial"/>
          <w:lang w:val="es-ES" w:eastAsia="es-MX"/>
        </w:rPr>
        <w:t xml:space="preserve">s fracciones I y </w:t>
      </w:r>
      <w:r w:rsidRPr="002D7B5C">
        <w:rPr>
          <w:rFonts w:ascii="Palatino Linotype" w:hAnsi="Palatino Linotype" w:cs="Arial"/>
          <w:lang w:val="es-ES" w:eastAsia="es-MX"/>
        </w:rPr>
        <w:t>II del artículo 179 de la ley de la materia, que la letra establece:</w:t>
      </w:r>
    </w:p>
    <w:p w14:paraId="14106C33" w14:textId="77777777" w:rsidR="00493D5A" w:rsidRPr="002D7B5C" w:rsidRDefault="00493D5A" w:rsidP="00493D5A">
      <w:pPr>
        <w:widowControl w:val="0"/>
        <w:autoSpaceDE w:val="0"/>
        <w:autoSpaceDN w:val="0"/>
        <w:adjustRightInd w:val="0"/>
        <w:spacing w:line="360" w:lineRule="auto"/>
        <w:contextualSpacing/>
        <w:jc w:val="both"/>
        <w:rPr>
          <w:rFonts w:ascii="Palatino Linotype" w:hAnsi="Palatino Linotype" w:cs="Arial"/>
          <w:lang w:val="es-ES" w:eastAsia="es-MX"/>
        </w:rPr>
      </w:pPr>
    </w:p>
    <w:p w14:paraId="5513A90F" w14:textId="77777777" w:rsidR="00493D5A" w:rsidRPr="002D7B5C" w:rsidRDefault="00493D5A" w:rsidP="007305D6">
      <w:pPr>
        <w:ind w:left="851" w:right="902"/>
        <w:contextualSpacing/>
        <w:jc w:val="both"/>
        <w:rPr>
          <w:rFonts w:ascii="Palatino Linotype" w:hAnsi="Palatino Linotype" w:cs="Arial"/>
          <w:i/>
          <w:sz w:val="22"/>
          <w:szCs w:val="22"/>
          <w:lang w:val="es-ES"/>
        </w:rPr>
      </w:pPr>
      <w:r w:rsidRPr="002D7B5C">
        <w:rPr>
          <w:rFonts w:ascii="Palatino Linotype" w:hAnsi="Palatino Linotype" w:cs="Arial"/>
          <w:i/>
          <w:sz w:val="22"/>
          <w:szCs w:val="22"/>
          <w:lang w:val="es-ES"/>
        </w:rPr>
        <w:t>“</w:t>
      </w:r>
      <w:r w:rsidRPr="002D7B5C">
        <w:rPr>
          <w:rFonts w:ascii="Palatino Linotype" w:hAnsi="Palatino Linotype" w:cs="Arial"/>
          <w:b/>
          <w:i/>
          <w:sz w:val="22"/>
          <w:szCs w:val="22"/>
          <w:lang w:val="es-ES"/>
        </w:rPr>
        <w:t>Artículo 179.</w:t>
      </w:r>
      <w:r w:rsidRPr="002D7B5C">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6E4977B1" w14:textId="77777777" w:rsidR="00493D5A" w:rsidRPr="002D7B5C" w:rsidRDefault="00493D5A" w:rsidP="007305D6">
      <w:pPr>
        <w:ind w:left="851" w:right="902"/>
        <w:contextualSpacing/>
        <w:jc w:val="both"/>
        <w:rPr>
          <w:rFonts w:ascii="Palatino Linotype" w:hAnsi="Palatino Linotype" w:cs="Arial"/>
          <w:i/>
          <w:sz w:val="22"/>
          <w:szCs w:val="22"/>
          <w:lang w:val="es-ES"/>
        </w:rPr>
      </w:pPr>
      <w:r w:rsidRPr="002D7B5C">
        <w:rPr>
          <w:rFonts w:ascii="Palatino Linotype" w:hAnsi="Palatino Linotype" w:cs="Arial"/>
          <w:i/>
          <w:sz w:val="22"/>
          <w:szCs w:val="22"/>
          <w:lang w:val="es-ES"/>
        </w:rPr>
        <w:t>…</w:t>
      </w:r>
    </w:p>
    <w:p w14:paraId="1381B9F0" w14:textId="77777777" w:rsidR="00B45318" w:rsidRPr="002D7B5C" w:rsidRDefault="00B45318" w:rsidP="007305D6">
      <w:pPr>
        <w:ind w:left="851" w:right="902"/>
        <w:contextualSpacing/>
        <w:jc w:val="both"/>
        <w:rPr>
          <w:rFonts w:ascii="Palatino Linotype" w:hAnsi="Palatino Linotype" w:cs="Arial"/>
          <w:b/>
          <w:i/>
          <w:sz w:val="22"/>
          <w:szCs w:val="22"/>
          <w:lang w:val="es-ES"/>
        </w:rPr>
      </w:pPr>
      <w:r w:rsidRPr="002D7B5C">
        <w:rPr>
          <w:rFonts w:ascii="Palatino Linotype" w:hAnsi="Palatino Linotype" w:cs="Arial"/>
          <w:b/>
          <w:i/>
          <w:sz w:val="22"/>
          <w:szCs w:val="22"/>
          <w:lang w:val="es-ES"/>
        </w:rPr>
        <w:t>I</w:t>
      </w:r>
      <w:r w:rsidR="006207F7" w:rsidRPr="002D7B5C">
        <w:rPr>
          <w:rFonts w:ascii="Palatino Linotype" w:hAnsi="Palatino Linotype" w:cs="Arial"/>
          <w:b/>
          <w:i/>
          <w:sz w:val="22"/>
          <w:szCs w:val="22"/>
          <w:lang w:val="es-ES"/>
        </w:rPr>
        <w:t xml:space="preserve">. </w:t>
      </w:r>
      <w:r w:rsidRPr="002D7B5C">
        <w:rPr>
          <w:rFonts w:ascii="Palatino Linotype" w:hAnsi="Palatino Linotype" w:cs="Arial"/>
          <w:b/>
          <w:i/>
          <w:sz w:val="22"/>
          <w:szCs w:val="22"/>
          <w:lang w:val="es-ES"/>
        </w:rPr>
        <w:t>La negativa a la información solicitada;</w:t>
      </w:r>
    </w:p>
    <w:p w14:paraId="72C6F0BE" w14:textId="77777777" w:rsidR="00493D5A" w:rsidRPr="002D7B5C" w:rsidRDefault="00B45318" w:rsidP="007305D6">
      <w:pPr>
        <w:ind w:left="851" w:right="902"/>
        <w:contextualSpacing/>
        <w:jc w:val="both"/>
        <w:rPr>
          <w:rFonts w:ascii="Palatino Linotype" w:hAnsi="Palatino Linotype" w:cs="Arial"/>
          <w:i/>
          <w:sz w:val="22"/>
          <w:szCs w:val="22"/>
          <w:lang w:val="es-ES"/>
        </w:rPr>
      </w:pPr>
      <w:r w:rsidRPr="002D7B5C">
        <w:rPr>
          <w:rFonts w:ascii="Palatino Linotype" w:hAnsi="Palatino Linotype" w:cs="Arial"/>
          <w:b/>
          <w:i/>
          <w:sz w:val="22"/>
          <w:szCs w:val="22"/>
          <w:lang w:val="es-ES"/>
        </w:rPr>
        <w:t>II. La clasificación de la información</w:t>
      </w:r>
      <w:r w:rsidR="00007754" w:rsidRPr="002D7B5C">
        <w:rPr>
          <w:rFonts w:ascii="Palatino Linotype" w:hAnsi="Palatino Linotype" w:cs="Arial"/>
          <w:b/>
          <w:i/>
          <w:sz w:val="22"/>
          <w:szCs w:val="22"/>
          <w:lang w:val="es-ES"/>
        </w:rPr>
        <w:t>;</w:t>
      </w:r>
      <w:r w:rsidR="00493D5A" w:rsidRPr="002D7B5C">
        <w:rPr>
          <w:rFonts w:ascii="Palatino Linotype" w:hAnsi="Palatino Linotype" w:cs="Arial"/>
          <w:i/>
          <w:sz w:val="22"/>
          <w:szCs w:val="22"/>
          <w:lang w:val="es-ES"/>
        </w:rPr>
        <w:t xml:space="preserve"> </w:t>
      </w:r>
    </w:p>
    <w:p w14:paraId="550EB0F1" w14:textId="77777777" w:rsidR="00493D5A" w:rsidRPr="002D7B5C" w:rsidRDefault="00493D5A" w:rsidP="007305D6">
      <w:pPr>
        <w:ind w:left="851" w:right="902"/>
        <w:contextualSpacing/>
        <w:jc w:val="both"/>
        <w:rPr>
          <w:rFonts w:ascii="Palatino Linotype" w:hAnsi="Palatino Linotype" w:cs="Arial"/>
          <w:i/>
          <w:sz w:val="22"/>
          <w:szCs w:val="22"/>
          <w:lang w:val="es-ES"/>
        </w:rPr>
      </w:pPr>
      <w:r w:rsidRPr="002D7B5C">
        <w:rPr>
          <w:rFonts w:ascii="Palatino Linotype" w:hAnsi="Palatino Linotype" w:cs="Arial"/>
          <w:i/>
          <w:sz w:val="22"/>
          <w:szCs w:val="22"/>
          <w:lang w:val="es-ES"/>
        </w:rPr>
        <w:t>…”</w:t>
      </w:r>
    </w:p>
    <w:p w14:paraId="2FA6FA93" w14:textId="77777777" w:rsidR="00493D5A" w:rsidRPr="002D7B5C" w:rsidRDefault="00493D5A" w:rsidP="007305D6">
      <w:pPr>
        <w:ind w:left="851" w:right="902"/>
        <w:contextualSpacing/>
        <w:jc w:val="both"/>
        <w:rPr>
          <w:rFonts w:ascii="Palatino Linotype" w:hAnsi="Palatino Linotype" w:cs="Arial"/>
          <w:i/>
          <w:sz w:val="22"/>
          <w:szCs w:val="22"/>
          <w:lang w:val="es-ES"/>
        </w:rPr>
      </w:pPr>
      <w:r w:rsidRPr="002D7B5C">
        <w:rPr>
          <w:rFonts w:ascii="Palatino Linotype" w:hAnsi="Palatino Linotype" w:cs="Arial"/>
          <w:i/>
          <w:sz w:val="22"/>
          <w:szCs w:val="22"/>
          <w:lang w:val="es-ES"/>
        </w:rPr>
        <w:t>(Énfasis añadido)</w:t>
      </w:r>
    </w:p>
    <w:p w14:paraId="33E797E5" w14:textId="77777777" w:rsidR="00493D5A" w:rsidRPr="002D7B5C" w:rsidRDefault="00493D5A" w:rsidP="00493D5A">
      <w:pPr>
        <w:widowControl w:val="0"/>
        <w:autoSpaceDE w:val="0"/>
        <w:autoSpaceDN w:val="0"/>
        <w:adjustRightInd w:val="0"/>
        <w:spacing w:line="360" w:lineRule="auto"/>
        <w:contextualSpacing/>
        <w:jc w:val="both"/>
        <w:rPr>
          <w:rFonts w:ascii="Palatino Linotype" w:hAnsi="Palatino Linotype" w:cs="Arial"/>
          <w:lang w:val="es-ES"/>
        </w:rPr>
      </w:pPr>
    </w:p>
    <w:p w14:paraId="56BAF266" w14:textId="77777777" w:rsidR="00493D5A" w:rsidRPr="002D7B5C" w:rsidRDefault="00515E71" w:rsidP="00493D5A">
      <w:pPr>
        <w:widowControl w:val="0"/>
        <w:autoSpaceDE w:val="0"/>
        <w:autoSpaceDN w:val="0"/>
        <w:adjustRightInd w:val="0"/>
        <w:spacing w:line="360" w:lineRule="auto"/>
        <w:contextualSpacing/>
        <w:jc w:val="both"/>
        <w:rPr>
          <w:rFonts w:ascii="Palatino Linotype" w:hAnsi="Palatino Linotype" w:cs="Arial"/>
          <w:lang w:val="es-ES"/>
        </w:rPr>
      </w:pPr>
      <w:r w:rsidRPr="002D7B5C">
        <w:rPr>
          <w:rFonts w:ascii="Palatino Linotype" w:hAnsi="Palatino Linotype" w:cs="Arial"/>
          <w:lang w:val="es-ES"/>
        </w:rPr>
        <w:t xml:space="preserve">Ya que de las </w:t>
      </w:r>
      <w:r w:rsidR="00A8563C" w:rsidRPr="002D7B5C">
        <w:rPr>
          <w:rFonts w:ascii="Palatino Linotype" w:hAnsi="Palatino Linotype" w:cs="Arial"/>
          <w:lang w:val="es-ES"/>
        </w:rPr>
        <w:t>constancias que integran el expediente electrónico del recurso de revisión y de las m</w:t>
      </w:r>
      <w:r w:rsidRPr="002D7B5C">
        <w:rPr>
          <w:rFonts w:ascii="Palatino Linotype" w:hAnsi="Palatino Linotype" w:cs="Arial"/>
          <w:lang w:val="es-ES"/>
        </w:rPr>
        <w:t xml:space="preserve">anifestaciones hechas por </w:t>
      </w:r>
      <w:r w:rsidRPr="002D7B5C">
        <w:rPr>
          <w:rFonts w:ascii="Palatino Linotype" w:hAnsi="Palatino Linotype" w:cs="Arial"/>
          <w:b/>
          <w:lang w:val="es-ES"/>
        </w:rPr>
        <w:t xml:space="preserve">EL </w:t>
      </w:r>
      <w:r w:rsidR="00675C8C" w:rsidRPr="002D7B5C">
        <w:rPr>
          <w:rFonts w:ascii="Palatino Linotype" w:hAnsi="Palatino Linotype" w:cs="Arial"/>
          <w:b/>
          <w:lang w:val="es-ES"/>
        </w:rPr>
        <w:t>RECURRENTE</w:t>
      </w:r>
      <w:r w:rsidR="00026FAD" w:rsidRPr="002D7B5C">
        <w:rPr>
          <w:rFonts w:ascii="Palatino Linotype" w:hAnsi="Palatino Linotype" w:cs="Arial"/>
          <w:lang w:val="es-ES"/>
        </w:rPr>
        <w:t>,</w:t>
      </w:r>
      <w:r w:rsidR="00A8563C" w:rsidRPr="002D7B5C">
        <w:rPr>
          <w:rFonts w:ascii="Palatino Linotype" w:hAnsi="Palatino Linotype" w:cs="Arial"/>
          <w:lang w:val="es-ES"/>
        </w:rPr>
        <w:t xml:space="preserve"> </w:t>
      </w:r>
      <w:r w:rsidR="00026FAD" w:rsidRPr="002D7B5C">
        <w:rPr>
          <w:rFonts w:ascii="Palatino Linotype" w:hAnsi="Palatino Linotype" w:cs="Arial"/>
          <w:lang w:val="es-ES"/>
        </w:rPr>
        <w:t xml:space="preserve">se advierte que </w:t>
      </w:r>
      <w:r w:rsidR="00A8563C" w:rsidRPr="002D7B5C">
        <w:rPr>
          <w:rFonts w:ascii="Palatino Linotype" w:hAnsi="Palatino Linotype" w:cs="Arial"/>
          <w:lang w:val="es-ES"/>
        </w:rPr>
        <w:t>el mismo</w:t>
      </w:r>
      <w:r w:rsidR="00026FAD" w:rsidRPr="002D7B5C">
        <w:rPr>
          <w:rFonts w:ascii="Palatino Linotype" w:hAnsi="Palatino Linotype" w:cs="Arial"/>
          <w:lang w:val="es-ES"/>
        </w:rPr>
        <w:t xml:space="preserve"> se interpuso por la negativa del </w:t>
      </w:r>
      <w:r w:rsidR="00675C8C" w:rsidRPr="002D7B5C">
        <w:rPr>
          <w:rFonts w:ascii="Palatino Linotype" w:hAnsi="Palatino Linotype" w:cs="Arial"/>
          <w:b/>
          <w:lang w:val="es-ES"/>
        </w:rPr>
        <w:t>SUJETO OBLIGADO</w:t>
      </w:r>
      <w:r w:rsidR="00026FAD" w:rsidRPr="002D7B5C">
        <w:rPr>
          <w:rFonts w:ascii="Palatino Linotype" w:hAnsi="Palatino Linotype" w:cs="Arial"/>
          <w:lang w:val="es-ES"/>
        </w:rPr>
        <w:t xml:space="preserve"> a proporcionar la información solicitada sin que se expresara el fundamento legal y la motivación para </w:t>
      </w:r>
      <w:r w:rsidR="00D911FA" w:rsidRPr="002D7B5C">
        <w:rPr>
          <w:rFonts w:ascii="Palatino Linotype" w:hAnsi="Palatino Linotype" w:cs="Arial"/>
          <w:lang w:val="es-ES"/>
        </w:rPr>
        <w:t>clasificar la información como reservada</w:t>
      </w:r>
      <w:r w:rsidR="00493D5A" w:rsidRPr="002D7B5C">
        <w:rPr>
          <w:rFonts w:ascii="Palatino Linotype" w:hAnsi="Palatino Linotype" w:cs="Arial"/>
          <w:lang w:val="es-ES"/>
        </w:rPr>
        <w:t xml:space="preserve">; atento a ello, </w:t>
      </w:r>
      <w:r w:rsidR="00493D5A" w:rsidRPr="002D7B5C">
        <w:rPr>
          <w:rFonts w:ascii="Palatino Linotype" w:hAnsi="Palatino Linotype"/>
          <w:lang w:val="es-ES"/>
        </w:rPr>
        <w:t xml:space="preserve">este Órgano Garante </w:t>
      </w:r>
      <w:r w:rsidR="00493D5A" w:rsidRPr="002D7B5C">
        <w:rPr>
          <w:rFonts w:ascii="Palatino Linotype" w:hAnsi="Palatino Linotype" w:cs="Arial"/>
          <w:lang w:val="es-ES"/>
        </w:rPr>
        <w:t>considera que se colma el supuesto en mención para promover el recurso de revisión.</w:t>
      </w:r>
    </w:p>
    <w:p w14:paraId="5CF21476" w14:textId="77777777" w:rsidR="00493D5A" w:rsidRPr="002D7B5C" w:rsidRDefault="00493D5A" w:rsidP="00493D5A">
      <w:pPr>
        <w:widowControl w:val="0"/>
        <w:autoSpaceDE w:val="0"/>
        <w:autoSpaceDN w:val="0"/>
        <w:adjustRightInd w:val="0"/>
        <w:spacing w:line="360" w:lineRule="auto"/>
        <w:contextualSpacing/>
        <w:jc w:val="both"/>
        <w:rPr>
          <w:rFonts w:ascii="Palatino Linotype" w:hAnsi="Palatino Linotype" w:cs="Arial"/>
          <w:lang w:val="es-ES"/>
        </w:rPr>
      </w:pPr>
    </w:p>
    <w:p w14:paraId="4E07D1CD" w14:textId="77777777" w:rsidR="00493D5A" w:rsidRPr="002D7B5C" w:rsidRDefault="00493D5A" w:rsidP="00493D5A">
      <w:pPr>
        <w:widowControl w:val="0"/>
        <w:autoSpaceDE w:val="0"/>
        <w:autoSpaceDN w:val="0"/>
        <w:adjustRightInd w:val="0"/>
        <w:spacing w:line="360" w:lineRule="auto"/>
        <w:contextualSpacing/>
        <w:jc w:val="both"/>
        <w:rPr>
          <w:rFonts w:ascii="Palatino Linotype" w:hAnsi="Palatino Linotype" w:cs="Arial"/>
          <w:lang w:val="es-ES"/>
        </w:rPr>
      </w:pPr>
      <w:r w:rsidRPr="002D7B5C">
        <w:rPr>
          <w:rFonts w:ascii="Palatino Linotype" w:hAnsi="Palatino Linotype" w:cs="Arial"/>
          <w:lang w:val="es-ES"/>
        </w:rPr>
        <w:t>Continuando con la revisión de que se cumplan con los extremos legales de procedencia, de igual manera el artículo 180 de la Ley de Transparencia y Acceso a la Información Pública del Estado de México y Municipios, establece los requisitos de forma que debe cumplir el recurso de revisión, mismo que se transcribe a continuación:</w:t>
      </w:r>
    </w:p>
    <w:p w14:paraId="1D0884A2" w14:textId="77777777" w:rsidR="00493D5A" w:rsidRPr="002D7B5C" w:rsidRDefault="00493D5A" w:rsidP="00493D5A">
      <w:pPr>
        <w:widowControl w:val="0"/>
        <w:autoSpaceDE w:val="0"/>
        <w:autoSpaceDN w:val="0"/>
        <w:adjustRightInd w:val="0"/>
        <w:spacing w:line="360" w:lineRule="auto"/>
        <w:contextualSpacing/>
        <w:jc w:val="both"/>
        <w:rPr>
          <w:rFonts w:ascii="Palatino Linotype" w:hAnsi="Palatino Linotype" w:cs="Arial"/>
          <w:lang w:val="es-ES"/>
        </w:rPr>
      </w:pPr>
    </w:p>
    <w:p w14:paraId="6AD5088D" w14:textId="77777777" w:rsidR="00493D5A" w:rsidRPr="002D7B5C" w:rsidRDefault="00493D5A" w:rsidP="007305D6">
      <w:pPr>
        <w:widowControl w:val="0"/>
        <w:autoSpaceDE w:val="0"/>
        <w:autoSpaceDN w:val="0"/>
        <w:adjustRightInd w:val="0"/>
        <w:ind w:left="851" w:right="902"/>
        <w:contextualSpacing/>
        <w:jc w:val="both"/>
        <w:rPr>
          <w:rFonts w:ascii="Palatino Linotype" w:hAnsi="Palatino Linotype" w:cs="Arial"/>
          <w:i/>
          <w:sz w:val="22"/>
          <w:szCs w:val="22"/>
          <w:lang w:val="es-ES"/>
        </w:rPr>
      </w:pPr>
      <w:r w:rsidRPr="002D7B5C">
        <w:rPr>
          <w:rFonts w:ascii="Palatino Linotype" w:hAnsi="Palatino Linotype" w:cs="Arial"/>
          <w:b/>
          <w:i/>
          <w:sz w:val="22"/>
          <w:szCs w:val="22"/>
          <w:lang w:val="es-ES"/>
        </w:rPr>
        <w:t>“Artículo 180</w:t>
      </w:r>
      <w:r w:rsidRPr="002D7B5C">
        <w:rPr>
          <w:rFonts w:ascii="Palatino Linotype" w:hAnsi="Palatino Linotype" w:cs="Arial"/>
          <w:i/>
          <w:sz w:val="22"/>
          <w:szCs w:val="22"/>
          <w:lang w:val="es-ES"/>
        </w:rPr>
        <w:t>. El recurso de revisión contendrá:</w:t>
      </w:r>
    </w:p>
    <w:p w14:paraId="09B5F0ED" w14:textId="77777777" w:rsidR="00493D5A" w:rsidRPr="002D7B5C" w:rsidRDefault="00493D5A" w:rsidP="007305D6">
      <w:pPr>
        <w:widowControl w:val="0"/>
        <w:autoSpaceDE w:val="0"/>
        <w:autoSpaceDN w:val="0"/>
        <w:adjustRightInd w:val="0"/>
        <w:ind w:left="851" w:right="902"/>
        <w:contextualSpacing/>
        <w:jc w:val="both"/>
        <w:rPr>
          <w:rFonts w:ascii="Palatino Linotype" w:hAnsi="Palatino Linotype" w:cs="Arial"/>
          <w:i/>
          <w:sz w:val="22"/>
          <w:szCs w:val="22"/>
          <w:lang w:val="es-ES"/>
        </w:rPr>
      </w:pPr>
      <w:r w:rsidRPr="002D7B5C">
        <w:rPr>
          <w:rFonts w:ascii="Palatino Linotype" w:hAnsi="Palatino Linotype" w:cs="Arial"/>
          <w:i/>
          <w:sz w:val="22"/>
          <w:szCs w:val="22"/>
          <w:lang w:val="es-ES"/>
        </w:rPr>
        <w:t>I. El sujeto obligado ante la cual se presentó la solicitud;</w:t>
      </w:r>
    </w:p>
    <w:p w14:paraId="23E87690" w14:textId="77777777" w:rsidR="00493D5A" w:rsidRPr="002D7B5C" w:rsidRDefault="00493D5A" w:rsidP="007305D6">
      <w:pPr>
        <w:widowControl w:val="0"/>
        <w:autoSpaceDE w:val="0"/>
        <w:autoSpaceDN w:val="0"/>
        <w:adjustRightInd w:val="0"/>
        <w:ind w:left="851" w:right="902"/>
        <w:contextualSpacing/>
        <w:jc w:val="both"/>
        <w:rPr>
          <w:rFonts w:ascii="Palatino Linotype" w:hAnsi="Palatino Linotype" w:cs="Arial"/>
          <w:i/>
          <w:sz w:val="22"/>
          <w:szCs w:val="22"/>
          <w:lang w:val="es-ES"/>
        </w:rPr>
      </w:pPr>
      <w:r w:rsidRPr="002D7B5C">
        <w:rPr>
          <w:rFonts w:ascii="Palatino Linotype" w:hAnsi="Palatino Linotype" w:cs="Arial"/>
          <w:i/>
          <w:sz w:val="22"/>
          <w:szCs w:val="22"/>
          <w:lang w:val="es-ES"/>
        </w:rPr>
        <w:t>II. El nombre del solicitante que recurre o de su representante y, en su caso, del tercero interesado, así como la dirección o medio que señale para recibir notificaciones;</w:t>
      </w:r>
    </w:p>
    <w:p w14:paraId="28192A36" w14:textId="77777777" w:rsidR="00493D5A" w:rsidRPr="002D7B5C" w:rsidRDefault="00493D5A" w:rsidP="007305D6">
      <w:pPr>
        <w:widowControl w:val="0"/>
        <w:autoSpaceDE w:val="0"/>
        <w:autoSpaceDN w:val="0"/>
        <w:adjustRightInd w:val="0"/>
        <w:ind w:left="851" w:right="902"/>
        <w:contextualSpacing/>
        <w:jc w:val="both"/>
        <w:rPr>
          <w:rFonts w:ascii="Palatino Linotype" w:hAnsi="Palatino Linotype" w:cs="Arial"/>
          <w:i/>
          <w:sz w:val="22"/>
          <w:szCs w:val="22"/>
          <w:lang w:val="es-ES"/>
        </w:rPr>
      </w:pPr>
      <w:r w:rsidRPr="002D7B5C">
        <w:rPr>
          <w:rFonts w:ascii="Palatino Linotype" w:hAnsi="Palatino Linotype" w:cs="Arial"/>
          <w:i/>
          <w:sz w:val="22"/>
          <w:szCs w:val="22"/>
          <w:lang w:val="es-ES"/>
        </w:rPr>
        <w:t>III. El número de folio de respuesta de la solicitud de acceso;</w:t>
      </w:r>
    </w:p>
    <w:p w14:paraId="6875206C" w14:textId="77777777" w:rsidR="00493D5A" w:rsidRPr="002D7B5C" w:rsidRDefault="00493D5A" w:rsidP="007305D6">
      <w:pPr>
        <w:widowControl w:val="0"/>
        <w:autoSpaceDE w:val="0"/>
        <w:autoSpaceDN w:val="0"/>
        <w:adjustRightInd w:val="0"/>
        <w:ind w:left="851" w:right="902"/>
        <w:contextualSpacing/>
        <w:jc w:val="both"/>
        <w:rPr>
          <w:rFonts w:ascii="Palatino Linotype" w:hAnsi="Palatino Linotype" w:cs="Arial"/>
          <w:i/>
          <w:sz w:val="22"/>
          <w:szCs w:val="22"/>
          <w:lang w:val="es-ES"/>
        </w:rPr>
      </w:pPr>
      <w:r w:rsidRPr="002D7B5C">
        <w:rPr>
          <w:rFonts w:ascii="Palatino Linotype" w:hAnsi="Palatino Linotype" w:cs="Arial"/>
          <w:i/>
          <w:sz w:val="22"/>
          <w:szCs w:val="22"/>
          <w:lang w:val="es-ES"/>
        </w:rPr>
        <w:t>IV. La fecha en que fue notificada la respuesta al solicitante o tuvo conocimiento del acto reclamado, o de presentación de la solicitud, en caso de falta de respuesta;</w:t>
      </w:r>
    </w:p>
    <w:p w14:paraId="7069C206" w14:textId="77777777" w:rsidR="00493D5A" w:rsidRPr="002D7B5C" w:rsidRDefault="00493D5A" w:rsidP="007305D6">
      <w:pPr>
        <w:widowControl w:val="0"/>
        <w:autoSpaceDE w:val="0"/>
        <w:autoSpaceDN w:val="0"/>
        <w:adjustRightInd w:val="0"/>
        <w:ind w:left="851" w:right="902"/>
        <w:contextualSpacing/>
        <w:jc w:val="both"/>
        <w:rPr>
          <w:rFonts w:ascii="Palatino Linotype" w:hAnsi="Palatino Linotype" w:cs="Arial"/>
          <w:i/>
          <w:sz w:val="22"/>
          <w:szCs w:val="22"/>
          <w:lang w:val="es-ES"/>
        </w:rPr>
      </w:pPr>
      <w:r w:rsidRPr="002D7B5C">
        <w:rPr>
          <w:rFonts w:ascii="Palatino Linotype" w:hAnsi="Palatino Linotype" w:cs="Arial"/>
          <w:i/>
          <w:sz w:val="22"/>
          <w:szCs w:val="22"/>
          <w:lang w:val="es-ES"/>
        </w:rPr>
        <w:t>V. El acto que se recurre;</w:t>
      </w:r>
    </w:p>
    <w:p w14:paraId="24454483" w14:textId="77777777" w:rsidR="00493D5A" w:rsidRPr="002D7B5C" w:rsidRDefault="00493D5A" w:rsidP="007305D6">
      <w:pPr>
        <w:widowControl w:val="0"/>
        <w:autoSpaceDE w:val="0"/>
        <w:autoSpaceDN w:val="0"/>
        <w:adjustRightInd w:val="0"/>
        <w:ind w:left="851" w:right="902"/>
        <w:contextualSpacing/>
        <w:jc w:val="both"/>
        <w:rPr>
          <w:rFonts w:ascii="Palatino Linotype" w:hAnsi="Palatino Linotype" w:cs="Arial"/>
          <w:i/>
          <w:sz w:val="22"/>
          <w:szCs w:val="22"/>
          <w:lang w:val="es-ES"/>
        </w:rPr>
      </w:pPr>
      <w:r w:rsidRPr="002D7B5C">
        <w:rPr>
          <w:rFonts w:ascii="Palatino Linotype" w:hAnsi="Palatino Linotype" w:cs="Arial"/>
          <w:i/>
          <w:sz w:val="22"/>
          <w:szCs w:val="22"/>
          <w:lang w:val="es-ES"/>
        </w:rPr>
        <w:t>VI. Las razones o motivos de inconformidad;</w:t>
      </w:r>
    </w:p>
    <w:p w14:paraId="10621176" w14:textId="77777777" w:rsidR="00493D5A" w:rsidRPr="002D7B5C" w:rsidRDefault="00493D5A" w:rsidP="007305D6">
      <w:pPr>
        <w:widowControl w:val="0"/>
        <w:autoSpaceDE w:val="0"/>
        <w:autoSpaceDN w:val="0"/>
        <w:adjustRightInd w:val="0"/>
        <w:ind w:left="851" w:right="902"/>
        <w:contextualSpacing/>
        <w:jc w:val="both"/>
        <w:rPr>
          <w:rFonts w:ascii="Palatino Linotype" w:hAnsi="Palatino Linotype" w:cs="Arial"/>
          <w:i/>
          <w:sz w:val="22"/>
          <w:szCs w:val="22"/>
          <w:lang w:val="es-ES"/>
        </w:rPr>
      </w:pPr>
      <w:r w:rsidRPr="002D7B5C">
        <w:rPr>
          <w:rFonts w:ascii="Palatino Linotype" w:hAnsi="Palatino Linotype" w:cs="Arial"/>
          <w:i/>
          <w:sz w:val="22"/>
          <w:szCs w:val="22"/>
          <w:lang w:val="es-ES"/>
        </w:rPr>
        <w:t>VII. La copia de la respuesta que se impugna y, en su caso, de la notificación correspondiente, en el caso de respuesta de la solicitud; y</w:t>
      </w:r>
    </w:p>
    <w:p w14:paraId="1D44945E" w14:textId="77777777" w:rsidR="00493D5A" w:rsidRPr="002D7B5C" w:rsidRDefault="00493D5A" w:rsidP="007305D6">
      <w:pPr>
        <w:widowControl w:val="0"/>
        <w:autoSpaceDE w:val="0"/>
        <w:autoSpaceDN w:val="0"/>
        <w:adjustRightInd w:val="0"/>
        <w:ind w:left="851" w:right="902"/>
        <w:contextualSpacing/>
        <w:jc w:val="both"/>
        <w:rPr>
          <w:rFonts w:ascii="Palatino Linotype" w:hAnsi="Palatino Linotype" w:cs="Arial"/>
          <w:i/>
          <w:sz w:val="22"/>
          <w:szCs w:val="22"/>
          <w:lang w:val="es-ES"/>
        </w:rPr>
      </w:pPr>
      <w:r w:rsidRPr="002D7B5C">
        <w:rPr>
          <w:rFonts w:ascii="Palatino Linotype" w:hAnsi="Palatino Linotype" w:cs="Arial"/>
          <w:i/>
          <w:sz w:val="22"/>
          <w:szCs w:val="22"/>
          <w:lang w:val="es-ES"/>
        </w:rPr>
        <w:t>VIII. Firma del recurrente, en su caso, cuando se presente por escrito, requisito sin el cual se dará trámite al recurso.</w:t>
      </w:r>
    </w:p>
    <w:p w14:paraId="6AFC8BF9" w14:textId="77777777" w:rsidR="00493D5A" w:rsidRPr="002D7B5C" w:rsidRDefault="00493D5A" w:rsidP="007305D6">
      <w:pPr>
        <w:widowControl w:val="0"/>
        <w:autoSpaceDE w:val="0"/>
        <w:autoSpaceDN w:val="0"/>
        <w:adjustRightInd w:val="0"/>
        <w:ind w:left="851" w:right="902"/>
        <w:contextualSpacing/>
        <w:jc w:val="both"/>
        <w:rPr>
          <w:rFonts w:ascii="Palatino Linotype" w:hAnsi="Palatino Linotype" w:cs="Arial"/>
          <w:i/>
          <w:sz w:val="22"/>
          <w:szCs w:val="22"/>
          <w:lang w:val="es-ES"/>
        </w:rPr>
      </w:pPr>
      <w:r w:rsidRPr="002D7B5C">
        <w:rPr>
          <w:rFonts w:ascii="Palatino Linotype" w:hAnsi="Palatino Linotype" w:cs="Arial"/>
          <w:i/>
          <w:sz w:val="22"/>
          <w:szCs w:val="22"/>
          <w:lang w:val="es-ES"/>
        </w:rPr>
        <w:t>Adicionalmente, se podrán anexar las pruebas y demás elementos que considere procedentes someter a juicio del Instituto.</w:t>
      </w:r>
    </w:p>
    <w:p w14:paraId="7592C7A4" w14:textId="77777777" w:rsidR="00493D5A" w:rsidRPr="002D7B5C" w:rsidRDefault="00493D5A" w:rsidP="007305D6">
      <w:pPr>
        <w:widowControl w:val="0"/>
        <w:autoSpaceDE w:val="0"/>
        <w:autoSpaceDN w:val="0"/>
        <w:adjustRightInd w:val="0"/>
        <w:ind w:left="851" w:right="902"/>
        <w:contextualSpacing/>
        <w:jc w:val="both"/>
        <w:rPr>
          <w:rFonts w:ascii="Palatino Linotype" w:hAnsi="Palatino Linotype" w:cs="Arial"/>
          <w:i/>
          <w:sz w:val="22"/>
          <w:szCs w:val="22"/>
          <w:lang w:val="es-ES"/>
        </w:rPr>
      </w:pPr>
      <w:r w:rsidRPr="002D7B5C">
        <w:rPr>
          <w:rFonts w:ascii="Palatino Linotype" w:hAnsi="Palatino Linotype" w:cs="Arial"/>
          <w:i/>
          <w:sz w:val="22"/>
          <w:szCs w:val="22"/>
          <w:lang w:val="es-ES"/>
        </w:rPr>
        <w:t>En ningún caso será necesario que el particular ratifique el recurso de revisión interpuesto.</w:t>
      </w:r>
    </w:p>
    <w:p w14:paraId="1B01C5E8" w14:textId="77777777" w:rsidR="00493D5A" w:rsidRPr="002D7B5C" w:rsidRDefault="00493D5A" w:rsidP="007305D6">
      <w:pPr>
        <w:widowControl w:val="0"/>
        <w:autoSpaceDE w:val="0"/>
        <w:autoSpaceDN w:val="0"/>
        <w:adjustRightInd w:val="0"/>
        <w:ind w:left="851" w:right="902"/>
        <w:contextualSpacing/>
        <w:jc w:val="both"/>
        <w:rPr>
          <w:rFonts w:ascii="Palatino Linotype" w:hAnsi="Palatino Linotype" w:cs="Arial"/>
          <w:i/>
          <w:sz w:val="22"/>
          <w:szCs w:val="22"/>
          <w:lang w:val="es-ES"/>
        </w:rPr>
      </w:pPr>
      <w:r w:rsidRPr="002D7B5C">
        <w:rPr>
          <w:rFonts w:ascii="Palatino Linotype" w:hAnsi="Palatino Linotype" w:cs="Arial"/>
          <w:i/>
          <w:sz w:val="22"/>
          <w:szCs w:val="22"/>
          <w:lang w:val="es-ES"/>
        </w:rPr>
        <w:t>En caso de que el recurso se interponga de manera electrónica no será indispensable que contengan los requisitos establecidos en las fracciones II, IV, VII y VIII.”</w:t>
      </w:r>
    </w:p>
    <w:p w14:paraId="2E121B57" w14:textId="77777777" w:rsidR="00493D5A" w:rsidRPr="002D7B5C" w:rsidRDefault="00493D5A" w:rsidP="00493D5A">
      <w:pPr>
        <w:widowControl w:val="0"/>
        <w:autoSpaceDE w:val="0"/>
        <w:autoSpaceDN w:val="0"/>
        <w:adjustRightInd w:val="0"/>
        <w:spacing w:line="360" w:lineRule="auto"/>
        <w:contextualSpacing/>
        <w:jc w:val="both"/>
        <w:rPr>
          <w:rFonts w:ascii="Palatino Linotype" w:hAnsi="Palatino Linotype" w:cs="Arial"/>
          <w:lang w:val="es-ES"/>
        </w:rPr>
      </w:pPr>
    </w:p>
    <w:p w14:paraId="07AFAC14" w14:textId="77777777" w:rsidR="00493D5A" w:rsidRPr="002D7B5C"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cs="Arial"/>
          <w:b/>
        </w:rPr>
      </w:pPr>
      <w:r w:rsidRPr="002D7B5C">
        <w:rPr>
          <w:rFonts w:ascii="Palatino Linotype" w:hAnsi="Palatino Linotype" w:cs="Arial"/>
          <w:lang w:val="es-ES"/>
        </w:rPr>
        <w:t xml:space="preserve">Del análisis realizado, se advierte que se acredita el cumplimiento de los requisitos formales referidos en el numeral transcrito, </w:t>
      </w:r>
      <w:r w:rsidR="00A8563C" w:rsidRPr="002D7B5C">
        <w:rPr>
          <w:rFonts w:ascii="Palatino Linotype" w:hAnsi="Palatino Linotype" w:cs="Arial"/>
          <w:lang w:val="es-ES"/>
        </w:rPr>
        <w:t xml:space="preserve">ya que el recurso de revisión </w:t>
      </w:r>
      <w:r w:rsidRPr="002D7B5C">
        <w:rPr>
          <w:rFonts w:ascii="Palatino Linotype" w:hAnsi="Palatino Linotype" w:cs="Arial"/>
        </w:rPr>
        <w:t xml:space="preserve">fue presentado mediante el formato visible en el </w:t>
      </w:r>
      <w:r w:rsidRPr="002D7B5C">
        <w:rPr>
          <w:rFonts w:ascii="Palatino Linotype" w:hAnsi="Palatino Linotype" w:cs="Arial"/>
          <w:b/>
        </w:rPr>
        <w:t>SAIMEX.</w:t>
      </w:r>
    </w:p>
    <w:p w14:paraId="79693C13" w14:textId="77777777" w:rsidR="00493D5A" w:rsidRPr="002D7B5C" w:rsidRDefault="00493D5A" w:rsidP="00493D5A">
      <w:pPr>
        <w:widowControl w:val="0"/>
        <w:autoSpaceDE w:val="0"/>
        <w:autoSpaceDN w:val="0"/>
        <w:adjustRightInd w:val="0"/>
        <w:spacing w:line="360" w:lineRule="auto"/>
        <w:contextualSpacing/>
        <w:jc w:val="both"/>
        <w:rPr>
          <w:rFonts w:ascii="Palatino Linotype" w:hAnsi="Palatino Linotype" w:cs="Arial"/>
          <w:lang w:val="es-ES"/>
        </w:rPr>
      </w:pPr>
    </w:p>
    <w:p w14:paraId="5532A9AD" w14:textId="77777777" w:rsidR="00493D5A" w:rsidRPr="002D7B5C" w:rsidRDefault="00493D5A" w:rsidP="00493D5A">
      <w:pPr>
        <w:widowControl w:val="0"/>
        <w:autoSpaceDE w:val="0"/>
        <w:autoSpaceDN w:val="0"/>
        <w:adjustRightInd w:val="0"/>
        <w:spacing w:line="360" w:lineRule="auto"/>
        <w:contextualSpacing/>
        <w:jc w:val="both"/>
        <w:rPr>
          <w:rFonts w:ascii="Palatino Linotype" w:hAnsi="Palatino Linotype" w:cs="Arial"/>
          <w:lang w:val="es-ES"/>
        </w:rPr>
      </w:pPr>
      <w:r w:rsidRPr="002D7B5C">
        <w:rPr>
          <w:rFonts w:ascii="Palatino Linotype" w:hAnsi="Palatino Linotype" w:cs="Arial"/>
          <w:lang w:val="es-ES"/>
        </w:rPr>
        <w:lastRenderedPageBreak/>
        <w:t xml:space="preserve">Por último, conforme al análisis que precede, no se advierte </w:t>
      </w:r>
      <w:r w:rsidR="008E07A0" w:rsidRPr="002D7B5C">
        <w:rPr>
          <w:rFonts w:ascii="Palatino Linotype" w:hAnsi="Palatino Linotype" w:cs="Arial"/>
          <w:lang w:val="es-ES"/>
        </w:rPr>
        <w:t xml:space="preserve">que </w:t>
      </w:r>
      <w:r w:rsidRPr="002D7B5C">
        <w:rPr>
          <w:rFonts w:ascii="Palatino Linotype" w:hAnsi="Palatino Linotype" w:cs="Arial"/>
          <w:lang w:val="es-ES"/>
        </w:rPr>
        <w:t>en el presente caso se actualice alguna de las causales de improcedencia</w:t>
      </w:r>
      <w:r w:rsidRPr="002D7B5C">
        <w:rPr>
          <w:rStyle w:val="Refdenotaalpie"/>
          <w:rFonts w:ascii="Palatino Linotype" w:hAnsi="Palatino Linotype" w:cs="Arial"/>
          <w:lang w:val="es-ES"/>
        </w:rPr>
        <w:footnoteReference w:id="2"/>
      </w:r>
      <w:r w:rsidRPr="002D7B5C">
        <w:rPr>
          <w:rFonts w:ascii="Palatino Linotype" w:hAnsi="Palatino Linotype" w:cs="Arial"/>
          <w:lang w:val="es-ES"/>
        </w:rPr>
        <w:t xml:space="preserve"> o sobreseimiento</w:t>
      </w:r>
      <w:r w:rsidRPr="002D7B5C">
        <w:rPr>
          <w:rStyle w:val="Refdenotaalpie"/>
          <w:rFonts w:ascii="Palatino Linotype" w:hAnsi="Palatino Linotype" w:cs="Arial"/>
          <w:lang w:val="es-ES"/>
        </w:rPr>
        <w:footnoteReference w:id="3"/>
      </w:r>
      <w:r w:rsidRPr="002D7B5C">
        <w:rPr>
          <w:rFonts w:ascii="Palatino Linotype" w:hAnsi="Palatino Linotype" w:cs="Arial"/>
          <w:lang w:val="es-ES"/>
        </w:rPr>
        <w:t xml:space="preserve"> que establece la Ley de Transparencia y Acceso a la Información Pública del Estado de México y Municipios.</w:t>
      </w:r>
    </w:p>
    <w:p w14:paraId="13A42698" w14:textId="77777777" w:rsidR="00493D5A" w:rsidRPr="002D7B5C"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cs="Arial"/>
          <w:b/>
        </w:rPr>
      </w:pPr>
    </w:p>
    <w:p w14:paraId="1B695968" w14:textId="77777777" w:rsidR="00493D5A" w:rsidRPr="002D7B5C" w:rsidRDefault="00493D5A" w:rsidP="00493D5A">
      <w:pPr>
        <w:widowControl w:val="0"/>
        <w:autoSpaceDE w:val="0"/>
        <w:autoSpaceDN w:val="0"/>
        <w:adjustRightInd w:val="0"/>
        <w:spacing w:line="360" w:lineRule="auto"/>
        <w:contextualSpacing/>
        <w:jc w:val="both"/>
        <w:rPr>
          <w:rFonts w:ascii="Palatino Linotype" w:hAnsi="Palatino Linotype" w:cs="Arial"/>
          <w:b/>
          <w:color w:val="000000" w:themeColor="text1"/>
          <w:sz w:val="28"/>
          <w:szCs w:val="28"/>
          <w:lang w:val="es-ES" w:eastAsia="es-MX"/>
        </w:rPr>
      </w:pPr>
      <w:r w:rsidRPr="002D7B5C">
        <w:rPr>
          <w:rFonts w:ascii="Palatino Linotype" w:hAnsi="Palatino Linotype"/>
          <w:b/>
          <w:color w:val="000000" w:themeColor="text1"/>
          <w:sz w:val="28"/>
          <w:szCs w:val="28"/>
          <w:lang w:eastAsia="es-MX"/>
        </w:rPr>
        <w:t>QUINTO</w:t>
      </w:r>
      <w:r w:rsidRPr="002D7B5C">
        <w:rPr>
          <w:rFonts w:ascii="Palatino Linotype" w:hAnsi="Palatino Linotype" w:cs="Arial"/>
          <w:b/>
          <w:color w:val="000000" w:themeColor="text1"/>
          <w:sz w:val="28"/>
          <w:szCs w:val="28"/>
          <w:lang w:eastAsia="es-MX"/>
        </w:rPr>
        <w:t xml:space="preserve">. </w:t>
      </w:r>
      <w:r w:rsidRPr="002D7B5C">
        <w:rPr>
          <w:rFonts w:ascii="Palatino Linotype" w:hAnsi="Palatino Linotype" w:cs="Arial"/>
          <w:b/>
          <w:color w:val="000000" w:themeColor="text1"/>
          <w:sz w:val="28"/>
          <w:szCs w:val="28"/>
          <w:lang w:val="es-ES" w:eastAsia="es-MX"/>
        </w:rPr>
        <w:t>ESTUDIO Y RESOLUCIÓN DEL ASUNTO.</w:t>
      </w:r>
    </w:p>
    <w:p w14:paraId="3397A97F" w14:textId="66B2203C" w:rsidR="00C026BF" w:rsidRPr="002D7B5C" w:rsidRDefault="00C026BF" w:rsidP="00AF2C45">
      <w:pPr>
        <w:spacing w:line="360" w:lineRule="auto"/>
        <w:contextualSpacing/>
        <w:jc w:val="both"/>
        <w:rPr>
          <w:rFonts w:ascii="Palatino Linotype" w:eastAsia="Palatino Linotype" w:hAnsi="Palatino Linotype" w:cs="Palatino Linotype"/>
        </w:rPr>
      </w:pPr>
      <w:r w:rsidRPr="002D7B5C">
        <w:rPr>
          <w:rFonts w:ascii="Palatino Linotype" w:eastAsia="Palatino Linotype" w:hAnsi="Palatino Linotype" w:cs="Palatino Linotype"/>
          <w:color w:val="000000"/>
        </w:rPr>
        <w:t xml:space="preserve">Una vez determinada la vía sobre la que versará el </w:t>
      </w:r>
      <w:r w:rsidRPr="002D7B5C">
        <w:rPr>
          <w:rFonts w:ascii="Palatino Linotype" w:eastAsia="Palatino Linotype" w:hAnsi="Palatino Linotype" w:cs="Palatino Linotype"/>
        </w:rPr>
        <w:t>presente</w:t>
      </w:r>
      <w:r w:rsidRPr="002D7B5C">
        <w:rPr>
          <w:rFonts w:ascii="Palatino Linotype" w:eastAsia="Palatino Linotype" w:hAnsi="Palatino Linotype" w:cs="Palatino Linotype"/>
          <w:color w:val="000000"/>
        </w:rPr>
        <w:t xml:space="preserve"> recurso y previa revisión del expediente electrónico, se advierte que </w:t>
      </w:r>
      <w:r w:rsidR="003C5F69" w:rsidRPr="002D7B5C">
        <w:rPr>
          <w:rFonts w:ascii="Palatino Linotype" w:eastAsia="Palatino Linotype" w:hAnsi="Palatino Linotype" w:cs="Palatino Linotype"/>
          <w:b/>
          <w:color w:val="000000"/>
        </w:rPr>
        <w:t>EL RECURRENTE</w:t>
      </w:r>
      <w:r w:rsidRPr="002D7B5C">
        <w:rPr>
          <w:rFonts w:ascii="Palatino Linotype" w:eastAsia="Palatino Linotype" w:hAnsi="Palatino Linotype" w:cs="Palatino Linotype"/>
          <w:b/>
          <w:color w:val="000000"/>
        </w:rPr>
        <w:t xml:space="preserve"> </w:t>
      </w:r>
      <w:r w:rsidRPr="002D7B5C">
        <w:rPr>
          <w:rFonts w:ascii="Palatino Linotype" w:eastAsia="Palatino Linotype" w:hAnsi="Palatino Linotype" w:cs="Palatino Linotype"/>
          <w:color w:val="000000"/>
        </w:rPr>
        <w:t xml:space="preserve">solicitó </w:t>
      </w:r>
      <w:r w:rsidRPr="002D7B5C">
        <w:rPr>
          <w:rFonts w:ascii="Palatino Linotype" w:eastAsia="Palatino Linotype" w:hAnsi="Palatino Linotype" w:cs="Palatino Linotype"/>
        </w:rPr>
        <w:t>del</w:t>
      </w:r>
      <w:r w:rsidRPr="002D7B5C">
        <w:rPr>
          <w:rFonts w:ascii="Palatino Linotype" w:eastAsia="Palatino Linotype" w:hAnsi="Palatino Linotype" w:cs="Palatino Linotype"/>
          <w:color w:val="000000"/>
        </w:rPr>
        <w:t xml:space="preserve"> </w:t>
      </w:r>
      <w:r w:rsidRPr="002D7B5C">
        <w:rPr>
          <w:rFonts w:ascii="Palatino Linotype" w:eastAsia="Palatino Linotype" w:hAnsi="Palatino Linotype" w:cs="Palatino Linotype"/>
          <w:b/>
          <w:color w:val="000000"/>
        </w:rPr>
        <w:t>SUJETO OBLIGADO</w:t>
      </w:r>
      <w:r w:rsidRPr="002D7B5C">
        <w:rPr>
          <w:rFonts w:ascii="Palatino Linotype" w:eastAsia="Palatino Linotype" w:hAnsi="Palatino Linotype" w:cs="Palatino Linotype"/>
        </w:rPr>
        <w:t xml:space="preserve">, vía </w:t>
      </w:r>
      <w:r w:rsidRPr="002D7B5C">
        <w:rPr>
          <w:rFonts w:ascii="Palatino Linotype" w:eastAsia="Palatino Linotype" w:hAnsi="Palatino Linotype" w:cs="Palatino Linotype"/>
          <w:b/>
        </w:rPr>
        <w:t>EL</w:t>
      </w:r>
      <w:r w:rsidRPr="002D7B5C">
        <w:rPr>
          <w:rFonts w:ascii="Palatino Linotype" w:eastAsia="Palatino Linotype" w:hAnsi="Palatino Linotype" w:cs="Palatino Linotype"/>
        </w:rPr>
        <w:t xml:space="preserve"> </w:t>
      </w:r>
      <w:r w:rsidRPr="002D7B5C">
        <w:rPr>
          <w:rFonts w:ascii="Palatino Linotype" w:eastAsia="Palatino Linotype" w:hAnsi="Palatino Linotype" w:cs="Palatino Linotype"/>
          <w:b/>
        </w:rPr>
        <w:t>SAIMEX</w:t>
      </w:r>
      <w:r w:rsidRPr="002D7B5C">
        <w:rPr>
          <w:rFonts w:ascii="Palatino Linotype" w:eastAsia="Palatino Linotype" w:hAnsi="Palatino Linotype" w:cs="Palatino Linotype"/>
        </w:rPr>
        <w:t xml:space="preserve"> lo que a continuación se señala: </w:t>
      </w:r>
    </w:p>
    <w:p w14:paraId="5C4E4840" w14:textId="77777777" w:rsidR="00C026BF" w:rsidRPr="002D7B5C" w:rsidRDefault="00C026BF" w:rsidP="00AF2C45">
      <w:pPr>
        <w:spacing w:line="360" w:lineRule="auto"/>
        <w:contextualSpacing/>
        <w:jc w:val="both"/>
        <w:rPr>
          <w:rFonts w:ascii="Palatino Linotype" w:eastAsia="Palatino Linotype" w:hAnsi="Palatino Linotype" w:cs="Palatino Linotype"/>
        </w:rPr>
      </w:pPr>
    </w:p>
    <w:p w14:paraId="4236944B" w14:textId="77777777" w:rsidR="00026FAD" w:rsidRPr="002D7B5C" w:rsidRDefault="00026FAD" w:rsidP="00026FAD">
      <w:pPr>
        <w:ind w:left="709" w:right="709"/>
        <w:contextualSpacing/>
        <w:jc w:val="both"/>
        <w:rPr>
          <w:rFonts w:ascii="Palatino Linotype" w:hAnsi="Palatino Linotype"/>
          <w:i/>
          <w:sz w:val="22"/>
          <w:szCs w:val="22"/>
        </w:rPr>
      </w:pPr>
      <w:r w:rsidRPr="002D7B5C">
        <w:rPr>
          <w:rFonts w:ascii="Palatino Linotype" w:hAnsi="Palatino Linotype"/>
          <w:i/>
          <w:sz w:val="22"/>
          <w:szCs w:val="22"/>
        </w:rPr>
        <w:t>“requiero saber si la Srita. Saray González Borja, actualmente se encuentra laborando en el ayuntamiento, cual es su puesto y adscripcion, lugar fisico de trabajo y horario, en el caso de que se haya dado de baja por favor confirmar la fecha de la misma, gracias” (Sic)</w:t>
      </w:r>
    </w:p>
    <w:p w14:paraId="42E3E14E" w14:textId="77777777" w:rsidR="00C026BF" w:rsidRPr="002D7B5C" w:rsidRDefault="00C026BF" w:rsidP="00AF2C45">
      <w:pPr>
        <w:spacing w:line="360" w:lineRule="auto"/>
        <w:contextualSpacing/>
        <w:jc w:val="both"/>
        <w:rPr>
          <w:rFonts w:ascii="Palatino Linotype" w:eastAsia="Palatino Linotype" w:hAnsi="Palatino Linotype" w:cs="Palatino Linotype"/>
        </w:rPr>
      </w:pPr>
    </w:p>
    <w:p w14:paraId="3B4741EE" w14:textId="77777777" w:rsidR="00036E9A" w:rsidRPr="002D7B5C" w:rsidRDefault="00C026BF" w:rsidP="00036E9A">
      <w:pPr>
        <w:widowControl w:val="0"/>
        <w:autoSpaceDE w:val="0"/>
        <w:autoSpaceDN w:val="0"/>
        <w:adjustRightInd w:val="0"/>
        <w:spacing w:line="360" w:lineRule="auto"/>
        <w:ind w:right="757"/>
        <w:contextualSpacing/>
        <w:jc w:val="both"/>
        <w:rPr>
          <w:rFonts w:ascii="Palatino Linotype" w:hAnsi="Palatino Linotype"/>
        </w:rPr>
      </w:pPr>
      <w:r w:rsidRPr="002D7B5C">
        <w:rPr>
          <w:rFonts w:ascii="Palatino Linotype" w:eastAsia="Palatino Linotype" w:hAnsi="Palatino Linotype" w:cs="Palatino Linotype"/>
        </w:rPr>
        <w:t xml:space="preserve">En atención a ello, </w:t>
      </w:r>
      <w:r w:rsidRPr="002D7B5C">
        <w:rPr>
          <w:rFonts w:ascii="Palatino Linotype" w:eastAsia="Palatino Linotype" w:hAnsi="Palatino Linotype" w:cs="Palatino Linotype"/>
          <w:b/>
        </w:rPr>
        <w:t>EL SUJETO OBLIGADO</w:t>
      </w:r>
      <w:r w:rsidRPr="002D7B5C">
        <w:rPr>
          <w:rFonts w:ascii="Palatino Linotype" w:eastAsia="Palatino Linotype" w:hAnsi="Palatino Linotype" w:cs="Palatino Linotype"/>
        </w:rPr>
        <w:t xml:space="preserve"> remitió el </w:t>
      </w:r>
      <w:r w:rsidR="00036E9A" w:rsidRPr="002D7B5C">
        <w:rPr>
          <w:rFonts w:ascii="Palatino Linotype" w:eastAsia="Palatino Linotype" w:hAnsi="Palatino Linotype" w:cs="Palatino Linotype"/>
        </w:rPr>
        <w:t xml:space="preserve">oficio </w:t>
      </w:r>
      <w:r w:rsidR="00036E9A" w:rsidRPr="002D7B5C">
        <w:rPr>
          <w:rFonts w:ascii="Palatino Linotype" w:hAnsi="Palatino Linotype"/>
        </w:rPr>
        <w:t>número SALI/CRH/181/2021, con el cual el Coordinador de Recursos Humanos del Ayuntamiento de San Antonio la Isla –servidor público habilitado- refiere:</w:t>
      </w:r>
    </w:p>
    <w:p w14:paraId="37B92413" w14:textId="77777777" w:rsidR="00036E9A" w:rsidRPr="002D7B5C" w:rsidRDefault="00036E9A" w:rsidP="00036E9A">
      <w:pPr>
        <w:widowControl w:val="0"/>
        <w:tabs>
          <w:tab w:val="left" w:pos="0"/>
        </w:tabs>
        <w:autoSpaceDE w:val="0"/>
        <w:autoSpaceDN w:val="0"/>
        <w:adjustRightInd w:val="0"/>
        <w:spacing w:line="360" w:lineRule="auto"/>
        <w:jc w:val="both"/>
        <w:rPr>
          <w:rFonts w:ascii="Palatino Linotype" w:hAnsi="Palatino Linotype"/>
        </w:rPr>
      </w:pPr>
    </w:p>
    <w:p w14:paraId="54A9B3DC" w14:textId="77777777" w:rsidR="00036E9A" w:rsidRPr="002D7B5C" w:rsidRDefault="00036E9A" w:rsidP="00036E9A">
      <w:pPr>
        <w:widowControl w:val="0"/>
        <w:autoSpaceDE w:val="0"/>
        <w:autoSpaceDN w:val="0"/>
        <w:adjustRightInd w:val="0"/>
        <w:ind w:left="709" w:right="757"/>
        <w:contextualSpacing/>
        <w:jc w:val="both"/>
        <w:rPr>
          <w:rFonts w:ascii="Palatino Linotype" w:hAnsi="Palatino Linotype"/>
          <w:i/>
          <w:sz w:val="22"/>
          <w:szCs w:val="22"/>
        </w:rPr>
      </w:pPr>
      <w:r w:rsidRPr="002D7B5C">
        <w:rPr>
          <w:rFonts w:ascii="Palatino Linotype" w:hAnsi="Palatino Linotype"/>
          <w:i/>
          <w:sz w:val="22"/>
          <w:szCs w:val="22"/>
        </w:rPr>
        <w:t>“… Al respecto, le comunico que la información que solicita por el momento no la podemos entregar ya que la C. Saray González Borja, se encuentra dentro de un proceso de investigación, lo cual nos impide proporcionar alguna referencia.</w:t>
      </w:r>
    </w:p>
    <w:p w14:paraId="0D65D94A" w14:textId="77777777" w:rsidR="00C026BF" w:rsidRPr="002D7B5C" w:rsidRDefault="00C026BF" w:rsidP="00AF2C45">
      <w:pPr>
        <w:spacing w:line="360" w:lineRule="auto"/>
        <w:contextualSpacing/>
        <w:jc w:val="both"/>
        <w:rPr>
          <w:rFonts w:ascii="Palatino Linotype" w:eastAsia="Palatino Linotype" w:hAnsi="Palatino Linotype" w:cs="Palatino Linotype"/>
        </w:rPr>
      </w:pPr>
    </w:p>
    <w:p w14:paraId="174DA19C" w14:textId="77777777" w:rsidR="00C026BF" w:rsidRPr="002D7B5C" w:rsidRDefault="00C026BF" w:rsidP="00AF2C45">
      <w:pPr>
        <w:pStyle w:val="NormalWeb"/>
        <w:spacing w:before="0" w:beforeAutospacing="0" w:after="0" w:afterAutospacing="0" w:line="360" w:lineRule="auto"/>
        <w:contextualSpacing/>
        <w:jc w:val="both"/>
        <w:rPr>
          <w:rFonts w:ascii="Palatino Linotype" w:eastAsia="Palatino Linotype" w:hAnsi="Palatino Linotype" w:cs="Palatino Linotype"/>
        </w:rPr>
      </w:pPr>
      <w:r w:rsidRPr="002D7B5C">
        <w:rPr>
          <w:rFonts w:ascii="Palatino Linotype" w:eastAsia="Palatino Linotype" w:hAnsi="Palatino Linotype" w:cs="Palatino Linotype"/>
        </w:rPr>
        <w:t xml:space="preserve">Inconforme con dicha respuesta </w:t>
      </w:r>
      <w:r w:rsidRPr="002D7B5C">
        <w:rPr>
          <w:rFonts w:ascii="Palatino Linotype" w:eastAsia="Palatino Linotype" w:hAnsi="Palatino Linotype" w:cs="Palatino Linotype"/>
          <w:b/>
        </w:rPr>
        <w:t>EL RECURRENTE</w:t>
      </w:r>
      <w:r w:rsidRPr="002D7B5C">
        <w:rPr>
          <w:rFonts w:ascii="Palatino Linotype" w:eastAsia="Palatino Linotype" w:hAnsi="Palatino Linotype" w:cs="Palatino Linotype"/>
        </w:rPr>
        <w:t xml:space="preserve"> interpuso el presente recurso de revisión manifestando como acto impugnado lo siguiente: </w:t>
      </w:r>
    </w:p>
    <w:p w14:paraId="183D9A37" w14:textId="77777777" w:rsidR="00AF2C45" w:rsidRPr="002D7B5C" w:rsidRDefault="00AF2C45" w:rsidP="00AF2C45">
      <w:pPr>
        <w:pStyle w:val="NormalWeb"/>
        <w:spacing w:before="0" w:beforeAutospacing="0" w:after="0" w:afterAutospacing="0" w:line="360" w:lineRule="auto"/>
        <w:ind w:left="851" w:right="902"/>
        <w:contextualSpacing/>
        <w:jc w:val="both"/>
        <w:rPr>
          <w:rFonts w:ascii="Palatino Linotype" w:eastAsia="Palatino Linotype" w:hAnsi="Palatino Linotype" w:cs="Palatino Linotype"/>
          <w:i/>
          <w:sz w:val="22"/>
        </w:rPr>
      </w:pPr>
    </w:p>
    <w:p w14:paraId="0E5200D5" w14:textId="77777777" w:rsidR="00036E9A" w:rsidRPr="002D7B5C" w:rsidRDefault="00036E9A" w:rsidP="00036E9A">
      <w:pPr>
        <w:ind w:left="709" w:right="709"/>
        <w:contextualSpacing/>
        <w:jc w:val="both"/>
        <w:rPr>
          <w:rFonts w:ascii="Palatino Linotype" w:hAnsi="Palatino Linotype" w:cs="Arial"/>
          <w:i/>
          <w:sz w:val="22"/>
          <w:szCs w:val="22"/>
          <w:lang w:eastAsia="es-MX"/>
        </w:rPr>
      </w:pPr>
      <w:r w:rsidRPr="002D7B5C">
        <w:rPr>
          <w:rFonts w:ascii="Palatino Linotype" w:hAnsi="Palatino Linotype" w:cs="Arial"/>
          <w:i/>
          <w:sz w:val="22"/>
          <w:szCs w:val="22"/>
          <w:lang w:eastAsia="es-MX"/>
        </w:rPr>
        <w:t>“Por una parte dicen que esta bajo investigación. Eso significa que todavía labora en el ayuntamiento. Por otro lado me niegan la información por una supuesta investigación, pero no hay fundamento legal para negarme la información” (sic)</w:t>
      </w:r>
    </w:p>
    <w:p w14:paraId="7AF69E7A" w14:textId="77777777" w:rsidR="00AF2C45" w:rsidRPr="002D7B5C" w:rsidRDefault="00AF2C45" w:rsidP="00AF2C45">
      <w:pPr>
        <w:pStyle w:val="NormalWeb"/>
        <w:spacing w:before="0" w:beforeAutospacing="0" w:after="0" w:afterAutospacing="0" w:line="360" w:lineRule="auto"/>
        <w:contextualSpacing/>
        <w:jc w:val="both"/>
        <w:rPr>
          <w:rFonts w:ascii="Palatino Linotype" w:eastAsia="Palatino Linotype" w:hAnsi="Palatino Linotype" w:cs="Palatino Linotype"/>
        </w:rPr>
      </w:pPr>
    </w:p>
    <w:p w14:paraId="622AA9E0" w14:textId="77777777" w:rsidR="00C026BF" w:rsidRPr="002D7B5C" w:rsidRDefault="00C026BF" w:rsidP="00AF2C45">
      <w:pPr>
        <w:pStyle w:val="NormalWeb"/>
        <w:spacing w:before="0" w:beforeAutospacing="0" w:after="0" w:afterAutospacing="0" w:line="360" w:lineRule="auto"/>
        <w:contextualSpacing/>
        <w:jc w:val="both"/>
        <w:rPr>
          <w:rFonts w:ascii="Palatino Linotype" w:eastAsia="Palatino Linotype" w:hAnsi="Palatino Linotype" w:cs="Palatino Linotype"/>
        </w:rPr>
      </w:pPr>
      <w:r w:rsidRPr="002D7B5C">
        <w:rPr>
          <w:rFonts w:ascii="Palatino Linotype" w:eastAsia="Palatino Linotype" w:hAnsi="Palatino Linotype" w:cs="Palatino Linotype"/>
        </w:rPr>
        <w:t xml:space="preserve">En el mismo acto expresó como motivos o razones de inconformidad, lo que a continuación se señala: </w:t>
      </w:r>
    </w:p>
    <w:p w14:paraId="19C3E473" w14:textId="77777777" w:rsidR="00AF2C45" w:rsidRPr="002D7B5C" w:rsidRDefault="00AF2C45" w:rsidP="00AF2C45">
      <w:pPr>
        <w:pStyle w:val="NormalWeb"/>
        <w:spacing w:before="0" w:beforeAutospacing="0" w:after="0" w:afterAutospacing="0" w:line="360" w:lineRule="auto"/>
        <w:contextualSpacing/>
        <w:jc w:val="both"/>
        <w:rPr>
          <w:rFonts w:ascii="Palatino Linotype" w:eastAsia="Palatino Linotype" w:hAnsi="Palatino Linotype" w:cs="Palatino Linotype"/>
        </w:rPr>
      </w:pPr>
    </w:p>
    <w:p w14:paraId="0B1FBCBD" w14:textId="77777777" w:rsidR="00036E9A" w:rsidRPr="002D7B5C" w:rsidRDefault="00036E9A" w:rsidP="00036E9A">
      <w:pPr>
        <w:ind w:left="709" w:right="709"/>
        <w:contextualSpacing/>
        <w:jc w:val="both"/>
        <w:rPr>
          <w:rFonts w:ascii="Palatino Linotype" w:hAnsi="Palatino Linotype" w:cs="Arial"/>
          <w:i/>
          <w:sz w:val="22"/>
          <w:szCs w:val="22"/>
          <w:lang w:eastAsia="es-MX"/>
        </w:rPr>
      </w:pPr>
      <w:r w:rsidRPr="002D7B5C">
        <w:rPr>
          <w:rFonts w:ascii="Palatino Linotype" w:hAnsi="Palatino Linotype" w:cs="Arial"/>
          <w:i/>
          <w:sz w:val="22"/>
          <w:szCs w:val="22"/>
          <w:lang w:eastAsia="es-MX"/>
        </w:rPr>
        <w:t>“Por una parte dicen que esta bajo investigación. Eso significa que todavía labora en el ayuntamiento. Por otro lado me niegan la información por una supuesta investigación, pero no hay fundamento legal para negarme la información” (sic)</w:t>
      </w:r>
    </w:p>
    <w:p w14:paraId="5B985189" w14:textId="77777777" w:rsidR="00C026BF" w:rsidRPr="002D7B5C" w:rsidRDefault="00C026BF" w:rsidP="00AF2C45">
      <w:pPr>
        <w:pStyle w:val="NormalWeb"/>
        <w:spacing w:before="0" w:beforeAutospacing="0" w:after="0" w:afterAutospacing="0" w:line="360" w:lineRule="auto"/>
        <w:ind w:left="851" w:right="902"/>
        <w:contextualSpacing/>
        <w:jc w:val="both"/>
        <w:rPr>
          <w:rFonts w:ascii="Palatino Linotype" w:hAnsi="Palatino Linotype"/>
          <w:i/>
          <w:color w:val="000000"/>
          <w:sz w:val="22"/>
          <w:szCs w:val="14"/>
        </w:rPr>
      </w:pPr>
    </w:p>
    <w:p w14:paraId="7D7CDB6B" w14:textId="77777777" w:rsidR="00AC2A65" w:rsidRPr="002D7B5C" w:rsidRDefault="00AF2C45" w:rsidP="006B216C">
      <w:pPr>
        <w:spacing w:line="360" w:lineRule="auto"/>
        <w:jc w:val="both"/>
        <w:rPr>
          <w:rFonts w:ascii="Palatino Linotype" w:hAnsi="Palatino Linotype" w:cs="Arial"/>
        </w:rPr>
      </w:pPr>
      <w:r w:rsidRPr="002D7B5C">
        <w:rPr>
          <w:rFonts w:ascii="Palatino Linotype" w:hAnsi="Palatino Linotype"/>
          <w:color w:val="000000"/>
        </w:rPr>
        <w:t>Es de precisar que durante la substanciación de este recurso de revisión</w:t>
      </w:r>
      <w:r w:rsidR="00C026BF" w:rsidRPr="002D7B5C">
        <w:rPr>
          <w:rFonts w:ascii="Palatino Linotype" w:hAnsi="Palatino Linotype"/>
          <w:color w:val="000000"/>
        </w:rPr>
        <w:t xml:space="preserve">, </w:t>
      </w:r>
      <w:r w:rsidR="00C026BF" w:rsidRPr="002D7B5C">
        <w:rPr>
          <w:rFonts w:ascii="Palatino Linotype" w:hAnsi="Palatino Linotype"/>
          <w:b/>
          <w:color w:val="000000"/>
        </w:rPr>
        <w:t>EL SUJETO OBLIGADO</w:t>
      </w:r>
      <w:r w:rsidR="00C026BF" w:rsidRPr="002D7B5C">
        <w:rPr>
          <w:rFonts w:ascii="Palatino Linotype" w:hAnsi="Palatino Linotype"/>
          <w:color w:val="000000"/>
        </w:rPr>
        <w:t xml:space="preserve"> </w:t>
      </w:r>
      <w:r w:rsidR="006B216C" w:rsidRPr="002D7B5C">
        <w:rPr>
          <w:rFonts w:ascii="Palatino Linotype" w:hAnsi="Palatino Linotype"/>
          <w:color w:val="000000"/>
        </w:rPr>
        <w:t xml:space="preserve">presentó </w:t>
      </w:r>
      <w:r w:rsidR="00036E9A" w:rsidRPr="002D7B5C">
        <w:rPr>
          <w:rFonts w:ascii="Palatino Linotype" w:hAnsi="Palatino Linotype"/>
          <w:color w:val="000000"/>
        </w:rPr>
        <w:t>como</w:t>
      </w:r>
      <w:r w:rsidRPr="002D7B5C">
        <w:rPr>
          <w:rFonts w:ascii="Palatino Linotype" w:hAnsi="Palatino Linotype"/>
          <w:color w:val="000000"/>
        </w:rPr>
        <w:t xml:space="preserve"> </w:t>
      </w:r>
      <w:r w:rsidR="00C026BF" w:rsidRPr="002D7B5C">
        <w:rPr>
          <w:rFonts w:ascii="Palatino Linotype" w:hAnsi="Palatino Linotype"/>
          <w:color w:val="000000"/>
        </w:rPr>
        <w:t>Informe Justificado</w:t>
      </w:r>
      <w:r w:rsidR="006B216C" w:rsidRPr="002D7B5C">
        <w:rPr>
          <w:rFonts w:ascii="Palatino Linotype" w:hAnsi="Palatino Linotype"/>
          <w:color w:val="000000"/>
        </w:rPr>
        <w:t xml:space="preserve"> un documento denominado </w:t>
      </w:r>
      <w:r w:rsidR="006B216C" w:rsidRPr="002D7B5C">
        <w:rPr>
          <w:rFonts w:ascii="Palatino Linotype" w:hAnsi="Palatino Linotype" w:cs="Arial"/>
        </w:rPr>
        <w:t>“</w:t>
      </w:r>
      <w:r w:rsidR="006B216C" w:rsidRPr="002D7B5C">
        <w:rPr>
          <w:rFonts w:ascii="Palatino Linotype" w:hAnsi="Palatino Linotype" w:cs="Arial"/>
          <w:i/>
        </w:rPr>
        <w:t>ACTA DEL COMITÉ DE TRANSPARENCIA DEL MUNICIPIO DE SAN ANTONIO LA ISLA ADMINISTRACIÓN 2019-2021 NÚMERO CT/SALI/EXTRAORDINARIA/006/2021</w:t>
      </w:r>
      <w:r w:rsidR="006B216C" w:rsidRPr="002D7B5C">
        <w:rPr>
          <w:rFonts w:ascii="Palatino Linotype" w:hAnsi="Palatino Linotype" w:cs="Arial"/>
        </w:rPr>
        <w:t>”, con la que el Comité de Transparencia del Ayuntamiento de San Antonio la Isla Administración 2019-2021, clasificó como reservada, toda la información referente a la C. Saray González Borja</w:t>
      </w:r>
      <w:r w:rsidR="00AC2A65" w:rsidRPr="002D7B5C">
        <w:rPr>
          <w:rFonts w:ascii="Palatino Linotype" w:hAnsi="Palatino Linotype" w:cs="Arial"/>
        </w:rPr>
        <w:t>.</w:t>
      </w:r>
    </w:p>
    <w:p w14:paraId="39FA923B" w14:textId="77777777" w:rsidR="00AC2A65" w:rsidRPr="002D7B5C" w:rsidRDefault="00AC2A65" w:rsidP="006B216C">
      <w:pPr>
        <w:spacing w:line="360" w:lineRule="auto"/>
        <w:jc w:val="both"/>
        <w:rPr>
          <w:rFonts w:ascii="Palatino Linotype" w:hAnsi="Palatino Linotype" w:cs="Arial"/>
        </w:rPr>
      </w:pPr>
    </w:p>
    <w:p w14:paraId="5CC8ACBC" w14:textId="77777777" w:rsidR="00AF2C45" w:rsidRPr="002D7B5C" w:rsidRDefault="00AC2A65" w:rsidP="006B216C">
      <w:pPr>
        <w:spacing w:line="360" w:lineRule="auto"/>
        <w:jc w:val="both"/>
        <w:rPr>
          <w:rFonts w:ascii="Palatino Linotype" w:hAnsi="Palatino Linotype"/>
          <w:color w:val="000000"/>
        </w:rPr>
      </w:pPr>
      <w:r w:rsidRPr="002D7B5C">
        <w:rPr>
          <w:rFonts w:ascii="Palatino Linotype" w:hAnsi="Palatino Linotype" w:cs="Arial"/>
        </w:rPr>
        <w:lastRenderedPageBreak/>
        <w:t xml:space="preserve">Posterior a ello, remitió </w:t>
      </w:r>
      <w:r w:rsidR="003E191F" w:rsidRPr="002D7B5C">
        <w:rPr>
          <w:rFonts w:ascii="Palatino Linotype" w:hAnsi="Palatino Linotype" w:cs="Arial"/>
        </w:rPr>
        <w:t xml:space="preserve">a través de correo electrónico oficial, </w:t>
      </w:r>
      <w:r w:rsidRPr="002D7B5C">
        <w:rPr>
          <w:rFonts w:ascii="Palatino Linotype" w:hAnsi="Palatino Linotype" w:cs="Arial"/>
        </w:rPr>
        <w:t xml:space="preserve">un alcance a su informe justificado que se hizo consistir en el documento denominado </w:t>
      </w:r>
      <w:r w:rsidRPr="002D7B5C">
        <w:rPr>
          <w:rFonts w:ascii="Palatino Linotype" w:hAnsi="Palatino Linotype" w:cs="Arial"/>
          <w:i/>
        </w:rPr>
        <w:t>“ALCANCE AL ACTA DEL COMITÉ DE TRANSPARENCIA NÚMERO CT/SALI/EXTRAORDINARIA/006/2021”</w:t>
      </w:r>
      <w:r w:rsidRPr="002D7B5C">
        <w:rPr>
          <w:rFonts w:ascii="Palatino Linotype" w:hAnsi="Palatino Linotype" w:cs="Arial"/>
        </w:rPr>
        <w:t xml:space="preserve">, en el que consta la motivación y fundamentación de la prueba de daño para clasificar como reservada la información relativa al </w:t>
      </w:r>
      <w:r w:rsidRPr="002D7B5C">
        <w:rPr>
          <w:rFonts w:ascii="Palatino Linotype" w:hAnsi="Palatino Linotype" w:cs="Arial"/>
          <w:u w:val="single"/>
        </w:rPr>
        <w:t xml:space="preserve">puesto, área de adscripción, lugar físico de trabajo y horario laboral </w:t>
      </w:r>
      <w:r w:rsidRPr="002D7B5C">
        <w:rPr>
          <w:rFonts w:ascii="Palatino Linotype" w:hAnsi="Palatino Linotype" w:cs="Arial"/>
        </w:rPr>
        <w:t>de Saray González Borja. En tanto que</w:t>
      </w:r>
      <w:r w:rsidR="00AF2C45" w:rsidRPr="002D7B5C">
        <w:rPr>
          <w:rFonts w:ascii="Palatino Linotype" w:hAnsi="Palatino Linotype"/>
          <w:color w:val="000000"/>
        </w:rPr>
        <w:t xml:space="preserve"> </w:t>
      </w:r>
      <w:r w:rsidR="00AF2C45" w:rsidRPr="002D7B5C">
        <w:rPr>
          <w:rFonts w:ascii="Palatino Linotype" w:hAnsi="Palatino Linotype"/>
          <w:b/>
          <w:color w:val="000000"/>
        </w:rPr>
        <w:t>EL RECURRENTE</w:t>
      </w:r>
      <w:r w:rsidR="00AF2C45" w:rsidRPr="002D7B5C">
        <w:rPr>
          <w:rFonts w:ascii="Palatino Linotype" w:hAnsi="Palatino Linotype"/>
          <w:color w:val="000000"/>
        </w:rPr>
        <w:t xml:space="preserve"> omitió realizar manifestaciones que a su derecho conviniesen, ofrecer pruebas o formular alegatos.</w:t>
      </w:r>
    </w:p>
    <w:p w14:paraId="19979732" w14:textId="77777777" w:rsidR="006B216C" w:rsidRPr="002D7B5C" w:rsidRDefault="006B216C" w:rsidP="00AF2C45">
      <w:pPr>
        <w:pStyle w:val="NormalWeb"/>
        <w:spacing w:before="0" w:beforeAutospacing="0" w:after="0" w:afterAutospacing="0" w:line="360" w:lineRule="auto"/>
        <w:contextualSpacing/>
        <w:jc w:val="both"/>
        <w:rPr>
          <w:rFonts w:ascii="Palatino Linotype" w:hAnsi="Palatino Linotype"/>
          <w:color w:val="000000"/>
        </w:rPr>
      </w:pPr>
    </w:p>
    <w:p w14:paraId="6790060B" w14:textId="77777777" w:rsidR="00C026BF" w:rsidRPr="002D7B5C" w:rsidRDefault="00AF2C45" w:rsidP="00AF2C45">
      <w:pPr>
        <w:pStyle w:val="NormalWeb"/>
        <w:spacing w:before="0" w:beforeAutospacing="0" w:after="0" w:afterAutospacing="0" w:line="360" w:lineRule="auto"/>
        <w:contextualSpacing/>
        <w:jc w:val="both"/>
        <w:rPr>
          <w:rFonts w:ascii="Palatino Linotype" w:hAnsi="Palatino Linotype"/>
          <w:b/>
          <w:color w:val="000000"/>
        </w:rPr>
      </w:pPr>
      <w:r w:rsidRPr="002D7B5C">
        <w:rPr>
          <w:rFonts w:ascii="Palatino Linotype" w:hAnsi="Palatino Linotype"/>
          <w:color w:val="000000"/>
        </w:rPr>
        <w:t xml:space="preserve">Por lo que con las manifestaciones hechas valer por </w:t>
      </w:r>
      <w:r w:rsidRPr="002D7B5C">
        <w:rPr>
          <w:rFonts w:ascii="Palatino Linotype" w:hAnsi="Palatino Linotype"/>
          <w:b/>
          <w:color w:val="000000"/>
        </w:rPr>
        <w:t>EL RECURRENTE</w:t>
      </w:r>
      <w:r w:rsidRPr="002D7B5C">
        <w:rPr>
          <w:rFonts w:ascii="Palatino Linotype" w:hAnsi="Palatino Linotype"/>
          <w:color w:val="000000"/>
        </w:rPr>
        <w:t xml:space="preserve"> al promover el recurso de revisión, su solicitud primigenia</w:t>
      </w:r>
      <w:r w:rsidR="006B216C" w:rsidRPr="002D7B5C">
        <w:rPr>
          <w:rFonts w:ascii="Palatino Linotype" w:hAnsi="Palatino Linotype"/>
          <w:color w:val="000000"/>
        </w:rPr>
        <w:t>,</w:t>
      </w:r>
      <w:r w:rsidRPr="002D7B5C">
        <w:rPr>
          <w:rFonts w:ascii="Palatino Linotype" w:hAnsi="Palatino Linotype"/>
          <w:color w:val="000000"/>
        </w:rPr>
        <w:t xml:space="preserve"> la respuesta dada por </w:t>
      </w:r>
      <w:r w:rsidRPr="002D7B5C">
        <w:rPr>
          <w:rFonts w:ascii="Palatino Linotype" w:hAnsi="Palatino Linotype"/>
          <w:b/>
          <w:color w:val="000000"/>
        </w:rPr>
        <w:t>EL SUJETO OBLIGADO</w:t>
      </w:r>
      <w:r w:rsidR="0082192A" w:rsidRPr="002D7B5C">
        <w:rPr>
          <w:rFonts w:ascii="Palatino Linotype" w:hAnsi="Palatino Linotype"/>
          <w:b/>
          <w:color w:val="000000"/>
        </w:rPr>
        <w:t>,</w:t>
      </w:r>
      <w:r w:rsidR="00F25F3A" w:rsidRPr="002D7B5C">
        <w:rPr>
          <w:rFonts w:ascii="Palatino Linotype" w:hAnsi="Palatino Linotype"/>
          <w:color w:val="000000"/>
        </w:rPr>
        <w:t xml:space="preserve"> el informe justificado </w:t>
      </w:r>
      <w:r w:rsidR="0082192A" w:rsidRPr="002D7B5C">
        <w:rPr>
          <w:rFonts w:ascii="Palatino Linotype" w:hAnsi="Palatino Linotype"/>
          <w:color w:val="000000"/>
        </w:rPr>
        <w:t xml:space="preserve">y el alcance </w:t>
      </w:r>
      <w:r w:rsidR="00F25F3A" w:rsidRPr="002D7B5C">
        <w:rPr>
          <w:rFonts w:ascii="Palatino Linotype" w:hAnsi="Palatino Linotype"/>
          <w:color w:val="000000"/>
        </w:rPr>
        <w:t>que remitió</w:t>
      </w:r>
      <w:r w:rsidRPr="002D7B5C">
        <w:rPr>
          <w:rFonts w:ascii="Palatino Linotype" w:hAnsi="Palatino Linotype"/>
          <w:color w:val="000000"/>
        </w:rPr>
        <w:t>,</w:t>
      </w:r>
      <w:r w:rsidR="00C026BF" w:rsidRPr="002D7B5C">
        <w:rPr>
          <w:rFonts w:ascii="Palatino Linotype" w:hAnsi="Palatino Linotype"/>
          <w:color w:val="000000"/>
        </w:rPr>
        <w:t xml:space="preserve"> resulta procedente entrar al estudio del asunto para verificar si </w:t>
      </w:r>
      <w:r w:rsidRPr="002D7B5C">
        <w:rPr>
          <w:rFonts w:ascii="Palatino Linotype" w:hAnsi="Palatino Linotype"/>
          <w:color w:val="000000"/>
        </w:rPr>
        <w:t xml:space="preserve">la </w:t>
      </w:r>
      <w:r w:rsidR="006B216C" w:rsidRPr="002D7B5C">
        <w:rPr>
          <w:rFonts w:ascii="Palatino Linotype" w:hAnsi="Palatino Linotype"/>
          <w:color w:val="000000"/>
        </w:rPr>
        <w:t xml:space="preserve">negativa de la información se encuentra debidamente fundada y motivada </w:t>
      </w:r>
      <w:r w:rsidR="00F25F3A" w:rsidRPr="002D7B5C">
        <w:rPr>
          <w:rFonts w:ascii="Palatino Linotype" w:hAnsi="Palatino Linotype"/>
          <w:color w:val="000000"/>
        </w:rPr>
        <w:t xml:space="preserve">con </w:t>
      </w:r>
      <w:r w:rsidR="006B216C" w:rsidRPr="002D7B5C">
        <w:rPr>
          <w:rFonts w:ascii="Palatino Linotype" w:hAnsi="Palatino Linotype"/>
          <w:color w:val="000000"/>
        </w:rPr>
        <w:t xml:space="preserve">el acuerdo de clasificación de </w:t>
      </w:r>
      <w:r w:rsidR="00F25F3A" w:rsidRPr="002D7B5C">
        <w:rPr>
          <w:rFonts w:ascii="Palatino Linotype" w:hAnsi="Palatino Linotype"/>
          <w:color w:val="000000"/>
        </w:rPr>
        <w:t>reserva de la información</w:t>
      </w:r>
      <w:r w:rsidR="006B216C" w:rsidRPr="002D7B5C">
        <w:rPr>
          <w:rFonts w:ascii="Palatino Linotype" w:hAnsi="Palatino Linotype"/>
          <w:color w:val="000000"/>
        </w:rPr>
        <w:t xml:space="preserve"> que </w:t>
      </w:r>
      <w:r w:rsidR="00F25F3A" w:rsidRPr="002D7B5C">
        <w:rPr>
          <w:rFonts w:ascii="Palatino Linotype" w:hAnsi="Palatino Linotype"/>
          <w:color w:val="000000"/>
        </w:rPr>
        <w:t xml:space="preserve">llevo a cabo el Comité de Transparencia </w:t>
      </w:r>
      <w:r w:rsidR="003E191F" w:rsidRPr="002D7B5C">
        <w:rPr>
          <w:rFonts w:ascii="Palatino Linotype" w:hAnsi="Palatino Linotype"/>
          <w:color w:val="000000"/>
        </w:rPr>
        <w:t>del</w:t>
      </w:r>
      <w:r w:rsidR="00F25F3A" w:rsidRPr="002D7B5C">
        <w:rPr>
          <w:rFonts w:ascii="Palatino Linotype" w:hAnsi="Palatino Linotype"/>
          <w:b/>
          <w:color w:val="000000"/>
        </w:rPr>
        <w:t xml:space="preserve"> S</w:t>
      </w:r>
      <w:r w:rsidR="006B216C" w:rsidRPr="002D7B5C">
        <w:rPr>
          <w:rFonts w:ascii="Palatino Linotype" w:hAnsi="Palatino Linotype"/>
          <w:b/>
          <w:color w:val="000000"/>
        </w:rPr>
        <w:t>UJETO OBLIGADO</w:t>
      </w:r>
      <w:r w:rsidR="00C026BF" w:rsidRPr="002D7B5C">
        <w:rPr>
          <w:rFonts w:ascii="Palatino Linotype" w:hAnsi="Palatino Linotype"/>
          <w:b/>
          <w:color w:val="000000"/>
        </w:rPr>
        <w:t xml:space="preserve">. </w:t>
      </w:r>
    </w:p>
    <w:p w14:paraId="1B44CCA2" w14:textId="77777777" w:rsidR="008B0652" w:rsidRPr="002D7B5C" w:rsidRDefault="008B0652" w:rsidP="00AF2C45">
      <w:pPr>
        <w:pStyle w:val="NormalWeb"/>
        <w:spacing w:before="0" w:beforeAutospacing="0" w:after="0" w:afterAutospacing="0" w:line="360" w:lineRule="auto"/>
        <w:contextualSpacing/>
        <w:jc w:val="both"/>
        <w:rPr>
          <w:rFonts w:ascii="Palatino Linotype" w:hAnsi="Palatino Linotype"/>
          <w:b/>
          <w:color w:val="000000"/>
        </w:rPr>
      </w:pPr>
    </w:p>
    <w:p w14:paraId="396B2743" w14:textId="5A8B87AB" w:rsidR="00E015EA" w:rsidRPr="002D7B5C" w:rsidRDefault="00C80A22" w:rsidP="008B0652">
      <w:pPr>
        <w:spacing w:line="360" w:lineRule="auto"/>
        <w:jc w:val="both"/>
        <w:rPr>
          <w:rFonts w:ascii="Palatino Linotype" w:hAnsi="Palatino Linotype" w:cs="Arial"/>
        </w:rPr>
      </w:pPr>
      <w:r w:rsidRPr="002D7B5C">
        <w:rPr>
          <w:rFonts w:ascii="Palatino Linotype" w:hAnsi="Palatino Linotype"/>
        </w:rPr>
        <w:t>Así</w:t>
      </w:r>
      <w:r w:rsidR="008B0652" w:rsidRPr="002D7B5C">
        <w:rPr>
          <w:rFonts w:ascii="Palatino Linotype" w:hAnsi="Palatino Linotype"/>
        </w:rPr>
        <w:t xml:space="preserve">, </w:t>
      </w:r>
      <w:r w:rsidR="008B0652" w:rsidRPr="002D7B5C">
        <w:rPr>
          <w:rFonts w:ascii="Palatino Linotype" w:hAnsi="Palatino Linotype" w:cs="Arial"/>
        </w:rPr>
        <w:t>en primer término se obvia el análisis de la competencia por parte del</w:t>
      </w:r>
      <w:r w:rsidR="008B0652" w:rsidRPr="002D7B5C">
        <w:rPr>
          <w:rFonts w:ascii="Palatino Linotype" w:hAnsi="Palatino Linotype" w:cs="Arial"/>
          <w:b/>
        </w:rPr>
        <w:t xml:space="preserve"> SUJETO OBLIGADO</w:t>
      </w:r>
      <w:r w:rsidR="008B0652" w:rsidRPr="002D7B5C">
        <w:rPr>
          <w:rFonts w:ascii="Palatino Linotype" w:hAnsi="Palatino Linotype" w:cs="Arial"/>
        </w:rPr>
        <w:t xml:space="preserve"> para conocer de la información solicitada</w:t>
      </w:r>
      <w:r w:rsidR="003173C9" w:rsidRPr="002D7B5C">
        <w:rPr>
          <w:rFonts w:ascii="Palatino Linotype" w:hAnsi="Palatino Linotype" w:cs="Arial"/>
        </w:rPr>
        <w:t>,</w:t>
      </w:r>
      <w:r w:rsidR="008B0652" w:rsidRPr="002D7B5C">
        <w:rPr>
          <w:rFonts w:ascii="Palatino Linotype" w:hAnsi="Palatino Linotype" w:cs="Arial"/>
        </w:rPr>
        <w:t xml:space="preserve"> dado que éste ha </w:t>
      </w:r>
      <w:r w:rsidR="008B0652" w:rsidRPr="002D7B5C">
        <w:rPr>
          <w:rFonts w:ascii="Palatino Linotype" w:hAnsi="Palatino Linotype" w:cs="Arial"/>
          <w:color w:val="000000"/>
        </w:rPr>
        <w:t>asumido</w:t>
      </w:r>
      <w:r w:rsidR="008B0652" w:rsidRPr="002D7B5C">
        <w:rPr>
          <w:rFonts w:ascii="Palatino Linotype" w:hAnsi="Palatino Linotype" w:cs="Arial"/>
        </w:rPr>
        <w:t xml:space="preserve"> la misma, al </w:t>
      </w:r>
      <w:r w:rsidR="00F25F3A" w:rsidRPr="002D7B5C">
        <w:rPr>
          <w:rFonts w:ascii="Palatino Linotype" w:hAnsi="Palatino Linotype" w:cs="Arial"/>
        </w:rPr>
        <w:t xml:space="preserve">haber señalado en su respuesta que no podía otorgar información alguna relacionada con la servidora pública que </w:t>
      </w:r>
      <w:r w:rsidR="00F25F3A" w:rsidRPr="002D7B5C">
        <w:rPr>
          <w:rFonts w:ascii="Palatino Linotype" w:hAnsi="Palatino Linotype" w:cs="Arial"/>
          <w:b/>
        </w:rPr>
        <w:t>EL RECURRENTE</w:t>
      </w:r>
      <w:r w:rsidR="00F25F3A" w:rsidRPr="002D7B5C">
        <w:rPr>
          <w:rFonts w:ascii="Palatino Linotype" w:hAnsi="Palatino Linotype" w:cs="Arial"/>
        </w:rPr>
        <w:t xml:space="preserve"> </w:t>
      </w:r>
      <w:r w:rsidR="00E015EA" w:rsidRPr="002D7B5C">
        <w:rPr>
          <w:rFonts w:ascii="Palatino Linotype" w:hAnsi="Palatino Linotype" w:cs="Arial"/>
        </w:rPr>
        <w:t>indicó en su solicitud de información, confirmándose con la remisión, en vía de informe justificado, del Acu</w:t>
      </w:r>
      <w:r w:rsidR="003C5F69" w:rsidRPr="002D7B5C">
        <w:rPr>
          <w:rFonts w:ascii="Palatino Linotype" w:hAnsi="Palatino Linotype" w:cs="Arial"/>
        </w:rPr>
        <w:t>e</w:t>
      </w:r>
      <w:r w:rsidR="00E015EA" w:rsidRPr="002D7B5C">
        <w:rPr>
          <w:rFonts w:ascii="Palatino Linotype" w:hAnsi="Palatino Linotype" w:cs="Arial"/>
        </w:rPr>
        <w:t xml:space="preserve">rdo CT/SALI/EXTRAORDINARIA/006-1/2020 (sic) tomado en la Sexta Sesión Extraordinaria número CT/SALI/EXTRAORDINARIA/006/2021 del Comité de </w:t>
      </w:r>
      <w:r w:rsidR="00E015EA" w:rsidRPr="002D7B5C">
        <w:rPr>
          <w:rFonts w:ascii="Palatino Linotype" w:hAnsi="Palatino Linotype" w:cs="Arial"/>
        </w:rPr>
        <w:lastRenderedPageBreak/>
        <w:t xml:space="preserve">Transparencia </w:t>
      </w:r>
      <w:r w:rsidR="00E015EA" w:rsidRPr="002D7B5C">
        <w:rPr>
          <w:rFonts w:ascii="Palatino Linotype" w:hAnsi="Palatino Linotype" w:cs="Arial"/>
          <w:b/>
        </w:rPr>
        <w:t>DEL SUJETO OBLIGADO</w:t>
      </w:r>
      <w:r w:rsidR="00E015EA" w:rsidRPr="002D7B5C">
        <w:rPr>
          <w:rFonts w:ascii="Palatino Linotype" w:hAnsi="Palatino Linotype" w:cs="Arial"/>
        </w:rPr>
        <w:t xml:space="preserve"> </w:t>
      </w:r>
      <w:r w:rsidR="00E3593E" w:rsidRPr="002D7B5C">
        <w:rPr>
          <w:rFonts w:ascii="Palatino Linotype" w:hAnsi="Palatino Linotype" w:cs="Arial"/>
        </w:rPr>
        <w:t xml:space="preserve">en el que se clasificó como información reservada toda aquella que esté relacionada con la servidora pública que se indica, incluidos los datos relativos al puesto, área de adscripción, lugar físico de trabajo y horario laboral. </w:t>
      </w:r>
    </w:p>
    <w:p w14:paraId="5ECE08F5" w14:textId="77777777" w:rsidR="00E015EA" w:rsidRPr="002D7B5C" w:rsidRDefault="00E015EA" w:rsidP="008B0652">
      <w:pPr>
        <w:spacing w:line="360" w:lineRule="auto"/>
        <w:jc w:val="both"/>
        <w:rPr>
          <w:rFonts w:ascii="Palatino Linotype" w:hAnsi="Palatino Linotype" w:cs="Arial"/>
        </w:rPr>
      </w:pPr>
    </w:p>
    <w:p w14:paraId="213A941E" w14:textId="77777777" w:rsidR="008B0652" w:rsidRPr="002D7B5C" w:rsidRDefault="003173C9" w:rsidP="008B0652">
      <w:pPr>
        <w:spacing w:line="360" w:lineRule="auto"/>
        <w:jc w:val="both"/>
        <w:rPr>
          <w:rFonts w:ascii="Palatino Linotype" w:hAnsi="Palatino Linotype"/>
          <w:color w:val="222222"/>
          <w:lang w:eastAsia="es-MX"/>
        </w:rPr>
      </w:pPr>
      <w:r w:rsidRPr="002D7B5C">
        <w:rPr>
          <w:rFonts w:ascii="Palatino Linotype" w:hAnsi="Palatino Linotype" w:cs="Arial"/>
          <w:smallCaps/>
        </w:rPr>
        <w:t>L</w:t>
      </w:r>
      <w:r w:rsidR="008B0652" w:rsidRPr="002D7B5C">
        <w:rPr>
          <w:rFonts w:ascii="Palatino Linotype" w:hAnsi="Palatino Linotype" w:cs="Arial"/>
        </w:rPr>
        <w:t xml:space="preserve">o anterior, implica que </w:t>
      </w:r>
      <w:r w:rsidR="008B0652" w:rsidRPr="002D7B5C">
        <w:rPr>
          <w:rFonts w:ascii="Palatino Linotype" w:hAnsi="Palatino Linotype" w:cs="Arial"/>
          <w:b/>
        </w:rPr>
        <w:t>EL</w:t>
      </w:r>
      <w:r w:rsidR="008B0652" w:rsidRPr="002D7B5C">
        <w:rPr>
          <w:rFonts w:ascii="Palatino Linotype" w:hAnsi="Palatino Linotype" w:cs="Arial"/>
        </w:rPr>
        <w:t xml:space="preserve"> </w:t>
      </w:r>
      <w:r w:rsidR="008B0652" w:rsidRPr="002D7B5C">
        <w:rPr>
          <w:rFonts w:ascii="Palatino Linotype" w:hAnsi="Palatino Linotype" w:cs="Arial"/>
          <w:b/>
        </w:rPr>
        <w:t>SUJETO OBLIGADO</w:t>
      </w:r>
      <w:r w:rsidR="008B0652" w:rsidRPr="002D7B5C">
        <w:rPr>
          <w:rFonts w:ascii="Palatino Linotype" w:hAnsi="Palatino Linotype" w:cs="Arial"/>
        </w:rPr>
        <w:t xml:space="preserve"> posee, administra o tiene conocimiento </w:t>
      </w:r>
      <w:r w:rsidRPr="002D7B5C">
        <w:rPr>
          <w:rFonts w:ascii="Palatino Linotype" w:hAnsi="Palatino Linotype" w:cs="Arial"/>
        </w:rPr>
        <w:t>de dich</w:t>
      </w:r>
      <w:r w:rsidR="00E3593E" w:rsidRPr="002D7B5C">
        <w:rPr>
          <w:rFonts w:ascii="Palatino Linotype" w:hAnsi="Palatino Linotype" w:cs="Arial"/>
        </w:rPr>
        <w:t>a</w:t>
      </w:r>
      <w:r w:rsidRPr="002D7B5C">
        <w:rPr>
          <w:rFonts w:ascii="Palatino Linotype" w:hAnsi="Palatino Linotype" w:cs="Arial"/>
        </w:rPr>
        <w:t xml:space="preserve"> </w:t>
      </w:r>
      <w:r w:rsidR="00E3593E" w:rsidRPr="002D7B5C">
        <w:rPr>
          <w:rFonts w:ascii="Palatino Linotype" w:hAnsi="Palatino Linotype" w:cs="Arial"/>
        </w:rPr>
        <w:t>información</w:t>
      </w:r>
      <w:r w:rsidRPr="002D7B5C">
        <w:rPr>
          <w:rFonts w:ascii="Palatino Linotype" w:hAnsi="Palatino Linotype" w:cs="Arial"/>
        </w:rPr>
        <w:t xml:space="preserve"> y por ende</w:t>
      </w:r>
      <w:r w:rsidR="0082192A" w:rsidRPr="002D7B5C">
        <w:rPr>
          <w:rFonts w:ascii="Palatino Linotype" w:hAnsi="Palatino Linotype" w:cs="Arial"/>
        </w:rPr>
        <w:t>,</w:t>
      </w:r>
      <w:r w:rsidRPr="002D7B5C">
        <w:rPr>
          <w:rFonts w:ascii="Palatino Linotype" w:hAnsi="Palatino Linotype" w:cs="Arial"/>
        </w:rPr>
        <w:t xml:space="preserve"> </w:t>
      </w:r>
      <w:r w:rsidR="008B0652" w:rsidRPr="002D7B5C">
        <w:rPr>
          <w:rFonts w:ascii="Palatino Linotype" w:hAnsi="Palatino Linotype"/>
          <w:color w:val="222222"/>
          <w:lang w:eastAsia="es-MX"/>
        </w:rPr>
        <w:t xml:space="preserve">ha asumido contar con la </w:t>
      </w:r>
      <w:r w:rsidR="00E3593E" w:rsidRPr="002D7B5C">
        <w:rPr>
          <w:rFonts w:ascii="Palatino Linotype" w:hAnsi="Palatino Linotype"/>
          <w:color w:val="222222"/>
          <w:lang w:eastAsia="es-MX"/>
        </w:rPr>
        <w:t>misma</w:t>
      </w:r>
      <w:r w:rsidR="008B0652" w:rsidRPr="002D7B5C">
        <w:rPr>
          <w:rFonts w:ascii="Palatino Linotype" w:hAnsi="Palatino Linotype"/>
          <w:color w:val="222222"/>
          <w:lang w:eastAsia="es-MX"/>
        </w:rPr>
        <w:t>, motivo por el cual se actualiza el supuesto jurídico, previsto en el artículo 12 de la Ley de Transparencia y Acceso a la Información Pública del Estado de México y Municipios, que a la letra señala:</w:t>
      </w:r>
    </w:p>
    <w:p w14:paraId="5F511910" w14:textId="77777777" w:rsidR="008B0652" w:rsidRPr="002D7B5C" w:rsidRDefault="008B0652" w:rsidP="008B0652">
      <w:pPr>
        <w:jc w:val="both"/>
        <w:rPr>
          <w:rFonts w:ascii="Palatino Linotype" w:hAnsi="Palatino Linotype"/>
          <w:color w:val="222222"/>
          <w:lang w:eastAsia="es-MX"/>
        </w:rPr>
      </w:pPr>
    </w:p>
    <w:p w14:paraId="453B76AB" w14:textId="77777777" w:rsidR="008B0652" w:rsidRPr="002D7B5C" w:rsidRDefault="008B0652" w:rsidP="008B0652">
      <w:pPr>
        <w:shd w:val="clear" w:color="auto" w:fill="FFFFFF"/>
        <w:ind w:left="851" w:right="902"/>
        <w:jc w:val="both"/>
        <w:rPr>
          <w:rFonts w:ascii="Palatino Linotype" w:hAnsi="Palatino Linotype"/>
          <w:color w:val="222222"/>
          <w:lang w:eastAsia="es-MX"/>
        </w:rPr>
      </w:pPr>
      <w:r w:rsidRPr="002D7B5C">
        <w:rPr>
          <w:rFonts w:ascii="Palatino Linotype" w:hAnsi="Palatino Linotype"/>
          <w:i/>
          <w:iCs/>
          <w:color w:val="222222"/>
          <w:sz w:val="22"/>
          <w:szCs w:val="22"/>
          <w:lang w:eastAsia="es-MX"/>
        </w:rPr>
        <w:t>“</w:t>
      </w:r>
      <w:r w:rsidRPr="002D7B5C">
        <w:rPr>
          <w:rFonts w:ascii="Palatino Linotype" w:hAnsi="Palatino Linotype"/>
          <w:b/>
          <w:bCs/>
          <w:i/>
          <w:iCs/>
          <w:color w:val="222222"/>
          <w:sz w:val="22"/>
          <w:szCs w:val="22"/>
          <w:lang w:eastAsia="es-MX"/>
        </w:rPr>
        <w:t>Artículo 12.</w:t>
      </w:r>
      <w:r w:rsidRPr="002D7B5C">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154461A1" w14:textId="77777777" w:rsidR="00E3593E" w:rsidRPr="002D7B5C" w:rsidRDefault="00E3593E" w:rsidP="008B0652">
      <w:pPr>
        <w:shd w:val="clear" w:color="auto" w:fill="FFFFFF"/>
        <w:ind w:left="851" w:right="902"/>
        <w:jc w:val="both"/>
        <w:rPr>
          <w:rFonts w:ascii="Palatino Linotype" w:hAnsi="Palatino Linotype"/>
          <w:i/>
          <w:iCs/>
          <w:color w:val="222222"/>
          <w:sz w:val="22"/>
          <w:szCs w:val="22"/>
          <w:lang w:eastAsia="es-MX"/>
        </w:rPr>
      </w:pPr>
    </w:p>
    <w:p w14:paraId="7B62195A" w14:textId="77777777" w:rsidR="008B0652" w:rsidRPr="002D7B5C" w:rsidRDefault="008B0652" w:rsidP="008B0652">
      <w:pPr>
        <w:shd w:val="clear" w:color="auto" w:fill="FFFFFF"/>
        <w:ind w:left="851" w:right="902"/>
        <w:jc w:val="both"/>
        <w:rPr>
          <w:rFonts w:ascii="Palatino Linotype" w:hAnsi="Palatino Linotype"/>
          <w:i/>
          <w:iCs/>
          <w:color w:val="222222"/>
          <w:sz w:val="22"/>
          <w:szCs w:val="22"/>
          <w:lang w:eastAsia="es-MX"/>
        </w:rPr>
      </w:pPr>
      <w:r w:rsidRPr="002D7B5C">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D7396EA" w14:textId="77777777" w:rsidR="008B0652" w:rsidRPr="002D7B5C" w:rsidRDefault="008B0652" w:rsidP="008B0652">
      <w:pPr>
        <w:shd w:val="clear" w:color="auto" w:fill="FFFFFF"/>
        <w:ind w:left="851" w:right="902"/>
        <w:jc w:val="both"/>
        <w:rPr>
          <w:rFonts w:ascii="Palatino Linotype" w:hAnsi="Palatino Linotype"/>
          <w:color w:val="222222"/>
          <w:lang w:eastAsia="es-MX"/>
        </w:rPr>
      </w:pPr>
    </w:p>
    <w:p w14:paraId="56718DB6" w14:textId="77777777" w:rsidR="008B0652" w:rsidRPr="002D7B5C" w:rsidRDefault="008B0652" w:rsidP="008B0652">
      <w:pPr>
        <w:spacing w:line="360" w:lineRule="auto"/>
        <w:jc w:val="both"/>
        <w:rPr>
          <w:rFonts w:ascii="Palatino Linotype" w:hAnsi="Palatino Linotype"/>
          <w:color w:val="222222"/>
          <w:lang w:eastAsia="es-MX"/>
        </w:rPr>
      </w:pPr>
      <w:r w:rsidRPr="002D7B5C">
        <w:rPr>
          <w:rFonts w:ascii="Palatino Linotype" w:hAnsi="Palatino Linotype"/>
          <w:color w:val="222222"/>
          <w:lang w:eastAsia="es-MX"/>
        </w:rPr>
        <w:t xml:space="preserve">En atención a lo anterior, el estudio de la naturaleza jurídica de la información pública solicitada, tiene por objeto determinar si </w:t>
      </w:r>
      <w:r w:rsidRPr="002D7B5C">
        <w:rPr>
          <w:rFonts w:ascii="Palatino Linotype" w:hAnsi="Palatino Linotype"/>
          <w:b/>
          <w:color w:val="222222"/>
          <w:lang w:eastAsia="es-MX"/>
        </w:rPr>
        <w:t xml:space="preserve">EL SUJETO OBLIGADO </w:t>
      </w:r>
      <w:r w:rsidRPr="002D7B5C">
        <w:rPr>
          <w:rFonts w:ascii="Palatino Linotype" w:hAnsi="Palatino Linotype"/>
          <w:color w:val="222222"/>
          <w:lang w:eastAsia="es-MX"/>
        </w:rPr>
        <w:t>la</w:t>
      </w:r>
      <w:r w:rsidRPr="002D7B5C">
        <w:rPr>
          <w:rFonts w:ascii="Palatino Linotype" w:hAnsi="Palatino Linotype"/>
          <w:b/>
          <w:color w:val="222222"/>
          <w:lang w:eastAsia="es-MX"/>
        </w:rPr>
        <w:t xml:space="preserve"> </w:t>
      </w:r>
      <w:r w:rsidRPr="002D7B5C">
        <w:rPr>
          <w:rFonts w:ascii="Palatino Linotype" w:hAnsi="Palatino Linotype"/>
          <w:color w:val="222222"/>
          <w:lang w:eastAsia="es-MX"/>
        </w:rPr>
        <w:t xml:space="preserve">genera, posee o administra; sin embargo, en aquellos casos en que éste la asume, </w:t>
      </w:r>
      <w:r w:rsidR="00E3593E" w:rsidRPr="002D7B5C">
        <w:rPr>
          <w:rFonts w:ascii="Palatino Linotype" w:hAnsi="Palatino Linotype"/>
          <w:color w:val="222222"/>
          <w:lang w:eastAsia="es-MX"/>
        </w:rPr>
        <w:t xml:space="preserve">como en el caso que nos ocupa así sucedió, </w:t>
      </w:r>
      <w:r w:rsidRPr="002D7B5C">
        <w:rPr>
          <w:rFonts w:ascii="Palatino Linotype" w:hAnsi="Palatino Linotype"/>
          <w:color w:val="222222"/>
          <w:lang w:eastAsia="es-MX"/>
        </w:rPr>
        <w:t>a nada práctico nos conduc</w:t>
      </w:r>
      <w:r w:rsidR="003173C9" w:rsidRPr="002D7B5C">
        <w:rPr>
          <w:rFonts w:ascii="Palatino Linotype" w:hAnsi="Palatino Linotype"/>
          <w:color w:val="222222"/>
          <w:lang w:eastAsia="es-MX"/>
        </w:rPr>
        <w:t>e</w:t>
      </w:r>
      <w:r w:rsidRPr="002D7B5C">
        <w:rPr>
          <w:rFonts w:ascii="Palatino Linotype" w:hAnsi="Palatino Linotype"/>
          <w:color w:val="222222"/>
          <w:lang w:eastAsia="es-MX"/>
        </w:rPr>
        <w:t xml:space="preserve"> su estudio; actualizándose el supuesto </w:t>
      </w:r>
      <w:r w:rsidR="00E3593E" w:rsidRPr="002D7B5C">
        <w:rPr>
          <w:rFonts w:ascii="Palatino Linotype" w:hAnsi="Palatino Linotype"/>
          <w:color w:val="222222"/>
          <w:lang w:eastAsia="es-MX"/>
        </w:rPr>
        <w:t xml:space="preserve">previsto en el </w:t>
      </w:r>
      <w:r w:rsidRPr="002D7B5C">
        <w:rPr>
          <w:rFonts w:ascii="Palatino Linotype" w:hAnsi="Palatino Linotype"/>
          <w:color w:val="222222"/>
          <w:lang w:eastAsia="es-MX"/>
        </w:rPr>
        <w:t>artículo 12 de la Ley de la</w:t>
      </w:r>
      <w:r w:rsidR="00E3593E" w:rsidRPr="002D7B5C">
        <w:rPr>
          <w:rFonts w:ascii="Palatino Linotype" w:hAnsi="Palatino Linotype"/>
          <w:color w:val="222222"/>
          <w:lang w:eastAsia="es-MX"/>
        </w:rPr>
        <w:t xml:space="preserve"> materia, anteriormente citado</w:t>
      </w:r>
      <w:r w:rsidRPr="002D7B5C">
        <w:rPr>
          <w:rFonts w:ascii="Palatino Linotype" w:hAnsi="Palatino Linotype"/>
          <w:color w:val="222222"/>
          <w:lang w:eastAsia="es-MX"/>
        </w:rPr>
        <w:t>.</w:t>
      </w:r>
    </w:p>
    <w:p w14:paraId="5D565EF3" w14:textId="77777777" w:rsidR="00543091" w:rsidRPr="002D7B5C" w:rsidRDefault="00543091" w:rsidP="00AF2C45">
      <w:pPr>
        <w:pStyle w:val="NormalWeb"/>
        <w:spacing w:before="0" w:beforeAutospacing="0" w:after="0" w:afterAutospacing="0" w:line="360" w:lineRule="auto"/>
        <w:contextualSpacing/>
        <w:jc w:val="both"/>
        <w:rPr>
          <w:rFonts w:ascii="Palatino Linotype" w:hAnsi="Palatino Linotype"/>
          <w:color w:val="000000"/>
        </w:rPr>
      </w:pPr>
    </w:p>
    <w:p w14:paraId="55857654" w14:textId="77777777" w:rsidR="00C80A22" w:rsidRPr="002D7B5C" w:rsidRDefault="00C80A22" w:rsidP="00C80A22">
      <w:pPr>
        <w:spacing w:line="360" w:lineRule="auto"/>
        <w:jc w:val="both"/>
        <w:rPr>
          <w:rFonts w:ascii="Palatino Linotype" w:hAnsi="Palatino Linotype" w:cs="Arial"/>
          <w:lang w:eastAsia="es-MX"/>
        </w:rPr>
      </w:pPr>
      <w:r w:rsidRPr="002D7B5C">
        <w:rPr>
          <w:rFonts w:ascii="Palatino Linotype" w:hAnsi="Palatino Linotype" w:cs="Arial"/>
          <w:lang w:eastAsia="es-MX"/>
        </w:rPr>
        <w:lastRenderedPageBreak/>
        <w:t xml:space="preserve">En ese contexto, esta Ponencia considera conveniente entrar al estudio de la respuesta proporcionada del </w:t>
      </w:r>
      <w:r w:rsidRPr="002D7B5C">
        <w:rPr>
          <w:rFonts w:ascii="Palatino Linotype" w:hAnsi="Palatino Linotype" w:cs="Arial"/>
          <w:b/>
          <w:lang w:eastAsia="es-MX"/>
        </w:rPr>
        <w:t>SUJETO OBLIGADO</w:t>
      </w:r>
      <w:r w:rsidRPr="002D7B5C">
        <w:rPr>
          <w:rFonts w:ascii="Palatino Linotype" w:hAnsi="Palatino Linotype" w:cs="Arial"/>
          <w:lang w:eastAsia="es-MX"/>
        </w:rPr>
        <w:t xml:space="preserve"> a fin de determinar si </w:t>
      </w:r>
      <w:r w:rsidR="00157960" w:rsidRPr="002D7B5C">
        <w:rPr>
          <w:rFonts w:ascii="Palatino Linotype" w:hAnsi="Palatino Linotype" w:cs="Arial"/>
          <w:lang w:eastAsia="es-MX"/>
        </w:rPr>
        <w:t>la negativa a la entrega de la información se encuentra apegada a derecho</w:t>
      </w:r>
      <w:r w:rsidRPr="002D7B5C">
        <w:rPr>
          <w:rFonts w:ascii="Palatino Linotype" w:hAnsi="Palatino Linotype" w:cs="Arial"/>
          <w:lang w:eastAsia="es-MX"/>
        </w:rPr>
        <w:t>.</w:t>
      </w:r>
    </w:p>
    <w:p w14:paraId="7C195D7D" w14:textId="77777777" w:rsidR="008B0652" w:rsidRPr="002D7B5C" w:rsidRDefault="008B0652" w:rsidP="00AF2C45">
      <w:pPr>
        <w:pStyle w:val="NormalWeb"/>
        <w:spacing w:before="0" w:beforeAutospacing="0" w:after="0" w:afterAutospacing="0" w:line="360" w:lineRule="auto"/>
        <w:contextualSpacing/>
        <w:jc w:val="both"/>
        <w:rPr>
          <w:rFonts w:ascii="Palatino Linotype" w:hAnsi="Palatino Linotype"/>
          <w:color w:val="000000"/>
        </w:rPr>
      </w:pPr>
    </w:p>
    <w:p w14:paraId="7424709B" w14:textId="77777777" w:rsidR="00FE32E4" w:rsidRPr="002D7B5C" w:rsidRDefault="00C80A22" w:rsidP="00C80A22">
      <w:pPr>
        <w:pStyle w:val="NormalWeb"/>
        <w:spacing w:before="0" w:beforeAutospacing="0" w:after="0" w:afterAutospacing="0" w:line="360" w:lineRule="auto"/>
        <w:contextualSpacing/>
        <w:jc w:val="both"/>
        <w:rPr>
          <w:rFonts w:ascii="Palatino Linotype" w:hAnsi="Palatino Linotype"/>
          <w:color w:val="000000"/>
        </w:rPr>
      </w:pPr>
      <w:r w:rsidRPr="002D7B5C">
        <w:rPr>
          <w:rFonts w:ascii="Palatino Linotype" w:hAnsi="Palatino Linotype"/>
          <w:color w:val="000000"/>
        </w:rPr>
        <w:t xml:space="preserve">De modo que, si la solicitud de información hecha por </w:t>
      </w:r>
      <w:r w:rsidRPr="002D7B5C">
        <w:rPr>
          <w:rFonts w:ascii="Palatino Linotype" w:hAnsi="Palatino Linotype"/>
          <w:b/>
          <w:color w:val="000000"/>
        </w:rPr>
        <w:t>EL RECURRENTE</w:t>
      </w:r>
      <w:r w:rsidRPr="002D7B5C">
        <w:rPr>
          <w:rFonts w:ascii="Palatino Linotype" w:hAnsi="Palatino Linotype"/>
          <w:color w:val="000000"/>
        </w:rPr>
        <w:t xml:space="preserve"> consistió en que se le proporcionaran </w:t>
      </w:r>
      <w:r w:rsidR="00FE32E4" w:rsidRPr="002D7B5C">
        <w:rPr>
          <w:rFonts w:ascii="Palatino Linotype" w:hAnsi="Palatino Linotype"/>
          <w:color w:val="000000"/>
        </w:rPr>
        <w:t xml:space="preserve">datos de la servidora pública que refiere en su solicitud, relativos al </w:t>
      </w:r>
      <w:r w:rsidR="00FE32E4" w:rsidRPr="002D7B5C">
        <w:rPr>
          <w:rFonts w:ascii="Palatino Linotype" w:hAnsi="Palatino Linotype" w:cs="Arial"/>
        </w:rPr>
        <w:t>puesto que tiene en el Ayuntamiento, su área de adscripción, lugar físico de trabajo y su horario laboral.</w:t>
      </w:r>
    </w:p>
    <w:p w14:paraId="3500CF3D" w14:textId="77777777" w:rsidR="00FE32E4" w:rsidRPr="002D7B5C" w:rsidRDefault="00FE32E4" w:rsidP="00C80A22">
      <w:pPr>
        <w:pStyle w:val="NormalWeb"/>
        <w:spacing w:before="0" w:beforeAutospacing="0" w:after="0" w:afterAutospacing="0" w:line="360" w:lineRule="auto"/>
        <w:contextualSpacing/>
        <w:jc w:val="both"/>
        <w:rPr>
          <w:rFonts w:ascii="Palatino Linotype" w:hAnsi="Palatino Linotype"/>
          <w:color w:val="000000"/>
        </w:rPr>
      </w:pPr>
    </w:p>
    <w:p w14:paraId="7B1B2468" w14:textId="77777777" w:rsidR="00A71A10" w:rsidRPr="002D7B5C" w:rsidRDefault="00FE32E4" w:rsidP="00C80A22">
      <w:pPr>
        <w:pStyle w:val="NormalWeb"/>
        <w:spacing w:before="0" w:beforeAutospacing="0" w:after="0" w:afterAutospacing="0" w:line="360" w:lineRule="auto"/>
        <w:contextualSpacing/>
        <w:jc w:val="both"/>
        <w:rPr>
          <w:rFonts w:ascii="Palatino Linotype" w:hAnsi="Palatino Linotype"/>
          <w:color w:val="000000"/>
        </w:rPr>
      </w:pPr>
      <w:r w:rsidRPr="002D7B5C">
        <w:rPr>
          <w:rFonts w:ascii="Palatino Linotype" w:hAnsi="Palatino Linotype"/>
          <w:color w:val="000000"/>
        </w:rPr>
        <w:t>Y el sujeto obligado, en respuesta le manifestó que los mismos no eran susceptibles de serle entregados porque la servidora pública de referencia se encuentra relacionada con un proceso de investigación</w:t>
      </w:r>
      <w:r w:rsidR="0082192A" w:rsidRPr="002D7B5C">
        <w:rPr>
          <w:rFonts w:ascii="Palatino Linotype" w:hAnsi="Palatino Linotype"/>
          <w:color w:val="000000"/>
        </w:rPr>
        <w:t>, habrá de hacerse el an</w:t>
      </w:r>
      <w:r w:rsidR="00A71A10" w:rsidRPr="002D7B5C">
        <w:rPr>
          <w:rFonts w:ascii="Palatino Linotype" w:hAnsi="Palatino Linotype"/>
          <w:color w:val="000000"/>
        </w:rPr>
        <w:t>álisis primeramente de si la información solicitada corresponde a aquella que es pública y en su caso, si opera alguna causal de reserva.</w:t>
      </w:r>
    </w:p>
    <w:p w14:paraId="5B50B466" w14:textId="77777777" w:rsidR="00A71A10" w:rsidRPr="002D7B5C" w:rsidRDefault="00A71A10" w:rsidP="00C80A22">
      <w:pPr>
        <w:pStyle w:val="NormalWeb"/>
        <w:spacing w:before="0" w:beforeAutospacing="0" w:after="0" w:afterAutospacing="0" w:line="360" w:lineRule="auto"/>
        <w:contextualSpacing/>
        <w:jc w:val="both"/>
        <w:rPr>
          <w:rFonts w:ascii="Palatino Linotype" w:hAnsi="Palatino Linotype"/>
          <w:color w:val="000000"/>
        </w:rPr>
      </w:pPr>
    </w:p>
    <w:p w14:paraId="42258864" w14:textId="77777777" w:rsidR="00D84758" w:rsidRPr="002D7B5C" w:rsidRDefault="00A71A10" w:rsidP="00D84758">
      <w:pPr>
        <w:pStyle w:val="NormalWeb"/>
        <w:spacing w:line="360" w:lineRule="auto"/>
        <w:contextualSpacing/>
        <w:jc w:val="both"/>
        <w:rPr>
          <w:rFonts w:ascii="Palatino Linotype" w:hAnsi="Palatino Linotype"/>
          <w:color w:val="000000"/>
        </w:rPr>
      </w:pPr>
      <w:r w:rsidRPr="002D7B5C">
        <w:rPr>
          <w:rFonts w:ascii="Palatino Linotype" w:hAnsi="Palatino Linotype"/>
          <w:color w:val="000000"/>
        </w:rPr>
        <w:t>Así en el primer análisis, conforme</w:t>
      </w:r>
      <w:r w:rsidR="00D84758" w:rsidRPr="002D7B5C">
        <w:rPr>
          <w:rFonts w:ascii="Palatino Linotype" w:hAnsi="Palatino Linotype"/>
          <w:color w:val="000000"/>
        </w:rPr>
        <w:t xml:space="preserve"> a</w:t>
      </w:r>
      <w:r w:rsidRPr="002D7B5C">
        <w:rPr>
          <w:rFonts w:ascii="Palatino Linotype" w:hAnsi="Palatino Linotype"/>
          <w:color w:val="000000"/>
        </w:rPr>
        <w:t xml:space="preserve"> lo establecido por </w:t>
      </w:r>
      <w:r w:rsidR="00D84758" w:rsidRPr="002D7B5C">
        <w:rPr>
          <w:rFonts w:ascii="Palatino Linotype" w:hAnsi="Palatino Linotype"/>
          <w:color w:val="000000"/>
        </w:rPr>
        <w:t xml:space="preserve">el </w:t>
      </w:r>
      <w:r w:rsidRPr="002D7B5C">
        <w:rPr>
          <w:rFonts w:ascii="Palatino Linotype" w:hAnsi="Palatino Linotype"/>
          <w:color w:val="000000"/>
        </w:rPr>
        <w:t>art</w:t>
      </w:r>
      <w:r w:rsidR="00D84758" w:rsidRPr="002D7B5C">
        <w:rPr>
          <w:rFonts w:ascii="Palatino Linotype" w:hAnsi="Palatino Linotype"/>
          <w:color w:val="000000"/>
        </w:rPr>
        <w:t>ículo 4</w:t>
      </w:r>
      <w:r w:rsidR="00D84758" w:rsidRPr="002D7B5C">
        <w:rPr>
          <w:rStyle w:val="Refdenotaalpie"/>
          <w:rFonts w:ascii="Palatino Linotype" w:hAnsi="Palatino Linotype"/>
          <w:color w:val="000000"/>
        </w:rPr>
        <w:footnoteReference w:id="4"/>
      </w:r>
      <w:r w:rsidR="00D84758" w:rsidRPr="002D7B5C">
        <w:rPr>
          <w:rFonts w:ascii="Palatino Linotype" w:hAnsi="Palatino Linotype"/>
          <w:color w:val="000000"/>
        </w:rPr>
        <w:t xml:space="preserve"> de la Ley de Transparencia y Acceso a la Información Pública del Estado de México y Municipios, tenemos que toda la información que los sujetos obligados generen, obtengan, </w:t>
      </w:r>
      <w:r w:rsidR="00D84758" w:rsidRPr="002D7B5C">
        <w:rPr>
          <w:rFonts w:ascii="Palatino Linotype" w:hAnsi="Palatino Linotype"/>
          <w:color w:val="000000"/>
        </w:rPr>
        <w:lastRenderedPageBreak/>
        <w:t>adquieran, transformen, administren o posean debe ser pública y accesible de manera permanente a cualquier persona.</w:t>
      </w:r>
    </w:p>
    <w:p w14:paraId="34EE4E47" w14:textId="77777777" w:rsidR="00D84758" w:rsidRPr="002D7B5C" w:rsidRDefault="00D84758" w:rsidP="00D84758">
      <w:pPr>
        <w:pStyle w:val="NormalWeb"/>
        <w:spacing w:line="360" w:lineRule="auto"/>
        <w:contextualSpacing/>
        <w:jc w:val="both"/>
        <w:rPr>
          <w:rFonts w:ascii="Palatino Linotype" w:hAnsi="Palatino Linotype"/>
          <w:color w:val="000000"/>
        </w:rPr>
      </w:pPr>
    </w:p>
    <w:p w14:paraId="353DCD7D" w14:textId="77777777" w:rsidR="00130EEB" w:rsidRPr="002D7B5C" w:rsidRDefault="00A71A10" w:rsidP="00AA3C35">
      <w:pPr>
        <w:pStyle w:val="NormalWeb"/>
        <w:spacing w:line="360" w:lineRule="auto"/>
        <w:contextualSpacing/>
        <w:jc w:val="both"/>
        <w:rPr>
          <w:rFonts w:ascii="Palatino Linotype" w:hAnsi="Palatino Linotype"/>
          <w:color w:val="000000"/>
        </w:rPr>
      </w:pPr>
      <w:r w:rsidRPr="002D7B5C">
        <w:rPr>
          <w:rFonts w:ascii="Palatino Linotype" w:hAnsi="Palatino Linotype"/>
          <w:color w:val="000000"/>
        </w:rPr>
        <w:t xml:space="preserve"> </w:t>
      </w:r>
      <w:r w:rsidR="00D84758" w:rsidRPr="002D7B5C">
        <w:rPr>
          <w:rFonts w:ascii="Palatino Linotype" w:hAnsi="Palatino Linotype"/>
          <w:color w:val="000000"/>
        </w:rPr>
        <w:t xml:space="preserve">En tanto que </w:t>
      </w:r>
      <w:r w:rsidR="00AA3C35" w:rsidRPr="002D7B5C">
        <w:rPr>
          <w:rFonts w:ascii="Palatino Linotype" w:hAnsi="Palatino Linotype"/>
          <w:color w:val="000000"/>
        </w:rPr>
        <w:t>el</w:t>
      </w:r>
      <w:r w:rsidR="00D84758" w:rsidRPr="002D7B5C">
        <w:rPr>
          <w:rFonts w:ascii="Palatino Linotype" w:hAnsi="Palatino Linotype"/>
          <w:color w:val="000000"/>
        </w:rPr>
        <w:t xml:space="preserve"> n</w:t>
      </w:r>
      <w:r w:rsidR="00AA3C35" w:rsidRPr="002D7B5C">
        <w:rPr>
          <w:rFonts w:ascii="Palatino Linotype" w:hAnsi="Palatino Linotype"/>
          <w:color w:val="000000"/>
        </w:rPr>
        <w:t>umeral 23 de la Ley de la Materia, indica quiénes son los sujetos obligados de hacer pública y accesible permanentemente la información que obre en su poder</w:t>
      </w:r>
      <w:r w:rsidR="00D42707" w:rsidRPr="002D7B5C">
        <w:rPr>
          <w:rFonts w:ascii="Palatino Linotype" w:hAnsi="Palatino Linotype"/>
          <w:color w:val="000000"/>
        </w:rPr>
        <w:t>, ya sea que la generen, obtengan, adquieran, transformen o administren;</w:t>
      </w:r>
      <w:r w:rsidR="00AA3C35" w:rsidRPr="002D7B5C">
        <w:rPr>
          <w:rFonts w:ascii="Palatino Linotype" w:hAnsi="Palatino Linotype"/>
          <w:color w:val="000000"/>
        </w:rPr>
        <w:t xml:space="preserve"> </w:t>
      </w:r>
      <w:r w:rsidR="00D42707" w:rsidRPr="002D7B5C">
        <w:rPr>
          <w:rFonts w:ascii="Palatino Linotype" w:hAnsi="Palatino Linotype"/>
          <w:color w:val="000000"/>
        </w:rPr>
        <w:t>sirviendo</w:t>
      </w:r>
      <w:r w:rsidR="00130EEB" w:rsidRPr="002D7B5C">
        <w:rPr>
          <w:rFonts w:ascii="Palatino Linotype" w:hAnsi="Palatino Linotype"/>
          <w:color w:val="000000"/>
        </w:rPr>
        <w:t xml:space="preserve"> para el caso que nos ocupa, </w:t>
      </w:r>
      <w:r w:rsidR="00D42707" w:rsidRPr="002D7B5C">
        <w:rPr>
          <w:rFonts w:ascii="Palatino Linotype" w:hAnsi="Palatino Linotype"/>
          <w:color w:val="000000"/>
        </w:rPr>
        <w:t>la</w:t>
      </w:r>
      <w:r w:rsidR="00130EEB" w:rsidRPr="002D7B5C">
        <w:rPr>
          <w:rFonts w:ascii="Palatino Linotype" w:hAnsi="Palatino Linotype"/>
          <w:color w:val="000000"/>
        </w:rPr>
        <w:t xml:space="preserve"> fracción IV</w:t>
      </w:r>
      <w:r w:rsidR="00D42707" w:rsidRPr="002D7B5C">
        <w:rPr>
          <w:rFonts w:ascii="Palatino Linotype" w:hAnsi="Palatino Linotype"/>
          <w:color w:val="000000"/>
        </w:rPr>
        <w:t xml:space="preserve"> del aludido artículo</w:t>
      </w:r>
      <w:r w:rsidR="00130EEB" w:rsidRPr="002D7B5C">
        <w:rPr>
          <w:rFonts w:ascii="Palatino Linotype" w:hAnsi="Palatino Linotype"/>
          <w:color w:val="000000"/>
        </w:rPr>
        <w:t xml:space="preserve">, </w:t>
      </w:r>
      <w:r w:rsidR="00D42707" w:rsidRPr="002D7B5C">
        <w:rPr>
          <w:rFonts w:ascii="Palatino Linotype" w:hAnsi="Palatino Linotype"/>
          <w:color w:val="000000"/>
        </w:rPr>
        <w:t xml:space="preserve">que señala </w:t>
      </w:r>
      <w:r w:rsidR="00130EEB" w:rsidRPr="002D7B5C">
        <w:rPr>
          <w:rFonts w:ascii="Palatino Linotype" w:hAnsi="Palatino Linotype"/>
          <w:color w:val="000000"/>
        </w:rPr>
        <w:t xml:space="preserve">a los </w:t>
      </w:r>
      <w:r w:rsidR="00AA3C35" w:rsidRPr="002D7B5C">
        <w:rPr>
          <w:rFonts w:ascii="Palatino Linotype" w:hAnsi="Palatino Linotype"/>
          <w:color w:val="000000"/>
        </w:rPr>
        <w:t>ayuntamientos y las dependencias, organismos, órganos y</w:t>
      </w:r>
      <w:r w:rsidR="00130EEB" w:rsidRPr="002D7B5C">
        <w:rPr>
          <w:rFonts w:ascii="Palatino Linotype" w:hAnsi="Palatino Linotype"/>
          <w:color w:val="000000"/>
        </w:rPr>
        <w:t xml:space="preserve"> entidades de la administración m</w:t>
      </w:r>
      <w:r w:rsidR="00AA3C35" w:rsidRPr="002D7B5C">
        <w:rPr>
          <w:rFonts w:ascii="Palatino Linotype" w:hAnsi="Palatino Linotype"/>
          <w:color w:val="000000"/>
        </w:rPr>
        <w:t>unicipal</w:t>
      </w:r>
      <w:r w:rsidR="00130EEB" w:rsidRPr="002D7B5C">
        <w:rPr>
          <w:rFonts w:ascii="Palatino Linotype" w:hAnsi="Palatino Linotype"/>
          <w:color w:val="000000"/>
        </w:rPr>
        <w:t>, como uno de los sujetos obligados a transparentar y permitir el acceso a su información.</w:t>
      </w:r>
    </w:p>
    <w:p w14:paraId="1F010A21" w14:textId="77777777" w:rsidR="00130EEB" w:rsidRPr="002D7B5C" w:rsidRDefault="00130EEB" w:rsidP="00AA3C35">
      <w:pPr>
        <w:pStyle w:val="NormalWeb"/>
        <w:spacing w:line="360" w:lineRule="auto"/>
        <w:contextualSpacing/>
        <w:jc w:val="both"/>
        <w:rPr>
          <w:rFonts w:ascii="Palatino Linotype" w:hAnsi="Palatino Linotype"/>
          <w:color w:val="000000"/>
        </w:rPr>
      </w:pPr>
    </w:p>
    <w:p w14:paraId="05EE660A" w14:textId="77777777" w:rsidR="00130EEB" w:rsidRPr="002D7B5C" w:rsidRDefault="003E191F" w:rsidP="00130EEB">
      <w:pPr>
        <w:pStyle w:val="NormalWeb"/>
        <w:spacing w:line="360" w:lineRule="auto"/>
        <w:contextualSpacing/>
        <w:jc w:val="both"/>
        <w:rPr>
          <w:rFonts w:ascii="Palatino Linotype" w:hAnsi="Palatino Linotype"/>
          <w:color w:val="000000"/>
        </w:rPr>
      </w:pPr>
      <w:r w:rsidRPr="002D7B5C">
        <w:rPr>
          <w:rFonts w:ascii="Palatino Linotype" w:hAnsi="Palatino Linotype"/>
          <w:color w:val="000000"/>
        </w:rPr>
        <w:t>Siendo el</w:t>
      </w:r>
      <w:r w:rsidR="00130EEB" w:rsidRPr="002D7B5C">
        <w:rPr>
          <w:rFonts w:ascii="Palatino Linotype" w:hAnsi="Palatino Linotype"/>
          <w:color w:val="000000"/>
        </w:rPr>
        <w:t xml:space="preserve"> artículo 92 del ordenamiento legal </w:t>
      </w:r>
      <w:r w:rsidR="00D42707" w:rsidRPr="002D7B5C">
        <w:rPr>
          <w:rFonts w:ascii="Palatino Linotype" w:hAnsi="Palatino Linotype"/>
          <w:color w:val="000000"/>
        </w:rPr>
        <w:t>que se invoca</w:t>
      </w:r>
      <w:r w:rsidR="00130EEB" w:rsidRPr="002D7B5C">
        <w:rPr>
          <w:rFonts w:ascii="Palatino Linotype" w:hAnsi="Palatino Linotype"/>
          <w:color w:val="000000"/>
        </w:rPr>
        <w:t xml:space="preserve">, el que enumera </w:t>
      </w:r>
      <w:r w:rsidR="00D42707" w:rsidRPr="002D7B5C">
        <w:rPr>
          <w:rFonts w:ascii="Palatino Linotype" w:hAnsi="Palatino Linotype"/>
          <w:color w:val="000000"/>
        </w:rPr>
        <w:t xml:space="preserve">en cada una de sus fracciones, </w:t>
      </w:r>
      <w:r w:rsidR="00130EEB" w:rsidRPr="002D7B5C">
        <w:rPr>
          <w:rFonts w:ascii="Palatino Linotype" w:hAnsi="Palatino Linotype"/>
          <w:color w:val="000000"/>
        </w:rPr>
        <w:t>la información que, por lo menos, los sujetos obligados deberán poner a disposición del público de manera permanente, actualizada, sencilla, precisa y entendible, en los respectivos medios electrónicos, de acuerdo con sus facultades, atribucio</w:t>
      </w:r>
      <w:r w:rsidR="00D42707" w:rsidRPr="002D7B5C">
        <w:rPr>
          <w:rFonts w:ascii="Palatino Linotype" w:hAnsi="Palatino Linotype"/>
          <w:color w:val="000000"/>
        </w:rPr>
        <w:t>nes, funciones u objeto social.</w:t>
      </w:r>
      <w:r w:rsidR="00130EEB" w:rsidRPr="002D7B5C">
        <w:rPr>
          <w:rFonts w:ascii="Palatino Linotype" w:hAnsi="Palatino Linotype"/>
          <w:color w:val="000000"/>
        </w:rPr>
        <w:t xml:space="preserve"> </w:t>
      </w:r>
    </w:p>
    <w:p w14:paraId="25CD3D24" w14:textId="77777777" w:rsidR="00130EEB" w:rsidRPr="002D7B5C" w:rsidRDefault="00130EEB" w:rsidP="00130EEB">
      <w:pPr>
        <w:pStyle w:val="NormalWeb"/>
        <w:spacing w:line="360" w:lineRule="auto"/>
        <w:contextualSpacing/>
        <w:jc w:val="both"/>
        <w:rPr>
          <w:rFonts w:ascii="Palatino Linotype" w:hAnsi="Palatino Linotype"/>
          <w:color w:val="000000"/>
        </w:rPr>
      </w:pPr>
    </w:p>
    <w:p w14:paraId="4DAF47B3" w14:textId="77777777" w:rsidR="00130EEB" w:rsidRPr="002D7B5C" w:rsidRDefault="004623BE" w:rsidP="00D42707">
      <w:pPr>
        <w:pStyle w:val="NormalWeb"/>
        <w:spacing w:line="360" w:lineRule="auto"/>
        <w:contextualSpacing/>
        <w:jc w:val="both"/>
        <w:rPr>
          <w:rFonts w:ascii="Palatino Linotype" w:hAnsi="Palatino Linotype"/>
          <w:color w:val="000000"/>
        </w:rPr>
      </w:pPr>
      <w:r w:rsidRPr="002D7B5C">
        <w:rPr>
          <w:rFonts w:ascii="Palatino Linotype" w:hAnsi="Palatino Linotype"/>
          <w:color w:val="000000"/>
        </w:rPr>
        <w:t>De es</w:t>
      </w:r>
      <w:r w:rsidR="00D42707" w:rsidRPr="002D7B5C">
        <w:rPr>
          <w:rFonts w:ascii="Palatino Linotype" w:hAnsi="Palatino Linotype"/>
          <w:color w:val="000000"/>
        </w:rPr>
        <w:t>a información, destaca para el caso que nos ocupa, la referida en la fracción VII del numeral en cita</w:t>
      </w:r>
      <w:r w:rsidRPr="002D7B5C">
        <w:rPr>
          <w:rFonts w:ascii="Palatino Linotype" w:hAnsi="Palatino Linotype"/>
          <w:color w:val="000000"/>
        </w:rPr>
        <w:t>,</w:t>
      </w:r>
      <w:r w:rsidR="00D42707" w:rsidRPr="002D7B5C">
        <w:rPr>
          <w:rFonts w:ascii="Palatino Linotype" w:hAnsi="Palatino Linotype"/>
          <w:color w:val="000000"/>
        </w:rPr>
        <w:t xml:space="preserve"> que textualmente se transcribe:</w:t>
      </w:r>
    </w:p>
    <w:p w14:paraId="585E6BA7" w14:textId="77777777" w:rsidR="00D42707" w:rsidRPr="002D7B5C" w:rsidRDefault="00D42707" w:rsidP="00D42707">
      <w:pPr>
        <w:pStyle w:val="NormalWeb"/>
        <w:spacing w:line="360" w:lineRule="auto"/>
        <w:contextualSpacing/>
        <w:jc w:val="both"/>
        <w:rPr>
          <w:rFonts w:ascii="Palatino Linotype" w:hAnsi="Palatino Linotype"/>
          <w:color w:val="000000"/>
        </w:rPr>
      </w:pPr>
    </w:p>
    <w:p w14:paraId="3954C667" w14:textId="77777777" w:rsidR="00D42707" w:rsidRPr="002D7B5C" w:rsidRDefault="00D42707" w:rsidP="004623BE">
      <w:pPr>
        <w:pStyle w:val="NormalWeb"/>
        <w:ind w:left="709" w:right="899"/>
        <w:contextualSpacing/>
        <w:jc w:val="both"/>
        <w:rPr>
          <w:rFonts w:ascii="Palatino Linotype" w:hAnsi="Palatino Linotype"/>
          <w:i/>
          <w:color w:val="000000"/>
          <w:sz w:val="22"/>
          <w:szCs w:val="22"/>
        </w:rPr>
      </w:pPr>
      <w:r w:rsidRPr="002D7B5C">
        <w:rPr>
          <w:rFonts w:ascii="Palatino Linotype" w:hAnsi="Palatino Linotype"/>
          <w:b/>
          <w:i/>
          <w:color w:val="000000"/>
          <w:sz w:val="22"/>
          <w:szCs w:val="22"/>
        </w:rPr>
        <w:t>Artículo 92</w:t>
      </w:r>
      <w:r w:rsidRPr="002D7B5C">
        <w:rPr>
          <w:rFonts w:ascii="Palatino Linotype" w:hAnsi="Palatino Linotype"/>
          <w:i/>
          <w:color w:val="000000"/>
          <w:sz w:val="22"/>
          <w:szCs w:val="22"/>
        </w:rPr>
        <w:t>. Los sujetos obligados deberán poner a disposición del público de manera permanente y</w:t>
      </w:r>
      <w:r w:rsidR="004623BE" w:rsidRPr="002D7B5C">
        <w:rPr>
          <w:rFonts w:ascii="Palatino Linotype" w:hAnsi="Palatino Linotype"/>
          <w:i/>
          <w:color w:val="000000"/>
          <w:sz w:val="22"/>
          <w:szCs w:val="22"/>
        </w:rPr>
        <w:t xml:space="preserve"> </w:t>
      </w:r>
      <w:r w:rsidRPr="002D7B5C">
        <w:rPr>
          <w:rFonts w:ascii="Palatino Linotype" w:hAnsi="Palatino Linotype"/>
          <w:i/>
          <w:color w:val="000000"/>
          <w:sz w:val="22"/>
          <w:szCs w:val="22"/>
        </w:rPr>
        <w:t>actualizada de forma sencilla, precisa y entendible, en los respectivos medios electrónicos, de acuerdo</w:t>
      </w:r>
      <w:r w:rsidR="004623BE" w:rsidRPr="002D7B5C">
        <w:rPr>
          <w:rFonts w:ascii="Palatino Linotype" w:hAnsi="Palatino Linotype"/>
          <w:i/>
          <w:color w:val="000000"/>
          <w:sz w:val="22"/>
          <w:szCs w:val="22"/>
        </w:rPr>
        <w:t xml:space="preserve"> </w:t>
      </w:r>
      <w:r w:rsidRPr="002D7B5C">
        <w:rPr>
          <w:rFonts w:ascii="Palatino Linotype" w:hAnsi="Palatino Linotype"/>
          <w:i/>
          <w:color w:val="000000"/>
          <w:sz w:val="22"/>
          <w:szCs w:val="22"/>
        </w:rPr>
        <w:t>con sus facultades, atribuciones, funciones u objeto social, según corresponda, la información, por lo</w:t>
      </w:r>
      <w:r w:rsidR="004623BE" w:rsidRPr="002D7B5C">
        <w:rPr>
          <w:rFonts w:ascii="Palatino Linotype" w:hAnsi="Palatino Linotype"/>
          <w:i/>
          <w:color w:val="000000"/>
          <w:sz w:val="22"/>
          <w:szCs w:val="22"/>
        </w:rPr>
        <w:t xml:space="preserve"> </w:t>
      </w:r>
      <w:r w:rsidRPr="002D7B5C">
        <w:rPr>
          <w:rFonts w:ascii="Palatino Linotype" w:hAnsi="Palatino Linotype"/>
          <w:i/>
          <w:color w:val="000000"/>
          <w:sz w:val="22"/>
          <w:szCs w:val="22"/>
        </w:rPr>
        <w:t>menos, de los temas, documentos y políticas que a continuación se señalan:</w:t>
      </w:r>
    </w:p>
    <w:p w14:paraId="044C2401" w14:textId="77777777" w:rsidR="00D42707" w:rsidRPr="002D7B5C" w:rsidRDefault="00D42707" w:rsidP="004623BE">
      <w:pPr>
        <w:pStyle w:val="NormalWeb"/>
        <w:ind w:left="709" w:right="899"/>
        <w:contextualSpacing/>
        <w:jc w:val="both"/>
        <w:rPr>
          <w:rFonts w:ascii="Palatino Linotype" w:hAnsi="Palatino Linotype"/>
          <w:i/>
          <w:color w:val="000000"/>
          <w:sz w:val="22"/>
          <w:szCs w:val="22"/>
        </w:rPr>
      </w:pPr>
      <w:r w:rsidRPr="002D7B5C">
        <w:rPr>
          <w:rFonts w:ascii="Palatino Linotype" w:hAnsi="Palatino Linotype"/>
          <w:i/>
          <w:color w:val="000000"/>
          <w:sz w:val="22"/>
          <w:szCs w:val="22"/>
        </w:rPr>
        <w:lastRenderedPageBreak/>
        <w:t>I.</w:t>
      </w:r>
      <w:r w:rsidR="004623BE" w:rsidRPr="002D7B5C">
        <w:rPr>
          <w:rFonts w:ascii="Palatino Linotype" w:hAnsi="Palatino Linotype"/>
          <w:i/>
          <w:color w:val="000000"/>
          <w:sz w:val="22"/>
          <w:szCs w:val="22"/>
        </w:rPr>
        <w:t xml:space="preserve"> (…)</w:t>
      </w:r>
    </w:p>
    <w:p w14:paraId="780DF1E2" w14:textId="77777777" w:rsidR="00D42707" w:rsidRPr="002D7B5C" w:rsidRDefault="00D42707" w:rsidP="004623BE">
      <w:pPr>
        <w:pStyle w:val="NormalWeb"/>
        <w:ind w:left="709" w:right="899"/>
        <w:contextualSpacing/>
        <w:jc w:val="both"/>
        <w:rPr>
          <w:rFonts w:ascii="Palatino Linotype" w:hAnsi="Palatino Linotype"/>
          <w:i/>
          <w:color w:val="000000"/>
          <w:sz w:val="22"/>
          <w:szCs w:val="22"/>
        </w:rPr>
      </w:pPr>
      <w:r w:rsidRPr="002D7B5C">
        <w:rPr>
          <w:rFonts w:ascii="Palatino Linotype" w:hAnsi="Palatino Linotype"/>
          <w:i/>
          <w:color w:val="000000"/>
          <w:sz w:val="22"/>
          <w:szCs w:val="22"/>
        </w:rPr>
        <w:t xml:space="preserve">VII. </w:t>
      </w:r>
      <w:r w:rsidRPr="002D7B5C">
        <w:rPr>
          <w:rFonts w:ascii="Palatino Linotype" w:hAnsi="Palatino Linotype"/>
          <w:b/>
          <w:i/>
          <w:color w:val="000000"/>
          <w:sz w:val="22"/>
          <w:szCs w:val="22"/>
        </w:rPr>
        <w:t>El directorio de todos los servidores públicos</w:t>
      </w:r>
      <w:r w:rsidRPr="002D7B5C">
        <w:rPr>
          <w:rFonts w:ascii="Palatino Linotype" w:hAnsi="Palatino Linotype"/>
          <w:i/>
          <w:color w:val="000000"/>
          <w:sz w:val="22"/>
          <w:szCs w:val="22"/>
        </w:rPr>
        <w:t>, a partir del nivel de jefe de departamento o su</w:t>
      </w:r>
      <w:r w:rsidR="004623BE" w:rsidRPr="002D7B5C">
        <w:rPr>
          <w:rFonts w:ascii="Palatino Linotype" w:hAnsi="Palatino Linotype"/>
          <w:i/>
          <w:color w:val="000000"/>
          <w:sz w:val="22"/>
          <w:szCs w:val="22"/>
        </w:rPr>
        <w:t xml:space="preserve"> </w:t>
      </w:r>
      <w:r w:rsidRPr="002D7B5C">
        <w:rPr>
          <w:rFonts w:ascii="Palatino Linotype" w:hAnsi="Palatino Linotype"/>
          <w:i/>
          <w:color w:val="000000"/>
          <w:sz w:val="22"/>
          <w:szCs w:val="22"/>
        </w:rPr>
        <w:t xml:space="preserve">equivalente o de menor nivel, </w:t>
      </w:r>
      <w:r w:rsidRPr="002D7B5C">
        <w:rPr>
          <w:rFonts w:ascii="Palatino Linotype" w:hAnsi="Palatino Linotype"/>
          <w:b/>
          <w:i/>
          <w:color w:val="000000"/>
          <w:sz w:val="22"/>
          <w:szCs w:val="22"/>
        </w:rPr>
        <w:t>cuando se brinde atención al público</w:t>
      </w:r>
      <w:r w:rsidRPr="002D7B5C">
        <w:rPr>
          <w:rFonts w:ascii="Palatino Linotype" w:hAnsi="Palatino Linotype"/>
          <w:i/>
          <w:color w:val="000000"/>
          <w:sz w:val="22"/>
          <w:szCs w:val="22"/>
        </w:rPr>
        <w:t>, manejen o apliquen recursos</w:t>
      </w:r>
      <w:r w:rsidR="004623BE" w:rsidRPr="002D7B5C">
        <w:rPr>
          <w:rFonts w:ascii="Palatino Linotype" w:hAnsi="Palatino Linotype"/>
          <w:i/>
          <w:color w:val="000000"/>
          <w:sz w:val="22"/>
          <w:szCs w:val="22"/>
        </w:rPr>
        <w:t xml:space="preserve"> </w:t>
      </w:r>
      <w:r w:rsidRPr="002D7B5C">
        <w:rPr>
          <w:rFonts w:ascii="Palatino Linotype" w:hAnsi="Palatino Linotype"/>
          <w:i/>
          <w:color w:val="000000"/>
          <w:sz w:val="22"/>
          <w:szCs w:val="22"/>
        </w:rPr>
        <w:t>públicos, realicen actos de autoridad o presten servicios profesionales bajo el régimen de confianza u</w:t>
      </w:r>
      <w:r w:rsidR="004623BE" w:rsidRPr="002D7B5C">
        <w:rPr>
          <w:rFonts w:ascii="Palatino Linotype" w:hAnsi="Palatino Linotype"/>
          <w:i/>
          <w:color w:val="000000"/>
          <w:sz w:val="22"/>
          <w:szCs w:val="22"/>
        </w:rPr>
        <w:t xml:space="preserve"> </w:t>
      </w:r>
      <w:r w:rsidRPr="002D7B5C">
        <w:rPr>
          <w:rFonts w:ascii="Palatino Linotype" w:hAnsi="Palatino Linotype"/>
          <w:i/>
          <w:color w:val="000000"/>
          <w:sz w:val="22"/>
          <w:szCs w:val="22"/>
        </w:rPr>
        <w:t>honorarios y personal de base.</w:t>
      </w:r>
    </w:p>
    <w:p w14:paraId="4A055BCB" w14:textId="77777777" w:rsidR="004623BE" w:rsidRPr="002D7B5C" w:rsidRDefault="004623BE" w:rsidP="004623BE">
      <w:pPr>
        <w:pStyle w:val="NormalWeb"/>
        <w:ind w:left="709" w:right="899"/>
        <w:contextualSpacing/>
        <w:jc w:val="both"/>
        <w:rPr>
          <w:rFonts w:ascii="Palatino Linotype" w:hAnsi="Palatino Linotype"/>
          <w:i/>
          <w:color w:val="000000"/>
          <w:sz w:val="22"/>
          <w:szCs w:val="22"/>
        </w:rPr>
      </w:pPr>
    </w:p>
    <w:p w14:paraId="4A9F5BC7" w14:textId="77777777" w:rsidR="00130EEB" w:rsidRPr="002D7B5C" w:rsidRDefault="00D42707" w:rsidP="004623BE">
      <w:pPr>
        <w:pStyle w:val="NormalWeb"/>
        <w:ind w:left="709" w:right="899"/>
        <w:contextualSpacing/>
        <w:jc w:val="both"/>
        <w:rPr>
          <w:rFonts w:ascii="Palatino Linotype" w:hAnsi="Palatino Linotype"/>
          <w:i/>
          <w:color w:val="000000"/>
          <w:sz w:val="22"/>
          <w:szCs w:val="22"/>
        </w:rPr>
      </w:pPr>
      <w:r w:rsidRPr="002D7B5C">
        <w:rPr>
          <w:rFonts w:ascii="Palatino Linotype" w:hAnsi="Palatino Linotype"/>
          <w:i/>
          <w:color w:val="000000"/>
          <w:sz w:val="22"/>
          <w:szCs w:val="22"/>
          <w:u w:val="single"/>
        </w:rPr>
        <w:t>El directorio deberá incluir, al menos el nombre, cargo o nombramiento oficial asignado, nivel del</w:t>
      </w:r>
      <w:r w:rsidR="004623BE" w:rsidRPr="002D7B5C">
        <w:rPr>
          <w:rFonts w:ascii="Palatino Linotype" w:hAnsi="Palatino Linotype"/>
          <w:i/>
          <w:color w:val="000000"/>
          <w:sz w:val="22"/>
          <w:szCs w:val="22"/>
          <w:u w:val="single"/>
        </w:rPr>
        <w:t xml:space="preserve"> </w:t>
      </w:r>
      <w:r w:rsidRPr="002D7B5C">
        <w:rPr>
          <w:rFonts w:ascii="Palatino Linotype" w:hAnsi="Palatino Linotype"/>
          <w:i/>
          <w:color w:val="000000"/>
          <w:sz w:val="22"/>
          <w:szCs w:val="22"/>
          <w:u w:val="single"/>
        </w:rPr>
        <w:t>puesto en la estructura orgánica, fecha de alta en el cargo, número telefónico, domicilio para recibir</w:t>
      </w:r>
      <w:r w:rsidR="004623BE" w:rsidRPr="002D7B5C">
        <w:rPr>
          <w:rFonts w:ascii="Palatino Linotype" w:hAnsi="Palatino Linotype"/>
          <w:i/>
          <w:color w:val="000000"/>
          <w:sz w:val="22"/>
          <w:szCs w:val="22"/>
          <w:u w:val="single"/>
        </w:rPr>
        <w:t xml:space="preserve"> </w:t>
      </w:r>
      <w:r w:rsidRPr="002D7B5C">
        <w:rPr>
          <w:rFonts w:ascii="Palatino Linotype" w:hAnsi="Palatino Linotype"/>
          <w:i/>
          <w:color w:val="000000"/>
          <w:sz w:val="22"/>
          <w:szCs w:val="22"/>
          <w:u w:val="single"/>
        </w:rPr>
        <w:t>correspondencia y dirección de correo electrónico oficiales, datos que deberán señalarse de forma</w:t>
      </w:r>
      <w:r w:rsidR="004623BE" w:rsidRPr="002D7B5C">
        <w:rPr>
          <w:rFonts w:ascii="Palatino Linotype" w:hAnsi="Palatino Linotype"/>
          <w:i/>
          <w:color w:val="000000"/>
          <w:sz w:val="22"/>
          <w:szCs w:val="22"/>
          <w:u w:val="single"/>
        </w:rPr>
        <w:t xml:space="preserve"> </w:t>
      </w:r>
      <w:r w:rsidRPr="002D7B5C">
        <w:rPr>
          <w:rFonts w:ascii="Palatino Linotype" w:hAnsi="Palatino Linotype"/>
          <w:i/>
          <w:color w:val="000000"/>
          <w:sz w:val="22"/>
          <w:szCs w:val="22"/>
          <w:u w:val="single"/>
        </w:rPr>
        <w:t>independiente por dependencia y entidad pública de cada sujeto obligado</w:t>
      </w:r>
      <w:r w:rsidRPr="002D7B5C">
        <w:rPr>
          <w:rFonts w:ascii="Palatino Linotype" w:hAnsi="Palatino Linotype"/>
          <w:i/>
          <w:color w:val="000000"/>
          <w:sz w:val="22"/>
          <w:szCs w:val="22"/>
        </w:rPr>
        <w:t>;</w:t>
      </w:r>
    </w:p>
    <w:p w14:paraId="5E90C3BF" w14:textId="77777777" w:rsidR="00130EEB" w:rsidRPr="002D7B5C" w:rsidRDefault="004623BE" w:rsidP="004623BE">
      <w:pPr>
        <w:pStyle w:val="NormalWeb"/>
        <w:ind w:left="709" w:right="899"/>
        <w:contextualSpacing/>
        <w:jc w:val="both"/>
        <w:rPr>
          <w:rFonts w:ascii="Palatino Linotype" w:hAnsi="Palatino Linotype"/>
          <w:i/>
          <w:color w:val="000000"/>
          <w:sz w:val="22"/>
          <w:szCs w:val="22"/>
        </w:rPr>
      </w:pPr>
      <w:r w:rsidRPr="002D7B5C">
        <w:rPr>
          <w:rFonts w:ascii="Palatino Linotype" w:hAnsi="Palatino Linotype"/>
          <w:i/>
          <w:color w:val="000000"/>
          <w:sz w:val="22"/>
          <w:szCs w:val="22"/>
        </w:rPr>
        <w:t>VIII (…)”</w:t>
      </w:r>
    </w:p>
    <w:p w14:paraId="72B26A26" w14:textId="77777777" w:rsidR="00130EEB" w:rsidRPr="002D7B5C" w:rsidRDefault="00130EEB" w:rsidP="00AA3C35">
      <w:pPr>
        <w:pStyle w:val="NormalWeb"/>
        <w:spacing w:line="360" w:lineRule="auto"/>
        <w:contextualSpacing/>
        <w:jc w:val="both"/>
        <w:rPr>
          <w:rFonts w:ascii="Palatino Linotype" w:hAnsi="Palatino Linotype"/>
          <w:color w:val="000000"/>
        </w:rPr>
      </w:pPr>
    </w:p>
    <w:p w14:paraId="419F25FF" w14:textId="77777777" w:rsidR="007A6DA2" w:rsidRPr="002D7B5C" w:rsidRDefault="007A6DA2" w:rsidP="00AA3C35">
      <w:pPr>
        <w:pStyle w:val="NormalWeb"/>
        <w:spacing w:line="360" w:lineRule="auto"/>
        <w:contextualSpacing/>
        <w:jc w:val="both"/>
        <w:rPr>
          <w:rFonts w:ascii="Palatino Linotype" w:hAnsi="Palatino Linotype"/>
          <w:color w:val="000000"/>
        </w:rPr>
      </w:pPr>
      <w:r w:rsidRPr="002D7B5C">
        <w:rPr>
          <w:rFonts w:ascii="Palatino Linotype" w:hAnsi="Palatino Linotype"/>
          <w:color w:val="000000"/>
        </w:rPr>
        <w:t>Es as</w:t>
      </w:r>
      <w:r w:rsidR="00D932ED" w:rsidRPr="002D7B5C">
        <w:rPr>
          <w:rFonts w:ascii="Palatino Linotype" w:hAnsi="Palatino Linotype"/>
          <w:color w:val="000000"/>
        </w:rPr>
        <w:t>í que</w:t>
      </w:r>
      <w:r w:rsidRPr="002D7B5C">
        <w:rPr>
          <w:rFonts w:ascii="Palatino Linotype" w:hAnsi="Palatino Linotype"/>
          <w:color w:val="000000"/>
        </w:rPr>
        <w:t xml:space="preserve"> en la dirección electrónica </w:t>
      </w:r>
      <w:hyperlink r:id="rId9" w:history="1">
        <w:r w:rsidRPr="002D7B5C">
          <w:rPr>
            <w:rStyle w:val="Hipervnculo"/>
            <w:rFonts w:ascii="Palatino Linotype" w:hAnsi="Palatino Linotype"/>
          </w:rPr>
          <w:t>https://www.ipomex.org.mx/ipo3/lgt/portal.web</w:t>
        </w:r>
      </w:hyperlink>
      <w:r w:rsidR="00D932ED" w:rsidRPr="002D7B5C">
        <w:rPr>
          <w:rFonts w:ascii="Palatino Linotype" w:hAnsi="Palatino Linotype"/>
          <w:color w:val="000000"/>
        </w:rPr>
        <w:t xml:space="preserve"> correspondiente a la página electrónica de la Información Pública de Oficio de los Sujetos Obligados del Estado de México y Municipios (IPOMEX) que concentra el Directorio de los Sitios Electrónicos del Sujeto Obligado a la Transparencia, en el relativo a los municipios, aparece San Antonio la Isla, el cual, en términos de lo previsto por el artículo 92 fracción VII de la Ley de Transparencia y Acceso a la Información Pública del Estado de México y Municipios, </w:t>
      </w:r>
      <w:r w:rsidR="0008584A" w:rsidRPr="002D7B5C">
        <w:rPr>
          <w:rFonts w:ascii="Palatino Linotype" w:hAnsi="Palatino Linotype"/>
          <w:color w:val="000000"/>
        </w:rPr>
        <w:t xml:space="preserve">tiene publicado un directorio de todos los servidores públicos cuya dirección electrónica es </w:t>
      </w:r>
      <w:hyperlink r:id="rId10" w:history="1">
        <w:r w:rsidR="0008584A" w:rsidRPr="002D7B5C">
          <w:rPr>
            <w:rStyle w:val="Hipervnculo"/>
            <w:rFonts w:ascii="Palatino Linotype" w:hAnsi="Palatino Linotype"/>
          </w:rPr>
          <w:t>https://www.ipomex.org.mx/ipo3/lgt/indice/SANANTONIO/art_92_vii.web</w:t>
        </w:r>
      </w:hyperlink>
      <w:r w:rsidR="0008584A" w:rsidRPr="002D7B5C">
        <w:rPr>
          <w:rFonts w:ascii="Palatino Linotype" w:hAnsi="Palatino Linotype"/>
          <w:color w:val="000000"/>
        </w:rPr>
        <w:t xml:space="preserve">, en el que al descargar el archivo que contiene, remite a un documento de Excel, en el que constan </w:t>
      </w:r>
      <w:r w:rsidR="00AC2A65" w:rsidRPr="002D7B5C">
        <w:rPr>
          <w:rFonts w:ascii="Palatino Linotype" w:hAnsi="Palatino Linotype"/>
          <w:color w:val="000000"/>
        </w:rPr>
        <w:t>los siguientes datos:</w:t>
      </w:r>
    </w:p>
    <w:p w14:paraId="11817A96" w14:textId="77777777" w:rsidR="002861C9" w:rsidRPr="002D7B5C" w:rsidRDefault="002861C9" w:rsidP="00AA3C35">
      <w:pPr>
        <w:pStyle w:val="NormalWeb"/>
        <w:spacing w:line="360" w:lineRule="auto"/>
        <w:contextualSpacing/>
        <w:jc w:val="both"/>
        <w:rPr>
          <w:rFonts w:ascii="Palatino Linotype" w:hAnsi="Palatino Linotype"/>
          <w:color w:val="000000"/>
        </w:rPr>
      </w:pPr>
    </w:p>
    <w:p w14:paraId="2F4882E4" w14:textId="77777777" w:rsidR="00AC2A65" w:rsidRPr="002D7B5C" w:rsidRDefault="00AC2A65" w:rsidP="00AC2A65">
      <w:pPr>
        <w:pStyle w:val="NormalWeb"/>
        <w:numPr>
          <w:ilvl w:val="0"/>
          <w:numId w:val="10"/>
        </w:numPr>
        <w:spacing w:line="360" w:lineRule="auto"/>
        <w:contextualSpacing/>
        <w:jc w:val="both"/>
        <w:rPr>
          <w:rFonts w:ascii="Palatino Linotype" w:hAnsi="Palatino Linotype"/>
          <w:color w:val="000000"/>
        </w:rPr>
      </w:pPr>
      <w:r w:rsidRPr="002D7B5C">
        <w:rPr>
          <w:rFonts w:ascii="Palatino Linotype" w:hAnsi="Palatino Linotype"/>
          <w:color w:val="000000"/>
        </w:rPr>
        <w:t>Ejercicio.</w:t>
      </w:r>
    </w:p>
    <w:p w14:paraId="0BD239BA" w14:textId="77777777" w:rsidR="00AC2A65" w:rsidRPr="002D7B5C" w:rsidRDefault="00AC2A65" w:rsidP="00AC2A65">
      <w:pPr>
        <w:pStyle w:val="NormalWeb"/>
        <w:numPr>
          <w:ilvl w:val="0"/>
          <w:numId w:val="10"/>
        </w:numPr>
        <w:spacing w:line="360" w:lineRule="auto"/>
        <w:contextualSpacing/>
        <w:jc w:val="both"/>
        <w:rPr>
          <w:rFonts w:ascii="Palatino Linotype" w:hAnsi="Palatino Linotype"/>
          <w:color w:val="000000"/>
        </w:rPr>
      </w:pPr>
      <w:r w:rsidRPr="002D7B5C">
        <w:rPr>
          <w:rFonts w:ascii="Palatino Linotype" w:hAnsi="Palatino Linotype"/>
          <w:color w:val="000000"/>
        </w:rPr>
        <w:t>Fecha de inicio del periodo que se informa.</w:t>
      </w:r>
    </w:p>
    <w:p w14:paraId="1AFD4055" w14:textId="77777777" w:rsidR="00AC2A65" w:rsidRPr="002D7B5C" w:rsidRDefault="00AC2A65" w:rsidP="00AC2A65">
      <w:pPr>
        <w:pStyle w:val="NormalWeb"/>
        <w:numPr>
          <w:ilvl w:val="0"/>
          <w:numId w:val="10"/>
        </w:numPr>
        <w:spacing w:line="360" w:lineRule="auto"/>
        <w:contextualSpacing/>
        <w:jc w:val="both"/>
        <w:rPr>
          <w:rFonts w:ascii="Palatino Linotype" w:hAnsi="Palatino Linotype"/>
          <w:color w:val="000000"/>
        </w:rPr>
      </w:pPr>
      <w:r w:rsidRPr="002D7B5C">
        <w:rPr>
          <w:rFonts w:ascii="Palatino Linotype" w:hAnsi="Palatino Linotype"/>
          <w:color w:val="000000"/>
        </w:rPr>
        <w:t>Fecha de término del periodo que se informa.</w:t>
      </w:r>
    </w:p>
    <w:p w14:paraId="0099B35B" w14:textId="77777777" w:rsidR="00AC2A65" w:rsidRPr="002D7B5C" w:rsidRDefault="00AC2A65" w:rsidP="00AC2A65">
      <w:pPr>
        <w:pStyle w:val="NormalWeb"/>
        <w:numPr>
          <w:ilvl w:val="0"/>
          <w:numId w:val="10"/>
        </w:numPr>
        <w:spacing w:line="360" w:lineRule="auto"/>
        <w:contextualSpacing/>
        <w:jc w:val="both"/>
        <w:rPr>
          <w:rFonts w:ascii="Palatino Linotype" w:hAnsi="Palatino Linotype"/>
          <w:color w:val="000000"/>
        </w:rPr>
      </w:pPr>
      <w:r w:rsidRPr="002D7B5C">
        <w:rPr>
          <w:rFonts w:ascii="Palatino Linotype" w:hAnsi="Palatino Linotype"/>
          <w:color w:val="000000"/>
        </w:rPr>
        <w:lastRenderedPageBreak/>
        <w:t>Clave o nivel del puesto.</w:t>
      </w:r>
    </w:p>
    <w:p w14:paraId="23825F8F" w14:textId="77777777" w:rsidR="00AC2A65" w:rsidRPr="002D7B5C" w:rsidRDefault="00AC2A65" w:rsidP="00AC2A65">
      <w:pPr>
        <w:pStyle w:val="NormalWeb"/>
        <w:numPr>
          <w:ilvl w:val="0"/>
          <w:numId w:val="10"/>
        </w:numPr>
        <w:spacing w:line="360" w:lineRule="auto"/>
        <w:contextualSpacing/>
        <w:jc w:val="both"/>
        <w:rPr>
          <w:rFonts w:ascii="Palatino Linotype" w:hAnsi="Palatino Linotype"/>
          <w:b/>
          <w:color w:val="000000"/>
        </w:rPr>
      </w:pPr>
      <w:r w:rsidRPr="002D7B5C">
        <w:rPr>
          <w:rFonts w:ascii="Palatino Linotype" w:hAnsi="Palatino Linotype"/>
          <w:b/>
          <w:color w:val="000000"/>
        </w:rPr>
        <w:t>Denominación del cargo o nombramiento otorgado.</w:t>
      </w:r>
    </w:p>
    <w:p w14:paraId="5B98BEF3" w14:textId="77777777" w:rsidR="00AC2A65" w:rsidRPr="002D7B5C" w:rsidRDefault="00AC2A65" w:rsidP="00AC2A65">
      <w:pPr>
        <w:pStyle w:val="NormalWeb"/>
        <w:numPr>
          <w:ilvl w:val="0"/>
          <w:numId w:val="10"/>
        </w:numPr>
        <w:spacing w:line="360" w:lineRule="auto"/>
        <w:contextualSpacing/>
        <w:jc w:val="both"/>
        <w:rPr>
          <w:rFonts w:ascii="Palatino Linotype" w:hAnsi="Palatino Linotype"/>
          <w:b/>
          <w:color w:val="000000"/>
        </w:rPr>
      </w:pPr>
      <w:r w:rsidRPr="002D7B5C">
        <w:rPr>
          <w:rFonts w:ascii="Palatino Linotype" w:hAnsi="Palatino Linotype"/>
          <w:b/>
          <w:color w:val="000000"/>
        </w:rPr>
        <w:t>Nombre del servidor público.</w:t>
      </w:r>
    </w:p>
    <w:p w14:paraId="0DE258FE" w14:textId="77777777" w:rsidR="00AC2A65" w:rsidRPr="002D7B5C" w:rsidRDefault="00AC2A65" w:rsidP="00AC2A65">
      <w:pPr>
        <w:pStyle w:val="NormalWeb"/>
        <w:numPr>
          <w:ilvl w:val="0"/>
          <w:numId w:val="10"/>
        </w:numPr>
        <w:spacing w:line="360" w:lineRule="auto"/>
        <w:contextualSpacing/>
        <w:jc w:val="both"/>
        <w:rPr>
          <w:rFonts w:ascii="Palatino Linotype" w:hAnsi="Palatino Linotype"/>
          <w:b/>
          <w:color w:val="000000"/>
        </w:rPr>
      </w:pPr>
      <w:r w:rsidRPr="002D7B5C">
        <w:rPr>
          <w:rFonts w:ascii="Palatino Linotype" w:hAnsi="Palatino Linotype"/>
          <w:b/>
          <w:color w:val="000000"/>
        </w:rPr>
        <w:t>Área de adscripción.</w:t>
      </w:r>
    </w:p>
    <w:p w14:paraId="3F7CC8DD" w14:textId="77777777" w:rsidR="00AC2A65" w:rsidRPr="002D7B5C" w:rsidRDefault="00AC2A65" w:rsidP="00AC2A65">
      <w:pPr>
        <w:pStyle w:val="NormalWeb"/>
        <w:numPr>
          <w:ilvl w:val="0"/>
          <w:numId w:val="10"/>
        </w:numPr>
        <w:spacing w:line="360" w:lineRule="auto"/>
        <w:contextualSpacing/>
        <w:jc w:val="both"/>
        <w:rPr>
          <w:rFonts w:ascii="Palatino Linotype" w:hAnsi="Palatino Linotype"/>
          <w:color w:val="000000"/>
        </w:rPr>
      </w:pPr>
      <w:r w:rsidRPr="002D7B5C">
        <w:rPr>
          <w:rFonts w:ascii="Palatino Linotype" w:hAnsi="Palatino Linotype"/>
          <w:color w:val="000000"/>
        </w:rPr>
        <w:t>Fecha de alta.</w:t>
      </w:r>
    </w:p>
    <w:p w14:paraId="31328FCB" w14:textId="77777777" w:rsidR="00AC2A65" w:rsidRPr="002D7B5C" w:rsidRDefault="00AC2A65" w:rsidP="00AC2A65">
      <w:pPr>
        <w:pStyle w:val="NormalWeb"/>
        <w:numPr>
          <w:ilvl w:val="0"/>
          <w:numId w:val="10"/>
        </w:numPr>
        <w:spacing w:line="360" w:lineRule="auto"/>
        <w:contextualSpacing/>
        <w:jc w:val="both"/>
        <w:rPr>
          <w:rFonts w:ascii="Palatino Linotype" w:hAnsi="Palatino Linotype"/>
          <w:b/>
          <w:color w:val="000000"/>
        </w:rPr>
      </w:pPr>
      <w:r w:rsidRPr="002D7B5C">
        <w:rPr>
          <w:rFonts w:ascii="Palatino Linotype" w:hAnsi="Palatino Linotype"/>
          <w:b/>
          <w:color w:val="000000"/>
        </w:rPr>
        <w:t>Domicilio oficial.</w:t>
      </w:r>
    </w:p>
    <w:p w14:paraId="7BC3197D" w14:textId="77777777" w:rsidR="00AC2A65" w:rsidRPr="002D7B5C" w:rsidRDefault="00AC2A65" w:rsidP="00AC2A65">
      <w:pPr>
        <w:pStyle w:val="NormalWeb"/>
        <w:numPr>
          <w:ilvl w:val="0"/>
          <w:numId w:val="10"/>
        </w:numPr>
        <w:spacing w:line="360" w:lineRule="auto"/>
        <w:contextualSpacing/>
        <w:jc w:val="both"/>
        <w:rPr>
          <w:rFonts w:ascii="Palatino Linotype" w:hAnsi="Palatino Linotype"/>
          <w:color w:val="000000"/>
        </w:rPr>
      </w:pPr>
      <w:r w:rsidRPr="002D7B5C">
        <w:rPr>
          <w:rFonts w:ascii="Palatino Linotype" w:hAnsi="Palatino Linotype"/>
          <w:color w:val="000000"/>
        </w:rPr>
        <w:t>Número telefónico oficial.</w:t>
      </w:r>
    </w:p>
    <w:p w14:paraId="06B5B9D7" w14:textId="77777777" w:rsidR="00AC2A65" w:rsidRPr="002D7B5C" w:rsidRDefault="00AC2A65" w:rsidP="00AC2A65">
      <w:pPr>
        <w:pStyle w:val="NormalWeb"/>
        <w:numPr>
          <w:ilvl w:val="0"/>
          <w:numId w:val="10"/>
        </w:numPr>
        <w:spacing w:line="360" w:lineRule="auto"/>
        <w:contextualSpacing/>
        <w:jc w:val="both"/>
        <w:rPr>
          <w:rFonts w:ascii="Palatino Linotype" w:hAnsi="Palatino Linotype"/>
          <w:color w:val="000000"/>
        </w:rPr>
      </w:pPr>
      <w:r w:rsidRPr="002D7B5C">
        <w:rPr>
          <w:rFonts w:ascii="Palatino Linotype" w:hAnsi="Palatino Linotype"/>
          <w:color w:val="000000"/>
        </w:rPr>
        <w:t>Correo electrónico oficial.</w:t>
      </w:r>
    </w:p>
    <w:p w14:paraId="04A7101A" w14:textId="77777777" w:rsidR="00AC2A65" w:rsidRPr="002D7B5C" w:rsidRDefault="00AC2A65" w:rsidP="00AC2A65">
      <w:pPr>
        <w:pStyle w:val="NormalWeb"/>
        <w:numPr>
          <w:ilvl w:val="0"/>
          <w:numId w:val="10"/>
        </w:numPr>
        <w:spacing w:line="360" w:lineRule="auto"/>
        <w:contextualSpacing/>
        <w:jc w:val="both"/>
        <w:rPr>
          <w:rFonts w:ascii="Palatino Linotype" w:hAnsi="Palatino Linotype"/>
          <w:color w:val="000000"/>
        </w:rPr>
      </w:pPr>
      <w:r w:rsidRPr="002D7B5C">
        <w:rPr>
          <w:rFonts w:ascii="Palatino Linotype" w:hAnsi="Palatino Linotype"/>
          <w:color w:val="000000"/>
        </w:rPr>
        <w:t>Área responsable de la información.</w:t>
      </w:r>
    </w:p>
    <w:p w14:paraId="18216241" w14:textId="77777777" w:rsidR="00130EEB" w:rsidRPr="002D7B5C" w:rsidRDefault="00130EEB" w:rsidP="00AA3C35">
      <w:pPr>
        <w:pStyle w:val="NormalWeb"/>
        <w:spacing w:line="360" w:lineRule="auto"/>
        <w:contextualSpacing/>
        <w:jc w:val="both"/>
        <w:rPr>
          <w:rFonts w:ascii="Palatino Linotype" w:hAnsi="Palatino Linotype"/>
          <w:color w:val="000000"/>
        </w:rPr>
      </w:pPr>
    </w:p>
    <w:p w14:paraId="53C322EA" w14:textId="77777777" w:rsidR="00130EEB" w:rsidRPr="002D7B5C" w:rsidRDefault="00AC2A65" w:rsidP="00AA3C35">
      <w:pPr>
        <w:pStyle w:val="NormalWeb"/>
        <w:spacing w:line="360" w:lineRule="auto"/>
        <w:contextualSpacing/>
        <w:jc w:val="both"/>
        <w:rPr>
          <w:rFonts w:ascii="Palatino Linotype" w:hAnsi="Palatino Linotype"/>
          <w:color w:val="000000"/>
        </w:rPr>
      </w:pPr>
      <w:r w:rsidRPr="002D7B5C">
        <w:rPr>
          <w:rFonts w:ascii="Palatino Linotype" w:hAnsi="Palatino Linotype"/>
          <w:color w:val="000000"/>
        </w:rPr>
        <w:t>Del que se advierte</w:t>
      </w:r>
      <w:r w:rsidR="00157960" w:rsidRPr="002D7B5C">
        <w:rPr>
          <w:rFonts w:ascii="Palatino Linotype" w:hAnsi="Palatino Linotype"/>
          <w:color w:val="000000"/>
        </w:rPr>
        <w:t xml:space="preserve">, para el caso que nos ocupa, que </w:t>
      </w:r>
      <w:r w:rsidR="00157960" w:rsidRPr="002D7B5C">
        <w:rPr>
          <w:rFonts w:ascii="Palatino Linotype" w:hAnsi="Palatino Linotype"/>
          <w:b/>
          <w:color w:val="000000"/>
        </w:rPr>
        <w:t>EL SUJETO OBLIGADO</w:t>
      </w:r>
      <w:r w:rsidR="003B1F44" w:rsidRPr="002D7B5C">
        <w:rPr>
          <w:rFonts w:ascii="Palatino Linotype" w:hAnsi="Palatino Linotype"/>
          <w:b/>
          <w:color w:val="000000"/>
        </w:rPr>
        <w:t>,</w:t>
      </w:r>
      <w:r w:rsidR="002861C9" w:rsidRPr="002D7B5C">
        <w:rPr>
          <w:rFonts w:ascii="Palatino Linotype" w:hAnsi="Palatino Linotype"/>
          <w:b/>
          <w:color w:val="000000"/>
        </w:rPr>
        <w:t xml:space="preserve"> </w:t>
      </w:r>
      <w:r w:rsidR="003B1F44" w:rsidRPr="002D7B5C">
        <w:rPr>
          <w:rFonts w:ascii="Palatino Linotype" w:hAnsi="Palatino Linotype"/>
          <w:color w:val="000000"/>
        </w:rPr>
        <w:t xml:space="preserve">a la fecha en que se resuelve el presente recurso, </w:t>
      </w:r>
      <w:r w:rsidR="002861C9" w:rsidRPr="002D7B5C">
        <w:rPr>
          <w:rFonts w:ascii="Palatino Linotype" w:hAnsi="Palatino Linotype"/>
          <w:color w:val="000000"/>
        </w:rPr>
        <w:t>tiene</w:t>
      </w:r>
      <w:r w:rsidR="00157960" w:rsidRPr="002D7B5C">
        <w:rPr>
          <w:rFonts w:ascii="Palatino Linotype" w:hAnsi="Palatino Linotype"/>
          <w:color w:val="000000"/>
        </w:rPr>
        <w:t xml:space="preserve"> publicado en la página electrónica del IPOMEX</w:t>
      </w:r>
      <w:r w:rsidR="002861C9" w:rsidRPr="002D7B5C">
        <w:rPr>
          <w:rFonts w:ascii="Palatino Linotype" w:hAnsi="Palatino Linotype"/>
          <w:color w:val="000000"/>
        </w:rPr>
        <w:t xml:space="preserve">, tres de los cuatro datos que han sido requeridos por </w:t>
      </w:r>
      <w:r w:rsidR="002861C9" w:rsidRPr="002D7B5C">
        <w:rPr>
          <w:rFonts w:ascii="Palatino Linotype" w:hAnsi="Palatino Linotype"/>
          <w:b/>
          <w:color w:val="000000"/>
        </w:rPr>
        <w:t>EL RECURRENTE</w:t>
      </w:r>
      <w:r w:rsidR="002861C9" w:rsidRPr="002D7B5C">
        <w:rPr>
          <w:rFonts w:ascii="Palatino Linotype" w:hAnsi="Palatino Linotype"/>
          <w:color w:val="000000"/>
        </w:rPr>
        <w:t xml:space="preserve"> en su solicitud de información, esto es, el puesto</w:t>
      </w:r>
      <w:r w:rsidR="007D2FFD" w:rsidRPr="002D7B5C">
        <w:rPr>
          <w:rFonts w:ascii="Palatino Linotype" w:hAnsi="Palatino Linotype"/>
          <w:color w:val="000000"/>
        </w:rPr>
        <w:t xml:space="preserve"> –paramédico-</w:t>
      </w:r>
      <w:r w:rsidR="002861C9" w:rsidRPr="002D7B5C">
        <w:rPr>
          <w:rFonts w:ascii="Palatino Linotype" w:hAnsi="Palatino Linotype"/>
          <w:color w:val="000000"/>
        </w:rPr>
        <w:t xml:space="preserve">, área de adscripción </w:t>
      </w:r>
      <w:r w:rsidR="007D2FFD" w:rsidRPr="002D7B5C">
        <w:rPr>
          <w:rFonts w:ascii="Palatino Linotype" w:hAnsi="Palatino Linotype"/>
          <w:color w:val="000000"/>
        </w:rPr>
        <w:t xml:space="preserve">–Coordinación de Protección Civil- </w:t>
      </w:r>
      <w:r w:rsidR="002861C9" w:rsidRPr="002D7B5C">
        <w:rPr>
          <w:rFonts w:ascii="Palatino Linotype" w:hAnsi="Palatino Linotype"/>
          <w:color w:val="000000"/>
        </w:rPr>
        <w:t>y</w:t>
      </w:r>
      <w:r w:rsidR="007D2FFD" w:rsidRPr="002D7B5C">
        <w:rPr>
          <w:rFonts w:ascii="Palatino Linotype" w:hAnsi="Palatino Linotype"/>
          <w:color w:val="000000"/>
        </w:rPr>
        <w:t xml:space="preserve"> el domicilio oficial</w:t>
      </w:r>
      <w:r w:rsidR="001B0A70" w:rsidRPr="002D7B5C">
        <w:rPr>
          <w:rFonts w:ascii="Palatino Linotype" w:hAnsi="Palatino Linotype"/>
          <w:color w:val="000000"/>
        </w:rPr>
        <w:t>, es decir, del lugar de trabajo</w:t>
      </w:r>
      <w:r w:rsidR="007D2FFD" w:rsidRPr="002D7B5C">
        <w:rPr>
          <w:rFonts w:ascii="Palatino Linotype" w:hAnsi="Palatino Linotype"/>
          <w:color w:val="000000"/>
        </w:rPr>
        <w:t xml:space="preserve"> –Calle Villada s/n, San Antonio la Isla, CP 52280</w:t>
      </w:r>
      <w:r w:rsidR="002861C9" w:rsidRPr="002D7B5C">
        <w:rPr>
          <w:rFonts w:ascii="Palatino Linotype" w:hAnsi="Palatino Linotype"/>
          <w:color w:val="000000"/>
        </w:rPr>
        <w:t>.</w:t>
      </w:r>
    </w:p>
    <w:p w14:paraId="001F59E8" w14:textId="77777777" w:rsidR="002861C9" w:rsidRPr="002D7B5C" w:rsidRDefault="002861C9" w:rsidP="00AA3C35">
      <w:pPr>
        <w:pStyle w:val="NormalWeb"/>
        <w:spacing w:line="360" w:lineRule="auto"/>
        <w:contextualSpacing/>
        <w:jc w:val="both"/>
        <w:rPr>
          <w:rFonts w:ascii="Palatino Linotype" w:hAnsi="Palatino Linotype"/>
          <w:color w:val="000000"/>
        </w:rPr>
      </w:pPr>
    </w:p>
    <w:p w14:paraId="4DC8C62A" w14:textId="77777777" w:rsidR="006917F1" w:rsidRPr="002D7B5C" w:rsidRDefault="002861C9" w:rsidP="00AA3C35">
      <w:pPr>
        <w:pStyle w:val="NormalWeb"/>
        <w:spacing w:line="360" w:lineRule="auto"/>
        <w:contextualSpacing/>
        <w:jc w:val="both"/>
        <w:rPr>
          <w:rFonts w:ascii="Palatino Linotype" w:hAnsi="Palatino Linotype"/>
          <w:color w:val="000000"/>
        </w:rPr>
      </w:pPr>
      <w:r w:rsidRPr="002D7B5C">
        <w:rPr>
          <w:rFonts w:ascii="Palatino Linotype" w:hAnsi="Palatino Linotype"/>
          <w:color w:val="000000"/>
        </w:rPr>
        <w:t xml:space="preserve">En este sentido, </w:t>
      </w:r>
      <w:r w:rsidR="003B1F44" w:rsidRPr="002D7B5C">
        <w:rPr>
          <w:rFonts w:ascii="Palatino Linotype" w:hAnsi="Palatino Linotype"/>
          <w:color w:val="000000"/>
        </w:rPr>
        <w:t xml:space="preserve">el puesto, área de adscripción y lugar físico de trabajo de la servidora pública Saray González Borja, información </w:t>
      </w:r>
      <w:r w:rsidRPr="002D7B5C">
        <w:rPr>
          <w:rFonts w:ascii="Palatino Linotype" w:hAnsi="Palatino Linotype"/>
          <w:color w:val="000000"/>
        </w:rPr>
        <w:t xml:space="preserve">que solicitó </w:t>
      </w:r>
      <w:r w:rsidRPr="002D7B5C">
        <w:rPr>
          <w:rFonts w:ascii="Palatino Linotype" w:hAnsi="Palatino Linotype"/>
          <w:b/>
          <w:color w:val="000000"/>
        </w:rPr>
        <w:t>EL RECURRENTE</w:t>
      </w:r>
      <w:r w:rsidR="003B1F44" w:rsidRPr="002D7B5C">
        <w:rPr>
          <w:rFonts w:ascii="Palatino Linotype" w:hAnsi="Palatino Linotype"/>
          <w:b/>
          <w:color w:val="000000"/>
        </w:rPr>
        <w:t>,</w:t>
      </w:r>
      <w:r w:rsidRPr="002D7B5C">
        <w:rPr>
          <w:rFonts w:ascii="Palatino Linotype" w:hAnsi="Palatino Linotype"/>
          <w:color w:val="000000"/>
        </w:rPr>
        <w:t xml:space="preserve"> </w:t>
      </w:r>
      <w:r w:rsidR="003B1F44" w:rsidRPr="002D7B5C">
        <w:rPr>
          <w:rFonts w:ascii="Palatino Linotype" w:hAnsi="Palatino Linotype"/>
          <w:color w:val="000000"/>
        </w:rPr>
        <w:t>ha sido</w:t>
      </w:r>
      <w:r w:rsidRPr="002D7B5C">
        <w:rPr>
          <w:rFonts w:ascii="Palatino Linotype" w:hAnsi="Palatino Linotype"/>
          <w:color w:val="000000"/>
        </w:rPr>
        <w:t xml:space="preserve"> pública</w:t>
      </w:r>
      <w:r w:rsidR="003B1F44" w:rsidRPr="002D7B5C">
        <w:rPr>
          <w:rFonts w:ascii="Palatino Linotype" w:hAnsi="Palatino Linotype"/>
          <w:color w:val="000000"/>
        </w:rPr>
        <w:t xml:space="preserve"> y accesible permanentemente </w:t>
      </w:r>
      <w:r w:rsidR="005F4B7B" w:rsidRPr="002D7B5C">
        <w:rPr>
          <w:rFonts w:ascii="Palatino Linotype" w:hAnsi="Palatino Linotype"/>
          <w:color w:val="000000"/>
        </w:rPr>
        <w:t xml:space="preserve">a cualquier persona, sin que pase desapercibido que </w:t>
      </w:r>
      <w:r w:rsidR="001F37C6" w:rsidRPr="002D7B5C">
        <w:rPr>
          <w:rFonts w:ascii="Palatino Linotype" w:hAnsi="Palatino Linotype"/>
          <w:color w:val="000000"/>
        </w:rPr>
        <w:t>el periodo que se informa comprende del uno de abril al treinta de junio de dos mil veintiuno y la solicitud de información fue realizada e</w:t>
      </w:r>
      <w:r w:rsidR="005712CD" w:rsidRPr="002D7B5C">
        <w:rPr>
          <w:rFonts w:ascii="Palatino Linotype" w:hAnsi="Palatino Linotype"/>
          <w:color w:val="000000"/>
        </w:rPr>
        <w:t>l diez de agosto de dos mil veintiuno</w:t>
      </w:r>
      <w:r w:rsidR="005F4B7B" w:rsidRPr="002D7B5C">
        <w:rPr>
          <w:rFonts w:ascii="Palatino Linotype" w:hAnsi="Palatino Linotype"/>
          <w:color w:val="000000"/>
        </w:rPr>
        <w:t>.</w:t>
      </w:r>
    </w:p>
    <w:p w14:paraId="2A670B88" w14:textId="77777777" w:rsidR="005F4B7B" w:rsidRPr="002D7B5C" w:rsidRDefault="005F4B7B" w:rsidP="00AA3C35">
      <w:pPr>
        <w:pStyle w:val="NormalWeb"/>
        <w:spacing w:line="360" w:lineRule="auto"/>
        <w:contextualSpacing/>
        <w:jc w:val="both"/>
        <w:rPr>
          <w:rFonts w:ascii="Palatino Linotype" w:hAnsi="Palatino Linotype"/>
          <w:b/>
          <w:color w:val="000000"/>
        </w:rPr>
      </w:pPr>
    </w:p>
    <w:p w14:paraId="4E323334" w14:textId="77777777" w:rsidR="005712CD" w:rsidRPr="002D7B5C" w:rsidRDefault="006917F1" w:rsidP="00AA3C35">
      <w:pPr>
        <w:pStyle w:val="NormalWeb"/>
        <w:spacing w:line="360" w:lineRule="auto"/>
        <w:contextualSpacing/>
        <w:jc w:val="both"/>
        <w:rPr>
          <w:rFonts w:ascii="Palatino Linotype" w:hAnsi="Palatino Linotype"/>
          <w:color w:val="000000"/>
        </w:rPr>
      </w:pPr>
      <w:r w:rsidRPr="002D7B5C">
        <w:rPr>
          <w:rFonts w:ascii="Palatino Linotype" w:hAnsi="Palatino Linotype"/>
          <w:color w:val="000000"/>
        </w:rPr>
        <w:t xml:space="preserve">Esto es, </w:t>
      </w:r>
      <w:r w:rsidR="005F4B7B" w:rsidRPr="002D7B5C">
        <w:rPr>
          <w:rFonts w:ascii="Palatino Linotype" w:hAnsi="Palatino Linotype"/>
          <w:color w:val="000000"/>
        </w:rPr>
        <w:t xml:space="preserve">aun y cuando </w:t>
      </w:r>
      <w:r w:rsidRPr="002D7B5C">
        <w:rPr>
          <w:rFonts w:ascii="Palatino Linotype" w:hAnsi="Palatino Linotype"/>
          <w:b/>
          <w:color w:val="000000"/>
        </w:rPr>
        <w:t>EL SUJETO OBLIGADO</w:t>
      </w:r>
      <w:r w:rsidRPr="002D7B5C">
        <w:rPr>
          <w:rFonts w:ascii="Palatino Linotype" w:hAnsi="Palatino Linotype"/>
          <w:color w:val="000000"/>
        </w:rPr>
        <w:t xml:space="preserve"> </w:t>
      </w:r>
      <w:r w:rsidR="005F4B7B" w:rsidRPr="002D7B5C">
        <w:rPr>
          <w:rFonts w:ascii="Palatino Linotype" w:hAnsi="Palatino Linotype"/>
          <w:color w:val="000000"/>
        </w:rPr>
        <w:t xml:space="preserve">ha puesto </w:t>
      </w:r>
      <w:r w:rsidRPr="002D7B5C">
        <w:rPr>
          <w:rFonts w:ascii="Palatino Linotype" w:hAnsi="Palatino Linotype"/>
          <w:color w:val="000000"/>
        </w:rPr>
        <w:t xml:space="preserve">a disposición del público </w:t>
      </w:r>
      <w:r w:rsidR="005F4B7B" w:rsidRPr="002D7B5C">
        <w:rPr>
          <w:rFonts w:ascii="Palatino Linotype" w:hAnsi="Palatino Linotype"/>
          <w:color w:val="000000"/>
        </w:rPr>
        <w:t>de manera permanente,</w:t>
      </w:r>
      <w:r w:rsidRPr="002D7B5C">
        <w:rPr>
          <w:rFonts w:ascii="Palatino Linotype" w:hAnsi="Palatino Linotype"/>
          <w:color w:val="000000"/>
        </w:rPr>
        <w:t xml:space="preserve"> el directorio de servidores públicos que laboren en el Ayuntamiento de San Antonio La Isla,</w:t>
      </w:r>
      <w:r w:rsidR="005F4B7B" w:rsidRPr="002D7B5C">
        <w:rPr>
          <w:rFonts w:ascii="Palatino Linotype" w:hAnsi="Palatino Linotype"/>
          <w:color w:val="000000"/>
        </w:rPr>
        <w:t xml:space="preserve"> este no se encuentra actualizado; por ende, </w:t>
      </w:r>
      <w:r w:rsidR="001B0A70" w:rsidRPr="002D7B5C">
        <w:rPr>
          <w:rFonts w:ascii="Palatino Linotype" w:hAnsi="Palatino Linotype"/>
          <w:b/>
          <w:color w:val="000000"/>
        </w:rPr>
        <w:t>EL SUJETO OBLIGADO</w:t>
      </w:r>
      <w:r w:rsidR="005F4B7B" w:rsidRPr="002D7B5C">
        <w:rPr>
          <w:rFonts w:ascii="Palatino Linotype" w:hAnsi="Palatino Linotype"/>
          <w:color w:val="000000"/>
        </w:rPr>
        <w:t xml:space="preserve">, habrá de exhibir la documentación en la que consten, a la fecha de presentación de la solicitud de información, el cargo, área de adscripción y domicilio oficial de la servidora pública que se indica en la solicitud de información.  </w:t>
      </w:r>
    </w:p>
    <w:p w14:paraId="76E320B6" w14:textId="77777777" w:rsidR="005712CD" w:rsidRPr="002D7B5C" w:rsidRDefault="005712CD" w:rsidP="00AA3C35">
      <w:pPr>
        <w:pStyle w:val="NormalWeb"/>
        <w:spacing w:line="360" w:lineRule="auto"/>
        <w:contextualSpacing/>
        <w:jc w:val="both"/>
        <w:rPr>
          <w:rFonts w:ascii="Palatino Linotype" w:hAnsi="Palatino Linotype"/>
          <w:color w:val="000000"/>
        </w:rPr>
      </w:pPr>
    </w:p>
    <w:p w14:paraId="026AE99F" w14:textId="77777777" w:rsidR="005A1A28" w:rsidRPr="002D7B5C" w:rsidRDefault="005F4B7B" w:rsidP="006A448D">
      <w:pPr>
        <w:pStyle w:val="NormalWeb"/>
        <w:spacing w:line="360" w:lineRule="auto"/>
        <w:contextualSpacing/>
        <w:jc w:val="both"/>
        <w:rPr>
          <w:rFonts w:ascii="Palatino Linotype" w:hAnsi="Palatino Linotype"/>
          <w:color w:val="000000"/>
        </w:rPr>
      </w:pPr>
      <w:r w:rsidRPr="002D7B5C">
        <w:rPr>
          <w:rFonts w:ascii="Palatino Linotype" w:hAnsi="Palatino Linotype"/>
          <w:color w:val="000000"/>
        </w:rPr>
        <w:t>Ahora bien, por cuanto hace a</w:t>
      </w:r>
      <w:r w:rsidR="003B1F44" w:rsidRPr="002D7B5C">
        <w:rPr>
          <w:rFonts w:ascii="Palatino Linotype" w:hAnsi="Palatino Linotype"/>
          <w:color w:val="000000"/>
        </w:rPr>
        <w:t xml:space="preserve">l horario de labores, conforme a la normatividad en cita, no es información que necesariamente </w:t>
      </w:r>
      <w:r w:rsidR="003B1F44" w:rsidRPr="002D7B5C">
        <w:rPr>
          <w:rFonts w:ascii="Palatino Linotype" w:hAnsi="Palatino Linotype"/>
          <w:b/>
          <w:color w:val="000000"/>
        </w:rPr>
        <w:t>EL SUJETO OBLIGADO</w:t>
      </w:r>
      <w:r w:rsidR="003B1F44" w:rsidRPr="002D7B5C">
        <w:rPr>
          <w:rFonts w:ascii="Palatino Linotype" w:hAnsi="Palatino Linotype"/>
          <w:color w:val="000000"/>
        </w:rPr>
        <w:t xml:space="preserve"> deba p</w:t>
      </w:r>
      <w:r w:rsidR="00ED26F4" w:rsidRPr="002D7B5C">
        <w:rPr>
          <w:rFonts w:ascii="Palatino Linotype" w:hAnsi="Palatino Linotype"/>
          <w:color w:val="000000"/>
        </w:rPr>
        <w:t xml:space="preserve">ublicar sin </w:t>
      </w:r>
      <w:r w:rsidR="006A448D" w:rsidRPr="002D7B5C">
        <w:rPr>
          <w:rFonts w:ascii="Palatino Linotype" w:hAnsi="Palatino Linotype"/>
          <w:color w:val="000000"/>
        </w:rPr>
        <w:t>que</w:t>
      </w:r>
      <w:r w:rsidR="00ED26F4" w:rsidRPr="002D7B5C">
        <w:rPr>
          <w:rFonts w:ascii="Palatino Linotype" w:hAnsi="Palatino Linotype"/>
          <w:color w:val="000000"/>
        </w:rPr>
        <w:t xml:space="preserve"> le sea requerida mediante solicitud de información</w:t>
      </w:r>
      <w:r w:rsidR="005A1A28" w:rsidRPr="002D7B5C">
        <w:rPr>
          <w:rFonts w:ascii="Palatino Linotype" w:hAnsi="Palatino Linotype"/>
          <w:color w:val="000000"/>
        </w:rPr>
        <w:t>.</w:t>
      </w:r>
    </w:p>
    <w:p w14:paraId="5A9123D8" w14:textId="77777777" w:rsidR="005A1A28" w:rsidRPr="002D7B5C" w:rsidRDefault="005A1A28" w:rsidP="006A448D">
      <w:pPr>
        <w:pStyle w:val="NormalWeb"/>
        <w:spacing w:line="360" w:lineRule="auto"/>
        <w:contextualSpacing/>
        <w:jc w:val="both"/>
        <w:rPr>
          <w:rFonts w:ascii="Palatino Linotype" w:hAnsi="Palatino Linotype"/>
          <w:color w:val="000000"/>
        </w:rPr>
      </w:pPr>
    </w:p>
    <w:p w14:paraId="0D190053" w14:textId="77777777" w:rsidR="005A1A28" w:rsidRPr="002D7B5C" w:rsidRDefault="005A1A28" w:rsidP="006A448D">
      <w:pPr>
        <w:pStyle w:val="NormalWeb"/>
        <w:spacing w:line="360" w:lineRule="auto"/>
        <w:contextualSpacing/>
        <w:jc w:val="both"/>
        <w:rPr>
          <w:rFonts w:ascii="Palatino Linotype" w:hAnsi="Palatino Linotype"/>
          <w:color w:val="000000"/>
        </w:rPr>
      </w:pPr>
      <w:r w:rsidRPr="002D7B5C">
        <w:rPr>
          <w:rFonts w:ascii="Palatino Linotype" w:hAnsi="Palatino Linotype"/>
          <w:color w:val="000000"/>
        </w:rPr>
        <w:t>S</w:t>
      </w:r>
      <w:r w:rsidR="00ED26F4" w:rsidRPr="002D7B5C">
        <w:rPr>
          <w:rFonts w:ascii="Palatino Linotype" w:hAnsi="Palatino Linotype"/>
          <w:color w:val="000000"/>
        </w:rPr>
        <w:t xml:space="preserve">in embargo, en términos de lo previsto por el artículo 12 de la Ley de la materia, es información </w:t>
      </w:r>
      <w:r w:rsidR="006A448D" w:rsidRPr="002D7B5C">
        <w:rPr>
          <w:rFonts w:ascii="Palatino Linotype" w:hAnsi="Palatino Linotype"/>
          <w:color w:val="000000"/>
        </w:rPr>
        <w:t>que el sujeto obligado tiene en posesión, como así ya lo asumió en los términos mencionados en párrafos anteriores y que por tanto</w:t>
      </w:r>
      <w:r w:rsidRPr="002D7B5C">
        <w:rPr>
          <w:rFonts w:ascii="Palatino Linotype" w:hAnsi="Palatino Linotype"/>
          <w:color w:val="000000"/>
        </w:rPr>
        <w:t xml:space="preserve">, como regla general, </w:t>
      </w:r>
      <w:r w:rsidR="006A448D" w:rsidRPr="002D7B5C">
        <w:rPr>
          <w:rFonts w:ascii="Palatino Linotype" w:hAnsi="Palatino Linotype"/>
          <w:color w:val="000000"/>
        </w:rPr>
        <w:t>es información pública que cuando se le requiera, debe proporcionarla</w:t>
      </w:r>
      <w:r w:rsidRPr="002D7B5C">
        <w:rPr>
          <w:rFonts w:ascii="Palatino Linotype" w:hAnsi="Palatino Linotype"/>
          <w:color w:val="000000"/>
        </w:rPr>
        <w:t>.</w:t>
      </w:r>
    </w:p>
    <w:p w14:paraId="132E1505" w14:textId="77777777" w:rsidR="005A1A28" w:rsidRPr="002D7B5C" w:rsidRDefault="005A1A28" w:rsidP="006A448D">
      <w:pPr>
        <w:pStyle w:val="NormalWeb"/>
        <w:spacing w:line="360" w:lineRule="auto"/>
        <w:contextualSpacing/>
        <w:jc w:val="both"/>
        <w:rPr>
          <w:rFonts w:ascii="Palatino Linotype" w:hAnsi="Palatino Linotype"/>
          <w:color w:val="000000"/>
        </w:rPr>
      </w:pPr>
    </w:p>
    <w:p w14:paraId="69E92260" w14:textId="77777777" w:rsidR="002861C9" w:rsidRPr="002D7B5C" w:rsidRDefault="005A1A28" w:rsidP="005A1A28">
      <w:pPr>
        <w:pStyle w:val="NormalWeb"/>
        <w:spacing w:line="360" w:lineRule="auto"/>
        <w:contextualSpacing/>
        <w:jc w:val="both"/>
        <w:rPr>
          <w:rFonts w:ascii="Palatino Linotype" w:hAnsi="Palatino Linotype"/>
          <w:color w:val="000000"/>
        </w:rPr>
      </w:pPr>
      <w:r w:rsidRPr="002D7B5C">
        <w:rPr>
          <w:rFonts w:ascii="Palatino Linotype" w:hAnsi="Palatino Linotype"/>
          <w:color w:val="000000"/>
        </w:rPr>
        <w:t>A menos que opera alguna de las excepciones previstas por la Ley de la materia, en cuyo caso podr</w:t>
      </w:r>
      <w:r w:rsidR="00AD1C32" w:rsidRPr="002D7B5C">
        <w:rPr>
          <w:rFonts w:ascii="Palatino Linotype" w:hAnsi="Palatino Linotype"/>
          <w:color w:val="000000"/>
        </w:rPr>
        <w:t xml:space="preserve">á negar </w:t>
      </w:r>
      <w:r w:rsidRPr="002D7B5C">
        <w:rPr>
          <w:rFonts w:ascii="Palatino Linotype" w:hAnsi="Palatino Linotype"/>
          <w:color w:val="000000"/>
        </w:rPr>
        <w:t xml:space="preserve">la información, tal como así se advierte de lo señalado en el artículo 20 de la Ley de Transparencia y Acceso a la Información Pública del Estado de México y Municipios, que ante la negativa del acceso a la información, </w:t>
      </w:r>
      <w:r w:rsidRPr="002D7B5C">
        <w:rPr>
          <w:rFonts w:ascii="Palatino Linotype" w:hAnsi="Palatino Linotype"/>
          <w:b/>
          <w:color w:val="000000"/>
        </w:rPr>
        <w:t>EL SUJETO OBLIGADO</w:t>
      </w:r>
      <w:r w:rsidRPr="002D7B5C">
        <w:rPr>
          <w:rFonts w:ascii="Palatino Linotype" w:hAnsi="Palatino Linotype"/>
          <w:color w:val="000000"/>
        </w:rPr>
        <w:t xml:space="preserve"> debe demostrar que la información solicitada está prevista en alguna de las excepciones contenidas en esta Ley.</w:t>
      </w:r>
    </w:p>
    <w:p w14:paraId="2FD8BA9B" w14:textId="77777777" w:rsidR="00AD1C32" w:rsidRPr="002D7B5C" w:rsidRDefault="003B1F44" w:rsidP="000E1422">
      <w:pPr>
        <w:spacing w:line="360" w:lineRule="auto"/>
        <w:contextualSpacing/>
        <w:jc w:val="both"/>
        <w:rPr>
          <w:rFonts w:ascii="Palatino Linotype" w:hAnsi="Palatino Linotype"/>
          <w:color w:val="000000"/>
        </w:rPr>
      </w:pPr>
      <w:r w:rsidRPr="002D7B5C">
        <w:rPr>
          <w:rFonts w:ascii="Palatino Linotype" w:hAnsi="Palatino Linotype"/>
          <w:color w:val="000000"/>
        </w:rPr>
        <w:lastRenderedPageBreak/>
        <w:t xml:space="preserve">En esa tesitura, </w:t>
      </w:r>
      <w:r w:rsidR="0034587A" w:rsidRPr="002D7B5C">
        <w:rPr>
          <w:rFonts w:ascii="Palatino Linotype" w:hAnsi="Palatino Linotype"/>
          <w:color w:val="000000"/>
        </w:rPr>
        <w:t>d</w:t>
      </w:r>
      <w:r w:rsidR="00AD1C32" w:rsidRPr="002D7B5C">
        <w:rPr>
          <w:rFonts w:ascii="Palatino Linotype" w:hAnsi="Palatino Linotype"/>
          <w:color w:val="000000"/>
        </w:rPr>
        <w:t xml:space="preserve">el documento que </w:t>
      </w:r>
      <w:r w:rsidR="0034587A" w:rsidRPr="002D7B5C">
        <w:rPr>
          <w:rFonts w:ascii="Palatino Linotype" w:hAnsi="Palatino Linotype"/>
          <w:b/>
          <w:color w:val="000000"/>
        </w:rPr>
        <w:t>EL SUJETO OBLIGADO</w:t>
      </w:r>
      <w:r w:rsidR="00AD1C32" w:rsidRPr="002D7B5C">
        <w:rPr>
          <w:rFonts w:ascii="Palatino Linotype" w:hAnsi="Palatino Linotype"/>
          <w:color w:val="000000"/>
        </w:rPr>
        <w:t xml:space="preserve"> remitió como i</w:t>
      </w:r>
      <w:r w:rsidR="0034587A" w:rsidRPr="002D7B5C">
        <w:rPr>
          <w:rFonts w:ascii="Palatino Linotype" w:hAnsi="Palatino Linotype"/>
          <w:color w:val="000000"/>
        </w:rPr>
        <w:t>nforme justificado y su alcance</w:t>
      </w:r>
      <w:r w:rsidR="000E1422" w:rsidRPr="002D7B5C">
        <w:rPr>
          <w:rFonts w:ascii="Palatino Linotype" w:hAnsi="Palatino Linotype"/>
          <w:color w:val="000000"/>
        </w:rPr>
        <w:t xml:space="preserve"> relativos al </w:t>
      </w:r>
      <w:r w:rsidR="000E1422" w:rsidRPr="002D7B5C">
        <w:rPr>
          <w:rFonts w:ascii="Palatino Linotype" w:hAnsi="Palatino Linotype" w:cs="Arial"/>
        </w:rPr>
        <w:t>“</w:t>
      </w:r>
      <w:r w:rsidR="000E1422" w:rsidRPr="002D7B5C">
        <w:rPr>
          <w:rFonts w:ascii="Palatino Linotype" w:hAnsi="Palatino Linotype" w:cs="Arial"/>
          <w:i/>
        </w:rPr>
        <w:t>ACTA DEL COMITÉ DE TRANSPARENCIA DEL MUNICIPIO DE SAN ANTONIO LA ISLA ADMINISTRACIÓN 2019-2021 NÚMERO CT/SALI/EXTRAORDINARIA/006/2021</w:t>
      </w:r>
      <w:r w:rsidR="000E1422" w:rsidRPr="002D7B5C">
        <w:rPr>
          <w:rFonts w:ascii="Palatino Linotype" w:hAnsi="Palatino Linotype" w:cs="Arial"/>
        </w:rPr>
        <w:t xml:space="preserve">”, en la que el Comité de Transparencia del Ayuntamiento de San Antonio la Isla Administración 2019-2021, emitió el acuerdo CT/SALI/EXTRAORDINARIA/006-1/2020 (sic) y el </w:t>
      </w:r>
      <w:r w:rsidR="000E1422" w:rsidRPr="002D7B5C">
        <w:rPr>
          <w:rFonts w:ascii="Palatino Linotype" w:hAnsi="Palatino Linotype" w:cs="Arial"/>
          <w:i/>
        </w:rPr>
        <w:t>“ALCANCE AL ACTA DEL COMITÉ DE TRANSPARENCIA NÚMERO CT/SALI/EXTRAORDINARIA/006/2021”</w:t>
      </w:r>
      <w:r w:rsidR="000E1422" w:rsidRPr="002D7B5C">
        <w:rPr>
          <w:rFonts w:ascii="Palatino Linotype" w:hAnsi="Palatino Linotype" w:cs="Arial"/>
        </w:rPr>
        <w:t>,</w:t>
      </w:r>
      <w:r w:rsidR="0034587A" w:rsidRPr="002D7B5C">
        <w:rPr>
          <w:rFonts w:ascii="Palatino Linotype" w:hAnsi="Palatino Linotype"/>
          <w:color w:val="000000"/>
        </w:rPr>
        <w:t xml:space="preserve"> se advierte que ordenó clasificar la información que le fue solicitada por </w:t>
      </w:r>
      <w:r w:rsidR="0034587A" w:rsidRPr="002D7B5C">
        <w:rPr>
          <w:rFonts w:ascii="Palatino Linotype" w:hAnsi="Palatino Linotype"/>
          <w:b/>
          <w:color w:val="000000"/>
        </w:rPr>
        <w:t>EL RECURRENTE</w:t>
      </w:r>
      <w:r w:rsidR="0034587A" w:rsidRPr="002D7B5C">
        <w:rPr>
          <w:rFonts w:ascii="Palatino Linotype" w:hAnsi="Palatino Linotype"/>
          <w:color w:val="000000"/>
        </w:rPr>
        <w:t xml:space="preserve"> como reservada</w:t>
      </w:r>
      <w:r w:rsidR="00FD2433" w:rsidRPr="002D7B5C">
        <w:rPr>
          <w:rFonts w:ascii="Palatino Linotype" w:hAnsi="Palatino Linotype"/>
          <w:color w:val="000000"/>
        </w:rPr>
        <w:t>, atendiendo a que la misma corresponde a una servidora pública que se encuentra relacionada con un expediente de investigación que se sigue en la Fiscalía General de Justicia del Estado de México, ya que tiene la calidad de testigo</w:t>
      </w:r>
      <w:r w:rsidR="000E1422" w:rsidRPr="002D7B5C">
        <w:rPr>
          <w:rFonts w:ascii="Palatino Linotype" w:hAnsi="Palatino Linotype"/>
          <w:color w:val="000000"/>
        </w:rPr>
        <w:t xml:space="preserve"> y en el que </w:t>
      </w:r>
      <w:r w:rsidR="000E1422" w:rsidRPr="002D7B5C">
        <w:rPr>
          <w:rFonts w:ascii="Palatino Linotype" w:hAnsi="Palatino Linotype"/>
          <w:b/>
          <w:color w:val="000000"/>
        </w:rPr>
        <w:t xml:space="preserve">EL RECURRENTE </w:t>
      </w:r>
      <w:r w:rsidR="000E1422" w:rsidRPr="002D7B5C">
        <w:rPr>
          <w:rFonts w:ascii="Palatino Linotype" w:hAnsi="Palatino Linotype"/>
          <w:color w:val="000000"/>
        </w:rPr>
        <w:t>fue el que denunció.</w:t>
      </w:r>
      <w:r w:rsidR="00FD2433" w:rsidRPr="002D7B5C">
        <w:rPr>
          <w:rFonts w:ascii="Palatino Linotype" w:hAnsi="Palatino Linotype"/>
          <w:color w:val="000000"/>
        </w:rPr>
        <w:t xml:space="preserve"> </w:t>
      </w:r>
    </w:p>
    <w:p w14:paraId="287B9E35" w14:textId="77777777" w:rsidR="00C80A22" w:rsidRPr="002D7B5C" w:rsidRDefault="00C80A22" w:rsidP="00C80A22">
      <w:pPr>
        <w:pStyle w:val="NormalWeb"/>
        <w:spacing w:before="0" w:beforeAutospacing="0" w:after="0" w:afterAutospacing="0" w:line="360" w:lineRule="auto"/>
        <w:contextualSpacing/>
        <w:jc w:val="both"/>
        <w:rPr>
          <w:rFonts w:ascii="Palatino Linotype" w:hAnsi="Palatino Linotype"/>
          <w:color w:val="000000"/>
        </w:rPr>
      </w:pPr>
    </w:p>
    <w:p w14:paraId="29711F30" w14:textId="77777777" w:rsidR="00C223BE" w:rsidRPr="002D7B5C" w:rsidRDefault="00C223BE" w:rsidP="00C223BE">
      <w:pPr>
        <w:pStyle w:val="NormalWeb"/>
        <w:spacing w:line="360" w:lineRule="auto"/>
        <w:contextualSpacing/>
        <w:jc w:val="both"/>
        <w:rPr>
          <w:rFonts w:ascii="Palatino Linotype" w:hAnsi="Palatino Linotype"/>
          <w:color w:val="000000"/>
        </w:rPr>
      </w:pPr>
      <w:r w:rsidRPr="002D7B5C">
        <w:rPr>
          <w:rFonts w:ascii="Palatino Linotype" w:hAnsi="Palatino Linotype"/>
          <w:color w:val="000000"/>
        </w:rPr>
        <w:t xml:space="preserve">Supuesto de hecho que </w:t>
      </w:r>
      <w:r w:rsidR="001B0A70" w:rsidRPr="002D7B5C">
        <w:rPr>
          <w:rFonts w:ascii="Palatino Linotype" w:hAnsi="Palatino Linotype"/>
          <w:b/>
          <w:color w:val="000000"/>
        </w:rPr>
        <w:t>EL SUJETO OBLIGADO</w:t>
      </w:r>
      <w:r w:rsidRPr="002D7B5C">
        <w:rPr>
          <w:rFonts w:ascii="Palatino Linotype" w:hAnsi="Palatino Linotype"/>
          <w:color w:val="000000"/>
        </w:rPr>
        <w:t xml:space="preserve"> encuadró en los criterios que establecen las fracciones IV y VI del artículo 140 de la Ley de la materia que textualmente señalan:</w:t>
      </w:r>
    </w:p>
    <w:p w14:paraId="73C6364C" w14:textId="77777777" w:rsidR="00C223BE" w:rsidRPr="002D7B5C" w:rsidRDefault="00C223BE" w:rsidP="00C223BE">
      <w:pPr>
        <w:pStyle w:val="NormalWeb"/>
        <w:spacing w:line="360" w:lineRule="auto"/>
        <w:contextualSpacing/>
        <w:jc w:val="both"/>
        <w:rPr>
          <w:rFonts w:ascii="Palatino Linotype" w:hAnsi="Palatino Linotype"/>
          <w:color w:val="000000"/>
        </w:rPr>
      </w:pPr>
    </w:p>
    <w:p w14:paraId="161DF4DA" w14:textId="77777777" w:rsidR="00C223BE" w:rsidRPr="002D7B5C" w:rsidRDefault="00A07DB7" w:rsidP="00C223BE">
      <w:pPr>
        <w:pStyle w:val="NormalWeb"/>
        <w:ind w:left="709" w:right="757"/>
        <w:contextualSpacing/>
        <w:jc w:val="both"/>
        <w:rPr>
          <w:rFonts w:ascii="Palatino Linotype" w:hAnsi="Palatino Linotype"/>
          <w:i/>
          <w:color w:val="000000"/>
          <w:sz w:val="22"/>
          <w:szCs w:val="22"/>
        </w:rPr>
      </w:pPr>
      <w:r w:rsidRPr="002D7B5C">
        <w:rPr>
          <w:rFonts w:ascii="Palatino Linotype" w:hAnsi="Palatino Linotype"/>
          <w:b/>
          <w:i/>
          <w:color w:val="000000"/>
          <w:sz w:val="22"/>
          <w:szCs w:val="22"/>
        </w:rPr>
        <w:t>“</w:t>
      </w:r>
      <w:r w:rsidR="00C223BE" w:rsidRPr="002D7B5C">
        <w:rPr>
          <w:rFonts w:ascii="Palatino Linotype" w:hAnsi="Palatino Linotype"/>
          <w:b/>
          <w:i/>
          <w:color w:val="000000"/>
          <w:sz w:val="22"/>
          <w:szCs w:val="22"/>
        </w:rPr>
        <w:t>Artículo 140.</w:t>
      </w:r>
      <w:r w:rsidR="00C223BE" w:rsidRPr="002D7B5C">
        <w:rPr>
          <w:rFonts w:ascii="Palatino Linotype" w:hAnsi="Palatino Linotype"/>
          <w:i/>
          <w:color w:val="000000"/>
          <w:sz w:val="22"/>
          <w:szCs w:val="22"/>
        </w:rPr>
        <w:t xml:space="preserve"> El acceso a la información pública será restringido excepcionalmente, cuando por razones de interés público, ésta sea clasificada como reservada, conforme a los criterios siguientes:</w:t>
      </w:r>
    </w:p>
    <w:p w14:paraId="164710C3" w14:textId="77777777" w:rsidR="00C223BE" w:rsidRPr="002D7B5C" w:rsidRDefault="00C223BE" w:rsidP="00C223BE">
      <w:pPr>
        <w:pStyle w:val="NormalWeb"/>
        <w:ind w:left="709" w:right="757"/>
        <w:contextualSpacing/>
        <w:jc w:val="both"/>
        <w:rPr>
          <w:rFonts w:ascii="Palatino Linotype" w:hAnsi="Palatino Linotype"/>
          <w:i/>
          <w:color w:val="000000"/>
          <w:sz w:val="22"/>
          <w:szCs w:val="22"/>
        </w:rPr>
      </w:pPr>
      <w:r w:rsidRPr="002D7B5C">
        <w:rPr>
          <w:rFonts w:ascii="Palatino Linotype" w:hAnsi="Palatino Linotype"/>
          <w:i/>
          <w:color w:val="000000"/>
          <w:sz w:val="22"/>
          <w:szCs w:val="22"/>
        </w:rPr>
        <w:t>(…)</w:t>
      </w:r>
    </w:p>
    <w:p w14:paraId="3F5AB9D8" w14:textId="77777777" w:rsidR="00C223BE" w:rsidRPr="002D7B5C" w:rsidRDefault="00C223BE" w:rsidP="00C223BE">
      <w:pPr>
        <w:pStyle w:val="NormalWeb"/>
        <w:ind w:left="709" w:right="757"/>
        <w:contextualSpacing/>
        <w:jc w:val="both"/>
        <w:rPr>
          <w:rFonts w:ascii="Palatino Linotype" w:hAnsi="Palatino Linotype"/>
          <w:b/>
          <w:i/>
          <w:color w:val="000000"/>
          <w:sz w:val="22"/>
          <w:szCs w:val="22"/>
        </w:rPr>
      </w:pPr>
      <w:r w:rsidRPr="002D7B5C">
        <w:rPr>
          <w:rFonts w:ascii="Palatino Linotype" w:hAnsi="Palatino Linotype"/>
          <w:i/>
          <w:color w:val="000000"/>
          <w:sz w:val="22"/>
          <w:szCs w:val="22"/>
        </w:rPr>
        <w:t xml:space="preserve">IV. </w:t>
      </w:r>
      <w:r w:rsidRPr="002D7B5C">
        <w:rPr>
          <w:rFonts w:ascii="Palatino Linotype" w:hAnsi="Palatino Linotype"/>
          <w:b/>
          <w:i/>
          <w:color w:val="000000"/>
          <w:sz w:val="22"/>
          <w:szCs w:val="22"/>
        </w:rPr>
        <w:t>Ponga en riesgo la vida, la seguridad o la salud de una persona física;</w:t>
      </w:r>
    </w:p>
    <w:p w14:paraId="1698655E" w14:textId="77777777" w:rsidR="00BE2F2E" w:rsidRPr="002D7B5C" w:rsidRDefault="00C223BE" w:rsidP="00C223BE">
      <w:pPr>
        <w:pStyle w:val="NormalWeb"/>
        <w:ind w:left="709" w:right="757"/>
        <w:contextualSpacing/>
        <w:jc w:val="both"/>
        <w:rPr>
          <w:rFonts w:ascii="Palatino Linotype" w:hAnsi="Palatino Linotype"/>
          <w:i/>
          <w:color w:val="000000"/>
          <w:sz w:val="22"/>
          <w:szCs w:val="22"/>
        </w:rPr>
      </w:pPr>
      <w:r w:rsidRPr="002D7B5C">
        <w:rPr>
          <w:rFonts w:ascii="Palatino Linotype" w:hAnsi="Palatino Linotype"/>
          <w:i/>
          <w:color w:val="000000"/>
          <w:sz w:val="22"/>
          <w:szCs w:val="22"/>
        </w:rPr>
        <w:t>VI.</w:t>
      </w:r>
      <w:r w:rsidRPr="002D7B5C">
        <w:rPr>
          <w:rFonts w:ascii="Palatino Linotype" w:hAnsi="Palatino Linotype"/>
          <w:b/>
          <w:i/>
          <w:color w:val="000000"/>
          <w:sz w:val="22"/>
          <w:szCs w:val="22"/>
        </w:rPr>
        <w:t xml:space="preserve"> Pueda causar daño u obstruya la </w:t>
      </w:r>
      <w:r w:rsidRPr="002D7B5C">
        <w:rPr>
          <w:rFonts w:ascii="Palatino Linotype" w:hAnsi="Palatino Linotype"/>
          <w:i/>
          <w:color w:val="000000"/>
          <w:sz w:val="22"/>
          <w:szCs w:val="22"/>
        </w:rPr>
        <w:t>prevención o</w:t>
      </w:r>
      <w:r w:rsidRPr="002D7B5C">
        <w:rPr>
          <w:rFonts w:ascii="Palatino Linotype" w:hAnsi="Palatino Linotype"/>
          <w:b/>
          <w:i/>
          <w:color w:val="000000"/>
          <w:sz w:val="22"/>
          <w:szCs w:val="22"/>
        </w:rPr>
        <w:t xml:space="preserve"> persecución de los delitos</w:t>
      </w:r>
      <w:r w:rsidRPr="002D7B5C">
        <w:rPr>
          <w:rFonts w:ascii="Palatino Linotype" w:hAnsi="Palatino Linotype"/>
          <w:i/>
          <w:color w:val="000000"/>
          <w:sz w:val="22"/>
          <w:szCs w:val="22"/>
        </w:rPr>
        <w:t xml:space="preserve">, </w:t>
      </w:r>
      <w:r w:rsidRPr="002D7B5C">
        <w:rPr>
          <w:rFonts w:ascii="Palatino Linotype" w:hAnsi="Palatino Linotype"/>
          <w:b/>
          <w:i/>
          <w:color w:val="000000"/>
          <w:sz w:val="22"/>
          <w:szCs w:val="22"/>
        </w:rPr>
        <w:t>altere el proceso de investigación de las carpetas de investigación</w:t>
      </w:r>
      <w:r w:rsidRPr="002D7B5C">
        <w:rPr>
          <w:rFonts w:ascii="Palatino Linotype" w:hAnsi="Palatino Linotype"/>
          <w:i/>
          <w:color w:val="000000"/>
          <w:sz w:val="22"/>
          <w:szCs w:val="22"/>
        </w:rPr>
        <w:t xml:space="preserve">, </w:t>
      </w:r>
      <w:r w:rsidRPr="002D7B5C">
        <w:rPr>
          <w:rFonts w:ascii="Palatino Linotype" w:hAnsi="Palatino Linotype"/>
          <w:b/>
          <w:i/>
          <w:color w:val="000000"/>
          <w:sz w:val="22"/>
          <w:szCs w:val="22"/>
        </w:rPr>
        <w:t>afecte o vulnere la conducción o los derechos del debido proceso</w:t>
      </w:r>
      <w:r w:rsidRPr="002D7B5C">
        <w:rPr>
          <w:rFonts w:ascii="Palatino Linotype" w:hAnsi="Palatino Linotype"/>
          <w:i/>
          <w:color w:val="000000"/>
          <w:sz w:val="22"/>
          <w:szCs w:val="22"/>
        </w:rPr>
        <w:t xml:space="preserve"> en los procedimientos judiciales o administrativos, incluidos los de quejas, denuncias, inconformidades, responsabilidades administrativas y resarcitorias </w:t>
      </w:r>
      <w:r w:rsidRPr="002D7B5C">
        <w:rPr>
          <w:rFonts w:ascii="Palatino Linotype" w:hAnsi="Palatino Linotype"/>
          <w:b/>
          <w:i/>
          <w:color w:val="000000"/>
          <w:sz w:val="22"/>
          <w:szCs w:val="22"/>
        </w:rPr>
        <w:t>en tanto no hayan quedado firmes</w:t>
      </w:r>
      <w:r w:rsidRPr="002D7B5C">
        <w:rPr>
          <w:rFonts w:ascii="Palatino Linotype" w:hAnsi="Palatino Linotype"/>
          <w:i/>
          <w:color w:val="000000"/>
          <w:sz w:val="22"/>
          <w:szCs w:val="22"/>
        </w:rPr>
        <w:t xml:space="preserve"> </w:t>
      </w:r>
      <w:r w:rsidRPr="002D7B5C">
        <w:rPr>
          <w:rFonts w:ascii="Palatino Linotype" w:hAnsi="Palatino Linotype"/>
          <w:b/>
          <w:i/>
          <w:color w:val="000000"/>
          <w:sz w:val="22"/>
          <w:szCs w:val="22"/>
        </w:rPr>
        <w:lastRenderedPageBreak/>
        <w:t>o afecte</w:t>
      </w:r>
      <w:r w:rsidRPr="002D7B5C">
        <w:rPr>
          <w:rFonts w:ascii="Palatino Linotype" w:hAnsi="Palatino Linotype"/>
          <w:i/>
          <w:color w:val="000000"/>
          <w:sz w:val="22"/>
          <w:szCs w:val="22"/>
        </w:rPr>
        <w:t xml:space="preserve"> la administración de justicia o </w:t>
      </w:r>
      <w:r w:rsidRPr="002D7B5C">
        <w:rPr>
          <w:rFonts w:ascii="Palatino Linotype" w:hAnsi="Palatino Linotype"/>
          <w:b/>
          <w:i/>
          <w:color w:val="000000"/>
          <w:sz w:val="22"/>
          <w:szCs w:val="22"/>
        </w:rPr>
        <w:t>la seguridad de un</w:t>
      </w:r>
      <w:r w:rsidRPr="002D7B5C">
        <w:rPr>
          <w:rFonts w:ascii="Palatino Linotype" w:hAnsi="Palatino Linotype"/>
          <w:i/>
          <w:color w:val="000000"/>
          <w:sz w:val="22"/>
          <w:szCs w:val="22"/>
        </w:rPr>
        <w:t xml:space="preserve"> denunciante, querellante o </w:t>
      </w:r>
      <w:r w:rsidRPr="002D7B5C">
        <w:rPr>
          <w:rFonts w:ascii="Palatino Linotype" w:hAnsi="Palatino Linotype"/>
          <w:b/>
          <w:i/>
          <w:color w:val="000000"/>
          <w:sz w:val="22"/>
          <w:szCs w:val="22"/>
        </w:rPr>
        <w:t>testigo</w:t>
      </w:r>
      <w:r w:rsidRPr="002D7B5C">
        <w:rPr>
          <w:rFonts w:ascii="Palatino Linotype" w:hAnsi="Palatino Linotype"/>
          <w:i/>
          <w:color w:val="000000"/>
          <w:sz w:val="22"/>
          <w:szCs w:val="22"/>
        </w:rPr>
        <w:t>, así como sus familias, en los términos de las disposiciones jurídicas aplicables;</w:t>
      </w:r>
    </w:p>
    <w:p w14:paraId="6F758F14" w14:textId="77777777" w:rsidR="00A07DB7" w:rsidRPr="002D7B5C" w:rsidRDefault="00A07DB7" w:rsidP="00C223BE">
      <w:pPr>
        <w:pStyle w:val="NormalWeb"/>
        <w:ind w:left="709" w:right="757"/>
        <w:contextualSpacing/>
        <w:jc w:val="both"/>
        <w:rPr>
          <w:rFonts w:ascii="Palatino Linotype" w:hAnsi="Palatino Linotype"/>
          <w:i/>
          <w:color w:val="000000"/>
          <w:sz w:val="22"/>
          <w:szCs w:val="22"/>
        </w:rPr>
      </w:pPr>
      <w:r w:rsidRPr="002D7B5C">
        <w:rPr>
          <w:rFonts w:ascii="Palatino Linotype" w:hAnsi="Palatino Linotype"/>
          <w:i/>
          <w:color w:val="000000"/>
          <w:sz w:val="22"/>
          <w:szCs w:val="22"/>
        </w:rPr>
        <w:t>(…)”</w:t>
      </w:r>
    </w:p>
    <w:p w14:paraId="0BFEDA7F" w14:textId="77777777" w:rsidR="00BE2F2E" w:rsidRPr="002D7B5C" w:rsidRDefault="00BE2F2E" w:rsidP="00AF2C45">
      <w:pPr>
        <w:pStyle w:val="NormalWeb"/>
        <w:spacing w:before="0" w:beforeAutospacing="0" w:after="0" w:afterAutospacing="0" w:line="360" w:lineRule="auto"/>
        <w:contextualSpacing/>
        <w:jc w:val="both"/>
        <w:rPr>
          <w:rFonts w:ascii="Palatino Linotype" w:hAnsi="Palatino Linotype"/>
          <w:color w:val="000000"/>
        </w:rPr>
      </w:pPr>
    </w:p>
    <w:p w14:paraId="4B10E0B9" w14:textId="77777777" w:rsidR="00B84D08" w:rsidRPr="002D7B5C" w:rsidRDefault="00A07DB7" w:rsidP="00AF2C45">
      <w:pPr>
        <w:pStyle w:val="NormalWeb"/>
        <w:spacing w:before="0" w:beforeAutospacing="0" w:after="0" w:afterAutospacing="0" w:line="360" w:lineRule="auto"/>
        <w:contextualSpacing/>
        <w:jc w:val="both"/>
        <w:rPr>
          <w:rFonts w:ascii="Palatino Linotype" w:hAnsi="Palatino Linotype"/>
          <w:color w:val="000000"/>
        </w:rPr>
      </w:pPr>
      <w:r w:rsidRPr="002D7B5C">
        <w:rPr>
          <w:rFonts w:ascii="Palatino Linotype" w:hAnsi="Palatino Linotype"/>
          <w:color w:val="000000"/>
        </w:rPr>
        <w:t xml:space="preserve">Ya que la servidora pública respecto de quien </w:t>
      </w:r>
      <w:r w:rsidRPr="002D7B5C">
        <w:rPr>
          <w:rFonts w:ascii="Palatino Linotype" w:hAnsi="Palatino Linotype"/>
          <w:b/>
          <w:color w:val="000000"/>
        </w:rPr>
        <w:t>EL RECURRENTE</w:t>
      </w:r>
      <w:r w:rsidRPr="002D7B5C">
        <w:rPr>
          <w:rFonts w:ascii="Palatino Linotype" w:hAnsi="Palatino Linotype"/>
          <w:color w:val="000000"/>
        </w:rPr>
        <w:t xml:space="preserve"> solicita información tiene la calidad de testigo en un “expediente de investigación” que integra la Fiscalía General de Justicia del Estado de México y que de acuerdo a lo establecido en el informe justificado, no ha sido concluida, supuesto que está previsto en la fracción VI del numeral anteriormente transcrito; ya que proporcionar la información –horario de labores- aunado a los datos –</w:t>
      </w:r>
      <w:r w:rsidR="00B84D08" w:rsidRPr="002D7B5C">
        <w:rPr>
          <w:rFonts w:ascii="Palatino Linotype" w:hAnsi="Palatino Linotype"/>
          <w:color w:val="000000"/>
        </w:rPr>
        <w:t xml:space="preserve">puesto, área de adscripción y lugar físico de trabajo- </w:t>
      </w:r>
      <w:r w:rsidRPr="002D7B5C">
        <w:rPr>
          <w:rFonts w:ascii="Palatino Linotype" w:hAnsi="Palatino Linotype"/>
          <w:color w:val="000000"/>
        </w:rPr>
        <w:t>que se encuentran publicados en términos del artículo 92 fracción VII de</w:t>
      </w:r>
      <w:r w:rsidR="00B84D08" w:rsidRPr="002D7B5C">
        <w:rPr>
          <w:rFonts w:ascii="Palatino Linotype" w:hAnsi="Palatino Linotype"/>
          <w:color w:val="000000"/>
        </w:rPr>
        <w:t xml:space="preserve"> la Ley de la materia en el portal de IPOMEX, hacen localizable en tiempo y lugar a dicha servidora pública por personas que puedan tener intereses divergentes en la investigación que sigue la Fiscalía General de Justicia.</w:t>
      </w:r>
    </w:p>
    <w:p w14:paraId="618A07F3" w14:textId="77777777" w:rsidR="00B84D08" w:rsidRPr="002D7B5C" w:rsidRDefault="00B84D08" w:rsidP="00AF2C45">
      <w:pPr>
        <w:pStyle w:val="NormalWeb"/>
        <w:spacing w:before="0" w:beforeAutospacing="0" w:after="0" w:afterAutospacing="0" w:line="360" w:lineRule="auto"/>
        <w:contextualSpacing/>
        <w:jc w:val="both"/>
        <w:rPr>
          <w:rFonts w:ascii="Palatino Linotype" w:hAnsi="Palatino Linotype"/>
          <w:color w:val="000000"/>
        </w:rPr>
      </w:pPr>
    </w:p>
    <w:p w14:paraId="075FE0F4" w14:textId="77777777" w:rsidR="00143619" w:rsidRPr="002D7B5C" w:rsidRDefault="00B84D08" w:rsidP="00AF2C45">
      <w:pPr>
        <w:pStyle w:val="NormalWeb"/>
        <w:spacing w:before="0" w:beforeAutospacing="0" w:after="0" w:afterAutospacing="0" w:line="360" w:lineRule="auto"/>
        <w:contextualSpacing/>
        <w:jc w:val="both"/>
        <w:rPr>
          <w:rFonts w:ascii="Palatino Linotype" w:hAnsi="Palatino Linotype"/>
          <w:color w:val="000000"/>
        </w:rPr>
      </w:pPr>
      <w:r w:rsidRPr="002D7B5C">
        <w:rPr>
          <w:rFonts w:ascii="Palatino Linotype" w:hAnsi="Palatino Linotype"/>
          <w:color w:val="000000"/>
        </w:rPr>
        <w:t xml:space="preserve">Y por ende se podría obstruir el curso de la investigación de algún delito e incluso, poner en riesgo </w:t>
      </w:r>
      <w:r w:rsidR="00143619" w:rsidRPr="002D7B5C">
        <w:rPr>
          <w:rFonts w:ascii="Palatino Linotype" w:hAnsi="Palatino Linotype"/>
          <w:color w:val="000000"/>
        </w:rPr>
        <w:t>la seguridad de la servidora pública de quien se solicita la información, lo que también está previsto en la fracción IV del numeral en cita.</w:t>
      </w:r>
    </w:p>
    <w:p w14:paraId="0445A4CB" w14:textId="77777777" w:rsidR="00143619" w:rsidRPr="002D7B5C" w:rsidRDefault="00143619" w:rsidP="00AF2C45">
      <w:pPr>
        <w:pStyle w:val="NormalWeb"/>
        <w:spacing w:before="0" w:beforeAutospacing="0" w:after="0" w:afterAutospacing="0" w:line="360" w:lineRule="auto"/>
        <w:contextualSpacing/>
        <w:jc w:val="both"/>
        <w:rPr>
          <w:rFonts w:ascii="Palatino Linotype" w:hAnsi="Palatino Linotype"/>
          <w:color w:val="000000"/>
        </w:rPr>
      </w:pPr>
    </w:p>
    <w:p w14:paraId="7ECFC367" w14:textId="77777777" w:rsidR="00143619" w:rsidRPr="002D7B5C" w:rsidRDefault="00143619" w:rsidP="00143619">
      <w:pPr>
        <w:pStyle w:val="NormalWeb"/>
        <w:spacing w:line="360" w:lineRule="auto"/>
        <w:contextualSpacing/>
        <w:jc w:val="both"/>
        <w:rPr>
          <w:rFonts w:ascii="Palatino Linotype" w:hAnsi="Palatino Linotype"/>
          <w:color w:val="000000"/>
        </w:rPr>
      </w:pPr>
      <w:r w:rsidRPr="002D7B5C">
        <w:rPr>
          <w:rFonts w:ascii="Palatino Linotype" w:hAnsi="Palatino Linotype"/>
          <w:color w:val="000000"/>
        </w:rPr>
        <w:t xml:space="preserve">Aunado a lo anterior, si bien la información –horario de labores- que solicita </w:t>
      </w:r>
      <w:r w:rsidRPr="002D7B5C">
        <w:rPr>
          <w:rFonts w:ascii="Palatino Linotype" w:hAnsi="Palatino Linotype"/>
          <w:b/>
          <w:color w:val="000000"/>
        </w:rPr>
        <w:t xml:space="preserve">EL RECURRENTE </w:t>
      </w:r>
      <w:r w:rsidRPr="002D7B5C">
        <w:rPr>
          <w:rFonts w:ascii="Palatino Linotype" w:hAnsi="Palatino Linotype"/>
          <w:color w:val="000000"/>
        </w:rPr>
        <w:t>es pública; de conformidad con la definición que establece el artículo 3 fracción XXII de la Ley de la materia, es información de interés público, aquella que se refiere a la información que resulta relevante o beneficiosa para la sociedad y no simplemente de interés individual</w:t>
      </w:r>
      <w:r w:rsidR="00C30D49" w:rsidRPr="002D7B5C">
        <w:rPr>
          <w:rFonts w:ascii="Palatino Linotype" w:hAnsi="Palatino Linotype"/>
          <w:color w:val="000000"/>
        </w:rPr>
        <w:t>;</w:t>
      </w:r>
      <w:r w:rsidRPr="002D7B5C">
        <w:rPr>
          <w:rFonts w:ascii="Palatino Linotype" w:hAnsi="Palatino Linotype"/>
          <w:color w:val="000000"/>
        </w:rPr>
        <w:t xml:space="preserve"> </w:t>
      </w:r>
      <w:r w:rsidR="00C30D49" w:rsidRPr="002D7B5C">
        <w:rPr>
          <w:rFonts w:ascii="Palatino Linotype" w:hAnsi="Palatino Linotype"/>
          <w:color w:val="000000"/>
        </w:rPr>
        <w:t>en este caso, se actualiza el segundo supuesto</w:t>
      </w:r>
      <w:r w:rsidR="007D2FFD" w:rsidRPr="002D7B5C">
        <w:rPr>
          <w:rFonts w:ascii="Palatino Linotype" w:hAnsi="Palatino Linotype"/>
          <w:color w:val="000000"/>
        </w:rPr>
        <w:t>, ya que</w:t>
      </w:r>
      <w:r w:rsidRPr="002D7B5C">
        <w:rPr>
          <w:rFonts w:ascii="Palatino Linotype" w:hAnsi="Palatino Linotype"/>
          <w:color w:val="000000"/>
        </w:rPr>
        <w:t xml:space="preserve"> el recurrente</w:t>
      </w:r>
      <w:r w:rsidR="007D2FFD" w:rsidRPr="002D7B5C">
        <w:rPr>
          <w:rFonts w:ascii="Palatino Linotype" w:hAnsi="Palatino Linotype"/>
          <w:color w:val="000000"/>
        </w:rPr>
        <w:t>, quien también es el denunciante en el “expediente de investigación”</w:t>
      </w:r>
      <w:r w:rsidRPr="002D7B5C">
        <w:rPr>
          <w:rFonts w:ascii="Palatino Linotype" w:hAnsi="Palatino Linotype"/>
          <w:color w:val="000000"/>
        </w:rPr>
        <w:t xml:space="preserve">, </w:t>
      </w:r>
      <w:r w:rsidR="00C30D49" w:rsidRPr="002D7B5C">
        <w:rPr>
          <w:rFonts w:ascii="Palatino Linotype" w:hAnsi="Palatino Linotype"/>
          <w:color w:val="000000"/>
        </w:rPr>
        <w:lastRenderedPageBreak/>
        <w:t xml:space="preserve">es el que </w:t>
      </w:r>
      <w:r w:rsidRPr="002D7B5C">
        <w:rPr>
          <w:rFonts w:ascii="Palatino Linotype" w:hAnsi="Palatino Linotype"/>
          <w:color w:val="000000"/>
        </w:rPr>
        <w:t>está solicitando el horario de labores de una persona en espec</w:t>
      </w:r>
      <w:r w:rsidR="007D2FFD" w:rsidRPr="002D7B5C">
        <w:rPr>
          <w:rFonts w:ascii="Palatino Linotype" w:hAnsi="Palatino Linotype"/>
          <w:color w:val="000000"/>
        </w:rPr>
        <w:t>ífico</w:t>
      </w:r>
      <w:r w:rsidR="003D0B26" w:rsidRPr="002D7B5C">
        <w:rPr>
          <w:rFonts w:ascii="Palatino Linotype" w:hAnsi="Palatino Linotype"/>
          <w:color w:val="000000"/>
        </w:rPr>
        <w:t>, que como tal, no resulta relevante o beneficiosa para la sociedad</w:t>
      </w:r>
      <w:r w:rsidR="007D2FFD" w:rsidRPr="002D7B5C">
        <w:rPr>
          <w:rFonts w:ascii="Palatino Linotype" w:hAnsi="Palatino Linotype"/>
          <w:color w:val="000000"/>
        </w:rPr>
        <w:t>.</w:t>
      </w:r>
    </w:p>
    <w:p w14:paraId="03884773" w14:textId="77777777" w:rsidR="007D2FFD" w:rsidRPr="002D7B5C" w:rsidRDefault="007D2FFD" w:rsidP="00143619">
      <w:pPr>
        <w:pStyle w:val="NormalWeb"/>
        <w:spacing w:line="360" w:lineRule="auto"/>
        <w:contextualSpacing/>
        <w:jc w:val="both"/>
        <w:rPr>
          <w:rFonts w:ascii="Palatino Linotype" w:hAnsi="Palatino Linotype"/>
          <w:color w:val="000000"/>
        </w:rPr>
      </w:pPr>
    </w:p>
    <w:p w14:paraId="1E29B22A" w14:textId="77777777" w:rsidR="00143619" w:rsidRPr="002D7B5C" w:rsidRDefault="001B0A70" w:rsidP="00143619">
      <w:pPr>
        <w:pStyle w:val="NormalWeb"/>
        <w:spacing w:line="360" w:lineRule="auto"/>
        <w:contextualSpacing/>
        <w:jc w:val="both"/>
        <w:rPr>
          <w:rFonts w:ascii="Palatino Linotype" w:hAnsi="Palatino Linotype"/>
          <w:color w:val="000000"/>
        </w:rPr>
      </w:pPr>
      <w:r w:rsidRPr="002D7B5C">
        <w:rPr>
          <w:rFonts w:ascii="Palatino Linotype" w:hAnsi="Palatino Linotype"/>
          <w:color w:val="000000"/>
        </w:rPr>
        <w:t xml:space="preserve">Asociado </w:t>
      </w:r>
      <w:r w:rsidR="003D0B26" w:rsidRPr="002D7B5C">
        <w:rPr>
          <w:rFonts w:ascii="Palatino Linotype" w:hAnsi="Palatino Linotype"/>
          <w:color w:val="000000"/>
        </w:rPr>
        <w:t>a que es i</w:t>
      </w:r>
      <w:r w:rsidR="007D2FFD" w:rsidRPr="002D7B5C">
        <w:rPr>
          <w:rFonts w:ascii="Palatino Linotype" w:hAnsi="Palatino Linotype"/>
          <w:color w:val="000000"/>
        </w:rPr>
        <w:t xml:space="preserve">nformación que </w:t>
      </w:r>
      <w:r w:rsidR="007D2FFD" w:rsidRPr="002D7B5C">
        <w:rPr>
          <w:rFonts w:ascii="Palatino Linotype" w:hAnsi="Palatino Linotype"/>
          <w:b/>
          <w:color w:val="000000"/>
        </w:rPr>
        <w:t>EL RECURRENTE</w:t>
      </w:r>
      <w:r w:rsidR="007D2FFD" w:rsidRPr="002D7B5C">
        <w:rPr>
          <w:rFonts w:ascii="Palatino Linotype" w:hAnsi="Palatino Linotype"/>
          <w:color w:val="000000"/>
        </w:rPr>
        <w:t xml:space="preserve"> puede obtener de la misma investigación ante la Fiscalía General de Justicia del Estado de México, si</w:t>
      </w:r>
      <w:r w:rsidR="003D0B26" w:rsidRPr="002D7B5C">
        <w:rPr>
          <w:rFonts w:ascii="Palatino Linotype" w:hAnsi="Palatino Linotype"/>
          <w:color w:val="000000"/>
        </w:rPr>
        <w:t xml:space="preserve"> es que</w:t>
      </w:r>
      <w:r w:rsidR="007D2FFD" w:rsidRPr="002D7B5C">
        <w:rPr>
          <w:rFonts w:ascii="Palatino Linotype" w:hAnsi="Palatino Linotype"/>
          <w:color w:val="000000"/>
        </w:rPr>
        <w:t xml:space="preserve"> </w:t>
      </w:r>
      <w:r w:rsidR="00C30D49" w:rsidRPr="002D7B5C">
        <w:rPr>
          <w:rFonts w:ascii="Palatino Linotype" w:hAnsi="Palatino Linotype"/>
          <w:color w:val="000000"/>
        </w:rPr>
        <w:t>fuera parte</w:t>
      </w:r>
      <w:r w:rsidR="007D2FFD" w:rsidRPr="002D7B5C">
        <w:rPr>
          <w:rFonts w:ascii="Palatino Linotype" w:hAnsi="Palatino Linotype"/>
          <w:color w:val="000000"/>
        </w:rPr>
        <w:t xml:space="preserve"> </w:t>
      </w:r>
      <w:r w:rsidR="00C30D49" w:rsidRPr="002D7B5C">
        <w:rPr>
          <w:rFonts w:ascii="Palatino Linotype" w:hAnsi="Palatino Linotype"/>
          <w:color w:val="000000"/>
        </w:rPr>
        <w:t xml:space="preserve">de ella; </w:t>
      </w:r>
      <w:r w:rsidR="007D2FFD" w:rsidRPr="002D7B5C">
        <w:rPr>
          <w:rFonts w:ascii="Palatino Linotype" w:hAnsi="Palatino Linotype"/>
          <w:color w:val="000000"/>
        </w:rPr>
        <w:t xml:space="preserve">esto es, si </w:t>
      </w:r>
      <w:r w:rsidR="00C30D49" w:rsidRPr="002D7B5C">
        <w:rPr>
          <w:rFonts w:ascii="Palatino Linotype" w:hAnsi="Palatino Linotype"/>
          <w:color w:val="000000"/>
        </w:rPr>
        <w:t>tuviera la calidad de imputado o su defensor, ofendido, víctima</w:t>
      </w:r>
      <w:r w:rsidR="003D0B26" w:rsidRPr="002D7B5C">
        <w:rPr>
          <w:rFonts w:ascii="Palatino Linotype" w:hAnsi="Palatino Linotype"/>
          <w:color w:val="000000"/>
        </w:rPr>
        <w:t xml:space="preserve"> o asesor jurídico</w:t>
      </w:r>
      <w:r w:rsidR="00C30D49" w:rsidRPr="002D7B5C">
        <w:rPr>
          <w:rStyle w:val="Refdenotaalpie"/>
          <w:rFonts w:ascii="Palatino Linotype" w:hAnsi="Palatino Linotype"/>
          <w:color w:val="000000"/>
        </w:rPr>
        <w:footnoteReference w:id="5"/>
      </w:r>
      <w:r w:rsidR="00143619" w:rsidRPr="002D7B5C">
        <w:rPr>
          <w:rFonts w:ascii="Palatino Linotype" w:hAnsi="Palatino Linotype"/>
          <w:color w:val="000000"/>
        </w:rPr>
        <w:t>.</w:t>
      </w:r>
      <w:r w:rsidR="003D0B26" w:rsidRPr="002D7B5C">
        <w:rPr>
          <w:rFonts w:ascii="Palatino Linotype" w:hAnsi="Palatino Linotype"/>
          <w:color w:val="000000"/>
        </w:rPr>
        <w:t xml:space="preserve"> De lo contrario, pretendería obtener una información que conforme a las normas penales no le corresponde saber, en tanto que por la vía de acceso a la información pública estaría obteniendo información que ha sido reservada solo para las partes en un asunto penal.</w:t>
      </w:r>
    </w:p>
    <w:p w14:paraId="40A4AF41" w14:textId="77777777" w:rsidR="003D0B26" w:rsidRPr="002D7B5C" w:rsidRDefault="003D0B26" w:rsidP="00143619">
      <w:pPr>
        <w:pStyle w:val="NormalWeb"/>
        <w:spacing w:line="360" w:lineRule="auto"/>
        <w:contextualSpacing/>
        <w:jc w:val="both"/>
        <w:rPr>
          <w:rFonts w:ascii="Palatino Linotype" w:hAnsi="Palatino Linotype"/>
          <w:color w:val="000000"/>
        </w:rPr>
      </w:pPr>
    </w:p>
    <w:p w14:paraId="08E41AB9" w14:textId="77777777" w:rsidR="00D03172" w:rsidRPr="002D7B5C" w:rsidRDefault="003D0B26" w:rsidP="00D03172">
      <w:pPr>
        <w:pStyle w:val="NormalWeb"/>
        <w:spacing w:line="360" w:lineRule="auto"/>
        <w:contextualSpacing/>
        <w:jc w:val="both"/>
        <w:rPr>
          <w:rFonts w:ascii="Palatino Linotype" w:hAnsi="Palatino Linotype"/>
          <w:color w:val="000000"/>
        </w:rPr>
      </w:pPr>
      <w:r w:rsidRPr="002D7B5C">
        <w:rPr>
          <w:rFonts w:ascii="Palatino Linotype" w:hAnsi="Palatino Linotype"/>
          <w:color w:val="000000"/>
        </w:rPr>
        <w:t xml:space="preserve">Con base en lo anterior y en acatamiento a </w:t>
      </w:r>
      <w:r w:rsidR="00113336" w:rsidRPr="002D7B5C">
        <w:rPr>
          <w:rFonts w:ascii="Palatino Linotype" w:hAnsi="Palatino Linotype"/>
          <w:color w:val="000000"/>
        </w:rPr>
        <w:t>los principios de certeza, eficacia y máxima publicidad que permean el</w:t>
      </w:r>
      <w:r w:rsidR="001B0A70" w:rsidRPr="002D7B5C">
        <w:rPr>
          <w:rFonts w:ascii="Palatino Linotype" w:hAnsi="Palatino Linotype"/>
          <w:color w:val="000000"/>
        </w:rPr>
        <w:t xml:space="preserve"> funcionamiento de este Órgano G</w:t>
      </w:r>
      <w:r w:rsidR="00113336" w:rsidRPr="002D7B5C">
        <w:rPr>
          <w:rFonts w:ascii="Palatino Linotype" w:hAnsi="Palatino Linotype"/>
          <w:color w:val="000000"/>
        </w:rPr>
        <w:t>arante, previstos en el artículo 9</w:t>
      </w:r>
      <w:r w:rsidR="00113336" w:rsidRPr="002D7B5C">
        <w:rPr>
          <w:rStyle w:val="Refdenotaalpie"/>
          <w:rFonts w:ascii="Palatino Linotype" w:hAnsi="Palatino Linotype"/>
          <w:color w:val="000000"/>
        </w:rPr>
        <w:footnoteReference w:id="6"/>
      </w:r>
      <w:r w:rsidR="00113336" w:rsidRPr="002D7B5C">
        <w:rPr>
          <w:rFonts w:ascii="Palatino Linotype" w:hAnsi="Palatino Linotype"/>
          <w:color w:val="000000"/>
        </w:rPr>
        <w:t xml:space="preserve"> de la Ley de Transparencia y Acceso a la Información Pública del Estado de </w:t>
      </w:r>
      <w:r w:rsidR="00113336" w:rsidRPr="002D7B5C">
        <w:rPr>
          <w:rFonts w:ascii="Palatino Linotype" w:hAnsi="Palatino Linotype"/>
          <w:color w:val="000000"/>
        </w:rPr>
        <w:lastRenderedPageBreak/>
        <w:t>México y Municipios,</w:t>
      </w:r>
      <w:r w:rsidR="00C026BF" w:rsidRPr="002D7B5C">
        <w:rPr>
          <w:rFonts w:ascii="Palatino Linotype" w:hAnsi="Palatino Linotype"/>
          <w:color w:val="000000"/>
        </w:rPr>
        <w:t xml:space="preserve"> debe  salvaguardar</w:t>
      </w:r>
      <w:r w:rsidR="002C7452" w:rsidRPr="002D7B5C">
        <w:rPr>
          <w:rFonts w:ascii="Palatino Linotype" w:hAnsi="Palatino Linotype"/>
          <w:color w:val="000000"/>
        </w:rPr>
        <w:t>se</w:t>
      </w:r>
      <w:r w:rsidR="00C026BF" w:rsidRPr="002D7B5C">
        <w:rPr>
          <w:rFonts w:ascii="Palatino Linotype" w:hAnsi="Palatino Linotype"/>
          <w:color w:val="000000"/>
        </w:rPr>
        <w:t xml:space="preserve"> el derecho de acceso a la información pública y toda vez que, existe fuente obligacional que constriñe al</w:t>
      </w:r>
      <w:r w:rsidR="00C026BF" w:rsidRPr="002D7B5C">
        <w:rPr>
          <w:rFonts w:ascii="Palatino Linotype" w:hAnsi="Palatino Linotype"/>
          <w:b/>
          <w:bCs/>
          <w:color w:val="000000"/>
        </w:rPr>
        <w:t xml:space="preserve"> SUJETO OBLIGADO </w:t>
      </w:r>
      <w:r w:rsidR="00C026BF" w:rsidRPr="002D7B5C">
        <w:rPr>
          <w:rFonts w:ascii="Palatino Linotype" w:hAnsi="Palatino Linotype"/>
          <w:color w:val="000000"/>
        </w:rPr>
        <w:t xml:space="preserve">para poder generar, administrar o poseer la  información en el ejercicio de sus funciones y la cual fue requerida por  </w:t>
      </w:r>
      <w:r w:rsidR="00C026BF" w:rsidRPr="002D7B5C">
        <w:rPr>
          <w:rFonts w:ascii="Palatino Linotype" w:hAnsi="Palatino Linotype"/>
          <w:b/>
          <w:bCs/>
          <w:color w:val="000000"/>
        </w:rPr>
        <w:t>EL RECURRENTE</w:t>
      </w:r>
      <w:r w:rsidR="00C026BF" w:rsidRPr="002D7B5C">
        <w:rPr>
          <w:rFonts w:ascii="Palatino Linotype" w:hAnsi="Palatino Linotype"/>
          <w:color w:val="000000"/>
        </w:rPr>
        <w:t xml:space="preserve"> en su solicitud, esta Ponencia Resolutora, determina </w:t>
      </w:r>
      <w:r w:rsidR="00C026BF" w:rsidRPr="002D7B5C">
        <w:rPr>
          <w:rFonts w:ascii="Palatino Linotype" w:hAnsi="Palatino Linotype"/>
          <w:b/>
          <w:bCs/>
          <w:color w:val="000000"/>
        </w:rPr>
        <w:t xml:space="preserve">MODIFICAR </w:t>
      </w:r>
      <w:r w:rsidR="00C026BF" w:rsidRPr="002D7B5C">
        <w:rPr>
          <w:rFonts w:ascii="Palatino Linotype" w:hAnsi="Palatino Linotype"/>
          <w:color w:val="000000"/>
        </w:rPr>
        <w:t xml:space="preserve">la respuesta del </w:t>
      </w:r>
      <w:r w:rsidR="00C026BF" w:rsidRPr="002D7B5C">
        <w:rPr>
          <w:rFonts w:ascii="Palatino Linotype" w:hAnsi="Palatino Linotype"/>
          <w:b/>
          <w:bCs/>
          <w:color w:val="000000"/>
        </w:rPr>
        <w:t>SUJETO OBLIGADO</w:t>
      </w:r>
      <w:r w:rsidR="00C026BF" w:rsidRPr="002D7B5C">
        <w:rPr>
          <w:rFonts w:ascii="Palatino Linotype" w:hAnsi="Palatino Linotype"/>
          <w:color w:val="000000"/>
        </w:rPr>
        <w:t xml:space="preserve"> y </w:t>
      </w:r>
      <w:r w:rsidR="00C026BF" w:rsidRPr="002D7B5C">
        <w:rPr>
          <w:rFonts w:ascii="Palatino Linotype" w:hAnsi="Palatino Linotype"/>
          <w:b/>
          <w:bCs/>
          <w:color w:val="000000"/>
        </w:rPr>
        <w:t>ordenarle</w:t>
      </w:r>
      <w:r w:rsidR="00C026BF" w:rsidRPr="002D7B5C">
        <w:rPr>
          <w:rFonts w:ascii="Palatino Linotype" w:hAnsi="Palatino Linotype"/>
          <w:color w:val="000000"/>
        </w:rPr>
        <w:t xml:space="preserve"> </w:t>
      </w:r>
      <w:r w:rsidRPr="002D7B5C">
        <w:rPr>
          <w:rFonts w:ascii="Palatino Linotype" w:hAnsi="Palatino Linotype"/>
          <w:color w:val="000000"/>
        </w:rPr>
        <w:t xml:space="preserve">la entrega de la </w:t>
      </w:r>
      <w:r w:rsidR="005F4B7B" w:rsidRPr="002D7B5C">
        <w:rPr>
          <w:rFonts w:ascii="Palatino Linotype" w:hAnsi="Palatino Linotype"/>
          <w:color w:val="000000"/>
        </w:rPr>
        <w:t xml:space="preserve">documentación en versión pública en la que conste la </w:t>
      </w:r>
      <w:r w:rsidRPr="002D7B5C">
        <w:rPr>
          <w:rFonts w:ascii="Palatino Linotype" w:hAnsi="Palatino Linotype"/>
          <w:color w:val="000000"/>
        </w:rPr>
        <w:t xml:space="preserve">información consistente </w:t>
      </w:r>
      <w:r w:rsidR="00D03172" w:rsidRPr="002D7B5C">
        <w:rPr>
          <w:rFonts w:ascii="Palatino Linotype" w:hAnsi="Palatino Linotype"/>
          <w:color w:val="000000"/>
        </w:rPr>
        <w:t xml:space="preserve">en </w:t>
      </w:r>
      <w:r w:rsidRPr="002D7B5C">
        <w:rPr>
          <w:rFonts w:ascii="Palatino Linotype" w:hAnsi="Palatino Linotype"/>
          <w:color w:val="000000"/>
        </w:rPr>
        <w:t>cargo</w:t>
      </w:r>
      <w:r w:rsidR="00F7622D" w:rsidRPr="002D7B5C">
        <w:rPr>
          <w:rFonts w:ascii="Palatino Linotype" w:hAnsi="Palatino Linotype"/>
          <w:color w:val="000000"/>
        </w:rPr>
        <w:t xml:space="preserve">, área de adscripción y lugar físico de trabajo –domicilio oficial- respecto de la servidora pública que </w:t>
      </w:r>
      <w:r w:rsidR="00F7622D" w:rsidRPr="002D7B5C">
        <w:rPr>
          <w:rFonts w:ascii="Palatino Linotype" w:hAnsi="Palatino Linotype"/>
          <w:b/>
          <w:color w:val="000000"/>
        </w:rPr>
        <w:t>EL RECURRENTE</w:t>
      </w:r>
      <w:r w:rsidR="00F7622D" w:rsidRPr="002D7B5C">
        <w:rPr>
          <w:rFonts w:ascii="Palatino Linotype" w:hAnsi="Palatino Linotype"/>
          <w:color w:val="000000"/>
        </w:rPr>
        <w:t xml:space="preserve"> refiere en su solicitud</w:t>
      </w:r>
      <w:r w:rsidR="00D03172" w:rsidRPr="002D7B5C">
        <w:rPr>
          <w:rFonts w:ascii="Palatino Linotype" w:hAnsi="Palatino Linotype"/>
          <w:color w:val="000000"/>
        </w:rPr>
        <w:t>.</w:t>
      </w:r>
    </w:p>
    <w:p w14:paraId="31E1D0F9" w14:textId="77777777" w:rsidR="00F7622D" w:rsidRPr="002D7B5C" w:rsidRDefault="00F7622D" w:rsidP="00F7622D">
      <w:pPr>
        <w:pStyle w:val="NormalWeb"/>
        <w:spacing w:line="360" w:lineRule="auto"/>
        <w:contextualSpacing/>
        <w:jc w:val="both"/>
        <w:rPr>
          <w:rFonts w:ascii="Palatino Linotype" w:hAnsi="Palatino Linotype"/>
          <w:color w:val="000000"/>
        </w:rPr>
      </w:pPr>
    </w:p>
    <w:p w14:paraId="3F1AA8EA" w14:textId="77777777" w:rsidR="00A03F88" w:rsidRPr="002D7B5C" w:rsidRDefault="00F7622D" w:rsidP="00D0177E">
      <w:pPr>
        <w:pStyle w:val="NormalWeb"/>
        <w:spacing w:before="0" w:beforeAutospacing="0" w:after="0" w:afterAutospacing="0" w:line="360" w:lineRule="auto"/>
        <w:contextualSpacing/>
        <w:jc w:val="both"/>
        <w:rPr>
          <w:rFonts w:ascii="Palatino Linotype" w:hAnsi="Palatino Linotype" w:cs="Arial"/>
        </w:rPr>
      </w:pPr>
      <w:r w:rsidRPr="002D7B5C">
        <w:rPr>
          <w:rFonts w:ascii="Palatino Linotype" w:hAnsi="Palatino Linotype"/>
          <w:color w:val="000000"/>
        </w:rPr>
        <w:t xml:space="preserve">Así como el acuerdo que emita para clasificar como reservada la información relativa al horario de labores de la servidora pública en mención, </w:t>
      </w:r>
      <w:r w:rsidR="00A03F88" w:rsidRPr="002D7B5C">
        <w:rPr>
          <w:rFonts w:ascii="Palatino Linotype" w:hAnsi="Palatino Linotype" w:cs="Arial"/>
        </w:rPr>
        <w:t>en atención a los ordinales</w:t>
      </w:r>
      <w:r w:rsidRPr="002D7B5C">
        <w:rPr>
          <w:rFonts w:ascii="Palatino Linotype" w:hAnsi="Palatino Linotype" w:cs="Arial"/>
        </w:rPr>
        <w:t xml:space="preserve"> 122, 125 y 129 </w:t>
      </w:r>
      <w:r w:rsidR="00A03F88" w:rsidRPr="002D7B5C">
        <w:rPr>
          <w:rFonts w:ascii="Palatino Linotype" w:hAnsi="Palatino Linotype" w:cs="Arial"/>
        </w:rPr>
        <w:t>de la Ley de la materia y observando los Lineamientos Generales en materia de Clasificación y Desclasificación de la Información, así como para la elaboración de Versiones Públicas.</w:t>
      </w:r>
    </w:p>
    <w:p w14:paraId="7CCEE548" w14:textId="77777777" w:rsidR="00D0177E" w:rsidRPr="002D7B5C" w:rsidRDefault="00D0177E" w:rsidP="00D0177E">
      <w:pPr>
        <w:pStyle w:val="NormalWeb"/>
        <w:spacing w:before="0" w:beforeAutospacing="0" w:after="0" w:afterAutospacing="0" w:line="360" w:lineRule="auto"/>
        <w:contextualSpacing/>
        <w:jc w:val="both"/>
        <w:rPr>
          <w:rFonts w:ascii="Palatino Linotype" w:hAnsi="Palatino Linotype" w:cs="Arial"/>
        </w:rPr>
      </w:pPr>
    </w:p>
    <w:p w14:paraId="283EF7EA" w14:textId="77777777" w:rsidR="00D0177E" w:rsidRPr="002D7B5C" w:rsidRDefault="00CC4147" w:rsidP="00D0177E">
      <w:pPr>
        <w:tabs>
          <w:tab w:val="left" w:pos="4962"/>
        </w:tabs>
        <w:spacing w:line="360" w:lineRule="auto"/>
        <w:ind w:right="-28"/>
        <w:contextualSpacing/>
        <w:jc w:val="both"/>
        <w:rPr>
          <w:rFonts w:ascii="Palatino Linotype" w:hAnsi="Palatino Linotype"/>
          <w:b/>
          <w:u w:val="single"/>
        </w:rPr>
      </w:pPr>
      <w:r w:rsidRPr="002D7B5C">
        <w:rPr>
          <w:rFonts w:ascii="Palatino Linotype" w:eastAsia="Calibri" w:hAnsi="Palatino Linotype" w:cs="Tahoma"/>
          <w:bCs/>
          <w:lang w:eastAsia="en-US"/>
        </w:rPr>
        <w:t>En ese tenor,</w:t>
      </w:r>
      <w:r w:rsidR="00D0177E" w:rsidRPr="002D7B5C">
        <w:rPr>
          <w:rFonts w:ascii="Palatino Linotype" w:eastAsia="Calibri" w:hAnsi="Palatino Linotype" w:cs="Tahoma"/>
          <w:bCs/>
          <w:lang w:eastAsia="en-US"/>
        </w:rPr>
        <w:t xml:space="preserve"> es que esta Ponencia Resolutora considera importante contextualizar e</w:t>
      </w:r>
      <w:r w:rsidR="00D0177E" w:rsidRPr="002D7B5C">
        <w:rPr>
          <w:rFonts w:ascii="Palatino Linotype" w:hAnsi="Palatino Linotype"/>
        </w:rPr>
        <w:t xml:space="preserve">l artículo 49, fracción VIII de la </w:t>
      </w:r>
      <w:r w:rsidR="00D0177E" w:rsidRPr="002D7B5C">
        <w:rPr>
          <w:rFonts w:ascii="Palatino Linotype" w:hAnsi="Palatino Linotype" w:cs="Arial"/>
        </w:rPr>
        <w:t>Ley de Transparencia y Acceso a la Información Pública del Estado de México y Municipios</w:t>
      </w:r>
      <w:r w:rsidR="00D0177E" w:rsidRPr="002D7B5C">
        <w:rPr>
          <w:rFonts w:ascii="Palatino Linotype" w:hAnsi="Palatino Linotype"/>
        </w:rPr>
        <w:t xml:space="preserve">, que establece que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w:t>
      </w:r>
      <w:r w:rsidR="00D0177E" w:rsidRPr="002D7B5C">
        <w:rPr>
          <w:rFonts w:ascii="Palatino Linotype" w:hAnsi="Palatino Linotype"/>
        </w:rPr>
        <w:lastRenderedPageBreak/>
        <w:t xml:space="preserve">Comité de Transparencia debe confirmar, modificar o revocar la decisión, que para motivar la clasificación de la información y la ampliación del plazo de reserva, se deberán de señalar las razones, motivos o circunstancias especiales que llevaron al </w:t>
      </w:r>
      <w:r w:rsidR="00D0177E" w:rsidRPr="002D7B5C">
        <w:rPr>
          <w:rFonts w:ascii="Palatino Linotype" w:hAnsi="Palatino Linotype"/>
          <w:b/>
        </w:rPr>
        <w:t>SUJETO OBLIGADO</w:t>
      </w:r>
      <w:r w:rsidR="00D0177E" w:rsidRPr="002D7B5C">
        <w:rPr>
          <w:rFonts w:ascii="Palatino Linotype" w:hAnsi="Palatino Linotype"/>
        </w:rPr>
        <w:t xml:space="preserve"> a concluir que el caso particular se ajusta al supuesto previsto por la norma legal invocada como fundamento; siendo que, además, </w:t>
      </w:r>
      <w:r w:rsidR="00D0177E" w:rsidRPr="002D7B5C">
        <w:rPr>
          <w:rFonts w:ascii="Palatino Linotype" w:hAnsi="Palatino Linotype"/>
          <w:b/>
        </w:rPr>
        <w:t>EL SUJETO OBLIGADO</w:t>
      </w:r>
      <w:r w:rsidR="00D0177E" w:rsidRPr="002D7B5C">
        <w:rPr>
          <w:rFonts w:ascii="Palatino Linotype" w:hAnsi="Palatino Linotype"/>
        </w:rPr>
        <w:t xml:space="preserve"> </w:t>
      </w:r>
      <w:r w:rsidR="00D0177E" w:rsidRPr="002D7B5C">
        <w:rPr>
          <w:rFonts w:ascii="Palatino Linotype" w:hAnsi="Palatino Linotype"/>
          <w:b/>
          <w:u w:val="single"/>
        </w:rPr>
        <w:t>debe, en todo momento, aplicar una prueba de daño.</w:t>
      </w:r>
    </w:p>
    <w:p w14:paraId="12B9901F" w14:textId="77777777" w:rsidR="00CC4147" w:rsidRPr="002D7B5C" w:rsidRDefault="00CC4147" w:rsidP="00D0177E">
      <w:pPr>
        <w:tabs>
          <w:tab w:val="left" w:pos="4962"/>
        </w:tabs>
        <w:spacing w:line="360" w:lineRule="auto"/>
        <w:ind w:right="-28"/>
        <w:contextualSpacing/>
        <w:jc w:val="both"/>
        <w:rPr>
          <w:rFonts w:ascii="Palatino Linotype" w:eastAsia="Calibri" w:hAnsi="Palatino Linotype" w:cs="Tahoma"/>
          <w:b/>
          <w:bCs/>
          <w:u w:val="single"/>
          <w:lang w:eastAsia="en-US"/>
        </w:rPr>
      </w:pPr>
    </w:p>
    <w:p w14:paraId="73DAAD01" w14:textId="77777777" w:rsidR="00D0177E" w:rsidRPr="002D7B5C" w:rsidRDefault="00D0177E" w:rsidP="00D0177E">
      <w:pPr>
        <w:spacing w:line="360" w:lineRule="auto"/>
        <w:contextualSpacing/>
        <w:jc w:val="both"/>
        <w:rPr>
          <w:rFonts w:ascii="Palatino Linotype" w:hAnsi="Palatino Linotype"/>
        </w:rPr>
      </w:pPr>
      <w:r w:rsidRPr="002D7B5C">
        <w:rPr>
          <w:rFonts w:ascii="Palatino Linotype" w:hAnsi="Palatino Linotype"/>
        </w:rPr>
        <w:t xml:space="preserve">Dicho lo anterior, es necesario </w:t>
      </w:r>
      <w:r w:rsidRPr="002D7B5C">
        <w:rPr>
          <w:rFonts w:ascii="Palatino Linotype" w:hAnsi="Palatino Linotype"/>
          <w:b/>
          <w:u w:val="single"/>
        </w:rPr>
        <w:t>definir a la prueba de daño como la responsabilidad de los Sujetos Obligados de demostrar, de manera fundada y motivada, que la divulgación de la información lesiona el interés debidamente protegido por la Ley</w:t>
      </w:r>
      <w:r w:rsidRPr="002D7B5C">
        <w:rPr>
          <w:rFonts w:ascii="Palatino Linotype" w:hAnsi="Palatino Linotype"/>
        </w:rPr>
        <w:t xml:space="preserve"> y que </w:t>
      </w:r>
      <w:r w:rsidRPr="002D7B5C">
        <w:rPr>
          <w:rFonts w:ascii="Palatino Linotype" w:hAnsi="Palatino Linotype"/>
          <w:b/>
          <w:u w:val="single"/>
        </w:rPr>
        <w:t>el menoscabo o daño que puede producirse con la publicidad de la información, es mayor que el interés de conocerla</w:t>
      </w:r>
      <w:r w:rsidRPr="002D7B5C">
        <w:rPr>
          <w:rFonts w:ascii="Palatino Linotype" w:hAnsi="Palatino Linotype"/>
        </w:rPr>
        <w:t>; por lo que, debe clasificarse como reservada.</w:t>
      </w:r>
    </w:p>
    <w:p w14:paraId="272C04F6" w14:textId="77777777" w:rsidR="00D0177E" w:rsidRPr="002D7B5C" w:rsidRDefault="00D0177E" w:rsidP="00D0177E">
      <w:pPr>
        <w:spacing w:line="360" w:lineRule="auto"/>
        <w:contextualSpacing/>
        <w:jc w:val="both"/>
        <w:rPr>
          <w:rFonts w:ascii="Palatino Linotype" w:hAnsi="Palatino Linotype"/>
        </w:rPr>
      </w:pPr>
      <w:r w:rsidRPr="002D7B5C">
        <w:rPr>
          <w:rFonts w:ascii="Palatino Linotype" w:hAnsi="Palatino Linotype"/>
        </w:rPr>
        <w:t>De este modo, conforme al artículo 132 en correlación con el numeral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EC7261C" w14:textId="77777777" w:rsidR="00CC4147" w:rsidRPr="002D7B5C" w:rsidRDefault="00CC4147" w:rsidP="00D0177E">
      <w:pPr>
        <w:spacing w:line="360" w:lineRule="auto"/>
        <w:contextualSpacing/>
        <w:jc w:val="both"/>
        <w:rPr>
          <w:rFonts w:ascii="Palatino Linotype" w:hAnsi="Palatino Linotype"/>
        </w:rPr>
      </w:pPr>
    </w:p>
    <w:p w14:paraId="190DEAB9" w14:textId="77777777" w:rsidR="00D0177E" w:rsidRPr="002D7B5C" w:rsidRDefault="00D0177E" w:rsidP="00D0177E">
      <w:pPr>
        <w:numPr>
          <w:ilvl w:val="0"/>
          <w:numId w:val="1"/>
        </w:numPr>
        <w:spacing w:line="360" w:lineRule="auto"/>
        <w:ind w:left="1429"/>
        <w:contextualSpacing/>
        <w:jc w:val="both"/>
        <w:rPr>
          <w:rFonts w:ascii="Palatino Linotype" w:hAnsi="Palatino Linotype"/>
        </w:rPr>
      </w:pPr>
      <w:r w:rsidRPr="002D7B5C">
        <w:rPr>
          <w:rFonts w:ascii="Palatino Linotype" w:hAnsi="Palatino Linotype"/>
        </w:rPr>
        <w:t>Se reciba una solicitud de acceso a la información;</w:t>
      </w:r>
    </w:p>
    <w:p w14:paraId="45F279EC" w14:textId="77777777" w:rsidR="00D0177E" w:rsidRPr="002D7B5C" w:rsidRDefault="00D0177E" w:rsidP="00D0177E">
      <w:pPr>
        <w:numPr>
          <w:ilvl w:val="0"/>
          <w:numId w:val="1"/>
        </w:numPr>
        <w:spacing w:line="360" w:lineRule="auto"/>
        <w:ind w:left="1429"/>
        <w:contextualSpacing/>
        <w:jc w:val="both"/>
        <w:rPr>
          <w:rFonts w:ascii="Palatino Linotype" w:hAnsi="Palatino Linotype"/>
        </w:rPr>
      </w:pPr>
      <w:r w:rsidRPr="002D7B5C">
        <w:rPr>
          <w:rFonts w:ascii="Palatino Linotype" w:hAnsi="Palatino Linotype"/>
        </w:rPr>
        <w:t>Se determine mediante resolución de autoridad competente; y/o</w:t>
      </w:r>
    </w:p>
    <w:p w14:paraId="023C2DDA" w14:textId="77777777" w:rsidR="00D0177E" w:rsidRPr="002D7B5C" w:rsidRDefault="00D0177E" w:rsidP="00D0177E">
      <w:pPr>
        <w:numPr>
          <w:ilvl w:val="0"/>
          <w:numId w:val="1"/>
        </w:numPr>
        <w:spacing w:line="360" w:lineRule="auto"/>
        <w:ind w:left="1429"/>
        <w:contextualSpacing/>
        <w:jc w:val="both"/>
        <w:rPr>
          <w:rFonts w:ascii="Palatino Linotype" w:hAnsi="Palatino Linotype"/>
        </w:rPr>
      </w:pPr>
      <w:r w:rsidRPr="002D7B5C">
        <w:rPr>
          <w:rFonts w:ascii="Palatino Linotype" w:hAnsi="Palatino Linotype"/>
        </w:rPr>
        <w:t>Se generen versiones públicas para dar cumplimiento a las obligaciones de transparencia previstas en la Ley.</w:t>
      </w:r>
    </w:p>
    <w:p w14:paraId="59B7B2E0" w14:textId="77777777" w:rsidR="00CC4147" w:rsidRPr="002D7B5C" w:rsidRDefault="00CC4147" w:rsidP="00CC4147">
      <w:pPr>
        <w:spacing w:line="360" w:lineRule="auto"/>
        <w:contextualSpacing/>
        <w:jc w:val="both"/>
        <w:rPr>
          <w:rFonts w:ascii="Palatino Linotype" w:hAnsi="Palatino Linotype"/>
        </w:rPr>
      </w:pPr>
    </w:p>
    <w:p w14:paraId="77561B6F" w14:textId="77777777" w:rsidR="00D0177E" w:rsidRPr="002D7B5C" w:rsidRDefault="00D0177E" w:rsidP="00D0177E">
      <w:pPr>
        <w:spacing w:line="360" w:lineRule="auto"/>
        <w:contextualSpacing/>
        <w:jc w:val="both"/>
        <w:rPr>
          <w:rFonts w:ascii="Palatino Linotype" w:hAnsi="Palatino Linotype"/>
        </w:rPr>
      </w:pPr>
      <w:r w:rsidRPr="002D7B5C">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3D675CEC" w14:textId="77777777" w:rsidR="00CC4147" w:rsidRPr="002D7B5C" w:rsidRDefault="00CC4147" w:rsidP="00D0177E">
      <w:pPr>
        <w:spacing w:line="360" w:lineRule="auto"/>
        <w:contextualSpacing/>
        <w:jc w:val="both"/>
        <w:rPr>
          <w:rFonts w:ascii="Palatino Linotype" w:hAnsi="Palatino Linotype"/>
        </w:rPr>
      </w:pPr>
    </w:p>
    <w:p w14:paraId="41649D48" w14:textId="77777777" w:rsidR="00D0177E" w:rsidRPr="002D7B5C" w:rsidRDefault="00D0177E" w:rsidP="00D0177E">
      <w:pPr>
        <w:spacing w:line="360" w:lineRule="auto"/>
        <w:contextualSpacing/>
        <w:jc w:val="both"/>
        <w:rPr>
          <w:rFonts w:ascii="Palatino Linotype" w:hAnsi="Palatino Linotype"/>
        </w:rPr>
      </w:pPr>
      <w:r w:rsidRPr="002D7B5C">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BF29AF0" w14:textId="77777777" w:rsidR="00D0177E" w:rsidRPr="002D7B5C" w:rsidRDefault="00D0177E" w:rsidP="00D0177E">
      <w:pPr>
        <w:numPr>
          <w:ilvl w:val="0"/>
          <w:numId w:val="2"/>
        </w:numPr>
        <w:spacing w:line="360" w:lineRule="auto"/>
        <w:ind w:left="1429"/>
        <w:contextualSpacing/>
        <w:jc w:val="both"/>
        <w:rPr>
          <w:rFonts w:ascii="Palatino Linotype" w:hAnsi="Palatino Linotype"/>
        </w:rPr>
      </w:pPr>
      <w:r w:rsidRPr="002D7B5C">
        <w:rPr>
          <w:rFonts w:ascii="Palatino Linotype" w:hAnsi="Palatino Linotype"/>
        </w:rPr>
        <w:t xml:space="preserve">La divulgación de la información representa un </w:t>
      </w:r>
      <w:r w:rsidRPr="002D7B5C">
        <w:rPr>
          <w:rFonts w:ascii="Palatino Linotype" w:hAnsi="Palatino Linotype"/>
          <w:b/>
        </w:rPr>
        <w:t>riesgo real, demostrable e identificable del perjuicio significativo al interés público o a la seguridad pública</w:t>
      </w:r>
      <w:r w:rsidRPr="002D7B5C">
        <w:rPr>
          <w:rFonts w:ascii="Palatino Linotype" w:hAnsi="Palatino Linotype"/>
        </w:rPr>
        <w:t>;</w:t>
      </w:r>
    </w:p>
    <w:p w14:paraId="352EC37A" w14:textId="77777777" w:rsidR="00D0177E" w:rsidRPr="002D7B5C" w:rsidRDefault="00D0177E" w:rsidP="00D0177E">
      <w:pPr>
        <w:numPr>
          <w:ilvl w:val="0"/>
          <w:numId w:val="2"/>
        </w:numPr>
        <w:spacing w:line="360" w:lineRule="auto"/>
        <w:ind w:left="1429"/>
        <w:contextualSpacing/>
        <w:jc w:val="both"/>
        <w:rPr>
          <w:rFonts w:ascii="Palatino Linotype" w:hAnsi="Palatino Linotype"/>
        </w:rPr>
      </w:pPr>
      <w:r w:rsidRPr="002D7B5C">
        <w:rPr>
          <w:rFonts w:ascii="Palatino Linotype" w:hAnsi="Palatino Linotype"/>
        </w:rPr>
        <w:t>El riesgo de perjuicio que supondría la divulgación supera el interés público general de que se difunda; y,</w:t>
      </w:r>
    </w:p>
    <w:p w14:paraId="5E0DF470" w14:textId="77777777" w:rsidR="00D0177E" w:rsidRPr="002D7B5C" w:rsidRDefault="00D0177E" w:rsidP="00D0177E">
      <w:pPr>
        <w:numPr>
          <w:ilvl w:val="0"/>
          <w:numId w:val="2"/>
        </w:numPr>
        <w:spacing w:line="360" w:lineRule="auto"/>
        <w:ind w:left="1429"/>
        <w:contextualSpacing/>
        <w:jc w:val="both"/>
        <w:rPr>
          <w:rFonts w:ascii="Palatino Linotype" w:hAnsi="Palatino Linotype"/>
        </w:rPr>
      </w:pPr>
      <w:r w:rsidRPr="002D7B5C">
        <w:rPr>
          <w:rFonts w:ascii="Palatino Linotype" w:hAnsi="Palatino Linotype"/>
        </w:rPr>
        <w:t xml:space="preserve">La limitación se adecua al principio de proporcionalidad y representa el medio menos restrictivo disponible para evitar el perjuicio. </w:t>
      </w:r>
    </w:p>
    <w:p w14:paraId="586753B6" w14:textId="77777777" w:rsidR="00CC4147" w:rsidRPr="002D7B5C" w:rsidRDefault="00CC4147" w:rsidP="00D0177E">
      <w:pPr>
        <w:spacing w:line="360" w:lineRule="auto"/>
        <w:contextualSpacing/>
        <w:jc w:val="both"/>
        <w:rPr>
          <w:rFonts w:ascii="Palatino Linotype" w:hAnsi="Palatino Linotype"/>
        </w:rPr>
      </w:pPr>
    </w:p>
    <w:p w14:paraId="0F0363F5" w14:textId="77777777" w:rsidR="00D0177E" w:rsidRPr="002D7B5C" w:rsidRDefault="00D0177E" w:rsidP="00D0177E">
      <w:pPr>
        <w:spacing w:line="360" w:lineRule="auto"/>
        <w:contextualSpacing/>
        <w:jc w:val="both"/>
        <w:rPr>
          <w:rFonts w:ascii="Palatino Linotype" w:hAnsi="Palatino Linotype"/>
        </w:rPr>
      </w:pPr>
      <w:r w:rsidRPr="002D7B5C">
        <w:rPr>
          <w:rFonts w:ascii="Palatino Linotype" w:hAnsi="Palatino Linotype"/>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101E64A1" w14:textId="77777777" w:rsidR="00CC4147" w:rsidRPr="002D7B5C" w:rsidRDefault="00CC4147" w:rsidP="00D0177E">
      <w:pPr>
        <w:spacing w:line="360" w:lineRule="auto"/>
        <w:contextualSpacing/>
        <w:jc w:val="both"/>
        <w:rPr>
          <w:rFonts w:ascii="Palatino Linotype" w:hAnsi="Palatino Linotype"/>
        </w:rPr>
      </w:pPr>
    </w:p>
    <w:p w14:paraId="790737EC" w14:textId="77777777" w:rsidR="00D0177E" w:rsidRPr="002D7B5C" w:rsidRDefault="00D0177E" w:rsidP="00D0177E">
      <w:pPr>
        <w:spacing w:line="360" w:lineRule="auto"/>
        <w:contextualSpacing/>
        <w:jc w:val="both"/>
        <w:rPr>
          <w:rFonts w:ascii="Palatino Linotype" w:hAnsi="Palatino Linotype"/>
        </w:rPr>
      </w:pPr>
      <w:r w:rsidRPr="002D7B5C">
        <w:rPr>
          <w:rFonts w:ascii="Palatino Linotype" w:hAnsi="Palatino Linotype"/>
        </w:rPr>
        <w:lastRenderedPageBreak/>
        <w:t xml:space="preserve">Asimismo, los Sujetos Obligados no pueden emitir acuerdos de carácter general o particular que clasifiquen documentos o información como reservada, ya que dicha clasificación, debe estar acorde con la actualización de los supuestos definidos; </w:t>
      </w:r>
      <w:r w:rsidRPr="002D7B5C">
        <w:rPr>
          <w:rFonts w:ascii="Palatino Linotype" w:hAnsi="Palatino Linotype"/>
          <w:b/>
          <w:u w:val="single"/>
        </w:rPr>
        <w:t>resaltándose además que, la clasificación de la información se debe realizar conforme a un análisis caso por caso</w:t>
      </w:r>
      <w:r w:rsidRPr="002D7B5C">
        <w:rPr>
          <w:rFonts w:ascii="Palatino Linotype" w:hAnsi="Palatino Linotype"/>
        </w:rPr>
        <w:t>, mediante la aplicación de la enunciada prueba de daño.</w:t>
      </w:r>
    </w:p>
    <w:p w14:paraId="24F944DC" w14:textId="77777777" w:rsidR="00CC4147" w:rsidRPr="002D7B5C" w:rsidRDefault="00CC4147" w:rsidP="00D0177E">
      <w:pPr>
        <w:spacing w:line="360" w:lineRule="auto"/>
        <w:contextualSpacing/>
        <w:jc w:val="both"/>
        <w:rPr>
          <w:rFonts w:ascii="Palatino Linotype" w:hAnsi="Palatino Linotype"/>
        </w:rPr>
      </w:pPr>
    </w:p>
    <w:p w14:paraId="09D36399" w14:textId="77777777" w:rsidR="00D0177E" w:rsidRPr="002D7B5C" w:rsidRDefault="00D0177E" w:rsidP="00D0177E">
      <w:pPr>
        <w:spacing w:line="360" w:lineRule="auto"/>
        <w:contextualSpacing/>
        <w:jc w:val="both"/>
        <w:rPr>
          <w:rFonts w:ascii="Palatino Linotype" w:hAnsi="Palatino Linotype"/>
        </w:rPr>
      </w:pPr>
      <w:r w:rsidRPr="002D7B5C">
        <w:rPr>
          <w:rFonts w:ascii="Palatino Linotype" w:hAnsi="Palatino Linotype"/>
        </w:rPr>
        <w:t xml:space="preserve">Dicho lo anterior, se destaca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w:t>
      </w:r>
      <w:r w:rsidRPr="002D7B5C">
        <w:rPr>
          <w:rFonts w:ascii="Palatino Linotype" w:hAnsi="Palatino Linotype"/>
          <w:b/>
          <w:u w:val="single"/>
        </w:rPr>
        <w:t>especificar las razones o circunstancias especiales que llevaron al SUJETO OBLIGADO a concluir que el caso particular se ajusta al supuesto previsto por la norma legal invocada como fundamento</w:t>
      </w:r>
      <w:r w:rsidRPr="002D7B5C">
        <w:rPr>
          <w:rFonts w:ascii="Palatino Linotype" w:hAnsi="Palatino Linotype"/>
        </w:rPr>
        <w:t>.</w:t>
      </w:r>
    </w:p>
    <w:p w14:paraId="0DA0967D" w14:textId="77777777" w:rsidR="00CC4147" w:rsidRPr="002D7B5C" w:rsidRDefault="00CC4147" w:rsidP="00D0177E">
      <w:pPr>
        <w:spacing w:line="360" w:lineRule="auto"/>
        <w:contextualSpacing/>
        <w:jc w:val="both"/>
        <w:rPr>
          <w:rFonts w:ascii="Palatino Linotype" w:hAnsi="Palatino Linotype"/>
        </w:rPr>
      </w:pPr>
    </w:p>
    <w:p w14:paraId="64B9EBD6" w14:textId="77777777" w:rsidR="00D0177E" w:rsidRPr="002D7B5C" w:rsidRDefault="00D0177E" w:rsidP="00D0177E">
      <w:pPr>
        <w:spacing w:line="360" w:lineRule="auto"/>
        <w:contextualSpacing/>
        <w:jc w:val="both"/>
        <w:rPr>
          <w:rFonts w:ascii="Palatino Linotype" w:hAnsi="Palatino Linotype"/>
        </w:rPr>
      </w:pPr>
      <w:r w:rsidRPr="002D7B5C">
        <w:rPr>
          <w:rFonts w:ascii="Palatino Linotype" w:hAnsi="Palatino Linotype"/>
        </w:rPr>
        <w:t>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14:paraId="4B9953F2" w14:textId="77777777" w:rsidR="00CC4147" w:rsidRPr="002D7B5C" w:rsidRDefault="00CC4147" w:rsidP="00D0177E">
      <w:pPr>
        <w:spacing w:line="360" w:lineRule="auto"/>
        <w:contextualSpacing/>
        <w:jc w:val="both"/>
        <w:rPr>
          <w:rFonts w:ascii="Palatino Linotype" w:hAnsi="Palatino Linotype"/>
        </w:rPr>
      </w:pPr>
    </w:p>
    <w:p w14:paraId="543657A2" w14:textId="77777777" w:rsidR="00D0177E" w:rsidRPr="002D7B5C" w:rsidRDefault="00D0177E" w:rsidP="00D0177E">
      <w:pPr>
        <w:spacing w:line="360" w:lineRule="auto"/>
        <w:contextualSpacing/>
        <w:jc w:val="both"/>
        <w:rPr>
          <w:rFonts w:ascii="Palatino Linotype" w:hAnsi="Palatino Linotype" w:cs="Arial"/>
        </w:rPr>
      </w:pPr>
      <w:r w:rsidRPr="002D7B5C">
        <w:rPr>
          <w:rFonts w:ascii="Palatino Linotype" w:hAnsi="Palatino Linotype" w:cs="Arial"/>
        </w:rPr>
        <w:lastRenderedPageBreak/>
        <w:t>Por tanto, la fundamentación y motivación consiste en la obligación que tiene todo ente público de expresar los preceptos jurídicos aplicables al asunto motivo del acto y las razones o argumentos de su actuar.</w:t>
      </w:r>
    </w:p>
    <w:p w14:paraId="43CCD132" w14:textId="77777777" w:rsidR="00CC4147" w:rsidRPr="002D7B5C" w:rsidRDefault="00CC4147" w:rsidP="00D0177E">
      <w:pPr>
        <w:spacing w:line="360" w:lineRule="auto"/>
        <w:contextualSpacing/>
        <w:jc w:val="both"/>
        <w:rPr>
          <w:rFonts w:ascii="Palatino Linotype" w:hAnsi="Palatino Linotype" w:cs="Arial"/>
        </w:rPr>
      </w:pPr>
    </w:p>
    <w:p w14:paraId="238241DC" w14:textId="77777777" w:rsidR="00D0177E" w:rsidRPr="002D7B5C" w:rsidRDefault="00D0177E" w:rsidP="00D0177E">
      <w:pPr>
        <w:spacing w:line="360" w:lineRule="auto"/>
        <w:contextualSpacing/>
        <w:jc w:val="both"/>
        <w:rPr>
          <w:rFonts w:ascii="Palatino Linotype" w:hAnsi="Palatino Linotype" w:cs="Arial"/>
        </w:rPr>
      </w:pPr>
      <w:r w:rsidRPr="002D7B5C">
        <w:rPr>
          <w:rFonts w:ascii="Palatino Linotype" w:hAnsi="Palatino Linotype" w:cs="Arial"/>
        </w:rPr>
        <w:t>Al respecto, el máximo tribunal del país ha establecido jurisprudencia respecto a qué debe entenderse por fundamentación y motivación, en los siguientes términos:</w:t>
      </w:r>
    </w:p>
    <w:p w14:paraId="57254E77" w14:textId="77777777" w:rsidR="00CC4147" w:rsidRPr="002D7B5C" w:rsidRDefault="00CC4147" w:rsidP="00D0177E">
      <w:pPr>
        <w:spacing w:line="360" w:lineRule="auto"/>
        <w:contextualSpacing/>
        <w:jc w:val="both"/>
        <w:rPr>
          <w:rFonts w:ascii="Palatino Linotype" w:hAnsi="Palatino Linotype" w:cs="Arial"/>
        </w:rPr>
      </w:pPr>
    </w:p>
    <w:p w14:paraId="4D401840" w14:textId="77777777" w:rsidR="00D0177E" w:rsidRPr="002D7B5C" w:rsidRDefault="00D0177E" w:rsidP="00CC4147">
      <w:pPr>
        <w:ind w:left="851" w:right="902"/>
        <w:contextualSpacing/>
        <w:jc w:val="both"/>
        <w:rPr>
          <w:rFonts w:ascii="Palatino Linotype" w:hAnsi="Palatino Linotype" w:cs="Arial"/>
          <w:i/>
          <w:sz w:val="22"/>
        </w:rPr>
      </w:pPr>
      <w:r w:rsidRPr="002D7B5C">
        <w:rPr>
          <w:rFonts w:ascii="Palatino Linotype" w:hAnsi="Palatino Linotype" w:cs="Arial"/>
          <w:i/>
          <w:sz w:val="22"/>
        </w:rPr>
        <w:t>“</w:t>
      </w:r>
      <w:r w:rsidRPr="002D7B5C">
        <w:rPr>
          <w:rFonts w:ascii="Palatino Linotype" w:hAnsi="Palatino Linotype" w:cs="Arial"/>
          <w:b/>
          <w:i/>
          <w:sz w:val="22"/>
        </w:rPr>
        <w:t xml:space="preserve">FUNDAMENTACIÓN Y MOTIVACIÓN. </w:t>
      </w:r>
      <w:r w:rsidRPr="002D7B5C">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2EEF341B" w14:textId="77777777" w:rsidR="00CC4147" w:rsidRPr="002D7B5C" w:rsidRDefault="00CC4147" w:rsidP="00D0177E">
      <w:pPr>
        <w:spacing w:line="360" w:lineRule="auto"/>
        <w:contextualSpacing/>
        <w:jc w:val="both"/>
        <w:rPr>
          <w:rFonts w:ascii="Palatino Linotype" w:hAnsi="Palatino Linotype" w:cs="Arial"/>
        </w:rPr>
      </w:pPr>
    </w:p>
    <w:p w14:paraId="29AEB605" w14:textId="77777777" w:rsidR="00D0177E" w:rsidRPr="002D7B5C" w:rsidRDefault="00D0177E" w:rsidP="00D0177E">
      <w:pPr>
        <w:spacing w:line="360" w:lineRule="auto"/>
        <w:contextualSpacing/>
        <w:jc w:val="both"/>
        <w:rPr>
          <w:rFonts w:ascii="Palatino Linotype" w:hAnsi="Palatino Linotype" w:cs="Arial"/>
        </w:rPr>
      </w:pPr>
      <w:r w:rsidRPr="002D7B5C">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E8998DC" w14:textId="77777777" w:rsidR="00CC4147" w:rsidRPr="002D7B5C" w:rsidRDefault="00CC4147" w:rsidP="00D0177E">
      <w:pPr>
        <w:spacing w:line="360" w:lineRule="auto"/>
        <w:contextualSpacing/>
        <w:jc w:val="both"/>
        <w:rPr>
          <w:rFonts w:ascii="Palatino Linotype" w:hAnsi="Palatino Linotype" w:cs="Arial"/>
        </w:rPr>
      </w:pPr>
    </w:p>
    <w:p w14:paraId="6FBA0EDA" w14:textId="77777777" w:rsidR="00D0177E" w:rsidRPr="002D7B5C" w:rsidRDefault="00D0177E" w:rsidP="00D0177E">
      <w:pPr>
        <w:spacing w:line="360" w:lineRule="auto"/>
        <w:contextualSpacing/>
        <w:jc w:val="both"/>
        <w:rPr>
          <w:rFonts w:ascii="Palatino Linotype" w:hAnsi="Palatino Linotype" w:cs="Arial"/>
        </w:rPr>
      </w:pPr>
      <w:r w:rsidRPr="002D7B5C">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FD8C6B8" w14:textId="77777777" w:rsidR="00CC4147" w:rsidRPr="002D7B5C" w:rsidRDefault="00CC4147" w:rsidP="00D0177E">
      <w:pPr>
        <w:spacing w:line="360" w:lineRule="auto"/>
        <w:ind w:left="851" w:right="902"/>
        <w:contextualSpacing/>
        <w:jc w:val="both"/>
        <w:rPr>
          <w:rFonts w:ascii="Palatino Linotype" w:hAnsi="Palatino Linotype" w:cs="Arial"/>
          <w:b/>
          <w:i/>
          <w:sz w:val="22"/>
        </w:rPr>
      </w:pPr>
    </w:p>
    <w:p w14:paraId="4A4C4EB2" w14:textId="77777777" w:rsidR="00D0177E" w:rsidRPr="002D7B5C" w:rsidRDefault="00D0177E" w:rsidP="00CC4147">
      <w:pPr>
        <w:ind w:left="851" w:right="902"/>
        <w:jc w:val="both"/>
        <w:rPr>
          <w:rFonts w:ascii="Palatino Linotype" w:hAnsi="Palatino Linotype" w:cs="Arial"/>
          <w:i/>
          <w:sz w:val="22"/>
        </w:rPr>
      </w:pPr>
      <w:r w:rsidRPr="002D7B5C">
        <w:rPr>
          <w:rFonts w:ascii="Palatino Linotype" w:hAnsi="Palatino Linotype" w:cs="Arial"/>
          <w:b/>
          <w:i/>
          <w:sz w:val="22"/>
        </w:rPr>
        <w:t>“FUNDAMENTACIÓN Y MOTIVACIÓN. EL ASPECTO FORMAL DE LA GARANTÍA Y SU FINALIDAD SE TRADUCEN EN EXPLICAR, JUSTIFICAR, POSIBILITAR LA DEFENSA Y COMUNICAR LA DECISIÓN</w:t>
      </w:r>
      <w:r w:rsidRPr="002D7B5C">
        <w:rPr>
          <w:rFonts w:ascii="Palatino Linotype" w:hAnsi="Palatino Linotype" w:cs="Arial"/>
          <w:i/>
          <w:sz w:val="22"/>
        </w:rPr>
        <w:t xml:space="preserve">. El contenido formal de la garantía de legalidad prevista en el artículo 16 constitucional relativa a la </w:t>
      </w:r>
      <w:r w:rsidRPr="002D7B5C">
        <w:rPr>
          <w:rFonts w:ascii="Palatino Linotype" w:hAnsi="Palatino Linotype" w:cs="Arial"/>
          <w:b/>
          <w:i/>
          <w:sz w:val="22"/>
        </w:rPr>
        <w:t xml:space="preserve">fundamentación y motivación tiene como </w:t>
      </w:r>
      <w:r w:rsidRPr="002D7B5C">
        <w:rPr>
          <w:rFonts w:ascii="Palatino Linotype" w:hAnsi="Palatino Linotype" w:cs="Arial"/>
          <w:b/>
          <w:i/>
          <w:sz w:val="22"/>
        </w:rPr>
        <w:lastRenderedPageBreak/>
        <w:t>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2D7B5C">
        <w:rPr>
          <w:rFonts w:ascii="Palatino Linotype" w:hAnsi="Palatino Linotype" w:cs="Arial"/>
          <w:i/>
          <w:sz w:val="22"/>
        </w:rPr>
        <w:t xml:space="preserve">. Por tanto, </w:t>
      </w:r>
      <w:r w:rsidRPr="002D7B5C">
        <w:rPr>
          <w:rFonts w:ascii="Palatino Linotype" w:hAnsi="Palatino Linotype" w:cs="Arial"/>
          <w:b/>
          <w:i/>
          <w:sz w:val="22"/>
        </w:rPr>
        <w:t>no basta que el acto de autoridad apenas observe una motivación pro forma pero de una manera incongruente, insuficiente o imprecisa</w:t>
      </w:r>
      <w:r w:rsidRPr="002D7B5C">
        <w:rPr>
          <w:rFonts w:ascii="Palatino Linotype" w:hAnsi="Palatino Linotype" w:cs="Arial"/>
          <w:i/>
          <w:sz w:val="22"/>
        </w:rPr>
        <w:t>, que impida la finalidad del conocimiento, comprobación y defensa pertinente</w:t>
      </w:r>
      <w:r w:rsidRPr="002D7B5C">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2D7B5C">
        <w:rPr>
          <w:rFonts w:ascii="Palatino Linotype" w:hAnsi="Palatino Linotype" w:cs="Arial"/>
          <w:i/>
          <w:sz w:val="22"/>
        </w:rPr>
        <w:t>.”</w:t>
      </w:r>
    </w:p>
    <w:p w14:paraId="6C73D1F0" w14:textId="77777777" w:rsidR="00D0177E" w:rsidRPr="002D7B5C" w:rsidRDefault="00D0177E" w:rsidP="00CC4147">
      <w:pPr>
        <w:ind w:left="851" w:right="902"/>
        <w:jc w:val="both"/>
        <w:rPr>
          <w:rFonts w:ascii="Palatino Linotype" w:hAnsi="Palatino Linotype" w:cs="Arial"/>
          <w:sz w:val="22"/>
        </w:rPr>
      </w:pPr>
      <w:r w:rsidRPr="002D7B5C">
        <w:rPr>
          <w:rFonts w:ascii="Palatino Linotype" w:hAnsi="Palatino Linotype" w:cs="Arial"/>
          <w:sz w:val="22"/>
        </w:rPr>
        <w:t>(Énfasis añadido.)</w:t>
      </w:r>
    </w:p>
    <w:p w14:paraId="3249C4C5" w14:textId="77777777" w:rsidR="00CC4147" w:rsidRPr="002D7B5C" w:rsidRDefault="00CC4147" w:rsidP="00D0177E">
      <w:pPr>
        <w:spacing w:line="360" w:lineRule="auto"/>
        <w:contextualSpacing/>
        <w:jc w:val="both"/>
        <w:rPr>
          <w:rFonts w:ascii="Palatino Linotype" w:hAnsi="Palatino Linotype" w:cs="Arial"/>
        </w:rPr>
      </w:pPr>
    </w:p>
    <w:p w14:paraId="530E98A6" w14:textId="77777777" w:rsidR="00D0177E" w:rsidRPr="002D7B5C" w:rsidRDefault="00D0177E" w:rsidP="00D0177E">
      <w:pPr>
        <w:spacing w:line="360" w:lineRule="auto"/>
        <w:contextualSpacing/>
        <w:jc w:val="both"/>
        <w:rPr>
          <w:rFonts w:ascii="Palatino Linotype" w:hAnsi="Palatino Linotype" w:cs="Arial"/>
        </w:rPr>
      </w:pPr>
      <w:r w:rsidRPr="002D7B5C">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w:t>
      </w:r>
      <w:r w:rsidR="00CC4147" w:rsidRPr="002D7B5C">
        <w:rPr>
          <w:rFonts w:ascii="Palatino Linotype" w:hAnsi="Palatino Linotype" w:cs="Arial"/>
        </w:rPr>
        <w:t xml:space="preserve"> </w:t>
      </w:r>
      <w:r w:rsidRPr="002D7B5C">
        <w:rPr>
          <w:rFonts w:ascii="Palatino Linotype" w:hAnsi="Palatino Linotype" w:cs="Arial"/>
        </w:rPr>
        <w:t>De este modo, la persona que se siente afectada pueda impugnar la decisión, permitiéndole una real y auténtica defensa.</w:t>
      </w:r>
    </w:p>
    <w:p w14:paraId="72030566" w14:textId="77777777" w:rsidR="00CC4147" w:rsidRPr="002D7B5C" w:rsidRDefault="00CC4147" w:rsidP="00D0177E">
      <w:pPr>
        <w:spacing w:line="360" w:lineRule="auto"/>
        <w:contextualSpacing/>
        <w:jc w:val="both"/>
        <w:rPr>
          <w:rFonts w:ascii="Palatino Linotype" w:hAnsi="Palatino Linotype" w:cs="Arial"/>
        </w:rPr>
      </w:pPr>
    </w:p>
    <w:p w14:paraId="78F305E0" w14:textId="77777777" w:rsidR="00D33234" w:rsidRPr="002D7B5C" w:rsidRDefault="001C0CC6" w:rsidP="00D33234">
      <w:pPr>
        <w:spacing w:line="360" w:lineRule="auto"/>
        <w:jc w:val="both"/>
        <w:rPr>
          <w:rFonts w:ascii="Palatino Linotype" w:hAnsi="Palatino Linotype" w:cs="Arial"/>
          <w:bCs/>
        </w:rPr>
      </w:pPr>
      <w:r w:rsidRPr="002D7B5C">
        <w:rPr>
          <w:rFonts w:ascii="Palatino Linotype" w:hAnsi="Palatino Linotype" w:cs="Arial"/>
        </w:rPr>
        <w:t xml:space="preserve">Igualmente, es </w:t>
      </w:r>
      <w:r w:rsidR="00F34B93" w:rsidRPr="002D7B5C">
        <w:rPr>
          <w:rFonts w:ascii="Palatino Linotype" w:hAnsi="Palatino Linotype" w:cs="Arial"/>
        </w:rPr>
        <w:t xml:space="preserve">de señalar que </w:t>
      </w:r>
      <w:r w:rsidR="00D33234" w:rsidRPr="002D7B5C">
        <w:rPr>
          <w:rFonts w:ascii="Palatino Linotype" w:hAnsi="Palatino Linotype" w:cs="Arial"/>
        </w:rPr>
        <w:t>el</w:t>
      </w:r>
      <w:r w:rsidR="00D33234" w:rsidRPr="002D7B5C">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w:t>
      </w:r>
    </w:p>
    <w:p w14:paraId="1E354AE7" w14:textId="77777777" w:rsidR="002C7452" w:rsidRPr="002D7B5C" w:rsidRDefault="002C7452" w:rsidP="002C7452">
      <w:pPr>
        <w:spacing w:line="360" w:lineRule="auto"/>
        <w:jc w:val="both"/>
        <w:rPr>
          <w:rFonts w:ascii="Palatino Linotype" w:hAnsi="Palatino Linotype" w:cs="Arial"/>
        </w:rPr>
      </w:pPr>
    </w:p>
    <w:p w14:paraId="7D874260" w14:textId="77777777" w:rsidR="00C026BF" w:rsidRPr="002D7B5C" w:rsidRDefault="00C026BF" w:rsidP="00AF2C45">
      <w:pPr>
        <w:spacing w:line="360" w:lineRule="auto"/>
        <w:contextualSpacing/>
        <w:jc w:val="both"/>
        <w:rPr>
          <w:rFonts w:ascii="Palatino Linotype" w:hAnsi="Palatino Linotype" w:cs="Arial"/>
          <w:bCs/>
        </w:rPr>
      </w:pPr>
      <w:r w:rsidRPr="002D7B5C">
        <w:rPr>
          <w:rFonts w:ascii="Palatino Linotype" w:hAnsi="Palatino Linotype" w:cs="Arial"/>
          <w:bCs/>
        </w:rPr>
        <w:t>A</w:t>
      </w:r>
      <w:r w:rsidR="00D33234" w:rsidRPr="002D7B5C">
        <w:rPr>
          <w:rFonts w:ascii="Palatino Linotype" w:hAnsi="Palatino Linotype" w:cs="Arial"/>
          <w:bCs/>
        </w:rPr>
        <w:t>l</w:t>
      </w:r>
      <w:r w:rsidRPr="002D7B5C">
        <w:rPr>
          <w:rFonts w:ascii="Palatino Linotype" w:hAnsi="Palatino Linotype" w:cs="Arial"/>
          <w:bCs/>
        </w:rPr>
        <w:t xml:space="preserve"> respecto, l</w:t>
      </w:r>
      <w:r w:rsidR="002C7452" w:rsidRPr="002D7B5C">
        <w:rPr>
          <w:rFonts w:ascii="Palatino Linotype" w:hAnsi="Palatino Linotype" w:cs="Arial"/>
          <w:bCs/>
        </w:rPr>
        <w:t>os</w:t>
      </w:r>
      <w:r w:rsidRPr="002D7B5C">
        <w:rPr>
          <w:rFonts w:ascii="Palatino Linotype" w:hAnsi="Palatino Linotype" w:cs="Arial"/>
          <w:bCs/>
        </w:rPr>
        <w:t xml:space="preserve"> artículo</w:t>
      </w:r>
      <w:r w:rsidR="002C7452" w:rsidRPr="002D7B5C">
        <w:rPr>
          <w:rFonts w:ascii="Palatino Linotype" w:hAnsi="Palatino Linotype" w:cs="Arial"/>
          <w:bCs/>
        </w:rPr>
        <w:t>s</w:t>
      </w:r>
      <w:r w:rsidRPr="002D7B5C">
        <w:rPr>
          <w:rFonts w:ascii="Palatino Linotype" w:hAnsi="Palatino Linotype" w:cs="Arial"/>
          <w:bCs/>
        </w:rPr>
        <w:t xml:space="preserve"> 3, fracciones IX, XX, XXI y XLV; 51 y 52 de la Ley de Transparencia y Acceso a la Información Pública del Estado de México y Municipios establecen:</w:t>
      </w:r>
    </w:p>
    <w:p w14:paraId="490A617F" w14:textId="77777777" w:rsidR="00C026BF" w:rsidRPr="002D7B5C" w:rsidRDefault="00C026BF" w:rsidP="00AF2C45">
      <w:pPr>
        <w:autoSpaceDE w:val="0"/>
        <w:autoSpaceDN w:val="0"/>
        <w:adjustRightInd w:val="0"/>
        <w:spacing w:line="360" w:lineRule="auto"/>
        <w:ind w:right="899"/>
        <w:contextualSpacing/>
        <w:jc w:val="both"/>
        <w:rPr>
          <w:rFonts w:ascii="Palatino Linotype" w:hAnsi="Palatino Linotype" w:cs="Arial"/>
        </w:rPr>
      </w:pPr>
    </w:p>
    <w:p w14:paraId="2E4B3275" w14:textId="77777777" w:rsidR="00C026BF" w:rsidRPr="002D7B5C" w:rsidRDefault="00C026BF" w:rsidP="002C7452">
      <w:pPr>
        <w:ind w:left="851" w:right="901"/>
        <w:contextualSpacing/>
        <w:jc w:val="both"/>
        <w:rPr>
          <w:rFonts w:ascii="Palatino Linotype" w:hAnsi="Palatino Linotype"/>
          <w:i/>
          <w:sz w:val="22"/>
          <w:szCs w:val="22"/>
        </w:rPr>
      </w:pPr>
      <w:r w:rsidRPr="002D7B5C">
        <w:rPr>
          <w:rFonts w:ascii="Palatino Linotype" w:hAnsi="Palatino Linotype" w:cs="Arial"/>
          <w:b/>
          <w:bCs/>
          <w:i/>
          <w:noProof/>
          <w:sz w:val="22"/>
          <w:szCs w:val="22"/>
        </w:rPr>
        <w:t>“</w:t>
      </w:r>
      <w:r w:rsidRPr="002D7B5C">
        <w:rPr>
          <w:rFonts w:ascii="Palatino Linotype" w:hAnsi="Palatino Linotype" w:cs="Arial"/>
          <w:b/>
          <w:bCs/>
          <w:i/>
          <w:sz w:val="22"/>
          <w:szCs w:val="22"/>
        </w:rPr>
        <w:t xml:space="preserve">Artículo 3. </w:t>
      </w:r>
      <w:r w:rsidRPr="002D7B5C">
        <w:rPr>
          <w:rFonts w:ascii="Palatino Linotype" w:hAnsi="Palatino Linotype"/>
          <w:i/>
          <w:sz w:val="22"/>
          <w:szCs w:val="22"/>
        </w:rPr>
        <w:t xml:space="preserve">Para los efectos de la presente Ley se entenderá por: </w:t>
      </w:r>
    </w:p>
    <w:p w14:paraId="15DB8CDF" w14:textId="77777777" w:rsidR="00C026BF" w:rsidRPr="002D7B5C" w:rsidRDefault="00C026BF" w:rsidP="002C7452">
      <w:pPr>
        <w:ind w:left="851" w:right="899"/>
        <w:contextualSpacing/>
        <w:jc w:val="both"/>
        <w:rPr>
          <w:rFonts w:ascii="Palatino Linotype" w:hAnsi="Palatino Linotype" w:cs="Arial"/>
          <w:i/>
          <w:sz w:val="22"/>
          <w:szCs w:val="22"/>
        </w:rPr>
      </w:pPr>
      <w:r w:rsidRPr="002D7B5C">
        <w:rPr>
          <w:rFonts w:ascii="Palatino Linotype" w:hAnsi="Palatino Linotype" w:cs="Arial"/>
          <w:b/>
          <w:i/>
          <w:sz w:val="22"/>
          <w:szCs w:val="22"/>
        </w:rPr>
        <w:t>IX.</w:t>
      </w:r>
      <w:r w:rsidRPr="002D7B5C">
        <w:rPr>
          <w:rFonts w:ascii="Palatino Linotype" w:hAnsi="Palatino Linotype" w:cs="Arial"/>
          <w:i/>
          <w:sz w:val="22"/>
          <w:szCs w:val="22"/>
        </w:rPr>
        <w:t xml:space="preserve"> </w:t>
      </w:r>
      <w:r w:rsidRPr="002D7B5C">
        <w:rPr>
          <w:rFonts w:ascii="Palatino Linotype" w:hAnsi="Palatino Linotype" w:cs="Arial"/>
          <w:b/>
          <w:i/>
          <w:sz w:val="22"/>
          <w:szCs w:val="22"/>
        </w:rPr>
        <w:t xml:space="preserve">Datos personales: </w:t>
      </w:r>
      <w:r w:rsidRPr="002D7B5C">
        <w:rPr>
          <w:rFonts w:ascii="Palatino Linotype" w:hAnsi="Palatino Linotype" w:cs="Arial"/>
          <w:i/>
          <w:sz w:val="22"/>
          <w:szCs w:val="22"/>
        </w:rPr>
        <w:t xml:space="preserve">La información concerniente a una persona, identificada o identificable según lo dispuesto por la Ley de </w:t>
      </w:r>
      <w:r w:rsidRPr="002D7B5C">
        <w:rPr>
          <w:rFonts w:ascii="Palatino Linotype" w:hAnsi="Palatino Linotype"/>
          <w:i/>
          <w:sz w:val="22"/>
          <w:szCs w:val="22"/>
        </w:rPr>
        <w:t>Protección</w:t>
      </w:r>
      <w:r w:rsidRPr="002D7B5C">
        <w:rPr>
          <w:rFonts w:ascii="Palatino Linotype" w:hAnsi="Palatino Linotype" w:cs="Arial"/>
          <w:i/>
          <w:sz w:val="22"/>
          <w:szCs w:val="22"/>
        </w:rPr>
        <w:t xml:space="preserve"> de Datos Personales del Estado de México; </w:t>
      </w:r>
    </w:p>
    <w:p w14:paraId="22B7FCBD" w14:textId="77777777" w:rsidR="00C026BF" w:rsidRPr="002D7B5C" w:rsidRDefault="00C026BF" w:rsidP="002C7452">
      <w:pPr>
        <w:ind w:left="851" w:right="899"/>
        <w:contextualSpacing/>
        <w:jc w:val="both"/>
        <w:rPr>
          <w:rFonts w:ascii="Palatino Linotype" w:hAnsi="Palatino Linotype" w:cs="Arial"/>
          <w:i/>
          <w:sz w:val="22"/>
          <w:szCs w:val="22"/>
        </w:rPr>
      </w:pPr>
      <w:r w:rsidRPr="002D7B5C">
        <w:rPr>
          <w:rFonts w:ascii="Palatino Linotype" w:hAnsi="Palatino Linotype" w:cs="Arial"/>
          <w:b/>
          <w:i/>
          <w:sz w:val="22"/>
          <w:szCs w:val="22"/>
        </w:rPr>
        <w:t>XX.</w:t>
      </w:r>
      <w:r w:rsidRPr="002D7B5C">
        <w:rPr>
          <w:rFonts w:ascii="Palatino Linotype" w:hAnsi="Palatino Linotype" w:cs="Arial"/>
          <w:i/>
          <w:sz w:val="22"/>
          <w:szCs w:val="22"/>
        </w:rPr>
        <w:t xml:space="preserve"> </w:t>
      </w:r>
      <w:r w:rsidRPr="002D7B5C">
        <w:rPr>
          <w:rFonts w:ascii="Palatino Linotype" w:hAnsi="Palatino Linotype" w:cs="Arial"/>
          <w:b/>
          <w:i/>
          <w:sz w:val="22"/>
          <w:szCs w:val="22"/>
        </w:rPr>
        <w:t>Información clasificada:</w:t>
      </w:r>
      <w:r w:rsidRPr="002D7B5C">
        <w:rPr>
          <w:rFonts w:ascii="Palatino Linotype" w:hAnsi="Palatino Linotype" w:cs="Arial"/>
          <w:i/>
          <w:sz w:val="22"/>
          <w:szCs w:val="22"/>
        </w:rPr>
        <w:t xml:space="preserve"> Aquella considerada por la presente Ley como reservada o confidencial; </w:t>
      </w:r>
    </w:p>
    <w:p w14:paraId="07679B35" w14:textId="77777777" w:rsidR="00C026BF" w:rsidRPr="002D7B5C" w:rsidRDefault="00C026BF" w:rsidP="002C7452">
      <w:pPr>
        <w:ind w:left="851" w:right="899"/>
        <w:contextualSpacing/>
        <w:jc w:val="both"/>
        <w:rPr>
          <w:rFonts w:ascii="Palatino Linotype" w:hAnsi="Palatino Linotype" w:cs="Arial"/>
          <w:i/>
          <w:sz w:val="22"/>
          <w:szCs w:val="22"/>
        </w:rPr>
      </w:pPr>
      <w:r w:rsidRPr="002D7B5C">
        <w:rPr>
          <w:rFonts w:ascii="Palatino Linotype" w:hAnsi="Palatino Linotype" w:cs="Arial"/>
          <w:b/>
          <w:i/>
          <w:sz w:val="22"/>
          <w:szCs w:val="22"/>
        </w:rPr>
        <w:t>XXI.</w:t>
      </w:r>
      <w:r w:rsidRPr="002D7B5C">
        <w:rPr>
          <w:rFonts w:ascii="Palatino Linotype" w:hAnsi="Palatino Linotype" w:cs="Arial"/>
          <w:i/>
          <w:sz w:val="22"/>
          <w:szCs w:val="22"/>
        </w:rPr>
        <w:t xml:space="preserve"> </w:t>
      </w:r>
      <w:r w:rsidRPr="002D7B5C">
        <w:rPr>
          <w:rFonts w:ascii="Palatino Linotype" w:hAnsi="Palatino Linotype" w:cs="Arial"/>
          <w:b/>
          <w:i/>
          <w:sz w:val="22"/>
          <w:szCs w:val="22"/>
        </w:rPr>
        <w:t>Información confidencial</w:t>
      </w:r>
      <w:r w:rsidRPr="002D7B5C">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CB9EABD" w14:textId="77777777" w:rsidR="00C026BF" w:rsidRPr="002D7B5C" w:rsidRDefault="00C026BF" w:rsidP="002C7452">
      <w:pPr>
        <w:ind w:left="851" w:right="899"/>
        <w:contextualSpacing/>
        <w:jc w:val="both"/>
        <w:rPr>
          <w:rFonts w:ascii="Palatino Linotype" w:hAnsi="Palatino Linotype" w:cs="Arial"/>
          <w:i/>
          <w:sz w:val="22"/>
          <w:szCs w:val="22"/>
        </w:rPr>
      </w:pPr>
      <w:r w:rsidRPr="002D7B5C">
        <w:rPr>
          <w:rFonts w:ascii="Palatino Linotype" w:hAnsi="Palatino Linotype" w:cs="Arial"/>
          <w:b/>
          <w:i/>
          <w:sz w:val="22"/>
          <w:szCs w:val="22"/>
        </w:rPr>
        <w:t>XLV. Versión pública:</w:t>
      </w:r>
      <w:r w:rsidRPr="002D7B5C">
        <w:rPr>
          <w:rFonts w:ascii="Palatino Linotype" w:hAnsi="Palatino Linotype" w:cs="Arial"/>
          <w:i/>
          <w:sz w:val="22"/>
          <w:szCs w:val="22"/>
        </w:rPr>
        <w:t xml:space="preserve"> Documento en el que se elimine, suprime o borra la información clasificada como reservada o confidencial para permitir su acceso. </w:t>
      </w:r>
    </w:p>
    <w:p w14:paraId="736F2E1F" w14:textId="77777777" w:rsidR="00C026BF" w:rsidRPr="002D7B5C" w:rsidRDefault="00C026BF" w:rsidP="002C7452">
      <w:pPr>
        <w:ind w:left="851" w:right="899"/>
        <w:contextualSpacing/>
        <w:jc w:val="both"/>
        <w:rPr>
          <w:rFonts w:ascii="Palatino Linotype" w:hAnsi="Palatino Linotype" w:cs="Arial"/>
          <w:i/>
          <w:sz w:val="22"/>
          <w:szCs w:val="22"/>
        </w:rPr>
      </w:pPr>
      <w:r w:rsidRPr="002D7B5C">
        <w:rPr>
          <w:rFonts w:ascii="Palatino Linotype" w:hAnsi="Palatino Linotype" w:cs="Arial"/>
          <w:b/>
          <w:i/>
          <w:sz w:val="22"/>
          <w:szCs w:val="22"/>
        </w:rPr>
        <w:t>Artículo 51.</w:t>
      </w:r>
      <w:r w:rsidRPr="002D7B5C">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D7B5C">
        <w:rPr>
          <w:rFonts w:ascii="Palatino Linotype" w:hAnsi="Palatino Linotype" w:cs="Arial"/>
          <w:b/>
          <w:i/>
          <w:sz w:val="22"/>
          <w:szCs w:val="22"/>
        </w:rPr>
        <w:t xml:space="preserve">y tendrá la responsabilidad de verificar en cada caso que la misma no sea confidencial o reservada. </w:t>
      </w:r>
      <w:r w:rsidRPr="002D7B5C">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B4956D2" w14:textId="77777777" w:rsidR="00C026BF" w:rsidRPr="002D7B5C" w:rsidRDefault="00C026BF" w:rsidP="002C7452">
      <w:pPr>
        <w:ind w:left="851" w:right="899"/>
        <w:contextualSpacing/>
        <w:jc w:val="both"/>
        <w:rPr>
          <w:rFonts w:ascii="Palatino Linotype" w:hAnsi="Palatino Linotype" w:cs="Arial"/>
          <w:i/>
          <w:sz w:val="22"/>
          <w:szCs w:val="22"/>
        </w:rPr>
      </w:pPr>
      <w:r w:rsidRPr="002D7B5C">
        <w:rPr>
          <w:rFonts w:ascii="Palatino Linotype" w:hAnsi="Palatino Linotype" w:cs="Arial"/>
          <w:b/>
          <w:i/>
          <w:sz w:val="22"/>
          <w:szCs w:val="22"/>
        </w:rPr>
        <w:t>Artículo 52.</w:t>
      </w:r>
      <w:r w:rsidRPr="002D7B5C">
        <w:rPr>
          <w:rFonts w:ascii="Palatino Linotype" w:hAnsi="Palatino Linotype" w:cs="Arial"/>
          <w:i/>
          <w:sz w:val="22"/>
          <w:szCs w:val="22"/>
        </w:rPr>
        <w:t xml:space="preserve"> Las solicitudes de acceso a la información y las respuestas que se les dé, incluyendo, en su caso, </w:t>
      </w:r>
      <w:r w:rsidRPr="002D7B5C">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2D7B5C">
        <w:rPr>
          <w:rFonts w:ascii="Palatino Linotype" w:hAnsi="Palatino Linotype" w:cs="Arial"/>
          <w:i/>
          <w:sz w:val="22"/>
          <w:szCs w:val="22"/>
        </w:rPr>
        <w:t>, siempre y cuando la resolución de referencia se someta a un proceso de disociación, es decir, no haga identificable al titular de tales datos personales.</w:t>
      </w:r>
      <w:r w:rsidRPr="002D7B5C">
        <w:rPr>
          <w:rFonts w:ascii="Palatino Linotype" w:hAnsi="Palatino Linotype" w:cs="Arial"/>
          <w:bCs/>
          <w:i/>
          <w:noProof/>
          <w:sz w:val="22"/>
          <w:szCs w:val="22"/>
        </w:rPr>
        <w:t>”</w:t>
      </w:r>
    </w:p>
    <w:p w14:paraId="17947E00" w14:textId="77777777" w:rsidR="00C026BF" w:rsidRPr="002D7B5C" w:rsidRDefault="00C026BF" w:rsidP="002C7452">
      <w:pPr>
        <w:ind w:right="899" w:firstLine="708"/>
        <w:contextualSpacing/>
        <w:jc w:val="both"/>
        <w:rPr>
          <w:rFonts w:ascii="Palatino Linotype" w:hAnsi="Palatino Linotype" w:cs="Arial"/>
          <w:sz w:val="22"/>
          <w:szCs w:val="22"/>
        </w:rPr>
      </w:pPr>
      <w:r w:rsidRPr="002D7B5C">
        <w:rPr>
          <w:rFonts w:ascii="Palatino Linotype" w:hAnsi="Palatino Linotype" w:cs="Arial"/>
          <w:sz w:val="22"/>
          <w:szCs w:val="22"/>
        </w:rPr>
        <w:t>(Énfasis añadido)</w:t>
      </w:r>
    </w:p>
    <w:p w14:paraId="36B272F5" w14:textId="77777777" w:rsidR="00C026BF" w:rsidRPr="002D7B5C" w:rsidRDefault="00C026BF" w:rsidP="00AF2C45">
      <w:pPr>
        <w:spacing w:line="360" w:lineRule="auto"/>
        <w:ind w:right="899" w:firstLine="708"/>
        <w:contextualSpacing/>
        <w:jc w:val="both"/>
        <w:rPr>
          <w:rFonts w:ascii="Palatino Linotype" w:hAnsi="Palatino Linotype" w:cs="Arial"/>
        </w:rPr>
      </w:pPr>
    </w:p>
    <w:p w14:paraId="76F0FA3E" w14:textId="77777777" w:rsidR="00C026BF" w:rsidRPr="002D7B5C" w:rsidRDefault="00C026BF" w:rsidP="00AF2C45">
      <w:pPr>
        <w:spacing w:line="360" w:lineRule="auto"/>
        <w:contextualSpacing/>
        <w:jc w:val="both"/>
        <w:rPr>
          <w:rFonts w:ascii="Palatino Linotype" w:hAnsi="Palatino Linotype" w:cs="Arial"/>
        </w:rPr>
      </w:pPr>
      <w:r w:rsidRPr="002D7B5C">
        <w:rPr>
          <w:rFonts w:ascii="Palatino Linotype" w:hAnsi="Palatino Linotype" w:cs="Arial"/>
        </w:rPr>
        <w:t xml:space="preserve">Lo anterior es así, en virtud de que toda la información relativa a una persona física o jurídico colectiva que le pueda hacer identificada o identificable constituye un dato </w:t>
      </w:r>
      <w:r w:rsidRPr="002D7B5C">
        <w:rPr>
          <w:rFonts w:ascii="Palatino Linotype" w:hAnsi="Palatino Linotype" w:cs="Arial"/>
        </w:rPr>
        <w:lastRenderedPageBreak/>
        <w:t>personal en términos del artículo 4, fracción XI de la Ley de Protección de Datos Personales en Posesión de Sujetos Obligados del Estado de México y Municipios; por consiguiente, se trata de información confidencial</w:t>
      </w:r>
      <w:r w:rsidRPr="002D7B5C">
        <w:rPr>
          <w:rFonts w:ascii="Palatino Linotype" w:eastAsia="Arial Unicode MS" w:hAnsi="Palatino Linotype" w:cs="Arial"/>
        </w:rPr>
        <w:t xml:space="preserve"> que debe ser protegida por </w:t>
      </w:r>
      <w:r w:rsidRPr="002D7B5C">
        <w:rPr>
          <w:rFonts w:ascii="Palatino Linotype" w:eastAsia="Arial Unicode MS" w:hAnsi="Palatino Linotype" w:cs="Arial"/>
          <w:b/>
        </w:rPr>
        <w:t>EL SUJETO OBLIGADO.</w:t>
      </w:r>
    </w:p>
    <w:p w14:paraId="15BD032E" w14:textId="77777777" w:rsidR="00C026BF" w:rsidRPr="002D7B5C" w:rsidRDefault="00C026BF" w:rsidP="00AF2C45">
      <w:pPr>
        <w:spacing w:line="360" w:lineRule="auto"/>
        <w:contextualSpacing/>
        <w:jc w:val="both"/>
        <w:rPr>
          <w:rFonts w:ascii="Palatino Linotype" w:hAnsi="Palatino Linotype" w:cs="Arial"/>
        </w:rPr>
      </w:pPr>
    </w:p>
    <w:p w14:paraId="0F2FA97F" w14:textId="77777777" w:rsidR="00C026BF" w:rsidRPr="002D7B5C" w:rsidRDefault="005F4B7B" w:rsidP="00AF2C45">
      <w:pPr>
        <w:spacing w:line="360" w:lineRule="auto"/>
        <w:contextualSpacing/>
        <w:jc w:val="both"/>
        <w:rPr>
          <w:rFonts w:ascii="Palatino Linotype" w:hAnsi="Palatino Linotype" w:cs="Arial"/>
        </w:rPr>
      </w:pPr>
      <w:r w:rsidRPr="002D7B5C">
        <w:rPr>
          <w:rFonts w:ascii="Palatino Linotype" w:hAnsi="Palatino Linotype" w:cs="Arial"/>
        </w:rPr>
        <w:t>Así, l</w:t>
      </w:r>
      <w:r w:rsidR="00C026BF" w:rsidRPr="002D7B5C">
        <w:rPr>
          <w:rFonts w:ascii="Palatino Linotype" w:hAnsi="Palatino Linotype" w:cs="Arial"/>
        </w:rPr>
        <w:t>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32861FF0" w14:textId="77777777" w:rsidR="009607E8" w:rsidRPr="002D7B5C" w:rsidRDefault="009607E8" w:rsidP="00725CA3">
      <w:pPr>
        <w:spacing w:line="360" w:lineRule="auto"/>
        <w:contextualSpacing/>
        <w:jc w:val="both"/>
        <w:rPr>
          <w:rFonts w:ascii="Palatino Linotype" w:hAnsi="Palatino Linotype" w:cs="Arial"/>
        </w:rPr>
      </w:pPr>
    </w:p>
    <w:p w14:paraId="5E8419DF" w14:textId="77777777" w:rsidR="00C026BF" w:rsidRPr="002D7B5C" w:rsidRDefault="00A03F88" w:rsidP="00725CA3">
      <w:pPr>
        <w:spacing w:line="360" w:lineRule="auto"/>
        <w:contextualSpacing/>
        <w:jc w:val="both"/>
        <w:rPr>
          <w:rFonts w:ascii="Palatino Linotype" w:hAnsi="Palatino Linotype" w:cs="Arial"/>
        </w:rPr>
      </w:pPr>
      <w:r w:rsidRPr="002D7B5C">
        <w:rPr>
          <w:rFonts w:ascii="Palatino Linotype" w:hAnsi="Palatino Linotype" w:cs="Arial"/>
        </w:rPr>
        <w:t xml:space="preserve">Siendo </w:t>
      </w:r>
      <w:r w:rsidR="00C026BF" w:rsidRPr="002D7B5C">
        <w:rPr>
          <w:rFonts w:ascii="Palatino Linotype" w:hAnsi="Palatino Linotype" w:cs="Arial"/>
        </w:rPr>
        <w:t>importante señalar</w:t>
      </w:r>
      <w:r w:rsidR="00C639F9" w:rsidRPr="002D7B5C">
        <w:rPr>
          <w:rFonts w:ascii="Palatino Linotype" w:hAnsi="Palatino Linotype" w:cs="Arial"/>
        </w:rPr>
        <w:t xml:space="preserve"> para el caso de la información </w:t>
      </w:r>
      <w:r w:rsidR="00566A19" w:rsidRPr="002D7B5C">
        <w:rPr>
          <w:rFonts w:ascii="Palatino Linotype" w:hAnsi="Palatino Linotype" w:cs="Arial"/>
        </w:rPr>
        <w:t>que se ordena entregar</w:t>
      </w:r>
      <w:r w:rsidR="00C639F9" w:rsidRPr="002D7B5C">
        <w:rPr>
          <w:rFonts w:ascii="Palatino Linotype" w:hAnsi="Palatino Linotype" w:cs="Arial"/>
        </w:rPr>
        <w:t>,</w:t>
      </w:r>
      <w:r w:rsidR="00C026BF" w:rsidRPr="002D7B5C">
        <w:rPr>
          <w:rFonts w:ascii="Palatino Linotype" w:hAnsi="Palatino Linotype" w:cs="Arial"/>
        </w:rPr>
        <w:t xml:space="preserve"> que </w:t>
      </w:r>
      <w:r w:rsidR="009607E8" w:rsidRPr="002D7B5C">
        <w:rPr>
          <w:rFonts w:ascii="Palatino Linotype" w:hAnsi="Palatino Linotype" w:cs="Arial"/>
        </w:rPr>
        <w:t xml:space="preserve">la </w:t>
      </w:r>
      <w:r w:rsidR="00C026BF" w:rsidRPr="002D7B5C">
        <w:rPr>
          <w:rFonts w:ascii="Palatino Linotype" w:hAnsi="Palatino Linotype" w:cs="Arial"/>
        </w:rPr>
        <w:t>clasificación se tiene que efectuar mediante la</w:t>
      </w:r>
      <w:r w:rsidR="009607E8" w:rsidRPr="002D7B5C">
        <w:rPr>
          <w:rFonts w:ascii="Palatino Linotype" w:hAnsi="Palatino Linotype" w:cs="Arial"/>
        </w:rPr>
        <w:t>s</w:t>
      </w:r>
      <w:r w:rsidR="00C026BF" w:rsidRPr="002D7B5C">
        <w:rPr>
          <w:rFonts w:ascii="Palatino Linotype" w:hAnsi="Palatino Linotype" w:cs="Arial"/>
        </w:rPr>
        <w:t xml:space="preserve">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CE15821" w14:textId="77777777" w:rsidR="00C026BF" w:rsidRPr="002D7B5C" w:rsidRDefault="00C026BF" w:rsidP="00725CA3">
      <w:pPr>
        <w:spacing w:line="360" w:lineRule="auto"/>
        <w:contextualSpacing/>
        <w:jc w:val="both"/>
        <w:rPr>
          <w:rFonts w:ascii="Palatino Linotype" w:hAnsi="Palatino Linotype" w:cs="Arial"/>
        </w:rPr>
      </w:pPr>
    </w:p>
    <w:p w14:paraId="3BFEB4D8" w14:textId="77777777" w:rsidR="00C026BF" w:rsidRPr="002D7B5C" w:rsidRDefault="00C026BF" w:rsidP="00725CA3">
      <w:pPr>
        <w:ind w:left="851" w:right="902"/>
        <w:contextualSpacing/>
        <w:jc w:val="both"/>
        <w:rPr>
          <w:rFonts w:ascii="Palatino Linotype" w:hAnsi="Palatino Linotype" w:cs="Arial"/>
          <w:i/>
          <w:sz w:val="22"/>
          <w:szCs w:val="22"/>
        </w:rPr>
      </w:pPr>
      <w:r w:rsidRPr="002D7B5C">
        <w:rPr>
          <w:rFonts w:ascii="Palatino Linotype" w:hAnsi="Palatino Linotype" w:cs="Arial"/>
          <w:b/>
          <w:i/>
          <w:sz w:val="22"/>
          <w:szCs w:val="22"/>
        </w:rPr>
        <w:t xml:space="preserve">“Artículo 49. </w:t>
      </w:r>
      <w:r w:rsidRPr="002D7B5C">
        <w:rPr>
          <w:rFonts w:ascii="Palatino Linotype" w:hAnsi="Palatino Linotype" w:cs="Arial"/>
          <w:i/>
          <w:sz w:val="22"/>
          <w:szCs w:val="22"/>
        </w:rPr>
        <w:t>Los Comités de Transparencia tendrán las siguientes atribuciones:</w:t>
      </w:r>
    </w:p>
    <w:p w14:paraId="356C878E" w14:textId="77777777" w:rsidR="00C026BF" w:rsidRPr="002D7B5C" w:rsidRDefault="00C026BF" w:rsidP="00725CA3">
      <w:pPr>
        <w:ind w:left="851" w:right="902"/>
        <w:contextualSpacing/>
        <w:jc w:val="both"/>
        <w:rPr>
          <w:rFonts w:ascii="Palatino Linotype" w:hAnsi="Palatino Linotype" w:cs="Arial"/>
          <w:i/>
          <w:sz w:val="22"/>
          <w:szCs w:val="22"/>
        </w:rPr>
      </w:pPr>
      <w:r w:rsidRPr="002D7B5C">
        <w:rPr>
          <w:rFonts w:ascii="Palatino Linotype" w:hAnsi="Palatino Linotype" w:cs="Arial"/>
          <w:b/>
          <w:i/>
          <w:sz w:val="22"/>
          <w:szCs w:val="22"/>
        </w:rPr>
        <w:t>VIII.</w:t>
      </w:r>
      <w:r w:rsidRPr="002D7B5C">
        <w:rPr>
          <w:rFonts w:ascii="Palatino Linotype" w:hAnsi="Palatino Linotype" w:cs="Arial"/>
          <w:i/>
          <w:sz w:val="22"/>
          <w:szCs w:val="22"/>
        </w:rPr>
        <w:t xml:space="preserve"> Aprobar, modificar o revocar la clasificación de la información;</w:t>
      </w:r>
    </w:p>
    <w:p w14:paraId="1F991832" w14:textId="77777777" w:rsidR="00C026BF" w:rsidRPr="002D7B5C" w:rsidRDefault="00C026BF" w:rsidP="00725CA3">
      <w:pPr>
        <w:ind w:left="851" w:right="902"/>
        <w:contextualSpacing/>
        <w:jc w:val="both"/>
        <w:rPr>
          <w:rFonts w:ascii="Palatino Linotype" w:hAnsi="Palatino Linotype" w:cs="Arial"/>
          <w:i/>
          <w:sz w:val="22"/>
          <w:szCs w:val="22"/>
        </w:rPr>
      </w:pPr>
      <w:r w:rsidRPr="002D7B5C">
        <w:rPr>
          <w:rFonts w:ascii="Palatino Linotype" w:hAnsi="Palatino Linotype" w:cs="Arial"/>
          <w:b/>
          <w:i/>
          <w:sz w:val="22"/>
          <w:szCs w:val="22"/>
        </w:rPr>
        <w:t>Artículo 132.</w:t>
      </w:r>
      <w:r w:rsidRPr="002D7B5C">
        <w:rPr>
          <w:rFonts w:ascii="Palatino Linotype" w:hAnsi="Palatino Linotype" w:cs="Arial"/>
          <w:i/>
          <w:sz w:val="22"/>
          <w:szCs w:val="22"/>
        </w:rPr>
        <w:t xml:space="preserve"> La clasificación de la información se llevará a cabo en el momento en que:</w:t>
      </w:r>
    </w:p>
    <w:p w14:paraId="4F420630" w14:textId="77777777" w:rsidR="00C026BF" w:rsidRPr="002D7B5C" w:rsidRDefault="00C026BF" w:rsidP="00725CA3">
      <w:pPr>
        <w:ind w:left="851" w:right="902"/>
        <w:contextualSpacing/>
        <w:jc w:val="both"/>
        <w:rPr>
          <w:rFonts w:ascii="Palatino Linotype" w:hAnsi="Palatino Linotype" w:cs="Arial"/>
          <w:i/>
          <w:sz w:val="22"/>
          <w:szCs w:val="22"/>
        </w:rPr>
      </w:pPr>
      <w:r w:rsidRPr="002D7B5C">
        <w:rPr>
          <w:rFonts w:ascii="Palatino Linotype" w:hAnsi="Palatino Linotype" w:cs="Arial"/>
          <w:b/>
          <w:i/>
          <w:sz w:val="22"/>
          <w:szCs w:val="22"/>
        </w:rPr>
        <w:lastRenderedPageBreak/>
        <w:t>I.</w:t>
      </w:r>
      <w:r w:rsidRPr="002D7B5C">
        <w:rPr>
          <w:rFonts w:ascii="Palatino Linotype" w:hAnsi="Palatino Linotype" w:cs="Arial"/>
          <w:i/>
          <w:sz w:val="22"/>
          <w:szCs w:val="22"/>
        </w:rPr>
        <w:t xml:space="preserve"> Se reciba una solicitud de acceso a la información;</w:t>
      </w:r>
    </w:p>
    <w:p w14:paraId="32F438FA" w14:textId="77777777" w:rsidR="00C026BF" w:rsidRPr="002D7B5C" w:rsidRDefault="00C026BF" w:rsidP="00725CA3">
      <w:pPr>
        <w:ind w:left="851" w:right="902"/>
        <w:contextualSpacing/>
        <w:jc w:val="both"/>
        <w:rPr>
          <w:rFonts w:ascii="Palatino Linotype" w:hAnsi="Palatino Linotype" w:cs="Arial"/>
          <w:i/>
          <w:sz w:val="22"/>
          <w:szCs w:val="22"/>
        </w:rPr>
      </w:pPr>
      <w:r w:rsidRPr="002D7B5C">
        <w:rPr>
          <w:rFonts w:ascii="Palatino Linotype" w:hAnsi="Palatino Linotype" w:cs="Arial"/>
          <w:b/>
          <w:i/>
          <w:sz w:val="22"/>
          <w:szCs w:val="22"/>
        </w:rPr>
        <w:t>II.</w:t>
      </w:r>
      <w:r w:rsidRPr="002D7B5C">
        <w:rPr>
          <w:rFonts w:ascii="Palatino Linotype" w:hAnsi="Palatino Linotype" w:cs="Arial"/>
          <w:i/>
          <w:sz w:val="22"/>
          <w:szCs w:val="22"/>
        </w:rPr>
        <w:t xml:space="preserve"> Se determine mediante resolución de autoridad competente; o</w:t>
      </w:r>
    </w:p>
    <w:p w14:paraId="5E3AAAFB" w14:textId="77777777" w:rsidR="00C026BF" w:rsidRPr="002D7B5C" w:rsidRDefault="00C026BF" w:rsidP="00725CA3">
      <w:pPr>
        <w:ind w:left="851" w:right="902"/>
        <w:contextualSpacing/>
        <w:jc w:val="both"/>
        <w:rPr>
          <w:rFonts w:ascii="Palatino Linotype" w:hAnsi="Palatino Linotype" w:cs="Arial"/>
          <w:b/>
          <w:i/>
          <w:sz w:val="22"/>
          <w:szCs w:val="22"/>
        </w:rPr>
      </w:pPr>
      <w:r w:rsidRPr="002D7B5C">
        <w:rPr>
          <w:rFonts w:ascii="Palatino Linotype" w:hAnsi="Palatino Linotype" w:cs="Arial"/>
          <w:i/>
          <w:sz w:val="22"/>
          <w:szCs w:val="22"/>
        </w:rPr>
        <w:t>III. Se generen versiones públicas para dar cumplimiento a las obligaciones de transparencia previstas en esta Ley.</w:t>
      </w:r>
      <w:r w:rsidRPr="002D7B5C">
        <w:rPr>
          <w:rFonts w:ascii="Palatino Linotype" w:hAnsi="Palatino Linotype" w:cs="Arial"/>
          <w:b/>
          <w:i/>
          <w:sz w:val="22"/>
          <w:szCs w:val="22"/>
        </w:rPr>
        <w:t>”</w:t>
      </w:r>
    </w:p>
    <w:p w14:paraId="0BBE4910" w14:textId="77777777" w:rsidR="00725CA3" w:rsidRPr="002D7B5C" w:rsidRDefault="00725CA3" w:rsidP="00725CA3">
      <w:pPr>
        <w:ind w:left="851" w:right="902"/>
        <w:contextualSpacing/>
        <w:jc w:val="both"/>
        <w:rPr>
          <w:rFonts w:ascii="Palatino Linotype" w:hAnsi="Palatino Linotype" w:cs="Arial"/>
          <w:b/>
          <w:i/>
          <w:sz w:val="22"/>
          <w:szCs w:val="22"/>
        </w:rPr>
      </w:pPr>
    </w:p>
    <w:p w14:paraId="1E05912E" w14:textId="77777777" w:rsidR="00725CA3" w:rsidRPr="002D7B5C" w:rsidRDefault="00725CA3" w:rsidP="00725CA3">
      <w:pPr>
        <w:ind w:left="709" w:right="757"/>
        <w:contextualSpacing/>
        <w:jc w:val="center"/>
        <w:rPr>
          <w:rFonts w:ascii="Palatino Linotype" w:hAnsi="Palatino Linotype" w:cs="Arial"/>
          <w:b/>
          <w:i/>
          <w:sz w:val="22"/>
          <w:szCs w:val="22"/>
          <w:lang w:eastAsia="es-MX"/>
        </w:rPr>
      </w:pPr>
      <w:r w:rsidRPr="002D7B5C">
        <w:rPr>
          <w:rFonts w:ascii="Palatino Linotype" w:hAnsi="Palatino Linotype" w:cs="Arial"/>
          <w:b/>
          <w:i/>
          <w:sz w:val="22"/>
          <w:szCs w:val="22"/>
          <w:lang w:eastAsia="es-MX"/>
        </w:rPr>
        <w:t xml:space="preserve">Lineamientos Generales en materia de Clasificación y Desclasificación de la </w:t>
      </w:r>
      <w:r w:rsidRPr="002D7B5C">
        <w:rPr>
          <w:rFonts w:ascii="Palatino Linotype" w:hAnsi="Palatino Linotype" w:cs="Arial"/>
          <w:b/>
          <w:i/>
          <w:sz w:val="22"/>
        </w:rPr>
        <w:t>Información, así como para la elaboración de Versiones Públicas</w:t>
      </w:r>
    </w:p>
    <w:p w14:paraId="569F4530" w14:textId="77777777" w:rsidR="00C026BF" w:rsidRPr="002D7B5C" w:rsidRDefault="00C026BF" w:rsidP="00725CA3">
      <w:pPr>
        <w:ind w:left="851" w:right="902"/>
        <w:contextualSpacing/>
        <w:jc w:val="both"/>
        <w:rPr>
          <w:rFonts w:ascii="Palatino Linotype" w:hAnsi="Palatino Linotype" w:cs="Arial"/>
          <w:i/>
          <w:sz w:val="22"/>
          <w:szCs w:val="22"/>
        </w:rPr>
      </w:pPr>
      <w:r w:rsidRPr="002D7B5C">
        <w:rPr>
          <w:rFonts w:ascii="Palatino Linotype" w:hAnsi="Palatino Linotype" w:cs="Arial"/>
          <w:b/>
          <w:i/>
          <w:sz w:val="22"/>
          <w:szCs w:val="22"/>
        </w:rPr>
        <w:t>“Segundo.-</w:t>
      </w:r>
      <w:r w:rsidRPr="002D7B5C">
        <w:rPr>
          <w:rFonts w:ascii="Palatino Linotype" w:hAnsi="Palatino Linotype" w:cs="Arial"/>
          <w:i/>
          <w:sz w:val="22"/>
          <w:szCs w:val="22"/>
        </w:rPr>
        <w:t xml:space="preserve"> Para efectos de los presentes Lineamientos Generales, se entenderá por:</w:t>
      </w:r>
    </w:p>
    <w:p w14:paraId="372E141C" w14:textId="77777777" w:rsidR="00C026BF" w:rsidRPr="002D7B5C" w:rsidRDefault="00C026BF" w:rsidP="00725CA3">
      <w:pPr>
        <w:ind w:left="851" w:right="902"/>
        <w:contextualSpacing/>
        <w:jc w:val="both"/>
        <w:rPr>
          <w:rFonts w:ascii="Palatino Linotype" w:hAnsi="Palatino Linotype" w:cs="Arial"/>
          <w:i/>
          <w:sz w:val="22"/>
          <w:szCs w:val="22"/>
        </w:rPr>
      </w:pPr>
      <w:r w:rsidRPr="002D7B5C">
        <w:rPr>
          <w:rFonts w:ascii="Palatino Linotype" w:hAnsi="Palatino Linotype" w:cs="Arial"/>
          <w:b/>
          <w:i/>
          <w:sz w:val="22"/>
          <w:szCs w:val="22"/>
        </w:rPr>
        <w:t>XVIII.</w:t>
      </w:r>
      <w:r w:rsidRPr="002D7B5C">
        <w:rPr>
          <w:rFonts w:ascii="Palatino Linotype" w:hAnsi="Palatino Linotype" w:cs="Arial"/>
          <w:i/>
          <w:sz w:val="22"/>
          <w:szCs w:val="22"/>
        </w:rPr>
        <w:t xml:space="preserve">  </w:t>
      </w:r>
      <w:r w:rsidRPr="002D7B5C">
        <w:rPr>
          <w:rFonts w:ascii="Palatino Linotype" w:hAnsi="Palatino Linotype" w:cs="Arial"/>
          <w:b/>
          <w:i/>
          <w:sz w:val="22"/>
          <w:szCs w:val="22"/>
        </w:rPr>
        <w:t>Versión pública:</w:t>
      </w:r>
      <w:r w:rsidRPr="002D7B5C">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DC64F8F" w14:textId="77777777" w:rsidR="00C026BF" w:rsidRPr="002D7B5C" w:rsidRDefault="00C026BF" w:rsidP="00725CA3">
      <w:pPr>
        <w:ind w:left="851" w:right="902"/>
        <w:contextualSpacing/>
        <w:jc w:val="both"/>
        <w:rPr>
          <w:rFonts w:ascii="Palatino Linotype" w:hAnsi="Palatino Linotype" w:cs="Arial"/>
          <w:i/>
          <w:sz w:val="22"/>
          <w:szCs w:val="22"/>
        </w:rPr>
      </w:pPr>
      <w:r w:rsidRPr="002D7B5C">
        <w:rPr>
          <w:rFonts w:ascii="Palatino Linotype" w:hAnsi="Palatino Linotype" w:cs="Arial"/>
          <w:b/>
          <w:i/>
          <w:sz w:val="22"/>
          <w:szCs w:val="22"/>
        </w:rPr>
        <w:t>Cuarto.</w:t>
      </w:r>
      <w:r w:rsidRPr="002D7B5C">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BE7158A" w14:textId="77777777" w:rsidR="00C026BF" w:rsidRPr="002D7B5C" w:rsidRDefault="00C026BF" w:rsidP="00725CA3">
      <w:pPr>
        <w:ind w:left="851" w:right="902"/>
        <w:contextualSpacing/>
        <w:jc w:val="both"/>
        <w:rPr>
          <w:rFonts w:ascii="Palatino Linotype" w:hAnsi="Palatino Linotype" w:cs="Arial"/>
          <w:i/>
          <w:sz w:val="22"/>
          <w:szCs w:val="22"/>
        </w:rPr>
      </w:pPr>
      <w:r w:rsidRPr="002D7B5C">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B321AE3" w14:textId="77777777" w:rsidR="00C026BF" w:rsidRPr="002D7B5C" w:rsidRDefault="00C026BF" w:rsidP="00725CA3">
      <w:pPr>
        <w:ind w:left="851" w:right="902"/>
        <w:contextualSpacing/>
        <w:jc w:val="both"/>
        <w:rPr>
          <w:rFonts w:ascii="Palatino Linotype" w:hAnsi="Palatino Linotype" w:cs="Arial"/>
          <w:i/>
          <w:sz w:val="22"/>
          <w:szCs w:val="22"/>
        </w:rPr>
      </w:pPr>
      <w:r w:rsidRPr="002D7B5C">
        <w:rPr>
          <w:rFonts w:ascii="Palatino Linotype" w:hAnsi="Palatino Linotype" w:cs="Arial"/>
          <w:b/>
          <w:i/>
          <w:sz w:val="22"/>
          <w:szCs w:val="22"/>
        </w:rPr>
        <w:t>Quinto.</w:t>
      </w:r>
      <w:r w:rsidRPr="002D7B5C">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C3E4271" w14:textId="77777777" w:rsidR="00C026BF" w:rsidRPr="002D7B5C" w:rsidRDefault="00C026BF" w:rsidP="00725CA3">
      <w:pPr>
        <w:ind w:left="851" w:right="902"/>
        <w:contextualSpacing/>
        <w:jc w:val="both"/>
        <w:rPr>
          <w:rFonts w:ascii="Palatino Linotype" w:hAnsi="Palatino Linotype" w:cs="Arial"/>
          <w:i/>
          <w:sz w:val="22"/>
          <w:szCs w:val="22"/>
        </w:rPr>
      </w:pPr>
      <w:r w:rsidRPr="002D7B5C">
        <w:rPr>
          <w:rFonts w:ascii="Palatino Linotype" w:hAnsi="Palatino Linotype" w:cs="Arial"/>
          <w:b/>
          <w:i/>
          <w:sz w:val="22"/>
          <w:szCs w:val="22"/>
        </w:rPr>
        <w:t>Sexto.</w:t>
      </w:r>
      <w:r w:rsidRPr="002D7B5C">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B87C9EF" w14:textId="77777777" w:rsidR="00C026BF" w:rsidRPr="002D7B5C" w:rsidRDefault="00C026BF" w:rsidP="00725CA3">
      <w:pPr>
        <w:ind w:left="851" w:right="902"/>
        <w:contextualSpacing/>
        <w:jc w:val="both"/>
        <w:rPr>
          <w:rFonts w:ascii="Palatino Linotype" w:hAnsi="Palatino Linotype" w:cs="Arial"/>
          <w:i/>
          <w:sz w:val="22"/>
          <w:szCs w:val="22"/>
        </w:rPr>
      </w:pPr>
      <w:r w:rsidRPr="002D7B5C">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635AAA57" w14:textId="77777777" w:rsidR="00C026BF" w:rsidRPr="002D7B5C" w:rsidRDefault="00C026BF" w:rsidP="00725CA3">
      <w:pPr>
        <w:ind w:left="851" w:right="902"/>
        <w:contextualSpacing/>
        <w:jc w:val="both"/>
        <w:rPr>
          <w:rFonts w:ascii="Palatino Linotype" w:hAnsi="Palatino Linotype" w:cs="Arial"/>
          <w:i/>
          <w:sz w:val="22"/>
          <w:szCs w:val="22"/>
        </w:rPr>
      </w:pPr>
      <w:r w:rsidRPr="002D7B5C">
        <w:rPr>
          <w:rFonts w:ascii="Palatino Linotype" w:hAnsi="Palatino Linotype" w:cs="Arial"/>
          <w:b/>
          <w:i/>
          <w:sz w:val="22"/>
          <w:szCs w:val="22"/>
        </w:rPr>
        <w:t>Séptimo.</w:t>
      </w:r>
      <w:r w:rsidRPr="002D7B5C">
        <w:rPr>
          <w:rFonts w:ascii="Palatino Linotype" w:hAnsi="Palatino Linotype" w:cs="Arial"/>
          <w:i/>
          <w:sz w:val="22"/>
          <w:szCs w:val="22"/>
        </w:rPr>
        <w:t xml:space="preserve"> La clasificación de la información se llevará a cabo en el momento en que:</w:t>
      </w:r>
    </w:p>
    <w:p w14:paraId="2845C79D" w14:textId="77777777" w:rsidR="00C026BF" w:rsidRPr="002D7B5C" w:rsidRDefault="00C026BF" w:rsidP="00725CA3">
      <w:pPr>
        <w:ind w:left="851" w:right="902"/>
        <w:contextualSpacing/>
        <w:jc w:val="both"/>
        <w:rPr>
          <w:rFonts w:ascii="Palatino Linotype" w:hAnsi="Palatino Linotype" w:cs="Arial"/>
          <w:i/>
          <w:sz w:val="22"/>
          <w:szCs w:val="22"/>
        </w:rPr>
      </w:pPr>
      <w:r w:rsidRPr="002D7B5C">
        <w:rPr>
          <w:rFonts w:ascii="Palatino Linotype" w:hAnsi="Palatino Linotype" w:cs="Arial"/>
          <w:b/>
          <w:i/>
          <w:sz w:val="22"/>
          <w:szCs w:val="22"/>
        </w:rPr>
        <w:t>I.</w:t>
      </w:r>
      <w:r w:rsidRPr="002D7B5C">
        <w:rPr>
          <w:rFonts w:ascii="Palatino Linotype" w:hAnsi="Palatino Linotype" w:cs="Arial"/>
          <w:i/>
          <w:sz w:val="22"/>
          <w:szCs w:val="22"/>
        </w:rPr>
        <w:t xml:space="preserve">        Se reciba una solicitud de acceso a la información;</w:t>
      </w:r>
    </w:p>
    <w:p w14:paraId="18079D1E" w14:textId="77777777" w:rsidR="00C026BF" w:rsidRPr="002D7B5C" w:rsidRDefault="00C026BF" w:rsidP="00725CA3">
      <w:pPr>
        <w:ind w:left="851" w:right="902"/>
        <w:contextualSpacing/>
        <w:jc w:val="both"/>
        <w:rPr>
          <w:rFonts w:ascii="Palatino Linotype" w:hAnsi="Palatino Linotype" w:cs="Arial"/>
          <w:i/>
          <w:sz w:val="22"/>
          <w:szCs w:val="22"/>
        </w:rPr>
      </w:pPr>
      <w:r w:rsidRPr="002D7B5C">
        <w:rPr>
          <w:rFonts w:ascii="Palatino Linotype" w:hAnsi="Palatino Linotype" w:cs="Arial"/>
          <w:b/>
          <w:i/>
          <w:sz w:val="22"/>
          <w:szCs w:val="22"/>
        </w:rPr>
        <w:t>II.</w:t>
      </w:r>
      <w:r w:rsidRPr="002D7B5C">
        <w:rPr>
          <w:rFonts w:ascii="Palatino Linotype" w:hAnsi="Palatino Linotype" w:cs="Arial"/>
          <w:i/>
          <w:sz w:val="22"/>
          <w:szCs w:val="22"/>
        </w:rPr>
        <w:t xml:space="preserve">       Se determine mediante resolución de autoridad competente, o</w:t>
      </w:r>
    </w:p>
    <w:p w14:paraId="77233B85" w14:textId="77777777" w:rsidR="00C026BF" w:rsidRPr="002D7B5C" w:rsidRDefault="00C026BF" w:rsidP="00725CA3">
      <w:pPr>
        <w:ind w:left="851" w:right="902"/>
        <w:contextualSpacing/>
        <w:jc w:val="both"/>
        <w:rPr>
          <w:rFonts w:ascii="Palatino Linotype" w:hAnsi="Palatino Linotype" w:cs="Arial"/>
          <w:i/>
          <w:sz w:val="22"/>
          <w:szCs w:val="22"/>
        </w:rPr>
      </w:pPr>
      <w:r w:rsidRPr="002D7B5C">
        <w:rPr>
          <w:rFonts w:ascii="Palatino Linotype" w:hAnsi="Palatino Linotype" w:cs="Arial"/>
          <w:b/>
          <w:i/>
          <w:sz w:val="22"/>
          <w:szCs w:val="22"/>
        </w:rPr>
        <w:lastRenderedPageBreak/>
        <w:t>III.</w:t>
      </w:r>
      <w:r w:rsidRPr="002D7B5C">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DAF634A" w14:textId="77777777" w:rsidR="00C026BF" w:rsidRPr="002D7B5C" w:rsidRDefault="00C026BF" w:rsidP="00725CA3">
      <w:pPr>
        <w:ind w:left="851" w:right="902"/>
        <w:contextualSpacing/>
        <w:jc w:val="both"/>
        <w:rPr>
          <w:rFonts w:ascii="Palatino Linotype" w:hAnsi="Palatino Linotype" w:cs="Arial"/>
          <w:i/>
          <w:sz w:val="22"/>
          <w:szCs w:val="22"/>
        </w:rPr>
      </w:pPr>
      <w:r w:rsidRPr="002D7B5C">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C80DF07" w14:textId="77777777" w:rsidR="00C026BF" w:rsidRPr="002D7B5C" w:rsidRDefault="00C026BF" w:rsidP="00725CA3">
      <w:pPr>
        <w:ind w:left="851" w:right="902"/>
        <w:contextualSpacing/>
        <w:jc w:val="both"/>
        <w:rPr>
          <w:rFonts w:ascii="Palatino Linotype" w:hAnsi="Palatino Linotype" w:cs="Arial"/>
          <w:i/>
          <w:sz w:val="22"/>
          <w:szCs w:val="22"/>
        </w:rPr>
      </w:pPr>
      <w:r w:rsidRPr="002D7B5C">
        <w:rPr>
          <w:rFonts w:ascii="Palatino Linotype" w:hAnsi="Palatino Linotype" w:cs="Arial"/>
          <w:b/>
          <w:i/>
          <w:sz w:val="22"/>
          <w:szCs w:val="22"/>
        </w:rPr>
        <w:t>Octavo.</w:t>
      </w:r>
      <w:r w:rsidRPr="002D7B5C">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6F904E2" w14:textId="77777777" w:rsidR="00C026BF" w:rsidRPr="002D7B5C" w:rsidRDefault="00C026BF" w:rsidP="00725CA3">
      <w:pPr>
        <w:ind w:left="851" w:right="902"/>
        <w:contextualSpacing/>
        <w:jc w:val="both"/>
        <w:rPr>
          <w:rFonts w:ascii="Palatino Linotype" w:hAnsi="Palatino Linotype" w:cs="Arial"/>
          <w:i/>
          <w:sz w:val="22"/>
          <w:szCs w:val="22"/>
        </w:rPr>
      </w:pPr>
      <w:r w:rsidRPr="002D7B5C">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3A3D16F6" w14:textId="77777777" w:rsidR="00C026BF" w:rsidRPr="002D7B5C" w:rsidRDefault="00C026BF" w:rsidP="00725CA3">
      <w:pPr>
        <w:ind w:left="851" w:right="902"/>
        <w:contextualSpacing/>
        <w:jc w:val="both"/>
        <w:rPr>
          <w:rFonts w:ascii="Palatino Linotype" w:hAnsi="Palatino Linotype" w:cs="Arial"/>
          <w:i/>
          <w:sz w:val="22"/>
          <w:szCs w:val="22"/>
        </w:rPr>
      </w:pPr>
      <w:r w:rsidRPr="002D7B5C">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4A6B26F" w14:textId="77777777" w:rsidR="00C026BF" w:rsidRPr="002D7B5C" w:rsidRDefault="00C026BF" w:rsidP="00725CA3">
      <w:pPr>
        <w:ind w:left="851" w:right="902"/>
        <w:contextualSpacing/>
        <w:jc w:val="both"/>
        <w:rPr>
          <w:rFonts w:ascii="Palatino Linotype" w:hAnsi="Palatino Linotype" w:cs="Arial"/>
          <w:i/>
          <w:sz w:val="22"/>
          <w:szCs w:val="22"/>
        </w:rPr>
      </w:pPr>
      <w:r w:rsidRPr="002D7B5C">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A1828B7" w14:textId="77777777" w:rsidR="00C026BF" w:rsidRPr="002D7B5C" w:rsidRDefault="00C026BF" w:rsidP="00725CA3">
      <w:pPr>
        <w:ind w:left="851" w:right="902"/>
        <w:contextualSpacing/>
        <w:jc w:val="both"/>
        <w:rPr>
          <w:rFonts w:ascii="Palatino Linotype" w:hAnsi="Palatino Linotype" w:cs="Arial"/>
          <w:i/>
          <w:sz w:val="22"/>
          <w:szCs w:val="22"/>
        </w:rPr>
      </w:pPr>
      <w:r w:rsidRPr="002D7B5C">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BDEA689" w14:textId="77777777" w:rsidR="00C026BF" w:rsidRPr="002D7B5C" w:rsidRDefault="00C026BF" w:rsidP="00725CA3">
      <w:pPr>
        <w:ind w:left="851" w:right="902"/>
        <w:contextualSpacing/>
        <w:jc w:val="both"/>
        <w:rPr>
          <w:rFonts w:ascii="Palatino Linotype" w:hAnsi="Palatino Linotype" w:cs="Arial"/>
          <w:i/>
          <w:sz w:val="22"/>
          <w:szCs w:val="22"/>
        </w:rPr>
      </w:pPr>
      <w:r w:rsidRPr="002D7B5C">
        <w:rPr>
          <w:rFonts w:ascii="Palatino Linotype" w:hAnsi="Palatino Linotype" w:cs="Arial"/>
          <w:b/>
          <w:i/>
          <w:sz w:val="22"/>
          <w:szCs w:val="22"/>
        </w:rPr>
        <w:t>Noveno.</w:t>
      </w:r>
      <w:r w:rsidRPr="002D7B5C">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7A79623" w14:textId="77777777" w:rsidR="00C026BF" w:rsidRPr="002D7B5C" w:rsidRDefault="00C026BF" w:rsidP="00725CA3">
      <w:pPr>
        <w:ind w:left="851" w:right="902"/>
        <w:contextualSpacing/>
        <w:jc w:val="both"/>
        <w:rPr>
          <w:rFonts w:ascii="Palatino Linotype" w:hAnsi="Palatino Linotype" w:cs="Arial"/>
          <w:i/>
          <w:sz w:val="22"/>
          <w:szCs w:val="22"/>
        </w:rPr>
      </w:pPr>
      <w:r w:rsidRPr="002D7B5C">
        <w:rPr>
          <w:rFonts w:ascii="Palatino Linotype" w:hAnsi="Palatino Linotype" w:cs="Arial"/>
          <w:b/>
          <w:i/>
          <w:sz w:val="22"/>
          <w:szCs w:val="22"/>
        </w:rPr>
        <w:t>Décimo.</w:t>
      </w:r>
      <w:r w:rsidRPr="002D7B5C">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3377151" w14:textId="77777777" w:rsidR="00C026BF" w:rsidRPr="002D7B5C" w:rsidRDefault="00C026BF" w:rsidP="00725CA3">
      <w:pPr>
        <w:ind w:left="851" w:right="902"/>
        <w:contextualSpacing/>
        <w:jc w:val="both"/>
        <w:rPr>
          <w:rFonts w:ascii="Palatino Linotype" w:hAnsi="Palatino Linotype" w:cs="Arial"/>
          <w:i/>
          <w:sz w:val="22"/>
          <w:szCs w:val="22"/>
        </w:rPr>
      </w:pPr>
      <w:r w:rsidRPr="002D7B5C">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102F788" w14:textId="77777777" w:rsidR="00C026BF" w:rsidRPr="002D7B5C" w:rsidRDefault="00C026BF" w:rsidP="00725CA3">
      <w:pPr>
        <w:ind w:left="851" w:right="899"/>
        <w:contextualSpacing/>
        <w:jc w:val="both"/>
        <w:rPr>
          <w:rFonts w:ascii="Palatino Linotype" w:hAnsi="Palatino Linotype" w:cs="Arial"/>
          <w:b/>
          <w:i/>
          <w:sz w:val="22"/>
          <w:szCs w:val="22"/>
        </w:rPr>
      </w:pPr>
      <w:r w:rsidRPr="002D7B5C">
        <w:rPr>
          <w:rFonts w:ascii="Palatino Linotype" w:hAnsi="Palatino Linotype" w:cs="Arial"/>
          <w:b/>
          <w:i/>
          <w:sz w:val="22"/>
          <w:szCs w:val="22"/>
        </w:rPr>
        <w:t>Décimo primero.</w:t>
      </w:r>
      <w:r w:rsidRPr="002D7B5C">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D7B5C">
        <w:rPr>
          <w:rFonts w:ascii="Palatino Linotype" w:hAnsi="Palatino Linotype" w:cs="Arial"/>
          <w:b/>
          <w:i/>
          <w:sz w:val="22"/>
          <w:szCs w:val="22"/>
        </w:rPr>
        <w:t>”</w:t>
      </w:r>
      <w:r w:rsidRPr="002D7B5C">
        <w:rPr>
          <w:rFonts w:ascii="Palatino Linotype" w:hAnsi="Palatino Linotype" w:cs="Arial"/>
          <w:i/>
          <w:sz w:val="22"/>
          <w:szCs w:val="22"/>
        </w:rPr>
        <w:t>(Sic)</w:t>
      </w:r>
    </w:p>
    <w:p w14:paraId="79DF04B4" w14:textId="77777777" w:rsidR="00725CA3" w:rsidRPr="002D7B5C" w:rsidRDefault="00725CA3" w:rsidP="00725CA3">
      <w:pPr>
        <w:ind w:left="709" w:right="757"/>
        <w:contextualSpacing/>
        <w:jc w:val="center"/>
        <w:rPr>
          <w:rFonts w:ascii="Palatino Linotype" w:hAnsi="Palatino Linotype" w:cs="Arial"/>
          <w:b/>
          <w:i/>
          <w:sz w:val="22"/>
          <w:szCs w:val="22"/>
          <w:lang w:eastAsia="es-MX"/>
        </w:rPr>
      </w:pPr>
    </w:p>
    <w:p w14:paraId="7BC46798" w14:textId="77777777" w:rsidR="00725CA3" w:rsidRPr="002D7B5C" w:rsidRDefault="00725CA3" w:rsidP="00725CA3">
      <w:pPr>
        <w:ind w:left="709" w:right="757"/>
        <w:contextualSpacing/>
        <w:jc w:val="center"/>
        <w:rPr>
          <w:rFonts w:ascii="Palatino Linotype" w:hAnsi="Palatino Linotype" w:cs="Arial"/>
          <w:b/>
          <w:i/>
          <w:sz w:val="22"/>
          <w:szCs w:val="22"/>
          <w:lang w:eastAsia="es-MX"/>
        </w:rPr>
      </w:pPr>
      <w:r w:rsidRPr="002D7B5C">
        <w:rPr>
          <w:rFonts w:ascii="Palatino Linotype" w:hAnsi="Palatino Linotype" w:cs="Arial"/>
          <w:b/>
          <w:i/>
          <w:sz w:val="22"/>
          <w:szCs w:val="22"/>
          <w:lang w:eastAsia="es-MX"/>
        </w:rPr>
        <w:t>CAPÍTULO VIII</w:t>
      </w:r>
    </w:p>
    <w:p w14:paraId="38C73C50" w14:textId="77777777" w:rsidR="00725CA3" w:rsidRPr="002D7B5C" w:rsidRDefault="00725CA3" w:rsidP="00725CA3">
      <w:pPr>
        <w:ind w:left="709" w:right="757"/>
        <w:contextualSpacing/>
        <w:jc w:val="center"/>
        <w:rPr>
          <w:rFonts w:ascii="Palatino Linotype" w:hAnsi="Palatino Linotype" w:cs="Arial"/>
          <w:b/>
          <w:i/>
          <w:sz w:val="22"/>
          <w:szCs w:val="22"/>
          <w:lang w:eastAsia="es-MX"/>
        </w:rPr>
      </w:pPr>
      <w:r w:rsidRPr="002D7B5C">
        <w:rPr>
          <w:rFonts w:ascii="Palatino Linotype" w:hAnsi="Palatino Linotype" w:cs="Arial"/>
          <w:b/>
          <w:i/>
          <w:sz w:val="22"/>
          <w:szCs w:val="22"/>
          <w:lang w:eastAsia="es-MX"/>
        </w:rPr>
        <w:t>DE LA LEYENDA DE CLASIFICACIÓN</w:t>
      </w:r>
    </w:p>
    <w:p w14:paraId="4E6199E9" w14:textId="77777777" w:rsidR="00725CA3" w:rsidRPr="002D7B5C" w:rsidRDefault="00725CA3" w:rsidP="00725CA3">
      <w:pPr>
        <w:ind w:left="709" w:right="757"/>
        <w:contextualSpacing/>
        <w:jc w:val="both"/>
        <w:rPr>
          <w:rFonts w:ascii="Palatino Linotype" w:hAnsi="Palatino Linotype" w:cs="Arial"/>
          <w:b/>
          <w:i/>
          <w:sz w:val="22"/>
          <w:szCs w:val="22"/>
          <w:lang w:eastAsia="es-MX"/>
        </w:rPr>
      </w:pPr>
    </w:p>
    <w:p w14:paraId="115A591D" w14:textId="77777777" w:rsidR="00725CA3" w:rsidRPr="002D7B5C" w:rsidRDefault="00725CA3" w:rsidP="00725CA3">
      <w:pPr>
        <w:ind w:left="709" w:right="757"/>
        <w:contextualSpacing/>
        <w:jc w:val="both"/>
        <w:rPr>
          <w:rFonts w:ascii="Palatino Linotype" w:hAnsi="Palatino Linotype" w:cs="Arial"/>
          <w:i/>
          <w:sz w:val="22"/>
          <w:szCs w:val="22"/>
          <w:lang w:eastAsia="es-MX"/>
        </w:rPr>
      </w:pPr>
      <w:r w:rsidRPr="002D7B5C">
        <w:rPr>
          <w:rFonts w:ascii="Palatino Linotype" w:hAnsi="Palatino Linotype" w:cs="Arial"/>
          <w:b/>
          <w:i/>
          <w:sz w:val="22"/>
          <w:szCs w:val="22"/>
          <w:lang w:eastAsia="es-MX"/>
        </w:rPr>
        <w:t xml:space="preserve">Quincuagésimo. </w:t>
      </w:r>
      <w:r w:rsidRPr="002D7B5C">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2D7B5C">
        <w:rPr>
          <w:rFonts w:ascii="Palatino Linotype" w:hAnsi="Palatino Linotype" w:cs="Arial"/>
          <w:i/>
          <w:sz w:val="22"/>
          <w:szCs w:val="22"/>
          <w:lang w:eastAsia="es-MX"/>
        </w:rPr>
        <w:t xml:space="preserve"> para señalar la clasificación de documentos o expedientes, sin perjuicio de que establezcan los propios.</w:t>
      </w:r>
    </w:p>
    <w:p w14:paraId="52195C5D" w14:textId="77777777" w:rsidR="00725CA3" w:rsidRPr="002D7B5C" w:rsidRDefault="00725CA3" w:rsidP="00725CA3">
      <w:pPr>
        <w:ind w:left="709" w:right="757"/>
        <w:contextualSpacing/>
        <w:jc w:val="both"/>
        <w:rPr>
          <w:rFonts w:ascii="Palatino Linotype" w:hAnsi="Palatino Linotype" w:cs="Arial"/>
          <w:i/>
          <w:sz w:val="22"/>
          <w:szCs w:val="22"/>
          <w:lang w:eastAsia="es-MX"/>
        </w:rPr>
      </w:pPr>
      <w:r w:rsidRPr="002D7B5C">
        <w:rPr>
          <w:rFonts w:ascii="Palatino Linotype" w:hAnsi="Palatino Linotype" w:cs="Arial"/>
          <w:i/>
          <w:sz w:val="22"/>
          <w:szCs w:val="22"/>
          <w:lang w:eastAsia="es-MX"/>
        </w:rPr>
        <w:t>[…]</w:t>
      </w:r>
    </w:p>
    <w:p w14:paraId="31F949C8" w14:textId="77777777" w:rsidR="00725CA3" w:rsidRPr="002D7B5C" w:rsidRDefault="00725CA3" w:rsidP="00725CA3">
      <w:pPr>
        <w:ind w:left="709" w:right="757"/>
        <w:contextualSpacing/>
        <w:jc w:val="both"/>
        <w:rPr>
          <w:rFonts w:ascii="Palatino Linotype" w:hAnsi="Palatino Linotype" w:cs="Arial"/>
          <w:b/>
          <w:i/>
          <w:sz w:val="22"/>
          <w:szCs w:val="22"/>
          <w:lang w:eastAsia="es-MX"/>
        </w:rPr>
      </w:pPr>
    </w:p>
    <w:p w14:paraId="43904A02" w14:textId="77777777" w:rsidR="00725CA3" w:rsidRPr="002D7B5C" w:rsidRDefault="00725CA3" w:rsidP="00725CA3">
      <w:pPr>
        <w:ind w:left="709" w:right="757"/>
        <w:contextualSpacing/>
        <w:jc w:val="both"/>
        <w:rPr>
          <w:rFonts w:ascii="Palatino Linotype" w:hAnsi="Palatino Linotype" w:cs="Arial"/>
          <w:i/>
          <w:sz w:val="22"/>
          <w:szCs w:val="22"/>
          <w:lang w:eastAsia="es-MX"/>
        </w:rPr>
      </w:pPr>
      <w:r w:rsidRPr="002D7B5C">
        <w:rPr>
          <w:rFonts w:ascii="Palatino Linotype" w:hAnsi="Palatino Linotype" w:cs="Arial"/>
          <w:b/>
          <w:i/>
          <w:sz w:val="22"/>
          <w:szCs w:val="22"/>
          <w:lang w:eastAsia="es-MX"/>
        </w:rPr>
        <w:t xml:space="preserve">Quincuagésimo tercero. </w:t>
      </w:r>
      <w:r w:rsidRPr="002D7B5C">
        <w:rPr>
          <w:rFonts w:ascii="Palatino Linotype" w:hAnsi="Palatino Linotype" w:cs="Arial"/>
          <w:b/>
          <w:i/>
          <w:sz w:val="22"/>
          <w:szCs w:val="22"/>
          <w:u w:val="single"/>
          <w:lang w:eastAsia="es-MX"/>
        </w:rPr>
        <w:t>El formato para señalar la clasificación parcial de un documento</w:t>
      </w:r>
      <w:r w:rsidRPr="002D7B5C">
        <w:rPr>
          <w:rFonts w:ascii="Palatino Linotype" w:hAnsi="Palatino Linotype" w:cs="Arial"/>
          <w:i/>
          <w:sz w:val="22"/>
          <w:szCs w:val="22"/>
          <w:lang w:eastAsia="es-MX"/>
        </w:rPr>
        <w:t>, es el siguiente:</w:t>
      </w:r>
    </w:p>
    <w:p w14:paraId="11740C17" w14:textId="77777777" w:rsidR="00725CA3" w:rsidRPr="002D7B5C" w:rsidRDefault="00725CA3" w:rsidP="00725CA3">
      <w:pPr>
        <w:ind w:left="709" w:right="757"/>
        <w:contextualSpacing/>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39"/>
      </w:tblGrid>
      <w:tr w:rsidR="00725CA3" w:rsidRPr="002D7B5C" w14:paraId="39A92E6C" w14:textId="77777777" w:rsidTr="00557FAF">
        <w:tc>
          <w:tcPr>
            <w:tcW w:w="1129" w:type="dxa"/>
            <w:tcBorders>
              <w:top w:val="nil"/>
              <w:left w:val="nil"/>
              <w:bottom w:val="single" w:sz="4" w:space="0" w:color="auto"/>
              <w:right w:val="single" w:sz="4" w:space="0" w:color="auto"/>
            </w:tcBorders>
          </w:tcPr>
          <w:p w14:paraId="2C008E45" w14:textId="77777777" w:rsidR="00725CA3" w:rsidRPr="002D7B5C" w:rsidRDefault="00725CA3" w:rsidP="00725CA3">
            <w:pPr>
              <w:ind w:right="757"/>
              <w:contextualSpacing/>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C5EC496" w14:textId="77777777" w:rsidR="00725CA3" w:rsidRPr="002D7B5C" w:rsidRDefault="00725CA3" w:rsidP="00725CA3">
            <w:pPr>
              <w:ind w:right="757"/>
              <w:contextualSpacing/>
              <w:jc w:val="center"/>
              <w:rPr>
                <w:rFonts w:ascii="Palatino Linotype" w:hAnsi="Palatino Linotype"/>
                <w:b/>
                <w:i/>
                <w:sz w:val="22"/>
                <w:szCs w:val="22"/>
              </w:rPr>
            </w:pPr>
            <w:r w:rsidRPr="002D7B5C">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hideMark/>
          </w:tcPr>
          <w:p w14:paraId="4AA867F6" w14:textId="77777777" w:rsidR="00725CA3" w:rsidRPr="002D7B5C" w:rsidRDefault="00725CA3" w:rsidP="00725CA3">
            <w:pPr>
              <w:ind w:right="757"/>
              <w:contextualSpacing/>
              <w:jc w:val="center"/>
              <w:rPr>
                <w:rFonts w:ascii="Palatino Linotype" w:hAnsi="Palatino Linotype"/>
                <w:b/>
                <w:i/>
                <w:sz w:val="22"/>
                <w:szCs w:val="22"/>
              </w:rPr>
            </w:pPr>
            <w:r w:rsidRPr="002D7B5C">
              <w:rPr>
                <w:rFonts w:ascii="Palatino Linotype" w:hAnsi="Palatino Linotype"/>
                <w:b/>
                <w:i/>
                <w:sz w:val="22"/>
                <w:szCs w:val="22"/>
              </w:rPr>
              <w:t>Dónde:</w:t>
            </w:r>
          </w:p>
        </w:tc>
      </w:tr>
      <w:tr w:rsidR="00725CA3" w:rsidRPr="002D7B5C" w14:paraId="51B5B01D" w14:textId="77777777" w:rsidTr="00557FAF">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2A66A7D9" w14:textId="77777777" w:rsidR="00725CA3" w:rsidRPr="002D7B5C" w:rsidRDefault="00725CA3" w:rsidP="00725CA3">
            <w:pPr>
              <w:ind w:right="757"/>
              <w:contextualSpacing/>
              <w:jc w:val="center"/>
              <w:rPr>
                <w:rFonts w:ascii="Palatino Linotype" w:hAnsi="Palatino Linotype" w:cs="Arial"/>
                <w:b/>
                <w:i/>
                <w:sz w:val="22"/>
                <w:szCs w:val="22"/>
                <w:lang w:eastAsia="es-MX"/>
              </w:rPr>
            </w:pPr>
            <w:r w:rsidRPr="002D7B5C">
              <w:rPr>
                <w:rFonts w:ascii="Palatino Linotype" w:hAnsi="Palatino Linotype" w:cs="Arial"/>
                <w:b/>
                <w:i/>
                <w:sz w:val="22"/>
                <w:szCs w:val="22"/>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3F41F5AA" w14:textId="77777777" w:rsidR="00725CA3" w:rsidRPr="002D7B5C" w:rsidRDefault="00725CA3" w:rsidP="00725CA3">
            <w:pPr>
              <w:ind w:right="757"/>
              <w:contextualSpacing/>
              <w:jc w:val="center"/>
              <w:rPr>
                <w:rFonts w:ascii="Palatino Linotype" w:hAnsi="Palatino Linotype" w:cs="Arial"/>
                <w:i/>
                <w:sz w:val="22"/>
                <w:szCs w:val="22"/>
                <w:lang w:eastAsia="es-MX"/>
              </w:rPr>
            </w:pPr>
            <w:r w:rsidRPr="002D7B5C">
              <w:rPr>
                <w:rFonts w:ascii="Palatino Linotype" w:hAnsi="Palatino Linotype" w:cs="Arial"/>
                <w:i/>
                <w:sz w:val="22"/>
                <w:szCs w:val="22"/>
                <w:lang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14:paraId="607A5FAF" w14:textId="77777777" w:rsidR="00725CA3" w:rsidRPr="002D7B5C" w:rsidRDefault="00725CA3" w:rsidP="00725CA3">
            <w:pPr>
              <w:ind w:right="757"/>
              <w:contextualSpacing/>
              <w:jc w:val="both"/>
              <w:rPr>
                <w:rFonts w:ascii="Palatino Linotype" w:hAnsi="Palatino Linotype" w:cs="Arial"/>
                <w:i/>
                <w:sz w:val="22"/>
                <w:szCs w:val="22"/>
                <w:lang w:eastAsia="es-MX"/>
              </w:rPr>
            </w:pPr>
            <w:r w:rsidRPr="002D7B5C">
              <w:rPr>
                <w:rFonts w:ascii="Palatino Linotype" w:hAnsi="Palatino Linotype" w:cs="Arial"/>
                <w:i/>
                <w:sz w:val="22"/>
                <w:szCs w:val="22"/>
                <w:lang w:eastAsia="es-MX"/>
              </w:rPr>
              <w:t>Se anotará la fecha en la que el Comité de Transparencia confirmó la clasificación del documento, en su caso.</w:t>
            </w:r>
          </w:p>
        </w:tc>
      </w:tr>
      <w:tr w:rsidR="00725CA3" w:rsidRPr="002D7B5C" w14:paraId="38D950CE" w14:textId="77777777" w:rsidTr="00557FAF">
        <w:tc>
          <w:tcPr>
            <w:tcW w:w="0" w:type="auto"/>
            <w:vMerge/>
            <w:tcBorders>
              <w:top w:val="single" w:sz="4" w:space="0" w:color="auto"/>
              <w:left w:val="single" w:sz="4" w:space="0" w:color="auto"/>
              <w:bottom w:val="single" w:sz="4" w:space="0" w:color="auto"/>
              <w:right w:val="single" w:sz="4" w:space="0" w:color="auto"/>
            </w:tcBorders>
            <w:vAlign w:val="center"/>
            <w:hideMark/>
          </w:tcPr>
          <w:p w14:paraId="423225D2" w14:textId="77777777" w:rsidR="00725CA3" w:rsidRPr="002D7B5C" w:rsidRDefault="00725CA3" w:rsidP="00725CA3">
            <w:pPr>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8E1C89A" w14:textId="77777777" w:rsidR="00725CA3" w:rsidRPr="002D7B5C" w:rsidRDefault="00725CA3" w:rsidP="00725CA3">
            <w:pPr>
              <w:ind w:right="757"/>
              <w:contextualSpacing/>
              <w:jc w:val="center"/>
              <w:rPr>
                <w:rFonts w:ascii="Palatino Linotype" w:hAnsi="Palatino Linotype" w:cs="Arial"/>
                <w:i/>
                <w:sz w:val="22"/>
                <w:szCs w:val="22"/>
                <w:lang w:eastAsia="es-MX"/>
              </w:rPr>
            </w:pPr>
            <w:r w:rsidRPr="002D7B5C">
              <w:rPr>
                <w:rFonts w:ascii="Palatino Linotype" w:hAnsi="Palatino Linotype" w:cs="Arial"/>
                <w:i/>
                <w:sz w:val="22"/>
                <w:szCs w:val="22"/>
                <w:lang w:eastAsia="es-MX"/>
              </w:rPr>
              <w:t>Área</w:t>
            </w:r>
          </w:p>
        </w:tc>
        <w:tc>
          <w:tcPr>
            <w:tcW w:w="4677" w:type="dxa"/>
            <w:tcBorders>
              <w:top w:val="single" w:sz="4" w:space="0" w:color="auto"/>
              <w:left w:val="single" w:sz="4" w:space="0" w:color="auto"/>
              <w:bottom w:val="single" w:sz="4" w:space="0" w:color="auto"/>
              <w:right w:val="single" w:sz="4" w:space="0" w:color="auto"/>
            </w:tcBorders>
            <w:hideMark/>
          </w:tcPr>
          <w:p w14:paraId="28D97139" w14:textId="77777777" w:rsidR="00725CA3" w:rsidRPr="002D7B5C" w:rsidRDefault="00725CA3" w:rsidP="00725CA3">
            <w:pPr>
              <w:ind w:right="757"/>
              <w:contextualSpacing/>
              <w:jc w:val="both"/>
              <w:rPr>
                <w:rFonts w:ascii="Palatino Linotype" w:hAnsi="Palatino Linotype" w:cs="Arial"/>
                <w:i/>
                <w:sz w:val="22"/>
                <w:szCs w:val="22"/>
                <w:lang w:eastAsia="es-MX"/>
              </w:rPr>
            </w:pPr>
            <w:r w:rsidRPr="002D7B5C">
              <w:rPr>
                <w:rFonts w:ascii="Palatino Linotype" w:hAnsi="Palatino Linotype" w:cs="Arial"/>
                <w:i/>
                <w:sz w:val="22"/>
                <w:szCs w:val="22"/>
                <w:lang w:eastAsia="es-MX"/>
              </w:rPr>
              <w:t>Se señalará el nombre del área del cual es titular quien clasifica.</w:t>
            </w:r>
          </w:p>
        </w:tc>
      </w:tr>
      <w:tr w:rsidR="00725CA3" w:rsidRPr="002D7B5C" w14:paraId="4D79B1BE" w14:textId="77777777" w:rsidTr="00557FAF">
        <w:tc>
          <w:tcPr>
            <w:tcW w:w="0" w:type="auto"/>
            <w:vMerge/>
            <w:tcBorders>
              <w:top w:val="single" w:sz="4" w:space="0" w:color="auto"/>
              <w:left w:val="single" w:sz="4" w:space="0" w:color="auto"/>
              <w:bottom w:val="single" w:sz="4" w:space="0" w:color="auto"/>
              <w:right w:val="single" w:sz="4" w:space="0" w:color="auto"/>
            </w:tcBorders>
            <w:vAlign w:val="center"/>
            <w:hideMark/>
          </w:tcPr>
          <w:p w14:paraId="03FDB20D" w14:textId="77777777" w:rsidR="00725CA3" w:rsidRPr="002D7B5C" w:rsidRDefault="00725CA3" w:rsidP="00725CA3">
            <w:pPr>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6A44D94" w14:textId="77777777" w:rsidR="00725CA3" w:rsidRPr="002D7B5C" w:rsidRDefault="00725CA3" w:rsidP="00725CA3">
            <w:pPr>
              <w:ind w:right="757"/>
              <w:contextualSpacing/>
              <w:jc w:val="center"/>
              <w:rPr>
                <w:rFonts w:ascii="Palatino Linotype" w:hAnsi="Palatino Linotype" w:cs="Arial"/>
                <w:i/>
                <w:sz w:val="22"/>
                <w:szCs w:val="22"/>
                <w:lang w:eastAsia="es-MX"/>
              </w:rPr>
            </w:pPr>
            <w:r w:rsidRPr="002D7B5C">
              <w:rPr>
                <w:rFonts w:ascii="Palatino Linotype" w:hAnsi="Palatino Linotype" w:cs="Arial"/>
                <w:i/>
                <w:sz w:val="22"/>
                <w:szCs w:val="22"/>
                <w:lang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14:paraId="5840EAB9" w14:textId="77777777" w:rsidR="00725CA3" w:rsidRPr="002D7B5C" w:rsidRDefault="00725CA3" w:rsidP="00725CA3">
            <w:pPr>
              <w:ind w:right="757"/>
              <w:contextualSpacing/>
              <w:jc w:val="both"/>
              <w:rPr>
                <w:rFonts w:ascii="Palatino Linotype" w:hAnsi="Palatino Linotype" w:cs="Arial"/>
                <w:i/>
                <w:sz w:val="22"/>
                <w:szCs w:val="22"/>
                <w:lang w:eastAsia="es-MX"/>
              </w:rPr>
            </w:pPr>
            <w:r w:rsidRPr="002D7B5C">
              <w:rPr>
                <w:rFonts w:ascii="Palatino Linotype"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725CA3" w:rsidRPr="002D7B5C" w14:paraId="7DB107D1" w14:textId="77777777" w:rsidTr="00557FAF">
        <w:tc>
          <w:tcPr>
            <w:tcW w:w="0" w:type="auto"/>
            <w:vMerge/>
            <w:tcBorders>
              <w:top w:val="single" w:sz="4" w:space="0" w:color="auto"/>
              <w:left w:val="single" w:sz="4" w:space="0" w:color="auto"/>
              <w:bottom w:val="single" w:sz="4" w:space="0" w:color="auto"/>
              <w:right w:val="single" w:sz="4" w:space="0" w:color="auto"/>
            </w:tcBorders>
            <w:vAlign w:val="center"/>
            <w:hideMark/>
          </w:tcPr>
          <w:p w14:paraId="50A4AD80" w14:textId="77777777" w:rsidR="00725CA3" w:rsidRPr="002D7B5C" w:rsidRDefault="00725CA3" w:rsidP="00725CA3">
            <w:pPr>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8A0DB6B" w14:textId="77777777" w:rsidR="00725CA3" w:rsidRPr="002D7B5C" w:rsidRDefault="00725CA3" w:rsidP="00725CA3">
            <w:pPr>
              <w:ind w:right="757"/>
              <w:contextualSpacing/>
              <w:jc w:val="center"/>
              <w:rPr>
                <w:rFonts w:ascii="Palatino Linotype" w:hAnsi="Palatino Linotype" w:cs="Arial"/>
                <w:i/>
                <w:sz w:val="22"/>
                <w:szCs w:val="22"/>
                <w:lang w:eastAsia="es-MX"/>
              </w:rPr>
            </w:pPr>
            <w:r w:rsidRPr="002D7B5C">
              <w:rPr>
                <w:rFonts w:ascii="Palatino Linotype" w:hAnsi="Palatino Linotype" w:cs="Arial"/>
                <w:i/>
                <w:sz w:val="22"/>
                <w:szCs w:val="22"/>
                <w:lang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14:paraId="2E0E827F" w14:textId="77777777" w:rsidR="00725CA3" w:rsidRPr="002D7B5C" w:rsidRDefault="00725CA3" w:rsidP="00725CA3">
            <w:pPr>
              <w:ind w:right="757"/>
              <w:contextualSpacing/>
              <w:jc w:val="both"/>
              <w:rPr>
                <w:rFonts w:ascii="Palatino Linotype" w:hAnsi="Palatino Linotype" w:cs="Arial"/>
                <w:i/>
                <w:sz w:val="22"/>
                <w:szCs w:val="22"/>
                <w:lang w:eastAsia="es-MX"/>
              </w:rPr>
            </w:pPr>
            <w:r w:rsidRPr="002D7B5C">
              <w:rPr>
                <w:rFonts w:ascii="Palatino Linotype" w:hAnsi="Palatino Linotype" w:cs="Arial"/>
                <w:i/>
                <w:sz w:val="22"/>
                <w:szCs w:val="22"/>
                <w:lang w:eastAsia="es-MX"/>
              </w:rPr>
              <w:t>Se anotará el número de años o meses por los que se mantendrá el documento o las partes del mismo como reservado.</w:t>
            </w:r>
          </w:p>
        </w:tc>
      </w:tr>
      <w:tr w:rsidR="00725CA3" w:rsidRPr="002D7B5C" w14:paraId="63B1D76E" w14:textId="77777777" w:rsidTr="00557FAF">
        <w:tc>
          <w:tcPr>
            <w:tcW w:w="0" w:type="auto"/>
            <w:vMerge/>
            <w:tcBorders>
              <w:top w:val="single" w:sz="4" w:space="0" w:color="auto"/>
              <w:left w:val="single" w:sz="4" w:space="0" w:color="auto"/>
              <w:bottom w:val="single" w:sz="4" w:space="0" w:color="auto"/>
              <w:right w:val="single" w:sz="4" w:space="0" w:color="auto"/>
            </w:tcBorders>
            <w:vAlign w:val="center"/>
            <w:hideMark/>
          </w:tcPr>
          <w:p w14:paraId="0B85DA49" w14:textId="77777777" w:rsidR="00725CA3" w:rsidRPr="002D7B5C" w:rsidRDefault="00725CA3" w:rsidP="00725CA3">
            <w:pPr>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913D1A7" w14:textId="77777777" w:rsidR="00725CA3" w:rsidRPr="002D7B5C" w:rsidRDefault="00725CA3" w:rsidP="00725CA3">
            <w:pPr>
              <w:ind w:right="757"/>
              <w:contextualSpacing/>
              <w:jc w:val="center"/>
              <w:rPr>
                <w:rFonts w:ascii="Palatino Linotype" w:hAnsi="Palatino Linotype" w:cs="Arial"/>
                <w:i/>
                <w:sz w:val="22"/>
                <w:szCs w:val="22"/>
                <w:lang w:eastAsia="es-MX"/>
              </w:rPr>
            </w:pPr>
            <w:r w:rsidRPr="002D7B5C">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14:paraId="785EB0CE" w14:textId="77777777" w:rsidR="00725CA3" w:rsidRPr="002D7B5C" w:rsidRDefault="00725CA3" w:rsidP="00725CA3">
            <w:pPr>
              <w:ind w:right="757"/>
              <w:contextualSpacing/>
              <w:jc w:val="both"/>
              <w:rPr>
                <w:rFonts w:ascii="Palatino Linotype" w:hAnsi="Palatino Linotype" w:cs="Arial"/>
                <w:i/>
                <w:sz w:val="22"/>
                <w:szCs w:val="22"/>
                <w:lang w:eastAsia="es-MX"/>
              </w:rPr>
            </w:pPr>
            <w:r w:rsidRPr="002D7B5C">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725CA3" w:rsidRPr="002D7B5C" w14:paraId="4EB5E564" w14:textId="77777777" w:rsidTr="00557FAF">
        <w:tc>
          <w:tcPr>
            <w:tcW w:w="0" w:type="auto"/>
            <w:vMerge/>
            <w:tcBorders>
              <w:top w:val="single" w:sz="4" w:space="0" w:color="auto"/>
              <w:left w:val="single" w:sz="4" w:space="0" w:color="auto"/>
              <w:bottom w:val="single" w:sz="4" w:space="0" w:color="auto"/>
              <w:right w:val="single" w:sz="4" w:space="0" w:color="auto"/>
            </w:tcBorders>
            <w:vAlign w:val="center"/>
            <w:hideMark/>
          </w:tcPr>
          <w:p w14:paraId="38A275E5" w14:textId="77777777" w:rsidR="00725CA3" w:rsidRPr="002D7B5C" w:rsidRDefault="00725CA3" w:rsidP="00725CA3">
            <w:pPr>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B91B15A" w14:textId="77777777" w:rsidR="00725CA3" w:rsidRPr="002D7B5C" w:rsidRDefault="00725CA3" w:rsidP="00725CA3">
            <w:pPr>
              <w:ind w:right="757"/>
              <w:contextualSpacing/>
              <w:jc w:val="center"/>
              <w:rPr>
                <w:rFonts w:ascii="Palatino Linotype" w:hAnsi="Palatino Linotype" w:cs="Arial"/>
                <w:i/>
                <w:sz w:val="22"/>
                <w:szCs w:val="22"/>
                <w:lang w:eastAsia="es-MX"/>
              </w:rPr>
            </w:pPr>
            <w:r w:rsidRPr="002D7B5C">
              <w:rPr>
                <w:rFonts w:ascii="Palatino Linotype" w:hAnsi="Palatino Linotype" w:cs="Arial"/>
                <w:i/>
                <w:sz w:val="22"/>
                <w:szCs w:val="22"/>
                <w:lang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14:paraId="2F4D9766" w14:textId="77777777" w:rsidR="00725CA3" w:rsidRPr="002D7B5C" w:rsidRDefault="00725CA3" w:rsidP="00725CA3">
            <w:pPr>
              <w:ind w:right="757"/>
              <w:contextualSpacing/>
              <w:jc w:val="both"/>
              <w:rPr>
                <w:rFonts w:ascii="Palatino Linotype" w:hAnsi="Palatino Linotype" w:cs="Arial"/>
                <w:i/>
                <w:sz w:val="22"/>
                <w:szCs w:val="22"/>
                <w:lang w:eastAsia="es-MX"/>
              </w:rPr>
            </w:pPr>
            <w:r w:rsidRPr="002D7B5C">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725CA3" w:rsidRPr="002D7B5C" w14:paraId="4BBC9FFE" w14:textId="77777777" w:rsidTr="00557FAF">
        <w:tc>
          <w:tcPr>
            <w:tcW w:w="0" w:type="auto"/>
            <w:vMerge/>
            <w:tcBorders>
              <w:top w:val="single" w:sz="4" w:space="0" w:color="auto"/>
              <w:left w:val="single" w:sz="4" w:space="0" w:color="auto"/>
              <w:bottom w:val="single" w:sz="4" w:space="0" w:color="auto"/>
              <w:right w:val="single" w:sz="4" w:space="0" w:color="auto"/>
            </w:tcBorders>
            <w:vAlign w:val="center"/>
            <w:hideMark/>
          </w:tcPr>
          <w:p w14:paraId="332E1627" w14:textId="77777777" w:rsidR="00725CA3" w:rsidRPr="002D7B5C" w:rsidRDefault="00725CA3" w:rsidP="00725CA3">
            <w:pPr>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A14B46E" w14:textId="77777777" w:rsidR="00725CA3" w:rsidRPr="002D7B5C" w:rsidRDefault="00725CA3" w:rsidP="00725CA3">
            <w:pPr>
              <w:ind w:right="757"/>
              <w:contextualSpacing/>
              <w:jc w:val="center"/>
              <w:rPr>
                <w:rFonts w:ascii="Palatino Linotype" w:hAnsi="Palatino Linotype" w:cs="Arial"/>
                <w:i/>
                <w:sz w:val="22"/>
                <w:szCs w:val="22"/>
                <w:lang w:eastAsia="es-MX"/>
              </w:rPr>
            </w:pPr>
            <w:r w:rsidRPr="002D7B5C">
              <w:rPr>
                <w:rFonts w:ascii="Palatino Linotype" w:hAnsi="Palatino Linotype" w:cs="Arial"/>
                <w:i/>
                <w:sz w:val="22"/>
                <w:szCs w:val="22"/>
                <w:lang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14:paraId="575AA6C4" w14:textId="77777777" w:rsidR="00725CA3" w:rsidRPr="002D7B5C" w:rsidRDefault="00725CA3" w:rsidP="00725CA3">
            <w:pPr>
              <w:ind w:right="757"/>
              <w:contextualSpacing/>
              <w:jc w:val="both"/>
              <w:rPr>
                <w:rFonts w:ascii="Palatino Linotype" w:hAnsi="Palatino Linotype" w:cs="Arial"/>
                <w:i/>
                <w:sz w:val="22"/>
                <w:szCs w:val="22"/>
                <w:lang w:eastAsia="es-MX"/>
              </w:rPr>
            </w:pPr>
            <w:r w:rsidRPr="002D7B5C">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725CA3" w:rsidRPr="002D7B5C" w14:paraId="5DAC218D" w14:textId="77777777" w:rsidTr="00557FAF">
        <w:tc>
          <w:tcPr>
            <w:tcW w:w="0" w:type="auto"/>
            <w:vMerge/>
            <w:tcBorders>
              <w:top w:val="single" w:sz="4" w:space="0" w:color="auto"/>
              <w:left w:val="single" w:sz="4" w:space="0" w:color="auto"/>
              <w:bottom w:val="single" w:sz="4" w:space="0" w:color="auto"/>
              <w:right w:val="single" w:sz="4" w:space="0" w:color="auto"/>
            </w:tcBorders>
            <w:vAlign w:val="center"/>
            <w:hideMark/>
          </w:tcPr>
          <w:p w14:paraId="1E52B79B" w14:textId="77777777" w:rsidR="00725CA3" w:rsidRPr="002D7B5C" w:rsidRDefault="00725CA3" w:rsidP="00725CA3">
            <w:pPr>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65A7119" w14:textId="77777777" w:rsidR="00725CA3" w:rsidRPr="002D7B5C" w:rsidRDefault="00725CA3" w:rsidP="00725CA3">
            <w:pPr>
              <w:ind w:right="757"/>
              <w:contextualSpacing/>
              <w:jc w:val="center"/>
              <w:rPr>
                <w:rFonts w:ascii="Palatino Linotype" w:hAnsi="Palatino Linotype" w:cs="Arial"/>
                <w:i/>
                <w:sz w:val="22"/>
                <w:szCs w:val="22"/>
                <w:lang w:eastAsia="es-MX"/>
              </w:rPr>
            </w:pPr>
            <w:r w:rsidRPr="002D7B5C">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14:paraId="36B1CA56" w14:textId="77777777" w:rsidR="00725CA3" w:rsidRPr="002D7B5C" w:rsidRDefault="00725CA3" w:rsidP="00725CA3">
            <w:pPr>
              <w:ind w:right="757"/>
              <w:contextualSpacing/>
              <w:jc w:val="both"/>
              <w:rPr>
                <w:rFonts w:ascii="Palatino Linotype" w:hAnsi="Palatino Linotype" w:cs="Arial"/>
                <w:i/>
                <w:sz w:val="22"/>
                <w:szCs w:val="22"/>
                <w:lang w:eastAsia="es-MX"/>
              </w:rPr>
            </w:pPr>
            <w:r w:rsidRPr="002D7B5C">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725CA3" w:rsidRPr="002D7B5C" w14:paraId="1A36E506" w14:textId="77777777" w:rsidTr="00557FAF">
        <w:tc>
          <w:tcPr>
            <w:tcW w:w="0" w:type="auto"/>
            <w:vMerge/>
            <w:tcBorders>
              <w:top w:val="single" w:sz="4" w:space="0" w:color="auto"/>
              <w:left w:val="single" w:sz="4" w:space="0" w:color="auto"/>
              <w:bottom w:val="single" w:sz="4" w:space="0" w:color="auto"/>
              <w:right w:val="single" w:sz="4" w:space="0" w:color="auto"/>
            </w:tcBorders>
            <w:vAlign w:val="center"/>
            <w:hideMark/>
          </w:tcPr>
          <w:p w14:paraId="2F901609" w14:textId="77777777" w:rsidR="00725CA3" w:rsidRPr="002D7B5C" w:rsidRDefault="00725CA3" w:rsidP="00725CA3">
            <w:pPr>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5AA1BC1" w14:textId="77777777" w:rsidR="00725CA3" w:rsidRPr="002D7B5C" w:rsidRDefault="00725CA3" w:rsidP="00725CA3">
            <w:pPr>
              <w:ind w:right="757"/>
              <w:contextualSpacing/>
              <w:jc w:val="center"/>
              <w:rPr>
                <w:rFonts w:ascii="Palatino Linotype" w:hAnsi="Palatino Linotype" w:cs="Arial"/>
                <w:i/>
                <w:sz w:val="22"/>
                <w:szCs w:val="22"/>
                <w:lang w:eastAsia="es-MX"/>
              </w:rPr>
            </w:pPr>
            <w:r w:rsidRPr="002D7B5C">
              <w:rPr>
                <w:rFonts w:ascii="Palatino Linotype" w:hAnsi="Palatino Linotype" w:cs="Arial"/>
                <w:i/>
                <w:sz w:val="22"/>
                <w:szCs w:val="22"/>
                <w:lang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14:paraId="29F795B4" w14:textId="77777777" w:rsidR="00725CA3" w:rsidRPr="002D7B5C" w:rsidRDefault="00725CA3" w:rsidP="00725CA3">
            <w:pPr>
              <w:ind w:right="757"/>
              <w:contextualSpacing/>
              <w:jc w:val="both"/>
              <w:rPr>
                <w:rFonts w:ascii="Palatino Linotype" w:hAnsi="Palatino Linotype" w:cs="Arial"/>
                <w:i/>
                <w:sz w:val="22"/>
                <w:szCs w:val="22"/>
                <w:lang w:eastAsia="es-MX"/>
              </w:rPr>
            </w:pPr>
            <w:r w:rsidRPr="002D7B5C">
              <w:rPr>
                <w:rFonts w:ascii="Palatino Linotype" w:hAnsi="Palatino Linotype" w:cs="Arial"/>
                <w:i/>
                <w:sz w:val="22"/>
                <w:szCs w:val="22"/>
                <w:lang w:eastAsia="es-MX"/>
              </w:rPr>
              <w:t>Rúbrica autógrafa de quien clasifica.</w:t>
            </w:r>
          </w:p>
        </w:tc>
      </w:tr>
      <w:tr w:rsidR="00725CA3" w:rsidRPr="002D7B5C" w14:paraId="0ECAA7F7" w14:textId="77777777" w:rsidTr="00557FAF">
        <w:tc>
          <w:tcPr>
            <w:tcW w:w="0" w:type="auto"/>
            <w:vMerge/>
            <w:tcBorders>
              <w:top w:val="single" w:sz="4" w:space="0" w:color="auto"/>
              <w:left w:val="single" w:sz="4" w:space="0" w:color="auto"/>
              <w:bottom w:val="single" w:sz="4" w:space="0" w:color="auto"/>
              <w:right w:val="single" w:sz="4" w:space="0" w:color="auto"/>
            </w:tcBorders>
            <w:vAlign w:val="center"/>
            <w:hideMark/>
          </w:tcPr>
          <w:p w14:paraId="46FCC75C" w14:textId="77777777" w:rsidR="00725CA3" w:rsidRPr="002D7B5C" w:rsidRDefault="00725CA3" w:rsidP="00725CA3">
            <w:pPr>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A78E664" w14:textId="77777777" w:rsidR="00725CA3" w:rsidRPr="002D7B5C" w:rsidRDefault="00725CA3" w:rsidP="00725CA3">
            <w:pPr>
              <w:ind w:right="757"/>
              <w:contextualSpacing/>
              <w:jc w:val="center"/>
              <w:rPr>
                <w:rFonts w:ascii="Palatino Linotype" w:hAnsi="Palatino Linotype" w:cs="Arial"/>
                <w:i/>
                <w:sz w:val="22"/>
                <w:szCs w:val="22"/>
                <w:lang w:eastAsia="es-MX"/>
              </w:rPr>
            </w:pPr>
            <w:r w:rsidRPr="002D7B5C">
              <w:rPr>
                <w:rFonts w:ascii="Palatino Linotype" w:hAnsi="Palatino Linotype" w:cs="Arial"/>
                <w:i/>
                <w:sz w:val="22"/>
                <w:szCs w:val="22"/>
                <w:lang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14:paraId="3B2B7F97" w14:textId="77777777" w:rsidR="00725CA3" w:rsidRPr="002D7B5C" w:rsidRDefault="00725CA3" w:rsidP="00725CA3">
            <w:pPr>
              <w:ind w:right="757"/>
              <w:contextualSpacing/>
              <w:jc w:val="both"/>
              <w:rPr>
                <w:rFonts w:ascii="Palatino Linotype" w:hAnsi="Palatino Linotype" w:cs="Arial"/>
                <w:i/>
                <w:sz w:val="22"/>
                <w:szCs w:val="22"/>
                <w:lang w:eastAsia="es-MX"/>
              </w:rPr>
            </w:pPr>
            <w:r w:rsidRPr="002D7B5C">
              <w:rPr>
                <w:rFonts w:ascii="Palatino Linotype" w:hAnsi="Palatino Linotype" w:cs="Arial"/>
                <w:i/>
                <w:sz w:val="22"/>
                <w:szCs w:val="22"/>
                <w:lang w:eastAsia="es-MX"/>
              </w:rPr>
              <w:t>Se anotará la fecha en que se desclasifica el documento.</w:t>
            </w:r>
          </w:p>
        </w:tc>
      </w:tr>
      <w:tr w:rsidR="00725CA3" w:rsidRPr="002D7B5C" w14:paraId="0484EC93" w14:textId="77777777" w:rsidTr="00557FAF">
        <w:tc>
          <w:tcPr>
            <w:tcW w:w="0" w:type="auto"/>
            <w:vMerge/>
            <w:tcBorders>
              <w:top w:val="single" w:sz="4" w:space="0" w:color="auto"/>
              <w:left w:val="single" w:sz="4" w:space="0" w:color="auto"/>
              <w:bottom w:val="single" w:sz="4" w:space="0" w:color="auto"/>
              <w:right w:val="single" w:sz="4" w:space="0" w:color="auto"/>
            </w:tcBorders>
            <w:vAlign w:val="center"/>
            <w:hideMark/>
          </w:tcPr>
          <w:p w14:paraId="0F9A559F" w14:textId="77777777" w:rsidR="00725CA3" w:rsidRPr="002D7B5C" w:rsidRDefault="00725CA3" w:rsidP="00725CA3">
            <w:pPr>
              <w:contextualSpacing/>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ED372A7" w14:textId="77777777" w:rsidR="00725CA3" w:rsidRPr="002D7B5C" w:rsidRDefault="00725CA3" w:rsidP="00725CA3">
            <w:pPr>
              <w:ind w:right="757"/>
              <w:contextualSpacing/>
              <w:jc w:val="center"/>
              <w:rPr>
                <w:rFonts w:ascii="Palatino Linotype" w:hAnsi="Palatino Linotype" w:cs="Arial"/>
                <w:i/>
                <w:sz w:val="22"/>
                <w:szCs w:val="22"/>
                <w:lang w:eastAsia="es-MX"/>
              </w:rPr>
            </w:pPr>
            <w:r w:rsidRPr="002D7B5C">
              <w:rPr>
                <w:rFonts w:ascii="Palatino Linotype" w:hAnsi="Palatino Linotype" w:cs="Arial"/>
                <w:i/>
                <w:sz w:val="22"/>
                <w:szCs w:val="22"/>
                <w:lang w:eastAsia="es-MX"/>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14:paraId="00E24BDC" w14:textId="77777777" w:rsidR="00725CA3" w:rsidRPr="002D7B5C" w:rsidRDefault="00725CA3" w:rsidP="00725CA3">
            <w:pPr>
              <w:ind w:right="757"/>
              <w:contextualSpacing/>
              <w:rPr>
                <w:rFonts w:ascii="Palatino Linotype" w:hAnsi="Palatino Linotype" w:cs="Arial"/>
                <w:i/>
                <w:sz w:val="22"/>
                <w:szCs w:val="22"/>
                <w:lang w:eastAsia="es-MX"/>
              </w:rPr>
            </w:pPr>
            <w:r w:rsidRPr="002D7B5C">
              <w:rPr>
                <w:rFonts w:ascii="Palatino Linotype" w:hAnsi="Palatino Linotype" w:cs="Arial"/>
                <w:i/>
                <w:sz w:val="22"/>
                <w:szCs w:val="22"/>
                <w:lang w:eastAsia="es-MX"/>
              </w:rPr>
              <w:t>Rúbrica autógrafa de quien desclasifica.</w:t>
            </w:r>
          </w:p>
        </w:tc>
      </w:tr>
    </w:tbl>
    <w:p w14:paraId="7A7478F9" w14:textId="77777777" w:rsidR="00725CA3" w:rsidRPr="002D7B5C" w:rsidRDefault="00725CA3" w:rsidP="00725CA3">
      <w:pPr>
        <w:ind w:left="709" w:right="757"/>
        <w:contextualSpacing/>
        <w:jc w:val="both"/>
        <w:rPr>
          <w:rFonts w:ascii="Palatino Linotype" w:hAnsi="Palatino Linotype" w:cs="Arial"/>
          <w:i/>
          <w:sz w:val="22"/>
          <w:szCs w:val="22"/>
          <w:lang w:eastAsia="es-MX"/>
        </w:rPr>
      </w:pPr>
      <w:r w:rsidRPr="002D7B5C">
        <w:rPr>
          <w:rFonts w:ascii="Palatino Linotype" w:hAnsi="Palatino Linotype" w:cs="Arial"/>
          <w:i/>
          <w:sz w:val="22"/>
          <w:szCs w:val="22"/>
          <w:lang w:eastAsia="es-MX"/>
        </w:rPr>
        <w:t>…”</w:t>
      </w:r>
    </w:p>
    <w:p w14:paraId="6151EF49" w14:textId="77777777" w:rsidR="00725CA3" w:rsidRPr="002D7B5C" w:rsidRDefault="00725CA3" w:rsidP="00725CA3">
      <w:pPr>
        <w:ind w:left="709" w:right="757"/>
        <w:contextualSpacing/>
        <w:jc w:val="both"/>
        <w:rPr>
          <w:rFonts w:ascii="Palatino Linotype" w:hAnsi="Palatino Linotype" w:cs="Arial"/>
          <w:b/>
          <w:sz w:val="22"/>
          <w:szCs w:val="22"/>
          <w:lang w:eastAsia="es-MX"/>
        </w:rPr>
      </w:pPr>
      <w:r w:rsidRPr="002D7B5C">
        <w:rPr>
          <w:rFonts w:ascii="Palatino Linotype" w:hAnsi="Palatino Linotype" w:cs="Arial"/>
          <w:b/>
          <w:sz w:val="22"/>
          <w:szCs w:val="22"/>
          <w:lang w:eastAsia="es-MX"/>
        </w:rPr>
        <w:t>(Énfasis Añadido)</w:t>
      </w:r>
    </w:p>
    <w:p w14:paraId="1F55A3A8" w14:textId="77777777" w:rsidR="00725CA3" w:rsidRPr="002D7B5C" w:rsidRDefault="00725CA3" w:rsidP="00725CA3">
      <w:pPr>
        <w:spacing w:line="360" w:lineRule="auto"/>
        <w:ind w:left="709" w:right="757"/>
        <w:contextualSpacing/>
        <w:jc w:val="both"/>
        <w:rPr>
          <w:rFonts w:ascii="Palatino Linotype" w:hAnsi="Palatino Linotype" w:cs="Arial"/>
          <w:sz w:val="22"/>
          <w:szCs w:val="22"/>
          <w:lang w:eastAsia="es-MX"/>
        </w:rPr>
      </w:pPr>
    </w:p>
    <w:p w14:paraId="3374193B" w14:textId="77777777" w:rsidR="00725CA3" w:rsidRPr="002D7B5C" w:rsidRDefault="00725CA3" w:rsidP="00725CA3">
      <w:pPr>
        <w:widowControl w:val="0"/>
        <w:autoSpaceDE w:val="0"/>
        <w:autoSpaceDN w:val="0"/>
        <w:adjustRightInd w:val="0"/>
        <w:spacing w:line="360" w:lineRule="auto"/>
        <w:contextualSpacing/>
        <w:jc w:val="both"/>
        <w:rPr>
          <w:rFonts w:ascii="Palatino Linotype" w:hAnsi="Palatino Linotype" w:cs="Arial"/>
        </w:rPr>
      </w:pPr>
      <w:r w:rsidRPr="002D7B5C">
        <w:rPr>
          <w:rFonts w:ascii="Palatino Linotype" w:hAnsi="Palatino Linotype" w:cs="Arial"/>
        </w:rPr>
        <w:t>Por lo tanto,</w:t>
      </w:r>
      <w:r w:rsidRPr="002D7B5C">
        <w:rPr>
          <w:rFonts w:ascii="Palatino Linotype" w:hAnsi="Palatino Linotype"/>
        </w:rPr>
        <w:t xml:space="preserve"> es importante referir que </w:t>
      </w:r>
      <w:r w:rsidRPr="002D7B5C">
        <w:rPr>
          <w:rFonts w:ascii="Palatino Linotype" w:hAnsi="Palatino Linotype"/>
          <w:b/>
        </w:rPr>
        <w:t>EL SUJETO OBLIGADO</w:t>
      </w:r>
      <w:r w:rsidRPr="002D7B5C">
        <w:rPr>
          <w:rFonts w:ascii="Palatino Linotype" w:hAnsi="Palatino Linotype"/>
        </w:rPr>
        <w:t xml:space="preserve"> deberá seguir el procedimiento legal establecido para su </w:t>
      </w:r>
      <w:r w:rsidRPr="002D7B5C">
        <w:rPr>
          <w:rFonts w:ascii="Palatino Linotype" w:hAnsi="Palatino Linotype"/>
          <w:lang w:eastAsia="es-MX"/>
        </w:rPr>
        <w:t>clasificación</w:t>
      </w:r>
      <w:r w:rsidRPr="002D7B5C">
        <w:rPr>
          <w:rFonts w:ascii="Palatino Linotype" w:hAnsi="Palatino Linotype"/>
        </w:rPr>
        <w:t>, esto es, que su Comité de</w:t>
      </w:r>
      <w:r w:rsidRPr="002D7B5C">
        <w:rPr>
          <w:rFonts w:ascii="Palatino Linotype" w:hAnsi="Palatino Linotype" w:cs="Arial"/>
        </w:rPr>
        <w:t xml:space="preserve"> Transparencia emita </w:t>
      </w:r>
      <w:r w:rsidRPr="002D7B5C">
        <w:rPr>
          <w:rFonts w:ascii="Palatino Linotype" w:hAnsi="Palatino Linotype" w:cs="Arial"/>
          <w:lang w:val="es-ES_tradnl"/>
        </w:rPr>
        <w:t>un</w:t>
      </w:r>
      <w:r w:rsidRPr="002D7B5C">
        <w:rPr>
          <w:rFonts w:ascii="Palatino Linotype" w:hAnsi="Palatino Linotype" w:cs="Arial"/>
        </w:rPr>
        <w:t xml:space="preserve"> Acuerdo de Clasificación que cumpla con las formalidades previstas, antes citadas</w:t>
      </w:r>
      <w:r w:rsidRPr="002D7B5C">
        <w:rPr>
          <w:rFonts w:ascii="Palatino Linotype" w:hAnsi="Palatino Linotype" w:cs="Arial"/>
          <w:b/>
        </w:rPr>
        <w:t xml:space="preserve"> </w:t>
      </w:r>
      <w:r w:rsidRPr="002D7B5C">
        <w:rPr>
          <w:rFonts w:ascii="Palatino Linotype" w:hAnsi="Palatino Linotype" w:cs="Arial"/>
        </w:rPr>
        <w:t xml:space="preserve">que la sustente, en el </w:t>
      </w:r>
      <w:r w:rsidRPr="002D7B5C">
        <w:rPr>
          <w:rFonts w:ascii="Palatino Linotype" w:hAnsi="Palatino Linotype" w:cs="Arial"/>
          <w:lang w:eastAsia="es-MX"/>
        </w:rPr>
        <w:t>que</w:t>
      </w:r>
      <w:r w:rsidRPr="002D7B5C">
        <w:rPr>
          <w:rFonts w:ascii="Palatino Linotype" w:hAnsi="Palatino Linotype" w:cs="Arial"/>
        </w:rPr>
        <w:t xml:space="preserve"> se expongan los fundamentos y razones que llevaron a la autoridad a testar, suprimir o eliminar datos de dicho soporte </w:t>
      </w:r>
      <w:r w:rsidRPr="002D7B5C">
        <w:rPr>
          <w:rFonts w:ascii="Palatino Linotype" w:hAnsi="Palatino Linotype" w:cs="Arial"/>
        </w:rPr>
        <w:lastRenderedPageBreak/>
        <w:t>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7F8C4ED" w14:textId="77777777" w:rsidR="00DB067C" w:rsidRPr="002D7B5C" w:rsidRDefault="00DB067C" w:rsidP="00725CA3">
      <w:pPr>
        <w:widowControl w:val="0"/>
        <w:autoSpaceDE w:val="0"/>
        <w:autoSpaceDN w:val="0"/>
        <w:adjustRightInd w:val="0"/>
        <w:spacing w:line="360" w:lineRule="auto"/>
        <w:contextualSpacing/>
        <w:jc w:val="both"/>
        <w:rPr>
          <w:rFonts w:ascii="Palatino Linotype" w:hAnsi="Palatino Linotype" w:cs="Arial"/>
        </w:rPr>
      </w:pPr>
    </w:p>
    <w:p w14:paraId="6DA77F6D" w14:textId="77777777" w:rsidR="00DB067C" w:rsidRPr="002D7B5C" w:rsidRDefault="00DB067C" w:rsidP="00725CA3">
      <w:pPr>
        <w:widowControl w:val="0"/>
        <w:autoSpaceDE w:val="0"/>
        <w:autoSpaceDN w:val="0"/>
        <w:adjustRightInd w:val="0"/>
        <w:spacing w:line="360" w:lineRule="auto"/>
        <w:contextualSpacing/>
        <w:jc w:val="both"/>
        <w:rPr>
          <w:rFonts w:ascii="Palatino Linotype" w:hAnsi="Palatino Linotype" w:cs="Arial"/>
        </w:rPr>
      </w:pPr>
      <w:r w:rsidRPr="002D7B5C">
        <w:rPr>
          <w:rFonts w:ascii="Palatino Linotype" w:hAnsi="Palatino Linotype" w:cs="Arial"/>
        </w:rPr>
        <w:t xml:space="preserve">De suerte que, aunado a la información que deberá remitir </w:t>
      </w:r>
      <w:r w:rsidRPr="002D7B5C">
        <w:rPr>
          <w:rFonts w:ascii="Palatino Linotype" w:hAnsi="Palatino Linotype" w:cs="Arial"/>
          <w:b/>
        </w:rPr>
        <w:t>EL SUJETO OBLIGADO</w:t>
      </w:r>
      <w:r w:rsidRPr="002D7B5C">
        <w:rPr>
          <w:rFonts w:ascii="Palatino Linotype" w:hAnsi="Palatino Linotype" w:cs="Arial"/>
        </w:rPr>
        <w:t xml:space="preserve"> en versión pública, también deberá remitir el acuerdo de clasificación</w:t>
      </w:r>
      <w:r w:rsidR="00566A19" w:rsidRPr="002D7B5C">
        <w:rPr>
          <w:rFonts w:ascii="Palatino Linotype" w:hAnsi="Palatino Linotype" w:cs="Arial"/>
        </w:rPr>
        <w:t xml:space="preserve"> de la información confidencial</w:t>
      </w:r>
      <w:r w:rsidRPr="002D7B5C">
        <w:rPr>
          <w:rFonts w:ascii="Palatino Linotype" w:hAnsi="Palatino Linotype" w:cs="Arial"/>
        </w:rPr>
        <w:t xml:space="preserve"> de los documentos que remitirá </w:t>
      </w:r>
      <w:r w:rsidR="001B0A70" w:rsidRPr="002D7B5C">
        <w:rPr>
          <w:rFonts w:ascii="Palatino Linotype" w:hAnsi="Palatino Linotype" w:cs="Arial"/>
        </w:rPr>
        <w:t>al</w:t>
      </w:r>
      <w:r w:rsidRPr="002D7B5C">
        <w:rPr>
          <w:rFonts w:ascii="Palatino Linotype" w:hAnsi="Palatino Linotype" w:cs="Arial"/>
          <w:b/>
        </w:rPr>
        <w:t xml:space="preserve"> RECURRENTE</w:t>
      </w:r>
      <w:r w:rsidRPr="002D7B5C">
        <w:rPr>
          <w:rFonts w:ascii="Palatino Linotype" w:hAnsi="Palatino Linotype" w:cs="Arial"/>
        </w:rPr>
        <w:t>.</w:t>
      </w:r>
    </w:p>
    <w:p w14:paraId="4DD075CD" w14:textId="77777777" w:rsidR="00725CA3" w:rsidRPr="002D7B5C" w:rsidRDefault="00725CA3" w:rsidP="00725CA3">
      <w:pPr>
        <w:widowControl w:val="0"/>
        <w:autoSpaceDE w:val="0"/>
        <w:autoSpaceDN w:val="0"/>
        <w:adjustRightInd w:val="0"/>
        <w:spacing w:line="360" w:lineRule="auto"/>
        <w:contextualSpacing/>
        <w:jc w:val="both"/>
        <w:rPr>
          <w:rFonts w:ascii="Palatino Linotype" w:hAnsi="Palatino Linotype" w:cs="Arial"/>
        </w:rPr>
      </w:pPr>
    </w:p>
    <w:p w14:paraId="51442764" w14:textId="77777777" w:rsidR="00725CA3" w:rsidRPr="002D7B5C" w:rsidRDefault="00725CA3" w:rsidP="00725CA3">
      <w:pPr>
        <w:widowControl w:val="0"/>
        <w:autoSpaceDE w:val="0"/>
        <w:autoSpaceDN w:val="0"/>
        <w:adjustRightInd w:val="0"/>
        <w:spacing w:line="360" w:lineRule="auto"/>
        <w:contextualSpacing/>
        <w:jc w:val="both"/>
        <w:rPr>
          <w:rFonts w:ascii="Palatino Linotype" w:hAnsi="Palatino Linotype" w:cs="Arial"/>
        </w:rPr>
      </w:pPr>
      <w:r w:rsidRPr="002D7B5C">
        <w:rPr>
          <w:rFonts w:ascii="Palatino Linotype" w:hAnsi="Palatino Linotype"/>
        </w:rPr>
        <w:t xml:space="preserve">Precisado lo anterior, entre los datos que de manera enunciativa más no limitativa, pudieran contenerse en </w:t>
      </w:r>
      <w:r w:rsidRPr="002D7B5C">
        <w:rPr>
          <w:rFonts w:ascii="Palatino Linotype" w:eastAsia="Arial Unicode MS" w:hAnsi="Palatino Linotype" w:cs="Arial"/>
        </w:rPr>
        <w:t>los documentos</w:t>
      </w:r>
      <w:r w:rsidRPr="002D7B5C">
        <w:rPr>
          <w:rFonts w:ascii="Palatino Linotype" w:eastAsia="Arial Unicode MS" w:hAnsi="Palatino Linotype" w:cs="Arial"/>
          <w:b/>
        </w:rPr>
        <w:t xml:space="preserve"> </w:t>
      </w:r>
      <w:r w:rsidRPr="002D7B5C">
        <w:rPr>
          <w:rFonts w:ascii="Palatino Linotype" w:hAnsi="Palatino Linotype"/>
        </w:rPr>
        <w:t xml:space="preserve">que se ordena entregar en versión pública, se encuentran </w:t>
      </w:r>
      <w:r w:rsidRPr="002D7B5C">
        <w:rPr>
          <w:rFonts w:ascii="Palatino Linotype" w:hAnsi="Palatino Linotype" w:cs="Arial"/>
        </w:rPr>
        <w:t xml:space="preserve">el </w:t>
      </w:r>
      <w:r w:rsidRPr="002D7B5C">
        <w:rPr>
          <w:rFonts w:ascii="Palatino Linotype" w:hAnsi="Palatino Linotype" w:cs="Arial"/>
          <w:b/>
        </w:rPr>
        <w:t>Registro Federal de Contribuyentes</w:t>
      </w:r>
      <w:r w:rsidRPr="002D7B5C">
        <w:rPr>
          <w:rFonts w:ascii="Palatino Linotype" w:hAnsi="Palatino Linotype" w:cs="Arial"/>
        </w:rPr>
        <w:t xml:space="preserve"> (RFC), la </w:t>
      </w:r>
      <w:r w:rsidRPr="002D7B5C">
        <w:rPr>
          <w:rFonts w:ascii="Palatino Linotype" w:hAnsi="Palatino Linotype" w:cs="Arial"/>
          <w:b/>
        </w:rPr>
        <w:t>Clave Única de Registro de Población</w:t>
      </w:r>
      <w:r w:rsidRPr="002D7B5C">
        <w:rPr>
          <w:rFonts w:ascii="Palatino Linotype" w:hAnsi="Palatino Linotype" w:cs="Arial"/>
        </w:rPr>
        <w:t xml:space="preserve"> (CURP), </w:t>
      </w:r>
      <w:r w:rsidRPr="002D7B5C">
        <w:rPr>
          <w:rFonts w:ascii="Palatino Linotype" w:hAnsi="Palatino Linotype" w:cs="Arial"/>
          <w:b/>
        </w:rPr>
        <w:t>domicilios particulares</w:t>
      </w:r>
      <w:r w:rsidRPr="002D7B5C">
        <w:rPr>
          <w:rFonts w:ascii="Palatino Linotype" w:hAnsi="Palatino Linotype" w:cs="Arial"/>
        </w:rPr>
        <w:t xml:space="preserve">, </w:t>
      </w:r>
      <w:r w:rsidRPr="002D7B5C">
        <w:rPr>
          <w:rFonts w:ascii="Palatino Linotype" w:hAnsi="Palatino Linotype" w:cs="Arial"/>
          <w:b/>
        </w:rPr>
        <w:t>claves de elector</w:t>
      </w:r>
      <w:r w:rsidRPr="002D7B5C">
        <w:rPr>
          <w:rFonts w:ascii="Palatino Linotype" w:hAnsi="Palatino Linotype" w:cs="Arial"/>
        </w:rPr>
        <w:t xml:space="preserve">, </w:t>
      </w:r>
      <w:r w:rsidRPr="002D7B5C">
        <w:rPr>
          <w:rFonts w:ascii="Palatino Linotype" w:hAnsi="Palatino Linotype" w:cs="Arial"/>
          <w:b/>
        </w:rPr>
        <w:t>huella digital</w:t>
      </w:r>
      <w:r w:rsidRPr="002D7B5C">
        <w:rPr>
          <w:rFonts w:ascii="Palatino Linotype" w:hAnsi="Palatino Linotype" w:cs="Arial"/>
        </w:rPr>
        <w:t xml:space="preserve">, entre otros, </w:t>
      </w:r>
      <w:r w:rsidRPr="002D7B5C">
        <w:rPr>
          <w:rFonts w:ascii="Palatino Linotype" w:hAnsi="Palatino Linotype"/>
        </w:rPr>
        <w:t xml:space="preserve">los cuales son susceptibles de ser clasificados como información </w:t>
      </w:r>
      <w:r w:rsidRPr="002D7B5C">
        <w:rPr>
          <w:rFonts w:ascii="Palatino Linotype" w:hAnsi="Palatino Linotype" w:cs="Arial"/>
          <w:b/>
          <w:u w:val="single"/>
        </w:rPr>
        <w:t>confidencial</w:t>
      </w:r>
      <w:r w:rsidRPr="002D7B5C">
        <w:rPr>
          <w:rFonts w:ascii="Palatino Linotype" w:hAnsi="Palatino Linotype" w:cs="Arial"/>
        </w:rPr>
        <w:t>.</w:t>
      </w:r>
    </w:p>
    <w:p w14:paraId="3EA81313" w14:textId="77777777" w:rsidR="006207F7" w:rsidRPr="002D7B5C" w:rsidRDefault="006207F7" w:rsidP="00725CA3">
      <w:pPr>
        <w:widowControl w:val="0"/>
        <w:autoSpaceDE w:val="0"/>
        <w:autoSpaceDN w:val="0"/>
        <w:adjustRightInd w:val="0"/>
        <w:spacing w:line="360" w:lineRule="auto"/>
        <w:contextualSpacing/>
        <w:jc w:val="both"/>
        <w:rPr>
          <w:rFonts w:ascii="Palatino Linotype" w:hAnsi="Palatino Linotype" w:cs="Arial"/>
        </w:rPr>
      </w:pPr>
    </w:p>
    <w:p w14:paraId="50F0A162" w14:textId="77777777" w:rsidR="00725CA3" w:rsidRPr="002D7B5C" w:rsidRDefault="00725CA3" w:rsidP="00725CA3">
      <w:pPr>
        <w:widowControl w:val="0"/>
        <w:autoSpaceDE w:val="0"/>
        <w:autoSpaceDN w:val="0"/>
        <w:adjustRightInd w:val="0"/>
        <w:spacing w:line="360" w:lineRule="auto"/>
        <w:contextualSpacing/>
        <w:jc w:val="both"/>
        <w:rPr>
          <w:rFonts w:ascii="Palatino Linotype" w:hAnsi="Palatino Linotype"/>
        </w:rPr>
      </w:pPr>
      <w:r w:rsidRPr="002D7B5C">
        <w:rPr>
          <w:rFonts w:ascii="Palatino Linotype" w:hAnsi="Palatino Linotype" w:cs="Arial"/>
          <w:lang w:eastAsia="es-MX"/>
        </w:rPr>
        <w:t xml:space="preserve">Por cuanto hace al </w:t>
      </w:r>
      <w:r w:rsidRPr="002D7B5C">
        <w:rPr>
          <w:rFonts w:ascii="Palatino Linotype" w:hAnsi="Palatino Linotype" w:cs="Arial"/>
          <w:b/>
          <w:lang w:eastAsia="es-MX"/>
        </w:rPr>
        <w:t>Registro Federal de Contribuyentes</w:t>
      </w:r>
      <w:r w:rsidRPr="002D7B5C">
        <w:rPr>
          <w:rFonts w:ascii="Palatino Linotype" w:hAnsi="Palatino Linotype" w:cs="Arial"/>
          <w:lang w:eastAsia="es-MX"/>
        </w:rPr>
        <w:t xml:space="preserve"> </w:t>
      </w:r>
      <w:r w:rsidRPr="002D7B5C">
        <w:rPr>
          <w:rFonts w:ascii="Palatino Linotype" w:hAnsi="Palatino Linotype" w:cs="Arial"/>
          <w:b/>
          <w:lang w:eastAsia="es-MX"/>
        </w:rPr>
        <w:t>de las personas físicas</w:t>
      </w:r>
      <w:r w:rsidRPr="002D7B5C">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2D7B5C">
        <w:rPr>
          <w:rFonts w:ascii="Palatino Linotype" w:hAnsi="Palatino Linotype"/>
          <w:bCs/>
        </w:rPr>
        <w:t>del</w:t>
      </w:r>
      <w:r w:rsidRPr="002D7B5C">
        <w:rPr>
          <w:rFonts w:ascii="Palatino Linotype" w:hAnsi="Palatino Linotype" w:cs="Arial"/>
          <w:lang w:eastAsia="es-MX"/>
        </w:rPr>
        <w:t xml:space="preserve"> apellido paterno; seguida de la primera letra Vocal del primer </w:t>
      </w:r>
      <w:r w:rsidRPr="002D7B5C">
        <w:rPr>
          <w:rFonts w:ascii="Palatino Linotype" w:hAnsi="Palatino Linotype" w:cs="Arial"/>
        </w:rPr>
        <w:t>apellido</w:t>
      </w:r>
      <w:r w:rsidRPr="002D7B5C">
        <w:rPr>
          <w:rFonts w:ascii="Palatino Linotype" w:hAnsi="Palatino Linotype" w:cs="Arial"/>
          <w:lang w:eastAsia="es-MX"/>
        </w:rPr>
        <w:t xml:space="preserve">; seguida de la primera letra del segundo apellido y por </w:t>
      </w:r>
      <w:r w:rsidRPr="002D7B5C">
        <w:rPr>
          <w:rFonts w:ascii="Palatino Linotype" w:hAnsi="Palatino Linotype" w:cs="Arial"/>
          <w:lang w:eastAsia="es-MX"/>
        </w:rPr>
        <w:lastRenderedPageBreak/>
        <w:t>último la primera letra del nombre, posterior la fecha de nacimiento año/mes/día</w:t>
      </w:r>
      <w:r w:rsidRPr="002D7B5C">
        <w:rPr>
          <w:rFonts w:ascii="Palatino Linotype" w:hAnsi="Palatino Linotype"/>
        </w:rPr>
        <w:t xml:space="preserve"> y finalmente la homoclave; la cual, para su obtención es necesario acreditar personalidad, fecha de nacimiento entre otros con documentos oficiales.</w:t>
      </w:r>
    </w:p>
    <w:p w14:paraId="3A6C1281" w14:textId="77777777" w:rsidR="006207F7" w:rsidRPr="002D7B5C" w:rsidRDefault="006207F7" w:rsidP="00725CA3">
      <w:pPr>
        <w:widowControl w:val="0"/>
        <w:autoSpaceDE w:val="0"/>
        <w:autoSpaceDN w:val="0"/>
        <w:adjustRightInd w:val="0"/>
        <w:spacing w:line="360" w:lineRule="auto"/>
        <w:contextualSpacing/>
        <w:jc w:val="both"/>
        <w:rPr>
          <w:rFonts w:ascii="Palatino Linotype" w:hAnsi="Palatino Linotype"/>
        </w:rPr>
      </w:pPr>
    </w:p>
    <w:p w14:paraId="5F0EB9E6" w14:textId="77777777" w:rsidR="00725CA3" w:rsidRPr="002D7B5C" w:rsidRDefault="00725CA3" w:rsidP="00725CA3">
      <w:pPr>
        <w:widowControl w:val="0"/>
        <w:autoSpaceDE w:val="0"/>
        <w:autoSpaceDN w:val="0"/>
        <w:adjustRightInd w:val="0"/>
        <w:spacing w:line="360" w:lineRule="auto"/>
        <w:contextualSpacing/>
        <w:jc w:val="both"/>
        <w:rPr>
          <w:rFonts w:ascii="Palatino Linotype" w:hAnsi="Palatino Linotype"/>
          <w:b/>
          <w:bCs/>
          <w:color w:val="000000"/>
        </w:rPr>
      </w:pPr>
      <w:r w:rsidRPr="002D7B5C">
        <w:rPr>
          <w:rFonts w:ascii="Palatino Linotype" w:hAnsi="Palatino Linotype" w:cs="Arial"/>
          <w:lang w:eastAsia="es-MX"/>
        </w:rPr>
        <w:t xml:space="preserve">Al respecto, </w:t>
      </w:r>
      <w:r w:rsidRPr="002D7B5C">
        <w:rPr>
          <w:rFonts w:ascii="Palatino Linotype" w:hAnsi="Palatino Linotype" w:cs="Arial"/>
          <w:color w:val="000000"/>
        </w:rPr>
        <w:t xml:space="preserve">es aplicable el Criterio 19/17 de la Segunda Época, emitido por </w:t>
      </w:r>
      <w:r w:rsidRPr="002D7B5C">
        <w:rPr>
          <w:rFonts w:ascii="Palatino Linotype" w:eastAsia="Arial Unicode MS" w:hAnsi="Palatino Linotype" w:cs="Arial"/>
          <w:color w:val="000000"/>
        </w:rPr>
        <w:t xml:space="preserve">el Instituto Nacional de </w:t>
      </w:r>
      <w:r w:rsidRPr="002D7B5C">
        <w:rPr>
          <w:rFonts w:ascii="Palatino Linotype" w:hAnsi="Palatino Linotype" w:cs="Arial"/>
        </w:rPr>
        <w:t>Transparencia</w:t>
      </w:r>
      <w:r w:rsidRPr="002D7B5C">
        <w:rPr>
          <w:rFonts w:ascii="Palatino Linotype" w:eastAsia="Arial Unicode MS" w:hAnsi="Palatino Linotype" w:cs="Arial"/>
          <w:color w:val="000000"/>
        </w:rPr>
        <w:t>, Acceso a la Información y Protección de Datos Personales,</w:t>
      </w:r>
      <w:r w:rsidRPr="002D7B5C">
        <w:rPr>
          <w:rFonts w:ascii="Palatino Linotype" w:hAnsi="Palatino Linotype"/>
          <w:bCs/>
          <w:color w:val="000000"/>
        </w:rPr>
        <w:t xml:space="preserve"> que dice:</w:t>
      </w:r>
      <w:r w:rsidRPr="002D7B5C">
        <w:rPr>
          <w:rFonts w:ascii="Palatino Linotype" w:hAnsi="Palatino Linotype"/>
          <w:b/>
          <w:bCs/>
          <w:color w:val="000000"/>
        </w:rPr>
        <w:t xml:space="preserve"> </w:t>
      </w:r>
    </w:p>
    <w:p w14:paraId="52FEA0FE" w14:textId="77777777" w:rsidR="001C0CC6" w:rsidRPr="002D7B5C" w:rsidRDefault="001C0CC6" w:rsidP="00725CA3">
      <w:pPr>
        <w:widowControl w:val="0"/>
        <w:autoSpaceDE w:val="0"/>
        <w:autoSpaceDN w:val="0"/>
        <w:adjustRightInd w:val="0"/>
        <w:spacing w:line="360" w:lineRule="auto"/>
        <w:contextualSpacing/>
        <w:jc w:val="both"/>
        <w:rPr>
          <w:rFonts w:ascii="Palatino Linotype" w:hAnsi="Palatino Linotype"/>
          <w:b/>
          <w:bCs/>
          <w:color w:val="000000"/>
        </w:rPr>
      </w:pPr>
    </w:p>
    <w:p w14:paraId="0D731475" w14:textId="77777777" w:rsidR="00725CA3" w:rsidRPr="002D7B5C" w:rsidRDefault="00725CA3" w:rsidP="006207F7">
      <w:pPr>
        <w:autoSpaceDE w:val="0"/>
        <w:autoSpaceDN w:val="0"/>
        <w:adjustRightInd w:val="0"/>
        <w:ind w:left="709" w:right="709"/>
        <w:contextualSpacing/>
        <w:jc w:val="both"/>
        <w:rPr>
          <w:rFonts w:ascii="Palatino Linotype" w:hAnsi="Palatino Linotype" w:cs="Arial"/>
          <w:bCs/>
          <w:i/>
          <w:sz w:val="22"/>
          <w:lang w:eastAsia="en-US"/>
        </w:rPr>
      </w:pPr>
      <w:r w:rsidRPr="002D7B5C">
        <w:rPr>
          <w:rFonts w:ascii="Palatino Linotype" w:hAnsi="Palatino Linotype" w:cs="Arial"/>
          <w:bCs/>
          <w:i/>
          <w:sz w:val="22"/>
        </w:rPr>
        <w:t>“</w:t>
      </w:r>
      <w:r w:rsidRPr="002D7B5C">
        <w:rPr>
          <w:rFonts w:ascii="Palatino Linotype" w:hAnsi="Palatino Linotype" w:cs="Arial"/>
          <w:b/>
          <w:bCs/>
          <w:i/>
          <w:sz w:val="22"/>
        </w:rPr>
        <w:t>Registro Federal de Contribuyentes (RFC) de personas físicas. El RFC es una clave</w:t>
      </w:r>
      <w:r w:rsidRPr="002D7B5C">
        <w:rPr>
          <w:rFonts w:ascii="Palatino Linotype" w:hAnsi="Palatino Linotype" w:cs="Arial"/>
          <w:bCs/>
          <w:i/>
          <w:sz w:val="22"/>
        </w:rPr>
        <w:t xml:space="preserve"> de carácter fiscal, única e irrepetible, </w:t>
      </w:r>
      <w:r w:rsidRPr="002D7B5C">
        <w:rPr>
          <w:rFonts w:ascii="Palatino Linotype" w:hAnsi="Palatino Linotype" w:cs="Arial"/>
          <w:b/>
          <w:bCs/>
          <w:i/>
          <w:sz w:val="22"/>
        </w:rPr>
        <w:t>que permite identificar al titular, su edad y fecha de nacimiento</w:t>
      </w:r>
      <w:r w:rsidRPr="002D7B5C">
        <w:rPr>
          <w:rFonts w:ascii="Palatino Linotype" w:hAnsi="Palatino Linotype" w:cs="Arial"/>
          <w:bCs/>
          <w:i/>
          <w:sz w:val="22"/>
        </w:rPr>
        <w:t xml:space="preserve">, por lo que </w:t>
      </w:r>
      <w:r w:rsidRPr="002D7B5C">
        <w:rPr>
          <w:rFonts w:ascii="Palatino Linotype" w:hAnsi="Palatino Linotype" w:cs="Arial"/>
          <w:b/>
          <w:bCs/>
          <w:i/>
          <w:sz w:val="22"/>
        </w:rPr>
        <w:t>es un dato personal de carácter confidencial</w:t>
      </w:r>
      <w:r w:rsidRPr="002D7B5C">
        <w:rPr>
          <w:rFonts w:ascii="Palatino Linotype" w:hAnsi="Palatino Linotype" w:cs="Arial"/>
          <w:i/>
          <w:sz w:val="22"/>
        </w:rPr>
        <w:t>.</w:t>
      </w:r>
    </w:p>
    <w:p w14:paraId="12E47A5D" w14:textId="77777777" w:rsidR="00725CA3" w:rsidRPr="002D7B5C" w:rsidRDefault="00725CA3" w:rsidP="006207F7">
      <w:pPr>
        <w:autoSpaceDE w:val="0"/>
        <w:autoSpaceDN w:val="0"/>
        <w:adjustRightInd w:val="0"/>
        <w:ind w:left="709" w:right="709"/>
        <w:contextualSpacing/>
        <w:jc w:val="both"/>
        <w:rPr>
          <w:rFonts w:ascii="Palatino Linotype" w:hAnsi="Palatino Linotype" w:cs="Arial"/>
          <w:bCs/>
          <w:i/>
          <w:sz w:val="22"/>
        </w:rPr>
      </w:pPr>
      <w:r w:rsidRPr="002D7B5C">
        <w:rPr>
          <w:rFonts w:ascii="Palatino Linotype" w:hAnsi="Palatino Linotype" w:cs="Arial"/>
          <w:bCs/>
          <w:i/>
          <w:sz w:val="22"/>
        </w:rPr>
        <w:t>Resoluciones:</w:t>
      </w:r>
    </w:p>
    <w:p w14:paraId="6236FB8E" w14:textId="77777777" w:rsidR="00725CA3" w:rsidRPr="002D7B5C" w:rsidRDefault="00725CA3" w:rsidP="006207F7">
      <w:pPr>
        <w:autoSpaceDE w:val="0"/>
        <w:autoSpaceDN w:val="0"/>
        <w:adjustRightInd w:val="0"/>
        <w:ind w:left="709" w:right="709"/>
        <w:contextualSpacing/>
        <w:jc w:val="both"/>
        <w:rPr>
          <w:rFonts w:ascii="Palatino Linotype" w:hAnsi="Palatino Linotype" w:cs="Arial"/>
          <w:sz w:val="22"/>
        </w:rPr>
      </w:pPr>
      <w:r w:rsidRPr="002D7B5C">
        <w:rPr>
          <w:rFonts w:ascii="Palatino Linotype" w:hAnsi="Palatino Linotype" w:cs="Arial"/>
          <w:sz w:val="22"/>
        </w:rPr>
        <w:t>(Énfasis añadido)</w:t>
      </w:r>
    </w:p>
    <w:p w14:paraId="725D5225" w14:textId="77777777" w:rsidR="006207F7" w:rsidRPr="002D7B5C" w:rsidRDefault="006207F7" w:rsidP="00725CA3">
      <w:pPr>
        <w:widowControl w:val="0"/>
        <w:autoSpaceDE w:val="0"/>
        <w:autoSpaceDN w:val="0"/>
        <w:adjustRightInd w:val="0"/>
        <w:spacing w:line="360" w:lineRule="auto"/>
        <w:contextualSpacing/>
        <w:jc w:val="both"/>
        <w:rPr>
          <w:rFonts w:ascii="Palatino Linotype" w:hAnsi="Palatino Linotype" w:cs="Arial"/>
          <w:lang w:eastAsia="es-MX"/>
        </w:rPr>
      </w:pPr>
    </w:p>
    <w:p w14:paraId="0125544D" w14:textId="77777777" w:rsidR="00725CA3" w:rsidRPr="002D7B5C" w:rsidRDefault="00725CA3" w:rsidP="00725CA3">
      <w:pPr>
        <w:widowControl w:val="0"/>
        <w:autoSpaceDE w:val="0"/>
        <w:autoSpaceDN w:val="0"/>
        <w:adjustRightInd w:val="0"/>
        <w:spacing w:line="360" w:lineRule="auto"/>
        <w:contextualSpacing/>
        <w:jc w:val="both"/>
        <w:rPr>
          <w:rFonts w:ascii="Palatino Linotype" w:hAnsi="Palatino Linotype" w:cs="Arial"/>
        </w:rPr>
      </w:pPr>
      <w:r w:rsidRPr="002D7B5C">
        <w:rPr>
          <w:rFonts w:ascii="Palatino Linotype" w:hAnsi="Palatino Linotype" w:cs="Arial"/>
          <w:lang w:eastAsia="es-MX"/>
        </w:rPr>
        <w:t xml:space="preserve">De lo anterior, se desprende que el Registro Federal de Contribuyentes se vincula al nombre de su </w:t>
      </w:r>
      <w:r w:rsidRPr="002D7B5C">
        <w:rPr>
          <w:rFonts w:ascii="Palatino Linotype" w:hAnsi="Palatino Linotype"/>
          <w:bCs/>
        </w:rPr>
        <w:t>titular</w:t>
      </w:r>
      <w:r w:rsidRPr="002D7B5C">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2D7B5C">
        <w:rPr>
          <w:rFonts w:ascii="Palatino Linotype" w:hAnsi="Palatino Linotype"/>
          <w:lang w:eastAsia="es-MX"/>
        </w:rPr>
        <w:t>Municipios</w:t>
      </w:r>
      <w:r w:rsidRPr="002D7B5C">
        <w:rPr>
          <w:rFonts w:ascii="Palatino Linotype" w:hAnsi="Palatino Linotype" w:cs="Arial"/>
          <w:lang w:eastAsia="es-MX"/>
        </w:rPr>
        <w:t xml:space="preserve"> y </w:t>
      </w:r>
      <w:r w:rsidRPr="002D7B5C">
        <w:rPr>
          <w:rFonts w:ascii="Palatino Linotype" w:hAnsi="Palatino Linotype" w:cs="Arial"/>
        </w:rPr>
        <w:t>4 fracción XI</w:t>
      </w:r>
      <w:r w:rsidRPr="002D7B5C">
        <w:rPr>
          <w:rFonts w:ascii="Palatino Linotype" w:hAnsi="Palatino Linotype" w:cs="Arial"/>
          <w:lang w:eastAsia="es-MX"/>
        </w:rPr>
        <w:t xml:space="preserve"> </w:t>
      </w:r>
      <w:r w:rsidRPr="002D7B5C">
        <w:rPr>
          <w:rFonts w:ascii="Palatino Linotype" w:hAnsi="Palatino Linotype" w:cs="Arial"/>
        </w:rPr>
        <w:t>de la Ley de Protección de Datos Personales en Posesión de Sujetos Obligados del Estado de México y Municipios.</w:t>
      </w:r>
    </w:p>
    <w:p w14:paraId="101FAF05" w14:textId="77777777" w:rsidR="006207F7" w:rsidRPr="002D7B5C" w:rsidRDefault="006207F7" w:rsidP="00725CA3">
      <w:pPr>
        <w:widowControl w:val="0"/>
        <w:autoSpaceDE w:val="0"/>
        <w:autoSpaceDN w:val="0"/>
        <w:adjustRightInd w:val="0"/>
        <w:spacing w:line="360" w:lineRule="auto"/>
        <w:contextualSpacing/>
        <w:jc w:val="both"/>
        <w:rPr>
          <w:rFonts w:ascii="Palatino Linotype" w:hAnsi="Palatino Linotype" w:cs="Arial"/>
        </w:rPr>
      </w:pPr>
    </w:p>
    <w:p w14:paraId="2A8A0A44" w14:textId="77777777" w:rsidR="00725CA3" w:rsidRPr="002D7B5C" w:rsidRDefault="00725CA3" w:rsidP="00725CA3">
      <w:pPr>
        <w:widowControl w:val="0"/>
        <w:autoSpaceDE w:val="0"/>
        <w:autoSpaceDN w:val="0"/>
        <w:adjustRightInd w:val="0"/>
        <w:spacing w:line="360" w:lineRule="auto"/>
        <w:contextualSpacing/>
        <w:jc w:val="both"/>
        <w:rPr>
          <w:rFonts w:ascii="Palatino Linotype" w:hAnsi="Palatino Linotype" w:cs="Arial"/>
          <w:lang w:eastAsia="es-MX"/>
        </w:rPr>
      </w:pPr>
      <w:r w:rsidRPr="002D7B5C">
        <w:rPr>
          <w:rFonts w:ascii="Palatino Linotype" w:hAnsi="Palatino Linotype" w:cs="Arial"/>
          <w:lang w:eastAsia="es-MX"/>
        </w:rPr>
        <w:t xml:space="preserve">Por cuanto hace a la </w:t>
      </w:r>
      <w:r w:rsidRPr="002D7B5C">
        <w:rPr>
          <w:rFonts w:ascii="Palatino Linotype" w:hAnsi="Palatino Linotype" w:cs="Arial"/>
          <w:b/>
        </w:rPr>
        <w:t xml:space="preserve">Clave Única de Registro de Población, </w:t>
      </w:r>
      <w:r w:rsidRPr="002D7B5C">
        <w:rPr>
          <w:rFonts w:ascii="Palatino Linotype" w:hAnsi="Palatino Linotype" w:cs="Arial"/>
          <w:lang w:eastAsia="es-MX"/>
        </w:rPr>
        <w:t xml:space="preserve">constituye un dato </w:t>
      </w:r>
      <w:r w:rsidRPr="002D7B5C">
        <w:rPr>
          <w:rFonts w:ascii="Palatino Linotype" w:hAnsi="Palatino Linotype" w:cs="Arial"/>
        </w:rPr>
        <w:t>personal</w:t>
      </w:r>
      <w:r w:rsidRPr="002D7B5C">
        <w:rPr>
          <w:rFonts w:ascii="Palatino Linotype" w:hAnsi="Palatino Linotype" w:cs="Arial"/>
          <w:lang w:eastAsia="es-MX"/>
        </w:rPr>
        <w:t xml:space="preserve">, ya que </w:t>
      </w:r>
      <w:r w:rsidRPr="002D7B5C">
        <w:rPr>
          <w:rFonts w:ascii="Palatino Linotype" w:hAnsi="Palatino Linotype"/>
          <w:lang w:eastAsia="es-MX"/>
        </w:rPr>
        <w:t>tiene</w:t>
      </w:r>
      <w:r w:rsidRPr="002D7B5C">
        <w:rPr>
          <w:rFonts w:ascii="Palatino Linotype" w:hAnsi="Palatino Linotype" w:cs="Arial"/>
          <w:lang w:eastAsia="es-MX"/>
        </w:rPr>
        <w:t xml:space="preserve"> como finalidad registrar a cada una de las personas que integran </w:t>
      </w:r>
      <w:r w:rsidRPr="002D7B5C">
        <w:rPr>
          <w:rFonts w:ascii="Palatino Linotype" w:hAnsi="Palatino Linotype" w:cs="Arial"/>
          <w:lang w:eastAsia="es-MX"/>
        </w:rPr>
        <w:lastRenderedPageBreak/>
        <w:t>la población del país, con los datos que permitan certificar y acreditar fehacientemente su identidad, la cual servirá para identificarla de manera individual.</w:t>
      </w:r>
    </w:p>
    <w:p w14:paraId="0CB8A192" w14:textId="77777777" w:rsidR="00725CA3" w:rsidRPr="002D7B5C" w:rsidRDefault="00725CA3" w:rsidP="00725CA3">
      <w:pPr>
        <w:widowControl w:val="0"/>
        <w:autoSpaceDE w:val="0"/>
        <w:autoSpaceDN w:val="0"/>
        <w:adjustRightInd w:val="0"/>
        <w:spacing w:line="360" w:lineRule="auto"/>
        <w:contextualSpacing/>
        <w:jc w:val="both"/>
        <w:rPr>
          <w:rFonts w:ascii="Palatino Linotype" w:hAnsi="Palatino Linotype" w:cs="Arial"/>
          <w:lang w:eastAsia="es-MX"/>
        </w:rPr>
      </w:pPr>
      <w:r w:rsidRPr="002D7B5C">
        <w:rPr>
          <w:rFonts w:ascii="Palatino Linotype" w:hAnsi="Palatino Linotype" w:cs="Arial"/>
          <w:lang w:eastAsia="es-MX"/>
        </w:rPr>
        <w:t xml:space="preserve">Lo anterior, </w:t>
      </w:r>
      <w:r w:rsidRPr="002D7B5C">
        <w:rPr>
          <w:rFonts w:ascii="Palatino Linotype" w:hAnsi="Palatino Linotype" w:cs="Arial"/>
        </w:rPr>
        <w:t>tiene</w:t>
      </w:r>
      <w:r w:rsidRPr="002D7B5C">
        <w:rPr>
          <w:rFonts w:ascii="Palatino Linotype" w:hAnsi="Palatino Linotype" w:cs="Arial"/>
          <w:lang w:eastAsia="es-MX"/>
        </w:rPr>
        <w:t xml:space="preserve"> sustento en los artículos 86 y 91 de la Ley General de Población, la cual señala lo siguiente:</w:t>
      </w:r>
    </w:p>
    <w:p w14:paraId="221B051E" w14:textId="77777777" w:rsidR="006207F7" w:rsidRPr="002D7B5C" w:rsidRDefault="006207F7" w:rsidP="00725CA3">
      <w:pPr>
        <w:widowControl w:val="0"/>
        <w:autoSpaceDE w:val="0"/>
        <w:autoSpaceDN w:val="0"/>
        <w:adjustRightInd w:val="0"/>
        <w:spacing w:line="360" w:lineRule="auto"/>
        <w:contextualSpacing/>
        <w:jc w:val="both"/>
        <w:rPr>
          <w:rFonts w:ascii="Palatino Linotype" w:hAnsi="Palatino Linotype" w:cs="Arial"/>
          <w:lang w:eastAsia="es-MX"/>
        </w:rPr>
      </w:pPr>
    </w:p>
    <w:p w14:paraId="01A00C08" w14:textId="77777777" w:rsidR="00725CA3" w:rsidRPr="002D7B5C" w:rsidRDefault="00725CA3" w:rsidP="006207F7">
      <w:pPr>
        <w:autoSpaceDE w:val="0"/>
        <w:autoSpaceDN w:val="0"/>
        <w:adjustRightInd w:val="0"/>
        <w:ind w:left="709" w:right="709"/>
        <w:contextualSpacing/>
        <w:jc w:val="both"/>
        <w:rPr>
          <w:rFonts w:ascii="Palatino Linotype" w:hAnsi="Palatino Linotype" w:cs="Arial"/>
          <w:i/>
          <w:sz w:val="22"/>
          <w:lang w:eastAsia="es-MX"/>
        </w:rPr>
      </w:pPr>
      <w:r w:rsidRPr="002D7B5C">
        <w:rPr>
          <w:rFonts w:ascii="Palatino Linotype" w:hAnsi="Palatino Linotype" w:cs="Arial,Bold"/>
          <w:bCs/>
          <w:i/>
          <w:sz w:val="22"/>
          <w:lang w:eastAsia="es-MX"/>
        </w:rPr>
        <w:t>“</w:t>
      </w:r>
      <w:r w:rsidRPr="002D7B5C">
        <w:rPr>
          <w:rFonts w:ascii="Palatino Linotype" w:hAnsi="Palatino Linotype" w:cs="Arial,Bold"/>
          <w:b/>
          <w:bCs/>
          <w:i/>
          <w:sz w:val="22"/>
          <w:lang w:eastAsia="es-MX"/>
        </w:rPr>
        <w:t xml:space="preserve">Artículo 86. </w:t>
      </w:r>
      <w:r w:rsidRPr="002D7B5C">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sidRPr="002D7B5C">
        <w:rPr>
          <w:rFonts w:ascii="Palatino Linotype" w:hAnsi="Palatino Linotype" w:cs="Arial"/>
          <w:bCs/>
          <w:i/>
          <w:sz w:val="22"/>
        </w:rPr>
        <w:t>fehacientemente</w:t>
      </w:r>
      <w:r w:rsidRPr="002D7B5C">
        <w:rPr>
          <w:rFonts w:ascii="Palatino Linotype" w:hAnsi="Palatino Linotype" w:cs="Arial"/>
          <w:i/>
          <w:sz w:val="22"/>
          <w:lang w:eastAsia="es-MX"/>
        </w:rPr>
        <w:t xml:space="preserve"> su identidad.</w:t>
      </w:r>
    </w:p>
    <w:p w14:paraId="73FA4C9B" w14:textId="77777777" w:rsidR="00725CA3" w:rsidRPr="002D7B5C" w:rsidRDefault="00725CA3" w:rsidP="006207F7">
      <w:pPr>
        <w:autoSpaceDE w:val="0"/>
        <w:autoSpaceDN w:val="0"/>
        <w:adjustRightInd w:val="0"/>
        <w:ind w:left="709" w:right="709"/>
        <w:contextualSpacing/>
        <w:jc w:val="both"/>
        <w:rPr>
          <w:rFonts w:ascii="Palatino Linotype" w:hAnsi="Palatino Linotype" w:cs="Arial,Bold"/>
          <w:b/>
          <w:bCs/>
          <w:i/>
          <w:sz w:val="22"/>
          <w:lang w:eastAsia="es-MX"/>
        </w:rPr>
      </w:pPr>
    </w:p>
    <w:p w14:paraId="6459D99F" w14:textId="77777777" w:rsidR="00725CA3" w:rsidRPr="002D7B5C" w:rsidRDefault="00725CA3" w:rsidP="006207F7">
      <w:pPr>
        <w:autoSpaceDE w:val="0"/>
        <w:autoSpaceDN w:val="0"/>
        <w:adjustRightInd w:val="0"/>
        <w:ind w:left="709" w:right="709"/>
        <w:contextualSpacing/>
        <w:jc w:val="both"/>
        <w:rPr>
          <w:rFonts w:ascii="Palatino Linotype" w:hAnsi="Palatino Linotype" w:cs="Arial"/>
          <w:i/>
          <w:sz w:val="22"/>
          <w:lang w:eastAsia="es-MX"/>
        </w:rPr>
      </w:pPr>
      <w:r w:rsidRPr="002D7B5C">
        <w:rPr>
          <w:rFonts w:ascii="Palatino Linotype" w:hAnsi="Palatino Linotype" w:cs="Arial,Bold"/>
          <w:b/>
          <w:bCs/>
          <w:i/>
          <w:sz w:val="22"/>
          <w:lang w:eastAsia="es-MX"/>
        </w:rPr>
        <w:t xml:space="preserve">Artículo 91. </w:t>
      </w:r>
      <w:r w:rsidRPr="002D7B5C">
        <w:rPr>
          <w:rFonts w:ascii="Palatino Linotype" w:hAnsi="Palatino Linotype" w:cs="Arial"/>
          <w:i/>
          <w:sz w:val="22"/>
          <w:lang w:eastAsia="es-MX"/>
        </w:rPr>
        <w:t xml:space="preserve">Al incorporar a una persona en el Registro Nacional de Población, se le asignará una clave que se </w:t>
      </w:r>
      <w:r w:rsidRPr="002D7B5C">
        <w:rPr>
          <w:rFonts w:ascii="Palatino Linotype" w:hAnsi="Palatino Linotype" w:cs="Arial"/>
          <w:bCs/>
          <w:i/>
          <w:sz w:val="22"/>
        </w:rPr>
        <w:t>denominará</w:t>
      </w:r>
      <w:r w:rsidRPr="002D7B5C">
        <w:rPr>
          <w:rFonts w:ascii="Palatino Linotype" w:hAnsi="Palatino Linotype" w:cs="Arial"/>
          <w:i/>
          <w:sz w:val="22"/>
          <w:lang w:eastAsia="es-MX"/>
        </w:rPr>
        <w:t xml:space="preserve"> Clave Única de Registro de Población. Esta servirá para registrarla e identificarla en forma individual.”</w:t>
      </w:r>
    </w:p>
    <w:p w14:paraId="65FE8765" w14:textId="77777777" w:rsidR="00725CA3" w:rsidRPr="002D7B5C" w:rsidRDefault="00725CA3" w:rsidP="00725CA3">
      <w:pPr>
        <w:autoSpaceDE w:val="0"/>
        <w:autoSpaceDN w:val="0"/>
        <w:adjustRightInd w:val="0"/>
        <w:spacing w:line="360" w:lineRule="auto"/>
        <w:ind w:left="709" w:right="709"/>
        <w:contextualSpacing/>
        <w:jc w:val="both"/>
        <w:rPr>
          <w:rFonts w:ascii="Palatino Linotype" w:hAnsi="Palatino Linotype" w:cs="Arial"/>
          <w:i/>
          <w:sz w:val="22"/>
          <w:lang w:eastAsia="es-MX"/>
        </w:rPr>
      </w:pPr>
    </w:p>
    <w:p w14:paraId="709D1756" w14:textId="77777777" w:rsidR="00725CA3" w:rsidRPr="002D7B5C" w:rsidRDefault="00725CA3" w:rsidP="00725CA3">
      <w:pPr>
        <w:widowControl w:val="0"/>
        <w:autoSpaceDE w:val="0"/>
        <w:autoSpaceDN w:val="0"/>
        <w:adjustRightInd w:val="0"/>
        <w:spacing w:line="360" w:lineRule="auto"/>
        <w:contextualSpacing/>
        <w:jc w:val="both"/>
        <w:rPr>
          <w:rFonts w:ascii="Palatino Linotype" w:hAnsi="Palatino Linotype"/>
          <w:lang w:eastAsia="es-MX"/>
        </w:rPr>
      </w:pPr>
      <w:r w:rsidRPr="002D7B5C">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2D7B5C">
        <w:rPr>
          <w:rFonts w:ascii="Palatino Linotype" w:hAnsi="Palatino Linotype"/>
          <w:bCs/>
        </w:rPr>
        <w:t>identidad</w:t>
      </w:r>
      <w:r w:rsidRPr="002D7B5C">
        <w:rPr>
          <w:rFonts w:ascii="Palatino Linotype" w:hAnsi="Palatino Linotype"/>
          <w:lang w:eastAsia="es-MX"/>
        </w:rPr>
        <w:t xml:space="preserve"> (acta de nacimiento, carta de naturalización o documento </w:t>
      </w:r>
      <w:r w:rsidRPr="002D7B5C">
        <w:rPr>
          <w:rFonts w:ascii="Palatino Linotype" w:hAnsi="Palatino Linotype" w:cs="Arial"/>
          <w:lang w:eastAsia="es-MX"/>
        </w:rPr>
        <w:t>migratorio</w:t>
      </w:r>
      <w:r w:rsidRPr="002D7B5C">
        <w:rPr>
          <w:rFonts w:ascii="Palatino Linotype" w:hAnsi="Palatino Linotype"/>
          <w:lang w:eastAsia="es-MX"/>
        </w:rPr>
        <w:t xml:space="preserve">), la </w:t>
      </w:r>
      <w:r w:rsidRPr="002D7B5C">
        <w:rPr>
          <w:rFonts w:ascii="Palatino Linotype" w:hAnsi="Palatino Linotype" w:cs="Arial"/>
        </w:rPr>
        <w:t>cual</w:t>
      </w:r>
      <w:r w:rsidRPr="002D7B5C">
        <w:rPr>
          <w:rFonts w:ascii="Palatino Linotype" w:hAnsi="Palatino Linotype"/>
          <w:lang w:eastAsia="es-MX"/>
        </w:rPr>
        <w:t xml:space="preserve"> se integra de</w:t>
      </w:r>
      <w:r w:rsidRPr="002D7B5C">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2D7B5C">
        <w:rPr>
          <w:rFonts w:ascii="Palatino Linotype" w:hAnsi="Palatino Linotype"/>
          <w:lang w:eastAsia="es-MX"/>
        </w:rPr>
        <w:t>; sexo; Entidad Federativa de nacimiento; consonantes internas del nombre y apellidos; un diferenciador de homonimia y siglo; así como un dígito verificador.</w:t>
      </w:r>
    </w:p>
    <w:p w14:paraId="559542CA" w14:textId="77777777" w:rsidR="006207F7" w:rsidRPr="002D7B5C" w:rsidRDefault="006207F7" w:rsidP="00725CA3">
      <w:pPr>
        <w:widowControl w:val="0"/>
        <w:autoSpaceDE w:val="0"/>
        <w:autoSpaceDN w:val="0"/>
        <w:adjustRightInd w:val="0"/>
        <w:spacing w:line="360" w:lineRule="auto"/>
        <w:contextualSpacing/>
        <w:jc w:val="both"/>
        <w:rPr>
          <w:rFonts w:ascii="Palatino Linotype" w:hAnsi="Palatino Linotype" w:cs="Arial"/>
          <w:lang w:eastAsia="es-MX"/>
        </w:rPr>
      </w:pPr>
    </w:p>
    <w:p w14:paraId="5A3025A9" w14:textId="77777777" w:rsidR="00725CA3" w:rsidRPr="002D7B5C" w:rsidRDefault="00725CA3" w:rsidP="00725CA3">
      <w:pPr>
        <w:widowControl w:val="0"/>
        <w:autoSpaceDE w:val="0"/>
        <w:autoSpaceDN w:val="0"/>
        <w:adjustRightInd w:val="0"/>
        <w:spacing w:line="360" w:lineRule="auto"/>
        <w:contextualSpacing/>
        <w:jc w:val="both"/>
        <w:rPr>
          <w:rFonts w:ascii="Palatino Linotype" w:hAnsi="Palatino Linotype" w:cs="Arial"/>
          <w:lang w:eastAsia="es-MX"/>
        </w:rPr>
      </w:pPr>
      <w:r w:rsidRPr="002D7B5C">
        <w:rPr>
          <w:rFonts w:ascii="Palatino Linotype" w:hAnsi="Palatino Linotype" w:cs="Arial"/>
          <w:lang w:eastAsia="es-MX"/>
        </w:rPr>
        <w:t xml:space="preserve">Al respecto, el </w:t>
      </w:r>
      <w:r w:rsidRPr="002D7B5C">
        <w:rPr>
          <w:rFonts w:ascii="Palatino Linotype" w:eastAsia="Arial Unicode MS" w:hAnsi="Palatino Linotype" w:cs="Arial"/>
        </w:rPr>
        <w:t>Instituto Nacional de Transparencia, Acceso a la Información y Protección de Datos Personales (INAI),</w:t>
      </w:r>
      <w:r w:rsidRPr="002D7B5C">
        <w:rPr>
          <w:rFonts w:ascii="Palatino Linotype" w:hAnsi="Palatino Linotype" w:cs="Arial"/>
          <w:lang w:eastAsia="es-MX"/>
        </w:rPr>
        <w:t xml:space="preserve"> a través del Criterio 18/17 de la Segunda Época, señala literalmente lo siguiente:</w:t>
      </w:r>
    </w:p>
    <w:p w14:paraId="04219BEA" w14:textId="77777777" w:rsidR="006207F7" w:rsidRPr="002D7B5C" w:rsidRDefault="006207F7" w:rsidP="00725CA3">
      <w:pPr>
        <w:widowControl w:val="0"/>
        <w:autoSpaceDE w:val="0"/>
        <w:autoSpaceDN w:val="0"/>
        <w:adjustRightInd w:val="0"/>
        <w:spacing w:line="360" w:lineRule="auto"/>
        <w:contextualSpacing/>
        <w:jc w:val="both"/>
        <w:rPr>
          <w:rFonts w:ascii="Palatino Linotype" w:hAnsi="Palatino Linotype" w:cs="Arial"/>
          <w:lang w:eastAsia="es-MX"/>
        </w:rPr>
      </w:pPr>
    </w:p>
    <w:p w14:paraId="1867197B" w14:textId="77777777" w:rsidR="00725CA3" w:rsidRPr="002D7B5C" w:rsidRDefault="00725CA3" w:rsidP="006207F7">
      <w:pPr>
        <w:autoSpaceDE w:val="0"/>
        <w:autoSpaceDN w:val="0"/>
        <w:adjustRightInd w:val="0"/>
        <w:ind w:left="709" w:right="709"/>
        <w:contextualSpacing/>
        <w:jc w:val="both"/>
        <w:rPr>
          <w:rFonts w:ascii="Palatino Linotype" w:hAnsi="Palatino Linotype" w:cs="Arial"/>
          <w:i/>
          <w:sz w:val="22"/>
          <w:lang w:eastAsia="es-MX"/>
        </w:rPr>
      </w:pPr>
      <w:r w:rsidRPr="002D7B5C">
        <w:rPr>
          <w:rFonts w:ascii="Palatino Linotype" w:hAnsi="Palatino Linotype" w:cs="Arial"/>
          <w:i/>
          <w:sz w:val="22"/>
          <w:lang w:eastAsia="es-MX"/>
        </w:rPr>
        <w:lastRenderedPageBreak/>
        <w:t>“</w:t>
      </w:r>
      <w:r w:rsidRPr="002D7B5C">
        <w:rPr>
          <w:rFonts w:ascii="Palatino Linotype" w:hAnsi="Palatino Linotype" w:cs="Arial"/>
          <w:b/>
          <w:i/>
          <w:sz w:val="22"/>
          <w:lang w:eastAsia="es-MX"/>
        </w:rPr>
        <w:t>Clave Única de Registro de Población (CURP).</w:t>
      </w:r>
      <w:r w:rsidRPr="002D7B5C">
        <w:rPr>
          <w:rFonts w:ascii="Palatino Linotype" w:hAnsi="Palatino Linotype" w:cs="Arial"/>
          <w:i/>
          <w:sz w:val="22"/>
          <w:lang w:eastAsia="es-MX"/>
        </w:rPr>
        <w:t xml:space="preserve"> </w:t>
      </w:r>
      <w:r w:rsidRPr="002D7B5C">
        <w:rPr>
          <w:rFonts w:ascii="Palatino Linotype" w:hAnsi="Palatino Linotype" w:cs="Arial"/>
          <w:b/>
          <w:i/>
          <w:sz w:val="22"/>
          <w:u w:val="single"/>
          <w:lang w:eastAsia="es-MX"/>
        </w:rPr>
        <w:t>La Clave Única de Registro de Población se integra por datos personales que sólo conciernen al particular titular</w:t>
      </w:r>
      <w:r w:rsidRPr="002D7B5C">
        <w:rPr>
          <w:rFonts w:ascii="Palatino Linotype" w:hAnsi="Palatino Linotype" w:cs="Arial"/>
          <w:i/>
          <w:sz w:val="22"/>
          <w:lang w:eastAsia="es-MX"/>
        </w:rPr>
        <w:t xml:space="preserve"> de la misma, </w:t>
      </w:r>
      <w:r w:rsidRPr="002D7B5C">
        <w:rPr>
          <w:rFonts w:ascii="Palatino Linotype" w:hAnsi="Palatino Linotype" w:cs="Arial"/>
          <w:b/>
          <w:i/>
          <w:sz w:val="22"/>
          <w:u w:val="single"/>
          <w:lang w:eastAsia="es-MX"/>
        </w:rPr>
        <w:t>como lo son su nombre, apellidos, fecha de nacimiento, lugar de nacimiento y sexo</w:t>
      </w:r>
      <w:r w:rsidRPr="002D7B5C">
        <w:rPr>
          <w:rFonts w:ascii="Palatino Linotype" w:hAnsi="Palatino Linotype" w:cs="Arial"/>
          <w:i/>
          <w:sz w:val="22"/>
          <w:lang w:eastAsia="es-MX"/>
        </w:rPr>
        <w:t xml:space="preserve">. Dichos datos, constituyen información que distingue plenamente a una persona física del resto de los habitantes del país, </w:t>
      </w:r>
      <w:r w:rsidRPr="002D7B5C">
        <w:rPr>
          <w:rFonts w:ascii="Palatino Linotype" w:hAnsi="Palatino Linotype" w:cs="Arial"/>
          <w:b/>
          <w:i/>
          <w:sz w:val="22"/>
          <w:u w:val="single"/>
          <w:lang w:eastAsia="es-MX"/>
        </w:rPr>
        <w:t>por lo que la CURP está considerada como información confidencial</w:t>
      </w:r>
      <w:r w:rsidRPr="002D7B5C">
        <w:rPr>
          <w:rFonts w:ascii="Palatino Linotype" w:hAnsi="Palatino Linotype" w:cs="Arial"/>
          <w:i/>
          <w:sz w:val="22"/>
          <w:lang w:eastAsia="es-MX"/>
        </w:rPr>
        <w:t xml:space="preserve">. </w:t>
      </w:r>
    </w:p>
    <w:p w14:paraId="4649435F" w14:textId="77777777" w:rsidR="00725CA3" w:rsidRPr="002D7B5C" w:rsidRDefault="00725CA3" w:rsidP="006207F7">
      <w:pPr>
        <w:autoSpaceDE w:val="0"/>
        <w:autoSpaceDN w:val="0"/>
        <w:adjustRightInd w:val="0"/>
        <w:ind w:left="709" w:right="709"/>
        <w:contextualSpacing/>
        <w:jc w:val="both"/>
        <w:rPr>
          <w:rFonts w:ascii="Palatino Linotype" w:hAnsi="Palatino Linotype" w:cs="Arial"/>
          <w:sz w:val="22"/>
        </w:rPr>
      </w:pPr>
      <w:r w:rsidRPr="002D7B5C">
        <w:rPr>
          <w:rFonts w:ascii="Palatino Linotype" w:hAnsi="Palatino Linotype" w:cs="Arial"/>
          <w:sz w:val="22"/>
        </w:rPr>
        <w:t xml:space="preserve"> (Énfasis añadido)</w:t>
      </w:r>
    </w:p>
    <w:p w14:paraId="03AA7C7E" w14:textId="77777777" w:rsidR="006207F7" w:rsidRPr="002D7B5C" w:rsidRDefault="006207F7" w:rsidP="00725CA3">
      <w:pPr>
        <w:widowControl w:val="0"/>
        <w:autoSpaceDE w:val="0"/>
        <w:autoSpaceDN w:val="0"/>
        <w:adjustRightInd w:val="0"/>
        <w:spacing w:line="360" w:lineRule="auto"/>
        <w:contextualSpacing/>
        <w:jc w:val="both"/>
        <w:rPr>
          <w:rFonts w:ascii="Palatino Linotype" w:hAnsi="Palatino Linotype" w:cs="Arial"/>
          <w:lang w:eastAsia="es-MX"/>
        </w:rPr>
      </w:pPr>
    </w:p>
    <w:p w14:paraId="3E768D3E" w14:textId="77777777" w:rsidR="00725CA3" w:rsidRPr="002D7B5C" w:rsidRDefault="00725CA3" w:rsidP="00725CA3">
      <w:pPr>
        <w:widowControl w:val="0"/>
        <w:autoSpaceDE w:val="0"/>
        <w:autoSpaceDN w:val="0"/>
        <w:adjustRightInd w:val="0"/>
        <w:spacing w:line="360" w:lineRule="auto"/>
        <w:contextualSpacing/>
        <w:jc w:val="both"/>
        <w:rPr>
          <w:rFonts w:ascii="Palatino Linotype" w:hAnsi="Palatino Linotype" w:cs="Arial"/>
          <w:lang w:eastAsia="es-MX"/>
        </w:rPr>
      </w:pPr>
      <w:r w:rsidRPr="002D7B5C">
        <w:rPr>
          <w:rFonts w:ascii="Palatino Linotype" w:hAnsi="Palatino Linotype" w:cs="Arial"/>
          <w:lang w:eastAsia="es-MX"/>
        </w:rPr>
        <w:t xml:space="preserve">De lo anterior, se desprende que la </w:t>
      </w:r>
      <w:r w:rsidRPr="002D7B5C">
        <w:rPr>
          <w:rFonts w:ascii="Palatino Linotype" w:hAnsi="Palatino Linotype"/>
          <w:lang w:eastAsia="es-MX"/>
        </w:rPr>
        <w:t xml:space="preserve">Clave Única de Registro de Población, </w:t>
      </w:r>
      <w:r w:rsidRPr="002D7B5C">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sidRPr="002D7B5C">
        <w:rPr>
          <w:rFonts w:ascii="Palatino Linotype" w:hAnsi="Palatino Linotype"/>
          <w:bCs/>
        </w:rPr>
        <w:t>personal</w:t>
      </w:r>
      <w:r w:rsidRPr="002D7B5C">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sidRPr="002D7B5C">
        <w:rPr>
          <w:rFonts w:ascii="Palatino Linotype" w:hAnsi="Palatino Linotype" w:cs="Arial"/>
        </w:rPr>
        <w:t>4 fracción XI</w:t>
      </w:r>
      <w:r w:rsidRPr="002D7B5C">
        <w:rPr>
          <w:rFonts w:ascii="Palatino Linotype" w:hAnsi="Palatino Linotype" w:cs="Arial"/>
          <w:lang w:eastAsia="es-MX"/>
        </w:rPr>
        <w:t xml:space="preserve"> </w:t>
      </w:r>
      <w:r w:rsidRPr="002D7B5C">
        <w:rPr>
          <w:rFonts w:ascii="Palatino Linotype" w:hAnsi="Palatino Linotype" w:cs="Arial"/>
        </w:rPr>
        <w:t>de la Ley de Protección de Datos Personales en Posesión de Sujetos Obligados del Estado de México y Municipios</w:t>
      </w:r>
      <w:r w:rsidRPr="002D7B5C">
        <w:rPr>
          <w:rFonts w:ascii="Palatino Linotype" w:hAnsi="Palatino Linotype" w:cs="Arial"/>
          <w:lang w:eastAsia="es-MX"/>
        </w:rPr>
        <w:t>.</w:t>
      </w:r>
    </w:p>
    <w:p w14:paraId="33A0BBB6" w14:textId="77777777" w:rsidR="001B0A70" w:rsidRPr="002D7B5C" w:rsidRDefault="001B0A70" w:rsidP="00725CA3">
      <w:pPr>
        <w:pStyle w:val="NormalWeb"/>
        <w:spacing w:before="0" w:beforeAutospacing="0" w:after="0" w:afterAutospacing="0" w:line="360" w:lineRule="auto"/>
        <w:contextualSpacing/>
        <w:jc w:val="both"/>
        <w:rPr>
          <w:rFonts w:ascii="Palatino Linotype" w:hAnsi="Palatino Linotype"/>
          <w:bCs/>
          <w:color w:val="000000"/>
        </w:rPr>
      </w:pPr>
    </w:p>
    <w:p w14:paraId="384E146E" w14:textId="77777777" w:rsidR="00C026BF" w:rsidRPr="002D7B5C" w:rsidRDefault="00C026BF" w:rsidP="00ED249E">
      <w:pPr>
        <w:tabs>
          <w:tab w:val="left" w:pos="8222"/>
        </w:tabs>
        <w:spacing w:line="360" w:lineRule="auto"/>
        <w:contextualSpacing/>
        <w:jc w:val="both"/>
        <w:rPr>
          <w:rFonts w:ascii="Palatino Linotype" w:eastAsia="Palatino Linotype" w:hAnsi="Palatino Linotype" w:cs="Palatino Linotype"/>
        </w:rPr>
      </w:pPr>
      <w:r w:rsidRPr="002D7B5C">
        <w:rPr>
          <w:rFonts w:ascii="Palatino Linotype" w:eastAsia="Palatino Linotype" w:hAnsi="Palatino Linotype" w:cs="Palatino Linotype"/>
        </w:rPr>
        <w:t>Así, con fundamento en lo prescrito en los artículos 5, párrafos trigésimo, trigésimo primero y trigésimo segundo,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267280BD" w14:textId="77777777" w:rsidR="00493D5A" w:rsidRPr="002D7B5C" w:rsidRDefault="00493D5A" w:rsidP="00ED249E">
      <w:pPr>
        <w:pStyle w:val="Prrafodelista"/>
        <w:widowControl w:val="0"/>
        <w:tabs>
          <w:tab w:val="left" w:pos="1276"/>
        </w:tabs>
        <w:autoSpaceDE w:val="0"/>
        <w:autoSpaceDN w:val="0"/>
        <w:adjustRightInd w:val="0"/>
        <w:spacing w:line="360" w:lineRule="auto"/>
        <w:ind w:left="0"/>
        <w:contextualSpacing/>
        <w:jc w:val="both"/>
        <w:rPr>
          <w:rFonts w:ascii="Palatino Linotype" w:eastAsia="Calibri" w:hAnsi="Palatino Linotype" w:cs="Arial"/>
        </w:rPr>
      </w:pPr>
    </w:p>
    <w:p w14:paraId="11C19A72" w14:textId="77777777" w:rsidR="00493D5A" w:rsidRPr="002D7B5C" w:rsidRDefault="00493D5A" w:rsidP="00ED249E">
      <w:pPr>
        <w:spacing w:line="360" w:lineRule="auto"/>
        <w:contextualSpacing/>
        <w:jc w:val="center"/>
        <w:rPr>
          <w:rFonts w:ascii="Palatino Linotype" w:hAnsi="Palatino Linotype"/>
          <w:b/>
          <w:bCs/>
          <w:spacing w:val="60"/>
          <w:sz w:val="28"/>
          <w:szCs w:val="28"/>
        </w:rPr>
      </w:pPr>
      <w:r w:rsidRPr="002D7B5C">
        <w:rPr>
          <w:rFonts w:ascii="Palatino Linotype" w:hAnsi="Palatino Linotype"/>
          <w:b/>
          <w:bCs/>
          <w:spacing w:val="60"/>
          <w:sz w:val="28"/>
          <w:szCs w:val="28"/>
        </w:rPr>
        <w:t>RESUELVE</w:t>
      </w:r>
    </w:p>
    <w:p w14:paraId="4B4EBB57" w14:textId="77777777" w:rsidR="00ED249E" w:rsidRPr="002D7B5C" w:rsidRDefault="00ED249E" w:rsidP="00ED249E">
      <w:pPr>
        <w:spacing w:line="360" w:lineRule="auto"/>
        <w:contextualSpacing/>
        <w:jc w:val="center"/>
        <w:rPr>
          <w:rFonts w:ascii="Palatino Linotype" w:hAnsi="Palatino Linotype"/>
          <w:b/>
          <w:bCs/>
          <w:spacing w:val="60"/>
          <w:sz w:val="28"/>
          <w:szCs w:val="28"/>
        </w:rPr>
      </w:pPr>
    </w:p>
    <w:p w14:paraId="2675CDBA" w14:textId="77777777" w:rsidR="00ED249E" w:rsidRPr="002D7B5C" w:rsidRDefault="00ED249E" w:rsidP="00ED249E">
      <w:pPr>
        <w:spacing w:line="360" w:lineRule="auto"/>
        <w:contextualSpacing/>
        <w:jc w:val="both"/>
        <w:rPr>
          <w:rFonts w:ascii="Palatino Linotype" w:eastAsia="Palatino Linotype" w:hAnsi="Palatino Linotype" w:cs="Palatino Linotype"/>
        </w:rPr>
      </w:pPr>
      <w:r w:rsidRPr="002D7B5C">
        <w:rPr>
          <w:rFonts w:ascii="Palatino Linotype" w:eastAsia="Palatino Linotype" w:hAnsi="Palatino Linotype" w:cs="Palatino Linotype"/>
          <w:b/>
          <w:sz w:val="28"/>
          <w:szCs w:val="28"/>
        </w:rPr>
        <w:lastRenderedPageBreak/>
        <w:t>PRIMERO</w:t>
      </w:r>
      <w:r w:rsidRPr="002D7B5C">
        <w:rPr>
          <w:rFonts w:ascii="Palatino Linotype" w:eastAsia="Palatino Linotype" w:hAnsi="Palatino Linotype" w:cs="Palatino Linotype"/>
        </w:rPr>
        <w:t xml:space="preserve">. Resultan </w:t>
      </w:r>
      <w:r w:rsidRPr="002D7B5C">
        <w:rPr>
          <w:rFonts w:ascii="Palatino Linotype" w:eastAsia="Palatino Linotype" w:hAnsi="Palatino Linotype" w:cs="Palatino Linotype"/>
          <w:b/>
        </w:rPr>
        <w:t>fundadas</w:t>
      </w:r>
      <w:r w:rsidRPr="002D7B5C">
        <w:rPr>
          <w:rFonts w:ascii="Palatino Linotype" w:eastAsia="Palatino Linotype" w:hAnsi="Palatino Linotype" w:cs="Palatino Linotype"/>
        </w:rPr>
        <w:t xml:space="preserve"> las razones o motivos de inconformidad planteadas por </w:t>
      </w:r>
      <w:r w:rsidRPr="002D7B5C">
        <w:rPr>
          <w:rFonts w:ascii="Palatino Linotype" w:eastAsia="Palatino Linotype" w:hAnsi="Palatino Linotype" w:cs="Palatino Linotype"/>
          <w:b/>
        </w:rPr>
        <w:t>EL RECURRENTE</w:t>
      </w:r>
      <w:r w:rsidRPr="002D7B5C">
        <w:rPr>
          <w:rFonts w:ascii="Palatino Linotype" w:eastAsia="Palatino Linotype" w:hAnsi="Palatino Linotype" w:cs="Palatino Linotype"/>
        </w:rPr>
        <w:t xml:space="preserve">, en términos del Considerando </w:t>
      </w:r>
      <w:r w:rsidRPr="002D7B5C">
        <w:rPr>
          <w:rFonts w:ascii="Palatino Linotype" w:eastAsia="Palatino Linotype" w:hAnsi="Palatino Linotype" w:cs="Palatino Linotype"/>
          <w:b/>
        </w:rPr>
        <w:t>QUINTO</w:t>
      </w:r>
      <w:r w:rsidRPr="002D7B5C">
        <w:rPr>
          <w:rFonts w:ascii="Palatino Linotype" w:eastAsia="Palatino Linotype" w:hAnsi="Palatino Linotype" w:cs="Palatino Linotype"/>
        </w:rPr>
        <w:t xml:space="preserve"> de la presente resolución.</w:t>
      </w:r>
    </w:p>
    <w:p w14:paraId="1062193D" w14:textId="77777777" w:rsidR="00ED249E" w:rsidRPr="002D7B5C" w:rsidRDefault="00ED249E" w:rsidP="00ED249E">
      <w:pPr>
        <w:spacing w:line="360" w:lineRule="auto"/>
        <w:contextualSpacing/>
        <w:jc w:val="both"/>
        <w:rPr>
          <w:rFonts w:ascii="Palatino Linotype" w:eastAsia="Palatino Linotype" w:hAnsi="Palatino Linotype" w:cs="Palatino Linotype"/>
        </w:rPr>
      </w:pPr>
    </w:p>
    <w:p w14:paraId="1E6EE346" w14:textId="77777777" w:rsidR="00ED249E" w:rsidRPr="002D7B5C" w:rsidRDefault="00ED249E" w:rsidP="00ED249E">
      <w:pPr>
        <w:spacing w:line="360" w:lineRule="auto"/>
        <w:contextualSpacing/>
        <w:jc w:val="both"/>
        <w:rPr>
          <w:rFonts w:ascii="Palatino Linotype" w:eastAsia="Palatino Linotype" w:hAnsi="Palatino Linotype" w:cs="Palatino Linotype"/>
        </w:rPr>
      </w:pPr>
      <w:r w:rsidRPr="002D7B5C">
        <w:rPr>
          <w:rFonts w:ascii="Palatino Linotype" w:eastAsia="Palatino Linotype" w:hAnsi="Palatino Linotype" w:cs="Palatino Linotype"/>
          <w:b/>
          <w:sz w:val="28"/>
          <w:szCs w:val="28"/>
        </w:rPr>
        <w:t>SEGUNDO</w:t>
      </w:r>
      <w:r w:rsidRPr="002D7B5C">
        <w:rPr>
          <w:rFonts w:ascii="Palatino Linotype" w:eastAsia="Palatino Linotype" w:hAnsi="Palatino Linotype" w:cs="Palatino Linotype"/>
        </w:rPr>
        <w:t xml:space="preserve">. Se </w:t>
      </w:r>
      <w:r w:rsidRPr="002D7B5C">
        <w:rPr>
          <w:rFonts w:ascii="Palatino Linotype" w:eastAsia="Palatino Linotype" w:hAnsi="Palatino Linotype" w:cs="Palatino Linotype"/>
          <w:b/>
        </w:rPr>
        <w:t xml:space="preserve">MODIFICA </w:t>
      </w:r>
      <w:r w:rsidRPr="002D7B5C">
        <w:rPr>
          <w:rFonts w:ascii="Palatino Linotype" w:eastAsia="Palatino Linotype" w:hAnsi="Palatino Linotype" w:cs="Palatino Linotype"/>
        </w:rPr>
        <w:t xml:space="preserve">la respuesta otorgada por </w:t>
      </w:r>
      <w:r w:rsidRPr="002D7B5C">
        <w:rPr>
          <w:rFonts w:ascii="Palatino Linotype" w:eastAsia="Palatino Linotype" w:hAnsi="Palatino Linotype" w:cs="Palatino Linotype"/>
          <w:b/>
        </w:rPr>
        <w:t>EL SUJETO OBLIGADO</w:t>
      </w:r>
      <w:r w:rsidRPr="002D7B5C">
        <w:rPr>
          <w:rFonts w:ascii="Palatino Linotype" w:eastAsia="Palatino Linotype" w:hAnsi="Palatino Linotype" w:cs="Palatino Linotype"/>
        </w:rPr>
        <w:t xml:space="preserve"> a la solicitud de información que dio origen al recurso de revisión </w:t>
      </w:r>
      <w:r w:rsidRPr="002D7B5C">
        <w:rPr>
          <w:rFonts w:ascii="Palatino Linotype" w:eastAsia="Palatino Linotype" w:hAnsi="Palatino Linotype" w:cs="Palatino Linotype"/>
          <w:b/>
        </w:rPr>
        <w:t>04</w:t>
      </w:r>
      <w:r w:rsidR="00E47D93" w:rsidRPr="002D7B5C">
        <w:rPr>
          <w:rFonts w:ascii="Palatino Linotype" w:eastAsia="Palatino Linotype" w:hAnsi="Palatino Linotype" w:cs="Palatino Linotype"/>
          <w:b/>
        </w:rPr>
        <w:t>792</w:t>
      </w:r>
      <w:r w:rsidRPr="002D7B5C">
        <w:rPr>
          <w:rFonts w:ascii="Palatino Linotype" w:eastAsia="Palatino Linotype" w:hAnsi="Palatino Linotype" w:cs="Palatino Linotype"/>
          <w:b/>
        </w:rPr>
        <w:t>/INFOEM/IP/RR/2021</w:t>
      </w:r>
      <w:r w:rsidRPr="002D7B5C">
        <w:rPr>
          <w:rFonts w:ascii="Palatino Linotype" w:eastAsia="Palatino Linotype" w:hAnsi="Palatino Linotype" w:cs="Palatino Linotype"/>
          <w:b/>
          <w:sz w:val="22"/>
          <w:szCs w:val="22"/>
        </w:rPr>
        <w:t xml:space="preserve"> </w:t>
      </w:r>
      <w:r w:rsidRPr="002D7B5C">
        <w:rPr>
          <w:rFonts w:ascii="Palatino Linotype" w:eastAsia="Palatino Linotype" w:hAnsi="Palatino Linotype" w:cs="Palatino Linotype"/>
        </w:rPr>
        <w:t xml:space="preserve">y se le ordena en términos del Considerando </w:t>
      </w:r>
      <w:r w:rsidRPr="002D7B5C">
        <w:rPr>
          <w:rFonts w:ascii="Palatino Linotype" w:eastAsia="Palatino Linotype" w:hAnsi="Palatino Linotype" w:cs="Palatino Linotype"/>
          <w:b/>
        </w:rPr>
        <w:t>QUINTO</w:t>
      </w:r>
      <w:r w:rsidRPr="002D7B5C">
        <w:rPr>
          <w:rFonts w:ascii="Palatino Linotype" w:eastAsia="Palatino Linotype" w:hAnsi="Palatino Linotype" w:cs="Palatino Linotype"/>
        </w:rPr>
        <w:t xml:space="preserve"> de la presente resolución, entregue </w:t>
      </w:r>
      <w:r w:rsidRPr="002D7B5C">
        <w:rPr>
          <w:rFonts w:ascii="Palatino Linotype" w:eastAsia="Palatino Linotype" w:hAnsi="Palatino Linotype" w:cs="Palatino Linotype"/>
          <w:b/>
        </w:rPr>
        <w:t>AL RECURRENTE</w:t>
      </w:r>
      <w:r w:rsidRPr="002D7B5C">
        <w:rPr>
          <w:rFonts w:ascii="Palatino Linotype" w:eastAsia="Palatino Linotype" w:hAnsi="Palatino Linotype" w:cs="Palatino Linotype"/>
        </w:rPr>
        <w:t xml:space="preserve"> vía </w:t>
      </w:r>
      <w:r w:rsidRPr="002D7B5C">
        <w:rPr>
          <w:rFonts w:ascii="Palatino Linotype" w:eastAsia="Palatino Linotype" w:hAnsi="Palatino Linotype" w:cs="Palatino Linotype"/>
          <w:b/>
        </w:rPr>
        <w:t>SAIMEX,</w:t>
      </w:r>
      <w:r w:rsidRPr="002D7B5C">
        <w:rPr>
          <w:rFonts w:ascii="Palatino Linotype" w:eastAsia="Palatino Linotype" w:hAnsi="Palatino Linotype" w:cs="Palatino Linotype"/>
        </w:rPr>
        <w:t xml:space="preserve"> en </w:t>
      </w:r>
      <w:r w:rsidRPr="002D7B5C">
        <w:rPr>
          <w:rFonts w:ascii="Palatino Linotype" w:eastAsia="Palatino Linotype" w:hAnsi="Palatino Linotype" w:cs="Palatino Linotype"/>
          <w:b/>
        </w:rPr>
        <w:t>versión pública,</w:t>
      </w:r>
      <w:r w:rsidRPr="002D7B5C">
        <w:rPr>
          <w:rFonts w:ascii="Palatino Linotype" w:eastAsia="Palatino Linotype" w:hAnsi="Palatino Linotype" w:cs="Palatino Linotype"/>
        </w:rPr>
        <w:t xml:space="preserve"> </w:t>
      </w:r>
      <w:r w:rsidR="00E47D93" w:rsidRPr="002D7B5C">
        <w:rPr>
          <w:rFonts w:ascii="Palatino Linotype" w:eastAsia="Palatino Linotype" w:hAnsi="Palatino Linotype" w:cs="Palatino Linotype"/>
        </w:rPr>
        <w:t xml:space="preserve">y vigente al diez de agosto de dos mil veintiuno, </w:t>
      </w:r>
      <w:r w:rsidRPr="002D7B5C">
        <w:rPr>
          <w:rFonts w:ascii="Palatino Linotype" w:eastAsia="Palatino Linotype" w:hAnsi="Palatino Linotype" w:cs="Palatino Linotype"/>
        </w:rPr>
        <w:t>lo siguiente:</w:t>
      </w:r>
    </w:p>
    <w:p w14:paraId="1F11AB0E" w14:textId="77777777" w:rsidR="00ED249E" w:rsidRPr="002D7B5C" w:rsidRDefault="00ED249E" w:rsidP="00ED249E">
      <w:pPr>
        <w:spacing w:line="360" w:lineRule="auto"/>
        <w:contextualSpacing/>
        <w:jc w:val="both"/>
        <w:rPr>
          <w:rFonts w:ascii="Palatino Linotype" w:eastAsia="Palatino Linotype" w:hAnsi="Palatino Linotype" w:cs="Palatino Linotype"/>
          <w:sz w:val="22"/>
          <w:szCs w:val="22"/>
        </w:rPr>
      </w:pPr>
    </w:p>
    <w:p w14:paraId="03DBFB87" w14:textId="77777777" w:rsidR="002D0CFF" w:rsidRPr="002D7B5C" w:rsidRDefault="00E47D93" w:rsidP="002D0CFF">
      <w:pPr>
        <w:pStyle w:val="Prrafodelista"/>
        <w:numPr>
          <w:ilvl w:val="0"/>
          <w:numId w:val="11"/>
        </w:numPr>
        <w:ind w:right="902"/>
        <w:contextualSpacing/>
        <w:jc w:val="both"/>
        <w:rPr>
          <w:rFonts w:ascii="Palatino Linotype" w:eastAsia="Palatino Linotype" w:hAnsi="Palatino Linotype" w:cs="Palatino Linotype"/>
          <w:i/>
          <w:sz w:val="22"/>
          <w:szCs w:val="22"/>
        </w:rPr>
      </w:pPr>
      <w:r w:rsidRPr="002D7B5C">
        <w:rPr>
          <w:rFonts w:ascii="Palatino Linotype" w:eastAsia="Palatino Linotype" w:hAnsi="Palatino Linotype" w:cs="Palatino Linotype"/>
          <w:i/>
          <w:sz w:val="22"/>
          <w:szCs w:val="22"/>
        </w:rPr>
        <w:t xml:space="preserve">El documento o documentos en los que conste el cargo, área de adscripción </w:t>
      </w:r>
      <w:r w:rsidR="00ED249E" w:rsidRPr="002D7B5C">
        <w:rPr>
          <w:rFonts w:ascii="Palatino Linotype" w:eastAsia="Palatino Linotype" w:hAnsi="Palatino Linotype" w:cs="Palatino Linotype"/>
          <w:i/>
          <w:sz w:val="22"/>
          <w:szCs w:val="22"/>
        </w:rPr>
        <w:t xml:space="preserve"> </w:t>
      </w:r>
      <w:r w:rsidRPr="002D7B5C">
        <w:rPr>
          <w:rFonts w:ascii="Palatino Linotype" w:eastAsia="Palatino Linotype" w:hAnsi="Palatino Linotype" w:cs="Palatino Linotype"/>
          <w:i/>
          <w:sz w:val="22"/>
          <w:szCs w:val="22"/>
        </w:rPr>
        <w:t xml:space="preserve">y domicilio oficial de la servidora pública que se indica en la solicitud de información. </w:t>
      </w:r>
    </w:p>
    <w:p w14:paraId="294D0971" w14:textId="77777777" w:rsidR="00E47D93" w:rsidRPr="002D7B5C" w:rsidRDefault="00E47D93" w:rsidP="002D0CFF">
      <w:pPr>
        <w:pStyle w:val="Prrafodelista"/>
        <w:ind w:left="1211" w:right="902"/>
        <w:contextualSpacing/>
        <w:jc w:val="both"/>
        <w:rPr>
          <w:rFonts w:ascii="Palatino Linotype" w:eastAsia="Palatino Linotype" w:hAnsi="Palatino Linotype" w:cs="Palatino Linotype"/>
          <w:i/>
          <w:sz w:val="22"/>
          <w:szCs w:val="22"/>
        </w:rPr>
      </w:pPr>
      <w:r w:rsidRPr="002D7B5C">
        <w:rPr>
          <w:rFonts w:ascii="Palatino Linotype" w:eastAsia="Calibri" w:hAnsi="Palatino Linotype" w:cs="Arial"/>
          <w:i/>
          <w:sz w:val="22"/>
        </w:rPr>
        <w:t xml:space="preserve">Debiendo notificar al </w:t>
      </w:r>
      <w:r w:rsidRPr="002D7B5C">
        <w:rPr>
          <w:rFonts w:ascii="Palatino Linotype" w:eastAsia="Calibri" w:hAnsi="Palatino Linotype" w:cs="Arial"/>
          <w:b/>
          <w:i/>
          <w:sz w:val="22"/>
        </w:rPr>
        <w:t xml:space="preserve">RECURRENTE </w:t>
      </w:r>
      <w:r w:rsidRPr="002D7B5C">
        <w:rPr>
          <w:rFonts w:ascii="Palatino Linotype" w:eastAsia="Calibri" w:hAnsi="Palatino Linotype" w:cs="Arial"/>
          <w:i/>
          <w:sz w:val="22"/>
        </w:rPr>
        <w:t>el Acuerdo de Clasificación de la información que apruebe su Comité de Transparencia, con motivo de la versión pública</w:t>
      </w:r>
      <w:r w:rsidRPr="002D7B5C">
        <w:rPr>
          <w:rFonts w:ascii="Palatino Linotype" w:eastAsia="Palatino Linotype" w:hAnsi="Palatino Linotype" w:cs="Palatino Linotype"/>
          <w:i/>
          <w:color w:val="000000"/>
          <w:sz w:val="22"/>
          <w:szCs w:val="22"/>
        </w:rPr>
        <w:t xml:space="preserve">.        </w:t>
      </w:r>
    </w:p>
    <w:p w14:paraId="0B6FEBA7" w14:textId="77777777" w:rsidR="00E47D93" w:rsidRPr="002D7B5C" w:rsidRDefault="00E47D93" w:rsidP="00E47D93">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p>
    <w:p w14:paraId="5FB0109A" w14:textId="77777777" w:rsidR="00E47D93" w:rsidRPr="002D7B5C" w:rsidRDefault="00E47D93" w:rsidP="002D0CFF">
      <w:pPr>
        <w:pStyle w:val="Prrafodelista"/>
        <w:numPr>
          <w:ilvl w:val="0"/>
          <w:numId w:val="11"/>
        </w:numPr>
        <w:ind w:right="902"/>
        <w:contextualSpacing/>
        <w:jc w:val="both"/>
        <w:rPr>
          <w:rFonts w:ascii="Palatino Linotype" w:eastAsia="Palatino Linotype" w:hAnsi="Palatino Linotype" w:cs="Palatino Linotype"/>
          <w:i/>
          <w:sz w:val="22"/>
          <w:szCs w:val="22"/>
        </w:rPr>
      </w:pPr>
      <w:r w:rsidRPr="002D7B5C">
        <w:rPr>
          <w:rFonts w:ascii="Palatino Linotype" w:eastAsia="Palatino Linotype" w:hAnsi="Palatino Linotype" w:cs="Palatino Linotype"/>
          <w:i/>
          <w:color w:val="000000"/>
          <w:sz w:val="22"/>
          <w:szCs w:val="22"/>
        </w:rPr>
        <w:t xml:space="preserve">Para el caso de la información consistente en el horario de labores, </w:t>
      </w:r>
      <w:r w:rsidRPr="002D7B5C">
        <w:rPr>
          <w:rFonts w:ascii="Palatino Linotype" w:eastAsia="Palatino Linotype" w:hAnsi="Palatino Linotype" w:cs="Palatino Linotype"/>
          <w:b/>
          <w:i/>
          <w:color w:val="000000"/>
          <w:sz w:val="22"/>
          <w:szCs w:val="22"/>
        </w:rPr>
        <w:t>EL SUJETO OBLIGADO</w:t>
      </w:r>
      <w:r w:rsidRPr="002D7B5C">
        <w:rPr>
          <w:rFonts w:ascii="Palatino Linotype" w:eastAsia="Palatino Linotype" w:hAnsi="Palatino Linotype" w:cs="Palatino Linotype"/>
          <w:i/>
          <w:color w:val="000000"/>
          <w:sz w:val="22"/>
          <w:szCs w:val="22"/>
        </w:rPr>
        <w:t xml:space="preserve"> deberá entregar </w:t>
      </w:r>
      <w:r w:rsidRPr="002D7B5C">
        <w:rPr>
          <w:rFonts w:ascii="Palatino Linotype" w:hAnsi="Palatino Linotype"/>
          <w:i/>
          <w:sz w:val="22"/>
          <w:szCs w:val="22"/>
        </w:rPr>
        <w:t>el correspondiente acuerdo de clasificación de la información como reservada que emita el Comité de Transparencia</w:t>
      </w:r>
      <w:r w:rsidR="002D0CFF" w:rsidRPr="002D7B5C">
        <w:rPr>
          <w:rFonts w:ascii="Palatino Linotype" w:hAnsi="Palatino Linotype"/>
          <w:i/>
          <w:sz w:val="22"/>
          <w:szCs w:val="22"/>
        </w:rPr>
        <w:t>,</w:t>
      </w:r>
      <w:r w:rsidRPr="002D7B5C">
        <w:rPr>
          <w:rFonts w:ascii="Palatino Linotype" w:eastAsia="Palatino Linotype" w:hAnsi="Palatino Linotype" w:cs="Palatino Linotype"/>
          <w:i/>
          <w:color w:val="000000"/>
          <w:sz w:val="22"/>
          <w:szCs w:val="22"/>
        </w:rPr>
        <w:t xml:space="preserve"> </w:t>
      </w:r>
      <w:r w:rsidR="002D0CFF" w:rsidRPr="002D7B5C">
        <w:rPr>
          <w:rFonts w:ascii="Palatino Linotype" w:hAnsi="Palatino Linotype" w:cs="Arial"/>
          <w:i/>
          <w:sz w:val="22"/>
          <w:szCs w:val="22"/>
        </w:rPr>
        <w:t>en términos de lo dispuesto por los artículos 128, 129 y 140, fracciones IV y VI de la Ley de Transparencia y Acceso a la Información Pública del Estado de México y Municipios.</w:t>
      </w:r>
      <w:r w:rsidRPr="002D7B5C">
        <w:rPr>
          <w:rFonts w:ascii="Palatino Linotype" w:eastAsia="Palatino Linotype" w:hAnsi="Palatino Linotype" w:cs="Palatino Linotype"/>
          <w:i/>
          <w:color w:val="000000"/>
          <w:sz w:val="22"/>
          <w:szCs w:val="22"/>
        </w:rPr>
        <w:t xml:space="preserve">  </w:t>
      </w:r>
    </w:p>
    <w:p w14:paraId="0079C0DC" w14:textId="77777777" w:rsidR="00DB067C" w:rsidRPr="002D7B5C" w:rsidRDefault="00DB067C" w:rsidP="00ED249E">
      <w:pPr>
        <w:spacing w:line="360" w:lineRule="auto"/>
        <w:ind w:right="899"/>
        <w:contextualSpacing/>
        <w:jc w:val="both"/>
        <w:rPr>
          <w:rFonts w:ascii="Palatino Linotype" w:eastAsia="Palatino Linotype" w:hAnsi="Palatino Linotype" w:cs="Palatino Linotype"/>
          <w:i/>
        </w:rPr>
      </w:pPr>
    </w:p>
    <w:p w14:paraId="59E87463" w14:textId="77777777" w:rsidR="00ED249E" w:rsidRPr="002D7B5C" w:rsidRDefault="00ED249E" w:rsidP="00ED249E">
      <w:pPr>
        <w:spacing w:line="360" w:lineRule="auto"/>
        <w:contextualSpacing/>
        <w:jc w:val="both"/>
        <w:rPr>
          <w:rFonts w:ascii="Palatino Linotype" w:eastAsia="Palatino Linotype" w:hAnsi="Palatino Linotype" w:cs="Palatino Linotype"/>
        </w:rPr>
      </w:pPr>
      <w:r w:rsidRPr="002D7B5C">
        <w:rPr>
          <w:rFonts w:ascii="Palatino Linotype" w:eastAsia="Palatino Linotype" w:hAnsi="Palatino Linotype" w:cs="Palatino Linotype"/>
          <w:b/>
          <w:sz w:val="28"/>
          <w:szCs w:val="28"/>
        </w:rPr>
        <w:t>TERCERO</w:t>
      </w:r>
      <w:r w:rsidRPr="002D7B5C">
        <w:rPr>
          <w:rFonts w:ascii="Palatino Linotype" w:eastAsia="Palatino Linotype" w:hAnsi="Palatino Linotype" w:cs="Palatino Linotype"/>
        </w:rPr>
        <w:t xml:space="preserve">. </w:t>
      </w:r>
      <w:r w:rsidRPr="002D7B5C">
        <w:rPr>
          <w:rFonts w:ascii="Palatino Linotype" w:eastAsia="Palatino Linotype" w:hAnsi="Palatino Linotype" w:cs="Palatino Linotype"/>
          <w:b/>
        </w:rPr>
        <w:t>Notifíquese</w:t>
      </w:r>
      <w:r w:rsidRPr="002D7B5C">
        <w:rPr>
          <w:rFonts w:ascii="Palatino Linotype" w:eastAsia="Palatino Linotype" w:hAnsi="Palatino Linotype" w:cs="Palatino Linotype"/>
        </w:rPr>
        <w:t xml:space="preserve"> a el Titular de la Unidad de Transparencia del </w:t>
      </w:r>
      <w:r w:rsidRPr="002D7B5C">
        <w:rPr>
          <w:rFonts w:ascii="Palatino Linotype" w:eastAsia="Palatino Linotype" w:hAnsi="Palatino Linotype" w:cs="Palatino Linotype"/>
          <w:b/>
        </w:rPr>
        <w:t>SUJETO OBLIGADO</w:t>
      </w:r>
      <w:r w:rsidRPr="002D7B5C">
        <w:rPr>
          <w:rFonts w:ascii="Palatino Linotype" w:eastAsia="Palatino Linotype" w:hAnsi="Palatino Linotype" w:cs="Palatino Linotype"/>
        </w:rPr>
        <w:t xml:space="preserve">, para que conforme a los artículos 186 último párrafo y 189 párrafo segundo de la Ley de Transparencia y Acceso a la Información Pública del Estado de México y Municipios, dé cumplimiento a lo ordenado dentro del plazo de diez días </w:t>
      </w:r>
      <w:r w:rsidRPr="002D7B5C">
        <w:rPr>
          <w:rFonts w:ascii="Palatino Linotype" w:eastAsia="Palatino Linotype" w:hAnsi="Palatino Linotype" w:cs="Palatino Linotype"/>
        </w:rPr>
        <w:lastRenderedPageBreak/>
        <w:t>hábiles, debiendo informar a este Instituto en un plazo de tres días hábiles siguientes sobre el cumplimiento dado a la presente resolución.</w:t>
      </w:r>
    </w:p>
    <w:p w14:paraId="45C5EA35" w14:textId="77777777" w:rsidR="00DB067C" w:rsidRPr="002D7B5C" w:rsidRDefault="00DB067C" w:rsidP="00ED249E">
      <w:pPr>
        <w:spacing w:line="360" w:lineRule="auto"/>
        <w:contextualSpacing/>
        <w:jc w:val="both"/>
        <w:rPr>
          <w:rFonts w:ascii="Palatino Linotype" w:eastAsia="Palatino Linotype" w:hAnsi="Palatino Linotype" w:cs="Palatino Linotype"/>
        </w:rPr>
      </w:pPr>
    </w:p>
    <w:p w14:paraId="54B6DC4D" w14:textId="77777777" w:rsidR="00ED249E" w:rsidRPr="002D7B5C" w:rsidRDefault="00ED249E" w:rsidP="00ED249E">
      <w:pPr>
        <w:widowControl w:val="0"/>
        <w:pBdr>
          <w:top w:val="nil"/>
          <w:left w:val="nil"/>
          <w:bottom w:val="nil"/>
          <w:right w:val="nil"/>
          <w:between w:val="nil"/>
        </w:pBdr>
        <w:tabs>
          <w:tab w:val="left" w:pos="1701"/>
        </w:tabs>
        <w:spacing w:line="360" w:lineRule="auto"/>
        <w:contextualSpacing/>
        <w:jc w:val="both"/>
        <w:rPr>
          <w:rFonts w:ascii="Palatino Linotype" w:eastAsia="Palatino Linotype" w:hAnsi="Palatino Linotype" w:cs="Palatino Linotype"/>
          <w:color w:val="000000"/>
        </w:rPr>
      </w:pPr>
      <w:r w:rsidRPr="002D7B5C">
        <w:rPr>
          <w:rFonts w:ascii="Palatino Linotype" w:eastAsia="Palatino Linotype" w:hAnsi="Palatino Linotype" w:cs="Palatino Linotype"/>
          <w:b/>
          <w:color w:val="000000"/>
          <w:sz w:val="28"/>
          <w:szCs w:val="28"/>
        </w:rPr>
        <w:t>CUARTO</w:t>
      </w:r>
      <w:r w:rsidRPr="002D7B5C">
        <w:rPr>
          <w:rFonts w:ascii="Palatino Linotype" w:eastAsia="Palatino Linotype" w:hAnsi="Palatino Linotype" w:cs="Palatino Linotype"/>
          <w:color w:val="000000"/>
        </w:rPr>
        <w:t xml:space="preserve">. </w:t>
      </w:r>
      <w:r w:rsidRPr="002D7B5C">
        <w:rPr>
          <w:rFonts w:ascii="Palatino Linotype" w:eastAsia="Palatino Linotype" w:hAnsi="Palatino Linotype" w:cs="Palatino Linotype"/>
          <w:b/>
          <w:color w:val="000000"/>
        </w:rPr>
        <w:t>Notifíquese</w:t>
      </w:r>
      <w:r w:rsidRPr="002D7B5C">
        <w:rPr>
          <w:rFonts w:ascii="Palatino Linotype" w:eastAsia="Palatino Linotype" w:hAnsi="Palatino Linotype" w:cs="Palatino Linotype"/>
          <w:color w:val="000000"/>
        </w:rPr>
        <w:t xml:space="preserve"> </w:t>
      </w:r>
      <w:r w:rsidR="002D0CFF" w:rsidRPr="002D7B5C">
        <w:rPr>
          <w:rFonts w:ascii="Palatino Linotype" w:eastAsia="Palatino Linotype" w:hAnsi="Palatino Linotype" w:cs="Palatino Linotype"/>
          <w:color w:val="000000"/>
        </w:rPr>
        <w:t>al</w:t>
      </w:r>
      <w:r w:rsidRPr="002D7B5C">
        <w:rPr>
          <w:rFonts w:ascii="Palatino Linotype" w:eastAsia="Palatino Linotype" w:hAnsi="Palatino Linotype" w:cs="Palatino Linotype"/>
          <w:color w:val="000000"/>
        </w:rPr>
        <w:t xml:space="preserve"> </w:t>
      </w:r>
      <w:r w:rsidRPr="002D7B5C">
        <w:rPr>
          <w:rFonts w:ascii="Palatino Linotype" w:eastAsia="Palatino Linotype" w:hAnsi="Palatino Linotype" w:cs="Palatino Linotype"/>
          <w:b/>
          <w:color w:val="000000"/>
        </w:rPr>
        <w:t>RECURRENTE</w:t>
      </w:r>
      <w:r w:rsidRPr="002D7B5C">
        <w:rPr>
          <w:rFonts w:ascii="Palatino Linotype" w:eastAsia="Palatino Linotype" w:hAnsi="Palatino Linotype" w:cs="Palatino Linotype"/>
          <w:color w:val="000000"/>
        </w:rPr>
        <w:t xml:space="preserve"> la presente resolución</w:t>
      </w:r>
      <w:r w:rsidR="00DB067C" w:rsidRPr="002D7B5C">
        <w:rPr>
          <w:rFonts w:ascii="Palatino Linotype" w:eastAsia="Palatino Linotype" w:hAnsi="Palatino Linotype" w:cs="Palatino Linotype"/>
          <w:color w:val="000000"/>
        </w:rPr>
        <w:t xml:space="preserve">, vía </w:t>
      </w:r>
      <w:r w:rsidR="00DB067C" w:rsidRPr="002D7B5C">
        <w:rPr>
          <w:rFonts w:ascii="Palatino Linotype" w:eastAsia="Palatino Linotype" w:hAnsi="Palatino Linotype" w:cs="Palatino Linotype"/>
          <w:b/>
          <w:color w:val="000000"/>
        </w:rPr>
        <w:t>SAIMEX</w:t>
      </w:r>
      <w:r w:rsidRPr="002D7B5C">
        <w:rPr>
          <w:rFonts w:ascii="Palatino Linotype" w:eastAsia="Palatino Linotype" w:hAnsi="Palatino Linotype" w:cs="Palatino Linotype"/>
          <w:color w:val="000000"/>
        </w:rPr>
        <w:t>.</w:t>
      </w:r>
    </w:p>
    <w:p w14:paraId="062E6924" w14:textId="77777777" w:rsidR="00DB067C" w:rsidRPr="002D7B5C" w:rsidRDefault="00DB067C" w:rsidP="00ED249E">
      <w:pPr>
        <w:widowControl w:val="0"/>
        <w:pBdr>
          <w:top w:val="nil"/>
          <w:left w:val="nil"/>
          <w:bottom w:val="nil"/>
          <w:right w:val="nil"/>
          <w:between w:val="nil"/>
        </w:pBdr>
        <w:tabs>
          <w:tab w:val="left" w:pos="1701"/>
        </w:tabs>
        <w:spacing w:line="360" w:lineRule="auto"/>
        <w:contextualSpacing/>
        <w:jc w:val="both"/>
        <w:rPr>
          <w:rFonts w:ascii="Palatino Linotype" w:eastAsia="Palatino Linotype" w:hAnsi="Palatino Linotype" w:cs="Palatino Linotype"/>
          <w:color w:val="000000"/>
        </w:rPr>
      </w:pPr>
    </w:p>
    <w:p w14:paraId="3D844486" w14:textId="77777777" w:rsidR="00ED249E" w:rsidRPr="002D7B5C" w:rsidRDefault="002D0CFF" w:rsidP="00ED249E">
      <w:pPr>
        <w:widowControl w:val="0"/>
        <w:pBdr>
          <w:top w:val="nil"/>
          <w:left w:val="nil"/>
          <w:bottom w:val="nil"/>
          <w:right w:val="nil"/>
          <w:between w:val="nil"/>
        </w:pBdr>
        <w:tabs>
          <w:tab w:val="left" w:pos="1701"/>
        </w:tabs>
        <w:spacing w:line="360" w:lineRule="auto"/>
        <w:contextualSpacing/>
        <w:jc w:val="both"/>
        <w:rPr>
          <w:rFonts w:ascii="Palatino Linotype" w:eastAsia="Palatino Linotype" w:hAnsi="Palatino Linotype" w:cs="Palatino Linotype"/>
          <w:color w:val="000000"/>
        </w:rPr>
      </w:pPr>
      <w:r w:rsidRPr="002D7B5C">
        <w:rPr>
          <w:rFonts w:ascii="Palatino Linotype" w:hAnsi="Palatino Linotype" w:cs="Arial"/>
          <w:b/>
          <w:sz w:val="28"/>
          <w:lang w:val="es-ES_tradnl"/>
        </w:rPr>
        <w:t xml:space="preserve">QUINTO. </w:t>
      </w:r>
      <w:r w:rsidRPr="002D7B5C">
        <w:rPr>
          <w:rFonts w:ascii="Palatino Linotype" w:hAnsi="Palatino Linotype"/>
          <w:b/>
          <w:bCs/>
          <w:color w:val="222222"/>
          <w:lang w:eastAsia="es-MX"/>
        </w:rPr>
        <w:t>Hágase del conocimiento</w:t>
      </w:r>
      <w:r w:rsidRPr="002D7B5C">
        <w:rPr>
          <w:rFonts w:ascii="Palatino Linotype" w:hAnsi="Palatino Linotype"/>
          <w:color w:val="222222"/>
          <w:lang w:eastAsia="es-MX"/>
        </w:rPr>
        <w:t xml:space="preserve"> del </w:t>
      </w:r>
      <w:r w:rsidRPr="002D7B5C">
        <w:rPr>
          <w:rFonts w:ascii="Palatino Linotype" w:hAnsi="Palatino Linotype"/>
          <w:b/>
          <w:color w:val="222222"/>
          <w:lang w:eastAsia="es-MX"/>
        </w:rPr>
        <w:t>RECURRENTE</w:t>
      </w:r>
      <w:r w:rsidRPr="002D7B5C">
        <w:rPr>
          <w:rFonts w:ascii="Palatino Linotype" w:hAnsi="Palatino Linotype"/>
          <w:color w:val="222222"/>
          <w:lang w:eastAsia="es-MX"/>
        </w:rPr>
        <w:t xml:space="preserve"> que, de conformidad con lo establecido en el artículo 196 de la Ley de Transparencia y Acceso a la Información Pública del Estado de México y Municipios, </w:t>
      </w:r>
      <w:r w:rsidRPr="002D7B5C">
        <w:rPr>
          <w:rFonts w:ascii="Palatino Linotype" w:hAnsi="Palatino Linotype" w:cs="Arial"/>
          <w:color w:val="000000" w:themeColor="text1"/>
        </w:rPr>
        <w:t>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1645963C" w14:textId="77777777" w:rsidR="00DB067C" w:rsidRPr="002D7B5C" w:rsidRDefault="00DB067C" w:rsidP="00ED249E">
      <w:pPr>
        <w:widowControl w:val="0"/>
        <w:pBdr>
          <w:top w:val="nil"/>
          <w:left w:val="nil"/>
          <w:bottom w:val="nil"/>
          <w:right w:val="nil"/>
          <w:between w:val="nil"/>
        </w:pBdr>
        <w:tabs>
          <w:tab w:val="left" w:pos="1701"/>
        </w:tabs>
        <w:spacing w:line="360" w:lineRule="auto"/>
        <w:contextualSpacing/>
        <w:jc w:val="both"/>
        <w:rPr>
          <w:rFonts w:ascii="Palatino Linotype" w:eastAsia="Palatino Linotype" w:hAnsi="Palatino Linotype" w:cs="Palatino Linotype"/>
          <w:color w:val="000000"/>
        </w:rPr>
      </w:pPr>
    </w:p>
    <w:p w14:paraId="06A12F34" w14:textId="77777777" w:rsidR="00ED249E" w:rsidRPr="002D7B5C" w:rsidRDefault="00ED249E" w:rsidP="00ED249E">
      <w:pPr>
        <w:widowControl w:val="0"/>
        <w:pBdr>
          <w:top w:val="nil"/>
          <w:left w:val="nil"/>
          <w:bottom w:val="nil"/>
          <w:right w:val="nil"/>
          <w:between w:val="nil"/>
        </w:pBdr>
        <w:tabs>
          <w:tab w:val="left" w:pos="1701"/>
        </w:tabs>
        <w:spacing w:line="360" w:lineRule="auto"/>
        <w:ind w:right="49"/>
        <w:contextualSpacing/>
        <w:jc w:val="both"/>
        <w:rPr>
          <w:rFonts w:ascii="Palatino Linotype" w:eastAsia="Palatino Linotype" w:hAnsi="Palatino Linotype" w:cs="Palatino Linotype"/>
          <w:color w:val="222222"/>
        </w:rPr>
      </w:pPr>
      <w:r w:rsidRPr="002D7B5C">
        <w:rPr>
          <w:rFonts w:ascii="Palatino Linotype" w:eastAsia="Palatino Linotype" w:hAnsi="Palatino Linotype" w:cs="Palatino Linotype"/>
          <w:b/>
          <w:color w:val="000000"/>
          <w:sz w:val="28"/>
          <w:szCs w:val="28"/>
        </w:rPr>
        <w:t>SEXTO</w:t>
      </w:r>
      <w:r w:rsidRPr="002D7B5C">
        <w:rPr>
          <w:rFonts w:ascii="Palatino Linotype" w:eastAsia="Palatino Linotype" w:hAnsi="Palatino Linotype" w:cs="Palatino Linotype"/>
          <w:color w:val="000000"/>
        </w:rPr>
        <w:t xml:space="preserve">. </w:t>
      </w:r>
      <w:r w:rsidRPr="002D7B5C">
        <w:rPr>
          <w:rFonts w:ascii="Palatino Linotype" w:eastAsia="Palatino Linotype" w:hAnsi="Palatino Linotype" w:cs="Palatino Linotype"/>
          <w:color w:val="222222"/>
        </w:rPr>
        <w:t xml:space="preserve">De conformidad con el artículo 198 de la Ley de Transparencia y Acceso a la Información Pública del Estado de México y Municipios, de considerarlo procedente, </w:t>
      </w:r>
      <w:r w:rsidRPr="002D7B5C">
        <w:rPr>
          <w:rFonts w:ascii="Palatino Linotype" w:eastAsia="Palatino Linotype" w:hAnsi="Palatino Linotype" w:cs="Palatino Linotype"/>
          <w:b/>
          <w:color w:val="222222"/>
        </w:rPr>
        <w:t>EL SUJETO OBLIGADO</w:t>
      </w:r>
      <w:r w:rsidRPr="002D7B5C">
        <w:rPr>
          <w:rFonts w:ascii="Palatino Linotype" w:eastAsia="Palatino Linotype" w:hAnsi="Palatino Linotype" w:cs="Palatino Linotype"/>
          <w:color w:val="222222"/>
        </w:rPr>
        <w:t xml:space="preserve"> de manera fundada y motivada, podrá solicitar una ampliación de plazo para el cumplimiento de la presente resolución.</w:t>
      </w:r>
    </w:p>
    <w:p w14:paraId="709C823A" w14:textId="77777777" w:rsidR="00CD433B" w:rsidRPr="002D7B5C" w:rsidRDefault="00CD433B" w:rsidP="00ED249E">
      <w:pPr>
        <w:widowControl w:val="0"/>
        <w:pBdr>
          <w:top w:val="nil"/>
          <w:left w:val="nil"/>
          <w:bottom w:val="nil"/>
          <w:right w:val="nil"/>
          <w:between w:val="nil"/>
        </w:pBdr>
        <w:tabs>
          <w:tab w:val="left" w:pos="1701"/>
        </w:tabs>
        <w:spacing w:line="360" w:lineRule="auto"/>
        <w:ind w:right="49"/>
        <w:contextualSpacing/>
        <w:jc w:val="both"/>
        <w:rPr>
          <w:rFonts w:ascii="Palatino Linotype" w:eastAsia="Palatino Linotype" w:hAnsi="Palatino Linotype" w:cs="Palatino Linotype"/>
          <w:color w:val="222222"/>
        </w:rPr>
      </w:pPr>
    </w:p>
    <w:p w14:paraId="3F3CEEF2" w14:textId="77777777" w:rsidR="00ED249E" w:rsidRPr="002D7B5C" w:rsidRDefault="00ED249E" w:rsidP="00ED249E">
      <w:pPr>
        <w:widowControl w:val="0"/>
        <w:spacing w:line="360" w:lineRule="auto"/>
        <w:contextualSpacing/>
        <w:jc w:val="both"/>
        <w:rPr>
          <w:rFonts w:ascii="Palatino Linotype" w:eastAsia="Palatino Linotype" w:hAnsi="Palatino Linotype" w:cs="Palatino Linotype"/>
        </w:rPr>
      </w:pPr>
      <w:r w:rsidRPr="002D7B5C">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2D7B5C">
        <w:rPr>
          <w:rFonts w:ascii="Palatino Linotype" w:eastAsia="Palatino Linotype" w:hAnsi="Palatino Linotype" w:cs="Palatino Linotype"/>
        </w:rPr>
        <w:lastRenderedPageBreak/>
        <w:t xml:space="preserve">GUSTAVO PARRA NORIEGA Y GUADALUPE RAMÍREZ PEÑA; EN LA CUADRAGÉSIMA </w:t>
      </w:r>
      <w:r w:rsidR="00E47D93" w:rsidRPr="002D7B5C">
        <w:rPr>
          <w:rFonts w:ascii="Palatino Linotype" w:eastAsia="Palatino Linotype" w:hAnsi="Palatino Linotype" w:cs="Palatino Linotype"/>
        </w:rPr>
        <w:t>TERCERA</w:t>
      </w:r>
      <w:r w:rsidRPr="002D7B5C">
        <w:rPr>
          <w:rFonts w:ascii="Palatino Linotype" w:eastAsia="Palatino Linotype" w:hAnsi="Palatino Linotype" w:cs="Palatino Linotype"/>
        </w:rPr>
        <w:t xml:space="preserve"> SESIÓN ORDINARIA CELEBRADA EL </w:t>
      </w:r>
      <w:r w:rsidR="00E47D93" w:rsidRPr="002D7B5C">
        <w:rPr>
          <w:rFonts w:ascii="Palatino Linotype" w:eastAsia="Palatino Linotype" w:hAnsi="Palatino Linotype" w:cs="Palatino Linotype"/>
        </w:rPr>
        <w:t>UNO DE DICIEMBRE</w:t>
      </w:r>
      <w:r w:rsidRPr="002D7B5C">
        <w:rPr>
          <w:rFonts w:ascii="Palatino Linotype" w:eastAsia="Palatino Linotype" w:hAnsi="Palatino Linotype" w:cs="Palatino Linotype"/>
        </w:rPr>
        <w:t xml:space="preserve"> DE DOS MIL VEINTIUNO, ANTE EL SECRETARIO TÉCNICO DEL PLENO, ALEXIS TAPIA RAMÍREZ.</w:t>
      </w:r>
    </w:p>
    <w:p w14:paraId="1FA787C4" w14:textId="77777777" w:rsidR="00CD433B" w:rsidRPr="002D7B5C" w:rsidRDefault="00CD433B" w:rsidP="00ED249E">
      <w:pPr>
        <w:spacing w:line="360" w:lineRule="auto"/>
        <w:contextualSpacing/>
        <w:jc w:val="both"/>
        <w:rPr>
          <w:rFonts w:ascii="Palatino Linotype" w:hAnsi="Palatino Linotype" w:cs="Arial"/>
          <w:lang w:val="es-ES"/>
        </w:rPr>
      </w:pPr>
    </w:p>
    <w:p w14:paraId="79103979" w14:textId="77777777" w:rsidR="00493D5A" w:rsidRPr="004C36A5" w:rsidRDefault="00493D5A" w:rsidP="00ED249E">
      <w:pPr>
        <w:spacing w:line="360" w:lineRule="auto"/>
        <w:contextualSpacing/>
        <w:jc w:val="both"/>
        <w:rPr>
          <w:rFonts w:ascii="Palatino Linotype" w:hAnsi="Palatino Linotype" w:cs="Arial"/>
          <w:sz w:val="22"/>
          <w:szCs w:val="22"/>
          <w:lang w:val="es-ES"/>
        </w:rPr>
      </w:pPr>
      <w:r w:rsidRPr="002D7B5C">
        <w:rPr>
          <w:rFonts w:ascii="Palatino Linotype" w:hAnsi="Palatino Linotype" w:cs="Arial"/>
          <w:lang w:val="es-ES"/>
        </w:rPr>
        <w:t>SCMM/BLA/DEMF/VGR</w:t>
      </w:r>
      <w:r w:rsidRPr="00E065C5">
        <w:rPr>
          <w:rFonts w:ascii="Palatino Linotype" w:hAnsi="Palatino Linotype" w:cs="Arial"/>
          <w:lang w:val="es-ES"/>
        </w:rPr>
        <w:br w:type="page"/>
      </w:r>
    </w:p>
    <w:p w14:paraId="7E79DDE6" w14:textId="77777777" w:rsidR="00493D5A" w:rsidRPr="004C36A5" w:rsidRDefault="00493D5A" w:rsidP="00ED249E">
      <w:pPr>
        <w:spacing w:line="360" w:lineRule="auto"/>
        <w:contextualSpacing/>
        <w:rPr>
          <w:rFonts w:ascii="Palatino Linotype" w:hAnsi="Palatino Linotype"/>
          <w:sz w:val="22"/>
          <w:szCs w:val="22"/>
        </w:rPr>
      </w:pPr>
    </w:p>
    <w:p w14:paraId="2442C601" w14:textId="77777777" w:rsidR="000452F8" w:rsidRPr="004C36A5" w:rsidRDefault="000452F8" w:rsidP="00725CA3">
      <w:pPr>
        <w:pStyle w:val="Prrafodelista"/>
        <w:tabs>
          <w:tab w:val="left" w:pos="709"/>
        </w:tabs>
        <w:spacing w:line="360" w:lineRule="auto"/>
        <w:ind w:left="0"/>
        <w:contextualSpacing/>
        <w:jc w:val="both"/>
        <w:rPr>
          <w:rFonts w:ascii="Palatino Linotype" w:hAnsi="Palatino Linotype"/>
          <w:sz w:val="22"/>
          <w:szCs w:val="22"/>
        </w:rPr>
      </w:pPr>
    </w:p>
    <w:sectPr w:rsidR="000452F8" w:rsidRPr="004C36A5" w:rsidSect="00C61D80">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C7753" w14:textId="77777777" w:rsidR="004A4263" w:rsidRDefault="004A4263" w:rsidP="000532B3">
      <w:r>
        <w:separator/>
      </w:r>
    </w:p>
  </w:endnote>
  <w:endnote w:type="continuationSeparator" w:id="0">
    <w:p w14:paraId="66C27EFB" w14:textId="77777777" w:rsidR="004A4263" w:rsidRDefault="004A4263" w:rsidP="00053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BEBE9" w14:textId="77777777" w:rsidR="00D0177E" w:rsidRPr="0010196A" w:rsidRDefault="00D0177E" w:rsidP="00C61D80">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A3502">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A3502">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72B70" w14:textId="77777777" w:rsidR="00D0177E" w:rsidRPr="0010196A" w:rsidRDefault="00D0177E" w:rsidP="00C61D80">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1738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17381">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F5A5A" w14:textId="77777777" w:rsidR="004A4263" w:rsidRDefault="004A4263" w:rsidP="000532B3">
      <w:r>
        <w:separator/>
      </w:r>
    </w:p>
  </w:footnote>
  <w:footnote w:type="continuationSeparator" w:id="0">
    <w:p w14:paraId="13EA543D" w14:textId="77777777" w:rsidR="004A4263" w:rsidRDefault="004A4263" w:rsidP="000532B3">
      <w:r>
        <w:continuationSeparator/>
      </w:r>
    </w:p>
  </w:footnote>
  <w:footnote w:id="1">
    <w:p w14:paraId="16AD7F00" w14:textId="77777777" w:rsidR="00D0177E" w:rsidRPr="00D0203D" w:rsidRDefault="00D0177E" w:rsidP="00C61D80">
      <w:pPr>
        <w:ind w:right="49"/>
        <w:contextualSpacing/>
        <w:jc w:val="both"/>
        <w:rPr>
          <w:rFonts w:ascii="Palatino Linotype" w:eastAsia="Palatino Linotype" w:hAnsi="Palatino Linotype" w:cs="Palatino Linotype"/>
          <w:i/>
          <w:color w:val="000000"/>
          <w:sz w:val="18"/>
          <w:szCs w:val="18"/>
          <w:lang w:val="es-ES" w:eastAsia="es-MX"/>
        </w:rPr>
      </w:pPr>
      <w:r w:rsidRPr="00D0203D">
        <w:rPr>
          <w:rStyle w:val="Refdenotaalpie"/>
          <w:sz w:val="18"/>
          <w:szCs w:val="18"/>
        </w:rPr>
        <w:footnoteRef/>
      </w:r>
      <w:r w:rsidRPr="00D0203D">
        <w:rPr>
          <w:sz w:val="18"/>
          <w:szCs w:val="18"/>
        </w:rPr>
        <w:t xml:space="preserve"> </w:t>
      </w:r>
      <w:r w:rsidRPr="00D0203D">
        <w:rPr>
          <w:rFonts w:ascii="Palatino Linotype" w:eastAsia="Palatino Linotype" w:hAnsi="Palatino Linotype" w:cs="Palatino Linotype"/>
          <w:b/>
          <w:i/>
          <w:color w:val="000000"/>
          <w:sz w:val="18"/>
          <w:szCs w:val="18"/>
          <w:lang w:val="es-ES" w:eastAsia="es-MX"/>
        </w:rPr>
        <w:t xml:space="preserve">“Artículo 178. </w:t>
      </w:r>
      <w:r w:rsidRPr="00D0203D">
        <w:rPr>
          <w:rFonts w:ascii="Palatino Linotype" w:eastAsia="Palatino Linotype" w:hAnsi="Palatino Linotype" w:cs="Palatino Linotype"/>
          <w:i/>
          <w:color w:val="000000"/>
          <w:sz w:val="18"/>
          <w:szCs w:val="18"/>
          <w:lang w:val="es-ES" w:eastAsia="es-MX"/>
        </w:rPr>
        <w:t xml:space="preserve">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footnote>
  <w:footnote w:id="2">
    <w:p w14:paraId="18EDED1B" w14:textId="77777777" w:rsidR="00D0177E" w:rsidRPr="00D0203D" w:rsidRDefault="00D0177E" w:rsidP="00493D5A">
      <w:pPr>
        <w:pStyle w:val="Textonotapie"/>
        <w:jc w:val="both"/>
        <w:rPr>
          <w:rFonts w:ascii="Palatino Linotype" w:hAnsi="Palatino Linotype"/>
          <w:i/>
          <w:sz w:val="18"/>
          <w:szCs w:val="18"/>
        </w:rPr>
      </w:pPr>
      <w:r w:rsidRPr="00D0203D">
        <w:rPr>
          <w:rStyle w:val="Refdenotaalpie"/>
          <w:rFonts w:ascii="Palatino Linotype" w:hAnsi="Palatino Linotype"/>
          <w:i/>
          <w:sz w:val="18"/>
          <w:szCs w:val="18"/>
        </w:rPr>
        <w:footnoteRef/>
      </w:r>
      <w:r w:rsidRPr="00D0203D">
        <w:rPr>
          <w:rFonts w:ascii="Palatino Linotype" w:hAnsi="Palatino Linotype"/>
          <w:i/>
          <w:sz w:val="18"/>
          <w:szCs w:val="18"/>
        </w:rPr>
        <w:t xml:space="preserve"> “</w:t>
      </w:r>
      <w:r w:rsidRPr="00D0203D">
        <w:rPr>
          <w:rFonts w:ascii="Palatino Linotype" w:hAnsi="Palatino Linotype"/>
          <w:b/>
          <w:i/>
          <w:sz w:val="18"/>
          <w:szCs w:val="18"/>
        </w:rPr>
        <w:t>Artículo 191</w:t>
      </w:r>
      <w:r w:rsidRPr="00D0203D">
        <w:rPr>
          <w:rFonts w:ascii="Palatino Linotype" w:hAnsi="Palatino Linotype"/>
          <w:i/>
          <w:sz w:val="18"/>
          <w:szCs w:val="18"/>
        </w:rPr>
        <w:t>. El recurso será desechado por improcedente cuando: I. Sea extemporáneo por haber transcurrido el plazo establecido en la presente Ley, a partir de la respuesta; II. Se esté tramitando ante el Poder Judicial de la Federación algún recurso o medio de defensa interpuesto por el recurrente; III. No actualice alguno de los supuestos previstos en la presente Ley; IV. No se haya desahogado la prevención en los términos establecidos en la presente Ley; V. Se impugne la veracidad de la información proporcionada; VI. Se trate de una consulta, o trámite en específico; y VII. El recurrente amplíe su solicitud en el recurso de revisión, únicamente respecto de los nuevos contenidos.”</w:t>
      </w:r>
    </w:p>
  </w:footnote>
  <w:footnote w:id="3">
    <w:p w14:paraId="7AADF0EF" w14:textId="77777777" w:rsidR="00D0177E" w:rsidRPr="00D0203D" w:rsidRDefault="00D0177E" w:rsidP="00493D5A">
      <w:pPr>
        <w:pStyle w:val="Textonotapie"/>
        <w:jc w:val="both"/>
        <w:rPr>
          <w:rFonts w:ascii="Palatino Linotype" w:hAnsi="Palatino Linotype"/>
          <w:sz w:val="18"/>
          <w:szCs w:val="18"/>
        </w:rPr>
      </w:pPr>
      <w:r w:rsidRPr="00D0203D">
        <w:rPr>
          <w:rStyle w:val="Refdenotaalpie"/>
          <w:rFonts w:ascii="Palatino Linotype" w:hAnsi="Palatino Linotype"/>
          <w:sz w:val="18"/>
          <w:szCs w:val="18"/>
        </w:rPr>
        <w:footnoteRef/>
      </w:r>
      <w:r w:rsidRPr="00D0203D">
        <w:rPr>
          <w:rFonts w:ascii="Palatino Linotype" w:hAnsi="Palatino Linotype"/>
          <w:sz w:val="18"/>
          <w:szCs w:val="18"/>
        </w:rPr>
        <w:t xml:space="preserve"> “</w:t>
      </w:r>
      <w:r w:rsidRPr="00D0203D">
        <w:rPr>
          <w:rFonts w:ascii="Palatino Linotype" w:hAnsi="Palatino Linotype"/>
          <w:b/>
          <w:i/>
          <w:sz w:val="18"/>
          <w:szCs w:val="18"/>
        </w:rPr>
        <w:t>Artículo 192.</w:t>
      </w:r>
      <w:r w:rsidRPr="00D0203D">
        <w:rPr>
          <w:rFonts w:ascii="Palatino Linotype" w:hAnsi="Palatino Linotype"/>
          <w:i/>
          <w:sz w:val="18"/>
          <w:szCs w:val="18"/>
        </w:rPr>
        <w:t xml:space="preserve"> El recurso será sobreseído, en todo o en parte, cuando una vez admitido, se actualicen alguno de los siguientes supuestos: I. El recurrente se desista expresamente del recurso; II. El recurrente fallezca o, tratándose de personas jurídicas colectivas, se disuelva; III. El sujeto obligado responsable del acto lo modifique o revoque de tal manera que el recurso de revisión quede sin materia; IV. Admitido el recurso de revisión, aparezca alguna causal de improcedencia en los términos de la presente Ley; y V. Cuando por cualquier motivo quede sin materia el recurso.”</w:t>
      </w:r>
    </w:p>
  </w:footnote>
  <w:footnote w:id="4">
    <w:p w14:paraId="7E00EFA4" w14:textId="77777777" w:rsidR="00D0177E" w:rsidRDefault="00D0177E" w:rsidP="00D84758">
      <w:pPr>
        <w:pStyle w:val="Textonotapie"/>
        <w:jc w:val="both"/>
        <w:rPr>
          <w:rFonts w:ascii="Palatino Linotype" w:hAnsi="Palatino Linotype"/>
          <w:i/>
          <w:sz w:val="18"/>
          <w:szCs w:val="18"/>
        </w:rPr>
      </w:pPr>
      <w:r w:rsidRPr="00D84758">
        <w:rPr>
          <w:rStyle w:val="Refdenotaalpie"/>
          <w:rFonts w:ascii="Palatino Linotype" w:hAnsi="Palatino Linotype"/>
          <w:i/>
          <w:sz w:val="18"/>
          <w:szCs w:val="18"/>
        </w:rPr>
        <w:footnoteRef/>
      </w:r>
      <w:r w:rsidRPr="00D84758">
        <w:rPr>
          <w:rFonts w:ascii="Palatino Linotype" w:hAnsi="Palatino Linotype"/>
          <w:i/>
          <w:sz w:val="18"/>
          <w:szCs w:val="18"/>
        </w:rPr>
        <w:t xml:space="preserve"> </w:t>
      </w:r>
      <w:r>
        <w:rPr>
          <w:rFonts w:ascii="Palatino Linotype" w:hAnsi="Palatino Linotype"/>
          <w:i/>
          <w:sz w:val="18"/>
          <w:szCs w:val="18"/>
        </w:rPr>
        <w:t>“</w:t>
      </w:r>
      <w:r w:rsidRPr="00D84758">
        <w:rPr>
          <w:rFonts w:ascii="Palatino Linotype" w:hAnsi="Palatino Linotype"/>
          <w:b/>
          <w:i/>
          <w:sz w:val="18"/>
          <w:szCs w:val="18"/>
        </w:rPr>
        <w:t>Artículo 4.</w:t>
      </w:r>
      <w:r w:rsidRPr="00D84758">
        <w:rPr>
          <w:rFonts w:ascii="Palatino Linotype" w:hAnsi="Palatino Linotype"/>
          <w:i/>
          <w:sz w:val="18"/>
          <w:szCs w:val="18"/>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4F6594C" w14:textId="77777777" w:rsidR="00D0177E" w:rsidRDefault="00D0177E" w:rsidP="00D84758">
      <w:pPr>
        <w:pStyle w:val="Textonotapie"/>
        <w:jc w:val="both"/>
        <w:rPr>
          <w:rFonts w:ascii="Palatino Linotype" w:hAnsi="Palatino Linotype"/>
          <w:i/>
          <w:sz w:val="18"/>
          <w:szCs w:val="18"/>
        </w:rPr>
      </w:pPr>
      <w:r w:rsidRPr="00D84758">
        <w:rPr>
          <w:rFonts w:ascii="Palatino Linotype" w:hAnsi="Palatino Linotype"/>
          <w:i/>
          <w:sz w:val="18"/>
          <w:szCs w:val="18"/>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9CC6FAE" w14:textId="77777777" w:rsidR="00D0177E" w:rsidRPr="00D84758" w:rsidRDefault="00D0177E" w:rsidP="00D84758">
      <w:pPr>
        <w:pStyle w:val="Textonotapie"/>
        <w:jc w:val="both"/>
        <w:rPr>
          <w:rFonts w:ascii="Palatino Linotype" w:hAnsi="Palatino Linotype"/>
          <w:i/>
          <w:sz w:val="18"/>
          <w:szCs w:val="18"/>
        </w:rPr>
      </w:pPr>
      <w:r w:rsidRPr="00D84758">
        <w:rPr>
          <w:rFonts w:ascii="Palatino Linotype" w:hAnsi="Palatino Linotype"/>
          <w:i/>
          <w:sz w:val="18"/>
          <w:szCs w:val="18"/>
        </w:rPr>
        <w:t>Los sujetos obligados deben poner en práctica, políticas y programas de acceso a la información que se apeguen a criterios de publicidad, veracidad, oportunidad, precisión y suficiencia en beneficio de los solicitantes.</w:t>
      </w:r>
      <w:r>
        <w:rPr>
          <w:rFonts w:ascii="Palatino Linotype" w:hAnsi="Palatino Linotype"/>
          <w:i/>
          <w:sz w:val="18"/>
          <w:szCs w:val="18"/>
        </w:rPr>
        <w:t>”</w:t>
      </w:r>
    </w:p>
  </w:footnote>
  <w:footnote w:id="5">
    <w:p w14:paraId="32E55375" w14:textId="77777777" w:rsidR="00D0177E" w:rsidRPr="00C30D49" w:rsidRDefault="00D0177E" w:rsidP="00C30D49">
      <w:pPr>
        <w:pStyle w:val="Textonotapie"/>
        <w:rPr>
          <w:rFonts w:ascii="Palatino Linotype" w:hAnsi="Palatino Linotype"/>
          <w:i/>
          <w:sz w:val="18"/>
          <w:szCs w:val="18"/>
        </w:rPr>
      </w:pPr>
      <w:r w:rsidRPr="00C30D49">
        <w:rPr>
          <w:rStyle w:val="Refdenotaalpie"/>
          <w:rFonts w:ascii="Palatino Linotype" w:hAnsi="Palatino Linotype"/>
          <w:i/>
          <w:sz w:val="18"/>
          <w:szCs w:val="18"/>
        </w:rPr>
        <w:footnoteRef/>
      </w:r>
      <w:r w:rsidRPr="00C30D49">
        <w:rPr>
          <w:rFonts w:ascii="Palatino Linotype" w:hAnsi="Palatino Linotype"/>
          <w:i/>
          <w:sz w:val="18"/>
          <w:szCs w:val="18"/>
        </w:rPr>
        <w:t xml:space="preserve"> Artículo 105. Sujetos de procedimiento penal</w:t>
      </w:r>
    </w:p>
    <w:p w14:paraId="22BF830D" w14:textId="77777777" w:rsidR="00D0177E" w:rsidRPr="00C30D49" w:rsidRDefault="00D0177E" w:rsidP="00C30D49">
      <w:pPr>
        <w:pStyle w:val="Textonotapie"/>
        <w:rPr>
          <w:rFonts w:ascii="Palatino Linotype" w:hAnsi="Palatino Linotype"/>
          <w:i/>
          <w:sz w:val="18"/>
          <w:szCs w:val="18"/>
        </w:rPr>
      </w:pPr>
      <w:r w:rsidRPr="00C30D49">
        <w:rPr>
          <w:rFonts w:ascii="Palatino Linotype" w:hAnsi="Palatino Linotype"/>
          <w:i/>
          <w:sz w:val="18"/>
          <w:szCs w:val="18"/>
        </w:rPr>
        <w:t>Son sujetos del procedimiento penal los siguientes:</w:t>
      </w:r>
    </w:p>
    <w:p w14:paraId="28135181" w14:textId="77777777" w:rsidR="00D0177E" w:rsidRPr="00C30D49" w:rsidRDefault="00D0177E" w:rsidP="00C30D49">
      <w:pPr>
        <w:pStyle w:val="Textonotapie"/>
        <w:rPr>
          <w:rFonts w:ascii="Palatino Linotype" w:hAnsi="Palatino Linotype"/>
          <w:i/>
          <w:sz w:val="18"/>
          <w:szCs w:val="18"/>
        </w:rPr>
      </w:pPr>
      <w:r w:rsidRPr="00C30D49">
        <w:rPr>
          <w:rFonts w:ascii="Palatino Linotype" w:hAnsi="Palatino Linotype"/>
          <w:i/>
          <w:sz w:val="18"/>
          <w:szCs w:val="18"/>
        </w:rPr>
        <w:t>I. La víctima u ofendido;</w:t>
      </w:r>
    </w:p>
    <w:p w14:paraId="082A9C28" w14:textId="77777777" w:rsidR="00D0177E" w:rsidRPr="00C30D49" w:rsidRDefault="00D0177E" w:rsidP="00C30D49">
      <w:pPr>
        <w:pStyle w:val="Textonotapie"/>
        <w:rPr>
          <w:rFonts w:ascii="Palatino Linotype" w:hAnsi="Palatino Linotype"/>
          <w:i/>
          <w:sz w:val="18"/>
          <w:szCs w:val="18"/>
        </w:rPr>
      </w:pPr>
      <w:r w:rsidRPr="00C30D49">
        <w:rPr>
          <w:rFonts w:ascii="Palatino Linotype" w:hAnsi="Palatino Linotype"/>
          <w:i/>
          <w:sz w:val="18"/>
          <w:szCs w:val="18"/>
        </w:rPr>
        <w:t>II. El Asesor jurídico;</w:t>
      </w:r>
    </w:p>
    <w:p w14:paraId="65B55949" w14:textId="77777777" w:rsidR="00D0177E" w:rsidRPr="00C30D49" w:rsidRDefault="00D0177E" w:rsidP="00C30D49">
      <w:pPr>
        <w:pStyle w:val="Textonotapie"/>
        <w:rPr>
          <w:rFonts w:ascii="Palatino Linotype" w:hAnsi="Palatino Linotype"/>
          <w:i/>
          <w:sz w:val="18"/>
          <w:szCs w:val="18"/>
        </w:rPr>
      </w:pPr>
      <w:r w:rsidRPr="00C30D49">
        <w:rPr>
          <w:rFonts w:ascii="Palatino Linotype" w:hAnsi="Palatino Linotype"/>
          <w:i/>
          <w:sz w:val="18"/>
          <w:szCs w:val="18"/>
        </w:rPr>
        <w:t>III. El imputado;</w:t>
      </w:r>
    </w:p>
    <w:p w14:paraId="792F2C8B" w14:textId="77777777" w:rsidR="00D0177E" w:rsidRPr="00C30D49" w:rsidRDefault="00D0177E" w:rsidP="00C30D49">
      <w:pPr>
        <w:pStyle w:val="Textonotapie"/>
        <w:rPr>
          <w:rFonts w:ascii="Palatino Linotype" w:hAnsi="Palatino Linotype"/>
          <w:i/>
          <w:sz w:val="18"/>
          <w:szCs w:val="18"/>
        </w:rPr>
      </w:pPr>
      <w:r w:rsidRPr="00C30D49">
        <w:rPr>
          <w:rFonts w:ascii="Palatino Linotype" w:hAnsi="Palatino Linotype"/>
          <w:i/>
          <w:sz w:val="18"/>
          <w:szCs w:val="18"/>
        </w:rPr>
        <w:t>IV. El Defensor;</w:t>
      </w:r>
    </w:p>
    <w:p w14:paraId="21CCC756" w14:textId="77777777" w:rsidR="00D0177E" w:rsidRPr="00C30D49" w:rsidRDefault="00D0177E" w:rsidP="00C30D49">
      <w:pPr>
        <w:pStyle w:val="Textonotapie"/>
        <w:rPr>
          <w:rFonts w:ascii="Palatino Linotype" w:hAnsi="Palatino Linotype"/>
          <w:i/>
          <w:sz w:val="18"/>
          <w:szCs w:val="18"/>
        </w:rPr>
      </w:pPr>
      <w:r w:rsidRPr="00C30D49">
        <w:rPr>
          <w:rFonts w:ascii="Palatino Linotype" w:hAnsi="Palatino Linotype"/>
          <w:i/>
          <w:sz w:val="18"/>
          <w:szCs w:val="18"/>
        </w:rPr>
        <w:t>V. El Ministerio Público;</w:t>
      </w:r>
    </w:p>
    <w:p w14:paraId="4807E504" w14:textId="77777777" w:rsidR="00D0177E" w:rsidRPr="00C30D49" w:rsidRDefault="00D0177E" w:rsidP="00C30D49">
      <w:pPr>
        <w:pStyle w:val="Textonotapie"/>
        <w:rPr>
          <w:rFonts w:ascii="Palatino Linotype" w:hAnsi="Palatino Linotype"/>
          <w:i/>
          <w:sz w:val="18"/>
          <w:szCs w:val="18"/>
        </w:rPr>
      </w:pPr>
      <w:r w:rsidRPr="00C30D49">
        <w:rPr>
          <w:rFonts w:ascii="Palatino Linotype" w:hAnsi="Palatino Linotype"/>
          <w:i/>
          <w:sz w:val="18"/>
          <w:szCs w:val="18"/>
        </w:rPr>
        <w:t>VI. La Policía;</w:t>
      </w:r>
    </w:p>
    <w:p w14:paraId="71E99BD3" w14:textId="77777777" w:rsidR="00D0177E" w:rsidRPr="00C30D49" w:rsidRDefault="00D0177E" w:rsidP="00C30D49">
      <w:pPr>
        <w:pStyle w:val="Textonotapie"/>
        <w:rPr>
          <w:rFonts w:ascii="Palatino Linotype" w:hAnsi="Palatino Linotype"/>
          <w:i/>
          <w:sz w:val="18"/>
          <w:szCs w:val="18"/>
        </w:rPr>
      </w:pPr>
      <w:r w:rsidRPr="00C30D49">
        <w:rPr>
          <w:rFonts w:ascii="Palatino Linotype" w:hAnsi="Palatino Linotype"/>
          <w:i/>
          <w:sz w:val="18"/>
          <w:szCs w:val="18"/>
        </w:rPr>
        <w:t>VII. El Órgano jurisdiccional, y</w:t>
      </w:r>
    </w:p>
    <w:p w14:paraId="2A0BD189" w14:textId="77777777" w:rsidR="00D0177E" w:rsidRPr="00C30D49" w:rsidRDefault="00D0177E" w:rsidP="00C30D49">
      <w:pPr>
        <w:pStyle w:val="Textonotapie"/>
        <w:rPr>
          <w:rFonts w:ascii="Palatino Linotype" w:hAnsi="Palatino Linotype"/>
          <w:i/>
          <w:sz w:val="18"/>
          <w:szCs w:val="18"/>
        </w:rPr>
      </w:pPr>
      <w:r w:rsidRPr="00C30D49">
        <w:rPr>
          <w:rFonts w:ascii="Palatino Linotype" w:hAnsi="Palatino Linotype"/>
          <w:i/>
          <w:sz w:val="18"/>
          <w:szCs w:val="18"/>
        </w:rPr>
        <w:t>VIII. La autoridad de supervisión de medidas cautelares y de la suspensión condicional del proceso.</w:t>
      </w:r>
    </w:p>
    <w:p w14:paraId="22722D31" w14:textId="77777777" w:rsidR="00D0177E" w:rsidRPr="00C30D49" w:rsidRDefault="00D0177E" w:rsidP="00C30D49">
      <w:pPr>
        <w:pStyle w:val="Textonotapie"/>
        <w:rPr>
          <w:rFonts w:ascii="Palatino Linotype" w:hAnsi="Palatino Linotype"/>
          <w:i/>
          <w:sz w:val="18"/>
          <w:szCs w:val="18"/>
        </w:rPr>
      </w:pPr>
      <w:r w:rsidRPr="00C30D49">
        <w:rPr>
          <w:rFonts w:ascii="Palatino Linotype" w:hAnsi="Palatino Linotype"/>
          <w:i/>
          <w:sz w:val="18"/>
          <w:szCs w:val="18"/>
        </w:rPr>
        <w:t>L</w:t>
      </w:r>
      <w:r w:rsidRPr="003D0B26">
        <w:rPr>
          <w:rFonts w:ascii="Palatino Linotype" w:hAnsi="Palatino Linotype"/>
          <w:b/>
          <w:i/>
          <w:sz w:val="18"/>
          <w:szCs w:val="18"/>
        </w:rPr>
        <w:t xml:space="preserve">os sujetos del procedimiento que tendrán la </w:t>
      </w:r>
      <w:r w:rsidRPr="003D0B26">
        <w:rPr>
          <w:rFonts w:ascii="Palatino Linotype" w:hAnsi="Palatino Linotype"/>
          <w:b/>
          <w:i/>
          <w:sz w:val="18"/>
          <w:szCs w:val="18"/>
          <w:u w:val="single"/>
        </w:rPr>
        <w:t>calidad de parte</w:t>
      </w:r>
      <w:r w:rsidRPr="003D0B26">
        <w:rPr>
          <w:rFonts w:ascii="Palatino Linotype" w:hAnsi="Palatino Linotype"/>
          <w:b/>
          <w:i/>
          <w:sz w:val="18"/>
          <w:szCs w:val="18"/>
        </w:rPr>
        <w:t xml:space="preserve"> en los procedimientos previstos en este Código, son el imputado y su Defensor</w:t>
      </w:r>
      <w:r w:rsidRPr="00C30D49">
        <w:rPr>
          <w:rFonts w:ascii="Palatino Linotype" w:hAnsi="Palatino Linotype"/>
          <w:i/>
          <w:sz w:val="18"/>
          <w:szCs w:val="18"/>
        </w:rPr>
        <w:t>, el Ministerio Público,</w:t>
      </w:r>
      <w:r w:rsidRPr="003D0B26">
        <w:rPr>
          <w:rFonts w:ascii="Palatino Linotype" w:hAnsi="Palatino Linotype"/>
          <w:b/>
          <w:i/>
          <w:sz w:val="18"/>
          <w:szCs w:val="18"/>
        </w:rPr>
        <w:t xml:space="preserve"> la víctima u ofendido y su Asesor jurídico</w:t>
      </w:r>
      <w:r>
        <w:rPr>
          <w:rFonts w:ascii="Palatino Linotype" w:hAnsi="Palatino Linotype"/>
          <w:i/>
          <w:sz w:val="18"/>
          <w:szCs w:val="18"/>
        </w:rPr>
        <w:t>.</w:t>
      </w:r>
    </w:p>
  </w:footnote>
  <w:footnote w:id="6">
    <w:p w14:paraId="113C8207" w14:textId="77777777" w:rsidR="00D0177E" w:rsidRPr="002C7452" w:rsidRDefault="00D0177E" w:rsidP="002C7452">
      <w:pPr>
        <w:pStyle w:val="Textonotapie"/>
        <w:jc w:val="both"/>
        <w:rPr>
          <w:rFonts w:ascii="Palatino Linotype" w:hAnsi="Palatino Linotype"/>
          <w:i/>
          <w:sz w:val="18"/>
          <w:szCs w:val="18"/>
        </w:rPr>
      </w:pPr>
      <w:r w:rsidRPr="002C7452">
        <w:rPr>
          <w:rStyle w:val="Refdenotaalpie"/>
          <w:rFonts w:ascii="Palatino Linotype" w:hAnsi="Palatino Linotype"/>
          <w:i/>
          <w:sz w:val="18"/>
          <w:szCs w:val="18"/>
        </w:rPr>
        <w:footnoteRef/>
      </w:r>
      <w:r w:rsidRPr="002C7452">
        <w:rPr>
          <w:rFonts w:ascii="Palatino Linotype" w:hAnsi="Palatino Linotype"/>
          <w:i/>
          <w:sz w:val="18"/>
          <w:szCs w:val="18"/>
        </w:rPr>
        <w:t xml:space="preserve"> </w:t>
      </w:r>
      <w:r w:rsidRPr="002C7452">
        <w:rPr>
          <w:rFonts w:ascii="Palatino Linotype" w:hAnsi="Palatino Linotype"/>
          <w:b/>
          <w:i/>
          <w:sz w:val="18"/>
          <w:szCs w:val="18"/>
        </w:rPr>
        <w:t>Artículo 9</w:t>
      </w:r>
      <w:r w:rsidRPr="002C7452">
        <w:rPr>
          <w:rFonts w:ascii="Palatino Linotype" w:hAnsi="Palatino Linotype"/>
          <w:i/>
          <w:sz w:val="18"/>
          <w:szCs w:val="18"/>
        </w:rPr>
        <w:t>. El Instituto deberá regir su funcionamiento de acuerdo a los siguientes principios:</w:t>
      </w:r>
    </w:p>
    <w:p w14:paraId="5954F61F" w14:textId="77777777" w:rsidR="00D0177E" w:rsidRPr="00113336" w:rsidRDefault="00D0177E" w:rsidP="002C7452">
      <w:pPr>
        <w:pStyle w:val="Textonotapie"/>
        <w:jc w:val="both"/>
        <w:rPr>
          <w:rFonts w:ascii="Palatino Linotype" w:hAnsi="Palatino Linotype"/>
          <w:sz w:val="18"/>
          <w:szCs w:val="18"/>
        </w:rPr>
      </w:pPr>
      <w:r w:rsidRPr="002C7452">
        <w:rPr>
          <w:rFonts w:ascii="Palatino Linotype" w:hAnsi="Palatino Linotype"/>
          <w:i/>
          <w:sz w:val="18"/>
          <w:szCs w:val="18"/>
        </w:rPr>
        <w:t xml:space="preserve">I. </w:t>
      </w:r>
      <w:r w:rsidRPr="002C7452">
        <w:rPr>
          <w:rFonts w:ascii="Palatino Linotype" w:hAnsi="Palatino Linotype"/>
          <w:b/>
          <w:i/>
          <w:sz w:val="18"/>
          <w:szCs w:val="18"/>
        </w:rPr>
        <w:t>Certeza</w:t>
      </w:r>
      <w:r w:rsidRPr="002C7452">
        <w:rPr>
          <w:rFonts w:ascii="Palatino Linotype" w:hAnsi="Palatino Linotype"/>
          <w:i/>
          <w:sz w:val="18"/>
          <w:szCs w:val="18"/>
        </w:rPr>
        <w:t xml:space="preserve">: Principio que otorga seguridad y certidumbre jurídica a los particulares, en virtud de que permite conocer si las acciones del Instituto son apegadas a derecho y garantiza que los procedimientos sean completamente verificables, fidedignos y confiables; II. </w:t>
      </w:r>
      <w:r w:rsidRPr="002C7452">
        <w:rPr>
          <w:rFonts w:ascii="Palatino Linotype" w:hAnsi="Palatino Linotype"/>
          <w:b/>
          <w:i/>
          <w:sz w:val="18"/>
          <w:szCs w:val="18"/>
        </w:rPr>
        <w:t>Eficacia</w:t>
      </w:r>
      <w:r w:rsidRPr="002C7452">
        <w:rPr>
          <w:rFonts w:ascii="Palatino Linotype" w:hAnsi="Palatino Linotype"/>
          <w:i/>
          <w:sz w:val="18"/>
          <w:szCs w:val="18"/>
        </w:rPr>
        <w:t xml:space="preserve">: Obligación del Instituto para tutelar, de manera efectiva, el derecho de acceso a la información;… VII. </w:t>
      </w:r>
      <w:r w:rsidRPr="002C7452">
        <w:rPr>
          <w:rFonts w:ascii="Palatino Linotype" w:hAnsi="Palatino Linotype"/>
          <w:b/>
          <w:i/>
          <w:sz w:val="18"/>
          <w:szCs w:val="18"/>
        </w:rPr>
        <w:t>Máxima Publicidad</w:t>
      </w:r>
      <w:r w:rsidRPr="002C7452">
        <w:rPr>
          <w:rFonts w:ascii="Palatino Linotype" w:hAnsi="Palatino Linotype"/>
          <w:i/>
          <w:sz w:val="18"/>
          <w:szCs w:val="18"/>
        </w:rPr>
        <w:t>: Toda la información en posesión de los sujetos obligados será pública, completa, oportuna y accesible, sujeta a un claro régimen de excepciones que deberán estar definidas y ser además legítimas y estrictamente necesarias en una sociedad democrática;…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98AEA" w14:textId="77777777" w:rsidR="00D0177E" w:rsidRDefault="004A4263">
    <w:pPr>
      <w:pStyle w:val="Encabezado"/>
    </w:pPr>
    <w:r>
      <w:rPr>
        <w:noProof/>
        <w:lang w:val="es-MX" w:eastAsia="es-MX"/>
      </w:rPr>
      <w:pict w14:anchorId="4C508C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B9AA6" w14:textId="77777777" w:rsidR="00D0177E" w:rsidRPr="0010196A" w:rsidRDefault="004A4263" w:rsidP="00C61D80">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pict w14:anchorId="493D1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53.05pt;margin-top:-76.05pt;width:540pt;height:10in;z-index:-251658752;mso-position-horizontal-relative:margin;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1"/>
      <w:gridCol w:w="2977"/>
    </w:tblGrid>
    <w:tr w:rsidR="00D0177E" w:rsidRPr="008F2CCC" w14:paraId="658E0EFF" w14:textId="77777777" w:rsidTr="00C61D80">
      <w:tc>
        <w:tcPr>
          <w:tcW w:w="3828" w:type="dxa"/>
          <w:vMerge w:val="restart"/>
        </w:tcPr>
        <w:p w14:paraId="5558C937" w14:textId="77777777" w:rsidR="00D0177E" w:rsidRPr="008F2CCC" w:rsidRDefault="00D0177E" w:rsidP="00C61D8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6FECE12" wp14:editId="3834709E">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4A2C26EF" w14:textId="77777777" w:rsidR="00D0177E" w:rsidRPr="00664658" w:rsidRDefault="00D0177E" w:rsidP="00C61D80">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14:paraId="1ADE8481" w14:textId="77777777" w:rsidR="00D0177E" w:rsidRPr="00664658" w:rsidRDefault="00D0177E" w:rsidP="00AD1C32">
          <w:pPr>
            <w:jc w:val="both"/>
            <w:rPr>
              <w:rFonts w:ascii="Palatino Linotype" w:hAnsi="Palatino Linotype"/>
              <w:b/>
              <w:sz w:val="22"/>
              <w:szCs w:val="22"/>
              <w:lang w:val="es-ES_tradnl"/>
            </w:rPr>
          </w:pPr>
          <w:r>
            <w:rPr>
              <w:rFonts w:ascii="Palatino Linotype" w:hAnsi="Palatino Linotype"/>
              <w:b/>
              <w:sz w:val="22"/>
              <w:szCs w:val="22"/>
              <w:lang w:val="es-ES_tradnl"/>
            </w:rPr>
            <w:t>04792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D0177E" w:rsidRPr="008F2CCC" w14:paraId="7A97CD9A" w14:textId="77777777" w:rsidTr="00C61D80">
      <w:tc>
        <w:tcPr>
          <w:tcW w:w="3828" w:type="dxa"/>
          <w:vMerge/>
        </w:tcPr>
        <w:p w14:paraId="15E22714" w14:textId="77777777" w:rsidR="00D0177E" w:rsidRPr="008F2CCC" w:rsidRDefault="00D0177E" w:rsidP="00C61D80">
          <w:pPr>
            <w:rPr>
              <w:rFonts w:ascii="Palatino Linotype" w:hAnsi="Palatino Linotype"/>
              <w:b/>
              <w:sz w:val="22"/>
              <w:szCs w:val="22"/>
              <w:lang w:val="es-ES_tradnl"/>
            </w:rPr>
          </w:pPr>
        </w:p>
      </w:tc>
      <w:tc>
        <w:tcPr>
          <w:tcW w:w="2551" w:type="dxa"/>
          <w:shd w:val="clear" w:color="auto" w:fill="auto"/>
        </w:tcPr>
        <w:p w14:paraId="2001E6F6" w14:textId="77777777" w:rsidR="00D0177E" w:rsidRPr="00664658" w:rsidRDefault="00D0177E" w:rsidP="00C61D8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14:paraId="040623CB" w14:textId="77777777" w:rsidR="00D0177E" w:rsidRPr="00D41D47" w:rsidRDefault="00D0177E" w:rsidP="00C80A22">
          <w:pPr>
            <w:jc w:val="both"/>
            <w:rPr>
              <w:rFonts w:ascii="Palatino Linotype" w:hAnsi="Palatino Linotype"/>
              <w:b/>
              <w:sz w:val="22"/>
              <w:szCs w:val="22"/>
              <w:lang w:val="es-ES_tradnl"/>
            </w:rPr>
          </w:pPr>
          <w:r>
            <w:rPr>
              <w:rFonts w:ascii="Palatino Linotype" w:hAnsi="Palatino Linotype"/>
              <w:b/>
              <w:sz w:val="22"/>
              <w:szCs w:val="22"/>
              <w:lang w:val="es-ES_tradnl"/>
            </w:rPr>
            <w:t>Ayuntamiento de San Antonio la Isla</w:t>
          </w:r>
        </w:p>
      </w:tc>
    </w:tr>
    <w:tr w:rsidR="00D0177E" w:rsidRPr="008F2CCC" w14:paraId="7D20CCB0" w14:textId="77777777" w:rsidTr="00C61D80">
      <w:trPr>
        <w:trHeight w:val="228"/>
      </w:trPr>
      <w:tc>
        <w:tcPr>
          <w:tcW w:w="3828" w:type="dxa"/>
          <w:vMerge/>
        </w:tcPr>
        <w:p w14:paraId="2CB78941" w14:textId="77777777" w:rsidR="00D0177E" w:rsidRPr="008F2CCC" w:rsidRDefault="00D0177E" w:rsidP="00C61D80">
          <w:pPr>
            <w:rPr>
              <w:rFonts w:ascii="Palatino Linotype" w:hAnsi="Palatino Linotype"/>
              <w:b/>
              <w:sz w:val="22"/>
              <w:szCs w:val="22"/>
              <w:lang w:val="es-ES_tradnl"/>
            </w:rPr>
          </w:pPr>
        </w:p>
      </w:tc>
      <w:tc>
        <w:tcPr>
          <w:tcW w:w="2551" w:type="dxa"/>
          <w:shd w:val="clear" w:color="auto" w:fill="auto"/>
        </w:tcPr>
        <w:p w14:paraId="18194347" w14:textId="77777777" w:rsidR="00D0177E" w:rsidRPr="00664658" w:rsidRDefault="00D0177E" w:rsidP="00C61D80">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14:paraId="1C36CB45" w14:textId="77777777" w:rsidR="00D0177E" w:rsidRPr="00664658" w:rsidRDefault="00D0177E" w:rsidP="00C61D80">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6E5965BC" w14:textId="77777777" w:rsidR="00D0177E" w:rsidRPr="0010196A" w:rsidRDefault="00D0177E" w:rsidP="00C61D80">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2E285" w14:textId="77777777" w:rsidR="00D0177E" w:rsidRPr="0010196A" w:rsidRDefault="004A4263">
    <w:pPr>
      <w:rPr>
        <w:rFonts w:ascii="Palatino Linotype" w:hAnsi="Palatino Linotype"/>
        <w:sz w:val="28"/>
        <w:szCs w:val="28"/>
      </w:rPr>
    </w:pPr>
    <w:r>
      <w:rPr>
        <w:rFonts w:ascii="Palatino Linotype" w:hAnsi="Palatino Linotype"/>
        <w:noProof/>
        <w:sz w:val="28"/>
        <w:szCs w:val="28"/>
        <w:lang w:eastAsia="es-MX"/>
      </w:rPr>
      <w:pict w14:anchorId="4ED11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56.65pt;margin-top:-80.85pt;width:540pt;height:10in;z-index:-251657728;mso-position-horizontal-relative:margin;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2"/>
      <w:gridCol w:w="2976"/>
    </w:tblGrid>
    <w:tr w:rsidR="00D0177E" w:rsidRPr="008F2CCC" w14:paraId="288ED494" w14:textId="77777777" w:rsidTr="00C61D80">
      <w:tc>
        <w:tcPr>
          <w:tcW w:w="3828" w:type="dxa"/>
          <w:vMerge w:val="restart"/>
          <w:shd w:val="clear" w:color="auto" w:fill="auto"/>
        </w:tcPr>
        <w:p w14:paraId="23F8E767" w14:textId="77777777" w:rsidR="00D0177E" w:rsidRPr="008F2CCC" w:rsidRDefault="00D0177E" w:rsidP="00C61D8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738FF43" wp14:editId="70A57605">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ED22127" w14:textId="77777777" w:rsidR="00D0177E" w:rsidRPr="008F2CCC" w:rsidRDefault="00D0177E" w:rsidP="00C61D8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6" w:type="dxa"/>
          <w:shd w:val="clear" w:color="auto" w:fill="auto"/>
          <w:vAlign w:val="center"/>
        </w:tcPr>
        <w:p w14:paraId="7E4E9A9F" w14:textId="77777777" w:rsidR="00D0177E" w:rsidRPr="008F2CCC" w:rsidRDefault="00D0177E" w:rsidP="00557FAF">
          <w:pPr>
            <w:jc w:val="both"/>
            <w:rPr>
              <w:rFonts w:ascii="Palatino Linotype" w:hAnsi="Palatino Linotype"/>
              <w:b/>
              <w:sz w:val="22"/>
              <w:szCs w:val="22"/>
              <w:lang w:val="es-ES_tradnl"/>
            </w:rPr>
          </w:pPr>
          <w:r>
            <w:rPr>
              <w:rFonts w:ascii="Palatino Linotype" w:hAnsi="Palatino Linotype"/>
              <w:b/>
              <w:sz w:val="22"/>
              <w:szCs w:val="22"/>
              <w:lang w:val="es-ES_tradnl"/>
            </w:rPr>
            <w:t>04792/INFOEM/IP/RR/2021</w:t>
          </w:r>
        </w:p>
      </w:tc>
    </w:tr>
    <w:tr w:rsidR="00D0177E" w:rsidRPr="008F2CCC" w14:paraId="2406FBB6" w14:textId="77777777" w:rsidTr="00C61D80">
      <w:tc>
        <w:tcPr>
          <w:tcW w:w="3828" w:type="dxa"/>
          <w:vMerge/>
          <w:shd w:val="clear" w:color="auto" w:fill="auto"/>
        </w:tcPr>
        <w:p w14:paraId="0A7DED56" w14:textId="77777777" w:rsidR="00D0177E" w:rsidRPr="008F2CCC" w:rsidRDefault="00D0177E" w:rsidP="00C61D80">
          <w:pPr>
            <w:rPr>
              <w:rFonts w:ascii="Palatino Linotype" w:hAnsi="Palatino Linotype"/>
              <w:b/>
              <w:sz w:val="22"/>
              <w:szCs w:val="22"/>
              <w:lang w:val="es-ES_tradnl"/>
            </w:rPr>
          </w:pPr>
        </w:p>
      </w:tc>
      <w:tc>
        <w:tcPr>
          <w:tcW w:w="2552" w:type="dxa"/>
          <w:shd w:val="clear" w:color="auto" w:fill="auto"/>
        </w:tcPr>
        <w:p w14:paraId="1C06BF3B" w14:textId="77777777" w:rsidR="00D0177E" w:rsidRPr="008F2CCC" w:rsidRDefault="00D0177E" w:rsidP="00C61D8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6" w:type="dxa"/>
          <w:shd w:val="clear" w:color="auto" w:fill="auto"/>
          <w:vAlign w:val="center"/>
        </w:tcPr>
        <w:p w14:paraId="49E2FCBF" w14:textId="375EADC1" w:rsidR="00D0177E" w:rsidRPr="008F2CCC" w:rsidRDefault="00A17381" w:rsidP="00557FAF">
          <w:pPr>
            <w:jc w:val="both"/>
            <w:rPr>
              <w:rFonts w:ascii="Palatino Linotype" w:hAnsi="Palatino Linotype"/>
              <w:b/>
              <w:sz w:val="22"/>
              <w:szCs w:val="22"/>
              <w:lang w:val="es-ES_tradnl"/>
            </w:rPr>
          </w:pPr>
          <w:r w:rsidRPr="00A17381">
            <w:rPr>
              <w:rFonts w:ascii="Palatino Linotype" w:hAnsi="Palatino Linotype"/>
              <w:b/>
              <w:sz w:val="22"/>
              <w:szCs w:val="22"/>
              <w:lang w:val="es-ES_tradnl"/>
            </w:rPr>
            <w:t xml:space="preserve">XXXXXX </w:t>
          </w:r>
          <w:proofErr w:type="spellStart"/>
          <w:r w:rsidRPr="00A17381">
            <w:rPr>
              <w:rFonts w:ascii="Palatino Linotype" w:hAnsi="Palatino Linotype"/>
              <w:b/>
              <w:sz w:val="22"/>
              <w:szCs w:val="22"/>
              <w:lang w:val="es-ES_tradnl"/>
            </w:rPr>
            <w:t>XXXXXX</w:t>
          </w:r>
          <w:proofErr w:type="spellEnd"/>
          <w:r w:rsidRPr="00A17381">
            <w:rPr>
              <w:rFonts w:ascii="Palatino Linotype" w:hAnsi="Palatino Linotype"/>
              <w:b/>
              <w:sz w:val="22"/>
              <w:szCs w:val="22"/>
              <w:lang w:val="es-ES_tradnl"/>
            </w:rPr>
            <w:t xml:space="preserve"> </w:t>
          </w:r>
          <w:proofErr w:type="spellStart"/>
          <w:r w:rsidRPr="00A17381">
            <w:rPr>
              <w:rFonts w:ascii="Palatino Linotype" w:hAnsi="Palatino Linotype"/>
              <w:b/>
              <w:sz w:val="22"/>
              <w:szCs w:val="22"/>
              <w:lang w:val="es-ES_tradnl"/>
            </w:rPr>
            <w:t>XXXXXX</w:t>
          </w:r>
          <w:proofErr w:type="spellEnd"/>
          <w:r w:rsidRPr="00A17381">
            <w:rPr>
              <w:rFonts w:ascii="Palatino Linotype" w:hAnsi="Palatino Linotype"/>
              <w:b/>
              <w:sz w:val="22"/>
              <w:szCs w:val="22"/>
              <w:lang w:val="es-ES_tradnl"/>
            </w:rPr>
            <w:t xml:space="preserve"> XXXXX</w:t>
          </w:r>
        </w:p>
      </w:tc>
    </w:tr>
    <w:tr w:rsidR="00D0177E" w:rsidRPr="008F2CCC" w14:paraId="479F1130" w14:textId="77777777" w:rsidTr="00C61D80">
      <w:trPr>
        <w:trHeight w:val="228"/>
      </w:trPr>
      <w:tc>
        <w:tcPr>
          <w:tcW w:w="3828" w:type="dxa"/>
          <w:vMerge/>
          <w:shd w:val="clear" w:color="auto" w:fill="auto"/>
        </w:tcPr>
        <w:p w14:paraId="3AF3442B" w14:textId="77777777" w:rsidR="00D0177E" w:rsidRPr="008F2CCC" w:rsidRDefault="00D0177E" w:rsidP="00C61D80">
          <w:pPr>
            <w:rPr>
              <w:rFonts w:ascii="Palatino Linotype" w:hAnsi="Palatino Linotype"/>
              <w:b/>
              <w:sz w:val="22"/>
              <w:szCs w:val="22"/>
              <w:lang w:val="es-ES_tradnl"/>
            </w:rPr>
          </w:pPr>
        </w:p>
      </w:tc>
      <w:tc>
        <w:tcPr>
          <w:tcW w:w="2552" w:type="dxa"/>
          <w:shd w:val="clear" w:color="auto" w:fill="auto"/>
        </w:tcPr>
        <w:p w14:paraId="218AF14D" w14:textId="77777777" w:rsidR="00D0177E" w:rsidRPr="008F2CCC" w:rsidRDefault="00D0177E" w:rsidP="00C61D8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6" w:type="dxa"/>
          <w:shd w:val="clear" w:color="auto" w:fill="auto"/>
          <w:vAlign w:val="center"/>
        </w:tcPr>
        <w:p w14:paraId="6A57DBFB" w14:textId="77777777" w:rsidR="00D0177E" w:rsidRPr="00D907B3" w:rsidRDefault="00D0177E" w:rsidP="00557FAF">
          <w:pPr>
            <w:jc w:val="both"/>
            <w:rPr>
              <w:rFonts w:ascii="Palatino Linotype" w:hAnsi="Palatino Linotype"/>
              <w:b/>
              <w:sz w:val="22"/>
              <w:szCs w:val="22"/>
              <w:lang w:val="es-ES_tradnl"/>
            </w:rPr>
          </w:pPr>
          <w:r>
            <w:rPr>
              <w:rFonts w:ascii="Palatino Linotype" w:hAnsi="Palatino Linotype"/>
              <w:b/>
              <w:sz w:val="22"/>
              <w:szCs w:val="22"/>
              <w:lang w:val="es-ES_tradnl"/>
            </w:rPr>
            <w:t>Ayuntamiento de San Antonio la Isla</w:t>
          </w:r>
        </w:p>
      </w:tc>
    </w:tr>
    <w:tr w:rsidR="00D0177E" w:rsidRPr="008F2CCC" w14:paraId="43F1FD94" w14:textId="77777777" w:rsidTr="00C61D80">
      <w:tc>
        <w:tcPr>
          <w:tcW w:w="3828" w:type="dxa"/>
          <w:vMerge/>
          <w:shd w:val="clear" w:color="auto" w:fill="auto"/>
        </w:tcPr>
        <w:p w14:paraId="3C633295" w14:textId="77777777" w:rsidR="00D0177E" w:rsidRPr="008F2CCC" w:rsidRDefault="00D0177E" w:rsidP="00C61D80">
          <w:pPr>
            <w:rPr>
              <w:rFonts w:ascii="Palatino Linotype" w:hAnsi="Palatino Linotype"/>
              <w:b/>
              <w:sz w:val="22"/>
              <w:szCs w:val="22"/>
              <w:lang w:val="es-ES_tradnl"/>
            </w:rPr>
          </w:pPr>
        </w:p>
      </w:tc>
      <w:tc>
        <w:tcPr>
          <w:tcW w:w="2552" w:type="dxa"/>
          <w:shd w:val="clear" w:color="auto" w:fill="auto"/>
        </w:tcPr>
        <w:p w14:paraId="4498574B" w14:textId="77777777" w:rsidR="00D0177E" w:rsidRPr="008F2CCC" w:rsidRDefault="00D0177E" w:rsidP="00C61D80">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6" w:type="dxa"/>
          <w:shd w:val="clear" w:color="auto" w:fill="auto"/>
        </w:tcPr>
        <w:p w14:paraId="2359B7EE" w14:textId="77777777" w:rsidR="00D0177E" w:rsidRPr="008F2CCC" w:rsidRDefault="00D0177E" w:rsidP="00862FCD">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3599E19F" w14:textId="77777777" w:rsidR="00D0177E" w:rsidRPr="0010196A" w:rsidRDefault="00D0177E" w:rsidP="00C61D80">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856FB"/>
    <w:multiLevelType w:val="hybridMultilevel"/>
    <w:tmpl w:val="FB580E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C1F7D32"/>
    <w:multiLevelType w:val="hybridMultilevel"/>
    <w:tmpl w:val="8BA49A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DC4DE3"/>
    <w:multiLevelType w:val="hybridMultilevel"/>
    <w:tmpl w:val="88D84386"/>
    <w:lvl w:ilvl="0" w:tplc="080A0001">
      <w:start w:val="1"/>
      <w:numFmt w:val="bullet"/>
      <w:lvlText w:val=""/>
      <w:lvlJc w:val="left"/>
      <w:pPr>
        <w:ind w:left="1077" w:hanging="360"/>
      </w:pPr>
      <w:rPr>
        <w:rFonts w:ascii="Symbol" w:hAnsi="Symbol" w:hint="default"/>
      </w:rPr>
    </w:lvl>
    <w:lvl w:ilvl="1" w:tplc="080A0003">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4" w15:restartNumberingAfterBreak="0">
    <w:nsid w:val="31553AC4"/>
    <w:multiLevelType w:val="hybridMultilevel"/>
    <w:tmpl w:val="82A8D7D4"/>
    <w:lvl w:ilvl="0" w:tplc="8056EB78">
      <w:start w:val="1"/>
      <w:numFmt w:val="upperRoman"/>
      <w:lvlText w:val="%1."/>
      <w:lvlJc w:val="left"/>
      <w:pPr>
        <w:ind w:left="1080" w:hanging="72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0F2E1E"/>
    <w:multiLevelType w:val="hybridMultilevel"/>
    <w:tmpl w:val="418AE08E"/>
    <w:lvl w:ilvl="0" w:tplc="AB825062">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354E3556"/>
    <w:multiLevelType w:val="hybridMultilevel"/>
    <w:tmpl w:val="102A81BC"/>
    <w:lvl w:ilvl="0" w:tplc="377E3E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5333F7"/>
    <w:multiLevelType w:val="hybridMultilevel"/>
    <w:tmpl w:val="FD52ECFC"/>
    <w:lvl w:ilvl="0" w:tplc="497099E8">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382E6DE6"/>
    <w:multiLevelType w:val="hybridMultilevel"/>
    <w:tmpl w:val="3446EE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63B026A4"/>
    <w:multiLevelType w:val="hybridMultilevel"/>
    <w:tmpl w:val="FB580E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7"/>
  </w:num>
  <w:num w:numId="5">
    <w:abstractNumId w:val="6"/>
  </w:num>
  <w:num w:numId="6">
    <w:abstractNumId w:val="3"/>
  </w:num>
  <w:num w:numId="7">
    <w:abstractNumId w:val="0"/>
  </w:num>
  <w:num w:numId="8">
    <w:abstractNumId w:val="10"/>
  </w:num>
  <w:num w:numId="9">
    <w:abstractNumId w:val="8"/>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2B3"/>
    <w:rsid w:val="00005551"/>
    <w:rsid w:val="000062BF"/>
    <w:rsid w:val="00007754"/>
    <w:rsid w:val="00026FAD"/>
    <w:rsid w:val="00036E9A"/>
    <w:rsid w:val="000452F8"/>
    <w:rsid w:val="000532B3"/>
    <w:rsid w:val="00056687"/>
    <w:rsid w:val="00074C01"/>
    <w:rsid w:val="00076008"/>
    <w:rsid w:val="0008584A"/>
    <w:rsid w:val="00086A8C"/>
    <w:rsid w:val="000A56A7"/>
    <w:rsid w:val="000A5B86"/>
    <w:rsid w:val="000B7F63"/>
    <w:rsid w:val="000D3A5A"/>
    <w:rsid w:val="000E1422"/>
    <w:rsid w:val="000E7A3D"/>
    <w:rsid w:val="000F3AE8"/>
    <w:rsid w:val="00113336"/>
    <w:rsid w:val="00130B93"/>
    <w:rsid w:val="00130EEB"/>
    <w:rsid w:val="00143619"/>
    <w:rsid w:val="00153099"/>
    <w:rsid w:val="00153685"/>
    <w:rsid w:val="00157960"/>
    <w:rsid w:val="0017682C"/>
    <w:rsid w:val="001A466F"/>
    <w:rsid w:val="001B0A70"/>
    <w:rsid w:val="001C0CC6"/>
    <w:rsid w:val="001C2591"/>
    <w:rsid w:val="001C5CC7"/>
    <w:rsid w:val="001E575B"/>
    <w:rsid w:val="001F37C6"/>
    <w:rsid w:val="00210ECE"/>
    <w:rsid w:val="00227BE1"/>
    <w:rsid w:val="00242377"/>
    <w:rsid w:val="00253F3A"/>
    <w:rsid w:val="0025743E"/>
    <w:rsid w:val="002861C9"/>
    <w:rsid w:val="002B0F2E"/>
    <w:rsid w:val="002C7452"/>
    <w:rsid w:val="002D0CFF"/>
    <w:rsid w:val="002D7B5C"/>
    <w:rsid w:val="00302CC3"/>
    <w:rsid w:val="003173C9"/>
    <w:rsid w:val="00325380"/>
    <w:rsid w:val="0034587A"/>
    <w:rsid w:val="00361A91"/>
    <w:rsid w:val="00383A3A"/>
    <w:rsid w:val="00386BFD"/>
    <w:rsid w:val="003B1F44"/>
    <w:rsid w:val="003C34E4"/>
    <w:rsid w:val="003C5F69"/>
    <w:rsid w:val="003D0B26"/>
    <w:rsid w:val="003E1096"/>
    <w:rsid w:val="003E191F"/>
    <w:rsid w:val="003E45A7"/>
    <w:rsid w:val="003F5A7F"/>
    <w:rsid w:val="00431048"/>
    <w:rsid w:val="0045701A"/>
    <w:rsid w:val="004623BE"/>
    <w:rsid w:val="00465785"/>
    <w:rsid w:val="004911FF"/>
    <w:rsid w:val="00493D5A"/>
    <w:rsid w:val="004A4263"/>
    <w:rsid w:val="004B7AD1"/>
    <w:rsid w:val="004C36A5"/>
    <w:rsid w:val="004D7972"/>
    <w:rsid w:val="004E0548"/>
    <w:rsid w:val="004F31FC"/>
    <w:rsid w:val="00503897"/>
    <w:rsid w:val="005156BB"/>
    <w:rsid w:val="00515E71"/>
    <w:rsid w:val="0052478A"/>
    <w:rsid w:val="00534EED"/>
    <w:rsid w:val="00543091"/>
    <w:rsid w:val="00557FAF"/>
    <w:rsid w:val="00563C04"/>
    <w:rsid w:val="00566A19"/>
    <w:rsid w:val="005712CD"/>
    <w:rsid w:val="005A1A28"/>
    <w:rsid w:val="005A246B"/>
    <w:rsid w:val="005C0273"/>
    <w:rsid w:val="005E6603"/>
    <w:rsid w:val="005E7793"/>
    <w:rsid w:val="005F4B7B"/>
    <w:rsid w:val="006137D0"/>
    <w:rsid w:val="006140DE"/>
    <w:rsid w:val="006207F7"/>
    <w:rsid w:val="00641A0F"/>
    <w:rsid w:val="006424A1"/>
    <w:rsid w:val="00645F15"/>
    <w:rsid w:val="00651F43"/>
    <w:rsid w:val="00655483"/>
    <w:rsid w:val="0066758C"/>
    <w:rsid w:val="00675C8C"/>
    <w:rsid w:val="00677671"/>
    <w:rsid w:val="006917F1"/>
    <w:rsid w:val="006A448D"/>
    <w:rsid w:val="006A793A"/>
    <w:rsid w:val="006B216C"/>
    <w:rsid w:val="006C075D"/>
    <w:rsid w:val="006E4DC5"/>
    <w:rsid w:val="006F0CDA"/>
    <w:rsid w:val="00707260"/>
    <w:rsid w:val="007149B4"/>
    <w:rsid w:val="00717DE3"/>
    <w:rsid w:val="00725CA3"/>
    <w:rsid w:val="007305D6"/>
    <w:rsid w:val="00730E69"/>
    <w:rsid w:val="00760534"/>
    <w:rsid w:val="007736DB"/>
    <w:rsid w:val="007750F3"/>
    <w:rsid w:val="007802F6"/>
    <w:rsid w:val="00782BA4"/>
    <w:rsid w:val="007A6DA2"/>
    <w:rsid w:val="007A719F"/>
    <w:rsid w:val="007B1F16"/>
    <w:rsid w:val="007D2FFD"/>
    <w:rsid w:val="007D3F74"/>
    <w:rsid w:val="00812915"/>
    <w:rsid w:val="008155FC"/>
    <w:rsid w:val="0082192A"/>
    <w:rsid w:val="008575A5"/>
    <w:rsid w:val="00862FCD"/>
    <w:rsid w:val="008731DE"/>
    <w:rsid w:val="00881C23"/>
    <w:rsid w:val="008A7AC6"/>
    <w:rsid w:val="008B0652"/>
    <w:rsid w:val="008E07A0"/>
    <w:rsid w:val="008F02A9"/>
    <w:rsid w:val="009149BD"/>
    <w:rsid w:val="00915490"/>
    <w:rsid w:val="009607E8"/>
    <w:rsid w:val="00970ECB"/>
    <w:rsid w:val="0097137C"/>
    <w:rsid w:val="009D2506"/>
    <w:rsid w:val="009E2F53"/>
    <w:rsid w:val="009F59E3"/>
    <w:rsid w:val="00A00098"/>
    <w:rsid w:val="00A03F88"/>
    <w:rsid w:val="00A07DB7"/>
    <w:rsid w:val="00A17381"/>
    <w:rsid w:val="00A24820"/>
    <w:rsid w:val="00A26D42"/>
    <w:rsid w:val="00A42008"/>
    <w:rsid w:val="00A4446E"/>
    <w:rsid w:val="00A5424D"/>
    <w:rsid w:val="00A71A10"/>
    <w:rsid w:val="00A824A0"/>
    <w:rsid w:val="00A8563C"/>
    <w:rsid w:val="00A94F48"/>
    <w:rsid w:val="00AA3C35"/>
    <w:rsid w:val="00AA6CFC"/>
    <w:rsid w:val="00AB4196"/>
    <w:rsid w:val="00AC2A65"/>
    <w:rsid w:val="00AD1C32"/>
    <w:rsid w:val="00AD671A"/>
    <w:rsid w:val="00AD7B86"/>
    <w:rsid w:val="00AF2C45"/>
    <w:rsid w:val="00AF3498"/>
    <w:rsid w:val="00B1224C"/>
    <w:rsid w:val="00B358EA"/>
    <w:rsid w:val="00B42E64"/>
    <w:rsid w:val="00B45318"/>
    <w:rsid w:val="00B542C1"/>
    <w:rsid w:val="00B61C78"/>
    <w:rsid w:val="00B82F9D"/>
    <w:rsid w:val="00B84D08"/>
    <w:rsid w:val="00BA1C56"/>
    <w:rsid w:val="00BA3502"/>
    <w:rsid w:val="00BB5C76"/>
    <w:rsid w:val="00BD0979"/>
    <w:rsid w:val="00BE2F2E"/>
    <w:rsid w:val="00C026BF"/>
    <w:rsid w:val="00C03586"/>
    <w:rsid w:val="00C0764A"/>
    <w:rsid w:val="00C13F31"/>
    <w:rsid w:val="00C22306"/>
    <w:rsid w:val="00C223BE"/>
    <w:rsid w:val="00C276FC"/>
    <w:rsid w:val="00C305BD"/>
    <w:rsid w:val="00C30D49"/>
    <w:rsid w:val="00C61D80"/>
    <w:rsid w:val="00C639F9"/>
    <w:rsid w:val="00C76FEF"/>
    <w:rsid w:val="00C80A22"/>
    <w:rsid w:val="00C8220C"/>
    <w:rsid w:val="00C90CA0"/>
    <w:rsid w:val="00CA53B8"/>
    <w:rsid w:val="00CB5E13"/>
    <w:rsid w:val="00CC0163"/>
    <w:rsid w:val="00CC22CF"/>
    <w:rsid w:val="00CC4147"/>
    <w:rsid w:val="00CD057F"/>
    <w:rsid w:val="00CD433B"/>
    <w:rsid w:val="00D0177E"/>
    <w:rsid w:val="00D0203D"/>
    <w:rsid w:val="00D0290B"/>
    <w:rsid w:val="00D03172"/>
    <w:rsid w:val="00D04AD7"/>
    <w:rsid w:val="00D2122B"/>
    <w:rsid w:val="00D269AE"/>
    <w:rsid w:val="00D33234"/>
    <w:rsid w:val="00D42707"/>
    <w:rsid w:val="00D62E84"/>
    <w:rsid w:val="00D65683"/>
    <w:rsid w:val="00D75024"/>
    <w:rsid w:val="00D84758"/>
    <w:rsid w:val="00D911FA"/>
    <w:rsid w:val="00D932ED"/>
    <w:rsid w:val="00DA2D32"/>
    <w:rsid w:val="00DB067C"/>
    <w:rsid w:val="00DB5FA8"/>
    <w:rsid w:val="00DB7988"/>
    <w:rsid w:val="00DB7AAF"/>
    <w:rsid w:val="00DD7001"/>
    <w:rsid w:val="00DE5B1E"/>
    <w:rsid w:val="00DE7634"/>
    <w:rsid w:val="00E015EA"/>
    <w:rsid w:val="00E05E68"/>
    <w:rsid w:val="00E065C5"/>
    <w:rsid w:val="00E30A11"/>
    <w:rsid w:val="00E3593E"/>
    <w:rsid w:val="00E37285"/>
    <w:rsid w:val="00E47D93"/>
    <w:rsid w:val="00E52753"/>
    <w:rsid w:val="00E875D6"/>
    <w:rsid w:val="00EB01A6"/>
    <w:rsid w:val="00ED249E"/>
    <w:rsid w:val="00ED26F4"/>
    <w:rsid w:val="00EE0C20"/>
    <w:rsid w:val="00F23102"/>
    <w:rsid w:val="00F25F3A"/>
    <w:rsid w:val="00F34B93"/>
    <w:rsid w:val="00F46FD1"/>
    <w:rsid w:val="00F50BCB"/>
    <w:rsid w:val="00F7622D"/>
    <w:rsid w:val="00F93431"/>
    <w:rsid w:val="00FD2433"/>
    <w:rsid w:val="00FE32E4"/>
    <w:rsid w:val="00FF06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C8BB28"/>
  <w15:chartTrackingRefBased/>
  <w15:docId w15:val="{20CFE3ED-E32E-415E-967C-077D63E6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42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32B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532B3"/>
    <w:rPr>
      <w:rFonts w:eastAsiaTheme="minorEastAsia"/>
      <w:sz w:val="24"/>
      <w:szCs w:val="24"/>
      <w:lang w:val="es-ES_tradnl" w:eastAsia="es-ES"/>
    </w:rPr>
  </w:style>
  <w:style w:type="paragraph" w:styleId="Piedepgina">
    <w:name w:val="footer"/>
    <w:basedOn w:val="Normal"/>
    <w:link w:val="PiedepginaCar"/>
    <w:uiPriority w:val="99"/>
    <w:unhideWhenUsed/>
    <w:rsid w:val="000532B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532B3"/>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532B3"/>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532B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532B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532B3"/>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32B3"/>
    <w:rPr>
      <w:vertAlign w:val="superscript"/>
    </w:rPr>
  </w:style>
  <w:style w:type="paragraph" w:styleId="Textodeglobo">
    <w:name w:val="Balloon Text"/>
    <w:basedOn w:val="Normal"/>
    <w:link w:val="TextodegloboCar"/>
    <w:uiPriority w:val="99"/>
    <w:semiHidden/>
    <w:unhideWhenUsed/>
    <w:rsid w:val="00C276F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76FC"/>
    <w:rPr>
      <w:rFonts w:ascii="Segoe UI" w:eastAsia="Times New Roman" w:hAnsi="Segoe UI" w:cs="Segoe UI"/>
      <w:sz w:val="18"/>
      <w:szCs w:val="18"/>
      <w:lang w:eastAsia="es-ES"/>
    </w:rPr>
  </w:style>
  <w:style w:type="paragraph" w:styleId="NormalWeb">
    <w:name w:val="Normal (Web)"/>
    <w:basedOn w:val="Normal"/>
    <w:uiPriority w:val="99"/>
    <w:rsid w:val="00C026BF"/>
    <w:pPr>
      <w:spacing w:before="100" w:beforeAutospacing="1" w:after="100" w:afterAutospacing="1"/>
    </w:pPr>
  </w:style>
  <w:style w:type="character" w:styleId="Hipervnculovisitado">
    <w:name w:val="FollowedHyperlink"/>
    <w:basedOn w:val="Fuentedeprrafopredeter"/>
    <w:uiPriority w:val="99"/>
    <w:semiHidden/>
    <w:unhideWhenUsed/>
    <w:rsid w:val="008B0652"/>
    <w:rPr>
      <w:color w:val="954F72" w:themeColor="followedHyperlink"/>
      <w:u w:val="single"/>
    </w:rPr>
  </w:style>
  <w:style w:type="character" w:styleId="Hipervnculo">
    <w:name w:val="Hyperlink"/>
    <w:uiPriority w:val="99"/>
    <w:unhideWhenUsed/>
    <w:rsid w:val="00AB4196"/>
    <w:rPr>
      <w:strike w:val="0"/>
      <w:dstrike w:val="0"/>
      <w:color w:val="035899"/>
      <w:u w:val="none"/>
      <w:effect w:val="none"/>
    </w:rPr>
  </w:style>
  <w:style w:type="character" w:styleId="Referenciaintensa">
    <w:name w:val="Intense Reference"/>
    <w:basedOn w:val="Fuentedeprrafopredeter"/>
    <w:uiPriority w:val="32"/>
    <w:qFormat/>
    <w:rsid w:val="00CC22CF"/>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784860">
      <w:bodyDiv w:val="1"/>
      <w:marLeft w:val="0"/>
      <w:marRight w:val="0"/>
      <w:marTop w:val="0"/>
      <w:marBottom w:val="0"/>
      <w:divBdr>
        <w:top w:val="none" w:sz="0" w:space="0" w:color="auto"/>
        <w:left w:val="none" w:sz="0" w:space="0" w:color="auto"/>
        <w:bottom w:val="none" w:sz="0" w:space="0" w:color="auto"/>
        <w:right w:val="none" w:sz="0" w:space="0" w:color="auto"/>
      </w:divBdr>
    </w:div>
    <w:div w:id="743839775">
      <w:bodyDiv w:val="1"/>
      <w:marLeft w:val="0"/>
      <w:marRight w:val="0"/>
      <w:marTop w:val="0"/>
      <w:marBottom w:val="0"/>
      <w:divBdr>
        <w:top w:val="none" w:sz="0" w:space="0" w:color="auto"/>
        <w:left w:val="none" w:sz="0" w:space="0" w:color="auto"/>
        <w:bottom w:val="none" w:sz="0" w:space="0" w:color="auto"/>
        <w:right w:val="none" w:sz="0" w:space="0" w:color="auto"/>
      </w:divBdr>
    </w:div>
    <w:div w:id="818569387">
      <w:bodyDiv w:val="1"/>
      <w:marLeft w:val="0"/>
      <w:marRight w:val="0"/>
      <w:marTop w:val="0"/>
      <w:marBottom w:val="0"/>
      <w:divBdr>
        <w:top w:val="none" w:sz="0" w:space="0" w:color="auto"/>
        <w:left w:val="none" w:sz="0" w:space="0" w:color="auto"/>
        <w:bottom w:val="none" w:sz="0" w:space="0" w:color="auto"/>
        <w:right w:val="none" w:sz="0" w:space="0" w:color="auto"/>
      </w:divBdr>
    </w:div>
    <w:div w:id="827943188">
      <w:bodyDiv w:val="1"/>
      <w:marLeft w:val="0"/>
      <w:marRight w:val="0"/>
      <w:marTop w:val="0"/>
      <w:marBottom w:val="0"/>
      <w:divBdr>
        <w:top w:val="none" w:sz="0" w:space="0" w:color="auto"/>
        <w:left w:val="none" w:sz="0" w:space="0" w:color="auto"/>
        <w:bottom w:val="none" w:sz="0" w:space="0" w:color="auto"/>
        <w:right w:val="none" w:sz="0" w:space="0" w:color="auto"/>
      </w:divBdr>
    </w:div>
    <w:div w:id="1134984931">
      <w:bodyDiv w:val="1"/>
      <w:marLeft w:val="0"/>
      <w:marRight w:val="0"/>
      <w:marTop w:val="0"/>
      <w:marBottom w:val="0"/>
      <w:divBdr>
        <w:top w:val="none" w:sz="0" w:space="0" w:color="auto"/>
        <w:left w:val="none" w:sz="0" w:space="0" w:color="auto"/>
        <w:bottom w:val="none" w:sz="0" w:space="0" w:color="auto"/>
        <w:right w:val="none" w:sz="0" w:space="0" w:color="auto"/>
      </w:divBdr>
    </w:div>
    <w:div w:id="1197040666">
      <w:bodyDiv w:val="1"/>
      <w:marLeft w:val="0"/>
      <w:marRight w:val="0"/>
      <w:marTop w:val="0"/>
      <w:marBottom w:val="0"/>
      <w:divBdr>
        <w:top w:val="none" w:sz="0" w:space="0" w:color="auto"/>
        <w:left w:val="none" w:sz="0" w:space="0" w:color="auto"/>
        <w:bottom w:val="none" w:sz="0" w:space="0" w:color="auto"/>
        <w:right w:val="none" w:sz="0" w:space="0" w:color="auto"/>
      </w:divBdr>
    </w:div>
    <w:div w:id="1267228119">
      <w:bodyDiv w:val="1"/>
      <w:marLeft w:val="0"/>
      <w:marRight w:val="0"/>
      <w:marTop w:val="0"/>
      <w:marBottom w:val="0"/>
      <w:divBdr>
        <w:top w:val="none" w:sz="0" w:space="0" w:color="auto"/>
        <w:left w:val="none" w:sz="0" w:space="0" w:color="auto"/>
        <w:bottom w:val="none" w:sz="0" w:space="0" w:color="auto"/>
        <w:right w:val="none" w:sz="0" w:space="0" w:color="auto"/>
      </w:divBdr>
    </w:div>
    <w:div w:id="1398363640">
      <w:bodyDiv w:val="1"/>
      <w:marLeft w:val="0"/>
      <w:marRight w:val="0"/>
      <w:marTop w:val="0"/>
      <w:marBottom w:val="0"/>
      <w:divBdr>
        <w:top w:val="none" w:sz="0" w:space="0" w:color="auto"/>
        <w:left w:val="none" w:sz="0" w:space="0" w:color="auto"/>
        <w:bottom w:val="none" w:sz="0" w:space="0" w:color="auto"/>
        <w:right w:val="none" w:sz="0" w:space="0" w:color="auto"/>
      </w:divBdr>
    </w:div>
    <w:div w:id="1577090197">
      <w:bodyDiv w:val="1"/>
      <w:marLeft w:val="0"/>
      <w:marRight w:val="0"/>
      <w:marTop w:val="0"/>
      <w:marBottom w:val="0"/>
      <w:divBdr>
        <w:top w:val="none" w:sz="0" w:space="0" w:color="auto"/>
        <w:left w:val="none" w:sz="0" w:space="0" w:color="auto"/>
        <w:bottom w:val="none" w:sz="0" w:space="0" w:color="auto"/>
        <w:right w:val="none" w:sz="0" w:space="0" w:color="auto"/>
      </w:divBdr>
    </w:div>
    <w:div w:id="1775787705">
      <w:bodyDiv w:val="1"/>
      <w:marLeft w:val="0"/>
      <w:marRight w:val="0"/>
      <w:marTop w:val="0"/>
      <w:marBottom w:val="0"/>
      <w:divBdr>
        <w:top w:val="none" w:sz="0" w:space="0" w:color="auto"/>
        <w:left w:val="none" w:sz="0" w:space="0" w:color="auto"/>
        <w:bottom w:val="none" w:sz="0" w:space="0" w:color="auto"/>
        <w:right w:val="none" w:sz="0" w:space="0" w:color="auto"/>
      </w:divBdr>
    </w:div>
    <w:div w:id="1805197778">
      <w:bodyDiv w:val="1"/>
      <w:marLeft w:val="0"/>
      <w:marRight w:val="0"/>
      <w:marTop w:val="0"/>
      <w:marBottom w:val="0"/>
      <w:divBdr>
        <w:top w:val="none" w:sz="0" w:space="0" w:color="auto"/>
        <w:left w:val="none" w:sz="0" w:space="0" w:color="auto"/>
        <w:bottom w:val="none" w:sz="0" w:space="0" w:color="auto"/>
        <w:right w:val="none" w:sz="0" w:space="0" w:color="auto"/>
      </w:divBdr>
    </w:div>
    <w:div w:id="1886679114">
      <w:bodyDiv w:val="1"/>
      <w:marLeft w:val="0"/>
      <w:marRight w:val="0"/>
      <w:marTop w:val="0"/>
      <w:marBottom w:val="0"/>
      <w:divBdr>
        <w:top w:val="none" w:sz="0" w:space="0" w:color="auto"/>
        <w:left w:val="none" w:sz="0" w:space="0" w:color="auto"/>
        <w:bottom w:val="none" w:sz="0" w:space="0" w:color="auto"/>
        <w:right w:val="none" w:sz="0" w:space="0" w:color="auto"/>
      </w:divBdr>
    </w:div>
    <w:div w:id="189106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pomex.org.mx/ipo3/lgt/indice/SANANTONIO/art_92_vii.web" TargetMode="External"/><Relationship Id="rId4" Type="http://schemas.openxmlformats.org/officeDocument/2006/relationships/settings" Target="settings.xml"/><Relationship Id="rId9" Type="http://schemas.openxmlformats.org/officeDocument/2006/relationships/hyperlink" Target="https://www.ipomex.org.mx/ipo3/lgt/portal.web"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8E627-491F-4095-8633-2263CDB58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41</Pages>
  <Words>9216</Words>
  <Characters>50692</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59789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PONENCIA EAY</cp:lastModifiedBy>
  <cp:revision>4</cp:revision>
  <cp:lastPrinted>2021-11-19T03:06:00Z</cp:lastPrinted>
  <dcterms:created xsi:type="dcterms:W3CDTF">2021-12-03T07:57:00Z</dcterms:created>
  <dcterms:modified xsi:type="dcterms:W3CDTF">2021-12-07T17:38:00Z</dcterms:modified>
</cp:coreProperties>
</file>