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CB5CD" w14:textId="4CD54C1A" w:rsidR="00EE235C" w:rsidRPr="00817493" w:rsidRDefault="7AD6F0D9" w:rsidP="7AD6F0D9">
      <w:pPr>
        <w:spacing w:line="360" w:lineRule="auto"/>
        <w:jc w:val="both"/>
        <w:rPr>
          <w:rFonts w:ascii="Palatino Linotype" w:hAnsi="Palatino Linotype" w:cs="Tahoma"/>
          <w:sz w:val="22"/>
          <w:szCs w:val="22"/>
        </w:rPr>
      </w:pPr>
      <w:r w:rsidRPr="7AD6F0D9">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primero de diciembre de dos mil veintiuno. </w:t>
      </w:r>
    </w:p>
    <w:p w14:paraId="79571B0A" w14:textId="77777777" w:rsidR="00EE235C" w:rsidRPr="006E15EA" w:rsidRDefault="00EE235C" w:rsidP="00EE235C">
      <w:pPr>
        <w:spacing w:line="360" w:lineRule="auto"/>
        <w:rPr>
          <w:rFonts w:ascii="Palatino Linotype" w:hAnsi="Palatino Linotype" w:cs="Tahoma"/>
          <w:bCs/>
          <w:sz w:val="22"/>
          <w:szCs w:val="22"/>
        </w:rPr>
      </w:pPr>
    </w:p>
    <w:p w14:paraId="1DB536DC" w14:textId="7B733ECD" w:rsidR="00EE235C" w:rsidRPr="00FC016D" w:rsidRDefault="00EE235C" w:rsidP="00EE235C">
      <w:pPr>
        <w:spacing w:line="360" w:lineRule="auto"/>
        <w:jc w:val="both"/>
        <w:rPr>
          <w:rFonts w:ascii="Palatino Linotype" w:hAnsi="Palatino Linotype" w:cs="Tahoma"/>
          <w:b/>
          <w:bCs/>
          <w:color w:val="0D0D0D" w:themeColor="text1" w:themeTint="F2"/>
          <w:sz w:val="22"/>
          <w:szCs w:val="22"/>
        </w:rPr>
      </w:pPr>
      <w:r w:rsidRPr="006E15EA">
        <w:rPr>
          <w:rFonts w:ascii="Palatino Linotype" w:hAnsi="Palatino Linotype" w:cs="Tahoma"/>
          <w:b/>
          <w:bCs/>
          <w:color w:val="0D0D0D" w:themeColor="text1" w:themeTint="F2"/>
          <w:sz w:val="22"/>
          <w:szCs w:val="22"/>
        </w:rPr>
        <w:t xml:space="preserve">VISTO </w:t>
      </w:r>
      <w:r w:rsidRPr="006E15EA">
        <w:rPr>
          <w:rFonts w:ascii="Palatino Linotype" w:hAnsi="Palatino Linotype" w:cs="Tahoma"/>
          <w:bCs/>
          <w:color w:val="0D0D0D" w:themeColor="text1" w:themeTint="F2"/>
          <w:sz w:val="22"/>
          <w:szCs w:val="22"/>
        </w:rPr>
        <w:t xml:space="preserve">el expediente conformado con motivo del Recurso de Revisión </w:t>
      </w:r>
      <w:r w:rsidR="002409CE">
        <w:rPr>
          <w:rFonts w:ascii="Palatino Linotype" w:hAnsi="Palatino Linotype" w:cs="Tahoma"/>
          <w:b/>
          <w:bCs/>
          <w:color w:val="0D0D0D" w:themeColor="text1" w:themeTint="F2"/>
          <w:sz w:val="22"/>
          <w:szCs w:val="22"/>
        </w:rPr>
        <w:t>05001</w:t>
      </w:r>
      <w:r w:rsidRPr="006E15EA">
        <w:rPr>
          <w:rFonts w:ascii="Palatino Linotype" w:hAnsi="Palatino Linotype" w:cs="Tahoma"/>
          <w:b/>
          <w:bCs/>
          <w:color w:val="0D0D0D" w:themeColor="text1" w:themeTint="F2"/>
          <w:sz w:val="22"/>
          <w:szCs w:val="22"/>
        </w:rPr>
        <w:t>/INFOEM/IP/RR/</w:t>
      </w:r>
      <w:r>
        <w:rPr>
          <w:rFonts w:ascii="Palatino Linotype" w:hAnsi="Palatino Linotype" w:cs="Tahoma"/>
          <w:b/>
          <w:bCs/>
          <w:color w:val="0D0D0D" w:themeColor="text1" w:themeTint="F2"/>
          <w:sz w:val="22"/>
          <w:szCs w:val="22"/>
        </w:rPr>
        <w:t>2021</w:t>
      </w:r>
      <w:r w:rsidRPr="006E15EA">
        <w:rPr>
          <w:rFonts w:ascii="Palatino Linotype" w:hAnsi="Palatino Linotype" w:cs="Tahoma"/>
          <w:bCs/>
          <w:color w:val="0D0D0D" w:themeColor="text1" w:themeTint="F2"/>
          <w:sz w:val="22"/>
          <w:szCs w:val="22"/>
        </w:rPr>
        <w:t>, interpuesto</w:t>
      </w:r>
      <w:r>
        <w:rPr>
          <w:rFonts w:ascii="Palatino Linotype" w:hAnsi="Palatino Linotype" w:cs="Tahoma"/>
          <w:bCs/>
          <w:color w:val="0D0D0D" w:themeColor="text1" w:themeTint="F2"/>
          <w:sz w:val="22"/>
          <w:szCs w:val="22"/>
        </w:rPr>
        <w:t xml:space="preserve"> </w:t>
      </w:r>
      <w:r w:rsidR="00D90961">
        <w:rPr>
          <w:rFonts w:ascii="Palatino Linotype" w:hAnsi="Palatino Linotype" w:cs="Tahoma"/>
          <w:bCs/>
          <w:color w:val="0D0D0D" w:themeColor="text1" w:themeTint="F2"/>
          <w:sz w:val="22"/>
          <w:szCs w:val="22"/>
        </w:rPr>
        <w:t>el</w:t>
      </w:r>
      <w:r>
        <w:rPr>
          <w:rFonts w:ascii="Palatino Linotype" w:hAnsi="Palatino Linotype" w:cs="Tahoma"/>
          <w:bCs/>
          <w:color w:val="0D0D0D" w:themeColor="text1" w:themeTint="F2"/>
          <w:sz w:val="22"/>
          <w:szCs w:val="22"/>
        </w:rPr>
        <w:t xml:space="preserve"> </w:t>
      </w:r>
      <w:r w:rsidRPr="006E15EA">
        <w:rPr>
          <w:rFonts w:ascii="Palatino Linotype" w:hAnsi="Palatino Linotype" w:cs="Tahoma"/>
          <w:b/>
          <w:bCs/>
          <w:color w:val="0D0D0D" w:themeColor="text1" w:themeTint="F2"/>
          <w:sz w:val="22"/>
          <w:szCs w:val="22"/>
        </w:rPr>
        <w:t>Recurrente</w:t>
      </w:r>
      <w:r w:rsidRPr="006E15EA">
        <w:rPr>
          <w:rFonts w:ascii="Palatino Linotype" w:hAnsi="Palatino Linotype" w:cs="Tahoma"/>
          <w:bCs/>
          <w:color w:val="0D0D0D" w:themeColor="text1" w:themeTint="F2"/>
          <w:sz w:val="22"/>
          <w:szCs w:val="22"/>
        </w:rPr>
        <w:t xml:space="preserve"> o </w:t>
      </w:r>
      <w:r w:rsidRPr="006E15EA">
        <w:rPr>
          <w:rFonts w:ascii="Palatino Linotype" w:hAnsi="Palatino Linotype" w:cs="Tahoma"/>
          <w:b/>
          <w:bCs/>
          <w:color w:val="0D0D0D" w:themeColor="text1" w:themeTint="F2"/>
          <w:sz w:val="22"/>
          <w:szCs w:val="22"/>
        </w:rPr>
        <w:t>Particular</w:t>
      </w:r>
      <w:r w:rsidRPr="006E15EA">
        <w:rPr>
          <w:rFonts w:ascii="Palatino Linotype" w:hAnsi="Palatino Linotype" w:cs="Tahoma"/>
          <w:bCs/>
          <w:color w:val="0D0D0D" w:themeColor="text1" w:themeTint="F2"/>
          <w:sz w:val="22"/>
          <w:szCs w:val="22"/>
        </w:rPr>
        <w:t xml:space="preserve">, en contra de la respuesta del Sujeto Obligado </w:t>
      </w:r>
      <w:r w:rsidR="002409CE" w:rsidRPr="00DC3EC5">
        <w:rPr>
          <w:rFonts w:ascii="Palatino Linotype" w:eastAsia="Calibri" w:hAnsi="Palatino Linotype" w:cs="Tahoma"/>
          <w:b/>
          <w:bCs/>
          <w:sz w:val="22"/>
          <w:szCs w:val="22"/>
          <w:lang w:eastAsia="en-US"/>
        </w:rPr>
        <w:t>Procuraduría de Protección al Ambiente del Estado de México</w:t>
      </w:r>
      <w:r>
        <w:rPr>
          <w:rFonts w:ascii="Palatino Linotype" w:eastAsia="Calibri" w:hAnsi="Palatino Linotype" w:cs="Tahoma"/>
          <w:sz w:val="22"/>
          <w:szCs w:val="22"/>
          <w:lang w:eastAsia="en-US"/>
        </w:rPr>
        <w:t xml:space="preserve">, </w:t>
      </w:r>
      <w:r w:rsidRPr="006E15EA">
        <w:rPr>
          <w:rFonts w:ascii="Palatino Linotype" w:hAnsi="Palatino Linotype" w:cs="Tahoma"/>
          <w:bCs/>
          <w:color w:val="0D0D0D" w:themeColor="text1" w:themeTint="F2"/>
          <w:sz w:val="22"/>
          <w:szCs w:val="22"/>
        </w:rPr>
        <w:t>se emite la presente Resolución, con base en los Antecedentes y C</w:t>
      </w:r>
      <w:r w:rsidRPr="006E15EA">
        <w:rPr>
          <w:rFonts w:ascii="Palatino Linotype" w:hAnsi="Palatino Linotype" w:cs="Tahoma"/>
          <w:bCs/>
          <w:sz w:val="22"/>
          <w:szCs w:val="22"/>
        </w:rPr>
        <w:t>onsiderandos que se exponen a continuación:</w:t>
      </w:r>
      <w:r>
        <w:rPr>
          <w:rFonts w:ascii="Palatino Linotype" w:hAnsi="Palatino Linotype" w:cs="Tahoma"/>
          <w:bCs/>
          <w:sz w:val="22"/>
          <w:szCs w:val="22"/>
        </w:rPr>
        <w:t xml:space="preserve"> </w:t>
      </w:r>
    </w:p>
    <w:p w14:paraId="4C0662DF" w14:textId="77777777" w:rsidR="00EE235C" w:rsidRPr="006E15EA" w:rsidRDefault="00EE235C" w:rsidP="00EE235C">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2C0BF3C2" w14:textId="74BAFB99" w:rsidR="00EE235C" w:rsidRPr="006E15EA" w:rsidRDefault="00EE235C" w:rsidP="00EE235C">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r w:rsidR="00F86D87">
        <w:rPr>
          <w:rFonts w:ascii="Palatino Linotype" w:hAnsi="Palatino Linotype" w:cs="Tahoma"/>
          <w:b/>
          <w:sz w:val="22"/>
          <w:szCs w:val="22"/>
        </w:rPr>
        <w:t xml:space="preserve">: </w:t>
      </w:r>
    </w:p>
    <w:p w14:paraId="61931EC9"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6410DF88" w14:textId="77777777" w:rsidR="00EE235C"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765C4E6D"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b/>
          <w:szCs w:val="22"/>
        </w:rPr>
      </w:pPr>
    </w:p>
    <w:p w14:paraId="4E39ACA0" w14:textId="428120EE"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E96FB2">
        <w:rPr>
          <w:rFonts w:ascii="Palatino Linotype" w:hAnsi="Palatino Linotype" w:cs="Tahoma"/>
          <w:szCs w:val="22"/>
        </w:rPr>
        <w:t>doce</w:t>
      </w:r>
      <w:r>
        <w:rPr>
          <w:rFonts w:ascii="Palatino Linotype" w:hAnsi="Palatino Linotype" w:cs="Tahoma"/>
          <w:szCs w:val="22"/>
        </w:rPr>
        <w:t xml:space="preserve"> de </w:t>
      </w:r>
      <w:r w:rsidR="00E96FB2">
        <w:rPr>
          <w:rFonts w:ascii="Palatino Linotype" w:hAnsi="Palatino Linotype" w:cs="Tahoma"/>
          <w:szCs w:val="22"/>
        </w:rPr>
        <w:t>septiembre</w:t>
      </w:r>
      <w:r w:rsidRPr="006E15EA">
        <w:rPr>
          <w:rFonts w:ascii="Palatino Linotype" w:hAnsi="Palatino Linotype" w:cs="Tahoma"/>
          <w:szCs w:val="22"/>
        </w:rPr>
        <w:t xml:space="preserve"> de dos mil </w:t>
      </w:r>
      <w:r>
        <w:rPr>
          <w:rFonts w:ascii="Palatino Linotype" w:hAnsi="Palatino Linotype" w:cs="Tahoma"/>
          <w:szCs w:val="22"/>
        </w:rPr>
        <w:t>veintiuno</w:t>
      </w:r>
      <w:r w:rsidRPr="006E15EA">
        <w:rPr>
          <w:rFonts w:ascii="Palatino Linotype" w:hAnsi="Palatino Linotype" w:cs="Tahoma"/>
          <w:szCs w:val="22"/>
        </w:rPr>
        <w:t xml:space="preserve">, el Particular presentó solicitud de acceso a la información pública a través del Sistema de Acceso a la Información Mexiquense </w:t>
      </w:r>
      <w:r w:rsidRPr="006E15EA">
        <w:rPr>
          <w:rFonts w:ascii="Palatino Linotype" w:hAnsi="Palatino Linotype" w:cs="Tahoma"/>
          <w:szCs w:val="22"/>
          <w:lang w:val="es-ES"/>
        </w:rPr>
        <w:t>(SAIMEX)</w:t>
      </w:r>
      <w:r w:rsidRPr="006E15EA">
        <w:rPr>
          <w:rFonts w:ascii="Palatino Linotype" w:hAnsi="Palatino Linotype" w:cs="Tahoma"/>
          <w:szCs w:val="22"/>
        </w:rPr>
        <w:t xml:space="preserve">, </w:t>
      </w:r>
      <w:r>
        <w:rPr>
          <w:rFonts w:ascii="Palatino Linotype" w:hAnsi="Palatino Linotype" w:cs="Tahoma"/>
          <w:szCs w:val="22"/>
        </w:rPr>
        <w:t xml:space="preserve">ante </w:t>
      </w:r>
      <w:r w:rsidR="00D90961">
        <w:rPr>
          <w:rFonts w:ascii="Palatino Linotype" w:hAnsi="Palatino Linotype" w:cs="Tahoma"/>
          <w:szCs w:val="22"/>
        </w:rPr>
        <w:t xml:space="preserve">la </w:t>
      </w:r>
      <w:r w:rsidR="00E96FB2" w:rsidRPr="00E96FB2">
        <w:rPr>
          <w:rFonts w:ascii="Palatino Linotype" w:hAnsi="Palatino Linotype" w:cs="Tahoma"/>
          <w:szCs w:val="22"/>
        </w:rPr>
        <w:t>Procuraduría de Protección al Ambiente del Estado de México</w:t>
      </w:r>
      <w:r w:rsidRPr="00B366F1">
        <w:rPr>
          <w:rFonts w:ascii="Palatino Linotype" w:hAnsi="Palatino Linotype" w:cs="Tahoma"/>
          <w:szCs w:val="22"/>
        </w:rPr>
        <w:t>,</w:t>
      </w:r>
      <w:r w:rsidRPr="006E15EA">
        <w:rPr>
          <w:rFonts w:ascii="Palatino Linotype" w:hAnsi="Palatino Linotype" w:cs="Tahoma"/>
          <w:szCs w:val="22"/>
        </w:rPr>
        <w:t xml:space="preserve"> misma que fue registrada con el número de folio </w:t>
      </w:r>
      <w:r w:rsidR="00EA00D8" w:rsidRPr="00EA00D8">
        <w:rPr>
          <w:rFonts w:ascii="Palatino Linotype" w:hAnsi="Palatino Linotype" w:cs="Tahoma"/>
          <w:bCs/>
          <w:szCs w:val="22"/>
        </w:rPr>
        <w:t>00091/PROPAEM/IP/2021</w:t>
      </w:r>
      <w:r w:rsidRPr="00700F96">
        <w:rPr>
          <w:rFonts w:ascii="Palatino Linotype" w:hAnsi="Palatino Linotype" w:cs="Tahoma"/>
          <w:bCs/>
          <w:szCs w:val="22"/>
        </w:rPr>
        <w:t>,</w:t>
      </w:r>
      <w:r w:rsidRPr="006E15EA">
        <w:rPr>
          <w:rFonts w:ascii="Palatino Linotype" w:hAnsi="Palatino Linotype" w:cs="Tahoma"/>
          <w:b/>
          <w:bCs/>
          <w:szCs w:val="22"/>
        </w:rPr>
        <w:t xml:space="preserve"> </w:t>
      </w:r>
      <w:r w:rsidRPr="006E15EA">
        <w:rPr>
          <w:rFonts w:ascii="Palatino Linotype" w:hAnsi="Palatino Linotype" w:cs="Tahoma"/>
          <w:szCs w:val="22"/>
        </w:rPr>
        <w:t xml:space="preserve">mediante </w:t>
      </w:r>
      <w:r>
        <w:rPr>
          <w:rFonts w:ascii="Palatino Linotype" w:hAnsi="Palatino Linotype" w:cs="Tahoma"/>
          <w:szCs w:val="22"/>
        </w:rPr>
        <w:t>la</w:t>
      </w:r>
      <w:r w:rsidRPr="006E15EA">
        <w:rPr>
          <w:rFonts w:ascii="Palatino Linotype" w:hAnsi="Palatino Linotype" w:cs="Tahoma"/>
          <w:szCs w:val="22"/>
        </w:rPr>
        <w:t xml:space="preserve"> cual requirió:</w:t>
      </w:r>
      <w:r w:rsidR="00EA00D8">
        <w:rPr>
          <w:rFonts w:ascii="Palatino Linotype" w:hAnsi="Palatino Linotype" w:cs="Tahoma"/>
          <w:szCs w:val="22"/>
        </w:rPr>
        <w:t xml:space="preserve"> </w:t>
      </w:r>
      <w:r>
        <w:rPr>
          <w:rFonts w:ascii="Palatino Linotype" w:hAnsi="Palatino Linotype" w:cs="Tahoma"/>
          <w:szCs w:val="22"/>
        </w:rPr>
        <w:t xml:space="preserve">    </w:t>
      </w:r>
      <w:r w:rsidR="00E96FB2">
        <w:rPr>
          <w:rFonts w:ascii="Palatino Linotype" w:hAnsi="Palatino Linotype" w:cs="Tahoma"/>
          <w:szCs w:val="22"/>
        </w:rPr>
        <w:t xml:space="preserve"> </w:t>
      </w:r>
    </w:p>
    <w:p w14:paraId="15A047E0" w14:textId="77777777" w:rsidR="00EE235C" w:rsidRPr="006E15EA" w:rsidRDefault="00EE235C" w:rsidP="00EE235C">
      <w:pPr>
        <w:pStyle w:val="Prrafodelista"/>
        <w:tabs>
          <w:tab w:val="left" w:pos="567"/>
        </w:tabs>
        <w:spacing w:line="360" w:lineRule="auto"/>
        <w:ind w:left="0"/>
        <w:contextualSpacing w:val="0"/>
        <w:jc w:val="both"/>
        <w:rPr>
          <w:rFonts w:ascii="Palatino Linotype" w:hAnsi="Palatino Linotype" w:cs="Tahoma"/>
          <w:szCs w:val="22"/>
        </w:rPr>
      </w:pPr>
    </w:p>
    <w:p w14:paraId="0FD8DF47" w14:textId="71E08595" w:rsidR="005830F8" w:rsidRPr="006E15EA" w:rsidRDefault="00EE235C" w:rsidP="005830F8">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0A1ABCA9" w14:textId="5457942D" w:rsidR="00D90961" w:rsidRDefault="000532F0" w:rsidP="00EE235C">
      <w:pPr>
        <w:tabs>
          <w:tab w:val="left" w:pos="4667"/>
        </w:tabs>
        <w:spacing w:line="360" w:lineRule="auto"/>
        <w:ind w:left="567" w:right="567"/>
        <w:jc w:val="both"/>
        <w:rPr>
          <w:rFonts w:ascii="Palatino Linotype" w:hAnsi="Palatino Linotype" w:cs="Tahoma"/>
          <w:bCs/>
          <w:i/>
        </w:rPr>
      </w:pPr>
      <w:r w:rsidRPr="000532F0">
        <w:rPr>
          <w:rFonts w:ascii="Palatino Linotype" w:hAnsi="Palatino Linotype" w:cs="Tahoma"/>
          <w:bCs/>
          <w:i/>
        </w:rPr>
        <w:t>Quiero saber cuál es el horario laboral que tiene estipulado y asignado, así como el monto del salario de la Lic Elena Salazar Gómez, Subdirectora de Auditoría, Peritajes y Registros de la Procuraduría de Protección al Ambiente a razón de que ella se retira diariamente de la oficina desde más de un año y medio a las 2 de la tarde y ya no regresa a trabajar, siendo la única servidora Pública en toda la Procuraduría que tiene este beneficio y cuáles son los motivos por los que tiene ese horario especial siendo titular</w:t>
      </w:r>
    </w:p>
    <w:p w14:paraId="1EE71C80" w14:textId="77777777" w:rsidR="00EE235C" w:rsidRDefault="00EE235C" w:rsidP="00EE235C">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14:paraId="233D26C7" w14:textId="5F2D7755" w:rsidR="00EE235C" w:rsidRDefault="00EE235C" w:rsidP="00EE235C">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A través del SAIMEX.</w:t>
      </w:r>
    </w:p>
    <w:p w14:paraId="4DD66828" w14:textId="31AE0760" w:rsidR="0082781F" w:rsidRDefault="0082781F" w:rsidP="000532F0">
      <w:pPr>
        <w:autoSpaceDE w:val="0"/>
        <w:autoSpaceDN w:val="0"/>
        <w:adjustRightInd w:val="0"/>
        <w:spacing w:line="360" w:lineRule="auto"/>
        <w:ind w:right="539"/>
        <w:jc w:val="both"/>
        <w:rPr>
          <w:rFonts w:ascii="Palatino Linotype" w:hAnsi="Palatino Linotype" w:cs="Tahoma"/>
          <w:b/>
          <w:bCs/>
          <w:szCs w:val="22"/>
        </w:rPr>
      </w:pPr>
    </w:p>
    <w:p w14:paraId="50701244" w14:textId="7D543221" w:rsidR="0082781F" w:rsidRDefault="000532F0" w:rsidP="0082781F">
      <w:pPr>
        <w:spacing w:line="360" w:lineRule="auto"/>
        <w:jc w:val="both"/>
        <w:rPr>
          <w:rFonts w:ascii="Palatino Linotype" w:eastAsia="Calibri" w:hAnsi="Palatino Linotype" w:cs="Tahoma"/>
          <w:b/>
          <w:bCs/>
          <w:sz w:val="22"/>
          <w:szCs w:val="22"/>
          <w:lang w:eastAsia="en-US"/>
        </w:rPr>
      </w:pPr>
      <w:r w:rsidRPr="00CE0C79">
        <w:rPr>
          <w:rFonts w:ascii="Palatino Linotype" w:hAnsi="Palatino Linotype" w:cs="Tahoma"/>
          <w:b/>
          <w:bCs/>
          <w:sz w:val="22"/>
          <w:szCs w:val="24"/>
        </w:rPr>
        <w:t>II</w:t>
      </w:r>
      <w:r w:rsidR="0082781F">
        <w:rPr>
          <w:rFonts w:ascii="Palatino Linotype" w:hAnsi="Palatino Linotype" w:cs="Tahoma"/>
          <w:b/>
          <w:bCs/>
          <w:szCs w:val="22"/>
        </w:rPr>
        <w:t xml:space="preserve">. </w:t>
      </w:r>
      <w:r w:rsidR="0082781F" w:rsidRPr="006E15EA">
        <w:rPr>
          <w:rFonts w:ascii="Palatino Linotype" w:eastAsia="Calibri" w:hAnsi="Palatino Linotype" w:cs="Tahoma"/>
          <w:b/>
          <w:sz w:val="22"/>
          <w:szCs w:val="22"/>
          <w:lang w:eastAsia="en-US"/>
        </w:rPr>
        <w:t>Respuesta</w:t>
      </w:r>
      <w:r w:rsidR="0082781F" w:rsidRPr="006E15EA">
        <w:rPr>
          <w:rFonts w:ascii="Palatino Linotype" w:eastAsia="Calibri" w:hAnsi="Palatino Linotype" w:cs="Tahoma"/>
          <w:b/>
          <w:bCs/>
          <w:sz w:val="22"/>
          <w:szCs w:val="22"/>
          <w:lang w:eastAsia="en-US"/>
        </w:rPr>
        <w:t xml:space="preserve"> del Sujeto Obligado.</w:t>
      </w:r>
      <w:r>
        <w:rPr>
          <w:rFonts w:ascii="Palatino Linotype" w:eastAsia="Calibri" w:hAnsi="Palatino Linotype" w:cs="Tahoma"/>
          <w:b/>
          <w:bCs/>
          <w:sz w:val="22"/>
          <w:szCs w:val="22"/>
          <w:lang w:eastAsia="en-US"/>
        </w:rPr>
        <w:t xml:space="preserve"> </w:t>
      </w:r>
    </w:p>
    <w:p w14:paraId="7679992F" w14:textId="77777777" w:rsidR="0082781F" w:rsidRPr="00817493" w:rsidRDefault="0082781F" w:rsidP="0082781F">
      <w:pPr>
        <w:spacing w:line="360" w:lineRule="auto"/>
        <w:jc w:val="both"/>
        <w:rPr>
          <w:rFonts w:ascii="Palatino Linotype" w:eastAsia="Calibri" w:hAnsi="Palatino Linotype" w:cs="Tahoma"/>
          <w:b/>
          <w:bCs/>
          <w:sz w:val="22"/>
          <w:szCs w:val="22"/>
          <w:lang w:eastAsia="en-US"/>
        </w:rPr>
      </w:pPr>
    </w:p>
    <w:p w14:paraId="3C6296D9" w14:textId="598A98B9" w:rsidR="0082781F" w:rsidRPr="002B6E84" w:rsidRDefault="0082781F" w:rsidP="002B6E84">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CF2067">
        <w:rPr>
          <w:rFonts w:ascii="Palatino Linotype" w:hAnsi="Palatino Linotype" w:cs="Tahoma"/>
          <w:bCs/>
          <w:sz w:val="22"/>
          <w:szCs w:val="22"/>
          <w:lang w:val="es-ES"/>
        </w:rPr>
        <w:t>cinco</w:t>
      </w:r>
      <w:r>
        <w:rPr>
          <w:rFonts w:ascii="Palatino Linotype" w:hAnsi="Palatino Linotype" w:cs="Tahoma"/>
          <w:bCs/>
          <w:sz w:val="22"/>
          <w:szCs w:val="22"/>
          <w:lang w:val="es-ES"/>
        </w:rPr>
        <w:t xml:space="preserve"> de </w:t>
      </w:r>
      <w:r w:rsidR="00CF2067">
        <w:rPr>
          <w:rFonts w:ascii="Palatino Linotype" w:hAnsi="Palatino Linotype" w:cs="Tahoma"/>
          <w:bCs/>
          <w:sz w:val="22"/>
          <w:szCs w:val="22"/>
          <w:lang w:val="es-ES"/>
        </w:rPr>
        <w:t>octubre</w:t>
      </w:r>
      <w:r>
        <w:rPr>
          <w:rFonts w:ascii="Palatino Linotype" w:hAnsi="Palatino Linotype" w:cs="Tahoma"/>
          <w:bCs/>
          <w:sz w:val="22"/>
          <w:szCs w:val="22"/>
          <w:lang w:val="es-ES"/>
        </w:rPr>
        <w:t xml:space="preserve"> de</w:t>
      </w:r>
      <w:r w:rsidRPr="00360130">
        <w:rPr>
          <w:rFonts w:ascii="Palatino Linotype" w:hAnsi="Palatino Linotype" w:cs="Tahoma"/>
          <w:bCs/>
          <w:sz w:val="22"/>
          <w:szCs w:val="22"/>
          <w:lang w:val="es-ES"/>
        </w:rPr>
        <w:t xml:space="preserve"> </w:t>
      </w:r>
      <w:r>
        <w:rPr>
          <w:rFonts w:ascii="Palatino Linotype" w:hAnsi="Palatino Linotype" w:cs="Tahoma"/>
          <w:bCs/>
          <w:sz w:val="22"/>
          <w:szCs w:val="22"/>
          <w:lang w:val="es-ES"/>
        </w:rPr>
        <w:t>dos mil veintiuno,</w:t>
      </w:r>
      <w:r w:rsidRPr="00360130">
        <w:rPr>
          <w:rFonts w:ascii="Palatino Linotype" w:hAnsi="Palatino Linotype" w:cs="Tahoma"/>
          <w:bCs/>
          <w:sz w:val="22"/>
          <w:szCs w:val="22"/>
          <w:lang w:val="es-ES"/>
        </w:rPr>
        <w:t xml:space="preserve"> el Sujeto Obligado a través del </w:t>
      </w:r>
      <w:r>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w:t>
      </w:r>
      <w:r>
        <w:rPr>
          <w:rFonts w:ascii="Palatino Linotype" w:hAnsi="Palatino Linotype" w:cs="Tahoma"/>
          <w:bCs/>
          <w:sz w:val="22"/>
          <w:szCs w:val="22"/>
          <w:lang w:val="es-ES"/>
        </w:rPr>
        <w:t>, notificó la respuesta a la solicitud de acceso</w:t>
      </w:r>
      <w:r w:rsidR="00825D84">
        <w:rPr>
          <w:rFonts w:ascii="Palatino Linotype" w:hAnsi="Palatino Linotype" w:cs="Tahoma"/>
          <w:bCs/>
          <w:sz w:val="22"/>
          <w:szCs w:val="22"/>
          <w:lang w:val="es-ES"/>
        </w:rPr>
        <w:t xml:space="preserve"> </w:t>
      </w:r>
      <w:r>
        <w:rPr>
          <w:rFonts w:ascii="Palatino Linotype" w:hAnsi="Palatino Linotype" w:cs="Tahoma"/>
          <w:bCs/>
          <w:sz w:val="22"/>
          <w:szCs w:val="22"/>
          <w:lang w:val="es-ES"/>
        </w:rPr>
        <w:t>en los siguientes términos:</w:t>
      </w:r>
      <w:r w:rsidR="00CF2067">
        <w:rPr>
          <w:rFonts w:ascii="Palatino Linotype" w:hAnsi="Palatino Linotype" w:cs="Tahoma"/>
          <w:bCs/>
          <w:sz w:val="22"/>
          <w:szCs w:val="22"/>
          <w:lang w:val="es-ES"/>
        </w:rPr>
        <w:t xml:space="preserve"> </w:t>
      </w:r>
    </w:p>
    <w:p w14:paraId="321D3C54" w14:textId="3E2EAA0E" w:rsidR="0082781F" w:rsidRDefault="0082781F" w:rsidP="0082781F">
      <w:pPr>
        <w:autoSpaceDE w:val="0"/>
        <w:autoSpaceDN w:val="0"/>
        <w:adjustRightInd w:val="0"/>
        <w:spacing w:line="360" w:lineRule="auto"/>
        <w:ind w:right="539"/>
        <w:jc w:val="both"/>
        <w:rPr>
          <w:rFonts w:ascii="Palatino Linotype" w:hAnsi="Palatino Linotype" w:cs="Tahoma"/>
          <w:b/>
          <w:bCs/>
          <w:szCs w:val="22"/>
        </w:rPr>
      </w:pPr>
    </w:p>
    <w:p w14:paraId="13E7AEE4" w14:textId="6B1B5401" w:rsidR="0082781F" w:rsidRDefault="00187A41" w:rsidP="0082781F">
      <w:pPr>
        <w:autoSpaceDE w:val="0"/>
        <w:autoSpaceDN w:val="0"/>
        <w:adjustRightInd w:val="0"/>
        <w:spacing w:line="360" w:lineRule="auto"/>
        <w:ind w:left="567" w:right="539"/>
        <w:jc w:val="both"/>
        <w:rPr>
          <w:rFonts w:ascii="Palatino Linotype" w:hAnsi="Palatino Linotype" w:cs="Tahoma"/>
          <w:i/>
          <w:iCs/>
          <w:szCs w:val="22"/>
        </w:rPr>
      </w:pPr>
      <w:r w:rsidRPr="00187A41">
        <w:rPr>
          <w:rFonts w:ascii="Palatino Linotype" w:hAnsi="Palatino Linotype" w:cs="Tahoma"/>
          <w:i/>
          <w:iCs/>
          <w:szCs w:val="22"/>
        </w:rPr>
        <w:t>Se remite oficio de respuesta, signado por el servidor público habilitado correspondiente.</w:t>
      </w:r>
    </w:p>
    <w:p w14:paraId="5090F641" w14:textId="77777777" w:rsidR="00187A41" w:rsidRDefault="00187A41" w:rsidP="0082781F">
      <w:pPr>
        <w:autoSpaceDE w:val="0"/>
        <w:autoSpaceDN w:val="0"/>
        <w:adjustRightInd w:val="0"/>
        <w:spacing w:line="360" w:lineRule="auto"/>
        <w:ind w:left="567" w:right="539"/>
        <w:jc w:val="both"/>
        <w:rPr>
          <w:rFonts w:ascii="Palatino Linotype" w:hAnsi="Palatino Linotype" w:cs="Tahoma"/>
          <w:i/>
          <w:iCs/>
          <w:szCs w:val="22"/>
        </w:rPr>
      </w:pPr>
    </w:p>
    <w:p w14:paraId="6D9EEF72" w14:textId="3D3F18C2" w:rsidR="0082781F" w:rsidRDefault="0082781F" w:rsidP="0082781F">
      <w:pPr>
        <w:autoSpaceDE w:val="0"/>
        <w:autoSpaceDN w:val="0"/>
        <w:adjustRightInd w:val="0"/>
        <w:spacing w:line="360" w:lineRule="auto"/>
        <w:ind w:right="539"/>
        <w:jc w:val="both"/>
        <w:rPr>
          <w:rFonts w:ascii="Palatino Linotype" w:hAnsi="Palatino Linotype" w:cs="Tahoma"/>
          <w:sz w:val="22"/>
          <w:szCs w:val="24"/>
        </w:rPr>
      </w:pPr>
      <w:r>
        <w:rPr>
          <w:rFonts w:ascii="Palatino Linotype" w:hAnsi="Palatino Linotype" w:cs="Tahoma"/>
          <w:sz w:val="22"/>
          <w:szCs w:val="24"/>
        </w:rPr>
        <w:t xml:space="preserve">A </w:t>
      </w:r>
      <w:r w:rsidR="002B6E84">
        <w:rPr>
          <w:rFonts w:ascii="Palatino Linotype" w:hAnsi="Palatino Linotype" w:cs="Tahoma"/>
          <w:sz w:val="22"/>
          <w:szCs w:val="24"/>
        </w:rPr>
        <w:t>su respuesta</w:t>
      </w:r>
      <w:r>
        <w:rPr>
          <w:rFonts w:ascii="Palatino Linotype" w:hAnsi="Palatino Linotype" w:cs="Tahoma"/>
          <w:sz w:val="22"/>
          <w:szCs w:val="24"/>
        </w:rPr>
        <w:t xml:space="preserve">, el Sujeto Obligado adjuntó lo siguiente: </w:t>
      </w:r>
    </w:p>
    <w:p w14:paraId="3046337A" w14:textId="1031AEDB" w:rsidR="0082781F" w:rsidRDefault="0082781F" w:rsidP="0082781F">
      <w:pPr>
        <w:autoSpaceDE w:val="0"/>
        <w:autoSpaceDN w:val="0"/>
        <w:adjustRightInd w:val="0"/>
        <w:spacing w:line="360" w:lineRule="auto"/>
        <w:ind w:right="539"/>
        <w:jc w:val="both"/>
        <w:rPr>
          <w:rFonts w:ascii="Palatino Linotype" w:hAnsi="Palatino Linotype" w:cs="Tahoma"/>
          <w:sz w:val="22"/>
          <w:szCs w:val="24"/>
        </w:rPr>
      </w:pPr>
    </w:p>
    <w:p w14:paraId="6077A0F1" w14:textId="77777777" w:rsidR="000E4C33" w:rsidRPr="000E4C33" w:rsidRDefault="007842FE" w:rsidP="00555660">
      <w:pPr>
        <w:pStyle w:val="Prrafodelista"/>
        <w:numPr>
          <w:ilvl w:val="0"/>
          <w:numId w:val="39"/>
        </w:numPr>
        <w:autoSpaceDE w:val="0"/>
        <w:autoSpaceDN w:val="0"/>
        <w:adjustRightInd w:val="0"/>
        <w:spacing w:line="360" w:lineRule="auto"/>
        <w:ind w:left="567" w:right="539" w:hanging="11"/>
        <w:jc w:val="both"/>
        <w:rPr>
          <w:rFonts w:ascii="Palatino Linotype" w:hAnsi="Palatino Linotype" w:cs="Tahoma"/>
          <w:szCs w:val="22"/>
        </w:rPr>
      </w:pPr>
      <w:r w:rsidRPr="007842FE">
        <w:rPr>
          <w:rFonts w:ascii="Palatino Linotype" w:hAnsi="Palatino Linotype"/>
          <w:b/>
          <w:bCs/>
        </w:rPr>
        <w:t>SAIMEX 91 - 3. Respuesta para el solicitante.pdf</w:t>
      </w:r>
      <w:r w:rsidR="0082781F" w:rsidRPr="007842FE">
        <w:rPr>
          <w:rFonts w:ascii="Palatino Linotype" w:hAnsi="Palatino Linotype"/>
          <w:b/>
          <w:bCs/>
          <w:szCs w:val="22"/>
        </w:rPr>
        <w:t>;</w:t>
      </w:r>
      <w:r w:rsidR="0082781F">
        <w:rPr>
          <w:rFonts w:ascii="Palatino Linotype" w:hAnsi="Palatino Linotype"/>
          <w:szCs w:val="22"/>
        </w:rPr>
        <w:t xml:space="preserve"> Oficio número </w:t>
      </w:r>
      <w:r w:rsidR="00DB53DD">
        <w:rPr>
          <w:rFonts w:ascii="Palatino Linotype" w:hAnsi="Palatino Linotype"/>
          <w:szCs w:val="22"/>
        </w:rPr>
        <w:t>221C0201000001S/UAA/OF-0786/2021</w:t>
      </w:r>
      <w:r w:rsidR="0082781F">
        <w:rPr>
          <w:rFonts w:ascii="Palatino Linotype" w:hAnsi="Palatino Linotype"/>
          <w:szCs w:val="22"/>
        </w:rPr>
        <w:t xml:space="preserve">, signado por </w:t>
      </w:r>
      <w:r w:rsidR="002E74BA">
        <w:rPr>
          <w:rFonts w:ascii="Palatino Linotype" w:hAnsi="Palatino Linotype"/>
          <w:szCs w:val="22"/>
        </w:rPr>
        <w:t>el</w:t>
      </w:r>
      <w:r w:rsidR="0082781F">
        <w:rPr>
          <w:rFonts w:ascii="Palatino Linotype" w:hAnsi="Palatino Linotype"/>
          <w:szCs w:val="22"/>
        </w:rPr>
        <w:t xml:space="preserve"> </w:t>
      </w:r>
      <w:r w:rsidR="002E74BA">
        <w:rPr>
          <w:rFonts w:ascii="Palatino Linotype" w:hAnsi="Palatino Linotype"/>
          <w:szCs w:val="22"/>
        </w:rPr>
        <w:t>Jefe de la Unidad de Apoyo Administrativo</w:t>
      </w:r>
      <w:r w:rsidR="0082781F">
        <w:rPr>
          <w:rFonts w:ascii="Palatino Linotype" w:hAnsi="Palatino Linotype"/>
          <w:szCs w:val="22"/>
        </w:rPr>
        <w:t>, por medio del cual señal</w:t>
      </w:r>
      <w:r w:rsidR="0080364C">
        <w:rPr>
          <w:rFonts w:ascii="Palatino Linotype" w:hAnsi="Palatino Linotype"/>
          <w:szCs w:val="22"/>
        </w:rPr>
        <w:t xml:space="preserve">a </w:t>
      </w:r>
      <w:r w:rsidR="00555660">
        <w:rPr>
          <w:rFonts w:ascii="Palatino Linotype" w:hAnsi="Palatino Linotype"/>
          <w:szCs w:val="22"/>
        </w:rPr>
        <w:t>que el horario laboral de la servidora pública en referencia es de lunes a viernes de las 09:00 a las 18:00 horas</w:t>
      </w:r>
      <w:r w:rsidR="000E4C33">
        <w:rPr>
          <w:rFonts w:ascii="Palatino Linotype" w:hAnsi="Palatino Linotype"/>
          <w:szCs w:val="22"/>
        </w:rPr>
        <w:t xml:space="preserve">, el cual es aplicable a todos los servidores públicos adscritos a esa dependencia. </w:t>
      </w:r>
    </w:p>
    <w:p w14:paraId="2F5A0BFA" w14:textId="77777777" w:rsidR="000E4C33" w:rsidRDefault="000E4C33" w:rsidP="000E4C33">
      <w:pPr>
        <w:pStyle w:val="Prrafodelista"/>
        <w:autoSpaceDE w:val="0"/>
        <w:autoSpaceDN w:val="0"/>
        <w:adjustRightInd w:val="0"/>
        <w:spacing w:line="360" w:lineRule="auto"/>
        <w:ind w:left="567" w:right="539"/>
        <w:jc w:val="both"/>
        <w:rPr>
          <w:rFonts w:ascii="Palatino Linotype" w:hAnsi="Palatino Linotype"/>
          <w:b/>
          <w:bCs/>
        </w:rPr>
      </w:pPr>
    </w:p>
    <w:p w14:paraId="0925AF6C" w14:textId="77777777" w:rsidR="008B2271" w:rsidRDefault="000E4C33" w:rsidP="000E4C33">
      <w:pPr>
        <w:pStyle w:val="Prrafodelista"/>
        <w:autoSpaceDE w:val="0"/>
        <w:autoSpaceDN w:val="0"/>
        <w:adjustRightInd w:val="0"/>
        <w:spacing w:line="360" w:lineRule="auto"/>
        <w:ind w:left="567" w:right="539"/>
        <w:jc w:val="both"/>
        <w:rPr>
          <w:rFonts w:ascii="Palatino Linotype" w:hAnsi="Palatino Linotype"/>
        </w:rPr>
      </w:pPr>
      <w:r>
        <w:rPr>
          <w:rFonts w:ascii="Palatino Linotype" w:hAnsi="Palatino Linotype"/>
        </w:rPr>
        <w:t xml:space="preserve">Además, </w:t>
      </w:r>
      <w:r w:rsidR="00926557">
        <w:rPr>
          <w:rFonts w:ascii="Palatino Linotype" w:hAnsi="Palatino Linotype"/>
        </w:rPr>
        <w:t>derivado de la emergencia sanitaria ocasionada por el virus SARS-</w:t>
      </w:r>
      <w:proofErr w:type="spellStart"/>
      <w:r w:rsidR="00926557">
        <w:rPr>
          <w:rFonts w:ascii="Palatino Linotype" w:hAnsi="Palatino Linotype"/>
        </w:rPr>
        <w:t>CoV</w:t>
      </w:r>
      <w:proofErr w:type="spellEnd"/>
      <w:r w:rsidR="00926557">
        <w:rPr>
          <w:rFonts w:ascii="Palatino Linotype" w:hAnsi="Palatino Linotype"/>
        </w:rPr>
        <w:t xml:space="preserve"> 2 (Covid19), </w:t>
      </w:r>
      <w:r w:rsidR="008B2271">
        <w:rPr>
          <w:rFonts w:ascii="Palatino Linotype" w:hAnsi="Palatino Linotype"/>
        </w:rPr>
        <w:t xml:space="preserve">se implementó la diferenciación de horarios y el trabajo a través de guardias, en estricto apego al programa de semaforización creado para el control de la pandemia. </w:t>
      </w:r>
    </w:p>
    <w:p w14:paraId="514EC987" w14:textId="77777777" w:rsidR="008B2271" w:rsidRDefault="008B2271" w:rsidP="000E4C33">
      <w:pPr>
        <w:pStyle w:val="Prrafodelista"/>
        <w:autoSpaceDE w:val="0"/>
        <w:autoSpaceDN w:val="0"/>
        <w:adjustRightInd w:val="0"/>
        <w:spacing w:line="360" w:lineRule="auto"/>
        <w:ind w:left="567" w:right="539"/>
        <w:jc w:val="both"/>
        <w:rPr>
          <w:rFonts w:ascii="Palatino Linotype" w:hAnsi="Palatino Linotype"/>
        </w:rPr>
      </w:pPr>
    </w:p>
    <w:p w14:paraId="5590E257" w14:textId="057B7137" w:rsidR="002B6E84" w:rsidRDefault="006B107E" w:rsidP="006B107E">
      <w:pPr>
        <w:pStyle w:val="Prrafodelista"/>
        <w:autoSpaceDE w:val="0"/>
        <w:autoSpaceDN w:val="0"/>
        <w:adjustRightInd w:val="0"/>
        <w:spacing w:line="360" w:lineRule="auto"/>
        <w:ind w:left="567" w:right="539"/>
        <w:jc w:val="both"/>
        <w:rPr>
          <w:rFonts w:ascii="Palatino Linotype" w:hAnsi="Palatino Linotype"/>
        </w:rPr>
      </w:pPr>
      <w:r>
        <w:rPr>
          <w:rFonts w:ascii="Palatino Linotype" w:hAnsi="Palatino Linotype"/>
        </w:rPr>
        <w:t>También</w:t>
      </w:r>
      <w:r w:rsidR="00FA4377">
        <w:rPr>
          <w:rFonts w:ascii="Palatino Linotype" w:hAnsi="Palatino Linotype"/>
        </w:rPr>
        <w:t xml:space="preserve">, refiere que en atención a la parte de la solicitud que versa en conocer el monto total de los ingresos de la servidora pública solicitada, </w:t>
      </w:r>
      <w:r w:rsidR="00AC7C5B">
        <w:rPr>
          <w:rFonts w:ascii="Palatino Linotype" w:hAnsi="Palatino Linotype"/>
        </w:rPr>
        <w:t>el</w:t>
      </w:r>
      <w:r w:rsidR="004709CD">
        <w:rPr>
          <w:rFonts w:ascii="Palatino Linotype" w:hAnsi="Palatino Linotype"/>
        </w:rPr>
        <w:t xml:space="preserve"> Particular puede hacer consulta de lo requerido a través del siguiente enlace electrónico: </w:t>
      </w:r>
      <w:hyperlink r:id="rId8" w:history="1">
        <w:r w:rsidR="00AC7C5B" w:rsidRPr="00527070">
          <w:rPr>
            <w:rStyle w:val="Hipervnculo"/>
            <w:rFonts w:ascii="Palatino Linotype" w:hAnsi="Palatino Linotype"/>
          </w:rPr>
          <w:t>https://www.ipomex.org.mx/ipo3/lgt/indice/PROPAEM/art_92_viii/3/0/70821.web</w:t>
        </w:r>
      </w:hyperlink>
      <w:r w:rsidR="00AC7C5B">
        <w:rPr>
          <w:rFonts w:ascii="Palatino Linotype" w:hAnsi="Palatino Linotype"/>
        </w:rPr>
        <w:t xml:space="preserve">. </w:t>
      </w:r>
    </w:p>
    <w:p w14:paraId="4A65FC5E" w14:textId="77777777" w:rsidR="006B107E" w:rsidRDefault="006B107E" w:rsidP="006B107E">
      <w:pPr>
        <w:pStyle w:val="Prrafodelista"/>
        <w:autoSpaceDE w:val="0"/>
        <w:autoSpaceDN w:val="0"/>
        <w:adjustRightInd w:val="0"/>
        <w:spacing w:line="360" w:lineRule="auto"/>
        <w:ind w:left="567" w:right="539"/>
        <w:jc w:val="both"/>
        <w:rPr>
          <w:rFonts w:ascii="Palatino Linotype" w:hAnsi="Palatino Linotype"/>
        </w:rPr>
      </w:pPr>
    </w:p>
    <w:p w14:paraId="2EEA4FAF" w14:textId="1F0C1E9A" w:rsidR="006B107E" w:rsidRDefault="006B107E" w:rsidP="006B107E">
      <w:pPr>
        <w:pStyle w:val="Prrafodelista"/>
        <w:autoSpaceDE w:val="0"/>
        <w:autoSpaceDN w:val="0"/>
        <w:adjustRightInd w:val="0"/>
        <w:spacing w:line="360" w:lineRule="auto"/>
        <w:ind w:left="567" w:right="539"/>
        <w:jc w:val="both"/>
        <w:rPr>
          <w:rFonts w:ascii="Palatino Linotype" w:hAnsi="Palatino Linotype"/>
        </w:rPr>
      </w:pPr>
      <w:r w:rsidRPr="000F7773">
        <w:rPr>
          <w:rFonts w:ascii="Palatino Linotype" w:hAnsi="Palatino Linotype"/>
        </w:rPr>
        <w:t xml:space="preserve">Finalmente, se hace la aclaración que en relación a la </w:t>
      </w:r>
      <w:r w:rsidR="000F7773" w:rsidRPr="000F7773">
        <w:rPr>
          <w:rFonts w:ascii="Palatino Linotype" w:hAnsi="Palatino Linotype"/>
        </w:rPr>
        <w:t>manifestación</w:t>
      </w:r>
      <w:r w:rsidRPr="000F7773">
        <w:rPr>
          <w:rFonts w:ascii="Palatino Linotype" w:hAnsi="Palatino Linotype"/>
        </w:rPr>
        <w:t xml:space="preserve"> </w:t>
      </w:r>
      <w:r w:rsidR="000F7773" w:rsidRPr="000F7773">
        <w:rPr>
          <w:rFonts w:ascii="Palatino Linotype" w:hAnsi="Palatino Linotype"/>
        </w:rPr>
        <w:t xml:space="preserve">siguiente: </w:t>
      </w:r>
      <w:r w:rsidR="000F7773">
        <w:rPr>
          <w:rFonts w:ascii="Palatino Linotype" w:hAnsi="Palatino Linotype"/>
        </w:rPr>
        <w:t>“</w:t>
      </w:r>
      <w:r w:rsidR="000F7773" w:rsidRPr="000F7773">
        <w:rPr>
          <w:rFonts w:ascii="Palatino Linotype" w:hAnsi="Palatino Linotype"/>
          <w:i/>
          <w:iCs/>
        </w:rPr>
        <w:t>a raz</w:t>
      </w:r>
      <w:r w:rsidR="000F7773">
        <w:rPr>
          <w:rFonts w:ascii="Palatino Linotype" w:hAnsi="Palatino Linotype"/>
          <w:i/>
          <w:iCs/>
        </w:rPr>
        <w:t>ó</w:t>
      </w:r>
      <w:r w:rsidR="000F7773" w:rsidRPr="000F7773">
        <w:rPr>
          <w:rFonts w:ascii="Palatino Linotype" w:hAnsi="Palatino Linotype"/>
          <w:i/>
          <w:iCs/>
        </w:rPr>
        <w:t xml:space="preserve">n de que se retira de la Oficina desde más de un año y medio a las 2 de la tarde y ya no regresa a trabajar, siendo la única servidora pública en toda la Procuraduría que tiene este benefició y cuales son motivos por los que tiene ese horario especial siendo </w:t>
      </w:r>
      <w:proofErr w:type="spellStart"/>
      <w:r w:rsidR="000F7773" w:rsidRPr="000F7773">
        <w:rPr>
          <w:rFonts w:ascii="Palatino Linotype" w:hAnsi="Palatino Linotype"/>
          <w:i/>
          <w:iCs/>
        </w:rPr>
        <w:t>titiner</w:t>
      </w:r>
      <w:proofErr w:type="spellEnd"/>
      <w:r w:rsidR="000F7773" w:rsidRPr="000F7773">
        <w:rPr>
          <w:rFonts w:ascii="Palatino Linotype" w:hAnsi="Palatino Linotype"/>
          <w:i/>
          <w:iCs/>
        </w:rPr>
        <w:t>"</w:t>
      </w:r>
      <w:r w:rsidR="000F7773" w:rsidRPr="000F7773">
        <w:rPr>
          <w:rFonts w:ascii="Palatino Linotype" w:hAnsi="Palatino Linotype"/>
        </w:rPr>
        <w:t xml:space="preserve">, se manifiesta que </w:t>
      </w:r>
      <w:r w:rsidR="000F7773">
        <w:rPr>
          <w:rFonts w:ascii="Palatino Linotype" w:hAnsi="Palatino Linotype"/>
        </w:rPr>
        <w:t>son</w:t>
      </w:r>
      <w:r w:rsidR="000F7773" w:rsidRPr="000F7773">
        <w:rPr>
          <w:rFonts w:ascii="Palatino Linotype" w:hAnsi="Palatino Linotype"/>
        </w:rPr>
        <w:t xml:space="preserve"> argumentos </w:t>
      </w:r>
      <w:r w:rsidR="000F7773">
        <w:rPr>
          <w:rFonts w:ascii="Palatino Linotype" w:hAnsi="Palatino Linotype"/>
        </w:rPr>
        <w:t xml:space="preserve">que </w:t>
      </w:r>
      <w:r w:rsidR="000F7773" w:rsidRPr="000F7773">
        <w:rPr>
          <w:rFonts w:ascii="Palatino Linotype" w:hAnsi="Palatino Linotype"/>
        </w:rPr>
        <w:t>no constituyen una solicitud de información pública, porque no contienen un requerimiento que justamente sea de información pública; sino que se trata de planteamientos subjetivos, que se basan en juicios de valor, los cuales no constituyen información pública, ya que la información pública que puede ser solicitada, consiste en registros u otros documentos que obren en los archivos de la PROPAEM, lo cual no corresponde a esta parte de su solicitud.</w:t>
      </w:r>
    </w:p>
    <w:p w14:paraId="579858C8" w14:textId="77777777" w:rsidR="000F7773" w:rsidRPr="000F7773" w:rsidRDefault="000F7773" w:rsidP="006B107E">
      <w:pPr>
        <w:pStyle w:val="Prrafodelista"/>
        <w:autoSpaceDE w:val="0"/>
        <w:autoSpaceDN w:val="0"/>
        <w:adjustRightInd w:val="0"/>
        <w:spacing w:line="360" w:lineRule="auto"/>
        <w:ind w:left="567" w:right="539"/>
        <w:jc w:val="both"/>
        <w:rPr>
          <w:rFonts w:ascii="Palatino Linotype" w:hAnsi="Palatino Linotype"/>
        </w:rPr>
      </w:pPr>
    </w:p>
    <w:p w14:paraId="5F790ECA" w14:textId="5E8F4B82" w:rsidR="00EE235C" w:rsidRDefault="00EE235C" w:rsidP="00EE235C">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III</w:t>
      </w:r>
      <w:r w:rsidRPr="006E15EA">
        <w:rPr>
          <w:rFonts w:ascii="Palatino Linotype" w:hAnsi="Palatino Linotype" w:cs="Tahoma"/>
          <w:b/>
          <w:sz w:val="22"/>
          <w:szCs w:val="22"/>
        </w:rPr>
        <w:t xml:space="preserve">. Interposición del Recurso de Revisión. </w:t>
      </w:r>
      <w:r>
        <w:rPr>
          <w:rFonts w:ascii="Palatino Linotype" w:hAnsi="Palatino Linotype" w:cs="Tahoma"/>
          <w:sz w:val="22"/>
          <w:szCs w:val="22"/>
        </w:rPr>
        <w:tab/>
      </w:r>
    </w:p>
    <w:p w14:paraId="42394076" w14:textId="77777777" w:rsidR="00EE235C" w:rsidRPr="00246B30" w:rsidRDefault="00EE235C" w:rsidP="00EE235C">
      <w:pPr>
        <w:autoSpaceDE w:val="0"/>
        <w:autoSpaceDN w:val="0"/>
        <w:adjustRightInd w:val="0"/>
        <w:spacing w:line="360" w:lineRule="auto"/>
        <w:jc w:val="both"/>
        <w:rPr>
          <w:rFonts w:ascii="Palatino Linotype" w:hAnsi="Palatino Linotype" w:cs="Tahoma"/>
          <w:b/>
          <w:sz w:val="22"/>
          <w:szCs w:val="22"/>
        </w:rPr>
      </w:pPr>
    </w:p>
    <w:p w14:paraId="00D3773B" w14:textId="45E1BDF6" w:rsidR="00EE235C" w:rsidRPr="005830F8" w:rsidRDefault="005B0A05" w:rsidP="005830F8">
      <w:pPr>
        <w:spacing w:line="360" w:lineRule="auto"/>
        <w:jc w:val="both"/>
        <w:rPr>
          <w:rFonts w:ascii="Palatino Linotype" w:hAnsi="Palatino Linotype"/>
          <w:sz w:val="22"/>
          <w:szCs w:val="22"/>
        </w:rPr>
      </w:pPr>
      <w:r w:rsidRPr="005B0A05">
        <w:rPr>
          <w:rFonts w:ascii="Palatino Linotype" w:hAnsi="Palatino Linotype" w:cs="Tahoma"/>
          <w:sz w:val="22"/>
          <w:szCs w:val="22"/>
        </w:rPr>
        <w:t xml:space="preserve">Con fecha </w:t>
      </w:r>
      <w:r w:rsidR="00D86627">
        <w:rPr>
          <w:rFonts w:ascii="Palatino Linotype" w:hAnsi="Palatino Linotype" w:cs="Tahoma"/>
          <w:sz w:val="22"/>
          <w:szCs w:val="22"/>
        </w:rPr>
        <w:t>once</w:t>
      </w:r>
      <w:r w:rsidRPr="005B0A05">
        <w:rPr>
          <w:rFonts w:ascii="Palatino Linotype" w:hAnsi="Palatino Linotype" w:cs="Tahoma"/>
          <w:sz w:val="22"/>
          <w:szCs w:val="22"/>
        </w:rPr>
        <w:t xml:space="preserve"> de </w:t>
      </w:r>
      <w:r w:rsidR="00D86627">
        <w:rPr>
          <w:rFonts w:ascii="Palatino Linotype" w:hAnsi="Palatino Linotype" w:cs="Tahoma"/>
          <w:sz w:val="22"/>
          <w:szCs w:val="22"/>
        </w:rPr>
        <w:t>octubre</w:t>
      </w:r>
      <w:r w:rsidRPr="005B0A05">
        <w:rPr>
          <w:rFonts w:ascii="Palatino Linotype" w:hAnsi="Palatino Linotype" w:cs="Tahoma"/>
          <w:sz w:val="22"/>
          <w:szCs w:val="22"/>
        </w:rPr>
        <w:t xml:space="preserve"> de dos mil veintiuno, </w:t>
      </w:r>
      <w:r w:rsidRPr="005B0A05">
        <w:rPr>
          <w:rFonts w:ascii="Palatino Linotype" w:hAnsi="Palatino Linotype"/>
          <w:sz w:val="22"/>
          <w:szCs w:val="22"/>
        </w:rPr>
        <w:t>se tuvo por recibido en este Instituto a través del Sistema</w:t>
      </w:r>
      <w:r w:rsidRPr="005B0A05">
        <w:rPr>
          <w:rFonts w:ascii="Palatino Linotype" w:hAnsi="Palatino Linotype"/>
          <w:sz w:val="22"/>
          <w:szCs w:val="22"/>
          <w:lang w:val="es-ES"/>
        </w:rPr>
        <w:t xml:space="preserve"> de Acceso a la Información Mexiquense (SAIMEX)</w:t>
      </w:r>
      <w:r w:rsidRPr="005B0A05">
        <w:rPr>
          <w:rFonts w:ascii="Palatino Linotype" w:hAnsi="Palatino Linotype"/>
          <w:sz w:val="22"/>
          <w:szCs w:val="22"/>
        </w:rPr>
        <w:t>, el Recurso de Revisión interpuesto por la parte Recurrente</w:t>
      </w:r>
      <w:r w:rsidRPr="005B0A05">
        <w:rPr>
          <w:rFonts w:ascii="Palatino Linotype" w:eastAsia="Batang" w:hAnsi="Palatino Linotype" w:cs="Tahoma"/>
          <w:sz w:val="22"/>
          <w:szCs w:val="22"/>
          <w:lang w:val="es-ES"/>
        </w:rPr>
        <w:t xml:space="preserve"> </w:t>
      </w:r>
      <w:r w:rsidRPr="005B0A05">
        <w:rPr>
          <w:rFonts w:ascii="Palatino Linotype" w:hAnsi="Palatino Linotype"/>
          <w:sz w:val="22"/>
          <w:szCs w:val="22"/>
        </w:rPr>
        <w:t>en contra de la respuesta del Sujeto Obligado;</w:t>
      </w:r>
      <w:r w:rsidRPr="005B0A05">
        <w:rPr>
          <w:rFonts w:ascii="Palatino Linotype" w:hAnsi="Palatino Linotype" w:cs="Tahoma"/>
          <w:b/>
          <w:bCs/>
          <w:sz w:val="22"/>
          <w:szCs w:val="22"/>
          <w:lang w:val="es-ES"/>
        </w:rPr>
        <w:t xml:space="preserve"> lo anterior, ya que si bien, se registró el </w:t>
      </w:r>
      <w:r w:rsidR="0021579E">
        <w:rPr>
          <w:rFonts w:ascii="Palatino Linotype" w:hAnsi="Palatino Linotype" w:cs="Tahoma"/>
          <w:b/>
          <w:bCs/>
          <w:sz w:val="22"/>
          <w:szCs w:val="22"/>
          <w:lang w:val="es-ES"/>
        </w:rPr>
        <w:t>diez</w:t>
      </w:r>
      <w:r w:rsidRPr="005B0A05">
        <w:rPr>
          <w:rFonts w:ascii="Palatino Linotype" w:hAnsi="Palatino Linotype" w:cs="Tahoma"/>
          <w:b/>
          <w:bCs/>
          <w:sz w:val="22"/>
          <w:szCs w:val="22"/>
          <w:lang w:val="es-ES"/>
        </w:rPr>
        <w:t xml:space="preserve"> de </w:t>
      </w:r>
      <w:r w:rsidR="0021579E">
        <w:rPr>
          <w:rFonts w:ascii="Palatino Linotype" w:hAnsi="Palatino Linotype" w:cs="Tahoma"/>
          <w:b/>
          <w:bCs/>
          <w:sz w:val="22"/>
          <w:szCs w:val="22"/>
          <w:lang w:val="es-ES"/>
        </w:rPr>
        <w:t>octubre</w:t>
      </w:r>
      <w:r w:rsidRPr="005B0A05">
        <w:rPr>
          <w:rFonts w:ascii="Palatino Linotype" w:hAnsi="Palatino Linotype" w:cs="Tahoma"/>
          <w:b/>
          <w:bCs/>
          <w:sz w:val="22"/>
          <w:szCs w:val="22"/>
          <w:lang w:val="es-ES"/>
        </w:rPr>
        <w:t xml:space="preserve"> de la presente anualidad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veintiuno y enero dos mil veintidós, por lo que, se tuvo por recibido el día hábil siguiente</w:t>
      </w:r>
      <w:r>
        <w:rPr>
          <w:rFonts w:ascii="Palatino Linotype" w:hAnsi="Palatino Linotype" w:cs="Tahoma"/>
          <w:b/>
          <w:bCs/>
          <w:sz w:val="22"/>
          <w:szCs w:val="22"/>
          <w:lang w:val="es-ES"/>
        </w:rPr>
        <w:t>,</w:t>
      </w:r>
      <w:r w:rsidRPr="005B0A05">
        <w:rPr>
          <w:rFonts w:ascii="Palatino Linotype" w:hAnsi="Palatino Linotype" w:cs="Tahoma"/>
          <w:b/>
          <w:bCs/>
          <w:sz w:val="22"/>
          <w:szCs w:val="22"/>
          <w:lang w:val="es-ES"/>
        </w:rPr>
        <w:t xml:space="preserve"> </w:t>
      </w:r>
      <w:r>
        <w:rPr>
          <w:rFonts w:ascii="Palatino Linotype" w:hAnsi="Palatino Linotype" w:cs="Tahoma"/>
          <w:sz w:val="22"/>
          <w:szCs w:val="22"/>
          <w:lang w:val="es-ES"/>
        </w:rPr>
        <w:t>en los términos siguientes:</w:t>
      </w:r>
    </w:p>
    <w:p w14:paraId="4B91CC21" w14:textId="77777777" w:rsidR="00EE235C" w:rsidRPr="000D7077" w:rsidRDefault="00EE235C" w:rsidP="00EE235C">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lastRenderedPageBreak/>
        <w:t>ACTO IMPUGNADO</w:t>
      </w:r>
    </w:p>
    <w:p w14:paraId="6B901FE7" w14:textId="5232E3A4" w:rsidR="00CE0C79" w:rsidRDefault="00CE0C79" w:rsidP="00EE235C">
      <w:pPr>
        <w:autoSpaceDE w:val="0"/>
        <w:autoSpaceDN w:val="0"/>
        <w:adjustRightInd w:val="0"/>
        <w:spacing w:line="360" w:lineRule="auto"/>
        <w:ind w:left="567" w:right="567"/>
        <w:jc w:val="both"/>
        <w:rPr>
          <w:rFonts w:ascii="Palatino Linotype" w:hAnsi="Palatino Linotype"/>
          <w:i/>
          <w:szCs w:val="14"/>
          <w:lang w:eastAsia="es-MX"/>
        </w:rPr>
      </w:pPr>
      <w:r w:rsidRPr="00CE0C79">
        <w:rPr>
          <w:rFonts w:ascii="Palatino Linotype" w:hAnsi="Palatino Linotype"/>
          <w:i/>
          <w:szCs w:val="14"/>
          <w:lang w:eastAsia="es-MX"/>
        </w:rPr>
        <w:t xml:space="preserve">Saber el </w:t>
      </w:r>
      <w:proofErr w:type="spellStart"/>
      <w:r w:rsidRPr="00CE0C79">
        <w:rPr>
          <w:rFonts w:ascii="Palatino Linotype" w:hAnsi="Palatino Linotype"/>
          <w:i/>
          <w:szCs w:val="14"/>
          <w:lang w:eastAsia="es-MX"/>
        </w:rPr>
        <w:t>por que</w:t>
      </w:r>
      <w:proofErr w:type="spellEnd"/>
      <w:r w:rsidRPr="00CE0C79">
        <w:rPr>
          <w:rFonts w:ascii="Palatino Linotype" w:hAnsi="Palatino Linotype"/>
          <w:i/>
          <w:szCs w:val="14"/>
          <w:lang w:eastAsia="es-MX"/>
        </w:rPr>
        <w:t xml:space="preserve"> sigue siendo el horario de salida la licenciada Elena Salazar Gómez, a las 14:30 horas diariamente y ya no regresa a laborar y </w:t>
      </w:r>
      <w:proofErr w:type="spellStart"/>
      <w:r w:rsidRPr="00CE0C79">
        <w:rPr>
          <w:rFonts w:ascii="Palatino Linotype" w:hAnsi="Palatino Linotype"/>
          <w:i/>
          <w:szCs w:val="14"/>
          <w:lang w:eastAsia="es-MX"/>
        </w:rPr>
        <w:t>aún</w:t>
      </w:r>
      <w:proofErr w:type="spellEnd"/>
      <w:r w:rsidRPr="00CE0C79">
        <w:rPr>
          <w:rFonts w:ascii="Palatino Linotype" w:hAnsi="Palatino Linotype"/>
          <w:i/>
          <w:szCs w:val="14"/>
          <w:lang w:eastAsia="es-MX"/>
        </w:rPr>
        <w:t xml:space="preserve"> así cobra su salario completo</w:t>
      </w:r>
      <w:r>
        <w:rPr>
          <w:rFonts w:ascii="Palatino Linotype" w:hAnsi="Palatino Linotype"/>
          <w:i/>
          <w:szCs w:val="14"/>
          <w:lang w:eastAsia="es-MX"/>
        </w:rPr>
        <w:t>. (sic)</w:t>
      </w:r>
    </w:p>
    <w:p w14:paraId="41115634" w14:textId="20620615" w:rsidR="00EE235C" w:rsidRPr="006E15EA" w:rsidRDefault="00EE235C" w:rsidP="00EE235C">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 </w:t>
      </w:r>
    </w:p>
    <w:p w14:paraId="5124EE31" w14:textId="77777777" w:rsidR="00EE235C" w:rsidRPr="006E15EA" w:rsidRDefault="00EE235C" w:rsidP="00EE235C">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14:paraId="3AC38711" w14:textId="4DEC461A" w:rsidR="005B0A05" w:rsidRDefault="00CE0C79" w:rsidP="00EE235C">
      <w:pPr>
        <w:spacing w:line="360" w:lineRule="auto"/>
        <w:ind w:left="567" w:right="539"/>
        <w:jc w:val="both"/>
        <w:rPr>
          <w:rFonts w:ascii="Palatino Linotype" w:hAnsi="Palatino Linotype" w:cs="Tahoma"/>
          <w:i/>
        </w:rPr>
      </w:pPr>
      <w:r w:rsidRPr="00CE0C79">
        <w:rPr>
          <w:rFonts w:ascii="Palatino Linotype" w:hAnsi="Palatino Linotype" w:cs="Tahoma"/>
          <w:i/>
        </w:rPr>
        <w:t>Persisten las anomalías con el horario de la licenciada Elena Salazar Gómez, sigue saliendo a las 14:30 horas diariamente y cobra su salario completo</w:t>
      </w:r>
      <w:r>
        <w:rPr>
          <w:rFonts w:ascii="Palatino Linotype" w:hAnsi="Palatino Linotype" w:cs="Tahoma"/>
          <w:i/>
        </w:rPr>
        <w:t xml:space="preserve">. </w:t>
      </w:r>
    </w:p>
    <w:p w14:paraId="43CF45AB" w14:textId="77777777" w:rsidR="00CE0C79" w:rsidRPr="004E14EF" w:rsidRDefault="00CE0C79" w:rsidP="00EE235C">
      <w:pPr>
        <w:spacing w:line="360" w:lineRule="auto"/>
        <w:ind w:left="567" w:right="539"/>
        <w:jc w:val="both"/>
        <w:rPr>
          <w:rFonts w:ascii="Palatino Linotype" w:hAnsi="Palatino Linotype" w:cs="Tahoma"/>
          <w:i/>
        </w:rPr>
      </w:pPr>
    </w:p>
    <w:p w14:paraId="59C4B046" w14:textId="77777777" w:rsidR="00EE235C" w:rsidRPr="006E15EA" w:rsidRDefault="00EE235C" w:rsidP="00EE235C">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t>IV</w:t>
      </w:r>
      <w:r w:rsidRPr="006E15EA">
        <w:rPr>
          <w:rFonts w:ascii="Palatino Linotype" w:hAnsi="Palatino Linotype" w:cs="Tahoma"/>
          <w:b/>
          <w:sz w:val="22"/>
          <w:szCs w:val="22"/>
        </w:rPr>
        <w:t xml:space="preserve">. </w:t>
      </w:r>
      <w:r w:rsidRPr="006E15EA">
        <w:rPr>
          <w:rFonts w:ascii="Palatino Linotype" w:eastAsia="Batang" w:hAnsi="Palatino Linotype"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eastAsia="Batang" w:hAnsi="Palatino Linotype" w:cs="Tahoma"/>
          <w:b/>
          <w:bCs/>
          <w:sz w:val="22"/>
          <w:szCs w:val="22"/>
        </w:rPr>
        <w:t>ante el Instituto.</w:t>
      </w:r>
    </w:p>
    <w:p w14:paraId="69AB5DE5" w14:textId="77777777" w:rsidR="00EE235C" w:rsidRPr="006E15EA" w:rsidRDefault="00EE235C" w:rsidP="00EE235C">
      <w:pPr>
        <w:spacing w:line="360" w:lineRule="auto"/>
        <w:jc w:val="both"/>
        <w:rPr>
          <w:rFonts w:ascii="Palatino Linotype" w:eastAsia="Batang" w:hAnsi="Palatino Linotype" w:cs="Tahoma"/>
          <w:b/>
          <w:bCs/>
          <w:sz w:val="22"/>
          <w:szCs w:val="22"/>
        </w:rPr>
      </w:pPr>
    </w:p>
    <w:p w14:paraId="6E3E0CAE" w14:textId="77777777" w:rsidR="00EE235C" w:rsidRDefault="00EE235C" w:rsidP="00EE235C">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Turno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p>
    <w:p w14:paraId="5D795E07" w14:textId="77777777" w:rsidR="00EE235C" w:rsidRPr="00AB5725" w:rsidRDefault="00EE235C" w:rsidP="00EE235C">
      <w:pPr>
        <w:spacing w:line="360" w:lineRule="auto"/>
        <w:jc w:val="both"/>
        <w:rPr>
          <w:rFonts w:ascii="Palatino Linotype" w:eastAsia="Batang" w:hAnsi="Palatino Linotype" w:cs="Tahoma"/>
          <w:b/>
          <w:bCs/>
          <w:sz w:val="22"/>
          <w:szCs w:val="22"/>
        </w:rPr>
      </w:pPr>
    </w:p>
    <w:p w14:paraId="14192543" w14:textId="756E8C60" w:rsidR="00EE235C" w:rsidRDefault="00EE235C" w:rsidP="00EE235C">
      <w:pPr>
        <w:spacing w:line="360" w:lineRule="auto"/>
        <w:jc w:val="both"/>
        <w:rPr>
          <w:rFonts w:ascii="Palatino Linotype" w:eastAsia="Batang" w:hAnsi="Palatino Linotype" w:cs="Tahoma"/>
          <w:bCs/>
          <w:sz w:val="22"/>
          <w:szCs w:val="22"/>
        </w:rPr>
      </w:pPr>
      <w:r w:rsidRPr="006E15EA">
        <w:rPr>
          <w:rFonts w:ascii="Palatino Linotype" w:eastAsia="Batang" w:hAnsi="Palatino Linotype" w:cs="Tahoma"/>
          <w:bCs/>
          <w:sz w:val="22"/>
          <w:szCs w:val="22"/>
        </w:rPr>
        <w:t xml:space="preserve">El </w:t>
      </w:r>
      <w:r w:rsidR="00CE0C79">
        <w:rPr>
          <w:rFonts w:ascii="Palatino Linotype" w:eastAsia="Batang" w:hAnsi="Palatino Linotype" w:cs="Tahoma"/>
          <w:bCs/>
          <w:sz w:val="22"/>
          <w:szCs w:val="22"/>
        </w:rPr>
        <w:t>diez</w:t>
      </w:r>
      <w:r>
        <w:rPr>
          <w:rFonts w:ascii="Palatino Linotype" w:eastAsia="Batang" w:hAnsi="Palatino Linotype" w:cs="Tahoma"/>
          <w:bCs/>
          <w:sz w:val="22"/>
          <w:szCs w:val="22"/>
        </w:rPr>
        <w:t xml:space="preserve"> de </w:t>
      </w:r>
      <w:r w:rsidR="00CE0C79">
        <w:rPr>
          <w:rFonts w:ascii="Palatino Linotype" w:eastAsia="Batang" w:hAnsi="Palatino Linotype" w:cs="Tahoma"/>
          <w:bCs/>
          <w:sz w:val="22"/>
          <w:szCs w:val="22"/>
        </w:rPr>
        <w:t>octubre</w:t>
      </w:r>
      <w:r>
        <w:rPr>
          <w:rFonts w:ascii="Palatino Linotype" w:eastAsia="Batang" w:hAnsi="Palatino Linotype" w:cs="Tahoma"/>
          <w:bCs/>
          <w:sz w:val="22"/>
          <w:szCs w:val="22"/>
        </w:rPr>
        <w:t xml:space="preserve"> de dos mil veintiuno</w:t>
      </w:r>
      <w:r w:rsidRPr="006E15EA">
        <w:rPr>
          <w:rFonts w:ascii="Palatino Linotype" w:eastAsia="Batang" w:hAnsi="Palatino Linotype"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eastAsia="Batang" w:hAnsi="Palatino Linotype" w:cs="Tahoma"/>
          <w:bCs/>
          <w:sz w:val="22"/>
          <w:szCs w:val="22"/>
        </w:rPr>
        <w:t xml:space="preserve"> asignó el número de expediente </w:t>
      </w:r>
      <w:r w:rsidR="00CE0C79">
        <w:rPr>
          <w:rFonts w:ascii="Palatino Linotype" w:eastAsia="Batang" w:hAnsi="Palatino Linotype" w:cs="Tahoma"/>
          <w:b/>
          <w:bCs/>
          <w:sz w:val="22"/>
          <w:szCs w:val="22"/>
        </w:rPr>
        <w:t>05001</w:t>
      </w:r>
      <w:r w:rsidRPr="00EF665D">
        <w:rPr>
          <w:rFonts w:ascii="Palatino Linotype" w:eastAsia="Batang" w:hAnsi="Palatino Linotype" w:cs="Tahoma"/>
          <w:b/>
          <w:bCs/>
          <w:sz w:val="22"/>
          <w:szCs w:val="22"/>
        </w:rPr>
        <w:t>/INFOEM/IP/RR/</w:t>
      </w:r>
      <w:r>
        <w:rPr>
          <w:rFonts w:ascii="Palatino Linotype" w:eastAsia="Batang" w:hAnsi="Palatino Linotype" w:cs="Tahoma"/>
          <w:b/>
          <w:bCs/>
          <w:sz w:val="22"/>
          <w:szCs w:val="22"/>
        </w:rPr>
        <w:t>2021</w:t>
      </w:r>
      <w:r w:rsidRPr="006E15EA">
        <w:rPr>
          <w:rFonts w:ascii="Palatino Linotype" w:eastAsia="Batang"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eastAsia="Batang" w:hAnsi="Palatino Linotype" w:cs="Tahoma"/>
          <w:bCs/>
          <w:sz w:val="22"/>
          <w:szCs w:val="22"/>
        </w:rPr>
        <w:t xml:space="preserve"> </w:t>
      </w:r>
    </w:p>
    <w:p w14:paraId="23B73257" w14:textId="77777777" w:rsidR="00EE235C" w:rsidRPr="006E15EA" w:rsidRDefault="00EE235C" w:rsidP="00EE235C">
      <w:pPr>
        <w:spacing w:line="360" w:lineRule="auto"/>
        <w:jc w:val="both"/>
        <w:rPr>
          <w:rFonts w:ascii="Palatino Linotype" w:eastAsia="Batang" w:hAnsi="Palatino Linotype" w:cs="Tahoma"/>
          <w:bCs/>
          <w:sz w:val="22"/>
          <w:szCs w:val="22"/>
        </w:rPr>
      </w:pPr>
    </w:p>
    <w:p w14:paraId="4612F385" w14:textId="77777777" w:rsidR="00EE235C" w:rsidRDefault="00EE235C" w:rsidP="00EE235C">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lang w:val="es-ES_tradnl"/>
        </w:rPr>
        <w:t xml:space="preserve">. </w:t>
      </w:r>
    </w:p>
    <w:p w14:paraId="60150CD5" w14:textId="77777777" w:rsidR="00EE235C" w:rsidRDefault="00EE235C" w:rsidP="00EE235C">
      <w:pPr>
        <w:spacing w:line="360" w:lineRule="auto"/>
        <w:jc w:val="both"/>
        <w:rPr>
          <w:rFonts w:ascii="Palatino Linotype" w:eastAsia="Batang" w:hAnsi="Palatino Linotype" w:cs="Tahoma"/>
          <w:b/>
          <w:bCs/>
          <w:sz w:val="22"/>
          <w:szCs w:val="22"/>
          <w:lang w:val="es-ES_tradnl"/>
        </w:rPr>
      </w:pPr>
    </w:p>
    <w:p w14:paraId="229A2737" w14:textId="74EBBC8A" w:rsidR="00EE235C" w:rsidRDefault="00EE235C" w:rsidP="00EE235C">
      <w:pPr>
        <w:spacing w:line="360" w:lineRule="auto"/>
        <w:jc w:val="both"/>
        <w:rPr>
          <w:rFonts w:ascii="Palatino Linotype" w:eastAsia="Batang" w:hAnsi="Palatino Linotype" w:cs="Tahoma"/>
          <w:bCs/>
          <w:sz w:val="22"/>
          <w:szCs w:val="22"/>
          <w:lang w:val="es-ES_tradnl"/>
        </w:rPr>
      </w:pPr>
      <w:r w:rsidRPr="006E15EA">
        <w:rPr>
          <w:rFonts w:ascii="Palatino Linotype" w:eastAsia="Batang" w:hAnsi="Palatino Linotype" w:cs="Tahoma"/>
          <w:bCs/>
          <w:sz w:val="22"/>
          <w:szCs w:val="22"/>
          <w:lang w:val="es-ES_tradnl"/>
        </w:rPr>
        <w:t xml:space="preserve">El </w:t>
      </w:r>
      <w:r w:rsidR="000C6C0C">
        <w:rPr>
          <w:rFonts w:ascii="Palatino Linotype" w:eastAsia="Batang" w:hAnsi="Palatino Linotype" w:cs="Tahoma"/>
          <w:bCs/>
          <w:sz w:val="22"/>
          <w:szCs w:val="22"/>
          <w:lang w:val="es-ES_tradnl"/>
        </w:rPr>
        <w:t>catorce</w:t>
      </w:r>
      <w:r>
        <w:rPr>
          <w:rFonts w:ascii="Palatino Linotype" w:eastAsia="Batang" w:hAnsi="Palatino Linotype" w:cs="Tahoma"/>
          <w:bCs/>
          <w:sz w:val="22"/>
          <w:szCs w:val="22"/>
          <w:lang w:val="es-ES_tradnl"/>
        </w:rPr>
        <w:t xml:space="preserve"> de </w:t>
      </w:r>
      <w:r w:rsidR="000C6C0C">
        <w:rPr>
          <w:rFonts w:ascii="Palatino Linotype" w:eastAsia="Batang" w:hAnsi="Palatino Linotype" w:cs="Tahoma"/>
          <w:bCs/>
          <w:sz w:val="22"/>
          <w:szCs w:val="22"/>
          <w:lang w:val="es-ES_tradnl"/>
        </w:rPr>
        <w:t>octubre</w:t>
      </w:r>
      <w:r>
        <w:rPr>
          <w:rFonts w:ascii="Palatino Linotype" w:eastAsia="Batang" w:hAnsi="Palatino Linotype" w:cs="Tahoma"/>
          <w:bCs/>
          <w:sz w:val="22"/>
          <w:szCs w:val="22"/>
          <w:lang w:val="es-ES_tradnl"/>
        </w:rPr>
        <w:t xml:space="preserve"> de dos mil veintiuno</w:t>
      </w:r>
      <w:r w:rsidRPr="006E15EA">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w:t>
      </w:r>
      <w:r w:rsidRPr="006E15EA">
        <w:rPr>
          <w:rFonts w:ascii="Palatino Linotype" w:eastAsia="Batang" w:hAnsi="Palatino Linotype" w:cs="Tahoma"/>
          <w:bCs/>
          <w:sz w:val="22"/>
          <w:szCs w:val="22"/>
          <w:lang w:val="es-ES_tradnl"/>
        </w:rPr>
        <w:lastRenderedPageBreak/>
        <w:t>hábiles posteriores a la misma, para que manifestaran lo que a su derecho conviniera y formularan alegatos.</w:t>
      </w:r>
    </w:p>
    <w:p w14:paraId="0EDF28AC" w14:textId="77777777" w:rsidR="00EE235C" w:rsidRDefault="00EE235C" w:rsidP="00EE235C">
      <w:pPr>
        <w:spacing w:line="360" w:lineRule="auto"/>
        <w:jc w:val="both"/>
        <w:rPr>
          <w:rFonts w:ascii="Palatino Linotype" w:eastAsia="Batang" w:hAnsi="Palatino Linotype" w:cs="Tahoma"/>
          <w:bCs/>
          <w:sz w:val="22"/>
          <w:szCs w:val="22"/>
          <w:lang w:val="es-ES_tradnl"/>
        </w:rPr>
      </w:pPr>
    </w:p>
    <w:p w14:paraId="124B4AE7" w14:textId="77777777" w:rsidR="00682A96" w:rsidRPr="00A44039" w:rsidRDefault="00682A96" w:rsidP="00682A96">
      <w:pPr>
        <w:spacing w:line="360" w:lineRule="auto"/>
        <w:jc w:val="both"/>
        <w:rPr>
          <w:rFonts w:ascii="Palatino Linotype" w:eastAsia="Batang" w:hAnsi="Palatino Linotype" w:cs="Tahoma"/>
          <w:b/>
          <w:sz w:val="22"/>
          <w:szCs w:val="22"/>
          <w:lang w:val="es-ES_tradnl"/>
        </w:rPr>
      </w:pPr>
      <w:r>
        <w:rPr>
          <w:rFonts w:ascii="Palatino Linotype" w:eastAsia="Batang" w:hAnsi="Palatino Linotype" w:cs="Tahoma"/>
          <w:b/>
          <w:sz w:val="22"/>
          <w:szCs w:val="22"/>
          <w:lang w:val="es-ES_tradnl"/>
        </w:rPr>
        <w:t xml:space="preserve">Es de precisar que, transcurrido el plazo anterior, ni el Sujeto Obligado ni el Recurrente, emitieron manifestaciones que a sus intereses convinieran. </w:t>
      </w:r>
    </w:p>
    <w:p w14:paraId="1FC18DA3" w14:textId="5F6358DD" w:rsidR="00AD13B7" w:rsidRDefault="00AD13B7" w:rsidP="00EE235C">
      <w:pPr>
        <w:spacing w:line="360" w:lineRule="auto"/>
        <w:jc w:val="both"/>
        <w:rPr>
          <w:rFonts w:ascii="Palatino Linotype" w:hAnsi="Palatino Linotype" w:cs="Tahoma"/>
          <w:b/>
          <w:bCs/>
          <w:iCs/>
          <w:sz w:val="22"/>
          <w:szCs w:val="22"/>
        </w:rPr>
      </w:pPr>
    </w:p>
    <w:p w14:paraId="01550E66" w14:textId="0A2A42C0" w:rsidR="00AD13B7" w:rsidRDefault="002823A7" w:rsidP="00EE235C">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c</w:t>
      </w:r>
      <w:r w:rsidR="00AD13B7">
        <w:rPr>
          <w:rFonts w:ascii="Palatino Linotype" w:hAnsi="Palatino Linotype" w:cs="Tahoma"/>
          <w:b/>
          <w:bCs/>
          <w:iCs/>
          <w:sz w:val="22"/>
          <w:szCs w:val="22"/>
        </w:rPr>
        <w:t>) Ampliación de plazo para resolver</w:t>
      </w:r>
    </w:p>
    <w:p w14:paraId="3A00F1C9" w14:textId="514873A6" w:rsidR="00AD13B7" w:rsidRDefault="00AD13B7" w:rsidP="00EE235C">
      <w:pPr>
        <w:spacing w:line="360" w:lineRule="auto"/>
        <w:jc w:val="both"/>
        <w:rPr>
          <w:rFonts w:ascii="Palatino Linotype" w:hAnsi="Palatino Linotype" w:cs="Tahoma"/>
          <w:b/>
          <w:bCs/>
          <w:iCs/>
          <w:sz w:val="22"/>
          <w:szCs w:val="22"/>
        </w:rPr>
      </w:pPr>
    </w:p>
    <w:p w14:paraId="63899A05" w14:textId="2D5F1B6E" w:rsidR="00AD13B7" w:rsidRPr="00AD13B7" w:rsidRDefault="00AD13B7" w:rsidP="00AD13B7">
      <w:pPr>
        <w:spacing w:line="360" w:lineRule="auto"/>
        <w:jc w:val="both"/>
        <w:rPr>
          <w:rFonts w:ascii="Palatino Linotype" w:hAnsi="Palatino Linotype" w:cs="Tahoma"/>
          <w:iCs/>
          <w:sz w:val="22"/>
          <w:szCs w:val="22"/>
        </w:rPr>
      </w:pPr>
      <w:r w:rsidRPr="00AD13B7">
        <w:rPr>
          <w:rFonts w:ascii="Palatino Linotype" w:hAnsi="Palatino Linotype" w:cs="Tahoma"/>
          <w:iCs/>
          <w:sz w:val="22"/>
          <w:szCs w:val="22"/>
        </w:rPr>
        <w:t xml:space="preserve">El </w:t>
      </w:r>
      <w:r w:rsidR="008F2EE5">
        <w:rPr>
          <w:rFonts w:ascii="Palatino Linotype" w:hAnsi="Palatino Linotype" w:cs="Tahoma"/>
          <w:iCs/>
          <w:sz w:val="22"/>
          <w:szCs w:val="22"/>
        </w:rPr>
        <w:t>veintinueve</w:t>
      </w:r>
      <w:r w:rsidRPr="00AD13B7">
        <w:rPr>
          <w:rFonts w:ascii="Palatino Linotype" w:hAnsi="Palatino Linotype" w:cs="Tahoma"/>
          <w:iCs/>
          <w:sz w:val="22"/>
          <w:szCs w:val="22"/>
        </w:rPr>
        <w:t xml:space="preserve"> de </w:t>
      </w:r>
      <w:r w:rsidR="008F2EE5">
        <w:rPr>
          <w:rFonts w:ascii="Palatino Linotype" w:hAnsi="Palatino Linotype" w:cs="Tahoma"/>
          <w:iCs/>
          <w:sz w:val="22"/>
          <w:szCs w:val="22"/>
        </w:rPr>
        <w:t>noviembre</w:t>
      </w:r>
      <w:r w:rsidRPr="00AD13B7">
        <w:rPr>
          <w:rFonts w:ascii="Palatino Linotype" w:hAnsi="Palatino Linotype" w:cs="Tahoma"/>
          <w:iCs/>
          <w:sz w:val="22"/>
          <w:szCs w:val="22"/>
        </w:rPr>
        <w:t xml:space="preserve"> de dos mil veintiuno, el Comisionado Ponente, con fundamento en lo</w:t>
      </w:r>
      <w:r>
        <w:rPr>
          <w:rFonts w:ascii="Palatino Linotype" w:hAnsi="Palatino Linotype" w:cs="Tahoma"/>
          <w:iCs/>
          <w:sz w:val="22"/>
          <w:szCs w:val="22"/>
        </w:rPr>
        <w:t xml:space="preserve"> </w:t>
      </w:r>
      <w:r w:rsidRPr="00AD13B7">
        <w:rPr>
          <w:rFonts w:ascii="Palatino Linotype" w:hAnsi="Palatino Linotype" w:cs="Tahoma"/>
          <w:iCs/>
          <w:sz w:val="22"/>
          <w:szCs w:val="22"/>
        </w:rPr>
        <w:t>dispuesto por el artículo 181, párrafo tercero, de la Ley de Transparencia y Acceso a la</w:t>
      </w:r>
      <w:r>
        <w:rPr>
          <w:rFonts w:ascii="Palatino Linotype" w:hAnsi="Palatino Linotype" w:cs="Tahoma"/>
          <w:iCs/>
          <w:sz w:val="22"/>
          <w:szCs w:val="22"/>
        </w:rPr>
        <w:t xml:space="preserve"> </w:t>
      </w:r>
      <w:r w:rsidRPr="00AD13B7">
        <w:rPr>
          <w:rFonts w:ascii="Palatino Linotype" w:hAnsi="Palatino Linotype" w:cs="Tahoma"/>
          <w:iCs/>
          <w:sz w:val="22"/>
          <w:szCs w:val="22"/>
        </w:rPr>
        <w:t>Información Pública del Estado de México y Municipios, acordó ampliar por un periodo de</w:t>
      </w:r>
      <w:r>
        <w:rPr>
          <w:rFonts w:ascii="Palatino Linotype" w:hAnsi="Palatino Linotype" w:cs="Tahoma"/>
          <w:iCs/>
          <w:sz w:val="22"/>
          <w:szCs w:val="22"/>
        </w:rPr>
        <w:t xml:space="preserve"> </w:t>
      </w:r>
      <w:r w:rsidRPr="00AD13B7">
        <w:rPr>
          <w:rFonts w:ascii="Palatino Linotype" w:hAnsi="Palatino Linotype" w:cs="Tahoma"/>
          <w:iCs/>
          <w:sz w:val="22"/>
          <w:szCs w:val="22"/>
        </w:rPr>
        <w:t>quince días hábiles, el plazo para resolver los Recursos de Revisión que nos ocupa; acto</w:t>
      </w:r>
      <w:r>
        <w:rPr>
          <w:rFonts w:ascii="Palatino Linotype" w:hAnsi="Palatino Linotype" w:cs="Tahoma"/>
          <w:iCs/>
          <w:sz w:val="22"/>
          <w:szCs w:val="22"/>
        </w:rPr>
        <w:t xml:space="preserve"> </w:t>
      </w:r>
      <w:r w:rsidRPr="00AD13B7">
        <w:rPr>
          <w:rFonts w:ascii="Palatino Linotype" w:hAnsi="Palatino Linotype" w:cs="Tahoma"/>
          <w:iCs/>
          <w:sz w:val="22"/>
          <w:szCs w:val="22"/>
        </w:rPr>
        <w:t>que fue notificado a las partes, mediante el Sistema de Acceso a la Información Mexiquense</w:t>
      </w:r>
      <w:r>
        <w:rPr>
          <w:rFonts w:ascii="Palatino Linotype" w:hAnsi="Palatino Linotype" w:cs="Tahoma"/>
          <w:iCs/>
          <w:sz w:val="22"/>
          <w:szCs w:val="22"/>
        </w:rPr>
        <w:t xml:space="preserve"> </w:t>
      </w:r>
      <w:r w:rsidRPr="00AD13B7">
        <w:rPr>
          <w:rFonts w:ascii="Palatino Linotype" w:hAnsi="Palatino Linotype" w:cs="Tahoma"/>
          <w:iCs/>
          <w:sz w:val="22"/>
          <w:szCs w:val="22"/>
        </w:rPr>
        <w:t xml:space="preserve">(SAIMEX), el </w:t>
      </w:r>
      <w:r w:rsidR="008F2EE5">
        <w:rPr>
          <w:rFonts w:ascii="Palatino Linotype" w:hAnsi="Palatino Linotype" w:cs="Tahoma"/>
          <w:iCs/>
          <w:sz w:val="22"/>
          <w:szCs w:val="22"/>
        </w:rPr>
        <w:t>mismo día</w:t>
      </w:r>
      <w:r w:rsidRPr="00AD13B7">
        <w:rPr>
          <w:rFonts w:ascii="Palatino Linotype" w:hAnsi="Palatino Linotype" w:cs="Tahoma"/>
          <w:iCs/>
          <w:sz w:val="22"/>
          <w:szCs w:val="22"/>
        </w:rPr>
        <w:t>.</w:t>
      </w:r>
    </w:p>
    <w:p w14:paraId="1D31F88C" w14:textId="77777777" w:rsidR="00EE235C" w:rsidRPr="00911C37" w:rsidRDefault="00EE235C" w:rsidP="00EE235C">
      <w:pPr>
        <w:spacing w:line="360" w:lineRule="auto"/>
        <w:jc w:val="both"/>
        <w:rPr>
          <w:rFonts w:ascii="Palatino Linotype" w:eastAsia="Palatino Linotype" w:hAnsi="Palatino Linotype" w:cs="Palatino Linotype"/>
          <w:b/>
          <w:bCs/>
          <w:sz w:val="22"/>
          <w:lang w:val="es-ES"/>
        </w:rPr>
      </w:pPr>
    </w:p>
    <w:p w14:paraId="2118D001" w14:textId="499CAEB3" w:rsidR="00EE235C" w:rsidRDefault="008F2EE5" w:rsidP="00EE235C">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00EE235C" w:rsidRPr="00A82C4B">
        <w:rPr>
          <w:rFonts w:ascii="Palatino Linotype" w:hAnsi="Palatino Linotype" w:cs="Tahoma"/>
          <w:b/>
          <w:sz w:val="22"/>
          <w:szCs w:val="22"/>
        </w:rPr>
        <w:t>) Cierre de instrucción.</w:t>
      </w:r>
    </w:p>
    <w:p w14:paraId="4FF0723B" w14:textId="77777777" w:rsidR="00EE235C" w:rsidRDefault="00EE235C" w:rsidP="00EE235C">
      <w:pPr>
        <w:spacing w:line="360" w:lineRule="auto"/>
        <w:jc w:val="both"/>
        <w:rPr>
          <w:rFonts w:ascii="Palatino Linotype" w:hAnsi="Palatino Linotype" w:cs="Tahoma"/>
          <w:b/>
          <w:sz w:val="22"/>
          <w:szCs w:val="22"/>
        </w:rPr>
      </w:pPr>
    </w:p>
    <w:p w14:paraId="565B204B" w14:textId="6E5935BA" w:rsidR="00EE235C" w:rsidRPr="00A82C4B" w:rsidRDefault="00EE235C" w:rsidP="00EE235C">
      <w:pPr>
        <w:spacing w:line="360" w:lineRule="auto"/>
        <w:jc w:val="both"/>
        <w:rPr>
          <w:rFonts w:ascii="Palatino Linotype" w:hAnsi="Palatino Linotype" w:cs="Tahoma"/>
          <w:sz w:val="22"/>
          <w:szCs w:val="22"/>
        </w:rPr>
      </w:pPr>
      <w:r w:rsidRPr="00564CAA">
        <w:rPr>
          <w:rFonts w:ascii="Palatino Linotype" w:hAnsi="Palatino Linotype" w:cs="Tahoma"/>
          <w:sz w:val="22"/>
          <w:szCs w:val="22"/>
        </w:rPr>
        <w:t xml:space="preserve">Con fecha </w:t>
      </w:r>
      <w:r w:rsidR="008F2EE5">
        <w:rPr>
          <w:rFonts w:ascii="Palatino Linotype" w:hAnsi="Palatino Linotype" w:cs="Tahoma"/>
          <w:sz w:val="22"/>
          <w:szCs w:val="22"/>
        </w:rPr>
        <w:t>veintinueve</w:t>
      </w:r>
      <w:r>
        <w:rPr>
          <w:rFonts w:ascii="Palatino Linotype" w:hAnsi="Palatino Linotype" w:cs="Tahoma"/>
          <w:sz w:val="22"/>
          <w:szCs w:val="22"/>
        </w:rPr>
        <w:t xml:space="preserve"> d</w:t>
      </w:r>
      <w:r w:rsidRPr="00A82C4B">
        <w:rPr>
          <w:rFonts w:ascii="Palatino Linotype" w:hAnsi="Palatino Linotype" w:cs="Tahoma"/>
          <w:sz w:val="22"/>
          <w:szCs w:val="22"/>
        </w:rPr>
        <w:t xml:space="preserve">e </w:t>
      </w:r>
      <w:r w:rsidR="008F2EE5">
        <w:rPr>
          <w:rFonts w:ascii="Palatino Linotype" w:hAnsi="Palatino Linotype" w:cs="Tahoma"/>
          <w:sz w:val="22"/>
          <w:szCs w:val="22"/>
        </w:rPr>
        <w:t>noviembre</w:t>
      </w:r>
      <w:r w:rsidRPr="00A82C4B">
        <w:rPr>
          <w:rFonts w:ascii="Palatino Linotype" w:hAnsi="Palatino Linotype" w:cs="Tahoma"/>
          <w:sz w:val="22"/>
          <w:szCs w:val="22"/>
        </w:rPr>
        <w:t xml:space="preserve"> de dos mil </w:t>
      </w:r>
      <w:r>
        <w:rPr>
          <w:rFonts w:ascii="Palatino Linotype" w:hAnsi="Palatino Linotype" w:cs="Tahoma"/>
          <w:sz w:val="22"/>
          <w:szCs w:val="22"/>
        </w:rPr>
        <w:t>veintiuno</w:t>
      </w:r>
      <w:r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Pr="00A82C4B">
        <w:rPr>
          <w:rFonts w:ascii="Palatino Linotype" w:hAnsi="Palatino Linotype" w:cs="Tahoma"/>
          <w:sz w:val="22"/>
          <w:szCs w:val="22"/>
          <w:lang w:val="es-ES"/>
        </w:rPr>
        <w:t>Sistema de Acceso a la Información Mexiquense (SAIMEX)</w:t>
      </w:r>
      <w:r w:rsidRPr="00A82C4B">
        <w:rPr>
          <w:rFonts w:ascii="Palatino Linotype" w:hAnsi="Palatino Linotype" w:cs="Tahoma"/>
          <w:sz w:val="22"/>
          <w:szCs w:val="22"/>
        </w:rPr>
        <w:t>.</w:t>
      </w:r>
    </w:p>
    <w:p w14:paraId="00F2B571" w14:textId="77777777" w:rsidR="00EE235C" w:rsidRPr="006C2ACC" w:rsidRDefault="00EE235C" w:rsidP="00EE235C">
      <w:pPr>
        <w:spacing w:line="360" w:lineRule="auto"/>
        <w:jc w:val="both"/>
        <w:rPr>
          <w:rFonts w:ascii="Palatino Linotype" w:hAnsi="Palatino Linotype" w:cs="Tahoma"/>
          <w:sz w:val="22"/>
          <w:szCs w:val="22"/>
          <w:lang w:val="es-ES"/>
        </w:rPr>
      </w:pPr>
    </w:p>
    <w:p w14:paraId="216F5E2F" w14:textId="3EB895E3" w:rsidR="00EE235C" w:rsidRDefault="00EE235C" w:rsidP="00EE235C">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lastRenderedPageBreak/>
        <w:t xml:space="preserve">En razón de que fue debidamente sustanciado el expediente electrónico y no existe diligencia pendiente de desahogo, se emite la resolución que conforme a Derecho proceda, de acuerdo a los siguientes: </w:t>
      </w:r>
    </w:p>
    <w:p w14:paraId="508B0E2B" w14:textId="77777777" w:rsidR="008F2EE5" w:rsidRPr="006C2ACC" w:rsidRDefault="008F2EE5" w:rsidP="00EE235C">
      <w:pPr>
        <w:spacing w:line="360" w:lineRule="auto"/>
        <w:jc w:val="both"/>
        <w:rPr>
          <w:rFonts w:ascii="Palatino Linotype" w:hAnsi="Palatino Linotype" w:cs="Tahoma"/>
          <w:color w:val="000000"/>
          <w:sz w:val="22"/>
          <w:szCs w:val="22"/>
        </w:rPr>
      </w:pPr>
    </w:p>
    <w:p w14:paraId="2F2159D1" w14:textId="37C92030" w:rsidR="00EE235C" w:rsidRDefault="00EE235C" w:rsidP="00AD13B7">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w:t>
      </w:r>
      <w:r w:rsidR="008F2EE5">
        <w:rPr>
          <w:rFonts w:ascii="Palatino Linotype" w:hAnsi="Palatino Linotype" w:cs="Tahoma"/>
          <w:b/>
          <w:sz w:val="22"/>
          <w:szCs w:val="22"/>
          <w:lang w:val="es-ES"/>
        </w:rPr>
        <w:t>S</w:t>
      </w:r>
    </w:p>
    <w:p w14:paraId="1E913590" w14:textId="77777777" w:rsidR="008F2EE5" w:rsidRPr="006E15EA" w:rsidRDefault="008F2EE5" w:rsidP="00AD13B7">
      <w:pPr>
        <w:spacing w:line="360" w:lineRule="auto"/>
        <w:jc w:val="center"/>
        <w:rPr>
          <w:rFonts w:ascii="Palatino Linotype" w:hAnsi="Palatino Linotype" w:cs="Tahoma"/>
          <w:b/>
          <w:sz w:val="22"/>
          <w:szCs w:val="22"/>
          <w:lang w:val="es-ES"/>
        </w:rPr>
      </w:pPr>
    </w:p>
    <w:p w14:paraId="0F4FF97C" w14:textId="77777777" w:rsidR="00EE235C" w:rsidRDefault="00EE235C" w:rsidP="00EE235C">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0A22D581" w14:textId="77777777" w:rsidR="00EE235C" w:rsidRPr="006C2ACC" w:rsidRDefault="00EE235C" w:rsidP="00EE235C">
      <w:pPr>
        <w:autoSpaceDE w:val="0"/>
        <w:autoSpaceDN w:val="0"/>
        <w:adjustRightInd w:val="0"/>
        <w:spacing w:line="360" w:lineRule="auto"/>
        <w:jc w:val="both"/>
        <w:rPr>
          <w:rFonts w:ascii="Palatino Linotype" w:hAnsi="Palatino Linotype" w:cs="Tahoma"/>
          <w:b/>
          <w:sz w:val="22"/>
          <w:szCs w:val="22"/>
          <w:lang w:val="es-ES"/>
        </w:rPr>
      </w:pPr>
    </w:p>
    <w:p w14:paraId="756565F7" w14:textId="77777777" w:rsidR="00EE235C" w:rsidRDefault="00EE235C" w:rsidP="00EE235C">
      <w:pPr>
        <w:spacing w:line="360" w:lineRule="auto"/>
        <w:jc w:val="both"/>
        <w:rPr>
          <w:rFonts w:ascii="Palatino Linotype" w:hAnsi="Palatino Linotype" w:cs="Tahoma"/>
          <w:sz w:val="22"/>
          <w:szCs w:val="22"/>
          <w:shd w:val="clear" w:color="auto" w:fill="FFFFFF"/>
        </w:rPr>
      </w:pPr>
      <w:r w:rsidRPr="00FA3C26">
        <w:rPr>
          <w:rFonts w:ascii="Palatino Linotype" w:hAnsi="Palatino Linotype" w:cs="Tahoma"/>
          <w:sz w:val="22"/>
          <w:szCs w:val="22"/>
        </w:rPr>
        <w:t xml:space="preserve">El Instituto de Transparencia, Acceso a la Información Pública y Protección de Datos Personales del Estado de México y Municipios, es competente para conocer y resolver el </w:t>
      </w:r>
      <w:r w:rsidRPr="00AA0215">
        <w:rPr>
          <w:rFonts w:ascii="Palatino Linotype" w:hAnsi="Palatino Linotype" w:cs="Tahoma"/>
          <w:sz w:val="22"/>
          <w:szCs w:val="22"/>
        </w:rPr>
        <w:t>presente Recurso de Revisión interpuesto por la parte recurrente, conforme a lo dispuesto en los artículos 6°, apartado A de la Constitución Política de los Estados Unidos Mexicanos; 5°, párrafos vigésimo segundo, vigésimo tercero y vigésimo cuarto,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A0215">
        <w:rPr>
          <w:rStyle w:val="apple-converted-space"/>
          <w:rFonts w:ascii="Palatino Linotype" w:hAnsi="Palatino Linotype" w:cs="Tahoma"/>
          <w:sz w:val="22"/>
          <w:szCs w:val="22"/>
        </w:rPr>
        <w:t xml:space="preserve"> 7°, </w:t>
      </w:r>
      <w:r w:rsidRPr="00AA0215">
        <w:rPr>
          <w:rFonts w:ascii="Palatino Linotype" w:hAnsi="Palatino Linotype" w:cs="Tahoma"/>
          <w:sz w:val="22"/>
          <w:szCs w:val="22"/>
        </w:rPr>
        <w:t>9°, fracciones I y XXIV y 11 del Reglamento Interior del Instituto de Transparencia, Acceso a la Información Pública y Protección de Datos Personales del Estado de México y Municipios</w:t>
      </w:r>
      <w:r w:rsidRPr="006E15EA">
        <w:rPr>
          <w:rFonts w:ascii="Palatino Linotype" w:hAnsi="Palatino Linotype" w:cs="Tahoma"/>
          <w:sz w:val="22"/>
          <w:szCs w:val="22"/>
          <w:shd w:val="clear" w:color="auto" w:fill="FFFFFF"/>
        </w:rPr>
        <w:t>.</w:t>
      </w:r>
    </w:p>
    <w:p w14:paraId="3921F7F2" w14:textId="77777777" w:rsidR="007809D6" w:rsidRPr="002A30A5" w:rsidRDefault="007809D6" w:rsidP="00D17825">
      <w:pPr>
        <w:spacing w:line="360" w:lineRule="auto"/>
        <w:jc w:val="both"/>
        <w:rPr>
          <w:rFonts w:ascii="Palatino Linotype" w:hAnsi="Palatino Linotype"/>
          <w:sz w:val="22"/>
        </w:rPr>
      </w:pPr>
    </w:p>
    <w:p w14:paraId="2FCFA477" w14:textId="358EA3DA"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236080" w:rsidRPr="0072090E">
        <w:rPr>
          <w:rFonts w:ascii="Palatino Linotype" w:eastAsia="Calibri" w:hAnsi="Palatino Linotype" w:cs="Tahoma"/>
          <w:b/>
          <w:color w:val="000000"/>
          <w:sz w:val="22"/>
          <w:szCs w:val="22"/>
          <w:lang w:val="es-ES" w:eastAsia="es-MX"/>
        </w:rPr>
        <w:t>Causales de</w:t>
      </w:r>
      <w:r w:rsidR="00F63079">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05FD495A" w14:textId="77777777" w:rsidR="00771523"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F63079">
        <w:rPr>
          <w:rFonts w:ascii="Palatino Linotype" w:hAnsi="Palatino Linotype"/>
          <w:b/>
          <w:sz w:val="22"/>
        </w:rPr>
        <w:t>IMPROCEDENCIA</w:t>
      </w:r>
      <w:r w:rsidRPr="00F63079">
        <w:rPr>
          <w:rFonts w:ascii="Palatino Linotype" w:hAnsi="Palatino Linotype"/>
          <w:sz w:val="22"/>
        </w:rPr>
        <w:t xml:space="preserve">.” </w:t>
      </w:r>
      <w:r w:rsidRPr="00F63079">
        <w:rPr>
          <w:rFonts w:ascii="Palatino Linotype" w:hAnsi="Palatino Linotype"/>
          <w:b/>
          <w:sz w:val="22"/>
        </w:rPr>
        <w:t xml:space="preserve">(Semanario Judicial de la Federación, </w:t>
      </w:r>
      <w:r w:rsidRPr="00F63079">
        <w:rPr>
          <w:rFonts w:ascii="Palatino Linotype" w:hAnsi="Palatino Linotype"/>
          <w:b/>
          <w:sz w:val="22"/>
        </w:rPr>
        <w:lastRenderedPageBreak/>
        <w:t>Quinta Época, 1985, pág. 262),</w:t>
      </w:r>
      <w:r w:rsidRPr="00F6307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Default="00771523" w:rsidP="00F63079">
      <w:pPr>
        <w:spacing w:line="360" w:lineRule="auto"/>
        <w:jc w:val="both"/>
        <w:rPr>
          <w:rFonts w:ascii="Palatino Linotype" w:hAnsi="Palatino Linotype"/>
          <w:sz w:val="22"/>
        </w:rPr>
      </w:pPr>
    </w:p>
    <w:p w14:paraId="4F5948D0" w14:textId="22621D67" w:rsidR="00E31602" w:rsidRDefault="00E31602"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Así, el artículo </w:t>
      </w:r>
      <w:r w:rsidR="007669A0">
        <w:rPr>
          <w:rFonts w:ascii="Palatino Linotype" w:eastAsia="Calibri" w:hAnsi="Palatino Linotype" w:cs="Tahoma"/>
          <w:color w:val="000000"/>
          <w:sz w:val="22"/>
          <w:szCs w:val="22"/>
          <w:lang w:eastAsia="es-MX"/>
        </w:rPr>
        <w:t>191</w:t>
      </w:r>
      <w:r>
        <w:rPr>
          <w:rFonts w:ascii="Palatino Linotype" w:eastAsia="Calibri" w:hAnsi="Palatino Linotype" w:cs="Tahoma"/>
          <w:color w:val="000000"/>
          <w:sz w:val="22"/>
          <w:szCs w:val="22"/>
          <w:lang w:eastAsia="es-MX"/>
        </w:rPr>
        <w:t xml:space="preserve"> de la </w:t>
      </w:r>
      <w:r w:rsidR="007669A0" w:rsidRPr="00F63079">
        <w:rPr>
          <w:rFonts w:ascii="Palatino Linotype" w:hAnsi="Palatino Linotype"/>
          <w:sz w:val="22"/>
        </w:rPr>
        <w:t>Ley de Transparencia y Acceso a la Información Pública del Estado de México y Municipios</w:t>
      </w:r>
      <w:r>
        <w:rPr>
          <w:rFonts w:ascii="Palatino Linotype" w:eastAsia="Calibri" w:hAnsi="Palatino Linotype" w:cs="Tahoma"/>
          <w:color w:val="000000"/>
          <w:sz w:val="22"/>
          <w:szCs w:val="22"/>
          <w:lang w:eastAsia="es-MX"/>
        </w:rPr>
        <w:t xml:space="preserve">, señala que el Recurso de Revisión podrá ser desechado por improcedente cuando: </w:t>
      </w:r>
    </w:p>
    <w:p w14:paraId="384BE3A9" w14:textId="77777777" w:rsidR="007669A0" w:rsidRDefault="007669A0" w:rsidP="00E3160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1761F46"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 Sea extemporáneo por haber transcurrido el plazo establecido en la presente Ley, a partir de la respuesta; </w:t>
      </w:r>
    </w:p>
    <w:p w14:paraId="305209A0"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II. Se esté tramitando ante el Poder Judicial de la Federación algún recurso o medio de defensa interpuesto por el recurrente; </w:t>
      </w:r>
    </w:p>
    <w:p w14:paraId="2734AA6E" w14:textId="77777777" w:rsidR="007669A0" w:rsidRPr="00C936A0" w:rsidRDefault="007669A0" w:rsidP="0020692D">
      <w:pPr>
        <w:autoSpaceDE w:val="0"/>
        <w:autoSpaceDN w:val="0"/>
        <w:adjustRightInd w:val="0"/>
        <w:spacing w:line="360" w:lineRule="auto"/>
        <w:ind w:left="567" w:right="539"/>
        <w:jc w:val="both"/>
        <w:rPr>
          <w:rFonts w:ascii="Palatino Linotype" w:hAnsi="Palatino Linotype"/>
          <w:b/>
          <w:bCs/>
          <w:i/>
          <w:iCs/>
          <w:u w:val="single"/>
        </w:rPr>
      </w:pPr>
      <w:r w:rsidRPr="00C936A0">
        <w:rPr>
          <w:rFonts w:ascii="Palatino Linotype" w:hAnsi="Palatino Linotype"/>
          <w:b/>
          <w:bCs/>
          <w:i/>
          <w:iCs/>
          <w:u w:val="single"/>
        </w:rPr>
        <w:t xml:space="preserve">III. No actualice alguno de los supuestos previstos en la presente Ley; </w:t>
      </w:r>
    </w:p>
    <w:p w14:paraId="4C86E516"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IV. No se haya desahogado la prevención en los términos establecidos en la presente Ley; </w:t>
      </w:r>
    </w:p>
    <w:p w14:paraId="60827885"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20692D">
        <w:rPr>
          <w:rFonts w:ascii="Palatino Linotype" w:hAnsi="Palatino Linotype"/>
          <w:i/>
          <w:iCs/>
        </w:rPr>
        <w:t xml:space="preserve">V. Se impugne la veracidad de la información proporcionada; </w:t>
      </w:r>
    </w:p>
    <w:p w14:paraId="7679DBC4" w14:textId="77777777" w:rsidR="007669A0" w:rsidRPr="0020692D" w:rsidRDefault="007669A0" w:rsidP="0020692D">
      <w:pPr>
        <w:autoSpaceDE w:val="0"/>
        <w:autoSpaceDN w:val="0"/>
        <w:adjustRightInd w:val="0"/>
        <w:spacing w:line="360" w:lineRule="auto"/>
        <w:ind w:left="567" w:right="539"/>
        <w:jc w:val="both"/>
        <w:rPr>
          <w:rFonts w:ascii="Palatino Linotype" w:hAnsi="Palatino Linotype"/>
          <w:i/>
          <w:iCs/>
        </w:rPr>
      </w:pPr>
      <w:r w:rsidRPr="00320031">
        <w:rPr>
          <w:rFonts w:ascii="Palatino Linotype" w:hAnsi="Palatino Linotype"/>
          <w:b/>
          <w:bCs/>
          <w:i/>
          <w:iCs/>
          <w:u w:val="single"/>
        </w:rPr>
        <w:t>VI. Se trate de una consulta,</w:t>
      </w:r>
      <w:r w:rsidRPr="0020692D">
        <w:rPr>
          <w:rFonts w:ascii="Palatino Linotype" w:hAnsi="Palatino Linotype"/>
          <w:i/>
          <w:iCs/>
        </w:rPr>
        <w:t xml:space="preserve"> o trámite en específico; y </w:t>
      </w:r>
    </w:p>
    <w:p w14:paraId="35E3309B" w14:textId="08566BFF" w:rsidR="007669A0" w:rsidRPr="0020692D" w:rsidRDefault="007669A0" w:rsidP="0020692D">
      <w:pPr>
        <w:autoSpaceDE w:val="0"/>
        <w:autoSpaceDN w:val="0"/>
        <w:adjustRightInd w:val="0"/>
        <w:spacing w:line="360" w:lineRule="auto"/>
        <w:ind w:left="567" w:right="539"/>
        <w:jc w:val="both"/>
        <w:rPr>
          <w:rFonts w:ascii="Palatino Linotype" w:eastAsia="Calibri" w:hAnsi="Palatino Linotype" w:cs="Tahoma"/>
          <w:i/>
          <w:iCs/>
          <w:color w:val="000000"/>
          <w:sz w:val="22"/>
          <w:szCs w:val="22"/>
          <w:lang w:eastAsia="es-MX"/>
        </w:rPr>
      </w:pPr>
      <w:r w:rsidRPr="0020692D">
        <w:rPr>
          <w:rFonts w:ascii="Palatino Linotype" w:hAnsi="Palatino Linotype"/>
          <w:i/>
          <w:iCs/>
        </w:rPr>
        <w:t>VII. El recurrente amplíe su solicitud en el recurso de revisión, únicamente respecto de los nuevos contenidos.</w:t>
      </w:r>
    </w:p>
    <w:p w14:paraId="44CB6ED7" w14:textId="409880E3" w:rsidR="006C7686" w:rsidRDefault="006C7686" w:rsidP="00771523">
      <w:pPr>
        <w:spacing w:line="360" w:lineRule="auto"/>
        <w:jc w:val="both"/>
        <w:rPr>
          <w:rFonts w:ascii="Palatino Linotype" w:hAnsi="Palatino Linotype" w:cs="Tahoma"/>
          <w:sz w:val="22"/>
          <w:szCs w:val="22"/>
          <w:shd w:val="clear" w:color="auto" w:fill="FFFFFF"/>
          <w:lang w:val="es-ES"/>
        </w:rPr>
      </w:pPr>
    </w:p>
    <w:p w14:paraId="3FC27753" w14:textId="345D9AE7" w:rsidR="00C936A0" w:rsidRDefault="00C936A0" w:rsidP="00C936A0">
      <w:pPr>
        <w:autoSpaceDE w:val="0"/>
        <w:autoSpaceDN w:val="0"/>
        <w:adjustRightInd w:val="0"/>
        <w:spacing w:line="360" w:lineRule="auto"/>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Por lo tanto, este Instituto advierte que en el Recurso de Revisión que nos ocupa, se actualiza la causal de improcedencia contenida en la</w:t>
      </w:r>
      <w:r w:rsidR="00B14001">
        <w:rPr>
          <w:rFonts w:ascii="Palatino Linotype" w:eastAsia="Calibri" w:hAnsi="Palatino Linotype" w:cs="Tahoma"/>
          <w:color w:val="000000"/>
          <w:sz w:val="22"/>
          <w:szCs w:val="22"/>
          <w:lang w:eastAsia="es-MX"/>
        </w:rPr>
        <w:t>s</w:t>
      </w:r>
      <w:r>
        <w:rPr>
          <w:rFonts w:ascii="Palatino Linotype" w:eastAsia="Calibri" w:hAnsi="Palatino Linotype" w:cs="Tahoma"/>
          <w:color w:val="000000"/>
          <w:sz w:val="22"/>
          <w:szCs w:val="22"/>
          <w:lang w:eastAsia="es-MX"/>
        </w:rPr>
        <w:t xml:space="preserve"> fracci</w:t>
      </w:r>
      <w:r w:rsidR="00B14001">
        <w:rPr>
          <w:rFonts w:ascii="Palatino Linotype" w:eastAsia="Calibri" w:hAnsi="Palatino Linotype" w:cs="Tahoma"/>
          <w:color w:val="000000"/>
          <w:sz w:val="22"/>
          <w:szCs w:val="22"/>
          <w:lang w:eastAsia="es-MX"/>
        </w:rPr>
        <w:t>ones</w:t>
      </w:r>
      <w:r>
        <w:rPr>
          <w:rFonts w:ascii="Palatino Linotype" w:eastAsia="Calibri" w:hAnsi="Palatino Linotype" w:cs="Tahoma"/>
          <w:color w:val="000000"/>
          <w:sz w:val="22"/>
          <w:szCs w:val="22"/>
          <w:lang w:eastAsia="es-MX"/>
        </w:rPr>
        <w:t xml:space="preserve"> III </w:t>
      </w:r>
      <w:r w:rsidR="0057194E">
        <w:rPr>
          <w:rFonts w:ascii="Palatino Linotype" w:eastAsia="Calibri" w:hAnsi="Palatino Linotype" w:cs="Tahoma"/>
          <w:color w:val="000000"/>
          <w:sz w:val="22"/>
          <w:szCs w:val="22"/>
          <w:lang w:eastAsia="es-MX"/>
        </w:rPr>
        <w:t xml:space="preserve">y VI </w:t>
      </w:r>
      <w:r>
        <w:rPr>
          <w:rFonts w:ascii="Palatino Linotype" w:eastAsia="Calibri" w:hAnsi="Palatino Linotype" w:cs="Tahoma"/>
          <w:color w:val="000000"/>
          <w:sz w:val="22"/>
          <w:szCs w:val="22"/>
          <w:lang w:eastAsia="es-MX"/>
        </w:rPr>
        <w:t>del numeral en cita, la</w:t>
      </w:r>
      <w:r w:rsidR="00770363">
        <w:rPr>
          <w:rFonts w:ascii="Palatino Linotype" w:eastAsia="Calibri" w:hAnsi="Palatino Linotype" w:cs="Tahoma"/>
          <w:color w:val="000000"/>
          <w:sz w:val="22"/>
          <w:szCs w:val="22"/>
          <w:lang w:eastAsia="es-MX"/>
        </w:rPr>
        <w:t>s</w:t>
      </w:r>
      <w:r>
        <w:rPr>
          <w:rFonts w:ascii="Palatino Linotype" w:eastAsia="Calibri" w:hAnsi="Palatino Linotype" w:cs="Tahoma"/>
          <w:color w:val="000000"/>
          <w:sz w:val="22"/>
          <w:szCs w:val="22"/>
          <w:lang w:eastAsia="es-MX"/>
        </w:rPr>
        <w:t xml:space="preserve"> cual</w:t>
      </w:r>
      <w:r w:rsidR="00770363">
        <w:rPr>
          <w:rFonts w:ascii="Palatino Linotype" w:eastAsia="Calibri" w:hAnsi="Palatino Linotype" w:cs="Tahoma"/>
          <w:color w:val="000000"/>
          <w:sz w:val="22"/>
          <w:szCs w:val="22"/>
          <w:lang w:eastAsia="es-MX"/>
        </w:rPr>
        <w:t>es</w:t>
      </w:r>
      <w:r>
        <w:rPr>
          <w:rFonts w:ascii="Palatino Linotype" w:eastAsia="Calibri" w:hAnsi="Palatino Linotype" w:cs="Tahoma"/>
          <w:color w:val="000000"/>
          <w:sz w:val="22"/>
          <w:szCs w:val="22"/>
          <w:lang w:eastAsia="es-MX"/>
        </w:rPr>
        <w:t xml:space="preserve"> versa</w:t>
      </w:r>
      <w:r w:rsidR="00292857">
        <w:rPr>
          <w:rFonts w:ascii="Palatino Linotype" w:eastAsia="Calibri" w:hAnsi="Palatino Linotype" w:cs="Tahoma"/>
          <w:color w:val="000000"/>
          <w:sz w:val="22"/>
          <w:szCs w:val="22"/>
          <w:lang w:eastAsia="es-MX"/>
        </w:rPr>
        <w:t>n</w:t>
      </w:r>
      <w:r>
        <w:rPr>
          <w:rFonts w:ascii="Palatino Linotype" w:eastAsia="Calibri" w:hAnsi="Palatino Linotype" w:cs="Tahoma"/>
          <w:color w:val="000000"/>
          <w:sz w:val="22"/>
          <w:szCs w:val="22"/>
          <w:lang w:eastAsia="es-MX"/>
        </w:rPr>
        <w:t xml:space="preserve"> en que no se actualiza alguno de los supuestos </w:t>
      </w:r>
      <w:r w:rsidR="001521AC">
        <w:rPr>
          <w:rFonts w:ascii="Palatino Linotype" w:eastAsia="Calibri" w:hAnsi="Palatino Linotype" w:cs="Tahoma"/>
          <w:color w:val="000000"/>
          <w:sz w:val="22"/>
          <w:szCs w:val="22"/>
          <w:lang w:eastAsia="es-MX"/>
        </w:rPr>
        <w:t xml:space="preserve">de procedencia </w:t>
      </w:r>
      <w:r>
        <w:rPr>
          <w:rFonts w:ascii="Palatino Linotype" w:eastAsia="Calibri" w:hAnsi="Palatino Linotype" w:cs="Tahoma"/>
          <w:color w:val="000000"/>
          <w:sz w:val="22"/>
          <w:szCs w:val="22"/>
          <w:lang w:eastAsia="es-MX"/>
        </w:rPr>
        <w:t>previstos en la Ley</w:t>
      </w:r>
      <w:r w:rsidR="00770363">
        <w:rPr>
          <w:rFonts w:ascii="Palatino Linotype" w:eastAsia="Calibri" w:hAnsi="Palatino Linotype" w:cs="Tahoma"/>
          <w:color w:val="000000"/>
          <w:sz w:val="22"/>
          <w:szCs w:val="22"/>
          <w:lang w:eastAsia="es-MX"/>
        </w:rPr>
        <w:t xml:space="preserve"> y, </w:t>
      </w:r>
      <w:r w:rsidR="0057194E">
        <w:rPr>
          <w:rFonts w:ascii="Palatino Linotype" w:eastAsia="Calibri" w:hAnsi="Palatino Linotype" w:cs="Tahoma"/>
          <w:color w:val="000000"/>
          <w:sz w:val="22"/>
          <w:szCs w:val="22"/>
          <w:lang w:eastAsia="es-MX"/>
        </w:rPr>
        <w:t xml:space="preserve">además, que </w:t>
      </w:r>
      <w:r w:rsidR="00770363">
        <w:rPr>
          <w:rFonts w:ascii="Palatino Linotype" w:eastAsia="Calibri" w:hAnsi="Palatino Linotype" w:cs="Tahoma"/>
          <w:color w:val="000000"/>
          <w:sz w:val="22"/>
          <w:szCs w:val="22"/>
          <w:lang w:eastAsia="es-MX"/>
        </w:rPr>
        <w:t xml:space="preserve">lo </w:t>
      </w:r>
      <w:r w:rsidR="001521AC">
        <w:rPr>
          <w:rFonts w:ascii="Palatino Linotype" w:eastAsia="Calibri" w:hAnsi="Palatino Linotype" w:cs="Tahoma"/>
          <w:color w:val="000000"/>
          <w:sz w:val="22"/>
          <w:szCs w:val="22"/>
          <w:lang w:eastAsia="es-MX"/>
        </w:rPr>
        <w:t>referido en el Recurso de Revisión</w:t>
      </w:r>
      <w:r w:rsidR="00770363">
        <w:rPr>
          <w:rFonts w:ascii="Palatino Linotype" w:eastAsia="Calibri" w:hAnsi="Palatino Linotype" w:cs="Tahoma"/>
          <w:color w:val="000000"/>
          <w:sz w:val="22"/>
          <w:szCs w:val="22"/>
          <w:lang w:eastAsia="es-MX"/>
        </w:rPr>
        <w:t xml:space="preserve"> corresponde a una consulta. </w:t>
      </w:r>
    </w:p>
    <w:p w14:paraId="359567F8" w14:textId="77777777" w:rsidR="00C936A0" w:rsidRPr="003A3A5A" w:rsidRDefault="00C936A0" w:rsidP="00771523">
      <w:pPr>
        <w:spacing w:line="360" w:lineRule="auto"/>
        <w:jc w:val="both"/>
        <w:rPr>
          <w:rFonts w:ascii="Palatino Linotype" w:hAnsi="Palatino Linotype" w:cs="Tahoma"/>
          <w:sz w:val="22"/>
          <w:szCs w:val="22"/>
          <w:shd w:val="clear" w:color="auto" w:fill="FFFFFF"/>
          <w:lang w:val="es-ES"/>
        </w:rPr>
      </w:pPr>
    </w:p>
    <w:p w14:paraId="4704F0E0" w14:textId="1F1F04C1" w:rsidR="00F63079" w:rsidRPr="00750816" w:rsidRDefault="00771523" w:rsidP="00F63079">
      <w:pPr>
        <w:spacing w:line="360" w:lineRule="auto"/>
        <w:jc w:val="both"/>
        <w:rPr>
          <w:rFonts w:ascii="Palatino Linotype" w:hAnsi="Palatino Linotype"/>
          <w:b/>
          <w:sz w:val="22"/>
        </w:rPr>
      </w:pPr>
      <w:r w:rsidRPr="00C02957">
        <w:rPr>
          <w:rFonts w:ascii="Palatino Linotype" w:hAnsi="Palatino Linotype"/>
          <w:b/>
          <w:sz w:val="22"/>
        </w:rPr>
        <w:t>Causales de sobreseimiento.</w:t>
      </w:r>
    </w:p>
    <w:p w14:paraId="433C4859" w14:textId="25F02832" w:rsidR="00C936A0" w:rsidRDefault="00C936A0" w:rsidP="00C936A0">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Así entonces</w:t>
      </w:r>
      <w:r w:rsidRPr="00B26D27">
        <w:rPr>
          <w:rFonts w:ascii="Palatino Linotype" w:hAnsi="Palatino Linotype" w:cs="Tahoma"/>
          <w:sz w:val="22"/>
          <w:szCs w:val="22"/>
        </w:rPr>
        <w:t>,</w:t>
      </w:r>
      <w:r>
        <w:rPr>
          <w:rFonts w:ascii="Palatino Linotype" w:hAnsi="Palatino Linotype" w:cs="Tahoma"/>
          <w:sz w:val="22"/>
          <w:szCs w:val="22"/>
        </w:rPr>
        <w:t xml:space="preserve"> en congruencia con el apartado precedente, </w:t>
      </w:r>
      <w:r w:rsidRPr="00B26D27">
        <w:rPr>
          <w:rFonts w:ascii="Palatino Linotype" w:hAnsi="Palatino Linotype" w:cs="Tahoma"/>
          <w:sz w:val="22"/>
          <w:szCs w:val="22"/>
        </w:rPr>
        <w:t xml:space="preserve">el artículo </w:t>
      </w:r>
      <w:r>
        <w:rPr>
          <w:rFonts w:ascii="Palatino Linotype" w:hAnsi="Palatino Linotype" w:cs="Tahoma"/>
          <w:sz w:val="22"/>
          <w:szCs w:val="22"/>
        </w:rPr>
        <w:t>192</w:t>
      </w:r>
      <w:r w:rsidRPr="00B26D27">
        <w:rPr>
          <w:rFonts w:ascii="Palatino Linotype" w:hAnsi="Palatino Linotype" w:cs="Tahoma"/>
          <w:sz w:val="22"/>
          <w:szCs w:val="22"/>
        </w:rPr>
        <w:t>, de</w:t>
      </w:r>
      <w:r w:rsidRPr="00FF0B19">
        <w:rPr>
          <w:rFonts w:ascii="Palatino Linotype" w:hAnsi="Palatino Linotype" w:cs="Tahoma"/>
          <w:sz w:val="22"/>
          <w:szCs w:val="22"/>
        </w:rPr>
        <w:t xml:space="preserve"> la </w:t>
      </w:r>
      <w:r w:rsidRPr="00F63079">
        <w:rPr>
          <w:rFonts w:ascii="Palatino Linotype" w:hAnsi="Palatino Linotype"/>
          <w:sz w:val="22"/>
        </w:rPr>
        <w:t>Ley de Transparencia y Acceso a la Información Pública del Estado de México y Municipios</w:t>
      </w:r>
      <w:r w:rsidRPr="00FF0B19">
        <w:rPr>
          <w:rFonts w:ascii="Palatino Linotype" w:hAnsi="Palatino Linotype" w:cs="Tahoma"/>
          <w:sz w:val="22"/>
          <w:szCs w:val="22"/>
        </w:rPr>
        <w:t xml:space="preserve">, señala que el Recurso de Revisión será sobreseído cuando una </w:t>
      </w:r>
      <w:r>
        <w:rPr>
          <w:rFonts w:ascii="Palatino Linotype" w:hAnsi="Palatino Linotype" w:cs="Tahoma"/>
          <w:sz w:val="22"/>
          <w:szCs w:val="22"/>
        </w:rPr>
        <w:t>vez admitido, se actualice alguno</w:t>
      </w:r>
      <w:r w:rsidRPr="00FF0B19">
        <w:rPr>
          <w:rFonts w:ascii="Palatino Linotype" w:hAnsi="Palatino Linotype" w:cs="Tahoma"/>
          <w:sz w:val="22"/>
          <w:szCs w:val="22"/>
        </w:rPr>
        <w:t xml:space="preserve"> de los supuestos siguientes: </w:t>
      </w:r>
    </w:p>
    <w:p w14:paraId="7CB28D95" w14:textId="77777777" w:rsidR="000B56AE" w:rsidRDefault="000B56AE" w:rsidP="00C936A0">
      <w:pPr>
        <w:spacing w:line="360" w:lineRule="auto"/>
        <w:jc w:val="both"/>
        <w:rPr>
          <w:rFonts w:ascii="Palatino Linotype" w:hAnsi="Palatino Linotype" w:cs="Tahoma"/>
          <w:sz w:val="22"/>
          <w:szCs w:val="22"/>
        </w:rPr>
      </w:pPr>
    </w:p>
    <w:p w14:paraId="0942CDE0" w14:textId="63943A10" w:rsidR="00C936A0" w:rsidRPr="00C936A0" w:rsidRDefault="00606DAE" w:rsidP="00606DAE">
      <w:pPr>
        <w:spacing w:line="360" w:lineRule="auto"/>
        <w:ind w:left="567" w:right="539"/>
        <w:jc w:val="both"/>
        <w:rPr>
          <w:rFonts w:ascii="Palatino Linotype" w:hAnsi="Palatino Linotype" w:cs="Tahoma"/>
          <w:i/>
          <w:iCs/>
          <w:sz w:val="22"/>
          <w:szCs w:val="22"/>
        </w:rPr>
      </w:pPr>
      <w:r w:rsidRPr="00606DAE">
        <w:rPr>
          <w:rFonts w:ascii="Palatino Linotype" w:hAnsi="Palatino Linotype"/>
          <w:b/>
          <w:bCs/>
          <w:i/>
          <w:iCs/>
        </w:rPr>
        <w:t>Artículo 192.</w:t>
      </w:r>
      <w:r w:rsidRPr="00606DAE">
        <w:rPr>
          <w:rFonts w:ascii="Palatino Linotype" w:hAnsi="Palatino Linotype"/>
          <w:i/>
          <w:iCs/>
        </w:rPr>
        <w:t xml:space="preserve"> El recurso será sobreseído, en todo o en parte, cuando una vez admitido, se actualicen alguno de los siguientes supuestos:</w:t>
      </w:r>
    </w:p>
    <w:p w14:paraId="2D84F6DD"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 El recurrente se desista expresamente del recurso; </w:t>
      </w:r>
    </w:p>
    <w:p w14:paraId="1EC38DA9"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II. El recurrente fallezca o, tratándose de personas jurídicas colectivas, se disuelva; </w:t>
      </w:r>
    </w:p>
    <w:p w14:paraId="58A4673D" w14:textId="77777777" w:rsidR="00C936A0" w:rsidRPr="00C936A0" w:rsidRDefault="00C936A0" w:rsidP="00C936A0">
      <w:pPr>
        <w:spacing w:line="360" w:lineRule="auto"/>
        <w:ind w:left="567" w:right="539"/>
        <w:jc w:val="both"/>
        <w:rPr>
          <w:rFonts w:ascii="Palatino Linotype" w:hAnsi="Palatino Linotype"/>
          <w:i/>
          <w:iCs/>
        </w:rPr>
      </w:pPr>
      <w:r w:rsidRPr="00C936A0">
        <w:rPr>
          <w:rFonts w:ascii="Palatino Linotype" w:hAnsi="Palatino Linotype"/>
          <w:i/>
          <w:iCs/>
        </w:rPr>
        <w:t xml:space="preserve">III. El sujeto obligado responsable del acto lo modifique o revoque de tal manera que el recurso de revisión quede sin materia; </w:t>
      </w:r>
    </w:p>
    <w:p w14:paraId="0BCEE948" w14:textId="77777777" w:rsidR="00C936A0" w:rsidRPr="00C936A0" w:rsidRDefault="00C936A0" w:rsidP="00C936A0">
      <w:pPr>
        <w:spacing w:line="360" w:lineRule="auto"/>
        <w:ind w:left="567" w:right="539"/>
        <w:jc w:val="both"/>
        <w:rPr>
          <w:rFonts w:ascii="Palatino Linotype" w:hAnsi="Palatino Linotype"/>
          <w:b/>
          <w:bCs/>
          <w:i/>
          <w:iCs/>
        </w:rPr>
      </w:pPr>
      <w:r w:rsidRPr="00C936A0">
        <w:rPr>
          <w:rFonts w:ascii="Palatino Linotype" w:hAnsi="Palatino Linotype"/>
          <w:b/>
          <w:bCs/>
          <w:i/>
          <w:iCs/>
        </w:rPr>
        <w:t xml:space="preserve">IV. Admitido el recurso de revisión, aparezca alguna causal de improcedencia en los términos de la presente Ley; y </w:t>
      </w:r>
    </w:p>
    <w:p w14:paraId="080FAA7A" w14:textId="3619834D" w:rsidR="00374D97" w:rsidRPr="00C936A0" w:rsidRDefault="00C936A0" w:rsidP="00C936A0">
      <w:pPr>
        <w:spacing w:line="360" w:lineRule="auto"/>
        <w:ind w:left="567" w:right="539"/>
        <w:jc w:val="both"/>
        <w:rPr>
          <w:rFonts w:ascii="Palatino Linotype" w:hAnsi="Palatino Linotype"/>
          <w:i/>
          <w:iCs/>
          <w:sz w:val="22"/>
        </w:rPr>
      </w:pPr>
      <w:r w:rsidRPr="00C936A0">
        <w:rPr>
          <w:rFonts w:ascii="Palatino Linotype" w:hAnsi="Palatino Linotype"/>
          <w:i/>
          <w:iCs/>
        </w:rPr>
        <w:t>V. Cuando por cualquier motivo quede sin materia el recurso.</w:t>
      </w:r>
    </w:p>
    <w:p w14:paraId="23D46C73" w14:textId="3AD95237" w:rsidR="00CF1829" w:rsidRDefault="00CF1829" w:rsidP="00D17825">
      <w:pPr>
        <w:spacing w:line="360" w:lineRule="auto"/>
        <w:jc w:val="both"/>
        <w:rPr>
          <w:rFonts w:ascii="Palatino Linotype" w:hAnsi="Palatino Linotype" w:cs="Tahoma"/>
          <w:sz w:val="22"/>
          <w:szCs w:val="22"/>
          <w:shd w:val="clear" w:color="auto" w:fill="FFFFFF"/>
        </w:rPr>
      </w:pPr>
    </w:p>
    <w:p w14:paraId="3DE938AF" w14:textId="1C6E7D09" w:rsidR="009F51C8" w:rsidRPr="00FF0B19" w:rsidRDefault="009F51C8" w:rsidP="009F51C8">
      <w:pPr>
        <w:spacing w:line="360" w:lineRule="auto"/>
        <w:jc w:val="both"/>
        <w:rPr>
          <w:rFonts w:ascii="Palatino Linotype" w:hAnsi="Palatino Linotype" w:cs="Tahoma"/>
          <w:sz w:val="22"/>
          <w:szCs w:val="22"/>
        </w:rPr>
      </w:pPr>
      <w:r w:rsidRPr="00FF0B19">
        <w:rPr>
          <w:rFonts w:ascii="Palatino Linotype" w:hAnsi="Palatino Linotype" w:cs="Tahoma"/>
          <w:sz w:val="22"/>
          <w:szCs w:val="22"/>
        </w:rPr>
        <w:t xml:space="preserve">Es de señalar que toda vez </w:t>
      </w:r>
      <w:r>
        <w:rPr>
          <w:rFonts w:ascii="Palatino Linotype" w:hAnsi="Palatino Linotype" w:cs="Tahoma"/>
          <w:sz w:val="22"/>
          <w:szCs w:val="22"/>
        </w:rPr>
        <w:t xml:space="preserve">que </w:t>
      </w:r>
      <w:r w:rsidRPr="00FF0B19">
        <w:rPr>
          <w:rFonts w:ascii="Palatino Linotype" w:hAnsi="Palatino Linotype" w:cs="Tahoma"/>
          <w:sz w:val="22"/>
          <w:szCs w:val="22"/>
        </w:rPr>
        <w:t xml:space="preserve">admitido el </w:t>
      </w:r>
      <w:r>
        <w:rPr>
          <w:rFonts w:ascii="Palatino Linotype" w:hAnsi="Palatino Linotype" w:cs="Tahoma"/>
          <w:sz w:val="22"/>
          <w:szCs w:val="22"/>
        </w:rPr>
        <w:t>Recurso d</w:t>
      </w:r>
      <w:r w:rsidRPr="00FF0B19">
        <w:rPr>
          <w:rFonts w:ascii="Palatino Linotype" w:hAnsi="Palatino Linotype" w:cs="Tahoma"/>
          <w:sz w:val="22"/>
          <w:szCs w:val="22"/>
        </w:rPr>
        <w:t xml:space="preserve">e Revisión, se actualiza una causal de sobreseimiento en términos de la Ley, es procedente analizar la causal </w:t>
      </w:r>
      <w:r>
        <w:rPr>
          <w:rFonts w:ascii="Palatino Linotype" w:hAnsi="Palatino Linotype" w:cs="Tahoma"/>
          <w:sz w:val="22"/>
          <w:szCs w:val="22"/>
        </w:rPr>
        <w:t xml:space="preserve">de la fracción </w:t>
      </w:r>
      <w:r>
        <w:rPr>
          <w:rFonts w:ascii="Palatino Linotype" w:hAnsi="Palatino Linotype" w:cs="Tahoma"/>
          <w:b/>
          <w:sz w:val="22"/>
          <w:szCs w:val="22"/>
        </w:rPr>
        <w:t>IV</w:t>
      </w:r>
      <w:r w:rsidRPr="00FF0B19">
        <w:rPr>
          <w:rFonts w:ascii="Palatino Linotype" w:hAnsi="Palatino Linotype" w:cs="Tahoma"/>
          <w:sz w:val="22"/>
          <w:szCs w:val="22"/>
        </w:rPr>
        <w:t xml:space="preserve"> del artículo en cita. </w:t>
      </w:r>
    </w:p>
    <w:p w14:paraId="3E33E62A" w14:textId="77777777" w:rsidR="00C936A0" w:rsidRPr="006C7686" w:rsidRDefault="00C936A0" w:rsidP="00D17825">
      <w:pPr>
        <w:spacing w:line="360" w:lineRule="auto"/>
        <w:jc w:val="both"/>
        <w:rPr>
          <w:rFonts w:ascii="Palatino Linotype" w:hAnsi="Palatino Linotype" w:cs="Tahoma"/>
          <w:sz w:val="22"/>
          <w:szCs w:val="22"/>
          <w:shd w:val="clear" w:color="auto" w:fill="FFFFFF"/>
        </w:rPr>
      </w:pPr>
    </w:p>
    <w:p w14:paraId="0DEB42AD" w14:textId="77777777" w:rsidR="009F51C8" w:rsidRPr="00FF0B19" w:rsidRDefault="009F51C8" w:rsidP="009F51C8">
      <w:pPr>
        <w:spacing w:line="360" w:lineRule="auto"/>
        <w:jc w:val="both"/>
        <w:rPr>
          <w:rFonts w:ascii="Palatino Linotype" w:eastAsia="Calibri" w:hAnsi="Palatino Linotype" w:cs="Tahoma"/>
          <w:b/>
          <w:bCs/>
          <w:color w:val="000000"/>
          <w:sz w:val="22"/>
          <w:szCs w:val="22"/>
          <w:lang w:eastAsia="es-ES_tradnl"/>
        </w:rPr>
      </w:pPr>
      <w:r w:rsidRPr="00FF0B19">
        <w:rPr>
          <w:rFonts w:ascii="Palatino Linotype" w:eastAsia="Calibri" w:hAnsi="Palatino Linotype" w:cs="Tahoma"/>
          <w:b/>
          <w:bCs/>
          <w:color w:val="000000"/>
          <w:sz w:val="22"/>
          <w:szCs w:val="22"/>
          <w:lang w:eastAsia="es-ES_tradnl"/>
        </w:rPr>
        <w:t xml:space="preserve">TERCERO. Análisis de las causales de </w:t>
      </w:r>
      <w:r>
        <w:rPr>
          <w:rFonts w:ascii="Palatino Linotype" w:eastAsia="Calibri" w:hAnsi="Palatino Linotype" w:cs="Tahoma"/>
          <w:b/>
          <w:bCs/>
          <w:color w:val="000000"/>
          <w:sz w:val="22"/>
          <w:szCs w:val="22"/>
          <w:lang w:eastAsia="es-ES_tradnl"/>
        </w:rPr>
        <w:t>sobreseimiento</w:t>
      </w:r>
      <w:r w:rsidRPr="00FF0B19">
        <w:rPr>
          <w:rFonts w:ascii="Palatino Linotype" w:eastAsia="Calibri" w:hAnsi="Palatino Linotype" w:cs="Tahoma"/>
          <w:b/>
          <w:bCs/>
          <w:color w:val="000000"/>
          <w:sz w:val="22"/>
          <w:szCs w:val="22"/>
          <w:lang w:eastAsia="es-ES_tradnl"/>
        </w:rPr>
        <w:t>.</w:t>
      </w:r>
    </w:p>
    <w:p w14:paraId="6B2A38CF" w14:textId="77777777" w:rsidR="00236080" w:rsidRPr="003A3A5A" w:rsidRDefault="00236080" w:rsidP="003A3A5A">
      <w:pPr>
        <w:spacing w:line="360" w:lineRule="auto"/>
        <w:jc w:val="both"/>
        <w:rPr>
          <w:rFonts w:ascii="Palatino Linotype" w:hAnsi="Palatino Linotype" w:cs="Tahoma"/>
          <w:b/>
          <w:iCs/>
          <w:sz w:val="22"/>
          <w:szCs w:val="22"/>
          <w:shd w:val="clear" w:color="auto" w:fill="FFFFFF"/>
          <w:lang w:val="es-ES"/>
        </w:rPr>
      </w:pPr>
    </w:p>
    <w:p w14:paraId="43B3F673" w14:textId="765E205D" w:rsidR="008F2871" w:rsidRDefault="008F2871" w:rsidP="008F2871">
      <w:pPr>
        <w:spacing w:line="360" w:lineRule="auto"/>
        <w:contextualSpacing/>
        <w:jc w:val="both"/>
        <w:rPr>
          <w:rFonts w:ascii="Palatino Linotype" w:eastAsia="Calibri" w:hAnsi="Palatino Linotype" w:cs="Tahoma"/>
          <w:iCs/>
          <w:sz w:val="22"/>
          <w:szCs w:val="22"/>
          <w:lang w:eastAsia="es-ES_tradnl"/>
        </w:rPr>
      </w:pPr>
      <w:r w:rsidRPr="00FF0B19">
        <w:rPr>
          <w:rFonts w:ascii="Palatino Linotype" w:eastAsia="Calibri" w:hAnsi="Palatino Linotype" w:cs="Tahoma"/>
          <w:bCs/>
          <w:color w:val="000000"/>
          <w:sz w:val="22"/>
          <w:szCs w:val="22"/>
          <w:lang w:eastAsia="es-ES_tradnl"/>
        </w:rPr>
        <w:t xml:space="preserve">Así, con la finalidad de </w:t>
      </w:r>
      <w:r>
        <w:rPr>
          <w:rFonts w:ascii="Palatino Linotype" w:eastAsia="Calibri" w:hAnsi="Palatino Linotype" w:cs="Tahoma"/>
          <w:bCs/>
          <w:color w:val="000000"/>
          <w:sz w:val="22"/>
          <w:szCs w:val="22"/>
          <w:lang w:eastAsia="es-ES_tradnl"/>
        </w:rPr>
        <w:t>analizar la causal de sobreseimiento precisada por este Instituto</w:t>
      </w:r>
      <w:r w:rsidRPr="00FF0B19">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 xml:space="preserve">en el </w:t>
      </w:r>
      <w:r w:rsidRPr="00FF0B19">
        <w:rPr>
          <w:rFonts w:ascii="Palatino Linotype" w:eastAsia="Calibri" w:hAnsi="Palatino Linotype" w:cs="Tahoma"/>
          <w:bCs/>
          <w:color w:val="000000"/>
          <w:sz w:val="22"/>
          <w:szCs w:val="22"/>
          <w:lang w:eastAsia="es-ES_tradnl"/>
        </w:rPr>
        <w:t xml:space="preserve">presente Recurso de Revisión, </w:t>
      </w:r>
      <w:r w:rsidRPr="00FF0B19">
        <w:rPr>
          <w:rFonts w:ascii="Palatino Linotype" w:hAnsi="Palatino Linotype" w:cs="Tahoma"/>
          <w:sz w:val="22"/>
          <w:szCs w:val="22"/>
        </w:rPr>
        <w:t xml:space="preserve">se realizará la relatoría de las actuaciones </w:t>
      </w:r>
      <w:r>
        <w:rPr>
          <w:rFonts w:ascii="Palatino Linotype" w:hAnsi="Palatino Linotype" w:cs="Tahoma"/>
          <w:sz w:val="22"/>
          <w:szCs w:val="22"/>
        </w:rPr>
        <w:t>contenidas en el expediente electrónico formado en el Sistema de Acceso a la Información Mexiquense (SAIMEX)</w:t>
      </w:r>
      <w:r w:rsidR="00405EF0">
        <w:rPr>
          <w:rFonts w:ascii="Palatino Linotype" w:hAnsi="Palatino Linotype" w:cs="Tahoma"/>
          <w:sz w:val="22"/>
          <w:szCs w:val="22"/>
        </w:rPr>
        <w:t xml:space="preserve">, esto, </w:t>
      </w:r>
      <w:r w:rsidRPr="00FF0B19">
        <w:rPr>
          <w:rFonts w:ascii="Palatino Linotype" w:eastAsia="Calibri" w:hAnsi="Palatino Linotype" w:cs="Tahoma"/>
          <w:iCs/>
          <w:sz w:val="22"/>
          <w:szCs w:val="22"/>
          <w:lang w:eastAsia="es-ES_tradnl"/>
        </w:rPr>
        <w:t xml:space="preserve">con el propósito de dar claridad en </w:t>
      </w:r>
      <w:r w:rsidR="0074640E">
        <w:rPr>
          <w:rFonts w:ascii="Palatino Linotype" w:eastAsia="Calibri" w:hAnsi="Palatino Linotype" w:cs="Tahoma"/>
          <w:iCs/>
          <w:sz w:val="22"/>
          <w:szCs w:val="22"/>
          <w:lang w:eastAsia="es-ES_tradnl"/>
        </w:rPr>
        <w:t xml:space="preserve">el procedimiento de acceso a la información pública. </w:t>
      </w:r>
    </w:p>
    <w:p w14:paraId="6DD10AA2" w14:textId="0791DA4C" w:rsidR="008F2871" w:rsidRDefault="008F2871" w:rsidP="008F2871">
      <w:pPr>
        <w:spacing w:line="360" w:lineRule="auto"/>
        <w:contextualSpacing/>
        <w:jc w:val="both"/>
        <w:rPr>
          <w:rFonts w:ascii="Palatino Linotype" w:eastAsia="Calibri" w:hAnsi="Palatino Linotype" w:cs="Tahoma"/>
          <w:iCs/>
          <w:sz w:val="22"/>
          <w:szCs w:val="22"/>
          <w:lang w:eastAsia="es-ES_tradnl"/>
        </w:rPr>
      </w:pPr>
    </w:p>
    <w:p w14:paraId="632ED19A" w14:textId="31345E5F" w:rsidR="008F2871" w:rsidRDefault="008F2871" w:rsidP="008F2871">
      <w:pPr>
        <w:spacing w:line="360" w:lineRule="auto"/>
        <w:jc w:val="both"/>
        <w:rPr>
          <w:rFonts w:ascii="Palatino Linotype" w:eastAsia="Calibri" w:hAnsi="Palatino Linotype" w:cs="Tahoma"/>
          <w:b/>
          <w:sz w:val="22"/>
          <w:szCs w:val="22"/>
          <w:lang w:val="es-ES" w:eastAsia="en-US"/>
        </w:rPr>
      </w:pPr>
      <w:r w:rsidRPr="00CC3286">
        <w:rPr>
          <w:rFonts w:ascii="Palatino Linotype" w:eastAsia="Calibri" w:hAnsi="Palatino Linotype" w:cs="Tahoma"/>
          <w:bCs/>
          <w:sz w:val="22"/>
          <w:szCs w:val="22"/>
          <w:lang w:eastAsia="en-US"/>
        </w:rPr>
        <w:lastRenderedPageBreak/>
        <w:t xml:space="preserve">En este sentido, </w:t>
      </w:r>
      <w:r>
        <w:rPr>
          <w:rFonts w:ascii="Palatino Linotype" w:eastAsia="Calibri" w:hAnsi="Palatino Linotype" w:cs="Tahoma"/>
          <w:bCs/>
          <w:sz w:val="22"/>
          <w:szCs w:val="22"/>
          <w:lang w:eastAsia="en-US"/>
        </w:rPr>
        <w:t xml:space="preserve">es necesario precisar que </w:t>
      </w:r>
      <w:r>
        <w:rPr>
          <w:rFonts w:ascii="Palatino Linotype" w:eastAsia="Calibri" w:hAnsi="Palatino Linotype" w:cs="Tahoma"/>
          <w:bCs/>
          <w:sz w:val="22"/>
          <w:szCs w:val="22"/>
          <w:lang w:val="es-ES" w:eastAsia="en-US"/>
        </w:rPr>
        <w:t>el</w:t>
      </w:r>
      <w:r w:rsidRPr="00CC3286">
        <w:rPr>
          <w:rFonts w:ascii="Palatino Linotype" w:eastAsia="Calibri" w:hAnsi="Palatino Linotype" w:cs="Tahoma"/>
          <w:bCs/>
          <w:sz w:val="22"/>
          <w:szCs w:val="22"/>
          <w:lang w:val="es-ES" w:eastAsia="en-US"/>
        </w:rPr>
        <w:t xml:space="preserve"> hoy Recurrente</w:t>
      </w:r>
      <w:r>
        <w:rPr>
          <w:rFonts w:ascii="Palatino Linotype" w:eastAsia="Calibri" w:hAnsi="Palatino Linotype" w:cs="Tahoma"/>
          <w:bCs/>
          <w:sz w:val="22"/>
          <w:szCs w:val="22"/>
          <w:lang w:val="es-ES" w:eastAsia="en-US"/>
        </w:rPr>
        <w:t xml:space="preserve"> </w:t>
      </w:r>
      <w:r w:rsidRPr="00CC3286">
        <w:rPr>
          <w:rFonts w:ascii="Palatino Linotype" w:eastAsia="Calibri" w:hAnsi="Palatino Linotype" w:cs="Tahoma"/>
          <w:bCs/>
          <w:sz w:val="22"/>
          <w:szCs w:val="22"/>
          <w:lang w:val="es-ES" w:eastAsia="en-US"/>
        </w:rPr>
        <w:t xml:space="preserve">solicitó </w:t>
      </w:r>
      <w:r w:rsidRPr="007E579E">
        <w:rPr>
          <w:rFonts w:ascii="Palatino Linotype" w:eastAsia="Calibri" w:hAnsi="Palatino Linotype" w:cs="Tahoma"/>
          <w:bCs/>
          <w:sz w:val="22"/>
          <w:szCs w:val="22"/>
          <w:lang w:val="es-ES" w:eastAsia="en-US"/>
        </w:rPr>
        <w:t>a</w:t>
      </w:r>
      <w:r>
        <w:rPr>
          <w:rFonts w:ascii="Palatino Linotype" w:eastAsia="Calibri" w:hAnsi="Palatino Linotype" w:cs="Tahoma"/>
          <w:bCs/>
          <w:sz w:val="22"/>
          <w:szCs w:val="22"/>
          <w:lang w:val="es-ES" w:eastAsia="en-US"/>
        </w:rPr>
        <w:t xml:space="preserve"> la</w:t>
      </w:r>
      <w:r w:rsidRPr="007E579E">
        <w:rPr>
          <w:rFonts w:ascii="Palatino Linotype" w:eastAsia="Calibri" w:hAnsi="Palatino Linotype" w:cs="Tahoma"/>
          <w:bCs/>
          <w:sz w:val="22"/>
          <w:szCs w:val="22"/>
          <w:lang w:val="es-ES" w:eastAsia="en-US"/>
        </w:rPr>
        <w:t xml:space="preserve"> </w:t>
      </w:r>
      <w:r w:rsidR="00E11059" w:rsidRPr="00AA0215">
        <w:rPr>
          <w:rFonts w:ascii="Palatino Linotype" w:eastAsia="Calibri" w:hAnsi="Palatino Linotype" w:cs="Tahoma"/>
          <w:sz w:val="22"/>
          <w:szCs w:val="22"/>
          <w:lang w:eastAsia="en-US"/>
        </w:rPr>
        <w:t>Procuraduría de Protección al Ambiente del Estado de México</w:t>
      </w:r>
      <w:r w:rsidRPr="007E579E">
        <w:rPr>
          <w:rFonts w:ascii="Palatino Linotype" w:hAnsi="Palatino Linotype" w:cs="Tahoma"/>
          <w:bCs/>
          <w:color w:val="0D0D0D" w:themeColor="text1" w:themeTint="F2"/>
          <w:sz w:val="22"/>
          <w:szCs w:val="22"/>
        </w:rPr>
        <w:t>;</w:t>
      </w:r>
      <w:r>
        <w:rPr>
          <w:rFonts w:ascii="Palatino Linotype" w:eastAsia="Calibri" w:hAnsi="Palatino Linotype" w:cs="Tahoma"/>
          <w:b/>
          <w:sz w:val="22"/>
          <w:szCs w:val="22"/>
          <w:lang w:val="es-ES" w:eastAsia="en-US"/>
        </w:rPr>
        <w:t xml:space="preserve"> </w:t>
      </w:r>
      <w:r w:rsidR="00C27576">
        <w:rPr>
          <w:rFonts w:ascii="Palatino Linotype" w:eastAsia="Calibri" w:hAnsi="Palatino Linotype" w:cs="Tahoma"/>
          <w:b/>
          <w:sz w:val="22"/>
          <w:szCs w:val="22"/>
          <w:lang w:val="es-ES" w:eastAsia="en-US"/>
        </w:rPr>
        <w:t xml:space="preserve">el horario laboral y las percepciones económicas de la C. </w:t>
      </w:r>
      <w:r w:rsidR="0069433D">
        <w:rPr>
          <w:rFonts w:ascii="Palatino Linotype" w:eastAsia="Calibri" w:hAnsi="Palatino Linotype" w:cs="Tahoma"/>
          <w:b/>
          <w:sz w:val="22"/>
          <w:szCs w:val="22"/>
          <w:lang w:val="es-ES" w:eastAsia="en-US"/>
        </w:rPr>
        <w:t>Elena Salazar Gómez</w:t>
      </w:r>
      <w:r>
        <w:rPr>
          <w:rFonts w:ascii="Palatino Linotype" w:eastAsia="Calibri" w:hAnsi="Palatino Linotype" w:cs="Tahoma"/>
          <w:b/>
          <w:sz w:val="22"/>
          <w:szCs w:val="22"/>
          <w:lang w:val="es-ES" w:eastAsia="en-US"/>
        </w:rPr>
        <w:t>.</w:t>
      </w:r>
    </w:p>
    <w:p w14:paraId="26F51979" w14:textId="77777777" w:rsidR="00405EF0" w:rsidRPr="007C4517" w:rsidRDefault="00405EF0" w:rsidP="008F2871">
      <w:pPr>
        <w:spacing w:line="360" w:lineRule="auto"/>
        <w:jc w:val="both"/>
        <w:rPr>
          <w:rFonts w:ascii="Palatino Linotype" w:eastAsia="Calibri" w:hAnsi="Palatino Linotype" w:cs="Tahoma"/>
          <w:b/>
          <w:bCs/>
          <w:sz w:val="22"/>
          <w:szCs w:val="22"/>
          <w:lang w:eastAsia="en-US"/>
        </w:rPr>
      </w:pPr>
    </w:p>
    <w:p w14:paraId="251641A3" w14:textId="29323C14" w:rsidR="00C9735E" w:rsidRDefault="00C9735E" w:rsidP="00C9735E">
      <w:pPr>
        <w:tabs>
          <w:tab w:val="left" w:pos="4962"/>
        </w:tabs>
        <w:spacing w:line="360" w:lineRule="auto"/>
        <w:ind w:right="-28"/>
        <w:jc w:val="both"/>
        <w:rPr>
          <w:rFonts w:ascii="Palatino Linotype" w:hAnsi="Palatino Linotype"/>
          <w:sz w:val="22"/>
          <w:szCs w:val="22"/>
        </w:rPr>
      </w:pPr>
      <w:r>
        <w:rPr>
          <w:rFonts w:ascii="Palatino Linotype" w:eastAsia="Calibri" w:hAnsi="Palatino Linotype" w:cs="Tahoma"/>
          <w:bCs/>
          <w:iCs/>
          <w:color w:val="000000"/>
          <w:sz w:val="22"/>
          <w:szCs w:val="24"/>
          <w:lang w:eastAsia="es-ES_tradnl"/>
        </w:rPr>
        <w:t xml:space="preserve">Así entonces, el Sujeto Obligado en atención al requerimiento de información, señaló </w:t>
      </w:r>
      <w:r w:rsidR="00D82CCB">
        <w:rPr>
          <w:rFonts w:ascii="Palatino Linotype" w:eastAsia="Calibri" w:hAnsi="Palatino Linotype" w:cs="Tahoma"/>
          <w:bCs/>
          <w:iCs/>
          <w:color w:val="000000"/>
          <w:sz w:val="22"/>
          <w:szCs w:val="24"/>
          <w:lang w:eastAsia="es-ES_tradnl"/>
        </w:rPr>
        <w:t xml:space="preserve">que el horario de la servidora pública referida </w:t>
      </w:r>
      <w:r w:rsidR="00D72DB6">
        <w:rPr>
          <w:rFonts w:ascii="Palatino Linotype" w:eastAsia="Calibri" w:hAnsi="Palatino Linotype" w:cs="Tahoma"/>
          <w:bCs/>
          <w:iCs/>
          <w:color w:val="000000"/>
          <w:sz w:val="22"/>
          <w:szCs w:val="24"/>
          <w:lang w:eastAsia="es-ES_tradnl"/>
        </w:rPr>
        <w:t>es</w:t>
      </w:r>
      <w:r w:rsidR="00D82CCB">
        <w:rPr>
          <w:rFonts w:ascii="Palatino Linotype" w:eastAsia="Calibri" w:hAnsi="Palatino Linotype" w:cs="Tahoma"/>
          <w:bCs/>
          <w:iCs/>
          <w:color w:val="000000"/>
          <w:sz w:val="22"/>
          <w:szCs w:val="24"/>
          <w:lang w:eastAsia="es-ES_tradnl"/>
        </w:rPr>
        <w:t xml:space="preserve"> de lunes a viernes de 09:00 a 18:00 horas; además, </w:t>
      </w:r>
      <w:r w:rsidR="004C2400">
        <w:rPr>
          <w:rFonts w:ascii="Palatino Linotype" w:eastAsia="Calibri" w:hAnsi="Palatino Linotype" w:cs="Tahoma"/>
          <w:bCs/>
          <w:iCs/>
          <w:color w:val="000000"/>
          <w:sz w:val="22"/>
          <w:szCs w:val="24"/>
          <w:lang w:eastAsia="es-ES_tradnl"/>
        </w:rPr>
        <w:t xml:space="preserve">que derivado de la emergencia sanitaria ocasionada por el virus SARS-CoV2 Covid19, </w:t>
      </w:r>
      <w:r w:rsidR="00713F41">
        <w:rPr>
          <w:rFonts w:ascii="Palatino Linotype" w:eastAsia="Calibri" w:hAnsi="Palatino Linotype" w:cs="Tahoma"/>
          <w:bCs/>
          <w:iCs/>
          <w:color w:val="000000"/>
          <w:sz w:val="22"/>
          <w:szCs w:val="24"/>
          <w:lang w:eastAsia="es-ES_tradnl"/>
        </w:rPr>
        <w:t xml:space="preserve">se implementó la diferenciación de horarios y el trabajo </w:t>
      </w:r>
      <w:r w:rsidR="00D72DB6">
        <w:rPr>
          <w:rFonts w:ascii="Palatino Linotype" w:eastAsia="Calibri" w:hAnsi="Palatino Linotype" w:cs="Tahoma"/>
          <w:bCs/>
          <w:iCs/>
          <w:color w:val="000000"/>
          <w:sz w:val="22"/>
          <w:szCs w:val="24"/>
          <w:lang w:eastAsia="es-ES_tradnl"/>
        </w:rPr>
        <w:t>a través de guardias</w:t>
      </w:r>
      <w:r>
        <w:rPr>
          <w:rFonts w:ascii="Palatino Linotype" w:eastAsia="Calibri" w:hAnsi="Palatino Linotype" w:cs="Tahoma"/>
          <w:bCs/>
          <w:iCs/>
          <w:color w:val="000000"/>
          <w:sz w:val="22"/>
          <w:szCs w:val="24"/>
          <w:lang w:eastAsia="es-ES_tradnl"/>
        </w:rPr>
        <w:t xml:space="preserve">. </w:t>
      </w:r>
      <w:r w:rsidR="00645116">
        <w:rPr>
          <w:rFonts w:ascii="Palatino Linotype" w:eastAsia="Calibri" w:hAnsi="Palatino Linotype" w:cs="Tahoma"/>
          <w:bCs/>
          <w:iCs/>
          <w:color w:val="000000"/>
          <w:sz w:val="22"/>
          <w:szCs w:val="24"/>
          <w:lang w:eastAsia="es-ES_tradnl"/>
        </w:rPr>
        <w:t xml:space="preserve">También, se le </w:t>
      </w:r>
      <w:r w:rsidR="00BB36E2">
        <w:rPr>
          <w:rFonts w:ascii="Palatino Linotype" w:eastAsia="Calibri" w:hAnsi="Palatino Linotype" w:cs="Tahoma"/>
          <w:bCs/>
          <w:iCs/>
          <w:color w:val="000000"/>
          <w:sz w:val="22"/>
          <w:szCs w:val="24"/>
          <w:lang w:eastAsia="es-ES_tradnl"/>
        </w:rPr>
        <w:t>dio</w:t>
      </w:r>
      <w:r w:rsidR="00645116">
        <w:rPr>
          <w:rFonts w:ascii="Palatino Linotype" w:eastAsia="Calibri" w:hAnsi="Palatino Linotype" w:cs="Tahoma"/>
          <w:bCs/>
          <w:iCs/>
          <w:color w:val="000000"/>
          <w:sz w:val="22"/>
          <w:szCs w:val="24"/>
          <w:lang w:eastAsia="es-ES_tradnl"/>
        </w:rPr>
        <w:t xml:space="preserve"> cuenta al Particular que dentro del enlace electrónico </w:t>
      </w:r>
      <w:hyperlink r:id="rId9" w:history="1">
        <w:r w:rsidR="00645116" w:rsidRPr="00FE512F">
          <w:rPr>
            <w:rStyle w:val="Hipervnculo"/>
            <w:rFonts w:ascii="Palatino Linotype" w:hAnsi="Palatino Linotype"/>
            <w:sz w:val="22"/>
            <w:szCs w:val="22"/>
          </w:rPr>
          <w:t>https://www.ipomex.org.mx/ipo3/lgt/indice/PROPAEM/art_92_viii/3/0/70821.web</w:t>
        </w:r>
      </w:hyperlink>
      <w:r w:rsidR="00645116" w:rsidRPr="00FE512F">
        <w:rPr>
          <w:rFonts w:ascii="Palatino Linotype" w:hAnsi="Palatino Linotype"/>
          <w:sz w:val="22"/>
          <w:szCs w:val="22"/>
        </w:rPr>
        <w:t>,</w:t>
      </w:r>
      <w:r w:rsidR="00FE512F">
        <w:rPr>
          <w:rFonts w:ascii="Palatino Linotype" w:hAnsi="Palatino Linotype"/>
        </w:rPr>
        <w:t xml:space="preserve"> </w:t>
      </w:r>
      <w:r w:rsidR="00645116">
        <w:rPr>
          <w:rFonts w:ascii="Palatino Linotype" w:hAnsi="Palatino Linotype"/>
          <w:sz w:val="22"/>
          <w:szCs w:val="22"/>
        </w:rPr>
        <w:t>puede observar lo correspondiente a las percepciones</w:t>
      </w:r>
      <w:r w:rsidR="00465456">
        <w:rPr>
          <w:rFonts w:ascii="Palatino Linotype" w:hAnsi="Palatino Linotype"/>
          <w:sz w:val="22"/>
          <w:szCs w:val="22"/>
        </w:rPr>
        <w:t xml:space="preserve"> de la C. Elena Salazar Gómez y, </w:t>
      </w:r>
      <w:r w:rsidR="00BB36E2">
        <w:rPr>
          <w:rFonts w:ascii="Palatino Linotype" w:hAnsi="Palatino Linotype"/>
          <w:sz w:val="22"/>
          <w:szCs w:val="22"/>
        </w:rPr>
        <w:t xml:space="preserve">finalmente, se le aclara que la parte de la solicitud que versa en </w:t>
      </w:r>
      <w:r w:rsidR="008C2625" w:rsidRPr="00D55445">
        <w:rPr>
          <w:rFonts w:ascii="Palatino Linotype" w:hAnsi="Palatino Linotype"/>
          <w:i/>
          <w:iCs/>
        </w:rPr>
        <w:t>“</w:t>
      </w:r>
      <w:r w:rsidR="00D55445" w:rsidRPr="00D55445">
        <w:rPr>
          <w:rFonts w:ascii="Palatino Linotype" w:hAnsi="Palatino Linotype"/>
          <w:i/>
          <w:iCs/>
        </w:rPr>
        <w:t xml:space="preserve">a razón de que se retira de la Oficina desde más de un año y medio a las 2 de la tarde y ya no regresa a trabajar, siendo la única servidora pública en toda la Procuraduría que tiene este benefició y cuales son motivos por los que tiene ese horario especial siendo </w:t>
      </w:r>
      <w:proofErr w:type="spellStart"/>
      <w:r w:rsidR="00D55445" w:rsidRPr="00D55445">
        <w:rPr>
          <w:rFonts w:ascii="Palatino Linotype" w:hAnsi="Palatino Linotype"/>
          <w:i/>
          <w:iCs/>
        </w:rPr>
        <w:t>titiner</w:t>
      </w:r>
      <w:proofErr w:type="spellEnd"/>
      <w:r w:rsidR="00D55445" w:rsidRPr="00D55445">
        <w:rPr>
          <w:rFonts w:ascii="Palatino Linotype" w:hAnsi="Palatino Linotype"/>
          <w:i/>
          <w:iCs/>
        </w:rPr>
        <w:t>"</w:t>
      </w:r>
      <w:r w:rsidR="00676F36">
        <w:rPr>
          <w:rFonts w:ascii="Palatino Linotype" w:hAnsi="Palatino Linotype"/>
          <w:i/>
          <w:iCs/>
        </w:rPr>
        <w:t xml:space="preserve"> </w:t>
      </w:r>
      <w:r w:rsidR="00676F36">
        <w:rPr>
          <w:rFonts w:ascii="Palatino Linotype" w:hAnsi="Palatino Linotype"/>
          <w:sz w:val="22"/>
          <w:szCs w:val="22"/>
        </w:rPr>
        <w:t xml:space="preserve">no corresponde a una solicitud de acceso, </w:t>
      </w:r>
      <w:r w:rsidR="00D04390">
        <w:rPr>
          <w:rFonts w:ascii="Palatino Linotype" w:hAnsi="Palatino Linotype"/>
          <w:sz w:val="22"/>
          <w:szCs w:val="22"/>
        </w:rPr>
        <w:t xml:space="preserve">sino a planteamientos subjetivos que se basan en juicios de valor, </w:t>
      </w:r>
      <w:r w:rsidR="00676F36">
        <w:rPr>
          <w:rFonts w:ascii="Palatino Linotype" w:hAnsi="Palatino Linotype"/>
          <w:sz w:val="22"/>
          <w:szCs w:val="22"/>
        </w:rPr>
        <w:t xml:space="preserve">por lo tanto, no se puede dar atención a la misma. </w:t>
      </w:r>
    </w:p>
    <w:p w14:paraId="0F1C0C92" w14:textId="77777777" w:rsidR="00D04390" w:rsidRDefault="00D04390" w:rsidP="00C9735E">
      <w:pPr>
        <w:tabs>
          <w:tab w:val="left" w:pos="4962"/>
        </w:tabs>
        <w:spacing w:line="360" w:lineRule="auto"/>
        <w:ind w:right="-28"/>
        <w:jc w:val="both"/>
        <w:rPr>
          <w:rFonts w:ascii="Palatino Linotype" w:hAnsi="Palatino Linotype"/>
          <w:sz w:val="22"/>
          <w:szCs w:val="22"/>
        </w:rPr>
      </w:pPr>
    </w:p>
    <w:p w14:paraId="4B4BBFA0" w14:textId="46071A7C" w:rsidR="00B95597" w:rsidRPr="00972DEC" w:rsidRDefault="00B95597" w:rsidP="00B95597">
      <w:pPr>
        <w:tabs>
          <w:tab w:val="left" w:pos="4962"/>
        </w:tabs>
        <w:spacing w:line="360" w:lineRule="auto"/>
        <w:ind w:right="-28"/>
        <w:jc w:val="both"/>
        <w:rPr>
          <w:rFonts w:ascii="Palatino Linotype" w:eastAsia="Calibri" w:hAnsi="Palatino Linotype" w:cs="Tahoma"/>
          <w:b/>
          <w:iCs/>
          <w:color w:val="000000"/>
          <w:sz w:val="22"/>
          <w:szCs w:val="24"/>
          <w:lang w:eastAsia="es-ES_tradnl"/>
        </w:rPr>
      </w:pPr>
      <w:r>
        <w:rPr>
          <w:rFonts w:ascii="Palatino Linotype" w:eastAsia="Calibri" w:hAnsi="Palatino Linotype" w:cs="Tahoma"/>
          <w:bCs/>
          <w:iCs/>
          <w:color w:val="000000"/>
          <w:sz w:val="22"/>
          <w:szCs w:val="24"/>
          <w:lang w:eastAsia="es-ES_tradnl"/>
        </w:rPr>
        <w:t xml:space="preserve">Por lo anterior, el ahora Recurrente a través de </w:t>
      </w:r>
      <w:r w:rsidR="000F14B5">
        <w:rPr>
          <w:rFonts w:ascii="Palatino Linotype" w:eastAsia="Calibri" w:hAnsi="Palatino Linotype" w:cs="Tahoma"/>
          <w:bCs/>
          <w:iCs/>
          <w:color w:val="000000"/>
          <w:sz w:val="22"/>
          <w:szCs w:val="24"/>
          <w:lang w:eastAsia="es-ES_tradnl"/>
        </w:rPr>
        <w:t>la interposición de</w:t>
      </w:r>
      <w:r w:rsidR="003E6953">
        <w:rPr>
          <w:rFonts w:ascii="Palatino Linotype" w:eastAsia="Calibri" w:hAnsi="Palatino Linotype" w:cs="Tahoma"/>
          <w:bCs/>
          <w:iCs/>
          <w:color w:val="000000"/>
          <w:sz w:val="22"/>
          <w:szCs w:val="24"/>
          <w:lang w:eastAsia="es-ES_tradnl"/>
        </w:rPr>
        <w:t xml:space="preserve">l </w:t>
      </w:r>
      <w:r w:rsidR="000F14B5">
        <w:rPr>
          <w:rFonts w:ascii="Palatino Linotype" w:eastAsia="Calibri" w:hAnsi="Palatino Linotype" w:cs="Tahoma"/>
          <w:bCs/>
          <w:iCs/>
          <w:color w:val="000000"/>
          <w:sz w:val="22"/>
          <w:szCs w:val="24"/>
          <w:lang w:eastAsia="es-ES_tradnl"/>
        </w:rPr>
        <w:t>medio de defensa</w:t>
      </w:r>
      <w:r w:rsidR="003E6953">
        <w:rPr>
          <w:rFonts w:ascii="Palatino Linotype" w:eastAsia="Calibri" w:hAnsi="Palatino Linotype" w:cs="Tahoma"/>
          <w:bCs/>
          <w:iCs/>
          <w:color w:val="000000"/>
          <w:sz w:val="22"/>
          <w:szCs w:val="24"/>
          <w:lang w:eastAsia="es-ES_tradnl"/>
        </w:rPr>
        <w:t xml:space="preserve"> que nos ocupa</w:t>
      </w:r>
      <w:r>
        <w:rPr>
          <w:rFonts w:ascii="Palatino Linotype" w:eastAsia="Calibri" w:hAnsi="Palatino Linotype" w:cs="Tahoma"/>
          <w:bCs/>
          <w:iCs/>
          <w:color w:val="000000"/>
          <w:sz w:val="22"/>
          <w:szCs w:val="24"/>
          <w:lang w:eastAsia="es-ES_tradnl"/>
        </w:rPr>
        <w:t xml:space="preserve">, </w:t>
      </w:r>
      <w:r w:rsidR="00354361" w:rsidRPr="00972DEC">
        <w:rPr>
          <w:rFonts w:ascii="Palatino Linotype" w:eastAsia="Calibri" w:hAnsi="Palatino Linotype" w:cs="Tahoma"/>
          <w:b/>
          <w:iCs/>
          <w:color w:val="000000"/>
          <w:sz w:val="22"/>
          <w:szCs w:val="24"/>
          <w:lang w:eastAsia="es-ES_tradnl"/>
        </w:rPr>
        <w:t xml:space="preserve">únicamente </w:t>
      </w:r>
      <w:r w:rsidRPr="00972DEC">
        <w:rPr>
          <w:rFonts w:ascii="Palatino Linotype" w:eastAsia="Calibri" w:hAnsi="Palatino Linotype" w:cs="Tahoma"/>
          <w:b/>
          <w:iCs/>
          <w:color w:val="000000"/>
          <w:sz w:val="22"/>
          <w:szCs w:val="24"/>
          <w:lang w:eastAsia="es-ES_tradnl"/>
        </w:rPr>
        <w:t xml:space="preserve">refirió que </w:t>
      </w:r>
      <w:r w:rsidR="00354361" w:rsidRPr="00972DEC">
        <w:rPr>
          <w:rFonts w:ascii="Palatino Linotype" w:eastAsia="Calibri" w:hAnsi="Palatino Linotype" w:cs="Tahoma"/>
          <w:b/>
          <w:iCs/>
          <w:color w:val="000000"/>
          <w:sz w:val="22"/>
          <w:szCs w:val="24"/>
          <w:lang w:eastAsia="es-ES_tradnl"/>
        </w:rPr>
        <w:t xml:space="preserve">continúan las anomalías con el horario de la licenciada Elena Salazar Gómez, puesto que se ausenta de su espacio laboral a las 14:30 horas y cobra su salario íntegro. </w:t>
      </w:r>
    </w:p>
    <w:p w14:paraId="220D8126" w14:textId="77777777" w:rsidR="00D04390" w:rsidRDefault="00D04390" w:rsidP="00C9735E">
      <w:pPr>
        <w:tabs>
          <w:tab w:val="left" w:pos="4962"/>
        </w:tabs>
        <w:spacing w:line="360" w:lineRule="auto"/>
        <w:ind w:right="-28"/>
        <w:jc w:val="both"/>
        <w:rPr>
          <w:rFonts w:ascii="Palatino Linotype" w:hAnsi="Palatino Linotype"/>
          <w:sz w:val="22"/>
          <w:szCs w:val="22"/>
        </w:rPr>
      </w:pPr>
    </w:p>
    <w:p w14:paraId="32095324" w14:textId="5D430130" w:rsidR="00676F36" w:rsidRDefault="00EF6F4E" w:rsidP="00C9735E">
      <w:pPr>
        <w:tabs>
          <w:tab w:val="left" w:pos="4962"/>
        </w:tabs>
        <w:spacing w:line="360" w:lineRule="auto"/>
        <w:ind w:right="-28"/>
        <w:jc w:val="both"/>
        <w:rPr>
          <w:rFonts w:ascii="Palatino Linotype" w:hAnsi="Palatino Linotype"/>
          <w:sz w:val="22"/>
          <w:szCs w:val="22"/>
        </w:rPr>
      </w:pPr>
      <w:r>
        <w:rPr>
          <w:rFonts w:ascii="Palatino Linotype" w:hAnsi="Palatino Linotype"/>
          <w:sz w:val="22"/>
          <w:szCs w:val="22"/>
        </w:rPr>
        <w:t xml:space="preserve">Lo anterior, se ilustra con </w:t>
      </w:r>
      <w:r w:rsidR="00CD05F1">
        <w:rPr>
          <w:rFonts w:ascii="Palatino Linotype" w:hAnsi="Palatino Linotype"/>
          <w:sz w:val="22"/>
          <w:szCs w:val="22"/>
        </w:rPr>
        <w:t xml:space="preserve">el siguiente extracto de la actuación que obra en el expediente electrónico formado con motivo del Recurso de Revisión con folio </w:t>
      </w:r>
      <w:r w:rsidR="00CD05F1" w:rsidRPr="00CD05F1">
        <w:rPr>
          <w:rFonts w:ascii="Palatino Linotype" w:hAnsi="Palatino Linotype"/>
          <w:sz w:val="22"/>
          <w:szCs w:val="22"/>
        </w:rPr>
        <w:t>05001/INFOEM/IP/RR/2021</w:t>
      </w:r>
      <w:r w:rsidR="00CD05F1">
        <w:rPr>
          <w:rFonts w:ascii="Palatino Linotype" w:hAnsi="Palatino Linotype"/>
          <w:sz w:val="22"/>
          <w:szCs w:val="22"/>
        </w:rPr>
        <w:t>, dentro del Sistema de Acceso a la Información Mexiquense SAIMEX.</w:t>
      </w:r>
    </w:p>
    <w:p w14:paraId="1BC6CFC6" w14:textId="77777777" w:rsidR="00EF6F4E" w:rsidRDefault="00EF6F4E" w:rsidP="00C9735E">
      <w:pPr>
        <w:tabs>
          <w:tab w:val="left" w:pos="4962"/>
        </w:tabs>
        <w:spacing w:line="360" w:lineRule="auto"/>
        <w:ind w:right="-28"/>
        <w:jc w:val="both"/>
        <w:rPr>
          <w:rFonts w:ascii="Palatino Linotype" w:hAnsi="Palatino Linotype"/>
          <w:sz w:val="22"/>
          <w:szCs w:val="22"/>
        </w:rPr>
      </w:pPr>
    </w:p>
    <w:p w14:paraId="4F409B02" w14:textId="47319044" w:rsidR="00EF6F4E" w:rsidRDefault="0042789B" w:rsidP="00CD05F1">
      <w:pPr>
        <w:tabs>
          <w:tab w:val="left" w:pos="4962"/>
        </w:tabs>
        <w:spacing w:line="360" w:lineRule="auto"/>
        <w:ind w:left="567" w:right="-28"/>
        <w:jc w:val="both"/>
        <w:rPr>
          <w:rFonts w:ascii="Palatino Linotype" w:hAnsi="Palatino Linotype"/>
          <w:sz w:val="22"/>
          <w:szCs w:val="22"/>
        </w:rPr>
      </w:pPr>
      <w:r>
        <w:rPr>
          <w:noProof/>
        </w:rPr>
        <w:lastRenderedPageBreak/>
        <w:drawing>
          <wp:inline distT="0" distB="0" distL="0" distR="0" wp14:anchorId="2AD30FEB" wp14:editId="6770891A">
            <wp:extent cx="5024120" cy="2946903"/>
            <wp:effectExtent l="0" t="0" r="508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9211" cy="2955755"/>
                    </a:xfrm>
                    <a:prstGeom prst="rect">
                      <a:avLst/>
                    </a:prstGeom>
                  </pic:spPr>
                </pic:pic>
              </a:graphicData>
            </a:graphic>
          </wp:inline>
        </w:drawing>
      </w:r>
    </w:p>
    <w:p w14:paraId="3B0BA32B" w14:textId="77777777" w:rsidR="00676F36" w:rsidRDefault="00676F36" w:rsidP="00C9735E">
      <w:pPr>
        <w:tabs>
          <w:tab w:val="left" w:pos="4962"/>
        </w:tabs>
        <w:spacing w:line="360" w:lineRule="auto"/>
        <w:ind w:right="-28"/>
        <w:jc w:val="both"/>
        <w:rPr>
          <w:rFonts w:ascii="Palatino Linotype" w:eastAsia="Calibri" w:hAnsi="Palatino Linotype" w:cs="Tahoma"/>
          <w:bCs/>
          <w:color w:val="000000"/>
          <w:sz w:val="22"/>
          <w:szCs w:val="22"/>
          <w:lang w:eastAsia="es-ES_tradnl"/>
        </w:rPr>
      </w:pPr>
    </w:p>
    <w:p w14:paraId="003A4936" w14:textId="0E0BA636" w:rsidR="009C5D9C" w:rsidRDefault="0075194F" w:rsidP="00C9735E">
      <w:pPr>
        <w:tabs>
          <w:tab w:val="left" w:pos="4962"/>
        </w:tabs>
        <w:spacing w:line="360" w:lineRule="auto"/>
        <w:ind w:right="-28"/>
        <w:jc w:val="both"/>
        <w:rPr>
          <w:rFonts w:ascii="Palatino Linotype" w:eastAsia="Calibri" w:hAnsi="Palatino Linotype" w:cs="Tahoma"/>
          <w:bCs/>
          <w:color w:val="000000"/>
          <w:sz w:val="22"/>
          <w:szCs w:val="22"/>
          <w:lang w:eastAsia="es-ES_tradnl"/>
        </w:rPr>
      </w:pPr>
      <w:r>
        <w:rPr>
          <w:rFonts w:ascii="Palatino Linotype" w:eastAsia="Calibri" w:hAnsi="Palatino Linotype" w:cs="Tahoma"/>
          <w:bCs/>
          <w:color w:val="000000"/>
          <w:sz w:val="22"/>
          <w:szCs w:val="22"/>
          <w:lang w:eastAsia="es-ES_tradnl"/>
        </w:rPr>
        <w:t>Por lo anterior, es necesario traer a colación los supuestos de procedencia del Recurso de Revisión previstos en el numeral 179 de la Ley de Transparencia y Acceso a la Información Pública del Estado de México y Municipios</w:t>
      </w:r>
      <w:r w:rsidR="00D55A25">
        <w:rPr>
          <w:rFonts w:ascii="Palatino Linotype" w:eastAsia="Calibri" w:hAnsi="Palatino Linotype" w:cs="Tahoma"/>
          <w:bCs/>
          <w:color w:val="000000"/>
          <w:sz w:val="22"/>
          <w:szCs w:val="22"/>
          <w:lang w:eastAsia="es-ES_tradnl"/>
        </w:rPr>
        <w:t xml:space="preserve">: </w:t>
      </w:r>
    </w:p>
    <w:p w14:paraId="0114CF2C" w14:textId="77777777" w:rsidR="00D55A25" w:rsidRPr="00912EDB" w:rsidRDefault="00D55A25" w:rsidP="00C9735E">
      <w:pPr>
        <w:tabs>
          <w:tab w:val="left" w:pos="4962"/>
        </w:tabs>
        <w:spacing w:line="360" w:lineRule="auto"/>
        <w:ind w:right="-28"/>
        <w:jc w:val="both"/>
        <w:rPr>
          <w:rFonts w:ascii="Palatino Linotype" w:eastAsia="Calibri" w:hAnsi="Palatino Linotype" w:cs="Tahoma"/>
          <w:b/>
          <w:bCs/>
          <w:color w:val="000000"/>
          <w:sz w:val="22"/>
          <w:szCs w:val="22"/>
          <w:lang w:eastAsia="es-ES_tradnl"/>
        </w:rPr>
      </w:pPr>
    </w:p>
    <w:p w14:paraId="0AAD2DFF" w14:textId="77777777" w:rsidR="00D55A25" w:rsidRPr="00912EDB" w:rsidRDefault="00D55A25" w:rsidP="00D55A25">
      <w:pPr>
        <w:tabs>
          <w:tab w:val="left" w:pos="4962"/>
        </w:tabs>
        <w:spacing w:line="360" w:lineRule="auto"/>
        <w:ind w:left="567" w:right="539"/>
        <w:jc w:val="both"/>
        <w:rPr>
          <w:b/>
          <w:bCs/>
          <w:i/>
          <w:iCs/>
          <w:u w:val="single"/>
        </w:rPr>
      </w:pPr>
      <w:r w:rsidRPr="00912EDB">
        <w:rPr>
          <w:b/>
          <w:bCs/>
          <w:i/>
          <w:iCs/>
        </w:rPr>
        <w:t>Artículo 179.</w:t>
      </w:r>
      <w:r w:rsidRPr="00912EDB">
        <w:rPr>
          <w:i/>
          <w:iCs/>
        </w:rPr>
        <w:t xml:space="preserve"> El recurso de revisión es un medio de protección que la Ley otorga a los particulares, para hacer valer su derecho de acceso a la información pública, </w:t>
      </w:r>
      <w:r w:rsidRPr="00912EDB">
        <w:rPr>
          <w:b/>
          <w:bCs/>
          <w:i/>
          <w:iCs/>
          <w:u w:val="single"/>
        </w:rPr>
        <w:t xml:space="preserve">y procederá en contra de las siguientes causas: </w:t>
      </w:r>
    </w:p>
    <w:p w14:paraId="75F64054" w14:textId="36A59E0D" w:rsidR="00D55A25" w:rsidRPr="00912EDB" w:rsidRDefault="00D55A25" w:rsidP="00D55A25">
      <w:pPr>
        <w:tabs>
          <w:tab w:val="left" w:pos="4962"/>
        </w:tabs>
        <w:spacing w:line="360" w:lineRule="auto"/>
        <w:ind w:left="567" w:right="539"/>
        <w:jc w:val="both"/>
        <w:rPr>
          <w:i/>
          <w:iCs/>
        </w:rPr>
      </w:pPr>
      <w:r w:rsidRPr="00912EDB">
        <w:rPr>
          <w:i/>
          <w:iCs/>
        </w:rPr>
        <w:t>I. La negativa a la información solicitada;</w:t>
      </w:r>
    </w:p>
    <w:p w14:paraId="693A35D8" w14:textId="77777777" w:rsidR="00912EDB" w:rsidRPr="00912EDB" w:rsidRDefault="00912EDB" w:rsidP="00D55A25">
      <w:pPr>
        <w:tabs>
          <w:tab w:val="left" w:pos="4962"/>
        </w:tabs>
        <w:spacing w:line="360" w:lineRule="auto"/>
        <w:ind w:left="567" w:right="539"/>
        <w:jc w:val="both"/>
        <w:rPr>
          <w:i/>
          <w:iCs/>
        </w:rPr>
      </w:pPr>
      <w:r w:rsidRPr="00912EDB">
        <w:rPr>
          <w:i/>
          <w:iCs/>
        </w:rPr>
        <w:t xml:space="preserve">II. La clasificación de la información; </w:t>
      </w:r>
    </w:p>
    <w:p w14:paraId="57FD4B94" w14:textId="77777777" w:rsidR="00912EDB" w:rsidRPr="00912EDB" w:rsidRDefault="00912EDB" w:rsidP="00D55A25">
      <w:pPr>
        <w:tabs>
          <w:tab w:val="left" w:pos="4962"/>
        </w:tabs>
        <w:spacing w:line="360" w:lineRule="auto"/>
        <w:ind w:left="567" w:right="539"/>
        <w:jc w:val="both"/>
        <w:rPr>
          <w:i/>
          <w:iCs/>
        </w:rPr>
      </w:pPr>
      <w:r w:rsidRPr="00912EDB">
        <w:rPr>
          <w:i/>
          <w:iCs/>
        </w:rPr>
        <w:t xml:space="preserve">III. La declaración de inexistencia de la información; </w:t>
      </w:r>
    </w:p>
    <w:p w14:paraId="38C9D014" w14:textId="77777777" w:rsidR="00912EDB" w:rsidRPr="00912EDB" w:rsidRDefault="00912EDB" w:rsidP="00D55A25">
      <w:pPr>
        <w:tabs>
          <w:tab w:val="left" w:pos="4962"/>
        </w:tabs>
        <w:spacing w:line="360" w:lineRule="auto"/>
        <w:ind w:left="567" w:right="539"/>
        <w:jc w:val="both"/>
        <w:rPr>
          <w:i/>
          <w:iCs/>
        </w:rPr>
      </w:pPr>
      <w:r w:rsidRPr="00912EDB">
        <w:rPr>
          <w:i/>
          <w:iCs/>
        </w:rPr>
        <w:t xml:space="preserve">IV. La declaración de incompetencia por el sujeto obligado; </w:t>
      </w:r>
    </w:p>
    <w:p w14:paraId="101B3654" w14:textId="77777777" w:rsidR="00912EDB" w:rsidRPr="00912EDB" w:rsidRDefault="00912EDB" w:rsidP="00D55A25">
      <w:pPr>
        <w:tabs>
          <w:tab w:val="left" w:pos="4962"/>
        </w:tabs>
        <w:spacing w:line="360" w:lineRule="auto"/>
        <w:ind w:left="567" w:right="539"/>
        <w:jc w:val="both"/>
        <w:rPr>
          <w:i/>
          <w:iCs/>
        </w:rPr>
      </w:pPr>
      <w:r w:rsidRPr="00912EDB">
        <w:rPr>
          <w:i/>
          <w:iCs/>
        </w:rPr>
        <w:t xml:space="preserve">V. La entrega de información incompleta; </w:t>
      </w:r>
    </w:p>
    <w:p w14:paraId="39D2D430" w14:textId="77777777" w:rsidR="00912EDB" w:rsidRPr="00912EDB" w:rsidRDefault="00912EDB" w:rsidP="00D55A25">
      <w:pPr>
        <w:tabs>
          <w:tab w:val="left" w:pos="4962"/>
        </w:tabs>
        <w:spacing w:line="360" w:lineRule="auto"/>
        <w:ind w:left="567" w:right="539"/>
        <w:jc w:val="both"/>
        <w:rPr>
          <w:i/>
          <w:iCs/>
        </w:rPr>
      </w:pPr>
      <w:r w:rsidRPr="00912EDB">
        <w:rPr>
          <w:i/>
          <w:iCs/>
        </w:rPr>
        <w:t xml:space="preserve">VI. La entrega de información que no corresponda con lo solicitado; </w:t>
      </w:r>
    </w:p>
    <w:p w14:paraId="241967F3" w14:textId="77777777" w:rsidR="00912EDB" w:rsidRPr="00912EDB" w:rsidRDefault="00912EDB" w:rsidP="00D55A25">
      <w:pPr>
        <w:tabs>
          <w:tab w:val="left" w:pos="4962"/>
        </w:tabs>
        <w:spacing w:line="360" w:lineRule="auto"/>
        <w:ind w:left="567" w:right="539"/>
        <w:jc w:val="both"/>
        <w:rPr>
          <w:i/>
          <w:iCs/>
        </w:rPr>
      </w:pPr>
      <w:r w:rsidRPr="00912EDB">
        <w:rPr>
          <w:i/>
          <w:iCs/>
        </w:rPr>
        <w:t xml:space="preserve">VII. La falta de respuesta a una solicitud de acceso a la información; </w:t>
      </w:r>
    </w:p>
    <w:p w14:paraId="3B8240CC" w14:textId="77777777" w:rsidR="00912EDB" w:rsidRPr="00912EDB" w:rsidRDefault="00912EDB" w:rsidP="00D55A25">
      <w:pPr>
        <w:tabs>
          <w:tab w:val="left" w:pos="4962"/>
        </w:tabs>
        <w:spacing w:line="360" w:lineRule="auto"/>
        <w:ind w:left="567" w:right="539"/>
        <w:jc w:val="both"/>
        <w:rPr>
          <w:i/>
          <w:iCs/>
        </w:rPr>
      </w:pPr>
      <w:r w:rsidRPr="00912EDB">
        <w:rPr>
          <w:i/>
          <w:iCs/>
        </w:rPr>
        <w:t xml:space="preserve">VIII. La notificación, entrega o puesta a disposición de información en una modalidad o formato distinto al solicitado; </w:t>
      </w:r>
    </w:p>
    <w:p w14:paraId="0FE4495D" w14:textId="77777777" w:rsidR="00912EDB" w:rsidRPr="00912EDB" w:rsidRDefault="00912EDB" w:rsidP="00D55A25">
      <w:pPr>
        <w:tabs>
          <w:tab w:val="left" w:pos="4962"/>
        </w:tabs>
        <w:spacing w:line="360" w:lineRule="auto"/>
        <w:ind w:left="567" w:right="539"/>
        <w:jc w:val="both"/>
        <w:rPr>
          <w:i/>
          <w:iCs/>
        </w:rPr>
      </w:pPr>
      <w:r w:rsidRPr="00912EDB">
        <w:rPr>
          <w:i/>
          <w:iCs/>
        </w:rPr>
        <w:lastRenderedPageBreak/>
        <w:t xml:space="preserve">IX. La entrega o puesta a disposición de información en un formato incomprensible y/o no accesible para el solicitante; </w:t>
      </w:r>
    </w:p>
    <w:p w14:paraId="65460AEC" w14:textId="77777777" w:rsidR="00912EDB" w:rsidRPr="00912EDB" w:rsidRDefault="00912EDB" w:rsidP="00D55A25">
      <w:pPr>
        <w:tabs>
          <w:tab w:val="left" w:pos="4962"/>
        </w:tabs>
        <w:spacing w:line="360" w:lineRule="auto"/>
        <w:ind w:left="567" w:right="539"/>
        <w:jc w:val="both"/>
        <w:rPr>
          <w:i/>
          <w:iCs/>
        </w:rPr>
      </w:pPr>
      <w:r w:rsidRPr="00912EDB">
        <w:rPr>
          <w:i/>
          <w:iCs/>
        </w:rPr>
        <w:t xml:space="preserve">X. Los costos o tiempos de entrega de la información; </w:t>
      </w:r>
    </w:p>
    <w:p w14:paraId="540B243F" w14:textId="77777777" w:rsidR="00912EDB" w:rsidRPr="00912EDB" w:rsidRDefault="00912EDB" w:rsidP="00D55A25">
      <w:pPr>
        <w:tabs>
          <w:tab w:val="left" w:pos="4962"/>
        </w:tabs>
        <w:spacing w:line="360" w:lineRule="auto"/>
        <w:ind w:left="567" w:right="539"/>
        <w:jc w:val="both"/>
        <w:rPr>
          <w:i/>
          <w:iCs/>
        </w:rPr>
      </w:pPr>
      <w:r w:rsidRPr="00912EDB">
        <w:rPr>
          <w:i/>
          <w:iCs/>
        </w:rPr>
        <w:t xml:space="preserve">XI. La falta de trámite a una solicitud; </w:t>
      </w:r>
    </w:p>
    <w:p w14:paraId="528E22E1" w14:textId="77777777" w:rsidR="00912EDB" w:rsidRPr="00912EDB" w:rsidRDefault="00912EDB" w:rsidP="00D55A25">
      <w:pPr>
        <w:tabs>
          <w:tab w:val="left" w:pos="4962"/>
        </w:tabs>
        <w:spacing w:line="360" w:lineRule="auto"/>
        <w:ind w:left="567" w:right="539"/>
        <w:jc w:val="both"/>
        <w:rPr>
          <w:i/>
          <w:iCs/>
        </w:rPr>
      </w:pPr>
      <w:r w:rsidRPr="00912EDB">
        <w:rPr>
          <w:i/>
          <w:iCs/>
        </w:rPr>
        <w:t xml:space="preserve">XII. La negativa a permitir la consulta directa de la información; </w:t>
      </w:r>
    </w:p>
    <w:p w14:paraId="58CE549B" w14:textId="4A7A57FB" w:rsidR="00D55A25" w:rsidRPr="00912EDB" w:rsidRDefault="00912EDB" w:rsidP="00D55A25">
      <w:pPr>
        <w:tabs>
          <w:tab w:val="left" w:pos="4962"/>
        </w:tabs>
        <w:spacing w:line="360" w:lineRule="auto"/>
        <w:ind w:left="567" w:right="539"/>
        <w:jc w:val="both"/>
        <w:rPr>
          <w:rFonts w:ascii="Palatino Linotype" w:eastAsia="Calibri" w:hAnsi="Palatino Linotype" w:cs="Tahoma"/>
          <w:bCs/>
          <w:i/>
          <w:iCs/>
          <w:color w:val="000000"/>
          <w:sz w:val="22"/>
          <w:szCs w:val="22"/>
          <w:lang w:eastAsia="es-ES_tradnl"/>
        </w:rPr>
      </w:pPr>
      <w:r w:rsidRPr="00912EDB">
        <w:rPr>
          <w:i/>
          <w:iCs/>
        </w:rPr>
        <w:t>XIII. La falta, deficiencia o insuficiencia de la fundamentación y/o motivación en la respuesta; y XIV. La orientación a un trámite específico</w:t>
      </w:r>
    </w:p>
    <w:p w14:paraId="01704964" w14:textId="77777777" w:rsidR="008F2871" w:rsidRDefault="008F2871" w:rsidP="008F2871">
      <w:pPr>
        <w:spacing w:line="360" w:lineRule="auto"/>
        <w:contextualSpacing/>
        <w:jc w:val="both"/>
        <w:rPr>
          <w:rFonts w:ascii="Palatino Linotype" w:eastAsia="Calibri" w:hAnsi="Palatino Linotype" w:cs="Tahoma"/>
          <w:iCs/>
          <w:sz w:val="22"/>
          <w:szCs w:val="22"/>
          <w:lang w:eastAsia="es-ES_tradnl"/>
        </w:rPr>
      </w:pPr>
    </w:p>
    <w:p w14:paraId="599B205D" w14:textId="59546FC7" w:rsidR="00750CA0" w:rsidRPr="009C3107" w:rsidRDefault="00750CA0" w:rsidP="008F2871">
      <w:pPr>
        <w:spacing w:line="360" w:lineRule="auto"/>
        <w:contextualSpacing/>
        <w:jc w:val="both"/>
        <w:rPr>
          <w:rFonts w:ascii="Palatino Linotype" w:eastAsia="Calibri" w:hAnsi="Palatino Linotype" w:cs="Tahoma"/>
          <w:b/>
          <w:bCs/>
          <w:iCs/>
          <w:sz w:val="22"/>
          <w:szCs w:val="22"/>
          <w:lang w:eastAsia="es-ES_tradnl"/>
        </w:rPr>
      </w:pPr>
      <w:r>
        <w:rPr>
          <w:rFonts w:ascii="Palatino Linotype" w:eastAsia="Calibri" w:hAnsi="Palatino Linotype" w:cs="Tahoma"/>
          <w:iCs/>
          <w:sz w:val="22"/>
          <w:szCs w:val="22"/>
          <w:lang w:eastAsia="es-ES_tradnl"/>
        </w:rPr>
        <w:t xml:space="preserve">Del numeral en cita, es viable referir por parte de este Organismo Garante, que </w:t>
      </w:r>
      <w:r w:rsidR="00992919">
        <w:rPr>
          <w:rFonts w:ascii="Palatino Linotype" w:eastAsia="Calibri" w:hAnsi="Palatino Linotype" w:cs="Tahoma"/>
          <w:iCs/>
          <w:sz w:val="22"/>
          <w:szCs w:val="22"/>
          <w:lang w:eastAsia="es-ES_tradnl"/>
        </w:rPr>
        <w:t>tanto el acto impugnado, así como las razones y/o motivos de inconformidad</w:t>
      </w:r>
      <w:r w:rsidR="00E11C5E">
        <w:rPr>
          <w:rFonts w:ascii="Palatino Linotype" w:eastAsia="Calibri" w:hAnsi="Palatino Linotype" w:cs="Tahoma"/>
          <w:iCs/>
          <w:sz w:val="22"/>
          <w:szCs w:val="22"/>
          <w:lang w:eastAsia="es-ES_tradnl"/>
        </w:rPr>
        <w:t xml:space="preserve"> hechos valer por el Recurrente, </w:t>
      </w:r>
      <w:r w:rsidR="00E11C5E" w:rsidRPr="001C22B8">
        <w:rPr>
          <w:rFonts w:ascii="Palatino Linotype" w:eastAsia="Calibri" w:hAnsi="Palatino Linotype" w:cs="Tahoma"/>
          <w:b/>
          <w:bCs/>
          <w:iCs/>
          <w:sz w:val="22"/>
          <w:szCs w:val="22"/>
          <w:lang w:eastAsia="es-ES_tradnl"/>
        </w:rPr>
        <w:t xml:space="preserve">no actualizan ninguna de las hipótesis </w:t>
      </w:r>
      <w:r w:rsidR="00E72DE3">
        <w:rPr>
          <w:rFonts w:ascii="Palatino Linotype" w:eastAsia="Calibri" w:hAnsi="Palatino Linotype" w:cs="Tahoma"/>
          <w:b/>
          <w:bCs/>
          <w:iCs/>
          <w:sz w:val="22"/>
          <w:szCs w:val="22"/>
          <w:lang w:eastAsia="es-ES_tradnl"/>
        </w:rPr>
        <w:t xml:space="preserve">de procedencia </w:t>
      </w:r>
      <w:r w:rsidR="00E11C5E" w:rsidRPr="001C22B8">
        <w:rPr>
          <w:rFonts w:ascii="Palatino Linotype" w:eastAsia="Calibri" w:hAnsi="Palatino Linotype" w:cs="Tahoma"/>
          <w:b/>
          <w:bCs/>
          <w:iCs/>
          <w:sz w:val="22"/>
          <w:szCs w:val="22"/>
          <w:lang w:eastAsia="es-ES_tradnl"/>
        </w:rPr>
        <w:t>anteriormente listadas</w:t>
      </w:r>
      <w:r w:rsidR="00C32E00">
        <w:rPr>
          <w:rFonts w:ascii="Palatino Linotype" w:eastAsia="Calibri" w:hAnsi="Palatino Linotype" w:cs="Tahoma"/>
          <w:b/>
          <w:bCs/>
          <w:iCs/>
          <w:sz w:val="22"/>
          <w:szCs w:val="22"/>
          <w:lang w:eastAsia="es-ES_tradnl"/>
        </w:rPr>
        <w:t>;</w:t>
      </w:r>
      <w:r w:rsidR="00E11C5E">
        <w:rPr>
          <w:rFonts w:ascii="Palatino Linotype" w:eastAsia="Calibri" w:hAnsi="Palatino Linotype" w:cs="Tahoma"/>
          <w:iCs/>
          <w:sz w:val="22"/>
          <w:szCs w:val="22"/>
          <w:lang w:eastAsia="es-ES_tradnl"/>
        </w:rPr>
        <w:t xml:space="preserve"> </w:t>
      </w:r>
      <w:r w:rsidR="00FA0E44">
        <w:rPr>
          <w:rFonts w:ascii="Palatino Linotype" w:eastAsia="Calibri" w:hAnsi="Palatino Linotype" w:cs="Tahoma"/>
          <w:iCs/>
          <w:sz w:val="22"/>
          <w:szCs w:val="22"/>
          <w:lang w:eastAsia="es-ES_tradnl"/>
        </w:rPr>
        <w:t xml:space="preserve">toda vez que, </w:t>
      </w:r>
      <w:r w:rsidR="00D064C9">
        <w:rPr>
          <w:rFonts w:ascii="Palatino Linotype" w:eastAsia="Calibri" w:hAnsi="Palatino Linotype" w:cs="Tahoma"/>
          <w:iCs/>
          <w:sz w:val="22"/>
          <w:szCs w:val="22"/>
          <w:lang w:eastAsia="es-ES_tradnl"/>
        </w:rPr>
        <w:t xml:space="preserve">este último, únicamente hace referencia </w:t>
      </w:r>
      <w:r w:rsidR="00861E64">
        <w:rPr>
          <w:rFonts w:ascii="Palatino Linotype" w:eastAsia="Calibri" w:hAnsi="Palatino Linotype" w:cs="Tahoma"/>
          <w:iCs/>
          <w:sz w:val="22"/>
          <w:szCs w:val="22"/>
          <w:lang w:eastAsia="es-ES_tradnl"/>
        </w:rPr>
        <w:t>a</w:t>
      </w:r>
      <w:r w:rsidR="00D064C9">
        <w:rPr>
          <w:rFonts w:ascii="Palatino Linotype" w:eastAsia="Calibri" w:hAnsi="Palatino Linotype" w:cs="Tahoma"/>
          <w:iCs/>
          <w:sz w:val="22"/>
          <w:szCs w:val="22"/>
          <w:lang w:eastAsia="es-ES_tradnl"/>
        </w:rPr>
        <w:t xml:space="preserve"> que la servidora pública en comento, continua </w:t>
      </w:r>
      <w:r w:rsidR="00C3425B">
        <w:rPr>
          <w:rFonts w:ascii="Palatino Linotype" w:eastAsia="Calibri" w:hAnsi="Palatino Linotype" w:cs="Tahoma"/>
          <w:iCs/>
          <w:sz w:val="22"/>
          <w:szCs w:val="22"/>
          <w:lang w:eastAsia="es-ES_tradnl"/>
        </w:rPr>
        <w:t>ausentándose</w:t>
      </w:r>
      <w:r w:rsidR="00D064C9">
        <w:rPr>
          <w:rFonts w:ascii="Palatino Linotype" w:eastAsia="Calibri" w:hAnsi="Palatino Linotype" w:cs="Tahoma"/>
          <w:iCs/>
          <w:sz w:val="22"/>
          <w:szCs w:val="22"/>
          <w:lang w:eastAsia="es-ES_tradnl"/>
        </w:rPr>
        <w:t xml:space="preserve"> de su espacio laboral a las 14:30 horas</w:t>
      </w:r>
      <w:r w:rsidR="00A81200">
        <w:rPr>
          <w:rFonts w:ascii="Palatino Linotype" w:eastAsia="Calibri" w:hAnsi="Palatino Linotype" w:cs="Tahoma"/>
          <w:iCs/>
          <w:sz w:val="22"/>
          <w:szCs w:val="22"/>
          <w:lang w:eastAsia="es-ES_tradnl"/>
        </w:rPr>
        <w:t>;</w:t>
      </w:r>
      <w:r w:rsidR="00D064C9">
        <w:rPr>
          <w:rFonts w:ascii="Palatino Linotype" w:eastAsia="Calibri" w:hAnsi="Palatino Linotype" w:cs="Tahoma"/>
          <w:iCs/>
          <w:sz w:val="22"/>
          <w:szCs w:val="22"/>
          <w:lang w:eastAsia="es-ES_tradnl"/>
        </w:rPr>
        <w:t xml:space="preserve"> </w:t>
      </w:r>
      <w:r w:rsidR="00F94A47" w:rsidRPr="009C3107">
        <w:rPr>
          <w:rFonts w:ascii="Palatino Linotype" w:eastAsia="Calibri" w:hAnsi="Palatino Linotype" w:cs="Tahoma"/>
          <w:b/>
          <w:bCs/>
          <w:iCs/>
          <w:sz w:val="22"/>
          <w:szCs w:val="22"/>
          <w:lang w:eastAsia="es-ES_tradnl"/>
        </w:rPr>
        <w:t xml:space="preserve">sin realizar manifestación alguna referente a la información que le fue puesta a disposición a través de la respuesta a la solicitud con folio </w:t>
      </w:r>
      <w:r w:rsidR="001C22B8" w:rsidRPr="009C3107">
        <w:rPr>
          <w:rFonts w:ascii="Palatino Linotype" w:eastAsia="Calibri" w:hAnsi="Palatino Linotype" w:cs="Tahoma"/>
          <w:b/>
          <w:bCs/>
          <w:iCs/>
          <w:sz w:val="22"/>
          <w:szCs w:val="22"/>
          <w:lang w:eastAsia="es-ES_tradnl"/>
        </w:rPr>
        <w:t xml:space="preserve">00091/PROPAEM/IP/2021. </w:t>
      </w:r>
    </w:p>
    <w:p w14:paraId="54C32328" w14:textId="77777777" w:rsidR="007F4173" w:rsidRDefault="007F4173" w:rsidP="008F2871">
      <w:pPr>
        <w:spacing w:line="360" w:lineRule="auto"/>
        <w:contextualSpacing/>
        <w:jc w:val="both"/>
        <w:rPr>
          <w:rFonts w:ascii="Palatino Linotype" w:eastAsia="Calibri" w:hAnsi="Palatino Linotype" w:cs="Tahoma"/>
          <w:iCs/>
          <w:sz w:val="22"/>
          <w:szCs w:val="22"/>
          <w:lang w:eastAsia="es-ES_tradnl"/>
        </w:rPr>
      </w:pPr>
    </w:p>
    <w:p w14:paraId="2B2F5C85" w14:textId="1372232E" w:rsidR="007F4173" w:rsidRDefault="007F4173" w:rsidP="007F4173">
      <w:pPr>
        <w:autoSpaceDE w:val="0"/>
        <w:autoSpaceDN w:val="0"/>
        <w:adjustRightInd w:val="0"/>
        <w:spacing w:line="360" w:lineRule="auto"/>
        <w:contextualSpacing/>
        <w:jc w:val="both"/>
        <w:rPr>
          <w:rFonts w:ascii="Palatino Linotype" w:hAnsi="Palatino Linotype" w:cs="Tahoma"/>
          <w:bCs/>
          <w:sz w:val="22"/>
          <w:szCs w:val="22"/>
        </w:rPr>
      </w:pPr>
      <w:r w:rsidRPr="00D668EE">
        <w:rPr>
          <w:rFonts w:ascii="Palatino Linotype" w:hAnsi="Palatino Linotype" w:cs="Tahoma"/>
          <w:bCs/>
          <w:sz w:val="22"/>
          <w:szCs w:val="22"/>
        </w:rPr>
        <w:t>Por lo antes expuesto, es viable señalar que en el presente Recurso de Revisión se actualiz</w:t>
      </w:r>
      <w:r w:rsidR="005626B9">
        <w:rPr>
          <w:rFonts w:ascii="Palatino Linotype" w:hAnsi="Palatino Linotype" w:cs="Tahoma"/>
          <w:bCs/>
          <w:sz w:val="22"/>
          <w:szCs w:val="22"/>
        </w:rPr>
        <w:t>aron</w:t>
      </w:r>
      <w:r w:rsidRPr="00D668EE">
        <w:rPr>
          <w:rFonts w:ascii="Palatino Linotype" w:hAnsi="Palatino Linotype" w:cs="Tahoma"/>
          <w:bCs/>
          <w:sz w:val="22"/>
          <w:szCs w:val="22"/>
        </w:rPr>
        <w:t xml:space="preserve"> </w:t>
      </w:r>
      <w:proofErr w:type="gramStart"/>
      <w:r w:rsidRPr="00D668EE">
        <w:rPr>
          <w:rFonts w:ascii="Palatino Linotype" w:hAnsi="Palatino Linotype" w:cs="Tahoma"/>
          <w:bCs/>
          <w:sz w:val="22"/>
          <w:szCs w:val="22"/>
        </w:rPr>
        <w:t>la causal</w:t>
      </w:r>
      <w:r w:rsidR="005626B9">
        <w:rPr>
          <w:rFonts w:ascii="Palatino Linotype" w:hAnsi="Palatino Linotype" w:cs="Tahoma"/>
          <w:bCs/>
          <w:sz w:val="22"/>
          <w:szCs w:val="22"/>
        </w:rPr>
        <w:t>es</w:t>
      </w:r>
      <w:proofErr w:type="gramEnd"/>
      <w:r w:rsidRPr="00D668EE">
        <w:rPr>
          <w:rFonts w:ascii="Palatino Linotype" w:hAnsi="Palatino Linotype" w:cs="Tahoma"/>
          <w:bCs/>
          <w:sz w:val="22"/>
          <w:szCs w:val="22"/>
        </w:rPr>
        <w:t xml:space="preserve"> de improcedencia prevista</w:t>
      </w:r>
      <w:r w:rsidR="005626B9">
        <w:rPr>
          <w:rFonts w:ascii="Palatino Linotype" w:hAnsi="Palatino Linotype" w:cs="Tahoma"/>
          <w:bCs/>
          <w:sz w:val="22"/>
          <w:szCs w:val="22"/>
        </w:rPr>
        <w:t>s</w:t>
      </w:r>
      <w:r w:rsidRPr="00D668EE">
        <w:rPr>
          <w:rFonts w:ascii="Palatino Linotype" w:hAnsi="Palatino Linotype" w:cs="Tahoma"/>
          <w:bCs/>
          <w:sz w:val="22"/>
          <w:szCs w:val="22"/>
        </w:rPr>
        <w:t xml:space="preserve"> en la</w:t>
      </w:r>
      <w:r w:rsidR="005626B9">
        <w:rPr>
          <w:rFonts w:ascii="Palatino Linotype" w:hAnsi="Palatino Linotype" w:cs="Tahoma"/>
          <w:bCs/>
          <w:sz w:val="22"/>
          <w:szCs w:val="22"/>
        </w:rPr>
        <w:t>s</w:t>
      </w:r>
      <w:r w:rsidRPr="00D668EE">
        <w:rPr>
          <w:rFonts w:ascii="Palatino Linotype" w:hAnsi="Palatino Linotype" w:cs="Tahoma"/>
          <w:bCs/>
          <w:sz w:val="22"/>
          <w:szCs w:val="22"/>
        </w:rPr>
        <w:t xml:space="preserve"> fracci</w:t>
      </w:r>
      <w:r w:rsidR="005626B9">
        <w:rPr>
          <w:rFonts w:ascii="Palatino Linotype" w:hAnsi="Palatino Linotype" w:cs="Tahoma"/>
          <w:bCs/>
          <w:sz w:val="22"/>
          <w:szCs w:val="22"/>
        </w:rPr>
        <w:t>ones</w:t>
      </w:r>
      <w:r w:rsidRPr="00D668EE">
        <w:rPr>
          <w:rFonts w:ascii="Palatino Linotype" w:hAnsi="Palatino Linotype" w:cs="Tahoma"/>
          <w:bCs/>
          <w:sz w:val="22"/>
          <w:szCs w:val="22"/>
        </w:rPr>
        <w:t xml:space="preserve"> </w:t>
      </w:r>
      <w:r w:rsidR="009C3107">
        <w:rPr>
          <w:rFonts w:ascii="Palatino Linotype" w:hAnsi="Palatino Linotype" w:cs="Tahoma"/>
          <w:bCs/>
          <w:sz w:val="22"/>
          <w:szCs w:val="22"/>
        </w:rPr>
        <w:t>II</w:t>
      </w:r>
      <w:r w:rsidRPr="00D668EE">
        <w:rPr>
          <w:rFonts w:ascii="Palatino Linotype" w:hAnsi="Palatino Linotype" w:cs="Tahoma"/>
          <w:bCs/>
          <w:sz w:val="22"/>
          <w:szCs w:val="22"/>
        </w:rPr>
        <w:t>I</w:t>
      </w:r>
      <w:r w:rsidR="009C3107">
        <w:rPr>
          <w:rFonts w:ascii="Palatino Linotype" w:hAnsi="Palatino Linotype" w:cs="Tahoma"/>
          <w:bCs/>
          <w:sz w:val="22"/>
          <w:szCs w:val="22"/>
        </w:rPr>
        <w:t xml:space="preserve"> y VI</w:t>
      </w:r>
      <w:r w:rsidRPr="00D668EE">
        <w:rPr>
          <w:rFonts w:ascii="Palatino Linotype" w:hAnsi="Palatino Linotype" w:cs="Tahoma"/>
          <w:bCs/>
          <w:sz w:val="22"/>
          <w:szCs w:val="22"/>
        </w:rPr>
        <w:t xml:space="preserve"> del numeral </w:t>
      </w:r>
      <w:r w:rsidR="009C3107">
        <w:rPr>
          <w:rFonts w:ascii="Palatino Linotype" w:hAnsi="Palatino Linotype" w:cs="Tahoma"/>
          <w:bCs/>
          <w:sz w:val="22"/>
          <w:szCs w:val="22"/>
        </w:rPr>
        <w:t>191</w:t>
      </w:r>
      <w:r w:rsidRPr="00D668EE">
        <w:rPr>
          <w:rFonts w:ascii="Palatino Linotype" w:hAnsi="Palatino Linotype" w:cs="Tahoma"/>
          <w:bCs/>
          <w:sz w:val="22"/>
          <w:szCs w:val="22"/>
        </w:rPr>
        <w:t xml:space="preserve"> de la </w:t>
      </w:r>
      <w:r w:rsidR="00387DFF">
        <w:rPr>
          <w:rFonts w:ascii="Palatino Linotype" w:eastAsia="Calibri" w:hAnsi="Palatino Linotype" w:cs="Tahoma"/>
          <w:bCs/>
          <w:color w:val="000000"/>
          <w:sz w:val="22"/>
          <w:szCs w:val="22"/>
          <w:lang w:eastAsia="es-ES_tradnl"/>
        </w:rPr>
        <w:t>Ley de Transparencia y Acceso a la Información Pública del Estado de México y Municipios</w:t>
      </w:r>
      <w:r w:rsidRPr="00D668EE">
        <w:rPr>
          <w:rFonts w:ascii="Palatino Linotype" w:hAnsi="Palatino Linotype" w:cs="Tahoma"/>
          <w:bCs/>
          <w:sz w:val="22"/>
          <w:szCs w:val="22"/>
        </w:rPr>
        <w:t xml:space="preserve">, ello, en virtud que </w:t>
      </w:r>
      <w:r w:rsidR="00387DFF">
        <w:rPr>
          <w:rFonts w:ascii="Palatino Linotype" w:hAnsi="Palatino Linotype" w:cs="Tahoma"/>
          <w:bCs/>
          <w:sz w:val="22"/>
          <w:szCs w:val="22"/>
        </w:rPr>
        <w:t>no se actualiza ninguno de los supuestos</w:t>
      </w:r>
      <w:r w:rsidR="00A81200">
        <w:rPr>
          <w:rFonts w:ascii="Palatino Linotype" w:hAnsi="Palatino Linotype" w:cs="Tahoma"/>
          <w:bCs/>
          <w:sz w:val="22"/>
          <w:szCs w:val="22"/>
        </w:rPr>
        <w:t xml:space="preserve"> de procedencia</w:t>
      </w:r>
      <w:r w:rsidR="00387DFF">
        <w:rPr>
          <w:rFonts w:ascii="Palatino Linotype" w:hAnsi="Palatino Linotype" w:cs="Tahoma"/>
          <w:bCs/>
          <w:sz w:val="22"/>
          <w:szCs w:val="22"/>
        </w:rPr>
        <w:t xml:space="preserve"> previstos en la Ley</w:t>
      </w:r>
      <w:r w:rsidR="00CA6F96">
        <w:rPr>
          <w:rFonts w:ascii="Palatino Linotype" w:hAnsi="Palatino Linotype" w:cs="Tahoma"/>
          <w:bCs/>
          <w:sz w:val="22"/>
          <w:szCs w:val="22"/>
        </w:rPr>
        <w:t>,</w:t>
      </w:r>
      <w:r w:rsidR="00BD08E4">
        <w:rPr>
          <w:rFonts w:ascii="Palatino Linotype" w:hAnsi="Palatino Linotype" w:cs="Tahoma"/>
          <w:bCs/>
          <w:sz w:val="22"/>
          <w:szCs w:val="22"/>
        </w:rPr>
        <w:t xml:space="preserve"> y</w:t>
      </w:r>
      <w:r w:rsidR="00A81200">
        <w:rPr>
          <w:rFonts w:ascii="Palatino Linotype" w:hAnsi="Palatino Linotype" w:cs="Tahoma"/>
          <w:bCs/>
          <w:sz w:val="22"/>
          <w:szCs w:val="22"/>
        </w:rPr>
        <w:t xml:space="preserve"> además, que</w:t>
      </w:r>
      <w:r w:rsidR="00387DFF">
        <w:rPr>
          <w:rFonts w:ascii="Palatino Linotype" w:hAnsi="Palatino Linotype" w:cs="Tahoma"/>
          <w:bCs/>
          <w:sz w:val="22"/>
          <w:szCs w:val="22"/>
        </w:rPr>
        <w:t xml:space="preserve"> </w:t>
      </w:r>
      <w:r w:rsidR="00BB62A9">
        <w:rPr>
          <w:rFonts w:ascii="Palatino Linotype" w:hAnsi="Palatino Linotype" w:cs="Tahoma"/>
          <w:bCs/>
          <w:sz w:val="22"/>
          <w:szCs w:val="22"/>
        </w:rPr>
        <w:t>lo señalado por el Recurrente</w:t>
      </w:r>
      <w:r w:rsidR="00387DFF">
        <w:rPr>
          <w:rFonts w:ascii="Palatino Linotype" w:hAnsi="Palatino Linotype" w:cs="Tahoma"/>
          <w:bCs/>
          <w:sz w:val="22"/>
          <w:szCs w:val="22"/>
        </w:rPr>
        <w:t xml:space="preserve"> </w:t>
      </w:r>
      <w:r w:rsidR="00D85B0C">
        <w:rPr>
          <w:rFonts w:ascii="Palatino Linotype" w:hAnsi="Palatino Linotype" w:cs="Tahoma"/>
          <w:bCs/>
          <w:sz w:val="22"/>
          <w:szCs w:val="22"/>
        </w:rPr>
        <w:t>corresponde a una consulta, y no al acceso a información pública.</w:t>
      </w:r>
    </w:p>
    <w:p w14:paraId="7B9223BE" w14:textId="77777777" w:rsidR="0085722B" w:rsidRDefault="0085722B" w:rsidP="007F4173">
      <w:pPr>
        <w:autoSpaceDE w:val="0"/>
        <w:autoSpaceDN w:val="0"/>
        <w:adjustRightInd w:val="0"/>
        <w:spacing w:line="360" w:lineRule="auto"/>
        <w:contextualSpacing/>
        <w:jc w:val="both"/>
        <w:rPr>
          <w:rFonts w:ascii="Palatino Linotype" w:hAnsi="Palatino Linotype" w:cs="Tahoma"/>
          <w:bCs/>
          <w:sz w:val="22"/>
          <w:szCs w:val="22"/>
        </w:rPr>
      </w:pPr>
    </w:p>
    <w:p w14:paraId="251EB082" w14:textId="4B837E51" w:rsidR="0085722B" w:rsidRDefault="005A03E1" w:rsidP="007F4173">
      <w:pPr>
        <w:autoSpaceDE w:val="0"/>
        <w:autoSpaceDN w:val="0"/>
        <w:adjustRightInd w:val="0"/>
        <w:spacing w:line="360" w:lineRule="auto"/>
        <w:contextualSpacing/>
        <w:jc w:val="both"/>
        <w:rPr>
          <w:rFonts w:ascii="Palatino Linotype" w:eastAsia="Calibri" w:hAnsi="Palatino Linotype" w:cs="Tahoma"/>
          <w:sz w:val="22"/>
          <w:szCs w:val="22"/>
          <w:lang w:eastAsia="en-US"/>
        </w:rPr>
      </w:pPr>
      <w:r>
        <w:rPr>
          <w:rFonts w:ascii="Palatino Linotype" w:hAnsi="Palatino Linotype" w:cs="Tahoma"/>
          <w:bCs/>
          <w:sz w:val="22"/>
          <w:szCs w:val="22"/>
        </w:rPr>
        <w:t xml:space="preserve">Así las cosas, cabe precisar que se dejan a salvo los intereses del Particular con la finalidad </w:t>
      </w:r>
      <w:proofErr w:type="gramStart"/>
      <w:r w:rsidR="003250F4">
        <w:rPr>
          <w:rFonts w:ascii="Palatino Linotype" w:hAnsi="Palatino Linotype" w:cs="Tahoma"/>
          <w:bCs/>
          <w:sz w:val="22"/>
          <w:szCs w:val="22"/>
        </w:rPr>
        <w:t>que</w:t>
      </w:r>
      <w:proofErr w:type="gramEnd"/>
      <w:r w:rsidR="003250F4">
        <w:rPr>
          <w:rFonts w:ascii="Palatino Linotype" w:hAnsi="Palatino Linotype" w:cs="Tahoma"/>
          <w:bCs/>
          <w:sz w:val="22"/>
          <w:szCs w:val="22"/>
        </w:rPr>
        <w:t xml:space="preserve"> </w:t>
      </w:r>
      <w:proofErr w:type="spellStart"/>
      <w:r w:rsidR="0005451D">
        <w:rPr>
          <w:rFonts w:ascii="Palatino Linotype" w:hAnsi="Palatino Linotype" w:cs="Tahoma"/>
          <w:bCs/>
          <w:sz w:val="22"/>
          <w:szCs w:val="22"/>
        </w:rPr>
        <w:t>d</w:t>
      </w:r>
      <w:r w:rsidR="005626B9">
        <w:rPr>
          <w:rFonts w:ascii="Palatino Linotype" w:hAnsi="Palatino Linotype" w:cs="Tahoma"/>
          <w:bCs/>
          <w:sz w:val="22"/>
          <w:szCs w:val="22"/>
        </w:rPr>
        <w:t>e</w:t>
      </w:r>
      <w:proofErr w:type="spellEnd"/>
      <w:r w:rsidR="003250F4">
        <w:rPr>
          <w:rFonts w:ascii="Palatino Linotype" w:hAnsi="Palatino Linotype" w:cs="Tahoma"/>
          <w:bCs/>
          <w:sz w:val="22"/>
          <w:szCs w:val="22"/>
        </w:rPr>
        <w:t xml:space="preserve"> así considerarlo, </w:t>
      </w:r>
      <w:r w:rsidR="004A447B">
        <w:rPr>
          <w:rFonts w:ascii="Palatino Linotype" w:eastAsia="Calibri" w:hAnsi="Palatino Linotype" w:cs="Tahoma"/>
          <w:sz w:val="22"/>
          <w:szCs w:val="22"/>
          <w:lang w:eastAsia="en-US"/>
        </w:rPr>
        <w:t xml:space="preserve">se dirija ante la instancia pertinente </w:t>
      </w:r>
      <w:r w:rsidR="00EA3F53">
        <w:rPr>
          <w:rFonts w:ascii="Palatino Linotype" w:eastAsia="Calibri" w:hAnsi="Palatino Linotype" w:cs="Tahoma"/>
          <w:sz w:val="22"/>
          <w:szCs w:val="22"/>
          <w:lang w:eastAsia="en-US"/>
        </w:rPr>
        <w:t xml:space="preserve">que </w:t>
      </w:r>
      <w:r w:rsidR="00522C7E">
        <w:rPr>
          <w:rFonts w:ascii="Palatino Linotype" w:eastAsia="Calibri" w:hAnsi="Palatino Linotype" w:cs="Tahoma"/>
          <w:sz w:val="22"/>
          <w:szCs w:val="22"/>
          <w:lang w:eastAsia="en-US"/>
        </w:rPr>
        <w:t>cuente con</w:t>
      </w:r>
      <w:r w:rsidR="00EA3F53">
        <w:rPr>
          <w:rFonts w:ascii="Palatino Linotype" w:eastAsia="Calibri" w:hAnsi="Palatino Linotype" w:cs="Tahoma"/>
          <w:sz w:val="22"/>
          <w:szCs w:val="22"/>
          <w:lang w:eastAsia="en-US"/>
        </w:rPr>
        <w:t xml:space="preserve"> las atribuciones necesarias </w:t>
      </w:r>
      <w:r w:rsidR="00E4112B">
        <w:rPr>
          <w:rFonts w:ascii="Palatino Linotype" w:eastAsia="Calibri" w:hAnsi="Palatino Linotype" w:cs="Tahoma"/>
          <w:sz w:val="22"/>
          <w:szCs w:val="22"/>
          <w:lang w:eastAsia="en-US"/>
        </w:rPr>
        <w:t>para</w:t>
      </w:r>
      <w:r w:rsidR="00EA3F53">
        <w:rPr>
          <w:rFonts w:ascii="Palatino Linotype" w:eastAsia="Calibri" w:hAnsi="Palatino Linotype" w:cs="Tahoma"/>
          <w:sz w:val="22"/>
          <w:szCs w:val="22"/>
          <w:lang w:eastAsia="en-US"/>
        </w:rPr>
        <w:t xml:space="preserve"> conocer </w:t>
      </w:r>
      <w:r w:rsidR="00E4112B">
        <w:rPr>
          <w:rFonts w:ascii="Palatino Linotype" w:eastAsia="Calibri" w:hAnsi="Palatino Linotype" w:cs="Tahoma"/>
          <w:sz w:val="22"/>
          <w:szCs w:val="22"/>
          <w:lang w:eastAsia="en-US"/>
        </w:rPr>
        <w:t>sobre lo</w:t>
      </w:r>
      <w:r w:rsidR="000316C5">
        <w:rPr>
          <w:rFonts w:ascii="Palatino Linotype" w:eastAsia="Calibri" w:hAnsi="Palatino Linotype" w:cs="Tahoma"/>
          <w:sz w:val="22"/>
          <w:szCs w:val="22"/>
          <w:lang w:eastAsia="en-US"/>
        </w:rPr>
        <w:t>s argumentos</w:t>
      </w:r>
      <w:r w:rsidR="00E4112B">
        <w:rPr>
          <w:rFonts w:ascii="Palatino Linotype" w:eastAsia="Calibri" w:hAnsi="Palatino Linotype" w:cs="Tahoma"/>
          <w:sz w:val="22"/>
          <w:szCs w:val="22"/>
          <w:lang w:eastAsia="en-US"/>
        </w:rPr>
        <w:t xml:space="preserve"> señalado</w:t>
      </w:r>
      <w:r w:rsidR="000316C5">
        <w:rPr>
          <w:rFonts w:ascii="Palatino Linotype" w:eastAsia="Calibri" w:hAnsi="Palatino Linotype" w:cs="Tahoma"/>
          <w:sz w:val="22"/>
          <w:szCs w:val="22"/>
          <w:lang w:eastAsia="en-US"/>
        </w:rPr>
        <w:t>s</w:t>
      </w:r>
      <w:r w:rsidR="00E4112B">
        <w:rPr>
          <w:rFonts w:ascii="Palatino Linotype" w:eastAsia="Calibri" w:hAnsi="Palatino Linotype" w:cs="Tahoma"/>
          <w:sz w:val="22"/>
          <w:szCs w:val="22"/>
          <w:lang w:eastAsia="en-US"/>
        </w:rPr>
        <w:t xml:space="preserve"> </w:t>
      </w:r>
      <w:r w:rsidR="008C4EC2">
        <w:rPr>
          <w:rFonts w:ascii="Palatino Linotype" w:eastAsia="Calibri" w:hAnsi="Palatino Linotype" w:cs="Tahoma"/>
          <w:sz w:val="22"/>
          <w:szCs w:val="22"/>
          <w:lang w:eastAsia="en-US"/>
        </w:rPr>
        <w:t xml:space="preserve">en la solicitud de acceso precedente del Recurso de Revisión que se resuelve. </w:t>
      </w:r>
      <w:r w:rsidR="00E4112B">
        <w:rPr>
          <w:rFonts w:ascii="Palatino Linotype" w:eastAsia="Calibri" w:hAnsi="Palatino Linotype" w:cs="Tahoma"/>
          <w:sz w:val="22"/>
          <w:szCs w:val="22"/>
          <w:lang w:eastAsia="en-US"/>
        </w:rPr>
        <w:t xml:space="preserve"> </w:t>
      </w:r>
    </w:p>
    <w:p w14:paraId="4DE4D0F8" w14:textId="77777777" w:rsidR="000316C5" w:rsidRDefault="000316C5" w:rsidP="007F4173">
      <w:pPr>
        <w:autoSpaceDE w:val="0"/>
        <w:autoSpaceDN w:val="0"/>
        <w:adjustRightInd w:val="0"/>
        <w:spacing w:line="360" w:lineRule="auto"/>
        <w:contextualSpacing/>
        <w:jc w:val="both"/>
        <w:rPr>
          <w:rFonts w:ascii="Palatino Linotype" w:hAnsi="Palatino Linotype" w:cs="Tahoma"/>
          <w:bCs/>
          <w:sz w:val="22"/>
          <w:szCs w:val="22"/>
        </w:rPr>
      </w:pPr>
    </w:p>
    <w:p w14:paraId="39D74D7E" w14:textId="77777777" w:rsidR="008C4EC2" w:rsidRPr="00FF0B19" w:rsidRDefault="008C4EC2" w:rsidP="008C4EC2">
      <w:pPr>
        <w:spacing w:line="360" w:lineRule="auto"/>
        <w:contextualSpacing/>
        <w:jc w:val="both"/>
        <w:rPr>
          <w:rFonts w:ascii="Palatino Linotype" w:hAnsi="Palatino Linotype" w:cs="Tahoma"/>
          <w:sz w:val="22"/>
          <w:szCs w:val="22"/>
        </w:rPr>
      </w:pPr>
      <w:r w:rsidRPr="00FF0B19">
        <w:rPr>
          <w:rFonts w:ascii="Palatino Linotype" w:hAnsi="Palatino Linotype" w:cs="Tahoma"/>
          <w:b/>
          <w:sz w:val="22"/>
          <w:szCs w:val="22"/>
        </w:rPr>
        <w:lastRenderedPageBreak/>
        <w:t xml:space="preserve">CUARTO.  Decisión. </w:t>
      </w:r>
    </w:p>
    <w:p w14:paraId="13C49C1D" w14:textId="77777777" w:rsidR="008C4EC2" w:rsidRPr="00FF0B19" w:rsidRDefault="008C4EC2" w:rsidP="008C4EC2">
      <w:pPr>
        <w:spacing w:line="360" w:lineRule="auto"/>
        <w:contextualSpacing/>
        <w:jc w:val="both"/>
        <w:rPr>
          <w:rFonts w:ascii="Palatino Linotype" w:hAnsi="Palatino Linotype" w:cs="Tahoma"/>
          <w:b/>
          <w:sz w:val="22"/>
          <w:szCs w:val="22"/>
        </w:rPr>
      </w:pPr>
    </w:p>
    <w:p w14:paraId="61C0FC83" w14:textId="77777777" w:rsidR="0081547C" w:rsidRDefault="0081547C" w:rsidP="0081547C">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Con fundamento en el artículo 186, fracción I, de la Ley de Transparencia y Acceso a la Información Pública del Estado de México y Municipios, este Instituto considera procedente </w:t>
      </w:r>
      <w:r>
        <w:rPr>
          <w:rFonts w:ascii="Palatino Linotype" w:eastAsia="Palatino Linotype" w:hAnsi="Palatino Linotype" w:cs="Palatino Linotype"/>
          <w:b/>
          <w:sz w:val="22"/>
          <w:szCs w:val="22"/>
        </w:rPr>
        <w:t xml:space="preserve">SOBRESEER </w:t>
      </w:r>
      <w:r>
        <w:rPr>
          <w:rFonts w:ascii="Palatino Linotype" w:eastAsia="Palatino Linotype" w:hAnsi="Palatino Linotype" w:cs="Palatino Linotype"/>
          <w:sz w:val="22"/>
          <w:szCs w:val="22"/>
        </w:rPr>
        <w:t xml:space="preserve">el medio de impugnación que nos ocupa. </w:t>
      </w:r>
    </w:p>
    <w:p w14:paraId="0AD002E6" w14:textId="77777777" w:rsidR="008C4EC2" w:rsidRPr="00FF0B19" w:rsidRDefault="008C4EC2" w:rsidP="008C4EC2">
      <w:pPr>
        <w:autoSpaceDE w:val="0"/>
        <w:autoSpaceDN w:val="0"/>
        <w:adjustRightInd w:val="0"/>
        <w:spacing w:line="360" w:lineRule="auto"/>
        <w:contextualSpacing/>
        <w:jc w:val="both"/>
        <w:rPr>
          <w:rFonts w:ascii="Palatino Linotype" w:hAnsi="Palatino Linotype" w:cs="Arial"/>
          <w:sz w:val="22"/>
          <w:szCs w:val="22"/>
        </w:rPr>
      </w:pPr>
    </w:p>
    <w:p w14:paraId="1DF2E84D" w14:textId="1C1506FE" w:rsidR="00301F21" w:rsidRDefault="008C4EC2" w:rsidP="008C4EC2">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sidRPr="00FF0B19">
        <w:rPr>
          <w:rFonts w:ascii="Palatino Linotype" w:eastAsia="Calibri" w:hAnsi="Palatino Linotype" w:cs="Tahoma"/>
          <w:b/>
          <w:bCs/>
          <w:iCs/>
          <w:sz w:val="22"/>
          <w:szCs w:val="22"/>
          <w:u w:val="single"/>
          <w:lang w:val="es-ES" w:eastAsia="es-ES_tradnl"/>
        </w:rPr>
        <w:t>Términos de la Resolución para conocimiento del Particular.</w:t>
      </w:r>
    </w:p>
    <w:p w14:paraId="27E0904C" w14:textId="77777777" w:rsidR="00301F21"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p>
    <w:p w14:paraId="0AC698DC" w14:textId="32324A37" w:rsidR="00301F21" w:rsidRDefault="00301F21" w:rsidP="00301F21">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iCs/>
          <w:sz w:val="22"/>
          <w:szCs w:val="22"/>
          <w:lang w:val="es-ES" w:eastAsia="es-ES_tradnl"/>
        </w:rPr>
        <w:t xml:space="preserve">Este Instituto Garante, determinó </w:t>
      </w:r>
      <w:r w:rsidR="00522C7E">
        <w:rPr>
          <w:rFonts w:ascii="Palatino Linotype" w:eastAsia="Calibri" w:hAnsi="Palatino Linotype" w:cs="Tahoma"/>
          <w:b/>
          <w:iCs/>
          <w:sz w:val="22"/>
          <w:szCs w:val="22"/>
          <w:lang w:val="es-ES" w:eastAsia="es-ES_tradnl"/>
        </w:rPr>
        <w:t xml:space="preserve">sobreseer </w:t>
      </w:r>
      <w:r w:rsidR="00522C7E">
        <w:rPr>
          <w:rFonts w:ascii="Palatino Linotype" w:eastAsia="Calibri" w:hAnsi="Palatino Linotype" w:cs="Tahoma"/>
          <w:bCs/>
          <w:iCs/>
          <w:sz w:val="22"/>
          <w:szCs w:val="22"/>
          <w:lang w:val="es-ES" w:eastAsia="es-ES_tradnl"/>
        </w:rPr>
        <w:t xml:space="preserve">el Recurso de Revisión que interpuso en </w:t>
      </w:r>
      <w:r w:rsidR="000316C5">
        <w:rPr>
          <w:rFonts w:ascii="Palatino Linotype" w:eastAsia="Calibri" w:hAnsi="Palatino Linotype" w:cs="Tahoma"/>
          <w:bCs/>
          <w:iCs/>
          <w:sz w:val="22"/>
          <w:szCs w:val="22"/>
          <w:lang w:val="es-ES" w:eastAsia="es-ES_tradnl"/>
        </w:rPr>
        <w:t>contra</w:t>
      </w:r>
      <w:r w:rsidR="00522C7E">
        <w:rPr>
          <w:rFonts w:ascii="Palatino Linotype" w:eastAsia="Calibri" w:hAnsi="Palatino Linotype" w:cs="Tahoma"/>
          <w:bCs/>
          <w:iCs/>
          <w:sz w:val="22"/>
          <w:szCs w:val="22"/>
          <w:lang w:val="es-ES" w:eastAsia="es-ES_tradnl"/>
        </w:rPr>
        <w:t xml:space="preserve"> de la respuesta que </w:t>
      </w:r>
      <w:r w:rsidR="00FC44DD">
        <w:rPr>
          <w:rFonts w:ascii="Palatino Linotype" w:eastAsia="Calibri" w:hAnsi="Palatino Linotype" w:cs="Tahoma"/>
          <w:bCs/>
          <w:iCs/>
          <w:sz w:val="22"/>
          <w:szCs w:val="22"/>
          <w:lang w:val="es-ES" w:eastAsia="es-ES_tradnl"/>
        </w:rPr>
        <w:t>le</w:t>
      </w:r>
      <w:r w:rsidR="00522C7E">
        <w:rPr>
          <w:rFonts w:ascii="Palatino Linotype" w:eastAsia="Calibri" w:hAnsi="Palatino Linotype" w:cs="Tahoma"/>
          <w:bCs/>
          <w:iCs/>
          <w:sz w:val="22"/>
          <w:szCs w:val="22"/>
          <w:lang w:val="es-ES" w:eastAsia="es-ES_tradnl"/>
        </w:rPr>
        <w:t xml:space="preserve"> otorg</w:t>
      </w:r>
      <w:r w:rsidR="00226403">
        <w:rPr>
          <w:rFonts w:ascii="Palatino Linotype" w:eastAsia="Calibri" w:hAnsi="Palatino Linotype" w:cs="Tahoma"/>
          <w:bCs/>
          <w:iCs/>
          <w:sz w:val="22"/>
          <w:szCs w:val="22"/>
          <w:lang w:val="es-ES" w:eastAsia="es-ES_tradnl"/>
        </w:rPr>
        <w:t>ó</w:t>
      </w:r>
      <w:r w:rsidR="00522C7E">
        <w:rPr>
          <w:rFonts w:ascii="Palatino Linotype" w:eastAsia="Calibri" w:hAnsi="Palatino Linotype" w:cs="Tahoma"/>
          <w:bCs/>
          <w:iCs/>
          <w:sz w:val="22"/>
          <w:szCs w:val="22"/>
          <w:lang w:val="es-ES" w:eastAsia="es-ES_tradnl"/>
        </w:rPr>
        <w:t xml:space="preserve"> la </w:t>
      </w:r>
      <w:r w:rsidR="00522C7E" w:rsidRPr="00AA0215">
        <w:rPr>
          <w:rFonts w:ascii="Palatino Linotype" w:eastAsia="Calibri" w:hAnsi="Palatino Linotype" w:cs="Tahoma"/>
          <w:sz w:val="22"/>
          <w:szCs w:val="22"/>
          <w:lang w:eastAsia="en-US"/>
        </w:rPr>
        <w:t>Procuraduría de Protección al Ambiente del Estado de México</w:t>
      </w:r>
      <w:r w:rsidR="00522C7E">
        <w:rPr>
          <w:rFonts w:ascii="Palatino Linotype" w:eastAsia="Calibri" w:hAnsi="Palatino Linotype" w:cs="Tahoma"/>
          <w:sz w:val="22"/>
          <w:szCs w:val="22"/>
          <w:lang w:eastAsia="en-US"/>
        </w:rPr>
        <w:t xml:space="preserve">, esto, toda vez que lo señalado </w:t>
      </w:r>
      <w:r w:rsidR="008F2694">
        <w:rPr>
          <w:rFonts w:ascii="Palatino Linotype" w:eastAsia="Calibri" w:hAnsi="Palatino Linotype" w:cs="Tahoma"/>
          <w:sz w:val="22"/>
          <w:szCs w:val="22"/>
          <w:lang w:eastAsia="en-US"/>
        </w:rPr>
        <w:t>en su medio de defensa no se encuadra en ninguna de las causas que la Ley de la materia de esta Entidad</w:t>
      </w:r>
      <w:r w:rsidR="000316C5">
        <w:rPr>
          <w:rFonts w:ascii="Palatino Linotype" w:eastAsia="Calibri" w:hAnsi="Palatino Linotype" w:cs="Tahoma"/>
          <w:sz w:val="22"/>
          <w:szCs w:val="22"/>
          <w:lang w:eastAsia="en-US"/>
        </w:rPr>
        <w:t>,</w:t>
      </w:r>
      <w:r w:rsidR="00E36541">
        <w:rPr>
          <w:rFonts w:ascii="Palatino Linotype" w:eastAsia="Calibri" w:hAnsi="Palatino Linotype" w:cs="Tahoma"/>
          <w:sz w:val="22"/>
          <w:szCs w:val="22"/>
          <w:lang w:eastAsia="en-US"/>
        </w:rPr>
        <w:t xml:space="preserve"> </w:t>
      </w:r>
      <w:r w:rsidR="000316C5">
        <w:rPr>
          <w:rFonts w:ascii="Palatino Linotype" w:eastAsia="Calibri" w:hAnsi="Palatino Linotype" w:cs="Tahoma"/>
          <w:sz w:val="22"/>
          <w:szCs w:val="22"/>
          <w:lang w:eastAsia="en-US"/>
        </w:rPr>
        <w:t>ya que el recurso de revisión no es la vía para inconformarse por el actuar de servidores públicos, ni para exigir justificaciones</w:t>
      </w:r>
      <w:r w:rsidR="00D2662A">
        <w:rPr>
          <w:rFonts w:ascii="Palatino Linotype" w:eastAsia="Calibri" w:hAnsi="Palatino Linotype" w:cs="Tahoma"/>
          <w:sz w:val="22"/>
          <w:szCs w:val="22"/>
          <w:lang w:eastAsia="en-US"/>
        </w:rPr>
        <w:t xml:space="preserve"> en el mismo senti</w:t>
      </w:r>
      <w:r w:rsidR="00690FED">
        <w:rPr>
          <w:rFonts w:ascii="Palatino Linotype" w:eastAsia="Calibri" w:hAnsi="Palatino Linotype" w:cs="Tahoma"/>
          <w:sz w:val="22"/>
          <w:szCs w:val="22"/>
          <w:lang w:eastAsia="en-US"/>
        </w:rPr>
        <w:t>d</w:t>
      </w:r>
      <w:r w:rsidR="00D2662A">
        <w:rPr>
          <w:rFonts w:ascii="Palatino Linotype" w:eastAsia="Calibri" w:hAnsi="Palatino Linotype" w:cs="Tahoma"/>
          <w:sz w:val="22"/>
          <w:szCs w:val="22"/>
          <w:lang w:eastAsia="en-US"/>
        </w:rPr>
        <w:t>o</w:t>
      </w:r>
      <w:r w:rsidR="00CB7FE3">
        <w:rPr>
          <w:rFonts w:ascii="Palatino Linotype" w:eastAsia="Calibri" w:hAnsi="Palatino Linotype" w:cs="Tahoma"/>
          <w:sz w:val="22"/>
          <w:szCs w:val="22"/>
          <w:lang w:eastAsia="en-US"/>
        </w:rPr>
        <w:t>.</w:t>
      </w:r>
    </w:p>
    <w:p w14:paraId="0B8A6E09" w14:textId="77777777" w:rsidR="00CB7FE3" w:rsidRDefault="00CB7FE3" w:rsidP="00301F21">
      <w:pPr>
        <w:spacing w:line="360" w:lineRule="auto"/>
        <w:contextualSpacing/>
        <w:jc w:val="both"/>
        <w:rPr>
          <w:rFonts w:ascii="Palatino Linotype" w:eastAsia="Calibri" w:hAnsi="Palatino Linotype" w:cs="Tahoma"/>
          <w:sz w:val="22"/>
          <w:szCs w:val="22"/>
          <w:lang w:eastAsia="en-US"/>
        </w:rPr>
      </w:pPr>
    </w:p>
    <w:p w14:paraId="7FE2DCF3" w14:textId="514CD6C2" w:rsidR="00301F21" w:rsidRDefault="00CB7FE3" w:rsidP="00301F21">
      <w:pPr>
        <w:spacing w:line="360" w:lineRule="auto"/>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Finalmente, se hace de su conocimiento que se dejaron a salvo sus derechos </w:t>
      </w:r>
      <w:r w:rsidR="00534F38">
        <w:rPr>
          <w:rFonts w:ascii="Palatino Linotype" w:eastAsia="Calibri" w:hAnsi="Palatino Linotype" w:cs="Tahoma"/>
          <w:sz w:val="22"/>
          <w:szCs w:val="22"/>
          <w:lang w:eastAsia="en-US"/>
        </w:rPr>
        <w:t xml:space="preserve">con la finalidad </w:t>
      </w:r>
      <w:proofErr w:type="gramStart"/>
      <w:r w:rsidR="00534F38">
        <w:rPr>
          <w:rFonts w:ascii="Palatino Linotype" w:eastAsia="Calibri" w:hAnsi="Palatino Linotype" w:cs="Tahoma"/>
          <w:sz w:val="22"/>
          <w:szCs w:val="22"/>
          <w:lang w:eastAsia="en-US"/>
        </w:rPr>
        <w:t>que</w:t>
      </w:r>
      <w:proofErr w:type="gramEnd"/>
      <w:r w:rsidR="00534F38">
        <w:rPr>
          <w:rFonts w:ascii="Palatino Linotype" w:eastAsia="Calibri" w:hAnsi="Palatino Linotype" w:cs="Tahoma"/>
          <w:sz w:val="22"/>
          <w:szCs w:val="22"/>
          <w:lang w:eastAsia="en-US"/>
        </w:rPr>
        <w:t xml:space="preserve"> </w:t>
      </w:r>
      <w:proofErr w:type="spellStart"/>
      <w:r w:rsidR="00534F38">
        <w:rPr>
          <w:rFonts w:ascii="Palatino Linotype" w:eastAsia="Calibri" w:hAnsi="Palatino Linotype" w:cs="Tahoma"/>
          <w:sz w:val="22"/>
          <w:szCs w:val="22"/>
          <w:lang w:eastAsia="en-US"/>
        </w:rPr>
        <w:t>de</w:t>
      </w:r>
      <w:proofErr w:type="spellEnd"/>
      <w:r w:rsidR="00534F38">
        <w:rPr>
          <w:rFonts w:ascii="Palatino Linotype" w:eastAsia="Calibri" w:hAnsi="Palatino Linotype" w:cs="Tahoma"/>
          <w:sz w:val="22"/>
          <w:szCs w:val="22"/>
          <w:lang w:eastAsia="en-US"/>
        </w:rPr>
        <w:t xml:space="preserve"> así considerarlo, se dirija ante la instancia con facultades y/o atribuciones para conocer sobre faltas y/u omisiones en el cumplimiento del servicio público por parte de los funcionarios. </w:t>
      </w:r>
    </w:p>
    <w:p w14:paraId="0BD7A0E1" w14:textId="77777777" w:rsidR="00690FED" w:rsidRDefault="00690FED" w:rsidP="00301F21">
      <w:pPr>
        <w:spacing w:line="360" w:lineRule="auto"/>
        <w:contextualSpacing/>
        <w:jc w:val="both"/>
        <w:rPr>
          <w:rFonts w:ascii="Palatino Linotype" w:eastAsia="Calibri" w:hAnsi="Palatino Linotype" w:cs="Tahoma"/>
          <w:iCs/>
          <w:sz w:val="22"/>
          <w:szCs w:val="22"/>
          <w:lang w:val="es-ES" w:eastAsia="es-ES_tradnl"/>
        </w:rPr>
      </w:pPr>
    </w:p>
    <w:p w14:paraId="3D435CD9" w14:textId="77777777" w:rsidR="00301F21" w:rsidRPr="00EE57B8" w:rsidRDefault="00301F21" w:rsidP="00301F21">
      <w:pPr>
        <w:spacing w:line="360" w:lineRule="auto"/>
        <w:contextualSpacing/>
        <w:jc w:val="both"/>
        <w:rPr>
          <w:rFonts w:ascii="Palatino Linotype" w:eastAsia="Calibri" w:hAnsi="Palatino Linotype" w:cs="Tahoma"/>
          <w:b/>
          <w:bCs/>
          <w:iCs/>
          <w:sz w:val="22"/>
          <w:szCs w:val="22"/>
          <w:u w:val="single"/>
          <w:lang w:val="es-ES" w:eastAsia="es-ES_tradnl"/>
        </w:rPr>
      </w:pPr>
      <w:r w:rsidRPr="00282260">
        <w:rPr>
          <w:rFonts w:ascii="Palatino Linotype" w:eastAsia="Calibri" w:hAnsi="Palatino Linotype" w:cs="Tahoma"/>
          <w:iCs/>
          <w:sz w:val="22"/>
          <w:szCs w:val="22"/>
          <w:lang w:val="es-ES" w:eastAsia="es-ES_tradnl"/>
        </w:rPr>
        <w:t xml:space="preserve">La labor del </w:t>
      </w:r>
      <w:r>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w:t>
      </w:r>
      <w:r w:rsidRPr="00EE57B8">
        <w:rPr>
          <w:rFonts w:ascii="Palatino Linotype" w:eastAsia="Calibri" w:hAnsi="Palatino Linotype" w:cs="Tahoma"/>
          <w:b/>
          <w:bCs/>
          <w:iCs/>
          <w:sz w:val="22"/>
          <w:szCs w:val="22"/>
          <w:u w:val="single"/>
          <w:lang w:val="es-ES" w:eastAsia="es-ES_tradnl"/>
        </w:rPr>
        <w:t>para acceder a la información pública y garantizar la protección de sus datos personales.</w:t>
      </w:r>
    </w:p>
    <w:p w14:paraId="5C4DD35D" w14:textId="77777777" w:rsidR="00301F21" w:rsidRPr="00DC7369" w:rsidRDefault="00301F21" w:rsidP="00301F21">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30B26B28" w14:textId="77777777" w:rsidR="00301F21" w:rsidRPr="00DC7369" w:rsidRDefault="00301F21" w:rsidP="00301F21">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DC7369">
        <w:rPr>
          <w:rFonts w:ascii="Palatino Linotype" w:eastAsia="Calibri" w:hAnsi="Palatino Linotype" w:cs="Tahoma"/>
          <w:bCs/>
          <w:iCs/>
          <w:sz w:val="22"/>
          <w:szCs w:val="22"/>
          <w:lang w:eastAsia="en-US"/>
        </w:rPr>
        <w:t>Por lo expuesto y fundado, este Pleno:</w:t>
      </w:r>
    </w:p>
    <w:p w14:paraId="47C5A53D" w14:textId="77777777" w:rsidR="00301F21" w:rsidRPr="0089090D" w:rsidRDefault="00301F21" w:rsidP="00301F21">
      <w:pPr>
        <w:spacing w:line="360" w:lineRule="auto"/>
        <w:contextualSpacing/>
        <w:jc w:val="center"/>
        <w:rPr>
          <w:rFonts w:ascii="Palatino Linotype" w:eastAsia="Calibri" w:hAnsi="Palatino Linotype" w:cs="Tahoma"/>
          <w:b/>
          <w:bCs/>
          <w:sz w:val="22"/>
          <w:szCs w:val="22"/>
          <w:lang w:eastAsia="en-US"/>
        </w:rPr>
      </w:pPr>
    </w:p>
    <w:p w14:paraId="4546FA60" w14:textId="77777777" w:rsidR="002A5DB8" w:rsidRDefault="002A5DB8" w:rsidP="002A5DB8">
      <w:pPr>
        <w:spacing w:line="360" w:lineRule="auto"/>
        <w:ind w:right="-91"/>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lastRenderedPageBreak/>
        <w:t>RESUELVE:</w:t>
      </w:r>
    </w:p>
    <w:p w14:paraId="4F001695" w14:textId="77777777" w:rsidR="002A5DB8" w:rsidRPr="007271A0" w:rsidRDefault="002A5DB8" w:rsidP="002A5DB8">
      <w:pPr>
        <w:spacing w:line="360" w:lineRule="auto"/>
        <w:ind w:right="-91"/>
        <w:jc w:val="center"/>
        <w:rPr>
          <w:rFonts w:ascii="Palatino Linotype" w:eastAsia="Calibri" w:hAnsi="Palatino Linotype" w:cs="Tahoma"/>
          <w:bCs/>
          <w:iCs/>
          <w:sz w:val="22"/>
          <w:szCs w:val="22"/>
          <w:lang w:eastAsia="en-US"/>
        </w:rPr>
      </w:pPr>
    </w:p>
    <w:p w14:paraId="516F34F5" w14:textId="2CAC73A7" w:rsidR="002A5DB8" w:rsidRDefault="002A5DB8" w:rsidP="002A5DB8">
      <w:pPr>
        <w:spacing w:line="360" w:lineRule="auto"/>
        <w:jc w:val="both"/>
        <w:rPr>
          <w:rFonts w:ascii="Palatino Linotype" w:hAnsi="Palatino Linotype" w:cs="Arial"/>
          <w:sz w:val="22"/>
          <w:szCs w:val="22"/>
        </w:rPr>
      </w:pPr>
      <w:r w:rsidRPr="00D92D68">
        <w:rPr>
          <w:rFonts w:ascii="Palatino Linotype" w:eastAsia="Calibri" w:hAnsi="Palatino Linotype" w:cs="Tahoma"/>
          <w:b/>
          <w:bCs/>
          <w:sz w:val="22"/>
          <w:lang w:eastAsia="en-US"/>
        </w:rPr>
        <w:t xml:space="preserve">PRIMERO. </w:t>
      </w:r>
      <w:r w:rsidRPr="00D92D68">
        <w:rPr>
          <w:rFonts w:ascii="Palatino Linotype" w:eastAsia="Calibri" w:hAnsi="Palatino Linotype" w:cs="Tahoma"/>
          <w:bCs/>
          <w:sz w:val="22"/>
          <w:lang w:eastAsia="en-US"/>
        </w:rPr>
        <w:t xml:space="preserve">Se </w:t>
      </w:r>
      <w:r>
        <w:rPr>
          <w:rFonts w:ascii="Palatino Linotype" w:eastAsia="Calibri" w:hAnsi="Palatino Linotype" w:cs="Tahoma"/>
          <w:b/>
          <w:bCs/>
          <w:sz w:val="22"/>
          <w:lang w:eastAsia="en-US"/>
        </w:rPr>
        <w:t>SOBRESEE</w:t>
      </w:r>
      <w:r w:rsidRPr="00D92D68">
        <w:rPr>
          <w:rFonts w:ascii="Palatino Linotype" w:eastAsia="Calibri" w:hAnsi="Palatino Linotype" w:cs="Tahoma"/>
          <w:b/>
          <w:bCs/>
          <w:sz w:val="22"/>
          <w:lang w:eastAsia="en-US"/>
        </w:rPr>
        <w:t xml:space="preserve"> </w:t>
      </w:r>
      <w:r>
        <w:rPr>
          <w:rFonts w:ascii="Palatino Linotype" w:eastAsia="Calibri" w:hAnsi="Palatino Linotype" w:cs="Tahoma"/>
          <w:bCs/>
          <w:sz w:val="22"/>
          <w:lang w:eastAsia="en-US"/>
        </w:rPr>
        <w:t xml:space="preserve">el Recurso de Revisión </w:t>
      </w:r>
      <w:r>
        <w:rPr>
          <w:rFonts w:ascii="Palatino Linotype" w:hAnsi="Palatino Linotype" w:cs="Tahoma"/>
          <w:b/>
          <w:bCs/>
          <w:color w:val="0D0D0D" w:themeColor="text1" w:themeTint="F2"/>
          <w:sz w:val="22"/>
          <w:szCs w:val="22"/>
        </w:rPr>
        <w:t>05001/INFOEM/IP/RR/2021</w:t>
      </w:r>
      <w:r w:rsidRPr="004125DE">
        <w:rPr>
          <w:rFonts w:ascii="Palatino Linotype" w:hAnsi="Palatino Linotype"/>
          <w:sz w:val="22"/>
        </w:rPr>
        <w:t>,</w:t>
      </w:r>
      <w:r w:rsidRPr="00D92D68">
        <w:rPr>
          <w:rFonts w:ascii="Palatino Linotype" w:hAnsi="Palatino Linotype"/>
          <w:sz w:val="22"/>
        </w:rPr>
        <w:t xml:space="preserve"> </w:t>
      </w:r>
      <w:r w:rsidRPr="00690FED">
        <w:rPr>
          <w:rFonts w:ascii="Palatino Linotype" w:hAnsi="Palatino Linotype" w:cs="Arial"/>
          <w:b/>
          <w:bCs/>
          <w:sz w:val="22"/>
          <w:szCs w:val="22"/>
        </w:rPr>
        <w:t>por</w:t>
      </w:r>
      <w:r w:rsidR="00690FED" w:rsidRPr="00690FED">
        <w:rPr>
          <w:rFonts w:ascii="Palatino Linotype" w:hAnsi="Palatino Linotype" w:cs="Arial"/>
          <w:b/>
          <w:bCs/>
          <w:sz w:val="22"/>
          <w:szCs w:val="22"/>
        </w:rPr>
        <w:t xml:space="preserve"> improcedente,</w:t>
      </w:r>
      <w:r w:rsidR="00690FED">
        <w:rPr>
          <w:rFonts w:ascii="Palatino Linotype" w:hAnsi="Palatino Linotype" w:cs="Arial"/>
          <w:sz w:val="22"/>
          <w:szCs w:val="22"/>
        </w:rPr>
        <w:t xml:space="preserve"> </w:t>
      </w:r>
      <w:r w:rsidR="0094273B">
        <w:rPr>
          <w:rFonts w:ascii="Palatino Linotype" w:hAnsi="Palatino Linotype" w:cs="Arial"/>
          <w:sz w:val="22"/>
          <w:szCs w:val="22"/>
        </w:rPr>
        <w:t xml:space="preserve">en términos de los artículos </w:t>
      </w:r>
      <w:r w:rsidR="00CC16DE">
        <w:rPr>
          <w:rFonts w:ascii="Palatino Linotype" w:hAnsi="Palatino Linotype" w:cs="Arial"/>
          <w:sz w:val="22"/>
          <w:szCs w:val="22"/>
        </w:rPr>
        <w:t>191 fracciones III y VI, y 192 fracción IV</w:t>
      </w:r>
      <w:r w:rsidR="000625C4">
        <w:rPr>
          <w:rFonts w:ascii="Palatino Linotype" w:hAnsi="Palatino Linotype" w:cs="Arial"/>
          <w:sz w:val="22"/>
          <w:szCs w:val="22"/>
        </w:rPr>
        <w:t xml:space="preserve">, </w:t>
      </w:r>
      <w:r w:rsidR="00AA0E28">
        <w:rPr>
          <w:rFonts w:ascii="Palatino Linotype" w:hAnsi="Palatino Linotype" w:cs="Arial"/>
          <w:sz w:val="22"/>
          <w:szCs w:val="22"/>
        </w:rPr>
        <w:t>de la Ley</w:t>
      </w:r>
      <w:r w:rsidR="008F4007">
        <w:rPr>
          <w:rFonts w:ascii="Palatino Linotype" w:hAnsi="Palatino Linotype" w:cs="Arial"/>
          <w:sz w:val="22"/>
          <w:szCs w:val="22"/>
        </w:rPr>
        <w:t xml:space="preserve"> de Transparencia y Acceso a la Información Pública del Estado de México y Municipios, </w:t>
      </w:r>
      <w:r w:rsidR="008F4007" w:rsidRPr="00FF0B19">
        <w:rPr>
          <w:rFonts w:ascii="Palatino Linotype" w:hAnsi="Palatino Linotype" w:cs="Tahoma"/>
          <w:sz w:val="22"/>
          <w:szCs w:val="24"/>
        </w:rPr>
        <w:t xml:space="preserve">de conformidad con los Considerandos </w:t>
      </w:r>
      <w:r w:rsidR="008F4007" w:rsidRPr="00FF0B19">
        <w:rPr>
          <w:rFonts w:ascii="Palatino Linotype" w:hAnsi="Palatino Linotype" w:cs="Tahoma"/>
          <w:b/>
          <w:sz w:val="22"/>
          <w:szCs w:val="24"/>
        </w:rPr>
        <w:t>TERCERO y CUARTO</w:t>
      </w:r>
      <w:r w:rsidR="008F4007" w:rsidRPr="00FF0B19">
        <w:rPr>
          <w:rFonts w:ascii="Palatino Linotype" w:hAnsi="Palatino Linotype" w:cs="Tahoma"/>
          <w:sz w:val="22"/>
          <w:szCs w:val="24"/>
        </w:rPr>
        <w:t xml:space="preserve"> de la presente Resolución.</w:t>
      </w:r>
    </w:p>
    <w:p w14:paraId="324F8B3F" w14:textId="77777777" w:rsidR="002A5DB8" w:rsidRPr="008A3F77" w:rsidRDefault="002A5DB8" w:rsidP="002A5DB8">
      <w:pPr>
        <w:spacing w:line="360" w:lineRule="auto"/>
        <w:jc w:val="both"/>
        <w:rPr>
          <w:rFonts w:ascii="Palatino Linotype" w:hAnsi="Palatino Linotype"/>
          <w:sz w:val="22"/>
        </w:rPr>
      </w:pPr>
    </w:p>
    <w:p w14:paraId="309DCD79" w14:textId="77777777" w:rsidR="002A5DB8" w:rsidRPr="00EA181D" w:rsidRDefault="002A5DB8" w:rsidP="002A5DB8">
      <w:pPr>
        <w:spacing w:line="360" w:lineRule="auto"/>
        <w:contextualSpacing/>
        <w:jc w:val="both"/>
        <w:rPr>
          <w:rFonts w:ascii="Palatino Linotype" w:hAnsi="Palatino Linotype" w:cs="Arial"/>
          <w:sz w:val="22"/>
          <w:szCs w:val="22"/>
        </w:rPr>
      </w:pPr>
      <w:r w:rsidRPr="00CC3286">
        <w:rPr>
          <w:rFonts w:ascii="Palatino Linotype" w:hAnsi="Palatino Linotype"/>
          <w:b/>
          <w:sz w:val="22"/>
          <w:szCs w:val="22"/>
        </w:rPr>
        <w:t>SEGUNDO.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CC3286">
        <w:rPr>
          <w:rFonts w:ascii="Palatino Linotype" w:hAnsi="Palatino Linotype" w:cs="Arial"/>
          <w:sz w:val="22"/>
          <w:szCs w:val="22"/>
        </w:rPr>
        <w:t xml:space="preserve">al Titular de la Unidad de Transparencia del </w:t>
      </w:r>
      <w:r>
        <w:rPr>
          <w:rFonts w:ascii="Palatino Linotype" w:hAnsi="Palatino Linotype" w:cs="Arial"/>
          <w:bCs/>
          <w:sz w:val="22"/>
          <w:szCs w:val="22"/>
        </w:rPr>
        <w:t>Sujeto Obligado</w:t>
      </w:r>
      <w:r w:rsidRPr="00EA181D">
        <w:rPr>
          <w:rFonts w:ascii="Palatino Linotype" w:hAnsi="Palatino Linotype" w:cs="Arial"/>
          <w:sz w:val="22"/>
          <w:szCs w:val="22"/>
        </w:rPr>
        <w:t>.</w:t>
      </w:r>
    </w:p>
    <w:p w14:paraId="30E06FC7" w14:textId="77777777" w:rsidR="002A5DB8" w:rsidRPr="00CC3286" w:rsidRDefault="002A5DB8" w:rsidP="002A5DB8">
      <w:pPr>
        <w:spacing w:line="360" w:lineRule="auto"/>
        <w:contextualSpacing/>
        <w:jc w:val="both"/>
        <w:rPr>
          <w:rFonts w:ascii="Palatino Linotype" w:hAnsi="Palatino Linotype" w:cs="Arial"/>
          <w:sz w:val="22"/>
          <w:szCs w:val="22"/>
        </w:rPr>
      </w:pPr>
    </w:p>
    <w:p w14:paraId="2D2CF073" w14:textId="77777777" w:rsidR="002A5DB8" w:rsidRDefault="002A5DB8" w:rsidP="002A5DB8">
      <w:pPr>
        <w:spacing w:line="360" w:lineRule="auto"/>
        <w:contextualSpacing/>
        <w:jc w:val="both"/>
        <w:rPr>
          <w:rFonts w:ascii="Palatino Linotype" w:hAnsi="Palatino Linotype" w:cs="Tahoma"/>
          <w:sz w:val="22"/>
          <w:szCs w:val="22"/>
        </w:rPr>
      </w:pPr>
      <w:r w:rsidRPr="00CC3286">
        <w:rPr>
          <w:rFonts w:ascii="Palatino Linotype" w:hAnsi="Palatino Linotype" w:cs="Arial"/>
          <w:b/>
          <w:sz w:val="22"/>
          <w:szCs w:val="22"/>
        </w:rPr>
        <w:t>TERCERO.</w:t>
      </w:r>
      <w:r w:rsidRPr="00CC3286">
        <w:rPr>
          <w:rFonts w:ascii="Palatino Linotype" w:hAnsi="Palatino Linotype" w:cs="Arial"/>
          <w:sz w:val="22"/>
          <w:szCs w:val="22"/>
        </w:rPr>
        <w:t xml:space="preserve"> </w:t>
      </w:r>
      <w:r w:rsidRPr="00CC3286">
        <w:rPr>
          <w:rFonts w:ascii="Palatino Linotype" w:hAnsi="Palatino Linotype" w:cs="Arial"/>
          <w:b/>
          <w:sz w:val="22"/>
          <w:szCs w:val="22"/>
        </w:rPr>
        <w:t xml:space="preserve">Notifíquese </w:t>
      </w:r>
      <w:r w:rsidRPr="00CC3286">
        <w:rPr>
          <w:rFonts w:ascii="Palatino Linotype" w:hAnsi="Palatino Linotype" w:cs="Arial"/>
          <w:sz w:val="22"/>
          <w:szCs w:val="22"/>
        </w:rPr>
        <w:t>la presente resolución</w:t>
      </w:r>
      <w:r w:rsidRPr="00CC3286">
        <w:rPr>
          <w:rFonts w:ascii="Palatino Linotype" w:hAnsi="Palatino Linotype" w:cs="Arial"/>
          <w:b/>
          <w:sz w:val="22"/>
          <w:szCs w:val="22"/>
        </w:rPr>
        <w:t xml:space="preserve"> </w:t>
      </w:r>
      <w:r w:rsidRPr="00EA181D">
        <w:rPr>
          <w:rFonts w:ascii="Palatino Linotype" w:hAnsi="Palatino Linotype" w:cs="Arial"/>
          <w:sz w:val="22"/>
          <w:szCs w:val="22"/>
        </w:rPr>
        <w:t xml:space="preserve">al Recurrente, a través de </w:t>
      </w:r>
      <w:proofErr w:type="gramStart"/>
      <w:r w:rsidRPr="00EA181D">
        <w:rPr>
          <w:rFonts w:ascii="Palatino Linotype" w:hAnsi="Palatino Linotype" w:cs="Arial"/>
          <w:sz w:val="22"/>
          <w:szCs w:val="22"/>
        </w:rPr>
        <w:t>SAIMEX</w:t>
      </w:r>
      <w:proofErr w:type="gramEnd"/>
      <w:r w:rsidRPr="00EA181D">
        <w:rPr>
          <w:rFonts w:ascii="Palatino Linotype" w:hAnsi="Palatino Linotype" w:cs="Arial"/>
          <w:sz w:val="22"/>
          <w:szCs w:val="22"/>
        </w:rPr>
        <w:t xml:space="preserve"> </w:t>
      </w:r>
      <w:r w:rsidRPr="00EA181D">
        <w:rPr>
          <w:rFonts w:ascii="Palatino Linotype" w:hAnsi="Palatino Linotype" w:cs="Tahoma"/>
          <w:sz w:val="22"/>
          <w:szCs w:val="22"/>
        </w:rPr>
        <w:t>asimismo</w:t>
      </w:r>
      <w:r w:rsidRPr="00CC3286">
        <w:rPr>
          <w:rFonts w:ascii="Palatino Linotype" w:hAnsi="Palatino Linotype" w:cs="Tahoma"/>
          <w:sz w:val="22"/>
          <w:szCs w:val="22"/>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011265F" w14:textId="77777777" w:rsidR="002A5DB8" w:rsidRDefault="002A5DB8" w:rsidP="002A5DB8">
      <w:pPr>
        <w:spacing w:line="360" w:lineRule="auto"/>
        <w:ind w:right="-93"/>
        <w:jc w:val="both"/>
        <w:rPr>
          <w:rFonts w:ascii="Palatino Linotype" w:hAnsi="Palatino Linotype" w:cs="Tahoma"/>
          <w:b/>
          <w:bCs/>
          <w:sz w:val="22"/>
          <w:szCs w:val="22"/>
        </w:rPr>
      </w:pPr>
    </w:p>
    <w:p w14:paraId="1CF9E600" w14:textId="77777777" w:rsidR="002A5DB8" w:rsidRPr="00A23809" w:rsidRDefault="002A5DB8" w:rsidP="002A5DB8">
      <w:pPr>
        <w:spacing w:line="360" w:lineRule="auto"/>
        <w:ind w:right="-93"/>
        <w:jc w:val="both"/>
        <w:rPr>
          <w:rFonts w:ascii="Palatino Linotype" w:eastAsia="Calibri" w:hAnsi="Palatino Linotype" w:cs="Tahoma"/>
          <w:bCs/>
          <w:sz w:val="22"/>
          <w:szCs w:val="22"/>
          <w:lang w:val="es-ES_tradnl" w:eastAsia="en-US"/>
        </w:rPr>
      </w:pPr>
      <w:r w:rsidRPr="00A23809">
        <w:rPr>
          <w:rFonts w:ascii="Palatino Linotype" w:eastAsia="Calibri" w:hAnsi="Palatino Linotype" w:cs="Tahoma"/>
          <w:bCs/>
          <w:sz w:val="22"/>
          <w:szCs w:val="22"/>
          <w:lang w:val="es-ES_tradnl" w:eastAsia="en-US"/>
        </w:rPr>
        <w:t xml:space="preserve">ASÍ LO RESUELVE, POR </w:t>
      </w:r>
      <w:r w:rsidRPr="00750500">
        <w:rPr>
          <w:rFonts w:ascii="Palatino Linotype" w:eastAsia="Calibri" w:hAnsi="Palatino Linotype" w:cs="Tahoma"/>
          <w:b/>
          <w:sz w:val="22"/>
          <w:szCs w:val="22"/>
          <w:lang w:val="es-ES_tradnl" w:eastAsia="en-US"/>
        </w:rPr>
        <w:t>UNANIMIDAD</w:t>
      </w:r>
      <w:r w:rsidRPr="00A23809">
        <w:rPr>
          <w:rFonts w:ascii="Palatino Linotype" w:eastAsia="Calibri" w:hAnsi="Palatino Linotype" w:cs="Tahoma"/>
          <w:bCs/>
          <w:sz w:val="22"/>
          <w:szCs w:val="22"/>
          <w:lang w:val="es-ES_tradnl" w:eastAsia="en-US"/>
        </w:rPr>
        <w:t xml:space="preserve"> DE VOTOS EL PLENO DEL INSTITUTO DE</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TRANSPARENCIA, ACCESO A LA INFORMACIÓN PÚBLICA Y PROTECCIÓN DE DATOS</w:t>
      </w:r>
    </w:p>
    <w:p w14:paraId="39F95F86" w14:textId="77777777" w:rsidR="002A5DB8" w:rsidRDefault="002A5DB8" w:rsidP="002A5DB8">
      <w:pPr>
        <w:spacing w:line="360" w:lineRule="auto"/>
        <w:ind w:right="-93"/>
        <w:jc w:val="both"/>
        <w:rPr>
          <w:rFonts w:ascii="Palatino Linotype" w:eastAsia="Calibri" w:hAnsi="Palatino Linotype" w:cs="Tahoma"/>
          <w:bCs/>
          <w:sz w:val="22"/>
          <w:szCs w:val="22"/>
          <w:lang w:val="es-ES_tradnl" w:eastAsia="en-US"/>
        </w:rPr>
      </w:pPr>
      <w:r w:rsidRPr="00A23809">
        <w:rPr>
          <w:rFonts w:ascii="Palatino Linotype" w:eastAsia="Calibri" w:hAnsi="Palatino Linotype" w:cs="Tahoma"/>
          <w:bCs/>
          <w:sz w:val="22"/>
          <w:szCs w:val="22"/>
          <w:lang w:val="es-ES_tradnl" w:eastAsia="en-US"/>
        </w:rPr>
        <w:t>PERSONALES DEL ESTADO DE MÉXICO Y MUNICIPIOS, CONFORMADO POR LOS</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COMISIONADOS JOSÉ MARTÍNEZ VILCHIS, MARÍA DEL ROSARIO MEJÍA AYALA,</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SHARON CRISTINA MORALES MARTÍNEZ, LUIS GUSTAVO PARRA NORIEGA Y</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 xml:space="preserve">GUADALUPE RAMÍREZ PEÑA, EN LA </w:t>
      </w:r>
      <w:r>
        <w:rPr>
          <w:rFonts w:ascii="Palatino Linotype" w:eastAsia="Calibri" w:hAnsi="Palatino Linotype" w:cs="Tahoma"/>
          <w:bCs/>
          <w:sz w:val="22"/>
          <w:szCs w:val="22"/>
          <w:lang w:val="es-ES_tradnl" w:eastAsia="en-US"/>
        </w:rPr>
        <w:t>CUADRAGÉSIMA</w:t>
      </w:r>
      <w:r w:rsidRPr="00A23809">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TERCERA </w:t>
      </w:r>
      <w:r w:rsidRPr="00A23809">
        <w:rPr>
          <w:rFonts w:ascii="Palatino Linotype" w:eastAsia="Calibri" w:hAnsi="Palatino Linotype" w:cs="Tahoma"/>
          <w:bCs/>
          <w:sz w:val="22"/>
          <w:szCs w:val="22"/>
          <w:lang w:val="es-ES_tradnl" w:eastAsia="en-US"/>
        </w:rPr>
        <w:t>SESIÓN ORDINARIA, CELEBRADA EL</w:t>
      </w:r>
      <w:r>
        <w:rPr>
          <w:rFonts w:ascii="Palatino Linotype" w:eastAsia="Calibri" w:hAnsi="Palatino Linotype" w:cs="Tahoma"/>
          <w:bCs/>
          <w:sz w:val="22"/>
          <w:szCs w:val="22"/>
          <w:lang w:val="es-ES_tradnl" w:eastAsia="en-US"/>
        </w:rPr>
        <w:t xml:space="preserve"> PRIMERO</w:t>
      </w:r>
      <w:r w:rsidRPr="00A23809">
        <w:rPr>
          <w:rFonts w:ascii="Palatino Linotype" w:eastAsia="Calibri" w:hAnsi="Palatino Linotype" w:cs="Tahoma"/>
          <w:bCs/>
          <w:sz w:val="22"/>
          <w:szCs w:val="22"/>
          <w:lang w:val="es-ES_tradnl" w:eastAsia="en-US"/>
        </w:rPr>
        <w:t xml:space="preserve"> DE </w:t>
      </w:r>
      <w:r>
        <w:rPr>
          <w:rFonts w:ascii="Palatino Linotype" w:eastAsia="Calibri" w:hAnsi="Palatino Linotype" w:cs="Tahoma"/>
          <w:bCs/>
          <w:sz w:val="22"/>
          <w:szCs w:val="22"/>
          <w:lang w:val="es-ES_tradnl" w:eastAsia="en-US"/>
        </w:rPr>
        <w:t>DICIEMBRE</w:t>
      </w:r>
      <w:r w:rsidRPr="00A23809">
        <w:rPr>
          <w:rFonts w:ascii="Palatino Linotype" w:eastAsia="Calibri" w:hAnsi="Palatino Linotype" w:cs="Tahoma"/>
          <w:bCs/>
          <w:sz w:val="22"/>
          <w:szCs w:val="22"/>
          <w:lang w:val="es-ES_tradnl" w:eastAsia="en-US"/>
        </w:rPr>
        <w:t xml:space="preserve"> DE DOS MIL VEINTIUNO, ANTE EL SECRETARIO TÉCNICO</w:t>
      </w:r>
      <w:r>
        <w:rPr>
          <w:rFonts w:ascii="Palatino Linotype" w:eastAsia="Calibri" w:hAnsi="Palatino Linotype" w:cs="Tahoma"/>
          <w:bCs/>
          <w:sz w:val="22"/>
          <w:szCs w:val="22"/>
          <w:lang w:val="es-ES_tradnl" w:eastAsia="en-US"/>
        </w:rPr>
        <w:t xml:space="preserve"> </w:t>
      </w:r>
      <w:r w:rsidRPr="00A23809">
        <w:rPr>
          <w:rFonts w:ascii="Palatino Linotype" w:eastAsia="Calibri" w:hAnsi="Palatino Linotype" w:cs="Tahoma"/>
          <w:bCs/>
          <w:sz w:val="22"/>
          <w:szCs w:val="22"/>
          <w:lang w:val="es-ES_tradnl" w:eastAsia="en-US"/>
        </w:rPr>
        <w:t>DEL PLENO, ALEXIS TAPIA RAMÍREZ.</w:t>
      </w:r>
    </w:p>
    <w:p w14:paraId="314AAB34" w14:textId="3CB5B085" w:rsidR="00F86D87" w:rsidRDefault="00F86D87">
      <w:pPr>
        <w:spacing w:after="160" w:line="259" w:lineRule="auto"/>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br w:type="page"/>
      </w:r>
    </w:p>
    <w:p w14:paraId="2141ADE4" w14:textId="77777777" w:rsidR="0039391D" w:rsidRPr="00DD35D6" w:rsidRDefault="0039391D" w:rsidP="00DD35D6">
      <w:pPr>
        <w:tabs>
          <w:tab w:val="center" w:pos="4568"/>
        </w:tabs>
        <w:spacing w:line="360" w:lineRule="auto"/>
        <w:ind w:right="-93"/>
        <w:jc w:val="both"/>
        <w:rPr>
          <w:rFonts w:ascii="Palatino Linotype" w:eastAsia="Calibri" w:hAnsi="Palatino Linotype" w:cs="Tahoma"/>
          <w:bCs/>
          <w:sz w:val="22"/>
          <w:szCs w:val="22"/>
          <w:lang w:eastAsia="en-US"/>
        </w:rPr>
      </w:pPr>
    </w:p>
    <w:sectPr w:rsidR="0039391D" w:rsidRPr="00DD35D6" w:rsidSect="00AA0215">
      <w:headerReference w:type="default" r:id="rId11"/>
      <w:footerReference w:type="default" r:id="rId12"/>
      <w:headerReference w:type="first" r:id="rId13"/>
      <w:footerReference w:type="first" r:id="rId14"/>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244D" w14:textId="77777777" w:rsidR="006F3D9F" w:rsidRDefault="006F3D9F" w:rsidP="00B31222">
      <w:r>
        <w:separator/>
      </w:r>
    </w:p>
  </w:endnote>
  <w:endnote w:type="continuationSeparator" w:id="0">
    <w:p w14:paraId="74A93217" w14:textId="77777777" w:rsidR="006F3D9F" w:rsidRDefault="006F3D9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CC7058" w:rsidRDefault="00CC7058">
            <w:pPr>
              <w:pStyle w:val="Piedepgina"/>
              <w:jc w:val="right"/>
            </w:pPr>
          </w:p>
          <w:p w14:paraId="58BFAB62" w14:textId="0901A5F3"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226E55">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226E55">
              <w:rPr>
                <w:b/>
                <w:bCs/>
                <w:noProof/>
              </w:rPr>
              <w:t>60</w:t>
            </w:r>
            <w:r>
              <w:rPr>
                <w:b/>
                <w:bCs/>
                <w:sz w:val="24"/>
                <w:szCs w:val="24"/>
              </w:rPr>
              <w:fldChar w:fldCharType="end"/>
            </w:r>
          </w:p>
        </w:sdtContent>
      </w:sdt>
    </w:sdtContent>
  </w:sdt>
  <w:p w14:paraId="4C1EBC12" w14:textId="77777777" w:rsidR="00CC7058" w:rsidRDefault="00CC70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68FFA40E" w:rsidR="00CC7058" w:rsidRDefault="00CC705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809D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809D6">
              <w:rPr>
                <w:b/>
                <w:bCs/>
                <w:noProof/>
              </w:rPr>
              <w:t>60</w:t>
            </w:r>
            <w:r>
              <w:rPr>
                <w:b/>
                <w:bCs/>
                <w:sz w:val="24"/>
                <w:szCs w:val="24"/>
              </w:rPr>
              <w:fldChar w:fldCharType="end"/>
            </w:r>
          </w:p>
        </w:sdtContent>
      </w:sdt>
    </w:sdtContent>
  </w:sdt>
  <w:p w14:paraId="15BD444E" w14:textId="77777777" w:rsidR="00CC7058" w:rsidRDefault="00CC70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6D2B" w14:textId="77777777" w:rsidR="006F3D9F" w:rsidRDefault="006F3D9F" w:rsidP="00B31222">
      <w:r>
        <w:separator/>
      </w:r>
    </w:p>
  </w:footnote>
  <w:footnote w:type="continuationSeparator" w:id="0">
    <w:p w14:paraId="013DA76D" w14:textId="77777777" w:rsidR="006F3D9F" w:rsidRDefault="006F3D9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CC7058" w:rsidRPr="005C106F" w14:paraId="717A868E" w14:textId="77777777" w:rsidTr="002465DF">
      <w:trPr>
        <w:trHeight w:val="1435"/>
      </w:trPr>
      <w:tc>
        <w:tcPr>
          <w:tcW w:w="283" w:type="dxa"/>
          <w:shd w:val="clear" w:color="auto" w:fill="auto"/>
        </w:tcPr>
        <w:p w14:paraId="4289BF87" w14:textId="424F5393" w:rsidR="00CC7058" w:rsidRPr="005C106F" w:rsidRDefault="00CC7058"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CC7058" w:rsidRDefault="00CC7058"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CC7058" w14:paraId="39F88D19" w14:textId="77777777" w:rsidTr="002465DF">
            <w:trPr>
              <w:trHeight w:val="99"/>
            </w:trPr>
            <w:tc>
              <w:tcPr>
                <w:tcW w:w="2943" w:type="dxa"/>
              </w:tcPr>
              <w:p w14:paraId="4E3B62F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5EB97D29" w:rsidR="00CC7058" w:rsidRPr="008D640C" w:rsidRDefault="00AA0215" w:rsidP="00771523">
                <w:pPr>
                  <w:tabs>
                    <w:tab w:val="right" w:pos="8838"/>
                  </w:tabs>
                  <w:ind w:left="-28"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05001</w:t>
                </w:r>
                <w:r w:rsidR="00CC7058" w:rsidRPr="008D640C">
                  <w:rPr>
                    <w:rFonts w:ascii="Palatino Linotype" w:eastAsia="Calibri" w:hAnsi="Palatino Linotype" w:cs="Tahoma"/>
                    <w:b/>
                    <w:bCs/>
                    <w:sz w:val="22"/>
                    <w:szCs w:val="22"/>
                    <w:lang w:eastAsia="en-US"/>
                  </w:rPr>
                  <w:t>/INFOEM/IP/RR/</w:t>
                </w:r>
                <w:r w:rsidR="00CC7058">
                  <w:rPr>
                    <w:rFonts w:ascii="Palatino Linotype" w:eastAsia="Calibri" w:hAnsi="Palatino Linotype" w:cs="Tahoma"/>
                    <w:b/>
                    <w:bCs/>
                    <w:sz w:val="22"/>
                    <w:szCs w:val="22"/>
                    <w:lang w:eastAsia="en-US"/>
                  </w:rPr>
                  <w:t>2021</w:t>
                </w:r>
              </w:p>
            </w:tc>
          </w:tr>
          <w:tr w:rsidR="00CC7058" w14:paraId="3385006F" w14:textId="77777777" w:rsidTr="002465DF">
            <w:trPr>
              <w:trHeight w:val="195"/>
            </w:trPr>
            <w:tc>
              <w:tcPr>
                <w:tcW w:w="2943" w:type="dxa"/>
              </w:tcPr>
              <w:p w14:paraId="0F49CA35"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2657B061" w:rsidR="00CC7058" w:rsidRPr="008D640C" w:rsidRDefault="00AA0215" w:rsidP="00D642CF">
                <w:pPr>
                  <w:tabs>
                    <w:tab w:val="left" w:pos="2834"/>
                    <w:tab w:val="right" w:pos="8838"/>
                  </w:tabs>
                  <w:ind w:right="171"/>
                  <w:jc w:val="both"/>
                  <w:rPr>
                    <w:rFonts w:ascii="Palatino Linotype" w:eastAsia="Calibri" w:hAnsi="Palatino Linotype" w:cs="Tahoma"/>
                    <w:b/>
                    <w:sz w:val="22"/>
                    <w:szCs w:val="22"/>
                    <w:lang w:eastAsia="en-US"/>
                  </w:rPr>
                </w:pPr>
                <w:r w:rsidRPr="00AA0215">
                  <w:rPr>
                    <w:rFonts w:ascii="Palatino Linotype" w:eastAsia="Calibri" w:hAnsi="Palatino Linotype" w:cs="Tahoma"/>
                    <w:sz w:val="22"/>
                    <w:szCs w:val="22"/>
                    <w:lang w:eastAsia="en-US"/>
                  </w:rPr>
                  <w:t>Procuraduría de Protección al Ambiente del Estado de México</w:t>
                </w:r>
              </w:p>
            </w:tc>
          </w:tr>
          <w:tr w:rsidR="00CC7058" w14:paraId="341FB120" w14:textId="77777777" w:rsidTr="002465DF">
            <w:trPr>
              <w:trHeight w:val="404"/>
            </w:trPr>
            <w:tc>
              <w:tcPr>
                <w:tcW w:w="2943" w:type="dxa"/>
              </w:tcPr>
              <w:p w14:paraId="106E7054" w14:textId="77777777" w:rsidR="00CC7058" w:rsidRPr="008D640C" w:rsidRDefault="00CC7058"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CC7058" w:rsidRPr="008D640C" w:rsidRDefault="00CC7058" w:rsidP="00E43A0F">
                <w:pPr>
                  <w:tabs>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CC7058" w:rsidRPr="005C106F" w:rsidRDefault="00CC7058" w:rsidP="005743D2">
          <w:pPr>
            <w:tabs>
              <w:tab w:val="right" w:pos="8838"/>
            </w:tabs>
            <w:ind w:left="-28"/>
            <w:jc w:val="both"/>
            <w:rPr>
              <w:rFonts w:ascii="Arial" w:eastAsia="Calibri" w:hAnsi="Arial" w:cs="Arial"/>
              <w:b/>
              <w:sz w:val="22"/>
              <w:szCs w:val="22"/>
              <w:lang w:eastAsia="en-US"/>
            </w:rPr>
          </w:pPr>
        </w:p>
      </w:tc>
    </w:tr>
  </w:tbl>
  <w:p w14:paraId="0488DE90" w14:textId="0D1645AB" w:rsidR="00CC7058" w:rsidRDefault="008F2871" w:rsidP="00EF4A64">
    <w:pPr>
      <w:pStyle w:val="Encabezado"/>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748D7AAE" wp14:editId="3407CF22">
          <wp:simplePos x="0" y="0"/>
          <wp:positionH relativeFrom="margin">
            <wp:posOffset>-1009323</wp:posOffset>
          </wp:positionH>
          <wp:positionV relativeFrom="margin">
            <wp:posOffset>-1708785</wp:posOffset>
          </wp:positionV>
          <wp:extent cx="8426450" cy="10972800"/>
          <wp:effectExtent l="0" t="0" r="0" b="0"/>
          <wp:wrapNone/>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14:paraId="11CF0039" w14:textId="77777777" w:rsidR="00CC7058" w:rsidRDefault="00CC7058" w:rsidP="00EF4A64">
    <w:pPr>
      <w:pStyle w:val="Encabezado"/>
      <w:rPr>
        <w:sz w:val="14"/>
      </w:rPr>
    </w:pPr>
  </w:p>
  <w:p w14:paraId="4D48503D" w14:textId="77777777" w:rsidR="00CC7058" w:rsidRPr="00443C6B" w:rsidRDefault="00CC7058"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CC7058" w:rsidRPr="00330DA7" w14:paraId="0756BAA3" w14:textId="77777777" w:rsidTr="002465DF">
      <w:trPr>
        <w:trHeight w:val="1435"/>
      </w:trPr>
      <w:tc>
        <w:tcPr>
          <w:tcW w:w="283" w:type="dxa"/>
          <w:shd w:val="clear" w:color="auto" w:fill="auto"/>
        </w:tcPr>
        <w:p w14:paraId="79A199F2" w14:textId="0A2F2725" w:rsidR="00CC7058" w:rsidRPr="00330DA7" w:rsidRDefault="00CC7058"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CC7058" w:rsidRPr="00330DA7" w14:paraId="1FED1AD9" w14:textId="07A0ED72" w:rsidTr="001171BD">
            <w:trPr>
              <w:trHeight w:val="144"/>
            </w:trPr>
            <w:tc>
              <w:tcPr>
                <w:tcW w:w="2727" w:type="dxa"/>
              </w:tcPr>
              <w:p w14:paraId="479BE2EF"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0"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792CA5B7" w:rsidR="00CC7058" w:rsidRPr="00B366F1" w:rsidRDefault="0040542B" w:rsidP="00D90961">
                <w:pPr>
                  <w:tabs>
                    <w:tab w:val="right" w:pos="8838"/>
                  </w:tabs>
                  <w:ind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05001</w:t>
                </w:r>
                <w:r w:rsidR="00CC7058">
                  <w:rPr>
                    <w:rFonts w:ascii="Palatino Linotype" w:eastAsia="Calibri" w:hAnsi="Palatino Linotype" w:cs="Tahoma"/>
                    <w:b/>
                    <w:bCs/>
                    <w:sz w:val="22"/>
                    <w:szCs w:val="22"/>
                    <w:lang w:eastAsia="en-US"/>
                  </w:rPr>
                  <w:t>/INFOEM/IP/RR/2021</w:t>
                </w:r>
              </w:p>
            </w:tc>
          </w:tr>
          <w:tr w:rsidR="00CC7058" w:rsidRPr="00330DA7" w14:paraId="660FE942" w14:textId="6B2EDFC8" w:rsidTr="001171BD">
            <w:trPr>
              <w:trHeight w:val="144"/>
            </w:trPr>
            <w:tc>
              <w:tcPr>
                <w:tcW w:w="2727" w:type="dxa"/>
              </w:tcPr>
              <w:p w14:paraId="662BC787"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bookmarkStart w:id="1" w:name="_Hlk10641523"/>
                <w:bookmarkEnd w:id="0"/>
                <w:r w:rsidRPr="00330DA7">
                  <w:rPr>
                    <w:rFonts w:ascii="Palatino Linotype" w:eastAsia="Calibri" w:hAnsi="Palatino Linotype" w:cs="Tahoma"/>
                    <w:b/>
                    <w:sz w:val="22"/>
                    <w:szCs w:val="22"/>
                    <w:lang w:eastAsia="en-US"/>
                  </w:rPr>
                  <w:t>Recurrente:</w:t>
                </w:r>
              </w:p>
            </w:tc>
            <w:tc>
              <w:tcPr>
                <w:tcW w:w="3402" w:type="dxa"/>
              </w:tcPr>
              <w:p w14:paraId="389277EF" w14:textId="5C47527A" w:rsidR="00CC7058" w:rsidRPr="00330DA7" w:rsidRDefault="00CC7058" w:rsidP="00D90961">
                <w:pPr>
                  <w:tabs>
                    <w:tab w:val="left" w:pos="3122"/>
                    <w:tab w:val="right" w:pos="8838"/>
                  </w:tabs>
                  <w:ind w:right="-105"/>
                  <w:jc w:val="both"/>
                  <w:rPr>
                    <w:rFonts w:ascii="Palatino Linotype" w:eastAsia="Calibri" w:hAnsi="Palatino Linotype" w:cs="Tahoma"/>
                    <w:sz w:val="22"/>
                    <w:szCs w:val="22"/>
                    <w:lang w:eastAsia="en-US"/>
                  </w:rPr>
                </w:pPr>
              </w:p>
            </w:tc>
          </w:tr>
          <w:bookmarkEnd w:id="1"/>
          <w:tr w:rsidR="00CC7058" w:rsidRPr="00330DA7" w14:paraId="215691A8" w14:textId="77777777" w:rsidTr="001171BD">
            <w:trPr>
              <w:trHeight w:val="283"/>
            </w:trPr>
            <w:tc>
              <w:tcPr>
                <w:tcW w:w="2727" w:type="dxa"/>
              </w:tcPr>
              <w:p w14:paraId="0B74763A"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2B84C9FC" w:rsidR="00CC7058" w:rsidRPr="00DC3EC5" w:rsidRDefault="00DC3EC5" w:rsidP="00D90961">
                <w:pPr>
                  <w:tabs>
                    <w:tab w:val="left" w:pos="2834"/>
                    <w:tab w:val="right" w:pos="8838"/>
                  </w:tabs>
                  <w:ind w:right="-105"/>
                  <w:jc w:val="both"/>
                  <w:rPr>
                    <w:rFonts w:ascii="Palatino Linotype" w:eastAsia="Calibri" w:hAnsi="Palatino Linotype" w:cs="Tahoma"/>
                    <w:b/>
                    <w:bCs/>
                    <w:sz w:val="22"/>
                    <w:szCs w:val="22"/>
                    <w:lang w:eastAsia="en-US"/>
                  </w:rPr>
                </w:pPr>
                <w:r w:rsidRPr="00DC3EC5">
                  <w:rPr>
                    <w:rFonts w:ascii="Palatino Linotype" w:eastAsia="Calibri" w:hAnsi="Palatino Linotype" w:cs="Tahoma"/>
                    <w:b/>
                    <w:bCs/>
                    <w:sz w:val="22"/>
                    <w:szCs w:val="22"/>
                    <w:lang w:eastAsia="en-US"/>
                  </w:rPr>
                  <w:t>Procuraduría de Protección al Ambiente del Estado de México</w:t>
                </w:r>
              </w:p>
            </w:tc>
          </w:tr>
          <w:tr w:rsidR="00CC7058" w:rsidRPr="00330DA7" w14:paraId="6B309D42" w14:textId="77777777" w:rsidTr="001171BD">
            <w:trPr>
              <w:trHeight w:val="283"/>
            </w:trPr>
            <w:tc>
              <w:tcPr>
                <w:tcW w:w="2727" w:type="dxa"/>
              </w:tcPr>
              <w:p w14:paraId="111E9634" w14:textId="77777777" w:rsidR="00CC7058" w:rsidRPr="00330DA7" w:rsidRDefault="00CC7058"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CC7058" w:rsidRPr="00330DA7" w:rsidRDefault="00CC7058" w:rsidP="00D90961">
                <w:pPr>
                  <w:tabs>
                    <w:tab w:val="right" w:pos="8838"/>
                  </w:tabs>
                  <w:ind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CC7058" w:rsidRPr="00330DA7" w:rsidRDefault="00CC7058" w:rsidP="00DB7E5F">
          <w:pPr>
            <w:tabs>
              <w:tab w:val="right" w:pos="8838"/>
            </w:tabs>
            <w:ind w:left="-28"/>
            <w:jc w:val="both"/>
            <w:rPr>
              <w:rFonts w:ascii="Arial" w:eastAsia="Calibri" w:hAnsi="Arial" w:cs="Arial"/>
              <w:b/>
              <w:sz w:val="22"/>
              <w:szCs w:val="22"/>
              <w:lang w:eastAsia="en-US"/>
            </w:rPr>
          </w:pPr>
        </w:p>
      </w:tc>
    </w:tr>
  </w:tbl>
  <w:p w14:paraId="0CB98BDD" w14:textId="00A5E0D2" w:rsidR="00CC7058" w:rsidRPr="00765661" w:rsidRDefault="00750500"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77.45pt;margin-top:-132.2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484BAC"/>
    <w:multiLevelType w:val="hybridMultilevel"/>
    <w:tmpl w:val="B2F0171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5900F13"/>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AE21BB"/>
    <w:multiLevelType w:val="hybridMultilevel"/>
    <w:tmpl w:val="F5348E7E"/>
    <w:lvl w:ilvl="0" w:tplc="080A0001">
      <w:start w:val="1"/>
      <w:numFmt w:val="bullet"/>
      <w:lvlText w:val=""/>
      <w:lvlJc w:val="left"/>
      <w:pPr>
        <w:ind w:left="720" w:hanging="360"/>
      </w:pPr>
      <w:rPr>
        <w:rFonts w:ascii="Symbol" w:hAnsi="Symbo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5B0E68"/>
    <w:multiLevelType w:val="hybridMultilevel"/>
    <w:tmpl w:val="67327798"/>
    <w:lvl w:ilvl="0" w:tplc="43AEDC9C">
      <w:start w:val="26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A804C5"/>
    <w:multiLevelType w:val="hybridMultilevel"/>
    <w:tmpl w:val="534E72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1E6A84"/>
    <w:multiLevelType w:val="multilevel"/>
    <w:tmpl w:val="1A90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AB0889"/>
    <w:multiLevelType w:val="hybridMultilevel"/>
    <w:tmpl w:val="26060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702B6B"/>
    <w:multiLevelType w:val="hybridMultilevel"/>
    <w:tmpl w:val="160063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380CAE"/>
    <w:multiLevelType w:val="hybridMultilevel"/>
    <w:tmpl w:val="4CF2661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2606EBA"/>
    <w:multiLevelType w:val="hybridMultilevel"/>
    <w:tmpl w:val="6EBE1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7864AF"/>
    <w:multiLevelType w:val="hybridMultilevel"/>
    <w:tmpl w:val="8D7C67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FCB3E56"/>
    <w:multiLevelType w:val="hybridMultilevel"/>
    <w:tmpl w:val="FF52B8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BE2992"/>
    <w:multiLevelType w:val="hybridMultilevel"/>
    <w:tmpl w:val="1936B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E3255AB"/>
    <w:multiLevelType w:val="hybridMultilevel"/>
    <w:tmpl w:val="108074F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6C2AA0"/>
    <w:multiLevelType w:val="hybridMultilevel"/>
    <w:tmpl w:val="D1BEF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1E4C57"/>
    <w:multiLevelType w:val="hybridMultilevel"/>
    <w:tmpl w:val="BD3E99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215C5F"/>
    <w:multiLevelType w:val="hybridMultilevel"/>
    <w:tmpl w:val="7A9E89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261BFE"/>
    <w:multiLevelType w:val="hybridMultilevel"/>
    <w:tmpl w:val="122EA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DE62952"/>
    <w:multiLevelType w:val="hybridMultilevel"/>
    <w:tmpl w:val="077A47B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3414DB"/>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EF0D71"/>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DA1AFA"/>
    <w:multiLevelType w:val="hybridMultilevel"/>
    <w:tmpl w:val="9738C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BB71B2"/>
    <w:multiLevelType w:val="hybridMultilevel"/>
    <w:tmpl w:val="58E6C668"/>
    <w:lvl w:ilvl="0" w:tplc="FB126536">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44C0E76"/>
    <w:multiLevelType w:val="hybridMultilevel"/>
    <w:tmpl w:val="1F7A0D1A"/>
    <w:lvl w:ilvl="0" w:tplc="1EB0A1EE">
      <w:start w:val="802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DB33454"/>
    <w:multiLevelType w:val="hybridMultilevel"/>
    <w:tmpl w:val="3FC0FD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15A63FE"/>
    <w:multiLevelType w:val="hybridMultilevel"/>
    <w:tmpl w:val="A5540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474B8F"/>
    <w:multiLevelType w:val="hybridMultilevel"/>
    <w:tmpl w:val="0158DD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164306"/>
    <w:multiLevelType w:val="hybridMultilevel"/>
    <w:tmpl w:val="217A970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676237"/>
    <w:multiLevelType w:val="hybridMultilevel"/>
    <w:tmpl w:val="543273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4" w15:restartNumberingAfterBreak="0">
    <w:nsid w:val="7C523825"/>
    <w:multiLevelType w:val="hybridMultilevel"/>
    <w:tmpl w:val="DFCA0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B10D96"/>
    <w:multiLevelType w:val="hybridMultilevel"/>
    <w:tmpl w:val="CF30F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40"/>
  </w:num>
  <w:num w:numId="4">
    <w:abstractNumId w:val="31"/>
  </w:num>
  <w:num w:numId="5">
    <w:abstractNumId w:val="16"/>
  </w:num>
  <w:num w:numId="6">
    <w:abstractNumId w:val="29"/>
  </w:num>
  <w:num w:numId="7">
    <w:abstractNumId w:val="9"/>
  </w:num>
  <w:num w:numId="8">
    <w:abstractNumId w:val="5"/>
  </w:num>
  <w:num w:numId="9">
    <w:abstractNumId w:val="17"/>
  </w:num>
  <w:num w:numId="10">
    <w:abstractNumId w:val="20"/>
  </w:num>
  <w:num w:numId="11">
    <w:abstractNumId w:val="27"/>
  </w:num>
  <w:num w:numId="12">
    <w:abstractNumId w:val="2"/>
  </w:num>
  <w:num w:numId="13">
    <w:abstractNumId w:val="15"/>
  </w:num>
  <w:num w:numId="14">
    <w:abstractNumId w:val="7"/>
  </w:num>
  <w:num w:numId="15">
    <w:abstractNumId w:val="26"/>
  </w:num>
  <w:num w:numId="16">
    <w:abstractNumId w:val="33"/>
  </w:num>
  <w:num w:numId="17">
    <w:abstractNumId w:val="13"/>
  </w:num>
  <w:num w:numId="18">
    <w:abstractNumId w:val="34"/>
  </w:num>
  <w:num w:numId="19">
    <w:abstractNumId w:val="12"/>
  </w:num>
  <w:num w:numId="20">
    <w:abstractNumId w:val="45"/>
  </w:num>
  <w:num w:numId="21">
    <w:abstractNumId w:val="41"/>
  </w:num>
  <w:num w:numId="22">
    <w:abstractNumId w:val="3"/>
  </w:num>
  <w:num w:numId="23">
    <w:abstractNumId w:val="38"/>
  </w:num>
  <w:num w:numId="24">
    <w:abstractNumId w:val="14"/>
  </w:num>
  <w:num w:numId="25">
    <w:abstractNumId w:val="44"/>
  </w:num>
  <w:num w:numId="26">
    <w:abstractNumId w:val="36"/>
  </w:num>
  <w:num w:numId="27">
    <w:abstractNumId w:val="21"/>
  </w:num>
  <w:num w:numId="28">
    <w:abstractNumId w:val="23"/>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5"/>
  </w:num>
  <w:num w:numId="32">
    <w:abstractNumId w:val="39"/>
  </w:num>
  <w:num w:numId="33">
    <w:abstractNumId w:val="32"/>
  </w:num>
  <w:num w:numId="34">
    <w:abstractNumId w:val="37"/>
  </w:num>
  <w:num w:numId="35">
    <w:abstractNumId w:val="22"/>
  </w:num>
  <w:num w:numId="36">
    <w:abstractNumId w:val="24"/>
  </w:num>
  <w:num w:numId="37">
    <w:abstractNumId w:val="28"/>
  </w:num>
  <w:num w:numId="38">
    <w:abstractNumId w:val="46"/>
  </w:num>
  <w:num w:numId="39">
    <w:abstractNumId w:val="6"/>
  </w:num>
  <w:num w:numId="40">
    <w:abstractNumId w:val="1"/>
  </w:num>
  <w:num w:numId="41">
    <w:abstractNumId w:val="30"/>
  </w:num>
  <w:num w:numId="42">
    <w:abstractNumId w:val="19"/>
  </w:num>
  <w:num w:numId="43">
    <w:abstractNumId w:val="42"/>
  </w:num>
  <w:num w:numId="44">
    <w:abstractNumId w:val="25"/>
  </w:num>
  <w:num w:numId="45">
    <w:abstractNumId w:val="8"/>
  </w:num>
  <w:num w:numId="46">
    <w:abstractNumId w:val="43"/>
  </w:num>
  <w:num w:numId="47">
    <w:abstractNumId w:val="10"/>
  </w:num>
  <w:num w:numId="4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222"/>
    <w:rsid w:val="0000009E"/>
    <w:rsid w:val="000027EB"/>
    <w:rsid w:val="0000356B"/>
    <w:rsid w:val="0000395A"/>
    <w:rsid w:val="00003EB8"/>
    <w:rsid w:val="0000485A"/>
    <w:rsid w:val="00006499"/>
    <w:rsid w:val="00006543"/>
    <w:rsid w:val="000065CF"/>
    <w:rsid w:val="00007ECA"/>
    <w:rsid w:val="00010544"/>
    <w:rsid w:val="0001124C"/>
    <w:rsid w:val="00012C24"/>
    <w:rsid w:val="00012DBA"/>
    <w:rsid w:val="00012ED0"/>
    <w:rsid w:val="000139E8"/>
    <w:rsid w:val="00013A19"/>
    <w:rsid w:val="000143FA"/>
    <w:rsid w:val="00014465"/>
    <w:rsid w:val="000159D3"/>
    <w:rsid w:val="00017858"/>
    <w:rsid w:val="00017D26"/>
    <w:rsid w:val="00017E22"/>
    <w:rsid w:val="00020818"/>
    <w:rsid w:val="0002120A"/>
    <w:rsid w:val="000212E5"/>
    <w:rsid w:val="00021C64"/>
    <w:rsid w:val="0002289F"/>
    <w:rsid w:val="00023078"/>
    <w:rsid w:val="000241C5"/>
    <w:rsid w:val="00024D74"/>
    <w:rsid w:val="0002561A"/>
    <w:rsid w:val="00025F5D"/>
    <w:rsid w:val="00027906"/>
    <w:rsid w:val="00027F0F"/>
    <w:rsid w:val="000313A7"/>
    <w:rsid w:val="000316C5"/>
    <w:rsid w:val="00032F5B"/>
    <w:rsid w:val="00033BE7"/>
    <w:rsid w:val="00034E9D"/>
    <w:rsid w:val="00035F9E"/>
    <w:rsid w:val="00036315"/>
    <w:rsid w:val="000373BC"/>
    <w:rsid w:val="000378BC"/>
    <w:rsid w:val="00037B34"/>
    <w:rsid w:val="00037F4B"/>
    <w:rsid w:val="000415F1"/>
    <w:rsid w:val="00043C4B"/>
    <w:rsid w:val="00044768"/>
    <w:rsid w:val="0004646B"/>
    <w:rsid w:val="00046B97"/>
    <w:rsid w:val="00046F21"/>
    <w:rsid w:val="0004731B"/>
    <w:rsid w:val="0004790A"/>
    <w:rsid w:val="00050EC4"/>
    <w:rsid w:val="00051C33"/>
    <w:rsid w:val="000527B4"/>
    <w:rsid w:val="000528E6"/>
    <w:rsid w:val="00053196"/>
    <w:rsid w:val="000532F0"/>
    <w:rsid w:val="0005451D"/>
    <w:rsid w:val="00055DD3"/>
    <w:rsid w:val="00056C13"/>
    <w:rsid w:val="00056D2E"/>
    <w:rsid w:val="00057250"/>
    <w:rsid w:val="00057499"/>
    <w:rsid w:val="0005769F"/>
    <w:rsid w:val="0006017B"/>
    <w:rsid w:val="000603A7"/>
    <w:rsid w:val="000614B4"/>
    <w:rsid w:val="0006199A"/>
    <w:rsid w:val="000620E1"/>
    <w:rsid w:val="000625C4"/>
    <w:rsid w:val="00062D7B"/>
    <w:rsid w:val="000634CC"/>
    <w:rsid w:val="0006409F"/>
    <w:rsid w:val="00064855"/>
    <w:rsid w:val="00065BF2"/>
    <w:rsid w:val="000678EA"/>
    <w:rsid w:val="00071A4A"/>
    <w:rsid w:val="000749B4"/>
    <w:rsid w:val="00074BB0"/>
    <w:rsid w:val="000758B2"/>
    <w:rsid w:val="000771CC"/>
    <w:rsid w:val="00077F49"/>
    <w:rsid w:val="00080971"/>
    <w:rsid w:val="000813B0"/>
    <w:rsid w:val="0008148B"/>
    <w:rsid w:val="00083520"/>
    <w:rsid w:val="000853C2"/>
    <w:rsid w:val="000910A3"/>
    <w:rsid w:val="00092475"/>
    <w:rsid w:val="0009267E"/>
    <w:rsid w:val="00092C55"/>
    <w:rsid w:val="00092F1D"/>
    <w:rsid w:val="000932D5"/>
    <w:rsid w:val="00095932"/>
    <w:rsid w:val="00095E4F"/>
    <w:rsid w:val="00096D31"/>
    <w:rsid w:val="00097211"/>
    <w:rsid w:val="000A00FA"/>
    <w:rsid w:val="000A0518"/>
    <w:rsid w:val="000A0861"/>
    <w:rsid w:val="000A1F83"/>
    <w:rsid w:val="000A20A4"/>
    <w:rsid w:val="000A5058"/>
    <w:rsid w:val="000A5A1D"/>
    <w:rsid w:val="000A5C6A"/>
    <w:rsid w:val="000A60ED"/>
    <w:rsid w:val="000A61DD"/>
    <w:rsid w:val="000A7211"/>
    <w:rsid w:val="000B1D37"/>
    <w:rsid w:val="000B262E"/>
    <w:rsid w:val="000B2C93"/>
    <w:rsid w:val="000B36DD"/>
    <w:rsid w:val="000B445B"/>
    <w:rsid w:val="000B56AE"/>
    <w:rsid w:val="000B5711"/>
    <w:rsid w:val="000B6020"/>
    <w:rsid w:val="000B7CE9"/>
    <w:rsid w:val="000C1D33"/>
    <w:rsid w:val="000C2283"/>
    <w:rsid w:val="000C27CA"/>
    <w:rsid w:val="000C3DD9"/>
    <w:rsid w:val="000C589B"/>
    <w:rsid w:val="000C59CB"/>
    <w:rsid w:val="000C5A78"/>
    <w:rsid w:val="000C5CEE"/>
    <w:rsid w:val="000C6C0C"/>
    <w:rsid w:val="000D06DE"/>
    <w:rsid w:val="000D0B08"/>
    <w:rsid w:val="000D1DDF"/>
    <w:rsid w:val="000D21AC"/>
    <w:rsid w:val="000D2A27"/>
    <w:rsid w:val="000D4028"/>
    <w:rsid w:val="000D62EF"/>
    <w:rsid w:val="000D6AEB"/>
    <w:rsid w:val="000D6B5A"/>
    <w:rsid w:val="000D6CF8"/>
    <w:rsid w:val="000D7077"/>
    <w:rsid w:val="000E0BEA"/>
    <w:rsid w:val="000E1F0A"/>
    <w:rsid w:val="000E4755"/>
    <w:rsid w:val="000E4C33"/>
    <w:rsid w:val="000E6F80"/>
    <w:rsid w:val="000F13A8"/>
    <w:rsid w:val="000F14B5"/>
    <w:rsid w:val="000F178F"/>
    <w:rsid w:val="000F24C8"/>
    <w:rsid w:val="000F2580"/>
    <w:rsid w:val="000F2EBF"/>
    <w:rsid w:val="000F3DA0"/>
    <w:rsid w:val="000F4183"/>
    <w:rsid w:val="000F4876"/>
    <w:rsid w:val="000F5537"/>
    <w:rsid w:val="000F555D"/>
    <w:rsid w:val="000F6834"/>
    <w:rsid w:val="000F7149"/>
    <w:rsid w:val="000F76AB"/>
    <w:rsid w:val="000F7773"/>
    <w:rsid w:val="000F7A45"/>
    <w:rsid w:val="000F7FD8"/>
    <w:rsid w:val="00100BAC"/>
    <w:rsid w:val="001017B7"/>
    <w:rsid w:val="0010269F"/>
    <w:rsid w:val="00102F43"/>
    <w:rsid w:val="001034C6"/>
    <w:rsid w:val="00103D21"/>
    <w:rsid w:val="00103FCA"/>
    <w:rsid w:val="001049B0"/>
    <w:rsid w:val="00104ADB"/>
    <w:rsid w:val="001057BC"/>
    <w:rsid w:val="0010688A"/>
    <w:rsid w:val="00107D2F"/>
    <w:rsid w:val="001115D4"/>
    <w:rsid w:val="001117DF"/>
    <w:rsid w:val="001133D5"/>
    <w:rsid w:val="001134C9"/>
    <w:rsid w:val="001139FD"/>
    <w:rsid w:val="00114068"/>
    <w:rsid w:val="001142C7"/>
    <w:rsid w:val="001150E9"/>
    <w:rsid w:val="001166C8"/>
    <w:rsid w:val="001171BD"/>
    <w:rsid w:val="00117F59"/>
    <w:rsid w:val="001221B8"/>
    <w:rsid w:val="00123CDB"/>
    <w:rsid w:val="00124137"/>
    <w:rsid w:val="001265A5"/>
    <w:rsid w:val="00127757"/>
    <w:rsid w:val="001279BF"/>
    <w:rsid w:val="00127E0D"/>
    <w:rsid w:val="00132104"/>
    <w:rsid w:val="00132A80"/>
    <w:rsid w:val="00132F95"/>
    <w:rsid w:val="00134409"/>
    <w:rsid w:val="0013647C"/>
    <w:rsid w:val="0013791C"/>
    <w:rsid w:val="00137B8F"/>
    <w:rsid w:val="00140643"/>
    <w:rsid w:val="00140BC9"/>
    <w:rsid w:val="00141895"/>
    <w:rsid w:val="0014307A"/>
    <w:rsid w:val="00143189"/>
    <w:rsid w:val="00144683"/>
    <w:rsid w:val="00144747"/>
    <w:rsid w:val="00144D0B"/>
    <w:rsid w:val="0014620A"/>
    <w:rsid w:val="00146D94"/>
    <w:rsid w:val="00147566"/>
    <w:rsid w:val="00147666"/>
    <w:rsid w:val="00147887"/>
    <w:rsid w:val="00150E21"/>
    <w:rsid w:val="00151053"/>
    <w:rsid w:val="001514C7"/>
    <w:rsid w:val="001519CC"/>
    <w:rsid w:val="00151FBB"/>
    <w:rsid w:val="001521AC"/>
    <w:rsid w:val="0015381E"/>
    <w:rsid w:val="0015405A"/>
    <w:rsid w:val="00155F96"/>
    <w:rsid w:val="00156023"/>
    <w:rsid w:val="00156408"/>
    <w:rsid w:val="00156A6B"/>
    <w:rsid w:val="001611DA"/>
    <w:rsid w:val="00161DF9"/>
    <w:rsid w:val="00161ED0"/>
    <w:rsid w:val="00162383"/>
    <w:rsid w:val="00162CCE"/>
    <w:rsid w:val="00164B24"/>
    <w:rsid w:val="00165891"/>
    <w:rsid w:val="001658C8"/>
    <w:rsid w:val="00170545"/>
    <w:rsid w:val="00171613"/>
    <w:rsid w:val="00171ADD"/>
    <w:rsid w:val="001744E3"/>
    <w:rsid w:val="0017459B"/>
    <w:rsid w:val="00175CEB"/>
    <w:rsid w:val="00176367"/>
    <w:rsid w:val="00176773"/>
    <w:rsid w:val="00176D78"/>
    <w:rsid w:val="00176E8E"/>
    <w:rsid w:val="001807FF"/>
    <w:rsid w:val="00181915"/>
    <w:rsid w:val="00182D6C"/>
    <w:rsid w:val="00182DCE"/>
    <w:rsid w:val="00182F0F"/>
    <w:rsid w:val="00183D24"/>
    <w:rsid w:val="001847E4"/>
    <w:rsid w:val="00184982"/>
    <w:rsid w:val="001851A6"/>
    <w:rsid w:val="001867E9"/>
    <w:rsid w:val="001875A7"/>
    <w:rsid w:val="001879E1"/>
    <w:rsid w:val="00187A41"/>
    <w:rsid w:val="00190600"/>
    <w:rsid w:val="0019151D"/>
    <w:rsid w:val="00192206"/>
    <w:rsid w:val="0019389B"/>
    <w:rsid w:val="00194110"/>
    <w:rsid w:val="00195BA5"/>
    <w:rsid w:val="00195E1E"/>
    <w:rsid w:val="00196522"/>
    <w:rsid w:val="001A1B94"/>
    <w:rsid w:val="001A22F5"/>
    <w:rsid w:val="001A2B55"/>
    <w:rsid w:val="001A4B83"/>
    <w:rsid w:val="001A57BE"/>
    <w:rsid w:val="001A7588"/>
    <w:rsid w:val="001A7C6B"/>
    <w:rsid w:val="001A7D3A"/>
    <w:rsid w:val="001A7FD2"/>
    <w:rsid w:val="001B107D"/>
    <w:rsid w:val="001B1140"/>
    <w:rsid w:val="001B1524"/>
    <w:rsid w:val="001B2CD9"/>
    <w:rsid w:val="001B2F97"/>
    <w:rsid w:val="001B38FF"/>
    <w:rsid w:val="001B62A0"/>
    <w:rsid w:val="001C17B0"/>
    <w:rsid w:val="001C1A4D"/>
    <w:rsid w:val="001C1FE2"/>
    <w:rsid w:val="001C22B8"/>
    <w:rsid w:val="001C282F"/>
    <w:rsid w:val="001C298A"/>
    <w:rsid w:val="001C2F9F"/>
    <w:rsid w:val="001C38D5"/>
    <w:rsid w:val="001C3946"/>
    <w:rsid w:val="001C797F"/>
    <w:rsid w:val="001D0086"/>
    <w:rsid w:val="001D0094"/>
    <w:rsid w:val="001D00D6"/>
    <w:rsid w:val="001D0F76"/>
    <w:rsid w:val="001D18F2"/>
    <w:rsid w:val="001D1B4B"/>
    <w:rsid w:val="001D4203"/>
    <w:rsid w:val="001D4377"/>
    <w:rsid w:val="001D45E8"/>
    <w:rsid w:val="001D67AC"/>
    <w:rsid w:val="001D6F69"/>
    <w:rsid w:val="001D7012"/>
    <w:rsid w:val="001D7B82"/>
    <w:rsid w:val="001D7BD2"/>
    <w:rsid w:val="001E16EB"/>
    <w:rsid w:val="001E1C84"/>
    <w:rsid w:val="001E2A4D"/>
    <w:rsid w:val="001E53C2"/>
    <w:rsid w:val="001E6927"/>
    <w:rsid w:val="001E6947"/>
    <w:rsid w:val="001E6FC5"/>
    <w:rsid w:val="001E7EE2"/>
    <w:rsid w:val="001F0E9C"/>
    <w:rsid w:val="001F0EB8"/>
    <w:rsid w:val="001F0F77"/>
    <w:rsid w:val="001F1540"/>
    <w:rsid w:val="001F17CC"/>
    <w:rsid w:val="001F43D1"/>
    <w:rsid w:val="001F652C"/>
    <w:rsid w:val="001F78D9"/>
    <w:rsid w:val="0020074E"/>
    <w:rsid w:val="00202DB8"/>
    <w:rsid w:val="00203DF0"/>
    <w:rsid w:val="00205F69"/>
    <w:rsid w:val="002060B4"/>
    <w:rsid w:val="0020692D"/>
    <w:rsid w:val="00206CE5"/>
    <w:rsid w:val="002076B9"/>
    <w:rsid w:val="00207736"/>
    <w:rsid w:val="00210A50"/>
    <w:rsid w:val="00212460"/>
    <w:rsid w:val="0021579E"/>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6403"/>
    <w:rsid w:val="00226980"/>
    <w:rsid w:val="00226E55"/>
    <w:rsid w:val="00227746"/>
    <w:rsid w:val="00230E81"/>
    <w:rsid w:val="002312EA"/>
    <w:rsid w:val="00232673"/>
    <w:rsid w:val="00234273"/>
    <w:rsid w:val="00234722"/>
    <w:rsid w:val="00236080"/>
    <w:rsid w:val="00236206"/>
    <w:rsid w:val="00236863"/>
    <w:rsid w:val="00237C1F"/>
    <w:rsid w:val="00237D0D"/>
    <w:rsid w:val="002409CE"/>
    <w:rsid w:val="00241116"/>
    <w:rsid w:val="002424C2"/>
    <w:rsid w:val="002433A4"/>
    <w:rsid w:val="002435DC"/>
    <w:rsid w:val="002438E1"/>
    <w:rsid w:val="00243B71"/>
    <w:rsid w:val="0024436B"/>
    <w:rsid w:val="002448A6"/>
    <w:rsid w:val="00245C67"/>
    <w:rsid w:val="00245D77"/>
    <w:rsid w:val="00246501"/>
    <w:rsid w:val="002465DF"/>
    <w:rsid w:val="00247B17"/>
    <w:rsid w:val="00250142"/>
    <w:rsid w:val="00250389"/>
    <w:rsid w:val="00251FF7"/>
    <w:rsid w:val="00252354"/>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6F"/>
    <w:rsid w:val="002727CC"/>
    <w:rsid w:val="00273679"/>
    <w:rsid w:val="00275268"/>
    <w:rsid w:val="00275CC4"/>
    <w:rsid w:val="00275D99"/>
    <w:rsid w:val="00277869"/>
    <w:rsid w:val="002808E4"/>
    <w:rsid w:val="00281A35"/>
    <w:rsid w:val="00281AD9"/>
    <w:rsid w:val="00281F46"/>
    <w:rsid w:val="00282260"/>
    <w:rsid w:val="002823A7"/>
    <w:rsid w:val="00282E6A"/>
    <w:rsid w:val="00284486"/>
    <w:rsid w:val="00285118"/>
    <w:rsid w:val="00285644"/>
    <w:rsid w:val="0028581E"/>
    <w:rsid w:val="00287034"/>
    <w:rsid w:val="00287DE8"/>
    <w:rsid w:val="002909BA"/>
    <w:rsid w:val="00292857"/>
    <w:rsid w:val="00292F7C"/>
    <w:rsid w:val="00293491"/>
    <w:rsid w:val="002934DF"/>
    <w:rsid w:val="00293946"/>
    <w:rsid w:val="00294301"/>
    <w:rsid w:val="00294BDD"/>
    <w:rsid w:val="00295F53"/>
    <w:rsid w:val="00296AE5"/>
    <w:rsid w:val="002A063E"/>
    <w:rsid w:val="002A0FB8"/>
    <w:rsid w:val="002A1B97"/>
    <w:rsid w:val="002A2A2B"/>
    <w:rsid w:val="002A30A5"/>
    <w:rsid w:val="002A50B6"/>
    <w:rsid w:val="002A5232"/>
    <w:rsid w:val="002A57D2"/>
    <w:rsid w:val="002A5DB8"/>
    <w:rsid w:val="002A6193"/>
    <w:rsid w:val="002A66CD"/>
    <w:rsid w:val="002A7BD4"/>
    <w:rsid w:val="002A7F32"/>
    <w:rsid w:val="002B06F8"/>
    <w:rsid w:val="002B1C20"/>
    <w:rsid w:val="002B1FA7"/>
    <w:rsid w:val="002B20A1"/>
    <w:rsid w:val="002B226E"/>
    <w:rsid w:val="002B3E72"/>
    <w:rsid w:val="002B46D4"/>
    <w:rsid w:val="002B4988"/>
    <w:rsid w:val="002B54CF"/>
    <w:rsid w:val="002B6DFB"/>
    <w:rsid w:val="002B6E84"/>
    <w:rsid w:val="002C02B9"/>
    <w:rsid w:val="002C06E4"/>
    <w:rsid w:val="002C0DC2"/>
    <w:rsid w:val="002C2524"/>
    <w:rsid w:val="002C4046"/>
    <w:rsid w:val="002C458A"/>
    <w:rsid w:val="002D1BE4"/>
    <w:rsid w:val="002D1D6C"/>
    <w:rsid w:val="002D245E"/>
    <w:rsid w:val="002D3FA0"/>
    <w:rsid w:val="002D481C"/>
    <w:rsid w:val="002D5FDB"/>
    <w:rsid w:val="002E2418"/>
    <w:rsid w:val="002E32B9"/>
    <w:rsid w:val="002E3D7F"/>
    <w:rsid w:val="002E4F9B"/>
    <w:rsid w:val="002E5015"/>
    <w:rsid w:val="002E53B9"/>
    <w:rsid w:val="002E74BA"/>
    <w:rsid w:val="002E7ACF"/>
    <w:rsid w:val="002F09CA"/>
    <w:rsid w:val="002F0C1A"/>
    <w:rsid w:val="002F0CE9"/>
    <w:rsid w:val="002F3BD0"/>
    <w:rsid w:val="002F47A7"/>
    <w:rsid w:val="002F58D8"/>
    <w:rsid w:val="002F5FDA"/>
    <w:rsid w:val="002F6707"/>
    <w:rsid w:val="002F6EBE"/>
    <w:rsid w:val="002F746C"/>
    <w:rsid w:val="0030032A"/>
    <w:rsid w:val="00300A0B"/>
    <w:rsid w:val="003012EF"/>
    <w:rsid w:val="00301894"/>
    <w:rsid w:val="00301F21"/>
    <w:rsid w:val="00301F46"/>
    <w:rsid w:val="00303CAD"/>
    <w:rsid w:val="00303E71"/>
    <w:rsid w:val="00304E7C"/>
    <w:rsid w:val="00304EC0"/>
    <w:rsid w:val="00306418"/>
    <w:rsid w:val="00307887"/>
    <w:rsid w:val="003100F3"/>
    <w:rsid w:val="00310C11"/>
    <w:rsid w:val="00310FF8"/>
    <w:rsid w:val="00311D8B"/>
    <w:rsid w:val="00312456"/>
    <w:rsid w:val="00313E93"/>
    <w:rsid w:val="0031453D"/>
    <w:rsid w:val="00314BBC"/>
    <w:rsid w:val="00315651"/>
    <w:rsid w:val="00315994"/>
    <w:rsid w:val="0031614E"/>
    <w:rsid w:val="00316600"/>
    <w:rsid w:val="003172EC"/>
    <w:rsid w:val="00320031"/>
    <w:rsid w:val="00320C52"/>
    <w:rsid w:val="0032170B"/>
    <w:rsid w:val="00323325"/>
    <w:rsid w:val="003243B0"/>
    <w:rsid w:val="003250CF"/>
    <w:rsid w:val="003250F4"/>
    <w:rsid w:val="00325EC0"/>
    <w:rsid w:val="00327378"/>
    <w:rsid w:val="00330729"/>
    <w:rsid w:val="00330DA7"/>
    <w:rsid w:val="00332A90"/>
    <w:rsid w:val="0033384E"/>
    <w:rsid w:val="003340EC"/>
    <w:rsid w:val="003350FF"/>
    <w:rsid w:val="003353E3"/>
    <w:rsid w:val="00336417"/>
    <w:rsid w:val="003365A9"/>
    <w:rsid w:val="00337AD3"/>
    <w:rsid w:val="00337B4C"/>
    <w:rsid w:val="0034057C"/>
    <w:rsid w:val="0034091C"/>
    <w:rsid w:val="00340C52"/>
    <w:rsid w:val="00341716"/>
    <w:rsid w:val="00341DA8"/>
    <w:rsid w:val="00342499"/>
    <w:rsid w:val="00345880"/>
    <w:rsid w:val="00346412"/>
    <w:rsid w:val="00346C07"/>
    <w:rsid w:val="00350142"/>
    <w:rsid w:val="003503E8"/>
    <w:rsid w:val="00350D3D"/>
    <w:rsid w:val="00353B6D"/>
    <w:rsid w:val="00354361"/>
    <w:rsid w:val="00354920"/>
    <w:rsid w:val="00355A78"/>
    <w:rsid w:val="00355DC6"/>
    <w:rsid w:val="00356BDD"/>
    <w:rsid w:val="00357700"/>
    <w:rsid w:val="00360130"/>
    <w:rsid w:val="003604D7"/>
    <w:rsid w:val="00360AA6"/>
    <w:rsid w:val="00361176"/>
    <w:rsid w:val="0036164E"/>
    <w:rsid w:val="003627C6"/>
    <w:rsid w:val="0036351E"/>
    <w:rsid w:val="00363615"/>
    <w:rsid w:val="00364521"/>
    <w:rsid w:val="00364CC3"/>
    <w:rsid w:val="00365026"/>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0D0"/>
    <w:rsid w:val="00380441"/>
    <w:rsid w:val="00381447"/>
    <w:rsid w:val="00382696"/>
    <w:rsid w:val="0038358D"/>
    <w:rsid w:val="0038438A"/>
    <w:rsid w:val="00385F16"/>
    <w:rsid w:val="003864D2"/>
    <w:rsid w:val="00387191"/>
    <w:rsid w:val="00387DFF"/>
    <w:rsid w:val="00390249"/>
    <w:rsid w:val="00390BF8"/>
    <w:rsid w:val="0039109D"/>
    <w:rsid w:val="00391162"/>
    <w:rsid w:val="00391EB1"/>
    <w:rsid w:val="00392877"/>
    <w:rsid w:val="00392C42"/>
    <w:rsid w:val="00392E12"/>
    <w:rsid w:val="0039353D"/>
    <w:rsid w:val="00393855"/>
    <w:rsid w:val="0039391D"/>
    <w:rsid w:val="00393C79"/>
    <w:rsid w:val="00394D7E"/>
    <w:rsid w:val="0039562A"/>
    <w:rsid w:val="003956E9"/>
    <w:rsid w:val="003965EC"/>
    <w:rsid w:val="003968A2"/>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A43"/>
    <w:rsid w:val="003D1A64"/>
    <w:rsid w:val="003D1FAA"/>
    <w:rsid w:val="003D46A3"/>
    <w:rsid w:val="003D5FF4"/>
    <w:rsid w:val="003D624F"/>
    <w:rsid w:val="003D75E8"/>
    <w:rsid w:val="003E167E"/>
    <w:rsid w:val="003E31E5"/>
    <w:rsid w:val="003E32ED"/>
    <w:rsid w:val="003E3A39"/>
    <w:rsid w:val="003E3F5F"/>
    <w:rsid w:val="003E42D7"/>
    <w:rsid w:val="003E58C9"/>
    <w:rsid w:val="003E68B5"/>
    <w:rsid w:val="003E6953"/>
    <w:rsid w:val="003E72F3"/>
    <w:rsid w:val="003F0DFC"/>
    <w:rsid w:val="003F1215"/>
    <w:rsid w:val="003F164F"/>
    <w:rsid w:val="003F2A61"/>
    <w:rsid w:val="003F2AFE"/>
    <w:rsid w:val="003F3B98"/>
    <w:rsid w:val="003F3CCD"/>
    <w:rsid w:val="003F496E"/>
    <w:rsid w:val="003F650B"/>
    <w:rsid w:val="003F7B18"/>
    <w:rsid w:val="004004E9"/>
    <w:rsid w:val="00400987"/>
    <w:rsid w:val="00400A53"/>
    <w:rsid w:val="00402938"/>
    <w:rsid w:val="004033F4"/>
    <w:rsid w:val="004042C9"/>
    <w:rsid w:val="00404D75"/>
    <w:rsid w:val="004052C5"/>
    <w:rsid w:val="0040542B"/>
    <w:rsid w:val="004059FB"/>
    <w:rsid w:val="00405EF0"/>
    <w:rsid w:val="00407A93"/>
    <w:rsid w:val="004100AA"/>
    <w:rsid w:val="00410CD2"/>
    <w:rsid w:val="00412203"/>
    <w:rsid w:val="004125DE"/>
    <w:rsid w:val="004138D1"/>
    <w:rsid w:val="00413D17"/>
    <w:rsid w:val="00414733"/>
    <w:rsid w:val="00414F7D"/>
    <w:rsid w:val="00414F9B"/>
    <w:rsid w:val="00415371"/>
    <w:rsid w:val="00417D66"/>
    <w:rsid w:val="00417DE3"/>
    <w:rsid w:val="00420019"/>
    <w:rsid w:val="00420B07"/>
    <w:rsid w:val="00422869"/>
    <w:rsid w:val="00423D2F"/>
    <w:rsid w:val="00423F48"/>
    <w:rsid w:val="00424833"/>
    <w:rsid w:val="00424AEB"/>
    <w:rsid w:val="0042519C"/>
    <w:rsid w:val="004253AB"/>
    <w:rsid w:val="00426448"/>
    <w:rsid w:val="00426613"/>
    <w:rsid w:val="00427457"/>
    <w:rsid w:val="0042789B"/>
    <w:rsid w:val="00430767"/>
    <w:rsid w:val="00431CE3"/>
    <w:rsid w:val="004321C5"/>
    <w:rsid w:val="0043257A"/>
    <w:rsid w:val="00433645"/>
    <w:rsid w:val="0043396A"/>
    <w:rsid w:val="004339ED"/>
    <w:rsid w:val="004339FC"/>
    <w:rsid w:val="00434202"/>
    <w:rsid w:val="00436FD3"/>
    <w:rsid w:val="00437A03"/>
    <w:rsid w:val="004406CF"/>
    <w:rsid w:val="00441804"/>
    <w:rsid w:val="00442A31"/>
    <w:rsid w:val="004435B4"/>
    <w:rsid w:val="0044360B"/>
    <w:rsid w:val="004448AE"/>
    <w:rsid w:val="00444B20"/>
    <w:rsid w:val="0044550A"/>
    <w:rsid w:val="004467C5"/>
    <w:rsid w:val="004468FA"/>
    <w:rsid w:val="00447F7D"/>
    <w:rsid w:val="0045240C"/>
    <w:rsid w:val="004538CB"/>
    <w:rsid w:val="00454BAE"/>
    <w:rsid w:val="004561E1"/>
    <w:rsid w:val="00460032"/>
    <w:rsid w:val="0046048A"/>
    <w:rsid w:val="00461048"/>
    <w:rsid w:val="0046163D"/>
    <w:rsid w:val="004638A9"/>
    <w:rsid w:val="00463CB7"/>
    <w:rsid w:val="00465456"/>
    <w:rsid w:val="00466346"/>
    <w:rsid w:val="004669A3"/>
    <w:rsid w:val="00467B1E"/>
    <w:rsid w:val="004702B0"/>
    <w:rsid w:val="004709CD"/>
    <w:rsid w:val="004726BC"/>
    <w:rsid w:val="004734BA"/>
    <w:rsid w:val="0047369C"/>
    <w:rsid w:val="0047459E"/>
    <w:rsid w:val="004751D6"/>
    <w:rsid w:val="00475E6B"/>
    <w:rsid w:val="00477DBA"/>
    <w:rsid w:val="00477E20"/>
    <w:rsid w:val="00480BB8"/>
    <w:rsid w:val="00481D51"/>
    <w:rsid w:val="0048519E"/>
    <w:rsid w:val="00485C4A"/>
    <w:rsid w:val="00485EC7"/>
    <w:rsid w:val="004860BD"/>
    <w:rsid w:val="00487430"/>
    <w:rsid w:val="00487D2B"/>
    <w:rsid w:val="00487F36"/>
    <w:rsid w:val="00490998"/>
    <w:rsid w:val="00492721"/>
    <w:rsid w:val="004933B7"/>
    <w:rsid w:val="0049547C"/>
    <w:rsid w:val="0049640C"/>
    <w:rsid w:val="00496768"/>
    <w:rsid w:val="004A0A7B"/>
    <w:rsid w:val="004A0BB0"/>
    <w:rsid w:val="004A1376"/>
    <w:rsid w:val="004A2313"/>
    <w:rsid w:val="004A260B"/>
    <w:rsid w:val="004A26CD"/>
    <w:rsid w:val="004A2C97"/>
    <w:rsid w:val="004A3584"/>
    <w:rsid w:val="004A447B"/>
    <w:rsid w:val="004A466C"/>
    <w:rsid w:val="004A5121"/>
    <w:rsid w:val="004A577A"/>
    <w:rsid w:val="004A5780"/>
    <w:rsid w:val="004A6ECB"/>
    <w:rsid w:val="004A7990"/>
    <w:rsid w:val="004B1580"/>
    <w:rsid w:val="004B1796"/>
    <w:rsid w:val="004B180D"/>
    <w:rsid w:val="004B33CE"/>
    <w:rsid w:val="004B53D7"/>
    <w:rsid w:val="004B591D"/>
    <w:rsid w:val="004B60B2"/>
    <w:rsid w:val="004B68DA"/>
    <w:rsid w:val="004B7542"/>
    <w:rsid w:val="004B769A"/>
    <w:rsid w:val="004B7DB2"/>
    <w:rsid w:val="004C0800"/>
    <w:rsid w:val="004C14AC"/>
    <w:rsid w:val="004C1B7C"/>
    <w:rsid w:val="004C2400"/>
    <w:rsid w:val="004C2C2F"/>
    <w:rsid w:val="004C2CC0"/>
    <w:rsid w:val="004C3941"/>
    <w:rsid w:val="004C4ACC"/>
    <w:rsid w:val="004C50EC"/>
    <w:rsid w:val="004C5645"/>
    <w:rsid w:val="004C6F68"/>
    <w:rsid w:val="004C7526"/>
    <w:rsid w:val="004C7E83"/>
    <w:rsid w:val="004D0A3B"/>
    <w:rsid w:val="004D0D1A"/>
    <w:rsid w:val="004D1BA6"/>
    <w:rsid w:val="004D2B43"/>
    <w:rsid w:val="004D2F08"/>
    <w:rsid w:val="004D3136"/>
    <w:rsid w:val="004D4370"/>
    <w:rsid w:val="004D50D4"/>
    <w:rsid w:val="004D583C"/>
    <w:rsid w:val="004D5DB3"/>
    <w:rsid w:val="004D6231"/>
    <w:rsid w:val="004D6388"/>
    <w:rsid w:val="004E199D"/>
    <w:rsid w:val="004E345F"/>
    <w:rsid w:val="004E3BBA"/>
    <w:rsid w:val="004E401B"/>
    <w:rsid w:val="004E41C7"/>
    <w:rsid w:val="004E59B8"/>
    <w:rsid w:val="004E6582"/>
    <w:rsid w:val="004E7DB7"/>
    <w:rsid w:val="004F1163"/>
    <w:rsid w:val="004F2D88"/>
    <w:rsid w:val="004F3D21"/>
    <w:rsid w:val="004F60EF"/>
    <w:rsid w:val="00500E12"/>
    <w:rsid w:val="005031CF"/>
    <w:rsid w:val="00504E2D"/>
    <w:rsid w:val="00506925"/>
    <w:rsid w:val="005070C3"/>
    <w:rsid w:val="00507FAA"/>
    <w:rsid w:val="00511FCD"/>
    <w:rsid w:val="0051215C"/>
    <w:rsid w:val="0051276F"/>
    <w:rsid w:val="00512E5F"/>
    <w:rsid w:val="0051302A"/>
    <w:rsid w:val="005130AC"/>
    <w:rsid w:val="00515FAC"/>
    <w:rsid w:val="00516378"/>
    <w:rsid w:val="00516E98"/>
    <w:rsid w:val="005176C4"/>
    <w:rsid w:val="005202D0"/>
    <w:rsid w:val="005220BE"/>
    <w:rsid w:val="00522C7E"/>
    <w:rsid w:val="00523785"/>
    <w:rsid w:val="00523F88"/>
    <w:rsid w:val="00525A91"/>
    <w:rsid w:val="00526575"/>
    <w:rsid w:val="00527771"/>
    <w:rsid w:val="00527D6F"/>
    <w:rsid w:val="00533B79"/>
    <w:rsid w:val="00533FD4"/>
    <w:rsid w:val="00534258"/>
    <w:rsid w:val="005347F2"/>
    <w:rsid w:val="00534D1B"/>
    <w:rsid w:val="00534F38"/>
    <w:rsid w:val="00536006"/>
    <w:rsid w:val="00536125"/>
    <w:rsid w:val="005367AE"/>
    <w:rsid w:val="005407ED"/>
    <w:rsid w:val="00541B66"/>
    <w:rsid w:val="00541DE5"/>
    <w:rsid w:val="00542615"/>
    <w:rsid w:val="00542D5F"/>
    <w:rsid w:val="005435DE"/>
    <w:rsid w:val="00543AD3"/>
    <w:rsid w:val="0054404F"/>
    <w:rsid w:val="005441AD"/>
    <w:rsid w:val="0054451F"/>
    <w:rsid w:val="00544C28"/>
    <w:rsid w:val="00546769"/>
    <w:rsid w:val="00546BAE"/>
    <w:rsid w:val="00546C4E"/>
    <w:rsid w:val="00546E15"/>
    <w:rsid w:val="00547789"/>
    <w:rsid w:val="00552EBD"/>
    <w:rsid w:val="00553827"/>
    <w:rsid w:val="00554237"/>
    <w:rsid w:val="00554D65"/>
    <w:rsid w:val="00555660"/>
    <w:rsid w:val="00555F71"/>
    <w:rsid w:val="00560121"/>
    <w:rsid w:val="00560707"/>
    <w:rsid w:val="00561750"/>
    <w:rsid w:val="005619AA"/>
    <w:rsid w:val="005626B9"/>
    <w:rsid w:val="0056271B"/>
    <w:rsid w:val="00563BEB"/>
    <w:rsid w:val="00566849"/>
    <w:rsid w:val="00570067"/>
    <w:rsid w:val="00570561"/>
    <w:rsid w:val="00570981"/>
    <w:rsid w:val="00570EA7"/>
    <w:rsid w:val="0057194E"/>
    <w:rsid w:val="00571A05"/>
    <w:rsid w:val="00571EE9"/>
    <w:rsid w:val="00572738"/>
    <w:rsid w:val="0057323B"/>
    <w:rsid w:val="00573B2D"/>
    <w:rsid w:val="005740F6"/>
    <w:rsid w:val="005743D2"/>
    <w:rsid w:val="00575905"/>
    <w:rsid w:val="005772C7"/>
    <w:rsid w:val="005802BD"/>
    <w:rsid w:val="00580891"/>
    <w:rsid w:val="00580BBC"/>
    <w:rsid w:val="005813F2"/>
    <w:rsid w:val="005830F8"/>
    <w:rsid w:val="00584338"/>
    <w:rsid w:val="0058571F"/>
    <w:rsid w:val="00586FA8"/>
    <w:rsid w:val="005876C0"/>
    <w:rsid w:val="00587F23"/>
    <w:rsid w:val="00591E3A"/>
    <w:rsid w:val="00593CB4"/>
    <w:rsid w:val="00593E68"/>
    <w:rsid w:val="00594652"/>
    <w:rsid w:val="00596010"/>
    <w:rsid w:val="005A02DB"/>
    <w:rsid w:val="005A03E1"/>
    <w:rsid w:val="005A2395"/>
    <w:rsid w:val="005A2EAD"/>
    <w:rsid w:val="005A3D27"/>
    <w:rsid w:val="005A52AC"/>
    <w:rsid w:val="005A62BE"/>
    <w:rsid w:val="005B084E"/>
    <w:rsid w:val="005B08E6"/>
    <w:rsid w:val="005B0A05"/>
    <w:rsid w:val="005B0D7C"/>
    <w:rsid w:val="005B0E86"/>
    <w:rsid w:val="005B1ADD"/>
    <w:rsid w:val="005B290B"/>
    <w:rsid w:val="005B5CB1"/>
    <w:rsid w:val="005B63D5"/>
    <w:rsid w:val="005B6854"/>
    <w:rsid w:val="005C1943"/>
    <w:rsid w:val="005C36DC"/>
    <w:rsid w:val="005C37A0"/>
    <w:rsid w:val="005C3851"/>
    <w:rsid w:val="005C4034"/>
    <w:rsid w:val="005C4611"/>
    <w:rsid w:val="005C483A"/>
    <w:rsid w:val="005C50F9"/>
    <w:rsid w:val="005C651C"/>
    <w:rsid w:val="005C656A"/>
    <w:rsid w:val="005C6D86"/>
    <w:rsid w:val="005D0F70"/>
    <w:rsid w:val="005D1427"/>
    <w:rsid w:val="005D22D3"/>
    <w:rsid w:val="005D349B"/>
    <w:rsid w:val="005D457F"/>
    <w:rsid w:val="005D49C8"/>
    <w:rsid w:val="005D533A"/>
    <w:rsid w:val="005D5607"/>
    <w:rsid w:val="005D5AFD"/>
    <w:rsid w:val="005D6A2B"/>
    <w:rsid w:val="005D6AD9"/>
    <w:rsid w:val="005D761A"/>
    <w:rsid w:val="005E1AB8"/>
    <w:rsid w:val="005E1D5D"/>
    <w:rsid w:val="005E1EE5"/>
    <w:rsid w:val="005E215B"/>
    <w:rsid w:val="005E2760"/>
    <w:rsid w:val="005E37E9"/>
    <w:rsid w:val="005E50A8"/>
    <w:rsid w:val="005E6931"/>
    <w:rsid w:val="005E7373"/>
    <w:rsid w:val="005E750A"/>
    <w:rsid w:val="005F03DB"/>
    <w:rsid w:val="005F0435"/>
    <w:rsid w:val="005F3D81"/>
    <w:rsid w:val="005F48F1"/>
    <w:rsid w:val="005F579E"/>
    <w:rsid w:val="005F6434"/>
    <w:rsid w:val="0060077A"/>
    <w:rsid w:val="00601E59"/>
    <w:rsid w:val="00603A46"/>
    <w:rsid w:val="0060404B"/>
    <w:rsid w:val="00606194"/>
    <w:rsid w:val="00606DAE"/>
    <w:rsid w:val="00607F45"/>
    <w:rsid w:val="00611044"/>
    <w:rsid w:val="0061115C"/>
    <w:rsid w:val="00611A49"/>
    <w:rsid w:val="00612A69"/>
    <w:rsid w:val="00613017"/>
    <w:rsid w:val="00613A54"/>
    <w:rsid w:val="00614A81"/>
    <w:rsid w:val="006155D5"/>
    <w:rsid w:val="00616189"/>
    <w:rsid w:val="00616FB9"/>
    <w:rsid w:val="006172A0"/>
    <w:rsid w:val="00617F6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116"/>
    <w:rsid w:val="00645F7D"/>
    <w:rsid w:val="00646100"/>
    <w:rsid w:val="00646A84"/>
    <w:rsid w:val="006476CA"/>
    <w:rsid w:val="006512E7"/>
    <w:rsid w:val="00652EBA"/>
    <w:rsid w:val="006552AE"/>
    <w:rsid w:val="00655773"/>
    <w:rsid w:val="006563CA"/>
    <w:rsid w:val="006578FC"/>
    <w:rsid w:val="00657ABF"/>
    <w:rsid w:val="006608AB"/>
    <w:rsid w:val="006620DA"/>
    <w:rsid w:val="00662E72"/>
    <w:rsid w:val="00664587"/>
    <w:rsid w:val="0066578D"/>
    <w:rsid w:val="00665E05"/>
    <w:rsid w:val="0066603D"/>
    <w:rsid w:val="00666F25"/>
    <w:rsid w:val="00667C1C"/>
    <w:rsid w:val="0067001F"/>
    <w:rsid w:val="00670A43"/>
    <w:rsid w:val="0067232C"/>
    <w:rsid w:val="006737E5"/>
    <w:rsid w:val="00673DD4"/>
    <w:rsid w:val="00674AEB"/>
    <w:rsid w:val="0067555C"/>
    <w:rsid w:val="0067655A"/>
    <w:rsid w:val="00676F36"/>
    <w:rsid w:val="006811F2"/>
    <w:rsid w:val="006828D8"/>
    <w:rsid w:val="00682A96"/>
    <w:rsid w:val="00683066"/>
    <w:rsid w:val="0068455C"/>
    <w:rsid w:val="00684887"/>
    <w:rsid w:val="006867FA"/>
    <w:rsid w:val="006906D6"/>
    <w:rsid w:val="00690BC2"/>
    <w:rsid w:val="00690FED"/>
    <w:rsid w:val="00692EC1"/>
    <w:rsid w:val="006936DB"/>
    <w:rsid w:val="00693C8E"/>
    <w:rsid w:val="00694335"/>
    <w:rsid w:val="0069433D"/>
    <w:rsid w:val="00696413"/>
    <w:rsid w:val="006964A4"/>
    <w:rsid w:val="006969BA"/>
    <w:rsid w:val="00697FF1"/>
    <w:rsid w:val="006A026A"/>
    <w:rsid w:val="006A0425"/>
    <w:rsid w:val="006A057C"/>
    <w:rsid w:val="006A1D62"/>
    <w:rsid w:val="006A4EAE"/>
    <w:rsid w:val="006A56C3"/>
    <w:rsid w:val="006A59BC"/>
    <w:rsid w:val="006A6B88"/>
    <w:rsid w:val="006A6D7F"/>
    <w:rsid w:val="006B0298"/>
    <w:rsid w:val="006B0E83"/>
    <w:rsid w:val="006B107E"/>
    <w:rsid w:val="006B1357"/>
    <w:rsid w:val="006B2679"/>
    <w:rsid w:val="006B2DC9"/>
    <w:rsid w:val="006B4196"/>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63A8"/>
    <w:rsid w:val="006D7795"/>
    <w:rsid w:val="006D7ACB"/>
    <w:rsid w:val="006E00EF"/>
    <w:rsid w:val="006E06BB"/>
    <w:rsid w:val="006E15EA"/>
    <w:rsid w:val="006E1A7A"/>
    <w:rsid w:val="006E1FBA"/>
    <w:rsid w:val="006E20DE"/>
    <w:rsid w:val="006E407B"/>
    <w:rsid w:val="006E43F3"/>
    <w:rsid w:val="006E4723"/>
    <w:rsid w:val="006E477D"/>
    <w:rsid w:val="006E716F"/>
    <w:rsid w:val="006E7DA9"/>
    <w:rsid w:val="006E7DEE"/>
    <w:rsid w:val="006F01E7"/>
    <w:rsid w:val="006F0A11"/>
    <w:rsid w:val="006F1F3A"/>
    <w:rsid w:val="006F3D9F"/>
    <w:rsid w:val="006F7EB8"/>
    <w:rsid w:val="006F7F1C"/>
    <w:rsid w:val="00700059"/>
    <w:rsid w:val="00700324"/>
    <w:rsid w:val="0070094A"/>
    <w:rsid w:val="007013CB"/>
    <w:rsid w:val="00702D85"/>
    <w:rsid w:val="00702DD7"/>
    <w:rsid w:val="00703D21"/>
    <w:rsid w:val="007047D3"/>
    <w:rsid w:val="00705663"/>
    <w:rsid w:val="00705C40"/>
    <w:rsid w:val="00707F1C"/>
    <w:rsid w:val="0071087E"/>
    <w:rsid w:val="00711F00"/>
    <w:rsid w:val="00713F41"/>
    <w:rsid w:val="007147C2"/>
    <w:rsid w:val="00716001"/>
    <w:rsid w:val="007169A8"/>
    <w:rsid w:val="0072059E"/>
    <w:rsid w:val="0072107A"/>
    <w:rsid w:val="00721648"/>
    <w:rsid w:val="007229A1"/>
    <w:rsid w:val="00722F18"/>
    <w:rsid w:val="0072347B"/>
    <w:rsid w:val="007235AA"/>
    <w:rsid w:val="00725E35"/>
    <w:rsid w:val="007271A0"/>
    <w:rsid w:val="00727ACB"/>
    <w:rsid w:val="00730D35"/>
    <w:rsid w:val="0073135D"/>
    <w:rsid w:val="00732289"/>
    <w:rsid w:val="00732EE9"/>
    <w:rsid w:val="007330B9"/>
    <w:rsid w:val="007341A5"/>
    <w:rsid w:val="007342F5"/>
    <w:rsid w:val="007343FD"/>
    <w:rsid w:val="00734AD0"/>
    <w:rsid w:val="007356E7"/>
    <w:rsid w:val="00735915"/>
    <w:rsid w:val="00735C21"/>
    <w:rsid w:val="0073614A"/>
    <w:rsid w:val="00736FF2"/>
    <w:rsid w:val="007371A5"/>
    <w:rsid w:val="007402A3"/>
    <w:rsid w:val="00740C8C"/>
    <w:rsid w:val="00741AC4"/>
    <w:rsid w:val="00742CA5"/>
    <w:rsid w:val="00745BEA"/>
    <w:rsid w:val="007460D7"/>
    <w:rsid w:val="0074640E"/>
    <w:rsid w:val="00750500"/>
    <w:rsid w:val="00750816"/>
    <w:rsid w:val="00750CA0"/>
    <w:rsid w:val="007513F0"/>
    <w:rsid w:val="007515BC"/>
    <w:rsid w:val="0075194F"/>
    <w:rsid w:val="00752204"/>
    <w:rsid w:val="00752223"/>
    <w:rsid w:val="00752606"/>
    <w:rsid w:val="0075402E"/>
    <w:rsid w:val="0075445F"/>
    <w:rsid w:val="00754897"/>
    <w:rsid w:val="00755495"/>
    <w:rsid w:val="00755AFC"/>
    <w:rsid w:val="00756D3D"/>
    <w:rsid w:val="00756E01"/>
    <w:rsid w:val="00757151"/>
    <w:rsid w:val="007573B2"/>
    <w:rsid w:val="007574BB"/>
    <w:rsid w:val="00757627"/>
    <w:rsid w:val="0075764C"/>
    <w:rsid w:val="0075786C"/>
    <w:rsid w:val="00761232"/>
    <w:rsid w:val="00762198"/>
    <w:rsid w:val="00763CE8"/>
    <w:rsid w:val="007640FF"/>
    <w:rsid w:val="00764E3B"/>
    <w:rsid w:val="00765661"/>
    <w:rsid w:val="00765F9B"/>
    <w:rsid w:val="00766971"/>
    <w:rsid w:val="007669A0"/>
    <w:rsid w:val="00770363"/>
    <w:rsid w:val="007705F9"/>
    <w:rsid w:val="00770792"/>
    <w:rsid w:val="00770FB0"/>
    <w:rsid w:val="00771523"/>
    <w:rsid w:val="00771F98"/>
    <w:rsid w:val="007725B1"/>
    <w:rsid w:val="007737B5"/>
    <w:rsid w:val="00774FFE"/>
    <w:rsid w:val="00775638"/>
    <w:rsid w:val="00775677"/>
    <w:rsid w:val="0077599A"/>
    <w:rsid w:val="007765C3"/>
    <w:rsid w:val="00776811"/>
    <w:rsid w:val="0077724D"/>
    <w:rsid w:val="00777353"/>
    <w:rsid w:val="00777681"/>
    <w:rsid w:val="007809D6"/>
    <w:rsid w:val="00780CD6"/>
    <w:rsid w:val="00781332"/>
    <w:rsid w:val="00781A64"/>
    <w:rsid w:val="00782EA4"/>
    <w:rsid w:val="007839C9"/>
    <w:rsid w:val="0078400A"/>
    <w:rsid w:val="007842FE"/>
    <w:rsid w:val="0078483E"/>
    <w:rsid w:val="00785461"/>
    <w:rsid w:val="00786FF3"/>
    <w:rsid w:val="007876CF"/>
    <w:rsid w:val="00787B77"/>
    <w:rsid w:val="00790463"/>
    <w:rsid w:val="00790997"/>
    <w:rsid w:val="00791361"/>
    <w:rsid w:val="00793090"/>
    <w:rsid w:val="0079334A"/>
    <w:rsid w:val="00795691"/>
    <w:rsid w:val="00796C9B"/>
    <w:rsid w:val="00796F2A"/>
    <w:rsid w:val="007A00D4"/>
    <w:rsid w:val="007A0176"/>
    <w:rsid w:val="007A0314"/>
    <w:rsid w:val="007A059A"/>
    <w:rsid w:val="007A0F2A"/>
    <w:rsid w:val="007A2F67"/>
    <w:rsid w:val="007A3918"/>
    <w:rsid w:val="007A5398"/>
    <w:rsid w:val="007A75DF"/>
    <w:rsid w:val="007B0E89"/>
    <w:rsid w:val="007B0F7A"/>
    <w:rsid w:val="007B2C38"/>
    <w:rsid w:val="007B2E54"/>
    <w:rsid w:val="007B3826"/>
    <w:rsid w:val="007B56A8"/>
    <w:rsid w:val="007B7498"/>
    <w:rsid w:val="007B75C2"/>
    <w:rsid w:val="007B7AEE"/>
    <w:rsid w:val="007C0598"/>
    <w:rsid w:val="007C0E1E"/>
    <w:rsid w:val="007C2D12"/>
    <w:rsid w:val="007C5C9B"/>
    <w:rsid w:val="007C6C24"/>
    <w:rsid w:val="007C706D"/>
    <w:rsid w:val="007C7EB6"/>
    <w:rsid w:val="007C7EBB"/>
    <w:rsid w:val="007D0014"/>
    <w:rsid w:val="007D2F75"/>
    <w:rsid w:val="007D3400"/>
    <w:rsid w:val="007D5162"/>
    <w:rsid w:val="007D680C"/>
    <w:rsid w:val="007D710E"/>
    <w:rsid w:val="007D74E3"/>
    <w:rsid w:val="007D7E3A"/>
    <w:rsid w:val="007E1177"/>
    <w:rsid w:val="007E22E7"/>
    <w:rsid w:val="007E2893"/>
    <w:rsid w:val="007E4232"/>
    <w:rsid w:val="007E5C74"/>
    <w:rsid w:val="007E69BB"/>
    <w:rsid w:val="007E6AB8"/>
    <w:rsid w:val="007E7E96"/>
    <w:rsid w:val="007F2109"/>
    <w:rsid w:val="007F21C5"/>
    <w:rsid w:val="007F26EE"/>
    <w:rsid w:val="007F32CC"/>
    <w:rsid w:val="007F38D0"/>
    <w:rsid w:val="007F3EF1"/>
    <w:rsid w:val="007F4173"/>
    <w:rsid w:val="007F4E73"/>
    <w:rsid w:val="007F5737"/>
    <w:rsid w:val="007F6312"/>
    <w:rsid w:val="007F76A3"/>
    <w:rsid w:val="007F774A"/>
    <w:rsid w:val="0080056E"/>
    <w:rsid w:val="00801457"/>
    <w:rsid w:val="00801BCE"/>
    <w:rsid w:val="00801E7D"/>
    <w:rsid w:val="00802515"/>
    <w:rsid w:val="0080364C"/>
    <w:rsid w:val="00807232"/>
    <w:rsid w:val="00810515"/>
    <w:rsid w:val="00810C43"/>
    <w:rsid w:val="008117F6"/>
    <w:rsid w:val="0081283F"/>
    <w:rsid w:val="00812C0C"/>
    <w:rsid w:val="00813BB1"/>
    <w:rsid w:val="00813FF9"/>
    <w:rsid w:val="0081480A"/>
    <w:rsid w:val="0081547C"/>
    <w:rsid w:val="00815C69"/>
    <w:rsid w:val="00816B1B"/>
    <w:rsid w:val="00817A79"/>
    <w:rsid w:val="008202EB"/>
    <w:rsid w:val="008203F9"/>
    <w:rsid w:val="00820F86"/>
    <w:rsid w:val="00821410"/>
    <w:rsid w:val="008242C5"/>
    <w:rsid w:val="00825B2D"/>
    <w:rsid w:val="00825D84"/>
    <w:rsid w:val="0082781F"/>
    <w:rsid w:val="00827F88"/>
    <w:rsid w:val="008303B3"/>
    <w:rsid w:val="008309F9"/>
    <w:rsid w:val="008315CE"/>
    <w:rsid w:val="008336A5"/>
    <w:rsid w:val="008353C0"/>
    <w:rsid w:val="00835474"/>
    <w:rsid w:val="00837022"/>
    <w:rsid w:val="008373C0"/>
    <w:rsid w:val="0084105A"/>
    <w:rsid w:val="0084145F"/>
    <w:rsid w:val="00841656"/>
    <w:rsid w:val="00841752"/>
    <w:rsid w:val="00841DA2"/>
    <w:rsid w:val="00842EE4"/>
    <w:rsid w:val="00844CB5"/>
    <w:rsid w:val="008458F6"/>
    <w:rsid w:val="00845AED"/>
    <w:rsid w:val="00845BDD"/>
    <w:rsid w:val="00846AA6"/>
    <w:rsid w:val="0084708E"/>
    <w:rsid w:val="00851328"/>
    <w:rsid w:val="008514E1"/>
    <w:rsid w:val="00851AE4"/>
    <w:rsid w:val="008521C1"/>
    <w:rsid w:val="00853C04"/>
    <w:rsid w:val="00854E64"/>
    <w:rsid w:val="00855019"/>
    <w:rsid w:val="008554B6"/>
    <w:rsid w:val="0085598D"/>
    <w:rsid w:val="0085722B"/>
    <w:rsid w:val="00861E64"/>
    <w:rsid w:val="0086231B"/>
    <w:rsid w:val="00862771"/>
    <w:rsid w:val="00863A1C"/>
    <w:rsid w:val="008642BE"/>
    <w:rsid w:val="0086682F"/>
    <w:rsid w:val="00867687"/>
    <w:rsid w:val="00867896"/>
    <w:rsid w:val="008704DF"/>
    <w:rsid w:val="008736D8"/>
    <w:rsid w:val="00873761"/>
    <w:rsid w:val="00873A74"/>
    <w:rsid w:val="00873AF2"/>
    <w:rsid w:val="00874748"/>
    <w:rsid w:val="00874894"/>
    <w:rsid w:val="00876F54"/>
    <w:rsid w:val="00877292"/>
    <w:rsid w:val="0087754A"/>
    <w:rsid w:val="0087766C"/>
    <w:rsid w:val="008778E3"/>
    <w:rsid w:val="00880552"/>
    <w:rsid w:val="00880B83"/>
    <w:rsid w:val="008817FF"/>
    <w:rsid w:val="008839DA"/>
    <w:rsid w:val="00884EE8"/>
    <w:rsid w:val="00885168"/>
    <w:rsid w:val="0088614D"/>
    <w:rsid w:val="0088668A"/>
    <w:rsid w:val="008873CC"/>
    <w:rsid w:val="00890CAD"/>
    <w:rsid w:val="0089173B"/>
    <w:rsid w:val="00891E76"/>
    <w:rsid w:val="0089220F"/>
    <w:rsid w:val="00893420"/>
    <w:rsid w:val="008935AA"/>
    <w:rsid w:val="0089401D"/>
    <w:rsid w:val="0089487A"/>
    <w:rsid w:val="00895543"/>
    <w:rsid w:val="008963F0"/>
    <w:rsid w:val="00897404"/>
    <w:rsid w:val="00897444"/>
    <w:rsid w:val="00897BD9"/>
    <w:rsid w:val="008A02C0"/>
    <w:rsid w:val="008A03A5"/>
    <w:rsid w:val="008A0600"/>
    <w:rsid w:val="008A0DF3"/>
    <w:rsid w:val="008A1757"/>
    <w:rsid w:val="008A1B76"/>
    <w:rsid w:val="008A282C"/>
    <w:rsid w:val="008A3054"/>
    <w:rsid w:val="008A3F77"/>
    <w:rsid w:val="008A4138"/>
    <w:rsid w:val="008A4B66"/>
    <w:rsid w:val="008A5D96"/>
    <w:rsid w:val="008B0A26"/>
    <w:rsid w:val="008B0B01"/>
    <w:rsid w:val="008B1E85"/>
    <w:rsid w:val="008B2271"/>
    <w:rsid w:val="008B5AB3"/>
    <w:rsid w:val="008B6765"/>
    <w:rsid w:val="008B6848"/>
    <w:rsid w:val="008B68B4"/>
    <w:rsid w:val="008C0B03"/>
    <w:rsid w:val="008C2625"/>
    <w:rsid w:val="008C2FA1"/>
    <w:rsid w:val="008C3800"/>
    <w:rsid w:val="008C4080"/>
    <w:rsid w:val="008C4EC2"/>
    <w:rsid w:val="008C58DF"/>
    <w:rsid w:val="008C7441"/>
    <w:rsid w:val="008D0090"/>
    <w:rsid w:val="008D0ABE"/>
    <w:rsid w:val="008D1369"/>
    <w:rsid w:val="008D1AEB"/>
    <w:rsid w:val="008D2C4C"/>
    <w:rsid w:val="008D2EE9"/>
    <w:rsid w:val="008D34AB"/>
    <w:rsid w:val="008D4CA3"/>
    <w:rsid w:val="008D55BD"/>
    <w:rsid w:val="008D60A8"/>
    <w:rsid w:val="008D640C"/>
    <w:rsid w:val="008D7E0D"/>
    <w:rsid w:val="008D7EDB"/>
    <w:rsid w:val="008E002E"/>
    <w:rsid w:val="008E1829"/>
    <w:rsid w:val="008E1A61"/>
    <w:rsid w:val="008E2327"/>
    <w:rsid w:val="008E2D66"/>
    <w:rsid w:val="008E4D2A"/>
    <w:rsid w:val="008E5077"/>
    <w:rsid w:val="008E54AD"/>
    <w:rsid w:val="008E5CA3"/>
    <w:rsid w:val="008E64F0"/>
    <w:rsid w:val="008E69F1"/>
    <w:rsid w:val="008E6FF3"/>
    <w:rsid w:val="008E7B05"/>
    <w:rsid w:val="008E7BD5"/>
    <w:rsid w:val="008F010E"/>
    <w:rsid w:val="008F0965"/>
    <w:rsid w:val="008F18ED"/>
    <w:rsid w:val="008F230E"/>
    <w:rsid w:val="008F2650"/>
    <w:rsid w:val="008F2694"/>
    <w:rsid w:val="008F2871"/>
    <w:rsid w:val="008F2DC5"/>
    <w:rsid w:val="008F2EE5"/>
    <w:rsid w:val="008F37AD"/>
    <w:rsid w:val="008F3F00"/>
    <w:rsid w:val="008F3F51"/>
    <w:rsid w:val="008F4007"/>
    <w:rsid w:val="008F46C2"/>
    <w:rsid w:val="008F5370"/>
    <w:rsid w:val="008F7068"/>
    <w:rsid w:val="008F7FA5"/>
    <w:rsid w:val="0090360E"/>
    <w:rsid w:val="00903D37"/>
    <w:rsid w:val="00904523"/>
    <w:rsid w:val="009052E4"/>
    <w:rsid w:val="00906B23"/>
    <w:rsid w:val="009079D1"/>
    <w:rsid w:val="0091055D"/>
    <w:rsid w:val="00910A37"/>
    <w:rsid w:val="00912EDB"/>
    <w:rsid w:val="00914606"/>
    <w:rsid w:val="00914C61"/>
    <w:rsid w:val="00915E08"/>
    <w:rsid w:val="0091641C"/>
    <w:rsid w:val="00917D6F"/>
    <w:rsid w:val="0092073B"/>
    <w:rsid w:val="0092181F"/>
    <w:rsid w:val="00921B1A"/>
    <w:rsid w:val="00921B7F"/>
    <w:rsid w:val="00921DDA"/>
    <w:rsid w:val="00922DE1"/>
    <w:rsid w:val="00923CE3"/>
    <w:rsid w:val="0092600D"/>
    <w:rsid w:val="00926557"/>
    <w:rsid w:val="009266D5"/>
    <w:rsid w:val="009301D7"/>
    <w:rsid w:val="00930345"/>
    <w:rsid w:val="0093039D"/>
    <w:rsid w:val="00930C00"/>
    <w:rsid w:val="009318B4"/>
    <w:rsid w:val="00931E4F"/>
    <w:rsid w:val="0093364D"/>
    <w:rsid w:val="0093429F"/>
    <w:rsid w:val="009346E1"/>
    <w:rsid w:val="00936574"/>
    <w:rsid w:val="00937297"/>
    <w:rsid w:val="00937EE1"/>
    <w:rsid w:val="00941253"/>
    <w:rsid w:val="0094203F"/>
    <w:rsid w:val="0094273B"/>
    <w:rsid w:val="00943BCE"/>
    <w:rsid w:val="0094413F"/>
    <w:rsid w:val="009449C5"/>
    <w:rsid w:val="0094552F"/>
    <w:rsid w:val="00946A1E"/>
    <w:rsid w:val="009501A3"/>
    <w:rsid w:val="009508A0"/>
    <w:rsid w:val="009520CC"/>
    <w:rsid w:val="00953FF0"/>
    <w:rsid w:val="009542D9"/>
    <w:rsid w:val="0095436D"/>
    <w:rsid w:val="00956711"/>
    <w:rsid w:val="00956F6E"/>
    <w:rsid w:val="009577D7"/>
    <w:rsid w:val="00960311"/>
    <w:rsid w:val="00960346"/>
    <w:rsid w:val="00961564"/>
    <w:rsid w:val="009617D3"/>
    <w:rsid w:val="00962CAA"/>
    <w:rsid w:val="009636AA"/>
    <w:rsid w:val="0096463B"/>
    <w:rsid w:val="00965929"/>
    <w:rsid w:val="0096750C"/>
    <w:rsid w:val="00967869"/>
    <w:rsid w:val="0096796E"/>
    <w:rsid w:val="0097109D"/>
    <w:rsid w:val="00971F54"/>
    <w:rsid w:val="009725C5"/>
    <w:rsid w:val="00972AEA"/>
    <w:rsid w:val="00972B4E"/>
    <w:rsid w:val="00972DEC"/>
    <w:rsid w:val="00973B43"/>
    <w:rsid w:val="00973F40"/>
    <w:rsid w:val="009764A8"/>
    <w:rsid w:val="00976BC1"/>
    <w:rsid w:val="0097736F"/>
    <w:rsid w:val="0098056C"/>
    <w:rsid w:val="00980900"/>
    <w:rsid w:val="0098133B"/>
    <w:rsid w:val="009838DE"/>
    <w:rsid w:val="00983EDC"/>
    <w:rsid w:val="00983EED"/>
    <w:rsid w:val="009849EF"/>
    <w:rsid w:val="00984C32"/>
    <w:rsid w:val="00984E2B"/>
    <w:rsid w:val="00986DB7"/>
    <w:rsid w:val="00991FA0"/>
    <w:rsid w:val="00992919"/>
    <w:rsid w:val="009930DF"/>
    <w:rsid w:val="009934CF"/>
    <w:rsid w:val="00994396"/>
    <w:rsid w:val="00994FB1"/>
    <w:rsid w:val="00996D27"/>
    <w:rsid w:val="00997C76"/>
    <w:rsid w:val="009A0D75"/>
    <w:rsid w:val="009A2459"/>
    <w:rsid w:val="009A3057"/>
    <w:rsid w:val="009A306D"/>
    <w:rsid w:val="009A347A"/>
    <w:rsid w:val="009A4205"/>
    <w:rsid w:val="009A5671"/>
    <w:rsid w:val="009A620E"/>
    <w:rsid w:val="009B2007"/>
    <w:rsid w:val="009B22FF"/>
    <w:rsid w:val="009B3F3B"/>
    <w:rsid w:val="009B6452"/>
    <w:rsid w:val="009B6A6F"/>
    <w:rsid w:val="009B7E51"/>
    <w:rsid w:val="009C1AFE"/>
    <w:rsid w:val="009C22AA"/>
    <w:rsid w:val="009C295D"/>
    <w:rsid w:val="009C299E"/>
    <w:rsid w:val="009C2A20"/>
    <w:rsid w:val="009C2A45"/>
    <w:rsid w:val="009C3107"/>
    <w:rsid w:val="009C3E33"/>
    <w:rsid w:val="009C52E7"/>
    <w:rsid w:val="009C548B"/>
    <w:rsid w:val="009C5D9C"/>
    <w:rsid w:val="009C5F24"/>
    <w:rsid w:val="009D048B"/>
    <w:rsid w:val="009D1B5D"/>
    <w:rsid w:val="009D2991"/>
    <w:rsid w:val="009D4254"/>
    <w:rsid w:val="009D43FE"/>
    <w:rsid w:val="009D4CFA"/>
    <w:rsid w:val="009D5C33"/>
    <w:rsid w:val="009D5C93"/>
    <w:rsid w:val="009D69C6"/>
    <w:rsid w:val="009D6F70"/>
    <w:rsid w:val="009E10E1"/>
    <w:rsid w:val="009E110C"/>
    <w:rsid w:val="009E1850"/>
    <w:rsid w:val="009E22A9"/>
    <w:rsid w:val="009E4AEF"/>
    <w:rsid w:val="009E4EF3"/>
    <w:rsid w:val="009E53A5"/>
    <w:rsid w:val="009E5419"/>
    <w:rsid w:val="009E5A6E"/>
    <w:rsid w:val="009E6994"/>
    <w:rsid w:val="009E70E7"/>
    <w:rsid w:val="009E79B4"/>
    <w:rsid w:val="009F04F8"/>
    <w:rsid w:val="009F1196"/>
    <w:rsid w:val="009F129A"/>
    <w:rsid w:val="009F25A8"/>
    <w:rsid w:val="009F4541"/>
    <w:rsid w:val="009F46DC"/>
    <w:rsid w:val="009F51C8"/>
    <w:rsid w:val="009F58BE"/>
    <w:rsid w:val="009F59D8"/>
    <w:rsid w:val="009F65AF"/>
    <w:rsid w:val="009F6BF1"/>
    <w:rsid w:val="009F727B"/>
    <w:rsid w:val="00A013E9"/>
    <w:rsid w:val="00A01C00"/>
    <w:rsid w:val="00A02488"/>
    <w:rsid w:val="00A030EA"/>
    <w:rsid w:val="00A03A1B"/>
    <w:rsid w:val="00A06CC5"/>
    <w:rsid w:val="00A07167"/>
    <w:rsid w:val="00A1041C"/>
    <w:rsid w:val="00A10C91"/>
    <w:rsid w:val="00A11CAD"/>
    <w:rsid w:val="00A14EC0"/>
    <w:rsid w:val="00A15A51"/>
    <w:rsid w:val="00A1620D"/>
    <w:rsid w:val="00A16AC0"/>
    <w:rsid w:val="00A16DC1"/>
    <w:rsid w:val="00A21D9F"/>
    <w:rsid w:val="00A23809"/>
    <w:rsid w:val="00A23D31"/>
    <w:rsid w:val="00A24C9B"/>
    <w:rsid w:val="00A25083"/>
    <w:rsid w:val="00A252B7"/>
    <w:rsid w:val="00A266BF"/>
    <w:rsid w:val="00A26ECD"/>
    <w:rsid w:val="00A27D2B"/>
    <w:rsid w:val="00A301A7"/>
    <w:rsid w:val="00A30901"/>
    <w:rsid w:val="00A30A59"/>
    <w:rsid w:val="00A30C34"/>
    <w:rsid w:val="00A30FD3"/>
    <w:rsid w:val="00A325F8"/>
    <w:rsid w:val="00A33113"/>
    <w:rsid w:val="00A34223"/>
    <w:rsid w:val="00A34F11"/>
    <w:rsid w:val="00A35AE3"/>
    <w:rsid w:val="00A35C23"/>
    <w:rsid w:val="00A35E2F"/>
    <w:rsid w:val="00A36013"/>
    <w:rsid w:val="00A37676"/>
    <w:rsid w:val="00A37793"/>
    <w:rsid w:val="00A37891"/>
    <w:rsid w:val="00A40A51"/>
    <w:rsid w:val="00A415BA"/>
    <w:rsid w:val="00A41B03"/>
    <w:rsid w:val="00A4594F"/>
    <w:rsid w:val="00A47916"/>
    <w:rsid w:val="00A51058"/>
    <w:rsid w:val="00A522DB"/>
    <w:rsid w:val="00A52CF0"/>
    <w:rsid w:val="00A536DA"/>
    <w:rsid w:val="00A5406C"/>
    <w:rsid w:val="00A54801"/>
    <w:rsid w:val="00A5596D"/>
    <w:rsid w:val="00A56F39"/>
    <w:rsid w:val="00A571CD"/>
    <w:rsid w:val="00A57C3D"/>
    <w:rsid w:val="00A60A2E"/>
    <w:rsid w:val="00A60F2A"/>
    <w:rsid w:val="00A61875"/>
    <w:rsid w:val="00A6550C"/>
    <w:rsid w:val="00A6697B"/>
    <w:rsid w:val="00A67022"/>
    <w:rsid w:val="00A7087B"/>
    <w:rsid w:val="00A719AA"/>
    <w:rsid w:val="00A7221E"/>
    <w:rsid w:val="00A73DE3"/>
    <w:rsid w:val="00A74C2D"/>
    <w:rsid w:val="00A7512C"/>
    <w:rsid w:val="00A75171"/>
    <w:rsid w:val="00A76B34"/>
    <w:rsid w:val="00A77021"/>
    <w:rsid w:val="00A80A86"/>
    <w:rsid w:val="00A81200"/>
    <w:rsid w:val="00A81AA3"/>
    <w:rsid w:val="00A82E4A"/>
    <w:rsid w:val="00A83487"/>
    <w:rsid w:val="00A83686"/>
    <w:rsid w:val="00A84A8E"/>
    <w:rsid w:val="00A84BAC"/>
    <w:rsid w:val="00A854FF"/>
    <w:rsid w:val="00A86E30"/>
    <w:rsid w:val="00A87035"/>
    <w:rsid w:val="00A870F1"/>
    <w:rsid w:val="00A8745D"/>
    <w:rsid w:val="00A908DA"/>
    <w:rsid w:val="00A90B0E"/>
    <w:rsid w:val="00A90BE5"/>
    <w:rsid w:val="00A90F9B"/>
    <w:rsid w:val="00A92694"/>
    <w:rsid w:val="00A93072"/>
    <w:rsid w:val="00A9424D"/>
    <w:rsid w:val="00A9629C"/>
    <w:rsid w:val="00A96E80"/>
    <w:rsid w:val="00AA0215"/>
    <w:rsid w:val="00AA0E28"/>
    <w:rsid w:val="00AA131E"/>
    <w:rsid w:val="00AA16A7"/>
    <w:rsid w:val="00AA2289"/>
    <w:rsid w:val="00AA2AFF"/>
    <w:rsid w:val="00AA2BAC"/>
    <w:rsid w:val="00AA35D5"/>
    <w:rsid w:val="00AA417B"/>
    <w:rsid w:val="00AA533F"/>
    <w:rsid w:val="00AA5449"/>
    <w:rsid w:val="00AA5A86"/>
    <w:rsid w:val="00AA5EC8"/>
    <w:rsid w:val="00AA7B74"/>
    <w:rsid w:val="00AA7F48"/>
    <w:rsid w:val="00AB010D"/>
    <w:rsid w:val="00AB0749"/>
    <w:rsid w:val="00AB22A9"/>
    <w:rsid w:val="00AB2302"/>
    <w:rsid w:val="00AB4C13"/>
    <w:rsid w:val="00AB5725"/>
    <w:rsid w:val="00AB613C"/>
    <w:rsid w:val="00AB75E2"/>
    <w:rsid w:val="00AB76D8"/>
    <w:rsid w:val="00AB7A1A"/>
    <w:rsid w:val="00AB7E6A"/>
    <w:rsid w:val="00AC1B50"/>
    <w:rsid w:val="00AC1B61"/>
    <w:rsid w:val="00AC2C6E"/>
    <w:rsid w:val="00AC4E2E"/>
    <w:rsid w:val="00AC5EE6"/>
    <w:rsid w:val="00AC621A"/>
    <w:rsid w:val="00AC7BB7"/>
    <w:rsid w:val="00AC7C5B"/>
    <w:rsid w:val="00AD0D24"/>
    <w:rsid w:val="00AD13B7"/>
    <w:rsid w:val="00AD1923"/>
    <w:rsid w:val="00AD1CF4"/>
    <w:rsid w:val="00AD1F53"/>
    <w:rsid w:val="00AD2611"/>
    <w:rsid w:val="00AD3AC5"/>
    <w:rsid w:val="00AD3D57"/>
    <w:rsid w:val="00AD43A4"/>
    <w:rsid w:val="00AD497C"/>
    <w:rsid w:val="00AD50F9"/>
    <w:rsid w:val="00AE0B4B"/>
    <w:rsid w:val="00AE47BF"/>
    <w:rsid w:val="00AE489D"/>
    <w:rsid w:val="00AE4A5D"/>
    <w:rsid w:val="00AE4B5E"/>
    <w:rsid w:val="00AE552E"/>
    <w:rsid w:val="00AE6572"/>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3C0A"/>
    <w:rsid w:val="00B14001"/>
    <w:rsid w:val="00B14154"/>
    <w:rsid w:val="00B1415B"/>
    <w:rsid w:val="00B14638"/>
    <w:rsid w:val="00B15278"/>
    <w:rsid w:val="00B1621D"/>
    <w:rsid w:val="00B16560"/>
    <w:rsid w:val="00B16F5F"/>
    <w:rsid w:val="00B17296"/>
    <w:rsid w:val="00B2109B"/>
    <w:rsid w:val="00B2112F"/>
    <w:rsid w:val="00B222A2"/>
    <w:rsid w:val="00B231D2"/>
    <w:rsid w:val="00B234EC"/>
    <w:rsid w:val="00B25F7E"/>
    <w:rsid w:val="00B26E79"/>
    <w:rsid w:val="00B274AE"/>
    <w:rsid w:val="00B274BF"/>
    <w:rsid w:val="00B31222"/>
    <w:rsid w:val="00B3127D"/>
    <w:rsid w:val="00B318C9"/>
    <w:rsid w:val="00B31CC2"/>
    <w:rsid w:val="00B31FDB"/>
    <w:rsid w:val="00B330C9"/>
    <w:rsid w:val="00B33D0A"/>
    <w:rsid w:val="00B34B9C"/>
    <w:rsid w:val="00B36095"/>
    <w:rsid w:val="00B36104"/>
    <w:rsid w:val="00B366F1"/>
    <w:rsid w:val="00B37DE4"/>
    <w:rsid w:val="00B41DF3"/>
    <w:rsid w:val="00B42118"/>
    <w:rsid w:val="00B4235B"/>
    <w:rsid w:val="00B42C7F"/>
    <w:rsid w:val="00B42E81"/>
    <w:rsid w:val="00B430C1"/>
    <w:rsid w:val="00B4329D"/>
    <w:rsid w:val="00B45BEE"/>
    <w:rsid w:val="00B4666D"/>
    <w:rsid w:val="00B475BF"/>
    <w:rsid w:val="00B50A04"/>
    <w:rsid w:val="00B520F9"/>
    <w:rsid w:val="00B52812"/>
    <w:rsid w:val="00B5491F"/>
    <w:rsid w:val="00B5495A"/>
    <w:rsid w:val="00B55C51"/>
    <w:rsid w:val="00B568D8"/>
    <w:rsid w:val="00B577A3"/>
    <w:rsid w:val="00B612B1"/>
    <w:rsid w:val="00B6144B"/>
    <w:rsid w:val="00B61569"/>
    <w:rsid w:val="00B6170F"/>
    <w:rsid w:val="00B640B0"/>
    <w:rsid w:val="00B64641"/>
    <w:rsid w:val="00B65D6A"/>
    <w:rsid w:val="00B67E17"/>
    <w:rsid w:val="00B71674"/>
    <w:rsid w:val="00B72352"/>
    <w:rsid w:val="00B7262F"/>
    <w:rsid w:val="00B727C5"/>
    <w:rsid w:val="00B73FD4"/>
    <w:rsid w:val="00B74FC5"/>
    <w:rsid w:val="00B75A6C"/>
    <w:rsid w:val="00B77E53"/>
    <w:rsid w:val="00B803A5"/>
    <w:rsid w:val="00B823D2"/>
    <w:rsid w:val="00B8290C"/>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597"/>
    <w:rsid w:val="00B95BCD"/>
    <w:rsid w:val="00B95BD9"/>
    <w:rsid w:val="00B95CDC"/>
    <w:rsid w:val="00B95CE5"/>
    <w:rsid w:val="00B96107"/>
    <w:rsid w:val="00B9731C"/>
    <w:rsid w:val="00B97875"/>
    <w:rsid w:val="00BA0D0B"/>
    <w:rsid w:val="00BA2486"/>
    <w:rsid w:val="00BA4CE5"/>
    <w:rsid w:val="00BA5BC4"/>
    <w:rsid w:val="00BA5C65"/>
    <w:rsid w:val="00BA6B30"/>
    <w:rsid w:val="00BA6FE3"/>
    <w:rsid w:val="00BB0BBF"/>
    <w:rsid w:val="00BB35CE"/>
    <w:rsid w:val="00BB36E2"/>
    <w:rsid w:val="00BB375D"/>
    <w:rsid w:val="00BB3A50"/>
    <w:rsid w:val="00BB41BC"/>
    <w:rsid w:val="00BB43A5"/>
    <w:rsid w:val="00BB49A0"/>
    <w:rsid w:val="00BB515F"/>
    <w:rsid w:val="00BB532B"/>
    <w:rsid w:val="00BB545D"/>
    <w:rsid w:val="00BB5656"/>
    <w:rsid w:val="00BB62A9"/>
    <w:rsid w:val="00BB6A70"/>
    <w:rsid w:val="00BC0924"/>
    <w:rsid w:val="00BC1FA5"/>
    <w:rsid w:val="00BC225B"/>
    <w:rsid w:val="00BC2485"/>
    <w:rsid w:val="00BC2C0C"/>
    <w:rsid w:val="00BC4547"/>
    <w:rsid w:val="00BC4715"/>
    <w:rsid w:val="00BC56E8"/>
    <w:rsid w:val="00BC5B6D"/>
    <w:rsid w:val="00BC6C48"/>
    <w:rsid w:val="00BC732A"/>
    <w:rsid w:val="00BC758B"/>
    <w:rsid w:val="00BD00D8"/>
    <w:rsid w:val="00BD0834"/>
    <w:rsid w:val="00BD08E4"/>
    <w:rsid w:val="00BD1953"/>
    <w:rsid w:val="00BD1E16"/>
    <w:rsid w:val="00BD2EAC"/>
    <w:rsid w:val="00BD39C2"/>
    <w:rsid w:val="00BD455F"/>
    <w:rsid w:val="00BD4BB3"/>
    <w:rsid w:val="00BD5401"/>
    <w:rsid w:val="00BD59B1"/>
    <w:rsid w:val="00BD61FF"/>
    <w:rsid w:val="00BD782A"/>
    <w:rsid w:val="00BE048F"/>
    <w:rsid w:val="00BE14A4"/>
    <w:rsid w:val="00BE17C6"/>
    <w:rsid w:val="00BE1CED"/>
    <w:rsid w:val="00BE2BD3"/>
    <w:rsid w:val="00BE35B6"/>
    <w:rsid w:val="00BE3735"/>
    <w:rsid w:val="00BE4843"/>
    <w:rsid w:val="00BE4865"/>
    <w:rsid w:val="00BE4AE8"/>
    <w:rsid w:val="00BE5595"/>
    <w:rsid w:val="00BE55D1"/>
    <w:rsid w:val="00BE6479"/>
    <w:rsid w:val="00BE64B4"/>
    <w:rsid w:val="00BE6525"/>
    <w:rsid w:val="00BE668F"/>
    <w:rsid w:val="00BE69BF"/>
    <w:rsid w:val="00BE725A"/>
    <w:rsid w:val="00BE73C1"/>
    <w:rsid w:val="00BE7430"/>
    <w:rsid w:val="00BE7995"/>
    <w:rsid w:val="00BE7B48"/>
    <w:rsid w:val="00BF03EB"/>
    <w:rsid w:val="00BF1995"/>
    <w:rsid w:val="00BF2340"/>
    <w:rsid w:val="00BF3381"/>
    <w:rsid w:val="00BF3450"/>
    <w:rsid w:val="00BF45F2"/>
    <w:rsid w:val="00BF667D"/>
    <w:rsid w:val="00C007D9"/>
    <w:rsid w:val="00C02435"/>
    <w:rsid w:val="00C02957"/>
    <w:rsid w:val="00C04BB0"/>
    <w:rsid w:val="00C06CE9"/>
    <w:rsid w:val="00C076CE"/>
    <w:rsid w:val="00C10FCF"/>
    <w:rsid w:val="00C12810"/>
    <w:rsid w:val="00C13874"/>
    <w:rsid w:val="00C140D6"/>
    <w:rsid w:val="00C144F4"/>
    <w:rsid w:val="00C14814"/>
    <w:rsid w:val="00C15CE5"/>
    <w:rsid w:val="00C163F6"/>
    <w:rsid w:val="00C16B4B"/>
    <w:rsid w:val="00C17427"/>
    <w:rsid w:val="00C20C00"/>
    <w:rsid w:val="00C210FD"/>
    <w:rsid w:val="00C22901"/>
    <w:rsid w:val="00C23359"/>
    <w:rsid w:val="00C244A7"/>
    <w:rsid w:val="00C25238"/>
    <w:rsid w:val="00C27576"/>
    <w:rsid w:val="00C305F2"/>
    <w:rsid w:val="00C30BCF"/>
    <w:rsid w:val="00C32E00"/>
    <w:rsid w:val="00C3345C"/>
    <w:rsid w:val="00C3349B"/>
    <w:rsid w:val="00C3425B"/>
    <w:rsid w:val="00C359BD"/>
    <w:rsid w:val="00C35C2C"/>
    <w:rsid w:val="00C35D1C"/>
    <w:rsid w:val="00C407E5"/>
    <w:rsid w:val="00C40A41"/>
    <w:rsid w:val="00C42DAC"/>
    <w:rsid w:val="00C43000"/>
    <w:rsid w:val="00C4342B"/>
    <w:rsid w:val="00C436E3"/>
    <w:rsid w:val="00C459A9"/>
    <w:rsid w:val="00C46EC0"/>
    <w:rsid w:val="00C4704E"/>
    <w:rsid w:val="00C477E7"/>
    <w:rsid w:val="00C4796A"/>
    <w:rsid w:val="00C47E13"/>
    <w:rsid w:val="00C502A5"/>
    <w:rsid w:val="00C521F7"/>
    <w:rsid w:val="00C526F5"/>
    <w:rsid w:val="00C53008"/>
    <w:rsid w:val="00C55151"/>
    <w:rsid w:val="00C553D0"/>
    <w:rsid w:val="00C55558"/>
    <w:rsid w:val="00C5575D"/>
    <w:rsid w:val="00C558FF"/>
    <w:rsid w:val="00C560FA"/>
    <w:rsid w:val="00C56772"/>
    <w:rsid w:val="00C56A84"/>
    <w:rsid w:val="00C57055"/>
    <w:rsid w:val="00C57FF9"/>
    <w:rsid w:val="00C60320"/>
    <w:rsid w:val="00C61A98"/>
    <w:rsid w:val="00C64434"/>
    <w:rsid w:val="00C64A51"/>
    <w:rsid w:val="00C64B27"/>
    <w:rsid w:val="00C64BAE"/>
    <w:rsid w:val="00C65C4D"/>
    <w:rsid w:val="00C66B80"/>
    <w:rsid w:val="00C7063C"/>
    <w:rsid w:val="00C70EAD"/>
    <w:rsid w:val="00C7130A"/>
    <w:rsid w:val="00C71879"/>
    <w:rsid w:val="00C72A3F"/>
    <w:rsid w:val="00C734B5"/>
    <w:rsid w:val="00C73C57"/>
    <w:rsid w:val="00C746D9"/>
    <w:rsid w:val="00C74D43"/>
    <w:rsid w:val="00C75A2C"/>
    <w:rsid w:val="00C75CA7"/>
    <w:rsid w:val="00C7683D"/>
    <w:rsid w:val="00C80BA5"/>
    <w:rsid w:val="00C82300"/>
    <w:rsid w:val="00C830B2"/>
    <w:rsid w:val="00C834EF"/>
    <w:rsid w:val="00C83CDA"/>
    <w:rsid w:val="00C86432"/>
    <w:rsid w:val="00C86FC6"/>
    <w:rsid w:val="00C901BB"/>
    <w:rsid w:val="00C90CD3"/>
    <w:rsid w:val="00C91ED9"/>
    <w:rsid w:val="00C92411"/>
    <w:rsid w:val="00C92552"/>
    <w:rsid w:val="00C92C27"/>
    <w:rsid w:val="00C936A0"/>
    <w:rsid w:val="00C93E12"/>
    <w:rsid w:val="00C93EFF"/>
    <w:rsid w:val="00C93F1B"/>
    <w:rsid w:val="00C95093"/>
    <w:rsid w:val="00C96DFE"/>
    <w:rsid w:val="00C9735E"/>
    <w:rsid w:val="00C976D1"/>
    <w:rsid w:val="00CA1195"/>
    <w:rsid w:val="00CA1444"/>
    <w:rsid w:val="00CA305D"/>
    <w:rsid w:val="00CA308F"/>
    <w:rsid w:val="00CA4238"/>
    <w:rsid w:val="00CA437E"/>
    <w:rsid w:val="00CA6F0D"/>
    <w:rsid w:val="00CA6F96"/>
    <w:rsid w:val="00CA7061"/>
    <w:rsid w:val="00CA71D4"/>
    <w:rsid w:val="00CB26C0"/>
    <w:rsid w:val="00CB4917"/>
    <w:rsid w:val="00CB55D0"/>
    <w:rsid w:val="00CB5B35"/>
    <w:rsid w:val="00CB5D29"/>
    <w:rsid w:val="00CB675A"/>
    <w:rsid w:val="00CB68D9"/>
    <w:rsid w:val="00CB6EC8"/>
    <w:rsid w:val="00CB74EC"/>
    <w:rsid w:val="00CB782B"/>
    <w:rsid w:val="00CB7FE3"/>
    <w:rsid w:val="00CC082B"/>
    <w:rsid w:val="00CC0E77"/>
    <w:rsid w:val="00CC12AE"/>
    <w:rsid w:val="00CC16DE"/>
    <w:rsid w:val="00CC2092"/>
    <w:rsid w:val="00CC285C"/>
    <w:rsid w:val="00CC34C5"/>
    <w:rsid w:val="00CC5595"/>
    <w:rsid w:val="00CC5E76"/>
    <w:rsid w:val="00CC7058"/>
    <w:rsid w:val="00CD049D"/>
    <w:rsid w:val="00CD05F1"/>
    <w:rsid w:val="00CD1770"/>
    <w:rsid w:val="00CD3A5D"/>
    <w:rsid w:val="00CD5FD4"/>
    <w:rsid w:val="00CE0C79"/>
    <w:rsid w:val="00CE0DCE"/>
    <w:rsid w:val="00CE1BC9"/>
    <w:rsid w:val="00CE33C1"/>
    <w:rsid w:val="00CE3C95"/>
    <w:rsid w:val="00CE4899"/>
    <w:rsid w:val="00CE48C9"/>
    <w:rsid w:val="00CE4DD6"/>
    <w:rsid w:val="00CE6F99"/>
    <w:rsid w:val="00CE76FF"/>
    <w:rsid w:val="00CF1000"/>
    <w:rsid w:val="00CF1829"/>
    <w:rsid w:val="00CF1CF7"/>
    <w:rsid w:val="00CF2067"/>
    <w:rsid w:val="00CF3F3A"/>
    <w:rsid w:val="00CF4012"/>
    <w:rsid w:val="00CF40D2"/>
    <w:rsid w:val="00CF43D5"/>
    <w:rsid w:val="00CF443B"/>
    <w:rsid w:val="00CF46AA"/>
    <w:rsid w:val="00CF5867"/>
    <w:rsid w:val="00D001EA"/>
    <w:rsid w:val="00D01F75"/>
    <w:rsid w:val="00D0215D"/>
    <w:rsid w:val="00D02BC6"/>
    <w:rsid w:val="00D0310D"/>
    <w:rsid w:val="00D03AB3"/>
    <w:rsid w:val="00D03F9F"/>
    <w:rsid w:val="00D04390"/>
    <w:rsid w:val="00D05803"/>
    <w:rsid w:val="00D05C7C"/>
    <w:rsid w:val="00D064C9"/>
    <w:rsid w:val="00D06906"/>
    <w:rsid w:val="00D07742"/>
    <w:rsid w:val="00D077DC"/>
    <w:rsid w:val="00D1276A"/>
    <w:rsid w:val="00D132F9"/>
    <w:rsid w:val="00D14DB7"/>
    <w:rsid w:val="00D15ED5"/>
    <w:rsid w:val="00D16656"/>
    <w:rsid w:val="00D17825"/>
    <w:rsid w:val="00D178BA"/>
    <w:rsid w:val="00D200AB"/>
    <w:rsid w:val="00D20613"/>
    <w:rsid w:val="00D20B81"/>
    <w:rsid w:val="00D223BF"/>
    <w:rsid w:val="00D244BD"/>
    <w:rsid w:val="00D25230"/>
    <w:rsid w:val="00D25F67"/>
    <w:rsid w:val="00D2662A"/>
    <w:rsid w:val="00D266C4"/>
    <w:rsid w:val="00D304A4"/>
    <w:rsid w:val="00D3191C"/>
    <w:rsid w:val="00D31CD5"/>
    <w:rsid w:val="00D34402"/>
    <w:rsid w:val="00D348F7"/>
    <w:rsid w:val="00D3564E"/>
    <w:rsid w:val="00D357F5"/>
    <w:rsid w:val="00D36EF4"/>
    <w:rsid w:val="00D371D0"/>
    <w:rsid w:val="00D3776F"/>
    <w:rsid w:val="00D4062A"/>
    <w:rsid w:val="00D407D3"/>
    <w:rsid w:val="00D40BC3"/>
    <w:rsid w:val="00D41805"/>
    <w:rsid w:val="00D41A0E"/>
    <w:rsid w:val="00D43257"/>
    <w:rsid w:val="00D434EC"/>
    <w:rsid w:val="00D43E69"/>
    <w:rsid w:val="00D43EC7"/>
    <w:rsid w:val="00D44462"/>
    <w:rsid w:val="00D4453A"/>
    <w:rsid w:val="00D44E9D"/>
    <w:rsid w:val="00D454E0"/>
    <w:rsid w:val="00D45D5E"/>
    <w:rsid w:val="00D466D0"/>
    <w:rsid w:val="00D472A7"/>
    <w:rsid w:val="00D51515"/>
    <w:rsid w:val="00D5499A"/>
    <w:rsid w:val="00D54BD5"/>
    <w:rsid w:val="00D55445"/>
    <w:rsid w:val="00D554FA"/>
    <w:rsid w:val="00D55A25"/>
    <w:rsid w:val="00D575F0"/>
    <w:rsid w:val="00D57F43"/>
    <w:rsid w:val="00D60578"/>
    <w:rsid w:val="00D61A0E"/>
    <w:rsid w:val="00D642CF"/>
    <w:rsid w:val="00D71CF9"/>
    <w:rsid w:val="00D71E28"/>
    <w:rsid w:val="00D72264"/>
    <w:rsid w:val="00D72DB6"/>
    <w:rsid w:val="00D7675E"/>
    <w:rsid w:val="00D7766D"/>
    <w:rsid w:val="00D80080"/>
    <w:rsid w:val="00D809E2"/>
    <w:rsid w:val="00D80F9D"/>
    <w:rsid w:val="00D80FFB"/>
    <w:rsid w:val="00D81BAE"/>
    <w:rsid w:val="00D8250A"/>
    <w:rsid w:val="00D82CCB"/>
    <w:rsid w:val="00D84352"/>
    <w:rsid w:val="00D84779"/>
    <w:rsid w:val="00D848E9"/>
    <w:rsid w:val="00D84B17"/>
    <w:rsid w:val="00D8507D"/>
    <w:rsid w:val="00D85B0C"/>
    <w:rsid w:val="00D86627"/>
    <w:rsid w:val="00D86735"/>
    <w:rsid w:val="00D8718E"/>
    <w:rsid w:val="00D871FB"/>
    <w:rsid w:val="00D87AA2"/>
    <w:rsid w:val="00D90961"/>
    <w:rsid w:val="00D90AFA"/>
    <w:rsid w:val="00D90C9D"/>
    <w:rsid w:val="00D90E57"/>
    <w:rsid w:val="00D91910"/>
    <w:rsid w:val="00D91AA8"/>
    <w:rsid w:val="00D92ACE"/>
    <w:rsid w:val="00D92BA5"/>
    <w:rsid w:val="00D92F22"/>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1E79"/>
    <w:rsid w:val="00DB3909"/>
    <w:rsid w:val="00DB42F5"/>
    <w:rsid w:val="00DB469A"/>
    <w:rsid w:val="00DB52C3"/>
    <w:rsid w:val="00DB53DD"/>
    <w:rsid w:val="00DB5454"/>
    <w:rsid w:val="00DB5612"/>
    <w:rsid w:val="00DB5DA3"/>
    <w:rsid w:val="00DB635D"/>
    <w:rsid w:val="00DB69D1"/>
    <w:rsid w:val="00DB6A10"/>
    <w:rsid w:val="00DB6C6C"/>
    <w:rsid w:val="00DB7E5F"/>
    <w:rsid w:val="00DC10B0"/>
    <w:rsid w:val="00DC1246"/>
    <w:rsid w:val="00DC14EE"/>
    <w:rsid w:val="00DC1594"/>
    <w:rsid w:val="00DC3EC5"/>
    <w:rsid w:val="00DC4BCD"/>
    <w:rsid w:val="00DC6827"/>
    <w:rsid w:val="00DC7369"/>
    <w:rsid w:val="00DD1107"/>
    <w:rsid w:val="00DD178F"/>
    <w:rsid w:val="00DD1FE4"/>
    <w:rsid w:val="00DD27A2"/>
    <w:rsid w:val="00DD2899"/>
    <w:rsid w:val="00DD35D6"/>
    <w:rsid w:val="00DD4A4E"/>
    <w:rsid w:val="00DD53C4"/>
    <w:rsid w:val="00DD5FD2"/>
    <w:rsid w:val="00DD6EE6"/>
    <w:rsid w:val="00DD787B"/>
    <w:rsid w:val="00DE2966"/>
    <w:rsid w:val="00DE2C8D"/>
    <w:rsid w:val="00DE40E0"/>
    <w:rsid w:val="00DE4107"/>
    <w:rsid w:val="00DE5B8D"/>
    <w:rsid w:val="00DE6289"/>
    <w:rsid w:val="00DE6A37"/>
    <w:rsid w:val="00DE7299"/>
    <w:rsid w:val="00DE73F1"/>
    <w:rsid w:val="00DF04ED"/>
    <w:rsid w:val="00DF0B5E"/>
    <w:rsid w:val="00DF0ED5"/>
    <w:rsid w:val="00DF1E58"/>
    <w:rsid w:val="00DF2DB8"/>
    <w:rsid w:val="00DF3362"/>
    <w:rsid w:val="00DF70CC"/>
    <w:rsid w:val="00DF72D9"/>
    <w:rsid w:val="00DF7DF3"/>
    <w:rsid w:val="00DF7EC8"/>
    <w:rsid w:val="00E01C4A"/>
    <w:rsid w:val="00E02371"/>
    <w:rsid w:val="00E028ED"/>
    <w:rsid w:val="00E02A67"/>
    <w:rsid w:val="00E03F9F"/>
    <w:rsid w:val="00E0499F"/>
    <w:rsid w:val="00E05476"/>
    <w:rsid w:val="00E05A1C"/>
    <w:rsid w:val="00E07833"/>
    <w:rsid w:val="00E104F6"/>
    <w:rsid w:val="00E10748"/>
    <w:rsid w:val="00E11059"/>
    <w:rsid w:val="00E11C5E"/>
    <w:rsid w:val="00E12A8A"/>
    <w:rsid w:val="00E12F57"/>
    <w:rsid w:val="00E14282"/>
    <w:rsid w:val="00E14CDD"/>
    <w:rsid w:val="00E156F2"/>
    <w:rsid w:val="00E15926"/>
    <w:rsid w:val="00E15EF1"/>
    <w:rsid w:val="00E1773B"/>
    <w:rsid w:val="00E17FA7"/>
    <w:rsid w:val="00E205B7"/>
    <w:rsid w:val="00E2250E"/>
    <w:rsid w:val="00E22C3D"/>
    <w:rsid w:val="00E2330C"/>
    <w:rsid w:val="00E234C4"/>
    <w:rsid w:val="00E24BF5"/>
    <w:rsid w:val="00E27DDF"/>
    <w:rsid w:val="00E27E01"/>
    <w:rsid w:val="00E30550"/>
    <w:rsid w:val="00E30A90"/>
    <w:rsid w:val="00E3109F"/>
    <w:rsid w:val="00E31325"/>
    <w:rsid w:val="00E31602"/>
    <w:rsid w:val="00E32DBA"/>
    <w:rsid w:val="00E36541"/>
    <w:rsid w:val="00E37186"/>
    <w:rsid w:val="00E407A6"/>
    <w:rsid w:val="00E4112B"/>
    <w:rsid w:val="00E43469"/>
    <w:rsid w:val="00E4369C"/>
    <w:rsid w:val="00E43A0F"/>
    <w:rsid w:val="00E445DA"/>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5AE7"/>
    <w:rsid w:val="00E661F3"/>
    <w:rsid w:val="00E67E50"/>
    <w:rsid w:val="00E67EF5"/>
    <w:rsid w:val="00E70567"/>
    <w:rsid w:val="00E705B4"/>
    <w:rsid w:val="00E72967"/>
    <w:rsid w:val="00E72BFA"/>
    <w:rsid w:val="00E72DE3"/>
    <w:rsid w:val="00E7356B"/>
    <w:rsid w:val="00E754F8"/>
    <w:rsid w:val="00E75AD6"/>
    <w:rsid w:val="00E7654C"/>
    <w:rsid w:val="00E76DE3"/>
    <w:rsid w:val="00E76E33"/>
    <w:rsid w:val="00E7778E"/>
    <w:rsid w:val="00E8155D"/>
    <w:rsid w:val="00E83A16"/>
    <w:rsid w:val="00E84AD7"/>
    <w:rsid w:val="00E85CC0"/>
    <w:rsid w:val="00E87C2D"/>
    <w:rsid w:val="00E93B7A"/>
    <w:rsid w:val="00E94F1A"/>
    <w:rsid w:val="00E963E3"/>
    <w:rsid w:val="00E96E1A"/>
    <w:rsid w:val="00E96FB2"/>
    <w:rsid w:val="00E9734B"/>
    <w:rsid w:val="00E978D0"/>
    <w:rsid w:val="00EA00D8"/>
    <w:rsid w:val="00EA0E04"/>
    <w:rsid w:val="00EA220D"/>
    <w:rsid w:val="00EA312A"/>
    <w:rsid w:val="00EA3156"/>
    <w:rsid w:val="00EA3F53"/>
    <w:rsid w:val="00EA40A2"/>
    <w:rsid w:val="00EA4CD5"/>
    <w:rsid w:val="00EA5D2C"/>
    <w:rsid w:val="00EA5D8E"/>
    <w:rsid w:val="00EA6DEB"/>
    <w:rsid w:val="00EB07CF"/>
    <w:rsid w:val="00EB1D0D"/>
    <w:rsid w:val="00EB1FC7"/>
    <w:rsid w:val="00EB3B88"/>
    <w:rsid w:val="00EB644E"/>
    <w:rsid w:val="00EB71CE"/>
    <w:rsid w:val="00EB7F5D"/>
    <w:rsid w:val="00EC0C14"/>
    <w:rsid w:val="00EC1AA8"/>
    <w:rsid w:val="00EC2B42"/>
    <w:rsid w:val="00EC3B8F"/>
    <w:rsid w:val="00EC3C8F"/>
    <w:rsid w:val="00EC55B7"/>
    <w:rsid w:val="00EC58EC"/>
    <w:rsid w:val="00EC5CA0"/>
    <w:rsid w:val="00EC7372"/>
    <w:rsid w:val="00ED075E"/>
    <w:rsid w:val="00ED19D1"/>
    <w:rsid w:val="00ED2AC0"/>
    <w:rsid w:val="00ED30E8"/>
    <w:rsid w:val="00ED3618"/>
    <w:rsid w:val="00ED3B69"/>
    <w:rsid w:val="00ED3ECA"/>
    <w:rsid w:val="00ED3F39"/>
    <w:rsid w:val="00ED4168"/>
    <w:rsid w:val="00ED527A"/>
    <w:rsid w:val="00ED6067"/>
    <w:rsid w:val="00ED63AE"/>
    <w:rsid w:val="00ED6CD1"/>
    <w:rsid w:val="00ED715E"/>
    <w:rsid w:val="00ED7225"/>
    <w:rsid w:val="00ED7A42"/>
    <w:rsid w:val="00EE04BA"/>
    <w:rsid w:val="00EE0C6D"/>
    <w:rsid w:val="00EE13C3"/>
    <w:rsid w:val="00EE22AF"/>
    <w:rsid w:val="00EE235C"/>
    <w:rsid w:val="00EE2D7B"/>
    <w:rsid w:val="00EE44D5"/>
    <w:rsid w:val="00EE57B8"/>
    <w:rsid w:val="00EE5F2E"/>
    <w:rsid w:val="00EF0517"/>
    <w:rsid w:val="00EF0EA0"/>
    <w:rsid w:val="00EF16A6"/>
    <w:rsid w:val="00EF2C2D"/>
    <w:rsid w:val="00EF2CC6"/>
    <w:rsid w:val="00EF45F3"/>
    <w:rsid w:val="00EF4A64"/>
    <w:rsid w:val="00EF4D52"/>
    <w:rsid w:val="00EF6284"/>
    <w:rsid w:val="00EF665D"/>
    <w:rsid w:val="00EF6F4E"/>
    <w:rsid w:val="00EF72F4"/>
    <w:rsid w:val="00F00A59"/>
    <w:rsid w:val="00F018AD"/>
    <w:rsid w:val="00F01929"/>
    <w:rsid w:val="00F02171"/>
    <w:rsid w:val="00F033EF"/>
    <w:rsid w:val="00F0528B"/>
    <w:rsid w:val="00F061A6"/>
    <w:rsid w:val="00F0710C"/>
    <w:rsid w:val="00F0778D"/>
    <w:rsid w:val="00F11AB3"/>
    <w:rsid w:val="00F14017"/>
    <w:rsid w:val="00F1562B"/>
    <w:rsid w:val="00F1684C"/>
    <w:rsid w:val="00F20633"/>
    <w:rsid w:val="00F20876"/>
    <w:rsid w:val="00F21DD6"/>
    <w:rsid w:val="00F25CFE"/>
    <w:rsid w:val="00F2753A"/>
    <w:rsid w:val="00F3018B"/>
    <w:rsid w:val="00F329FF"/>
    <w:rsid w:val="00F32A5D"/>
    <w:rsid w:val="00F34879"/>
    <w:rsid w:val="00F35243"/>
    <w:rsid w:val="00F35B48"/>
    <w:rsid w:val="00F35B99"/>
    <w:rsid w:val="00F36D7C"/>
    <w:rsid w:val="00F36E9F"/>
    <w:rsid w:val="00F37436"/>
    <w:rsid w:val="00F40F08"/>
    <w:rsid w:val="00F41B19"/>
    <w:rsid w:val="00F42AB5"/>
    <w:rsid w:val="00F43E6E"/>
    <w:rsid w:val="00F43EBF"/>
    <w:rsid w:val="00F44423"/>
    <w:rsid w:val="00F44C56"/>
    <w:rsid w:val="00F458BB"/>
    <w:rsid w:val="00F469D7"/>
    <w:rsid w:val="00F50BE6"/>
    <w:rsid w:val="00F51236"/>
    <w:rsid w:val="00F51438"/>
    <w:rsid w:val="00F5374C"/>
    <w:rsid w:val="00F541B8"/>
    <w:rsid w:val="00F546D7"/>
    <w:rsid w:val="00F56B6D"/>
    <w:rsid w:val="00F56CC2"/>
    <w:rsid w:val="00F5787E"/>
    <w:rsid w:val="00F57ADE"/>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3751"/>
    <w:rsid w:val="00F73DC5"/>
    <w:rsid w:val="00F75EAD"/>
    <w:rsid w:val="00F77154"/>
    <w:rsid w:val="00F80F33"/>
    <w:rsid w:val="00F824BB"/>
    <w:rsid w:val="00F82EC0"/>
    <w:rsid w:val="00F846D6"/>
    <w:rsid w:val="00F84C4C"/>
    <w:rsid w:val="00F84DFE"/>
    <w:rsid w:val="00F86997"/>
    <w:rsid w:val="00F86D87"/>
    <w:rsid w:val="00F871D7"/>
    <w:rsid w:val="00F878EE"/>
    <w:rsid w:val="00F90767"/>
    <w:rsid w:val="00F9173A"/>
    <w:rsid w:val="00F91800"/>
    <w:rsid w:val="00F93469"/>
    <w:rsid w:val="00F93BB2"/>
    <w:rsid w:val="00F9414C"/>
    <w:rsid w:val="00F94A47"/>
    <w:rsid w:val="00F94E99"/>
    <w:rsid w:val="00F95AD2"/>
    <w:rsid w:val="00F9650A"/>
    <w:rsid w:val="00F96626"/>
    <w:rsid w:val="00F967C7"/>
    <w:rsid w:val="00FA0437"/>
    <w:rsid w:val="00FA0E44"/>
    <w:rsid w:val="00FA155E"/>
    <w:rsid w:val="00FA233F"/>
    <w:rsid w:val="00FA2E05"/>
    <w:rsid w:val="00FA3DF0"/>
    <w:rsid w:val="00FA4377"/>
    <w:rsid w:val="00FA43CE"/>
    <w:rsid w:val="00FA4851"/>
    <w:rsid w:val="00FA48B8"/>
    <w:rsid w:val="00FA54F1"/>
    <w:rsid w:val="00FA7547"/>
    <w:rsid w:val="00FA7D57"/>
    <w:rsid w:val="00FB0008"/>
    <w:rsid w:val="00FB071C"/>
    <w:rsid w:val="00FB19FC"/>
    <w:rsid w:val="00FB1A0B"/>
    <w:rsid w:val="00FB1ACE"/>
    <w:rsid w:val="00FB2A36"/>
    <w:rsid w:val="00FB3013"/>
    <w:rsid w:val="00FB3EA0"/>
    <w:rsid w:val="00FB4B27"/>
    <w:rsid w:val="00FB55F4"/>
    <w:rsid w:val="00FB58D8"/>
    <w:rsid w:val="00FB6525"/>
    <w:rsid w:val="00FB7140"/>
    <w:rsid w:val="00FC0B63"/>
    <w:rsid w:val="00FC0F07"/>
    <w:rsid w:val="00FC112B"/>
    <w:rsid w:val="00FC12ED"/>
    <w:rsid w:val="00FC2209"/>
    <w:rsid w:val="00FC24BF"/>
    <w:rsid w:val="00FC3FF7"/>
    <w:rsid w:val="00FC44DD"/>
    <w:rsid w:val="00FC49E6"/>
    <w:rsid w:val="00FC4F38"/>
    <w:rsid w:val="00FC6482"/>
    <w:rsid w:val="00FC7531"/>
    <w:rsid w:val="00FC7EAA"/>
    <w:rsid w:val="00FD01BC"/>
    <w:rsid w:val="00FD055A"/>
    <w:rsid w:val="00FD3974"/>
    <w:rsid w:val="00FD3BEB"/>
    <w:rsid w:val="00FD438F"/>
    <w:rsid w:val="00FD4FA5"/>
    <w:rsid w:val="00FD5166"/>
    <w:rsid w:val="00FD6836"/>
    <w:rsid w:val="00FD758C"/>
    <w:rsid w:val="00FD77AF"/>
    <w:rsid w:val="00FE0D6F"/>
    <w:rsid w:val="00FE1845"/>
    <w:rsid w:val="00FE1E45"/>
    <w:rsid w:val="00FE449D"/>
    <w:rsid w:val="00FE512F"/>
    <w:rsid w:val="00FE7D9A"/>
    <w:rsid w:val="00FF05B9"/>
    <w:rsid w:val="00FF0A9B"/>
    <w:rsid w:val="00FF0EB1"/>
    <w:rsid w:val="00FF2075"/>
    <w:rsid w:val="00FF456A"/>
    <w:rsid w:val="00FF46FD"/>
    <w:rsid w:val="00FF6204"/>
    <w:rsid w:val="00FF634D"/>
    <w:rsid w:val="00FF6446"/>
    <w:rsid w:val="6572CA0D"/>
    <w:rsid w:val="7AD6F0D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13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uiPriority w:val="22"/>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Mencinsinresolver1">
    <w:name w:val="Mención sin resolver1"/>
    <w:basedOn w:val="Fuentedeprrafopredeter"/>
    <w:uiPriority w:val="99"/>
    <w:semiHidden/>
    <w:unhideWhenUsed/>
    <w:rsid w:val="00C56A84"/>
    <w:rPr>
      <w:color w:val="605E5C"/>
      <w:shd w:val="clear" w:color="auto" w:fill="E1DFDD"/>
    </w:rPr>
  </w:style>
  <w:style w:type="character" w:styleId="Mencinsinresolver">
    <w:name w:val="Unresolved Mention"/>
    <w:basedOn w:val="Fuentedeprrafopredeter"/>
    <w:uiPriority w:val="99"/>
    <w:semiHidden/>
    <w:unhideWhenUsed/>
    <w:rsid w:val="008D2EE9"/>
    <w:rPr>
      <w:color w:val="605E5C"/>
      <w:shd w:val="clear" w:color="auto" w:fill="E1DFDD"/>
    </w:rPr>
  </w:style>
  <w:style w:type="paragraph" w:customStyle="1" w:styleId="rtejustify">
    <w:name w:val="rtejustify"/>
    <w:basedOn w:val="Normal"/>
    <w:rsid w:val="00467B1E"/>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88094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64477452">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84842113">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5226946">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0877087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1216944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137219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74080514">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691967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16139077">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48">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1695568894">
          <w:marLeft w:val="0"/>
          <w:marRight w:val="0"/>
          <w:marTop w:val="0"/>
          <w:marBottom w:val="0"/>
          <w:divBdr>
            <w:top w:val="none" w:sz="0" w:space="0" w:color="auto"/>
            <w:left w:val="single" w:sz="12" w:space="5" w:color="FE0105"/>
            <w:bottom w:val="none" w:sz="0" w:space="0" w:color="auto"/>
            <w:right w:val="none" w:sz="0" w:space="0" w:color="auto"/>
          </w:divBdr>
        </w:div>
      </w:divsChild>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5788944">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7132293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75672109">
      <w:bodyDiv w:val="1"/>
      <w:marLeft w:val="0"/>
      <w:marRight w:val="0"/>
      <w:marTop w:val="0"/>
      <w:marBottom w:val="0"/>
      <w:divBdr>
        <w:top w:val="none" w:sz="0" w:space="0" w:color="auto"/>
        <w:left w:val="none" w:sz="0" w:space="0" w:color="auto"/>
        <w:bottom w:val="none" w:sz="0" w:space="0" w:color="auto"/>
        <w:right w:val="none" w:sz="0" w:space="0" w:color="auto"/>
      </w:divBdr>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PROPAEM/art_92_viii/3/0/70821.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PROPAEM/art_92_viii/3/0/70821.web"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DC0F6-21C5-42A2-9D3D-48B4E5295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3050</Words>
  <Characters>16776</Characters>
  <Application>Microsoft Office Word</Application>
  <DocSecurity>0</DocSecurity>
  <Lines>139</Lines>
  <Paragraphs>39</Paragraphs>
  <ScaleCrop>false</ScaleCrop>
  <Company>Hewlett-Packard Company</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oswaldo medina hernandez</cp:lastModifiedBy>
  <cp:revision>8</cp:revision>
  <cp:lastPrinted>2019-11-07T17:48:00Z</cp:lastPrinted>
  <dcterms:created xsi:type="dcterms:W3CDTF">2021-11-25T19:18:00Z</dcterms:created>
  <dcterms:modified xsi:type="dcterms:W3CDTF">2021-12-02T17:18:00Z</dcterms:modified>
</cp:coreProperties>
</file>