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07C9C369" w:rsidR="00091682" w:rsidRPr="00DD67DA" w:rsidRDefault="00091682" w:rsidP="00091682">
      <w:pPr>
        <w:spacing w:before="240" w:after="240" w:line="360" w:lineRule="auto"/>
        <w:jc w:val="both"/>
        <w:rPr>
          <w:rFonts w:ascii="Palatino Linotype" w:hAnsi="Palatino Linotype"/>
        </w:rPr>
      </w:pPr>
      <w:r w:rsidRPr="00DD67DA">
        <w:rPr>
          <w:rFonts w:ascii="Palatino Linotype" w:hAnsi="Palatino Linotype"/>
        </w:rPr>
        <w:t xml:space="preserve">Resolución del </w:t>
      </w:r>
      <w:r w:rsidRPr="00550089">
        <w:rPr>
          <w:rFonts w:ascii="Palatino Linotype" w:hAnsi="Palatino Linotype"/>
        </w:rPr>
        <w:t>Pleno</w:t>
      </w:r>
      <w:r w:rsidRPr="00DD67DA">
        <w:rPr>
          <w:rFonts w:ascii="Palatino Linotype" w:hAnsi="Palatino Linotype"/>
        </w:rPr>
        <w:t xml:space="preserve"> del Instituto de Transparencia, Acceso a la Información Pública y Protección de Datos Personales del Estado de México y Municipios, con domicilio en </w:t>
      </w:r>
      <w:r w:rsidR="00BA1316" w:rsidRPr="00DD67DA">
        <w:rPr>
          <w:rFonts w:ascii="Palatino Linotype" w:hAnsi="Palatino Linotype"/>
        </w:rPr>
        <w:t>Metepec, Estado de México, de fecha</w:t>
      </w:r>
      <w:r w:rsidR="00CB5A9E">
        <w:rPr>
          <w:rFonts w:ascii="Palatino Linotype" w:hAnsi="Palatino Linotype"/>
        </w:rPr>
        <w:t xml:space="preserve"> </w:t>
      </w:r>
      <w:r w:rsidR="00CB5A9E" w:rsidRPr="00CB5A9E">
        <w:rPr>
          <w:rFonts w:ascii="Palatino Linotype" w:hAnsi="Palatino Linotype"/>
          <w:b/>
        </w:rPr>
        <w:t>quince</w:t>
      </w:r>
      <w:r w:rsidR="000A4CEE">
        <w:rPr>
          <w:rFonts w:ascii="Palatino Linotype" w:hAnsi="Palatino Linotype"/>
          <w:b/>
        </w:rPr>
        <w:t xml:space="preserve"> de </w:t>
      </w:r>
      <w:r w:rsidR="00CF5BD9">
        <w:rPr>
          <w:rFonts w:ascii="Palatino Linotype" w:hAnsi="Palatino Linotype"/>
          <w:b/>
        </w:rPr>
        <w:t>diciembre</w:t>
      </w:r>
      <w:r w:rsidR="00092DFC" w:rsidRPr="00DD67DA">
        <w:rPr>
          <w:rFonts w:ascii="Palatino Linotype" w:hAnsi="Palatino Linotype"/>
          <w:b/>
        </w:rPr>
        <w:t xml:space="preserve"> </w:t>
      </w:r>
      <w:r w:rsidRPr="00DD67DA">
        <w:rPr>
          <w:rFonts w:ascii="Palatino Linotype" w:hAnsi="Palatino Linotype"/>
          <w:b/>
        </w:rPr>
        <w:t>de</w:t>
      </w:r>
      <w:r w:rsidR="00686279" w:rsidRPr="00DD67DA">
        <w:rPr>
          <w:rFonts w:ascii="Palatino Linotype" w:hAnsi="Palatino Linotype"/>
          <w:b/>
        </w:rPr>
        <w:t>l</w:t>
      </w:r>
      <w:r w:rsidR="003C388A" w:rsidRPr="00DD67DA">
        <w:rPr>
          <w:rFonts w:ascii="Palatino Linotype" w:hAnsi="Palatino Linotype"/>
          <w:b/>
        </w:rPr>
        <w:t xml:space="preserve"> dos mil </w:t>
      </w:r>
      <w:r w:rsidR="00306C3C" w:rsidRPr="00DD67DA">
        <w:rPr>
          <w:rFonts w:ascii="Palatino Linotype" w:hAnsi="Palatino Linotype"/>
          <w:b/>
        </w:rPr>
        <w:t>ve</w:t>
      </w:r>
      <w:r w:rsidR="003C388A" w:rsidRPr="00DD67DA">
        <w:rPr>
          <w:rFonts w:ascii="Palatino Linotype" w:hAnsi="Palatino Linotype"/>
          <w:b/>
        </w:rPr>
        <w:t>int</w:t>
      </w:r>
      <w:r w:rsidR="00883AE3" w:rsidRPr="00DD67DA">
        <w:rPr>
          <w:rFonts w:ascii="Palatino Linotype" w:hAnsi="Palatino Linotype"/>
          <w:b/>
        </w:rPr>
        <w:t>iuno</w:t>
      </w:r>
      <w:r w:rsidR="00883AE3" w:rsidRPr="00DD67DA">
        <w:rPr>
          <w:rFonts w:ascii="Palatino Linotype" w:hAnsi="Palatino Linotype"/>
        </w:rPr>
        <w:t>.</w:t>
      </w:r>
    </w:p>
    <w:p w14:paraId="7D53FE2D" w14:textId="48042FD8" w:rsidR="008E7698" w:rsidRPr="000A1BB3" w:rsidRDefault="008E7698" w:rsidP="008E7698">
      <w:pPr>
        <w:spacing w:before="240" w:after="240" w:line="360" w:lineRule="auto"/>
        <w:jc w:val="both"/>
        <w:rPr>
          <w:rFonts w:ascii="Palatino Linotype" w:hAnsi="Palatino Linotype" w:cs="Arial"/>
        </w:rPr>
      </w:pPr>
      <w:r w:rsidRPr="00DD67DA">
        <w:rPr>
          <w:rFonts w:ascii="Palatino Linotype" w:hAnsi="Palatino Linotype" w:cs="Arial"/>
          <w:b/>
          <w:szCs w:val="28"/>
        </w:rPr>
        <w:t>Visto</w:t>
      </w:r>
      <w:r w:rsidRPr="00DD67DA">
        <w:rPr>
          <w:rFonts w:ascii="Palatino Linotype" w:hAnsi="Palatino Linotype" w:cs="Arial"/>
          <w:sz w:val="22"/>
        </w:rPr>
        <w:t xml:space="preserve"> </w:t>
      </w:r>
      <w:r w:rsidRPr="00DD67DA">
        <w:rPr>
          <w:rFonts w:ascii="Palatino Linotype" w:hAnsi="Palatino Linotype" w:cs="Arial"/>
        </w:rPr>
        <w:t xml:space="preserve">el expediente relativo al recurso de revisión </w:t>
      </w:r>
      <w:r w:rsidR="008F16B3" w:rsidRPr="000A1BB3">
        <w:rPr>
          <w:rFonts w:ascii="Palatino Linotype" w:hAnsi="Palatino Linotype" w:cs="Arial"/>
          <w:b/>
          <w:sz w:val="22"/>
          <w:szCs w:val="22"/>
        </w:rPr>
        <w:t>04789</w:t>
      </w:r>
      <w:r w:rsidR="00B36178" w:rsidRPr="000A1BB3">
        <w:rPr>
          <w:rFonts w:ascii="Palatino Linotype" w:hAnsi="Palatino Linotype" w:cs="Arial"/>
          <w:b/>
          <w:sz w:val="22"/>
          <w:szCs w:val="22"/>
        </w:rPr>
        <w:t>/INFOEM/IP/RR/2021</w:t>
      </w:r>
      <w:r w:rsidR="008F16B3" w:rsidRPr="000A1BB3">
        <w:rPr>
          <w:rFonts w:ascii="Palatino Linotype" w:hAnsi="Palatino Linotype" w:cs="Arial"/>
        </w:rPr>
        <w:t>, interpuesto por</w:t>
      </w:r>
      <w:r w:rsidR="00E3088E" w:rsidRPr="000A1BB3">
        <w:rPr>
          <w:rFonts w:ascii="Palatino Linotype" w:hAnsi="Palatino Linotype" w:cs="Arial"/>
        </w:rPr>
        <w:t xml:space="preserve"> una persona que</w:t>
      </w:r>
      <w:r w:rsidR="008F16B3" w:rsidRPr="000A1BB3">
        <w:rPr>
          <w:rFonts w:ascii="Palatino Linotype" w:hAnsi="Palatino Linotype" w:cs="Arial"/>
        </w:rPr>
        <w:t xml:space="preserve"> no proporciona datos</w:t>
      </w:r>
      <w:r w:rsidR="00E3088E" w:rsidRPr="000A1BB3">
        <w:rPr>
          <w:rFonts w:ascii="Palatino Linotype" w:hAnsi="Palatino Linotype" w:cs="Arial"/>
        </w:rPr>
        <w:t xml:space="preserve"> </w:t>
      </w:r>
      <w:r w:rsidR="009A571E">
        <w:rPr>
          <w:rFonts w:ascii="Palatino Linotype" w:hAnsi="Palatino Linotype" w:cs="Arial"/>
        </w:rPr>
        <w:t>de</w:t>
      </w:r>
      <w:r w:rsidR="00E3088E" w:rsidRPr="000A1BB3">
        <w:rPr>
          <w:rFonts w:ascii="Palatino Linotype" w:hAnsi="Palatino Linotype" w:cs="Arial"/>
        </w:rPr>
        <w:t xml:space="preserve"> identificación</w:t>
      </w:r>
      <w:r w:rsidR="00B86BEE" w:rsidRPr="000A1BB3">
        <w:rPr>
          <w:rFonts w:ascii="Palatino Linotype" w:eastAsiaTheme="minorEastAsia" w:hAnsi="Palatino Linotype" w:cs="Arial"/>
          <w:b/>
          <w:lang w:val="es-MX"/>
        </w:rPr>
        <w:t xml:space="preserve">, </w:t>
      </w:r>
      <w:r w:rsidR="00D66A2A" w:rsidRPr="000A1BB3">
        <w:rPr>
          <w:rFonts w:ascii="Palatino Linotype" w:hAnsi="Palatino Linotype" w:cs="Arial"/>
        </w:rPr>
        <w:t xml:space="preserve">a </w:t>
      </w:r>
      <w:r w:rsidR="004440AC" w:rsidRPr="000A1BB3">
        <w:rPr>
          <w:rFonts w:ascii="Palatino Linotype" w:hAnsi="Palatino Linotype" w:cs="Arial"/>
        </w:rPr>
        <w:t>quien</w:t>
      </w:r>
      <w:r w:rsidRPr="000A1BB3">
        <w:rPr>
          <w:rFonts w:ascii="Palatino Linotype" w:hAnsi="Palatino Linotype" w:cs="Arial"/>
        </w:rPr>
        <w:t xml:space="preserve"> en lo sucesivo se le denominará </w:t>
      </w:r>
      <w:r w:rsidR="0023617B" w:rsidRPr="009A571E">
        <w:rPr>
          <w:rFonts w:ascii="Palatino Linotype" w:hAnsi="Palatino Linotype" w:cs="Arial"/>
          <w:b/>
        </w:rPr>
        <w:t xml:space="preserve">la </w:t>
      </w:r>
      <w:r w:rsidR="008F20F3">
        <w:rPr>
          <w:rFonts w:ascii="Palatino Linotype" w:hAnsi="Palatino Linotype" w:cs="Arial"/>
          <w:b/>
        </w:rPr>
        <w:t>parte Recurrente</w:t>
      </w:r>
      <w:r w:rsidRPr="000A1BB3">
        <w:rPr>
          <w:rFonts w:ascii="Palatino Linotype" w:hAnsi="Palatino Linotype" w:cs="Arial"/>
          <w:b/>
          <w:i/>
        </w:rPr>
        <w:t xml:space="preserve"> </w:t>
      </w:r>
      <w:r w:rsidRPr="000A1BB3">
        <w:rPr>
          <w:rFonts w:ascii="Palatino Linotype" w:hAnsi="Palatino Linotype" w:cs="Arial"/>
        </w:rPr>
        <w:t xml:space="preserve">en contra de la </w:t>
      </w:r>
      <w:r w:rsidR="00211018" w:rsidRPr="000A1BB3">
        <w:rPr>
          <w:rFonts w:ascii="Palatino Linotype" w:hAnsi="Palatino Linotype" w:cs="Arial"/>
        </w:rPr>
        <w:t>falta de respuesta</w:t>
      </w:r>
      <w:r w:rsidR="00E66AC9" w:rsidRPr="000A1BB3">
        <w:rPr>
          <w:rFonts w:ascii="Palatino Linotype" w:hAnsi="Palatino Linotype" w:cs="Arial"/>
        </w:rPr>
        <w:t xml:space="preserve"> a</w:t>
      </w:r>
      <w:r w:rsidRPr="000A1BB3">
        <w:rPr>
          <w:rFonts w:ascii="Palatino Linotype" w:hAnsi="Palatino Linotype" w:cs="Arial"/>
        </w:rPr>
        <w:t xml:space="preserve"> </w:t>
      </w:r>
      <w:r w:rsidR="00095E37" w:rsidRPr="000A1BB3">
        <w:rPr>
          <w:rFonts w:ascii="Palatino Linotype" w:hAnsi="Palatino Linotype" w:cs="Arial"/>
        </w:rPr>
        <w:t>la</w:t>
      </w:r>
      <w:r w:rsidRPr="000A1BB3">
        <w:rPr>
          <w:rFonts w:ascii="Palatino Linotype" w:hAnsi="Palatino Linotype" w:cs="Arial"/>
        </w:rPr>
        <w:t xml:space="preserve"> solicitud de in</w:t>
      </w:r>
      <w:r w:rsidR="004440AC" w:rsidRPr="000A1BB3">
        <w:rPr>
          <w:rFonts w:ascii="Palatino Linotype" w:hAnsi="Palatino Linotype" w:cs="Arial"/>
        </w:rPr>
        <w:t xml:space="preserve">formación con número de folio </w:t>
      </w:r>
      <w:r w:rsidR="008F16B3" w:rsidRPr="000A1BB3">
        <w:rPr>
          <w:rFonts w:ascii="Palatino Linotype" w:eastAsiaTheme="minorEastAsia" w:hAnsi="Palatino Linotype" w:cs="Arial"/>
          <w:b/>
          <w:bCs/>
          <w:sz w:val="22"/>
          <w:szCs w:val="22"/>
        </w:rPr>
        <w:t>00007/</w:t>
      </w:r>
      <w:r w:rsidR="00611479" w:rsidRPr="000A1BB3">
        <w:rPr>
          <w:rFonts w:ascii="Palatino Linotype" w:eastAsiaTheme="minorEastAsia" w:hAnsi="Palatino Linotype" w:cs="Arial"/>
          <w:b/>
          <w:bCs/>
          <w:sz w:val="22"/>
          <w:szCs w:val="22"/>
        </w:rPr>
        <w:t>DIF</w:t>
      </w:r>
      <w:r w:rsidR="008F16B3" w:rsidRPr="000A1BB3">
        <w:rPr>
          <w:rFonts w:ascii="Palatino Linotype" w:eastAsiaTheme="minorEastAsia" w:hAnsi="Palatino Linotype" w:cs="Arial"/>
          <w:b/>
          <w:bCs/>
          <w:sz w:val="22"/>
          <w:szCs w:val="22"/>
        </w:rPr>
        <w:t>IXTLAHU</w:t>
      </w:r>
      <w:r w:rsidR="005834AF" w:rsidRPr="000A1BB3">
        <w:rPr>
          <w:rFonts w:ascii="Palatino Linotype" w:eastAsiaTheme="minorEastAsia" w:hAnsi="Palatino Linotype" w:cs="Arial"/>
          <w:b/>
          <w:bCs/>
          <w:sz w:val="22"/>
          <w:szCs w:val="22"/>
        </w:rPr>
        <w:t>/IP/2021</w:t>
      </w:r>
      <w:r w:rsidRPr="000A1BB3">
        <w:rPr>
          <w:rFonts w:ascii="Palatino Linotype" w:hAnsi="Palatino Linotype" w:cs="Arial"/>
        </w:rPr>
        <w:t xml:space="preserve">, </w:t>
      </w:r>
      <w:r w:rsidR="008F16B3" w:rsidRPr="000A1BB3">
        <w:rPr>
          <w:rFonts w:ascii="Palatino Linotype" w:hAnsi="Palatino Linotype" w:cs="Arial"/>
        </w:rPr>
        <w:t>del Sistema Municipal para el Desarrollo Integral de la Familia de Ixtlahuaca</w:t>
      </w:r>
      <w:r w:rsidRPr="000A1BB3">
        <w:rPr>
          <w:rFonts w:ascii="Palatino Linotype" w:hAnsi="Palatino Linotype" w:cs="Arial"/>
        </w:rPr>
        <w:t xml:space="preserve">, en lo sucesivo </w:t>
      </w:r>
      <w:r w:rsidRPr="00D746A8">
        <w:rPr>
          <w:rFonts w:ascii="Palatino Linotype" w:hAnsi="Palatino Linotype" w:cs="Arial"/>
          <w:b/>
        </w:rPr>
        <w:t>el</w:t>
      </w:r>
      <w:r w:rsidRPr="000A1BB3">
        <w:rPr>
          <w:rFonts w:ascii="Palatino Linotype" w:hAnsi="Palatino Linotype" w:cs="Arial"/>
        </w:rPr>
        <w:t xml:space="preserve"> </w:t>
      </w:r>
      <w:r w:rsidR="008F20F3">
        <w:rPr>
          <w:rFonts w:ascii="Palatino Linotype" w:hAnsi="Palatino Linotype" w:cs="Arial"/>
          <w:b/>
        </w:rPr>
        <w:t>Sujeto Obligado</w:t>
      </w:r>
      <w:r w:rsidRPr="000A1BB3">
        <w:rPr>
          <w:rFonts w:ascii="Palatino Linotype" w:hAnsi="Palatino Linotype" w:cs="Arial"/>
        </w:rPr>
        <w:t>;</w:t>
      </w:r>
      <w:r w:rsidRPr="000A1BB3">
        <w:rPr>
          <w:rFonts w:ascii="Palatino Linotype" w:hAnsi="Palatino Linotype" w:cs="Arial"/>
          <w:b/>
        </w:rPr>
        <w:t xml:space="preserve"> </w:t>
      </w:r>
      <w:r w:rsidRPr="000A1BB3">
        <w:rPr>
          <w:rFonts w:ascii="Palatino Linotype" w:hAnsi="Palatino Linotype" w:cs="Arial"/>
        </w:rPr>
        <w:t>se procede a dictar la presente resolución, con base en lo siguiente.</w:t>
      </w:r>
    </w:p>
    <w:p w14:paraId="1A4B04B4" w14:textId="12E63F56" w:rsidR="008E7698" w:rsidRPr="00315F9E" w:rsidRDefault="004A6EFE" w:rsidP="004A6EFE">
      <w:pPr>
        <w:pStyle w:val="Ttulo2"/>
        <w:jc w:val="center"/>
        <w:rPr>
          <w:rFonts w:ascii="Palatino Linotype" w:hAnsi="Palatino Linotype"/>
          <w:b/>
          <w:color w:val="auto"/>
          <w:sz w:val="24"/>
          <w:szCs w:val="24"/>
          <w:lang w:val="pt-BR"/>
        </w:rPr>
      </w:pPr>
      <w:r w:rsidRPr="00315F9E">
        <w:rPr>
          <w:rFonts w:ascii="Palatino Linotype" w:hAnsi="Palatino Linotype"/>
          <w:b/>
          <w:color w:val="auto"/>
          <w:sz w:val="24"/>
          <w:szCs w:val="24"/>
          <w:lang w:val="pt-BR"/>
        </w:rPr>
        <w:t>I.</w:t>
      </w:r>
      <w:r w:rsidR="006B5592" w:rsidRPr="00315F9E">
        <w:rPr>
          <w:rFonts w:ascii="Palatino Linotype" w:hAnsi="Palatino Linotype"/>
          <w:b/>
          <w:color w:val="auto"/>
          <w:sz w:val="24"/>
          <w:szCs w:val="24"/>
          <w:lang w:val="pt-BR"/>
        </w:rPr>
        <w:t xml:space="preserve"> </w:t>
      </w:r>
      <w:r w:rsidRPr="00315F9E">
        <w:rPr>
          <w:rFonts w:ascii="Palatino Linotype" w:hAnsi="Palatino Linotype"/>
          <w:b/>
          <w:color w:val="auto"/>
          <w:sz w:val="24"/>
          <w:szCs w:val="24"/>
          <w:lang w:val="pt-BR"/>
        </w:rPr>
        <w:t xml:space="preserve"> </w:t>
      </w:r>
      <w:r w:rsidR="002013D5" w:rsidRPr="00315F9E">
        <w:rPr>
          <w:rFonts w:ascii="Palatino Linotype" w:hAnsi="Palatino Linotype"/>
          <w:b/>
          <w:color w:val="auto"/>
          <w:sz w:val="24"/>
          <w:szCs w:val="24"/>
          <w:lang w:val="pt-BR"/>
        </w:rPr>
        <w:tab/>
      </w:r>
      <w:r w:rsidR="008E7698" w:rsidRPr="00315F9E">
        <w:rPr>
          <w:rFonts w:ascii="Palatino Linotype" w:hAnsi="Palatino Linotype"/>
          <w:b/>
          <w:color w:val="auto"/>
          <w:sz w:val="24"/>
          <w:szCs w:val="24"/>
          <w:lang w:val="pt-BR"/>
        </w:rPr>
        <w:t xml:space="preserve">A N T </w:t>
      </w:r>
      <w:r w:rsidR="002013D5" w:rsidRPr="00315F9E">
        <w:rPr>
          <w:rFonts w:ascii="Palatino Linotype" w:hAnsi="Palatino Linotype"/>
          <w:b/>
          <w:color w:val="auto"/>
          <w:sz w:val="24"/>
          <w:szCs w:val="24"/>
          <w:lang w:val="pt-BR"/>
        </w:rPr>
        <w:t>E C E D E N T E S</w:t>
      </w:r>
    </w:p>
    <w:p w14:paraId="11987A51" w14:textId="63564CEE" w:rsidR="00A377B0" w:rsidRPr="00DD67DA" w:rsidRDefault="008E7698" w:rsidP="00A377B0">
      <w:pPr>
        <w:spacing w:before="240" w:after="240" w:line="360" w:lineRule="auto"/>
        <w:jc w:val="both"/>
        <w:rPr>
          <w:rFonts w:ascii="Palatino Linotype" w:hAnsi="Palatino Linotype" w:cs="Arial"/>
          <w:b/>
        </w:rPr>
      </w:pPr>
      <w:r w:rsidRPr="000A1BB3">
        <w:rPr>
          <w:rFonts w:ascii="Palatino Linotype" w:hAnsi="Palatino Linotype" w:cs="Arial"/>
          <w:b/>
          <w:szCs w:val="28"/>
        </w:rPr>
        <w:t>1</w:t>
      </w:r>
      <w:r w:rsidRPr="000A1BB3">
        <w:rPr>
          <w:rFonts w:ascii="Palatino Linotype" w:hAnsi="Palatino Linotype" w:cs="Arial"/>
          <w:b/>
          <w:sz w:val="28"/>
          <w:szCs w:val="28"/>
        </w:rPr>
        <w:t xml:space="preserve">. </w:t>
      </w:r>
      <w:r w:rsidR="00025693" w:rsidRPr="000A1BB3">
        <w:rPr>
          <w:rFonts w:ascii="Palatino Linotype" w:hAnsi="Palatino Linotype" w:cs="Arial"/>
          <w:b/>
          <w:szCs w:val="28"/>
        </w:rPr>
        <w:t>Solicitud de acceso a la información.</w:t>
      </w:r>
      <w:r w:rsidR="00025693" w:rsidRPr="000A1BB3">
        <w:rPr>
          <w:rFonts w:ascii="Palatino Linotype" w:hAnsi="Palatino Linotype" w:cs="Arial"/>
          <w:b/>
          <w:sz w:val="28"/>
          <w:szCs w:val="28"/>
        </w:rPr>
        <w:t xml:space="preserve"> </w:t>
      </w:r>
      <w:r w:rsidR="00A377B0" w:rsidRPr="000A1BB3">
        <w:rPr>
          <w:rFonts w:ascii="Palatino Linotype" w:hAnsi="Palatino Linotype" w:cs="Arial"/>
        </w:rPr>
        <w:t>Con fecha</w:t>
      </w:r>
      <w:r w:rsidR="000A4CEE" w:rsidRPr="000A1BB3">
        <w:rPr>
          <w:rFonts w:ascii="Palatino Linotype" w:hAnsi="Palatino Linotype" w:cs="Arial"/>
        </w:rPr>
        <w:t xml:space="preserve"> </w:t>
      </w:r>
      <w:r w:rsidR="008F16B3" w:rsidRPr="000A1BB3">
        <w:rPr>
          <w:rFonts w:ascii="Palatino Linotype" w:hAnsi="Palatino Linotype" w:cs="Arial"/>
          <w:b/>
        </w:rPr>
        <w:t>cuatro</w:t>
      </w:r>
      <w:r w:rsidR="001D0780" w:rsidRPr="000A1BB3">
        <w:rPr>
          <w:rFonts w:ascii="Palatino Linotype" w:hAnsi="Palatino Linotype" w:cs="Arial"/>
          <w:b/>
        </w:rPr>
        <w:t xml:space="preserve"> </w:t>
      </w:r>
      <w:r w:rsidR="008F16B3" w:rsidRPr="000A1BB3">
        <w:rPr>
          <w:rFonts w:ascii="Palatino Linotype" w:hAnsi="Palatino Linotype" w:cs="Arial"/>
          <w:b/>
        </w:rPr>
        <w:t>de marzo</w:t>
      </w:r>
      <w:r w:rsidR="00BD14BA" w:rsidRPr="000A1BB3">
        <w:rPr>
          <w:rFonts w:ascii="Palatino Linotype" w:hAnsi="Palatino Linotype" w:cs="Arial"/>
          <w:b/>
        </w:rPr>
        <w:t xml:space="preserve"> de dos mil </w:t>
      </w:r>
      <w:r w:rsidR="00A377B0" w:rsidRPr="000A1BB3">
        <w:rPr>
          <w:rFonts w:ascii="Palatino Linotype" w:hAnsi="Palatino Linotype" w:cs="Arial"/>
          <w:b/>
        </w:rPr>
        <w:t>ve</w:t>
      </w:r>
      <w:r w:rsidR="009B7603" w:rsidRPr="000A1BB3">
        <w:rPr>
          <w:rFonts w:ascii="Palatino Linotype" w:hAnsi="Palatino Linotype" w:cs="Arial"/>
          <w:b/>
        </w:rPr>
        <w:t>int</w:t>
      </w:r>
      <w:r w:rsidR="00BD14BA" w:rsidRPr="000A1BB3">
        <w:rPr>
          <w:rFonts w:ascii="Palatino Linotype" w:hAnsi="Palatino Linotype" w:cs="Arial"/>
          <w:b/>
        </w:rPr>
        <w:t>iuno</w:t>
      </w:r>
      <w:r w:rsidR="00A377B0" w:rsidRPr="000A1BB3">
        <w:rPr>
          <w:rFonts w:ascii="Palatino Linotype" w:hAnsi="Palatino Linotype" w:cs="Arial"/>
        </w:rPr>
        <w:t>,</w:t>
      </w:r>
      <w:r w:rsidR="00A377B0" w:rsidRPr="00DD67DA">
        <w:rPr>
          <w:rFonts w:ascii="Palatino Linotype" w:hAnsi="Palatino Linotype" w:cs="Arial"/>
        </w:rPr>
        <w:t xml:space="preserve"> </w:t>
      </w:r>
      <w:r w:rsidR="0023617B" w:rsidRPr="00D746A8">
        <w:rPr>
          <w:rFonts w:ascii="Palatino Linotype" w:hAnsi="Palatino Linotype" w:cs="Arial"/>
          <w:b/>
        </w:rPr>
        <w:t>la</w:t>
      </w:r>
      <w:r w:rsidR="00A377B0" w:rsidRPr="00D746A8">
        <w:rPr>
          <w:rFonts w:ascii="Palatino Linotype" w:hAnsi="Palatino Linotype" w:cs="Arial"/>
          <w:b/>
        </w:rPr>
        <w:t xml:space="preserve"> </w:t>
      </w:r>
      <w:r w:rsidR="008F20F3" w:rsidRPr="00D746A8">
        <w:rPr>
          <w:rFonts w:ascii="Palatino Linotype" w:hAnsi="Palatino Linotype" w:cs="Arial"/>
          <w:b/>
        </w:rPr>
        <w:t>parte Recurrente</w:t>
      </w:r>
      <w:r w:rsidR="00A377B0" w:rsidRPr="00DD67DA">
        <w:rPr>
          <w:rFonts w:ascii="Palatino Linotype" w:hAnsi="Palatino Linotype" w:cs="Arial"/>
        </w:rPr>
        <w:t xml:space="preserve"> formuló solicitud de acceso a la información pública al </w:t>
      </w:r>
      <w:r w:rsidR="008F20F3">
        <w:rPr>
          <w:rFonts w:ascii="Palatino Linotype" w:hAnsi="Palatino Linotype" w:cs="Arial"/>
          <w:b/>
        </w:rPr>
        <w:t>Sujeto Obligado</w:t>
      </w:r>
      <w:r w:rsidR="00A377B0" w:rsidRPr="00DD67DA">
        <w:rPr>
          <w:rFonts w:ascii="Palatino Linotype" w:hAnsi="Palatino Linotype" w:cs="Arial"/>
        </w:rPr>
        <w:t xml:space="preserve"> a través del Sistema de Acceso a la Información Mexiquense, en adelante </w:t>
      </w:r>
      <w:r w:rsidR="00A377B0" w:rsidRPr="00DD67DA">
        <w:rPr>
          <w:rFonts w:ascii="Palatino Linotype" w:hAnsi="Palatino Linotype" w:cs="Arial"/>
          <w:b/>
        </w:rPr>
        <w:t>SAIMEX,</w:t>
      </w:r>
      <w:r w:rsidR="00A377B0" w:rsidRPr="00DD67DA">
        <w:rPr>
          <w:rFonts w:ascii="Palatino Linotype" w:hAnsi="Palatino Linotype" w:cs="Arial"/>
        </w:rPr>
        <w:t xml:space="preserve"> requiriendo lo siguiente:</w:t>
      </w:r>
    </w:p>
    <w:p w14:paraId="1F76A20B" w14:textId="7F26D4A1" w:rsidR="00355E44" w:rsidRDefault="008F16B3" w:rsidP="00F75DD0">
      <w:pPr>
        <w:tabs>
          <w:tab w:val="right" w:pos="8222"/>
        </w:tabs>
        <w:spacing w:before="240" w:after="240" w:line="360" w:lineRule="auto"/>
        <w:ind w:left="567" w:right="616"/>
        <w:jc w:val="both"/>
        <w:rPr>
          <w:rFonts w:ascii="Palatino Linotype" w:hAnsi="Palatino Linotype" w:cs="Arial"/>
        </w:rPr>
      </w:pPr>
      <w:r>
        <w:rPr>
          <w:rFonts w:ascii="Palatino Linotype" w:hAnsi="Palatino Linotype"/>
          <w:i/>
          <w:color w:val="000000"/>
          <w:sz w:val="22"/>
          <w:szCs w:val="22"/>
        </w:rPr>
        <w:t>“</w:t>
      </w:r>
      <w:r w:rsidRPr="008F16B3">
        <w:rPr>
          <w:rFonts w:ascii="Palatino Linotype" w:hAnsi="Palatino Linotype"/>
          <w:i/>
          <w:color w:val="000000"/>
          <w:sz w:val="22"/>
          <w:szCs w:val="22"/>
        </w:rPr>
        <w:t xml:space="preserve">solicito la factura de la compra de dulces que se repartieron en la caravana de </w:t>
      </w:r>
      <w:r w:rsidR="00502128" w:rsidRPr="008F16B3">
        <w:rPr>
          <w:rFonts w:ascii="Palatino Linotype" w:hAnsi="Palatino Linotype"/>
          <w:i/>
          <w:color w:val="000000"/>
          <w:sz w:val="22"/>
          <w:szCs w:val="22"/>
        </w:rPr>
        <w:t>día</w:t>
      </w:r>
      <w:r w:rsidRPr="008F16B3">
        <w:rPr>
          <w:rFonts w:ascii="Palatino Linotype" w:hAnsi="Palatino Linotype"/>
          <w:i/>
          <w:color w:val="000000"/>
          <w:sz w:val="22"/>
          <w:szCs w:val="22"/>
        </w:rPr>
        <w:t xml:space="preserve"> de reyes 2021</w:t>
      </w:r>
      <w:r>
        <w:rPr>
          <w:rFonts w:ascii="Palatino Linotype" w:hAnsi="Palatino Linotype"/>
          <w:i/>
          <w:color w:val="000000"/>
          <w:sz w:val="22"/>
          <w:szCs w:val="22"/>
        </w:rPr>
        <w:t>”</w:t>
      </w:r>
      <w:r w:rsidR="00992CF3">
        <w:rPr>
          <w:rFonts w:ascii="Palatino Linotype" w:hAnsi="Palatino Linotype"/>
          <w:i/>
          <w:color w:val="000000"/>
          <w:sz w:val="22"/>
          <w:szCs w:val="22"/>
        </w:rPr>
        <w:t xml:space="preserve"> </w:t>
      </w:r>
      <w:r>
        <w:rPr>
          <w:rFonts w:ascii="Palatino Linotype" w:hAnsi="Palatino Linotype"/>
          <w:i/>
          <w:color w:val="000000"/>
          <w:sz w:val="22"/>
          <w:szCs w:val="22"/>
        </w:rPr>
        <w:t>(sic)</w:t>
      </w:r>
      <w:r w:rsidR="00355E44" w:rsidRPr="00355E44">
        <w:rPr>
          <w:rFonts w:ascii="Palatino Linotype" w:hAnsi="Palatino Linotype" w:cs="Arial"/>
        </w:rPr>
        <w:t xml:space="preserve"> </w:t>
      </w:r>
    </w:p>
    <w:p w14:paraId="656102E1" w14:textId="25335305" w:rsidR="00355E44" w:rsidRPr="00DD67DA" w:rsidRDefault="00355E44" w:rsidP="00355E44">
      <w:pPr>
        <w:tabs>
          <w:tab w:val="right" w:pos="8838"/>
        </w:tabs>
        <w:spacing w:before="240" w:after="240" w:line="360" w:lineRule="auto"/>
        <w:jc w:val="both"/>
        <w:rPr>
          <w:rFonts w:ascii="Palatino Linotype" w:hAnsi="Palatino Linotype" w:cs="Arial"/>
          <w:b/>
        </w:rPr>
      </w:pPr>
      <w:r w:rsidRPr="00DD67DA">
        <w:rPr>
          <w:rFonts w:ascii="Palatino Linotype" w:hAnsi="Palatino Linotype" w:cs="Arial"/>
        </w:rPr>
        <w:t>La parte solicitante indicó como modalidad de entrega el</w:t>
      </w:r>
      <w:r w:rsidRPr="00DD67DA">
        <w:rPr>
          <w:rFonts w:ascii="Palatino Linotype" w:hAnsi="Palatino Linotype" w:cs="Arial"/>
          <w:b/>
        </w:rPr>
        <w:t xml:space="preserve"> SAIMEX.</w:t>
      </w:r>
      <w:r>
        <w:rPr>
          <w:rFonts w:ascii="Palatino Linotype" w:hAnsi="Palatino Linotype" w:cs="Arial"/>
          <w:b/>
        </w:rPr>
        <w:tab/>
      </w:r>
    </w:p>
    <w:p w14:paraId="1EDD2EC8" w14:textId="4FD6E838" w:rsidR="008F16B3" w:rsidRDefault="008F16B3" w:rsidP="00594594">
      <w:pPr>
        <w:tabs>
          <w:tab w:val="right" w:pos="8838"/>
        </w:tabs>
        <w:spacing w:before="240" w:after="240" w:line="360" w:lineRule="auto"/>
        <w:jc w:val="both"/>
        <w:rPr>
          <w:rFonts w:ascii="Palatino Linotype" w:hAnsi="Palatino Linotype"/>
          <w:i/>
          <w:color w:val="000000"/>
          <w:sz w:val="22"/>
          <w:szCs w:val="22"/>
        </w:rPr>
      </w:pPr>
    </w:p>
    <w:p w14:paraId="38210246" w14:textId="77777777" w:rsidR="00355E44" w:rsidRDefault="00355E44" w:rsidP="00594594">
      <w:pPr>
        <w:tabs>
          <w:tab w:val="right" w:pos="8838"/>
        </w:tabs>
        <w:spacing w:before="240" w:after="240" w:line="360" w:lineRule="auto"/>
        <w:jc w:val="both"/>
        <w:rPr>
          <w:rFonts w:ascii="Palatino Linotype" w:hAnsi="Palatino Linotype" w:cs="Arial"/>
          <w:i/>
          <w:sz w:val="22"/>
          <w:szCs w:val="22"/>
        </w:rPr>
      </w:pPr>
    </w:p>
    <w:p w14:paraId="5EF4DFC4" w14:textId="1BABF36D" w:rsidR="00E3088E" w:rsidRDefault="008F20F3" w:rsidP="00594594">
      <w:pPr>
        <w:tabs>
          <w:tab w:val="right" w:pos="8838"/>
        </w:tabs>
        <w:spacing w:before="240" w:after="240" w:line="360" w:lineRule="auto"/>
        <w:jc w:val="both"/>
        <w:rPr>
          <w:rFonts w:ascii="Palatino Linotype" w:hAnsi="Palatino Linotype" w:cs="Arial"/>
          <w:sz w:val="22"/>
          <w:szCs w:val="22"/>
        </w:rPr>
      </w:pPr>
      <w:r>
        <w:rPr>
          <w:rFonts w:ascii="Palatino Linotype" w:hAnsi="Palatino Linotype" w:cs="Arial"/>
          <w:b/>
          <w:sz w:val="22"/>
          <w:szCs w:val="22"/>
        </w:rPr>
        <w:lastRenderedPageBreak/>
        <w:t>2. Solicitud de A</w:t>
      </w:r>
      <w:r w:rsidR="008F16B3" w:rsidRPr="008F16B3">
        <w:rPr>
          <w:rFonts w:ascii="Palatino Linotype" w:hAnsi="Palatino Linotype" w:cs="Arial"/>
          <w:b/>
          <w:sz w:val="22"/>
          <w:szCs w:val="22"/>
        </w:rPr>
        <w:t>claración.</w:t>
      </w:r>
      <w:r w:rsidR="008F16B3">
        <w:rPr>
          <w:rFonts w:ascii="Palatino Linotype" w:hAnsi="Palatino Linotype" w:cs="Arial"/>
          <w:b/>
          <w:sz w:val="22"/>
          <w:szCs w:val="22"/>
        </w:rPr>
        <w:t xml:space="preserve"> </w:t>
      </w:r>
      <w:r w:rsidR="008F16B3" w:rsidRPr="008F16B3">
        <w:rPr>
          <w:rFonts w:ascii="Palatino Linotype" w:hAnsi="Palatino Linotype" w:cs="Arial"/>
          <w:sz w:val="22"/>
          <w:szCs w:val="22"/>
        </w:rPr>
        <w:t>E</w:t>
      </w:r>
      <w:r w:rsidR="008F16B3">
        <w:rPr>
          <w:rFonts w:ascii="Palatino Linotype" w:hAnsi="Palatino Linotype" w:cs="Arial"/>
          <w:sz w:val="22"/>
          <w:szCs w:val="22"/>
        </w:rPr>
        <w:t xml:space="preserve">n fecha </w:t>
      </w:r>
      <w:r w:rsidR="008F16B3" w:rsidRPr="006B5592">
        <w:rPr>
          <w:rFonts w:ascii="Palatino Linotype" w:hAnsi="Palatino Linotype" w:cs="Arial"/>
          <w:b/>
          <w:sz w:val="22"/>
          <w:szCs w:val="22"/>
        </w:rPr>
        <w:t>nueve de marzo del año dos mil veintiuno</w:t>
      </w:r>
      <w:r w:rsidR="008F16B3" w:rsidRPr="000A1BB3">
        <w:rPr>
          <w:rFonts w:ascii="Palatino Linotype" w:hAnsi="Palatino Linotype" w:cs="Arial"/>
          <w:sz w:val="22"/>
          <w:szCs w:val="22"/>
        </w:rPr>
        <w:t xml:space="preserve"> </w:t>
      </w:r>
      <w:r w:rsidR="008F16B3" w:rsidRPr="00D746A8">
        <w:rPr>
          <w:rFonts w:ascii="Palatino Linotype" w:hAnsi="Palatino Linotype" w:cs="Arial"/>
          <w:b/>
          <w:sz w:val="22"/>
          <w:szCs w:val="22"/>
        </w:rPr>
        <w:t xml:space="preserve">el </w:t>
      </w:r>
      <w:r w:rsidRPr="00D746A8">
        <w:rPr>
          <w:rFonts w:ascii="Palatino Linotype" w:hAnsi="Palatino Linotype" w:cs="Arial"/>
          <w:b/>
          <w:sz w:val="22"/>
          <w:szCs w:val="22"/>
        </w:rPr>
        <w:t>Sujeto Obligado</w:t>
      </w:r>
      <w:r w:rsidR="00E3088E" w:rsidRPr="000A1BB3">
        <w:rPr>
          <w:rFonts w:ascii="Palatino Linotype" w:hAnsi="Palatino Linotype" w:cs="Arial"/>
          <w:sz w:val="22"/>
          <w:szCs w:val="22"/>
        </w:rPr>
        <w:t xml:space="preserve"> remite vía SAIMEX, </w:t>
      </w:r>
      <w:r w:rsidR="00044DCA">
        <w:rPr>
          <w:rFonts w:ascii="Palatino Linotype" w:hAnsi="Palatino Linotype" w:cs="Arial"/>
          <w:sz w:val="22"/>
          <w:szCs w:val="22"/>
        </w:rPr>
        <w:t xml:space="preserve">mediante el documento denominado: </w:t>
      </w:r>
      <w:hyperlink r:id="rId8" w:tgtFrame="_blank" w:history="1">
        <w:r w:rsidR="00044DCA" w:rsidRPr="00044DCA">
          <w:rPr>
            <w:rFonts w:ascii="Palatino Linotype" w:hAnsi="Palatino Linotype"/>
            <w:b/>
            <w:sz w:val="22"/>
            <w:szCs w:val="22"/>
          </w:rPr>
          <w:t>00007.pdf</w:t>
        </w:r>
      </w:hyperlink>
      <w:r w:rsidR="00044DCA">
        <w:rPr>
          <w:rFonts w:ascii="Palatino Linotype" w:hAnsi="Palatino Linotype" w:cs="Arial"/>
          <w:b/>
          <w:sz w:val="22"/>
          <w:szCs w:val="22"/>
        </w:rPr>
        <w:t xml:space="preserve">, </w:t>
      </w:r>
      <w:r w:rsidR="00044DCA">
        <w:rPr>
          <w:rFonts w:ascii="Palatino Linotype" w:hAnsi="Palatino Linotype" w:cs="Arial"/>
          <w:sz w:val="22"/>
          <w:szCs w:val="22"/>
        </w:rPr>
        <w:t xml:space="preserve">un </w:t>
      </w:r>
      <w:r w:rsidR="00E3088E" w:rsidRPr="000A1BB3">
        <w:rPr>
          <w:rFonts w:ascii="Palatino Linotype" w:hAnsi="Palatino Linotype" w:cs="Arial"/>
          <w:sz w:val="22"/>
          <w:szCs w:val="22"/>
        </w:rPr>
        <w:t xml:space="preserve">oficio mismo que se tiene por reproducido al ser </w:t>
      </w:r>
      <w:r w:rsidR="00044DCA">
        <w:rPr>
          <w:rFonts w:ascii="Palatino Linotype" w:hAnsi="Palatino Linotype" w:cs="Arial"/>
          <w:sz w:val="22"/>
          <w:szCs w:val="22"/>
        </w:rPr>
        <w:t xml:space="preserve">del </w:t>
      </w:r>
      <w:r w:rsidR="00E3088E" w:rsidRPr="000A1BB3">
        <w:rPr>
          <w:rFonts w:ascii="Palatino Linotype" w:hAnsi="Palatino Linotype" w:cs="Arial"/>
          <w:sz w:val="22"/>
          <w:szCs w:val="22"/>
        </w:rPr>
        <w:t xml:space="preserve">conocimiento de la partes y </w:t>
      </w:r>
      <w:r w:rsidR="00E91A0C" w:rsidRPr="000A1BB3">
        <w:rPr>
          <w:rFonts w:ascii="Palatino Linotype" w:hAnsi="Palatino Linotype" w:cs="Arial"/>
          <w:sz w:val="22"/>
          <w:szCs w:val="22"/>
        </w:rPr>
        <w:t xml:space="preserve">a través del cual solicita </w:t>
      </w:r>
      <w:r w:rsidR="000A1BB3">
        <w:rPr>
          <w:rFonts w:ascii="Palatino Linotype" w:hAnsi="Palatino Linotype" w:cs="Arial"/>
          <w:sz w:val="22"/>
          <w:szCs w:val="22"/>
        </w:rPr>
        <w:t xml:space="preserve">a </w:t>
      </w:r>
      <w:r w:rsidR="000A1BB3" w:rsidRPr="00D746A8">
        <w:rPr>
          <w:rFonts w:ascii="Palatino Linotype" w:hAnsi="Palatino Linotype" w:cs="Arial"/>
          <w:b/>
          <w:sz w:val="22"/>
          <w:szCs w:val="22"/>
        </w:rPr>
        <w:t xml:space="preserve">la </w:t>
      </w:r>
      <w:r w:rsidRPr="00D746A8">
        <w:rPr>
          <w:rFonts w:ascii="Palatino Linotype" w:hAnsi="Palatino Linotype" w:cs="Arial"/>
          <w:b/>
          <w:sz w:val="22"/>
          <w:szCs w:val="22"/>
        </w:rPr>
        <w:t>parte Recurrente</w:t>
      </w:r>
      <w:r w:rsidR="00E3088E">
        <w:rPr>
          <w:rFonts w:ascii="Palatino Linotype" w:hAnsi="Palatino Linotype" w:cs="Arial"/>
          <w:sz w:val="22"/>
          <w:szCs w:val="22"/>
        </w:rPr>
        <w:t>:</w:t>
      </w:r>
    </w:p>
    <w:p w14:paraId="677F3C9A" w14:textId="008EABD2" w:rsidR="00611479" w:rsidRPr="00044DCA" w:rsidRDefault="00E91A0C" w:rsidP="00044DCA">
      <w:pPr>
        <w:tabs>
          <w:tab w:val="right" w:pos="7938"/>
        </w:tabs>
        <w:spacing w:before="240" w:after="240" w:line="360" w:lineRule="auto"/>
        <w:ind w:left="567" w:right="900"/>
        <w:jc w:val="both"/>
        <w:rPr>
          <w:rFonts w:ascii="Palatino Linotype" w:hAnsi="Palatino Linotype" w:cs="Arial"/>
          <w:sz w:val="22"/>
          <w:szCs w:val="22"/>
        </w:rPr>
      </w:pPr>
      <w:r>
        <w:rPr>
          <w:rFonts w:ascii="Palatino Linotype" w:hAnsi="Palatino Linotype" w:cs="Arial"/>
          <w:sz w:val="22"/>
          <w:szCs w:val="22"/>
        </w:rPr>
        <w:t xml:space="preserve"> </w:t>
      </w:r>
      <w:r w:rsidRPr="00E91A0C">
        <w:rPr>
          <w:rFonts w:ascii="Palatino Linotype" w:hAnsi="Palatino Linotype" w:cs="Arial"/>
          <w:i/>
          <w:sz w:val="22"/>
          <w:szCs w:val="22"/>
        </w:rPr>
        <w:t>“…el nombre específico del programa o evento del que desea recibir la información</w:t>
      </w:r>
      <w:r w:rsidR="00992CF3">
        <w:rPr>
          <w:rFonts w:ascii="Palatino Linotype" w:hAnsi="Palatino Linotype" w:cs="Arial"/>
          <w:i/>
          <w:sz w:val="22"/>
          <w:szCs w:val="22"/>
        </w:rPr>
        <w:t>, de igual manera ser</w:t>
      </w:r>
      <w:r w:rsidR="00044DCA">
        <w:rPr>
          <w:rFonts w:ascii="Palatino Linotype" w:hAnsi="Palatino Linotype" w:cs="Arial"/>
          <w:i/>
          <w:sz w:val="22"/>
          <w:szCs w:val="22"/>
        </w:rPr>
        <w:t>ía de muc</w:t>
      </w:r>
      <w:r w:rsidR="00992CF3">
        <w:rPr>
          <w:rFonts w:ascii="Palatino Linotype" w:hAnsi="Palatino Linotype" w:cs="Arial"/>
          <w:i/>
          <w:sz w:val="22"/>
          <w:szCs w:val="22"/>
        </w:rPr>
        <w:t>ha ayuda que nos proporcione el lugar</w:t>
      </w:r>
      <w:r w:rsidR="00044DCA">
        <w:rPr>
          <w:rFonts w:ascii="Palatino Linotype" w:hAnsi="Palatino Linotype" w:cs="Arial"/>
          <w:i/>
          <w:sz w:val="22"/>
          <w:szCs w:val="22"/>
        </w:rPr>
        <w:t xml:space="preserve"> donde fue llevado a cabo el evento mencionado en su solicitud</w:t>
      </w:r>
      <w:r w:rsidRPr="00E91A0C">
        <w:rPr>
          <w:rFonts w:ascii="Palatino Linotype" w:hAnsi="Palatino Linotype" w:cs="Arial"/>
          <w:i/>
          <w:sz w:val="22"/>
          <w:szCs w:val="22"/>
        </w:rPr>
        <w:t>…”</w:t>
      </w:r>
      <w:r w:rsidR="00044DCA">
        <w:rPr>
          <w:rFonts w:ascii="Palatino Linotype" w:hAnsi="Palatino Linotype" w:cs="Arial"/>
          <w:i/>
          <w:sz w:val="22"/>
          <w:szCs w:val="22"/>
        </w:rPr>
        <w:t xml:space="preserve"> </w:t>
      </w:r>
      <w:r w:rsidR="00044DCA">
        <w:rPr>
          <w:rFonts w:ascii="Palatino Linotype" w:hAnsi="Palatino Linotype" w:cs="Arial"/>
          <w:sz w:val="22"/>
          <w:szCs w:val="22"/>
        </w:rPr>
        <w:t>(Sic)</w:t>
      </w:r>
    </w:p>
    <w:p w14:paraId="700B4085" w14:textId="7C6234CF" w:rsidR="00611479" w:rsidRPr="00044DCA" w:rsidRDefault="00611479" w:rsidP="00044DCA">
      <w:pPr>
        <w:tabs>
          <w:tab w:val="right" w:pos="8838"/>
        </w:tabs>
        <w:spacing w:before="240" w:after="240" w:line="360" w:lineRule="auto"/>
        <w:jc w:val="both"/>
        <w:rPr>
          <w:rFonts w:ascii="Palatino Linotype" w:hAnsi="Palatino Linotype" w:cs="Arial"/>
          <w:sz w:val="22"/>
          <w:szCs w:val="22"/>
        </w:rPr>
      </w:pPr>
      <w:r w:rsidRPr="00E91A0C">
        <w:rPr>
          <w:rFonts w:ascii="Palatino Linotype" w:hAnsi="Palatino Linotype" w:cs="Arial"/>
          <w:noProof/>
          <w:lang w:val="es-MX" w:eastAsia="es-MX"/>
        </w:rPr>
        <w:drawing>
          <wp:inline distT="0" distB="0" distL="0" distR="0" wp14:anchorId="6C05FCFB" wp14:editId="4E202417">
            <wp:extent cx="5612130" cy="21526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152650"/>
                    </a:xfrm>
                    <a:prstGeom prst="rect">
                      <a:avLst/>
                    </a:prstGeom>
                  </pic:spPr>
                </pic:pic>
              </a:graphicData>
            </a:graphic>
          </wp:inline>
        </w:drawing>
      </w:r>
    </w:p>
    <w:p w14:paraId="178E8391" w14:textId="04662E60" w:rsidR="00DF251F" w:rsidRDefault="007E5DCC" w:rsidP="00A377B0">
      <w:pPr>
        <w:spacing w:before="240" w:after="240" w:line="360" w:lineRule="auto"/>
        <w:jc w:val="both"/>
        <w:rPr>
          <w:rFonts w:ascii="Palatino Linotype" w:hAnsi="Palatino Linotype" w:cs="Arial"/>
        </w:rPr>
      </w:pPr>
      <w:r>
        <w:rPr>
          <w:rFonts w:ascii="Palatino Linotype" w:hAnsi="Palatino Linotype" w:cs="Arial"/>
          <w:b/>
          <w:szCs w:val="28"/>
        </w:rPr>
        <w:t xml:space="preserve">3. </w:t>
      </w:r>
      <w:r w:rsidR="00C045CE" w:rsidRPr="00172807">
        <w:rPr>
          <w:rFonts w:ascii="Palatino Linotype" w:hAnsi="Palatino Linotype" w:cs="Arial"/>
          <w:b/>
        </w:rPr>
        <w:t>A</w:t>
      </w:r>
      <w:r w:rsidR="00044DCA" w:rsidRPr="00172807">
        <w:rPr>
          <w:rFonts w:ascii="Palatino Linotype" w:hAnsi="Palatino Linotype" w:cs="Arial"/>
          <w:b/>
        </w:rPr>
        <w:t>claración</w:t>
      </w:r>
      <w:r w:rsidR="00044DCA" w:rsidRPr="00172807">
        <w:rPr>
          <w:rFonts w:ascii="Palatino Linotype" w:hAnsi="Palatino Linotype" w:cs="Arial"/>
        </w:rPr>
        <w:t xml:space="preserve">. </w:t>
      </w:r>
      <w:r w:rsidR="00611479" w:rsidRPr="00172807">
        <w:rPr>
          <w:rFonts w:ascii="Palatino Linotype" w:hAnsi="Palatino Linotype" w:cs="Arial"/>
        </w:rPr>
        <w:t>De la revisión al expedient</w:t>
      </w:r>
      <w:r w:rsidR="00044DCA" w:rsidRPr="00172807">
        <w:rPr>
          <w:rFonts w:ascii="Palatino Linotype" w:hAnsi="Palatino Linotype" w:cs="Arial"/>
        </w:rPr>
        <w:t xml:space="preserve">e electrónico se desprende que </w:t>
      </w:r>
      <w:r w:rsidR="00611479" w:rsidRPr="00D746A8">
        <w:rPr>
          <w:rFonts w:ascii="Palatino Linotype" w:hAnsi="Palatino Linotype" w:cs="Arial"/>
          <w:b/>
        </w:rPr>
        <w:t>l</w:t>
      </w:r>
      <w:r w:rsidR="00044DCA" w:rsidRPr="00D746A8">
        <w:rPr>
          <w:rFonts w:ascii="Palatino Linotype" w:hAnsi="Palatino Linotype" w:cs="Arial"/>
          <w:b/>
        </w:rPr>
        <w:t xml:space="preserve">a </w:t>
      </w:r>
      <w:r w:rsidR="008F20F3" w:rsidRPr="00D746A8">
        <w:rPr>
          <w:rFonts w:ascii="Palatino Linotype" w:hAnsi="Palatino Linotype" w:cs="Arial"/>
          <w:b/>
        </w:rPr>
        <w:t>parte Recurrente</w:t>
      </w:r>
      <w:r w:rsidR="00611479" w:rsidRPr="00172807">
        <w:rPr>
          <w:rFonts w:ascii="Palatino Linotype" w:hAnsi="Palatino Linotype" w:cs="Arial"/>
        </w:rPr>
        <w:t xml:space="preserve"> no </w:t>
      </w:r>
      <w:r w:rsidR="00172807">
        <w:rPr>
          <w:rFonts w:ascii="Palatino Linotype" w:hAnsi="Palatino Linotype" w:cs="Arial"/>
        </w:rPr>
        <w:t>presentó</w:t>
      </w:r>
      <w:r w:rsidR="00611479" w:rsidRPr="00172807">
        <w:rPr>
          <w:rFonts w:ascii="Palatino Linotype" w:hAnsi="Palatino Linotype" w:cs="Arial"/>
        </w:rPr>
        <w:t xml:space="preserve"> </w:t>
      </w:r>
      <w:r w:rsidR="00044DCA" w:rsidRPr="00172807">
        <w:rPr>
          <w:rFonts w:ascii="Palatino Linotype" w:hAnsi="Palatino Linotype" w:cs="Arial"/>
        </w:rPr>
        <w:t xml:space="preserve">respuesta a la </w:t>
      </w:r>
      <w:r w:rsidR="00611479" w:rsidRPr="00172807">
        <w:rPr>
          <w:rFonts w:ascii="Palatino Linotype" w:hAnsi="Palatino Linotype" w:cs="Arial"/>
        </w:rPr>
        <w:t>aclaración</w:t>
      </w:r>
      <w:r w:rsidR="00611479">
        <w:rPr>
          <w:rFonts w:ascii="Palatino Linotype" w:hAnsi="Palatino Linotype" w:cs="Arial"/>
        </w:rPr>
        <w:t xml:space="preserve"> solicitada </w:t>
      </w:r>
      <w:r w:rsidR="00044DCA">
        <w:rPr>
          <w:rFonts w:ascii="Palatino Linotype" w:hAnsi="Palatino Linotype" w:cs="Arial"/>
        </w:rPr>
        <w:t xml:space="preserve">por </w:t>
      </w:r>
      <w:r w:rsidR="00044DCA" w:rsidRPr="00D746A8">
        <w:rPr>
          <w:rFonts w:ascii="Palatino Linotype" w:hAnsi="Palatino Linotype" w:cs="Arial"/>
          <w:b/>
        </w:rPr>
        <w:t xml:space="preserve">el </w:t>
      </w:r>
      <w:r w:rsidR="008F20F3" w:rsidRPr="00D746A8">
        <w:rPr>
          <w:rFonts w:ascii="Palatino Linotype" w:hAnsi="Palatino Linotype" w:cs="Arial"/>
          <w:b/>
        </w:rPr>
        <w:t>Sujeto Obligado</w:t>
      </w:r>
      <w:r w:rsidR="00044DCA">
        <w:rPr>
          <w:rFonts w:ascii="Palatino Linotype" w:hAnsi="Palatino Linotype" w:cs="Arial"/>
        </w:rPr>
        <w:t xml:space="preserve">, </w:t>
      </w:r>
      <w:r w:rsidR="00611479">
        <w:rPr>
          <w:rFonts w:ascii="Palatino Linotype" w:hAnsi="Palatino Linotype" w:cs="Arial"/>
        </w:rPr>
        <w:t>ni hizo alguna</w:t>
      </w:r>
      <w:r w:rsidR="00044DCA">
        <w:rPr>
          <w:rFonts w:ascii="Palatino Linotype" w:hAnsi="Palatino Linotype" w:cs="Arial"/>
        </w:rPr>
        <w:t xml:space="preserve"> otra manifestación al respecto, motivo por el cual en fecha </w:t>
      </w:r>
      <w:r w:rsidR="00044DCA" w:rsidRPr="006B5592">
        <w:rPr>
          <w:rFonts w:ascii="Palatino Linotype" w:hAnsi="Palatino Linotype" w:cs="Arial"/>
          <w:b/>
        </w:rPr>
        <w:t>veintiséis de marzo de dos mil veintiuno</w:t>
      </w:r>
      <w:r w:rsidR="00044DCA">
        <w:rPr>
          <w:rFonts w:ascii="Palatino Linotype" w:hAnsi="Palatino Linotype" w:cs="Arial"/>
        </w:rPr>
        <w:t xml:space="preserve"> </w:t>
      </w:r>
      <w:r w:rsidR="00044DCA" w:rsidRPr="00D746A8">
        <w:rPr>
          <w:rFonts w:ascii="Palatino Linotype" w:hAnsi="Palatino Linotype" w:cs="Arial"/>
          <w:b/>
        </w:rPr>
        <w:t xml:space="preserve">el </w:t>
      </w:r>
      <w:r w:rsidR="008F20F3" w:rsidRPr="00D746A8">
        <w:rPr>
          <w:rFonts w:ascii="Palatino Linotype" w:hAnsi="Palatino Linotype" w:cs="Arial"/>
          <w:b/>
        </w:rPr>
        <w:t>Sujeto Obligado</w:t>
      </w:r>
      <w:r w:rsidR="00044DCA">
        <w:rPr>
          <w:rFonts w:ascii="Palatino Linotype" w:hAnsi="Palatino Linotype" w:cs="Arial"/>
        </w:rPr>
        <w:t xml:space="preserve">, manifestó lo siguiente: </w:t>
      </w:r>
    </w:p>
    <w:p w14:paraId="54434D26" w14:textId="42C140D7" w:rsidR="00044DCA" w:rsidRPr="00DD67DA" w:rsidRDefault="007E5DCC" w:rsidP="00172807">
      <w:pPr>
        <w:spacing w:before="240" w:after="240" w:line="360" w:lineRule="auto"/>
        <w:jc w:val="center"/>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59264" behindDoc="0" locked="0" layoutInCell="1" allowOverlap="1" wp14:anchorId="0AE158B1" wp14:editId="58B69B79">
                <wp:simplePos x="0" y="0"/>
                <wp:positionH relativeFrom="column">
                  <wp:posOffset>367665</wp:posOffset>
                </wp:positionH>
                <wp:positionV relativeFrom="paragraph">
                  <wp:posOffset>1822450</wp:posOffset>
                </wp:positionV>
                <wp:extent cx="4781550" cy="36195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4781550" cy="3619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44917DA" id="Rectángulo 1" o:spid="_x0000_s1026" style="position:absolute;margin-left:28.95pt;margin-top:143.5pt;width:376.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" filled="f" strokecolor="#c0504d [3205]" strokeweight="2pt"/>
            </w:pict>
          </mc:Fallback>
        </mc:AlternateContent>
      </w:r>
      <w:r w:rsidR="00044DCA">
        <w:rPr>
          <w:noProof/>
          <w:lang w:val="es-MX" w:eastAsia="es-MX"/>
        </w:rPr>
        <w:drawing>
          <wp:inline distT="0" distB="0" distL="0" distR="0" wp14:anchorId="391893AF" wp14:editId="2EA4CAF7">
            <wp:extent cx="5314950" cy="3213691"/>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6" t="302" r="32111" b="29089"/>
                    <a:stretch/>
                  </pic:blipFill>
                  <pic:spPr bwMode="auto">
                    <a:xfrm>
                      <a:off x="0" y="0"/>
                      <a:ext cx="5337164" cy="3227122"/>
                    </a:xfrm>
                    <a:prstGeom prst="rect">
                      <a:avLst/>
                    </a:prstGeom>
                    <a:ln>
                      <a:noFill/>
                    </a:ln>
                    <a:extLst>
                      <a:ext uri="{53640926-AAD7-44D8-BBD7-CCE9431645EC}">
                        <a14:shadowObscured xmlns:a14="http://schemas.microsoft.com/office/drawing/2010/main"/>
                      </a:ext>
                    </a:extLst>
                  </pic:spPr>
                </pic:pic>
              </a:graphicData>
            </a:graphic>
          </wp:inline>
        </w:drawing>
      </w:r>
    </w:p>
    <w:p w14:paraId="7D0662FF" w14:textId="4AD65A20" w:rsidR="00EF230D" w:rsidRDefault="00172807" w:rsidP="00A377B0">
      <w:pPr>
        <w:spacing w:before="240" w:after="240" w:line="360" w:lineRule="auto"/>
        <w:jc w:val="both"/>
        <w:rPr>
          <w:rFonts w:ascii="Palatino Linotype" w:hAnsi="Palatino Linotype" w:cs="Arial"/>
          <w:b/>
          <w:szCs w:val="28"/>
        </w:rPr>
      </w:pPr>
      <w:r w:rsidRPr="00172807">
        <w:rPr>
          <w:rFonts w:ascii="Palatino Linotype" w:hAnsi="Palatino Linotype" w:cs="Arial"/>
          <w:b/>
          <w:szCs w:val="28"/>
        </w:rPr>
        <w:t>4</w:t>
      </w:r>
      <w:r w:rsidR="00295A42">
        <w:rPr>
          <w:rFonts w:ascii="Palatino Linotype" w:hAnsi="Palatino Linotype" w:cs="Arial"/>
          <w:b/>
          <w:szCs w:val="28"/>
        </w:rPr>
        <w:t>.- Conclusión</w:t>
      </w:r>
      <w:r w:rsidR="009E59EE">
        <w:rPr>
          <w:rFonts w:ascii="Palatino Linotype" w:hAnsi="Palatino Linotype" w:cs="Arial"/>
          <w:b/>
          <w:szCs w:val="28"/>
        </w:rPr>
        <w:t xml:space="preserve"> de la solicitud</w:t>
      </w:r>
      <w:r w:rsidR="000B256F" w:rsidRPr="00172807">
        <w:rPr>
          <w:rFonts w:ascii="Palatino Linotype" w:hAnsi="Palatino Linotype" w:cs="Arial"/>
          <w:b/>
          <w:szCs w:val="28"/>
        </w:rPr>
        <w:t xml:space="preserve">. </w:t>
      </w:r>
      <w:r w:rsidR="000B256F" w:rsidRPr="00172807">
        <w:rPr>
          <w:rFonts w:ascii="Palatino Linotype" w:hAnsi="Palatino Linotype" w:cs="Arial"/>
          <w:szCs w:val="28"/>
        </w:rPr>
        <w:t xml:space="preserve">En fecha </w:t>
      </w:r>
      <w:r w:rsidR="000B256F" w:rsidRPr="006B5592">
        <w:rPr>
          <w:rFonts w:ascii="Palatino Linotype" w:hAnsi="Palatino Linotype" w:cs="Arial"/>
          <w:b/>
          <w:szCs w:val="28"/>
        </w:rPr>
        <w:t>veintiséis de abril del dos mil veintiuno</w:t>
      </w:r>
      <w:r w:rsidR="000B256F" w:rsidRPr="00172807">
        <w:rPr>
          <w:rFonts w:ascii="Palatino Linotype" w:hAnsi="Palatino Linotype" w:cs="Arial"/>
          <w:szCs w:val="28"/>
        </w:rPr>
        <w:t xml:space="preserve"> </w:t>
      </w:r>
      <w:r w:rsidR="000B256F" w:rsidRPr="00D746A8">
        <w:rPr>
          <w:rFonts w:ascii="Palatino Linotype" w:hAnsi="Palatino Linotype" w:cs="Arial"/>
          <w:b/>
          <w:szCs w:val="28"/>
        </w:rPr>
        <w:t xml:space="preserve">el </w:t>
      </w:r>
      <w:r w:rsidR="008F20F3" w:rsidRPr="00D746A8">
        <w:rPr>
          <w:rFonts w:ascii="Palatino Linotype" w:hAnsi="Palatino Linotype" w:cs="Arial"/>
          <w:b/>
          <w:szCs w:val="28"/>
        </w:rPr>
        <w:t>Sujeto Obligado</w:t>
      </w:r>
      <w:r w:rsidR="00D746A8">
        <w:rPr>
          <w:rFonts w:ascii="Palatino Linotype" w:hAnsi="Palatino Linotype" w:cs="Arial"/>
          <w:szCs w:val="28"/>
        </w:rPr>
        <w:t xml:space="preserve"> </w:t>
      </w:r>
      <w:r w:rsidR="000B256F" w:rsidRPr="00172807">
        <w:rPr>
          <w:rFonts w:ascii="Palatino Linotype" w:hAnsi="Palatino Linotype" w:cs="Arial"/>
          <w:szCs w:val="28"/>
        </w:rPr>
        <w:t>registra la conclusión de la solicitud de información.</w:t>
      </w:r>
    </w:p>
    <w:p w14:paraId="3D484C63" w14:textId="2346AD5C" w:rsidR="000B256F" w:rsidRPr="00DD67DA" w:rsidRDefault="007E5DCC" w:rsidP="00172807">
      <w:pPr>
        <w:spacing w:before="240" w:after="240" w:line="360" w:lineRule="auto"/>
        <w:jc w:val="center"/>
        <w:rPr>
          <w:rFonts w:ascii="Palatino Linotype" w:hAnsi="Palatino Linotype" w:cs="Arial"/>
          <w:b/>
          <w:szCs w:val="28"/>
        </w:rPr>
      </w:pPr>
      <w:r>
        <w:rPr>
          <w:noProof/>
          <w:lang w:val="es-MX" w:eastAsia="es-MX"/>
        </w:rPr>
        <mc:AlternateContent>
          <mc:Choice Requires="wps">
            <w:drawing>
              <wp:anchor distT="0" distB="0" distL="114300" distR="114300" simplePos="0" relativeHeight="251660288" behindDoc="0" locked="0" layoutInCell="1" allowOverlap="1" wp14:anchorId="6975646E" wp14:editId="1B10F11A">
                <wp:simplePos x="0" y="0"/>
                <wp:positionH relativeFrom="column">
                  <wp:posOffset>936691</wp:posOffset>
                </wp:positionH>
                <wp:positionV relativeFrom="paragraph">
                  <wp:posOffset>2003812</wp:posOffset>
                </wp:positionV>
                <wp:extent cx="771525" cy="2952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771525" cy="2952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002B94" id="Rectángulo 4" o:spid="_x0000_s1026" style="position:absolute;margin-left:73.75pt;margin-top:157.8pt;width:60.75pt;height:2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" filled="f" strokecolor="#c0504d [3205]" strokeweight="2pt"/>
            </w:pict>
          </mc:Fallback>
        </mc:AlternateContent>
      </w:r>
      <w:r w:rsidR="00172807">
        <w:rPr>
          <w:noProof/>
          <w:lang w:val="es-MX" w:eastAsia="es-MX"/>
        </w:rPr>
        <w:drawing>
          <wp:inline distT="0" distB="0" distL="0" distR="0" wp14:anchorId="11B7E4D3" wp14:editId="4F23C802">
            <wp:extent cx="4144488" cy="2732504"/>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35" t="21981" r="31433" b="16717"/>
                    <a:stretch/>
                  </pic:blipFill>
                  <pic:spPr bwMode="auto">
                    <a:xfrm>
                      <a:off x="0" y="0"/>
                      <a:ext cx="4178508" cy="2754934"/>
                    </a:xfrm>
                    <a:prstGeom prst="rect">
                      <a:avLst/>
                    </a:prstGeom>
                    <a:ln>
                      <a:noFill/>
                    </a:ln>
                    <a:extLst>
                      <a:ext uri="{53640926-AAD7-44D8-BBD7-CCE9431645EC}">
                        <a14:shadowObscured xmlns:a14="http://schemas.microsoft.com/office/drawing/2010/main"/>
                      </a:ext>
                    </a:extLst>
                  </pic:spPr>
                </pic:pic>
              </a:graphicData>
            </a:graphic>
          </wp:inline>
        </w:drawing>
      </w:r>
    </w:p>
    <w:p w14:paraId="55F822E5" w14:textId="6460C94A" w:rsidR="00A377B0" w:rsidRPr="00337A5C" w:rsidRDefault="00172807" w:rsidP="00A377B0">
      <w:pPr>
        <w:spacing w:before="240" w:after="240" w:line="360" w:lineRule="auto"/>
        <w:jc w:val="both"/>
        <w:rPr>
          <w:rFonts w:ascii="Palatino Linotype" w:hAnsi="Palatino Linotype" w:cs="Arial"/>
          <w:b/>
        </w:rPr>
      </w:pPr>
      <w:r>
        <w:rPr>
          <w:rFonts w:ascii="Palatino Linotype" w:hAnsi="Palatino Linotype" w:cs="Arial"/>
          <w:b/>
          <w:szCs w:val="28"/>
        </w:rPr>
        <w:lastRenderedPageBreak/>
        <w:t>5</w:t>
      </w:r>
      <w:r w:rsidR="008E7698" w:rsidRPr="00DD67DA">
        <w:rPr>
          <w:rFonts w:ascii="Palatino Linotype" w:hAnsi="Palatino Linotype" w:cs="Arial"/>
          <w:b/>
          <w:szCs w:val="28"/>
        </w:rPr>
        <w:t xml:space="preserve">. </w:t>
      </w:r>
      <w:r w:rsidR="00A377B0" w:rsidRPr="00DD67DA">
        <w:rPr>
          <w:rFonts w:ascii="Palatino Linotype" w:hAnsi="Palatino Linotype" w:cs="Arial"/>
          <w:b/>
          <w:szCs w:val="28"/>
        </w:rPr>
        <w:t>Recurso de revisión</w:t>
      </w:r>
      <w:r w:rsidR="00A377B0" w:rsidRPr="00DD67DA">
        <w:rPr>
          <w:rFonts w:ascii="Palatino Linotype" w:hAnsi="Palatino Linotype" w:cs="Arial"/>
          <w:b/>
          <w:sz w:val="28"/>
          <w:szCs w:val="28"/>
        </w:rPr>
        <w:t>.</w:t>
      </w:r>
      <w:r w:rsidR="00A377B0" w:rsidRPr="00DD67DA">
        <w:rPr>
          <w:rFonts w:ascii="Palatino Linotype" w:hAnsi="Palatino Linotype" w:cs="Arial"/>
          <w:b/>
        </w:rPr>
        <w:t xml:space="preserve"> </w:t>
      </w:r>
      <w:r>
        <w:rPr>
          <w:rFonts w:ascii="Palatino Linotype" w:hAnsi="Palatino Linotype" w:cs="Arial"/>
        </w:rPr>
        <w:t xml:space="preserve">A través del SAIMEX en </w:t>
      </w:r>
      <w:r w:rsidR="00A377B0" w:rsidRPr="00172807">
        <w:rPr>
          <w:rFonts w:ascii="Palatino Linotype" w:hAnsi="Palatino Linotype" w:cs="Arial"/>
        </w:rPr>
        <w:t xml:space="preserve">fecha </w:t>
      </w:r>
      <w:r w:rsidRPr="00172807">
        <w:rPr>
          <w:rFonts w:ascii="Palatino Linotype" w:hAnsi="Palatino Linotype" w:cs="Arial"/>
          <w:b/>
        </w:rPr>
        <w:t xml:space="preserve">veintiséis </w:t>
      </w:r>
      <w:r w:rsidR="00337A5C" w:rsidRPr="00172807">
        <w:rPr>
          <w:rFonts w:ascii="Palatino Linotype" w:hAnsi="Palatino Linotype" w:cs="Arial"/>
          <w:b/>
        </w:rPr>
        <w:t>de septiembre</w:t>
      </w:r>
      <w:r w:rsidR="00D5352C" w:rsidRPr="00172807">
        <w:rPr>
          <w:rFonts w:ascii="Palatino Linotype" w:hAnsi="Palatino Linotype" w:cs="Arial"/>
          <w:b/>
        </w:rPr>
        <w:t xml:space="preserve"> de dos mil veintiuno</w:t>
      </w:r>
      <w:r w:rsidR="00A377B0" w:rsidRPr="00172807">
        <w:rPr>
          <w:rFonts w:ascii="Palatino Linotype" w:hAnsi="Palatino Linotype" w:cs="Arial"/>
        </w:rPr>
        <w:t>,</w:t>
      </w:r>
      <w:r w:rsidR="00A377B0" w:rsidRPr="00DD67DA">
        <w:rPr>
          <w:rFonts w:ascii="Palatino Linotype" w:hAnsi="Palatino Linotype" w:cs="Arial"/>
        </w:rPr>
        <w:t xml:space="preserve"> </w:t>
      </w:r>
      <w:r w:rsidR="00CA1C3B" w:rsidRPr="00D746A8">
        <w:rPr>
          <w:rFonts w:ascii="Palatino Linotype" w:hAnsi="Palatino Linotype" w:cs="Arial"/>
          <w:b/>
        </w:rPr>
        <w:t xml:space="preserve">la </w:t>
      </w:r>
      <w:r w:rsidR="008F20F3" w:rsidRPr="00D746A8">
        <w:rPr>
          <w:rFonts w:ascii="Palatino Linotype" w:hAnsi="Palatino Linotype" w:cs="Arial"/>
          <w:b/>
        </w:rPr>
        <w:t>parte Recurrente</w:t>
      </w:r>
      <w:r w:rsidR="00CA1C3B" w:rsidRPr="00A9657D">
        <w:rPr>
          <w:rFonts w:ascii="Palatino Linotype" w:hAnsi="Palatino Linotype" w:cs="Arial"/>
        </w:rPr>
        <w:t xml:space="preserve"> interpuso </w:t>
      </w:r>
      <w:r w:rsidR="00CB5A9E">
        <w:rPr>
          <w:rFonts w:ascii="Palatino Linotype" w:hAnsi="Palatino Linotype" w:cs="Arial"/>
        </w:rPr>
        <w:t>el recurso</w:t>
      </w:r>
      <w:r w:rsidR="00CA1C3B" w:rsidRPr="00A9657D">
        <w:rPr>
          <w:rFonts w:ascii="Palatino Linotype" w:hAnsi="Palatino Linotype" w:cs="Arial"/>
        </w:rPr>
        <w:t xml:space="preserve"> de revisión en los siguientes términos:</w:t>
      </w:r>
    </w:p>
    <w:p w14:paraId="2B5F8076" w14:textId="77777777" w:rsidR="00A377B0" w:rsidRPr="00DD67DA" w:rsidRDefault="00A377B0" w:rsidP="00A377B0">
      <w:pPr>
        <w:spacing w:before="240" w:after="240" w:line="360" w:lineRule="auto"/>
        <w:ind w:left="567"/>
        <w:rPr>
          <w:rFonts w:ascii="Palatino Linotype" w:hAnsi="Palatino Linotype" w:cs="Arial"/>
          <w:b/>
        </w:rPr>
      </w:pPr>
      <w:r w:rsidRPr="00DD67DA">
        <w:rPr>
          <w:rFonts w:ascii="Palatino Linotype" w:hAnsi="Palatino Linotype" w:cs="Arial"/>
          <w:b/>
        </w:rPr>
        <w:t>a) Acto impugnado.</w:t>
      </w:r>
    </w:p>
    <w:p w14:paraId="09CFFD78" w14:textId="6F24BB15" w:rsidR="00A377B0" w:rsidRPr="00550089" w:rsidRDefault="00A377B0" w:rsidP="00A377B0">
      <w:pPr>
        <w:spacing w:before="240" w:after="240" w:line="360" w:lineRule="auto"/>
        <w:ind w:left="992" w:right="1043"/>
        <w:jc w:val="both"/>
        <w:rPr>
          <w:rFonts w:ascii="Palatino Linotype" w:hAnsi="Palatino Linotype" w:cs="Arial"/>
          <w:sz w:val="22"/>
          <w:szCs w:val="22"/>
        </w:rPr>
      </w:pPr>
      <w:r w:rsidRPr="00502128">
        <w:rPr>
          <w:rFonts w:ascii="Palatino Linotype" w:hAnsi="Palatino Linotype"/>
          <w:i/>
          <w:sz w:val="22"/>
          <w:szCs w:val="22"/>
        </w:rPr>
        <w:t>“</w:t>
      </w:r>
      <w:r w:rsidR="00355E44">
        <w:rPr>
          <w:rFonts w:ascii="Palatino Linotype" w:hAnsi="Palatino Linotype"/>
          <w:i/>
          <w:sz w:val="22"/>
          <w:szCs w:val="22"/>
        </w:rPr>
        <w:t>Información denegada</w:t>
      </w:r>
      <w:r w:rsidRPr="00502128">
        <w:rPr>
          <w:rFonts w:ascii="Palatino Linotype" w:hAnsi="Palatino Linotype"/>
          <w:i/>
          <w:sz w:val="22"/>
          <w:szCs w:val="22"/>
        </w:rPr>
        <w:t>”</w:t>
      </w:r>
      <w:r w:rsidRPr="00502128">
        <w:rPr>
          <w:rFonts w:ascii="Palatino Linotype" w:hAnsi="Palatino Linotype" w:cs="Arial"/>
          <w:i/>
          <w:sz w:val="22"/>
          <w:szCs w:val="22"/>
        </w:rPr>
        <w:t xml:space="preserve"> (</w:t>
      </w:r>
      <w:r w:rsidRPr="00550089">
        <w:rPr>
          <w:rFonts w:ascii="Palatino Linotype" w:hAnsi="Palatino Linotype" w:cs="Arial"/>
          <w:i/>
          <w:sz w:val="22"/>
          <w:szCs w:val="22"/>
        </w:rPr>
        <w:t>sic)</w:t>
      </w:r>
    </w:p>
    <w:p w14:paraId="0B3BACD4" w14:textId="77777777" w:rsidR="00A377B0" w:rsidRPr="00DD67DA" w:rsidRDefault="00A377B0" w:rsidP="00A377B0">
      <w:pPr>
        <w:spacing w:before="240" w:after="240" w:line="360" w:lineRule="auto"/>
        <w:ind w:left="567"/>
        <w:jc w:val="both"/>
        <w:rPr>
          <w:rFonts w:ascii="Palatino Linotype" w:hAnsi="Palatino Linotype" w:cs="Arial"/>
          <w:b/>
        </w:rPr>
      </w:pPr>
      <w:r w:rsidRPr="002B7BCA">
        <w:rPr>
          <w:rFonts w:ascii="Palatino Linotype" w:hAnsi="Palatino Linotype" w:cs="Arial"/>
          <w:b/>
        </w:rPr>
        <w:t xml:space="preserve">b) </w:t>
      </w:r>
      <w:r w:rsidRPr="00DD67DA">
        <w:rPr>
          <w:rFonts w:ascii="Palatino Linotype" w:hAnsi="Palatino Linotype" w:cs="Arial"/>
          <w:b/>
        </w:rPr>
        <w:t>Motivos de inconformidad.</w:t>
      </w:r>
    </w:p>
    <w:p w14:paraId="0B61F864" w14:textId="4B2F2D05" w:rsidR="00A377B0" w:rsidRPr="000B256F" w:rsidRDefault="00A377B0" w:rsidP="000B256F">
      <w:pPr>
        <w:spacing w:before="240" w:after="240" w:line="360" w:lineRule="auto"/>
        <w:ind w:left="851"/>
        <w:jc w:val="both"/>
        <w:rPr>
          <w:rFonts w:ascii="Palatino Linotype" w:hAnsi="Palatino Linotype"/>
          <w:i/>
          <w:sz w:val="22"/>
          <w:szCs w:val="22"/>
          <w:lang w:val="es-MX"/>
        </w:rPr>
      </w:pPr>
      <w:r w:rsidRPr="00550089">
        <w:rPr>
          <w:rFonts w:ascii="Palatino Linotype" w:hAnsi="Palatino Linotype"/>
          <w:i/>
          <w:sz w:val="22"/>
          <w:szCs w:val="22"/>
        </w:rPr>
        <w:t>“</w:t>
      </w:r>
      <w:r w:rsidR="000B256F" w:rsidRPr="000B256F">
        <w:rPr>
          <w:rFonts w:ascii="Palatino Linotype" w:hAnsi="Palatino Linotype"/>
          <w:i/>
          <w:sz w:val="22"/>
          <w:szCs w:val="22"/>
        </w:rPr>
        <w:t>Información denegada</w:t>
      </w:r>
      <w:r w:rsidRPr="00550089">
        <w:rPr>
          <w:rStyle w:val="SinespaciadoCar"/>
          <w:rFonts w:ascii="Palatino Linotype" w:hAnsi="Palatino Linotype"/>
          <w:i/>
          <w:sz w:val="22"/>
          <w:szCs w:val="22"/>
        </w:rPr>
        <w:t>”</w:t>
      </w:r>
      <w:r w:rsidRPr="00550089">
        <w:rPr>
          <w:rFonts w:ascii="Palatino Linotype" w:hAnsi="Palatino Linotype" w:cs="Arial"/>
          <w:i/>
          <w:sz w:val="22"/>
          <w:szCs w:val="22"/>
        </w:rPr>
        <w:t xml:space="preserve"> (sic)</w:t>
      </w:r>
    </w:p>
    <w:p w14:paraId="6FD1D3EC" w14:textId="5A5F03F3" w:rsidR="002646CE" w:rsidRPr="001952D7" w:rsidRDefault="00CB5A9E" w:rsidP="00184FBA">
      <w:pPr>
        <w:spacing w:before="240" w:after="240" w:line="360" w:lineRule="auto"/>
        <w:jc w:val="both"/>
        <w:rPr>
          <w:rFonts w:ascii="Palatino Linotype" w:hAnsi="Palatino Linotype" w:cs="Arial"/>
        </w:rPr>
      </w:pPr>
      <w:r>
        <w:rPr>
          <w:rFonts w:ascii="Palatino Linotype" w:hAnsi="Palatino Linotype" w:cs="Arial"/>
          <w:b/>
          <w:szCs w:val="28"/>
        </w:rPr>
        <w:t>6</w:t>
      </w:r>
      <w:r w:rsidR="008E7698" w:rsidRPr="002B7BCA">
        <w:rPr>
          <w:rFonts w:ascii="Palatino Linotype" w:hAnsi="Palatino Linotype" w:cs="Arial"/>
          <w:b/>
          <w:szCs w:val="28"/>
        </w:rPr>
        <w:t xml:space="preserve">. </w:t>
      </w:r>
      <w:r w:rsidR="00D41D70" w:rsidRPr="002B7BCA">
        <w:rPr>
          <w:rFonts w:ascii="Palatino Linotype" w:eastAsia="Calibri" w:hAnsi="Palatino Linotype" w:cs="Arial"/>
          <w:b/>
          <w:szCs w:val="28"/>
        </w:rPr>
        <w:t>Turn</w:t>
      </w:r>
      <w:r w:rsidR="00D41D70" w:rsidRPr="00DD67DA">
        <w:rPr>
          <w:rFonts w:ascii="Palatino Linotype" w:eastAsia="Calibri" w:hAnsi="Palatino Linotype" w:cs="Arial"/>
          <w:b/>
          <w:szCs w:val="28"/>
        </w:rPr>
        <w:t xml:space="preserve">o. </w:t>
      </w:r>
      <w:r w:rsidR="00D41D70" w:rsidRPr="00DD67DA">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DD67DA">
        <w:rPr>
          <w:rFonts w:ascii="Palatino Linotype" w:hAnsi="Palatino Linotype" w:cs="Arial"/>
        </w:rPr>
        <w:t>por razón de turno fue asignado a</w:t>
      </w:r>
      <w:r w:rsidR="00AC09FD" w:rsidRPr="00DD67DA">
        <w:rPr>
          <w:rFonts w:ascii="Palatino Linotype" w:hAnsi="Palatino Linotype" w:cs="Arial"/>
        </w:rPr>
        <w:t xml:space="preserve"> </w:t>
      </w:r>
      <w:r w:rsidR="00D41D70" w:rsidRPr="00DD67DA">
        <w:rPr>
          <w:rFonts w:ascii="Palatino Linotype" w:hAnsi="Palatino Linotype" w:cs="Arial"/>
        </w:rPr>
        <w:t>l</w:t>
      </w:r>
      <w:r w:rsidR="00AC09FD" w:rsidRPr="00DD67DA">
        <w:rPr>
          <w:rFonts w:ascii="Palatino Linotype" w:hAnsi="Palatino Linotype" w:cs="Arial"/>
        </w:rPr>
        <w:t>a</w:t>
      </w:r>
      <w:r w:rsidR="00D41D70" w:rsidRPr="00DD67DA">
        <w:rPr>
          <w:rFonts w:ascii="Palatino Linotype" w:eastAsia="Calibri" w:hAnsi="Palatino Linotype" w:cs="Arial"/>
        </w:rPr>
        <w:t xml:space="preserve"> </w:t>
      </w:r>
      <w:r w:rsidR="00AC09FD" w:rsidRPr="00DD67DA">
        <w:rPr>
          <w:rFonts w:ascii="Palatino Linotype" w:eastAsia="Calibri" w:hAnsi="Palatino Linotype" w:cs="Arial"/>
          <w:b/>
        </w:rPr>
        <w:t>Comisionada</w:t>
      </w:r>
      <w:r w:rsidR="00D41D70" w:rsidRPr="00DD67DA">
        <w:rPr>
          <w:rFonts w:ascii="Palatino Linotype" w:eastAsia="Calibri" w:hAnsi="Palatino Linotype" w:cs="Arial"/>
        </w:rPr>
        <w:t xml:space="preserve"> </w:t>
      </w:r>
      <w:r w:rsidR="00AC09FD" w:rsidRPr="00DD67DA">
        <w:rPr>
          <w:rFonts w:ascii="Palatino Linotype" w:eastAsia="Calibri" w:hAnsi="Palatino Linotype" w:cs="Arial"/>
          <w:b/>
        </w:rPr>
        <w:t xml:space="preserve">Guadalupe Ramírez Peña </w:t>
      </w:r>
      <w:r w:rsidR="00D41D70" w:rsidRPr="00DD67DA">
        <w:rPr>
          <w:rFonts w:ascii="Palatino Linotype" w:hAnsi="Palatino Linotype" w:cs="Arial"/>
        </w:rPr>
        <w:t xml:space="preserve">para su análisis, estudio, elaboración del proyecto y </w:t>
      </w:r>
      <w:r w:rsidR="00D41D70" w:rsidRPr="00DD67DA">
        <w:rPr>
          <w:rFonts w:ascii="Palatino Linotype" w:eastAsia="Calibri" w:hAnsi="Palatino Linotype" w:cs="Arial"/>
        </w:rPr>
        <w:t>presentación ante el Pleno de este Instituto.</w:t>
      </w:r>
    </w:p>
    <w:p w14:paraId="2F24AD10" w14:textId="26129AB7" w:rsidR="00EF230D" w:rsidRPr="00355E44" w:rsidRDefault="00CB5A9E" w:rsidP="009E54F7">
      <w:pPr>
        <w:spacing w:before="240" w:after="240" w:line="360" w:lineRule="auto"/>
        <w:jc w:val="both"/>
        <w:rPr>
          <w:rFonts w:cs="Arial"/>
        </w:rPr>
      </w:pPr>
      <w:r>
        <w:rPr>
          <w:rFonts w:ascii="Palatino Linotype" w:hAnsi="Palatino Linotype" w:cs="Arial"/>
          <w:b/>
          <w:szCs w:val="28"/>
        </w:rPr>
        <w:t>7</w:t>
      </w:r>
      <w:r w:rsidR="00D41D70" w:rsidRPr="00DD67DA">
        <w:rPr>
          <w:rFonts w:ascii="Palatino Linotype" w:hAnsi="Palatino Linotype" w:cs="Arial"/>
          <w:b/>
          <w:szCs w:val="28"/>
        </w:rPr>
        <w:t xml:space="preserve">. Admisión. </w:t>
      </w:r>
      <w:r w:rsidR="00D41D70" w:rsidRPr="00DD67DA">
        <w:rPr>
          <w:rFonts w:ascii="Palatino Linotype" w:hAnsi="Palatino Linotype" w:cs="Arial"/>
        </w:rPr>
        <w:t xml:space="preserve">Mediante auto de fecha </w:t>
      </w:r>
      <w:r w:rsidR="000B256F" w:rsidRPr="00343B1B">
        <w:rPr>
          <w:rFonts w:ascii="Palatino Linotype" w:hAnsi="Palatino Linotype" w:cs="Arial"/>
          <w:b/>
        </w:rPr>
        <w:t>doce</w:t>
      </w:r>
      <w:r w:rsidR="00AC09FD" w:rsidRPr="00343B1B">
        <w:rPr>
          <w:rFonts w:ascii="Palatino Linotype" w:hAnsi="Palatino Linotype" w:cs="Arial"/>
          <w:b/>
        </w:rPr>
        <w:t xml:space="preserve"> de </w:t>
      </w:r>
      <w:r w:rsidR="000B256F" w:rsidRPr="00343B1B">
        <w:rPr>
          <w:rFonts w:ascii="Palatino Linotype" w:hAnsi="Palatino Linotype" w:cs="Arial"/>
          <w:b/>
        </w:rPr>
        <w:t>octubre</w:t>
      </w:r>
      <w:r w:rsidR="00CA1C3B">
        <w:rPr>
          <w:rFonts w:ascii="Palatino Linotype" w:hAnsi="Palatino Linotype" w:cs="Arial"/>
          <w:b/>
        </w:rPr>
        <w:t xml:space="preserve"> de dos mil veintiuno</w:t>
      </w:r>
      <w:r w:rsidR="00D41D70" w:rsidRPr="00343B1B">
        <w:rPr>
          <w:rFonts w:ascii="Palatino Linotype" w:hAnsi="Palatino Linotype" w:cs="Arial"/>
        </w:rPr>
        <w:t>, este Órgano</w:t>
      </w:r>
      <w:r w:rsidR="00D41D70" w:rsidRPr="00DD67DA">
        <w:rPr>
          <w:rFonts w:ascii="Palatino Linotype" w:hAnsi="Palatino Linotype" w:cs="Arial"/>
        </w:rPr>
        <w:t xml:space="preserve"> Garante, admitió a trámite el recurso de revisión respectivo, </w:t>
      </w:r>
      <w:r w:rsidR="00BD000E" w:rsidRPr="00DD67DA">
        <w:rPr>
          <w:rFonts w:ascii="Palatino Linotype" w:hAnsi="Palatino Linotype" w:cs="Arial"/>
        </w:rPr>
        <w:t xml:space="preserve">poniéndose </w:t>
      </w:r>
      <w:r w:rsidR="00D41D70" w:rsidRPr="00DD67DA">
        <w:rPr>
          <w:rFonts w:ascii="Palatino Linotype" w:hAnsi="Palatino Linotype" w:cs="Arial"/>
        </w:rPr>
        <w:t xml:space="preserve">a disposición de las partes, para que </w:t>
      </w:r>
      <w:r w:rsidR="00092DFC" w:rsidRPr="00DD67DA">
        <w:rPr>
          <w:rFonts w:ascii="Palatino Linotype" w:hAnsi="Palatino Linotype" w:cs="Arial"/>
        </w:rPr>
        <w:t>un plazo no mayor a siete días hábiles manifestase</w:t>
      </w:r>
      <w:r w:rsidR="00D41D70" w:rsidRPr="00DD67DA">
        <w:rPr>
          <w:rFonts w:ascii="Palatino Linotype" w:hAnsi="Palatino Linotype" w:cs="Arial"/>
        </w:rPr>
        <w:t xml:space="preserve"> lo que a su derecho corresponda</w:t>
      </w:r>
      <w:r w:rsidR="00BD000E" w:rsidRPr="00DD67DA">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DD67DA">
        <w:rPr>
          <w:rFonts w:ascii="Palatino Linotype" w:hAnsi="Palatino Linotype" w:cs="Arial"/>
        </w:rPr>
        <w:t>Pública</w:t>
      </w:r>
      <w:r w:rsidR="00BD000E" w:rsidRPr="00DD67DA">
        <w:rPr>
          <w:rFonts w:ascii="Palatino Linotype" w:hAnsi="Palatino Linotype" w:cs="Arial"/>
        </w:rPr>
        <w:t xml:space="preserve"> del </w:t>
      </w:r>
      <w:r w:rsidR="00104E08" w:rsidRPr="00DD67DA">
        <w:rPr>
          <w:rFonts w:ascii="Palatino Linotype" w:hAnsi="Palatino Linotype" w:cs="Arial"/>
        </w:rPr>
        <w:t>E</w:t>
      </w:r>
      <w:r w:rsidR="00BD000E" w:rsidRPr="00DD67DA">
        <w:rPr>
          <w:rFonts w:ascii="Palatino Linotype" w:hAnsi="Palatino Linotype" w:cs="Arial"/>
        </w:rPr>
        <w:t>stado de México y Municipios.</w:t>
      </w:r>
      <w:r w:rsidR="00D41D70" w:rsidRPr="00DD67DA">
        <w:rPr>
          <w:rFonts w:ascii="Palatino Linotype" w:hAnsi="Palatino Linotype" w:cs="Arial"/>
        </w:rPr>
        <w:t xml:space="preserve"> </w:t>
      </w:r>
    </w:p>
    <w:p w14:paraId="5933BB71" w14:textId="75D0BCF9" w:rsidR="00677D9E" w:rsidRDefault="00CB5A9E" w:rsidP="009E54F7">
      <w:pPr>
        <w:spacing w:before="240" w:after="240" w:line="360" w:lineRule="auto"/>
        <w:jc w:val="both"/>
        <w:rPr>
          <w:rFonts w:ascii="Palatino Linotype" w:hAnsi="Palatino Linotype"/>
          <w:b/>
        </w:rPr>
      </w:pPr>
      <w:r>
        <w:rPr>
          <w:rFonts w:ascii="Palatino Linotype" w:hAnsi="Palatino Linotype" w:cs="Arial"/>
          <w:b/>
          <w:szCs w:val="28"/>
        </w:rPr>
        <w:lastRenderedPageBreak/>
        <w:t>8</w:t>
      </w:r>
      <w:r w:rsidR="004E4987" w:rsidRPr="006D5810">
        <w:rPr>
          <w:rFonts w:ascii="Palatino Linotype" w:hAnsi="Palatino Linotype" w:cs="Arial"/>
          <w:b/>
          <w:szCs w:val="28"/>
        </w:rPr>
        <w:t xml:space="preserve">. </w:t>
      </w:r>
      <w:r w:rsidR="00E954B7" w:rsidRPr="006D5810">
        <w:rPr>
          <w:rFonts w:ascii="Palatino Linotype" w:hAnsi="Palatino Linotype" w:cs="Arial"/>
          <w:b/>
          <w:szCs w:val="28"/>
        </w:rPr>
        <w:t>Manifestaciones.</w:t>
      </w:r>
      <w:r w:rsidR="00E954B7" w:rsidRPr="006D5810">
        <w:rPr>
          <w:sz w:val="22"/>
        </w:rPr>
        <w:t xml:space="preserve"> </w:t>
      </w:r>
      <w:r w:rsidR="009E54F7" w:rsidRPr="006D5810">
        <w:rPr>
          <w:rFonts w:ascii="Palatino Linotype" w:hAnsi="Palatino Linotype"/>
        </w:rPr>
        <w:t>De las constancias del expediente electrónico del</w:t>
      </w:r>
      <w:r w:rsidR="009E54F7" w:rsidRPr="006D5810">
        <w:rPr>
          <w:rFonts w:ascii="Palatino Linotype" w:hAnsi="Palatino Linotype" w:cs="Arial"/>
          <w:b/>
        </w:rPr>
        <w:t xml:space="preserve"> SAIMEX</w:t>
      </w:r>
      <w:r w:rsidR="009E54F7" w:rsidRPr="006D5810">
        <w:rPr>
          <w:rFonts w:ascii="Palatino Linotype" w:hAnsi="Palatino Linotype"/>
        </w:rPr>
        <w:t>, se observa que</w:t>
      </w:r>
      <w:r w:rsidR="001207DF" w:rsidRPr="006D5810">
        <w:rPr>
          <w:rFonts w:ascii="Palatino Linotype" w:hAnsi="Palatino Linotype"/>
        </w:rPr>
        <w:t>,</w:t>
      </w:r>
      <w:r w:rsidR="00AC09FD" w:rsidRPr="006D5810">
        <w:rPr>
          <w:rFonts w:ascii="Palatino Linotype" w:hAnsi="Palatino Linotype"/>
        </w:rPr>
        <w:t xml:space="preserve"> </w:t>
      </w:r>
      <w:r w:rsidR="00EF230D" w:rsidRPr="006D5810">
        <w:rPr>
          <w:rFonts w:ascii="Palatino Linotype" w:hAnsi="Palatino Linotype"/>
          <w:b/>
        </w:rPr>
        <w:t xml:space="preserve">la </w:t>
      </w:r>
      <w:r w:rsidR="008F20F3">
        <w:rPr>
          <w:rFonts w:ascii="Palatino Linotype" w:hAnsi="Palatino Linotype"/>
          <w:b/>
        </w:rPr>
        <w:t>parte Recurrente</w:t>
      </w:r>
      <w:r w:rsidR="00677D9E">
        <w:rPr>
          <w:rFonts w:ascii="Palatino Linotype" w:hAnsi="Palatino Linotype"/>
          <w:b/>
        </w:rPr>
        <w:t xml:space="preserve"> no hizo manifestación alguna.</w:t>
      </w:r>
    </w:p>
    <w:p w14:paraId="2D6899BE" w14:textId="0A781F70" w:rsidR="00502128" w:rsidRDefault="00CA1C3B" w:rsidP="006B5592">
      <w:pPr>
        <w:spacing w:line="360" w:lineRule="auto"/>
        <w:jc w:val="both"/>
        <w:rPr>
          <w:rFonts w:ascii="Palatino Linotype" w:hAnsi="Palatino Linotype"/>
        </w:rPr>
      </w:pPr>
      <w:r>
        <w:rPr>
          <w:rFonts w:ascii="Palatino Linotype" w:hAnsi="Palatino Linotype"/>
        </w:rPr>
        <w:t>P</w:t>
      </w:r>
      <w:r w:rsidR="00AC09FD" w:rsidRPr="00343B1B">
        <w:rPr>
          <w:rFonts w:ascii="Palatino Linotype" w:hAnsi="Palatino Linotype"/>
        </w:rPr>
        <w:t xml:space="preserve">or </w:t>
      </w:r>
      <w:r w:rsidR="008F20F3">
        <w:rPr>
          <w:rFonts w:ascii="Palatino Linotype" w:hAnsi="Palatino Linotype"/>
        </w:rPr>
        <w:t>cuanto</w:t>
      </w:r>
      <w:r>
        <w:rPr>
          <w:rFonts w:ascii="Palatino Linotype" w:hAnsi="Palatino Linotype"/>
        </w:rPr>
        <w:t xml:space="preserve"> hace </w:t>
      </w:r>
      <w:r w:rsidRPr="00D746A8">
        <w:rPr>
          <w:rFonts w:ascii="Palatino Linotype" w:hAnsi="Palatino Linotype"/>
          <w:b/>
        </w:rPr>
        <w:t>al</w:t>
      </w:r>
      <w:r w:rsidR="00E64559" w:rsidRPr="00D746A8">
        <w:rPr>
          <w:rFonts w:ascii="Palatino Linotype" w:hAnsi="Palatino Linotype"/>
          <w:b/>
        </w:rPr>
        <w:t xml:space="preserve"> </w:t>
      </w:r>
      <w:r w:rsidR="008F20F3" w:rsidRPr="00D746A8">
        <w:rPr>
          <w:rFonts w:ascii="Palatino Linotype" w:hAnsi="Palatino Linotype"/>
          <w:b/>
        </w:rPr>
        <w:t>Sujeto Obligado</w:t>
      </w:r>
      <w:r w:rsidR="00502128" w:rsidRPr="00343B1B">
        <w:rPr>
          <w:rFonts w:ascii="Palatino Linotype" w:hAnsi="Palatino Linotype"/>
        </w:rPr>
        <w:t xml:space="preserve">, </w:t>
      </w:r>
      <w:r>
        <w:rPr>
          <w:rFonts w:ascii="Palatino Linotype" w:hAnsi="Palatino Linotype"/>
        </w:rPr>
        <w:t xml:space="preserve">en fecha </w:t>
      </w:r>
      <w:r w:rsidRPr="006B5592">
        <w:rPr>
          <w:rFonts w:ascii="Palatino Linotype" w:hAnsi="Palatino Linotype"/>
          <w:b/>
        </w:rPr>
        <w:t>doce de octubre de dos mil veintiuno</w:t>
      </w:r>
      <w:r w:rsidR="006B5592">
        <w:rPr>
          <w:rFonts w:ascii="Palatino Linotype" w:hAnsi="Palatino Linotype"/>
        </w:rPr>
        <w:t>,</w:t>
      </w:r>
      <w:r w:rsidRPr="006B5592">
        <w:rPr>
          <w:rFonts w:ascii="Palatino Linotype" w:hAnsi="Palatino Linotype"/>
        </w:rPr>
        <w:t xml:space="preserve"> </w:t>
      </w:r>
      <w:r w:rsidR="00830B44" w:rsidRPr="00343B1B">
        <w:rPr>
          <w:rFonts w:ascii="Palatino Linotype" w:hAnsi="Palatino Linotype"/>
        </w:rPr>
        <w:t>r</w:t>
      </w:r>
      <w:r w:rsidR="00D82507" w:rsidRPr="00343B1B">
        <w:rPr>
          <w:rFonts w:ascii="Palatino Linotype" w:hAnsi="Palatino Linotype"/>
        </w:rPr>
        <w:t>inde Informe Justificado</w:t>
      </w:r>
      <w:r w:rsidR="00611479" w:rsidRPr="00343B1B">
        <w:rPr>
          <w:rFonts w:ascii="Palatino Linotype" w:hAnsi="Palatino Linotype"/>
        </w:rPr>
        <w:t xml:space="preserve"> </w:t>
      </w:r>
      <w:r w:rsidR="00D82507" w:rsidRPr="00343B1B">
        <w:rPr>
          <w:rFonts w:ascii="Palatino Linotype" w:hAnsi="Palatino Linotype"/>
        </w:rPr>
        <w:t xml:space="preserve">y </w:t>
      </w:r>
      <w:r w:rsidR="006B5592">
        <w:rPr>
          <w:rFonts w:ascii="Palatino Linotype" w:hAnsi="Palatino Linotype"/>
        </w:rPr>
        <w:t>adjunta l</w:t>
      </w:r>
      <w:r w:rsidR="00502128" w:rsidRPr="00343B1B">
        <w:rPr>
          <w:rFonts w:ascii="Palatino Linotype" w:hAnsi="Palatino Linotype"/>
        </w:rPr>
        <w:t>os documentos</w:t>
      </w:r>
      <w:r w:rsidR="006B5592">
        <w:rPr>
          <w:rFonts w:ascii="Palatino Linotype" w:hAnsi="Palatino Linotype"/>
        </w:rPr>
        <w:t>:</w:t>
      </w:r>
      <w:r w:rsidRPr="00CA1C3B">
        <w:t xml:space="preserve"> </w:t>
      </w:r>
      <w:hyperlink r:id="rId12" w:history="1">
        <w:r w:rsidRPr="00CA1C3B">
          <w:rPr>
            <w:rFonts w:ascii="Palatino Linotype" w:hAnsi="Palatino Linotype"/>
            <w:b/>
            <w:i/>
          </w:rPr>
          <w:t>00007.pdf</w:t>
        </w:r>
      </w:hyperlink>
      <w:r w:rsidRPr="00CA1C3B">
        <w:rPr>
          <w:rFonts w:ascii="Palatino Linotype" w:hAnsi="Palatino Linotype"/>
          <w:b/>
          <w:i/>
        </w:rPr>
        <w:t xml:space="preserve"> </w:t>
      </w:r>
      <w:r>
        <w:rPr>
          <w:rFonts w:ascii="Palatino Linotype" w:hAnsi="Palatino Linotype"/>
          <w:b/>
          <w:i/>
        </w:rPr>
        <w:t xml:space="preserve"> </w:t>
      </w:r>
      <w:r>
        <w:rPr>
          <w:rFonts w:ascii="Palatino Linotype" w:hAnsi="Palatino Linotype"/>
        </w:rPr>
        <w:t>y</w:t>
      </w:r>
      <w:hyperlink r:id="rId13" w:history="1">
        <w:r w:rsidRPr="00CA1C3B">
          <w:rPr>
            <w:rFonts w:ascii="Palatino Linotype" w:hAnsi="Palatino Linotype"/>
            <w:b/>
            <w:i/>
          </w:rPr>
          <w:br/>
          <w:t>Manifestaciones al Recurso de Revisión.pdf</w:t>
        </w:r>
      </w:hyperlink>
      <w:r>
        <w:rPr>
          <w:rFonts w:ascii="Arial" w:hAnsi="Arial" w:cs="Arial"/>
          <w:lang w:val="es-MX"/>
        </w:rPr>
        <w:t xml:space="preserve">, </w:t>
      </w:r>
      <w:r w:rsidR="00D82507" w:rsidRPr="00343B1B">
        <w:rPr>
          <w:rFonts w:ascii="Palatino Linotype" w:hAnsi="Palatino Linotype"/>
        </w:rPr>
        <w:t xml:space="preserve">los cuales se obvia su reproducción en virtud de ser del </w:t>
      </w:r>
      <w:r w:rsidR="000A1BB3" w:rsidRPr="00343B1B">
        <w:rPr>
          <w:rFonts w:ascii="Palatino Linotype" w:hAnsi="Palatino Linotype"/>
        </w:rPr>
        <w:t>conocimiento de los interesados, ya que en su momento fue</w:t>
      </w:r>
      <w:r>
        <w:rPr>
          <w:rFonts w:ascii="Palatino Linotype" w:hAnsi="Palatino Linotype"/>
        </w:rPr>
        <w:t>ron</w:t>
      </w:r>
      <w:r w:rsidR="000A1BB3" w:rsidRPr="00343B1B">
        <w:rPr>
          <w:rFonts w:ascii="Palatino Linotype" w:hAnsi="Palatino Linotype"/>
        </w:rPr>
        <w:t xml:space="preserve"> puesto</w:t>
      </w:r>
      <w:r w:rsidR="00685686">
        <w:rPr>
          <w:rFonts w:ascii="Palatino Linotype" w:hAnsi="Palatino Linotype"/>
        </w:rPr>
        <w:t>s</w:t>
      </w:r>
      <w:r w:rsidR="000A1BB3" w:rsidRPr="00343B1B">
        <w:rPr>
          <w:rFonts w:ascii="Palatino Linotype" w:hAnsi="Palatino Linotype"/>
        </w:rPr>
        <w:t xml:space="preserve"> a la vista del particular, </w:t>
      </w:r>
      <w:r w:rsidR="00D82507" w:rsidRPr="00343B1B">
        <w:rPr>
          <w:rFonts w:ascii="Palatino Linotype" w:hAnsi="Palatino Linotype"/>
        </w:rPr>
        <w:t xml:space="preserve">y con el ánimo de no ser repetitivos, </w:t>
      </w:r>
      <w:r w:rsidR="00502128" w:rsidRPr="00343B1B">
        <w:rPr>
          <w:rFonts w:ascii="Palatino Linotype" w:hAnsi="Palatino Linotype"/>
        </w:rPr>
        <w:t>y señala:</w:t>
      </w:r>
    </w:p>
    <w:p w14:paraId="285D99F7" w14:textId="77777777" w:rsidR="00CA1C3B" w:rsidRPr="00CA1C3B" w:rsidRDefault="00CA1C3B" w:rsidP="00CA1C3B">
      <w:pPr>
        <w:jc w:val="both"/>
        <w:rPr>
          <w:rFonts w:ascii="Arial" w:hAnsi="Arial" w:cs="Arial"/>
          <w:lang w:val="es-MX"/>
        </w:rPr>
      </w:pPr>
    </w:p>
    <w:p w14:paraId="277B067B" w14:textId="3E3B8CD3" w:rsidR="00EF230D" w:rsidRDefault="00502128" w:rsidP="00D82507">
      <w:pPr>
        <w:spacing w:line="360" w:lineRule="auto"/>
        <w:jc w:val="both"/>
        <w:rPr>
          <w:rFonts w:ascii="Palatino Linotype" w:hAnsi="Palatino Linotype"/>
        </w:rPr>
      </w:pPr>
      <w:r w:rsidRPr="00343B1B">
        <w:rPr>
          <w:rFonts w:ascii="Palatino Linotype" w:hAnsi="Palatino Linotype"/>
        </w:rPr>
        <w:t xml:space="preserve"> “</w:t>
      </w:r>
      <w:r w:rsidRPr="007E5DCC">
        <w:rPr>
          <w:rFonts w:ascii="Palatino Linotype" w:hAnsi="Palatino Linotype"/>
          <w:i/>
        </w:rPr>
        <w:t>Se agregan dos archivos en atención a los alegatos, pruebas o manifestaciones al recurso de revisión 04789/INFOEM/IP/RR/2021, uno con el requerimiento de aclaración que se hizo llegar al recurrente y el otro con las manifestaciones que a nuestro derecho convenga</w:t>
      </w:r>
      <w:r w:rsidRPr="00343B1B">
        <w:rPr>
          <w:rFonts w:ascii="Palatino Linotype" w:hAnsi="Palatino Linotype"/>
        </w:rPr>
        <w:t>” (sic</w:t>
      </w:r>
      <w:r w:rsidR="006B5592">
        <w:rPr>
          <w:rFonts w:ascii="Palatino Linotype" w:hAnsi="Palatino Linotype"/>
        </w:rPr>
        <w:t>)</w:t>
      </w:r>
    </w:p>
    <w:p w14:paraId="02196EF2" w14:textId="77777777" w:rsidR="006B5592" w:rsidRDefault="006B5592" w:rsidP="00D82507">
      <w:pPr>
        <w:spacing w:line="360" w:lineRule="auto"/>
        <w:jc w:val="both"/>
        <w:rPr>
          <w:rFonts w:ascii="Palatino Linotype" w:hAnsi="Palatino Linotype"/>
        </w:rPr>
      </w:pPr>
    </w:p>
    <w:p w14:paraId="1F800FF6" w14:textId="5124DA01" w:rsidR="00D82507" w:rsidRPr="00E5044D" w:rsidRDefault="00611479" w:rsidP="00D82507">
      <w:pPr>
        <w:spacing w:line="360" w:lineRule="auto"/>
        <w:jc w:val="both"/>
        <w:rPr>
          <w:rFonts w:ascii="Palatino Linotype" w:hAnsi="Palatino Linotype"/>
        </w:rPr>
      </w:pPr>
      <w:r>
        <w:rPr>
          <w:rFonts w:ascii="Palatino Linotype" w:hAnsi="Palatino Linotype"/>
        </w:rPr>
        <w:t>Es oportuno señalar que dicho informe y documentos adjuntos fueron puestos a la vista de</w:t>
      </w:r>
      <w:r w:rsidR="00613EE4">
        <w:rPr>
          <w:rFonts w:ascii="Palatino Linotype" w:hAnsi="Palatino Linotype"/>
        </w:rPr>
        <w:t xml:space="preserve"> </w:t>
      </w:r>
      <w:r w:rsidR="00613EE4" w:rsidRPr="00613EE4">
        <w:rPr>
          <w:rFonts w:ascii="Palatino Linotype" w:hAnsi="Palatino Linotype"/>
          <w:b/>
        </w:rPr>
        <w:t>la parte</w:t>
      </w:r>
      <w:r w:rsidR="00685686">
        <w:rPr>
          <w:rFonts w:ascii="Palatino Linotype" w:hAnsi="Palatino Linotype"/>
        </w:rPr>
        <w:t xml:space="preserve"> </w:t>
      </w:r>
      <w:r w:rsidR="00685686">
        <w:rPr>
          <w:rFonts w:ascii="Palatino Linotype" w:hAnsi="Palatino Linotype"/>
          <w:b/>
        </w:rPr>
        <w:t>Recurrente</w:t>
      </w:r>
      <w:r>
        <w:rPr>
          <w:rFonts w:ascii="Palatino Linotype" w:hAnsi="Palatino Linotype"/>
        </w:rPr>
        <w:t>.</w:t>
      </w:r>
    </w:p>
    <w:p w14:paraId="219F7AD5" w14:textId="63F7F6A5" w:rsidR="006B5592" w:rsidRPr="00613EE4" w:rsidRDefault="00685686" w:rsidP="009E54F7">
      <w:pPr>
        <w:spacing w:before="240" w:after="240" w:line="360" w:lineRule="auto"/>
        <w:jc w:val="both"/>
        <w:rPr>
          <w:rFonts w:ascii="Palatino Linotype" w:hAnsi="Palatino Linotype"/>
        </w:rPr>
      </w:pPr>
      <w:r>
        <w:rPr>
          <w:rFonts w:ascii="Palatino Linotype" w:eastAsia="Calibri" w:hAnsi="Palatino Linotype" w:cs="Arial"/>
          <w:b/>
          <w:szCs w:val="28"/>
        </w:rPr>
        <w:t>9</w:t>
      </w:r>
      <w:r w:rsidR="00945D23" w:rsidRPr="00343B1B">
        <w:rPr>
          <w:rFonts w:ascii="Palatino Linotype" w:eastAsia="Calibri" w:hAnsi="Palatino Linotype" w:cs="Arial"/>
          <w:b/>
          <w:szCs w:val="28"/>
        </w:rPr>
        <w:t xml:space="preserve">. </w:t>
      </w:r>
      <w:r w:rsidR="00613EE4" w:rsidRPr="00A9657D">
        <w:rPr>
          <w:rFonts w:ascii="Palatino Linotype" w:hAnsi="Palatino Linotype" w:cs="Arial"/>
          <w:b/>
        </w:rPr>
        <w:t xml:space="preserve">Ampliación del plazo. </w:t>
      </w:r>
      <w:r w:rsidR="00613EE4" w:rsidRPr="00A9657D">
        <w:rPr>
          <w:rFonts w:ascii="Palatino Linotype" w:hAnsi="Palatino Linotype" w:cs="Arial"/>
        </w:rPr>
        <w:t xml:space="preserve">En fecha </w:t>
      </w:r>
      <w:r w:rsidR="00613EE4" w:rsidRPr="006B5592">
        <w:rPr>
          <w:rFonts w:ascii="Palatino Linotype" w:hAnsi="Palatino Linotype" w:cs="Arial"/>
          <w:b/>
        </w:rPr>
        <w:t>once de noviembre de dos mil veintiuno</w:t>
      </w:r>
      <w:r w:rsidR="00613EE4" w:rsidRPr="00A9657D">
        <w:rPr>
          <w:rFonts w:ascii="Palatino Linotype" w:hAnsi="Palatino Linotype" w:cs="Arial"/>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r w:rsidR="00613EE4">
        <w:rPr>
          <w:rFonts w:ascii="Palatino Linotype" w:hAnsi="Palatino Linotype" w:cs="Arial"/>
        </w:rPr>
        <w:t xml:space="preserve">  </w:t>
      </w:r>
    </w:p>
    <w:p w14:paraId="2326DF6F" w14:textId="0DCC2C70" w:rsidR="000A515A" w:rsidRPr="00613EE4" w:rsidRDefault="00685686" w:rsidP="00D27771">
      <w:pPr>
        <w:spacing w:before="240" w:after="240" w:line="360" w:lineRule="auto"/>
        <w:jc w:val="both"/>
        <w:rPr>
          <w:rFonts w:ascii="Palatino Linotype" w:hAnsi="Palatino Linotype"/>
        </w:rPr>
      </w:pPr>
      <w:r>
        <w:rPr>
          <w:rFonts w:ascii="Palatino Linotype" w:hAnsi="Palatino Linotype" w:cs="Arial"/>
          <w:b/>
        </w:rPr>
        <w:t>10</w:t>
      </w:r>
      <w:r w:rsidR="006B5592">
        <w:rPr>
          <w:rFonts w:ascii="Palatino Linotype" w:hAnsi="Palatino Linotype" w:cs="Arial"/>
          <w:b/>
        </w:rPr>
        <w:t xml:space="preserve">. </w:t>
      </w:r>
      <w:r w:rsidR="00613EE4" w:rsidRPr="00343B1B">
        <w:rPr>
          <w:rFonts w:ascii="Palatino Linotype" w:eastAsia="Calibri" w:hAnsi="Palatino Linotype" w:cs="Arial"/>
          <w:b/>
          <w:szCs w:val="28"/>
        </w:rPr>
        <w:t xml:space="preserve">Cierre de Instrucción. </w:t>
      </w:r>
      <w:r w:rsidR="00613EE4" w:rsidRPr="00343B1B">
        <w:rPr>
          <w:rFonts w:ascii="Palatino Linotype" w:eastAsia="Calibri" w:hAnsi="Palatino Linotype" w:cs="Arial"/>
        </w:rPr>
        <w:t xml:space="preserve">Una vez transcurrido el plazo otorgado para que las partes manifestaran lo que a su derecho conviniera, y siguiendo </w:t>
      </w:r>
      <w:r w:rsidR="00613EE4" w:rsidRPr="00343B1B">
        <w:rPr>
          <w:rFonts w:ascii="Palatino Linotype" w:hAnsi="Palatino Linotype"/>
        </w:rPr>
        <w:t xml:space="preserve">los trámites correspondientes con fundamento en el artículo 185 fracción VI de la Ley de Transparencia y Acceso a la Información Pública del Estado de México y Municipios, </w:t>
      </w:r>
      <w:r w:rsidR="00613EE4" w:rsidRPr="00343B1B">
        <w:rPr>
          <w:rFonts w:ascii="Palatino Linotype" w:hAnsi="Palatino Linotype"/>
        </w:rPr>
        <w:lastRenderedPageBreak/>
        <w:t xml:space="preserve">el día </w:t>
      </w:r>
      <w:r w:rsidR="00613EE4" w:rsidRPr="00343B1B">
        <w:rPr>
          <w:rFonts w:ascii="Palatino Linotype" w:hAnsi="Palatino Linotype"/>
          <w:b/>
        </w:rPr>
        <w:t xml:space="preserve"> </w:t>
      </w:r>
      <w:r w:rsidR="00613EE4" w:rsidRPr="009B7258">
        <w:rPr>
          <w:rFonts w:ascii="Palatino Linotype" w:hAnsi="Palatino Linotype"/>
          <w:b/>
        </w:rPr>
        <w:t>veintitrés</w:t>
      </w:r>
      <w:r w:rsidR="00613EE4" w:rsidRPr="009B7258">
        <w:rPr>
          <w:rFonts w:ascii="Palatino Linotype" w:hAnsi="Palatino Linotype"/>
          <w:b/>
          <w:color w:val="FF0000"/>
        </w:rPr>
        <w:t xml:space="preserve"> </w:t>
      </w:r>
      <w:r w:rsidR="00613EE4" w:rsidRPr="009B7258">
        <w:rPr>
          <w:rFonts w:ascii="Palatino Linotype" w:hAnsi="Palatino Linotype"/>
          <w:b/>
        </w:rPr>
        <w:t>de noviembre de dos mil veintiuno</w:t>
      </w:r>
      <w:r w:rsidR="00613EE4" w:rsidRPr="009B7258">
        <w:rPr>
          <w:rFonts w:ascii="Palatino Linotype" w:hAnsi="Palatino Linotype"/>
        </w:rPr>
        <w:t>, se procedió a decretar el cierre de instrucción respectivo mismo que fuera notificado el mismo día, mes y año</w:t>
      </w:r>
      <w:r w:rsidR="00613EE4">
        <w:rPr>
          <w:rFonts w:ascii="Palatino Linotype" w:hAnsi="Palatino Linotype"/>
        </w:rPr>
        <w:t xml:space="preserve">, </w:t>
      </w:r>
      <w:r w:rsidR="00613EE4" w:rsidRPr="00DD67DA">
        <w:rPr>
          <w:rFonts w:ascii="Palatino Linotype" w:eastAsia="Calibri" w:hAnsi="Palatino Linotype" w:cs="Arial"/>
          <w:szCs w:val="28"/>
        </w:rPr>
        <w:t xml:space="preserve"> no existiendo diligencia pendiente de desahogo, se ordenó emitir la resolución que conforme a derecho proceda.</w:t>
      </w:r>
    </w:p>
    <w:p w14:paraId="7CD5D137" w14:textId="491ACF80" w:rsidR="008E7698" w:rsidRPr="00315F9E" w:rsidRDefault="004A6EFE" w:rsidP="004A6EFE">
      <w:pPr>
        <w:pStyle w:val="Ttulo2"/>
        <w:jc w:val="center"/>
        <w:rPr>
          <w:rFonts w:ascii="Palatino Linotype" w:hAnsi="Palatino Linotype"/>
          <w:b/>
          <w:color w:val="auto"/>
          <w:sz w:val="24"/>
          <w:szCs w:val="24"/>
          <w:lang w:val="pt-BR"/>
        </w:rPr>
      </w:pPr>
      <w:r w:rsidRPr="00315F9E">
        <w:rPr>
          <w:rFonts w:ascii="Palatino Linotype" w:hAnsi="Palatino Linotype"/>
          <w:b/>
          <w:color w:val="auto"/>
          <w:sz w:val="24"/>
          <w:szCs w:val="24"/>
          <w:lang w:val="pt-BR"/>
        </w:rPr>
        <w:t xml:space="preserve">II. </w:t>
      </w:r>
      <w:r w:rsidR="008F20F3" w:rsidRPr="00315F9E">
        <w:rPr>
          <w:rFonts w:ascii="Palatino Linotype" w:hAnsi="Palatino Linotype"/>
          <w:b/>
          <w:color w:val="auto"/>
          <w:sz w:val="24"/>
          <w:szCs w:val="24"/>
          <w:lang w:val="pt-BR"/>
        </w:rPr>
        <w:tab/>
      </w:r>
      <w:r w:rsidR="008E7698" w:rsidRPr="00315F9E">
        <w:rPr>
          <w:rFonts w:ascii="Palatino Linotype" w:hAnsi="Palatino Linotype"/>
          <w:b/>
          <w:color w:val="auto"/>
          <w:sz w:val="24"/>
          <w:szCs w:val="24"/>
          <w:lang w:val="pt-BR"/>
        </w:rPr>
        <w:t>C O N S I D E R A N D O</w:t>
      </w:r>
      <w:r w:rsidR="00DA0B77" w:rsidRPr="00315F9E">
        <w:rPr>
          <w:rFonts w:ascii="Palatino Linotype" w:hAnsi="Palatino Linotype"/>
          <w:b/>
          <w:color w:val="auto"/>
          <w:sz w:val="24"/>
          <w:szCs w:val="24"/>
          <w:lang w:val="pt-BR"/>
        </w:rPr>
        <w:t xml:space="preserve"> S</w:t>
      </w:r>
    </w:p>
    <w:p w14:paraId="24972B88" w14:textId="77777777" w:rsidR="008F20F3" w:rsidRPr="00315F9E" w:rsidRDefault="008F20F3" w:rsidP="008F20F3">
      <w:pPr>
        <w:rPr>
          <w:lang w:val="pt-BR"/>
        </w:rPr>
      </w:pPr>
    </w:p>
    <w:p w14:paraId="0B1FAD6B" w14:textId="6DEE4073" w:rsidR="00A5404F" w:rsidRPr="00DD67DA" w:rsidRDefault="00516E6A" w:rsidP="008E7698">
      <w:pPr>
        <w:spacing w:before="240" w:after="240" w:line="360" w:lineRule="auto"/>
        <w:jc w:val="both"/>
        <w:rPr>
          <w:rFonts w:ascii="Palatino Linotype" w:hAnsi="Palatino Linotype" w:cs="Arial"/>
          <w:b/>
        </w:rPr>
      </w:pPr>
      <w:r w:rsidRPr="00DD67DA">
        <w:rPr>
          <w:rFonts w:ascii="Palatino Linotype" w:hAnsi="Palatino Linotype" w:cs="Arial"/>
          <w:b/>
        </w:rPr>
        <w:t>PRIMERO</w:t>
      </w:r>
      <w:r w:rsidR="008E7698" w:rsidRPr="00DD67DA">
        <w:rPr>
          <w:rFonts w:ascii="Palatino Linotype" w:hAnsi="Palatino Linotype" w:cs="Arial"/>
          <w:b/>
        </w:rPr>
        <w:t xml:space="preserve">. Competencia. </w:t>
      </w:r>
      <w:r w:rsidR="00A5404F" w:rsidRPr="00DD67DA">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w:t>
      </w:r>
      <w:r w:rsidR="00A5404F" w:rsidRPr="00D746A8">
        <w:rPr>
          <w:rFonts w:ascii="Palatino Linotype" w:hAnsi="Palatino Linotype"/>
          <w:b/>
          <w:shd w:val="clear" w:color="auto" w:fill="FFFFFF"/>
        </w:rPr>
        <w:t xml:space="preserve">la </w:t>
      </w:r>
      <w:r w:rsidR="008F20F3" w:rsidRPr="00D746A8">
        <w:rPr>
          <w:rFonts w:ascii="Palatino Linotype" w:hAnsi="Palatino Linotype"/>
          <w:b/>
          <w:shd w:val="clear" w:color="auto" w:fill="FFFFFF"/>
        </w:rPr>
        <w:t>parte Recurrente</w:t>
      </w:r>
      <w:r w:rsidR="00A5404F" w:rsidRPr="00D746A8">
        <w:rPr>
          <w:rFonts w:ascii="Palatino Linotype" w:hAnsi="Palatino Linotype"/>
          <w:b/>
          <w:shd w:val="clear" w:color="auto" w:fill="FFFFFF"/>
        </w:rPr>
        <w:t>,</w:t>
      </w:r>
      <w:r w:rsidR="00A5404F" w:rsidRPr="00DD67DA">
        <w:rPr>
          <w:rFonts w:ascii="Palatino Linotype" w:hAnsi="Palatino Linotype"/>
          <w:shd w:val="clear" w:color="auto" w:fill="FFFFFF"/>
        </w:rPr>
        <w:t xml:space="preserve"> conforme a lo dispuesto en los artículos 6, apartado A de la Constitución Política de los Estados Unidos Mexican</w:t>
      </w:r>
      <w:r w:rsidR="00D371C6" w:rsidRPr="00DD67DA">
        <w:rPr>
          <w:rFonts w:ascii="Palatino Linotype" w:hAnsi="Palatino Linotype"/>
          <w:shd w:val="clear" w:color="auto" w:fill="FFFFFF"/>
        </w:rPr>
        <w:t xml:space="preserve">os; 5, párrafos </w:t>
      </w:r>
      <w:r w:rsidR="00BE038A">
        <w:rPr>
          <w:rFonts w:ascii="Palatino Linotype" w:hAnsi="Palatino Linotype"/>
          <w:shd w:val="clear" w:color="auto" w:fill="FFFFFF"/>
        </w:rPr>
        <w:t>trigésimo,</w:t>
      </w:r>
      <w:r w:rsidR="005834AF" w:rsidRPr="00DD67DA">
        <w:rPr>
          <w:rFonts w:ascii="Palatino Linotype" w:hAnsi="Palatino Linotype"/>
          <w:shd w:val="clear" w:color="auto" w:fill="FFFFFF"/>
        </w:rPr>
        <w:t xml:space="preserve"> trigésimo primero y trigésimo segundo</w:t>
      </w:r>
      <w:r w:rsidR="00077347" w:rsidRPr="00DD67DA">
        <w:rPr>
          <w:rFonts w:ascii="Palatino Linotype" w:hAnsi="Palatino Linotype"/>
          <w:shd w:val="clear" w:color="auto" w:fill="FFFFFF"/>
        </w:rPr>
        <w:t xml:space="preserve"> </w:t>
      </w:r>
      <w:r w:rsidR="00D371C6" w:rsidRPr="00DD67DA">
        <w:rPr>
          <w:rFonts w:ascii="Palatino Linotype" w:hAnsi="Palatino Linotype"/>
          <w:shd w:val="clear" w:color="auto" w:fill="FFFFFF"/>
        </w:rPr>
        <w:t xml:space="preserve">fracción IV y V </w:t>
      </w:r>
      <w:r w:rsidR="00A5404F" w:rsidRPr="00DD67DA">
        <w:rPr>
          <w:rFonts w:ascii="Palatino Linotype" w:hAnsi="Palatino Linotype"/>
          <w:shd w:val="clear" w:color="auto" w:fill="FFFFFF"/>
        </w:rPr>
        <w:t>de la Constitución Política del Estado Libre y Soberano de México; 1,</w:t>
      </w:r>
      <w:r w:rsidR="00551BA4" w:rsidRPr="00DD67DA">
        <w:rPr>
          <w:rFonts w:ascii="Palatino Linotype" w:hAnsi="Palatino Linotype"/>
          <w:shd w:val="clear" w:color="auto" w:fill="FFFFFF"/>
        </w:rPr>
        <w:t xml:space="preserve"> </w:t>
      </w:r>
      <w:r w:rsidR="00E34890" w:rsidRPr="00DD67DA">
        <w:rPr>
          <w:rFonts w:ascii="Palatino Linotype" w:hAnsi="Palatino Linotype"/>
          <w:shd w:val="clear" w:color="auto" w:fill="FFFFFF"/>
        </w:rPr>
        <w:t>2, fracción II</w:t>
      </w:r>
      <w:r w:rsidR="00551BA4" w:rsidRPr="00DD67DA">
        <w:rPr>
          <w:rFonts w:ascii="Palatino Linotype" w:hAnsi="Palatino Linotype"/>
          <w:shd w:val="clear" w:color="auto" w:fill="FFFFFF"/>
        </w:rPr>
        <w:t>;</w:t>
      </w:r>
      <w:r w:rsidR="00E34890" w:rsidRPr="00DD67DA">
        <w:rPr>
          <w:rFonts w:ascii="Palatino Linotype" w:hAnsi="Palatino Linotype"/>
          <w:shd w:val="clear" w:color="auto" w:fill="FFFFFF"/>
        </w:rPr>
        <w:t xml:space="preserve"> 13, </w:t>
      </w:r>
      <w:r w:rsidR="00A5404F" w:rsidRPr="00DD67DA">
        <w:rPr>
          <w:rFonts w:ascii="Palatino Linotype" w:hAnsi="Palatino Linotype"/>
          <w:shd w:val="clear" w:color="auto" w:fill="FFFFFF"/>
        </w:rPr>
        <w:t xml:space="preserve"> 29, 36, fracciones I</w:t>
      </w:r>
      <w:r w:rsidR="005A232E" w:rsidRPr="00DD67DA">
        <w:rPr>
          <w:rFonts w:ascii="Palatino Linotype" w:hAnsi="Palatino Linotype"/>
          <w:shd w:val="clear" w:color="auto" w:fill="FFFFFF"/>
        </w:rPr>
        <w:t xml:space="preserve"> y II;</w:t>
      </w:r>
      <w:r w:rsidR="00A5404F" w:rsidRPr="00DD67DA">
        <w:rPr>
          <w:rFonts w:ascii="Palatino Linotype" w:hAnsi="Palatino Linotype"/>
          <w:shd w:val="clear" w:color="auto" w:fill="FFFFFF"/>
        </w:rPr>
        <w:t xml:space="preserve"> 176,</w:t>
      </w:r>
      <w:r w:rsidR="004D5FEF" w:rsidRPr="00DD67DA">
        <w:rPr>
          <w:rFonts w:ascii="Palatino Linotype" w:hAnsi="Palatino Linotype"/>
          <w:shd w:val="clear" w:color="auto" w:fill="FFFFFF"/>
        </w:rPr>
        <w:t xml:space="preserve"> 178,</w:t>
      </w:r>
      <w:r w:rsidR="00A5404F" w:rsidRPr="00DD67DA">
        <w:rPr>
          <w:rFonts w:ascii="Palatino Linotype" w:hAnsi="Palatino Linotype"/>
          <w:shd w:val="clear" w:color="auto" w:fill="FFFFFF"/>
        </w:rPr>
        <w:t xml:space="preserve"> 179, </w:t>
      </w:r>
      <w:r w:rsidR="004D5FEF" w:rsidRPr="00DD67DA">
        <w:rPr>
          <w:rFonts w:ascii="Palatino Linotype" w:hAnsi="Palatino Linotype"/>
          <w:shd w:val="clear" w:color="auto" w:fill="FFFFFF"/>
        </w:rPr>
        <w:t xml:space="preserve">181 párrafo 3 y </w:t>
      </w:r>
      <w:r w:rsidR="00A5404F" w:rsidRPr="00DD67DA">
        <w:rPr>
          <w:rFonts w:ascii="Palatino Linotype" w:hAnsi="Palatino Linotype"/>
          <w:shd w:val="clear" w:color="auto" w:fill="FFFFFF"/>
        </w:rPr>
        <w:t>185</w:t>
      </w:r>
      <w:r w:rsidR="004D5FEF" w:rsidRPr="00DD67DA">
        <w:rPr>
          <w:rFonts w:ascii="Palatino Linotype" w:hAnsi="Palatino Linotype"/>
          <w:shd w:val="clear" w:color="auto" w:fill="FFFFFF"/>
        </w:rPr>
        <w:t xml:space="preserve"> </w:t>
      </w:r>
      <w:r w:rsidR="00A5404F" w:rsidRPr="00DD67DA">
        <w:rPr>
          <w:rFonts w:ascii="Palatino Linotype" w:hAnsi="Palatino Linotype"/>
          <w:shd w:val="clear" w:color="auto" w:fill="FFFFFF"/>
        </w:rPr>
        <w:t xml:space="preserve">de la Ley Transparencia y Acceso a la Información Pública </w:t>
      </w:r>
      <w:r w:rsidR="0010152C" w:rsidRPr="00DD67DA">
        <w:rPr>
          <w:rFonts w:ascii="Palatino Linotype" w:hAnsi="Palatino Linotype"/>
          <w:shd w:val="clear" w:color="auto" w:fill="FFFFFF"/>
        </w:rPr>
        <w:t>del Estado de México y Municipios</w:t>
      </w:r>
      <w:r w:rsidR="00A5404F" w:rsidRPr="00DD67DA">
        <w:rPr>
          <w:rFonts w:ascii="Palatino Linotype" w:hAnsi="Palatino Linotype"/>
          <w:shd w:val="clear" w:color="auto" w:fill="FFFFFF"/>
        </w:rPr>
        <w:t>;</w:t>
      </w:r>
      <w:r w:rsidR="00EB49F3" w:rsidRPr="00DD67DA">
        <w:rPr>
          <w:rStyle w:val="apple-converted-space"/>
          <w:rFonts w:ascii="Palatino Linotype" w:hAnsi="Palatino Linotype"/>
          <w:shd w:val="clear" w:color="auto" w:fill="FFFFFF"/>
        </w:rPr>
        <w:t xml:space="preserve"> 9 fracciones I, XXIV y 11</w:t>
      </w:r>
      <w:r w:rsidR="005408FA" w:rsidRPr="00DD67DA">
        <w:rPr>
          <w:rStyle w:val="apple-converted-space"/>
          <w:rFonts w:ascii="Palatino Linotype" w:hAnsi="Palatino Linotype"/>
          <w:shd w:val="clear" w:color="auto" w:fill="FFFFFF"/>
        </w:rPr>
        <w:t xml:space="preserve"> </w:t>
      </w:r>
      <w:r w:rsidR="00A5404F" w:rsidRPr="00DD67DA">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3EDF6815" w14:textId="566DC590" w:rsidR="001B1D4D" w:rsidRPr="00C141FE" w:rsidRDefault="00DF134A" w:rsidP="00CE4CC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343B1B">
        <w:rPr>
          <w:rFonts w:ascii="Palatino Linotype" w:hAnsi="Palatino Linotype" w:cs="Arial"/>
          <w:b/>
          <w:szCs w:val="28"/>
        </w:rPr>
        <w:t xml:space="preserve">SEGUNDO. Oportunidad y </w:t>
      </w:r>
      <w:proofErr w:type="spellStart"/>
      <w:r w:rsidRPr="00343B1B">
        <w:rPr>
          <w:rFonts w:ascii="Palatino Linotype" w:hAnsi="Palatino Linotype" w:cs="Arial"/>
          <w:b/>
          <w:szCs w:val="28"/>
        </w:rPr>
        <w:t>Procediblidad</w:t>
      </w:r>
      <w:proofErr w:type="spellEnd"/>
      <w:r w:rsidRPr="00343B1B">
        <w:rPr>
          <w:rFonts w:ascii="Palatino Linotype" w:hAnsi="Palatino Linotype" w:cs="Arial"/>
          <w:b/>
          <w:szCs w:val="28"/>
        </w:rPr>
        <w:t xml:space="preserve"> del Recurso de Revisión.</w:t>
      </w:r>
      <w:r w:rsidRPr="00343B1B">
        <w:rPr>
          <w:rFonts w:ascii="Palatino Linotype" w:hAnsi="Palatino Linotype" w:cs="Arial"/>
          <w:b/>
          <w:sz w:val="22"/>
        </w:rPr>
        <w:t xml:space="preserve"> </w:t>
      </w:r>
      <w:r w:rsidR="00E207FE" w:rsidRPr="00343B1B">
        <w:rPr>
          <w:rFonts w:ascii="Palatino Linotype" w:hAnsi="Palatino Linotype" w:cs="Arial"/>
        </w:rPr>
        <w:t>Previo</w:t>
      </w:r>
      <w:r w:rsidR="00E207FE" w:rsidRPr="00DD67DA">
        <w:rPr>
          <w:rFonts w:ascii="Palatino Linotype" w:hAnsi="Palatino Linotype" w:cs="Arial"/>
        </w:rPr>
        <w:t xml:space="preserve"> </w:t>
      </w:r>
      <w:r w:rsidR="00CE4CC9" w:rsidRPr="00DD67DA">
        <w:rPr>
          <w:rFonts w:ascii="Palatino Linotype" w:hAnsi="Palatino Linotype" w:cs="Arial"/>
        </w:rPr>
        <w:t xml:space="preserve">al </w:t>
      </w:r>
      <w:r w:rsidRPr="00DD67DA">
        <w:rPr>
          <w:rFonts w:ascii="Palatino Linotype" w:hAnsi="Palatino Linotype" w:cs="Arial"/>
        </w:rPr>
        <w:t>es</w:t>
      </w:r>
      <w:r w:rsidR="00B006A9" w:rsidRPr="00DD67DA">
        <w:rPr>
          <w:rFonts w:ascii="Palatino Linotype" w:hAnsi="Palatino Linotype" w:cs="Arial"/>
        </w:rPr>
        <w:t xml:space="preserve">tudio del fondo del asunto, </w:t>
      </w:r>
      <w:r w:rsidR="00CE4CC9" w:rsidRPr="00DD67DA">
        <w:rPr>
          <w:rFonts w:ascii="Palatino Linotype" w:hAnsi="Palatino Linotype" w:cs="Arial"/>
        </w:rPr>
        <w:t xml:space="preserve">se procede a analizar los requisitos de oportunidad y </w:t>
      </w:r>
      <w:proofErr w:type="spellStart"/>
      <w:r w:rsidR="00CE4CC9" w:rsidRPr="00DD67DA">
        <w:rPr>
          <w:rFonts w:ascii="Palatino Linotype" w:hAnsi="Palatino Linotype" w:cs="Arial"/>
        </w:rPr>
        <w:t>procedibilidad</w:t>
      </w:r>
      <w:proofErr w:type="spellEnd"/>
      <w:r w:rsidR="00CE4CC9" w:rsidRPr="00DD67DA">
        <w:rPr>
          <w:rFonts w:ascii="Palatino Linotype" w:hAnsi="Palatino Linotype" w:cs="Arial"/>
        </w:rPr>
        <w:t xml:space="preserve"> que debe reunir el recurso de revisión, previstos en los artículos 178 </w:t>
      </w:r>
      <w:r w:rsidR="00CE4CC9" w:rsidRPr="00C141FE">
        <w:rPr>
          <w:rFonts w:ascii="Palatino Linotype" w:hAnsi="Palatino Linotype" w:cs="Arial"/>
        </w:rPr>
        <w:t>y 180 de la Ley de Transparencia y Acceso a la Información Pública del Estado de México y Municipios.</w:t>
      </w:r>
    </w:p>
    <w:p w14:paraId="1E8528CC" w14:textId="1FBDF00A" w:rsidR="00685686" w:rsidRPr="00143EC9" w:rsidRDefault="00685686" w:rsidP="0068568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lastRenderedPageBreak/>
        <w:t>Sobre el particular, de la revisión al expediente electrónico del SAIMEX se desprende que la parte solicitante, en ejercicio de su derecho de acceso a l</w:t>
      </w:r>
      <w:r>
        <w:rPr>
          <w:rFonts w:ascii="Palatino Linotype" w:hAnsi="Palatino Linotype" w:cs="Arial"/>
        </w:rPr>
        <w:t xml:space="preserve">a información pública, y ahora </w:t>
      </w:r>
      <w:r w:rsidR="00166057" w:rsidRPr="00166057">
        <w:rPr>
          <w:rFonts w:ascii="Palatino Linotype" w:hAnsi="Palatino Linotype" w:cs="Arial"/>
          <w:b/>
        </w:rPr>
        <w:t>parte</w:t>
      </w:r>
      <w:r w:rsidR="00166057">
        <w:rPr>
          <w:rFonts w:ascii="Palatino Linotype" w:hAnsi="Palatino Linotype" w:cs="Arial"/>
        </w:rPr>
        <w:t xml:space="preserve"> </w:t>
      </w:r>
      <w:r w:rsidRPr="00632E27">
        <w:rPr>
          <w:rFonts w:ascii="Palatino Linotype" w:hAnsi="Palatino Linotype" w:cs="Arial"/>
          <w:b/>
        </w:rPr>
        <w:t>Recurrente,</w:t>
      </w:r>
      <w:r w:rsidRPr="00143EC9">
        <w:rPr>
          <w:rFonts w:ascii="Palatino Linotype" w:hAnsi="Palatino Linotype" w:cs="Arial"/>
        </w:rPr>
        <w:t xml:space="preserve"> </w:t>
      </w:r>
      <w:r>
        <w:rPr>
          <w:rFonts w:ascii="Palatino Linotype" w:hAnsi="Palatino Linotype" w:cs="Arial"/>
        </w:rPr>
        <w:t xml:space="preserve">no </w:t>
      </w:r>
      <w:r w:rsidRPr="00143EC9">
        <w:rPr>
          <w:rFonts w:ascii="Palatino Linotype" w:hAnsi="Palatino Linotype" w:cs="Arial"/>
        </w:rPr>
        <w:t>proporcionó</w:t>
      </w:r>
      <w:r>
        <w:rPr>
          <w:rFonts w:ascii="Palatino Linotype" w:hAnsi="Palatino Linotype" w:cs="Arial"/>
        </w:rPr>
        <w:t xml:space="preserve"> nombre, apel</w:t>
      </w:r>
      <w:r w:rsidRPr="00143EC9">
        <w:rPr>
          <w:rFonts w:ascii="Palatino Linotype" w:hAnsi="Palatino Linotype" w:cs="Arial"/>
        </w:rPr>
        <w:t>lido paterno</w:t>
      </w:r>
      <w:r>
        <w:rPr>
          <w:rFonts w:ascii="Palatino Linotype" w:hAnsi="Palatino Linotype" w:cs="Arial"/>
        </w:rPr>
        <w:t xml:space="preserve"> y materno</w:t>
      </w:r>
      <w:r w:rsidRPr="00143EC9">
        <w:rPr>
          <w:rFonts w:ascii="Palatino Linotype" w:hAnsi="Palatino Linotype" w:cs="Arial"/>
        </w:rPr>
        <w:t>, por ende, no se tiene certeza sobre su identidad, lo que en estricto sentido provoca que no se colmen los requisitos establecidos en el citado artículo 180 de la Ley de Transparencia.</w:t>
      </w:r>
    </w:p>
    <w:p w14:paraId="757AE436" w14:textId="6B4A3854" w:rsidR="00685686" w:rsidRPr="00143EC9" w:rsidRDefault="00685686" w:rsidP="0068568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 xml:space="preserve">Empero lo anterior, debe destacarse que el artículo 15 de </w:t>
      </w:r>
      <w:r w:rsidRPr="00143EC9">
        <w:rPr>
          <w:rFonts w:ascii="Palatino Linotype" w:hAnsi="Palatino Linotype" w:cs="Arial"/>
          <w:lang w:val="es-MX"/>
        </w:rPr>
        <w:t>Ley de Transparencia y Acceso a la Información Pública del Estado de México y Municipios</w:t>
      </w:r>
      <w:r>
        <w:rPr>
          <w:rFonts w:ascii="Palatino Linotype" w:hAnsi="Palatino Linotype" w:cs="Arial"/>
          <w:lang w:val="es-MX"/>
        </w:rPr>
        <w:t>,</w:t>
      </w:r>
      <w:r w:rsidRPr="00143EC9">
        <w:rPr>
          <w:rFonts w:ascii="Palatino Linotype" w:hAnsi="Palatino Linotype" w:cs="Arial"/>
          <w:lang w:val="es-MX"/>
        </w:rPr>
        <w:t xml:space="preserve"> </w:t>
      </w:r>
      <w:r w:rsidRPr="00143EC9">
        <w:rPr>
          <w:rFonts w:ascii="Palatino Linotype" w:hAnsi="Palatino Linotype" w:cs="Arial"/>
          <w:iCs/>
        </w:rPr>
        <w:t xml:space="preserve">prevé que </w:t>
      </w:r>
      <w:r w:rsidRPr="00143EC9">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143EC9">
        <w:rPr>
          <w:rFonts w:ascii="Palatino Linotype" w:hAnsi="Palatino Linotype" w:cs="Arial"/>
          <w:i/>
        </w:rPr>
        <w:t>sine qua non</w:t>
      </w:r>
      <w:r w:rsidRPr="00143EC9">
        <w:rPr>
          <w:rFonts w:ascii="Palatino Linotype" w:hAnsi="Palatino Linotype" w:cs="Arial"/>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7294767D" w14:textId="5E3AA1A7" w:rsidR="00685686" w:rsidRPr="00333EDF" w:rsidRDefault="00685686" w:rsidP="00D27771">
      <w:pPr>
        <w:autoSpaceDE w:val="0"/>
        <w:autoSpaceDN w:val="0"/>
        <w:adjustRightInd w:val="0"/>
        <w:spacing w:before="240" w:after="240" w:line="360" w:lineRule="auto"/>
        <w:ind w:right="-91"/>
        <w:jc w:val="both"/>
        <w:rPr>
          <w:rFonts w:ascii="Palatino Linotype" w:hAnsi="Palatino Linotype" w:cs="Arial"/>
          <w:i/>
          <w:sz w:val="22"/>
          <w:szCs w:val="22"/>
        </w:rPr>
      </w:pPr>
      <w:r w:rsidRPr="00143EC9">
        <w:rPr>
          <w:rFonts w:ascii="Palatino Linotype" w:hAnsi="Palatino Linotype" w:cs="Arial"/>
        </w:rPr>
        <w:t>Correlativo a ello, cabe</w:t>
      </w:r>
      <w:r w:rsidR="001E475B">
        <w:rPr>
          <w:rFonts w:ascii="Palatino Linotype" w:hAnsi="Palatino Linotype" w:cs="Arial"/>
        </w:rPr>
        <w:t xml:space="preserve"> mencionar que los artículos 6 </w:t>
      </w:r>
      <w:r w:rsidRPr="00143EC9">
        <w:rPr>
          <w:rFonts w:ascii="Palatino Linotype" w:hAnsi="Palatino Linotype" w:cs="Arial"/>
        </w:rPr>
        <w:t xml:space="preserve">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w:t>
      </w:r>
      <w:r w:rsidRPr="00333EDF">
        <w:rPr>
          <w:rFonts w:ascii="Palatino Linotype" w:hAnsi="Palatino Linotype" w:cs="Arial"/>
        </w:rPr>
        <w:t>información pública</w:t>
      </w:r>
      <w:r w:rsidR="00D27771">
        <w:rPr>
          <w:rFonts w:ascii="Palatino Linotype" w:hAnsi="Palatino Linotype" w:cs="Arial"/>
        </w:rPr>
        <w:t>.</w:t>
      </w:r>
    </w:p>
    <w:p w14:paraId="0AB5B96F" w14:textId="77777777" w:rsidR="00685686" w:rsidRPr="00143EC9" w:rsidRDefault="00685686" w:rsidP="0068568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8978EB1" w14:textId="77777777" w:rsidR="00685686" w:rsidRPr="00143EC9" w:rsidRDefault="00685686" w:rsidP="0068568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Robustece lo anterior, el Criterio 6/2014 del entonces Instituto Federal de Acceso a la Información y Protección de Datos, el cual se reproduce para una mayor referencia:</w:t>
      </w:r>
    </w:p>
    <w:p w14:paraId="694A256B" w14:textId="77777777" w:rsidR="00685686" w:rsidRPr="00333EDF" w:rsidRDefault="00685686" w:rsidP="0068568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w:t>
      </w:r>
      <w:r w:rsidRPr="00D27771">
        <w:rPr>
          <w:rFonts w:ascii="Palatino Linotype" w:hAnsi="Palatino Linotype" w:cs="Arial"/>
          <w:b/>
          <w:i/>
          <w:sz w:val="22"/>
          <w:szCs w:val="22"/>
        </w:rPr>
        <w:t>Acceso a información gubernamental.</w:t>
      </w:r>
      <w:r w:rsidRPr="00333EDF">
        <w:rPr>
          <w:rFonts w:ascii="Palatino Linotype" w:hAnsi="Palatino Linotype" w:cs="Arial"/>
          <w:i/>
          <w:sz w:val="22"/>
          <w:szCs w:val="22"/>
        </w:rPr>
        <w:t xml:space="preserve">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C8A634B" w14:textId="211ADD44" w:rsidR="00685686" w:rsidRPr="00143EC9" w:rsidRDefault="00685686" w:rsidP="0068568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 xml:space="preserve">En ese orden de ideas, se estima que el requerimiento relativo al nombre como presupuesto de </w:t>
      </w:r>
      <w:proofErr w:type="spellStart"/>
      <w:r w:rsidRPr="00143EC9">
        <w:rPr>
          <w:rFonts w:ascii="Palatino Linotype" w:hAnsi="Palatino Linotype" w:cs="Arial"/>
        </w:rPr>
        <w:t>procedibilidad</w:t>
      </w:r>
      <w:proofErr w:type="spellEnd"/>
      <w:r w:rsidRPr="00143EC9">
        <w:rPr>
          <w:rFonts w:ascii="Palatino Linotype" w:hAnsi="Palatino Linotype" w:cs="Arial"/>
        </w:rPr>
        <w:t xml:space="preserve"> podría limitar el ejercicio del derecho de acceso a la información pública, debido a que el hecho de solicitar la identificación del recurrente a través de dicho dato personal, en ciertos extremos se equipara a una exigencia </w:t>
      </w:r>
      <w:r w:rsidRPr="00143EC9">
        <w:rPr>
          <w:rFonts w:ascii="Palatino Linotype" w:hAnsi="Palatino Linotype" w:cs="Arial"/>
        </w:rPr>
        <w:lastRenderedPageBreak/>
        <w:t xml:space="preserve">acerca de su interés o justificación de su utilización, lo que materialmente haría </w:t>
      </w:r>
      <w:r w:rsidR="001E475B" w:rsidRPr="00143EC9">
        <w:rPr>
          <w:rFonts w:ascii="Palatino Linotype" w:hAnsi="Palatino Linotype" w:cs="Arial"/>
        </w:rPr>
        <w:t>dudoso</w:t>
      </w:r>
      <w:r w:rsidRPr="00143EC9">
        <w:rPr>
          <w:rFonts w:ascii="Palatino Linotype" w:hAnsi="Palatino Linotype" w:cs="Arial"/>
        </w:rPr>
        <w:t xml:space="preserve"> un derecho fundamental.</w:t>
      </w:r>
    </w:p>
    <w:p w14:paraId="441023E4" w14:textId="4521F957" w:rsidR="00685686" w:rsidRPr="00143EC9" w:rsidRDefault="00685686" w:rsidP="0068568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w:t>
      </w:r>
      <w:r w:rsidR="00B26C1A">
        <w:rPr>
          <w:rFonts w:ascii="Palatino Linotype" w:hAnsi="Palatino Linotype" w:cs="Arial"/>
        </w:rPr>
        <w:t xml:space="preserve">la inteligencia de </w:t>
      </w:r>
      <w:r w:rsidRPr="00143EC9">
        <w:rPr>
          <w:rFonts w:ascii="Palatino Linotype" w:hAnsi="Palatino Linotype" w:cs="Arial"/>
        </w:rPr>
        <w:t xml:space="preserve"> limitar un derecho humano, como lo es el derecho de acceso a la información pública, por una cuestión procedimental.</w:t>
      </w:r>
    </w:p>
    <w:p w14:paraId="3A3DAE08" w14:textId="6D882CCB" w:rsidR="00685686" w:rsidRPr="00143EC9" w:rsidRDefault="00685686" w:rsidP="0068568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 xml:space="preserve">En consecuencia, dado lo expuesto y fundado con anterioridad, se estima que el requisito relativo al nombre del recurrente no constituye un presupuesto indispensable de </w:t>
      </w:r>
      <w:proofErr w:type="spellStart"/>
      <w:r w:rsidRPr="00143EC9">
        <w:rPr>
          <w:rFonts w:ascii="Palatino Linotype" w:hAnsi="Palatino Linotype" w:cs="Arial"/>
        </w:rPr>
        <w:t>procedibilidad</w:t>
      </w:r>
      <w:proofErr w:type="spellEnd"/>
      <w:r w:rsidRPr="00143EC9">
        <w:rPr>
          <w:rFonts w:ascii="Palatino Linotype" w:hAnsi="Palatino Linotype" w:cs="Arial"/>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w:t>
      </w:r>
      <w:r w:rsidRPr="00166057">
        <w:rPr>
          <w:rFonts w:ascii="Palatino Linotype" w:hAnsi="Palatino Linotype" w:cs="Arial"/>
          <w:b/>
        </w:rPr>
        <w:t>parte recurrente</w:t>
      </w:r>
      <w:r w:rsidRPr="00143EC9">
        <w:rPr>
          <w:rFonts w:ascii="Palatino Linotype" w:hAnsi="Palatino Linotype" w:cs="Arial"/>
        </w:rPr>
        <w:t>, es la misma que realizó la solicitud de acceso a la información pública que ahora se impugna.</w:t>
      </w:r>
    </w:p>
    <w:p w14:paraId="0F848095" w14:textId="77B08B9E" w:rsidR="00484074" w:rsidRPr="00E46888" w:rsidRDefault="00461BCA" w:rsidP="00484074">
      <w:pPr>
        <w:spacing w:before="240" w:after="240" w:line="360" w:lineRule="auto"/>
        <w:jc w:val="both"/>
        <w:rPr>
          <w:rFonts w:ascii="Palatino Linotype" w:hAnsi="Palatino Linotype" w:cs="Arial"/>
        </w:rPr>
      </w:pPr>
      <w:r>
        <w:rPr>
          <w:rFonts w:ascii="Palatino Linotype" w:hAnsi="Palatino Linotype" w:cs="Arial"/>
        </w:rPr>
        <w:lastRenderedPageBreak/>
        <w:t>Por otra parte</w:t>
      </w:r>
      <w:r w:rsidR="00F75DD0">
        <w:rPr>
          <w:rFonts w:ascii="Palatino Linotype" w:hAnsi="Palatino Linotype" w:cs="Arial"/>
        </w:rPr>
        <w:t>, es de mencionar que</w:t>
      </w:r>
      <w:r>
        <w:rPr>
          <w:rFonts w:ascii="Palatino Linotype" w:hAnsi="Palatino Linotype" w:cs="Arial"/>
        </w:rPr>
        <w:t xml:space="preserve"> en atención</w:t>
      </w:r>
      <w:r w:rsidR="00484074" w:rsidRPr="00E46888">
        <w:rPr>
          <w:rFonts w:ascii="Palatino Linotype" w:hAnsi="Palatino Linotype" w:cs="Arial"/>
        </w:rPr>
        <w:t xml:space="preserve"> al procedimiento de acceso a la información</w:t>
      </w:r>
      <w:r w:rsidR="00484074">
        <w:rPr>
          <w:rFonts w:ascii="Palatino Linotype" w:hAnsi="Palatino Linotype" w:cs="Arial"/>
        </w:rPr>
        <w:t xml:space="preserve"> pública</w:t>
      </w:r>
      <w:r w:rsidR="00484074" w:rsidRPr="00E46888">
        <w:rPr>
          <w:rFonts w:ascii="Palatino Linotype" w:hAnsi="Palatino Linotype" w:cs="Arial"/>
        </w:rPr>
        <w:t>, existe la posibilidad que una vez presentada la solicitud de información, la Unidad de Transparencia, dentro del plazo de cinco días hábiles a la pr</w:t>
      </w:r>
      <w:r w:rsidR="00484074">
        <w:rPr>
          <w:rFonts w:ascii="Palatino Linotype" w:hAnsi="Palatino Linotype" w:cs="Arial"/>
        </w:rPr>
        <w:t xml:space="preserve">esentación de la misma, </w:t>
      </w:r>
      <w:r w:rsidR="00484074" w:rsidRPr="00C26F9B">
        <w:rPr>
          <w:rFonts w:ascii="Palatino Linotype" w:hAnsi="Palatino Linotype" w:cs="Arial"/>
          <w:b/>
        </w:rPr>
        <w:t>requiera al solicitante para que complemente, corrija o amplíe los datos de la solicitud</w:t>
      </w:r>
      <w:r w:rsidR="00484074" w:rsidRPr="00E46888">
        <w:rPr>
          <w:rFonts w:ascii="Palatino Linotype" w:hAnsi="Palatino Linotype" w:cs="Arial"/>
        </w:rPr>
        <w:t xml:space="preserve"> escrita; es decir, se puede dar el caso que el contenido y alcance de lo que se solicita </w:t>
      </w:r>
      <w:r w:rsidR="00484074" w:rsidRPr="007B3BA6">
        <w:rPr>
          <w:rFonts w:ascii="Palatino Linotype" w:hAnsi="Palatino Linotype" w:cs="Arial"/>
          <w:b/>
        </w:rPr>
        <w:t xml:space="preserve">no sea claro o resulte ambiguo o sean tan general la petición, </w:t>
      </w:r>
      <w:r w:rsidR="00484074" w:rsidRPr="007B3BA6">
        <w:rPr>
          <w:rFonts w:ascii="Palatino Linotype" w:hAnsi="Palatino Linotype" w:cs="Arial"/>
        </w:rPr>
        <w:t>que se prevé la posibilidad que dicha situación sea superada por el propio interesado,</w:t>
      </w:r>
      <w:r w:rsidR="00484074" w:rsidRPr="00E46888">
        <w:rPr>
          <w:rFonts w:ascii="Palatino Linotype" w:hAnsi="Palatino Linotype" w:cs="Arial"/>
        </w:rPr>
        <w:t xml:space="preserve"> a fin de que </w:t>
      </w:r>
      <w:r w:rsidR="00484074" w:rsidRPr="00D746A8">
        <w:rPr>
          <w:rFonts w:ascii="Palatino Linotype" w:hAnsi="Palatino Linotype" w:cs="Arial"/>
          <w:b/>
        </w:rPr>
        <w:t>el Sujeto Obligado</w:t>
      </w:r>
      <w:r w:rsidR="00484074" w:rsidRPr="00E46888">
        <w:rPr>
          <w:rFonts w:ascii="Palatino Linotype" w:hAnsi="Palatino Linotype" w:cs="Arial"/>
        </w:rPr>
        <w:t xml:space="preserve"> pueda dar respuesta a lo solicitado, pues debe entenderse que en el desah</w:t>
      </w:r>
      <w:r w:rsidR="007B3BA6">
        <w:rPr>
          <w:rFonts w:ascii="Palatino Linotype" w:hAnsi="Palatino Linotype" w:cs="Arial"/>
        </w:rPr>
        <w:t>ogo de la solicitud</w:t>
      </w:r>
      <w:r w:rsidR="00484074" w:rsidRPr="00E46888">
        <w:rPr>
          <w:rFonts w:ascii="Palatino Linotype" w:hAnsi="Palatino Linotype" w:cs="Arial"/>
        </w:rPr>
        <w:t xml:space="preserve"> de información deberán ceñirse a </w:t>
      </w:r>
      <w:r w:rsidR="00484074" w:rsidRPr="00C26F9B">
        <w:rPr>
          <w:rFonts w:ascii="Palatino Linotype" w:hAnsi="Palatino Linotype" w:cs="Arial"/>
          <w:b/>
        </w:rPr>
        <w:t>criterios de</w:t>
      </w:r>
      <w:r w:rsidR="00484074" w:rsidRPr="00E46888">
        <w:rPr>
          <w:rFonts w:ascii="Palatino Linotype" w:hAnsi="Palatino Linotype" w:cs="Arial"/>
        </w:rPr>
        <w:t xml:space="preserve"> </w:t>
      </w:r>
      <w:r w:rsidR="00484074" w:rsidRPr="00C26F9B">
        <w:rPr>
          <w:rFonts w:ascii="Palatino Linotype" w:hAnsi="Palatino Linotype" w:cs="Arial"/>
          <w:b/>
        </w:rPr>
        <w:t>suficiencia, oportunidad y precisión en beneficio de los particulares,</w:t>
      </w:r>
      <w:r w:rsidR="00484074" w:rsidRPr="00E46888">
        <w:rPr>
          <w:rFonts w:ascii="Palatino Linotype" w:hAnsi="Palatino Linotype" w:cs="Arial"/>
        </w:rPr>
        <w:t xml:space="preserve"> ello solo puede lograrse si se entiende el contenido y alcance de lo re</w:t>
      </w:r>
      <w:r w:rsidR="00484074">
        <w:rPr>
          <w:rFonts w:ascii="Palatino Linotype" w:hAnsi="Palatino Linotype" w:cs="Arial"/>
        </w:rPr>
        <w:t>querido.</w:t>
      </w:r>
      <w:r w:rsidR="00484074" w:rsidRPr="00E46888">
        <w:rPr>
          <w:rFonts w:ascii="Palatino Linotype" w:hAnsi="Palatino Linotype" w:cs="Arial"/>
        </w:rPr>
        <w:t xml:space="preserve"> Siendo entonces la aclaración un instrumento útil en el procedimien</w:t>
      </w:r>
      <w:r w:rsidR="00484074">
        <w:rPr>
          <w:rFonts w:ascii="Palatino Linotype" w:hAnsi="Palatino Linotype" w:cs="Arial"/>
        </w:rPr>
        <w:t xml:space="preserve">to de acceso a la información, </w:t>
      </w:r>
      <w:r w:rsidR="00484074" w:rsidRPr="00E46888">
        <w:rPr>
          <w:rFonts w:ascii="Palatino Linotype" w:hAnsi="Palatino Linotype" w:cs="Arial"/>
        </w:rPr>
        <w:t>que particularmente busca una atención oportuna a la</w:t>
      </w:r>
      <w:r w:rsidR="00484074">
        <w:rPr>
          <w:rFonts w:ascii="Palatino Linotype" w:hAnsi="Palatino Linotype" w:cs="Arial"/>
        </w:rPr>
        <w:t>s</w:t>
      </w:r>
      <w:r w:rsidR="00F75DD0">
        <w:rPr>
          <w:rFonts w:ascii="Palatino Linotype" w:hAnsi="Palatino Linotype" w:cs="Arial"/>
        </w:rPr>
        <w:t xml:space="preserve"> solicitudes </w:t>
      </w:r>
      <w:r w:rsidR="00484074" w:rsidRPr="00E46888">
        <w:rPr>
          <w:rFonts w:ascii="Palatino Linotype" w:hAnsi="Palatino Linotype" w:cs="Arial"/>
        </w:rPr>
        <w:t xml:space="preserve">de acceso a la información </w:t>
      </w:r>
      <w:r w:rsidR="00F75DD0">
        <w:rPr>
          <w:rFonts w:ascii="Palatino Linotype" w:hAnsi="Palatino Linotype" w:cs="Arial"/>
        </w:rPr>
        <w:t>pública.</w:t>
      </w:r>
    </w:p>
    <w:p w14:paraId="6945891A" w14:textId="3D209A54" w:rsidR="00484074" w:rsidRDefault="00484074" w:rsidP="00484074">
      <w:pPr>
        <w:spacing w:before="240" w:after="240" w:line="360" w:lineRule="auto"/>
        <w:jc w:val="both"/>
        <w:rPr>
          <w:rFonts w:ascii="Palatino Linotype" w:hAnsi="Palatino Linotype" w:cs="Arial"/>
        </w:rPr>
      </w:pPr>
      <w:r>
        <w:rPr>
          <w:rFonts w:ascii="Palatino Linotype" w:hAnsi="Palatino Linotype" w:cs="Arial"/>
        </w:rPr>
        <w:t>Para lo cual</w:t>
      </w:r>
      <w:r w:rsidRPr="00F54367">
        <w:rPr>
          <w:rFonts w:ascii="Palatino Linotype" w:hAnsi="Palatino Linotype" w:cs="Arial"/>
        </w:rPr>
        <w:t xml:space="preserve">, la figura del </w:t>
      </w:r>
      <w:r w:rsidRPr="00C26F9B">
        <w:rPr>
          <w:rFonts w:ascii="Palatino Linotype" w:hAnsi="Palatino Linotype" w:cs="Arial"/>
          <w:b/>
        </w:rPr>
        <w:t>requerimiento de aclaración de la solicitud</w:t>
      </w:r>
      <w:r>
        <w:rPr>
          <w:rFonts w:ascii="Palatino Linotype" w:hAnsi="Palatino Linotype" w:cs="Arial"/>
        </w:rPr>
        <w:t xml:space="preserve">, contenida en el artículo 159 de la Ley en la materia, </w:t>
      </w:r>
      <w:r w:rsidRPr="00F54367">
        <w:rPr>
          <w:rFonts w:ascii="Palatino Linotype" w:hAnsi="Palatino Linotype" w:cs="Arial"/>
        </w:rPr>
        <w:t xml:space="preserve"> tiene como finalidad mejorar la atención de </w:t>
      </w:r>
      <w:r>
        <w:rPr>
          <w:rFonts w:ascii="Palatino Linotype" w:hAnsi="Palatino Linotype" w:cs="Arial"/>
        </w:rPr>
        <w:t>la solicitud</w:t>
      </w:r>
      <w:r w:rsidRPr="00F54367">
        <w:rPr>
          <w:rFonts w:ascii="Palatino Linotype" w:hAnsi="Palatino Linotype" w:cs="Arial"/>
        </w:rPr>
        <w:t xml:space="preserve"> y que el particular precise aquellos puntos que no resultan comprensibles, </w:t>
      </w:r>
      <w:r w:rsidR="00F75DD0">
        <w:rPr>
          <w:rFonts w:ascii="Palatino Linotype" w:hAnsi="Palatino Linotype" w:cs="Arial"/>
        </w:rPr>
        <w:t xml:space="preserve">para ello, </w:t>
      </w:r>
      <w:r w:rsidRPr="00F54367">
        <w:rPr>
          <w:rFonts w:ascii="Palatino Linotype" w:hAnsi="Palatino Linotype" w:cs="Arial"/>
        </w:rPr>
        <w:t xml:space="preserve"> se presenta en un plazo específico como parte del principio de oportunidad procesal</w:t>
      </w:r>
      <w:r>
        <w:rPr>
          <w:rFonts w:ascii="Palatino Linotype" w:hAnsi="Palatino Linotype" w:cs="Arial"/>
        </w:rPr>
        <w:t>,</w:t>
      </w:r>
      <w:r w:rsidRPr="00F54367">
        <w:rPr>
          <w:rFonts w:ascii="Palatino Linotype" w:hAnsi="Palatino Linotype" w:cs="Arial"/>
        </w:rPr>
        <w:t xml:space="preserve"> por lo que se debe formular en el tiempo legalmente indicado de tal manera que no se abuse de ella para alargar dolosamente un procedimiento en perjuicio del titular de un derecho fundamental.</w:t>
      </w:r>
    </w:p>
    <w:p w14:paraId="2BA99465" w14:textId="38652038" w:rsidR="00484074" w:rsidRPr="00F54367" w:rsidRDefault="00484074" w:rsidP="00484074">
      <w:pPr>
        <w:spacing w:before="240" w:after="240" w:line="360" w:lineRule="auto"/>
        <w:jc w:val="both"/>
        <w:rPr>
          <w:rFonts w:ascii="Palatino Linotype" w:hAnsi="Palatino Linotype" w:cs="Arial"/>
        </w:rPr>
      </w:pPr>
      <w:r w:rsidRPr="00FF5B50">
        <w:rPr>
          <w:rFonts w:ascii="Palatino Linotype" w:hAnsi="Palatino Linotype" w:cs="Arial"/>
        </w:rPr>
        <w:t>Por tanto, la figura de la</w:t>
      </w:r>
      <w:r>
        <w:rPr>
          <w:rFonts w:ascii="Palatino Linotype" w:hAnsi="Palatino Linotype" w:cs="Arial"/>
        </w:rPr>
        <w:t xml:space="preserve"> aclaración</w:t>
      </w:r>
      <w:r w:rsidRPr="00FF5B50">
        <w:rPr>
          <w:rFonts w:ascii="Palatino Linotype" w:hAnsi="Palatino Linotype" w:cs="Arial"/>
        </w:rPr>
        <w:t xml:space="preserve"> solo procede cuando una vez analizada la solicitud de información, la Unidad de Transparencia encuentra efectivamente </w:t>
      </w:r>
      <w:r w:rsidRPr="003200D7">
        <w:rPr>
          <w:rFonts w:ascii="Palatino Linotype" w:hAnsi="Palatino Linotype" w:cs="Arial"/>
          <w:b/>
        </w:rPr>
        <w:lastRenderedPageBreak/>
        <w:t>motivos suficientes</w:t>
      </w:r>
      <w:r>
        <w:rPr>
          <w:rFonts w:ascii="Palatino Linotype" w:hAnsi="Palatino Linotype" w:cs="Arial"/>
        </w:rPr>
        <w:t xml:space="preserve"> </w:t>
      </w:r>
      <w:r w:rsidRPr="00EC583E">
        <w:rPr>
          <w:rFonts w:ascii="Palatino Linotype" w:hAnsi="Palatino Linotype" w:cs="Arial"/>
          <w:b/>
          <w:bCs/>
        </w:rPr>
        <w:t>para requerir</w:t>
      </w:r>
      <w:r w:rsidRPr="00FF5B50">
        <w:rPr>
          <w:rFonts w:ascii="Palatino Linotype" w:hAnsi="Palatino Linotype" w:cs="Arial"/>
        </w:rPr>
        <w:t xml:space="preserve"> </w:t>
      </w:r>
      <w:r w:rsidRPr="00DD63C1">
        <w:rPr>
          <w:rFonts w:ascii="Palatino Linotype" w:hAnsi="Palatino Linotype" w:cs="Arial"/>
          <w:b/>
        </w:rPr>
        <w:t>al solicitante la aclaración</w:t>
      </w:r>
      <w:r w:rsidRPr="00FF5B50">
        <w:rPr>
          <w:rFonts w:ascii="Palatino Linotype" w:hAnsi="Palatino Linotype" w:cs="Arial"/>
        </w:rPr>
        <w:t xml:space="preserve">, </w:t>
      </w:r>
      <w:r w:rsidRPr="00C26F9B">
        <w:rPr>
          <w:rFonts w:ascii="Palatino Linotype" w:hAnsi="Palatino Linotype" w:cs="Arial"/>
          <w:b/>
        </w:rPr>
        <w:t>precisión o complementación de la información solicitada</w:t>
      </w:r>
      <w:r w:rsidRPr="00FF5B50">
        <w:rPr>
          <w:rFonts w:ascii="Palatino Linotype" w:hAnsi="Palatino Linotype" w:cs="Arial"/>
        </w:rPr>
        <w:t>, y que se evidencia falta de datos u oscuridad en el contenido de lo requerido, pero para ello la Unidad de Transparencia debe realizar un acuerdo en el</w:t>
      </w:r>
      <w:r>
        <w:rPr>
          <w:rFonts w:ascii="Palatino Linotype" w:hAnsi="Palatino Linotype" w:cs="Arial"/>
        </w:rPr>
        <w:t xml:space="preserve"> que se señale</w:t>
      </w:r>
      <w:r w:rsidR="00454CA6">
        <w:rPr>
          <w:rFonts w:ascii="Palatino Linotype" w:hAnsi="Palatino Linotype" w:cs="Arial"/>
        </w:rPr>
        <w:t>:</w:t>
      </w:r>
      <w:r w:rsidRPr="00FF5B50">
        <w:rPr>
          <w:rFonts w:ascii="Palatino Linotype" w:hAnsi="Palatino Linotype" w:cs="Arial"/>
        </w:rPr>
        <w:t xml:space="preserve"> los datos no claros de la solicitud,  respecto de la cual requiere su aclaración, precisión o complementación; los motivos y fundamentos por los cuales requiere la aclaración, precisión o complementación respectiva; el señalamiento al solicitante que cuenta con u</w:t>
      </w:r>
      <w:r>
        <w:rPr>
          <w:rFonts w:ascii="Palatino Linotype" w:hAnsi="Palatino Linotype" w:cs="Arial"/>
        </w:rPr>
        <w:t>n término de cinco días hábiles</w:t>
      </w:r>
      <w:r w:rsidRPr="00FF5B50">
        <w:rPr>
          <w:rFonts w:ascii="Palatino Linotype" w:hAnsi="Palatino Linotype" w:cs="Arial"/>
        </w:rPr>
        <w:t xml:space="preserve"> contados a partir del día hábil siguiente al que surta sus efectos la notificación respectiva, para desahogar el requerimiento ordenado; y el apercibimiento que para el caso de no presentar el requerimiento respectivo, se tendrá por no presentada la petición, quedando a salvo los derechos de la persona para volver a presentar su solicitud.</w:t>
      </w:r>
    </w:p>
    <w:p w14:paraId="23AEBA63" w14:textId="66819FB7" w:rsidR="00484074" w:rsidRDefault="00484074" w:rsidP="00484074">
      <w:pPr>
        <w:spacing w:before="240" w:after="240" w:line="360" w:lineRule="auto"/>
        <w:jc w:val="both"/>
        <w:rPr>
          <w:rFonts w:ascii="Palatino Linotype" w:hAnsi="Palatino Linotype" w:cs="Arial"/>
        </w:rPr>
      </w:pPr>
      <w:r w:rsidRPr="00FF5B50">
        <w:rPr>
          <w:rFonts w:ascii="Palatino Linotype" w:hAnsi="Palatino Linotype" w:cs="Arial"/>
        </w:rPr>
        <w:t>Acotado lo anterior, corresponde ahora al Pleno de este Instituto analizar si en el presente caso result</w:t>
      </w:r>
      <w:r w:rsidR="00454CA6">
        <w:rPr>
          <w:rFonts w:ascii="Palatino Linotype" w:hAnsi="Palatino Linotype" w:cs="Arial"/>
        </w:rPr>
        <w:t>ó</w:t>
      </w:r>
      <w:r w:rsidRPr="00FF5B50">
        <w:rPr>
          <w:rFonts w:ascii="Palatino Linotype" w:hAnsi="Palatino Linotype" w:cs="Arial"/>
        </w:rPr>
        <w:t xml:space="preserve"> o no oportuno el requerimiento de aclaración respecto a la solicitud de información, por lo que debe realizar una revisión para determinar si en efecto la solicitud fue planteada en términos no claros,  imprecisos u otra razón que permita arribar que si le era imposible a </w:t>
      </w:r>
      <w:r w:rsidRPr="00DD63C1">
        <w:rPr>
          <w:rFonts w:ascii="Palatino Linotype" w:hAnsi="Palatino Linotype" w:cs="Arial"/>
          <w:b/>
        </w:rPr>
        <w:t>el</w:t>
      </w:r>
      <w:r w:rsidRPr="00FF5B50">
        <w:rPr>
          <w:rFonts w:ascii="Palatino Linotype" w:hAnsi="Palatino Linotype" w:cs="Arial"/>
        </w:rPr>
        <w:t xml:space="preserve"> </w:t>
      </w:r>
      <w:r w:rsidRPr="00EC583E">
        <w:rPr>
          <w:rFonts w:ascii="Palatino Linotype" w:hAnsi="Palatino Linotype" w:cs="Arial"/>
          <w:b/>
          <w:bCs/>
        </w:rPr>
        <w:t>Sujeto Obligado</w:t>
      </w:r>
      <w:r w:rsidRPr="00FF5B50">
        <w:rPr>
          <w:rFonts w:ascii="Palatino Linotype" w:hAnsi="Palatino Linotype" w:cs="Arial"/>
        </w:rPr>
        <w:t xml:space="preserve"> comprender el alcance de la misma; o por el contrario, si la solicitud fue clara y explícita desde un principio y el requerimiento de aclaración promovido por </w:t>
      </w:r>
      <w:r w:rsidRPr="00DD63C1">
        <w:rPr>
          <w:rFonts w:ascii="Palatino Linotype" w:hAnsi="Palatino Linotype" w:cs="Arial"/>
          <w:b/>
        </w:rPr>
        <w:t>el</w:t>
      </w:r>
      <w:r w:rsidRPr="00FF5B50">
        <w:rPr>
          <w:rFonts w:ascii="Palatino Linotype" w:hAnsi="Palatino Linotype" w:cs="Arial"/>
        </w:rPr>
        <w:t xml:space="preserve"> </w:t>
      </w:r>
      <w:r w:rsidRPr="00EC583E">
        <w:rPr>
          <w:rFonts w:ascii="Palatino Linotype" w:hAnsi="Palatino Linotype" w:cs="Arial"/>
          <w:b/>
          <w:bCs/>
        </w:rPr>
        <w:t>Sujeto Obligado</w:t>
      </w:r>
      <w:r w:rsidRPr="00FF5B50">
        <w:rPr>
          <w:rFonts w:ascii="Palatino Linotype" w:hAnsi="Palatino Linotype" w:cs="Arial"/>
        </w:rPr>
        <w:t xml:space="preserve"> era innecesario e i</w:t>
      </w:r>
      <w:r>
        <w:rPr>
          <w:rFonts w:ascii="Palatino Linotype" w:hAnsi="Palatino Linotype" w:cs="Arial"/>
        </w:rPr>
        <w:t>njustificado.</w:t>
      </w:r>
    </w:p>
    <w:p w14:paraId="183F9D5F" w14:textId="1A940FFE" w:rsidR="00461BCA" w:rsidRDefault="00461BCA" w:rsidP="00461BCA">
      <w:pPr>
        <w:tabs>
          <w:tab w:val="right" w:pos="8838"/>
        </w:tabs>
        <w:spacing w:before="240" w:after="240" w:line="360" w:lineRule="auto"/>
        <w:jc w:val="both"/>
        <w:rPr>
          <w:rFonts w:ascii="Palatino Linotype" w:hAnsi="Palatino Linotype"/>
        </w:rPr>
      </w:pPr>
      <w:r w:rsidRPr="007B3BA6">
        <w:rPr>
          <w:rFonts w:ascii="Palatino Linotype" w:hAnsi="Palatino Linotype"/>
        </w:rPr>
        <w:t>Al respecto, la solicitud se formuló de la siguiente manera:</w:t>
      </w:r>
    </w:p>
    <w:p w14:paraId="0FD42F5C" w14:textId="5A298A20" w:rsidR="00454CA6" w:rsidRDefault="00461BCA" w:rsidP="007B3BA6">
      <w:pPr>
        <w:tabs>
          <w:tab w:val="right" w:pos="7938"/>
        </w:tabs>
        <w:spacing w:before="240" w:after="240" w:line="360" w:lineRule="auto"/>
        <w:ind w:left="851" w:right="900"/>
        <w:jc w:val="both"/>
        <w:rPr>
          <w:rFonts w:ascii="Palatino Linotype" w:hAnsi="Palatino Linotype" w:cs="Arial"/>
        </w:rPr>
      </w:pPr>
      <w:r w:rsidRPr="00461BCA">
        <w:rPr>
          <w:rFonts w:ascii="Palatino Linotype" w:hAnsi="Palatino Linotype"/>
          <w:i/>
          <w:color w:val="000000"/>
          <w:sz w:val="22"/>
          <w:szCs w:val="22"/>
        </w:rPr>
        <w:lastRenderedPageBreak/>
        <w:t xml:space="preserve"> </w:t>
      </w:r>
      <w:r>
        <w:rPr>
          <w:rFonts w:ascii="Palatino Linotype" w:hAnsi="Palatino Linotype"/>
          <w:i/>
          <w:color w:val="000000"/>
          <w:sz w:val="22"/>
          <w:szCs w:val="22"/>
        </w:rPr>
        <w:t>“</w:t>
      </w:r>
      <w:r w:rsidRPr="008F16B3">
        <w:rPr>
          <w:rFonts w:ascii="Palatino Linotype" w:hAnsi="Palatino Linotype"/>
          <w:i/>
          <w:color w:val="000000"/>
          <w:sz w:val="22"/>
          <w:szCs w:val="22"/>
        </w:rPr>
        <w:t>solicito la factura de la compra de dulces que se repartieron en la caravana de día de reyes 2021</w:t>
      </w:r>
      <w:r>
        <w:rPr>
          <w:rFonts w:ascii="Palatino Linotype" w:hAnsi="Palatino Linotype"/>
          <w:i/>
          <w:color w:val="000000"/>
          <w:sz w:val="22"/>
          <w:szCs w:val="22"/>
        </w:rPr>
        <w:t>” (sic)</w:t>
      </w:r>
      <w:r w:rsidRPr="00355E44">
        <w:rPr>
          <w:rFonts w:ascii="Palatino Linotype" w:hAnsi="Palatino Linotype" w:cs="Arial"/>
        </w:rPr>
        <w:t xml:space="preserve"> </w:t>
      </w:r>
    </w:p>
    <w:p w14:paraId="7F1F7CE0" w14:textId="17BC1B82" w:rsidR="00454CA6" w:rsidRDefault="00454CA6" w:rsidP="00484074">
      <w:pPr>
        <w:spacing w:before="240" w:after="240" w:line="360" w:lineRule="auto"/>
        <w:jc w:val="both"/>
        <w:rPr>
          <w:rFonts w:ascii="Palatino Linotype" w:hAnsi="Palatino Linotype" w:cs="Arial"/>
        </w:rPr>
      </w:pPr>
      <w:r>
        <w:rPr>
          <w:rFonts w:ascii="Palatino Linotype" w:hAnsi="Palatino Linotype" w:cs="Arial"/>
        </w:rPr>
        <w:t>Al respecto, en el requerimiento de aclaración solicita que el ahora recurrente precise el nombre del evento y el lugar en el que se llevó a cabo.</w:t>
      </w:r>
    </w:p>
    <w:p w14:paraId="79CF26E2" w14:textId="3788B10B" w:rsidR="00484074" w:rsidRDefault="00454CA6" w:rsidP="00484074">
      <w:pPr>
        <w:spacing w:before="240" w:after="240" w:line="360" w:lineRule="auto"/>
        <w:jc w:val="both"/>
        <w:rPr>
          <w:rFonts w:ascii="Palatino Linotype" w:hAnsi="Palatino Linotype" w:cs="Arial"/>
        </w:rPr>
      </w:pPr>
      <w:r>
        <w:rPr>
          <w:rFonts w:ascii="Palatino Linotype" w:hAnsi="Palatino Linotype" w:cs="Arial"/>
        </w:rPr>
        <w:t xml:space="preserve">Sin embargo, a consideración de este Instituto se estima que en la descripción de la solicitud </w:t>
      </w:r>
      <w:r w:rsidR="00484074">
        <w:rPr>
          <w:rFonts w:ascii="Palatino Linotype" w:hAnsi="Palatino Linotype" w:cs="Arial"/>
        </w:rPr>
        <w:t xml:space="preserve">existen </w:t>
      </w:r>
      <w:r w:rsidR="00484074" w:rsidRPr="00AF4E77">
        <w:rPr>
          <w:rFonts w:ascii="Palatino Linotype" w:hAnsi="Palatino Linotype" w:cs="Arial"/>
        </w:rPr>
        <w:t>elementos que permiten identificar</w:t>
      </w:r>
      <w:r>
        <w:rPr>
          <w:rFonts w:ascii="Palatino Linotype" w:hAnsi="Palatino Linotype" w:cs="Arial"/>
        </w:rPr>
        <w:t xml:space="preserve"> con precisión y claridad</w:t>
      </w:r>
      <w:r w:rsidR="00484074" w:rsidRPr="00AF4E77">
        <w:rPr>
          <w:rFonts w:ascii="Palatino Linotype" w:hAnsi="Palatino Linotype" w:cs="Arial"/>
        </w:rPr>
        <w:t xml:space="preserve"> la información requerida, </w:t>
      </w:r>
      <w:r w:rsidR="00484074">
        <w:rPr>
          <w:rFonts w:ascii="Palatino Linotype" w:hAnsi="Palatino Linotype" w:cs="Arial"/>
        </w:rPr>
        <w:t xml:space="preserve">por lo que </w:t>
      </w:r>
      <w:r>
        <w:rPr>
          <w:rFonts w:ascii="Palatino Linotype" w:hAnsi="Palatino Linotype" w:cs="Arial"/>
        </w:rPr>
        <w:t xml:space="preserve">no resulta procedente el requerimiento de información adicional formulado por el Sujeto Obligado y por lo tanto se tiene por no atendida la solicitud de información, lo anterior, </w:t>
      </w:r>
      <w:r w:rsidR="00461BCA">
        <w:rPr>
          <w:rFonts w:ascii="Palatino Linotype" w:hAnsi="Palatino Linotype" w:cs="Arial"/>
        </w:rPr>
        <w:t>en atención a</w:t>
      </w:r>
      <w:r w:rsidR="00484074" w:rsidRPr="00AF4E77">
        <w:rPr>
          <w:rFonts w:ascii="Palatino Linotype" w:hAnsi="Palatino Linotype" w:cs="Arial"/>
        </w:rPr>
        <w:t xml:space="preserve"> lo </w:t>
      </w:r>
      <w:r>
        <w:rPr>
          <w:rFonts w:ascii="Palatino Linotype" w:hAnsi="Palatino Linotype" w:cs="Arial"/>
        </w:rPr>
        <w:t xml:space="preserve">que </w:t>
      </w:r>
      <w:r w:rsidR="00484074" w:rsidRPr="00AF4E77">
        <w:rPr>
          <w:rFonts w:ascii="Palatino Linotype" w:hAnsi="Palatino Linotype" w:cs="Arial"/>
        </w:rPr>
        <w:t xml:space="preserve">establece el </w:t>
      </w:r>
      <w:r>
        <w:rPr>
          <w:rFonts w:ascii="Palatino Linotype" w:hAnsi="Palatino Linotype" w:cs="Arial"/>
        </w:rPr>
        <w:t xml:space="preserve">penúltimo párrafo del </w:t>
      </w:r>
      <w:r w:rsidR="00484074" w:rsidRPr="00AF4E77">
        <w:rPr>
          <w:rFonts w:ascii="Palatino Linotype" w:hAnsi="Palatino Linotype" w:cs="Arial"/>
        </w:rPr>
        <w:t>artículo 159 de l</w:t>
      </w:r>
      <w:r w:rsidR="00461BCA">
        <w:rPr>
          <w:rFonts w:ascii="Palatino Linotype" w:hAnsi="Palatino Linotype" w:cs="Arial"/>
        </w:rPr>
        <w:t>a Ley de T</w:t>
      </w:r>
      <w:r w:rsidR="00484074" w:rsidRPr="00AF4E77">
        <w:rPr>
          <w:rFonts w:ascii="Palatino Linotype" w:hAnsi="Palatino Linotype" w:cs="Arial"/>
        </w:rPr>
        <w:t>ransparencia y Acceso a la Información Pública del Estado de</w:t>
      </w:r>
      <w:r w:rsidR="00484074">
        <w:rPr>
          <w:rFonts w:ascii="Palatino Linotype" w:hAnsi="Palatino Linotype" w:cs="Arial"/>
        </w:rPr>
        <w:t xml:space="preserve"> México y Municipios, que a la letra señala:</w:t>
      </w:r>
    </w:p>
    <w:p w14:paraId="1B13ACE8" w14:textId="77777777" w:rsidR="00484074" w:rsidRPr="0031794C" w:rsidRDefault="00484074" w:rsidP="00484074">
      <w:pPr>
        <w:spacing w:before="240" w:after="240" w:line="360" w:lineRule="auto"/>
        <w:ind w:left="567" w:right="900"/>
        <w:jc w:val="both"/>
        <w:rPr>
          <w:rFonts w:ascii="Palatino Linotype" w:hAnsi="Palatino Linotype" w:cs="Arial"/>
          <w:b/>
          <w:i/>
          <w:sz w:val="22"/>
          <w:szCs w:val="22"/>
          <w:u w:val="single"/>
        </w:rPr>
      </w:pPr>
      <w:r>
        <w:rPr>
          <w:rFonts w:ascii="Palatino Linotype" w:hAnsi="Palatino Linotype" w:cs="Arial"/>
          <w:b/>
          <w:i/>
          <w:sz w:val="22"/>
          <w:szCs w:val="22"/>
        </w:rPr>
        <w:t>“</w:t>
      </w:r>
      <w:r w:rsidRPr="0031794C">
        <w:rPr>
          <w:rFonts w:ascii="Palatino Linotype" w:hAnsi="Palatino Linotype" w:cs="Arial"/>
          <w:b/>
          <w:i/>
          <w:sz w:val="22"/>
          <w:szCs w:val="22"/>
        </w:rPr>
        <w:t>Artículo 159.</w:t>
      </w:r>
      <w:r w:rsidRPr="00C00F9C">
        <w:rPr>
          <w:rFonts w:ascii="Palatino Linotype" w:hAnsi="Palatino Linotype" w:cs="Arial"/>
          <w:i/>
          <w:sz w:val="22"/>
          <w:szCs w:val="22"/>
        </w:rPr>
        <w:t xml:space="preserve"> </w:t>
      </w:r>
      <w:r w:rsidRPr="0031794C">
        <w:rPr>
          <w:rFonts w:ascii="Palatino Linotype" w:hAnsi="Palatino Linotype" w:cs="Arial"/>
          <w:b/>
          <w:i/>
          <w:sz w:val="22"/>
          <w:szCs w:val="22"/>
        </w:rPr>
        <w:t xml:space="preserve">Cuando los </w:t>
      </w:r>
      <w:r w:rsidRPr="0031794C">
        <w:rPr>
          <w:rFonts w:ascii="Palatino Linotype" w:hAnsi="Palatino Linotype" w:cs="Arial"/>
          <w:b/>
          <w:i/>
          <w:sz w:val="22"/>
          <w:szCs w:val="22"/>
          <w:u w:val="single"/>
        </w:rPr>
        <w:t>detalles proporcionados para localizar los documentos resulten insuficientes, incompletos o sean erróneos</w:t>
      </w:r>
      <w:r w:rsidRPr="0031794C">
        <w:rPr>
          <w:rFonts w:ascii="Palatino Linotype" w:hAnsi="Palatino Linotype" w:cs="Arial"/>
          <w:b/>
          <w:i/>
          <w:sz w:val="22"/>
          <w:szCs w:val="22"/>
        </w:rPr>
        <w:t>,</w:t>
      </w:r>
      <w:r w:rsidRPr="00C00F9C">
        <w:rPr>
          <w:rFonts w:ascii="Palatino Linotype" w:hAnsi="Palatino Linotype" w:cs="Arial"/>
          <w:i/>
          <w:sz w:val="22"/>
          <w:szCs w:val="22"/>
        </w:rPr>
        <w:t xml:space="preserve"> la Unidad de Transparencia</w:t>
      </w:r>
      <w:r>
        <w:rPr>
          <w:rFonts w:ascii="Palatino Linotype" w:hAnsi="Palatino Linotype" w:cs="Arial"/>
          <w:i/>
          <w:sz w:val="22"/>
          <w:szCs w:val="22"/>
        </w:rPr>
        <w:t xml:space="preserve"> podrá requerir al solicitante, </w:t>
      </w:r>
      <w:r w:rsidRPr="00C00F9C">
        <w:rPr>
          <w:rFonts w:ascii="Palatino Linotype" w:hAnsi="Palatino Linotype" w:cs="Arial"/>
          <w:i/>
          <w:sz w:val="22"/>
          <w:szCs w:val="22"/>
        </w:rPr>
        <w:t>por una sola vez y dentro de un plazo que no podrá exceder de cinco dí</w:t>
      </w:r>
      <w:r>
        <w:rPr>
          <w:rFonts w:ascii="Palatino Linotype" w:hAnsi="Palatino Linotype" w:cs="Arial"/>
          <w:i/>
          <w:sz w:val="22"/>
          <w:szCs w:val="22"/>
        </w:rPr>
        <w:t xml:space="preserve">as hábiles contados a partir de </w:t>
      </w:r>
      <w:r w:rsidRPr="00C00F9C">
        <w:rPr>
          <w:rFonts w:ascii="Palatino Linotype" w:hAnsi="Palatino Linotype" w:cs="Arial"/>
          <w:i/>
          <w:sz w:val="22"/>
          <w:szCs w:val="22"/>
        </w:rPr>
        <w:t>la presentación de la solicitud, para que, en un término de hasta diez días hábiles, indi</w:t>
      </w:r>
      <w:r>
        <w:rPr>
          <w:rFonts w:ascii="Palatino Linotype" w:hAnsi="Palatino Linotype" w:cs="Arial"/>
          <w:i/>
          <w:sz w:val="22"/>
          <w:szCs w:val="22"/>
        </w:rPr>
        <w:t xml:space="preserve">que otros </w:t>
      </w:r>
      <w:r w:rsidRPr="00C00F9C">
        <w:rPr>
          <w:rFonts w:ascii="Palatino Linotype" w:hAnsi="Palatino Linotype" w:cs="Arial"/>
          <w:i/>
          <w:sz w:val="22"/>
          <w:szCs w:val="22"/>
        </w:rPr>
        <w:t xml:space="preserve">elementos </w:t>
      </w:r>
      <w:r w:rsidRPr="0031794C">
        <w:rPr>
          <w:rFonts w:ascii="Palatino Linotype" w:hAnsi="Palatino Linotype" w:cs="Arial"/>
          <w:b/>
          <w:i/>
          <w:sz w:val="22"/>
          <w:szCs w:val="22"/>
          <w:u w:val="single"/>
        </w:rPr>
        <w:t>que complementen, corrijan o amplíen los datos proporcionados o bien, precise uno o varios requerimientos de información.</w:t>
      </w:r>
    </w:p>
    <w:p w14:paraId="5CDCFD0C" w14:textId="5D954CAD" w:rsidR="00484074" w:rsidRPr="00C00F9C" w:rsidRDefault="00454CA6" w:rsidP="00484074">
      <w:pPr>
        <w:spacing w:before="240" w:after="240" w:line="360" w:lineRule="auto"/>
        <w:ind w:left="567" w:right="900"/>
        <w:jc w:val="both"/>
        <w:rPr>
          <w:rFonts w:ascii="Palatino Linotype" w:hAnsi="Palatino Linotype" w:cs="Arial"/>
          <w:i/>
          <w:sz w:val="22"/>
          <w:szCs w:val="22"/>
        </w:rPr>
      </w:pPr>
      <w:r>
        <w:rPr>
          <w:rFonts w:ascii="Palatino Linotype" w:hAnsi="Palatino Linotype" w:cs="Arial"/>
          <w:i/>
          <w:sz w:val="22"/>
          <w:szCs w:val="22"/>
        </w:rPr>
        <w:t>….</w:t>
      </w:r>
    </w:p>
    <w:p w14:paraId="24E49B1D" w14:textId="77777777" w:rsidR="00484074" w:rsidRPr="00C00F9C" w:rsidRDefault="00484074" w:rsidP="00484074">
      <w:pPr>
        <w:spacing w:before="240" w:after="240" w:line="360" w:lineRule="auto"/>
        <w:ind w:left="567" w:right="900"/>
        <w:jc w:val="both"/>
        <w:rPr>
          <w:rFonts w:ascii="Palatino Linotype" w:hAnsi="Palatino Linotype" w:cs="Arial"/>
          <w:i/>
          <w:sz w:val="22"/>
          <w:szCs w:val="22"/>
        </w:rPr>
      </w:pPr>
      <w:r w:rsidRPr="00C00F9C">
        <w:rPr>
          <w:rFonts w:ascii="Palatino Linotype" w:hAnsi="Palatino Linotype" w:cs="Arial"/>
          <w:i/>
          <w:sz w:val="22"/>
          <w:szCs w:val="22"/>
        </w:rPr>
        <w:t>La solicitud se tendrá por no presentada cuando los solicitantes no atiendan el requerimiento de</w:t>
      </w:r>
      <w:r>
        <w:rPr>
          <w:rFonts w:ascii="Palatino Linotype" w:hAnsi="Palatino Linotype" w:cs="Arial"/>
          <w:i/>
          <w:sz w:val="22"/>
          <w:szCs w:val="22"/>
        </w:rPr>
        <w:t xml:space="preserve"> </w:t>
      </w:r>
      <w:r w:rsidRPr="00C00F9C">
        <w:rPr>
          <w:rFonts w:ascii="Palatino Linotype" w:hAnsi="Palatino Linotype" w:cs="Arial"/>
          <w:i/>
          <w:sz w:val="22"/>
          <w:szCs w:val="22"/>
        </w:rPr>
        <w:t xml:space="preserve">información adicional, </w:t>
      </w:r>
      <w:r w:rsidRPr="007C0FEE">
        <w:rPr>
          <w:rFonts w:ascii="Palatino Linotype" w:hAnsi="Palatino Linotype" w:cs="Arial"/>
          <w:b/>
          <w:i/>
          <w:sz w:val="22"/>
          <w:szCs w:val="22"/>
          <w:u w:val="single"/>
        </w:rPr>
        <w:t xml:space="preserve">salvo que en la solicitud inicial se </w:t>
      </w:r>
      <w:r w:rsidRPr="007C0FEE">
        <w:rPr>
          <w:rFonts w:ascii="Palatino Linotype" w:hAnsi="Palatino Linotype" w:cs="Arial"/>
          <w:b/>
          <w:i/>
          <w:sz w:val="22"/>
          <w:szCs w:val="22"/>
          <w:u w:val="single"/>
        </w:rPr>
        <w:lastRenderedPageBreak/>
        <w:t>aprecien elementos que permitan identificar la información requerida</w:t>
      </w:r>
      <w:r w:rsidRPr="00C00F9C">
        <w:rPr>
          <w:rFonts w:ascii="Palatino Linotype" w:hAnsi="Palatino Linotype" w:cs="Arial"/>
          <w:i/>
          <w:sz w:val="22"/>
          <w:szCs w:val="22"/>
        </w:rPr>
        <w:t>, quedando a salvo los derechos del particular para volv</w:t>
      </w:r>
      <w:r>
        <w:rPr>
          <w:rFonts w:ascii="Palatino Linotype" w:hAnsi="Palatino Linotype" w:cs="Arial"/>
          <w:i/>
          <w:sz w:val="22"/>
          <w:szCs w:val="22"/>
        </w:rPr>
        <w:t xml:space="preserve">er a presentar su </w:t>
      </w:r>
      <w:r w:rsidRPr="00C00F9C">
        <w:rPr>
          <w:rFonts w:ascii="Palatino Linotype" w:hAnsi="Palatino Linotype" w:cs="Arial"/>
          <w:i/>
          <w:sz w:val="22"/>
          <w:szCs w:val="22"/>
        </w:rPr>
        <w:t>solicitud.</w:t>
      </w:r>
    </w:p>
    <w:p w14:paraId="711F74A2" w14:textId="2F9CF230" w:rsidR="00484074" w:rsidRPr="00C00F9C" w:rsidRDefault="00454CA6" w:rsidP="00484074">
      <w:pPr>
        <w:spacing w:before="240" w:after="240" w:line="360" w:lineRule="auto"/>
        <w:ind w:left="567" w:right="900"/>
        <w:jc w:val="both"/>
        <w:rPr>
          <w:rFonts w:ascii="Palatino Linotype" w:hAnsi="Palatino Linotype" w:cs="Arial"/>
          <w:i/>
          <w:sz w:val="22"/>
          <w:szCs w:val="22"/>
        </w:rPr>
      </w:pPr>
      <w:r>
        <w:rPr>
          <w:rFonts w:ascii="Palatino Linotype" w:hAnsi="Palatino Linotype" w:cs="Arial"/>
          <w:i/>
          <w:sz w:val="22"/>
          <w:szCs w:val="22"/>
        </w:rPr>
        <w:t>…</w:t>
      </w:r>
      <w:r w:rsidR="00484074">
        <w:rPr>
          <w:rFonts w:ascii="Palatino Linotype" w:hAnsi="Palatino Linotype" w:cs="Arial"/>
          <w:i/>
          <w:sz w:val="22"/>
          <w:szCs w:val="22"/>
        </w:rPr>
        <w:t>”</w:t>
      </w:r>
    </w:p>
    <w:p w14:paraId="5ECA6788" w14:textId="3564CA53" w:rsidR="00484074" w:rsidRDefault="00454CA6" w:rsidP="00484074">
      <w:pPr>
        <w:spacing w:before="240" w:after="240" w:line="360" w:lineRule="auto"/>
        <w:jc w:val="both"/>
        <w:rPr>
          <w:rFonts w:ascii="Palatino Linotype" w:hAnsi="Palatino Linotype" w:cs="Arial"/>
        </w:rPr>
      </w:pPr>
      <w:r>
        <w:rPr>
          <w:rFonts w:ascii="Palatino Linotype" w:hAnsi="Palatino Linotype" w:cs="Arial"/>
        </w:rPr>
        <w:t>Es de reiterar que</w:t>
      </w:r>
      <w:r w:rsidR="00484074" w:rsidRPr="00D73889">
        <w:rPr>
          <w:rFonts w:ascii="Palatino Linotype" w:hAnsi="Palatino Linotype" w:cs="Arial"/>
        </w:rPr>
        <w:t xml:space="preserve">, al existir una salvedad en la que se aprecien los elementos que permitan identificar </w:t>
      </w:r>
      <w:r w:rsidR="007B3BA6">
        <w:rPr>
          <w:rFonts w:ascii="Palatino Linotype" w:hAnsi="Palatino Linotype" w:cs="Arial"/>
        </w:rPr>
        <w:t xml:space="preserve">la información requerida, no se </w:t>
      </w:r>
      <w:r w:rsidR="00484074" w:rsidRPr="00D73889">
        <w:rPr>
          <w:rFonts w:ascii="Palatino Linotype" w:hAnsi="Palatino Linotype" w:cs="Arial"/>
        </w:rPr>
        <w:t xml:space="preserve">requería que </w:t>
      </w:r>
      <w:r w:rsidR="00484074" w:rsidRPr="0044279E">
        <w:rPr>
          <w:rFonts w:ascii="Palatino Linotype" w:hAnsi="Palatino Linotype" w:cs="Arial"/>
          <w:b/>
          <w:bCs/>
        </w:rPr>
        <w:t>la parte Recurrente</w:t>
      </w:r>
      <w:r w:rsidR="00484074" w:rsidRPr="00D73889">
        <w:rPr>
          <w:rFonts w:ascii="Palatino Linotype" w:hAnsi="Palatino Linotype" w:cs="Arial"/>
        </w:rPr>
        <w:t xml:space="preserve"> complementara, corrigiera o ampliara el requerimiento de información, </w:t>
      </w:r>
      <w:r w:rsidR="00484074">
        <w:rPr>
          <w:rFonts w:ascii="Palatino Linotype" w:hAnsi="Palatino Linotype" w:cs="Arial"/>
        </w:rPr>
        <w:t xml:space="preserve">luego entonces,  </w:t>
      </w:r>
      <w:r w:rsidR="00484074" w:rsidRPr="00166057">
        <w:rPr>
          <w:rFonts w:ascii="Palatino Linotype" w:hAnsi="Palatino Linotype" w:cs="Arial"/>
          <w:b/>
        </w:rPr>
        <w:t>la parte recurrente</w:t>
      </w:r>
      <w:r w:rsidR="00484074">
        <w:rPr>
          <w:rFonts w:ascii="Palatino Linotype" w:hAnsi="Palatino Linotype" w:cs="Arial"/>
        </w:rPr>
        <w:t xml:space="preserve"> fue</w:t>
      </w:r>
      <w:r w:rsidR="00484074" w:rsidRPr="00D73889">
        <w:rPr>
          <w:rFonts w:ascii="Palatino Linotype" w:hAnsi="Palatino Linotype" w:cs="Arial"/>
        </w:rPr>
        <w:t xml:space="preserve"> clar</w:t>
      </w:r>
      <w:r w:rsidR="000719A8">
        <w:rPr>
          <w:rFonts w:ascii="Palatino Linotype" w:hAnsi="Palatino Linotype" w:cs="Arial"/>
        </w:rPr>
        <w:t>a</w:t>
      </w:r>
      <w:r w:rsidR="00484074" w:rsidRPr="00D73889">
        <w:rPr>
          <w:rFonts w:ascii="Palatino Linotype" w:hAnsi="Palatino Linotype" w:cs="Arial"/>
        </w:rPr>
        <w:t xml:space="preserve"> al señalar que </w:t>
      </w:r>
      <w:r w:rsidR="00484074">
        <w:rPr>
          <w:rFonts w:ascii="Palatino Linotype" w:hAnsi="Palatino Linotype" w:cs="Arial"/>
        </w:rPr>
        <w:t>solicitaba:</w:t>
      </w:r>
      <w:r w:rsidR="00484074" w:rsidRPr="00D73889">
        <w:rPr>
          <w:rFonts w:ascii="Palatino Linotype" w:hAnsi="Palatino Linotype" w:cs="Arial"/>
        </w:rPr>
        <w:t xml:space="preserve"> “</w:t>
      </w:r>
      <w:r w:rsidR="00484074" w:rsidRPr="00D73889">
        <w:rPr>
          <w:rFonts w:ascii="Palatino Linotype" w:hAnsi="Palatino Linotype"/>
          <w:i/>
          <w:color w:val="000000"/>
        </w:rPr>
        <w:t xml:space="preserve">la factura de la compra de dulces que se repartieron en la caravana de día de reyes 2021”, </w:t>
      </w:r>
      <w:r w:rsidR="00484074" w:rsidRPr="00D73889">
        <w:rPr>
          <w:rFonts w:ascii="Palatino Linotype" w:hAnsi="Palatino Linotype"/>
          <w:color w:val="000000"/>
        </w:rPr>
        <w:t xml:space="preserve">quedando despejado el </w:t>
      </w:r>
      <w:r w:rsidR="00484074">
        <w:rPr>
          <w:rFonts w:ascii="Palatino Linotype" w:hAnsi="Palatino Linotype"/>
          <w:color w:val="000000"/>
        </w:rPr>
        <w:t xml:space="preserve">contenido de la solicitud, al destacar </w:t>
      </w:r>
      <w:r w:rsidR="00484074" w:rsidRPr="00D73889">
        <w:rPr>
          <w:rFonts w:ascii="Palatino Linotype" w:hAnsi="Palatino Linotype"/>
          <w:color w:val="000000"/>
        </w:rPr>
        <w:t>el evento de día de reyes</w:t>
      </w:r>
      <w:r w:rsidR="00484074">
        <w:rPr>
          <w:rFonts w:ascii="Palatino Linotype" w:hAnsi="Palatino Linotype"/>
          <w:color w:val="000000"/>
        </w:rPr>
        <w:t>,</w:t>
      </w:r>
      <w:r w:rsidR="00484074" w:rsidRPr="00D73889">
        <w:rPr>
          <w:rFonts w:ascii="Palatino Linotype" w:hAnsi="Palatino Linotype"/>
          <w:color w:val="000000"/>
        </w:rPr>
        <w:t xml:space="preserve"> </w:t>
      </w:r>
      <w:r w:rsidR="00484074">
        <w:rPr>
          <w:rFonts w:ascii="Palatino Linotype" w:hAnsi="Palatino Linotype"/>
          <w:color w:val="000000"/>
        </w:rPr>
        <w:t>año 2021,</w:t>
      </w:r>
      <w:r w:rsidR="00484074" w:rsidRPr="00D73889">
        <w:rPr>
          <w:rFonts w:ascii="Palatino Linotype" w:hAnsi="Palatino Linotype"/>
          <w:color w:val="000000"/>
        </w:rPr>
        <w:t xml:space="preserve"> en el municipio de Ixtlahuaca, lugar donde tiene injerencia el </w:t>
      </w:r>
      <w:r w:rsidR="00484074" w:rsidRPr="0044279E">
        <w:rPr>
          <w:rFonts w:ascii="Palatino Linotype" w:hAnsi="Palatino Linotype"/>
          <w:b/>
          <w:bCs/>
          <w:color w:val="000000"/>
        </w:rPr>
        <w:t>Sujeto Obligado,</w:t>
      </w:r>
      <w:r w:rsidR="00484074" w:rsidRPr="00D73889">
        <w:rPr>
          <w:rFonts w:ascii="Palatino Linotype" w:hAnsi="Palatino Linotype" w:cs="Arial"/>
        </w:rPr>
        <w:t xml:space="preserve"> por tanto se considera excesiva la aclaración realizada.</w:t>
      </w:r>
    </w:p>
    <w:p w14:paraId="15F2AFD7" w14:textId="77777777" w:rsidR="00484074" w:rsidRPr="002831B8" w:rsidRDefault="00484074" w:rsidP="00484074">
      <w:pPr>
        <w:shd w:val="clear" w:color="auto" w:fill="FFFFFF"/>
        <w:spacing w:before="240" w:after="360" w:line="360" w:lineRule="auto"/>
        <w:jc w:val="both"/>
        <w:rPr>
          <w:rFonts w:ascii="Palatino Linotype" w:hAnsi="Palatino Linotype"/>
          <w:iCs/>
          <w:lang w:eastAsia="es-MX"/>
        </w:rPr>
      </w:pPr>
      <w:r w:rsidRPr="003C20AB">
        <w:rPr>
          <w:rFonts w:ascii="Palatino Linotype" w:hAnsi="Palatino Linotype"/>
          <w:iCs/>
          <w:lang w:eastAsia="es-MX"/>
        </w:rPr>
        <w:t xml:space="preserve">De las manifestaciones antes vertidas se puede observar que en cuanto a las acciones que lleva a cabo al interior del </w:t>
      </w:r>
      <w:r w:rsidRPr="003C20AB">
        <w:rPr>
          <w:rFonts w:ascii="Palatino Linotype" w:hAnsi="Palatino Linotype"/>
          <w:b/>
          <w:bCs/>
          <w:iCs/>
          <w:lang w:eastAsia="es-MX"/>
        </w:rPr>
        <w:t>Sujeto Obligado</w:t>
      </w:r>
      <w:r w:rsidRPr="003C20AB">
        <w:rPr>
          <w:rFonts w:ascii="Palatino Linotype" w:hAnsi="Palatino Linotype"/>
          <w:iCs/>
          <w:lang w:eastAsia="es-MX"/>
        </w:rPr>
        <w:t xml:space="preserve">, </w:t>
      </w:r>
      <w:r w:rsidRPr="003C20AB">
        <w:rPr>
          <w:rFonts w:ascii="Palatino Linotype" w:hAnsi="Palatino Linotype"/>
          <w:b/>
          <w:bCs/>
          <w:iCs/>
          <w:lang w:eastAsia="es-MX"/>
        </w:rPr>
        <w:t xml:space="preserve">la parte Recurrente </w:t>
      </w:r>
      <w:r w:rsidRPr="003C20AB">
        <w:rPr>
          <w:rFonts w:ascii="Palatino Linotype" w:hAnsi="Palatino Linotype"/>
          <w:iCs/>
          <w:lang w:eastAsia="es-MX"/>
        </w:rPr>
        <w:t xml:space="preserve">refiere con </w:t>
      </w:r>
      <w:r w:rsidRPr="003C20AB">
        <w:rPr>
          <w:rFonts w:ascii="Palatino Linotype" w:hAnsi="Palatino Linotype"/>
          <w:i/>
          <w:iCs/>
          <w:lang w:eastAsia="es-MX"/>
        </w:rPr>
        <w:t>“la factura de la compra de dulces que se repartieron en la caravana de día de reyes 2021</w:t>
      </w:r>
      <w:r w:rsidRPr="003C20AB">
        <w:rPr>
          <w:rFonts w:ascii="Palatino Linotype" w:hAnsi="Palatino Linotype"/>
          <w:iCs/>
          <w:lang w:eastAsia="es-MX"/>
        </w:rPr>
        <w:t xml:space="preserve">”, al documento que muestra la cantidad de dinero gastado para la compra de dulces, en la caravana de día de reyes en el año dos mil veintiuno, y de lo inmerso en su acuerdo de aclaración </w:t>
      </w:r>
      <w:r w:rsidRPr="003C20AB">
        <w:rPr>
          <w:rFonts w:ascii="Palatino Linotype" w:hAnsi="Palatino Linotype"/>
          <w:b/>
          <w:iCs/>
          <w:lang w:eastAsia="es-MX"/>
        </w:rPr>
        <w:t>el</w:t>
      </w:r>
      <w:r w:rsidRPr="003C20AB">
        <w:rPr>
          <w:rFonts w:ascii="Palatino Linotype" w:hAnsi="Palatino Linotype"/>
          <w:iCs/>
          <w:lang w:eastAsia="es-MX"/>
        </w:rPr>
        <w:t xml:space="preserve"> </w:t>
      </w:r>
      <w:r w:rsidRPr="003C20AB">
        <w:rPr>
          <w:rFonts w:ascii="Palatino Linotype" w:hAnsi="Palatino Linotype"/>
          <w:b/>
          <w:bCs/>
          <w:iCs/>
          <w:lang w:eastAsia="es-MX"/>
        </w:rPr>
        <w:t>Sujeto Obligado</w:t>
      </w:r>
      <w:r w:rsidRPr="003C20AB">
        <w:rPr>
          <w:rFonts w:ascii="Palatino Linotype" w:hAnsi="Palatino Linotype"/>
          <w:iCs/>
          <w:lang w:eastAsia="es-MX"/>
        </w:rPr>
        <w:t xml:space="preserve"> no negó el evento realizado, sólo requirió de </w:t>
      </w:r>
      <w:r w:rsidRPr="003C20AB">
        <w:rPr>
          <w:rFonts w:ascii="Palatino Linotype" w:hAnsi="Palatino Linotype"/>
          <w:b/>
          <w:iCs/>
          <w:lang w:eastAsia="es-MX"/>
        </w:rPr>
        <w:t>la parte Recurrente</w:t>
      </w:r>
      <w:r w:rsidRPr="003C20AB">
        <w:rPr>
          <w:rFonts w:ascii="Palatino Linotype" w:hAnsi="Palatino Linotype"/>
          <w:iCs/>
          <w:lang w:eastAsia="es-MX"/>
        </w:rPr>
        <w:t xml:space="preserve"> el </w:t>
      </w:r>
      <w:r w:rsidRPr="003C20AB">
        <w:rPr>
          <w:rFonts w:ascii="Palatino Linotype" w:hAnsi="Palatino Linotype"/>
          <w:i/>
          <w:iCs/>
          <w:lang w:eastAsia="es-MX"/>
        </w:rPr>
        <w:t>nombre específico del programa o evento del que desea recibir la información</w:t>
      </w:r>
      <w:r w:rsidRPr="003C20AB">
        <w:rPr>
          <w:rFonts w:ascii="Palatino Linotype" w:hAnsi="Palatino Linotype"/>
          <w:iCs/>
          <w:lang w:eastAsia="es-MX"/>
        </w:rPr>
        <w:t>, por lo que se analiza que debió conocer a lo que se refería la solicitud.</w:t>
      </w:r>
    </w:p>
    <w:p w14:paraId="4CB3244D" w14:textId="1D4B8959" w:rsidR="00484074" w:rsidRPr="00484074" w:rsidRDefault="00484074" w:rsidP="00484074">
      <w:pPr>
        <w:shd w:val="clear" w:color="auto" w:fill="FFFFFF"/>
        <w:spacing w:before="240" w:after="360" w:line="360" w:lineRule="auto"/>
        <w:jc w:val="both"/>
        <w:rPr>
          <w:rFonts w:ascii="Palatino Linotype" w:hAnsi="Palatino Linotype"/>
          <w:iCs/>
          <w:lang w:eastAsia="es-MX"/>
        </w:rPr>
      </w:pPr>
      <w:r w:rsidRPr="009F5737">
        <w:rPr>
          <w:rFonts w:ascii="Palatino Linotype" w:hAnsi="Palatino Linotype"/>
          <w:iCs/>
          <w:lang w:eastAsia="es-MX"/>
        </w:rPr>
        <w:t xml:space="preserve">Luego entonces </w:t>
      </w:r>
      <w:r w:rsidRPr="00D746A8">
        <w:rPr>
          <w:rFonts w:ascii="Palatino Linotype" w:hAnsi="Palatino Linotype"/>
          <w:b/>
          <w:iCs/>
          <w:lang w:eastAsia="es-MX"/>
        </w:rPr>
        <w:t>el</w:t>
      </w:r>
      <w:r w:rsidRPr="009F5737">
        <w:rPr>
          <w:rFonts w:ascii="Palatino Linotype" w:hAnsi="Palatino Linotype"/>
          <w:iCs/>
          <w:lang w:eastAsia="es-MX"/>
        </w:rPr>
        <w:t xml:space="preserve"> </w:t>
      </w:r>
      <w:r w:rsidRPr="0044279E">
        <w:rPr>
          <w:rFonts w:ascii="Palatino Linotype" w:hAnsi="Palatino Linotype"/>
          <w:b/>
          <w:bCs/>
          <w:iCs/>
          <w:lang w:eastAsia="es-MX"/>
        </w:rPr>
        <w:t>Sujeto Obligado</w:t>
      </w:r>
      <w:r w:rsidRPr="009F5737">
        <w:rPr>
          <w:rFonts w:ascii="Palatino Linotype" w:hAnsi="Palatino Linotype"/>
          <w:iCs/>
          <w:lang w:eastAsia="es-MX"/>
        </w:rPr>
        <w:t xml:space="preserve"> pudo haber atendido el requerimiento con la entrega de </w:t>
      </w:r>
      <w:r>
        <w:rPr>
          <w:rFonts w:ascii="Palatino Linotype" w:hAnsi="Palatino Linotype"/>
          <w:iCs/>
          <w:lang w:eastAsia="es-MX"/>
        </w:rPr>
        <w:t>la documentación fuente que obra</w:t>
      </w:r>
      <w:r w:rsidRPr="009F5737">
        <w:rPr>
          <w:rFonts w:ascii="Palatino Linotype" w:hAnsi="Palatino Linotype"/>
          <w:iCs/>
          <w:lang w:eastAsia="es-MX"/>
        </w:rPr>
        <w:t xml:space="preserve"> en sus archivos</w:t>
      </w:r>
      <w:r>
        <w:rPr>
          <w:rFonts w:ascii="Palatino Linotype" w:hAnsi="Palatino Linotype"/>
          <w:iCs/>
          <w:lang w:eastAsia="es-MX"/>
        </w:rPr>
        <w:t>,</w:t>
      </w:r>
      <w:r w:rsidRPr="009F5737">
        <w:rPr>
          <w:rFonts w:ascii="Palatino Linotype" w:hAnsi="Palatino Linotype"/>
          <w:iCs/>
          <w:lang w:eastAsia="es-MX"/>
        </w:rPr>
        <w:t xml:space="preserve"> derivada del ejercicio </w:t>
      </w:r>
      <w:r w:rsidRPr="009F5737">
        <w:rPr>
          <w:rFonts w:ascii="Palatino Linotype" w:hAnsi="Palatino Linotype"/>
          <w:iCs/>
          <w:lang w:eastAsia="es-MX"/>
        </w:rPr>
        <w:lastRenderedPageBreak/>
        <w:t>de sus atribuciones y que respalde el contenido de lo solicitado, en cuyo caso se estima que son datos que</w:t>
      </w:r>
      <w:r>
        <w:rPr>
          <w:rFonts w:ascii="Palatino Linotype" w:hAnsi="Palatino Linotype"/>
          <w:iCs/>
          <w:lang w:eastAsia="es-MX"/>
        </w:rPr>
        <w:t xml:space="preserve"> se</w:t>
      </w:r>
      <w:r w:rsidRPr="009F5737">
        <w:rPr>
          <w:rFonts w:ascii="Palatino Linotype" w:hAnsi="Palatino Linotype"/>
          <w:iCs/>
          <w:lang w:eastAsia="es-MX"/>
        </w:rPr>
        <w:t xml:space="preserve"> </w:t>
      </w:r>
      <w:r>
        <w:rPr>
          <w:rFonts w:ascii="Palatino Linotype" w:hAnsi="Palatino Linotype"/>
          <w:iCs/>
          <w:lang w:eastAsia="es-MX"/>
        </w:rPr>
        <w:t>derivan</w:t>
      </w:r>
      <w:r w:rsidRPr="009F5737">
        <w:rPr>
          <w:rFonts w:ascii="Palatino Linotype" w:hAnsi="Palatino Linotype"/>
          <w:iCs/>
          <w:lang w:eastAsia="es-MX"/>
        </w:rPr>
        <w:t xml:space="preserve"> de las adquisiciones realizadas.</w:t>
      </w:r>
    </w:p>
    <w:p w14:paraId="45A24001" w14:textId="3EC1E466" w:rsidR="00CE4CC9" w:rsidRPr="00DD67DA" w:rsidRDefault="006939DD" w:rsidP="00CE4CC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B348FB">
        <w:rPr>
          <w:rFonts w:ascii="Palatino Linotype" w:hAnsi="Palatino Linotype" w:cs="Arial"/>
        </w:rPr>
        <w:t>Por</w:t>
      </w:r>
      <w:r w:rsidR="00484074" w:rsidRPr="00B348FB">
        <w:rPr>
          <w:rFonts w:ascii="Palatino Linotype" w:hAnsi="Palatino Linotype" w:cs="Arial"/>
        </w:rPr>
        <w:t xml:space="preserve"> lo que</w:t>
      </w:r>
      <w:r w:rsidR="00484074" w:rsidRPr="002C0CD7">
        <w:rPr>
          <w:rFonts w:ascii="Palatino Linotype" w:hAnsi="Palatino Linotype" w:cs="Arial"/>
        </w:rPr>
        <w:t xml:space="preserve"> no era procedente</w:t>
      </w:r>
      <w:r w:rsidR="003C20AB" w:rsidRPr="002C0CD7">
        <w:rPr>
          <w:rFonts w:ascii="Palatino Linotype" w:hAnsi="Palatino Linotype" w:cs="Arial"/>
        </w:rPr>
        <w:t xml:space="preserve"> la aclaración</w:t>
      </w:r>
      <w:r w:rsidR="00484074" w:rsidRPr="002C0CD7">
        <w:rPr>
          <w:rFonts w:ascii="Palatino Linotype" w:hAnsi="Palatino Linotype" w:cs="Arial"/>
        </w:rPr>
        <w:t xml:space="preserve"> y </w:t>
      </w:r>
      <w:r w:rsidR="00484074" w:rsidRPr="00166057">
        <w:rPr>
          <w:rFonts w:ascii="Palatino Linotype" w:hAnsi="Palatino Linotype" w:cs="Arial"/>
          <w:b/>
        </w:rPr>
        <w:t>el Sujeto Obligado</w:t>
      </w:r>
      <w:r w:rsidR="00484074" w:rsidRPr="002C0CD7">
        <w:rPr>
          <w:rFonts w:ascii="Palatino Linotype" w:hAnsi="Palatino Linotype" w:cs="Arial"/>
        </w:rPr>
        <w:t xml:space="preserve"> debi</w:t>
      </w:r>
      <w:r w:rsidR="003C20AB" w:rsidRPr="002C0CD7">
        <w:rPr>
          <w:rFonts w:ascii="Palatino Linotype" w:hAnsi="Palatino Linotype" w:cs="Arial"/>
        </w:rPr>
        <w:t>ó dar respuesta en el plazo</w:t>
      </w:r>
      <w:r w:rsidR="00454CA6">
        <w:rPr>
          <w:rFonts w:ascii="Palatino Linotype" w:hAnsi="Palatino Linotype" w:cs="Arial"/>
        </w:rPr>
        <w:t xml:space="preserve"> establecido en el artículo </w:t>
      </w:r>
      <w:r w:rsidR="000F4367">
        <w:rPr>
          <w:rFonts w:ascii="Palatino Linotype" w:hAnsi="Palatino Linotype" w:cs="Arial"/>
        </w:rPr>
        <w:t>163</w:t>
      </w:r>
      <w:r w:rsidR="003C20AB" w:rsidRPr="002C0CD7">
        <w:rPr>
          <w:rFonts w:ascii="Palatino Linotype" w:hAnsi="Palatino Linotype" w:cs="Arial"/>
        </w:rPr>
        <w:t xml:space="preserve"> </w:t>
      </w:r>
      <w:r w:rsidR="000F4367">
        <w:rPr>
          <w:rFonts w:ascii="Palatino Linotype" w:hAnsi="Palatino Linotype" w:cs="Arial"/>
        </w:rPr>
        <w:t xml:space="preserve">de </w:t>
      </w:r>
      <w:r w:rsidR="00CE4CC9" w:rsidRPr="002C0CD7">
        <w:rPr>
          <w:rFonts w:ascii="Palatino Linotype" w:hAnsi="Palatino Linotype" w:cs="Arial"/>
        </w:rPr>
        <w:t>la</w:t>
      </w:r>
      <w:r w:rsidR="00CE4CC9" w:rsidRPr="00DD67DA">
        <w:rPr>
          <w:rFonts w:ascii="Palatino Linotype" w:hAnsi="Palatino Linotype" w:cs="Arial"/>
        </w:rPr>
        <w:t xml:space="preserve"> Ley de Transparencia y Acceso a la Información Pública del Estado de México y Municipios, </w:t>
      </w:r>
      <w:r w:rsidR="000F4367">
        <w:rPr>
          <w:rFonts w:ascii="Palatino Linotype" w:hAnsi="Palatino Linotype" w:cs="Arial"/>
        </w:rPr>
        <w:t xml:space="preserve">que </w:t>
      </w:r>
      <w:r w:rsidR="00CE4CC9" w:rsidRPr="00DD67DA">
        <w:rPr>
          <w:rFonts w:ascii="Palatino Linotype" w:hAnsi="Palatino Linotype" w:cs="Arial"/>
        </w:rPr>
        <w:t>prevé lo siguiente:</w:t>
      </w:r>
    </w:p>
    <w:p w14:paraId="7C7E4332" w14:textId="77777777" w:rsidR="00CE4CC9" w:rsidRPr="00DD67DA" w:rsidRDefault="00CE4CC9" w:rsidP="00CE4CC9">
      <w:pPr>
        <w:spacing w:before="120" w:after="240"/>
        <w:ind w:left="851" w:right="902"/>
        <w:jc w:val="both"/>
        <w:rPr>
          <w:rFonts w:ascii="Palatino Linotype" w:hAnsi="Palatino Linotype" w:cs="Arial"/>
          <w:i/>
          <w:sz w:val="22"/>
          <w:szCs w:val="20"/>
        </w:rPr>
      </w:pPr>
      <w:r w:rsidRPr="00DD67DA">
        <w:rPr>
          <w:rFonts w:ascii="Palatino Linotype" w:hAnsi="Palatino Linotype" w:cs="Arial"/>
          <w:b/>
          <w:i/>
          <w:sz w:val="22"/>
          <w:szCs w:val="20"/>
        </w:rPr>
        <w:t>“Artículo 163.</w:t>
      </w:r>
      <w:r w:rsidRPr="00DD67DA">
        <w:rPr>
          <w:rFonts w:ascii="Palatino Linotype" w:hAnsi="Palatino Linotype" w:cs="Arial"/>
          <w:i/>
          <w:sz w:val="22"/>
          <w:szCs w:val="20"/>
        </w:rPr>
        <w:t xml:space="preserve"> La Unidad de Transparencia </w:t>
      </w:r>
      <w:r w:rsidRPr="001B1D4D">
        <w:rPr>
          <w:rFonts w:ascii="Palatino Linotype" w:hAnsi="Palatino Linotype" w:cs="Arial"/>
          <w:b/>
          <w:i/>
          <w:sz w:val="22"/>
          <w:szCs w:val="20"/>
        </w:rPr>
        <w:t>deberá notificar la respuesta a la solicitud al interesado en el menor tiempo posible</w:t>
      </w:r>
      <w:r w:rsidRPr="00DD67DA">
        <w:rPr>
          <w:rFonts w:ascii="Palatino Linotype" w:hAnsi="Palatino Linotype" w:cs="Arial"/>
          <w:i/>
          <w:sz w:val="22"/>
          <w:szCs w:val="20"/>
        </w:rPr>
        <w:t>, que no podrá exceder de quince días hábiles, contados a partir del día siguiente a la presentación de aquélla.</w:t>
      </w:r>
    </w:p>
    <w:p w14:paraId="784C4183" w14:textId="5916FBA7" w:rsidR="008F20F3" w:rsidRPr="002C0CD7" w:rsidRDefault="00CE4CC9" w:rsidP="002C0CD7">
      <w:pPr>
        <w:spacing w:before="120" w:after="240"/>
        <w:ind w:left="851" w:right="902"/>
        <w:jc w:val="both"/>
        <w:rPr>
          <w:rFonts w:ascii="Palatino Linotype" w:hAnsi="Palatino Linotype" w:cs="Arial"/>
          <w:i/>
          <w:sz w:val="22"/>
          <w:szCs w:val="20"/>
        </w:rPr>
      </w:pPr>
      <w:r w:rsidRPr="00DD67DA">
        <w:rPr>
          <w:rFonts w:ascii="Palatino Linotype" w:hAnsi="Palatino Linotype" w:cs="Arial"/>
          <w:i/>
          <w:sz w:val="22"/>
          <w:szCs w:val="20"/>
          <w:lang w:eastAsia="es-MX"/>
        </w:rPr>
        <w:t>Excepcionalmente</w:t>
      </w:r>
      <w:r w:rsidRPr="00DD67DA">
        <w:rPr>
          <w:rFonts w:ascii="Palatino Linotype" w:hAnsi="Palatino Linotype" w:cs="Arial"/>
          <w:i/>
          <w:sz w:val="22"/>
          <w:szCs w:val="20"/>
        </w:rPr>
        <w:t xml:space="preserv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w:t>
      </w:r>
      <w:r w:rsidR="008F20F3">
        <w:rPr>
          <w:rFonts w:ascii="Palatino Linotype" w:hAnsi="Palatino Linotype" w:cs="Arial"/>
          <w:i/>
          <w:sz w:val="22"/>
          <w:szCs w:val="20"/>
        </w:rPr>
        <w:t>Sujeto Obligado</w:t>
      </w:r>
      <w:r w:rsidRPr="00DD67DA">
        <w:rPr>
          <w:rFonts w:ascii="Palatino Linotype" w:hAnsi="Palatino Linotype" w:cs="Arial"/>
          <w:i/>
          <w:sz w:val="22"/>
          <w:szCs w:val="20"/>
        </w:rPr>
        <w:t xml:space="preserve"> en el desahogo de la solicitud.”</w:t>
      </w:r>
    </w:p>
    <w:p w14:paraId="237BB764" w14:textId="66E3BF31" w:rsidR="002013D5" w:rsidRPr="00DD67DA" w:rsidRDefault="00CE4CC9" w:rsidP="007E5DCC">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DD67DA">
        <w:rPr>
          <w:rFonts w:ascii="Palatino Linotype" w:hAnsi="Palatino Linotype" w:cs="Arial"/>
        </w:rPr>
        <w:t xml:space="preserve">Del precepto legal </w:t>
      </w:r>
      <w:r w:rsidR="00254201">
        <w:rPr>
          <w:rFonts w:ascii="Palatino Linotype" w:hAnsi="Palatino Linotype" w:cs="Arial"/>
        </w:rPr>
        <w:t>transcrito</w:t>
      </w:r>
      <w:r w:rsidRPr="00DD67DA">
        <w:rPr>
          <w:rFonts w:ascii="Palatino Linotype" w:hAnsi="Palatino Linotype" w:cs="Arial"/>
        </w:rPr>
        <w:t xml:space="preserve"> se advierte que el pl</w:t>
      </w:r>
      <w:r w:rsidR="007E5DCC">
        <w:rPr>
          <w:rFonts w:ascii="Palatino Linotype" w:hAnsi="Palatino Linotype" w:cs="Arial"/>
        </w:rPr>
        <w:t xml:space="preserve">azo que le asiste a los sujetos </w:t>
      </w:r>
      <w:r w:rsidRPr="00DD67DA">
        <w:rPr>
          <w:rFonts w:ascii="Palatino Linotype" w:hAnsi="Palatino Linotype" w:cs="Arial"/>
        </w:rPr>
        <w:t>obligados para notificar la respuesta a una solicitud de información pública es de quince días hábiles posteriores a la presentación de ésta.</w:t>
      </w:r>
    </w:p>
    <w:p w14:paraId="6D486FFC" w14:textId="47545633" w:rsidR="00CE4CC9" w:rsidRPr="00DD67DA" w:rsidRDefault="002C0CD7" w:rsidP="00CE4CC9">
      <w:pPr>
        <w:spacing w:before="240" w:after="240" w:line="360" w:lineRule="auto"/>
        <w:jc w:val="both"/>
        <w:rPr>
          <w:rFonts w:ascii="Palatino Linotype" w:hAnsi="Palatino Linotype" w:cs="Arial"/>
        </w:rPr>
      </w:pPr>
      <w:r>
        <w:rPr>
          <w:rFonts w:ascii="Palatino Linotype" w:hAnsi="Palatino Linotype" w:cs="Arial"/>
        </w:rPr>
        <w:t>Por lo que al no</w:t>
      </w:r>
      <w:r w:rsidR="003C20AB">
        <w:rPr>
          <w:rFonts w:ascii="Palatino Linotype" w:hAnsi="Palatino Linotype" w:cs="Arial"/>
        </w:rPr>
        <w:t xml:space="preserve"> dar respuesta a la solicitud, </w:t>
      </w:r>
      <w:r w:rsidR="00CE4CC9" w:rsidRPr="00DD67DA">
        <w:rPr>
          <w:rFonts w:ascii="Palatino Linotype" w:hAnsi="Palatino Linotype" w:cs="Arial"/>
        </w:rPr>
        <w:t xml:space="preserve">se actualiza lo que en la doctrina se conoce como </w:t>
      </w:r>
      <w:r w:rsidR="00CE4CC9" w:rsidRPr="00315F9E">
        <w:rPr>
          <w:rFonts w:ascii="Palatino Linotype" w:hAnsi="Palatino Linotype" w:cs="Arial"/>
          <w:b/>
          <w:bCs/>
        </w:rPr>
        <w:t>negativa ficta</w:t>
      </w:r>
      <w:r w:rsidR="00CE4CC9" w:rsidRPr="00DD67DA">
        <w:rPr>
          <w:rFonts w:ascii="Palatino Linotype" w:hAnsi="Palatino Linotype" w:cs="Arial"/>
        </w:rPr>
        <w:t>, figura jurídica cuya esencia consiste en atribuir un efecto negativo al silencio de la autoridad administrativa frente a las instancias y solicitudes que hagan los particulares; bajo este supuesto, es importante destacar lo establecido en la Ley de Transparencia y Acceso a la Información Pública del Estado de México y Municipios, que señala en su artículo 166 párrafo cuarto:</w:t>
      </w:r>
    </w:p>
    <w:p w14:paraId="0EFCFB67" w14:textId="77777777" w:rsidR="00CE4CC9" w:rsidRPr="00DD67DA" w:rsidRDefault="00CE4CC9" w:rsidP="00380791">
      <w:pPr>
        <w:spacing w:after="120"/>
        <w:ind w:left="851" w:right="902"/>
        <w:jc w:val="both"/>
        <w:rPr>
          <w:rFonts w:ascii="Palatino Linotype" w:hAnsi="Palatino Linotype" w:cs="Arial"/>
          <w:i/>
          <w:sz w:val="22"/>
          <w:szCs w:val="20"/>
          <w:lang w:val="es-MX"/>
        </w:rPr>
      </w:pPr>
      <w:r w:rsidRPr="00DD67DA">
        <w:rPr>
          <w:rFonts w:ascii="Palatino Linotype" w:hAnsi="Palatino Linotype" w:cs="Arial"/>
          <w:b/>
          <w:bCs/>
          <w:i/>
          <w:sz w:val="22"/>
          <w:szCs w:val="20"/>
          <w:lang w:val="es-MX"/>
        </w:rPr>
        <w:lastRenderedPageBreak/>
        <w:t xml:space="preserve">“Artículo 166. </w:t>
      </w:r>
      <w:r w:rsidRPr="00DD67DA">
        <w:rPr>
          <w:rFonts w:ascii="Palatino Linotype" w:hAnsi="Palatino Linotype" w:cs="Arial"/>
          <w:i/>
          <w:sz w:val="22"/>
          <w:szCs w:val="20"/>
          <w:lang w:val="es-MX"/>
        </w:rPr>
        <w:t>La obligación de acceso a la información pública se tendrá por cumplida cuando el solicitante tenga a su disposición la información requerida, o cuando realice la consulta de la misma en el lugar en el que ésta se localice.</w:t>
      </w:r>
    </w:p>
    <w:p w14:paraId="1A4564C7" w14:textId="58C7491D" w:rsidR="00CE4CC9" w:rsidRPr="00DD67DA" w:rsidRDefault="0099670F" w:rsidP="00380791">
      <w:pPr>
        <w:spacing w:after="120"/>
        <w:ind w:left="851" w:right="902"/>
        <w:jc w:val="both"/>
        <w:rPr>
          <w:rFonts w:ascii="Palatino Linotype" w:hAnsi="Palatino Linotype" w:cs="Arial"/>
          <w:i/>
          <w:sz w:val="22"/>
          <w:szCs w:val="20"/>
          <w:lang w:val="es-MX"/>
        </w:rPr>
      </w:pPr>
      <w:r>
        <w:rPr>
          <w:rFonts w:ascii="Palatino Linotype" w:hAnsi="Palatino Linotype" w:cs="Arial"/>
          <w:i/>
          <w:sz w:val="22"/>
          <w:szCs w:val="20"/>
          <w:lang w:val="es-MX"/>
        </w:rPr>
        <w:t>[</w:t>
      </w:r>
      <w:r w:rsidR="00CE4CC9" w:rsidRPr="00DD67DA">
        <w:rPr>
          <w:rFonts w:ascii="Palatino Linotype" w:hAnsi="Palatino Linotype" w:cs="Arial"/>
          <w:i/>
          <w:sz w:val="22"/>
          <w:szCs w:val="20"/>
          <w:lang w:val="es-MX"/>
        </w:rPr>
        <w:t>…</w:t>
      </w:r>
      <w:r>
        <w:rPr>
          <w:rFonts w:ascii="Palatino Linotype" w:hAnsi="Palatino Linotype" w:cs="Arial"/>
          <w:i/>
          <w:sz w:val="22"/>
          <w:szCs w:val="20"/>
          <w:lang w:val="es-MX"/>
        </w:rPr>
        <w:t>]</w:t>
      </w:r>
    </w:p>
    <w:p w14:paraId="7337EF45" w14:textId="0BEDF73F" w:rsidR="00CE4CC9" w:rsidRPr="00DD67DA" w:rsidRDefault="00CE4CC9" w:rsidP="00380791">
      <w:pPr>
        <w:spacing w:after="120"/>
        <w:ind w:left="851" w:right="902"/>
        <w:jc w:val="both"/>
        <w:rPr>
          <w:rFonts w:ascii="Palatino Linotype" w:hAnsi="Palatino Linotype" w:cs="Arial"/>
          <w:i/>
          <w:sz w:val="22"/>
          <w:szCs w:val="20"/>
        </w:rPr>
      </w:pPr>
      <w:r w:rsidRPr="00DD67DA">
        <w:rPr>
          <w:rFonts w:ascii="Palatino Linotype" w:hAnsi="Palatino Linotype" w:cs="Arial"/>
          <w:i/>
          <w:sz w:val="22"/>
          <w:szCs w:val="20"/>
          <w:lang w:val="es-MX"/>
        </w:rPr>
        <w:t xml:space="preserve">Cuando el </w:t>
      </w:r>
      <w:r w:rsidR="008F20F3">
        <w:rPr>
          <w:rFonts w:ascii="Palatino Linotype" w:hAnsi="Palatino Linotype" w:cs="Arial"/>
          <w:i/>
          <w:sz w:val="22"/>
          <w:szCs w:val="20"/>
          <w:lang w:val="es-MX"/>
        </w:rPr>
        <w:t>Sujeto Obligado</w:t>
      </w:r>
      <w:r w:rsidRPr="001B1D4D">
        <w:rPr>
          <w:rFonts w:ascii="Palatino Linotype" w:hAnsi="Palatino Linotype" w:cs="Arial"/>
          <w:b/>
          <w:i/>
          <w:sz w:val="22"/>
          <w:szCs w:val="20"/>
          <w:u w:val="single"/>
          <w:lang w:val="es-MX"/>
        </w:rPr>
        <w:t xml:space="preserve"> no entregue la respuesta a la solicitud dentro del plazo previsto en la Ley, la solicitud se entenderá negada y el solicitante podrá interponer el recurso de revisión previsto en este ordenamiento.</w:t>
      </w:r>
      <w:r w:rsidRPr="00DD67DA">
        <w:rPr>
          <w:rFonts w:ascii="Palatino Linotype" w:hAnsi="Palatino Linotype" w:cs="Arial"/>
          <w:i/>
          <w:sz w:val="22"/>
          <w:szCs w:val="20"/>
        </w:rPr>
        <w:t>”</w:t>
      </w:r>
    </w:p>
    <w:p w14:paraId="42D48EBC" w14:textId="49E5779A" w:rsidR="00CE4CC9" w:rsidRPr="00DD67DA" w:rsidRDefault="00CE4CC9" w:rsidP="00CE4CC9">
      <w:pPr>
        <w:spacing w:before="240" w:after="240" w:line="360" w:lineRule="auto"/>
        <w:jc w:val="both"/>
        <w:rPr>
          <w:rFonts w:ascii="Palatino Linotype" w:hAnsi="Palatino Linotype" w:cs="Arial"/>
        </w:rPr>
      </w:pPr>
      <w:r w:rsidRPr="00DD67DA">
        <w:rPr>
          <w:rFonts w:ascii="Palatino Linotype" w:hAnsi="Palatino Linotype" w:cs="Arial"/>
        </w:rPr>
        <w:t xml:space="preserve">De lo anterior, se advierte que el recurso de revisión se ha de interponer dentro del plazo de quince días hábiles contados a partir del día siguiente en que el particular tiene conocimiento de la resolución respectiva, </w:t>
      </w:r>
      <w:r w:rsidR="00254201">
        <w:rPr>
          <w:rFonts w:ascii="Palatino Linotype" w:hAnsi="Palatino Linotype" w:cs="Arial"/>
        </w:rPr>
        <w:t xml:space="preserve">es decir, </w:t>
      </w:r>
      <w:r w:rsidRPr="0099670F">
        <w:rPr>
          <w:rFonts w:ascii="Palatino Linotype" w:hAnsi="Palatino Linotype" w:cs="Arial"/>
          <w:b/>
        </w:rPr>
        <w:t xml:space="preserve">a partir de la fecha en que el </w:t>
      </w:r>
      <w:r w:rsidR="008F20F3">
        <w:rPr>
          <w:rFonts w:ascii="Palatino Linotype" w:hAnsi="Palatino Linotype" w:cs="Arial"/>
          <w:b/>
        </w:rPr>
        <w:t>Sujeto Obligado</w:t>
      </w:r>
      <w:r w:rsidRPr="0099670F">
        <w:rPr>
          <w:rFonts w:ascii="Palatino Linotype" w:hAnsi="Palatino Linotype" w:cs="Arial"/>
          <w:b/>
        </w:rPr>
        <w:t xml:space="preserve"> da respuesta a la solicitud de información</w:t>
      </w:r>
      <w:r w:rsidRPr="00DD67DA">
        <w:rPr>
          <w:rFonts w:ascii="Palatino Linotype" w:hAnsi="Palatino Linotype" w:cs="Arial"/>
        </w:rPr>
        <w:t xml:space="preserve">; sin embargo, tratándose de negativa ficta no existe resolución que se haga del conocimiento del particular a partir de la cual pueda computarse dicho plazo, por lo que se concluye que </w:t>
      </w:r>
      <w:r w:rsidRPr="003C20AB">
        <w:rPr>
          <w:rFonts w:ascii="Palatino Linotype" w:hAnsi="Palatino Linotype" w:cs="Arial"/>
          <w:b/>
        </w:rPr>
        <w:t>la interposición de</w:t>
      </w:r>
      <w:r w:rsidR="002C0CD7">
        <w:rPr>
          <w:rFonts w:ascii="Palatino Linotype" w:hAnsi="Palatino Linotype" w:cs="Arial"/>
          <w:b/>
        </w:rPr>
        <w:t>l recurso</w:t>
      </w:r>
      <w:r w:rsidRPr="003C20AB">
        <w:rPr>
          <w:rFonts w:ascii="Palatino Linotype" w:hAnsi="Palatino Linotype" w:cs="Arial"/>
          <w:b/>
        </w:rPr>
        <w:t xml:space="preserve"> de revisión </w:t>
      </w:r>
      <w:r w:rsidR="001D36C6" w:rsidRPr="003C20AB">
        <w:rPr>
          <w:rFonts w:ascii="Palatino Linotype" w:hAnsi="Palatino Linotype" w:cs="Arial"/>
          <w:b/>
        </w:rPr>
        <w:t>pueden ser en cualquier momento</w:t>
      </w:r>
      <w:r w:rsidRPr="003C20AB">
        <w:rPr>
          <w:rFonts w:ascii="Palatino Linotype" w:hAnsi="Palatino Linotype" w:cs="Arial"/>
          <w:b/>
        </w:rPr>
        <w:t xml:space="preserve">; </w:t>
      </w:r>
      <w:r w:rsidRPr="00DD67DA">
        <w:rPr>
          <w:rFonts w:ascii="Palatino Linotype" w:hAnsi="Palatino Linotype" w:cs="Arial"/>
        </w:rPr>
        <w:t>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14:paraId="178FCB33" w14:textId="11BC3AE8" w:rsidR="00765B20" w:rsidRPr="00B348FB" w:rsidRDefault="00CE4CC9" w:rsidP="00B348FB">
      <w:pPr>
        <w:spacing w:after="120"/>
        <w:ind w:left="567" w:right="902"/>
        <w:jc w:val="both"/>
        <w:rPr>
          <w:rFonts w:ascii="Palatino Linotype" w:hAnsi="Palatino Linotype" w:cs="Arial"/>
          <w:i/>
          <w:sz w:val="22"/>
          <w:szCs w:val="20"/>
          <w:lang w:val="es-MX"/>
        </w:rPr>
      </w:pPr>
      <w:r w:rsidRPr="00DD67DA">
        <w:rPr>
          <w:rFonts w:ascii="Palatino Linotype" w:hAnsi="Palatino Linotype" w:cs="Arial"/>
          <w:b/>
          <w:i/>
          <w:sz w:val="22"/>
          <w:szCs w:val="20"/>
          <w:lang w:val="es-MX"/>
        </w:rPr>
        <w:t>“CRITERIO 0001-15 NEGATIVA FICTA. PLAZO PARA INTERPONER EL RECURSO DE REVISIÓN TRATÁNDOSE DE</w:t>
      </w:r>
      <w:r w:rsidRPr="00DD67DA">
        <w:rPr>
          <w:rFonts w:ascii="Palatino Linotype" w:hAnsi="Palatino Linotype" w:cs="Arial"/>
          <w:i/>
          <w:sz w:val="22"/>
          <w:szCs w:val="20"/>
          <w:lang w:val="es-MX"/>
        </w:rPr>
        <w:t>. El artículo 48, párrafo tercero de la Ley de Transparencia y Acceso a la Información Pública del Estado de México y Municipios establece que</w:t>
      </w:r>
      <w:r w:rsidRPr="0099670F">
        <w:rPr>
          <w:rFonts w:ascii="Palatino Linotype" w:hAnsi="Palatino Linotype" w:cs="Arial"/>
          <w:b/>
          <w:i/>
          <w:sz w:val="22"/>
          <w:szCs w:val="20"/>
          <w:lang w:val="es-MX"/>
        </w:rPr>
        <w:t>, cuando no se entregue la respuesta a la solicitud dentro del plazo de 15 días establecidos en el artículo 46 de la Ley de la materia, se entenderá por negada la solicitud y podrá interponerse el recurso correspondiente</w:t>
      </w:r>
      <w:r w:rsidRPr="00DD67DA">
        <w:rPr>
          <w:rFonts w:ascii="Palatino Linotype" w:hAnsi="Palatino Linotype" w:cs="Arial"/>
          <w:i/>
          <w:sz w:val="22"/>
          <w:szCs w:val="20"/>
          <w:lang w:val="es-MX"/>
        </w:rPr>
        <w:t xml:space="preserv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w:t>
      </w:r>
      <w:r w:rsidR="008F20F3">
        <w:rPr>
          <w:rFonts w:ascii="Palatino Linotype" w:hAnsi="Palatino Linotype" w:cs="Arial"/>
          <w:i/>
          <w:sz w:val="22"/>
          <w:szCs w:val="20"/>
          <w:lang w:val="es-MX"/>
        </w:rPr>
        <w:t>Sujeto Obligado</w:t>
      </w:r>
      <w:r w:rsidRPr="00DD67DA">
        <w:rPr>
          <w:rFonts w:ascii="Palatino Linotype" w:hAnsi="Palatino Linotype" w:cs="Arial"/>
          <w:i/>
          <w:sz w:val="22"/>
          <w:szCs w:val="20"/>
          <w:lang w:val="es-MX"/>
        </w:rPr>
        <w:t xml:space="preserve">. Así, entonces, resulta evidente que, </w:t>
      </w:r>
      <w:r w:rsidRPr="0099670F">
        <w:rPr>
          <w:rFonts w:ascii="Palatino Linotype" w:hAnsi="Palatino Linotype" w:cs="Arial"/>
          <w:b/>
          <w:i/>
          <w:sz w:val="22"/>
          <w:szCs w:val="20"/>
          <w:lang w:val="es-MX"/>
        </w:rPr>
        <w:t xml:space="preserve">al no emitirse respuesta dentro del plazo </w:t>
      </w:r>
      <w:r w:rsidRPr="0099670F">
        <w:rPr>
          <w:rFonts w:ascii="Palatino Linotype" w:hAnsi="Palatino Linotype" w:cs="Arial"/>
          <w:b/>
          <w:i/>
          <w:sz w:val="22"/>
          <w:szCs w:val="20"/>
          <w:lang w:val="es-MX"/>
        </w:rPr>
        <w:lastRenderedPageBreak/>
        <w:t xml:space="preserve">establecido, se genera la ficción legal de una respuesta en sentido negativo; en el entendido de que el plazo para impugnar esa negativa podrá ser en cualquier tiempo y hasta en tanto no se dicte resolución expresa; es decir, mientras no haya respuesta por parte del </w:t>
      </w:r>
      <w:r w:rsidR="008F20F3">
        <w:rPr>
          <w:rFonts w:ascii="Palatino Linotype" w:hAnsi="Palatino Linotype" w:cs="Arial"/>
          <w:b/>
          <w:i/>
          <w:sz w:val="22"/>
          <w:szCs w:val="20"/>
          <w:lang w:val="es-MX"/>
        </w:rPr>
        <w:t>Sujeto Obligado</w:t>
      </w:r>
      <w:r w:rsidRPr="0099670F">
        <w:rPr>
          <w:rFonts w:ascii="Palatino Linotype" w:hAnsi="Palatino Linotype" w:cs="Arial"/>
          <w:b/>
          <w:i/>
          <w:sz w:val="22"/>
          <w:szCs w:val="20"/>
          <w:lang w:val="es-MX"/>
        </w:rPr>
        <w:t>, momento a partir del cual deberá computarse el plazo previsto en el artículo 72 de la citada Ley.”</w:t>
      </w:r>
    </w:p>
    <w:p w14:paraId="2B037488" w14:textId="78DAC862" w:rsidR="00EA4E2D" w:rsidRPr="00DD67DA" w:rsidRDefault="00454CA6" w:rsidP="00EA4E2D">
      <w:pPr>
        <w:spacing w:before="240" w:after="240" w:line="360" w:lineRule="auto"/>
        <w:jc w:val="both"/>
        <w:rPr>
          <w:rFonts w:ascii="Segoe UI" w:hAnsi="Segoe UI" w:cs="Segoe UI"/>
        </w:rPr>
      </w:pPr>
      <w:r w:rsidRPr="00DD67DA">
        <w:rPr>
          <w:rFonts w:ascii="Palatino Linotype" w:hAnsi="Palatino Linotype" w:cs="Arial"/>
        </w:rPr>
        <w:t>Porq</w:t>
      </w:r>
      <w:r>
        <w:rPr>
          <w:rFonts w:ascii="Palatino Linotype" w:hAnsi="Palatino Linotype" w:cs="Arial"/>
        </w:rPr>
        <w:t>ue</w:t>
      </w:r>
      <w:r w:rsidR="003C20AB">
        <w:rPr>
          <w:rFonts w:ascii="Palatino Linotype" w:hAnsi="Palatino Linotype" w:cs="Arial"/>
        </w:rPr>
        <w:t xml:space="preserve">, al contar con </w:t>
      </w:r>
      <w:r w:rsidR="00EA4E2D" w:rsidRPr="00DD67DA">
        <w:rPr>
          <w:rFonts w:ascii="Palatino Linotype" w:hAnsi="Palatino Linotype" w:cs="Arial"/>
        </w:rPr>
        <w:t xml:space="preserve">acreditación plena de todos y cada uno de los elementos formales exigidos por el artículo 180 de la </w:t>
      </w:r>
      <w:r w:rsidR="00EA4E2D" w:rsidRPr="00DD67DA">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00EA4E2D" w:rsidRPr="00DD67DA">
        <w:rPr>
          <w:rStyle w:val="normaltextrun"/>
          <w:rFonts w:ascii="Palatino Linotype" w:hAnsi="Palatino Linotype" w:cs="Segoe UI"/>
        </w:rPr>
        <w:t>artículos 176 y</w:t>
      </w:r>
      <w:r w:rsidR="00EA4E2D" w:rsidRPr="00DD67DA">
        <w:rPr>
          <w:rStyle w:val="apple-converted-space"/>
          <w:rFonts w:ascii="Palatino Linotype" w:eastAsiaTheme="minorHAnsi" w:hAnsi="Palatino Linotype" w:cs="Segoe UI"/>
        </w:rPr>
        <w:t xml:space="preserve"> 179 fracción </w:t>
      </w:r>
      <w:r w:rsidR="005155A4" w:rsidRPr="00DD67DA">
        <w:rPr>
          <w:rStyle w:val="apple-converted-space"/>
          <w:rFonts w:ascii="Palatino Linotype" w:eastAsiaTheme="minorHAnsi" w:hAnsi="Palatino Linotype" w:cs="Segoe UI"/>
        </w:rPr>
        <w:t>VI</w:t>
      </w:r>
      <w:r w:rsidR="00EA4E2D" w:rsidRPr="00DD67DA">
        <w:rPr>
          <w:rStyle w:val="apple-converted-space"/>
          <w:rFonts w:ascii="Palatino Linotype" w:eastAsiaTheme="minorHAnsi" w:hAnsi="Palatino Linotype" w:cs="Segoe UI"/>
        </w:rPr>
        <w:t xml:space="preserve">I </w:t>
      </w:r>
      <w:r w:rsidR="00EA4E2D" w:rsidRPr="00DD67DA">
        <w:rPr>
          <w:rStyle w:val="normaltextrun"/>
          <w:rFonts w:ascii="Palatino Linotype" w:hAnsi="Palatino Linotype" w:cs="Segoe UI"/>
        </w:rPr>
        <w:t>del ordenamiento legal citado, que establecen los supuestos en que puede interponerse el recurso de revisión:</w:t>
      </w:r>
    </w:p>
    <w:p w14:paraId="0C92B062" w14:textId="32F1A7F6" w:rsidR="00C801FE" w:rsidRPr="00DD67DA" w:rsidRDefault="00EA4E2D" w:rsidP="005155A4">
      <w:pPr>
        <w:autoSpaceDE w:val="0"/>
        <w:autoSpaceDN w:val="0"/>
        <w:adjustRightInd w:val="0"/>
        <w:spacing w:before="240" w:after="240"/>
        <w:ind w:left="567" w:right="902"/>
        <w:jc w:val="both"/>
        <w:rPr>
          <w:rStyle w:val="normaltextrun"/>
          <w:rFonts w:ascii="Palatino Linotype" w:hAnsi="Palatino Linotype" w:cs="Segoe UI"/>
          <w:bCs/>
          <w:i/>
          <w:sz w:val="22"/>
          <w:szCs w:val="22"/>
        </w:rPr>
      </w:pPr>
      <w:r w:rsidRPr="00DD67DA">
        <w:rPr>
          <w:rStyle w:val="normaltextrun"/>
          <w:rFonts w:ascii="Palatino Linotype" w:hAnsi="Palatino Linotype" w:cs="Segoe UI"/>
          <w:b/>
          <w:bCs/>
          <w:i/>
          <w:iCs/>
          <w:sz w:val="20"/>
          <w:szCs w:val="22"/>
        </w:rPr>
        <w:t xml:space="preserve"> </w:t>
      </w:r>
      <w:r w:rsidR="00C801FE" w:rsidRPr="00DD67DA">
        <w:rPr>
          <w:rStyle w:val="normaltextrun"/>
          <w:rFonts w:ascii="Palatino Linotype" w:hAnsi="Palatino Linotype" w:cs="Segoe UI"/>
          <w:b/>
          <w:bCs/>
          <w:i/>
          <w:iCs/>
          <w:sz w:val="22"/>
          <w:szCs w:val="22"/>
        </w:rPr>
        <w:t>“</w:t>
      </w:r>
      <w:r w:rsidR="00C801FE" w:rsidRPr="00DD67DA">
        <w:rPr>
          <w:rStyle w:val="normaltextrun"/>
          <w:rFonts w:ascii="Palatino Linotype" w:hAnsi="Palatino Linotype" w:cs="Segoe UI"/>
          <w:b/>
          <w:bCs/>
          <w:i/>
          <w:sz w:val="22"/>
          <w:szCs w:val="22"/>
        </w:rPr>
        <w:t xml:space="preserve">Artículo 176. </w:t>
      </w:r>
      <w:r w:rsidR="00C801FE" w:rsidRPr="00DD67DA">
        <w:rPr>
          <w:rStyle w:val="normaltextrun"/>
          <w:rFonts w:ascii="Palatino Linotype" w:hAnsi="Palatino Linotype" w:cs="Segoe UI"/>
          <w:bCs/>
          <w:i/>
          <w:sz w:val="22"/>
          <w:szCs w:val="22"/>
        </w:rPr>
        <w:t xml:space="preserve">El recurso de </w:t>
      </w:r>
      <w:r w:rsidR="00764D7D" w:rsidRPr="00DD67DA">
        <w:rPr>
          <w:rStyle w:val="normaltextrun"/>
          <w:rFonts w:ascii="Palatino Linotype" w:hAnsi="Palatino Linotype" w:cs="Segoe UI"/>
          <w:bCs/>
          <w:i/>
          <w:sz w:val="22"/>
          <w:szCs w:val="22"/>
        </w:rPr>
        <w:t>revisión es</w:t>
      </w:r>
      <w:r w:rsidR="00C801FE" w:rsidRPr="00DD67DA">
        <w:rPr>
          <w:rStyle w:val="normaltextrun"/>
          <w:rFonts w:ascii="Palatino Linotype" w:hAnsi="Palatino Linotype" w:cs="Segoe UI"/>
          <w:bCs/>
          <w:i/>
          <w:sz w:val="22"/>
          <w:szCs w:val="22"/>
        </w:rPr>
        <w:t xml:space="preserve"> la </w:t>
      </w:r>
      <w:r w:rsidR="00C801FE" w:rsidRPr="00254201">
        <w:rPr>
          <w:rStyle w:val="normaltextrun"/>
          <w:rFonts w:ascii="Palatino Linotype" w:hAnsi="Palatino Linotype" w:cs="Segoe UI"/>
          <w:b/>
          <w:bCs/>
          <w:i/>
          <w:sz w:val="22"/>
          <w:szCs w:val="22"/>
          <w:u w:val="single"/>
        </w:rPr>
        <w:t xml:space="preserve">garantía secundaria mediante la cual se pretende reparar cualquier posible afectación al derecho de acceso a la información pública </w:t>
      </w:r>
      <w:r w:rsidR="00C801FE" w:rsidRPr="00DD67DA">
        <w:rPr>
          <w:rStyle w:val="normaltextrun"/>
          <w:rFonts w:ascii="Palatino Linotype" w:hAnsi="Palatino Linotype" w:cs="Segoe UI"/>
          <w:bCs/>
          <w:i/>
          <w:sz w:val="22"/>
          <w:szCs w:val="22"/>
        </w:rPr>
        <w:t>en términos del presente y siguiente Capítulo.</w:t>
      </w:r>
    </w:p>
    <w:p w14:paraId="72854B0F" w14:textId="77777777" w:rsidR="00C801FE" w:rsidRPr="00DD67DA" w:rsidRDefault="00C801FE" w:rsidP="005155A4">
      <w:pPr>
        <w:autoSpaceDE w:val="0"/>
        <w:autoSpaceDN w:val="0"/>
        <w:adjustRightInd w:val="0"/>
        <w:spacing w:before="240" w:after="240"/>
        <w:ind w:left="567" w:right="902"/>
        <w:jc w:val="both"/>
        <w:rPr>
          <w:rStyle w:val="eop"/>
          <w:rFonts w:ascii="Palatino Linotype" w:eastAsiaTheme="majorEastAsia" w:hAnsi="Palatino Linotype" w:cs="Segoe UI"/>
          <w:i/>
          <w:sz w:val="22"/>
          <w:szCs w:val="22"/>
        </w:rPr>
      </w:pPr>
      <w:r w:rsidRPr="00DD67DA">
        <w:rPr>
          <w:rStyle w:val="normaltextrun"/>
          <w:rFonts w:ascii="Palatino Linotype" w:hAnsi="Palatino Linotype" w:cs="Segoe UI"/>
          <w:b/>
          <w:bCs/>
          <w:i/>
          <w:sz w:val="22"/>
          <w:szCs w:val="22"/>
        </w:rPr>
        <w:t>Artículo 179</w:t>
      </w:r>
      <w:r w:rsidRPr="00DD67DA">
        <w:rPr>
          <w:rStyle w:val="normaltextrun"/>
          <w:rFonts w:ascii="Palatino Linotype" w:hAnsi="Palatino Linotype" w:cs="Segoe UI"/>
          <w:b/>
          <w:bCs/>
          <w:sz w:val="22"/>
          <w:szCs w:val="22"/>
        </w:rPr>
        <w:t>.-</w:t>
      </w:r>
      <w:r w:rsidRPr="00DD67DA">
        <w:rPr>
          <w:rFonts w:ascii="Bookman Old Style" w:eastAsiaTheme="minorEastAsia" w:hAnsi="Bookman Old Style" w:cs="Bookman Old Style"/>
          <w:sz w:val="22"/>
          <w:szCs w:val="22"/>
          <w:lang w:val="es-MX"/>
        </w:rPr>
        <w:t xml:space="preserve"> </w:t>
      </w:r>
      <w:r w:rsidRPr="00DD67DA">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2723EC39" w14:textId="032A1A2D" w:rsidR="00C141FE" w:rsidRDefault="005155A4" w:rsidP="002C0CD7">
      <w:pPr>
        <w:spacing w:before="240" w:after="240"/>
        <w:ind w:left="567"/>
        <w:jc w:val="both"/>
        <w:rPr>
          <w:rFonts w:ascii="Palatino Linotype" w:eastAsiaTheme="minorEastAsia" w:hAnsi="Palatino Linotype" w:cs="Bookman Old Style"/>
          <w:b/>
          <w:i/>
          <w:sz w:val="22"/>
          <w:szCs w:val="22"/>
          <w:lang w:val="es-MX"/>
        </w:rPr>
      </w:pPr>
      <w:r w:rsidRPr="00DD67DA">
        <w:rPr>
          <w:rFonts w:ascii="Palatino Linotype" w:hAnsi="Palatino Linotype" w:cs="Arial"/>
          <w:b/>
          <w:bCs/>
          <w:i/>
          <w:sz w:val="22"/>
          <w:szCs w:val="22"/>
        </w:rPr>
        <w:t xml:space="preserve"> </w:t>
      </w:r>
      <w:r w:rsidR="00C801FE" w:rsidRPr="00DD67DA">
        <w:rPr>
          <w:rFonts w:ascii="Palatino Linotype" w:hAnsi="Palatino Linotype" w:cs="Arial"/>
          <w:b/>
          <w:bCs/>
          <w:i/>
          <w:sz w:val="22"/>
          <w:szCs w:val="22"/>
        </w:rPr>
        <w:t xml:space="preserve">VII. </w:t>
      </w:r>
      <w:r w:rsidR="00C801FE" w:rsidRPr="00254201">
        <w:rPr>
          <w:rFonts w:ascii="Palatino Linotype" w:hAnsi="Palatino Linotype" w:cs="Arial"/>
          <w:b/>
          <w:bCs/>
          <w:i/>
          <w:sz w:val="22"/>
          <w:szCs w:val="22"/>
          <w:u w:val="single"/>
        </w:rPr>
        <w:t>La falta de respuesta a una solicitud de acceso a la información</w:t>
      </w:r>
      <w:r w:rsidR="00C801FE" w:rsidRPr="00254201">
        <w:rPr>
          <w:rStyle w:val="eop"/>
          <w:rFonts w:ascii="Palatino Linotype" w:eastAsiaTheme="majorEastAsia" w:hAnsi="Palatino Linotype" w:cs="Segoe UI"/>
          <w:i/>
          <w:sz w:val="22"/>
          <w:szCs w:val="22"/>
          <w:u w:val="single"/>
        </w:rPr>
        <w:t>…”</w:t>
      </w:r>
    </w:p>
    <w:p w14:paraId="013AF1EA" w14:textId="77777777" w:rsidR="002C0CD7" w:rsidRDefault="002C0CD7" w:rsidP="002C0CD7">
      <w:pPr>
        <w:spacing w:before="240" w:after="240"/>
        <w:ind w:left="567"/>
        <w:jc w:val="both"/>
        <w:rPr>
          <w:rFonts w:ascii="Palatino Linotype" w:eastAsiaTheme="minorEastAsia" w:hAnsi="Palatino Linotype" w:cs="Bookman Old Style"/>
          <w:b/>
          <w:i/>
          <w:sz w:val="22"/>
          <w:szCs w:val="22"/>
          <w:lang w:val="es-MX"/>
        </w:rPr>
      </w:pPr>
    </w:p>
    <w:p w14:paraId="54B930FE" w14:textId="2F63E942" w:rsidR="004645A6" w:rsidRPr="003A6044" w:rsidRDefault="004645A6" w:rsidP="003A6044">
      <w:pPr>
        <w:spacing w:before="240" w:after="240" w:line="360" w:lineRule="auto"/>
        <w:jc w:val="both"/>
        <w:rPr>
          <w:rFonts w:ascii="Palatino Linotype" w:hAnsi="Palatino Linotype" w:cs="Arial"/>
        </w:rPr>
      </w:pPr>
      <w:r w:rsidRPr="00EE101A">
        <w:rPr>
          <w:rFonts w:ascii="Palatino Linotype" w:hAnsi="Palatino Linotype" w:cs="Arial"/>
        </w:rPr>
        <w:t xml:space="preserve">El precepto legal citado, establece como supuesto de procedencia del recurso de revisión, en aquellos casos en que </w:t>
      </w:r>
      <w:r w:rsidR="002C0CD7">
        <w:rPr>
          <w:rFonts w:ascii="Palatino Linotype" w:hAnsi="Palatino Linotype" w:cs="Arial"/>
        </w:rPr>
        <w:t xml:space="preserve">la </w:t>
      </w:r>
      <w:r w:rsidR="002C0CD7" w:rsidRPr="002C0CD7">
        <w:rPr>
          <w:rFonts w:ascii="Palatino Linotype" w:hAnsi="Palatino Linotype" w:cs="Arial"/>
          <w:b/>
        </w:rPr>
        <w:t>parte Recurrente</w:t>
      </w:r>
      <w:r w:rsidRPr="00EE101A">
        <w:rPr>
          <w:rFonts w:ascii="Palatino Linotype" w:hAnsi="Palatino Linotype" w:cs="Arial"/>
          <w:b/>
        </w:rPr>
        <w:t xml:space="preserve"> </w:t>
      </w:r>
      <w:r w:rsidRPr="00EE101A">
        <w:rPr>
          <w:rFonts w:ascii="Palatino Linotype" w:hAnsi="Palatino Linotype" w:cs="Arial"/>
        </w:rPr>
        <w:t xml:space="preserve">estime negado el acceso a la información por la falta de respuesta por el </w:t>
      </w:r>
      <w:r w:rsidR="002C0CD7" w:rsidRPr="00EE101A">
        <w:rPr>
          <w:rFonts w:ascii="Palatino Linotype" w:hAnsi="Palatino Linotype" w:cs="Arial"/>
          <w:b/>
        </w:rPr>
        <w:t>Sujeto Obligado</w:t>
      </w:r>
      <w:r w:rsidRPr="00EE101A">
        <w:rPr>
          <w:rFonts w:ascii="Palatino Linotype" w:hAnsi="Palatino Linotype" w:cs="Arial"/>
          <w:b/>
        </w:rPr>
        <w:t>,</w:t>
      </w:r>
      <w:r w:rsidRPr="00EE101A">
        <w:rPr>
          <w:rFonts w:ascii="Palatino Linotype" w:hAnsi="Palatino Linotype" w:cs="Arial"/>
        </w:rPr>
        <w:t xml:space="preserve"> luego, en este asunto se actualiza la hipótesis jurídi</w:t>
      </w:r>
      <w:r w:rsidR="00166057">
        <w:rPr>
          <w:rFonts w:ascii="Palatino Linotype" w:hAnsi="Palatino Linotype" w:cs="Arial"/>
        </w:rPr>
        <w:t xml:space="preserve">ca citada, en atención a que </w:t>
      </w:r>
      <w:r w:rsidR="00166057" w:rsidRPr="00166057">
        <w:rPr>
          <w:rFonts w:ascii="Palatino Linotype" w:hAnsi="Palatino Linotype" w:cs="Arial"/>
          <w:b/>
        </w:rPr>
        <w:t>la parte</w:t>
      </w:r>
      <w:r w:rsidR="000F4367">
        <w:rPr>
          <w:rFonts w:ascii="Palatino Linotype" w:hAnsi="Palatino Linotype" w:cs="Arial"/>
          <w:b/>
        </w:rPr>
        <w:t xml:space="preserve"> </w:t>
      </w:r>
      <w:r w:rsidR="002C0CD7" w:rsidRPr="00166057">
        <w:rPr>
          <w:rFonts w:ascii="Palatino Linotype" w:hAnsi="Palatino Linotype" w:cs="Arial"/>
          <w:b/>
        </w:rPr>
        <w:t>Recurrente</w:t>
      </w:r>
      <w:r w:rsidRPr="00EE101A">
        <w:rPr>
          <w:rFonts w:ascii="Palatino Linotype" w:hAnsi="Palatino Linotype" w:cs="Arial"/>
        </w:rPr>
        <w:t xml:space="preserve"> </w:t>
      </w:r>
      <w:r w:rsidR="002C0CD7">
        <w:rPr>
          <w:rFonts w:ascii="Palatino Linotype" w:hAnsi="Palatino Linotype" w:cs="Arial"/>
        </w:rPr>
        <w:t xml:space="preserve">señala que la solicitud fue denegada </w:t>
      </w:r>
      <w:r w:rsidRPr="00EE101A">
        <w:rPr>
          <w:rFonts w:ascii="Palatino Linotype" w:hAnsi="Palatino Linotype" w:cs="Arial"/>
        </w:rPr>
        <w:t>por</w:t>
      </w:r>
      <w:r w:rsidRPr="00613EE4">
        <w:rPr>
          <w:rFonts w:ascii="Palatino Linotype" w:hAnsi="Palatino Linotype" w:cs="Arial"/>
          <w:b/>
        </w:rPr>
        <w:t xml:space="preserve"> el</w:t>
      </w:r>
      <w:r w:rsidRPr="00EE101A">
        <w:rPr>
          <w:rFonts w:ascii="Palatino Linotype" w:hAnsi="Palatino Linotype" w:cs="Arial"/>
        </w:rPr>
        <w:t xml:space="preserve"> </w:t>
      </w:r>
      <w:r w:rsidR="002C0CD7" w:rsidRPr="00EE101A">
        <w:rPr>
          <w:rFonts w:ascii="Palatino Linotype" w:hAnsi="Palatino Linotype" w:cs="Arial"/>
          <w:b/>
        </w:rPr>
        <w:t>Sujeto Obligado</w:t>
      </w:r>
      <w:r w:rsidRPr="00EE101A">
        <w:rPr>
          <w:rFonts w:ascii="Palatino Linotype" w:hAnsi="Palatino Linotype" w:cs="Arial"/>
        </w:rPr>
        <w:t>.</w:t>
      </w:r>
      <w:r w:rsidR="002C0CD7">
        <w:rPr>
          <w:rFonts w:ascii="Palatino Linotype" w:hAnsi="Palatino Linotype" w:cs="Arial"/>
        </w:rPr>
        <w:t xml:space="preserve"> </w:t>
      </w:r>
    </w:p>
    <w:p w14:paraId="53EC99EF" w14:textId="165E845A" w:rsidR="007121C5" w:rsidRPr="00DD67DA" w:rsidRDefault="0059069B" w:rsidP="005155A4">
      <w:pPr>
        <w:spacing w:before="240" w:after="240" w:line="360" w:lineRule="auto"/>
        <w:jc w:val="both"/>
        <w:rPr>
          <w:rFonts w:ascii="Palatino Linotype" w:hAnsi="Palatino Linotype"/>
          <w:b/>
        </w:rPr>
      </w:pPr>
      <w:r w:rsidRPr="00DD67DA">
        <w:rPr>
          <w:rFonts w:ascii="Palatino Linotype" w:hAnsi="Palatino Linotype"/>
          <w:b/>
          <w:szCs w:val="28"/>
        </w:rPr>
        <w:lastRenderedPageBreak/>
        <w:t>TERCERO. Materia de la revisión</w:t>
      </w:r>
      <w:r w:rsidRPr="00DD67DA">
        <w:rPr>
          <w:rFonts w:ascii="Palatino Linotype" w:hAnsi="Palatino Linotype"/>
          <w:b/>
          <w:sz w:val="22"/>
        </w:rPr>
        <w:t>.</w:t>
      </w:r>
      <w:r w:rsidR="005155A4" w:rsidRPr="00DD67DA">
        <w:rPr>
          <w:rFonts w:ascii="Palatino Linotype" w:hAnsi="Palatino Linotype"/>
          <w:b/>
        </w:rPr>
        <w:t xml:space="preserve"> </w:t>
      </w:r>
      <w:r w:rsidR="007121C5" w:rsidRPr="00DD67DA">
        <w:rPr>
          <w:rFonts w:ascii="Palatino Linotype" w:hAnsi="Palatino Linotype" w:cs="Arial"/>
        </w:rPr>
        <w:t xml:space="preserve">En ese orden de ideas, este Órgano Garante procede al análisis de los agravios hechos valer por </w:t>
      </w:r>
      <w:r w:rsidR="007121C5" w:rsidRPr="00D746A8">
        <w:rPr>
          <w:rFonts w:ascii="Palatino Linotype" w:hAnsi="Palatino Linotype" w:cs="Arial"/>
          <w:b/>
        </w:rPr>
        <w:t>la</w:t>
      </w:r>
      <w:r w:rsidR="005155A4" w:rsidRPr="00D746A8">
        <w:rPr>
          <w:rFonts w:ascii="Palatino Linotype" w:hAnsi="Palatino Linotype" w:cs="Arial"/>
          <w:b/>
        </w:rPr>
        <w:t xml:space="preserve"> </w:t>
      </w:r>
      <w:r w:rsidR="008F20F3" w:rsidRPr="00D746A8">
        <w:rPr>
          <w:rFonts w:ascii="Palatino Linotype" w:hAnsi="Palatino Linotype" w:cs="Arial"/>
          <w:b/>
        </w:rPr>
        <w:t>parte Recurrente</w:t>
      </w:r>
      <w:r w:rsidR="007121C5" w:rsidRPr="00DD67DA">
        <w:rPr>
          <w:rFonts w:ascii="Palatino Linotype" w:hAnsi="Palatino Linotype" w:cs="Arial"/>
          <w:b/>
        </w:rPr>
        <w:t>,</w:t>
      </w:r>
      <w:r w:rsidR="007121C5" w:rsidRPr="00DD67DA">
        <w:rPr>
          <w:rFonts w:ascii="Palatino Linotype" w:hAnsi="Palatino Linotype" w:cs="Arial"/>
          <w:b/>
          <w:i/>
        </w:rPr>
        <w:t xml:space="preserve"> </w:t>
      </w:r>
      <w:r w:rsidR="007121C5" w:rsidRPr="00DD67DA">
        <w:rPr>
          <w:rFonts w:ascii="Palatino Linotype" w:hAnsi="Palatino Linotype" w:cs="Arial"/>
        </w:rPr>
        <w:t>a fin de determinar sí se violenta en perjuicio de éste, el derecho de acceso a la información</w:t>
      </w:r>
      <w:r w:rsidR="00254201">
        <w:rPr>
          <w:rFonts w:ascii="Palatino Linotype" w:hAnsi="Palatino Linotype" w:cs="Arial"/>
        </w:rPr>
        <w:t xml:space="preserve"> pública</w:t>
      </w:r>
      <w:r w:rsidR="007121C5" w:rsidRPr="00DD67DA">
        <w:rPr>
          <w:rFonts w:ascii="Palatino Linotype" w:hAnsi="Palatino Linotype" w:cs="Arial"/>
        </w:rPr>
        <w:t xml:space="preserve"> previsto en la Constitución Política de los Estados Unidos Mexicanos y en la Constitución Política del Estado Libre y Soberano de México.</w:t>
      </w:r>
    </w:p>
    <w:p w14:paraId="6EA6410B" w14:textId="6DF8F874" w:rsidR="00B348FB" w:rsidRPr="00EE101A" w:rsidRDefault="0059069B" w:rsidP="00B348FB">
      <w:pPr>
        <w:spacing w:before="240" w:after="240" w:line="360" w:lineRule="auto"/>
        <w:jc w:val="both"/>
        <w:rPr>
          <w:rFonts w:ascii="Palatino Linotype" w:hAnsi="Palatino Linotype" w:cs="Arial"/>
        </w:rPr>
      </w:pPr>
      <w:r w:rsidRPr="00AF4E77">
        <w:rPr>
          <w:rFonts w:ascii="Palatino Linotype" w:hAnsi="Palatino Linotype"/>
          <w:b/>
          <w:szCs w:val="28"/>
        </w:rPr>
        <w:t>CUARTO. Estudio del asunto.</w:t>
      </w:r>
      <w:r w:rsidR="005155A4" w:rsidRPr="00AF4E77">
        <w:rPr>
          <w:rFonts w:ascii="Palatino Linotype" w:hAnsi="Palatino Linotype"/>
          <w:b/>
          <w:szCs w:val="28"/>
        </w:rPr>
        <w:t xml:space="preserve"> </w:t>
      </w:r>
      <w:r w:rsidR="00B348FB" w:rsidRPr="00EE101A">
        <w:rPr>
          <w:rFonts w:ascii="Palatino Linotype" w:hAnsi="Palatino Linotype" w:cs="Arial"/>
        </w:rPr>
        <w:t xml:space="preserve">Una vez determinada la vía sobre la que versará el presente recurso, y previa revisión del expediente del recurso de revisión materia de la presente resolución, se advierte que </w:t>
      </w:r>
      <w:r w:rsidR="00B348FB" w:rsidRPr="00166057">
        <w:rPr>
          <w:rFonts w:ascii="Palatino Linotype" w:hAnsi="Palatino Linotype" w:cs="Arial"/>
          <w:b/>
        </w:rPr>
        <w:t>el</w:t>
      </w:r>
      <w:r w:rsidR="00B348FB" w:rsidRPr="00EE101A">
        <w:rPr>
          <w:rFonts w:ascii="Palatino Linotype" w:hAnsi="Palatino Linotype" w:cs="Arial"/>
        </w:rPr>
        <w:t xml:space="preserve"> </w:t>
      </w:r>
      <w:r w:rsidR="009B7258" w:rsidRPr="00EE101A">
        <w:rPr>
          <w:rFonts w:ascii="Palatino Linotype" w:hAnsi="Palatino Linotype" w:cs="Arial"/>
          <w:b/>
        </w:rPr>
        <w:t>Sujeto Obligado</w:t>
      </w:r>
      <w:r w:rsidR="009B7258" w:rsidRPr="00EE101A">
        <w:rPr>
          <w:rFonts w:ascii="Palatino Linotype" w:hAnsi="Palatino Linotype" w:cs="Arial"/>
        </w:rPr>
        <w:t xml:space="preserve"> </w:t>
      </w:r>
      <w:r w:rsidR="00B348FB" w:rsidRPr="00EE101A">
        <w:rPr>
          <w:rFonts w:ascii="Palatino Linotype" w:hAnsi="Palatino Linotype" w:cs="Arial"/>
        </w:rPr>
        <w:t>no dio respuesta a la solicitud</w:t>
      </w:r>
      <w:r w:rsidR="00AB06EE">
        <w:rPr>
          <w:rFonts w:ascii="Palatino Linotype" w:hAnsi="Palatino Linotype" w:cs="Arial"/>
        </w:rPr>
        <w:t xml:space="preserve"> de información planteada por </w:t>
      </w:r>
      <w:r w:rsidR="00AB06EE" w:rsidRPr="00AB06EE">
        <w:rPr>
          <w:rFonts w:ascii="Palatino Linotype" w:hAnsi="Palatino Linotype" w:cs="Arial"/>
          <w:b/>
        </w:rPr>
        <w:t>la parte</w:t>
      </w:r>
      <w:r w:rsidR="00AB06EE">
        <w:rPr>
          <w:rFonts w:ascii="Palatino Linotype" w:hAnsi="Palatino Linotype" w:cs="Arial"/>
        </w:rPr>
        <w:t xml:space="preserve"> </w:t>
      </w:r>
      <w:r w:rsidR="00B348FB">
        <w:rPr>
          <w:rFonts w:ascii="Palatino Linotype" w:hAnsi="Palatino Linotype" w:cs="Arial"/>
          <w:b/>
        </w:rPr>
        <w:t>R</w:t>
      </w:r>
      <w:r w:rsidR="009B7258">
        <w:rPr>
          <w:rFonts w:ascii="Palatino Linotype" w:hAnsi="Palatino Linotype" w:cs="Arial"/>
          <w:b/>
        </w:rPr>
        <w:t>ecurrente</w:t>
      </w:r>
      <w:r w:rsidR="00B348FB" w:rsidRPr="00EE101A">
        <w:rPr>
          <w:rFonts w:ascii="Palatino Linotype" w:hAnsi="Palatino Linotype" w:cs="Arial"/>
        </w:rPr>
        <w:t xml:space="preserve">, lo que se traduce como la configuración de la </w:t>
      </w:r>
      <w:r w:rsidR="009B7258" w:rsidRPr="00EE101A">
        <w:rPr>
          <w:rFonts w:ascii="Palatino Linotype" w:hAnsi="Palatino Linotype" w:cs="Arial"/>
          <w:b/>
        </w:rPr>
        <w:t>negativa ficta</w:t>
      </w:r>
      <w:r w:rsidR="00B348FB" w:rsidRPr="00EE101A">
        <w:rPr>
          <w:rFonts w:ascii="Palatino Linotype" w:hAnsi="Palatino Linotype" w:cs="Arial"/>
        </w:rPr>
        <w:t>, situación que demuestra la existencia del acto impugnado y procedencia del motivo de inconformidad, que en términos generales consistente en que</w:t>
      </w:r>
      <w:r w:rsidR="00B348FB" w:rsidRPr="00166057">
        <w:rPr>
          <w:rFonts w:ascii="Palatino Linotype" w:hAnsi="Palatino Linotype" w:cs="Arial"/>
          <w:b/>
        </w:rPr>
        <w:t xml:space="preserve"> el</w:t>
      </w:r>
      <w:r w:rsidR="00B348FB" w:rsidRPr="00EE101A">
        <w:rPr>
          <w:rFonts w:ascii="Palatino Linotype" w:hAnsi="Palatino Linotype" w:cs="Arial"/>
        </w:rPr>
        <w:t xml:space="preserve"> </w:t>
      </w:r>
      <w:r w:rsidR="009B7258" w:rsidRPr="00EE101A">
        <w:rPr>
          <w:rFonts w:ascii="Palatino Linotype" w:hAnsi="Palatino Linotype" w:cs="Arial"/>
          <w:b/>
        </w:rPr>
        <w:t>Sujeto Obligado</w:t>
      </w:r>
      <w:r w:rsidR="009B7258" w:rsidRPr="00EE101A">
        <w:rPr>
          <w:rFonts w:ascii="Palatino Linotype" w:hAnsi="Palatino Linotype" w:cs="Arial"/>
        </w:rPr>
        <w:t xml:space="preserve"> </w:t>
      </w:r>
      <w:r w:rsidR="00B348FB" w:rsidRPr="00EE101A">
        <w:rPr>
          <w:rFonts w:ascii="Palatino Linotype" w:hAnsi="Palatino Linotype" w:cs="Arial"/>
        </w:rPr>
        <w:t>no emitió respuesta a la solicitud</w:t>
      </w:r>
      <w:r w:rsidR="009B7258" w:rsidRPr="009B7258">
        <w:rPr>
          <w:rFonts w:ascii="Palatino Linotype" w:hAnsi="Palatino Linotype" w:cs="Arial"/>
          <w:b/>
          <w:bCs/>
        </w:rPr>
        <w:t xml:space="preserve">  00007/DIFIXTLAHU/IP/2021</w:t>
      </w:r>
      <w:r w:rsidR="00B348FB" w:rsidRPr="00EE101A">
        <w:rPr>
          <w:rFonts w:ascii="Palatino Linotype" w:hAnsi="Palatino Linotype" w:cs="Arial"/>
          <w:b/>
        </w:rPr>
        <w:t>,</w:t>
      </w:r>
      <w:r w:rsidR="00B348FB" w:rsidRPr="00EE101A">
        <w:rPr>
          <w:rFonts w:ascii="Palatino Linotype" w:hAnsi="Palatino Linotype" w:cs="Arial"/>
        </w:rPr>
        <w:t xml:space="preserve"> dentro del plazo legal previsto para ello.</w:t>
      </w:r>
    </w:p>
    <w:p w14:paraId="7F8142B2" w14:textId="4CB31B17" w:rsidR="009B7258" w:rsidRPr="00EE101A" w:rsidRDefault="00B348FB" w:rsidP="009B7258">
      <w:pPr>
        <w:tabs>
          <w:tab w:val="left" w:pos="709"/>
        </w:tabs>
        <w:spacing w:line="360" w:lineRule="auto"/>
        <w:jc w:val="both"/>
        <w:rPr>
          <w:rFonts w:ascii="Palatino Linotype" w:hAnsi="Palatino Linotype"/>
        </w:rPr>
      </w:pPr>
      <w:r w:rsidRPr="00EE101A">
        <w:rPr>
          <w:rFonts w:ascii="Palatino Linotype" w:hAnsi="Palatino Linotype" w:cs="Arial"/>
        </w:rPr>
        <w:t xml:space="preserve">En primer lugar, es </w:t>
      </w:r>
      <w:r w:rsidRPr="00EE101A">
        <w:rPr>
          <w:rFonts w:ascii="Palatino Linotype" w:hAnsi="Palatino Linotype"/>
        </w:rPr>
        <w:t xml:space="preserve">menester mencionar que </w:t>
      </w:r>
      <w:r w:rsidRPr="00EE101A">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R="009B7258" w:rsidRPr="009B7258">
        <w:rPr>
          <w:rFonts w:ascii="Palatino Linotype" w:hAnsi="Palatino Linotype" w:cs="Arial"/>
        </w:rPr>
        <w:t xml:space="preserve"> </w:t>
      </w:r>
    </w:p>
    <w:p w14:paraId="1CE8A346" w14:textId="77777777" w:rsidR="009B7258" w:rsidRPr="00EE101A" w:rsidRDefault="009B7258" w:rsidP="009B7258">
      <w:pPr>
        <w:tabs>
          <w:tab w:val="left" w:pos="709"/>
        </w:tabs>
        <w:ind w:left="851" w:right="850"/>
        <w:jc w:val="both"/>
        <w:rPr>
          <w:rFonts w:ascii="Palatino Linotype" w:hAnsi="Palatino Linotype" w:cs="Arial"/>
        </w:rPr>
      </w:pPr>
    </w:p>
    <w:p w14:paraId="23CC78FE" w14:textId="77777777" w:rsidR="009B7258" w:rsidRPr="00EE101A" w:rsidRDefault="009B7258" w:rsidP="009B7258">
      <w:pPr>
        <w:tabs>
          <w:tab w:val="left" w:pos="709"/>
        </w:tabs>
        <w:ind w:left="851" w:right="851"/>
        <w:jc w:val="both"/>
        <w:rPr>
          <w:rFonts w:ascii="Palatino Linotype" w:hAnsi="Palatino Linotype" w:cs="Arial"/>
          <w:i/>
          <w:sz w:val="22"/>
          <w:szCs w:val="22"/>
        </w:rPr>
      </w:pPr>
      <w:r w:rsidRPr="00EE101A">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EE101A">
        <w:rPr>
          <w:rFonts w:ascii="Palatino Linotype" w:hAnsi="Palatino Linotype"/>
          <w:i/>
          <w:sz w:val="22"/>
          <w:szCs w:val="22"/>
        </w:rPr>
        <w:t xml:space="preserve">, así como de las garantías para su protección, cuyo ejercicio no podrá restringirse ni </w:t>
      </w:r>
      <w:r w:rsidRPr="00EE101A">
        <w:rPr>
          <w:rFonts w:ascii="Palatino Linotype" w:hAnsi="Palatino Linotype"/>
          <w:i/>
          <w:sz w:val="22"/>
          <w:szCs w:val="22"/>
        </w:rPr>
        <w:lastRenderedPageBreak/>
        <w:t>suspenderse, salvo en los casos y bajo las condiciones que esta Constitución establece.</w:t>
      </w:r>
    </w:p>
    <w:p w14:paraId="764A6377" w14:textId="77777777" w:rsidR="009B7258" w:rsidRPr="00EE101A" w:rsidRDefault="009B7258" w:rsidP="009B7258">
      <w:pPr>
        <w:tabs>
          <w:tab w:val="left" w:pos="709"/>
        </w:tabs>
        <w:ind w:left="851" w:right="851"/>
        <w:jc w:val="both"/>
        <w:rPr>
          <w:rFonts w:ascii="Palatino Linotype" w:hAnsi="Palatino Linotype"/>
          <w:b/>
          <w:i/>
          <w:sz w:val="22"/>
          <w:szCs w:val="22"/>
        </w:rPr>
      </w:pPr>
      <w:r w:rsidRPr="00EE101A">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ED6B91B" w14:textId="77777777" w:rsidR="009B7258" w:rsidRPr="00EE101A" w:rsidRDefault="009B7258" w:rsidP="009B7258">
      <w:pPr>
        <w:tabs>
          <w:tab w:val="left" w:pos="709"/>
        </w:tabs>
        <w:ind w:left="851" w:right="851"/>
        <w:jc w:val="both"/>
        <w:rPr>
          <w:rFonts w:ascii="Palatino Linotype" w:hAnsi="Palatino Linotype"/>
          <w:i/>
          <w:sz w:val="22"/>
          <w:szCs w:val="22"/>
        </w:rPr>
      </w:pPr>
      <w:r w:rsidRPr="00EE101A">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E101A">
        <w:rPr>
          <w:rFonts w:ascii="Palatino Linotype" w:hAnsi="Palatino Linotype"/>
          <w:i/>
          <w:sz w:val="22"/>
          <w:szCs w:val="22"/>
        </w:rPr>
        <w:t xml:space="preserve"> En consecuencia, el Estado deberá prevenir, investigar, sancionar y reparar las violaciones a los derechos humanos, en los términos que establezca la ley</w:t>
      </w:r>
    </w:p>
    <w:p w14:paraId="2E87F170" w14:textId="77777777" w:rsidR="009B7258" w:rsidRPr="00EE101A" w:rsidRDefault="009B7258" w:rsidP="009B7258">
      <w:pPr>
        <w:tabs>
          <w:tab w:val="left" w:pos="709"/>
        </w:tabs>
        <w:ind w:left="851" w:right="851"/>
        <w:jc w:val="both"/>
        <w:rPr>
          <w:rFonts w:ascii="Palatino Linotype" w:hAnsi="Palatino Linotype" w:cs="Arial"/>
          <w:i/>
          <w:sz w:val="22"/>
          <w:szCs w:val="22"/>
        </w:rPr>
      </w:pPr>
      <w:r w:rsidRPr="00EE101A">
        <w:rPr>
          <w:rFonts w:ascii="Palatino Linotype" w:hAnsi="Palatino Linotype" w:cs="Arial"/>
          <w:i/>
          <w:sz w:val="22"/>
          <w:szCs w:val="22"/>
        </w:rPr>
        <w:t>[…]</w:t>
      </w:r>
    </w:p>
    <w:p w14:paraId="30462B1B" w14:textId="77777777" w:rsidR="009B7258" w:rsidRPr="00EE101A" w:rsidRDefault="009B7258" w:rsidP="009B7258">
      <w:pPr>
        <w:ind w:left="851" w:right="851"/>
        <w:jc w:val="both"/>
        <w:rPr>
          <w:rFonts w:ascii="Palatino Linotype" w:hAnsi="Palatino Linotype" w:cs="Arial"/>
          <w:i/>
          <w:sz w:val="22"/>
          <w:szCs w:val="22"/>
        </w:rPr>
      </w:pPr>
      <w:r w:rsidRPr="00EE101A">
        <w:rPr>
          <w:rFonts w:ascii="Palatino Linotype" w:hAnsi="Palatino Linotype" w:cs="Arial"/>
          <w:b/>
          <w:i/>
          <w:sz w:val="22"/>
          <w:szCs w:val="22"/>
        </w:rPr>
        <w:t>“Artículo 6o.</w:t>
      </w:r>
    </w:p>
    <w:p w14:paraId="0EF08759" w14:textId="77777777" w:rsidR="009B7258" w:rsidRPr="00EE101A" w:rsidRDefault="009B7258" w:rsidP="009B7258">
      <w:pPr>
        <w:ind w:left="851" w:right="851"/>
        <w:jc w:val="both"/>
        <w:rPr>
          <w:rFonts w:ascii="Palatino Linotype" w:hAnsi="Palatino Linotype" w:cs="Arial"/>
          <w:i/>
          <w:sz w:val="22"/>
          <w:szCs w:val="22"/>
        </w:rPr>
      </w:pPr>
      <w:r w:rsidRPr="00EE101A">
        <w:rPr>
          <w:rFonts w:ascii="Palatino Linotype" w:hAnsi="Palatino Linotype" w:cs="Arial"/>
          <w:i/>
          <w:sz w:val="22"/>
          <w:szCs w:val="22"/>
        </w:rPr>
        <w:t>[...]</w:t>
      </w:r>
    </w:p>
    <w:p w14:paraId="3C852152" w14:textId="77777777" w:rsidR="009B7258" w:rsidRPr="00EE101A" w:rsidRDefault="009B7258" w:rsidP="009B7258">
      <w:pPr>
        <w:ind w:left="851" w:right="851"/>
        <w:jc w:val="both"/>
        <w:rPr>
          <w:rFonts w:ascii="Palatino Linotype" w:hAnsi="Palatino Linotype" w:cs="Arial"/>
          <w:i/>
          <w:sz w:val="22"/>
          <w:szCs w:val="22"/>
          <w:lang w:eastAsia="es-MX"/>
        </w:rPr>
      </w:pPr>
      <w:r w:rsidRPr="00EE101A">
        <w:rPr>
          <w:rFonts w:ascii="Palatino Linotype" w:hAnsi="Palatino Linotype" w:cs="Arial"/>
          <w:b/>
          <w:bCs/>
          <w:i/>
          <w:sz w:val="22"/>
          <w:szCs w:val="22"/>
          <w:lang w:val="es-ES_tradnl" w:eastAsia="es-MX"/>
        </w:rPr>
        <w:t>A. </w:t>
      </w:r>
      <w:r w:rsidRPr="00EE101A">
        <w:rPr>
          <w:rFonts w:ascii="Palatino Linotype" w:hAnsi="Palatino Linotype"/>
          <w:b/>
          <w:i/>
          <w:sz w:val="22"/>
          <w:szCs w:val="22"/>
        </w:rPr>
        <w:t xml:space="preserve">Para el ejercicio del derecho de acceso a la información, la Federación y </w:t>
      </w:r>
      <w:r w:rsidRPr="00EE101A">
        <w:rPr>
          <w:rFonts w:ascii="Palatino Linotype" w:hAnsi="Palatino Linotype"/>
          <w:b/>
          <w:i/>
          <w:sz w:val="22"/>
          <w:szCs w:val="22"/>
          <w:u w:val="single"/>
        </w:rPr>
        <w:t>las entidades federativas</w:t>
      </w:r>
      <w:r w:rsidRPr="00EE101A">
        <w:rPr>
          <w:rFonts w:ascii="Palatino Linotype" w:hAnsi="Palatino Linotype"/>
          <w:b/>
          <w:i/>
          <w:sz w:val="22"/>
          <w:szCs w:val="22"/>
        </w:rPr>
        <w:t>,</w:t>
      </w:r>
      <w:r w:rsidRPr="00EE101A">
        <w:rPr>
          <w:rFonts w:ascii="Palatino Linotype" w:hAnsi="Palatino Linotype"/>
          <w:i/>
          <w:sz w:val="22"/>
          <w:szCs w:val="22"/>
        </w:rPr>
        <w:t xml:space="preserve"> en el ámbito de sus respectivas competencias, se regirán por los siguientes principios y bases:</w:t>
      </w:r>
    </w:p>
    <w:p w14:paraId="5A5C2546" w14:textId="77777777" w:rsidR="009B7258" w:rsidRPr="00EE101A" w:rsidRDefault="009B7258" w:rsidP="009B7258">
      <w:pPr>
        <w:ind w:left="851" w:right="851"/>
        <w:jc w:val="both"/>
        <w:rPr>
          <w:rFonts w:ascii="Palatino Linotype" w:hAnsi="Palatino Linotype" w:cs="Arial"/>
          <w:i/>
          <w:sz w:val="22"/>
          <w:szCs w:val="22"/>
          <w:lang w:eastAsia="es-MX"/>
        </w:rPr>
      </w:pPr>
      <w:r w:rsidRPr="00EE101A">
        <w:rPr>
          <w:rFonts w:ascii="Palatino Linotype" w:hAnsi="Palatino Linotype" w:cs="Arial"/>
          <w:i/>
          <w:sz w:val="22"/>
          <w:szCs w:val="22"/>
          <w:lang w:eastAsia="es-MX"/>
        </w:rPr>
        <w:t> </w:t>
      </w:r>
    </w:p>
    <w:p w14:paraId="1C0ECA25" w14:textId="77777777" w:rsidR="009B7258" w:rsidRPr="00EE101A" w:rsidRDefault="009B7258" w:rsidP="009B7258">
      <w:pPr>
        <w:ind w:left="851" w:right="851"/>
        <w:jc w:val="both"/>
        <w:rPr>
          <w:rFonts w:ascii="Palatino Linotype" w:hAnsi="Palatino Linotype" w:cs="Courier New"/>
          <w:i/>
          <w:sz w:val="22"/>
          <w:szCs w:val="22"/>
          <w:lang w:eastAsia="es-MX"/>
        </w:rPr>
      </w:pPr>
      <w:r w:rsidRPr="00EE101A">
        <w:rPr>
          <w:rFonts w:ascii="Palatino Linotype" w:hAnsi="Palatino Linotype" w:cs="Arial"/>
          <w:b/>
          <w:bCs/>
          <w:i/>
          <w:sz w:val="22"/>
          <w:szCs w:val="22"/>
          <w:lang w:eastAsia="es-MX"/>
        </w:rPr>
        <w:t xml:space="preserve">I. </w:t>
      </w:r>
      <w:r w:rsidRPr="00EE101A">
        <w:rPr>
          <w:rFonts w:ascii="Palatino Linotype" w:hAnsi="Palatino Linotype" w:cs="Arial"/>
          <w:b/>
          <w:i/>
          <w:sz w:val="22"/>
          <w:szCs w:val="22"/>
          <w:u w:val="single"/>
          <w:lang w:eastAsia="es-MX"/>
        </w:rPr>
        <w:t>Toda la información en posesión de cualquier autoridad, entidad, órgano y organismo de los Poderes</w:t>
      </w:r>
      <w:r w:rsidRPr="00EE101A">
        <w:rPr>
          <w:rFonts w:ascii="Palatino Linotype" w:hAnsi="Palatino Linotype" w:cs="Arial"/>
          <w:i/>
          <w:sz w:val="22"/>
          <w:szCs w:val="22"/>
          <w:lang w:eastAsia="es-MX"/>
        </w:rPr>
        <w:t xml:space="preserve"> Ejecutivo, Legislativo </w:t>
      </w:r>
      <w:r w:rsidRPr="00EE101A">
        <w:rPr>
          <w:rFonts w:ascii="Palatino Linotype" w:hAnsi="Palatino Linotype" w:cs="Arial"/>
          <w:b/>
          <w:i/>
          <w:sz w:val="22"/>
          <w:szCs w:val="22"/>
          <w:u w:val="single"/>
          <w:lang w:eastAsia="es-MX"/>
        </w:rPr>
        <w:t>y Judicial</w:t>
      </w:r>
      <w:r w:rsidRPr="00EE101A">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E101A">
        <w:rPr>
          <w:rFonts w:ascii="Palatino Linotype" w:hAnsi="Palatino Linotype" w:cs="Arial"/>
          <w:b/>
          <w:i/>
          <w:sz w:val="22"/>
          <w:szCs w:val="22"/>
          <w:lang w:eastAsia="es-MX"/>
        </w:rPr>
        <w:t>es pública y sólo podrá ser reservada temporalmente por razones de interés público y seguridad nacional,</w:t>
      </w:r>
      <w:r w:rsidRPr="00EE101A">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E6DAD80" w14:textId="77777777" w:rsidR="009B7258" w:rsidRPr="00EE101A" w:rsidRDefault="009B7258" w:rsidP="009B7258">
      <w:pPr>
        <w:ind w:left="851" w:right="851"/>
        <w:jc w:val="both"/>
        <w:rPr>
          <w:rFonts w:ascii="Palatino Linotype" w:hAnsi="Palatino Linotype" w:cs="Arial"/>
          <w:i/>
          <w:sz w:val="22"/>
          <w:szCs w:val="22"/>
          <w:lang w:eastAsia="es-MX"/>
        </w:rPr>
      </w:pPr>
      <w:r w:rsidRPr="00EE101A">
        <w:rPr>
          <w:rFonts w:ascii="Palatino Linotype" w:hAnsi="Palatino Linotype" w:cs="Arial"/>
          <w:i/>
          <w:sz w:val="22"/>
          <w:szCs w:val="22"/>
          <w:lang w:eastAsia="es-MX"/>
        </w:rPr>
        <w:t> </w:t>
      </w:r>
    </w:p>
    <w:p w14:paraId="50A61351" w14:textId="77777777" w:rsidR="009B7258" w:rsidRPr="00EE101A" w:rsidRDefault="009B7258" w:rsidP="009B7258">
      <w:pPr>
        <w:ind w:left="851" w:right="851"/>
        <w:jc w:val="both"/>
        <w:rPr>
          <w:rFonts w:ascii="Palatino Linotype" w:hAnsi="Palatino Linotype" w:cs="Arial"/>
          <w:b/>
          <w:i/>
          <w:sz w:val="22"/>
          <w:szCs w:val="22"/>
          <w:lang w:eastAsia="es-MX"/>
        </w:rPr>
      </w:pPr>
      <w:r w:rsidRPr="00EE101A">
        <w:rPr>
          <w:rFonts w:ascii="Palatino Linotype" w:hAnsi="Palatino Linotype" w:cs="Arial"/>
          <w:b/>
          <w:bCs/>
          <w:i/>
          <w:sz w:val="22"/>
          <w:szCs w:val="22"/>
          <w:lang w:eastAsia="es-MX"/>
        </w:rPr>
        <w:t xml:space="preserve">II. </w:t>
      </w:r>
      <w:r w:rsidRPr="00EE101A">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14:paraId="0E3FE22C" w14:textId="77777777" w:rsidR="009B7258" w:rsidRPr="00EE101A" w:rsidRDefault="009B7258" w:rsidP="009B7258">
      <w:pPr>
        <w:ind w:left="851" w:right="851"/>
        <w:jc w:val="both"/>
        <w:rPr>
          <w:rFonts w:ascii="Palatino Linotype" w:hAnsi="Palatino Linotype" w:cs="Arial"/>
          <w:i/>
          <w:sz w:val="22"/>
          <w:szCs w:val="22"/>
          <w:lang w:eastAsia="es-MX"/>
        </w:rPr>
      </w:pPr>
      <w:r w:rsidRPr="00EE101A">
        <w:rPr>
          <w:rFonts w:ascii="Palatino Linotype" w:hAnsi="Palatino Linotype" w:cs="Arial"/>
          <w:i/>
          <w:sz w:val="22"/>
          <w:szCs w:val="22"/>
          <w:lang w:eastAsia="es-MX"/>
        </w:rPr>
        <w:t> </w:t>
      </w:r>
    </w:p>
    <w:p w14:paraId="43D459FF" w14:textId="77777777" w:rsidR="009B7258" w:rsidRPr="00EE101A" w:rsidRDefault="009B7258" w:rsidP="009B7258">
      <w:pPr>
        <w:ind w:left="851" w:right="851"/>
        <w:jc w:val="both"/>
        <w:rPr>
          <w:rFonts w:ascii="Palatino Linotype" w:hAnsi="Palatino Linotype" w:cs="Arial"/>
          <w:i/>
          <w:sz w:val="22"/>
          <w:szCs w:val="22"/>
          <w:lang w:eastAsia="es-MX"/>
        </w:rPr>
      </w:pPr>
      <w:r w:rsidRPr="00EE101A">
        <w:rPr>
          <w:rFonts w:ascii="Palatino Linotype" w:hAnsi="Palatino Linotype" w:cs="Arial"/>
          <w:b/>
          <w:bCs/>
          <w:i/>
          <w:sz w:val="22"/>
          <w:szCs w:val="22"/>
          <w:lang w:eastAsia="es-MX"/>
        </w:rPr>
        <w:t xml:space="preserve">III. </w:t>
      </w:r>
      <w:r w:rsidRPr="00EE101A">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EE101A">
        <w:rPr>
          <w:rFonts w:ascii="Palatino Linotype" w:hAnsi="Palatino Linotype" w:cs="Arial"/>
          <w:i/>
          <w:sz w:val="22"/>
          <w:szCs w:val="22"/>
          <w:lang w:eastAsia="es-MX"/>
        </w:rPr>
        <w:t xml:space="preserve"> a sus datos personales o a la rectificación de éstos.</w:t>
      </w:r>
    </w:p>
    <w:p w14:paraId="448D6553" w14:textId="77777777" w:rsidR="009B7258" w:rsidRPr="00EE101A" w:rsidRDefault="009B7258" w:rsidP="009B7258">
      <w:pPr>
        <w:ind w:left="851" w:right="851"/>
        <w:jc w:val="both"/>
        <w:rPr>
          <w:rFonts w:ascii="Palatino Linotype" w:hAnsi="Palatino Linotype" w:cs="Arial"/>
          <w:i/>
          <w:sz w:val="22"/>
          <w:szCs w:val="22"/>
          <w:lang w:eastAsia="es-MX"/>
        </w:rPr>
      </w:pPr>
      <w:r w:rsidRPr="00EE101A">
        <w:rPr>
          <w:rFonts w:ascii="Palatino Linotype" w:hAnsi="Palatino Linotype" w:cs="Arial"/>
          <w:i/>
          <w:sz w:val="22"/>
          <w:szCs w:val="22"/>
          <w:lang w:eastAsia="es-MX"/>
        </w:rPr>
        <w:t> </w:t>
      </w:r>
    </w:p>
    <w:p w14:paraId="7F750B3F" w14:textId="77777777" w:rsidR="009B7258" w:rsidRPr="00EE101A" w:rsidRDefault="009B7258" w:rsidP="009B7258">
      <w:pPr>
        <w:ind w:left="851" w:right="851"/>
        <w:jc w:val="both"/>
        <w:rPr>
          <w:rFonts w:ascii="Palatino Linotype" w:hAnsi="Palatino Linotype" w:cs="Arial"/>
          <w:i/>
          <w:sz w:val="22"/>
          <w:szCs w:val="22"/>
          <w:lang w:eastAsia="es-MX"/>
        </w:rPr>
      </w:pPr>
      <w:r w:rsidRPr="00EE101A">
        <w:rPr>
          <w:rFonts w:ascii="Palatino Linotype" w:hAnsi="Palatino Linotype" w:cs="Arial"/>
          <w:b/>
          <w:bCs/>
          <w:i/>
          <w:sz w:val="22"/>
          <w:szCs w:val="22"/>
          <w:lang w:eastAsia="es-MX"/>
        </w:rPr>
        <w:lastRenderedPageBreak/>
        <w:t xml:space="preserve">IV. </w:t>
      </w:r>
      <w:r w:rsidRPr="00EE101A">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14:paraId="483D77E2" w14:textId="77777777" w:rsidR="009B7258" w:rsidRPr="00EE101A" w:rsidRDefault="009B7258" w:rsidP="009B7258">
      <w:pPr>
        <w:ind w:left="851" w:right="851"/>
        <w:jc w:val="both"/>
        <w:rPr>
          <w:rFonts w:ascii="Palatino Linotype" w:hAnsi="Palatino Linotype" w:cs="Courier New"/>
          <w:i/>
          <w:sz w:val="22"/>
          <w:szCs w:val="22"/>
          <w:lang w:eastAsia="es-MX"/>
        </w:rPr>
      </w:pPr>
    </w:p>
    <w:p w14:paraId="792CE6A6" w14:textId="77777777" w:rsidR="009B7258" w:rsidRPr="00EE101A" w:rsidRDefault="009B7258" w:rsidP="009B7258">
      <w:pPr>
        <w:ind w:left="851" w:right="851"/>
        <w:jc w:val="both"/>
        <w:rPr>
          <w:rFonts w:ascii="Palatino Linotype" w:hAnsi="Palatino Linotype" w:cs="Arial"/>
          <w:i/>
          <w:sz w:val="22"/>
          <w:szCs w:val="22"/>
          <w:lang w:eastAsia="es-MX"/>
        </w:rPr>
      </w:pPr>
      <w:r w:rsidRPr="00EE101A">
        <w:rPr>
          <w:rFonts w:ascii="Palatino Linotype" w:hAnsi="Palatino Linotype" w:cs="Arial"/>
          <w:b/>
          <w:bCs/>
          <w:i/>
          <w:sz w:val="22"/>
          <w:szCs w:val="22"/>
          <w:lang w:eastAsia="es-MX"/>
        </w:rPr>
        <w:t xml:space="preserve">V. </w:t>
      </w:r>
      <w:r w:rsidRPr="00EE101A">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A996E6F" w14:textId="77777777" w:rsidR="009B7258" w:rsidRPr="00EE101A" w:rsidRDefault="009B7258" w:rsidP="009B7258">
      <w:pPr>
        <w:ind w:left="851" w:right="851"/>
        <w:jc w:val="both"/>
        <w:rPr>
          <w:rFonts w:ascii="Palatino Linotype" w:hAnsi="Palatino Linotype" w:cs="Arial"/>
          <w:i/>
          <w:sz w:val="22"/>
          <w:szCs w:val="22"/>
          <w:lang w:eastAsia="es-MX"/>
        </w:rPr>
      </w:pPr>
      <w:r w:rsidRPr="00EE101A">
        <w:rPr>
          <w:rFonts w:ascii="Palatino Linotype" w:hAnsi="Palatino Linotype" w:cs="Arial"/>
          <w:i/>
          <w:sz w:val="22"/>
          <w:szCs w:val="22"/>
          <w:lang w:eastAsia="es-MX"/>
        </w:rPr>
        <w:t> </w:t>
      </w:r>
    </w:p>
    <w:p w14:paraId="7B2E632D" w14:textId="77777777" w:rsidR="009B7258" w:rsidRPr="00EE101A" w:rsidRDefault="009B7258" w:rsidP="009B7258">
      <w:pPr>
        <w:ind w:left="851" w:right="851"/>
        <w:jc w:val="both"/>
        <w:rPr>
          <w:rFonts w:ascii="Palatino Linotype" w:hAnsi="Palatino Linotype" w:cs="Arial"/>
          <w:i/>
          <w:sz w:val="22"/>
          <w:szCs w:val="22"/>
          <w:lang w:eastAsia="es-MX"/>
        </w:rPr>
      </w:pPr>
      <w:r w:rsidRPr="00EE101A">
        <w:rPr>
          <w:rFonts w:ascii="Palatino Linotype" w:hAnsi="Palatino Linotype" w:cs="Arial"/>
          <w:b/>
          <w:bCs/>
          <w:i/>
          <w:sz w:val="22"/>
          <w:szCs w:val="22"/>
          <w:lang w:eastAsia="es-MX"/>
        </w:rPr>
        <w:t xml:space="preserve">VI. </w:t>
      </w:r>
      <w:r w:rsidRPr="00EE101A">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14:paraId="3D9FA0CC" w14:textId="77777777" w:rsidR="009B7258" w:rsidRPr="00EE101A" w:rsidRDefault="009B7258" w:rsidP="009B7258">
      <w:pPr>
        <w:ind w:left="851" w:right="851"/>
        <w:jc w:val="both"/>
        <w:rPr>
          <w:rFonts w:ascii="Palatino Linotype" w:hAnsi="Palatino Linotype" w:cs="Arial"/>
          <w:i/>
          <w:sz w:val="22"/>
          <w:szCs w:val="22"/>
          <w:lang w:eastAsia="es-MX"/>
        </w:rPr>
      </w:pPr>
      <w:r w:rsidRPr="00EE101A">
        <w:rPr>
          <w:rFonts w:ascii="Palatino Linotype" w:hAnsi="Palatino Linotype" w:cs="Arial"/>
          <w:i/>
          <w:sz w:val="22"/>
          <w:szCs w:val="22"/>
          <w:lang w:eastAsia="es-MX"/>
        </w:rPr>
        <w:t> </w:t>
      </w:r>
    </w:p>
    <w:p w14:paraId="2FE877DE" w14:textId="77777777" w:rsidR="009B7258" w:rsidRPr="00EE101A" w:rsidRDefault="009B7258" w:rsidP="009B7258">
      <w:pPr>
        <w:ind w:left="851" w:right="851"/>
        <w:jc w:val="both"/>
        <w:rPr>
          <w:rFonts w:ascii="Palatino Linotype" w:hAnsi="Palatino Linotype"/>
          <w:i/>
          <w:sz w:val="22"/>
          <w:szCs w:val="22"/>
        </w:rPr>
      </w:pPr>
      <w:r w:rsidRPr="00EE101A">
        <w:rPr>
          <w:rFonts w:ascii="Palatino Linotype" w:hAnsi="Palatino Linotype" w:cs="Arial"/>
          <w:b/>
          <w:bCs/>
          <w:i/>
          <w:sz w:val="22"/>
          <w:szCs w:val="22"/>
          <w:lang w:eastAsia="es-MX"/>
        </w:rPr>
        <w:t xml:space="preserve">VII. </w:t>
      </w:r>
      <w:r w:rsidRPr="00EE101A">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EE101A">
        <w:rPr>
          <w:rFonts w:ascii="Palatino Linotype" w:hAnsi="Palatino Linotype"/>
          <w:i/>
          <w:sz w:val="22"/>
          <w:szCs w:val="22"/>
        </w:rPr>
        <w:t xml:space="preserve"> [Sic]</w:t>
      </w:r>
    </w:p>
    <w:p w14:paraId="044B5D9D" w14:textId="77777777" w:rsidR="009B7258" w:rsidRPr="00EE101A" w:rsidRDefault="009B7258" w:rsidP="009B7258">
      <w:pPr>
        <w:ind w:left="851" w:right="851"/>
        <w:jc w:val="both"/>
        <w:rPr>
          <w:rFonts w:ascii="Palatino Linotype" w:hAnsi="Palatino Linotype" w:cs="Arial"/>
          <w:i/>
          <w:sz w:val="22"/>
          <w:szCs w:val="22"/>
          <w:lang w:eastAsia="es-MX"/>
        </w:rPr>
      </w:pPr>
    </w:p>
    <w:p w14:paraId="5A52FAF8" w14:textId="10FB0993" w:rsidR="009B7258" w:rsidRPr="00EE101A" w:rsidRDefault="009B7258" w:rsidP="009B7258">
      <w:pPr>
        <w:tabs>
          <w:tab w:val="left" w:pos="709"/>
        </w:tabs>
        <w:spacing w:before="240" w:after="240" w:line="360" w:lineRule="auto"/>
        <w:jc w:val="both"/>
        <w:rPr>
          <w:rFonts w:ascii="Palatino Linotype" w:hAnsi="Palatino Linotype" w:cs="Arial"/>
        </w:rPr>
      </w:pPr>
      <w:r w:rsidRPr="00EE101A">
        <w:rPr>
          <w:rFonts w:ascii="Palatino Linotype" w:hAnsi="Palatino Linotype" w:cs="Arial"/>
        </w:rPr>
        <w:t xml:space="preserve">Así, de la </w:t>
      </w:r>
      <w:r w:rsidR="00AB06EE">
        <w:rPr>
          <w:rFonts w:ascii="Palatino Linotype" w:hAnsi="Palatino Linotype" w:cs="Arial"/>
        </w:rPr>
        <w:t xml:space="preserve"> </w:t>
      </w:r>
      <w:r w:rsidRPr="00EE101A">
        <w:rPr>
          <w:rFonts w:ascii="Palatino Linotype" w:hAnsi="Palatino Linotype" w:cs="Arial"/>
        </w:rPr>
        <w:t>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3C72D901" w14:textId="77777777" w:rsidR="009B7258" w:rsidRPr="00EE101A" w:rsidRDefault="009B7258" w:rsidP="009B7258">
      <w:pPr>
        <w:spacing w:before="100" w:beforeAutospacing="1" w:after="100" w:afterAutospacing="1" w:line="360" w:lineRule="auto"/>
        <w:jc w:val="both"/>
        <w:rPr>
          <w:rFonts w:ascii="Palatino Linotype" w:hAnsi="Palatino Linotype" w:cs="Arial"/>
          <w:sz w:val="28"/>
        </w:rPr>
      </w:pPr>
      <w:r w:rsidRPr="00EE101A">
        <w:rPr>
          <w:rFonts w:ascii="Palatino Linotype" w:hAnsi="Palatino Linotype" w:cs="Arial"/>
        </w:rPr>
        <w:t>En ese orden de ideas, la Ley de Transparencia y Acceso a la Información Pública del Estado de México y Municipios, prevé en su artículo 23, lo siguiente:</w:t>
      </w:r>
    </w:p>
    <w:p w14:paraId="1CFBDE32" w14:textId="77777777" w:rsidR="009B7258" w:rsidRPr="00EE101A" w:rsidRDefault="009B7258" w:rsidP="009B7258">
      <w:pPr>
        <w:ind w:left="851" w:right="902"/>
        <w:jc w:val="both"/>
        <w:rPr>
          <w:rFonts w:ascii="Palatino Linotype" w:hAnsi="Palatino Linotype" w:cs="Arial"/>
          <w:i/>
          <w:sz w:val="22"/>
          <w:szCs w:val="22"/>
        </w:rPr>
      </w:pPr>
      <w:r w:rsidRPr="00EE101A">
        <w:rPr>
          <w:rFonts w:ascii="Palatino Linotype" w:hAnsi="Palatino Linotype" w:cs="Arial"/>
          <w:i/>
          <w:sz w:val="22"/>
          <w:szCs w:val="22"/>
        </w:rPr>
        <w:t>“</w:t>
      </w:r>
      <w:r w:rsidRPr="00EE101A">
        <w:rPr>
          <w:rFonts w:ascii="Palatino Linotype" w:hAnsi="Palatino Linotype" w:cs="Arial"/>
          <w:b/>
          <w:i/>
          <w:sz w:val="22"/>
          <w:szCs w:val="22"/>
        </w:rPr>
        <w:t>Artículo</w:t>
      </w:r>
      <w:r w:rsidRPr="00EE101A">
        <w:rPr>
          <w:rFonts w:ascii="Palatino Linotype" w:hAnsi="Palatino Linotype" w:cs="Arial"/>
          <w:b/>
          <w:i/>
        </w:rPr>
        <w:t xml:space="preserve"> </w:t>
      </w:r>
      <w:r w:rsidRPr="00EE101A">
        <w:rPr>
          <w:rFonts w:ascii="Palatino Linotype" w:hAnsi="Palatino Linotype" w:cs="Arial"/>
          <w:b/>
          <w:i/>
          <w:sz w:val="22"/>
          <w:szCs w:val="22"/>
        </w:rPr>
        <w:t>23.</w:t>
      </w:r>
      <w:r w:rsidRPr="00EE101A">
        <w:rPr>
          <w:rFonts w:ascii="Palatino Linotype" w:hAnsi="Palatino Linotype" w:cs="Arial"/>
          <w:b/>
          <w:i/>
        </w:rPr>
        <w:t xml:space="preserve"> </w:t>
      </w:r>
      <w:r w:rsidRPr="00EE101A">
        <w:rPr>
          <w:rFonts w:ascii="Palatino Linotype" w:hAnsi="Palatino Linotype" w:cs="Arial"/>
          <w:b/>
          <w:i/>
          <w:sz w:val="22"/>
          <w:szCs w:val="22"/>
        </w:rPr>
        <w:t>Son</w:t>
      </w:r>
      <w:r w:rsidRPr="00EE101A">
        <w:rPr>
          <w:rFonts w:ascii="Palatino Linotype" w:hAnsi="Palatino Linotype" w:cs="Arial"/>
          <w:b/>
          <w:i/>
        </w:rPr>
        <w:t xml:space="preserve"> </w:t>
      </w:r>
      <w:r w:rsidRPr="00EE101A">
        <w:rPr>
          <w:rFonts w:ascii="Palatino Linotype" w:hAnsi="Palatino Linotype" w:cs="Arial"/>
          <w:b/>
          <w:i/>
          <w:sz w:val="22"/>
          <w:szCs w:val="22"/>
        </w:rPr>
        <w:t>sujetos</w:t>
      </w:r>
      <w:r w:rsidRPr="00EE101A">
        <w:rPr>
          <w:rFonts w:ascii="Palatino Linotype" w:hAnsi="Palatino Linotype" w:cs="Arial"/>
          <w:b/>
          <w:i/>
        </w:rPr>
        <w:t xml:space="preserve"> </w:t>
      </w:r>
      <w:r w:rsidRPr="00EE101A">
        <w:rPr>
          <w:rFonts w:ascii="Palatino Linotype" w:hAnsi="Palatino Linotype" w:cs="Arial"/>
          <w:b/>
          <w:i/>
          <w:sz w:val="22"/>
          <w:szCs w:val="22"/>
        </w:rPr>
        <w:t>obligados</w:t>
      </w:r>
      <w:r w:rsidRPr="00EE101A">
        <w:rPr>
          <w:rFonts w:ascii="Palatino Linotype" w:hAnsi="Palatino Linotype" w:cs="Arial"/>
          <w:b/>
          <w:i/>
        </w:rPr>
        <w:t xml:space="preserve"> </w:t>
      </w:r>
      <w:r w:rsidRPr="00EE101A">
        <w:rPr>
          <w:rFonts w:ascii="Palatino Linotype" w:hAnsi="Palatino Linotype" w:cs="Arial"/>
          <w:b/>
          <w:i/>
          <w:sz w:val="22"/>
          <w:szCs w:val="22"/>
        </w:rPr>
        <w:t>a</w:t>
      </w:r>
      <w:r w:rsidRPr="00EE101A">
        <w:rPr>
          <w:rFonts w:ascii="Palatino Linotype" w:hAnsi="Palatino Linotype" w:cs="Arial"/>
          <w:b/>
          <w:i/>
        </w:rPr>
        <w:t xml:space="preserve"> </w:t>
      </w:r>
      <w:r w:rsidRPr="00EE101A">
        <w:rPr>
          <w:rFonts w:ascii="Palatino Linotype" w:hAnsi="Palatino Linotype" w:cs="Arial"/>
          <w:b/>
          <w:i/>
          <w:sz w:val="22"/>
          <w:szCs w:val="22"/>
        </w:rPr>
        <w:t>transparentar</w:t>
      </w:r>
      <w:r w:rsidRPr="00EE101A">
        <w:rPr>
          <w:rFonts w:ascii="Palatino Linotype" w:hAnsi="Palatino Linotype" w:cs="Arial"/>
          <w:b/>
          <w:i/>
        </w:rPr>
        <w:t xml:space="preserve"> </w:t>
      </w:r>
      <w:r w:rsidRPr="00EE101A">
        <w:rPr>
          <w:rFonts w:ascii="Palatino Linotype" w:hAnsi="Palatino Linotype" w:cs="Arial"/>
          <w:b/>
          <w:i/>
          <w:sz w:val="22"/>
          <w:szCs w:val="22"/>
        </w:rPr>
        <w:t>y</w:t>
      </w:r>
      <w:r w:rsidRPr="00EE101A">
        <w:rPr>
          <w:rFonts w:ascii="Palatino Linotype" w:hAnsi="Palatino Linotype" w:cs="Arial"/>
          <w:b/>
          <w:i/>
        </w:rPr>
        <w:t xml:space="preserve"> </w:t>
      </w:r>
      <w:r w:rsidRPr="00EE101A">
        <w:rPr>
          <w:rFonts w:ascii="Palatino Linotype" w:hAnsi="Palatino Linotype" w:cs="Arial"/>
          <w:b/>
          <w:i/>
          <w:sz w:val="22"/>
          <w:szCs w:val="22"/>
        </w:rPr>
        <w:t>permitir</w:t>
      </w:r>
      <w:r w:rsidRPr="00EE101A">
        <w:rPr>
          <w:rFonts w:ascii="Palatino Linotype" w:hAnsi="Palatino Linotype" w:cs="Arial"/>
          <w:b/>
          <w:i/>
        </w:rPr>
        <w:t xml:space="preserve"> </w:t>
      </w:r>
      <w:r w:rsidRPr="00EE101A">
        <w:rPr>
          <w:rFonts w:ascii="Palatino Linotype" w:hAnsi="Palatino Linotype" w:cs="Arial"/>
          <w:b/>
          <w:i/>
          <w:sz w:val="22"/>
          <w:szCs w:val="22"/>
        </w:rPr>
        <w:t>el</w:t>
      </w:r>
      <w:r w:rsidRPr="00EE101A">
        <w:rPr>
          <w:rFonts w:ascii="Palatino Linotype" w:hAnsi="Palatino Linotype" w:cs="Arial"/>
          <w:b/>
          <w:i/>
        </w:rPr>
        <w:t xml:space="preserve"> </w:t>
      </w:r>
      <w:r w:rsidRPr="00EE101A">
        <w:rPr>
          <w:rFonts w:ascii="Palatino Linotype" w:hAnsi="Palatino Linotype" w:cs="Arial"/>
          <w:b/>
          <w:i/>
          <w:sz w:val="22"/>
          <w:szCs w:val="22"/>
        </w:rPr>
        <w:t>acceso</w:t>
      </w:r>
      <w:r w:rsidRPr="00EE101A">
        <w:rPr>
          <w:rFonts w:ascii="Palatino Linotype" w:hAnsi="Palatino Linotype" w:cs="Arial"/>
          <w:b/>
          <w:i/>
        </w:rPr>
        <w:t xml:space="preserve"> </w:t>
      </w:r>
      <w:r w:rsidRPr="00EE101A">
        <w:rPr>
          <w:rFonts w:ascii="Palatino Linotype" w:hAnsi="Palatino Linotype" w:cs="Arial"/>
          <w:b/>
          <w:i/>
          <w:sz w:val="22"/>
          <w:szCs w:val="22"/>
        </w:rPr>
        <w:t>a</w:t>
      </w:r>
      <w:r w:rsidRPr="00EE101A">
        <w:rPr>
          <w:rFonts w:ascii="Palatino Linotype" w:hAnsi="Palatino Linotype" w:cs="Arial"/>
          <w:b/>
          <w:i/>
        </w:rPr>
        <w:t xml:space="preserve"> </w:t>
      </w:r>
      <w:r w:rsidRPr="00EE101A">
        <w:rPr>
          <w:rFonts w:ascii="Palatino Linotype" w:hAnsi="Palatino Linotype" w:cs="Arial"/>
          <w:b/>
          <w:i/>
          <w:sz w:val="22"/>
          <w:szCs w:val="22"/>
        </w:rPr>
        <w:t>su</w:t>
      </w:r>
      <w:r w:rsidRPr="00EE101A">
        <w:rPr>
          <w:rFonts w:ascii="Palatino Linotype" w:hAnsi="Palatino Linotype" w:cs="Arial"/>
          <w:b/>
          <w:i/>
        </w:rPr>
        <w:t xml:space="preserve"> </w:t>
      </w:r>
      <w:r w:rsidRPr="00EE101A">
        <w:rPr>
          <w:rFonts w:ascii="Palatino Linotype" w:hAnsi="Palatino Linotype" w:cs="Arial"/>
          <w:b/>
          <w:i/>
          <w:sz w:val="22"/>
          <w:szCs w:val="22"/>
        </w:rPr>
        <w:t>información</w:t>
      </w:r>
      <w:r w:rsidRPr="00EE101A">
        <w:rPr>
          <w:rFonts w:ascii="Palatino Linotype" w:hAnsi="Palatino Linotype" w:cs="Arial"/>
          <w:b/>
          <w:i/>
        </w:rPr>
        <w:t xml:space="preserve"> </w:t>
      </w:r>
      <w:r w:rsidRPr="00EE101A">
        <w:rPr>
          <w:rFonts w:ascii="Palatino Linotype" w:hAnsi="Palatino Linotype" w:cs="Arial"/>
          <w:b/>
          <w:i/>
          <w:sz w:val="22"/>
          <w:szCs w:val="22"/>
        </w:rPr>
        <w:t>y</w:t>
      </w:r>
      <w:r w:rsidRPr="00EE101A">
        <w:rPr>
          <w:rFonts w:ascii="Palatino Linotype" w:hAnsi="Palatino Linotype" w:cs="Arial"/>
          <w:b/>
          <w:i/>
        </w:rPr>
        <w:t xml:space="preserve"> </w:t>
      </w:r>
      <w:r w:rsidRPr="00EE101A">
        <w:rPr>
          <w:rFonts w:ascii="Palatino Linotype" w:hAnsi="Palatino Linotype"/>
          <w:b/>
          <w:i/>
          <w:sz w:val="22"/>
          <w:szCs w:val="22"/>
        </w:rPr>
        <w:t>proteger</w:t>
      </w:r>
      <w:r w:rsidRPr="00EE101A">
        <w:rPr>
          <w:rFonts w:ascii="Palatino Linotype" w:hAnsi="Palatino Linotype" w:cs="Arial"/>
          <w:b/>
          <w:i/>
        </w:rPr>
        <w:t xml:space="preserve"> </w:t>
      </w:r>
      <w:r w:rsidRPr="00EE101A">
        <w:rPr>
          <w:rFonts w:ascii="Palatino Linotype" w:hAnsi="Palatino Linotype" w:cs="Arial"/>
          <w:b/>
          <w:i/>
          <w:sz w:val="22"/>
          <w:szCs w:val="22"/>
        </w:rPr>
        <w:t>los</w:t>
      </w:r>
      <w:r w:rsidRPr="00EE101A">
        <w:rPr>
          <w:rFonts w:ascii="Palatino Linotype" w:hAnsi="Palatino Linotype" w:cs="Arial"/>
          <w:b/>
          <w:i/>
        </w:rPr>
        <w:t xml:space="preserve"> </w:t>
      </w:r>
      <w:r w:rsidRPr="00EE101A">
        <w:rPr>
          <w:rFonts w:ascii="Palatino Linotype" w:hAnsi="Palatino Linotype" w:cs="Arial"/>
          <w:b/>
          <w:i/>
          <w:sz w:val="22"/>
          <w:szCs w:val="22"/>
        </w:rPr>
        <w:t>datos</w:t>
      </w:r>
      <w:r w:rsidRPr="00EE101A">
        <w:rPr>
          <w:rFonts w:ascii="Palatino Linotype" w:hAnsi="Palatino Linotype" w:cs="Arial"/>
          <w:b/>
          <w:i/>
        </w:rPr>
        <w:t xml:space="preserve"> </w:t>
      </w:r>
      <w:r w:rsidRPr="00EE101A">
        <w:rPr>
          <w:rFonts w:ascii="Palatino Linotype" w:hAnsi="Palatino Linotype" w:cs="Arial"/>
          <w:b/>
          <w:i/>
          <w:sz w:val="22"/>
          <w:szCs w:val="22"/>
        </w:rPr>
        <w:t>personales</w:t>
      </w:r>
      <w:r w:rsidRPr="00EE101A">
        <w:rPr>
          <w:rFonts w:ascii="Palatino Linotype" w:hAnsi="Palatino Linotype" w:cs="Arial"/>
          <w:b/>
          <w:i/>
        </w:rPr>
        <w:t xml:space="preserve"> </w:t>
      </w:r>
      <w:r w:rsidRPr="00EE101A">
        <w:rPr>
          <w:rFonts w:ascii="Palatino Linotype" w:hAnsi="Palatino Linotype" w:cs="Arial"/>
          <w:b/>
          <w:i/>
          <w:sz w:val="22"/>
          <w:szCs w:val="22"/>
        </w:rPr>
        <w:t>que</w:t>
      </w:r>
      <w:r w:rsidRPr="00EE101A">
        <w:rPr>
          <w:rFonts w:ascii="Palatino Linotype" w:hAnsi="Palatino Linotype" w:cs="Arial"/>
          <w:b/>
          <w:i/>
        </w:rPr>
        <w:t xml:space="preserve"> </w:t>
      </w:r>
      <w:r w:rsidRPr="00EE101A">
        <w:rPr>
          <w:rFonts w:ascii="Palatino Linotype" w:hAnsi="Palatino Linotype" w:cs="Arial"/>
          <w:b/>
          <w:i/>
          <w:sz w:val="22"/>
          <w:szCs w:val="22"/>
        </w:rPr>
        <w:t>obren</w:t>
      </w:r>
      <w:r w:rsidRPr="00EE101A">
        <w:rPr>
          <w:rFonts w:ascii="Palatino Linotype" w:hAnsi="Palatino Linotype" w:cs="Arial"/>
          <w:b/>
          <w:i/>
        </w:rPr>
        <w:t xml:space="preserve"> </w:t>
      </w:r>
      <w:r w:rsidRPr="00EE101A">
        <w:rPr>
          <w:rFonts w:ascii="Palatino Linotype" w:hAnsi="Palatino Linotype" w:cs="Arial"/>
          <w:b/>
          <w:i/>
          <w:sz w:val="22"/>
          <w:szCs w:val="22"/>
        </w:rPr>
        <w:t>en</w:t>
      </w:r>
      <w:r w:rsidRPr="00EE101A">
        <w:rPr>
          <w:rFonts w:ascii="Palatino Linotype" w:hAnsi="Palatino Linotype" w:cs="Arial"/>
          <w:b/>
          <w:i/>
        </w:rPr>
        <w:t xml:space="preserve"> </w:t>
      </w:r>
      <w:r w:rsidRPr="00EE101A">
        <w:rPr>
          <w:rFonts w:ascii="Palatino Linotype" w:hAnsi="Palatino Linotype" w:cs="Arial"/>
          <w:b/>
          <w:i/>
          <w:sz w:val="22"/>
          <w:szCs w:val="22"/>
        </w:rPr>
        <w:t>su</w:t>
      </w:r>
      <w:r w:rsidRPr="00EE101A">
        <w:rPr>
          <w:rFonts w:ascii="Palatino Linotype" w:hAnsi="Palatino Linotype" w:cs="Arial"/>
          <w:b/>
          <w:i/>
        </w:rPr>
        <w:t xml:space="preserve"> </w:t>
      </w:r>
      <w:r w:rsidRPr="00EE101A">
        <w:rPr>
          <w:rFonts w:ascii="Palatino Linotype" w:hAnsi="Palatino Linotype" w:cs="Arial"/>
          <w:b/>
          <w:i/>
          <w:sz w:val="22"/>
          <w:szCs w:val="22"/>
        </w:rPr>
        <w:t>poder</w:t>
      </w:r>
      <w:r w:rsidRPr="00EE101A">
        <w:rPr>
          <w:rFonts w:ascii="Palatino Linotype" w:hAnsi="Palatino Linotype" w:cs="Arial"/>
          <w:i/>
          <w:sz w:val="22"/>
          <w:szCs w:val="22"/>
        </w:rPr>
        <w:t>:</w:t>
      </w:r>
    </w:p>
    <w:p w14:paraId="0587EE0C" w14:textId="77777777" w:rsidR="009B7258" w:rsidRPr="00EE101A" w:rsidRDefault="009B7258" w:rsidP="009B7258">
      <w:pPr>
        <w:ind w:left="851" w:right="902"/>
        <w:jc w:val="both"/>
        <w:rPr>
          <w:rFonts w:ascii="Palatino Linotype" w:hAnsi="Palatino Linotype" w:cs="Arial"/>
          <w:b/>
          <w:i/>
          <w:sz w:val="22"/>
          <w:szCs w:val="22"/>
        </w:rPr>
      </w:pPr>
      <w:r w:rsidRPr="00EE101A">
        <w:rPr>
          <w:rFonts w:ascii="Palatino Linotype" w:hAnsi="Palatino Linotype" w:cs="Arial"/>
          <w:i/>
          <w:sz w:val="22"/>
          <w:szCs w:val="22"/>
        </w:rPr>
        <w:lastRenderedPageBreak/>
        <w:t>I.</w:t>
      </w:r>
      <w:r w:rsidRPr="00EE101A">
        <w:rPr>
          <w:rFonts w:ascii="Palatino Linotype" w:hAnsi="Palatino Linotype" w:cs="Arial"/>
          <w:i/>
        </w:rPr>
        <w:t xml:space="preserve"> </w:t>
      </w:r>
      <w:r w:rsidRPr="00EE101A">
        <w:rPr>
          <w:rFonts w:ascii="Palatino Linotype" w:hAnsi="Palatino Linotype" w:cs="Arial"/>
          <w:i/>
          <w:sz w:val="22"/>
          <w:szCs w:val="22"/>
        </w:rPr>
        <w:t>El</w:t>
      </w:r>
      <w:r w:rsidRPr="00EE101A">
        <w:rPr>
          <w:rFonts w:ascii="Palatino Linotype" w:hAnsi="Palatino Linotype" w:cs="Arial"/>
          <w:i/>
        </w:rPr>
        <w:t xml:space="preserve"> </w:t>
      </w:r>
      <w:r w:rsidRPr="00EE101A">
        <w:rPr>
          <w:rFonts w:ascii="Palatino Linotype" w:hAnsi="Palatino Linotype" w:cs="Arial"/>
          <w:i/>
          <w:sz w:val="22"/>
          <w:szCs w:val="22"/>
        </w:rPr>
        <w:t>Poder</w:t>
      </w:r>
      <w:r w:rsidRPr="00EE101A">
        <w:rPr>
          <w:rFonts w:ascii="Palatino Linotype" w:hAnsi="Palatino Linotype" w:cs="Arial"/>
          <w:i/>
        </w:rPr>
        <w:t xml:space="preserve"> </w:t>
      </w:r>
      <w:r w:rsidRPr="00EE101A">
        <w:rPr>
          <w:rFonts w:ascii="Palatino Linotype" w:hAnsi="Palatino Linotype" w:cs="Arial"/>
          <w:i/>
          <w:sz w:val="22"/>
          <w:szCs w:val="22"/>
        </w:rPr>
        <w:t>Ejecutivo</w:t>
      </w:r>
      <w:r w:rsidRPr="00EE101A">
        <w:rPr>
          <w:rFonts w:ascii="Palatino Linotype" w:hAnsi="Palatino Linotype" w:cs="Arial"/>
          <w:i/>
        </w:rPr>
        <w:t xml:space="preserve"> </w:t>
      </w:r>
      <w:r w:rsidRPr="00EE101A">
        <w:rPr>
          <w:rFonts w:ascii="Palatino Linotype" w:hAnsi="Palatino Linotype" w:cs="Arial"/>
          <w:i/>
          <w:sz w:val="22"/>
          <w:szCs w:val="22"/>
        </w:rPr>
        <w:t>del</w:t>
      </w:r>
      <w:r w:rsidRPr="00EE101A">
        <w:rPr>
          <w:rFonts w:ascii="Palatino Linotype" w:hAnsi="Palatino Linotype" w:cs="Arial"/>
          <w:i/>
        </w:rPr>
        <w:t xml:space="preserve"> </w:t>
      </w:r>
      <w:r w:rsidRPr="00EE101A">
        <w:rPr>
          <w:rFonts w:ascii="Palatino Linotype" w:hAnsi="Palatino Linotype" w:cs="Arial"/>
          <w:i/>
          <w:sz w:val="22"/>
          <w:szCs w:val="22"/>
        </w:rPr>
        <w:t>Estado</w:t>
      </w:r>
      <w:r w:rsidRPr="00EE101A">
        <w:rPr>
          <w:rFonts w:ascii="Palatino Linotype" w:hAnsi="Palatino Linotype" w:cs="Arial"/>
          <w:i/>
        </w:rPr>
        <w:t xml:space="preserve"> </w:t>
      </w:r>
      <w:r w:rsidRPr="00EE101A">
        <w:rPr>
          <w:rFonts w:ascii="Palatino Linotype" w:hAnsi="Palatino Linotype" w:cs="Arial"/>
          <w:i/>
          <w:sz w:val="22"/>
          <w:szCs w:val="22"/>
        </w:rPr>
        <w:t>de</w:t>
      </w:r>
      <w:r w:rsidRPr="00EE101A">
        <w:rPr>
          <w:rFonts w:ascii="Palatino Linotype" w:hAnsi="Palatino Linotype" w:cs="Arial"/>
          <w:i/>
        </w:rPr>
        <w:t xml:space="preserve"> </w:t>
      </w:r>
      <w:r w:rsidRPr="00EE101A">
        <w:rPr>
          <w:rFonts w:ascii="Palatino Linotype" w:hAnsi="Palatino Linotype" w:cs="Arial"/>
          <w:i/>
          <w:sz w:val="22"/>
          <w:szCs w:val="22"/>
        </w:rPr>
        <w:t>México,</w:t>
      </w:r>
      <w:r w:rsidRPr="00EE101A">
        <w:rPr>
          <w:rFonts w:ascii="Palatino Linotype" w:hAnsi="Palatino Linotype" w:cs="Arial"/>
          <w:i/>
        </w:rPr>
        <w:t xml:space="preserve"> </w:t>
      </w:r>
      <w:r w:rsidRPr="00EE101A">
        <w:rPr>
          <w:rFonts w:ascii="Palatino Linotype" w:hAnsi="Palatino Linotype" w:cs="Arial"/>
          <w:i/>
          <w:sz w:val="22"/>
          <w:szCs w:val="22"/>
        </w:rPr>
        <w:t>las</w:t>
      </w:r>
      <w:r w:rsidRPr="00EE101A">
        <w:rPr>
          <w:rFonts w:ascii="Palatino Linotype" w:hAnsi="Palatino Linotype" w:cs="Arial"/>
          <w:i/>
        </w:rPr>
        <w:t xml:space="preserve"> </w:t>
      </w:r>
      <w:r w:rsidRPr="00EE101A">
        <w:rPr>
          <w:rFonts w:ascii="Palatino Linotype" w:hAnsi="Palatino Linotype" w:cs="Arial"/>
          <w:i/>
          <w:sz w:val="22"/>
          <w:szCs w:val="22"/>
        </w:rPr>
        <w:t>dependencias,</w:t>
      </w:r>
      <w:r w:rsidRPr="00EE101A">
        <w:rPr>
          <w:rFonts w:ascii="Palatino Linotype" w:hAnsi="Palatino Linotype" w:cs="Arial"/>
          <w:i/>
        </w:rPr>
        <w:t xml:space="preserve"> </w:t>
      </w:r>
      <w:r w:rsidRPr="00EE101A">
        <w:rPr>
          <w:rFonts w:ascii="Palatino Linotype" w:hAnsi="Palatino Linotype" w:cs="Arial"/>
          <w:i/>
          <w:sz w:val="22"/>
          <w:szCs w:val="22"/>
        </w:rPr>
        <w:t>organismos</w:t>
      </w:r>
      <w:r w:rsidRPr="00EE101A">
        <w:rPr>
          <w:rFonts w:ascii="Palatino Linotype" w:hAnsi="Palatino Linotype" w:cs="Arial"/>
          <w:i/>
        </w:rPr>
        <w:t xml:space="preserve"> </w:t>
      </w:r>
      <w:r w:rsidRPr="00EE101A">
        <w:rPr>
          <w:rFonts w:ascii="Palatino Linotype" w:hAnsi="Palatino Linotype" w:cs="Arial"/>
          <w:i/>
          <w:sz w:val="22"/>
          <w:szCs w:val="22"/>
        </w:rPr>
        <w:t>auxiliares,</w:t>
      </w:r>
      <w:r w:rsidRPr="00EE101A">
        <w:rPr>
          <w:rFonts w:ascii="Palatino Linotype" w:hAnsi="Palatino Linotype" w:cs="Arial"/>
          <w:b/>
          <w:i/>
        </w:rPr>
        <w:t xml:space="preserve"> </w:t>
      </w:r>
      <w:r w:rsidRPr="00EE101A">
        <w:rPr>
          <w:rFonts w:ascii="Palatino Linotype" w:hAnsi="Palatino Linotype" w:cs="Arial"/>
          <w:i/>
          <w:sz w:val="22"/>
          <w:szCs w:val="22"/>
        </w:rPr>
        <w:t>órganos,</w:t>
      </w:r>
      <w:r w:rsidRPr="00EE101A">
        <w:rPr>
          <w:rFonts w:ascii="Palatino Linotype" w:hAnsi="Palatino Linotype" w:cs="Arial"/>
          <w:i/>
        </w:rPr>
        <w:t xml:space="preserve"> </w:t>
      </w:r>
      <w:r w:rsidRPr="00EE101A">
        <w:rPr>
          <w:rFonts w:ascii="Palatino Linotype" w:hAnsi="Palatino Linotype"/>
          <w:i/>
          <w:sz w:val="22"/>
          <w:szCs w:val="22"/>
        </w:rPr>
        <w:t>entidades</w:t>
      </w:r>
      <w:r w:rsidRPr="00EE101A">
        <w:rPr>
          <w:rFonts w:ascii="Palatino Linotype" w:hAnsi="Palatino Linotype" w:cs="Arial"/>
          <w:i/>
          <w:sz w:val="22"/>
          <w:szCs w:val="22"/>
        </w:rPr>
        <w:t>,</w:t>
      </w:r>
      <w:r w:rsidRPr="00EE101A">
        <w:rPr>
          <w:rFonts w:ascii="Palatino Linotype" w:hAnsi="Palatino Linotype" w:cs="Arial"/>
          <w:i/>
        </w:rPr>
        <w:t xml:space="preserve"> </w:t>
      </w:r>
      <w:r w:rsidRPr="00EE101A">
        <w:rPr>
          <w:rFonts w:ascii="Palatino Linotype" w:hAnsi="Palatino Linotype" w:cs="Arial"/>
          <w:i/>
          <w:sz w:val="22"/>
          <w:szCs w:val="22"/>
        </w:rPr>
        <w:t>fideicomisos</w:t>
      </w:r>
      <w:r w:rsidRPr="00EE101A">
        <w:rPr>
          <w:rFonts w:ascii="Palatino Linotype" w:hAnsi="Palatino Linotype" w:cs="Arial"/>
          <w:i/>
        </w:rPr>
        <w:t xml:space="preserve"> </w:t>
      </w:r>
      <w:r w:rsidRPr="00EE101A">
        <w:rPr>
          <w:rFonts w:ascii="Palatino Linotype" w:hAnsi="Palatino Linotype" w:cs="Arial"/>
          <w:i/>
          <w:sz w:val="22"/>
          <w:szCs w:val="22"/>
        </w:rPr>
        <w:t>y</w:t>
      </w:r>
      <w:r w:rsidRPr="00EE101A">
        <w:rPr>
          <w:rFonts w:ascii="Palatino Linotype" w:hAnsi="Palatino Linotype" w:cs="Arial"/>
          <w:i/>
        </w:rPr>
        <w:t xml:space="preserve"> </w:t>
      </w:r>
      <w:r w:rsidRPr="00EE101A">
        <w:rPr>
          <w:rFonts w:ascii="Palatino Linotype" w:hAnsi="Palatino Linotype" w:cs="Arial"/>
          <w:i/>
          <w:sz w:val="22"/>
          <w:szCs w:val="22"/>
        </w:rPr>
        <w:t>fondos</w:t>
      </w:r>
      <w:r w:rsidRPr="00EE101A">
        <w:rPr>
          <w:rFonts w:ascii="Palatino Linotype" w:hAnsi="Palatino Linotype" w:cs="Arial"/>
          <w:i/>
        </w:rPr>
        <w:t xml:space="preserve"> </w:t>
      </w:r>
      <w:r w:rsidRPr="00EE101A">
        <w:rPr>
          <w:rFonts w:ascii="Palatino Linotype" w:hAnsi="Palatino Linotype" w:cs="Arial"/>
          <w:i/>
          <w:sz w:val="22"/>
          <w:szCs w:val="22"/>
        </w:rPr>
        <w:t>públicos,</w:t>
      </w:r>
      <w:r w:rsidRPr="00EE101A">
        <w:rPr>
          <w:rFonts w:ascii="Palatino Linotype" w:hAnsi="Palatino Linotype" w:cs="Arial"/>
          <w:i/>
        </w:rPr>
        <w:t xml:space="preserve"> </w:t>
      </w:r>
      <w:r w:rsidRPr="00EE101A">
        <w:rPr>
          <w:rFonts w:ascii="Palatino Linotype" w:hAnsi="Palatino Linotype" w:cs="Arial"/>
          <w:i/>
          <w:sz w:val="22"/>
          <w:szCs w:val="22"/>
        </w:rPr>
        <w:t>así</w:t>
      </w:r>
      <w:r w:rsidRPr="00EE101A">
        <w:rPr>
          <w:rFonts w:ascii="Palatino Linotype" w:hAnsi="Palatino Linotype" w:cs="Arial"/>
          <w:i/>
        </w:rPr>
        <w:t xml:space="preserve"> </w:t>
      </w:r>
      <w:r w:rsidRPr="00EE101A">
        <w:rPr>
          <w:rFonts w:ascii="Palatino Linotype" w:hAnsi="Palatino Linotype" w:cs="Arial"/>
          <w:i/>
          <w:sz w:val="22"/>
          <w:szCs w:val="22"/>
        </w:rPr>
        <w:t>como</w:t>
      </w:r>
      <w:r w:rsidRPr="00EE101A">
        <w:rPr>
          <w:rFonts w:ascii="Palatino Linotype" w:hAnsi="Palatino Linotype" w:cs="Arial"/>
          <w:i/>
        </w:rPr>
        <w:t xml:space="preserve"> </w:t>
      </w:r>
      <w:r w:rsidRPr="00EE101A">
        <w:rPr>
          <w:rFonts w:ascii="Palatino Linotype" w:hAnsi="Palatino Linotype" w:cs="Arial"/>
          <w:i/>
          <w:sz w:val="22"/>
          <w:szCs w:val="22"/>
        </w:rPr>
        <w:t>la</w:t>
      </w:r>
      <w:r w:rsidRPr="00EE101A">
        <w:rPr>
          <w:rFonts w:ascii="Palatino Linotype" w:hAnsi="Palatino Linotype" w:cs="Arial"/>
          <w:i/>
        </w:rPr>
        <w:t xml:space="preserve"> </w:t>
      </w:r>
      <w:r w:rsidRPr="00EE101A">
        <w:rPr>
          <w:rFonts w:ascii="Palatino Linotype" w:hAnsi="Palatino Linotype" w:cs="Arial"/>
          <w:i/>
          <w:sz w:val="22"/>
          <w:szCs w:val="22"/>
        </w:rPr>
        <w:t>Procuraduría</w:t>
      </w:r>
      <w:r w:rsidRPr="00EE101A">
        <w:rPr>
          <w:rFonts w:ascii="Palatino Linotype" w:hAnsi="Palatino Linotype" w:cs="Arial"/>
          <w:i/>
        </w:rPr>
        <w:t xml:space="preserve"> </w:t>
      </w:r>
      <w:r w:rsidRPr="00EE101A">
        <w:rPr>
          <w:rFonts w:ascii="Palatino Linotype" w:hAnsi="Palatino Linotype" w:cs="Arial"/>
          <w:i/>
          <w:sz w:val="22"/>
          <w:szCs w:val="22"/>
        </w:rPr>
        <w:t>General</w:t>
      </w:r>
      <w:r w:rsidRPr="00EE101A">
        <w:rPr>
          <w:rFonts w:ascii="Palatino Linotype" w:hAnsi="Palatino Linotype" w:cs="Arial"/>
          <w:i/>
        </w:rPr>
        <w:t xml:space="preserve"> </w:t>
      </w:r>
      <w:r w:rsidRPr="00EE101A">
        <w:rPr>
          <w:rFonts w:ascii="Palatino Linotype" w:hAnsi="Palatino Linotype" w:cs="Arial"/>
          <w:i/>
          <w:sz w:val="22"/>
          <w:szCs w:val="22"/>
        </w:rPr>
        <w:t>de</w:t>
      </w:r>
      <w:r w:rsidRPr="00EE101A">
        <w:rPr>
          <w:rFonts w:ascii="Palatino Linotype" w:hAnsi="Palatino Linotype" w:cs="Arial"/>
          <w:i/>
        </w:rPr>
        <w:t xml:space="preserve"> </w:t>
      </w:r>
      <w:r w:rsidRPr="00EE101A">
        <w:rPr>
          <w:rFonts w:ascii="Palatino Linotype" w:hAnsi="Palatino Linotype" w:cs="Arial"/>
          <w:i/>
          <w:sz w:val="22"/>
          <w:szCs w:val="22"/>
        </w:rPr>
        <w:t>Justicia;</w:t>
      </w:r>
    </w:p>
    <w:p w14:paraId="4AC3F995" w14:textId="77777777" w:rsidR="009B7258" w:rsidRPr="00EE101A" w:rsidRDefault="009B7258" w:rsidP="009B7258">
      <w:pPr>
        <w:ind w:left="851" w:right="902"/>
        <w:jc w:val="both"/>
        <w:rPr>
          <w:rFonts w:ascii="Palatino Linotype" w:hAnsi="Palatino Linotype" w:cs="Arial"/>
          <w:i/>
          <w:sz w:val="22"/>
          <w:szCs w:val="22"/>
        </w:rPr>
      </w:pPr>
      <w:r w:rsidRPr="00EE101A">
        <w:rPr>
          <w:rFonts w:ascii="Palatino Linotype" w:hAnsi="Palatino Linotype" w:cs="Arial"/>
          <w:i/>
          <w:sz w:val="22"/>
          <w:szCs w:val="22"/>
        </w:rPr>
        <w:t>II.</w:t>
      </w:r>
      <w:r w:rsidRPr="00EE101A">
        <w:rPr>
          <w:rFonts w:ascii="Palatino Linotype" w:hAnsi="Palatino Linotype" w:cs="Arial"/>
          <w:i/>
        </w:rPr>
        <w:t xml:space="preserve"> </w:t>
      </w:r>
      <w:r w:rsidRPr="00EE101A">
        <w:rPr>
          <w:rFonts w:ascii="Palatino Linotype" w:hAnsi="Palatino Linotype" w:cs="Arial"/>
          <w:i/>
          <w:sz w:val="22"/>
          <w:szCs w:val="22"/>
        </w:rPr>
        <w:t>El</w:t>
      </w:r>
      <w:r w:rsidRPr="00EE101A">
        <w:rPr>
          <w:rFonts w:ascii="Palatino Linotype" w:hAnsi="Palatino Linotype" w:cs="Arial"/>
          <w:i/>
        </w:rPr>
        <w:t xml:space="preserve"> </w:t>
      </w:r>
      <w:r w:rsidRPr="00EE101A">
        <w:rPr>
          <w:rFonts w:ascii="Palatino Linotype" w:hAnsi="Palatino Linotype" w:cs="Arial"/>
          <w:i/>
          <w:sz w:val="22"/>
          <w:szCs w:val="22"/>
        </w:rPr>
        <w:t>Poder</w:t>
      </w:r>
      <w:r w:rsidRPr="00EE101A">
        <w:rPr>
          <w:rFonts w:ascii="Palatino Linotype" w:hAnsi="Palatino Linotype" w:cs="Arial"/>
          <w:i/>
        </w:rPr>
        <w:t xml:space="preserve"> </w:t>
      </w:r>
      <w:r w:rsidRPr="00EE101A">
        <w:rPr>
          <w:rFonts w:ascii="Palatino Linotype" w:hAnsi="Palatino Linotype"/>
          <w:i/>
          <w:sz w:val="22"/>
          <w:szCs w:val="22"/>
        </w:rPr>
        <w:t>Legislativo</w:t>
      </w:r>
      <w:r w:rsidRPr="00EE101A">
        <w:rPr>
          <w:rFonts w:ascii="Palatino Linotype" w:hAnsi="Palatino Linotype" w:cs="Arial"/>
          <w:i/>
        </w:rPr>
        <w:t xml:space="preserve"> </w:t>
      </w:r>
      <w:r w:rsidRPr="00EE101A">
        <w:rPr>
          <w:rFonts w:ascii="Palatino Linotype" w:hAnsi="Palatino Linotype" w:cs="Arial"/>
          <w:i/>
          <w:sz w:val="22"/>
          <w:szCs w:val="22"/>
        </w:rPr>
        <w:t>del</w:t>
      </w:r>
      <w:r w:rsidRPr="00EE101A">
        <w:rPr>
          <w:rFonts w:ascii="Palatino Linotype" w:hAnsi="Palatino Linotype" w:cs="Arial"/>
          <w:i/>
        </w:rPr>
        <w:t xml:space="preserve"> </w:t>
      </w:r>
      <w:r w:rsidRPr="00EE101A">
        <w:rPr>
          <w:rFonts w:ascii="Palatino Linotype" w:hAnsi="Palatino Linotype" w:cs="Arial"/>
          <w:i/>
          <w:sz w:val="22"/>
          <w:szCs w:val="22"/>
        </w:rPr>
        <w:t>Estado,</w:t>
      </w:r>
      <w:r w:rsidRPr="00EE101A">
        <w:rPr>
          <w:rFonts w:ascii="Palatino Linotype" w:hAnsi="Palatino Linotype" w:cs="Arial"/>
          <w:i/>
        </w:rPr>
        <w:t xml:space="preserve"> </w:t>
      </w:r>
      <w:r w:rsidRPr="00EE101A">
        <w:rPr>
          <w:rFonts w:ascii="Palatino Linotype" w:hAnsi="Palatino Linotype" w:cs="Arial"/>
          <w:i/>
          <w:sz w:val="22"/>
          <w:szCs w:val="22"/>
        </w:rPr>
        <w:t>los</w:t>
      </w:r>
      <w:r w:rsidRPr="00EE101A">
        <w:rPr>
          <w:rFonts w:ascii="Palatino Linotype" w:hAnsi="Palatino Linotype" w:cs="Arial"/>
          <w:i/>
        </w:rPr>
        <w:t xml:space="preserve"> </w:t>
      </w:r>
      <w:r w:rsidRPr="00EE101A">
        <w:rPr>
          <w:rFonts w:ascii="Palatino Linotype" w:hAnsi="Palatino Linotype" w:cs="Arial"/>
          <w:i/>
          <w:sz w:val="22"/>
          <w:szCs w:val="22"/>
        </w:rPr>
        <w:t>organismos,</w:t>
      </w:r>
      <w:r w:rsidRPr="00EE101A">
        <w:rPr>
          <w:rFonts w:ascii="Palatino Linotype" w:hAnsi="Palatino Linotype" w:cs="Arial"/>
          <w:i/>
        </w:rPr>
        <w:t xml:space="preserve"> </w:t>
      </w:r>
      <w:r w:rsidRPr="00EE101A">
        <w:rPr>
          <w:rFonts w:ascii="Palatino Linotype" w:hAnsi="Palatino Linotype" w:cs="Arial"/>
          <w:i/>
          <w:sz w:val="22"/>
          <w:szCs w:val="22"/>
        </w:rPr>
        <w:t>órganos</w:t>
      </w:r>
      <w:r w:rsidRPr="00EE101A">
        <w:rPr>
          <w:rFonts w:ascii="Palatino Linotype" w:hAnsi="Palatino Linotype" w:cs="Arial"/>
          <w:i/>
        </w:rPr>
        <w:t xml:space="preserve"> </w:t>
      </w:r>
      <w:r w:rsidRPr="00EE101A">
        <w:rPr>
          <w:rFonts w:ascii="Palatino Linotype" w:hAnsi="Palatino Linotype" w:cs="Arial"/>
          <w:i/>
          <w:sz w:val="22"/>
          <w:szCs w:val="22"/>
        </w:rPr>
        <w:t>y</w:t>
      </w:r>
      <w:r w:rsidRPr="00EE101A">
        <w:rPr>
          <w:rFonts w:ascii="Palatino Linotype" w:hAnsi="Palatino Linotype" w:cs="Arial"/>
          <w:i/>
        </w:rPr>
        <w:t xml:space="preserve"> </w:t>
      </w:r>
      <w:r w:rsidRPr="00EE101A">
        <w:rPr>
          <w:rFonts w:ascii="Palatino Linotype" w:hAnsi="Palatino Linotype" w:cs="Arial"/>
          <w:i/>
          <w:sz w:val="22"/>
          <w:szCs w:val="22"/>
        </w:rPr>
        <w:t>entidades</w:t>
      </w:r>
      <w:r w:rsidRPr="00EE101A">
        <w:rPr>
          <w:rFonts w:ascii="Palatino Linotype" w:hAnsi="Palatino Linotype" w:cs="Arial"/>
          <w:i/>
        </w:rPr>
        <w:t xml:space="preserve"> </w:t>
      </w:r>
      <w:r w:rsidRPr="00EE101A">
        <w:rPr>
          <w:rFonts w:ascii="Palatino Linotype" w:hAnsi="Palatino Linotype" w:cs="Arial"/>
          <w:i/>
          <w:sz w:val="22"/>
          <w:szCs w:val="22"/>
        </w:rPr>
        <w:t>de</w:t>
      </w:r>
      <w:r w:rsidRPr="00EE101A">
        <w:rPr>
          <w:rFonts w:ascii="Palatino Linotype" w:hAnsi="Palatino Linotype" w:cs="Arial"/>
          <w:i/>
        </w:rPr>
        <w:t xml:space="preserve"> </w:t>
      </w:r>
      <w:r w:rsidRPr="00EE101A">
        <w:rPr>
          <w:rFonts w:ascii="Palatino Linotype" w:hAnsi="Palatino Linotype" w:cs="Arial"/>
          <w:i/>
          <w:sz w:val="22"/>
          <w:szCs w:val="22"/>
        </w:rPr>
        <w:t>la</w:t>
      </w:r>
      <w:r w:rsidRPr="00EE101A">
        <w:rPr>
          <w:rFonts w:ascii="Palatino Linotype" w:hAnsi="Palatino Linotype" w:cs="Arial"/>
          <w:i/>
        </w:rPr>
        <w:t xml:space="preserve"> </w:t>
      </w:r>
      <w:r w:rsidRPr="00EE101A">
        <w:rPr>
          <w:rFonts w:ascii="Palatino Linotype" w:hAnsi="Palatino Linotype" w:cs="Arial"/>
          <w:i/>
          <w:sz w:val="22"/>
          <w:szCs w:val="22"/>
        </w:rPr>
        <w:t>Legislatura</w:t>
      </w:r>
      <w:r w:rsidRPr="00EE101A">
        <w:rPr>
          <w:rFonts w:ascii="Palatino Linotype" w:hAnsi="Palatino Linotype" w:cs="Arial"/>
          <w:i/>
        </w:rPr>
        <w:t xml:space="preserve"> </w:t>
      </w:r>
      <w:r w:rsidRPr="00EE101A">
        <w:rPr>
          <w:rFonts w:ascii="Palatino Linotype" w:hAnsi="Palatino Linotype" w:cs="Arial"/>
          <w:i/>
          <w:sz w:val="22"/>
          <w:szCs w:val="22"/>
        </w:rPr>
        <w:t>y</w:t>
      </w:r>
      <w:r w:rsidRPr="00EE101A">
        <w:rPr>
          <w:rFonts w:ascii="Palatino Linotype" w:hAnsi="Palatino Linotype" w:cs="Arial"/>
          <w:i/>
        </w:rPr>
        <w:t xml:space="preserve"> </w:t>
      </w:r>
      <w:r w:rsidRPr="00EE101A">
        <w:rPr>
          <w:rFonts w:ascii="Palatino Linotype" w:hAnsi="Palatino Linotype" w:cs="Arial"/>
          <w:i/>
          <w:sz w:val="22"/>
          <w:szCs w:val="22"/>
        </w:rPr>
        <w:t>sus</w:t>
      </w:r>
      <w:r w:rsidRPr="00EE101A">
        <w:rPr>
          <w:rFonts w:ascii="Palatino Linotype" w:hAnsi="Palatino Linotype" w:cs="Arial"/>
          <w:i/>
        </w:rPr>
        <w:t xml:space="preserve"> </w:t>
      </w:r>
      <w:r w:rsidRPr="00EE101A">
        <w:rPr>
          <w:rFonts w:ascii="Palatino Linotype" w:hAnsi="Palatino Linotype" w:cs="Arial"/>
          <w:i/>
          <w:sz w:val="22"/>
          <w:szCs w:val="22"/>
        </w:rPr>
        <w:t>dependencias;</w:t>
      </w:r>
    </w:p>
    <w:p w14:paraId="5B4A9DF2" w14:textId="77777777" w:rsidR="009B7258" w:rsidRPr="00EE101A" w:rsidRDefault="009B7258" w:rsidP="009B7258">
      <w:pPr>
        <w:ind w:left="851" w:right="902"/>
        <w:jc w:val="both"/>
        <w:rPr>
          <w:rFonts w:ascii="Palatino Linotype" w:hAnsi="Palatino Linotype" w:cs="Arial"/>
          <w:i/>
          <w:sz w:val="22"/>
          <w:szCs w:val="22"/>
        </w:rPr>
      </w:pPr>
      <w:r w:rsidRPr="00EE101A">
        <w:rPr>
          <w:rFonts w:ascii="Palatino Linotype" w:hAnsi="Palatino Linotype" w:cs="Arial"/>
          <w:i/>
          <w:sz w:val="22"/>
          <w:szCs w:val="22"/>
        </w:rPr>
        <w:t>III.</w:t>
      </w:r>
      <w:r w:rsidRPr="00EE101A">
        <w:rPr>
          <w:rFonts w:ascii="Palatino Linotype" w:hAnsi="Palatino Linotype" w:cs="Arial"/>
          <w:i/>
        </w:rPr>
        <w:t xml:space="preserve"> </w:t>
      </w:r>
      <w:r w:rsidRPr="00EE101A">
        <w:rPr>
          <w:rFonts w:ascii="Palatino Linotype" w:hAnsi="Palatino Linotype" w:cs="Arial"/>
          <w:i/>
          <w:sz w:val="22"/>
          <w:szCs w:val="22"/>
        </w:rPr>
        <w:t>El</w:t>
      </w:r>
      <w:r w:rsidRPr="00EE101A">
        <w:rPr>
          <w:rFonts w:ascii="Palatino Linotype" w:hAnsi="Palatino Linotype" w:cs="Arial"/>
          <w:i/>
        </w:rPr>
        <w:t xml:space="preserve"> </w:t>
      </w:r>
      <w:r w:rsidRPr="00EE101A">
        <w:rPr>
          <w:rFonts w:ascii="Palatino Linotype" w:hAnsi="Palatino Linotype" w:cs="Arial"/>
          <w:i/>
          <w:sz w:val="22"/>
          <w:szCs w:val="22"/>
        </w:rPr>
        <w:t>Poder</w:t>
      </w:r>
      <w:r w:rsidRPr="00EE101A">
        <w:rPr>
          <w:rFonts w:ascii="Palatino Linotype" w:hAnsi="Palatino Linotype" w:cs="Arial"/>
          <w:i/>
        </w:rPr>
        <w:t xml:space="preserve"> </w:t>
      </w:r>
      <w:r w:rsidRPr="00EE101A">
        <w:rPr>
          <w:rFonts w:ascii="Palatino Linotype" w:hAnsi="Palatino Linotype"/>
          <w:i/>
          <w:sz w:val="22"/>
          <w:szCs w:val="22"/>
        </w:rPr>
        <w:t>Judicial</w:t>
      </w:r>
      <w:r w:rsidRPr="00EE101A">
        <w:rPr>
          <w:rFonts w:ascii="Palatino Linotype" w:hAnsi="Palatino Linotype" w:cs="Arial"/>
          <w:i/>
          <w:sz w:val="22"/>
          <w:szCs w:val="22"/>
        </w:rPr>
        <w:t>,</w:t>
      </w:r>
      <w:r w:rsidRPr="00EE101A">
        <w:rPr>
          <w:rFonts w:ascii="Palatino Linotype" w:hAnsi="Palatino Linotype" w:cs="Arial"/>
          <w:i/>
        </w:rPr>
        <w:t xml:space="preserve"> </w:t>
      </w:r>
      <w:r w:rsidRPr="00EE101A">
        <w:rPr>
          <w:rFonts w:ascii="Palatino Linotype" w:hAnsi="Palatino Linotype" w:cs="Arial"/>
          <w:i/>
          <w:sz w:val="22"/>
          <w:szCs w:val="22"/>
        </w:rPr>
        <w:t>sus</w:t>
      </w:r>
      <w:r w:rsidRPr="00EE101A">
        <w:rPr>
          <w:rFonts w:ascii="Palatino Linotype" w:hAnsi="Palatino Linotype" w:cs="Arial"/>
          <w:i/>
        </w:rPr>
        <w:t xml:space="preserve"> </w:t>
      </w:r>
      <w:r w:rsidRPr="00EE101A">
        <w:rPr>
          <w:rFonts w:ascii="Palatino Linotype" w:hAnsi="Palatino Linotype" w:cs="Arial"/>
          <w:i/>
          <w:sz w:val="22"/>
          <w:szCs w:val="22"/>
        </w:rPr>
        <w:t>organismos,</w:t>
      </w:r>
      <w:r w:rsidRPr="00EE101A">
        <w:rPr>
          <w:rFonts w:ascii="Palatino Linotype" w:hAnsi="Palatino Linotype" w:cs="Arial"/>
          <w:i/>
        </w:rPr>
        <w:t xml:space="preserve"> </w:t>
      </w:r>
      <w:r w:rsidRPr="00EE101A">
        <w:rPr>
          <w:rFonts w:ascii="Palatino Linotype" w:hAnsi="Palatino Linotype" w:cs="Arial"/>
          <w:i/>
          <w:sz w:val="22"/>
          <w:szCs w:val="22"/>
        </w:rPr>
        <w:t>órganos</w:t>
      </w:r>
      <w:r w:rsidRPr="00EE101A">
        <w:rPr>
          <w:rFonts w:ascii="Palatino Linotype" w:hAnsi="Palatino Linotype" w:cs="Arial"/>
          <w:i/>
        </w:rPr>
        <w:t xml:space="preserve"> </w:t>
      </w:r>
      <w:r w:rsidRPr="00EE101A">
        <w:rPr>
          <w:rFonts w:ascii="Palatino Linotype" w:hAnsi="Palatino Linotype" w:cs="Arial"/>
          <w:i/>
          <w:sz w:val="22"/>
          <w:szCs w:val="22"/>
        </w:rPr>
        <w:t>y</w:t>
      </w:r>
      <w:r w:rsidRPr="00EE101A">
        <w:rPr>
          <w:rFonts w:ascii="Palatino Linotype" w:hAnsi="Palatino Linotype" w:cs="Arial"/>
          <w:i/>
        </w:rPr>
        <w:t xml:space="preserve"> </w:t>
      </w:r>
      <w:r w:rsidRPr="00EE101A">
        <w:rPr>
          <w:rFonts w:ascii="Palatino Linotype" w:hAnsi="Palatino Linotype" w:cs="Arial"/>
          <w:i/>
          <w:sz w:val="22"/>
          <w:szCs w:val="22"/>
        </w:rPr>
        <w:t>entidades,</w:t>
      </w:r>
      <w:r w:rsidRPr="00EE101A">
        <w:rPr>
          <w:rFonts w:ascii="Palatino Linotype" w:hAnsi="Palatino Linotype" w:cs="Arial"/>
          <w:i/>
        </w:rPr>
        <w:t xml:space="preserve"> </w:t>
      </w:r>
      <w:r w:rsidRPr="00EE101A">
        <w:rPr>
          <w:rFonts w:ascii="Palatino Linotype" w:hAnsi="Palatino Linotype" w:cs="Arial"/>
          <w:i/>
          <w:sz w:val="22"/>
          <w:szCs w:val="22"/>
        </w:rPr>
        <w:t>así</w:t>
      </w:r>
      <w:r w:rsidRPr="00EE101A">
        <w:rPr>
          <w:rFonts w:ascii="Palatino Linotype" w:hAnsi="Palatino Linotype" w:cs="Arial"/>
          <w:i/>
        </w:rPr>
        <w:t xml:space="preserve"> </w:t>
      </w:r>
      <w:r w:rsidRPr="00EE101A">
        <w:rPr>
          <w:rFonts w:ascii="Palatino Linotype" w:hAnsi="Palatino Linotype" w:cs="Arial"/>
          <w:i/>
          <w:sz w:val="22"/>
          <w:szCs w:val="22"/>
        </w:rPr>
        <w:t>como</w:t>
      </w:r>
      <w:r w:rsidRPr="00EE101A">
        <w:rPr>
          <w:rFonts w:ascii="Palatino Linotype" w:hAnsi="Palatino Linotype" w:cs="Arial"/>
          <w:i/>
        </w:rPr>
        <w:t xml:space="preserve"> </w:t>
      </w:r>
      <w:r w:rsidRPr="00EE101A">
        <w:rPr>
          <w:rFonts w:ascii="Palatino Linotype" w:hAnsi="Palatino Linotype" w:cs="Arial"/>
          <w:i/>
          <w:sz w:val="22"/>
          <w:szCs w:val="22"/>
        </w:rPr>
        <w:t>el</w:t>
      </w:r>
      <w:r w:rsidRPr="00EE101A">
        <w:rPr>
          <w:rFonts w:ascii="Palatino Linotype" w:hAnsi="Palatino Linotype" w:cs="Arial"/>
          <w:i/>
        </w:rPr>
        <w:t xml:space="preserve"> </w:t>
      </w:r>
      <w:r w:rsidRPr="00EE101A">
        <w:rPr>
          <w:rFonts w:ascii="Palatino Linotype" w:hAnsi="Palatino Linotype" w:cs="Arial"/>
          <w:i/>
          <w:sz w:val="22"/>
          <w:szCs w:val="22"/>
        </w:rPr>
        <w:t>Consejo</w:t>
      </w:r>
      <w:r w:rsidRPr="00EE101A">
        <w:rPr>
          <w:rFonts w:ascii="Palatino Linotype" w:hAnsi="Palatino Linotype" w:cs="Arial"/>
          <w:i/>
        </w:rPr>
        <w:t xml:space="preserve"> </w:t>
      </w:r>
      <w:r w:rsidRPr="00EE101A">
        <w:rPr>
          <w:rFonts w:ascii="Palatino Linotype" w:hAnsi="Palatino Linotype" w:cs="Arial"/>
          <w:i/>
          <w:sz w:val="22"/>
          <w:szCs w:val="22"/>
        </w:rPr>
        <w:t>de</w:t>
      </w:r>
      <w:r w:rsidRPr="00EE101A">
        <w:rPr>
          <w:rFonts w:ascii="Palatino Linotype" w:hAnsi="Palatino Linotype" w:cs="Arial"/>
          <w:i/>
        </w:rPr>
        <w:t xml:space="preserve"> </w:t>
      </w:r>
      <w:r w:rsidRPr="00EE101A">
        <w:rPr>
          <w:rFonts w:ascii="Palatino Linotype" w:hAnsi="Palatino Linotype" w:cs="Arial"/>
          <w:i/>
          <w:sz w:val="22"/>
          <w:szCs w:val="22"/>
        </w:rPr>
        <w:t>la</w:t>
      </w:r>
      <w:r w:rsidRPr="00EE101A">
        <w:rPr>
          <w:rFonts w:ascii="Palatino Linotype" w:hAnsi="Palatino Linotype" w:cs="Arial"/>
          <w:i/>
        </w:rPr>
        <w:t xml:space="preserve"> </w:t>
      </w:r>
      <w:r w:rsidRPr="00EE101A">
        <w:rPr>
          <w:rFonts w:ascii="Palatino Linotype" w:hAnsi="Palatino Linotype"/>
          <w:i/>
          <w:sz w:val="22"/>
          <w:szCs w:val="22"/>
        </w:rPr>
        <w:t>Judicatura</w:t>
      </w:r>
      <w:r w:rsidRPr="00EE101A">
        <w:rPr>
          <w:rFonts w:ascii="Palatino Linotype" w:hAnsi="Palatino Linotype" w:cs="Arial"/>
          <w:i/>
        </w:rPr>
        <w:t xml:space="preserve"> </w:t>
      </w:r>
      <w:r w:rsidRPr="00EE101A">
        <w:rPr>
          <w:rFonts w:ascii="Palatino Linotype" w:hAnsi="Palatino Linotype" w:cs="Arial"/>
          <w:i/>
          <w:sz w:val="22"/>
          <w:szCs w:val="22"/>
        </w:rPr>
        <w:t>del</w:t>
      </w:r>
      <w:r w:rsidRPr="00EE101A">
        <w:rPr>
          <w:rFonts w:ascii="Palatino Linotype" w:hAnsi="Palatino Linotype" w:cs="Arial"/>
          <w:i/>
        </w:rPr>
        <w:t xml:space="preserve"> </w:t>
      </w:r>
      <w:r w:rsidRPr="00EE101A">
        <w:rPr>
          <w:rFonts w:ascii="Palatino Linotype" w:hAnsi="Palatino Linotype" w:cs="Arial"/>
          <w:i/>
          <w:sz w:val="22"/>
          <w:szCs w:val="22"/>
        </w:rPr>
        <w:t>Estado;</w:t>
      </w:r>
    </w:p>
    <w:p w14:paraId="589A3E6E" w14:textId="77777777" w:rsidR="009B7258" w:rsidRPr="00EE101A" w:rsidRDefault="009B7258" w:rsidP="009B7258">
      <w:pPr>
        <w:ind w:left="851" w:right="902"/>
        <w:jc w:val="both"/>
        <w:rPr>
          <w:rFonts w:ascii="Palatino Linotype" w:hAnsi="Palatino Linotype" w:cs="Arial"/>
          <w:b/>
          <w:i/>
          <w:sz w:val="22"/>
          <w:szCs w:val="22"/>
        </w:rPr>
      </w:pPr>
      <w:r w:rsidRPr="00EE101A">
        <w:rPr>
          <w:rFonts w:ascii="Palatino Linotype" w:hAnsi="Palatino Linotype" w:cs="Arial"/>
          <w:b/>
          <w:i/>
          <w:sz w:val="22"/>
          <w:szCs w:val="22"/>
        </w:rPr>
        <w:t>IV.</w:t>
      </w:r>
      <w:r w:rsidRPr="00EE101A">
        <w:rPr>
          <w:rFonts w:ascii="Palatino Linotype" w:hAnsi="Palatino Linotype" w:cs="Arial"/>
          <w:b/>
          <w:i/>
        </w:rPr>
        <w:t xml:space="preserve"> </w:t>
      </w:r>
      <w:r w:rsidRPr="00EE101A">
        <w:rPr>
          <w:rFonts w:ascii="Palatino Linotype" w:hAnsi="Palatino Linotype" w:cs="Arial"/>
          <w:b/>
          <w:i/>
          <w:sz w:val="22"/>
          <w:szCs w:val="22"/>
        </w:rPr>
        <w:t>Los</w:t>
      </w:r>
      <w:r w:rsidRPr="00EE101A">
        <w:rPr>
          <w:rFonts w:ascii="Palatino Linotype" w:hAnsi="Palatino Linotype" w:cs="Arial"/>
          <w:b/>
          <w:i/>
        </w:rPr>
        <w:t xml:space="preserve"> </w:t>
      </w:r>
      <w:r w:rsidRPr="00EE101A">
        <w:rPr>
          <w:rFonts w:ascii="Palatino Linotype" w:hAnsi="Palatino Linotype" w:cs="Arial"/>
          <w:b/>
          <w:i/>
          <w:sz w:val="22"/>
          <w:szCs w:val="22"/>
        </w:rPr>
        <w:t>ayuntamientos</w:t>
      </w:r>
      <w:r w:rsidRPr="00EE101A">
        <w:rPr>
          <w:rFonts w:ascii="Palatino Linotype" w:hAnsi="Palatino Linotype" w:cs="Arial"/>
          <w:b/>
          <w:i/>
        </w:rPr>
        <w:t xml:space="preserve"> </w:t>
      </w:r>
      <w:r w:rsidRPr="00EE101A">
        <w:rPr>
          <w:rFonts w:ascii="Palatino Linotype" w:hAnsi="Palatino Linotype" w:cs="Arial"/>
          <w:b/>
          <w:i/>
          <w:sz w:val="22"/>
          <w:szCs w:val="22"/>
        </w:rPr>
        <w:t>y</w:t>
      </w:r>
      <w:r w:rsidRPr="00EE101A">
        <w:rPr>
          <w:rFonts w:ascii="Palatino Linotype" w:hAnsi="Palatino Linotype" w:cs="Arial"/>
          <w:b/>
          <w:i/>
        </w:rPr>
        <w:t xml:space="preserve"> </w:t>
      </w:r>
      <w:r w:rsidRPr="00EE101A">
        <w:rPr>
          <w:rFonts w:ascii="Palatino Linotype" w:hAnsi="Palatino Linotype" w:cs="Arial"/>
          <w:b/>
          <w:i/>
          <w:sz w:val="22"/>
          <w:szCs w:val="22"/>
        </w:rPr>
        <w:t>las</w:t>
      </w:r>
      <w:r w:rsidRPr="00EE101A">
        <w:rPr>
          <w:rFonts w:ascii="Palatino Linotype" w:hAnsi="Palatino Linotype" w:cs="Arial"/>
          <w:b/>
          <w:i/>
        </w:rPr>
        <w:t xml:space="preserve"> </w:t>
      </w:r>
      <w:r w:rsidRPr="00EE101A">
        <w:rPr>
          <w:rFonts w:ascii="Palatino Linotype" w:hAnsi="Palatino Linotype" w:cs="Arial"/>
          <w:b/>
          <w:i/>
          <w:sz w:val="22"/>
          <w:szCs w:val="22"/>
        </w:rPr>
        <w:t>dependencias,</w:t>
      </w:r>
      <w:r w:rsidRPr="00EE101A">
        <w:rPr>
          <w:rFonts w:ascii="Palatino Linotype" w:hAnsi="Palatino Linotype" w:cs="Arial"/>
          <w:b/>
          <w:i/>
        </w:rPr>
        <w:t xml:space="preserve"> </w:t>
      </w:r>
      <w:r w:rsidRPr="00EE101A">
        <w:rPr>
          <w:rFonts w:ascii="Palatino Linotype" w:hAnsi="Palatino Linotype" w:cs="Arial"/>
          <w:b/>
          <w:i/>
          <w:sz w:val="22"/>
          <w:szCs w:val="22"/>
        </w:rPr>
        <w:t>organismos,</w:t>
      </w:r>
      <w:r w:rsidRPr="00EE101A">
        <w:rPr>
          <w:rFonts w:ascii="Palatino Linotype" w:hAnsi="Palatino Linotype" w:cs="Arial"/>
          <w:b/>
          <w:i/>
        </w:rPr>
        <w:t xml:space="preserve"> </w:t>
      </w:r>
      <w:r w:rsidRPr="00EE101A">
        <w:rPr>
          <w:rFonts w:ascii="Palatino Linotype" w:hAnsi="Palatino Linotype" w:cs="Arial"/>
          <w:b/>
          <w:i/>
          <w:sz w:val="22"/>
          <w:szCs w:val="22"/>
        </w:rPr>
        <w:t>órganos</w:t>
      </w:r>
      <w:r w:rsidRPr="00EE101A">
        <w:rPr>
          <w:rFonts w:ascii="Palatino Linotype" w:hAnsi="Palatino Linotype" w:cs="Arial"/>
          <w:b/>
          <w:i/>
        </w:rPr>
        <w:t xml:space="preserve"> </w:t>
      </w:r>
      <w:r w:rsidRPr="00EE101A">
        <w:rPr>
          <w:rFonts w:ascii="Palatino Linotype" w:hAnsi="Palatino Linotype" w:cs="Arial"/>
          <w:b/>
          <w:i/>
          <w:sz w:val="22"/>
          <w:szCs w:val="22"/>
        </w:rPr>
        <w:t>y</w:t>
      </w:r>
      <w:r w:rsidRPr="00EE101A">
        <w:rPr>
          <w:rFonts w:ascii="Palatino Linotype" w:hAnsi="Palatino Linotype" w:cs="Arial"/>
          <w:b/>
          <w:i/>
        </w:rPr>
        <w:t xml:space="preserve"> </w:t>
      </w:r>
      <w:r w:rsidRPr="00EE101A">
        <w:rPr>
          <w:rFonts w:ascii="Palatino Linotype" w:hAnsi="Palatino Linotype" w:cs="Arial"/>
          <w:b/>
          <w:i/>
          <w:sz w:val="22"/>
          <w:szCs w:val="22"/>
        </w:rPr>
        <w:t>entidades</w:t>
      </w:r>
      <w:r w:rsidRPr="00EE101A">
        <w:rPr>
          <w:rFonts w:ascii="Palatino Linotype" w:hAnsi="Palatino Linotype" w:cs="Arial"/>
          <w:b/>
          <w:i/>
        </w:rPr>
        <w:t xml:space="preserve"> </w:t>
      </w:r>
      <w:r w:rsidRPr="00EE101A">
        <w:rPr>
          <w:rFonts w:ascii="Palatino Linotype" w:hAnsi="Palatino Linotype" w:cs="Arial"/>
          <w:b/>
          <w:i/>
          <w:sz w:val="22"/>
          <w:szCs w:val="22"/>
        </w:rPr>
        <w:t>de</w:t>
      </w:r>
      <w:r w:rsidRPr="00EE101A">
        <w:rPr>
          <w:rFonts w:ascii="Palatino Linotype" w:hAnsi="Palatino Linotype" w:cs="Arial"/>
          <w:b/>
          <w:i/>
        </w:rPr>
        <w:t xml:space="preserve"> </w:t>
      </w:r>
      <w:r w:rsidRPr="00EE101A">
        <w:rPr>
          <w:rFonts w:ascii="Palatino Linotype" w:hAnsi="Palatino Linotype" w:cs="Arial"/>
          <w:b/>
          <w:i/>
          <w:sz w:val="22"/>
          <w:szCs w:val="22"/>
        </w:rPr>
        <w:t>la</w:t>
      </w:r>
      <w:r w:rsidRPr="00EE101A">
        <w:rPr>
          <w:rFonts w:ascii="Palatino Linotype" w:hAnsi="Palatino Linotype" w:cs="Arial"/>
          <w:b/>
          <w:i/>
        </w:rPr>
        <w:t xml:space="preserve"> </w:t>
      </w:r>
      <w:r w:rsidRPr="00EE101A">
        <w:rPr>
          <w:rFonts w:ascii="Palatino Linotype" w:hAnsi="Palatino Linotype" w:cs="Arial"/>
          <w:b/>
          <w:i/>
          <w:sz w:val="22"/>
          <w:szCs w:val="22"/>
        </w:rPr>
        <w:t>administración</w:t>
      </w:r>
      <w:r w:rsidRPr="00EE101A">
        <w:rPr>
          <w:rFonts w:ascii="Palatino Linotype" w:hAnsi="Palatino Linotype" w:cs="Arial"/>
          <w:b/>
          <w:i/>
        </w:rPr>
        <w:t xml:space="preserve"> </w:t>
      </w:r>
      <w:r w:rsidRPr="00EE101A">
        <w:rPr>
          <w:rFonts w:ascii="Palatino Linotype" w:hAnsi="Palatino Linotype" w:cs="Arial"/>
          <w:b/>
          <w:i/>
          <w:sz w:val="22"/>
          <w:szCs w:val="22"/>
        </w:rPr>
        <w:t>municipal;</w:t>
      </w:r>
    </w:p>
    <w:p w14:paraId="3059E2EB" w14:textId="77777777" w:rsidR="009B7258" w:rsidRPr="00EE101A" w:rsidRDefault="009B7258" w:rsidP="009B7258">
      <w:pPr>
        <w:ind w:left="851" w:right="902"/>
        <w:jc w:val="both"/>
        <w:rPr>
          <w:rFonts w:ascii="Palatino Linotype" w:hAnsi="Palatino Linotype" w:cs="Arial"/>
          <w:i/>
          <w:sz w:val="22"/>
          <w:szCs w:val="22"/>
        </w:rPr>
      </w:pPr>
      <w:r w:rsidRPr="00EE101A">
        <w:rPr>
          <w:rFonts w:ascii="Palatino Linotype" w:hAnsi="Palatino Linotype" w:cs="Arial"/>
          <w:i/>
          <w:sz w:val="22"/>
          <w:szCs w:val="22"/>
        </w:rPr>
        <w:t>V.</w:t>
      </w:r>
      <w:r w:rsidRPr="00EE101A">
        <w:rPr>
          <w:rFonts w:ascii="Palatino Linotype" w:hAnsi="Palatino Linotype" w:cs="Arial"/>
          <w:i/>
        </w:rPr>
        <w:t xml:space="preserve"> </w:t>
      </w:r>
      <w:r w:rsidRPr="00EE101A">
        <w:rPr>
          <w:rFonts w:ascii="Palatino Linotype" w:hAnsi="Palatino Linotype" w:cs="Arial"/>
          <w:i/>
          <w:sz w:val="22"/>
          <w:szCs w:val="22"/>
        </w:rPr>
        <w:t>Los</w:t>
      </w:r>
      <w:r w:rsidRPr="00EE101A">
        <w:rPr>
          <w:rFonts w:ascii="Palatino Linotype" w:hAnsi="Palatino Linotype" w:cs="Arial"/>
          <w:i/>
        </w:rPr>
        <w:t xml:space="preserve"> </w:t>
      </w:r>
      <w:r w:rsidRPr="00EE101A">
        <w:rPr>
          <w:rFonts w:ascii="Palatino Linotype" w:hAnsi="Palatino Linotype"/>
          <w:i/>
          <w:sz w:val="22"/>
          <w:szCs w:val="22"/>
        </w:rPr>
        <w:t>órganos</w:t>
      </w:r>
      <w:r w:rsidRPr="00EE101A">
        <w:rPr>
          <w:rFonts w:ascii="Palatino Linotype" w:hAnsi="Palatino Linotype" w:cs="Arial"/>
          <w:i/>
        </w:rPr>
        <w:t xml:space="preserve"> </w:t>
      </w:r>
      <w:r w:rsidRPr="00EE101A">
        <w:rPr>
          <w:rFonts w:ascii="Palatino Linotype" w:hAnsi="Palatino Linotype"/>
          <w:i/>
          <w:sz w:val="22"/>
          <w:szCs w:val="22"/>
        </w:rPr>
        <w:t>autónomos</w:t>
      </w:r>
      <w:r w:rsidRPr="00EE101A">
        <w:rPr>
          <w:rFonts w:ascii="Palatino Linotype" w:hAnsi="Palatino Linotype" w:cs="Arial"/>
          <w:i/>
          <w:sz w:val="22"/>
          <w:szCs w:val="22"/>
        </w:rPr>
        <w:t>;</w:t>
      </w:r>
    </w:p>
    <w:p w14:paraId="03632CDD" w14:textId="77777777" w:rsidR="009B7258" w:rsidRPr="00EE101A" w:rsidRDefault="009B7258" w:rsidP="009B7258">
      <w:pPr>
        <w:ind w:left="851" w:right="902"/>
        <w:jc w:val="both"/>
        <w:rPr>
          <w:rFonts w:ascii="Palatino Linotype" w:hAnsi="Palatino Linotype"/>
          <w:i/>
          <w:sz w:val="22"/>
          <w:szCs w:val="22"/>
        </w:rPr>
      </w:pPr>
      <w:r w:rsidRPr="00EE101A">
        <w:rPr>
          <w:rFonts w:ascii="Palatino Linotype" w:hAnsi="Palatino Linotype" w:cs="Arial"/>
          <w:i/>
          <w:sz w:val="22"/>
          <w:szCs w:val="22"/>
        </w:rPr>
        <w:t>VI.</w:t>
      </w:r>
      <w:r w:rsidRPr="00EE101A">
        <w:rPr>
          <w:rFonts w:ascii="Palatino Linotype" w:hAnsi="Palatino Linotype" w:cs="Arial"/>
          <w:i/>
        </w:rPr>
        <w:t xml:space="preserve"> </w:t>
      </w:r>
      <w:r w:rsidRPr="00EE101A">
        <w:rPr>
          <w:rFonts w:ascii="Palatino Linotype" w:hAnsi="Palatino Linotype" w:cs="Arial"/>
          <w:i/>
          <w:sz w:val="22"/>
          <w:szCs w:val="22"/>
        </w:rPr>
        <w:t>Los</w:t>
      </w:r>
      <w:r w:rsidRPr="00EE101A">
        <w:rPr>
          <w:rFonts w:ascii="Palatino Linotype" w:hAnsi="Palatino Linotype" w:cs="Arial"/>
          <w:i/>
        </w:rPr>
        <w:t xml:space="preserve"> </w:t>
      </w:r>
      <w:r w:rsidRPr="00EE101A">
        <w:rPr>
          <w:rFonts w:ascii="Palatino Linotype" w:hAnsi="Palatino Linotype"/>
          <w:i/>
          <w:sz w:val="22"/>
          <w:szCs w:val="22"/>
        </w:rPr>
        <w:t>tribunales</w:t>
      </w:r>
      <w:r w:rsidRPr="00EE101A">
        <w:rPr>
          <w:rFonts w:ascii="Palatino Linotype" w:hAnsi="Palatino Linotype"/>
          <w:i/>
        </w:rPr>
        <w:t xml:space="preserve"> </w:t>
      </w:r>
      <w:r w:rsidRPr="00EE101A">
        <w:rPr>
          <w:rFonts w:ascii="Palatino Linotype" w:hAnsi="Palatino Linotype"/>
          <w:i/>
          <w:sz w:val="22"/>
          <w:szCs w:val="22"/>
        </w:rPr>
        <w:t>administrativos</w:t>
      </w:r>
      <w:r w:rsidRPr="00EE101A">
        <w:rPr>
          <w:rFonts w:ascii="Palatino Linotype" w:hAnsi="Palatino Linotype"/>
          <w:i/>
        </w:rPr>
        <w:t xml:space="preserve"> </w:t>
      </w:r>
      <w:r w:rsidRPr="00EE101A">
        <w:rPr>
          <w:rFonts w:ascii="Palatino Linotype" w:hAnsi="Palatino Linotype"/>
          <w:i/>
          <w:sz w:val="22"/>
          <w:szCs w:val="22"/>
        </w:rPr>
        <w:t>y</w:t>
      </w:r>
      <w:r w:rsidRPr="00EE101A">
        <w:rPr>
          <w:rFonts w:ascii="Palatino Linotype" w:hAnsi="Palatino Linotype"/>
          <w:i/>
        </w:rPr>
        <w:t xml:space="preserve"> </w:t>
      </w:r>
      <w:r w:rsidRPr="00EE101A">
        <w:rPr>
          <w:rFonts w:ascii="Palatino Linotype" w:hAnsi="Palatino Linotype"/>
          <w:i/>
          <w:sz w:val="22"/>
          <w:szCs w:val="22"/>
        </w:rPr>
        <w:t>autoridades</w:t>
      </w:r>
      <w:r w:rsidRPr="00EE101A">
        <w:rPr>
          <w:rFonts w:ascii="Palatino Linotype" w:hAnsi="Palatino Linotype"/>
          <w:i/>
        </w:rPr>
        <w:t xml:space="preserve"> </w:t>
      </w:r>
      <w:r w:rsidRPr="00EE101A">
        <w:rPr>
          <w:rFonts w:ascii="Palatino Linotype" w:hAnsi="Palatino Linotype"/>
          <w:i/>
          <w:sz w:val="22"/>
          <w:szCs w:val="22"/>
        </w:rPr>
        <w:t>jurisdiccionales</w:t>
      </w:r>
      <w:r w:rsidRPr="00EE101A">
        <w:rPr>
          <w:rFonts w:ascii="Palatino Linotype" w:hAnsi="Palatino Linotype"/>
          <w:i/>
        </w:rPr>
        <w:t xml:space="preserve"> </w:t>
      </w:r>
      <w:r w:rsidRPr="00EE101A">
        <w:rPr>
          <w:rFonts w:ascii="Palatino Linotype" w:hAnsi="Palatino Linotype"/>
          <w:i/>
          <w:sz w:val="22"/>
          <w:szCs w:val="22"/>
        </w:rPr>
        <w:t>en</w:t>
      </w:r>
      <w:r w:rsidRPr="00EE101A">
        <w:rPr>
          <w:rFonts w:ascii="Palatino Linotype" w:hAnsi="Palatino Linotype"/>
          <w:i/>
        </w:rPr>
        <w:t xml:space="preserve"> </w:t>
      </w:r>
      <w:r w:rsidRPr="00EE101A">
        <w:rPr>
          <w:rFonts w:ascii="Palatino Linotype" w:hAnsi="Palatino Linotype"/>
          <w:i/>
          <w:sz w:val="22"/>
          <w:szCs w:val="22"/>
        </w:rPr>
        <w:t>materia</w:t>
      </w:r>
      <w:r w:rsidRPr="00EE101A">
        <w:rPr>
          <w:rFonts w:ascii="Palatino Linotype" w:hAnsi="Palatino Linotype"/>
          <w:i/>
        </w:rPr>
        <w:t xml:space="preserve"> </w:t>
      </w:r>
      <w:r w:rsidRPr="00EE101A">
        <w:rPr>
          <w:rFonts w:ascii="Palatino Linotype" w:hAnsi="Palatino Linotype"/>
          <w:i/>
          <w:sz w:val="22"/>
          <w:szCs w:val="22"/>
        </w:rPr>
        <w:t>laboral;</w:t>
      </w:r>
    </w:p>
    <w:p w14:paraId="0EBCC572" w14:textId="77777777" w:rsidR="009B7258" w:rsidRPr="00EE101A" w:rsidRDefault="009B7258" w:rsidP="009B7258">
      <w:pPr>
        <w:ind w:left="851" w:right="902"/>
        <w:jc w:val="both"/>
        <w:rPr>
          <w:rFonts w:ascii="Palatino Linotype" w:hAnsi="Palatino Linotype"/>
          <w:i/>
          <w:sz w:val="22"/>
          <w:szCs w:val="22"/>
        </w:rPr>
      </w:pPr>
      <w:r w:rsidRPr="00EE101A">
        <w:rPr>
          <w:rFonts w:ascii="Palatino Linotype" w:hAnsi="Palatino Linotype"/>
          <w:i/>
          <w:sz w:val="22"/>
          <w:szCs w:val="22"/>
        </w:rPr>
        <w:t>VII.</w:t>
      </w:r>
      <w:r w:rsidRPr="00EE101A">
        <w:rPr>
          <w:rFonts w:ascii="Palatino Linotype" w:hAnsi="Palatino Linotype"/>
          <w:i/>
        </w:rPr>
        <w:t xml:space="preserve"> </w:t>
      </w:r>
      <w:r w:rsidRPr="00EE101A">
        <w:rPr>
          <w:rFonts w:ascii="Palatino Linotype" w:hAnsi="Palatino Linotype"/>
          <w:i/>
          <w:sz w:val="22"/>
          <w:szCs w:val="22"/>
        </w:rPr>
        <w:t>Los</w:t>
      </w:r>
      <w:r w:rsidRPr="00EE101A">
        <w:rPr>
          <w:rFonts w:ascii="Palatino Linotype" w:hAnsi="Palatino Linotype"/>
          <w:i/>
        </w:rPr>
        <w:t xml:space="preserve"> </w:t>
      </w:r>
      <w:r w:rsidRPr="00EE101A">
        <w:rPr>
          <w:rFonts w:ascii="Palatino Linotype" w:hAnsi="Palatino Linotype"/>
          <w:i/>
          <w:sz w:val="22"/>
          <w:szCs w:val="22"/>
        </w:rPr>
        <w:t>partidos</w:t>
      </w:r>
      <w:r w:rsidRPr="00EE101A">
        <w:rPr>
          <w:rFonts w:ascii="Palatino Linotype" w:hAnsi="Palatino Linotype"/>
          <w:i/>
        </w:rPr>
        <w:t xml:space="preserve"> </w:t>
      </w:r>
      <w:r w:rsidRPr="00EE101A">
        <w:rPr>
          <w:rFonts w:ascii="Palatino Linotype" w:hAnsi="Palatino Linotype"/>
          <w:i/>
          <w:sz w:val="22"/>
          <w:szCs w:val="22"/>
        </w:rPr>
        <w:t>políticos</w:t>
      </w:r>
      <w:r w:rsidRPr="00EE101A">
        <w:rPr>
          <w:rFonts w:ascii="Palatino Linotype" w:hAnsi="Palatino Linotype"/>
          <w:i/>
        </w:rPr>
        <w:t xml:space="preserve"> </w:t>
      </w:r>
      <w:r w:rsidRPr="00EE101A">
        <w:rPr>
          <w:rFonts w:ascii="Palatino Linotype" w:hAnsi="Palatino Linotype"/>
          <w:i/>
          <w:sz w:val="22"/>
          <w:szCs w:val="22"/>
        </w:rPr>
        <w:t>y</w:t>
      </w:r>
      <w:r w:rsidRPr="00EE101A">
        <w:rPr>
          <w:rFonts w:ascii="Palatino Linotype" w:hAnsi="Palatino Linotype"/>
          <w:i/>
        </w:rPr>
        <w:t xml:space="preserve"> </w:t>
      </w:r>
      <w:r w:rsidRPr="00EE101A">
        <w:rPr>
          <w:rFonts w:ascii="Palatino Linotype" w:hAnsi="Palatino Linotype"/>
          <w:i/>
          <w:sz w:val="22"/>
          <w:szCs w:val="22"/>
        </w:rPr>
        <w:t>agrupaciones</w:t>
      </w:r>
      <w:r w:rsidRPr="00EE101A">
        <w:rPr>
          <w:rFonts w:ascii="Palatino Linotype" w:hAnsi="Palatino Linotype"/>
          <w:i/>
        </w:rPr>
        <w:t xml:space="preserve"> </w:t>
      </w:r>
      <w:r w:rsidRPr="00EE101A">
        <w:rPr>
          <w:rFonts w:ascii="Palatino Linotype" w:hAnsi="Palatino Linotype"/>
          <w:i/>
          <w:sz w:val="22"/>
          <w:szCs w:val="22"/>
        </w:rPr>
        <w:t>políticas,</w:t>
      </w:r>
      <w:r w:rsidRPr="00EE101A">
        <w:rPr>
          <w:rFonts w:ascii="Palatino Linotype" w:hAnsi="Palatino Linotype"/>
          <w:i/>
        </w:rPr>
        <w:t xml:space="preserve"> </w:t>
      </w:r>
      <w:r w:rsidRPr="00EE101A">
        <w:rPr>
          <w:rFonts w:ascii="Palatino Linotype" w:hAnsi="Palatino Linotype"/>
          <w:i/>
          <w:sz w:val="22"/>
          <w:szCs w:val="22"/>
        </w:rPr>
        <w:t>en</w:t>
      </w:r>
      <w:r w:rsidRPr="00EE101A">
        <w:rPr>
          <w:rFonts w:ascii="Palatino Linotype" w:hAnsi="Palatino Linotype"/>
          <w:i/>
        </w:rPr>
        <w:t xml:space="preserve"> </w:t>
      </w:r>
      <w:r w:rsidRPr="00EE101A">
        <w:rPr>
          <w:rFonts w:ascii="Palatino Linotype" w:hAnsi="Palatino Linotype"/>
          <w:i/>
          <w:sz w:val="22"/>
          <w:szCs w:val="22"/>
        </w:rPr>
        <w:t>los</w:t>
      </w:r>
      <w:r w:rsidRPr="00EE101A">
        <w:rPr>
          <w:rFonts w:ascii="Palatino Linotype" w:hAnsi="Palatino Linotype"/>
          <w:i/>
        </w:rPr>
        <w:t xml:space="preserve"> </w:t>
      </w:r>
      <w:r w:rsidRPr="00EE101A">
        <w:rPr>
          <w:rFonts w:ascii="Palatino Linotype" w:hAnsi="Palatino Linotype"/>
          <w:i/>
          <w:sz w:val="22"/>
          <w:szCs w:val="22"/>
        </w:rPr>
        <w:t>términos</w:t>
      </w:r>
      <w:r w:rsidRPr="00EE101A">
        <w:rPr>
          <w:rFonts w:ascii="Palatino Linotype" w:hAnsi="Palatino Linotype"/>
          <w:i/>
        </w:rPr>
        <w:t xml:space="preserve"> </w:t>
      </w:r>
      <w:r w:rsidRPr="00EE101A">
        <w:rPr>
          <w:rFonts w:ascii="Palatino Linotype" w:hAnsi="Palatino Linotype"/>
          <w:i/>
          <w:sz w:val="22"/>
          <w:szCs w:val="22"/>
        </w:rPr>
        <w:t>de</w:t>
      </w:r>
      <w:r w:rsidRPr="00EE101A">
        <w:rPr>
          <w:rFonts w:ascii="Palatino Linotype" w:hAnsi="Palatino Linotype"/>
          <w:i/>
        </w:rPr>
        <w:t xml:space="preserve"> </w:t>
      </w:r>
      <w:r w:rsidRPr="00EE101A">
        <w:rPr>
          <w:rFonts w:ascii="Palatino Linotype" w:hAnsi="Palatino Linotype"/>
          <w:i/>
          <w:sz w:val="22"/>
          <w:szCs w:val="22"/>
        </w:rPr>
        <w:t>las</w:t>
      </w:r>
      <w:r w:rsidRPr="00EE101A">
        <w:rPr>
          <w:rFonts w:ascii="Palatino Linotype" w:hAnsi="Palatino Linotype"/>
          <w:i/>
        </w:rPr>
        <w:t xml:space="preserve"> </w:t>
      </w:r>
      <w:r w:rsidRPr="00EE101A">
        <w:rPr>
          <w:rFonts w:ascii="Palatino Linotype" w:hAnsi="Palatino Linotype"/>
          <w:i/>
          <w:sz w:val="22"/>
          <w:szCs w:val="22"/>
        </w:rPr>
        <w:t>disposiciones</w:t>
      </w:r>
      <w:r w:rsidRPr="00EE101A">
        <w:rPr>
          <w:rFonts w:ascii="Palatino Linotype" w:hAnsi="Palatino Linotype"/>
          <w:i/>
        </w:rPr>
        <w:t xml:space="preserve"> </w:t>
      </w:r>
      <w:r w:rsidRPr="00EE101A">
        <w:rPr>
          <w:rFonts w:ascii="Palatino Linotype" w:hAnsi="Palatino Linotype"/>
          <w:i/>
          <w:sz w:val="22"/>
          <w:szCs w:val="22"/>
        </w:rPr>
        <w:t>aplicables;</w:t>
      </w:r>
    </w:p>
    <w:p w14:paraId="7AEF71DD" w14:textId="77777777" w:rsidR="009B7258" w:rsidRPr="00EE101A" w:rsidRDefault="009B7258" w:rsidP="009B7258">
      <w:pPr>
        <w:ind w:left="851" w:right="902"/>
        <w:jc w:val="both"/>
        <w:rPr>
          <w:rFonts w:ascii="Palatino Linotype" w:hAnsi="Palatino Linotype"/>
          <w:i/>
          <w:sz w:val="22"/>
          <w:szCs w:val="22"/>
        </w:rPr>
      </w:pPr>
      <w:r w:rsidRPr="00EE101A">
        <w:rPr>
          <w:rFonts w:ascii="Palatino Linotype" w:hAnsi="Palatino Linotype"/>
          <w:i/>
          <w:sz w:val="22"/>
          <w:szCs w:val="22"/>
        </w:rPr>
        <w:t>VIII.</w:t>
      </w:r>
      <w:r w:rsidRPr="00EE101A">
        <w:rPr>
          <w:rFonts w:ascii="Palatino Linotype" w:hAnsi="Palatino Linotype"/>
          <w:i/>
        </w:rPr>
        <w:t xml:space="preserve"> </w:t>
      </w:r>
      <w:r w:rsidRPr="00EE101A">
        <w:rPr>
          <w:rFonts w:ascii="Palatino Linotype" w:hAnsi="Palatino Linotype"/>
          <w:i/>
          <w:sz w:val="22"/>
          <w:szCs w:val="22"/>
        </w:rPr>
        <w:t>Los</w:t>
      </w:r>
      <w:r w:rsidRPr="00EE101A">
        <w:rPr>
          <w:rFonts w:ascii="Palatino Linotype" w:hAnsi="Palatino Linotype"/>
          <w:i/>
        </w:rPr>
        <w:t xml:space="preserve"> </w:t>
      </w:r>
      <w:r w:rsidRPr="00EE101A">
        <w:rPr>
          <w:rFonts w:ascii="Palatino Linotype" w:hAnsi="Palatino Linotype"/>
          <w:i/>
          <w:sz w:val="22"/>
          <w:szCs w:val="22"/>
        </w:rPr>
        <w:t>fideicomisos</w:t>
      </w:r>
      <w:r w:rsidRPr="00EE101A">
        <w:rPr>
          <w:rFonts w:ascii="Palatino Linotype" w:hAnsi="Palatino Linotype"/>
          <w:i/>
        </w:rPr>
        <w:t xml:space="preserve"> </w:t>
      </w:r>
      <w:r w:rsidRPr="00EE101A">
        <w:rPr>
          <w:rFonts w:ascii="Palatino Linotype" w:hAnsi="Palatino Linotype"/>
          <w:i/>
          <w:sz w:val="22"/>
          <w:szCs w:val="22"/>
        </w:rPr>
        <w:t>y</w:t>
      </w:r>
      <w:r w:rsidRPr="00EE101A">
        <w:rPr>
          <w:rFonts w:ascii="Palatino Linotype" w:hAnsi="Palatino Linotype"/>
          <w:i/>
        </w:rPr>
        <w:t xml:space="preserve"> </w:t>
      </w:r>
      <w:r w:rsidRPr="00EE101A">
        <w:rPr>
          <w:rFonts w:ascii="Palatino Linotype" w:hAnsi="Palatino Linotype"/>
          <w:i/>
          <w:sz w:val="22"/>
          <w:szCs w:val="22"/>
        </w:rPr>
        <w:t>fondos</w:t>
      </w:r>
      <w:r w:rsidRPr="00EE101A">
        <w:rPr>
          <w:rFonts w:ascii="Palatino Linotype" w:hAnsi="Palatino Linotype"/>
          <w:i/>
        </w:rPr>
        <w:t xml:space="preserve"> </w:t>
      </w:r>
      <w:r w:rsidRPr="00EE101A">
        <w:rPr>
          <w:rFonts w:ascii="Palatino Linotype" w:hAnsi="Palatino Linotype"/>
          <w:i/>
          <w:sz w:val="22"/>
          <w:szCs w:val="22"/>
        </w:rPr>
        <w:t>públicos</w:t>
      </w:r>
      <w:r w:rsidRPr="00EE101A">
        <w:rPr>
          <w:rFonts w:ascii="Palatino Linotype" w:hAnsi="Palatino Linotype"/>
          <w:i/>
        </w:rPr>
        <w:t xml:space="preserve"> </w:t>
      </w:r>
      <w:r w:rsidRPr="00EE101A">
        <w:rPr>
          <w:rFonts w:ascii="Palatino Linotype" w:hAnsi="Palatino Linotype"/>
          <w:i/>
          <w:sz w:val="22"/>
          <w:szCs w:val="22"/>
        </w:rPr>
        <w:t>que</w:t>
      </w:r>
      <w:r w:rsidRPr="00EE101A">
        <w:rPr>
          <w:rFonts w:ascii="Palatino Linotype" w:hAnsi="Palatino Linotype"/>
          <w:i/>
        </w:rPr>
        <w:t xml:space="preserve"> </w:t>
      </w:r>
      <w:r w:rsidRPr="00EE101A">
        <w:rPr>
          <w:rFonts w:ascii="Palatino Linotype" w:hAnsi="Palatino Linotype"/>
          <w:i/>
          <w:sz w:val="22"/>
          <w:szCs w:val="22"/>
        </w:rPr>
        <w:t>cuenten</w:t>
      </w:r>
      <w:r w:rsidRPr="00EE101A">
        <w:rPr>
          <w:rFonts w:ascii="Palatino Linotype" w:hAnsi="Palatino Linotype"/>
          <w:i/>
        </w:rPr>
        <w:t xml:space="preserve"> </w:t>
      </w:r>
      <w:r w:rsidRPr="00EE101A">
        <w:rPr>
          <w:rFonts w:ascii="Palatino Linotype" w:hAnsi="Palatino Linotype"/>
          <w:i/>
          <w:sz w:val="22"/>
          <w:szCs w:val="22"/>
        </w:rPr>
        <w:t>con</w:t>
      </w:r>
      <w:r w:rsidRPr="00EE101A">
        <w:rPr>
          <w:rFonts w:ascii="Palatino Linotype" w:hAnsi="Palatino Linotype"/>
          <w:i/>
        </w:rPr>
        <w:t xml:space="preserve"> </w:t>
      </w:r>
      <w:r w:rsidRPr="00EE101A">
        <w:rPr>
          <w:rFonts w:ascii="Palatino Linotype" w:hAnsi="Palatino Linotype"/>
          <w:i/>
          <w:sz w:val="22"/>
          <w:szCs w:val="22"/>
        </w:rPr>
        <w:t>financiamiento</w:t>
      </w:r>
      <w:r w:rsidRPr="00EE101A">
        <w:rPr>
          <w:rFonts w:ascii="Palatino Linotype" w:hAnsi="Palatino Linotype"/>
          <w:i/>
        </w:rPr>
        <w:t xml:space="preserve"> </w:t>
      </w:r>
      <w:r w:rsidRPr="00EE101A">
        <w:rPr>
          <w:rFonts w:ascii="Palatino Linotype" w:hAnsi="Palatino Linotype"/>
          <w:i/>
          <w:sz w:val="22"/>
          <w:szCs w:val="22"/>
        </w:rPr>
        <w:t>público,</w:t>
      </w:r>
      <w:r w:rsidRPr="00EE101A">
        <w:rPr>
          <w:rFonts w:ascii="Palatino Linotype" w:hAnsi="Palatino Linotype"/>
          <w:i/>
        </w:rPr>
        <w:t xml:space="preserve"> </w:t>
      </w:r>
      <w:r w:rsidRPr="00EE101A">
        <w:rPr>
          <w:rFonts w:ascii="Palatino Linotype" w:hAnsi="Palatino Linotype"/>
          <w:i/>
          <w:sz w:val="22"/>
          <w:szCs w:val="22"/>
        </w:rPr>
        <w:t>parcial</w:t>
      </w:r>
      <w:r w:rsidRPr="00EE101A">
        <w:rPr>
          <w:rFonts w:ascii="Palatino Linotype" w:hAnsi="Palatino Linotype"/>
          <w:i/>
        </w:rPr>
        <w:t xml:space="preserve"> </w:t>
      </w:r>
      <w:r w:rsidRPr="00EE101A">
        <w:rPr>
          <w:rFonts w:ascii="Palatino Linotype" w:hAnsi="Palatino Linotype"/>
          <w:i/>
          <w:sz w:val="22"/>
          <w:szCs w:val="22"/>
        </w:rPr>
        <w:t>o</w:t>
      </w:r>
      <w:r w:rsidRPr="00EE101A">
        <w:rPr>
          <w:rFonts w:ascii="Palatino Linotype" w:hAnsi="Palatino Linotype"/>
          <w:i/>
        </w:rPr>
        <w:t xml:space="preserve"> </w:t>
      </w:r>
      <w:r w:rsidRPr="00EE101A">
        <w:rPr>
          <w:rFonts w:ascii="Palatino Linotype" w:hAnsi="Palatino Linotype"/>
          <w:i/>
          <w:sz w:val="22"/>
          <w:szCs w:val="22"/>
        </w:rPr>
        <w:t>total,</w:t>
      </w:r>
      <w:r w:rsidRPr="00EE101A">
        <w:rPr>
          <w:rFonts w:ascii="Palatino Linotype" w:hAnsi="Palatino Linotype"/>
          <w:i/>
        </w:rPr>
        <w:t xml:space="preserve"> </w:t>
      </w:r>
      <w:r w:rsidRPr="00EE101A">
        <w:rPr>
          <w:rFonts w:ascii="Palatino Linotype" w:hAnsi="Palatino Linotype"/>
          <w:i/>
          <w:sz w:val="22"/>
          <w:szCs w:val="22"/>
        </w:rPr>
        <w:t>o</w:t>
      </w:r>
      <w:r w:rsidRPr="00EE101A">
        <w:rPr>
          <w:rFonts w:ascii="Palatino Linotype" w:hAnsi="Palatino Linotype"/>
          <w:i/>
        </w:rPr>
        <w:t xml:space="preserve"> </w:t>
      </w:r>
      <w:r w:rsidRPr="00EE101A">
        <w:rPr>
          <w:rFonts w:ascii="Palatino Linotype" w:hAnsi="Palatino Linotype"/>
          <w:i/>
          <w:sz w:val="22"/>
          <w:szCs w:val="22"/>
        </w:rPr>
        <w:t>con</w:t>
      </w:r>
      <w:r w:rsidRPr="00EE101A">
        <w:rPr>
          <w:rFonts w:ascii="Palatino Linotype" w:hAnsi="Palatino Linotype"/>
          <w:i/>
        </w:rPr>
        <w:t xml:space="preserve"> </w:t>
      </w:r>
      <w:r w:rsidRPr="00EE101A">
        <w:rPr>
          <w:rFonts w:ascii="Palatino Linotype" w:hAnsi="Palatino Linotype"/>
          <w:i/>
          <w:sz w:val="22"/>
          <w:szCs w:val="22"/>
        </w:rPr>
        <w:t>participación</w:t>
      </w:r>
      <w:r w:rsidRPr="00EE101A">
        <w:rPr>
          <w:rFonts w:ascii="Palatino Linotype" w:hAnsi="Palatino Linotype"/>
          <w:i/>
        </w:rPr>
        <w:t xml:space="preserve"> </w:t>
      </w:r>
      <w:r w:rsidRPr="00EE101A">
        <w:rPr>
          <w:rFonts w:ascii="Palatino Linotype" w:hAnsi="Palatino Linotype"/>
          <w:i/>
          <w:sz w:val="22"/>
          <w:szCs w:val="22"/>
        </w:rPr>
        <w:t>de</w:t>
      </w:r>
      <w:r w:rsidRPr="00EE101A">
        <w:rPr>
          <w:rFonts w:ascii="Palatino Linotype" w:hAnsi="Palatino Linotype"/>
          <w:i/>
        </w:rPr>
        <w:t xml:space="preserve"> </w:t>
      </w:r>
      <w:r w:rsidRPr="00EE101A">
        <w:rPr>
          <w:rFonts w:ascii="Palatino Linotype" w:hAnsi="Palatino Linotype"/>
          <w:i/>
          <w:sz w:val="22"/>
          <w:szCs w:val="22"/>
        </w:rPr>
        <w:t>entidades</w:t>
      </w:r>
      <w:r w:rsidRPr="00EE101A">
        <w:rPr>
          <w:rFonts w:ascii="Palatino Linotype" w:hAnsi="Palatino Linotype"/>
          <w:i/>
        </w:rPr>
        <w:t xml:space="preserve"> </w:t>
      </w:r>
      <w:r w:rsidRPr="00EE101A">
        <w:rPr>
          <w:rFonts w:ascii="Palatino Linotype" w:hAnsi="Palatino Linotype"/>
          <w:i/>
          <w:sz w:val="22"/>
          <w:szCs w:val="22"/>
        </w:rPr>
        <w:t>de</w:t>
      </w:r>
      <w:r w:rsidRPr="00EE101A">
        <w:rPr>
          <w:rFonts w:ascii="Palatino Linotype" w:hAnsi="Palatino Linotype"/>
          <w:i/>
        </w:rPr>
        <w:t xml:space="preserve"> </w:t>
      </w:r>
      <w:r w:rsidRPr="00EE101A">
        <w:rPr>
          <w:rFonts w:ascii="Palatino Linotype" w:hAnsi="Palatino Linotype"/>
          <w:i/>
          <w:sz w:val="22"/>
          <w:szCs w:val="22"/>
        </w:rPr>
        <w:t>gobierno;</w:t>
      </w:r>
    </w:p>
    <w:p w14:paraId="4EF0281D" w14:textId="77777777" w:rsidR="009B7258" w:rsidRPr="00EE101A" w:rsidRDefault="009B7258" w:rsidP="009B7258">
      <w:pPr>
        <w:ind w:left="851" w:right="902"/>
        <w:jc w:val="both"/>
        <w:rPr>
          <w:rFonts w:ascii="Palatino Linotype" w:hAnsi="Palatino Linotype"/>
          <w:i/>
          <w:sz w:val="22"/>
          <w:szCs w:val="22"/>
        </w:rPr>
      </w:pPr>
      <w:r w:rsidRPr="00EE101A">
        <w:rPr>
          <w:rFonts w:ascii="Palatino Linotype" w:hAnsi="Palatino Linotype"/>
          <w:i/>
          <w:sz w:val="22"/>
          <w:szCs w:val="22"/>
        </w:rPr>
        <w:t>IX.</w:t>
      </w:r>
      <w:r w:rsidRPr="00EE101A">
        <w:rPr>
          <w:rFonts w:ascii="Palatino Linotype" w:hAnsi="Palatino Linotype"/>
          <w:i/>
        </w:rPr>
        <w:t xml:space="preserve"> </w:t>
      </w:r>
      <w:r w:rsidRPr="00EE101A">
        <w:rPr>
          <w:rFonts w:ascii="Palatino Linotype" w:hAnsi="Palatino Linotype"/>
          <w:i/>
          <w:sz w:val="22"/>
          <w:szCs w:val="22"/>
        </w:rPr>
        <w:t>Los</w:t>
      </w:r>
      <w:r w:rsidRPr="00EE101A">
        <w:rPr>
          <w:rFonts w:ascii="Palatino Linotype" w:hAnsi="Palatino Linotype"/>
          <w:i/>
        </w:rPr>
        <w:t xml:space="preserve"> </w:t>
      </w:r>
      <w:r w:rsidRPr="00EE101A">
        <w:rPr>
          <w:rFonts w:ascii="Palatino Linotype" w:hAnsi="Palatino Linotype"/>
          <w:i/>
          <w:sz w:val="22"/>
          <w:szCs w:val="22"/>
        </w:rPr>
        <w:t>sindicatos</w:t>
      </w:r>
      <w:r w:rsidRPr="00EE101A">
        <w:rPr>
          <w:rFonts w:ascii="Palatino Linotype" w:hAnsi="Palatino Linotype"/>
          <w:i/>
        </w:rPr>
        <w:t xml:space="preserve"> </w:t>
      </w:r>
      <w:r w:rsidRPr="00EE101A">
        <w:rPr>
          <w:rFonts w:ascii="Palatino Linotype" w:hAnsi="Palatino Linotype"/>
          <w:i/>
          <w:sz w:val="22"/>
          <w:szCs w:val="22"/>
        </w:rPr>
        <w:t>que</w:t>
      </w:r>
      <w:r w:rsidRPr="00EE101A">
        <w:rPr>
          <w:rFonts w:ascii="Palatino Linotype" w:hAnsi="Palatino Linotype"/>
          <w:i/>
        </w:rPr>
        <w:t xml:space="preserve"> </w:t>
      </w:r>
      <w:r w:rsidRPr="00EE101A">
        <w:rPr>
          <w:rFonts w:ascii="Palatino Linotype" w:hAnsi="Palatino Linotype"/>
          <w:i/>
          <w:sz w:val="22"/>
          <w:szCs w:val="22"/>
        </w:rPr>
        <w:t>reciban</w:t>
      </w:r>
      <w:r w:rsidRPr="00EE101A">
        <w:rPr>
          <w:rFonts w:ascii="Palatino Linotype" w:hAnsi="Palatino Linotype"/>
          <w:i/>
        </w:rPr>
        <w:t xml:space="preserve"> </w:t>
      </w:r>
      <w:r w:rsidRPr="00EE101A">
        <w:rPr>
          <w:rFonts w:ascii="Palatino Linotype" w:hAnsi="Palatino Linotype"/>
          <w:i/>
          <w:sz w:val="22"/>
          <w:szCs w:val="22"/>
        </w:rPr>
        <w:t>y/o</w:t>
      </w:r>
      <w:r w:rsidRPr="00EE101A">
        <w:rPr>
          <w:rFonts w:ascii="Palatino Linotype" w:hAnsi="Palatino Linotype"/>
          <w:i/>
        </w:rPr>
        <w:t xml:space="preserve"> </w:t>
      </w:r>
      <w:r w:rsidRPr="00EE101A">
        <w:rPr>
          <w:rFonts w:ascii="Palatino Linotype" w:hAnsi="Palatino Linotype"/>
          <w:i/>
          <w:sz w:val="22"/>
          <w:szCs w:val="22"/>
        </w:rPr>
        <w:t>ejerzan</w:t>
      </w:r>
      <w:r w:rsidRPr="00EE101A">
        <w:rPr>
          <w:rFonts w:ascii="Palatino Linotype" w:hAnsi="Palatino Linotype"/>
          <w:i/>
        </w:rPr>
        <w:t xml:space="preserve"> </w:t>
      </w:r>
      <w:r w:rsidRPr="00EE101A">
        <w:rPr>
          <w:rFonts w:ascii="Palatino Linotype" w:hAnsi="Palatino Linotype"/>
          <w:i/>
          <w:sz w:val="22"/>
          <w:szCs w:val="22"/>
        </w:rPr>
        <w:t>recursos</w:t>
      </w:r>
      <w:r w:rsidRPr="00EE101A">
        <w:rPr>
          <w:rFonts w:ascii="Palatino Linotype" w:hAnsi="Palatino Linotype"/>
          <w:i/>
        </w:rPr>
        <w:t xml:space="preserve"> </w:t>
      </w:r>
      <w:r w:rsidRPr="00EE101A">
        <w:rPr>
          <w:rFonts w:ascii="Palatino Linotype" w:hAnsi="Palatino Linotype"/>
          <w:i/>
          <w:sz w:val="22"/>
          <w:szCs w:val="22"/>
        </w:rPr>
        <w:t>públicos</w:t>
      </w:r>
      <w:r w:rsidRPr="00EE101A">
        <w:rPr>
          <w:rFonts w:ascii="Palatino Linotype" w:hAnsi="Palatino Linotype"/>
          <w:i/>
        </w:rPr>
        <w:t xml:space="preserve"> </w:t>
      </w:r>
      <w:r w:rsidRPr="00EE101A">
        <w:rPr>
          <w:rFonts w:ascii="Palatino Linotype" w:hAnsi="Palatino Linotype"/>
          <w:i/>
          <w:sz w:val="22"/>
          <w:szCs w:val="22"/>
        </w:rPr>
        <w:t>en</w:t>
      </w:r>
      <w:r w:rsidRPr="00EE101A">
        <w:rPr>
          <w:rFonts w:ascii="Palatino Linotype" w:hAnsi="Palatino Linotype"/>
          <w:i/>
        </w:rPr>
        <w:t xml:space="preserve"> </w:t>
      </w:r>
      <w:r w:rsidRPr="00EE101A">
        <w:rPr>
          <w:rFonts w:ascii="Palatino Linotype" w:hAnsi="Palatino Linotype"/>
          <w:i/>
          <w:sz w:val="22"/>
          <w:szCs w:val="22"/>
        </w:rPr>
        <w:t>el</w:t>
      </w:r>
      <w:r w:rsidRPr="00EE101A">
        <w:rPr>
          <w:rFonts w:ascii="Palatino Linotype" w:hAnsi="Palatino Linotype"/>
          <w:i/>
        </w:rPr>
        <w:t xml:space="preserve"> </w:t>
      </w:r>
      <w:r w:rsidRPr="00EE101A">
        <w:rPr>
          <w:rFonts w:ascii="Palatino Linotype" w:hAnsi="Palatino Linotype"/>
          <w:i/>
          <w:sz w:val="22"/>
          <w:szCs w:val="22"/>
        </w:rPr>
        <w:t>ámbito</w:t>
      </w:r>
      <w:r w:rsidRPr="00EE101A">
        <w:rPr>
          <w:rFonts w:ascii="Palatino Linotype" w:hAnsi="Palatino Linotype"/>
          <w:i/>
        </w:rPr>
        <w:t xml:space="preserve"> </w:t>
      </w:r>
      <w:r w:rsidRPr="00EE101A">
        <w:rPr>
          <w:rFonts w:ascii="Palatino Linotype" w:hAnsi="Palatino Linotype"/>
          <w:i/>
          <w:sz w:val="22"/>
          <w:szCs w:val="22"/>
        </w:rPr>
        <w:t>estatal</w:t>
      </w:r>
      <w:r w:rsidRPr="00EE101A">
        <w:rPr>
          <w:rFonts w:ascii="Palatino Linotype" w:hAnsi="Palatino Linotype"/>
          <w:i/>
        </w:rPr>
        <w:t xml:space="preserve"> </w:t>
      </w:r>
      <w:r w:rsidRPr="00EE101A">
        <w:rPr>
          <w:rFonts w:ascii="Palatino Linotype" w:hAnsi="Palatino Linotype"/>
          <w:i/>
          <w:sz w:val="22"/>
          <w:szCs w:val="22"/>
        </w:rPr>
        <w:t>y</w:t>
      </w:r>
      <w:r w:rsidRPr="00EE101A">
        <w:rPr>
          <w:rFonts w:ascii="Palatino Linotype" w:hAnsi="Palatino Linotype"/>
          <w:i/>
        </w:rPr>
        <w:t xml:space="preserve"> </w:t>
      </w:r>
      <w:r w:rsidRPr="00EE101A">
        <w:rPr>
          <w:rFonts w:ascii="Palatino Linotype" w:hAnsi="Palatino Linotype"/>
          <w:i/>
          <w:sz w:val="22"/>
          <w:szCs w:val="22"/>
        </w:rPr>
        <w:t>municipal;</w:t>
      </w:r>
    </w:p>
    <w:p w14:paraId="6E3FD20D" w14:textId="77777777" w:rsidR="009B7258" w:rsidRPr="00EE101A" w:rsidRDefault="009B7258" w:rsidP="009B7258">
      <w:pPr>
        <w:ind w:left="851" w:right="902"/>
        <w:jc w:val="both"/>
        <w:rPr>
          <w:rFonts w:ascii="Palatino Linotype" w:hAnsi="Palatino Linotype"/>
          <w:i/>
          <w:sz w:val="22"/>
          <w:szCs w:val="22"/>
        </w:rPr>
      </w:pPr>
      <w:r w:rsidRPr="00EE101A">
        <w:rPr>
          <w:rFonts w:ascii="Palatino Linotype" w:hAnsi="Palatino Linotype"/>
          <w:i/>
          <w:sz w:val="22"/>
          <w:szCs w:val="22"/>
        </w:rPr>
        <w:t>X.</w:t>
      </w:r>
      <w:r w:rsidRPr="00EE101A">
        <w:rPr>
          <w:rFonts w:ascii="Palatino Linotype" w:hAnsi="Palatino Linotype"/>
          <w:i/>
        </w:rPr>
        <w:t xml:space="preserve"> </w:t>
      </w:r>
      <w:r w:rsidRPr="00EE101A">
        <w:rPr>
          <w:rFonts w:ascii="Palatino Linotype" w:hAnsi="Palatino Linotype"/>
          <w:i/>
          <w:sz w:val="22"/>
          <w:szCs w:val="22"/>
        </w:rPr>
        <w:t>Cualquier</w:t>
      </w:r>
      <w:r w:rsidRPr="00EE101A">
        <w:rPr>
          <w:rFonts w:ascii="Palatino Linotype" w:hAnsi="Palatino Linotype"/>
          <w:i/>
        </w:rPr>
        <w:t xml:space="preserve"> </w:t>
      </w:r>
      <w:r w:rsidRPr="00EE101A">
        <w:rPr>
          <w:rFonts w:ascii="Palatino Linotype" w:hAnsi="Palatino Linotype"/>
          <w:i/>
          <w:sz w:val="22"/>
          <w:szCs w:val="22"/>
        </w:rPr>
        <w:t>persona</w:t>
      </w:r>
      <w:r w:rsidRPr="00EE101A">
        <w:rPr>
          <w:rFonts w:ascii="Palatino Linotype" w:hAnsi="Palatino Linotype"/>
          <w:i/>
        </w:rPr>
        <w:t xml:space="preserve"> </w:t>
      </w:r>
      <w:r w:rsidRPr="00EE101A">
        <w:rPr>
          <w:rFonts w:ascii="Palatino Linotype" w:hAnsi="Palatino Linotype"/>
          <w:i/>
          <w:sz w:val="22"/>
          <w:szCs w:val="22"/>
        </w:rPr>
        <w:t>física</w:t>
      </w:r>
      <w:r w:rsidRPr="00EE101A">
        <w:rPr>
          <w:rFonts w:ascii="Palatino Linotype" w:hAnsi="Palatino Linotype"/>
          <w:i/>
        </w:rPr>
        <w:t xml:space="preserve"> </w:t>
      </w:r>
      <w:r w:rsidRPr="00EE101A">
        <w:rPr>
          <w:rFonts w:ascii="Palatino Linotype" w:hAnsi="Palatino Linotype"/>
          <w:i/>
          <w:sz w:val="22"/>
          <w:szCs w:val="22"/>
        </w:rPr>
        <w:t>o</w:t>
      </w:r>
      <w:r w:rsidRPr="00EE101A">
        <w:rPr>
          <w:rFonts w:ascii="Palatino Linotype" w:hAnsi="Palatino Linotype"/>
          <w:i/>
        </w:rPr>
        <w:t xml:space="preserve"> </w:t>
      </w:r>
      <w:r w:rsidRPr="00EE101A">
        <w:rPr>
          <w:rFonts w:ascii="Palatino Linotype" w:hAnsi="Palatino Linotype"/>
          <w:i/>
          <w:sz w:val="22"/>
          <w:szCs w:val="22"/>
        </w:rPr>
        <w:t>jurídico</w:t>
      </w:r>
      <w:r w:rsidRPr="00EE101A">
        <w:rPr>
          <w:rFonts w:ascii="Palatino Linotype" w:hAnsi="Palatino Linotype"/>
          <w:i/>
        </w:rPr>
        <w:t xml:space="preserve"> </w:t>
      </w:r>
      <w:r w:rsidRPr="00EE101A">
        <w:rPr>
          <w:rFonts w:ascii="Palatino Linotype" w:hAnsi="Palatino Linotype"/>
          <w:i/>
          <w:sz w:val="22"/>
          <w:szCs w:val="22"/>
        </w:rPr>
        <w:t>colectiva</w:t>
      </w:r>
      <w:r w:rsidRPr="00EE101A">
        <w:rPr>
          <w:rFonts w:ascii="Palatino Linotype" w:hAnsi="Palatino Linotype"/>
          <w:i/>
        </w:rPr>
        <w:t xml:space="preserve"> </w:t>
      </w:r>
      <w:r w:rsidRPr="00EE101A">
        <w:rPr>
          <w:rFonts w:ascii="Palatino Linotype" w:hAnsi="Palatino Linotype"/>
          <w:i/>
          <w:sz w:val="22"/>
          <w:szCs w:val="22"/>
        </w:rPr>
        <w:t>que</w:t>
      </w:r>
      <w:r w:rsidRPr="00EE101A">
        <w:rPr>
          <w:rFonts w:ascii="Palatino Linotype" w:hAnsi="Palatino Linotype"/>
          <w:i/>
        </w:rPr>
        <w:t xml:space="preserve"> </w:t>
      </w:r>
      <w:r w:rsidRPr="00EE101A">
        <w:rPr>
          <w:rFonts w:ascii="Palatino Linotype" w:hAnsi="Palatino Linotype"/>
          <w:i/>
          <w:sz w:val="22"/>
          <w:szCs w:val="22"/>
        </w:rPr>
        <w:t>reciba</w:t>
      </w:r>
      <w:r w:rsidRPr="00EE101A">
        <w:rPr>
          <w:rFonts w:ascii="Palatino Linotype" w:hAnsi="Palatino Linotype"/>
          <w:i/>
        </w:rPr>
        <w:t xml:space="preserve"> </w:t>
      </w:r>
      <w:r w:rsidRPr="00EE101A">
        <w:rPr>
          <w:rFonts w:ascii="Palatino Linotype" w:hAnsi="Palatino Linotype"/>
          <w:i/>
          <w:sz w:val="22"/>
          <w:szCs w:val="22"/>
        </w:rPr>
        <w:t>y</w:t>
      </w:r>
      <w:r w:rsidRPr="00EE101A">
        <w:rPr>
          <w:rFonts w:ascii="Palatino Linotype" w:hAnsi="Palatino Linotype"/>
          <w:i/>
        </w:rPr>
        <w:t xml:space="preserve"> </w:t>
      </w:r>
      <w:r w:rsidRPr="00EE101A">
        <w:rPr>
          <w:rFonts w:ascii="Palatino Linotype" w:hAnsi="Palatino Linotype"/>
          <w:i/>
          <w:sz w:val="22"/>
          <w:szCs w:val="22"/>
        </w:rPr>
        <w:t>ejerza</w:t>
      </w:r>
      <w:r w:rsidRPr="00EE101A">
        <w:rPr>
          <w:rFonts w:ascii="Palatino Linotype" w:hAnsi="Palatino Linotype"/>
          <w:i/>
        </w:rPr>
        <w:t xml:space="preserve"> </w:t>
      </w:r>
      <w:r w:rsidRPr="00EE101A">
        <w:rPr>
          <w:rFonts w:ascii="Palatino Linotype" w:hAnsi="Palatino Linotype"/>
          <w:i/>
          <w:sz w:val="22"/>
          <w:szCs w:val="22"/>
        </w:rPr>
        <w:t>recursos</w:t>
      </w:r>
      <w:r w:rsidRPr="00EE101A">
        <w:rPr>
          <w:rFonts w:ascii="Palatino Linotype" w:hAnsi="Palatino Linotype"/>
          <w:i/>
        </w:rPr>
        <w:t xml:space="preserve"> </w:t>
      </w:r>
      <w:r w:rsidRPr="00EE101A">
        <w:rPr>
          <w:rFonts w:ascii="Palatino Linotype" w:hAnsi="Palatino Linotype"/>
          <w:i/>
          <w:sz w:val="22"/>
          <w:szCs w:val="22"/>
        </w:rPr>
        <w:t>públicos</w:t>
      </w:r>
      <w:r w:rsidRPr="00EE101A">
        <w:rPr>
          <w:rFonts w:ascii="Palatino Linotype" w:hAnsi="Palatino Linotype"/>
          <w:i/>
        </w:rPr>
        <w:t xml:space="preserve"> </w:t>
      </w:r>
      <w:r w:rsidRPr="00EE101A">
        <w:rPr>
          <w:rFonts w:ascii="Palatino Linotype" w:hAnsi="Palatino Linotype"/>
          <w:i/>
          <w:sz w:val="22"/>
          <w:szCs w:val="22"/>
        </w:rPr>
        <w:t>en</w:t>
      </w:r>
      <w:r w:rsidRPr="00EE101A">
        <w:rPr>
          <w:rFonts w:ascii="Palatino Linotype" w:hAnsi="Palatino Linotype"/>
          <w:i/>
        </w:rPr>
        <w:t xml:space="preserve"> </w:t>
      </w:r>
      <w:r w:rsidRPr="00EE101A">
        <w:rPr>
          <w:rFonts w:ascii="Palatino Linotype" w:hAnsi="Palatino Linotype"/>
          <w:i/>
          <w:sz w:val="22"/>
          <w:szCs w:val="22"/>
        </w:rPr>
        <w:t>el</w:t>
      </w:r>
      <w:r w:rsidRPr="00EE101A">
        <w:rPr>
          <w:rFonts w:ascii="Palatino Linotype" w:hAnsi="Palatino Linotype"/>
          <w:i/>
        </w:rPr>
        <w:t xml:space="preserve"> </w:t>
      </w:r>
      <w:r w:rsidRPr="00EE101A">
        <w:rPr>
          <w:rFonts w:ascii="Palatino Linotype" w:hAnsi="Palatino Linotype"/>
          <w:i/>
          <w:sz w:val="22"/>
          <w:szCs w:val="22"/>
        </w:rPr>
        <w:t>ámbito</w:t>
      </w:r>
      <w:r w:rsidRPr="00EE101A">
        <w:rPr>
          <w:rFonts w:ascii="Palatino Linotype" w:hAnsi="Palatino Linotype"/>
          <w:i/>
        </w:rPr>
        <w:t xml:space="preserve"> </w:t>
      </w:r>
      <w:r w:rsidRPr="00EE101A">
        <w:rPr>
          <w:rFonts w:ascii="Palatino Linotype" w:hAnsi="Palatino Linotype"/>
          <w:i/>
          <w:sz w:val="22"/>
          <w:szCs w:val="22"/>
        </w:rPr>
        <w:t>estatal</w:t>
      </w:r>
      <w:r w:rsidRPr="00EE101A">
        <w:rPr>
          <w:rFonts w:ascii="Palatino Linotype" w:hAnsi="Palatino Linotype"/>
          <w:i/>
        </w:rPr>
        <w:t xml:space="preserve"> </w:t>
      </w:r>
      <w:r w:rsidRPr="00EE101A">
        <w:rPr>
          <w:rFonts w:ascii="Palatino Linotype" w:hAnsi="Palatino Linotype"/>
          <w:i/>
          <w:sz w:val="22"/>
          <w:szCs w:val="22"/>
        </w:rPr>
        <w:t>o</w:t>
      </w:r>
      <w:r w:rsidRPr="00EE101A">
        <w:rPr>
          <w:rFonts w:ascii="Palatino Linotype" w:hAnsi="Palatino Linotype"/>
          <w:i/>
        </w:rPr>
        <w:t xml:space="preserve"> </w:t>
      </w:r>
      <w:r w:rsidRPr="00EE101A">
        <w:rPr>
          <w:rFonts w:ascii="Palatino Linotype" w:hAnsi="Palatino Linotype"/>
          <w:i/>
          <w:sz w:val="22"/>
          <w:szCs w:val="22"/>
        </w:rPr>
        <w:t>municipal;</w:t>
      </w:r>
      <w:r w:rsidRPr="00EE101A">
        <w:rPr>
          <w:rFonts w:ascii="Palatino Linotype" w:hAnsi="Palatino Linotype"/>
          <w:i/>
        </w:rPr>
        <w:t xml:space="preserve"> </w:t>
      </w:r>
      <w:r w:rsidRPr="00EE101A">
        <w:rPr>
          <w:rFonts w:ascii="Palatino Linotype" w:hAnsi="Palatino Linotype"/>
          <w:i/>
          <w:sz w:val="22"/>
          <w:szCs w:val="22"/>
        </w:rPr>
        <w:t>y</w:t>
      </w:r>
    </w:p>
    <w:p w14:paraId="216A1DAF" w14:textId="77777777" w:rsidR="009B7258" w:rsidRPr="00EE101A" w:rsidRDefault="009B7258" w:rsidP="009B7258">
      <w:pPr>
        <w:ind w:left="851" w:right="902"/>
        <w:jc w:val="both"/>
        <w:rPr>
          <w:rFonts w:ascii="Palatino Linotype" w:hAnsi="Palatino Linotype"/>
          <w:i/>
          <w:sz w:val="22"/>
          <w:szCs w:val="22"/>
        </w:rPr>
      </w:pPr>
      <w:r w:rsidRPr="00EE101A">
        <w:rPr>
          <w:rFonts w:ascii="Palatino Linotype" w:hAnsi="Palatino Linotype"/>
          <w:i/>
          <w:sz w:val="22"/>
          <w:szCs w:val="22"/>
        </w:rPr>
        <w:t>XI.</w:t>
      </w:r>
      <w:r w:rsidRPr="00EE101A">
        <w:rPr>
          <w:rFonts w:ascii="Palatino Linotype" w:hAnsi="Palatino Linotype"/>
          <w:i/>
        </w:rPr>
        <w:t xml:space="preserve"> </w:t>
      </w:r>
      <w:r w:rsidRPr="00EE101A">
        <w:rPr>
          <w:rFonts w:ascii="Palatino Linotype" w:hAnsi="Palatino Linotype"/>
          <w:i/>
          <w:sz w:val="22"/>
          <w:szCs w:val="22"/>
        </w:rPr>
        <w:t>Cualquier</w:t>
      </w:r>
      <w:r w:rsidRPr="00EE101A">
        <w:rPr>
          <w:rFonts w:ascii="Palatino Linotype" w:hAnsi="Palatino Linotype"/>
          <w:i/>
        </w:rPr>
        <w:t xml:space="preserve"> </w:t>
      </w:r>
      <w:r w:rsidRPr="00EE101A">
        <w:rPr>
          <w:rFonts w:ascii="Palatino Linotype" w:hAnsi="Palatino Linotype"/>
          <w:i/>
          <w:sz w:val="22"/>
          <w:szCs w:val="22"/>
        </w:rPr>
        <w:t>otra</w:t>
      </w:r>
      <w:r w:rsidRPr="00EE101A">
        <w:rPr>
          <w:rFonts w:ascii="Palatino Linotype" w:hAnsi="Palatino Linotype"/>
          <w:i/>
        </w:rPr>
        <w:t xml:space="preserve"> </w:t>
      </w:r>
      <w:r w:rsidRPr="00EE101A">
        <w:rPr>
          <w:rFonts w:ascii="Palatino Linotype" w:hAnsi="Palatino Linotype"/>
          <w:i/>
          <w:sz w:val="22"/>
          <w:szCs w:val="22"/>
        </w:rPr>
        <w:t>autoridad,</w:t>
      </w:r>
      <w:r w:rsidRPr="00EE101A">
        <w:rPr>
          <w:rFonts w:ascii="Palatino Linotype" w:hAnsi="Palatino Linotype"/>
          <w:i/>
        </w:rPr>
        <w:t xml:space="preserve"> </w:t>
      </w:r>
      <w:r w:rsidRPr="00EE101A">
        <w:rPr>
          <w:rFonts w:ascii="Palatino Linotype" w:hAnsi="Palatino Linotype"/>
          <w:i/>
          <w:sz w:val="22"/>
          <w:szCs w:val="22"/>
        </w:rPr>
        <w:t>entidad,</w:t>
      </w:r>
      <w:r w:rsidRPr="00EE101A">
        <w:rPr>
          <w:rFonts w:ascii="Palatino Linotype" w:hAnsi="Palatino Linotype"/>
          <w:i/>
        </w:rPr>
        <w:t xml:space="preserve"> </w:t>
      </w:r>
      <w:r w:rsidRPr="00EE101A">
        <w:rPr>
          <w:rFonts w:ascii="Palatino Linotype" w:hAnsi="Palatino Linotype"/>
          <w:i/>
          <w:sz w:val="22"/>
          <w:szCs w:val="22"/>
        </w:rPr>
        <w:t>órgano</w:t>
      </w:r>
      <w:r w:rsidRPr="00EE101A">
        <w:rPr>
          <w:rFonts w:ascii="Palatino Linotype" w:hAnsi="Palatino Linotype"/>
          <w:i/>
        </w:rPr>
        <w:t xml:space="preserve"> </w:t>
      </w:r>
      <w:r w:rsidRPr="00EE101A">
        <w:rPr>
          <w:rFonts w:ascii="Palatino Linotype" w:hAnsi="Palatino Linotype"/>
          <w:i/>
          <w:sz w:val="22"/>
          <w:szCs w:val="22"/>
        </w:rPr>
        <w:t>u</w:t>
      </w:r>
      <w:r w:rsidRPr="00EE101A">
        <w:rPr>
          <w:rFonts w:ascii="Palatino Linotype" w:hAnsi="Palatino Linotype"/>
          <w:i/>
        </w:rPr>
        <w:t xml:space="preserve"> </w:t>
      </w:r>
      <w:r w:rsidRPr="00EE101A">
        <w:rPr>
          <w:rFonts w:ascii="Palatino Linotype" w:hAnsi="Palatino Linotype"/>
          <w:i/>
          <w:sz w:val="22"/>
          <w:szCs w:val="22"/>
        </w:rPr>
        <w:t>organismo</w:t>
      </w:r>
      <w:r w:rsidRPr="00EE101A">
        <w:rPr>
          <w:rFonts w:ascii="Palatino Linotype" w:hAnsi="Palatino Linotype"/>
          <w:i/>
        </w:rPr>
        <w:t xml:space="preserve"> </w:t>
      </w:r>
      <w:r w:rsidRPr="00EE101A">
        <w:rPr>
          <w:rFonts w:ascii="Palatino Linotype" w:hAnsi="Palatino Linotype"/>
          <w:i/>
          <w:sz w:val="22"/>
          <w:szCs w:val="22"/>
        </w:rPr>
        <w:t>de</w:t>
      </w:r>
      <w:r w:rsidRPr="00EE101A">
        <w:rPr>
          <w:rFonts w:ascii="Palatino Linotype" w:hAnsi="Palatino Linotype"/>
          <w:i/>
        </w:rPr>
        <w:t xml:space="preserve"> </w:t>
      </w:r>
      <w:r w:rsidRPr="00EE101A">
        <w:rPr>
          <w:rFonts w:ascii="Palatino Linotype" w:hAnsi="Palatino Linotype"/>
          <w:i/>
          <w:sz w:val="22"/>
          <w:szCs w:val="22"/>
        </w:rPr>
        <w:t>los</w:t>
      </w:r>
      <w:r w:rsidRPr="00EE101A">
        <w:rPr>
          <w:rFonts w:ascii="Palatino Linotype" w:hAnsi="Palatino Linotype"/>
          <w:i/>
        </w:rPr>
        <w:t xml:space="preserve"> </w:t>
      </w:r>
      <w:r w:rsidRPr="00EE101A">
        <w:rPr>
          <w:rFonts w:ascii="Palatino Linotype" w:hAnsi="Palatino Linotype"/>
          <w:i/>
          <w:sz w:val="22"/>
          <w:szCs w:val="22"/>
        </w:rPr>
        <w:t>poderes</w:t>
      </w:r>
      <w:r w:rsidRPr="00EE101A">
        <w:rPr>
          <w:rFonts w:ascii="Palatino Linotype" w:hAnsi="Palatino Linotype"/>
          <w:i/>
        </w:rPr>
        <w:t xml:space="preserve"> </w:t>
      </w:r>
      <w:r w:rsidRPr="00EE101A">
        <w:rPr>
          <w:rFonts w:ascii="Palatino Linotype" w:hAnsi="Palatino Linotype"/>
          <w:i/>
          <w:sz w:val="22"/>
          <w:szCs w:val="22"/>
        </w:rPr>
        <w:t>estatal</w:t>
      </w:r>
      <w:r w:rsidRPr="00EE101A">
        <w:rPr>
          <w:rFonts w:ascii="Palatino Linotype" w:hAnsi="Palatino Linotype"/>
          <w:i/>
        </w:rPr>
        <w:t xml:space="preserve"> </w:t>
      </w:r>
      <w:r w:rsidRPr="00EE101A">
        <w:rPr>
          <w:rFonts w:ascii="Palatino Linotype" w:hAnsi="Palatino Linotype"/>
          <w:i/>
          <w:sz w:val="22"/>
          <w:szCs w:val="22"/>
        </w:rPr>
        <w:t>o</w:t>
      </w:r>
      <w:r w:rsidRPr="00EE101A">
        <w:rPr>
          <w:rFonts w:ascii="Palatino Linotype" w:hAnsi="Palatino Linotype"/>
          <w:i/>
        </w:rPr>
        <w:t xml:space="preserve"> </w:t>
      </w:r>
      <w:r w:rsidRPr="00EE101A">
        <w:rPr>
          <w:rFonts w:ascii="Palatino Linotype" w:hAnsi="Palatino Linotype"/>
          <w:i/>
          <w:sz w:val="22"/>
          <w:szCs w:val="22"/>
        </w:rPr>
        <w:t>municipal,</w:t>
      </w:r>
      <w:r w:rsidRPr="00EE101A">
        <w:rPr>
          <w:rFonts w:ascii="Palatino Linotype" w:hAnsi="Palatino Linotype"/>
          <w:i/>
        </w:rPr>
        <w:t xml:space="preserve"> </w:t>
      </w:r>
      <w:r w:rsidRPr="00EE101A">
        <w:rPr>
          <w:rFonts w:ascii="Palatino Linotype" w:hAnsi="Palatino Linotype"/>
          <w:i/>
          <w:sz w:val="22"/>
          <w:szCs w:val="22"/>
        </w:rPr>
        <w:t>que</w:t>
      </w:r>
      <w:r w:rsidRPr="00EE101A">
        <w:rPr>
          <w:rFonts w:ascii="Palatino Linotype" w:hAnsi="Palatino Linotype"/>
          <w:i/>
        </w:rPr>
        <w:t xml:space="preserve"> </w:t>
      </w:r>
      <w:r w:rsidRPr="00EE101A">
        <w:rPr>
          <w:rFonts w:ascii="Palatino Linotype" w:hAnsi="Palatino Linotype"/>
          <w:i/>
          <w:sz w:val="22"/>
          <w:szCs w:val="22"/>
        </w:rPr>
        <w:t>reciba</w:t>
      </w:r>
      <w:r w:rsidRPr="00EE101A">
        <w:rPr>
          <w:rFonts w:ascii="Palatino Linotype" w:hAnsi="Palatino Linotype"/>
          <w:i/>
        </w:rPr>
        <w:t xml:space="preserve"> </w:t>
      </w:r>
      <w:r w:rsidRPr="00EE101A">
        <w:rPr>
          <w:rFonts w:ascii="Palatino Linotype" w:hAnsi="Palatino Linotype"/>
          <w:i/>
          <w:sz w:val="22"/>
          <w:szCs w:val="22"/>
        </w:rPr>
        <w:t>recursos</w:t>
      </w:r>
      <w:r w:rsidRPr="00EE101A">
        <w:rPr>
          <w:rFonts w:ascii="Palatino Linotype" w:hAnsi="Palatino Linotype"/>
          <w:i/>
        </w:rPr>
        <w:t xml:space="preserve"> </w:t>
      </w:r>
      <w:r w:rsidRPr="00EE101A">
        <w:rPr>
          <w:rFonts w:ascii="Palatino Linotype" w:hAnsi="Palatino Linotype"/>
          <w:i/>
          <w:sz w:val="22"/>
          <w:szCs w:val="22"/>
        </w:rPr>
        <w:t>públicos.</w:t>
      </w:r>
    </w:p>
    <w:p w14:paraId="7F0177D8" w14:textId="77777777" w:rsidR="009B7258" w:rsidRPr="00EE101A" w:rsidRDefault="009B7258" w:rsidP="009B7258">
      <w:pPr>
        <w:ind w:left="851" w:right="902"/>
        <w:jc w:val="both"/>
        <w:rPr>
          <w:rFonts w:ascii="Palatino Linotype" w:hAnsi="Palatino Linotype"/>
          <w:i/>
          <w:sz w:val="22"/>
          <w:szCs w:val="22"/>
        </w:rPr>
      </w:pPr>
      <w:r w:rsidRPr="00EE101A">
        <w:rPr>
          <w:rFonts w:ascii="Palatino Linotype" w:hAnsi="Palatino Linotype"/>
          <w:i/>
          <w:sz w:val="22"/>
          <w:szCs w:val="22"/>
        </w:rPr>
        <w:t>Los</w:t>
      </w:r>
      <w:r w:rsidRPr="00EE101A">
        <w:rPr>
          <w:rFonts w:ascii="Palatino Linotype" w:hAnsi="Palatino Linotype"/>
          <w:i/>
        </w:rPr>
        <w:t xml:space="preserve"> </w:t>
      </w:r>
      <w:r w:rsidRPr="00EE101A">
        <w:rPr>
          <w:rFonts w:ascii="Palatino Linotype" w:hAnsi="Palatino Linotype"/>
          <w:i/>
          <w:sz w:val="22"/>
          <w:szCs w:val="22"/>
        </w:rPr>
        <w:t>sujetos</w:t>
      </w:r>
      <w:r w:rsidRPr="00EE101A">
        <w:rPr>
          <w:rFonts w:ascii="Palatino Linotype" w:hAnsi="Palatino Linotype"/>
          <w:i/>
        </w:rPr>
        <w:t xml:space="preserve"> </w:t>
      </w:r>
      <w:r w:rsidRPr="00EE101A">
        <w:rPr>
          <w:rFonts w:ascii="Palatino Linotype" w:hAnsi="Palatino Linotype"/>
          <w:i/>
          <w:sz w:val="22"/>
          <w:szCs w:val="22"/>
        </w:rPr>
        <w:t>obligados</w:t>
      </w:r>
      <w:r w:rsidRPr="00EE101A">
        <w:rPr>
          <w:rFonts w:ascii="Palatino Linotype" w:hAnsi="Palatino Linotype"/>
          <w:i/>
        </w:rPr>
        <w:t xml:space="preserve"> </w:t>
      </w:r>
      <w:r w:rsidRPr="00EE101A">
        <w:rPr>
          <w:rFonts w:ascii="Palatino Linotype" w:hAnsi="Palatino Linotype"/>
          <w:i/>
          <w:sz w:val="22"/>
          <w:szCs w:val="22"/>
        </w:rPr>
        <w:t>deberán</w:t>
      </w:r>
      <w:r w:rsidRPr="00EE101A">
        <w:rPr>
          <w:rFonts w:ascii="Palatino Linotype" w:hAnsi="Palatino Linotype"/>
          <w:i/>
        </w:rPr>
        <w:t xml:space="preserve"> </w:t>
      </w:r>
      <w:r w:rsidRPr="00EE101A">
        <w:rPr>
          <w:rFonts w:ascii="Palatino Linotype" w:hAnsi="Palatino Linotype"/>
          <w:i/>
          <w:sz w:val="22"/>
          <w:szCs w:val="22"/>
        </w:rPr>
        <w:t>hacer</w:t>
      </w:r>
      <w:r w:rsidRPr="00EE101A">
        <w:rPr>
          <w:rFonts w:ascii="Palatino Linotype" w:hAnsi="Palatino Linotype"/>
          <w:i/>
        </w:rPr>
        <w:t xml:space="preserve"> </w:t>
      </w:r>
      <w:r w:rsidRPr="00EE101A">
        <w:rPr>
          <w:rFonts w:ascii="Palatino Linotype" w:hAnsi="Palatino Linotype"/>
          <w:i/>
          <w:sz w:val="22"/>
          <w:szCs w:val="22"/>
        </w:rPr>
        <w:t>pública</w:t>
      </w:r>
      <w:r w:rsidRPr="00EE101A">
        <w:rPr>
          <w:rFonts w:ascii="Palatino Linotype" w:hAnsi="Palatino Linotype"/>
          <w:i/>
        </w:rPr>
        <w:t xml:space="preserve"> </w:t>
      </w:r>
      <w:r w:rsidRPr="00EE101A">
        <w:rPr>
          <w:rFonts w:ascii="Palatino Linotype" w:hAnsi="Palatino Linotype"/>
          <w:i/>
          <w:sz w:val="22"/>
          <w:szCs w:val="22"/>
        </w:rPr>
        <w:t>toda</w:t>
      </w:r>
      <w:r w:rsidRPr="00EE101A">
        <w:rPr>
          <w:rFonts w:ascii="Palatino Linotype" w:hAnsi="Palatino Linotype"/>
          <w:i/>
        </w:rPr>
        <w:t xml:space="preserve"> </w:t>
      </w:r>
      <w:r w:rsidRPr="00EE101A">
        <w:rPr>
          <w:rFonts w:ascii="Palatino Linotype" w:hAnsi="Palatino Linotype"/>
          <w:i/>
          <w:sz w:val="22"/>
          <w:szCs w:val="22"/>
        </w:rPr>
        <w:t>aquella</w:t>
      </w:r>
      <w:r w:rsidRPr="00EE101A">
        <w:rPr>
          <w:rFonts w:ascii="Palatino Linotype" w:hAnsi="Palatino Linotype"/>
          <w:i/>
        </w:rPr>
        <w:t xml:space="preserve"> </w:t>
      </w:r>
      <w:r w:rsidRPr="00EE101A">
        <w:rPr>
          <w:rFonts w:ascii="Palatino Linotype" w:hAnsi="Palatino Linotype"/>
          <w:i/>
          <w:sz w:val="22"/>
          <w:szCs w:val="22"/>
        </w:rPr>
        <w:t>información</w:t>
      </w:r>
      <w:r w:rsidRPr="00EE101A">
        <w:rPr>
          <w:rFonts w:ascii="Palatino Linotype" w:hAnsi="Palatino Linotype"/>
          <w:i/>
        </w:rPr>
        <w:t xml:space="preserve"> </w:t>
      </w:r>
      <w:r w:rsidRPr="00EE101A">
        <w:rPr>
          <w:rFonts w:ascii="Palatino Linotype" w:hAnsi="Palatino Linotype"/>
          <w:i/>
          <w:sz w:val="22"/>
          <w:szCs w:val="22"/>
        </w:rPr>
        <w:t>relativa</w:t>
      </w:r>
      <w:r w:rsidRPr="00EE101A">
        <w:rPr>
          <w:rFonts w:ascii="Palatino Linotype" w:hAnsi="Palatino Linotype"/>
          <w:i/>
        </w:rPr>
        <w:t xml:space="preserve"> </w:t>
      </w:r>
      <w:r w:rsidRPr="00EE101A">
        <w:rPr>
          <w:rFonts w:ascii="Palatino Linotype" w:hAnsi="Palatino Linotype"/>
          <w:i/>
          <w:sz w:val="22"/>
          <w:szCs w:val="22"/>
        </w:rPr>
        <w:t>a</w:t>
      </w:r>
      <w:r w:rsidRPr="00EE101A">
        <w:rPr>
          <w:rFonts w:ascii="Palatino Linotype" w:hAnsi="Palatino Linotype"/>
          <w:i/>
        </w:rPr>
        <w:t xml:space="preserve"> </w:t>
      </w:r>
      <w:r w:rsidRPr="00EE101A">
        <w:rPr>
          <w:rFonts w:ascii="Palatino Linotype" w:hAnsi="Palatino Linotype"/>
          <w:i/>
          <w:sz w:val="22"/>
          <w:szCs w:val="22"/>
        </w:rPr>
        <w:t>los</w:t>
      </w:r>
      <w:r w:rsidRPr="00EE101A">
        <w:rPr>
          <w:rFonts w:ascii="Palatino Linotype" w:hAnsi="Palatino Linotype"/>
          <w:i/>
        </w:rPr>
        <w:t xml:space="preserve"> </w:t>
      </w:r>
      <w:r w:rsidRPr="00EE101A">
        <w:rPr>
          <w:rFonts w:ascii="Palatino Linotype" w:hAnsi="Palatino Linotype"/>
          <w:i/>
          <w:sz w:val="22"/>
          <w:szCs w:val="22"/>
        </w:rPr>
        <w:t>montos</w:t>
      </w:r>
      <w:r w:rsidRPr="00EE101A">
        <w:rPr>
          <w:rFonts w:ascii="Palatino Linotype" w:hAnsi="Palatino Linotype"/>
          <w:i/>
        </w:rPr>
        <w:t xml:space="preserve"> </w:t>
      </w:r>
      <w:r w:rsidRPr="00EE101A">
        <w:rPr>
          <w:rFonts w:ascii="Palatino Linotype" w:hAnsi="Palatino Linotype"/>
          <w:i/>
          <w:sz w:val="22"/>
          <w:szCs w:val="22"/>
        </w:rPr>
        <w:t>y</w:t>
      </w:r>
      <w:r w:rsidRPr="00EE101A">
        <w:rPr>
          <w:rFonts w:ascii="Palatino Linotype" w:hAnsi="Palatino Linotype"/>
          <w:i/>
        </w:rPr>
        <w:t xml:space="preserve"> </w:t>
      </w:r>
      <w:r w:rsidRPr="00EE101A">
        <w:rPr>
          <w:rFonts w:ascii="Palatino Linotype" w:hAnsi="Palatino Linotype"/>
          <w:i/>
          <w:sz w:val="22"/>
          <w:szCs w:val="22"/>
        </w:rPr>
        <w:t>las</w:t>
      </w:r>
      <w:r w:rsidRPr="00EE101A">
        <w:rPr>
          <w:rFonts w:ascii="Palatino Linotype" w:hAnsi="Palatino Linotype"/>
          <w:i/>
        </w:rPr>
        <w:t xml:space="preserve"> </w:t>
      </w:r>
      <w:r w:rsidRPr="00EE101A">
        <w:rPr>
          <w:rFonts w:ascii="Palatino Linotype" w:hAnsi="Palatino Linotype"/>
          <w:i/>
          <w:sz w:val="22"/>
          <w:szCs w:val="22"/>
        </w:rPr>
        <w:t>personas</w:t>
      </w:r>
      <w:r w:rsidRPr="00EE101A">
        <w:rPr>
          <w:rFonts w:ascii="Palatino Linotype" w:hAnsi="Palatino Linotype"/>
          <w:i/>
        </w:rPr>
        <w:t xml:space="preserve"> </w:t>
      </w:r>
      <w:r w:rsidRPr="00EE101A">
        <w:rPr>
          <w:rFonts w:ascii="Palatino Linotype" w:hAnsi="Palatino Linotype"/>
          <w:i/>
          <w:sz w:val="22"/>
          <w:szCs w:val="22"/>
        </w:rPr>
        <w:t>a</w:t>
      </w:r>
      <w:r w:rsidRPr="00EE101A">
        <w:rPr>
          <w:rFonts w:ascii="Palatino Linotype" w:hAnsi="Palatino Linotype"/>
          <w:i/>
        </w:rPr>
        <w:t xml:space="preserve"> </w:t>
      </w:r>
      <w:r w:rsidRPr="00EE101A">
        <w:rPr>
          <w:rFonts w:ascii="Palatino Linotype" w:hAnsi="Palatino Linotype"/>
          <w:i/>
          <w:sz w:val="22"/>
          <w:szCs w:val="22"/>
        </w:rPr>
        <w:t>quienes</w:t>
      </w:r>
      <w:r w:rsidRPr="00EE101A">
        <w:rPr>
          <w:rFonts w:ascii="Palatino Linotype" w:hAnsi="Palatino Linotype"/>
          <w:i/>
        </w:rPr>
        <w:t xml:space="preserve"> </w:t>
      </w:r>
      <w:r w:rsidRPr="00EE101A">
        <w:rPr>
          <w:rFonts w:ascii="Palatino Linotype" w:hAnsi="Palatino Linotype"/>
          <w:i/>
          <w:sz w:val="22"/>
          <w:szCs w:val="22"/>
        </w:rPr>
        <w:t>entreguen,</w:t>
      </w:r>
      <w:r w:rsidRPr="00EE101A">
        <w:rPr>
          <w:rFonts w:ascii="Palatino Linotype" w:hAnsi="Palatino Linotype"/>
          <w:i/>
        </w:rPr>
        <w:t xml:space="preserve"> </w:t>
      </w:r>
      <w:r w:rsidRPr="00EE101A">
        <w:rPr>
          <w:rFonts w:ascii="Palatino Linotype" w:hAnsi="Palatino Linotype"/>
          <w:i/>
          <w:sz w:val="22"/>
          <w:szCs w:val="22"/>
        </w:rPr>
        <w:t>por</w:t>
      </w:r>
      <w:r w:rsidRPr="00EE101A">
        <w:rPr>
          <w:rFonts w:ascii="Palatino Linotype" w:hAnsi="Palatino Linotype"/>
          <w:i/>
        </w:rPr>
        <w:t xml:space="preserve"> </w:t>
      </w:r>
      <w:r w:rsidRPr="00EE101A">
        <w:rPr>
          <w:rFonts w:ascii="Palatino Linotype" w:hAnsi="Palatino Linotype"/>
          <w:i/>
          <w:sz w:val="22"/>
          <w:szCs w:val="22"/>
        </w:rPr>
        <w:t>cualquier</w:t>
      </w:r>
      <w:r w:rsidRPr="00EE101A">
        <w:rPr>
          <w:rFonts w:ascii="Palatino Linotype" w:hAnsi="Palatino Linotype"/>
          <w:i/>
        </w:rPr>
        <w:t xml:space="preserve"> </w:t>
      </w:r>
      <w:r w:rsidRPr="00EE101A">
        <w:rPr>
          <w:rFonts w:ascii="Palatino Linotype" w:hAnsi="Palatino Linotype"/>
          <w:i/>
          <w:sz w:val="22"/>
          <w:szCs w:val="22"/>
        </w:rPr>
        <w:t>motivo,</w:t>
      </w:r>
      <w:r w:rsidRPr="00EE101A">
        <w:rPr>
          <w:rFonts w:ascii="Palatino Linotype" w:hAnsi="Palatino Linotype"/>
          <w:i/>
        </w:rPr>
        <w:t xml:space="preserve"> </w:t>
      </w:r>
      <w:r w:rsidRPr="00EE101A">
        <w:rPr>
          <w:rFonts w:ascii="Palatino Linotype" w:hAnsi="Palatino Linotype"/>
          <w:i/>
          <w:sz w:val="22"/>
          <w:szCs w:val="22"/>
        </w:rPr>
        <w:t>recursos</w:t>
      </w:r>
      <w:r w:rsidRPr="00EE101A">
        <w:rPr>
          <w:rFonts w:ascii="Palatino Linotype" w:hAnsi="Palatino Linotype"/>
          <w:i/>
        </w:rPr>
        <w:t xml:space="preserve"> </w:t>
      </w:r>
      <w:r w:rsidRPr="00EE101A">
        <w:rPr>
          <w:rFonts w:ascii="Palatino Linotype" w:hAnsi="Palatino Linotype"/>
          <w:i/>
          <w:sz w:val="22"/>
          <w:szCs w:val="22"/>
        </w:rPr>
        <w:t>públicos,</w:t>
      </w:r>
      <w:r w:rsidRPr="00EE101A">
        <w:rPr>
          <w:rFonts w:ascii="Palatino Linotype" w:hAnsi="Palatino Linotype"/>
          <w:i/>
        </w:rPr>
        <w:t xml:space="preserve"> </w:t>
      </w:r>
      <w:r w:rsidRPr="00EE101A">
        <w:rPr>
          <w:rFonts w:ascii="Palatino Linotype" w:hAnsi="Palatino Linotype"/>
          <w:i/>
          <w:sz w:val="22"/>
          <w:szCs w:val="22"/>
        </w:rPr>
        <w:t>así</w:t>
      </w:r>
      <w:r w:rsidRPr="00EE101A">
        <w:rPr>
          <w:rFonts w:ascii="Palatino Linotype" w:hAnsi="Palatino Linotype"/>
          <w:i/>
        </w:rPr>
        <w:t xml:space="preserve"> </w:t>
      </w:r>
      <w:r w:rsidRPr="00EE101A">
        <w:rPr>
          <w:rFonts w:ascii="Palatino Linotype" w:hAnsi="Palatino Linotype"/>
          <w:i/>
          <w:sz w:val="22"/>
          <w:szCs w:val="22"/>
        </w:rPr>
        <w:t>como</w:t>
      </w:r>
      <w:r w:rsidRPr="00EE101A">
        <w:rPr>
          <w:rFonts w:ascii="Palatino Linotype" w:hAnsi="Palatino Linotype"/>
          <w:i/>
        </w:rPr>
        <w:t xml:space="preserve"> </w:t>
      </w:r>
      <w:r w:rsidRPr="00EE101A">
        <w:rPr>
          <w:rFonts w:ascii="Palatino Linotype" w:hAnsi="Palatino Linotype"/>
          <w:i/>
          <w:sz w:val="22"/>
          <w:szCs w:val="22"/>
        </w:rPr>
        <w:t>los</w:t>
      </w:r>
      <w:r w:rsidRPr="00EE101A">
        <w:rPr>
          <w:rFonts w:ascii="Palatino Linotype" w:hAnsi="Palatino Linotype"/>
          <w:i/>
        </w:rPr>
        <w:t xml:space="preserve"> </w:t>
      </w:r>
      <w:r w:rsidRPr="00EE101A">
        <w:rPr>
          <w:rFonts w:ascii="Palatino Linotype" w:hAnsi="Palatino Linotype"/>
          <w:i/>
          <w:sz w:val="22"/>
          <w:szCs w:val="22"/>
        </w:rPr>
        <w:t>informes</w:t>
      </w:r>
      <w:r w:rsidRPr="00EE101A">
        <w:rPr>
          <w:rFonts w:ascii="Palatino Linotype" w:hAnsi="Palatino Linotype"/>
          <w:i/>
        </w:rPr>
        <w:t xml:space="preserve"> </w:t>
      </w:r>
      <w:r w:rsidRPr="00EE101A">
        <w:rPr>
          <w:rFonts w:ascii="Palatino Linotype" w:hAnsi="Palatino Linotype"/>
          <w:i/>
          <w:sz w:val="22"/>
          <w:szCs w:val="22"/>
        </w:rPr>
        <w:t>que</w:t>
      </w:r>
      <w:r w:rsidRPr="00EE101A">
        <w:rPr>
          <w:rFonts w:ascii="Palatino Linotype" w:hAnsi="Palatino Linotype"/>
          <w:i/>
        </w:rPr>
        <w:t xml:space="preserve"> </w:t>
      </w:r>
      <w:r w:rsidRPr="00EE101A">
        <w:rPr>
          <w:rFonts w:ascii="Palatino Linotype" w:hAnsi="Palatino Linotype"/>
          <w:i/>
          <w:sz w:val="22"/>
          <w:szCs w:val="22"/>
        </w:rPr>
        <w:t>dichas</w:t>
      </w:r>
      <w:r w:rsidRPr="00EE101A">
        <w:rPr>
          <w:rFonts w:ascii="Palatino Linotype" w:hAnsi="Palatino Linotype"/>
          <w:i/>
        </w:rPr>
        <w:t xml:space="preserve"> </w:t>
      </w:r>
      <w:r w:rsidRPr="00EE101A">
        <w:rPr>
          <w:rFonts w:ascii="Palatino Linotype" w:hAnsi="Palatino Linotype"/>
          <w:i/>
          <w:sz w:val="22"/>
          <w:szCs w:val="22"/>
        </w:rPr>
        <w:t>personas</w:t>
      </w:r>
      <w:r w:rsidRPr="00EE101A">
        <w:rPr>
          <w:rFonts w:ascii="Palatino Linotype" w:hAnsi="Palatino Linotype"/>
          <w:i/>
        </w:rPr>
        <w:t xml:space="preserve"> </w:t>
      </w:r>
      <w:r w:rsidRPr="00EE101A">
        <w:rPr>
          <w:rFonts w:ascii="Palatino Linotype" w:hAnsi="Palatino Linotype"/>
          <w:i/>
          <w:sz w:val="22"/>
          <w:szCs w:val="22"/>
        </w:rPr>
        <w:t>les</w:t>
      </w:r>
      <w:r w:rsidRPr="00EE101A">
        <w:rPr>
          <w:rFonts w:ascii="Palatino Linotype" w:hAnsi="Palatino Linotype"/>
          <w:i/>
        </w:rPr>
        <w:t xml:space="preserve"> </w:t>
      </w:r>
      <w:r w:rsidRPr="00EE101A">
        <w:rPr>
          <w:rFonts w:ascii="Palatino Linotype" w:hAnsi="Palatino Linotype"/>
          <w:i/>
          <w:sz w:val="22"/>
          <w:szCs w:val="22"/>
        </w:rPr>
        <w:t>entreguen</w:t>
      </w:r>
      <w:r w:rsidRPr="00EE101A">
        <w:rPr>
          <w:rFonts w:ascii="Palatino Linotype" w:hAnsi="Palatino Linotype"/>
          <w:i/>
        </w:rPr>
        <w:t xml:space="preserve"> </w:t>
      </w:r>
      <w:r w:rsidRPr="00EE101A">
        <w:rPr>
          <w:rFonts w:ascii="Palatino Linotype" w:hAnsi="Palatino Linotype"/>
          <w:i/>
          <w:sz w:val="22"/>
          <w:szCs w:val="22"/>
        </w:rPr>
        <w:t>sobre</w:t>
      </w:r>
      <w:r w:rsidRPr="00EE101A">
        <w:rPr>
          <w:rFonts w:ascii="Palatino Linotype" w:hAnsi="Palatino Linotype"/>
          <w:i/>
        </w:rPr>
        <w:t xml:space="preserve"> </w:t>
      </w:r>
      <w:r w:rsidRPr="00EE101A">
        <w:rPr>
          <w:rFonts w:ascii="Palatino Linotype" w:hAnsi="Palatino Linotype"/>
          <w:i/>
          <w:sz w:val="22"/>
          <w:szCs w:val="22"/>
        </w:rPr>
        <w:t>el</w:t>
      </w:r>
      <w:r w:rsidRPr="00EE101A">
        <w:rPr>
          <w:rFonts w:ascii="Palatino Linotype" w:hAnsi="Palatino Linotype"/>
          <w:i/>
        </w:rPr>
        <w:t xml:space="preserve"> </w:t>
      </w:r>
      <w:r w:rsidRPr="00EE101A">
        <w:rPr>
          <w:rFonts w:ascii="Palatino Linotype" w:hAnsi="Palatino Linotype"/>
          <w:i/>
          <w:sz w:val="22"/>
          <w:szCs w:val="22"/>
        </w:rPr>
        <w:t>uso</w:t>
      </w:r>
      <w:r w:rsidRPr="00EE101A">
        <w:rPr>
          <w:rFonts w:ascii="Palatino Linotype" w:hAnsi="Palatino Linotype"/>
          <w:i/>
        </w:rPr>
        <w:t xml:space="preserve"> </w:t>
      </w:r>
      <w:r w:rsidRPr="00EE101A">
        <w:rPr>
          <w:rFonts w:ascii="Palatino Linotype" w:hAnsi="Palatino Linotype"/>
          <w:i/>
          <w:sz w:val="22"/>
          <w:szCs w:val="22"/>
        </w:rPr>
        <w:t>y</w:t>
      </w:r>
      <w:r w:rsidRPr="00EE101A">
        <w:rPr>
          <w:rFonts w:ascii="Palatino Linotype" w:hAnsi="Palatino Linotype"/>
          <w:i/>
        </w:rPr>
        <w:t xml:space="preserve"> </w:t>
      </w:r>
      <w:r w:rsidRPr="00EE101A">
        <w:rPr>
          <w:rFonts w:ascii="Palatino Linotype" w:hAnsi="Palatino Linotype"/>
          <w:i/>
          <w:sz w:val="22"/>
          <w:szCs w:val="22"/>
        </w:rPr>
        <w:t>destino</w:t>
      </w:r>
      <w:r w:rsidRPr="00EE101A">
        <w:rPr>
          <w:rFonts w:ascii="Palatino Linotype" w:hAnsi="Palatino Linotype"/>
          <w:i/>
        </w:rPr>
        <w:t xml:space="preserve"> </w:t>
      </w:r>
      <w:r w:rsidRPr="00EE101A">
        <w:rPr>
          <w:rFonts w:ascii="Palatino Linotype" w:hAnsi="Palatino Linotype"/>
          <w:i/>
          <w:sz w:val="22"/>
          <w:szCs w:val="22"/>
        </w:rPr>
        <w:t>de</w:t>
      </w:r>
      <w:r w:rsidRPr="00EE101A">
        <w:rPr>
          <w:rFonts w:ascii="Palatino Linotype" w:hAnsi="Palatino Linotype"/>
          <w:i/>
        </w:rPr>
        <w:t xml:space="preserve"> </w:t>
      </w:r>
      <w:r w:rsidRPr="00EE101A">
        <w:rPr>
          <w:rFonts w:ascii="Palatino Linotype" w:hAnsi="Palatino Linotype"/>
          <w:i/>
          <w:sz w:val="22"/>
          <w:szCs w:val="22"/>
        </w:rPr>
        <w:t>dichos</w:t>
      </w:r>
      <w:r w:rsidRPr="00EE101A">
        <w:rPr>
          <w:rFonts w:ascii="Palatino Linotype" w:hAnsi="Palatino Linotype"/>
          <w:i/>
        </w:rPr>
        <w:t xml:space="preserve"> </w:t>
      </w:r>
      <w:r w:rsidRPr="00EE101A">
        <w:rPr>
          <w:rFonts w:ascii="Palatino Linotype" w:hAnsi="Palatino Linotype"/>
          <w:i/>
          <w:sz w:val="22"/>
          <w:szCs w:val="22"/>
        </w:rPr>
        <w:t>recursos.</w:t>
      </w:r>
    </w:p>
    <w:p w14:paraId="765F9F4A" w14:textId="77777777" w:rsidR="009B7258" w:rsidRPr="00EE101A" w:rsidRDefault="009B7258" w:rsidP="009B7258">
      <w:pPr>
        <w:ind w:left="851" w:right="902"/>
        <w:jc w:val="both"/>
        <w:rPr>
          <w:rFonts w:ascii="Palatino Linotype" w:hAnsi="Palatino Linotype" w:cs="Arial"/>
          <w:i/>
          <w:sz w:val="22"/>
          <w:szCs w:val="22"/>
        </w:rPr>
      </w:pPr>
      <w:r w:rsidRPr="00EE101A">
        <w:rPr>
          <w:rFonts w:ascii="Palatino Linotype" w:hAnsi="Palatino Linotype" w:cs="Arial"/>
          <w:b/>
          <w:i/>
          <w:sz w:val="22"/>
          <w:szCs w:val="22"/>
        </w:rPr>
        <w:t>Los</w:t>
      </w:r>
      <w:r w:rsidRPr="00EE101A">
        <w:rPr>
          <w:rFonts w:ascii="Palatino Linotype" w:hAnsi="Palatino Linotype" w:cs="Arial"/>
          <w:b/>
          <w:i/>
        </w:rPr>
        <w:t xml:space="preserve"> </w:t>
      </w:r>
      <w:r w:rsidRPr="00EE101A">
        <w:rPr>
          <w:rFonts w:ascii="Palatino Linotype" w:hAnsi="Palatino Linotype" w:cs="Arial"/>
          <w:b/>
          <w:i/>
          <w:sz w:val="22"/>
          <w:szCs w:val="22"/>
        </w:rPr>
        <w:t>servidores</w:t>
      </w:r>
      <w:r w:rsidRPr="00EE101A">
        <w:rPr>
          <w:rFonts w:ascii="Palatino Linotype" w:hAnsi="Palatino Linotype" w:cs="Arial"/>
          <w:b/>
          <w:i/>
        </w:rPr>
        <w:t xml:space="preserve"> </w:t>
      </w:r>
      <w:r w:rsidRPr="00EE101A">
        <w:rPr>
          <w:rFonts w:ascii="Palatino Linotype" w:hAnsi="Palatino Linotype" w:cs="Arial"/>
          <w:b/>
          <w:i/>
          <w:sz w:val="22"/>
          <w:szCs w:val="22"/>
        </w:rPr>
        <w:t>públicos</w:t>
      </w:r>
      <w:r w:rsidRPr="00EE101A">
        <w:rPr>
          <w:rFonts w:ascii="Palatino Linotype" w:hAnsi="Palatino Linotype" w:cs="Arial"/>
          <w:b/>
          <w:i/>
        </w:rPr>
        <w:t xml:space="preserve"> </w:t>
      </w:r>
      <w:r w:rsidRPr="00EE101A">
        <w:rPr>
          <w:rFonts w:ascii="Palatino Linotype" w:hAnsi="Palatino Linotype" w:cs="Arial"/>
          <w:b/>
          <w:i/>
          <w:sz w:val="22"/>
          <w:szCs w:val="22"/>
        </w:rPr>
        <w:t>deberán</w:t>
      </w:r>
      <w:r w:rsidRPr="00EE101A">
        <w:rPr>
          <w:rFonts w:ascii="Palatino Linotype" w:hAnsi="Palatino Linotype" w:cs="Arial"/>
          <w:b/>
          <w:i/>
        </w:rPr>
        <w:t xml:space="preserve"> </w:t>
      </w:r>
      <w:r w:rsidRPr="00EE101A">
        <w:rPr>
          <w:rFonts w:ascii="Palatino Linotype" w:hAnsi="Palatino Linotype" w:cs="Arial"/>
          <w:b/>
          <w:i/>
          <w:sz w:val="22"/>
          <w:szCs w:val="22"/>
        </w:rPr>
        <w:t>transparentar</w:t>
      </w:r>
      <w:r w:rsidRPr="00EE101A">
        <w:rPr>
          <w:rFonts w:ascii="Palatino Linotype" w:hAnsi="Palatino Linotype" w:cs="Arial"/>
          <w:b/>
          <w:i/>
        </w:rPr>
        <w:t xml:space="preserve"> </w:t>
      </w:r>
      <w:r w:rsidRPr="00EE101A">
        <w:rPr>
          <w:rFonts w:ascii="Palatino Linotype" w:hAnsi="Palatino Linotype" w:cs="Arial"/>
          <w:b/>
          <w:i/>
          <w:sz w:val="22"/>
          <w:szCs w:val="22"/>
        </w:rPr>
        <w:t>sus</w:t>
      </w:r>
      <w:r w:rsidRPr="00EE101A">
        <w:rPr>
          <w:rFonts w:ascii="Palatino Linotype" w:hAnsi="Palatino Linotype" w:cs="Arial"/>
          <w:b/>
          <w:i/>
        </w:rPr>
        <w:t xml:space="preserve"> </w:t>
      </w:r>
      <w:r w:rsidRPr="00EE101A">
        <w:rPr>
          <w:rFonts w:ascii="Palatino Linotype" w:hAnsi="Palatino Linotype" w:cs="Arial"/>
          <w:b/>
          <w:i/>
          <w:sz w:val="22"/>
          <w:szCs w:val="22"/>
        </w:rPr>
        <w:t>acciones,</w:t>
      </w:r>
      <w:r w:rsidRPr="00EE101A">
        <w:rPr>
          <w:rFonts w:ascii="Palatino Linotype" w:hAnsi="Palatino Linotype" w:cs="Arial"/>
          <w:b/>
          <w:i/>
        </w:rPr>
        <w:t xml:space="preserve"> </w:t>
      </w:r>
      <w:r w:rsidRPr="00EE101A">
        <w:rPr>
          <w:rFonts w:ascii="Palatino Linotype" w:hAnsi="Palatino Linotype" w:cs="Arial"/>
          <w:b/>
          <w:i/>
          <w:sz w:val="22"/>
          <w:szCs w:val="22"/>
        </w:rPr>
        <w:t>así</w:t>
      </w:r>
      <w:r w:rsidRPr="00EE101A">
        <w:rPr>
          <w:rFonts w:ascii="Palatino Linotype" w:hAnsi="Palatino Linotype" w:cs="Arial"/>
          <w:b/>
          <w:i/>
        </w:rPr>
        <w:t xml:space="preserve"> </w:t>
      </w:r>
      <w:r w:rsidRPr="00EE101A">
        <w:rPr>
          <w:rFonts w:ascii="Palatino Linotype" w:hAnsi="Palatino Linotype" w:cs="Arial"/>
          <w:b/>
          <w:i/>
          <w:sz w:val="22"/>
          <w:szCs w:val="22"/>
        </w:rPr>
        <w:t>como</w:t>
      </w:r>
      <w:r w:rsidRPr="00EE101A">
        <w:rPr>
          <w:rFonts w:ascii="Palatino Linotype" w:hAnsi="Palatino Linotype" w:cs="Arial"/>
          <w:b/>
          <w:i/>
        </w:rPr>
        <w:t xml:space="preserve"> </w:t>
      </w:r>
      <w:r w:rsidRPr="00EE101A">
        <w:rPr>
          <w:rFonts w:ascii="Palatino Linotype" w:hAnsi="Palatino Linotype" w:cs="Arial"/>
          <w:b/>
          <w:i/>
          <w:sz w:val="22"/>
          <w:szCs w:val="22"/>
        </w:rPr>
        <w:t>garantizar</w:t>
      </w:r>
      <w:r w:rsidRPr="00EE101A">
        <w:rPr>
          <w:rFonts w:ascii="Palatino Linotype" w:hAnsi="Palatino Linotype" w:cs="Arial"/>
          <w:b/>
          <w:i/>
        </w:rPr>
        <w:t xml:space="preserve"> </w:t>
      </w:r>
      <w:r w:rsidRPr="00EE101A">
        <w:rPr>
          <w:rFonts w:ascii="Palatino Linotype" w:hAnsi="Palatino Linotype" w:cs="Arial"/>
          <w:b/>
          <w:i/>
          <w:sz w:val="22"/>
          <w:szCs w:val="22"/>
        </w:rPr>
        <w:t>y</w:t>
      </w:r>
      <w:r w:rsidRPr="00EE101A">
        <w:rPr>
          <w:rFonts w:ascii="Palatino Linotype" w:hAnsi="Palatino Linotype" w:cs="Arial"/>
          <w:b/>
          <w:i/>
        </w:rPr>
        <w:t xml:space="preserve"> </w:t>
      </w:r>
      <w:r w:rsidRPr="00EE101A">
        <w:rPr>
          <w:rFonts w:ascii="Palatino Linotype" w:hAnsi="Palatino Linotype" w:cs="Arial"/>
          <w:b/>
          <w:i/>
          <w:sz w:val="22"/>
          <w:szCs w:val="22"/>
        </w:rPr>
        <w:t>respetar</w:t>
      </w:r>
      <w:r w:rsidRPr="00EE101A">
        <w:rPr>
          <w:rFonts w:ascii="Palatino Linotype" w:hAnsi="Palatino Linotype" w:cs="Arial"/>
          <w:b/>
          <w:i/>
        </w:rPr>
        <w:t xml:space="preserve"> </w:t>
      </w:r>
      <w:r w:rsidRPr="00EE101A">
        <w:rPr>
          <w:rFonts w:ascii="Palatino Linotype" w:hAnsi="Palatino Linotype" w:cs="Arial"/>
          <w:b/>
          <w:i/>
          <w:sz w:val="22"/>
          <w:szCs w:val="22"/>
        </w:rPr>
        <w:t>el</w:t>
      </w:r>
      <w:r w:rsidRPr="00EE101A">
        <w:rPr>
          <w:rFonts w:ascii="Palatino Linotype" w:hAnsi="Palatino Linotype" w:cs="Arial"/>
          <w:b/>
          <w:i/>
        </w:rPr>
        <w:t xml:space="preserve"> </w:t>
      </w:r>
      <w:r w:rsidRPr="00EE101A">
        <w:rPr>
          <w:rFonts w:ascii="Palatino Linotype" w:hAnsi="Palatino Linotype" w:cs="Arial"/>
          <w:b/>
          <w:i/>
          <w:sz w:val="22"/>
          <w:szCs w:val="22"/>
        </w:rPr>
        <w:t>derecho</w:t>
      </w:r>
      <w:r w:rsidRPr="00EE101A">
        <w:rPr>
          <w:rFonts w:ascii="Palatino Linotype" w:hAnsi="Palatino Linotype" w:cs="Arial"/>
          <w:b/>
          <w:i/>
        </w:rPr>
        <w:t xml:space="preserve"> </w:t>
      </w:r>
      <w:r w:rsidRPr="00EE101A">
        <w:rPr>
          <w:rFonts w:ascii="Palatino Linotype" w:hAnsi="Palatino Linotype" w:cs="Arial"/>
          <w:b/>
          <w:i/>
          <w:sz w:val="22"/>
          <w:szCs w:val="22"/>
        </w:rPr>
        <w:t>de</w:t>
      </w:r>
      <w:r w:rsidRPr="00EE101A">
        <w:rPr>
          <w:rFonts w:ascii="Palatino Linotype" w:hAnsi="Palatino Linotype" w:cs="Arial"/>
          <w:b/>
          <w:i/>
        </w:rPr>
        <w:t xml:space="preserve"> </w:t>
      </w:r>
      <w:r w:rsidRPr="00EE101A">
        <w:rPr>
          <w:rFonts w:ascii="Palatino Linotype" w:hAnsi="Palatino Linotype" w:cs="Arial"/>
          <w:b/>
          <w:i/>
          <w:sz w:val="22"/>
          <w:szCs w:val="22"/>
        </w:rPr>
        <w:t>acceso</w:t>
      </w:r>
      <w:r w:rsidRPr="00EE101A">
        <w:rPr>
          <w:rFonts w:ascii="Palatino Linotype" w:hAnsi="Palatino Linotype" w:cs="Arial"/>
          <w:b/>
          <w:i/>
        </w:rPr>
        <w:t xml:space="preserve"> </w:t>
      </w:r>
      <w:r w:rsidRPr="00EE101A">
        <w:rPr>
          <w:rFonts w:ascii="Palatino Linotype" w:hAnsi="Palatino Linotype" w:cs="Arial"/>
          <w:b/>
          <w:i/>
          <w:sz w:val="22"/>
          <w:szCs w:val="22"/>
        </w:rPr>
        <w:t>a</w:t>
      </w:r>
      <w:r w:rsidRPr="00EE101A">
        <w:rPr>
          <w:rFonts w:ascii="Palatino Linotype" w:hAnsi="Palatino Linotype" w:cs="Arial"/>
          <w:b/>
          <w:i/>
        </w:rPr>
        <w:t xml:space="preserve"> </w:t>
      </w:r>
      <w:r w:rsidRPr="00EE101A">
        <w:rPr>
          <w:rFonts w:ascii="Palatino Linotype" w:hAnsi="Palatino Linotype" w:cs="Arial"/>
          <w:b/>
          <w:i/>
          <w:sz w:val="22"/>
          <w:szCs w:val="22"/>
        </w:rPr>
        <w:t>la</w:t>
      </w:r>
      <w:r w:rsidRPr="00EE101A">
        <w:rPr>
          <w:rFonts w:ascii="Palatino Linotype" w:hAnsi="Palatino Linotype" w:cs="Arial"/>
          <w:b/>
          <w:i/>
        </w:rPr>
        <w:t xml:space="preserve"> </w:t>
      </w:r>
      <w:r w:rsidRPr="00EE101A">
        <w:rPr>
          <w:rFonts w:ascii="Palatino Linotype" w:hAnsi="Palatino Linotype" w:cs="Arial"/>
          <w:b/>
          <w:i/>
          <w:sz w:val="22"/>
          <w:szCs w:val="22"/>
        </w:rPr>
        <w:t>información</w:t>
      </w:r>
      <w:r w:rsidRPr="00EE101A">
        <w:rPr>
          <w:rFonts w:ascii="Palatino Linotype" w:hAnsi="Palatino Linotype" w:cs="Arial"/>
          <w:b/>
          <w:i/>
        </w:rPr>
        <w:t xml:space="preserve"> </w:t>
      </w:r>
      <w:r w:rsidRPr="00EE101A">
        <w:rPr>
          <w:rFonts w:ascii="Palatino Linotype" w:hAnsi="Palatino Linotype" w:cs="Arial"/>
          <w:b/>
          <w:i/>
          <w:sz w:val="22"/>
          <w:szCs w:val="22"/>
        </w:rPr>
        <w:t>pública</w:t>
      </w:r>
      <w:r w:rsidRPr="00EE101A">
        <w:rPr>
          <w:rFonts w:ascii="Palatino Linotype" w:hAnsi="Palatino Linotype" w:cs="Arial"/>
          <w:i/>
          <w:sz w:val="22"/>
          <w:szCs w:val="22"/>
        </w:rPr>
        <w:t>.”</w:t>
      </w:r>
      <w:r w:rsidRPr="00EE101A">
        <w:rPr>
          <w:rFonts w:ascii="Palatino Linotype" w:hAnsi="Palatino Linotype" w:cs="Arial"/>
          <w:i/>
        </w:rPr>
        <w:t xml:space="preserve"> </w:t>
      </w:r>
      <w:r w:rsidRPr="00EE101A">
        <w:rPr>
          <w:rFonts w:ascii="Palatino Linotype" w:hAnsi="Palatino Linotype" w:cs="Arial"/>
          <w:i/>
          <w:sz w:val="22"/>
          <w:szCs w:val="22"/>
        </w:rPr>
        <w:t>(Sic)</w:t>
      </w:r>
    </w:p>
    <w:p w14:paraId="4D6EC39B" w14:textId="77777777" w:rsidR="009B7258" w:rsidRPr="00EE101A" w:rsidRDefault="009B7258" w:rsidP="009B7258">
      <w:pPr>
        <w:ind w:left="851" w:right="902"/>
        <w:jc w:val="both"/>
        <w:rPr>
          <w:rFonts w:ascii="Palatino Linotype" w:hAnsi="Palatino Linotype" w:cs="Arial"/>
          <w:sz w:val="22"/>
          <w:szCs w:val="22"/>
        </w:rPr>
      </w:pPr>
    </w:p>
    <w:p w14:paraId="2D52F68A" w14:textId="77777777" w:rsidR="009B7258" w:rsidRPr="00EE101A" w:rsidRDefault="009B7258" w:rsidP="009B7258">
      <w:pPr>
        <w:spacing w:before="100" w:beforeAutospacing="1" w:after="100" w:afterAutospacing="1" w:line="360" w:lineRule="auto"/>
        <w:jc w:val="both"/>
        <w:rPr>
          <w:rFonts w:ascii="Palatino Linotype" w:hAnsi="Palatino Linotype" w:cs="Arial"/>
        </w:rPr>
      </w:pPr>
      <w:r w:rsidRPr="00EE101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A2BA72F" w14:textId="77777777" w:rsidR="00BE4344" w:rsidRPr="00EE101A" w:rsidRDefault="00BE4344" w:rsidP="00BE4344">
      <w:pPr>
        <w:spacing w:before="100" w:beforeAutospacing="1" w:after="100" w:afterAutospacing="1" w:line="360" w:lineRule="auto"/>
        <w:jc w:val="both"/>
        <w:rPr>
          <w:rFonts w:ascii="Palatino Linotype" w:eastAsia="Arial Unicode MS" w:hAnsi="Palatino Linotype" w:cs="Arial"/>
        </w:rPr>
      </w:pPr>
      <w:r w:rsidRPr="00EE101A">
        <w:rPr>
          <w:rFonts w:ascii="Palatino Linotype" w:eastAsia="Calibri" w:hAnsi="Palatino Linotype"/>
          <w:szCs w:val="22"/>
          <w:lang w:eastAsia="en-US"/>
        </w:rPr>
        <w:lastRenderedPageBreak/>
        <w:t xml:space="preserve">En esa tesitura, </w:t>
      </w:r>
      <w:r w:rsidRPr="00EE101A">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47B95E9C" w14:textId="77777777" w:rsidR="00BE4344" w:rsidRPr="00EE101A" w:rsidRDefault="00BE4344" w:rsidP="00BE4344">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EE101A">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2D6F6AC7" w14:textId="77777777" w:rsidR="00BE4344" w:rsidRPr="00EE101A" w:rsidRDefault="00BE4344" w:rsidP="00BE4344">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EE101A">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2660218C" w14:textId="77777777" w:rsidR="00BE4344" w:rsidRPr="00EE101A" w:rsidRDefault="00BE4344" w:rsidP="00BE4344">
      <w:pPr>
        <w:spacing w:before="100" w:beforeAutospacing="1" w:after="100" w:afterAutospacing="1" w:line="360" w:lineRule="auto"/>
        <w:jc w:val="both"/>
        <w:rPr>
          <w:rFonts w:ascii="Palatino Linotype" w:hAnsi="Palatino Linotype" w:cs="Arial"/>
        </w:rPr>
      </w:pPr>
      <w:r w:rsidRPr="00EE101A">
        <w:rPr>
          <w:rFonts w:ascii="Palatino Linotype" w:hAnsi="Palatino Linotype" w:cs="Arial"/>
        </w:rPr>
        <w:t xml:space="preserve">Asimismo, el diverso artículo 54 de la Ley de Transparencia y Acceso a la Información Pública del Estado de México y Municipios establece que cuando alguna área de los sujetos obligados se negara a colaborar con la Unidad de Transparencia, esta dará aviso al superior jerárquico para que le ordene realizar sin demora las acciones conducentes y en caso de que persista la negativa de </w:t>
      </w:r>
      <w:r w:rsidRPr="00EE101A">
        <w:rPr>
          <w:rFonts w:ascii="Palatino Linotype" w:hAnsi="Palatino Linotype" w:cs="Arial"/>
        </w:rPr>
        <w:lastRenderedPageBreak/>
        <w:t>colaboración, hará del conocimiento de la autoridad competente para que se inicie, en su caso, el procedimiento de responsabilidad respectivo.</w:t>
      </w:r>
    </w:p>
    <w:p w14:paraId="5ABF0F9E" w14:textId="77777777" w:rsidR="00BE4344" w:rsidRPr="00EE101A" w:rsidRDefault="00BE4344" w:rsidP="00BE4344">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EE101A">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6EC6F91D" w14:textId="77777777" w:rsidR="00BE4344" w:rsidRPr="00EE101A" w:rsidRDefault="00BE4344" w:rsidP="00BE4344">
      <w:pPr>
        <w:spacing w:before="100" w:beforeAutospacing="1" w:after="100" w:afterAutospacing="1" w:line="360" w:lineRule="auto"/>
        <w:jc w:val="both"/>
        <w:rPr>
          <w:rFonts w:ascii="Palatino Linotype" w:hAnsi="Palatino Linotype" w:cs="Arial"/>
        </w:rPr>
      </w:pPr>
      <w:r w:rsidRPr="00EE101A">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624FB828" w14:textId="77777777" w:rsidR="00BE4344" w:rsidRPr="00EE101A" w:rsidRDefault="00BE4344" w:rsidP="00BE4344">
      <w:pPr>
        <w:ind w:left="851" w:right="902"/>
        <w:jc w:val="both"/>
        <w:rPr>
          <w:rFonts w:ascii="Palatino Linotype" w:hAnsi="Palatino Linotype"/>
          <w:i/>
          <w:sz w:val="22"/>
        </w:rPr>
      </w:pPr>
      <w:r w:rsidRPr="00EE101A">
        <w:rPr>
          <w:rFonts w:ascii="Palatino Linotype" w:hAnsi="Palatino Linotype"/>
          <w:i/>
          <w:sz w:val="22"/>
        </w:rPr>
        <w:t>“</w:t>
      </w:r>
      <w:r w:rsidRPr="00EE101A">
        <w:rPr>
          <w:rFonts w:ascii="Palatino Linotype" w:hAnsi="Palatino Linotype"/>
          <w:b/>
          <w:i/>
          <w:sz w:val="22"/>
        </w:rPr>
        <w:t>Artículo 163. La Unidad de Transparencia deberá notificar la respuesta a la solicitud al interesado en el menor tiempo posible, que no podrá exceder de quince días hábiles</w:t>
      </w:r>
      <w:r w:rsidRPr="00EE101A">
        <w:rPr>
          <w:rFonts w:ascii="Palatino Linotype" w:hAnsi="Palatino Linotype"/>
          <w:i/>
          <w:sz w:val="22"/>
        </w:rPr>
        <w:t xml:space="preserve">, contados a partir del día siguiente a la presentación de aquélla. </w:t>
      </w:r>
    </w:p>
    <w:p w14:paraId="03606657" w14:textId="2442D62C" w:rsidR="00AB06EE" w:rsidRPr="00AB06EE" w:rsidRDefault="00BE4344" w:rsidP="00AB06EE">
      <w:pPr>
        <w:ind w:left="851" w:right="902"/>
        <w:jc w:val="both"/>
        <w:rPr>
          <w:rFonts w:ascii="Palatino Linotype" w:hAnsi="Palatino Linotype"/>
          <w:i/>
          <w:sz w:val="22"/>
        </w:rPr>
      </w:pPr>
      <w:r w:rsidRPr="00EE101A">
        <w:rPr>
          <w:rFonts w:ascii="Palatino Linotype" w:hAnsi="Palatino Linotype"/>
          <w:i/>
          <w:sz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13305EA2" w14:textId="41AB17C9" w:rsidR="00BE4344" w:rsidRPr="00EE101A" w:rsidRDefault="00BE4344" w:rsidP="00BE4344">
      <w:pPr>
        <w:spacing w:before="100" w:beforeAutospacing="1" w:after="100" w:afterAutospacing="1" w:line="360" w:lineRule="auto"/>
        <w:jc w:val="both"/>
        <w:rPr>
          <w:rFonts w:ascii="Palatino Linotype" w:hAnsi="Palatino Linotype"/>
        </w:rPr>
      </w:pPr>
      <w:r w:rsidRPr="00EE101A">
        <w:rPr>
          <w:rFonts w:ascii="Palatino Linotype" w:hAnsi="Palatino Linotype"/>
        </w:rPr>
        <w:lastRenderedPageBreak/>
        <w:t>En mérito de lo expuesto, es claro que en este caso en particular</w:t>
      </w:r>
      <w:r>
        <w:rPr>
          <w:rFonts w:ascii="Palatino Linotype" w:hAnsi="Palatino Linotype"/>
        </w:rPr>
        <w:t xml:space="preserve"> </w:t>
      </w:r>
      <w:r w:rsidRPr="00BE4344">
        <w:rPr>
          <w:rFonts w:ascii="Palatino Linotype" w:hAnsi="Palatino Linotype"/>
          <w:b/>
        </w:rPr>
        <w:t>el Sujeto Obligado</w:t>
      </w:r>
      <w:r>
        <w:rPr>
          <w:rFonts w:ascii="Palatino Linotype" w:hAnsi="Palatino Linotype"/>
        </w:rPr>
        <w:t xml:space="preserve"> </w:t>
      </w:r>
      <w:r w:rsidRPr="00EE101A">
        <w:rPr>
          <w:rFonts w:ascii="Palatino Linotype" w:hAnsi="Palatino Linotype"/>
        </w:rPr>
        <w:t>incumplió la normativ</w:t>
      </w:r>
      <w:r>
        <w:rPr>
          <w:rFonts w:ascii="Palatino Linotype" w:hAnsi="Palatino Linotype"/>
        </w:rPr>
        <w:t>id</w:t>
      </w:r>
      <w:r w:rsidRPr="00EE101A">
        <w:rPr>
          <w:rFonts w:ascii="Palatino Linotype" w:hAnsi="Palatino Linotype"/>
        </w:rPr>
        <w:t>a</w:t>
      </w:r>
      <w:r>
        <w:rPr>
          <w:rFonts w:ascii="Palatino Linotype" w:hAnsi="Palatino Linotype"/>
        </w:rPr>
        <w:t>d</w:t>
      </w:r>
      <w:r w:rsidRPr="00EE101A">
        <w:rPr>
          <w:rFonts w:ascii="Palatino Linotype" w:hAnsi="Palatino Linotype"/>
        </w:rPr>
        <w:t xml:space="preserve"> en la materia, puesto que no dio trámite ni respuesta a la solicitud de acceso a la información, limitando el derecho de acceso a la información accionado por el particular.</w:t>
      </w:r>
    </w:p>
    <w:p w14:paraId="29414F72" w14:textId="5469DE9A" w:rsidR="003A6044" w:rsidRPr="00BE4344" w:rsidRDefault="00BE4344" w:rsidP="00BE4344">
      <w:pPr>
        <w:spacing w:before="100" w:beforeAutospacing="1" w:after="100" w:afterAutospacing="1" w:line="360" w:lineRule="auto"/>
        <w:jc w:val="both"/>
        <w:rPr>
          <w:rFonts w:ascii="Palatino Linotype" w:hAnsi="Palatino Linotype"/>
        </w:rPr>
      </w:pPr>
      <w:r w:rsidRPr="00EE101A">
        <w:rPr>
          <w:rFonts w:ascii="Palatino Linotype" w:hAnsi="Palatino Linotype"/>
        </w:rPr>
        <w:t xml:space="preserve">Consecuentemente, este Instituto estima toral reiterar que, </w:t>
      </w:r>
      <w:r w:rsidR="00AB06EE">
        <w:rPr>
          <w:rFonts w:ascii="Palatino Linotype" w:hAnsi="Palatino Linotype"/>
        </w:rPr>
        <w:t>en atención a</w:t>
      </w:r>
      <w:r w:rsidRPr="00EE101A">
        <w:rPr>
          <w:rFonts w:ascii="Palatino Linotype" w:hAnsi="Palatino Linotype"/>
        </w:rPr>
        <w:t xml:space="preserv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Por ello, esta Autoridad como órgano garante del derecho de acceso a la información estima que lo procedente es ordenar al </w:t>
      </w:r>
      <w:r w:rsidR="00AB06EE" w:rsidRPr="00EE101A">
        <w:rPr>
          <w:rFonts w:ascii="Palatino Linotype" w:hAnsi="Palatino Linotype"/>
          <w:b/>
        </w:rPr>
        <w:t>Sujeto Obligado</w:t>
      </w:r>
      <w:r w:rsidR="00AB06EE" w:rsidRPr="00EE101A">
        <w:rPr>
          <w:rFonts w:ascii="Palatino Linotype" w:hAnsi="Palatino Linotype"/>
        </w:rPr>
        <w:t xml:space="preserve"> </w:t>
      </w:r>
      <w:r w:rsidRPr="00EE101A">
        <w:rPr>
          <w:rFonts w:ascii="Palatino Linotype" w:hAnsi="Palatino Linotype"/>
        </w:rPr>
        <w:t>dé tramité y respuesta a la solicitud del particular</w:t>
      </w:r>
      <w:r>
        <w:rPr>
          <w:rFonts w:ascii="Palatino Linotype" w:hAnsi="Palatino Linotype"/>
        </w:rPr>
        <w:t>.</w:t>
      </w:r>
    </w:p>
    <w:p w14:paraId="2FC95F13" w14:textId="18036CBA" w:rsidR="00551E86" w:rsidRPr="00551E86" w:rsidRDefault="00AB06EE" w:rsidP="00551E86">
      <w:pPr>
        <w:spacing w:before="240" w:after="240" w:line="360" w:lineRule="auto"/>
        <w:jc w:val="both"/>
        <w:rPr>
          <w:rFonts w:ascii="Palatino Linotype" w:hAnsi="Palatino Linotype" w:cs="Arial"/>
        </w:rPr>
      </w:pPr>
      <w:r>
        <w:rPr>
          <w:rFonts w:ascii="Palatino Linotype" w:hAnsi="Palatino Linotype" w:cs="Arial"/>
        </w:rPr>
        <w:t>Sobre este tema</w:t>
      </w:r>
      <w:r w:rsidR="00551E86" w:rsidRPr="00E46888">
        <w:rPr>
          <w:rFonts w:ascii="Palatino Linotype" w:hAnsi="Palatino Linotype" w:cs="Arial"/>
        </w:rPr>
        <w:t xml:space="preserve">, debe señalarse que ha sido criterio de este Pleno, el que la claridad y precisión tiene que ver con la posibilidad de que </w:t>
      </w:r>
      <w:r w:rsidR="00E46888" w:rsidRPr="00D746A8">
        <w:rPr>
          <w:rFonts w:ascii="Palatino Linotype" w:hAnsi="Palatino Linotype" w:cs="Arial"/>
          <w:b/>
        </w:rPr>
        <w:t xml:space="preserve">el </w:t>
      </w:r>
      <w:r w:rsidR="008F20F3" w:rsidRPr="00315F9E">
        <w:rPr>
          <w:rFonts w:ascii="Palatino Linotype" w:hAnsi="Palatino Linotype" w:cs="Arial"/>
          <w:b/>
          <w:bCs/>
        </w:rPr>
        <w:t>Sujeto Obligado</w:t>
      </w:r>
      <w:r w:rsidR="00551E86" w:rsidRPr="00E46888">
        <w:rPr>
          <w:rFonts w:ascii="Palatino Linotype" w:hAnsi="Palatino Linotype" w:cs="Arial"/>
        </w:rPr>
        <w:t xml:space="preserve"> identifique la información requerida. Esto es, </w:t>
      </w:r>
      <w:r w:rsidR="00551E86" w:rsidRPr="00C26F9B">
        <w:rPr>
          <w:rFonts w:ascii="Palatino Linotype" w:hAnsi="Palatino Linotype" w:cs="Arial"/>
          <w:b/>
        </w:rPr>
        <w:t>que sea inequívoca</w:t>
      </w:r>
      <w:r w:rsidR="00551E86" w:rsidRPr="00E46888">
        <w:rPr>
          <w:rFonts w:ascii="Palatino Linotype" w:hAnsi="Palatino Linotype" w:cs="Arial"/>
        </w:rPr>
        <w:t xml:space="preserve">, en tanto que permita </w:t>
      </w:r>
      <w:r w:rsidR="00587DA2">
        <w:rPr>
          <w:rFonts w:ascii="Palatino Linotype" w:hAnsi="Palatino Linotype" w:cs="Arial"/>
        </w:rPr>
        <w:t>reconocer</w:t>
      </w:r>
      <w:r w:rsidR="00050B1D">
        <w:rPr>
          <w:rFonts w:ascii="Palatino Linotype" w:hAnsi="Palatino Linotype" w:cs="Arial"/>
        </w:rPr>
        <w:t xml:space="preserve"> la información</w:t>
      </w:r>
      <w:r w:rsidR="00551E86" w:rsidRPr="00E46888">
        <w:rPr>
          <w:rFonts w:ascii="Palatino Linotype" w:hAnsi="Palatino Linotype" w:cs="Arial"/>
        </w:rPr>
        <w:t xml:space="preserve"> y que éste acotada en cuanto al universo de información que pudiese existir al respecto.</w:t>
      </w:r>
    </w:p>
    <w:p w14:paraId="654F3AFC" w14:textId="627DC92B" w:rsidR="00D73889" w:rsidRPr="009F5737" w:rsidRDefault="00CD12CA" w:rsidP="007C7A15">
      <w:pPr>
        <w:shd w:val="clear" w:color="auto" w:fill="FFFFFF"/>
        <w:spacing w:before="240" w:after="360" w:line="360" w:lineRule="auto"/>
        <w:jc w:val="both"/>
        <w:rPr>
          <w:rFonts w:ascii="Palatino Linotype" w:hAnsi="Palatino Linotype"/>
          <w:iCs/>
          <w:lang w:eastAsia="es-MX"/>
        </w:rPr>
      </w:pPr>
      <w:r w:rsidRPr="009F5737">
        <w:rPr>
          <w:rFonts w:ascii="Palatino Linotype" w:hAnsi="Palatino Linotype"/>
          <w:iCs/>
          <w:lang w:eastAsia="es-MX"/>
        </w:rPr>
        <w:t xml:space="preserve">En este sentido, el Manual de Organización del Sistema Municipal para el Desarrollo Integral de la Familia de Ixtlahuaca 2019-2021, </w:t>
      </w:r>
      <w:r w:rsidR="00AB06EE">
        <w:rPr>
          <w:rFonts w:ascii="Palatino Linotype" w:hAnsi="Palatino Linotype"/>
          <w:iCs/>
          <w:lang w:eastAsia="es-MX"/>
        </w:rPr>
        <w:t xml:space="preserve"> que </w:t>
      </w:r>
      <w:r w:rsidRPr="009F5737">
        <w:rPr>
          <w:rFonts w:ascii="Palatino Linotype" w:hAnsi="Palatino Linotype"/>
          <w:iCs/>
          <w:lang w:eastAsia="es-MX"/>
        </w:rPr>
        <w:t>refiere como misión</w:t>
      </w:r>
      <w:r w:rsidR="002831B8" w:rsidRPr="009F5737">
        <w:rPr>
          <w:rFonts w:ascii="Palatino Linotype" w:hAnsi="Palatino Linotype"/>
          <w:iCs/>
          <w:lang w:eastAsia="es-MX"/>
        </w:rPr>
        <w:t>;</w:t>
      </w:r>
      <w:r w:rsidRPr="009F5737">
        <w:rPr>
          <w:rFonts w:ascii="Palatino Linotype" w:hAnsi="Palatino Linotype"/>
          <w:iCs/>
          <w:lang w:eastAsia="es-MX"/>
        </w:rPr>
        <w:t xml:space="preserve"> </w:t>
      </w:r>
      <w:r w:rsidR="002831B8" w:rsidRPr="009F5737">
        <w:rPr>
          <w:rFonts w:ascii="Palatino Linotype" w:hAnsi="Palatino Linotype"/>
          <w:iCs/>
          <w:lang w:eastAsia="es-MX"/>
        </w:rPr>
        <w:t>“</w:t>
      </w:r>
      <w:r w:rsidRPr="009F5737">
        <w:rPr>
          <w:rFonts w:ascii="Palatino Linotype" w:hAnsi="Palatino Linotype"/>
          <w:b/>
          <w:i/>
          <w:iCs/>
          <w:lang w:eastAsia="es-MX"/>
        </w:rPr>
        <w:t xml:space="preserve">proporcionar  la atención social a la población en el municipio de </w:t>
      </w:r>
      <w:r w:rsidR="00BC7B2D" w:rsidRPr="009F5737">
        <w:rPr>
          <w:rFonts w:ascii="Palatino Linotype" w:hAnsi="Palatino Linotype"/>
          <w:b/>
          <w:i/>
          <w:iCs/>
          <w:lang w:eastAsia="es-MX"/>
        </w:rPr>
        <w:t>Ixtlahuaca</w:t>
      </w:r>
      <w:r w:rsidRPr="009F5737">
        <w:rPr>
          <w:rFonts w:ascii="Palatino Linotype" w:hAnsi="Palatino Linotype"/>
          <w:b/>
          <w:i/>
          <w:iCs/>
          <w:lang w:eastAsia="es-MX"/>
        </w:rPr>
        <w:t>, coordinando las acciones de manera ética que se lleven a cabo mediante los diferentes servicios de asistencia social</w:t>
      </w:r>
      <w:r w:rsidRPr="009F5737">
        <w:rPr>
          <w:rFonts w:ascii="Palatino Linotype" w:hAnsi="Palatino Linotype"/>
          <w:i/>
          <w:iCs/>
          <w:lang w:eastAsia="es-MX"/>
        </w:rPr>
        <w:t>, además de vigilar la implementación de</w:t>
      </w:r>
      <w:r w:rsidR="00BC7B2D" w:rsidRPr="009F5737">
        <w:rPr>
          <w:rFonts w:ascii="Palatino Linotype" w:hAnsi="Palatino Linotype"/>
          <w:i/>
          <w:iCs/>
          <w:lang w:eastAsia="es-MX"/>
        </w:rPr>
        <w:t xml:space="preserve"> los</w:t>
      </w:r>
      <w:r w:rsidR="00BC7B2D" w:rsidRPr="009F5737">
        <w:rPr>
          <w:rFonts w:ascii="Palatino Linotype" w:hAnsi="Palatino Linotype"/>
          <w:iCs/>
          <w:lang w:eastAsia="es-MX"/>
        </w:rPr>
        <w:t xml:space="preserve"> </w:t>
      </w:r>
      <w:r w:rsidR="00BC7B2D" w:rsidRPr="009F5737">
        <w:rPr>
          <w:rFonts w:ascii="Palatino Linotype" w:hAnsi="Palatino Linotype"/>
          <w:iCs/>
          <w:lang w:eastAsia="es-MX"/>
        </w:rPr>
        <w:lastRenderedPageBreak/>
        <w:t>programas</w:t>
      </w:r>
      <w:r w:rsidR="00BC7B2D" w:rsidRPr="009F5737">
        <w:rPr>
          <w:rFonts w:ascii="Palatino Linotype" w:hAnsi="Palatino Linotype"/>
          <w:i/>
          <w:iCs/>
          <w:lang w:eastAsia="es-MX"/>
        </w:rPr>
        <w:t xml:space="preserve"> de tal forma que </w:t>
      </w:r>
      <w:r w:rsidR="00BC7B2D" w:rsidRPr="009F5737">
        <w:rPr>
          <w:rFonts w:ascii="Palatino Linotype" w:hAnsi="Palatino Linotype"/>
          <w:b/>
          <w:i/>
          <w:iCs/>
          <w:lang w:eastAsia="es-MX"/>
        </w:rPr>
        <w:t xml:space="preserve">contribuyan al desarrollo humano </w:t>
      </w:r>
      <w:r w:rsidR="00BC7B2D" w:rsidRPr="009F5737">
        <w:rPr>
          <w:rFonts w:ascii="Palatino Linotype" w:hAnsi="Palatino Linotype"/>
          <w:i/>
          <w:iCs/>
          <w:lang w:eastAsia="es-MX"/>
        </w:rPr>
        <w:t>e integración de cada una de las familias de este municipio, procu</w:t>
      </w:r>
      <w:r w:rsidR="006B6D20" w:rsidRPr="009F5737">
        <w:rPr>
          <w:rFonts w:ascii="Palatino Linotype" w:hAnsi="Palatino Linotype"/>
          <w:i/>
          <w:iCs/>
          <w:lang w:eastAsia="es-MX"/>
        </w:rPr>
        <w:t>rando una mejor calidad de vida</w:t>
      </w:r>
      <w:r w:rsidR="002831B8" w:rsidRPr="009F5737">
        <w:rPr>
          <w:rFonts w:ascii="Palatino Linotype" w:hAnsi="Palatino Linotype"/>
          <w:i/>
          <w:iCs/>
          <w:lang w:eastAsia="es-MX"/>
        </w:rPr>
        <w:t>”</w:t>
      </w:r>
      <w:r w:rsidR="006B6D20" w:rsidRPr="009F5737">
        <w:rPr>
          <w:rFonts w:ascii="Palatino Linotype" w:hAnsi="Palatino Linotype"/>
          <w:iCs/>
          <w:lang w:eastAsia="es-MX"/>
        </w:rPr>
        <w:t xml:space="preserve">, </w:t>
      </w:r>
      <w:r w:rsidR="00AB06EE">
        <w:rPr>
          <w:rFonts w:ascii="Palatino Linotype" w:hAnsi="Palatino Linotype"/>
          <w:iCs/>
          <w:lang w:eastAsia="es-MX"/>
        </w:rPr>
        <w:t>tiene en su estructura</w:t>
      </w:r>
      <w:r w:rsidR="006B6D20" w:rsidRPr="009F5737">
        <w:rPr>
          <w:rFonts w:ascii="Palatino Linotype" w:hAnsi="Palatino Linotype"/>
          <w:iCs/>
          <w:lang w:eastAsia="es-MX"/>
        </w:rPr>
        <w:t xml:space="preserve"> la denominada</w:t>
      </w:r>
      <w:r w:rsidR="00AB06EE">
        <w:rPr>
          <w:rFonts w:ascii="Palatino Linotype" w:hAnsi="Palatino Linotype"/>
          <w:iCs/>
          <w:lang w:eastAsia="es-MX"/>
        </w:rPr>
        <w:t>:</w:t>
      </w:r>
      <w:r w:rsidR="006B6D20" w:rsidRPr="009F5737">
        <w:rPr>
          <w:rFonts w:ascii="Palatino Linotype" w:hAnsi="Palatino Linotype"/>
          <w:iCs/>
          <w:lang w:eastAsia="es-MX"/>
        </w:rPr>
        <w:t xml:space="preserve"> Tesorería, que tiene como </w:t>
      </w:r>
      <w:r w:rsidR="00550440" w:rsidRPr="009F5737">
        <w:rPr>
          <w:rFonts w:ascii="Palatino Linotype" w:hAnsi="Palatino Linotype"/>
          <w:iCs/>
          <w:lang w:eastAsia="es-MX"/>
        </w:rPr>
        <w:t>funci</w:t>
      </w:r>
      <w:r w:rsidR="006B6D20" w:rsidRPr="009F5737">
        <w:rPr>
          <w:rFonts w:ascii="Palatino Linotype" w:hAnsi="Palatino Linotype"/>
          <w:iCs/>
          <w:lang w:eastAsia="es-MX"/>
        </w:rPr>
        <w:t>on</w:t>
      </w:r>
      <w:r w:rsidR="00550440" w:rsidRPr="009F5737">
        <w:rPr>
          <w:rFonts w:ascii="Palatino Linotype" w:hAnsi="Palatino Linotype"/>
          <w:iCs/>
          <w:lang w:eastAsia="es-MX"/>
        </w:rPr>
        <w:t>es</w:t>
      </w:r>
      <w:r w:rsidR="002831B8" w:rsidRPr="009F5737">
        <w:rPr>
          <w:rFonts w:ascii="Palatino Linotype" w:hAnsi="Palatino Linotype"/>
          <w:iCs/>
          <w:lang w:eastAsia="es-MX"/>
        </w:rPr>
        <w:t>:</w:t>
      </w:r>
      <w:r w:rsidR="006B6D20" w:rsidRPr="009F5737">
        <w:rPr>
          <w:rFonts w:ascii="Palatino Linotype" w:hAnsi="Palatino Linotype"/>
          <w:iCs/>
          <w:lang w:eastAsia="es-MX"/>
        </w:rPr>
        <w:t xml:space="preserve"> </w:t>
      </w:r>
      <w:r w:rsidR="002831B8" w:rsidRPr="009F5737">
        <w:rPr>
          <w:rFonts w:ascii="Palatino Linotype" w:hAnsi="Palatino Linotype"/>
          <w:iCs/>
          <w:lang w:eastAsia="es-MX"/>
        </w:rPr>
        <w:t>“</w:t>
      </w:r>
      <w:r w:rsidR="002831B8" w:rsidRPr="005C79F4">
        <w:rPr>
          <w:rFonts w:ascii="Palatino Linotype" w:hAnsi="Palatino Linotype"/>
          <w:b/>
          <w:i/>
          <w:iCs/>
          <w:lang w:eastAsia="es-MX"/>
        </w:rPr>
        <w:t>o</w:t>
      </w:r>
      <w:r w:rsidR="00550440" w:rsidRPr="005C79F4">
        <w:rPr>
          <w:rFonts w:ascii="Palatino Linotype" w:hAnsi="Palatino Linotype"/>
          <w:b/>
          <w:i/>
          <w:iCs/>
          <w:lang w:eastAsia="es-MX"/>
        </w:rPr>
        <w:t>perar un sistema de</w:t>
      </w:r>
      <w:r w:rsidR="00550440" w:rsidRPr="009F5737">
        <w:rPr>
          <w:rFonts w:ascii="Palatino Linotype" w:hAnsi="Palatino Linotype"/>
          <w:i/>
          <w:iCs/>
          <w:lang w:eastAsia="es-MX"/>
        </w:rPr>
        <w:t xml:space="preserve"> </w:t>
      </w:r>
      <w:r w:rsidR="00550440" w:rsidRPr="009F5737">
        <w:rPr>
          <w:rFonts w:ascii="Palatino Linotype" w:hAnsi="Palatino Linotype"/>
          <w:b/>
          <w:i/>
          <w:iCs/>
          <w:lang w:eastAsia="es-MX"/>
        </w:rPr>
        <w:t>ingresos y egresos del sistema DIF</w:t>
      </w:r>
      <w:r w:rsidR="002831B8" w:rsidRPr="009F5737">
        <w:rPr>
          <w:rFonts w:ascii="Palatino Linotype" w:hAnsi="Palatino Linotype"/>
          <w:i/>
          <w:iCs/>
          <w:lang w:eastAsia="es-MX"/>
        </w:rPr>
        <w:t>;</w:t>
      </w:r>
      <w:r w:rsidR="00550440" w:rsidRPr="009F5737">
        <w:rPr>
          <w:rFonts w:ascii="Palatino Linotype" w:hAnsi="Palatino Linotype"/>
          <w:i/>
          <w:iCs/>
          <w:lang w:eastAsia="es-MX"/>
        </w:rPr>
        <w:t xml:space="preserve"> elaborar</w:t>
      </w:r>
      <w:r w:rsidR="002831B8" w:rsidRPr="009F5737">
        <w:rPr>
          <w:rFonts w:ascii="Palatino Linotype" w:hAnsi="Palatino Linotype"/>
          <w:i/>
          <w:iCs/>
          <w:lang w:eastAsia="es-MX"/>
        </w:rPr>
        <w:t>,</w:t>
      </w:r>
      <w:r w:rsidR="00550440" w:rsidRPr="009F5737">
        <w:rPr>
          <w:rFonts w:ascii="Palatino Linotype" w:hAnsi="Palatino Linotype"/>
          <w:i/>
          <w:iCs/>
          <w:lang w:eastAsia="es-MX"/>
        </w:rPr>
        <w:t xml:space="preserve"> analizar y evaluar</w:t>
      </w:r>
      <w:r w:rsidR="002831B8" w:rsidRPr="009F5737">
        <w:rPr>
          <w:rFonts w:ascii="Palatino Linotype" w:hAnsi="Palatino Linotype"/>
          <w:i/>
          <w:iCs/>
          <w:lang w:eastAsia="es-MX"/>
        </w:rPr>
        <w:t xml:space="preserve"> </w:t>
      </w:r>
      <w:r w:rsidR="00550440" w:rsidRPr="009F5737">
        <w:rPr>
          <w:rFonts w:ascii="Palatino Linotype" w:hAnsi="Palatino Linotype"/>
          <w:i/>
          <w:iCs/>
          <w:lang w:eastAsia="es-MX"/>
        </w:rPr>
        <w:t xml:space="preserve">los estados financieros en cuanto a costo corriente </w:t>
      </w:r>
      <w:r w:rsidR="00550440" w:rsidRPr="005C79F4">
        <w:rPr>
          <w:rFonts w:ascii="Palatino Linotype" w:hAnsi="Palatino Linotype"/>
          <w:i/>
          <w:iCs/>
          <w:lang w:eastAsia="es-MX"/>
        </w:rPr>
        <w:t xml:space="preserve">y </w:t>
      </w:r>
      <w:r w:rsidR="00550440" w:rsidRPr="005C79F4">
        <w:rPr>
          <w:rFonts w:ascii="Palatino Linotype" w:hAnsi="Palatino Linotype"/>
          <w:b/>
          <w:i/>
          <w:iCs/>
          <w:lang w:eastAsia="es-MX"/>
        </w:rPr>
        <w:t>gastos incurridos,</w:t>
      </w:r>
      <w:r w:rsidR="00550440" w:rsidRPr="005C79F4">
        <w:rPr>
          <w:rFonts w:ascii="Palatino Linotype" w:hAnsi="Palatino Linotype"/>
          <w:i/>
          <w:iCs/>
          <w:lang w:eastAsia="es-MX"/>
        </w:rPr>
        <w:t xml:space="preserve"> así como elaborar </w:t>
      </w:r>
      <w:r w:rsidR="00550440" w:rsidRPr="005C79F4">
        <w:rPr>
          <w:rFonts w:ascii="Palatino Linotype" w:hAnsi="Palatino Linotype"/>
          <w:b/>
          <w:i/>
          <w:iCs/>
          <w:lang w:eastAsia="es-MX"/>
        </w:rPr>
        <w:t>el reporte mensual</w:t>
      </w:r>
      <w:r w:rsidR="00550440" w:rsidRPr="005C79F4">
        <w:rPr>
          <w:rFonts w:ascii="Palatino Linotype" w:hAnsi="Palatino Linotype"/>
          <w:i/>
          <w:iCs/>
          <w:lang w:eastAsia="es-MX"/>
        </w:rPr>
        <w:t xml:space="preserve"> del estado de origen y </w:t>
      </w:r>
      <w:r w:rsidR="00550440" w:rsidRPr="005C79F4">
        <w:rPr>
          <w:rFonts w:ascii="Palatino Linotype" w:hAnsi="Palatino Linotype"/>
          <w:b/>
          <w:i/>
          <w:iCs/>
          <w:lang w:eastAsia="es-MX"/>
        </w:rPr>
        <w:t>aplicaci</w:t>
      </w:r>
      <w:r w:rsidR="002831B8" w:rsidRPr="005C79F4">
        <w:rPr>
          <w:rFonts w:ascii="Palatino Linotype" w:hAnsi="Palatino Linotype"/>
          <w:b/>
          <w:i/>
          <w:iCs/>
          <w:lang w:eastAsia="es-MX"/>
        </w:rPr>
        <w:t>ón de recursos</w:t>
      </w:r>
      <w:r w:rsidR="002831B8" w:rsidRPr="005C79F4">
        <w:rPr>
          <w:rFonts w:ascii="Palatino Linotype" w:hAnsi="Palatino Linotype"/>
          <w:i/>
          <w:iCs/>
          <w:lang w:eastAsia="es-MX"/>
        </w:rPr>
        <w:t>,</w:t>
      </w:r>
      <w:r w:rsidR="002831B8" w:rsidRPr="009F5737">
        <w:rPr>
          <w:rFonts w:ascii="Palatino Linotype" w:hAnsi="Palatino Linotype"/>
          <w:i/>
          <w:iCs/>
          <w:lang w:eastAsia="es-MX"/>
        </w:rPr>
        <w:t xml:space="preserve"> cue</w:t>
      </w:r>
      <w:r w:rsidR="00550440" w:rsidRPr="009F5737">
        <w:rPr>
          <w:rFonts w:ascii="Palatino Linotype" w:hAnsi="Palatino Linotype"/>
          <w:i/>
          <w:iCs/>
          <w:lang w:eastAsia="es-MX"/>
        </w:rPr>
        <w:t>nta pública y estados financieros</w:t>
      </w:r>
      <w:r w:rsidR="002831B8" w:rsidRPr="009F5737">
        <w:rPr>
          <w:rFonts w:ascii="Palatino Linotype" w:hAnsi="Palatino Linotype"/>
          <w:i/>
          <w:iCs/>
          <w:lang w:eastAsia="es-MX"/>
        </w:rPr>
        <w:t>”</w:t>
      </w:r>
      <w:r w:rsidR="009F5737" w:rsidRPr="009F5737">
        <w:rPr>
          <w:rFonts w:ascii="Palatino Linotype" w:hAnsi="Palatino Linotype"/>
          <w:i/>
          <w:iCs/>
          <w:lang w:eastAsia="es-MX"/>
        </w:rPr>
        <w:t xml:space="preserve">, </w:t>
      </w:r>
      <w:r w:rsidR="009F5737" w:rsidRPr="009F5737">
        <w:rPr>
          <w:rFonts w:ascii="Palatino Linotype" w:hAnsi="Palatino Linotype"/>
          <w:iCs/>
          <w:lang w:eastAsia="es-MX"/>
        </w:rPr>
        <w:t>entre otras</w:t>
      </w:r>
      <w:r w:rsidR="002831B8" w:rsidRPr="009F5737">
        <w:rPr>
          <w:rFonts w:ascii="Palatino Linotype" w:hAnsi="Palatino Linotype"/>
          <w:iCs/>
          <w:lang w:eastAsia="es-MX"/>
        </w:rPr>
        <w:t>.</w:t>
      </w:r>
    </w:p>
    <w:p w14:paraId="4FBB5C53" w14:textId="222A220A" w:rsidR="00BE19E9" w:rsidRPr="00CF44B1" w:rsidRDefault="000F4367" w:rsidP="00BE19E9">
      <w:pPr>
        <w:spacing w:before="240" w:after="240" w:line="360" w:lineRule="auto"/>
        <w:jc w:val="both"/>
        <w:rPr>
          <w:rFonts w:ascii="Palatino Linotype" w:hAnsi="Palatino Linotype" w:cs="Arial"/>
        </w:rPr>
      </w:pPr>
      <w:r>
        <w:rPr>
          <w:rFonts w:ascii="Palatino Linotype" w:hAnsi="Palatino Linotype" w:cs="Arial"/>
        </w:rPr>
        <w:t>Asimismo</w:t>
      </w:r>
      <w:r w:rsidR="00A8127A" w:rsidRPr="00B12593">
        <w:rPr>
          <w:rFonts w:ascii="Palatino Linotype" w:hAnsi="Palatino Linotype" w:cs="Arial"/>
        </w:rPr>
        <w:t>, e</w:t>
      </w:r>
      <w:r w:rsidR="00BE19E9" w:rsidRPr="00B12593">
        <w:rPr>
          <w:rFonts w:ascii="Palatino Linotype" w:hAnsi="Palatino Linotype" w:cs="Arial"/>
        </w:rPr>
        <w:t>s de señalarse que las facturas o</w:t>
      </w:r>
      <w:r w:rsidR="00BE19E9" w:rsidRPr="00CF44B1">
        <w:rPr>
          <w:rFonts w:ascii="Palatino Linotype" w:hAnsi="Palatino Linotype" w:cs="Arial"/>
        </w:rPr>
        <w:t xml:space="preserve"> comprobantes que amparan las erogaciones que se realizan con erario público tienen naturaleza pública</w:t>
      </w:r>
      <w:r w:rsidR="00A24FE2">
        <w:rPr>
          <w:rFonts w:ascii="Palatino Linotype" w:hAnsi="Palatino Linotype" w:cs="Arial"/>
        </w:rPr>
        <w:t>, pues</w:t>
      </w:r>
      <w:r w:rsidR="00BE19E9" w:rsidRPr="00CF44B1">
        <w:rPr>
          <w:rFonts w:ascii="Palatino Linotype" w:hAnsi="Palatino Linotype" w:cs="Arial"/>
        </w:rPr>
        <w:t xml:space="preserve"> constituyen los medios idóneos de evidencia del gasto realizado con recursos públicos, de ahí que convenga precisar que la Constitución Política del Estado Libre y Soberano de México</w:t>
      </w:r>
      <w:r w:rsidR="00A8127A">
        <w:rPr>
          <w:rFonts w:ascii="Palatino Linotype" w:hAnsi="Palatino Linotype" w:cs="Arial"/>
        </w:rPr>
        <w:t>,</w:t>
      </w:r>
      <w:r w:rsidR="00BE19E9" w:rsidRPr="00CF44B1">
        <w:rPr>
          <w:rFonts w:ascii="Palatino Linotype" w:hAnsi="Palatino Linotype" w:cs="Arial"/>
        </w:rPr>
        <w:t xml:space="preserve"> en su artículo 129 señala que l</w:t>
      </w:r>
      <w:r w:rsidR="00BE19E9" w:rsidRPr="00CF44B1">
        <w:rPr>
          <w:rFonts w:ascii="Palatino Linotype" w:hAnsi="Palatino Linotype" w:cs="Arial"/>
          <w:color w:val="000000"/>
        </w:rPr>
        <w:t>os</w:t>
      </w:r>
      <w:r w:rsidR="00BE19E9">
        <w:rPr>
          <w:rFonts w:ascii="Palatino Linotype" w:hAnsi="Palatino Linotype" w:cs="Arial"/>
          <w:color w:val="000000"/>
        </w:rPr>
        <w:t xml:space="preserve"> recursos económicos del Estado y</w:t>
      </w:r>
      <w:r w:rsidR="00BE19E9" w:rsidRPr="00CF44B1">
        <w:rPr>
          <w:rFonts w:ascii="Palatino Linotype" w:hAnsi="Palatino Linotype" w:cs="Arial"/>
          <w:color w:val="000000"/>
        </w:rPr>
        <w:t xml:space="preserve"> </w:t>
      </w:r>
      <w:r w:rsidR="00BE19E9" w:rsidRPr="00A24FE2">
        <w:rPr>
          <w:rFonts w:ascii="Palatino Linotype" w:hAnsi="Palatino Linotype" w:cs="Arial"/>
          <w:b/>
          <w:color w:val="000000"/>
        </w:rPr>
        <w:t>de los Municipios</w:t>
      </w:r>
      <w:r w:rsidR="00BE19E9" w:rsidRPr="00CF44B1">
        <w:rPr>
          <w:rFonts w:ascii="Palatino Linotype" w:hAnsi="Palatino Linotype" w:cs="Arial"/>
          <w:color w:val="000000"/>
        </w:rPr>
        <w:t>, así como de los Organismos Autónomos</w:t>
      </w:r>
      <w:r w:rsidR="00BE19E9" w:rsidRPr="00082C5F">
        <w:rPr>
          <w:rFonts w:ascii="Palatino Linotype" w:hAnsi="Palatino Linotype" w:cs="Arial"/>
          <w:b/>
          <w:color w:val="000000"/>
        </w:rPr>
        <w:t>, se</w:t>
      </w:r>
      <w:r w:rsidR="00BE19E9" w:rsidRPr="00CF44B1">
        <w:rPr>
          <w:rFonts w:ascii="Palatino Linotype" w:hAnsi="Palatino Linotype" w:cs="Arial"/>
          <w:color w:val="000000"/>
        </w:rPr>
        <w:t xml:space="preserve"> </w:t>
      </w:r>
      <w:r w:rsidR="00BE19E9" w:rsidRPr="00A24FE2">
        <w:rPr>
          <w:rFonts w:ascii="Palatino Linotype" w:hAnsi="Palatino Linotype" w:cs="Arial"/>
          <w:b/>
          <w:color w:val="000000"/>
        </w:rPr>
        <w:t>administrarán con eficiencia, eficacia y honradez, para cumplir con los objetivos y programas a los que estén destinados</w:t>
      </w:r>
      <w:r w:rsidR="00BE19E9" w:rsidRPr="00CF44B1">
        <w:rPr>
          <w:rFonts w:ascii="Palatino Linotype" w:hAnsi="Palatino Linotype" w:cs="Arial"/>
          <w:color w:val="000000"/>
        </w:rPr>
        <w:t xml:space="preserve">. </w:t>
      </w:r>
    </w:p>
    <w:p w14:paraId="61D1CD24" w14:textId="2B742879" w:rsidR="00BE19E9" w:rsidRPr="00CF44B1" w:rsidRDefault="000A57AE" w:rsidP="00BE19E9">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Al respecto, resultan aplicables</w:t>
      </w:r>
      <w:r w:rsidR="00BE19E9" w:rsidRPr="00CF44B1">
        <w:rPr>
          <w:rFonts w:ascii="Palatino Linotype" w:hAnsi="Palatino Linotype" w:cs="Arial"/>
        </w:rPr>
        <w:t xml:space="preserve"> los artículos 342, 343, 344 y 345 del Código Financiero del Estado de México y Municipios</w:t>
      </w:r>
      <w:r w:rsidR="00082C5F">
        <w:rPr>
          <w:rFonts w:ascii="Palatino Linotype" w:hAnsi="Palatino Linotype" w:cs="Arial"/>
        </w:rPr>
        <w:t>,</w:t>
      </w:r>
      <w:r w:rsidR="00BE19E9" w:rsidRPr="00CF44B1">
        <w:rPr>
          <w:rFonts w:ascii="Palatino Linotype" w:hAnsi="Palatino Linotype" w:cs="Arial"/>
        </w:rPr>
        <w:t xml:space="preserve"> </w:t>
      </w:r>
      <w:r>
        <w:rPr>
          <w:rFonts w:ascii="Palatino Linotype" w:hAnsi="Palatino Linotype" w:cs="Arial"/>
        </w:rPr>
        <w:t xml:space="preserve">que </w:t>
      </w:r>
      <w:r w:rsidR="00BE19E9" w:rsidRPr="00CF44B1">
        <w:rPr>
          <w:rFonts w:ascii="Palatino Linotype" w:hAnsi="Palatino Linotype" w:cs="Arial"/>
        </w:rPr>
        <w:t>disponen el sistema y las políticas que deben seguirse para llevar el registro contable y presupuestal de las operaciones financieras, en los siguientes términos:</w:t>
      </w:r>
    </w:p>
    <w:p w14:paraId="48B7DAFC" w14:textId="77777777" w:rsidR="00BE19E9" w:rsidRPr="00CF44B1" w:rsidRDefault="00BE19E9" w:rsidP="00BE19E9">
      <w:pPr>
        <w:spacing w:before="120" w:after="120"/>
        <w:ind w:left="851" w:right="850"/>
        <w:jc w:val="both"/>
        <w:rPr>
          <w:rFonts w:ascii="Palatino Linotype" w:hAnsi="Palatino Linotype"/>
          <w:i/>
          <w:sz w:val="22"/>
          <w:szCs w:val="22"/>
        </w:rPr>
      </w:pPr>
      <w:r w:rsidRPr="00CF44B1">
        <w:rPr>
          <w:rFonts w:ascii="Palatino Linotype" w:hAnsi="Palatino Linotype" w:cs="Arial"/>
          <w:bCs/>
          <w:i/>
          <w:color w:val="000000"/>
          <w:sz w:val="22"/>
          <w:szCs w:val="22"/>
        </w:rPr>
        <w:t>“</w:t>
      </w:r>
      <w:r w:rsidRPr="00CF44B1">
        <w:rPr>
          <w:rFonts w:ascii="Palatino Linotype" w:hAnsi="Palatino Linotype"/>
          <w:b/>
          <w:i/>
          <w:sz w:val="22"/>
          <w:szCs w:val="22"/>
        </w:rPr>
        <w:t>Artículo 342.-</w:t>
      </w:r>
      <w:r w:rsidRPr="00CF44B1">
        <w:rPr>
          <w:rFonts w:ascii="Palatino Linotype" w:hAnsi="Palatino Linotype"/>
          <w:i/>
          <w:sz w:val="22"/>
          <w:szCs w:val="22"/>
        </w:rPr>
        <w:t xml:space="preserve"> El registro contable del efecto patrimonial y presupuestal de las operaciones financieras, se realizará conforme al sistema y a las disposiciones que se aprueben en materia de </w:t>
      </w:r>
      <w:r w:rsidRPr="00CF44B1">
        <w:rPr>
          <w:rFonts w:ascii="Palatino Linotype" w:hAnsi="Palatino Linotype" w:cs="Arial"/>
          <w:i/>
          <w:color w:val="000000"/>
          <w:sz w:val="22"/>
          <w:szCs w:val="22"/>
        </w:rPr>
        <w:t>planeación</w:t>
      </w:r>
      <w:r w:rsidRPr="00CF44B1">
        <w:rPr>
          <w:rFonts w:ascii="Palatino Linotype" w:hAnsi="Palatino Linotype"/>
          <w:i/>
          <w:sz w:val="22"/>
          <w:szCs w:val="22"/>
        </w:rPr>
        <w:t xml:space="preserve">, programación, </w:t>
      </w:r>
      <w:proofErr w:type="spellStart"/>
      <w:r w:rsidRPr="00CF44B1">
        <w:rPr>
          <w:rFonts w:ascii="Palatino Linotype" w:hAnsi="Palatino Linotype"/>
          <w:i/>
          <w:sz w:val="22"/>
          <w:szCs w:val="22"/>
        </w:rPr>
        <w:t>presupuestación</w:t>
      </w:r>
      <w:proofErr w:type="spellEnd"/>
      <w:r w:rsidRPr="00CF44B1">
        <w:rPr>
          <w:rFonts w:ascii="Palatino Linotype" w:hAnsi="Palatino Linotype"/>
          <w:i/>
          <w:sz w:val="22"/>
          <w:szCs w:val="22"/>
        </w:rPr>
        <w:t xml:space="preserve">, evaluación y </w:t>
      </w:r>
      <w:r w:rsidRPr="00CF44B1">
        <w:rPr>
          <w:rFonts w:ascii="Palatino Linotype" w:hAnsi="Palatino Linotype" w:cs="Arial"/>
          <w:i/>
          <w:color w:val="000000"/>
          <w:sz w:val="22"/>
          <w:szCs w:val="22"/>
        </w:rPr>
        <w:t>contabilidad</w:t>
      </w:r>
      <w:r w:rsidRPr="00CF44B1">
        <w:rPr>
          <w:rFonts w:ascii="Palatino Linotype" w:hAnsi="Palatino Linotype"/>
          <w:i/>
          <w:sz w:val="22"/>
          <w:szCs w:val="22"/>
        </w:rPr>
        <w:t xml:space="preserve"> gubernamental. </w:t>
      </w:r>
    </w:p>
    <w:p w14:paraId="5058C785" w14:textId="48E5644D" w:rsidR="00BE19E9" w:rsidRPr="00CF44B1" w:rsidRDefault="00A8127A" w:rsidP="00BE19E9">
      <w:pPr>
        <w:spacing w:before="120" w:after="120"/>
        <w:ind w:left="851" w:right="850"/>
        <w:jc w:val="both"/>
        <w:rPr>
          <w:rFonts w:ascii="Palatino Linotype" w:hAnsi="Palatino Linotype"/>
          <w:b/>
          <w:i/>
          <w:sz w:val="22"/>
          <w:szCs w:val="22"/>
        </w:rPr>
      </w:pPr>
      <w:r>
        <w:rPr>
          <w:rFonts w:ascii="Palatino Linotype" w:hAnsi="Palatino Linotype" w:cs="Arial"/>
          <w:b/>
          <w:bCs/>
          <w:i/>
          <w:color w:val="000000"/>
          <w:sz w:val="22"/>
          <w:szCs w:val="22"/>
        </w:rPr>
        <w:lastRenderedPageBreak/>
        <w:t>[</w:t>
      </w:r>
      <w:r w:rsidR="00BE19E9" w:rsidRPr="00CF44B1">
        <w:rPr>
          <w:rFonts w:ascii="Palatino Linotype" w:hAnsi="Palatino Linotype" w:cs="Arial"/>
          <w:b/>
          <w:bCs/>
          <w:i/>
          <w:color w:val="000000"/>
          <w:sz w:val="22"/>
          <w:szCs w:val="22"/>
        </w:rPr>
        <w:t>…</w:t>
      </w:r>
      <w:r>
        <w:rPr>
          <w:rFonts w:ascii="Palatino Linotype" w:hAnsi="Palatino Linotype" w:cs="Arial"/>
          <w:b/>
          <w:bCs/>
          <w:i/>
          <w:color w:val="000000"/>
          <w:sz w:val="22"/>
          <w:szCs w:val="22"/>
        </w:rPr>
        <w:t>]</w:t>
      </w:r>
    </w:p>
    <w:p w14:paraId="78EB0836" w14:textId="77777777" w:rsidR="00BE19E9" w:rsidRPr="00CF44B1" w:rsidRDefault="00BE19E9" w:rsidP="00BE19E9">
      <w:pPr>
        <w:spacing w:before="120" w:after="120"/>
        <w:ind w:left="851" w:right="850"/>
        <w:jc w:val="both"/>
        <w:rPr>
          <w:rFonts w:ascii="Palatino Linotype" w:hAnsi="Palatino Linotype"/>
          <w:i/>
          <w:sz w:val="22"/>
          <w:szCs w:val="22"/>
        </w:rPr>
      </w:pPr>
      <w:r w:rsidRPr="00CF44B1">
        <w:rPr>
          <w:rFonts w:ascii="Palatino Linotype" w:hAnsi="Palatino Linotype"/>
          <w:b/>
          <w:i/>
          <w:sz w:val="22"/>
          <w:szCs w:val="22"/>
        </w:rPr>
        <w:t>Artículo 343.-</w:t>
      </w:r>
      <w:r w:rsidRPr="00CF44B1">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BA70A15" w14:textId="77777777" w:rsidR="00BE19E9" w:rsidRPr="00CF44B1" w:rsidRDefault="00BE19E9" w:rsidP="00BE19E9">
      <w:pPr>
        <w:spacing w:before="120" w:after="120"/>
        <w:ind w:left="851" w:right="850"/>
        <w:jc w:val="both"/>
        <w:rPr>
          <w:rFonts w:ascii="Palatino Linotype" w:hAnsi="Palatino Linotype"/>
          <w:i/>
          <w:sz w:val="22"/>
          <w:szCs w:val="22"/>
        </w:rPr>
      </w:pPr>
      <w:r w:rsidRPr="00CF44B1">
        <w:rPr>
          <w:rFonts w:ascii="Palatino Linotype" w:hAnsi="Palatino Linotype"/>
          <w:i/>
          <w:sz w:val="22"/>
          <w:szCs w:val="22"/>
        </w:rPr>
        <w:t xml:space="preserve">El sistema de contabilidad sobre base acumulativa total se sustentará en los postulados básicos y el marco conceptual de la contabilidad gubernamental. </w:t>
      </w:r>
    </w:p>
    <w:p w14:paraId="023ABB3F" w14:textId="612273EA" w:rsidR="00BE19E9" w:rsidRPr="005C79F4" w:rsidRDefault="00BE19E9" w:rsidP="00BE19E9">
      <w:pPr>
        <w:spacing w:before="120" w:after="120"/>
        <w:ind w:left="851" w:right="850"/>
        <w:jc w:val="both"/>
        <w:rPr>
          <w:rFonts w:ascii="Palatino Linotype" w:hAnsi="Palatino Linotype"/>
          <w:b/>
          <w:i/>
          <w:sz w:val="22"/>
          <w:szCs w:val="22"/>
        </w:rPr>
      </w:pPr>
      <w:r w:rsidRPr="00CF44B1">
        <w:rPr>
          <w:rFonts w:ascii="Palatino Linotype" w:hAnsi="Palatino Linotype"/>
          <w:b/>
          <w:i/>
          <w:sz w:val="22"/>
          <w:szCs w:val="22"/>
        </w:rPr>
        <w:t>Artículo 344</w:t>
      </w:r>
      <w:r w:rsidRPr="00A24FE2">
        <w:rPr>
          <w:rFonts w:ascii="Palatino Linotype" w:hAnsi="Palatino Linotype"/>
          <w:b/>
          <w:i/>
          <w:sz w:val="22"/>
          <w:szCs w:val="22"/>
        </w:rPr>
        <w:t xml:space="preserve">.- </w:t>
      </w:r>
      <w:r w:rsidR="00A24FE2" w:rsidRPr="00A24FE2">
        <w:rPr>
          <w:rFonts w:ascii="Palatino Linotype" w:hAnsi="Palatino Linotype"/>
          <w:b/>
          <w:i/>
          <w:sz w:val="22"/>
          <w:szCs w:val="22"/>
        </w:rPr>
        <w:t>Los Entes Públicos, a través de cualquiera de sus</w:t>
      </w:r>
      <w:r w:rsidRPr="00A24FE2">
        <w:rPr>
          <w:rFonts w:ascii="Palatino Linotype" w:hAnsi="Palatino Linotype"/>
          <w:b/>
          <w:i/>
          <w:sz w:val="22"/>
          <w:szCs w:val="22"/>
        </w:rPr>
        <w:t xml:space="preserve"> unidades administrativas</w:t>
      </w:r>
      <w:r w:rsidR="00A24FE2" w:rsidRPr="00A24FE2">
        <w:rPr>
          <w:rFonts w:ascii="Palatino Linotype" w:hAnsi="Palatino Linotype"/>
          <w:b/>
          <w:i/>
          <w:sz w:val="22"/>
          <w:szCs w:val="22"/>
        </w:rPr>
        <w:t>,</w:t>
      </w:r>
      <w:r w:rsidR="00A24FE2">
        <w:rPr>
          <w:rFonts w:ascii="Palatino Linotype" w:hAnsi="Palatino Linotype"/>
          <w:i/>
          <w:sz w:val="22"/>
          <w:szCs w:val="22"/>
        </w:rPr>
        <w:t xml:space="preserve"> de acuerdo con su naturaleza jurídica y según corresponda,</w:t>
      </w:r>
      <w:r w:rsidRPr="005C79F4">
        <w:rPr>
          <w:rFonts w:ascii="Palatino Linotype" w:hAnsi="Palatino Linotype"/>
          <w:i/>
          <w:sz w:val="22"/>
          <w:szCs w:val="22"/>
        </w:rPr>
        <w:t xml:space="preserve"> </w:t>
      </w:r>
      <w:r w:rsidRPr="005C79F4">
        <w:rPr>
          <w:rFonts w:ascii="Palatino Linotype" w:hAnsi="Palatino Linotype"/>
          <w:b/>
          <w:i/>
          <w:sz w:val="22"/>
          <w:szCs w:val="22"/>
        </w:rPr>
        <w:t>registrarán contablemente</w:t>
      </w:r>
      <w:r w:rsidRPr="005C79F4">
        <w:rPr>
          <w:rFonts w:ascii="Palatino Linotype" w:hAnsi="Palatino Linotype"/>
          <w:i/>
          <w:sz w:val="22"/>
          <w:szCs w:val="22"/>
        </w:rPr>
        <w:t xml:space="preserve"> el efecto patrimonial y </w:t>
      </w:r>
      <w:r w:rsidRPr="005C79F4">
        <w:rPr>
          <w:rFonts w:ascii="Palatino Linotype" w:hAnsi="Palatino Linotype"/>
          <w:b/>
          <w:i/>
          <w:sz w:val="22"/>
          <w:szCs w:val="22"/>
        </w:rPr>
        <w:t>presupuestal de las operaciones financieras que realicen, en el momento en que ocurran</w:t>
      </w:r>
      <w:r w:rsidRPr="005C79F4">
        <w:rPr>
          <w:rFonts w:ascii="Palatino Linotype" w:hAnsi="Palatino Linotype"/>
          <w:i/>
          <w:sz w:val="22"/>
          <w:szCs w:val="22"/>
        </w:rPr>
        <w:t>, con base en el sistema y políticas de registro establecidas,</w:t>
      </w:r>
      <w:r w:rsidRPr="00CF44B1">
        <w:rPr>
          <w:rFonts w:ascii="Palatino Linotype" w:hAnsi="Palatino Linotype"/>
          <w:b/>
          <w:i/>
          <w:sz w:val="22"/>
          <w:szCs w:val="22"/>
        </w:rPr>
        <w:t xml:space="preserve"> </w:t>
      </w:r>
      <w:r w:rsidRPr="000A57AE">
        <w:rPr>
          <w:rFonts w:ascii="Palatino Linotype" w:hAnsi="Palatino Linotype"/>
          <w:b/>
          <w:i/>
          <w:sz w:val="22"/>
          <w:szCs w:val="22"/>
          <w:u w:val="single"/>
        </w:rPr>
        <w:t>en el caso de los Municipios se hará por la Tesorería</w:t>
      </w:r>
      <w:r w:rsidRPr="005C79F4">
        <w:rPr>
          <w:rFonts w:ascii="Palatino Linotype" w:hAnsi="Palatino Linotype"/>
          <w:b/>
          <w:i/>
          <w:sz w:val="22"/>
          <w:szCs w:val="22"/>
        </w:rPr>
        <w:t xml:space="preserve">. </w:t>
      </w:r>
    </w:p>
    <w:p w14:paraId="5E3C165A" w14:textId="77777777" w:rsidR="00BE19E9" w:rsidRPr="00CF44B1" w:rsidRDefault="00BE19E9" w:rsidP="00BE19E9">
      <w:pPr>
        <w:spacing w:before="120" w:after="120"/>
        <w:ind w:left="851" w:right="850"/>
        <w:jc w:val="both"/>
        <w:rPr>
          <w:rFonts w:ascii="Palatino Linotype" w:hAnsi="Palatino Linotype"/>
          <w:i/>
          <w:sz w:val="22"/>
          <w:szCs w:val="22"/>
        </w:rPr>
      </w:pPr>
      <w:r w:rsidRPr="00CF44B1">
        <w:rPr>
          <w:rFonts w:ascii="Palatino Linotype" w:hAnsi="Palatino Linotype"/>
          <w:b/>
          <w:i/>
          <w:sz w:val="22"/>
          <w:szCs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w:t>
      </w:r>
      <w:r w:rsidRPr="005C79F4">
        <w:rPr>
          <w:rFonts w:ascii="Palatino Linotype" w:hAnsi="Palatino Linotype"/>
          <w:i/>
          <w:sz w:val="22"/>
          <w:szCs w:val="22"/>
        </w:rPr>
        <w:t>por un término de cinco años contados</w:t>
      </w:r>
      <w:r w:rsidRPr="00CF44B1">
        <w:rPr>
          <w:rFonts w:ascii="Palatino Linotype" w:hAnsi="Palatino Linotype"/>
          <w:i/>
          <w:sz w:val="22"/>
          <w:szCs w:val="22"/>
        </w:rPr>
        <w:t xml:space="preserve"> a partir del ejercicio presupuestal siguiente al que corresponda, en el caso de los municipios se hará por la Tesorería. </w:t>
      </w:r>
    </w:p>
    <w:p w14:paraId="42326997" w14:textId="45BA8BF3" w:rsidR="00BE19E9" w:rsidRPr="00CF44B1" w:rsidRDefault="00A8127A" w:rsidP="00BE19E9">
      <w:pPr>
        <w:autoSpaceDE w:val="0"/>
        <w:autoSpaceDN w:val="0"/>
        <w:adjustRightInd w:val="0"/>
        <w:spacing w:before="120" w:after="120"/>
        <w:ind w:left="851" w:right="51"/>
        <w:jc w:val="both"/>
        <w:rPr>
          <w:rFonts w:ascii="Palatino Linotype" w:hAnsi="Palatino Linotype"/>
          <w:i/>
          <w:sz w:val="22"/>
          <w:szCs w:val="22"/>
        </w:rPr>
      </w:pPr>
      <w:r>
        <w:rPr>
          <w:rFonts w:ascii="Palatino Linotype" w:hAnsi="Palatino Linotype"/>
          <w:i/>
          <w:sz w:val="22"/>
          <w:szCs w:val="22"/>
        </w:rPr>
        <w:t>[</w:t>
      </w:r>
      <w:r w:rsidR="00BE19E9" w:rsidRPr="00CF44B1">
        <w:rPr>
          <w:rFonts w:ascii="Palatino Linotype" w:hAnsi="Palatino Linotype"/>
          <w:i/>
          <w:sz w:val="22"/>
          <w:szCs w:val="22"/>
        </w:rPr>
        <w:t>…</w:t>
      </w:r>
      <w:r>
        <w:rPr>
          <w:rFonts w:ascii="Palatino Linotype" w:hAnsi="Palatino Linotype"/>
          <w:i/>
          <w:sz w:val="22"/>
          <w:szCs w:val="22"/>
        </w:rPr>
        <w:t>]</w:t>
      </w:r>
    </w:p>
    <w:p w14:paraId="2309991A" w14:textId="63BC0B2E" w:rsidR="00BE19E9" w:rsidRPr="008F189F" w:rsidRDefault="00BE19E9" w:rsidP="008F189F">
      <w:pPr>
        <w:spacing w:before="120" w:after="120"/>
        <w:ind w:left="851" w:right="850"/>
        <w:jc w:val="both"/>
        <w:rPr>
          <w:rFonts w:ascii="Palatino Linotype" w:hAnsi="Palatino Linotype"/>
          <w:b/>
          <w:i/>
          <w:sz w:val="22"/>
          <w:szCs w:val="22"/>
        </w:rPr>
      </w:pPr>
      <w:r w:rsidRPr="00CF44B1">
        <w:rPr>
          <w:rFonts w:ascii="Palatino Linotype" w:hAnsi="Palatino Linotype"/>
          <w:b/>
          <w:i/>
          <w:sz w:val="22"/>
          <w:szCs w:val="22"/>
        </w:rPr>
        <w:t>Artículo 345.-</w:t>
      </w:r>
      <w:r w:rsidRPr="00CF44B1">
        <w:rPr>
          <w:rFonts w:ascii="Palatino Linotype" w:hAnsi="Palatino Linotype"/>
          <w:i/>
          <w:sz w:val="22"/>
          <w:szCs w:val="22"/>
        </w:rPr>
        <w:t xml:space="preserve"> </w:t>
      </w:r>
      <w:r w:rsidR="008F189F">
        <w:rPr>
          <w:rFonts w:ascii="Palatino Linotype" w:hAnsi="Palatino Linotype"/>
          <w:b/>
          <w:i/>
          <w:sz w:val="22"/>
          <w:szCs w:val="22"/>
        </w:rPr>
        <w:t xml:space="preserve">Las Dependencias </w:t>
      </w:r>
      <w:r w:rsidRPr="00CF44B1">
        <w:rPr>
          <w:rFonts w:ascii="Palatino Linotype" w:hAnsi="Palatino Linotype"/>
          <w:b/>
          <w:i/>
          <w:sz w:val="22"/>
          <w:szCs w:val="22"/>
        </w:rPr>
        <w:t>y</w:t>
      </w:r>
      <w:r w:rsidR="008F189F">
        <w:rPr>
          <w:rFonts w:ascii="Palatino Linotype" w:hAnsi="Palatino Linotype"/>
          <w:b/>
          <w:i/>
          <w:sz w:val="22"/>
          <w:szCs w:val="22"/>
        </w:rPr>
        <w:t xml:space="preserve"> sus</w:t>
      </w:r>
      <w:r w:rsidRPr="00CF44B1">
        <w:rPr>
          <w:rFonts w:ascii="Palatino Linotype" w:hAnsi="Palatino Linotype"/>
          <w:b/>
          <w:i/>
          <w:sz w:val="22"/>
          <w:szCs w:val="22"/>
        </w:rPr>
        <w:t xml:space="preserve"> unidades administrativas</w:t>
      </w:r>
      <w:r w:rsidR="008F189F">
        <w:rPr>
          <w:rFonts w:ascii="Palatino Linotype" w:hAnsi="Palatino Linotype"/>
          <w:b/>
          <w:i/>
          <w:sz w:val="22"/>
          <w:szCs w:val="22"/>
        </w:rPr>
        <w:t>;</w:t>
      </w:r>
      <w:r w:rsidRPr="00CF44B1">
        <w:rPr>
          <w:rFonts w:ascii="Palatino Linotype" w:hAnsi="Palatino Linotype"/>
          <w:b/>
          <w:i/>
          <w:sz w:val="22"/>
          <w:szCs w:val="22"/>
        </w:rPr>
        <w:t xml:space="preserve"> deberán conservar la documentación contable del año en curso </w:t>
      </w:r>
      <w:r w:rsidRPr="008F189F">
        <w:rPr>
          <w:rFonts w:ascii="Palatino Linotype" w:hAnsi="Palatino Linotype"/>
          <w:i/>
          <w:sz w:val="22"/>
          <w:szCs w:val="22"/>
        </w:rPr>
        <w:t xml:space="preserve">y la de ejercicios anteriores cuyas cuentas públicas hayan sido revisadas </w:t>
      </w:r>
      <w:r w:rsidR="008F189F" w:rsidRPr="008F189F">
        <w:rPr>
          <w:rFonts w:ascii="Palatino Linotype" w:hAnsi="Palatino Linotype"/>
          <w:i/>
          <w:sz w:val="22"/>
          <w:szCs w:val="22"/>
        </w:rPr>
        <w:t xml:space="preserve"> y fiscalizadas y la remitirán al Archivo Contable Gubernamental en un plazo que no excederá de seis meses. </w:t>
      </w:r>
      <w:r w:rsidR="008F189F" w:rsidRPr="008F189F">
        <w:rPr>
          <w:rFonts w:ascii="Palatino Linotype" w:hAnsi="Palatino Linotype"/>
          <w:b/>
          <w:i/>
          <w:sz w:val="22"/>
          <w:szCs w:val="22"/>
        </w:rPr>
        <w:t>Tratándose de los comprobantes fiscales digitales, estos deberán estar agregados en forma electrónica a cada póliza de registro contable</w:t>
      </w:r>
      <w:r w:rsidRPr="008F189F">
        <w:rPr>
          <w:rFonts w:ascii="Palatino Linotype" w:hAnsi="Palatino Linotype"/>
          <w:i/>
          <w:sz w:val="22"/>
          <w:szCs w:val="22"/>
        </w:rPr>
        <w:t>.</w:t>
      </w:r>
      <w:r w:rsidRPr="00CF44B1">
        <w:rPr>
          <w:rFonts w:ascii="Palatino Linotype" w:hAnsi="Palatino Linotype"/>
          <w:i/>
          <w:sz w:val="22"/>
          <w:szCs w:val="22"/>
        </w:rPr>
        <w:t xml:space="preserve"> </w:t>
      </w:r>
    </w:p>
    <w:p w14:paraId="777CCCE0" w14:textId="77777777" w:rsidR="008F189F" w:rsidRDefault="008F189F" w:rsidP="008F189F">
      <w:pPr>
        <w:spacing w:before="120" w:after="120"/>
        <w:ind w:left="851" w:right="850"/>
        <w:jc w:val="both"/>
        <w:rPr>
          <w:rFonts w:ascii="Palatino Linotype" w:hAnsi="Palatino Linotype"/>
          <w:i/>
          <w:sz w:val="22"/>
          <w:szCs w:val="22"/>
        </w:rPr>
      </w:pPr>
    </w:p>
    <w:p w14:paraId="42434CB7" w14:textId="28A720CE" w:rsidR="00BE19E9" w:rsidRPr="008F189F" w:rsidRDefault="008F189F" w:rsidP="008F189F">
      <w:pPr>
        <w:spacing w:before="120" w:after="120"/>
        <w:ind w:left="851" w:right="850"/>
        <w:jc w:val="both"/>
        <w:rPr>
          <w:rFonts w:ascii="Palatino Linotype" w:hAnsi="Palatino Linotype"/>
          <w:i/>
          <w:sz w:val="22"/>
          <w:szCs w:val="22"/>
        </w:rPr>
      </w:pPr>
      <w:r w:rsidRPr="008F189F">
        <w:rPr>
          <w:rFonts w:ascii="Palatino Linotype" w:hAnsi="Palatino Linotype"/>
          <w:i/>
          <w:sz w:val="22"/>
          <w:szCs w:val="22"/>
        </w:rPr>
        <w:t>El plazo señalado en este artículo empezará a contar a partir de</w:t>
      </w:r>
      <w:r>
        <w:rPr>
          <w:rFonts w:ascii="Palatino Linotype" w:hAnsi="Palatino Linotype"/>
          <w:i/>
          <w:sz w:val="22"/>
          <w:szCs w:val="22"/>
        </w:rPr>
        <w:t xml:space="preserve"> la publicación en el Periódico </w:t>
      </w:r>
      <w:r w:rsidRPr="008F189F">
        <w:rPr>
          <w:rFonts w:ascii="Palatino Linotype" w:hAnsi="Palatino Linotype"/>
          <w:i/>
          <w:sz w:val="22"/>
          <w:szCs w:val="22"/>
        </w:rPr>
        <w:t>Oficial, del decreto correspondiente</w:t>
      </w:r>
      <w:proofErr w:type="gramStart"/>
      <w:r w:rsidR="00BE19E9" w:rsidRPr="00CF44B1">
        <w:rPr>
          <w:rFonts w:ascii="Palatino Linotype" w:hAnsi="Palatino Linotype"/>
          <w:i/>
          <w:sz w:val="22"/>
          <w:szCs w:val="22"/>
        </w:rPr>
        <w:t>.</w:t>
      </w:r>
      <w:r w:rsidR="00BE19E9" w:rsidRPr="00CF44B1">
        <w:rPr>
          <w:rFonts w:ascii="Palatino Linotype" w:hAnsi="Palatino Linotype" w:cs="Arial"/>
          <w:bCs/>
          <w:i/>
          <w:color w:val="000000"/>
          <w:sz w:val="22"/>
          <w:szCs w:val="22"/>
        </w:rPr>
        <w:t>“</w:t>
      </w:r>
      <w:proofErr w:type="gramEnd"/>
      <w:r w:rsidR="00A8127A">
        <w:rPr>
          <w:rFonts w:ascii="Palatino Linotype" w:hAnsi="Palatino Linotype" w:cs="Arial"/>
          <w:bCs/>
          <w:i/>
          <w:color w:val="000000"/>
          <w:sz w:val="22"/>
          <w:szCs w:val="22"/>
        </w:rPr>
        <w:t xml:space="preserve"> </w:t>
      </w:r>
      <w:r w:rsidR="00BE19E9" w:rsidRPr="00CF44B1">
        <w:rPr>
          <w:rFonts w:ascii="Palatino Linotype" w:hAnsi="Palatino Linotype" w:cs="Arial"/>
          <w:i/>
          <w:sz w:val="22"/>
          <w:szCs w:val="22"/>
        </w:rPr>
        <w:t>(Sic)</w:t>
      </w:r>
      <w:r w:rsidR="00BE19E9" w:rsidRPr="00CF44B1">
        <w:rPr>
          <w:rFonts w:ascii="Palatino Linotype" w:hAnsi="Palatino Linotype" w:cs="Arial"/>
          <w:bCs/>
          <w:i/>
          <w:color w:val="000000"/>
          <w:sz w:val="22"/>
          <w:szCs w:val="22"/>
        </w:rPr>
        <w:t xml:space="preserve"> </w:t>
      </w:r>
    </w:p>
    <w:p w14:paraId="2AE2F341" w14:textId="77777777" w:rsidR="00BE19E9" w:rsidRPr="00CF44B1" w:rsidRDefault="00BE19E9" w:rsidP="00BE19E9">
      <w:pPr>
        <w:spacing w:before="120" w:after="120"/>
        <w:ind w:right="850"/>
        <w:jc w:val="both"/>
        <w:rPr>
          <w:rFonts w:ascii="Palatino Linotype" w:hAnsi="Palatino Linotype" w:cs="Arial"/>
          <w:bCs/>
          <w:i/>
          <w:color w:val="000000"/>
          <w:sz w:val="22"/>
          <w:szCs w:val="22"/>
        </w:rPr>
      </w:pPr>
    </w:p>
    <w:p w14:paraId="5F9AD83B" w14:textId="66BA8B81" w:rsidR="00BE19E9" w:rsidRPr="00CF44B1" w:rsidRDefault="005C79F4" w:rsidP="00BE19E9">
      <w:pPr>
        <w:spacing w:before="240" w:after="240" w:line="360" w:lineRule="auto"/>
        <w:jc w:val="both"/>
        <w:rPr>
          <w:rFonts w:ascii="Palatino Linotype" w:hAnsi="Palatino Linotype" w:cs="Arial"/>
          <w:bCs/>
          <w:color w:val="000000"/>
        </w:rPr>
      </w:pPr>
      <w:r>
        <w:rPr>
          <w:rFonts w:ascii="Palatino Linotype" w:hAnsi="Palatino Linotype" w:cs="Arial"/>
        </w:rPr>
        <w:lastRenderedPageBreak/>
        <w:t>De l</w:t>
      </w:r>
      <w:r w:rsidR="00BE19E9" w:rsidRPr="00CF44B1">
        <w:rPr>
          <w:rFonts w:ascii="Palatino Linotype" w:hAnsi="Palatino Linotype" w:cs="Arial"/>
        </w:rPr>
        <w:t>a interpretación sistemática de los artículos transcritos, se desprende primeramente que el</w:t>
      </w:r>
      <w:r w:rsidR="00BE19E9" w:rsidRPr="00CF44B1">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sidR="00BE19E9" w:rsidRPr="00CF44B1">
        <w:rPr>
          <w:rFonts w:ascii="Palatino Linotype" w:hAnsi="Palatino Linotype" w:cs="Arial"/>
          <w:bCs/>
          <w:color w:val="000000"/>
        </w:rPr>
        <w:t>presupuestación</w:t>
      </w:r>
      <w:proofErr w:type="spellEnd"/>
      <w:r w:rsidR="00BE19E9" w:rsidRPr="00CF44B1">
        <w:rPr>
          <w:rFonts w:ascii="Palatino Linotype" w:hAnsi="Palatino Linotype" w:cs="Arial"/>
          <w:bCs/>
          <w:color w:val="000000"/>
        </w:rPr>
        <w:t>, evaluación y contabilidad gubernamental.</w:t>
      </w:r>
    </w:p>
    <w:p w14:paraId="713AB4C0" w14:textId="43DF8352" w:rsidR="00BE19E9" w:rsidRPr="00CF44B1" w:rsidRDefault="00BE19E9" w:rsidP="00BE19E9">
      <w:pPr>
        <w:spacing w:before="240" w:after="240" w:line="360" w:lineRule="auto"/>
        <w:jc w:val="both"/>
        <w:rPr>
          <w:rFonts w:ascii="Palatino Linotype" w:hAnsi="Palatino Linotype" w:cs="Arial"/>
          <w:bCs/>
          <w:color w:val="000000"/>
        </w:rPr>
      </w:pPr>
      <w:r w:rsidRPr="00CF44B1">
        <w:rPr>
          <w:rFonts w:ascii="Palatino Linotype" w:hAnsi="Palatino Linotype" w:cs="Arial"/>
          <w:bCs/>
          <w:color w:val="000000"/>
        </w:rPr>
        <w:t>Por otra parte, se establece que el sistema de contabilidad sobre base acumulativa total se sustentará en los principios de contabilidad gubernamental</w:t>
      </w:r>
      <w:r w:rsidR="005C79F4">
        <w:rPr>
          <w:rFonts w:ascii="Palatino Linotype" w:hAnsi="Palatino Linotype" w:cs="Arial"/>
          <w:bCs/>
          <w:color w:val="000000"/>
        </w:rPr>
        <w:t>, señalando que t</w:t>
      </w:r>
      <w:r w:rsidR="005C79F4" w:rsidRPr="005C79F4">
        <w:rPr>
          <w:rFonts w:ascii="Palatino Linotype" w:hAnsi="Palatino Linotype" w:cs="Arial"/>
          <w:bCs/>
          <w:color w:val="000000"/>
        </w:rPr>
        <w:t xml:space="preserve">odo registro contable y presupuestal deberá estar soportado con los </w:t>
      </w:r>
      <w:r w:rsidR="005C79F4" w:rsidRPr="00B20FA5">
        <w:rPr>
          <w:rFonts w:ascii="Palatino Linotype" w:hAnsi="Palatino Linotype" w:cs="Arial"/>
          <w:b/>
          <w:bCs/>
          <w:color w:val="000000"/>
        </w:rPr>
        <w:t>documentos comprobatorios originales</w:t>
      </w:r>
      <w:r w:rsidRPr="00CF44B1">
        <w:rPr>
          <w:rFonts w:ascii="Palatino Linotype" w:hAnsi="Palatino Linotype" w:cs="Arial"/>
          <w:bCs/>
          <w:color w:val="000000"/>
        </w:rPr>
        <w:t>.</w:t>
      </w:r>
    </w:p>
    <w:p w14:paraId="0C7AA5EE" w14:textId="634FA4A0" w:rsidR="00BE19E9" w:rsidRDefault="000F4367" w:rsidP="00A8127A">
      <w:pPr>
        <w:spacing w:before="240" w:after="240" w:line="360" w:lineRule="auto"/>
        <w:jc w:val="both"/>
        <w:rPr>
          <w:rFonts w:ascii="Palatino Linotype" w:hAnsi="Palatino Linotype" w:cs="Arial"/>
          <w:bCs/>
          <w:color w:val="000000"/>
        </w:rPr>
      </w:pPr>
      <w:r w:rsidRPr="000F4367">
        <w:rPr>
          <w:rFonts w:ascii="Palatino Linotype" w:hAnsi="Palatino Linotype" w:cs="Arial"/>
          <w:bCs/>
          <w:noProof/>
          <w:lang w:val="es-MX" w:eastAsia="es-MX"/>
        </w:rPr>
        <mc:AlternateContent>
          <mc:Choice Requires="wps">
            <w:drawing>
              <wp:anchor distT="0" distB="0" distL="114300" distR="114300" simplePos="0" relativeHeight="251662336" behindDoc="0" locked="0" layoutInCell="1" allowOverlap="1" wp14:anchorId="016B7109" wp14:editId="37BE05BD">
                <wp:simplePos x="0" y="0"/>
                <wp:positionH relativeFrom="column">
                  <wp:posOffset>472440</wp:posOffset>
                </wp:positionH>
                <wp:positionV relativeFrom="paragraph">
                  <wp:posOffset>2294890</wp:posOffset>
                </wp:positionV>
                <wp:extent cx="4724400" cy="1524000"/>
                <wp:effectExtent l="57150" t="38100" r="57150" b="95250"/>
                <wp:wrapNone/>
                <wp:docPr id="7" name="Conector recto 7"/>
                <wp:cNvGraphicFramePr/>
                <a:graphic xmlns:a="http://schemas.openxmlformats.org/drawingml/2006/main">
                  <a:graphicData uri="http://schemas.microsoft.com/office/word/2010/wordprocessingShape">
                    <wps:wsp>
                      <wps:cNvCnPr/>
                      <wps:spPr>
                        <a:xfrm flipH="1">
                          <a:off x="0" y="0"/>
                          <a:ext cx="4724400" cy="15240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D21A85" id="Conector recto 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7.2pt,180.7pt" to="409.2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" strokecolor="black [3213]" strokeweight="2pt">
                <v:shadow on="t" color="black" opacity="24903f" origin=",.5" offset="0,.55556mm"/>
              </v:line>
            </w:pict>
          </mc:Fallback>
        </mc:AlternateContent>
      </w:r>
      <w:r w:rsidR="00BE19E9" w:rsidRPr="00CF44B1">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r w:rsidR="00A8127A">
        <w:rPr>
          <w:rFonts w:ascii="Palatino Linotype" w:hAnsi="Palatino Linotype" w:cs="Arial"/>
          <w:bCs/>
          <w:color w:val="000000"/>
        </w:rPr>
        <w:t>, que para el caso que nos ocupa, es</w:t>
      </w:r>
      <w:r w:rsidR="007F5F9C">
        <w:rPr>
          <w:rFonts w:ascii="Palatino Linotype" w:hAnsi="Palatino Linotype" w:cs="Arial"/>
          <w:bCs/>
          <w:color w:val="000000"/>
        </w:rPr>
        <w:t xml:space="preserve"> la</w:t>
      </w:r>
      <w:r w:rsidR="00A8127A">
        <w:rPr>
          <w:rFonts w:ascii="Palatino Linotype" w:hAnsi="Palatino Linotype" w:cs="Arial"/>
          <w:bCs/>
          <w:color w:val="000000"/>
        </w:rPr>
        <w:t xml:space="preserve"> </w:t>
      </w:r>
      <w:r w:rsidR="00A8127A" w:rsidRPr="003632A9">
        <w:rPr>
          <w:rFonts w:ascii="Palatino Linotype" w:hAnsi="Palatino Linotype" w:cs="Arial"/>
          <w:b/>
          <w:bCs/>
          <w:color w:val="000000"/>
        </w:rPr>
        <w:t xml:space="preserve">Tesorería </w:t>
      </w:r>
      <w:r w:rsidR="00A8127A">
        <w:rPr>
          <w:rFonts w:ascii="Palatino Linotype" w:hAnsi="Palatino Linotype" w:cs="Arial"/>
          <w:bCs/>
          <w:color w:val="000000"/>
        </w:rPr>
        <w:t xml:space="preserve">del </w:t>
      </w:r>
      <w:r w:rsidR="008F20F3" w:rsidRPr="00295A42">
        <w:rPr>
          <w:rFonts w:ascii="Palatino Linotype" w:hAnsi="Palatino Linotype" w:cs="Arial"/>
          <w:b/>
          <w:bCs/>
          <w:color w:val="000000"/>
        </w:rPr>
        <w:t>Sujeto Obligado</w:t>
      </w:r>
      <w:r w:rsidR="00C75920">
        <w:rPr>
          <w:rFonts w:ascii="Palatino Linotype" w:hAnsi="Palatino Linotype" w:cs="Arial"/>
          <w:bCs/>
          <w:color w:val="000000"/>
        </w:rPr>
        <w:t xml:space="preserve">, como se muestra en el Organigrama, publicado en: </w:t>
      </w:r>
      <w:hyperlink r:id="rId14" w:history="1">
        <w:r w:rsidRPr="00AE52CB">
          <w:rPr>
            <w:rStyle w:val="Hipervnculo"/>
            <w:rFonts w:ascii="Palatino Linotype" w:hAnsi="Palatino Linotype" w:cs="Arial"/>
            <w:bCs/>
          </w:rPr>
          <w:t>https://www.ipomex.org.mx/ipo3/lgt/indice/DIFIXTLAHUACA/art_92_ii_b/3.web</w:t>
        </w:r>
      </w:hyperlink>
    </w:p>
    <w:p w14:paraId="4568987F" w14:textId="77777777" w:rsidR="000F4367" w:rsidRDefault="000F4367" w:rsidP="00A8127A">
      <w:pPr>
        <w:spacing w:before="240" w:after="240" w:line="360" w:lineRule="auto"/>
        <w:jc w:val="both"/>
        <w:rPr>
          <w:rFonts w:ascii="Palatino Linotype" w:hAnsi="Palatino Linotype" w:cs="Arial"/>
          <w:bCs/>
          <w:color w:val="000000"/>
        </w:rPr>
      </w:pPr>
    </w:p>
    <w:p w14:paraId="66A6D849" w14:textId="6DCCA60C" w:rsidR="00C75920" w:rsidRDefault="007F5F9C" w:rsidP="00A8127A">
      <w:pPr>
        <w:spacing w:before="240" w:after="240" w:line="360" w:lineRule="auto"/>
        <w:jc w:val="both"/>
        <w:rPr>
          <w:rFonts w:ascii="Palatino Linotype" w:hAnsi="Palatino Linotype" w:cs="Arial"/>
          <w:bCs/>
          <w:color w:val="000000"/>
        </w:rPr>
      </w:pPr>
      <w:r>
        <w:rPr>
          <w:rFonts w:ascii="Palatino Linotype" w:hAnsi="Palatino Linotype" w:cs="Arial"/>
          <w:bCs/>
          <w:noProof/>
          <w:color w:val="000000"/>
          <w:lang w:val="es-MX" w:eastAsia="es-MX"/>
        </w:rPr>
        <w:lastRenderedPageBreak/>
        <mc:AlternateContent>
          <mc:Choice Requires="wps">
            <w:drawing>
              <wp:anchor distT="0" distB="0" distL="114300" distR="114300" simplePos="0" relativeHeight="251661312" behindDoc="0" locked="0" layoutInCell="1" allowOverlap="1" wp14:anchorId="5F0B026F" wp14:editId="12F898CC">
                <wp:simplePos x="0" y="0"/>
                <wp:positionH relativeFrom="column">
                  <wp:posOffset>3177169</wp:posOffset>
                </wp:positionH>
                <wp:positionV relativeFrom="paragraph">
                  <wp:posOffset>920875</wp:posOffset>
                </wp:positionV>
                <wp:extent cx="973777" cy="825162"/>
                <wp:effectExtent l="0" t="0" r="17145" b="13335"/>
                <wp:wrapNone/>
                <wp:docPr id="6" name="Elipse 6"/>
                <wp:cNvGraphicFramePr/>
                <a:graphic xmlns:a="http://schemas.openxmlformats.org/drawingml/2006/main">
                  <a:graphicData uri="http://schemas.microsoft.com/office/word/2010/wordprocessingShape">
                    <wps:wsp>
                      <wps:cNvSpPr/>
                      <wps:spPr>
                        <a:xfrm>
                          <a:off x="0" y="0"/>
                          <a:ext cx="973777" cy="825162"/>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151E3" id="Elipse 6" o:spid="_x0000_s1026" style="position:absolute;margin-left:250.15pt;margin-top:72.5pt;width:76.7pt;height:6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" filled="f" strokecolor="#c0504d [3205]" strokeweight="2pt"/>
            </w:pict>
          </mc:Fallback>
        </mc:AlternateContent>
      </w:r>
      <w:r w:rsidR="006D015D">
        <w:rPr>
          <w:rFonts w:ascii="Palatino Linotype" w:hAnsi="Palatino Linotype" w:cs="Arial"/>
          <w:bCs/>
          <w:noProof/>
          <w:color w:val="000000"/>
          <w:lang w:val="es-MX" w:eastAsia="es-MX"/>
        </w:rPr>
        <w:drawing>
          <wp:inline distT="0" distB="0" distL="0" distR="0" wp14:anchorId="1C0E06D9" wp14:editId="646CAAA2">
            <wp:extent cx="5612130" cy="3073612"/>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1-11-20 a la(s) 15.17.47.png"/>
                    <pic:cNvPicPr/>
                  </pic:nvPicPr>
                  <pic:blipFill>
                    <a:blip r:embed="rId15">
                      <a:extLst>
                        <a:ext uri="{28A0092B-C50C-407E-A947-70E740481C1C}">
                          <a14:useLocalDpi xmlns:a14="http://schemas.microsoft.com/office/drawing/2010/main" val="0"/>
                        </a:ext>
                      </a:extLst>
                    </a:blip>
                    <a:stretch>
                      <a:fillRect/>
                    </a:stretch>
                  </pic:blipFill>
                  <pic:spPr>
                    <a:xfrm>
                      <a:off x="0" y="0"/>
                      <a:ext cx="5623094" cy="3079616"/>
                    </a:xfrm>
                    <a:prstGeom prst="rect">
                      <a:avLst/>
                    </a:prstGeom>
                  </pic:spPr>
                </pic:pic>
              </a:graphicData>
            </a:graphic>
          </wp:inline>
        </w:drawing>
      </w:r>
    </w:p>
    <w:p w14:paraId="73982AF9" w14:textId="6E78E371" w:rsidR="00BE4344" w:rsidRPr="00EE101A" w:rsidRDefault="00BE4344" w:rsidP="00BE4344">
      <w:pPr>
        <w:spacing w:before="100" w:beforeAutospacing="1" w:after="100" w:afterAutospacing="1" w:line="360" w:lineRule="auto"/>
        <w:jc w:val="both"/>
        <w:rPr>
          <w:rFonts w:ascii="Palatino Linotype" w:eastAsia="Calibri" w:hAnsi="Palatino Linotype"/>
          <w:szCs w:val="22"/>
          <w:lang w:eastAsia="en-US"/>
        </w:rPr>
      </w:pPr>
      <w:r w:rsidRPr="00EE101A">
        <w:rPr>
          <w:rFonts w:ascii="Palatino Linotype" w:eastAsia="Calibri" w:hAnsi="Palatino Linotype"/>
          <w:szCs w:val="22"/>
          <w:lang w:eastAsia="en-US"/>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00A608B3">
        <w:rPr>
          <w:rFonts w:ascii="Palatino Linotype" w:eastAsia="Calibri" w:hAnsi="Palatino Linotype"/>
          <w:b/>
          <w:szCs w:val="22"/>
          <w:lang w:eastAsia="en-US"/>
        </w:rPr>
        <w:t>e</w:t>
      </w:r>
      <w:r w:rsidR="00A608B3" w:rsidRPr="00EE101A">
        <w:rPr>
          <w:rFonts w:ascii="Palatino Linotype" w:eastAsia="Calibri" w:hAnsi="Palatino Linotype"/>
          <w:b/>
          <w:szCs w:val="22"/>
          <w:lang w:eastAsia="en-US"/>
        </w:rPr>
        <w:t>l Sujeto Obligado</w:t>
      </w:r>
      <w:r w:rsidRPr="00EE101A">
        <w:rPr>
          <w:rFonts w:ascii="Palatino Linotype" w:eastAsia="Calibri" w:hAnsi="Palatino Linotype"/>
          <w:szCs w:val="22"/>
          <w:lang w:eastAsia="en-US"/>
        </w:rPr>
        <w:t>; por lo que, en caso de no atender de manera positiva, el requerimiento de información deberá manifestarse al respecto.</w:t>
      </w:r>
    </w:p>
    <w:p w14:paraId="2FB58F70" w14:textId="4C560D3C" w:rsidR="00BE4344" w:rsidRPr="00EE101A" w:rsidRDefault="00BE4344" w:rsidP="00BE4344">
      <w:pPr>
        <w:spacing w:before="100" w:beforeAutospacing="1" w:after="100" w:afterAutospacing="1" w:line="360" w:lineRule="auto"/>
        <w:jc w:val="both"/>
        <w:rPr>
          <w:rFonts w:ascii="Palatino Linotype" w:hAnsi="Palatino Linotype" w:cs="Arial"/>
        </w:rPr>
      </w:pPr>
      <w:r w:rsidRPr="00EE101A">
        <w:rPr>
          <w:rFonts w:ascii="Palatino Linotype" w:eastAsia="Calibri" w:hAnsi="Palatino Linotype"/>
          <w:szCs w:val="22"/>
          <w:lang w:eastAsia="en-US"/>
        </w:rPr>
        <w:t xml:space="preserve">Ahora bien, en atención al sentido en que se resuelve el presente medio de impugnación, </w:t>
      </w:r>
      <w:r>
        <w:rPr>
          <w:rFonts w:ascii="Palatino Linotype" w:eastAsia="Calibri" w:hAnsi="Palatino Linotype"/>
          <w:szCs w:val="22"/>
          <w:lang w:eastAsia="en-US"/>
        </w:rPr>
        <w:t xml:space="preserve">este Instituto </w:t>
      </w:r>
      <w:r w:rsidRPr="00EE101A">
        <w:rPr>
          <w:rFonts w:ascii="Palatino Linotype" w:eastAsia="Calibri" w:hAnsi="Palatino Linotype"/>
          <w:szCs w:val="22"/>
          <w:lang w:eastAsia="en-US"/>
        </w:rPr>
        <w:t>no omite señalar que, s</w:t>
      </w:r>
      <w:r w:rsidRPr="00EE101A">
        <w:rPr>
          <w:rFonts w:ascii="Palatino Linotype" w:hAnsi="Palatino Linotype" w:cs="Arial"/>
        </w:rPr>
        <w:t xml:space="preserve">i </w:t>
      </w:r>
      <w:r w:rsidR="00A608B3">
        <w:rPr>
          <w:rFonts w:ascii="Palatino Linotype" w:hAnsi="Palatino Linotype" w:cs="Arial"/>
        </w:rPr>
        <w:t>e</w:t>
      </w:r>
      <w:r w:rsidR="00A608B3" w:rsidRPr="00EE101A">
        <w:rPr>
          <w:rFonts w:ascii="Palatino Linotype" w:hAnsi="Palatino Linotype" w:cs="Arial"/>
          <w:b/>
        </w:rPr>
        <w:t>l Sujeto Obligado</w:t>
      </w:r>
      <w:r w:rsidR="00A608B3" w:rsidRPr="00EE101A">
        <w:rPr>
          <w:rFonts w:ascii="Palatino Linotype" w:hAnsi="Palatino Linotype" w:cs="Arial"/>
        </w:rPr>
        <w:t xml:space="preserve"> </w:t>
      </w:r>
      <w:r w:rsidRPr="00EE101A">
        <w:rPr>
          <w:rFonts w:ascii="Palatino Linotype" w:hAnsi="Palatino Linotype" w:cs="Arial"/>
        </w:rPr>
        <w:t xml:space="preserve">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w:t>
      </w:r>
      <w:r w:rsidRPr="00EE101A">
        <w:rPr>
          <w:rFonts w:ascii="Palatino Linotype" w:hAnsi="Palatino Linotype" w:cs="Arial"/>
        </w:rPr>
        <w:lastRenderedPageBreak/>
        <w:t xml:space="preserve">materia y observando los Lineamientos Generales </w:t>
      </w:r>
      <w:r w:rsidRPr="00EE101A">
        <w:rPr>
          <w:rFonts w:ascii="Palatino Linotype" w:hAnsi="Palatino Linotype" w:cs="Arial"/>
          <w:lang w:val="es-ES_tradnl"/>
        </w:rPr>
        <w:t>en materia de Clasificación y Desclasificación de la Información, así como para la elaboración de Versiones Públicas.</w:t>
      </w:r>
    </w:p>
    <w:p w14:paraId="634C94A0" w14:textId="1FDD3CA3" w:rsidR="00BE4344" w:rsidRPr="00EE101A" w:rsidRDefault="00BE4344" w:rsidP="00BE4344">
      <w:pPr>
        <w:autoSpaceDE w:val="0"/>
        <w:autoSpaceDN w:val="0"/>
        <w:adjustRightInd w:val="0"/>
        <w:spacing w:before="100" w:beforeAutospacing="1" w:after="100" w:afterAutospacing="1" w:line="360" w:lineRule="auto"/>
        <w:ind w:right="51"/>
        <w:jc w:val="both"/>
        <w:rPr>
          <w:rFonts w:ascii="Palatino Linotype" w:hAnsi="Palatino Linotype" w:cs="Arial"/>
        </w:rPr>
      </w:pPr>
      <w:r w:rsidRPr="00EE101A">
        <w:rPr>
          <w:rFonts w:ascii="Palatino Linotype" w:hAnsi="Palatino Linotype" w:cs="Arial"/>
        </w:rPr>
        <w:t xml:space="preserve">En ese sentido, es de precisar que </w:t>
      </w:r>
      <w:r w:rsidRPr="00EE101A">
        <w:rPr>
          <w:rFonts w:ascii="Palatino Linotype" w:eastAsia="Calibri" w:hAnsi="Palatino Linotype" w:cs="Bookman Old Style,Bold"/>
          <w:bCs/>
          <w:lang w:eastAsia="en-US"/>
        </w:rPr>
        <w:t xml:space="preserve">la clasificación de la información no se da por el simple mandato de la Ley, sino que </w:t>
      </w:r>
      <w:r w:rsidRPr="00EE101A">
        <w:rPr>
          <w:rFonts w:ascii="Palatino Linotype" w:hAnsi="Palatino Linotype"/>
        </w:rPr>
        <w:t xml:space="preserve">es necesario que </w:t>
      </w:r>
      <w:r w:rsidR="00A608B3">
        <w:rPr>
          <w:rFonts w:ascii="Palatino Linotype" w:hAnsi="Palatino Linotype"/>
          <w:b/>
        </w:rPr>
        <w:t>e</w:t>
      </w:r>
      <w:r w:rsidR="00A608B3" w:rsidRPr="00EE101A">
        <w:rPr>
          <w:rFonts w:ascii="Palatino Linotype" w:hAnsi="Palatino Linotype"/>
          <w:b/>
        </w:rPr>
        <w:t xml:space="preserve">l Sujeto Obligado </w:t>
      </w:r>
      <w:r w:rsidRPr="00EE101A">
        <w:rPr>
          <w:rFonts w:ascii="Palatino Linotype" w:hAnsi="Palatino Linotype"/>
        </w:rPr>
        <w:t xml:space="preserve">cuando clasifique algún documento o información, ya sea todo o en parte, debe atender lo dispuesto por </w:t>
      </w:r>
      <w:r w:rsidRPr="00EE101A">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00A608B3" w:rsidRPr="00EE101A">
        <w:rPr>
          <w:rFonts w:ascii="Palatino Linotype" w:hAnsi="Palatino Linotype"/>
          <w:b/>
        </w:rPr>
        <w:t>Sujeto Obligado</w:t>
      </w:r>
      <w:r w:rsidRPr="00EE101A">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de manera fundada y motivada, en atención al artículo 143 de la Constitución Política del Estado Libre y Soberano de México.</w:t>
      </w:r>
    </w:p>
    <w:p w14:paraId="0BEEAF45" w14:textId="77777777" w:rsidR="00BE4344" w:rsidRPr="00EE101A" w:rsidRDefault="00BE4344" w:rsidP="00BE4344">
      <w:pPr>
        <w:autoSpaceDE w:val="0"/>
        <w:autoSpaceDN w:val="0"/>
        <w:adjustRightInd w:val="0"/>
        <w:spacing w:before="100" w:beforeAutospacing="1" w:after="100" w:afterAutospacing="1" w:line="360" w:lineRule="auto"/>
        <w:jc w:val="both"/>
        <w:rPr>
          <w:rFonts w:ascii="Palatino Linotype" w:hAnsi="Palatino Linotype" w:cs="Arial"/>
        </w:rPr>
      </w:pPr>
      <w:r w:rsidRPr="00EE101A">
        <w:rPr>
          <w:rFonts w:ascii="Palatino Linotype" w:hAnsi="Palatino Linotype" w:cs="Arial"/>
        </w:rPr>
        <w:t xml:space="preserve">Así las cosas,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w:t>
      </w:r>
      <w:r w:rsidRPr="00EE101A">
        <w:rPr>
          <w:rFonts w:ascii="Palatino Linotype" w:hAnsi="Palatino Linotype" w:cs="Arial"/>
        </w:rPr>
        <w:lastRenderedPageBreak/>
        <w:t>de conformidad con el artículo 4, fracción XII de la Ley de Protección de Datos Personales en Posesión de Sujetos Obligados del Estado de México y Municipios.</w:t>
      </w:r>
    </w:p>
    <w:p w14:paraId="5EC6A82E" w14:textId="77777777" w:rsidR="00BE4344" w:rsidRPr="00EE101A" w:rsidRDefault="00BE4344" w:rsidP="00BE4344">
      <w:pPr>
        <w:autoSpaceDE w:val="0"/>
        <w:autoSpaceDN w:val="0"/>
        <w:adjustRightInd w:val="0"/>
        <w:spacing w:before="100" w:beforeAutospacing="1" w:after="100" w:afterAutospacing="1" w:line="360" w:lineRule="auto"/>
        <w:jc w:val="both"/>
        <w:rPr>
          <w:rFonts w:ascii="Palatino Linotype" w:hAnsi="Palatino Linotype" w:cs="Arial"/>
        </w:rPr>
      </w:pPr>
      <w:r w:rsidRPr="00EE101A">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062EDCCF" w14:textId="19FC419C" w:rsidR="00BE4344" w:rsidRPr="00EE101A" w:rsidRDefault="00BE4344" w:rsidP="00BE4344">
      <w:pPr>
        <w:autoSpaceDE w:val="0"/>
        <w:autoSpaceDN w:val="0"/>
        <w:adjustRightInd w:val="0"/>
        <w:spacing w:before="100" w:beforeAutospacing="1" w:after="100" w:afterAutospacing="1" w:line="360" w:lineRule="auto"/>
        <w:jc w:val="both"/>
        <w:rPr>
          <w:rFonts w:ascii="Palatino Linotype" w:hAnsi="Palatino Linotype" w:cs="Arial"/>
        </w:rPr>
      </w:pPr>
      <w:r w:rsidRPr="00EE101A">
        <w:rPr>
          <w:rFonts w:ascii="Palatino Linotype" w:hAnsi="Palatino Linotype" w:cs="Arial"/>
        </w:rPr>
        <w:t xml:space="preserve">Por otra parte, </w:t>
      </w:r>
      <w:r>
        <w:rPr>
          <w:rFonts w:ascii="Palatino Linotype" w:eastAsia="Calibri" w:hAnsi="Palatino Linotype"/>
          <w:szCs w:val="22"/>
          <w:lang w:eastAsia="en-US"/>
        </w:rPr>
        <w:t xml:space="preserve">este Instituto </w:t>
      </w:r>
      <w:r w:rsidRPr="00EE101A">
        <w:rPr>
          <w:rFonts w:ascii="Palatino Linotype" w:hAnsi="Palatino Linotype" w:cs="Arial"/>
        </w:rPr>
        <w:t xml:space="preserve">no omite mencionar que, si </w:t>
      </w:r>
      <w:r w:rsidR="00A608B3">
        <w:rPr>
          <w:rFonts w:ascii="Palatino Linotype" w:hAnsi="Palatino Linotype"/>
          <w:b/>
        </w:rPr>
        <w:t>e</w:t>
      </w:r>
      <w:r w:rsidR="00A608B3" w:rsidRPr="00EE101A">
        <w:rPr>
          <w:rFonts w:ascii="Palatino Linotype" w:hAnsi="Palatino Linotype"/>
          <w:b/>
        </w:rPr>
        <w:t xml:space="preserve">l Sujeto Obligado </w:t>
      </w:r>
      <w:r w:rsidRPr="00EE101A">
        <w:rPr>
          <w:rFonts w:ascii="Palatino Linotype" w:hAnsi="Palatino Linotype" w:cs="Arial"/>
        </w:rPr>
        <w:t xml:space="preserve">advierte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w:t>
      </w:r>
      <w:r w:rsidRPr="00EE101A">
        <w:rPr>
          <w:rFonts w:ascii="Palatino Linotype" w:hAnsi="Palatino Linotype" w:cs="Arial"/>
          <w:lang w:val="es-ES_tradnl"/>
        </w:rPr>
        <w:t>en materia de Clasificación y Desclasificación de la Información, así como para la elaboración de Versiones Públicas.</w:t>
      </w:r>
    </w:p>
    <w:p w14:paraId="4ED99A7C" w14:textId="77777777" w:rsidR="00BE4344" w:rsidRPr="00EE101A" w:rsidRDefault="00BE4344" w:rsidP="00BE4344">
      <w:pPr>
        <w:spacing w:before="100" w:beforeAutospacing="1" w:after="100" w:afterAutospacing="1" w:line="360" w:lineRule="auto"/>
        <w:jc w:val="both"/>
        <w:rPr>
          <w:rFonts w:ascii="Palatino Linotype" w:hAnsi="Palatino Linotype" w:cs="Arial"/>
        </w:rPr>
      </w:pPr>
      <w:r w:rsidRPr="00EE101A">
        <w:rPr>
          <w:rFonts w:ascii="Palatino Linotype" w:hAnsi="Palatino Linotype" w:cs="Arial"/>
        </w:rPr>
        <w:t xml:space="preserve">Lo anterior, sin perder de vista que la Constitución Política de los Estados Unidos Mexicanos le otorga a </w:t>
      </w:r>
      <w:r w:rsidRPr="00EE101A">
        <w:rPr>
          <w:rFonts w:ascii="Palatino Linotype" w:hAnsi="Palatino Linotype" w:cs="Arial"/>
          <w:b/>
        </w:rPr>
        <w:t>todos los documentos</w:t>
      </w:r>
      <w:r w:rsidRPr="00EE101A">
        <w:rPr>
          <w:rFonts w:ascii="Palatino Linotype" w:hAnsi="Palatino Linotype" w:cs="Arial"/>
        </w:rPr>
        <w:t xml:space="preserve"> en posesión de las autoridades </w:t>
      </w:r>
      <w:r w:rsidRPr="00EE101A">
        <w:rPr>
          <w:rFonts w:ascii="Palatino Linotype" w:hAnsi="Palatino Linotype" w:cs="Arial"/>
          <w:b/>
        </w:rPr>
        <w:t>la calidad de públicos</w:t>
      </w:r>
      <w:r w:rsidRPr="00EE101A">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w:t>
      </w:r>
      <w:r w:rsidRPr="00EE101A">
        <w:rPr>
          <w:rFonts w:ascii="Palatino Linotype" w:hAnsi="Palatino Linotype" w:cs="Arial"/>
        </w:rPr>
        <w:lastRenderedPageBreak/>
        <w:t>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0D08641C" w14:textId="77777777" w:rsidR="00BE4344" w:rsidRPr="00EE101A" w:rsidRDefault="00BE4344" w:rsidP="00BE4344">
      <w:pPr>
        <w:spacing w:before="100" w:beforeAutospacing="1" w:after="100" w:afterAutospacing="1" w:line="360" w:lineRule="auto"/>
        <w:jc w:val="both"/>
        <w:rPr>
          <w:rFonts w:ascii="Palatino Linotype" w:hAnsi="Palatino Linotype"/>
        </w:rPr>
      </w:pPr>
      <w:r w:rsidRPr="00EE101A">
        <w:rPr>
          <w:rFonts w:ascii="Palatino Linotype" w:hAnsi="Palatino Linotype"/>
        </w:rPr>
        <w:t xml:space="preserve">Siendo pertinente aclarar que, la información que se clasifica bajo la premisa de reservada, </w:t>
      </w:r>
      <w:r w:rsidRPr="00EE101A">
        <w:rPr>
          <w:rFonts w:ascii="Palatino Linotype" w:hAnsi="Palatino Linotype"/>
          <w:b/>
        </w:rPr>
        <w:t>no pierde el carácter de pública</w:t>
      </w:r>
      <w:r w:rsidRPr="00EE101A">
        <w:rPr>
          <w:rFonts w:ascii="Palatino Linotype" w:hAnsi="Palatino Linotype"/>
        </w:rPr>
        <w:t xml:space="preserve">, sino que </w:t>
      </w:r>
      <w:r w:rsidRPr="00EE101A">
        <w:rPr>
          <w:rFonts w:ascii="Palatino Linotype" w:hAnsi="Palatino Linotype"/>
          <w:b/>
        </w:rPr>
        <w:t>se reserva temporalmente</w:t>
      </w:r>
      <w:r w:rsidRPr="00EE101A">
        <w:rPr>
          <w:rFonts w:ascii="Palatino Linotype" w:hAnsi="Palatino Linotype"/>
        </w:rPr>
        <w:t xml:space="preserve"> </w:t>
      </w:r>
      <w:r w:rsidRPr="00EE101A">
        <w:rPr>
          <w:rFonts w:ascii="Palatino Linotype" w:hAnsi="Palatino Linotype"/>
          <w:b/>
        </w:rPr>
        <w:t>del conocimiento público</w:t>
      </w:r>
      <w:r w:rsidRPr="00EE101A">
        <w:rPr>
          <w:rFonts w:ascii="Palatino Linotype" w:hAnsi="Palatino Linotype"/>
        </w:rPr>
        <w:t xml:space="preserve">, es decir, que, </w:t>
      </w:r>
      <w:r w:rsidRPr="00EE101A">
        <w:rPr>
          <w:rFonts w:ascii="Palatino Linotype" w:hAnsi="Palatino Linotype"/>
          <w:b/>
        </w:rPr>
        <w:t>por un tiempo determinado</w:t>
      </w:r>
      <w:r w:rsidRPr="00EE101A">
        <w:rPr>
          <w:rFonts w:ascii="Palatino Linotype" w:hAnsi="Palatino Linotype"/>
        </w:rPr>
        <w:t>, se conservará y custodiará la información de manera especial, y una vez transcurrido el plazo de reserva, el documento podrá divulgarse.</w:t>
      </w:r>
    </w:p>
    <w:p w14:paraId="15F55094" w14:textId="77777777" w:rsidR="00BE4344" w:rsidRPr="00EE101A" w:rsidRDefault="00BE4344" w:rsidP="00BE4344">
      <w:pPr>
        <w:spacing w:before="100" w:beforeAutospacing="1" w:after="100" w:afterAutospacing="1" w:line="360" w:lineRule="auto"/>
        <w:jc w:val="both"/>
        <w:rPr>
          <w:rFonts w:ascii="Palatino Linotype" w:eastAsia="Calibri" w:hAnsi="Palatino Linotype" w:cs="Arial"/>
          <w:bCs/>
        </w:rPr>
      </w:pPr>
      <w:r w:rsidRPr="00EE101A">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EE101A">
        <w:rPr>
          <w:rFonts w:ascii="Palatino Linotype" w:eastAsia="Arial Unicode MS" w:hAnsi="Palatino Linotype" w:cs="Arial"/>
        </w:rPr>
        <w:t>,</w:t>
      </w:r>
      <w:r w:rsidRPr="00EE101A">
        <w:rPr>
          <w:rFonts w:ascii="Palatino Linotype" w:eastAsia="Calibri" w:hAnsi="Palatino Linotype" w:cs="Arial"/>
          <w:bCs/>
        </w:rPr>
        <w:t xml:space="preserve"> que literalmente señala:</w:t>
      </w:r>
    </w:p>
    <w:p w14:paraId="7F20FF66" w14:textId="77777777" w:rsidR="00BE4344" w:rsidRPr="00EE101A" w:rsidRDefault="00BE4344" w:rsidP="00BE4344">
      <w:pPr>
        <w:ind w:left="851" w:right="902"/>
        <w:jc w:val="both"/>
        <w:rPr>
          <w:rFonts w:ascii="Palatino Linotype" w:eastAsia="Calibri" w:hAnsi="Palatino Linotype"/>
          <w:i/>
          <w:sz w:val="22"/>
          <w:szCs w:val="22"/>
        </w:rPr>
      </w:pPr>
      <w:r w:rsidRPr="00EE101A">
        <w:rPr>
          <w:rFonts w:ascii="Palatino Linotype" w:eastAsia="Calibri" w:hAnsi="Palatino Linotype"/>
          <w:i/>
          <w:sz w:val="22"/>
          <w:szCs w:val="22"/>
        </w:rPr>
        <w:t>“</w:t>
      </w:r>
      <w:r w:rsidRPr="00EE101A">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EE101A">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w:t>
      </w:r>
      <w:r w:rsidRPr="00EE101A">
        <w:rPr>
          <w:rFonts w:ascii="Palatino Linotype" w:eastAsia="Calibri" w:hAnsi="Palatino Linotype"/>
          <w:i/>
          <w:sz w:val="22"/>
          <w:szCs w:val="22"/>
        </w:rPr>
        <w:lastRenderedPageBreak/>
        <w:t xml:space="preserve">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EE101A">
        <w:rPr>
          <w:rFonts w:ascii="Palatino Linotype" w:eastAsia="Calibri" w:hAnsi="Palatino Linotype"/>
          <w:i/>
          <w:sz w:val="22"/>
          <w:szCs w:val="22"/>
        </w:rPr>
        <w:t>officio</w:t>
      </w:r>
      <w:proofErr w:type="spellEnd"/>
      <w:r w:rsidRPr="00EE101A">
        <w:rPr>
          <w:rFonts w:ascii="Palatino Linotype" w:eastAsia="Calibri" w:hAnsi="Palatino Linotype"/>
          <w:i/>
          <w:sz w:val="22"/>
          <w:szCs w:val="22"/>
        </w:rPr>
        <w:t>, con el propósito de obtener una versión que sea pública para la parte interesada.” (Sic)</w:t>
      </w:r>
    </w:p>
    <w:p w14:paraId="2FF2F0C1" w14:textId="0BF746F7" w:rsidR="00BE4344" w:rsidRPr="00EE101A" w:rsidRDefault="00BE4344" w:rsidP="00BE4344">
      <w:pPr>
        <w:spacing w:before="100" w:beforeAutospacing="1" w:after="100" w:afterAutospacing="1" w:line="360" w:lineRule="auto"/>
        <w:jc w:val="both"/>
        <w:rPr>
          <w:rFonts w:ascii="Palatino Linotype" w:hAnsi="Palatino Linotype"/>
          <w:bCs/>
        </w:rPr>
      </w:pPr>
      <w:r w:rsidRPr="00EE101A">
        <w:rPr>
          <w:rFonts w:ascii="Palatino Linotype" w:hAnsi="Palatino Linotype"/>
          <w:bCs/>
        </w:rPr>
        <w:t xml:space="preserve">Por todo lo anterior, la reserva de la información implica una clasificación, la cual debe entenderse como el proceso mediante el cual </w:t>
      </w:r>
      <w:r w:rsidR="00166057">
        <w:rPr>
          <w:rFonts w:ascii="Palatino Linotype" w:hAnsi="Palatino Linotype"/>
          <w:b/>
          <w:bCs/>
        </w:rPr>
        <w:t>e</w:t>
      </w:r>
      <w:r w:rsidR="00166057" w:rsidRPr="00EE101A">
        <w:rPr>
          <w:rFonts w:ascii="Palatino Linotype" w:hAnsi="Palatino Linotype"/>
          <w:b/>
          <w:bCs/>
        </w:rPr>
        <w:t>l Sujeto Obligado</w:t>
      </w:r>
      <w:r w:rsidR="00166057" w:rsidRPr="00EE101A">
        <w:rPr>
          <w:rFonts w:ascii="Palatino Linotype" w:hAnsi="Palatino Linotype"/>
          <w:bCs/>
        </w:rPr>
        <w:t xml:space="preserve"> </w:t>
      </w:r>
      <w:r w:rsidRPr="00EE101A">
        <w:rPr>
          <w:rFonts w:ascii="Palatino Linotype" w:hAnsi="Palatino Linotype"/>
          <w:bCs/>
        </w:rPr>
        <w:t>determina que la información en su poder, actualiza alguno de los supuestos conforme a las normas aplicables.</w:t>
      </w:r>
    </w:p>
    <w:p w14:paraId="160AE9F7" w14:textId="5BE3A1AA" w:rsidR="00BE4344" w:rsidRPr="00EE101A" w:rsidRDefault="00BE4344" w:rsidP="00BE4344">
      <w:pPr>
        <w:spacing w:before="100" w:beforeAutospacing="1" w:after="100" w:afterAutospacing="1" w:line="360" w:lineRule="auto"/>
        <w:jc w:val="both"/>
        <w:rPr>
          <w:rFonts w:ascii="Palatino Linotype" w:hAnsi="Palatino Linotype"/>
        </w:rPr>
      </w:pPr>
      <w:r w:rsidRPr="00EE101A">
        <w:rPr>
          <w:rFonts w:ascii="Palatino Linotype" w:hAnsi="Palatino Linotype"/>
        </w:rPr>
        <w:t xml:space="preserve">En tal virtud, conforme al artículo 49, fracción VIII de la </w:t>
      </w:r>
      <w:r w:rsidRPr="00EE101A">
        <w:rPr>
          <w:rFonts w:ascii="Palatino Linotype" w:hAnsi="Palatino Linotype" w:cs="Arial"/>
        </w:rPr>
        <w:t>Ley de Transparencia y Acceso a la Información Pública del Estado de México y Municipios</w:t>
      </w:r>
      <w:r w:rsidRPr="00EE101A">
        <w:rPr>
          <w:rFonts w:ascii="Palatino Linotype" w:hAnsi="Palatino Linotype"/>
        </w:rPr>
        <w:t>,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w:t>
      </w:r>
      <w:r w:rsidR="00A608B3">
        <w:rPr>
          <w:rFonts w:ascii="Palatino Linotype" w:hAnsi="Palatino Linotype"/>
        </w:rPr>
        <w:t>cias especiales que llevaron al</w:t>
      </w:r>
      <w:r w:rsidR="00A608B3" w:rsidRPr="00EE101A">
        <w:rPr>
          <w:rFonts w:ascii="Palatino Linotype" w:hAnsi="Palatino Linotype"/>
          <w:b/>
        </w:rPr>
        <w:t xml:space="preserve"> Sujeto Obligado </w:t>
      </w:r>
      <w:r w:rsidRPr="00EE101A">
        <w:rPr>
          <w:rFonts w:ascii="Palatino Linotype" w:hAnsi="Palatino Linotype"/>
        </w:rPr>
        <w:t xml:space="preserve">a concluir que el caso particular se ajusta al supuesto previsto por la norma legal invocada como fundamento; siendo que, además, </w:t>
      </w:r>
      <w:r w:rsidR="00A608B3">
        <w:rPr>
          <w:rFonts w:ascii="Palatino Linotype" w:hAnsi="Palatino Linotype"/>
          <w:b/>
        </w:rPr>
        <w:t>e</w:t>
      </w:r>
      <w:r w:rsidR="00A608B3" w:rsidRPr="00EE101A">
        <w:rPr>
          <w:rFonts w:ascii="Palatino Linotype" w:hAnsi="Palatino Linotype"/>
          <w:b/>
        </w:rPr>
        <w:t xml:space="preserve">l Sujeto Obligado </w:t>
      </w:r>
      <w:r w:rsidRPr="00EE101A">
        <w:rPr>
          <w:rFonts w:ascii="Palatino Linotype" w:hAnsi="Palatino Linotype"/>
        </w:rPr>
        <w:t>debe, en todo momento, aplicar una prueba de daño.</w:t>
      </w:r>
    </w:p>
    <w:p w14:paraId="3BBE7801" w14:textId="77777777" w:rsidR="00BE4344" w:rsidRPr="00EE101A" w:rsidRDefault="00BE4344" w:rsidP="00BE4344">
      <w:pPr>
        <w:spacing w:before="100" w:beforeAutospacing="1" w:after="100" w:afterAutospacing="1" w:line="360" w:lineRule="auto"/>
        <w:jc w:val="both"/>
        <w:rPr>
          <w:rFonts w:ascii="Palatino Linotype" w:hAnsi="Palatino Linotype"/>
        </w:rPr>
      </w:pPr>
      <w:r w:rsidRPr="00EE101A">
        <w:rPr>
          <w:rFonts w:ascii="Palatino Linotype" w:hAnsi="Palatino Linotype"/>
        </w:rPr>
        <w:lastRenderedPageBreak/>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150E9EF3" w14:textId="77777777" w:rsidR="00BE4344" w:rsidRPr="00EE101A" w:rsidRDefault="00BE4344" w:rsidP="00BE4344">
      <w:pPr>
        <w:spacing w:before="100" w:beforeAutospacing="1" w:after="100" w:afterAutospacing="1" w:line="360" w:lineRule="auto"/>
        <w:jc w:val="both"/>
        <w:rPr>
          <w:rFonts w:ascii="Palatino Linotype" w:hAnsi="Palatino Linotype"/>
        </w:rPr>
      </w:pPr>
      <w:r w:rsidRPr="00EE101A">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CF488EC" w14:textId="77777777" w:rsidR="00BE4344" w:rsidRPr="00EE101A" w:rsidRDefault="00BE4344" w:rsidP="00BE4344">
      <w:pPr>
        <w:numPr>
          <w:ilvl w:val="0"/>
          <w:numId w:val="20"/>
        </w:numPr>
        <w:spacing w:before="100" w:beforeAutospacing="1" w:after="100" w:afterAutospacing="1" w:line="360" w:lineRule="auto"/>
        <w:ind w:left="1276" w:hanging="425"/>
        <w:jc w:val="both"/>
        <w:rPr>
          <w:rFonts w:ascii="Palatino Linotype" w:hAnsi="Palatino Linotype"/>
        </w:rPr>
      </w:pPr>
      <w:r w:rsidRPr="00EE101A">
        <w:rPr>
          <w:rFonts w:ascii="Palatino Linotype" w:hAnsi="Palatino Linotype"/>
        </w:rPr>
        <w:t>Se reciba una solicitud de acceso a la información;</w:t>
      </w:r>
    </w:p>
    <w:p w14:paraId="7C35ABDC" w14:textId="77777777" w:rsidR="00BE4344" w:rsidRPr="00EE101A" w:rsidRDefault="00BE4344" w:rsidP="00BE4344">
      <w:pPr>
        <w:numPr>
          <w:ilvl w:val="0"/>
          <w:numId w:val="20"/>
        </w:numPr>
        <w:spacing w:before="100" w:beforeAutospacing="1" w:after="100" w:afterAutospacing="1" w:line="360" w:lineRule="auto"/>
        <w:ind w:left="1276" w:hanging="425"/>
        <w:jc w:val="both"/>
        <w:rPr>
          <w:rFonts w:ascii="Palatino Linotype" w:hAnsi="Palatino Linotype"/>
        </w:rPr>
      </w:pPr>
      <w:r w:rsidRPr="00EE101A">
        <w:rPr>
          <w:rFonts w:ascii="Palatino Linotype" w:hAnsi="Palatino Linotype"/>
        </w:rPr>
        <w:t>Se determine mediante resolución de autoridad competente; y/o</w:t>
      </w:r>
    </w:p>
    <w:p w14:paraId="320F06F1" w14:textId="77777777" w:rsidR="00BE4344" w:rsidRPr="00EE101A" w:rsidRDefault="00BE4344" w:rsidP="00BE4344">
      <w:pPr>
        <w:numPr>
          <w:ilvl w:val="0"/>
          <w:numId w:val="20"/>
        </w:numPr>
        <w:spacing w:before="100" w:beforeAutospacing="1" w:after="100" w:afterAutospacing="1" w:line="360" w:lineRule="auto"/>
        <w:ind w:left="1276" w:hanging="425"/>
        <w:jc w:val="both"/>
        <w:rPr>
          <w:rFonts w:ascii="Palatino Linotype" w:hAnsi="Palatino Linotype"/>
        </w:rPr>
      </w:pPr>
      <w:r w:rsidRPr="00EE101A">
        <w:rPr>
          <w:rFonts w:ascii="Palatino Linotype" w:hAnsi="Palatino Linotype"/>
        </w:rPr>
        <w:t>Se generen versiones públicas para dar cumplimiento a las obligaciones de transparencia previstas en la Ley.</w:t>
      </w:r>
    </w:p>
    <w:p w14:paraId="058A144F" w14:textId="77777777" w:rsidR="00BE4344" w:rsidRPr="00EE101A" w:rsidRDefault="00BE4344" w:rsidP="00BE4344">
      <w:pPr>
        <w:spacing w:before="100" w:beforeAutospacing="1" w:after="100" w:afterAutospacing="1" w:line="360" w:lineRule="auto"/>
        <w:jc w:val="both"/>
        <w:rPr>
          <w:rFonts w:ascii="Palatino Linotype" w:hAnsi="Palatino Linotype"/>
        </w:rPr>
      </w:pPr>
      <w:r w:rsidRPr="00EE101A">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1D39DC7D" w14:textId="77777777" w:rsidR="00BE4344" w:rsidRPr="00EE101A" w:rsidRDefault="00BE4344" w:rsidP="00BE4344">
      <w:pPr>
        <w:spacing w:before="100" w:beforeAutospacing="1" w:after="100" w:afterAutospacing="1" w:line="360" w:lineRule="auto"/>
        <w:jc w:val="both"/>
        <w:rPr>
          <w:rFonts w:ascii="Palatino Linotype" w:hAnsi="Palatino Linotype"/>
        </w:rPr>
      </w:pPr>
      <w:r w:rsidRPr="00EE101A">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w:t>
      </w:r>
      <w:r w:rsidRPr="00EE101A">
        <w:rPr>
          <w:rFonts w:ascii="Palatino Linotype" w:hAnsi="Palatino Linotype"/>
        </w:rPr>
        <w:lastRenderedPageBreak/>
        <w:t xml:space="preserve">prueba de daño que prevé el artículo 129 de la Ley de Transparencia de mérito, para lo cual, los Sujetos Obligados deberán considerar que: </w:t>
      </w:r>
    </w:p>
    <w:p w14:paraId="4FCC6D51" w14:textId="77777777" w:rsidR="00BE4344" w:rsidRPr="00EE101A" w:rsidRDefault="00BE4344" w:rsidP="00BE4344">
      <w:pPr>
        <w:numPr>
          <w:ilvl w:val="0"/>
          <w:numId w:val="21"/>
        </w:numPr>
        <w:spacing w:before="100" w:beforeAutospacing="1" w:after="100" w:afterAutospacing="1" w:line="360" w:lineRule="auto"/>
        <w:ind w:left="1134" w:hanging="283"/>
        <w:jc w:val="both"/>
        <w:rPr>
          <w:rFonts w:ascii="Palatino Linotype" w:hAnsi="Palatino Linotype"/>
        </w:rPr>
      </w:pPr>
      <w:r w:rsidRPr="00EE101A">
        <w:rPr>
          <w:rFonts w:ascii="Palatino Linotype" w:hAnsi="Palatino Linotype"/>
        </w:rPr>
        <w:t xml:space="preserve">La divulgación de la información representa un </w:t>
      </w:r>
      <w:r w:rsidRPr="00EE101A">
        <w:rPr>
          <w:rFonts w:ascii="Palatino Linotype" w:hAnsi="Palatino Linotype"/>
          <w:b/>
        </w:rPr>
        <w:t>riesgo real, demostrable e identificable del perjuicio significativo al interés público o a la seguridad pública</w:t>
      </w:r>
      <w:r w:rsidRPr="00EE101A">
        <w:rPr>
          <w:rFonts w:ascii="Palatino Linotype" w:hAnsi="Palatino Linotype"/>
        </w:rPr>
        <w:t>;</w:t>
      </w:r>
    </w:p>
    <w:p w14:paraId="708AA852" w14:textId="77777777" w:rsidR="00BE4344" w:rsidRPr="00EE101A" w:rsidRDefault="00BE4344" w:rsidP="00BE4344">
      <w:pPr>
        <w:numPr>
          <w:ilvl w:val="0"/>
          <w:numId w:val="21"/>
        </w:numPr>
        <w:spacing w:before="100" w:beforeAutospacing="1" w:after="100" w:afterAutospacing="1" w:line="360" w:lineRule="auto"/>
        <w:ind w:left="1134" w:hanging="283"/>
        <w:jc w:val="both"/>
        <w:rPr>
          <w:rFonts w:ascii="Palatino Linotype" w:hAnsi="Palatino Linotype"/>
        </w:rPr>
      </w:pPr>
      <w:r w:rsidRPr="00EE101A">
        <w:rPr>
          <w:rFonts w:ascii="Palatino Linotype" w:hAnsi="Palatino Linotype"/>
        </w:rPr>
        <w:t>El riesgo de perjuicio que supondría la divulgación supera el interés público general de que se difunda; y,</w:t>
      </w:r>
    </w:p>
    <w:p w14:paraId="12684136" w14:textId="77777777" w:rsidR="00BE4344" w:rsidRPr="00EE101A" w:rsidRDefault="00BE4344" w:rsidP="00BE4344">
      <w:pPr>
        <w:numPr>
          <w:ilvl w:val="0"/>
          <w:numId w:val="21"/>
        </w:numPr>
        <w:spacing w:before="100" w:beforeAutospacing="1" w:after="100" w:afterAutospacing="1" w:line="360" w:lineRule="auto"/>
        <w:ind w:left="1134" w:hanging="283"/>
        <w:jc w:val="both"/>
        <w:rPr>
          <w:rFonts w:ascii="Palatino Linotype" w:hAnsi="Palatino Linotype"/>
        </w:rPr>
      </w:pPr>
      <w:r w:rsidRPr="00EE101A">
        <w:rPr>
          <w:rFonts w:ascii="Palatino Linotype" w:hAnsi="Palatino Linotype"/>
        </w:rPr>
        <w:t xml:space="preserve">La limitación se adecua al principio de proporcionalidad y representa el medio menos restrictivo disponible para evitar el perjuicio. </w:t>
      </w:r>
    </w:p>
    <w:p w14:paraId="449A6BFD" w14:textId="77777777" w:rsidR="00BE4344" w:rsidRPr="00EE101A" w:rsidRDefault="00BE4344" w:rsidP="00BE4344">
      <w:pPr>
        <w:pStyle w:val="Prrafodelista"/>
        <w:widowControl w:val="0"/>
        <w:tabs>
          <w:tab w:val="left" w:pos="1276"/>
          <w:tab w:val="left" w:pos="1701"/>
          <w:tab w:val="left" w:pos="1843"/>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rPr>
      </w:pPr>
      <w:r w:rsidRPr="00EE101A">
        <w:rPr>
          <w:rFonts w:ascii="Palatino Linotype" w:hAnsi="Palatino Linotype"/>
          <w:bCs/>
        </w:rPr>
        <w:t xml:space="preserve">Atento a lo anterior, </w:t>
      </w:r>
      <w:r w:rsidRPr="00EE101A">
        <w:rPr>
          <w:rFonts w:ascii="Palatino Linotype" w:hAnsi="Palatino Linotype" w:cs="Arial"/>
          <w:lang w:eastAsia="es-MX"/>
        </w:rPr>
        <w:t xml:space="preserve">es necesario hacer hincapié que para el caso de que existan </w:t>
      </w:r>
      <w:r w:rsidRPr="00EE101A">
        <w:rPr>
          <w:rFonts w:ascii="Palatino Linotype" w:hAnsi="Palatino Linotype"/>
        </w:rPr>
        <w:t xml:space="preserve">causas presentes que impiden la publicidad de la información durante cierto periodo de tiempo, </w:t>
      </w:r>
      <w:r w:rsidRPr="00EE101A">
        <w:rPr>
          <w:rFonts w:ascii="Palatino Linotype" w:hAnsi="Palatino Linotype" w:cs="Arial"/>
          <w:lang w:eastAsia="es-MX"/>
        </w:rPr>
        <w:t xml:space="preserve">debe clasificar la información </w:t>
      </w:r>
      <w:r w:rsidRPr="00EE101A">
        <w:rPr>
          <w:rFonts w:ascii="Palatino Linotype" w:hAnsi="Palatino Linotype" w:cs="Arial"/>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732DABAA" w14:textId="3F349430" w:rsidR="00BE4344" w:rsidRPr="00EE101A" w:rsidRDefault="00BE4344" w:rsidP="00BE4344">
      <w:pPr>
        <w:spacing w:before="100" w:beforeAutospacing="1" w:after="100" w:afterAutospacing="1" w:line="360" w:lineRule="auto"/>
        <w:jc w:val="both"/>
        <w:rPr>
          <w:rFonts w:ascii="Palatino Linotype" w:hAnsi="Palatino Linotype" w:cs="Arial"/>
        </w:rPr>
      </w:pPr>
      <w:r w:rsidRPr="00EE101A">
        <w:rPr>
          <w:rFonts w:ascii="Palatino Linotype" w:hAnsi="Palatino Linotype" w:cs="Arial"/>
        </w:rPr>
        <w:t xml:space="preserve">Finalmente, este Órgano Garante de la Protección de Datos Personales no omite mencionar que, si dentro de la información que se ordena su entrega, </w:t>
      </w:r>
      <w:r w:rsidR="00A608B3" w:rsidRPr="00A608B3">
        <w:rPr>
          <w:rFonts w:ascii="Palatino Linotype" w:hAnsi="Palatino Linotype" w:cs="Arial"/>
          <w:b/>
        </w:rPr>
        <w:t>el Sujeto Obligado</w:t>
      </w:r>
      <w:r w:rsidRPr="00EE101A">
        <w:rPr>
          <w:rFonts w:ascii="Palatino Linotype" w:hAnsi="Palatino Linotype" w:cs="Arial"/>
          <w:b/>
        </w:rPr>
        <w:t xml:space="preserve"> </w:t>
      </w:r>
      <w:r w:rsidRPr="00EE101A">
        <w:rPr>
          <w:rFonts w:ascii="Palatino Linotype" w:hAnsi="Palatino Linotype" w:cs="Arial"/>
        </w:rPr>
        <w:t>advierte documentos que por su propia y especial naturaleza son privados, deberá efectuar el Acuerdo de Clasificación como confidencial, en términos de la legislación aplicable y en los términos abordados con antelación.</w:t>
      </w:r>
    </w:p>
    <w:p w14:paraId="3A1F8208" w14:textId="4596CA9B" w:rsidR="00BE4344" w:rsidRPr="00EE101A" w:rsidRDefault="00BE4344" w:rsidP="00BE4344">
      <w:pPr>
        <w:spacing w:before="100" w:beforeAutospacing="1" w:after="100" w:afterAutospacing="1" w:line="360" w:lineRule="auto"/>
        <w:jc w:val="both"/>
      </w:pPr>
      <w:r w:rsidRPr="00EE101A">
        <w:rPr>
          <w:rFonts w:ascii="Palatino Linotype" w:hAnsi="Palatino Linotype" w:cs="Arial"/>
        </w:rPr>
        <w:lastRenderedPageBreak/>
        <w:t>Por lo tanto,</w:t>
      </w:r>
      <w:r w:rsidRPr="00EE101A">
        <w:rPr>
          <w:rFonts w:ascii="Palatino Linotype" w:hAnsi="Palatino Linotype"/>
        </w:rPr>
        <w:t xml:space="preserve"> es importante referir que </w:t>
      </w:r>
      <w:r w:rsidR="00A608B3">
        <w:rPr>
          <w:rFonts w:ascii="Palatino Linotype" w:hAnsi="Palatino Linotype"/>
          <w:b/>
        </w:rPr>
        <w:t>e</w:t>
      </w:r>
      <w:r w:rsidR="00A608B3" w:rsidRPr="00EE101A">
        <w:rPr>
          <w:rFonts w:ascii="Palatino Linotype" w:hAnsi="Palatino Linotype"/>
          <w:b/>
        </w:rPr>
        <w:t xml:space="preserve">l Sujeto Obligado </w:t>
      </w:r>
      <w:r w:rsidRPr="00EE101A">
        <w:rPr>
          <w:rFonts w:ascii="Palatino Linotype" w:hAnsi="Palatino Linotype"/>
        </w:rPr>
        <w:t xml:space="preserve">deberá seguir el procedimiento legal establecido para su </w:t>
      </w:r>
      <w:r w:rsidRPr="00EE101A">
        <w:rPr>
          <w:rFonts w:ascii="Palatino Linotype" w:hAnsi="Palatino Linotype"/>
          <w:lang w:eastAsia="es-MX"/>
        </w:rPr>
        <w:t>clasificación</w:t>
      </w:r>
      <w:r w:rsidRPr="00EE101A">
        <w:rPr>
          <w:rFonts w:ascii="Palatino Linotype" w:hAnsi="Palatino Linotype"/>
        </w:rPr>
        <w:t>, esto es, que su Comité de</w:t>
      </w:r>
      <w:r w:rsidRPr="00EE101A">
        <w:rPr>
          <w:rFonts w:ascii="Palatino Linotype" w:hAnsi="Palatino Linotype" w:cs="Arial"/>
        </w:rPr>
        <w:t xml:space="preserve"> Transparencia emita </w:t>
      </w:r>
      <w:r w:rsidRPr="00EE101A">
        <w:rPr>
          <w:rFonts w:ascii="Palatino Linotype" w:hAnsi="Palatino Linotype" w:cs="Arial"/>
          <w:lang w:val="es-ES_tradnl"/>
        </w:rPr>
        <w:t>un</w:t>
      </w:r>
      <w:r w:rsidRPr="00EE101A">
        <w:rPr>
          <w:rFonts w:ascii="Palatino Linotype" w:hAnsi="Palatino Linotype" w:cs="Arial"/>
        </w:rPr>
        <w:t xml:space="preserve"> Acuerdo de Clasificación que cumpla con las formalidades antes citadas</w:t>
      </w:r>
      <w:r w:rsidRPr="00EE101A">
        <w:rPr>
          <w:rFonts w:ascii="Palatino Linotype" w:hAnsi="Palatino Linotype" w:cs="Arial"/>
          <w:b/>
        </w:rPr>
        <w:t xml:space="preserve"> </w:t>
      </w:r>
      <w:r w:rsidRPr="00EE101A">
        <w:rPr>
          <w:rFonts w:ascii="Palatino Linotype" w:hAnsi="Palatino Linotype" w:cs="Arial"/>
        </w:rPr>
        <w:t xml:space="preserve">que la sustente, en el </w:t>
      </w:r>
      <w:r w:rsidRPr="00EE101A">
        <w:rPr>
          <w:rFonts w:ascii="Palatino Linotype" w:hAnsi="Palatino Linotype" w:cs="Arial"/>
          <w:lang w:eastAsia="es-MX"/>
        </w:rPr>
        <w:t>que</w:t>
      </w:r>
      <w:r w:rsidRPr="00EE101A">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5CC4EB0" w14:textId="7E90EFAD" w:rsidR="00BE4344" w:rsidRPr="00EE101A" w:rsidRDefault="00BE4344" w:rsidP="00BE4344">
      <w:pPr>
        <w:spacing w:before="100" w:beforeAutospacing="1" w:after="100" w:afterAutospacing="1" w:line="360" w:lineRule="auto"/>
        <w:jc w:val="both"/>
        <w:rPr>
          <w:rFonts w:ascii="Palatino Linotype" w:eastAsia="Calibri" w:hAnsi="Palatino Linotype" w:cs="Bookman Old Style"/>
          <w:szCs w:val="20"/>
          <w:lang w:eastAsia="en-US"/>
        </w:rPr>
      </w:pPr>
      <w:r w:rsidRPr="00EE101A">
        <w:rPr>
          <w:rFonts w:ascii="Palatino Linotype" w:hAnsi="Palatino Linotype" w:cs="Arial"/>
        </w:rPr>
        <w:t xml:space="preserve">Por otra parte, </w:t>
      </w:r>
      <w:r>
        <w:rPr>
          <w:rFonts w:ascii="Palatino Linotype" w:eastAsia="Calibri" w:hAnsi="Palatino Linotype"/>
          <w:szCs w:val="22"/>
          <w:lang w:eastAsia="en-US"/>
        </w:rPr>
        <w:t xml:space="preserve">este Instituto </w:t>
      </w:r>
      <w:r w:rsidRPr="00EE101A">
        <w:rPr>
          <w:rFonts w:ascii="Palatino Linotype" w:hAnsi="Palatino Linotype" w:cs="Arial"/>
        </w:rPr>
        <w:t xml:space="preserve">estima prudente señalar al </w:t>
      </w:r>
      <w:r w:rsidR="00E07E47" w:rsidRPr="00EE101A">
        <w:rPr>
          <w:rFonts w:ascii="Palatino Linotype" w:hAnsi="Palatino Linotype"/>
          <w:b/>
        </w:rPr>
        <w:t xml:space="preserve">Sujeto Obligado </w:t>
      </w:r>
      <w:r w:rsidRPr="00EE101A">
        <w:rPr>
          <w:rFonts w:ascii="Palatino Linotype" w:hAnsi="Palatino Linotype" w:cs="Arial"/>
        </w:rPr>
        <w:t xml:space="preserve">que, en caso de que la información solicitada, debiera obrar en sus archivos y no cuente con ella, </w:t>
      </w:r>
      <w:r w:rsidRPr="00EE101A">
        <w:rPr>
          <w:rFonts w:ascii="Palatino Linotype" w:eastAsia="Calibri" w:hAnsi="Palatino Linotype" w:cs="Bookman Old Style"/>
          <w:szCs w:val="20"/>
          <w:lang w:eastAsia="en-US"/>
        </w:rPr>
        <w:t>deberá entregar el Acuerdo del Comité de Transparencia, en donde conste la declaratoria de inexistencia de la misma.</w:t>
      </w:r>
    </w:p>
    <w:p w14:paraId="69F39159" w14:textId="77777777" w:rsidR="00BE4344" w:rsidRPr="00EE101A" w:rsidRDefault="00BE4344" w:rsidP="00BE4344">
      <w:pPr>
        <w:spacing w:before="100" w:beforeAutospacing="1" w:after="100" w:afterAutospacing="1" w:line="360" w:lineRule="auto"/>
        <w:jc w:val="both"/>
        <w:rPr>
          <w:rFonts w:ascii="Palatino Linotype" w:hAnsi="Palatino Linotype"/>
        </w:rPr>
      </w:pPr>
      <w:r w:rsidRPr="00EE101A">
        <w:rPr>
          <w:rFonts w:ascii="Palatino Linotype" w:hAnsi="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401BF440" w14:textId="77777777" w:rsidR="00BE4344" w:rsidRPr="00EE101A" w:rsidRDefault="00BE4344" w:rsidP="00BE4344">
      <w:pPr>
        <w:shd w:val="clear" w:color="auto" w:fill="FFFFFF"/>
        <w:spacing w:before="100" w:beforeAutospacing="1" w:after="100" w:afterAutospacing="1" w:line="360" w:lineRule="auto"/>
        <w:jc w:val="both"/>
        <w:rPr>
          <w:rFonts w:ascii="Palatino Linotype" w:hAnsi="Palatino Linotype"/>
          <w:lang w:eastAsia="es-MX"/>
        </w:rPr>
      </w:pPr>
      <w:r w:rsidRPr="00EE101A">
        <w:rPr>
          <w:rFonts w:ascii="Palatino Linotype" w:hAnsi="Palatino Linotype"/>
          <w:lang w:eastAsia="es-MX"/>
        </w:rPr>
        <w:t xml:space="preserve">En tal caso, la declaratoria a que se ha hecho referencia deberá realizarse, conforme a lo dispuesto en los artículos 49, fracciones II y XIII, 169 y 170 de la Ley de Transparencia y Acceso a la Información Pública del Estado de México y Municipios, </w:t>
      </w:r>
      <w:r w:rsidRPr="00EE101A">
        <w:rPr>
          <w:rFonts w:ascii="Palatino Linotype" w:hAnsi="Palatino Linotype"/>
          <w:lang w:eastAsia="es-MX"/>
        </w:rPr>
        <w:lastRenderedPageBreak/>
        <w:t>que establecen la forma en que los Sujetos Obligados deben dar curso a las Declaratorias de Inexistencia.</w:t>
      </w:r>
    </w:p>
    <w:p w14:paraId="0B760AD4" w14:textId="77777777" w:rsidR="00BE4344" w:rsidRPr="00EE101A" w:rsidRDefault="00BE4344" w:rsidP="00BE4344">
      <w:pPr>
        <w:shd w:val="clear" w:color="auto" w:fill="FFFFFF"/>
        <w:spacing w:before="100" w:beforeAutospacing="1" w:after="100" w:afterAutospacing="1" w:line="360" w:lineRule="auto"/>
        <w:jc w:val="both"/>
        <w:rPr>
          <w:rFonts w:ascii="Palatino Linotype" w:hAnsi="Palatino Linotype"/>
          <w:lang w:eastAsia="es-MX"/>
        </w:rPr>
      </w:pPr>
      <w:r w:rsidRPr="00EE101A">
        <w:rPr>
          <w:rFonts w:ascii="Palatino Linotype" w:hAnsi="Palatino Linotype"/>
          <w:lang w:eastAsia="es-MX"/>
        </w:rPr>
        <w:t>Resulta aplicable el criterio de interpretación en el orden administrativo número 0008-19 emitido por Acuerdo del Pleno del Instituto de Transparencia y Acceso a la Información Pública del Estado de México y Municipios, que a la letra dice:</w:t>
      </w:r>
    </w:p>
    <w:p w14:paraId="4A8A16BF" w14:textId="77777777" w:rsidR="00BE4344" w:rsidRPr="00EE101A" w:rsidRDefault="00BE4344" w:rsidP="00BE4344">
      <w:pPr>
        <w:shd w:val="clear" w:color="auto" w:fill="FFFFFF"/>
        <w:ind w:left="851" w:right="902"/>
        <w:jc w:val="both"/>
        <w:rPr>
          <w:rFonts w:ascii="Palatino Linotype" w:hAnsi="Palatino Linotype"/>
          <w:bCs/>
          <w:i/>
          <w:iCs/>
          <w:sz w:val="22"/>
          <w:szCs w:val="22"/>
          <w:lang w:eastAsia="es-MX"/>
        </w:rPr>
      </w:pPr>
      <w:r w:rsidRPr="00EE101A">
        <w:rPr>
          <w:rFonts w:ascii="Palatino Linotype" w:hAnsi="Palatino Linotype"/>
          <w:b/>
          <w:bCs/>
          <w:i/>
          <w:iCs/>
          <w:sz w:val="22"/>
          <w:szCs w:val="22"/>
          <w:lang w:eastAsia="es-MX"/>
        </w:rPr>
        <w:t xml:space="preserve">“INEXISTENCIA DE LA INFORMACIÓN. SUPUESTOS PARA EMITIR LA RESOLUCIÓN DE LA. </w:t>
      </w:r>
      <w:r w:rsidRPr="00EE101A">
        <w:rPr>
          <w:rFonts w:ascii="Palatino Linotype" w:hAnsi="Palatino Linotype"/>
          <w:bCs/>
          <w:i/>
          <w:iCs/>
          <w:sz w:val="22"/>
          <w:szCs w:val="22"/>
          <w:lang w:eastAsia="es-MX"/>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2E976BEA" w14:textId="77777777" w:rsidR="00BE4344" w:rsidRPr="00EE101A" w:rsidRDefault="00BE4344" w:rsidP="00BE4344">
      <w:pPr>
        <w:shd w:val="clear" w:color="auto" w:fill="FFFFFF"/>
        <w:ind w:left="851" w:right="902"/>
        <w:jc w:val="both"/>
        <w:rPr>
          <w:rFonts w:ascii="Palatino Linotype" w:hAnsi="Palatino Linotype"/>
          <w:bCs/>
          <w:i/>
          <w:iCs/>
          <w:sz w:val="22"/>
          <w:szCs w:val="22"/>
          <w:lang w:eastAsia="es-MX"/>
        </w:rPr>
      </w:pPr>
      <w:r w:rsidRPr="00EE101A">
        <w:rPr>
          <w:rFonts w:ascii="Palatino Linotype" w:hAnsi="Palatino Linotype"/>
          <w:bCs/>
          <w:i/>
          <w:iCs/>
          <w:sz w:val="22"/>
          <w:szCs w:val="22"/>
          <w:lang w:eastAsia="es-MX"/>
        </w:rPr>
        <w:t xml:space="preserve">Precedentes: </w:t>
      </w:r>
    </w:p>
    <w:p w14:paraId="0213B146" w14:textId="77777777" w:rsidR="00BE4344" w:rsidRPr="00EE101A" w:rsidRDefault="00BE4344" w:rsidP="00BE4344">
      <w:pPr>
        <w:shd w:val="clear" w:color="auto" w:fill="FFFFFF"/>
        <w:ind w:left="851" w:right="902"/>
        <w:jc w:val="both"/>
        <w:rPr>
          <w:rFonts w:ascii="Palatino Linotype" w:hAnsi="Palatino Linotype"/>
          <w:bCs/>
          <w:i/>
          <w:iCs/>
          <w:sz w:val="22"/>
          <w:szCs w:val="22"/>
          <w:lang w:eastAsia="es-MX"/>
        </w:rPr>
      </w:pPr>
      <w:r w:rsidRPr="00EE101A">
        <w:rPr>
          <w:rFonts w:ascii="Palatino Linotype" w:hAnsi="Palatino Linotype"/>
          <w:bCs/>
          <w:i/>
          <w:iCs/>
          <w:sz w:val="22"/>
          <w:szCs w:val="22"/>
          <w:lang w:eastAsia="es-MX"/>
        </w:rPr>
        <w:t>•</w:t>
      </w:r>
      <w:r w:rsidRPr="00EE101A">
        <w:rPr>
          <w:rFonts w:ascii="Palatino Linotype" w:hAnsi="Palatino Linotype"/>
          <w:bCs/>
          <w:i/>
          <w:iCs/>
          <w:sz w:val="22"/>
          <w:szCs w:val="22"/>
          <w:lang w:eastAsia="es-MX"/>
        </w:rPr>
        <w:tab/>
        <w:t xml:space="preserve">En materia de acceso a la información pública. 06881/INFOEM/IP/RR/2019. Aprobado por unanimidad de votos, emitiendo voto particular las Comisionadas Zulema Martínez Sánchez y Eva </w:t>
      </w:r>
      <w:proofErr w:type="spellStart"/>
      <w:r w:rsidRPr="00EE101A">
        <w:rPr>
          <w:rFonts w:ascii="Palatino Linotype" w:hAnsi="Palatino Linotype"/>
          <w:bCs/>
          <w:i/>
          <w:iCs/>
          <w:sz w:val="22"/>
          <w:szCs w:val="22"/>
          <w:lang w:eastAsia="es-MX"/>
        </w:rPr>
        <w:t>Abaid</w:t>
      </w:r>
      <w:proofErr w:type="spellEnd"/>
      <w:r w:rsidRPr="00EE101A">
        <w:rPr>
          <w:rFonts w:ascii="Palatino Linotype" w:hAnsi="Palatino Linotype"/>
          <w:bCs/>
          <w:i/>
          <w:iCs/>
          <w:sz w:val="22"/>
          <w:szCs w:val="22"/>
          <w:lang w:eastAsia="es-MX"/>
        </w:rPr>
        <w:t xml:space="preserve"> </w:t>
      </w:r>
      <w:proofErr w:type="spellStart"/>
      <w:r w:rsidRPr="00EE101A">
        <w:rPr>
          <w:rFonts w:ascii="Palatino Linotype" w:hAnsi="Palatino Linotype"/>
          <w:bCs/>
          <w:i/>
          <w:iCs/>
          <w:sz w:val="22"/>
          <w:szCs w:val="22"/>
          <w:lang w:eastAsia="es-MX"/>
        </w:rPr>
        <w:t>Yapur</w:t>
      </w:r>
      <w:proofErr w:type="spellEnd"/>
      <w:r w:rsidRPr="00EE101A">
        <w:rPr>
          <w:rFonts w:ascii="Palatino Linotype" w:hAnsi="Palatino Linotype"/>
          <w:bCs/>
          <w:i/>
          <w:iCs/>
          <w:sz w:val="22"/>
          <w:szCs w:val="22"/>
          <w:lang w:eastAsia="es-MX"/>
        </w:rPr>
        <w:t xml:space="preserve">. Instituto de Salud del Estado de México. Comisionado Ponente Luis Gustavo Parra Noriega. </w:t>
      </w:r>
    </w:p>
    <w:p w14:paraId="488485EC" w14:textId="77777777" w:rsidR="00BE4344" w:rsidRPr="00EE101A" w:rsidRDefault="00BE4344" w:rsidP="00BE4344">
      <w:pPr>
        <w:shd w:val="clear" w:color="auto" w:fill="FFFFFF"/>
        <w:ind w:left="851" w:right="902"/>
        <w:jc w:val="both"/>
        <w:rPr>
          <w:rFonts w:ascii="Palatino Linotype" w:hAnsi="Palatino Linotype"/>
          <w:bCs/>
          <w:i/>
          <w:iCs/>
          <w:sz w:val="22"/>
          <w:szCs w:val="22"/>
          <w:lang w:eastAsia="es-MX"/>
        </w:rPr>
      </w:pPr>
      <w:r w:rsidRPr="00EE101A">
        <w:rPr>
          <w:rFonts w:ascii="Palatino Linotype" w:hAnsi="Palatino Linotype"/>
          <w:bCs/>
          <w:i/>
          <w:iCs/>
          <w:sz w:val="22"/>
          <w:szCs w:val="22"/>
          <w:lang w:eastAsia="es-MX"/>
        </w:rPr>
        <w:lastRenderedPageBreak/>
        <w:t>•</w:t>
      </w:r>
      <w:r w:rsidRPr="00EE101A">
        <w:rPr>
          <w:rFonts w:ascii="Palatino Linotype" w:hAnsi="Palatino Linotype"/>
          <w:bCs/>
          <w:i/>
          <w:iCs/>
          <w:sz w:val="22"/>
          <w:szCs w:val="22"/>
          <w:lang w:eastAsia="es-MX"/>
        </w:rPr>
        <w:tab/>
        <w:t xml:space="preserve">En materia de acceso a la información pública. 05732/INFOEM/IP/RR/2019. Aprobado por unanimidad de votos. Ayuntamiento de Chicoloapan. Comisionada Ponente Eva </w:t>
      </w:r>
      <w:proofErr w:type="spellStart"/>
      <w:r w:rsidRPr="00EE101A">
        <w:rPr>
          <w:rFonts w:ascii="Palatino Linotype" w:hAnsi="Palatino Linotype"/>
          <w:bCs/>
          <w:i/>
          <w:iCs/>
          <w:sz w:val="22"/>
          <w:szCs w:val="22"/>
          <w:lang w:eastAsia="es-MX"/>
        </w:rPr>
        <w:t>Abaid</w:t>
      </w:r>
      <w:proofErr w:type="spellEnd"/>
      <w:r w:rsidRPr="00EE101A">
        <w:rPr>
          <w:rFonts w:ascii="Palatino Linotype" w:hAnsi="Palatino Linotype"/>
          <w:bCs/>
          <w:i/>
          <w:iCs/>
          <w:sz w:val="22"/>
          <w:szCs w:val="22"/>
          <w:lang w:eastAsia="es-MX"/>
        </w:rPr>
        <w:t xml:space="preserve"> </w:t>
      </w:r>
      <w:proofErr w:type="spellStart"/>
      <w:r w:rsidRPr="00EE101A">
        <w:rPr>
          <w:rFonts w:ascii="Palatino Linotype" w:hAnsi="Palatino Linotype"/>
          <w:bCs/>
          <w:i/>
          <w:iCs/>
          <w:sz w:val="22"/>
          <w:szCs w:val="22"/>
          <w:lang w:eastAsia="es-MX"/>
        </w:rPr>
        <w:t>Yapur</w:t>
      </w:r>
      <w:proofErr w:type="spellEnd"/>
      <w:r w:rsidRPr="00EE101A">
        <w:rPr>
          <w:rFonts w:ascii="Palatino Linotype" w:hAnsi="Palatino Linotype"/>
          <w:bCs/>
          <w:i/>
          <w:iCs/>
          <w:sz w:val="22"/>
          <w:szCs w:val="22"/>
          <w:lang w:eastAsia="es-MX"/>
        </w:rPr>
        <w:t xml:space="preserve">. </w:t>
      </w:r>
    </w:p>
    <w:p w14:paraId="1F12911F" w14:textId="77777777" w:rsidR="00BE4344" w:rsidRPr="00EE101A" w:rsidRDefault="00BE4344" w:rsidP="00BE4344">
      <w:pPr>
        <w:shd w:val="clear" w:color="auto" w:fill="FFFFFF"/>
        <w:ind w:left="851" w:right="902"/>
        <w:jc w:val="both"/>
        <w:rPr>
          <w:rFonts w:ascii="Georgia" w:hAnsi="Georgia"/>
          <w:b/>
          <w:i/>
          <w:sz w:val="22"/>
          <w:szCs w:val="22"/>
          <w:lang w:eastAsia="es-MX"/>
        </w:rPr>
      </w:pPr>
      <w:r w:rsidRPr="00EE101A">
        <w:rPr>
          <w:rFonts w:ascii="Palatino Linotype" w:hAnsi="Palatino Linotype"/>
          <w:bCs/>
          <w:i/>
          <w:iCs/>
          <w:sz w:val="22"/>
          <w:szCs w:val="22"/>
          <w:lang w:eastAsia="es-MX"/>
        </w:rPr>
        <w:t>•</w:t>
      </w:r>
      <w:r w:rsidRPr="00EE101A">
        <w:rPr>
          <w:rFonts w:ascii="Palatino Linotype" w:hAnsi="Palatino Linotype"/>
          <w:bCs/>
          <w:i/>
          <w:iCs/>
          <w:sz w:val="22"/>
          <w:szCs w:val="22"/>
          <w:lang w:eastAsia="es-MX"/>
        </w:rPr>
        <w:tab/>
        <w:t xml:space="preserve">En materia de acceso a la información pública. 04749INFOEM/IP/RR/2019 y acumulados. Aprobado por unanimidad de votos, emitiendo voto particular la Comisionada Eva </w:t>
      </w:r>
      <w:proofErr w:type="spellStart"/>
      <w:r w:rsidRPr="00EE101A">
        <w:rPr>
          <w:rFonts w:ascii="Palatino Linotype" w:hAnsi="Palatino Linotype"/>
          <w:bCs/>
          <w:i/>
          <w:iCs/>
          <w:sz w:val="22"/>
          <w:szCs w:val="22"/>
          <w:lang w:eastAsia="es-MX"/>
        </w:rPr>
        <w:t>Abaid</w:t>
      </w:r>
      <w:proofErr w:type="spellEnd"/>
      <w:r w:rsidRPr="00EE101A">
        <w:rPr>
          <w:rFonts w:ascii="Palatino Linotype" w:hAnsi="Palatino Linotype"/>
          <w:bCs/>
          <w:i/>
          <w:iCs/>
          <w:sz w:val="22"/>
          <w:szCs w:val="22"/>
          <w:lang w:eastAsia="es-MX"/>
        </w:rPr>
        <w:t xml:space="preserve"> </w:t>
      </w:r>
      <w:proofErr w:type="spellStart"/>
      <w:r w:rsidRPr="00EE101A">
        <w:rPr>
          <w:rFonts w:ascii="Palatino Linotype" w:hAnsi="Palatino Linotype"/>
          <w:bCs/>
          <w:i/>
          <w:iCs/>
          <w:sz w:val="22"/>
          <w:szCs w:val="22"/>
          <w:lang w:eastAsia="es-MX"/>
        </w:rPr>
        <w:t>Yapur</w:t>
      </w:r>
      <w:proofErr w:type="spellEnd"/>
      <w:r w:rsidRPr="00EE101A">
        <w:rPr>
          <w:rFonts w:ascii="Palatino Linotype" w:hAnsi="Palatino Linotype"/>
          <w:bCs/>
          <w:i/>
          <w:iCs/>
          <w:sz w:val="22"/>
          <w:szCs w:val="22"/>
          <w:lang w:eastAsia="es-MX"/>
        </w:rPr>
        <w:t>. Universidad Politécnica del Valle de Toluca. Comisionado Ponente Javier Martínez Cruz</w:t>
      </w:r>
      <w:r w:rsidRPr="00EE101A">
        <w:rPr>
          <w:rFonts w:ascii="Palatino Linotype" w:hAnsi="Palatino Linotype"/>
          <w:b/>
          <w:bCs/>
          <w:i/>
          <w:iCs/>
          <w:sz w:val="22"/>
          <w:szCs w:val="22"/>
          <w:lang w:eastAsia="es-MX"/>
        </w:rPr>
        <w:t>.</w:t>
      </w:r>
      <w:r w:rsidRPr="00EE101A">
        <w:rPr>
          <w:rFonts w:ascii="Palatino Linotype" w:hAnsi="Palatino Linotype"/>
          <w:b/>
          <w:i/>
          <w:iCs/>
          <w:sz w:val="22"/>
          <w:szCs w:val="22"/>
          <w:lang w:eastAsia="es-MX"/>
        </w:rPr>
        <w:t>”</w:t>
      </w:r>
    </w:p>
    <w:p w14:paraId="26560956" w14:textId="77777777" w:rsidR="00BE4344" w:rsidRPr="00EE101A" w:rsidRDefault="00BE4344" w:rsidP="00BE4344">
      <w:pPr>
        <w:shd w:val="clear" w:color="auto" w:fill="FFFFFF"/>
        <w:ind w:right="902" w:firstLine="851"/>
        <w:jc w:val="both"/>
        <w:rPr>
          <w:rFonts w:ascii="Georgia" w:hAnsi="Georgia"/>
          <w:sz w:val="22"/>
          <w:szCs w:val="22"/>
          <w:lang w:eastAsia="es-MX"/>
        </w:rPr>
      </w:pPr>
      <w:r w:rsidRPr="00EE101A">
        <w:rPr>
          <w:rFonts w:ascii="Palatino Linotype" w:hAnsi="Palatino Linotype"/>
          <w:sz w:val="22"/>
          <w:szCs w:val="22"/>
          <w:lang w:eastAsia="es-MX"/>
        </w:rPr>
        <w:t>(Énfasis añadido)</w:t>
      </w:r>
    </w:p>
    <w:p w14:paraId="4DB0EF20" w14:textId="77777777" w:rsidR="00BE4344" w:rsidRPr="00EE101A" w:rsidRDefault="00BE4344" w:rsidP="00BE4344">
      <w:pPr>
        <w:shd w:val="clear" w:color="auto" w:fill="FFFFFF"/>
        <w:ind w:right="902" w:firstLine="851"/>
        <w:jc w:val="both"/>
        <w:rPr>
          <w:rFonts w:ascii="Georgia" w:hAnsi="Georgia"/>
          <w:sz w:val="22"/>
          <w:szCs w:val="22"/>
          <w:lang w:eastAsia="es-MX"/>
        </w:rPr>
      </w:pPr>
    </w:p>
    <w:p w14:paraId="17D27206" w14:textId="74582908" w:rsidR="00BE4344" w:rsidRPr="00EE101A" w:rsidRDefault="00BE4344" w:rsidP="00BE4344">
      <w:pPr>
        <w:spacing w:before="100" w:beforeAutospacing="1" w:after="100" w:afterAutospacing="1" w:line="360" w:lineRule="auto"/>
        <w:jc w:val="both"/>
        <w:rPr>
          <w:rFonts w:ascii="Palatino Linotype" w:hAnsi="Palatino Linotype" w:cs="Arial"/>
          <w:lang w:val="es-ES_tradnl"/>
        </w:rPr>
      </w:pPr>
      <w:r w:rsidRPr="00EE101A">
        <w:rPr>
          <w:rFonts w:ascii="Palatino Linotype" w:hAnsi="Palatino Linotype" w:cs="Arial"/>
          <w:lang w:val="es-ES_tradnl"/>
        </w:rPr>
        <w:t xml:space="preserve">En mérito de todo lo expuesto, ante lo </w:t>
      </w:r>
      <w:r w:rsidRPr="00EE101A">
        <w:rPr>
          <w:rFonts w:ascii="Palatino Linotype" w:hAnsi="Palatino Linotype" w:cs="Arial"/>
          <w:b/>
          <w:lang w:val="es-ES_tradnl"/>
        </w:rPr>
        <w:t>fundado</w:t>
      </w:r>
      <w:r w:rsidRPr="00EE101A">
        <w:rPr>
          <w:rFonts w:ascii="Palatino Linotype" w:hAnsi="Palatino Linotype" w:cs="Arial"/>
          <w:lang w:val="es-ES_tradnl"/>
        </w:rPr>
        <w:t xml:space="preserve"> de las razones o motivos de inconformidad hechos valer por </w:t>
      </w:r>
      <w:r w:rsidR="00166057">
        <w:rPr>
          <w:rFonts w:ascii="Palatino Linotype" w:hAnsi="Palatino Linotype" w:cs="Arial"/>
          <w:b/>
          <w:lang w:val="es-ES_tradnl"/>
        </w:rPr>
        <w:t xml:space="preserve">la parte </w:t>
      </w:r>
      <w:r w:rsidR="00E07E47" w:rsidRPr="00EE101A">
        <w:rPr>
          <w:rFonts w:ascii="Palatino Linotype" w:hAnsi="Palatino Linotype" w:cs="Arial"/>
          <w:b/>
          <w:lang w:val="es-ES_tradnl"/>
        </w:rPr>
        <w:t>Recurrente</w:t>
      </w:r>
      <w:r w:rsidRPr="00EE101A">
        <w:rPr>
          <w:rFonts w:ascii="Palatino Linotype" w:hAnsi="Palatino Linotype" w:cs="Arial"/>
          <w:lang w:val="es-ES_tradnl"/>
        </w:rPr>
        <w:t xml:space="preserve">, este Instituto estima que lo dable es </w:t>
      </w:r>
      <w:r w:rsidRPr="00EE101A">
        <w:rPr>
          <w:rFonts w:ascii="Palatino Linotype" w:hAnsi="Palatino Linotype" w:cs="Arial"/>
          <w:b/>
          <w:lang w:val="es-ES_tradnl"/>
        </w:rPr>
        <w:t>ORDENAR</w:t>
      </w:r>
      <w:r w:rsidR="00E07E47">
        <w:rPr>
          <w:rFonts w:ascii="Palatino Linotype" w:hAnsi="Palatino Linotype" w:cs="Arial"/>
          <w:lang w:val="es-ES_tradnl"/>
        </w:rPr>
        <w:t xml:space="preserve"> al</w:t>
      </w:r>
      <w:r w:rsidR="00E07E47" w:rsidRPr="00E07E47">
        <w:rPr>
          <w:rFonts w:ascii="Palatino Linotype" w:hAnsi="Palatino Linotype" w:cs="Arial"/>
          <w:b/>
          <w:lang w:val="es-ES_tradnl"/>
        </w:rPr>
        <w:t xml:space="preserve"> Sujeto Obligado </w:t>
      </w:r>
      <w:r w:rsidRPr="00EE101A">
        <w:rPr>
          <w:rFonts w:ascii="Palatino Linotype" w:hAnsi="Palatino Linotype" w:cs="Arial"/>
          <w:lang w:val="es-ES_tradnl"/>
        </w:rPr>
        <w:t>dé respuesta a la solicitud de acceso a la información, atendiendo lo señalado en el presente Considerando.</w:t>
      </w:r>
    </w:p>
    <w:p w14:paraId="7F6D0A05" w14:textId="173EA428" w:rsidR="00BE4344" w:rsidRPr="00EE101A" w:rsidRDefault="00BE4344" w:rsidP="00BE4344">
      <w:pPr>
        <w:spacing w:before="100" w:beforeAutospacing="1" w:after="100" w:afterAutospacing="1" w:line="360" w:lineRule="auto"/>
        <w:ind w:right="49"/>
        <w:jc w:val="both"/>
        <w:rPr>
          <w:rFonts w:ascii="Palatino Linotype" w:hAnsi="Palatino Linotype" w:cs="Arial"/>
        </w:rPr>
      </w:pPr>
      <w:r w:rsidRPr="00EE101A">
        <w:rPr>
          <w:rFonts w:ascii="Palatino Linotype" w:hAnsi="Palatino Linotype"/>
          <w:lang w:eastAsia="es-MX"/>
        </w:rPr>
        <w:t>Antes de concluir, es de señalar que</w:t>
      </w:r>
      <w:r w:rsidRPr="00EE101A">
        <w:rPr>
          <w:rFonts w:ascii="Palatino Linotype" w:hAnsi="Palatino Linotype" w:cs="Arial"/>
        </w:rPr>
        <w:t xml:space="preserve">, como ya se mencionó </w:t>
      </w:r>
      <w:r w:rsidR="00E07E47">
        <w:rPr>
          <w:rFonts w:ascii="Palatino Linotype" w:hAnsi="Palatino Linotype"/>
          <w:b/>
        </w:rPr>
        <w:t>e</w:t>
      </w:r>
      <w:r w:rsidR="00E07E47" w:rsidRPr="00EE101A">
        <w:rPr>
          <w:rFonts w:ascii="Palatino Linotype" w:hAnsi="Palatino Linotype"/>
          <w:b/>
        </w:rPr>
        <w:t>l Sujeto Obligado</w:t>
      </w:r>
      <w:r w:rsidRPr="00EE101A">
        <w:rPr>
          <w:rFonts w:ascii="Palatino Linotype" w:eastAsia="Calibri" w:hAnsi="Palatino Linotype" w:cs="Arial"/>
        </w:rPr>
        <w:t>, omitió proporcionar la respuesta a su solicitud de acceso a la información pública, en el término contemplado en el ya citado artículo 163 de la Ley de la materia, razón por la que</w:t>
      </w:r>
      <w:r w:rsidRPr="00EE101A">
        <w:rPr>
          <w:rFonts w:ascii="Palatino Linotype" w:hAnsi="Palatino Linotype" w:cs="Arial"/>
        </w:rPr>
        <w:t xml:space="preserve"> </w:t>
      </w:r>
      <w:r w:rsidRPr="00EE101A">
        <w:rPr>
          <w:rFonts w:ascii="Palatino Linotype" w:hAnsi="Palatino Linotype" w:cs="Arial"/>
          <w:b/>
        </w:rPr>
        <w:t>se ordena dar vista al Titular de la Contraloría Interna y Órgano de Control y Vigilancia de este Instituto</w:t>
      </w:r>
      <w:r w:rsidRPr="00EE101A">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2D34D33F" w14:textId="79FB0EFC" w:rsidR="003A6044" w:rsidRPr="00BE4344" w:rsidRDefault="00BE4344" w:rsidP="00BE4344">
      <w:pPr>
        <w:spacing w:before="240" w:after="240" w:line="360" w:lineRule="auto"/>
        <w:jc w:val="both"/>
        <w:rPr>
          <w:rFonts w:ascii="Palatino Linotype" w:hAnsi="Palatino Linotype" w:cs="Arial"/>
        </w:rPr>
      </w:pPr>
      <w:r w:rsidRPr="00EE101A">
        <w:rPr>
          <w:rFonts w:ascii="Palatino Linotype" w:hAnsi="Palatino Linotype" w:cs="Arial"/>
        </w:rPr>
        <w:t xml:space="preserve">Así, con fundamento en lo prescrito en los artículos 5 </w:t>
      </w:r>
      <w:r w:rsidRPr="00EE101A">
        <w:rPr>
          <w:rFonts w:ascii="Palatino Linotype" w:hAnsi="Palatino Linotype"/>
          <w:shd w:val="clear" w:color="auto" w:fill="FFFFFF"/>
        </w:rPr>
        <w:t xml:space="preserve">párrafos vigésimo noveno, trigésimo y trigésimo primero fracciones IV y V </w:t>
      </w:r>
      <w:r w:rsidRPr="00EE101A">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14:paraId="7CCFBFE0" w14:textId="77777777" w:rsidR="00FE547A" w:rsidRPr="009D294B" w:rsidRDefault="00FE547A" w:rsidP="00FE547A">
      <w:pPr>
        <w:pStyle w:val="Prrafodelista"/>
        <w:spacing w:before="240" w:after="240" w:line="360" w:lineRule="auto"/>
        <w:ind w:left="0"/>
        <w:jc w:val="center"/>
        <w:rPr>
          <w:rFonts w:ascii="Palatino Linotype" w:hAnsi="Palatino Linotype" w:cs="Arial"/>
          <w:b/>
          <w:lang w:val="pt-BR"/>
        </w:rPr>
      </w:pPr>
      <w:r w:rsidRPr="009D294B">
        <w:rPr>
          <w:rFonts w:ascii="Palatino Linotype" w:hAnsi="Palatino Linotype" w:cs="Arial"/>
          <w:b/>
          <w:lang w:val="pt-BR"/>
        </w:rPr>
        <w:lastRenderedPageBreak/>
        <w:t>R E S U E L V E</w:t>
      </w:r>
    </w:p>
    <w:p w14:paraId="4900E00C" w14:textId="0FA6B238" w:rsidR="00FE547A" w:rsidRPr="00DD67DA" w:rsidRDefault="00FE547A" w:rsidP="00FE547A">
      <w:pPr>
        <w:autoSpaceDE w:val="0"/>
        <w:autoSpaceDN w:val="0"/>
        <w:adjustRightInd w:val="0"/>
        <w:spacing w:before="240" w:after="240" w:line="360" w:lineRule="auto"/>
        <w:jc w:val="both"/>
        <w:rPr>
          <w:rFonts w:ascii="Palatino Linotype" w:hAnsi="Palatino Linotype" w:cs="Arial"/>
        </w:rPr>
      </w:pPr>
      <w:r w:rsidRPr="009D294B">
        <w:rPr>
          <w:rFonts w:ascii="Palatino Linotype" w:hAnsi="Palatino Linotype" w:cs="Arial"/>
          <w:b/>
          <w:lang w:val="pt-BR"/>
        </w:rPr>
        <w:t>PRIMERO</w:t>
      </w:r>
      <w:r w:rsidRPr="009D294B">
        <w:rPr>
          <w:rFonts w:ascii="Palatino Linotype" w:hAnsi="Palatino Linotype" w:cs="Arial"/>
          <w:lang w:val="pt-BR"/>
        </w:rPr>
        <w:t>.</w:t>
      </w:r>
      <w:r w:rsidRPr="009D294B">
        <w:rPr>
          <w:rFonts w:ascii="Palatino Linotype" w:hAnsi="Palatino Linotype" w:cs="Arial"/>
          <w:sz w:val="28"/>
          <w:lang w:val="pt-BR"/>
        </w:rPr>
        <w:t xml:space="preserve"> </w:t>
      </w:r>
      <w:r w:rsidRPr="00DD67DA">
        <w:rPr>
          <w:rFonts w:ascii="Palatino Linotype" w:hAnsi="Palatino Linotype" w:cs="Arial"/>
          <w:bCs/>
          <w:lang w:eastAsia="es-MX"/>
        </w:rPr>
        <w:t>Resultan</w:t>
      </w:r>
      <w:r w:rsidR="003F64C0" w:rsidRPr="00DD67DA">
        <w:rPr>
          <w:rFonts w:ascii="Palatino Linotype" w:hAnsi="Palatino Linotype" w:cs="Arial"/>
          <w:bCs/>
          <w:lang w:eastAsia="es-MX"/>
        </w:rPr>
        <w:t xml:space="preserve"> </w:t>
      </w:r>
      <w:r w:rsidR="00FD4D4C" w:rsidRPr="00DD67DA">
        <w:rPr>
          <w:rFonts w:ascii="Palatino Linotype" w:hAnsi="Palatino Linotype" w:cs="Arial"/>
          <w:b/>
          <w:bCs/>
          <w:lang w:eastAsia="es-MX"/>
        </w:rPr>
        <w:t>FUNDADOS</w:t>
      </w:r>
      <w:r w:rsidRPr="00DD67DA">
        <w:rPr>
          <w:rFonts w:ascii="Palatino Linotype" w:hAnsi="Palatino Linotype" w:cs="Arial"/>
          <w:b/>
          <w:bCs/>
          <w:lang w:eastAsia="es-MX"/>
        </w:rPr>
        <w:t xml:space="preserve"> </w:t>
      </w:r>
      <w:r w:rsidRPr="00DD67DA">
        <w:rPr>
          <w:rFonts w:ascii="Palatino Linotype" w:hAnsi="Palatino Linotype" w:cs="Arial"/>
          <w:bCs/>
          <w:lang w:eastAsia="es-MX"/>
        </w:rPr>
        <w:t>los motivos de in</w:t>
      </w:r>
      <w:r w:rsidR="005155A4" w:rsidRPr="00DD67DA">
        <w:rPr>
          <w:rFonts w:ascii="Palatino Linotype" w:hAnsi="Palatino Linotype" w:cs="Arial"/>
          <w:bCs/>
          <w:lang w:eastAsia="es-MX"/>
        </w:rPr>
        <w:t xml:space="preserve">conformidad hechos valer por </w:t>
      </w:r>
      <w:r w:rsidR="005155A4" w:rsidRPr="00D746A8">
        <w:rPr>
          <w:rFonts w:ascii="Palatino Linotype" w:hAnsi="Palatino Linotype" w:cs="Arial"/>
          <w:b/>
          <w:bCs/>
          <w:lang w:eastAsia="es-MX"/>
        </w:rPr>
        <w:t xml:space="preserve">la </w:t>
      </w:r>
      <w:r w:rsidR="008F20F3" w:rsidRPr="00D746A8">
        <w:rPr>
          <w:rFonts w:ascii="Palatino Linotype" w:hAnsi="Palatino Linotype" w:cs="Arial"/>
          <w:b/>
          <w:bCs/>
          <w:lang w:eastAsia="es-MX"/>
        </w:rPr>
        <w:t>parte Recurrente</w:t>
      </w:r>
      <w:r w:rsidR="000A3CDE">
        <w:rPr>
          <w:rFonts w:ascii="Palatino Linotype" w:hAnsi="Palatino Linotype" w:cs="Arial"/>
          <w:b/>
          <w:bCs/>
          <w:lang w:eastAsia="es-MX"/>
        </w:rPr>
        <w:t xml:space="preserve"> </w:t>
      </w:r>
      <w:r w:rsidR="000A3CDE" w:rsidRPr="000A3CDE">
        <w:rPr>
          <w:rFonts w:ascii="Palatino Linotype" w:hAnsi="Palatino Linotype" w:cs="Arial"/>
          <w:bCs/>
          <w:lang w:eastAsia="es-MX"/>
        </w:rPr>
        <w:t>en el Recurso de Revisión</w:t>
      </w:r>
      <w:r w:rsidR="000A3CDE">
        <w:rPr>
          <w:rFonts w:ascii="Palatino Linotype" w:hAnsi="Palatino Linotype" w:cs="Arial"/>
          <w:b/>
          <w:bCs/>
          <w:lang w:eastAsia="es-MX"/>
        </w:rPr>
        <w:t xml:space="preserve"> </w:t>
      </w:r>
      <w:r w:rsidR="000A3CDE">
        <w:rPr>
          <w:rFonts w:ascii="Palatino Linotype" w:eastAsiaTheme="minorEastAsia" w:hAnsi="Palatino Linotype" w:cs="Arial"/>
          <w:b/>
          <w:bCs/>
          <w:sz w:val="22"/>
          <w:szCs w:val="22"/>
          <w:lang w:val="es-MX"/>
        </w:rPr>
        <w:t>04789/INFOEM/IP/RR/2021</w:t>
      </w:r>
      <w:r w:rsidRPr="00DD67DA">
        <w:rPr>
          <w:rFonts w:ascii="Palatino Linotype" w:hAnsi="Palatino Linotype" w:cs="Arial"/>
        </w:rPr>
        <w:t xml:space="preserve">, en términos del </w:t>
      </w:r>
      <w:r w:rsidRPr="00DD67DA">
        <w:rPr>
          <w:rFonts w:ascii="Palatino Linotype" w:hAnsi="Palatino Linotype" w:cs="Arial"/>
          <w:b/>
        </w:rPr>
        <w:t>Considerando C</w:t>
      </w:r>
      <w:r w:rsidR="000A3CDE" w:rsidRPr="00DD67DA">
        <w:rPr>
          <w:rFonts w:ascii="Palatino Linotype" w:hAnsi="Palatino Linotype" w:cs="Arial"/>
          <w:b/>
        </w:rPr>
        <w:t>uarto</w:t>
      </w:r>
      <w:r w:rsidRPr="00DD67DA">
        <w:rPr>
          <w:rFonts w:ascii="Palatino Linotype" w:hAnsi="Palatino Linotype" w:cs="Arial"/>
        </w:rPr>
        <w:t xml:space="preserve"> de esta resolución.</w:t>
      </w:r>
    </w:p>
    <w:p w14:paraId="1A8BE340" w14:textId="5BDD890F" w:rsidR="00C518A2" w:rsidRPr="000F4367" w:rsidRDefault="00FE547A" w:rsidP="000F4367">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DD67DA">
        <w:rPr>
          <w:rFonts w:ascii="Palatino Linotype" w:hAnsi="Palatino Linotype" w:cs="Arial"/>
          <w:b/>
        </w:rPr>
        <w:t>SEGUNDO.</w:t>
      </w:r>
      <w:r w:rsidRPr="00DD67DA">
        <w:rPr>
          <w:rFonts w:ascii="Palatino Linotype" w:hAnsi="Palatino Linotype" w:cs="Arial"/>
          <w:b/>
          <w:sz w:val="28"/>
        </w:rPr>
        <w:t xml:space="preserve"> </w:t>
      </w:r>
      <w:r w:rsidRPr="00DD67DA">
        <w:rPr>
          <w:rFonts w:ascii="Palatino Linotype" w:hAnsi="Palatino Linotype" w:cs="Arial"/>
        </w:rPr>
        <w:t>Se</w:t>
      </w:r>
      <w:r w:rsidRPr="00DD67DA">
        <w:rPr>
          <w:rFonts w:ascii="Palatino Linotype" w:hAnsi="Palatino Linotype" w:cs="Arial"/>
          <w:b/>
        </w:rPr>
        <w:t xml:space="preserve"> ORDENA </w:t>
      </w:r>
      <w:r w:rsidRPr="00DD67DA">
        <w:rPr>
          <w:rFonts w:ascii="Palatino Linotype" w:hAnsi="Palatino Linotype" w:cs="Arial"/>
        </w:rPr>
        <w:t xml:space="preserve">al </w:t>
      </w:r>
      <w:r w:rsidR="00634145" w:rsidRPr="00634145">
        <w:rPr>
          <w:rFonts w:ascii="Palatino Linotype" w:hAnsi="Palatino Linotype" w:cs="Arial"/>
          <w:b/>
        </w:rPr>
        <w:t>Sujeto Obligado</w:t>
      </w:r>
      <w:r w:rsidRPr="00AF4E77">
        <w:rPr>
          <w:rFonts w:ascii="Palatino Linotype" w:hAnsi="Palatino Linotype" w:cs="Arial"/>
          <w:b/>
        </w:rPr>
        <w:t xml:space="preserve">, </w:t>
      </w:r>
      <w:r w:rsidR="00BF7D1A" w:rsidRPr="00AF4E77">
        <w:rPr>
          <w:rFonts w:ascii="Palatino Linotype" w:hAnsi="Palatino Linotype" w:cs="Arial"/>
        </w:rPr>
        <w:t xml:space="preserve">dé </w:t>
      </w:r>
      <w:r w:rsidR="00634145">
        <w:rPr>
          <w:rFonts w:ascii="Palatino Linotype" w:hAnsi="Palatino Linotype" w:cs="Arial"/>
        </w:rPr>
        <w:t>trámite</w:t>
      </w:r>
      <w:r w:rsidR="00BF7D1A" w:rsidRPr="00AF4E77">
        <w:rPr>
          <w:rFonts w:ascii="Palatino Linotype" w:hAnsi="Palatino Linotype" w:cs="Arial"/>
        </w:rPr>
        <w:t xml:space="preserve"> </w:t>
      </w:r>
      <w:r w:rsidR="00FD4D4C" w:rsidRPr="00DD67DA">
        <w:rPr>
          <w:rFonts w:ascii="Palatino Linotype" w:hAnsi="Palatino Linotype" w:cs="Arial"/>
        </w:rPr>
        <w:t xml:space="preserve">vía </w:t>
      </w:r>
      <w:r w:rsidR="00FD4D4C" w:rsidRPr="00DD67DA">
        <w:rPr>
          <w:rFonts w:ascii="Palatino Linotype" w:hAnsi="Palatino Linotype" w:cs="Arial"/>
          <w:b/>
        </w:rPr>
        <w:t>SAIMEX</w:t>
      </w:r>
      <w:r w:rsidR="00FD4D4C">
        <w:rPr>
          <w:rFonts w:ascii="Palatino Linotype" w:hAnsi="Palatino Linotype" w:cs="Arial"/>
          <w:b/>
        </w:rPr>
        <w:t>,</w:t>
      </w:r>
      <w:r w:rsidR="00FD4D4C" w:rsidRPr="00AF4E77">
        <w:rPr>
          <w:rFonts w:ascii="Palatino Linotype" w:hAnsi="Palatino Linotype" w:cs="Arial"/>
        </w:rPr>
        <w:t xml:space="preserve"> </w:t>
      </w:r>
      <w:r w:rsidR="00BF7D1A" w:rsidRPr="00AF4E77">
        <w:rPr>
          <w:rFonts w:ascii="Palatino Linotype" w:hAnsi="Palatino Linotype" w:cs="Arial"/>
        </w:rPr>
        <w:t>a</w:t>
      </w:r>
      <w:r w:rsidRPr="00AF4E77">
        <w:rPr>
          <w:rFonts w:ascii="Palatino Linotype" w:hAnsi="Palatino Linotype" w:cs="Arial"/>
        </w:rPr>
        <w:t xml:space="preserve"> la solicitud de información número </w:t>
      </w:r>
      <w:r w:rsidR="007D301F" w:rsidRPr="00AF4E77">
        <w:rPr>
          <w:rFonts w:ascii="Palatino Linotype" w:eastAsiaTheme="minorEastAsia" w:hAnsi="Palatino Linotype" w:cs="Arial"/>
          <w:b/>
          <w:bCs/>
          <w:szCs w:val="22"/>
        </w:rPr>
        <w:t>0000</w:t>
      </w:r>
      <w:r w:rsidR="004346EC" w:rsidRPr="00AF4E77">
        <w:rPr>
          <w:rFonts w:ascii="Palatino Linotype" w:eastAsiaTheme="minorEastAsia" w:hAnsi="Palatino Linotype" w:cs="Arial"/>
          <w:b/>
          <w:bCs/>
          <w:szCs w:val="22"/>
        </w:rPr>
        <w:t>7/</w:t>
      </w:r>
      <w:r w:rsidR="007D301F" w:rsidRPr="00AF4E77">
        <w:rPr>
          <w:rFonts w:ascii="Palatino Linotype" w:eastAsiaTheme="minorEastAsia" w:hAnsi="Palatino Linotype" w:cs="Arial"/>
          <w:b/>
          <w:bCs/>
          <w:szCs w:val="22"/>
        </w:rPr>
        <w:t>DIF</w:t>
      </w:r>
      <w:r w:rsidR="004346EC" w:rsidRPr="00AF4E77">
        <w:rPr>
          <w:rFonts w:ascii="Palatino Linotype" w:eastAsiaTheme="minorEastAsia" w:hAnsi="Palatino Linotype" w:cs="Arial"/>
          <w:b/>
          <w:bCs/>
          <w:szCs w:val="22"/>
        </w:rPr>
        <w:t>IXT</w:t>
      </w:r>
      <w:r w:rsidR="007D301F" w:rsidRPr="00AF4E77">
        <w:rPr>
          <w:rFonts w:ascii="Palatino Linotype" w:eastAsiaTheme="minorEastAsia" w:hAnsi="Palatino Linotype" w:cs="Arial"/>
          <w:b/>
          <w:bCs/>
          <w:szCs w:val="22"/>
        </w:rPr>
        <w:t>LAH</w:t>
      </w:r>
      <w:r w:rsidR="004346EC" w:rsidRPr="00AF4E77">
        <w:rPr>
          <w:rFonts w:ascii="Palatino Linotype" w:eastAsiaTheme="minorEastAsia" w:hAnsi="Palatino Linotype" w:cs="Arial"/>
          <w:b/>
          <w:bCs/>
          <w:szCs w:val="22"/>
        </w:rPr>
        <w:t>U</w:t>
      </w:r>
      <w:r w:rsidR="00FF201F" w:rsidRPr="00AF4E77">
        <w:rPr>
          <w:rFonts w:ascii="Palatino Linotype" w:eastAsiaTheme="minorEastAsia" w:hAnsi="Palatino Linotype" w:cs="Arial"/>
          <w:b/>
          <w:bCs/>
          <w:szCs w:val="22"/>
        </w:rPr>
        <w:t>/IP/2021</w:t>
      </w:r>
      <w:r w:rsidRPr="00DD67DA">
        <w:rPr>
          <w:rFonts w:ascii="Palatino Linotype" w:hAnsi="Palatino Linotype" w:cs="Arial"/>
        </w:rPr>
        <w:t>,</w:t>
      </w:r>
      <w:r w:rsidR="00132AAA" w:rsidRPr="00DD67DA">
        <w:rPr>
          <w:rFonts w:ascii="Palatino Linotype" w:hAnsi="Palatino Linotype" w:cs="Arial"/>
        </w:rPr>
        <w:t xml:space="preserve"> </w:t>
      </w:r>
      <w:r w:rsidR="000F4367">
        <w:rPr>
          <w:rFonts w:ascii="Palatino Linotype" w:hAnsi="Palatino Linotype" w:cs="Arial"/>
        </w:rPr>
        <w:t xml:space="preserve">que dio origen al recurso de revisión, lo anterior en términos del considerando cuarto de esta resolución y emita respuesta, debiendo observar las excepciones contenidas en la Ley de Transparencia y Acceso a la Información Pública del Estado de México y Municipios. </w:t>
      </w:r>
    </w:p>
    <w:p w14:paraId="00A04D2E" w14:textId="7758923B" w:rsidR="00FE547A" w:rsidRPr="00DD67DA" w:rsidRDefault="00FE547A" w:rsidP="00FE547A">
      <w:pPr>
        <w:autoSpaceDE w:val="0"/>
        <w:autoSpaceDN w:val="0"/>
        <w:adjustRightInd w:val="0"/>
        <w:spacing w:before="240" w:after="240" w:line="360" w:lineRule="auto"/>
        <w:jc w:val="both"/>
        <w:rPr>
          <w:rFonts w:ascii="Palatino Linotype" w:hAnsi="Palatino Linotype" w:cs="Arial"/>
          <w:lang w:val="es-MX" w:eastAsia="es-MX"/>
        </w:rPr>
      </w:pPr>
      <w:r w:rsidRPr="00DD67DA">
        <w:rPr>
          <w:rFonts w:ascii="Palatino Linotype" w:hAnsi="Palatino Linotype" w:cs="Arial"/>
          <w:b/>
          <w:sz w:val="28"/>
          <w:szCs w:val="28"/>
          <w:lang w:val="es-MX" w:eastAsia="es-MX"/>
        </w:rPr>
        <w:t xml:space="preserve">TERCERO.  </w:t>
      </w:r>
      <w:r w:rsidRPr="00DD67DA">
        <w:rPr>
          <w:rFonts w:ascii="Palatino Linotype" w:hAnsi="Palatino Linotype" w:cs="Arial"/>
          <w:b/>
          <w:lang w:val="es-MX" w:eastAsia="es-MX"/>
        </w:rPr>
        <w:t>Notifíquese</w:t>
      </w:r>
      <w:r w:rsidR="00600D6B" w:rsidRPr="00600D6B">
        <w:rPr>
          <w:rFonts w:ascii="Palatino Linotype" w:hAnsi="Palatino Linotype" w:cs="Arial"/>
        </w:rPr>
        <w:t xml:space="preserve"> </w:t>
      </w:r>
      <w:r w:rsidR="00600D6B" w:rsidRPr="00DD67DA">
        <w:rPr>
          <w:rFonts w:ascii="Palatino Linotype" w:hAnsi="Palatino Linotype" w:cs="Arial"/>
        </w:rPr>
        <w:t xml:space="preserve">vía </w:t>
      </w:r>
      <w:r w:rsidR="00600D6B" w:rsidRPr="00DD67DA">
        <w:rPr>
          <w:rFonts w:ascii="Palatino Linotype" w:hAnsi="Palatino Linotype" w:cs="Arial"/>
          <w:b/>
        </w:rPr>
        <w:t>SAIMEX</w:t>
      </w:r>
      <w:r w:rsidRPr="00DD67DA">
        <w:rPr>
          <w:rFonts w:ascii="Palatino Linotype" w:hAnsi="Palatino Linotype" w:cs="Arial"/>
          <w:b/>
          <w:lang w:val="es-MX" w:eastAsia="es-MX"/>
        </w:rPr>
        <w:t>,</w:t>
      </w:r>
      <w:r w:rsidRPr="00DD67DA">
        <w:rPr>
          <w:rFonts w:ascii="Palatino Linotype" w:hAnsi="Palatino Linotype" w:cs="Arial"/>
          <w:b/>
          <w:sz w:val="28"/>
          <w:szCs w:val="28"/>
          <w:lang w:val="es-MX" w:eastAsia="es-MX"/>
        </w:rPr>
        <w:t xml:space="preserve"> </w:t>
      </w:r>
      <w:r w:rsidRPr="00DD67DA">
        <w:rPr>
          <w:rFonts w:ascii="Palatino Linotype" w:hAnsi="Palatino Linotype" w:cs="Arial"/>
          <w:lang w:val="es-MX" w:eastAsia="es-MX"/>
        </w:rPr>
        <w:t xml:space="preserve">al </w:t>
      </w:r>
      <w:r w:rsidR="00600D6B">
        <w:rPr>
          <w:rFonts w:ascii="Palatino Linotype" w:hAnsi="Palatino Linotype" w:cs="Arial"/>
          <w:lang w:val="es-MX" w:eastAsia="es-MX"/>
        </w:rPr>
        <w:t>Titular</w:t>
      </w:r>
      <w:r w:rsidRPr="00DD67DA">
        <w:rPr>
          <w:rFonts w:ascii="Palatino Linotype" w:hAnsi="Palatino Linotype" w:cs="Arial"/>
          <w:lang w:val="es-MX" w:eastAsia="es-MX"/>
        </w:rPr>
        <w:t xml:space="preserve"> de la Unidad de Transparencia del </w:t>
      </w:r>
      <w:r w:rsidR="008F20F3" w:rsidRPr="00E07E47">
        <w:rPr>
          <w:rFonts w:ascii="Palatino Linotype" w:hAnsi="Palatino Linotype" w:cs="Arial"/>
          <w:b/>
          <w:lang w:val="es-MX" w:eastAsia="es-MX"/>
        </w:rPr>
        <w:t>Sujeto Obligado</w:t>
      </w:r>
      <w:r w:rsidRPr="00E07E47">
        <w:rPr>
          <w:rFonts w:ascii="Palatino Linotype" w:hAnsi="Palatino Linotype" w:cs="Arial"/>
          <w:b/>
          <w:lang w:val="es-MX" w:eastAsia="es-MX"/>
        </w:rPr>
        <w:t>,</w:t>
      </w:r>
      <w:r w:rsidRPr="00DD67DA">
        <w:rPr>
          <w:rFonts w:ascii="Palatino Linotype" w:hAnsi="Palatino Linotype" w:cs="Arial"/>
          <w:lang w:val="es-MX" w:eastAsia="es-MX"/>
        </w:rPr>
        <w:t xml:space="preserve"> para que conforme a los artículos 186, último párrafo y 189, párrafo segundo de la Ley de Transparencia y Acceso a la Información Pública del Estado de México y Municipios</w:t>
      </w:r>
      <w:r w:rsidR="001E5E8B">
        <w:rPr>
          <w:rFonts w:ascii="Palatino Linotype" w:hAnsi="Palatino Linotype" w:cs="Arial"/>
          <w:lang w:val="es-MX" w:eastAsia="es-MX"/>
        </w:rPr>
        <w:t>,</w:t>
      </w:r>
      <w:r w:rsidRPr="00DD67DA">
        <w:rPr>
          <w:rFonts w:ascii="Palatino Linotype" w:hAnsi="Palatino Linotype" w:cs="Arial"/>
          <w:lang w:val="es-MX" w:eastAsia="es-MX"/>
        </w:rPr>
        <w:t xml:space="preserve"> dé cumplimiento a lo ordenado dentro del plazo de diez días hábiles, debiendo informar a este Instituto en un plazo de tres días hábiles siguientes sobre el cumplimiento dado a la presente resolución.</w:t>
      </w:r>
    </w:p>
    <w:p w14:paraId="5A111A4A" w14:textId="64FFEBA6" w:rsidR="00D5352C" w:rsidRPr="00DD67DA" w:rsidRDefault="00747664" w:rsidP="00D5352C">
      <w:pPr>
        <w:spacing w:before="240" w:after="240" w:line="360" w:lineRule="auto"/>
        <w:jc w:val="both"/>
        <w:rPr>
          <w:rFonts w:ascii="Palatino Linotype" w:hAnsi="Palatino Linotype" w:cs="Arial"/>
        </w:rPr>
      </w:pPr>
      <w:r w:rsidRPr="00DD67DA">
        <w:rPr>
          <w:rFonts w:ascii="Palatino Linotype" w:hAnsi="Palatino Linotype" w:cs="Arial"/>
          <w:b/>
          <w:sz w:val="28"/>
          <w:szCs w:val="28"/>
          <w:lang w:val="es-MX" w:eastAsia="es-MX"/>
        </w:rPr>
        <w:t xml:space="preserve">CUARTO. </w:t>
      </w:r>
      <w:r w:rsidR="00FE547A" w:rsidRPr="00DD67DA">
        <w:rPr>
          <w:rFonts w:ascii="Palatino Linotype" w:hAnsi="Palatino Linotype" w:cs="Arial"/>
          <w:b/>
        </w:rPr>
        <w:t>Notifíquese</w:t>
      </w:r>
      <w:r w:rsidR="001E5E8B">
        <w:rPr>
          <w:rFonts w:ascii="Palatino Linotype" w:hAnsi="Palatino Linotype" w:cs="Arial"/>
          <w:b/>
        </w:rPr>
        <w:t xml:space="preserve"> </w:t>
      </w:r>
      <w:r w:rsidR="001E5E8B" w:rsidRPr="00DD67DA">
        <w:rPr>
          <w:rFonts w:ascii="Palatino Linotype" w:hAnsi="Palatino Linotype" w:cs="Arial"/>
        </w:rPr>
        <w:t xml:space="preserve">vía </w:t>
      </w:r>
      <w:r w:rsidR="001E5E8B" w:rsidRPr="00DD67DA">
        <w:rPr>
          <w:rFonts w:ascii="Palatino Linotype" w:hAnsi="Palatino Linotype" w:cs="Arial"/>
          <w:b/>
        </w:rPr>
        <w:t>SAIMEX</w:t>
      </w:r>
      <w:r w:rsidR="00FE547A" w:rsidRPr="00DD67DA">
        <w:rPr>
          <w:rFonts w:ascii="Palatino Linotype" w:hAnsi="Palatino Linotype" w:cs="Arial"/>
          <w:b/>
        </w:rPr>
        <w:t>,</w:t>
      </w:r>
      <w:r w:rsidR="00FE547A" w:rsidRPr="00DD67DA">
        <w:rPr>
          <w:rFonts w:ascii="Palatino Linotype" w:hAnsi="Palatino Linotype" w:cs="Arial"/>
        </w:rPr>
        <w:t xml:space="preserve"> a</w:t>
      </w:r>
      <w:r w:rsidR="00D746A8">
        <w:rPr>
          <w:rFonts w:ascii="Palatino Linotype" w:hAnsi="Palatino Linotype" w:cs="Arial"/>
        </w:rPr>
        <w:t xml:space="preserve"> </w:t>
      </w:r>
      <w:r w:rsidR="00FE547A" w:rsidRPr="00D746A8">
        <w:rPr>
          <w:rFonts w:ascii="Palatino Linotype" w:hAnsi="Palatino Linotype" w:cs="Arial"/>
          <w:b/>
          <w:bCs/>
        </w:rPr>
        <w:t>l</w:t>
      </w:r>
      <w:r w:rsidR="00D746A8" w:rsidRPr="00D746A8">
        <w:rPr>
          <w:rFonts w:ascii="Palatino Linotype" w:hAnsi="Palatino Linotype" w:cs="Arial"/>
          <w:b/>
          <w:bCs/>
        </w:rPr>
        <w:t>a</w:t>
      </w:r>
      <w:r w:rsidR="00FE547A" w:rsidRPr="00D746A8">
        <w:rPr>
          <w:rFonts w:ascii="Palatino Linotype" w:hAnsi="Palatino Linotype" w:cs="Arial"/>
          <w:b/>
          <w:bCs/>
        </w:rPr>
        <w:t xml:space="preserve"> </w:t>
      </w:r>
      <w:r w:rsidR="00D746A8" w:rsidRPr="00D746A8">
        <w:rPr>
          <w:rFonts w:ascii="Palatino Linotype" w:hAnsi="Palatino Linotype" w:cs="Arial"/>
          <w:b/>
          <w:bCs/>
        </w:rPr>
        <w:t>parte R</w:t>
      </w:r>
      <w:r w:rsidR="00FE547A" w:rsidRPr="00D746A8">
        <w:rPr>
          <w:rFonts w:ascii="Palatino Linotype" w:hAnsi="Palatino Linotype" w:cs="Arial"/>
          <w:b/>
          <w:bCs/>
        </w:rPr>
        <w:t>ecurrente</w:t>
      </w:r>
      <w:r w:rsidR="00FE547A" w:rsidRPr="00DD67DA">
        <w:rPr>
          <w:rFonts w:ascii="Palatino Linotype" w:hAnsi="Palatino Linotype" w:cs="Arial"/>
          <w:bCs/>
        </w:rPr>
        <w:t xml:space="preserve"> </w:t>
      </w:r>
      <w:r w:rsidR="00FE547A" w:rsidRPr="00DD67DA">
        <w:rPr>
          <w:rFonts w:ascii="Palatino Linotype" w:hAnsi="Palatino Linotype"/>
          <w:shd w:val="clear" w:color="auto" w:fill="FFFFFF"/>
        </w:rPr>
        <w:t xml:space="preserve">la presente resolución, así como, </w:t>
      </w:r>
      <w:r w:rsidR="00FE547A" w:rsidRPr="00DD67DA">
        <w:rPr>
          <w:rFonts w:ascii="Palatino Linotype" w:hAnsi="Palatino Linotype" w:cs="Arial"/>
          <w:bCs/>
        </w:rPr>
        <w:t>que podrá impugnarla vía Juicio de Amparo en los términos de las leyes aplicables, de conformidad con lo establecido en el artículo 196 de la Ley de Transparencia y Acceso a la Información Pública del Estado de México y Municipios.</w:t>
      </w:r>
      <w:r w:rsidR="00FE547A" w:rsidRPr="00DD67DA">
        <w:rPr>
          <w:rFonts w:ascii="Palatino Linotype" w:hAnsi="Palatino Linotype" w:cs="Arial"/>
        </w:rPr>
        <w:t xml:space="preserve"> </w:t>
      </w:r>
    </w:p>
    <w:p w14:paraId="2B16A9AD" w14:textId="267D9356" w:rsidR="00BF7D1A" w:rsidRPr="00DD67DA" w:rsidRDefault="00D5352C" w:rsidP="00D5352C">
      <w:pPr>
        <w:spacing w:before="240" w:after="240" w:line="360" w:lineRule="auto"/>
        <w:jc w:val="both"/>
        <w:rPr>
          <w:rFonts w:ascii="Palatino Linotype" w:hAnsi="Palatino Linotype" w:cs="Arial"/>
        </w:rPr>
      </w:pPr>
      <w:r w:rsidRPr="00DD67DA">
        <w:rPr>
          <w:rFonts w:ascii="Palatino Linotype" w:hAnsi="Palatino Linotype" w:cs="Arial"/>
          <w:b/>
          <w:sz w:val="28"/>
          <w:szCs w:val="28"/>
        </w:rPr>
        <w:lastRenderedPageBreak/>
        <w:t>QUINTO</w:t>
      </w:r>
      <w:r w:rsidR="00747664" w:rsidRPr="00DD67DA">
        <w:rPr>
          <w:rFonts w:ascii="Palatino Linotype" w:hAnsi="Palatino Linotype" w:cs="Arial"/>
          <w:b/>
          <w:sz w:val="28"/>
          <w:szCs w:val="28"/>
        </w:rPr>
        <w:t xml:space="preserve">. </w:t>
      </w:r>
      <w:r w:rsidR="00BF7D1A" w:rsidRPr="00DD67DA">
        <w:rPr>
          <w:rFonts w:ascii="Palatino Linotype" w:hAnsi="Palatino Linotype"/>
          <w:b/>
          <w:szCs w:val="17"/>
          <w:lang w:eastAsia="es-ES_tradnl"/>
        </w:rPr>
        <w:t xml:space="preserve">Hágase del conocimiento </w:t>
      </w:r>
      <w:r w:rsidR="00D746A8">
        <w:rPr>
          <w:rFonts w:ascii="Palatino Linotype" w:hAnsi="Palatino Linotype"/>
          <w:szCs w:val="17"/>
          <w:lang w:eastAsia="es-ES_tradnl"/>
        </w:rPr>
        <w:t>a</w:t>
      </w:r>
      <w:r w:rsidR="005155A4" w:rsidRPr="00DD67DA">
        <w:rPr>
          <w:rFonts w:ascii="Palatino Linotype" w:hAnsi="Palatino Linotype"/>
          <w:szCs w:val="17"/>
          <w:lang w:eastAsia="es-ES_tradnl"/>
        </w:rPr>
        <w:t xml:space="preserve"> </w:t>
      </w:r>
      <w:r w:rsidR="005155A4" w:rsidRPr="00D746A8">
        <w:rPr>
          <w:rFonts w:ascii="Palatino Linotype" w:hAnsi="Palatino Linotype"/>
          <w:b/>
          <w:szCs w:val="17"/>
          <w:lang w:eastAsia="es-ES_tradnl"/>
        </w:rPr>
        <w:t xml:space="preserve">la </w:t>
      </w:r>
      <w:r w:rsidR="008F20F3" w:rsidRPr="00D746A8">
        <w:rPr>
          <w:rFonts w:ascii="Palatino Linotype" w:hAnsi="Palatino Linotype"/>
          <w:b/>
          <w:szCs w:val="17"/>
          <w:lang w:eastAsia="es-ES_tradnl"/>
        </w:rPr>
        <w:t>parte Recurrente</w:t>
      </w:r>
      <w:r w:rsidR="00BF7D1A" w:rsidRPr="00DD67DA">
        <w:rPr>
          <w:rFonts w:ascii="Palatino Linotype" w:hAnsi="Palatino Linotype"/>
          <w:b/>
          <w:szCs w:val="17"/>
          <w:lang w:eastAsia="es-ES_tradnl"/>
        </w:rPr>
        <w:t xml:space="preserve"> </w:t>
      </w:r>
      <w:r w:rsidR="00BF7D1A" w:rsidRPr="00DD67DA">
        <w:rPr>
          <w:rFonts w:ascii="Palatino Linotype" w:hAnsi="Palatino Linotype"/>
          <w:szCs w:val="17"/>
          <w:lang w:eastAsia="es-ES_tradnl"/>
        </w:rPr>
        <w:t>que la respuesta del</w:t>
      </w:r>
      <w:r w:rsidR="00BF7D1A" w:rsidRPr="00DD67DA">
        <w:rPr>
          <w:rFonts w:ascii="Palatino Linotype" w:hAnsi="Palatino Linotype"/>
          <w:b/>
          <w:szCs w:val="17"/>
          <w:lang w:eastAsia="es-ES_tradnl"/>
        </w:rPr>
        <w:t xml:space="preserve"> </w:t>
      </w:r>
      <w:r w:rsidR="008F20F3">
        <w:rPr>
          <w:rFonts w:ascii="Palatino Linotype" w:hAnsi="Palatino Linotype"/>
          <w:b/>
          <w:szCs w:val="17"/>
          <w:lang w:eastAsia="es-ES_tradnl"/>
        </w:rPr>
        <w:t>Sujeto Obligado</w:t>
      </w:r>
      <w:r w:rsidR="00BF7D1A" w:rsidRPr="00DD67DA">
        <w:rPr>
          <w:rFonts w:ascii="Palatino Linotype" w:hAnsi="Palatino Linotype"/>
          <w:szCs w:val="17"/>
          <w:lang w:eastAsia="es-ES_tradnl"/>
        </w:rPr>
        <w:t xml:space="preserve"> derivada de la presente resolución, es susceptible de ser impugnada nuevamente, mediante recurso de revisión, ante el Instituto, en términos del artículo 179, último párrafo de la Ley </w:t>
      </w:r>
      <w:r w:rsidR="00BF7D1A" w:rsidRPr="00DD67DA">
        <w:rPr>
          <w:rFonts w:ascii="Palatino Linotype" w:hAnsi="Palatino Linotype"/>
          <w:lang w:eastAsia="es-MX"/>
        </w:rPr>
        <w:t>de Transparencia y Acceso a la Información Pública del Estado de México y Municipios.</w:t>
      </w:r>
    </w:p>
    <w:p w14:paraId="2158688E" w14:textId="0F8BB7E4" w:rsidR="00FE547A" w:rsidRPr="00DD67DA" w:rsidRDefault="00747664" w:rsidP="00FE547A">
      <w:pPr>
        <w:spacing w:before="240" w:after="240" w:line="360" w:lineRule="auto"/>
        <w:jc w:val="both"/>
        <w:rPr>
          <w:rFonts w:ascii="Palatino Linotype" w:hAnsi="Palatino Linotype" w:cs="Arial"/>
        </w:rPr>
      </w:pPr>
      <w:r w:rsidRPr="000A3CDE">
        <w:rPr>
          <w:rFonts w:ascii="Palatino Linotype" w:hAnsi="Palatino Linotype" w:cs="Arial"/>
          <w:b/>
          <w:sz w:val="28"/>
          <w:szCs w:val="28"/>
        </w:rPr>
        <w:t>S</w:t>
      </w:r>
      <w:r w:rsidR="00D80763" w:rsidRPr="000A3CDE">
        <w:rPr>
          <w:rFonts w:ascii="Palatino Linotype" w:hAnsi="Palatino Linotype" w:cs="Arial"/>
          <w:b/>
          <w:sz w:val="28"/>
          <w:szCs w:val="28"/>
        </w:rPr>
        <w:t>EXTO</w:t>
      </w:r>
      <w:r w:rsidRPr="000A3CDE">
        <w:rPr>
          <w:rFonts w:ascii="Palatino Linotype" w:hAnsi="Palatino Linotype" w:cs="Arial"/>
          <w:b/>
          <w:sz w:val="28"/>
          <w:szCs w:val="28"/>
        </w:rPr>
        <w:t>.</w:t>
      </w:r>
      <w:r w:rsidRPr="000A3CDE">
        <w:rPr>
          <w:rFonts w:ascii="Palatino Linotype" w:hAnsi="Palatino Linotype" w:cs="Arial"/>
          <w:b/>
        </w:rPr>
        <w:t xml:space="preserve"> </w:t>
      </w:r>
      <w:r w:rsidR="00FE547A" w:rsidRPr="000A3CDE">
        <w:rPr>
          <w:rFonts w:ascii="Palatino Linotype" w:hAnsi="Palatino Linotype" w:cs="Arial"/>
          <w:b/>
        </w:rPr>
        <w:t>Gírese</w:t>
      </w:r>
      <w:r w:rsidR="00FE547A" w:rsidRPr="000A3CDE">
        <w:rPr>
          <w:rFonts w:ascii="Palatino Linotype" w:hAnsi="Palatino Linotype" w:cs="Arial"/>
        </w:rPr>
        <w:t xml:space="preserve"> oficio al Contralor Interno de este Instituto para que actúe en razón de su competencia</w:t>
      </w:r>
      <w:r w:rsidR="000A3CDE">
        <w:rPr>
          <w:rFonts w:ascii="Palatino Linotype" w:hAnsi="Palatino Linotype" w:cs="Arial"/>
        </w:rPr>
        <w:t xml:space="preserve">, en término de lo expuesto en </w:t>
      </w:r>
      <w:r w:rsidR="00FE547A" w:rsidRPr="000A3CDE">
        <w:rPr>
          <w:rFonts w:ascii="Palatino Linotype" w:hAnsi="Palatino Linotype" w:cs="Arial"/>
        </w:rPr>
        <w:t>l</w:t>
      </w:r>
      <w:r w:rsidR="000A3CDE">
        <w:rPr>
          <w:rFonts w:ascii="Palatino Linotype" w:hAnsi="Palatino Linotype" w:cs="Arial"/>
        </w:rPr>
        <w:t>os</w:t>
      </w:r>
      <w:r w:rsidR="00FE547A" w:rsidRPr="000A3CDE">
        <w:rPr>
          <w:rFonts w:ascii="Palatino Linotype" w:hAnsi="Palatino Linotype" w:cs="Arial"/>
        </w:rPr>
        <w:t xml:space="preserve"> </w:t>
      </w:r>
      <w:r w:rsidR="00FE547A" w:rsidRPr="000A3CDE">
        <w:rPr>
          <w:rFonts w:ascii="Palatino Linotype" w:hAnsi="Palatino Linotype" w:cs="Arial"/>
          <w:b/>
        </w:rPr>
        <w:t xml:space="preserve">Considerando </w:t>
      </w:r>
      <w:r w:rsidR="000A3CDE">
        <w:rPr>
          <w:rFonts w:ascii="Palatino Linotype" w:hAnsi="Palatino Linotype" w:cs="Arial"/>
          <w:b/>
        </w:rPr>
        <w:t>C</w:t>
      </w:r>
      <w:r w:rsidR="00741964">
        <w:rPr>
          <w:rFonts w:ascii="Palatino Linotype" w:hAnsi="Palatino Linotype" w:cs="Arial"/>
          <w:b/>
        </w:rPr>
        <w:t>uarto</w:t>
      </w:r>
      <w:r w:rsidR="000A3CDE">
        <w:rPr>
          <w:rFonts w:ascii="Palatino Linotype" w:hAnsi="Palatino Linotype" w:cs="Arial"/>
          <w:b/>
        </w:rPr>
        <w:t xml:space="preserve"> </w:t>
      </w:r>
      <w:r w:rsidR="00FE547A" w:rsidRPr="000A3CDE">
        <w:rPr>
          <w:rFonts w:ascii="Palatino Linotype" w:hAnsi="Palatino Linotype" w:cs="Arial"/>
        </w:rPr>
        <w:t>de la presente resolución.</w:t>
      </w:r>
    </w:p>
    <w:p w14:paraId="2B1DBE94" w14:textId="637E8AF2" w:rsidR="0081575A" w:rsidRPr="00DD67DA" w:rsidRDefault="0081575A" w:rsidP="00FE547A">
      <w:pPr>
        <w:spacing w:before="240" w:after="240" w:line="360" w:lineRule="auto"/>
        <w:jc w:val="both"/>
        <w:rPr>
          <w:rFonts w:ascii="Palatino Linotype" w:hAnsi="Palatino Linotype" w:cs="Arial"/>
          <w:b/>
          <w:sz w:val="28"/>
          <w:szCs w:val="28"/>
        </w:rPr>
      </w:pPr>
      <w:r w:rsidRPr="00DD67DA">
        <w:rPr>
          <w:rFonts w:ascii="Palatino Linotype" w:hAnsi="Palatino Linotype" w:cs="Arial"/>
          <w:b/>
          <w:sz w:val="28"/>
          <w:szCs w:val="28"/>
        </w:rPr>
        <w:t xml:space="preserve">SÉPTIMO. </w:t>
      </w:r>
      <w:r w:rsidRPr="00DD67DA">
        <w:rPr>
          <w:rFonts w:ascii="Palatino Linotype" w:hAnsi="Palatino Linotype" w:cs="Arial"/>
          <w:szCs w:val="28"/>
        </w:rPr>
        <w:t xml:space="preserve">Con fundamento en el artículo 198 de la Ley de Transparencia y Acceso a la Información Pública del Estado de México y Municipios, se apercibe al </w:t>
      </w:r>
      <w:r w:rsidR="008F20F3">
        <w:rPr>
          <w:rFonts w:ascii="Palatino Linotype" w:hAnsi="Palatino Linotype" w:cs="Arial"/>
          <w:b/>
          <w:szCs w:val="28"/>
        </w:rPr>
        <w:t>Sujeto Obligado</w:t>
      </w:r>
      <w:r w:rsidRPr="00DD67DA">
        <w:rPr>
          <w:rFonts w:ascii="Palatino Linotype" w:hAnsi="Palatino Linotype" w:cs="Arial"/>
          <w:szCs w:val="28"/>
        </w:rPr>
        <w:t xml:space="preserve"> que, en caso de negarse a cumplir la presente resolución o hacerlo de manera parcial se actuará de conformidad con lo previsto en los artículos 213, 214, 216 y 217 de dicha Ley.</w:t>
      </w:r>
    </w:p>
    <w:p w14:paraId="49C5C277" w14:textId="33D7F07E" w:rsidR="00E07E47" w:rsidRPr="00E07E47" w:rsidRDefault="006F54A9" w:rsidP="000F4367">
      <w:pPr>
        <w:pStyle w:val="Sinespaciado"/>
        <w:spacing w:before="240" w:after="240" w:line="360" w:lineRule="auto"/>
        <w:jc w:val="both"/>
        <w:sectPr w:rsidR="00E07E47" w:rsidRPr="00E07E47" w:rsidSect="002B62AF">
          <w:headerReference w:type="even" r:id="rId16"/>
          <w:headerReference w:type="default" r:id="rId17"/>
          <w:footerReference w:type="even"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pPr>
      <w:r w:rsidRPr="00DD67DA">
        <w:rPr>
          <w:rFonts w:ascii="Palatino Linotype" w:hAnsi="Palatino Linotype" w:cs="Arial"/>
        </w:rPr>
        <w:t xml:space="preserve">ASÍ LO RESUELVE, POR </w:t>
      </w:r>
      <w:r w:rsidR="002044D9" w:rsidRPr="00DD67DA">
        <w:rPr>
          <w:rFonts w:ascii="Palatino Linotype" w:hAnsi="Palatino Linotype" w:cs="Arial"/>
        </w:rPr>
        <w:t xml:space="preserve">UNANIMIDAD </w:t>
      </w:r>
      <w:r w:rsidRPr="00DD67DA">
        <w:rPr>
          <w:rFonts w:ascii="Palatino Linotype" w:hAnsi="Palatino Linotype" w:cs="Arial"/>
        </w:rPr>
        <w:t xml:space="preserve"> DE VOTOS EL PLENO DEL</w:t>
      </w:r>
      <w:r w:rsidRPr="00DD67DA">
        <w:rPr>
          <w:rFonts w:ascii="Palatino Linotype" w:eastAsia="Arial Unicode MS" w:hAnsi="Palatino Linotype" w:cs="Arial"/>
        </w:rPr>
        <w:t xml:space="preserve"> INSTITUTO DE TRANSPARENCIA, ACCESO A LA INFORMACIÓN PÚBLICA Y PROTECCIÓN DE DATOS PERSONALES DEL ESTADO DE MÉXICO Y MUNICIPIOS</w:t>
      </w:r>
      <w:r w:rsidRPr="00DD67DA">
        <w:rPr>
          <w:rFonts w:ascii="Palatino Linotype" w:hAnsi="Palatino Linotype" w:cs="Arial"/>
        </w:rPr>
        <w:t xml:space="preserve">, CONFORMADO POR LOS COMISIONADOS </w:t>
      </w:r>
      <w:r w:rsidR="002044D9" w:rsidRPr="00DD67DA">
        <w:rPr>
          <w:rFonts w:ascii="Palatino Linotype" w:hAnsi="Palatino Linotype"/>
        </w:rPr>
        <w:t>JOSÉ MARTÍNEZ VILCHIS; MARÍA DEL ROSARIO MEJÍA AYALA; SHARON CRISTINA MORALES MARTÍNEZ</w:t>
      </w:r>
      <w:r w:rsidR="009563B9">
        <w:rPr>
          <w:rFonts w:ascii="Palatino Linotype" w:hAnsi="Palatino Linotype"/>
        </w:rPr>
        <w:t xml:space="preserve"> (AUSENCIA JUSTIFICADA</w:t>
      </w:r>
      <w:bookmarkStart w:id="0" w:name="_GoBack"/>
      <w:bookmarkEnd w:id="0"/>
      <w:r w:rsidR="009563B9">
        <w:rPr>
          <w:rFonts w:ascii="Palatino Linotype" w:hAnsi="Palatino Linotype"/>
        </w:rPr>
        <w:t>)</w:t>
      </w:r>
      <w:r w:rsidR="002044D9" w:rsidRPr="00DD67DA">
        <w:rPr>
          <w:rFonts w:ascii="Palatino Linotype" w:hAnsi="Palatino Linotype"/>
        </w:rPr>
        <w:t>; LUIS GUSTAVO PARRA NORIEGA Y GUADALUPE RAMÍREZ PEÑA</w:t>
      </w:r>
      <w:r w:rsidRPr="00DD67DA">
        <w:rPr>
          <w:rFonts w:ascii="Palatino Linotype" w:hAnsi="Palatino Linotype" w:cs="Arial"/>
        </w:rPr>
        <w:t>; EN LA</w:t>
      </w:r>
      <w:r w:rsidR="00BE4344">
        <w:rPr>
          <w:rFonts w:ascii="Palatino Linotype" w:hAnsi="Palatino Linotype" w:cs="Arial"/>
        </w:rPr>
        <w:t xml:space="preserve"> CUADRAGÉSIMA QUINTA</w:t>
      </w:r>
      <w:r w:rsidR="009217DC">
        <w:rPr>
          <w:rFonts w:ascii="Palatino Linotype" w:hAnsi="Palatino Linotype" w:cs="Arial"/>
        </w:rPr>
        <w:t xml:space="preserve"> </w:t>
      </w:r>
      <w:r w:rsidRPr="00DD67DA">
        <w:rPr>
          <w:rFonts w:ascii="Palatino Linotype" w:hAnsi="Palatino Linotype" w:cs="Arial"/>
        </w:rPr>
        <w:t xml:space="preserve">SESIÓN ORDINARIA CELEBRADA EL </w:t>
      </w:r>
      <w:r w:rsidR="00BE4344">
        <w:rPr>
          <w:rFonts w:ascii="Palatino Linotype" w:hAnsi="Palatino Linotype" w:cs="Arial"/>
        </w:rPr>
        <w:t>QUINCE</w:t>
      </w:r>
      <w:r w:rsidR="009217DC">
        <w:rPr>
          <w:rFonts w:ascii="Palatino Linotype" w:hAnsi="Palatino Linotype" w:cs="Arial"/>
        </w:rPr>
        <w:t xml:space="preserve">  </w:t>
      </w:r>
      <w:r w:rsidR="00FC5AA5">
        <w:rPr>
          <w:rFonts w:ascii="Palatino Linotype" w:hAnsi="Palatino Linotype" w:cs="Arial"/>
        </w:rPr>
        <w:t xml:space="preserve">DE </w:t>
      </w:r>
      <w:r w:rsidR="00BE4344">
        <w:rPr>
          <w:rFonts w:ascii="Palatino Linotype" w:hAnsi="Palatino Linotype" w:cs="Arial"/>
        </w:rPr>
        <w:t>DIC</w:t>
      </w:r>
      <w:r w:rsidR="000F3E05">
        <w:rPr>
          <w:rFonts w:ascii="Palatino Linotype" w:hAnsi="Palatino Linotype" w:cs="Arial"/>
        </w:rPr>
        <w:t>IEMBRE</w:t>
      </w:r>
      <w:r w:rsidRPr="00DD67DA">
        <w:rPr>
          <w:rFonts w:ascii="Palatino Linotype" w:hAnsi="Palatino Linotype" w:cs="Arial"/>
        </w:rPr>
        <w:t xml:space="preserve"> DEL DOS MIL </w:t>
      </w:r>
      <w:r w:rsidRPr="00DD67DA">
        <w:rPr>
          <w:rFonts w:ascii="Palatino Linotype" w:hAnsi="Palatino Linotype" w:cs="Arial"/>
        </w:rPr>
        <w:lastRenderedPageBreak/>
        <w:t>VEINT</w:t>
      </w:r>
      <w:r w:rsidR="00963379" w:rsidRPr="00DD67DA">
        <w:rPr>
          <w:rFonts w:ascii="Palatino Linotype" w:hAnsi="Palatino Linotype" w:cs="Arial"/>
        </w:rPr>
        <w:t>IUNO</w:t>
      </w:r>
      <w:r w:rsidRPr="00DD67DA">
        <w:rPr>
          <w:rFonts w:ascii="Palatino Linotype" w:hAnsi="Palatino Linotype" w:cs="Arial"/>
        </w:rPr>
        <w:t xml:space="preserve">, ANTE EL SECRETARIO TÉCNICO </w:t>
      </w:r>
      <w:r w:rsidR="00727D25" w:rsidRPr="00DD67DA">
        <w:rPr>
          <w:rFonts w:ascii="Palatino Linotype" w:hAnsi="Palatino Linotype" w:cs="Arial"/>
        </w:rPr>
        <w:t>DEL PLENO,</w:t>
      </w:r>
      <w:r w:rsidR="00A33B1F">
        <w:rPr>
          <w:rFonts w:ascii="Palatino Linotype" w:hAnsi="Palatino Linotype" w:cs="Arial"/>
        </w:rPr>
        <w:t xml:space="preserve"> ALEXI</w:t>
      </w:r>
      <w:r w:rsidR="000F3E05">
        <w:rPr>
          <w:rFonts w:ascii="Palatino Linotype" w:hAnsi="Palatino Linotype" w:cs="Arial"/>
        </w:rPr>
        <w:t>S TAPIA RAMÍREZ</w:t>
      </w:r>
      <w:r w:rsidR="000F4367">
        <w:rPr>
          <w:rFonts w:ascii="Palatino Linotype" w:hAnsi="Palatino Linotype" w:cs="Arial"/>
        </w:rPr>
        <w:t>.</w:t>
      </w:r>
    </w:p>
    <w:p w14:paraId="1ED3C29D" w14:textId="77777777" w:rsidR="00A33B1F" w:rsidRPr="00A33B1F" w:rsidRDefault="00A33B1F" w:rsidP="00A33B1F">
      <w:pPr>
        <w:rPr>
          <w:lang w:val="es-MX"/>
        </w:rPr>
      </w:pPr>
    </w:p>
    <w:p w14:paraId="22F7F985" w14:textId="77777777" w:rsidR="00A33B1F" w:rsidRPr="00A33B1F" w:rsidRDefault="00A33B1F" w:rsidP="00A33B1F">
      <w:pPr>
        <w:rPr>
          <w:lang w:val="es-MX"/>
        </w:rPr>
      </w:pPr>
    </w:p>
    <w:p w14:paraId="1E1128CC" w14:textId="77777777" w:rsidR="00A33B1F" w:rsidRPr="00A33B1F" w:rsidRDefault="00A33B1F" w:rsidP="00A33B1F">
      <w:pPr>
        <w:rPr>
          <w:lang w:val="es-MX"/>
        </w:rPr>
      </w:pPr>
    </w:p>
    <w:p w14:paraId="6F69C577" w14:textId="77777777" w:rsidR="00A33B1F" w:rsidRPr="00A33B1F" w:rsidRDefault="00A33B1F" w:rsidP="00A33B1F">
      <w:pPr>
        <w:rPr>
          <w:lang w:val="es-MX"/>
        </w:rPr>
      </w:pPr>
    </w:p>
    <w:p w14:paraId="0FE8019A" w14:textId="77777777" w:rsidR="00A33B1F" w:rsidRPr="00A33B1F" w:rsidRDefault="00A33B1F" w:rsidP="00A33B1F">
      <w:pPr>
        <w:rPr>
          <w:lang w:val="es-MX"/>
        </w:rPr>
      </w:pPr>
    </w:p>
    <w:p w14:paraId="4D6C1F4F" w14:textId="77777777" w:rsidR="00A33B1F" w:rsidRPr="00A33B1F" w:rsidRDefault="00A33B1F" w:rsidP="00A33B1F">
      <w:pPr>
        <w:rPr>
          <w:lang w:val="es-MX"/>
        </w:rPr>
      </w:pPr>
    </w:p>
    <w:p w14:paraId="5B48A392" w14:textId="77777777" w:rsidR="00A33B1F" w:rsidRPr="00A33B1F" w:rsidRDefault="00A33B1F" w:rsidP="00A33B1F">
      <w:pPr>
        <w:rPr>
          <w:lang w:val="es-MX"/>
        </w:rPr>
      </w:pPr>
    </w:p>
    <w:p w14:paraId="0984A25E" w14:textId="77777777" w:rsidR="00A33B1F" w:rsidRPr="00A33B1F" w:rsidRDefault="00A33B1F" w:rsidP="00A33B1F">
      <w:pPr>
        <w:rPr>
          <w:lang w:val="es-MX"/>
        </w:rPr>
      </w:pPr>
    </w:p>
    <w:p w14:paraId="32644C6D" w14:textId="77777777" w:rsidR="00A33B1F" w:rsidRPr="00A33B1F" w:rsidRDefault="00A33B1F" w:rsidP="00A33B1F">
      <w:pPr>
        <w:rPr>
          <w:lang w:val="es-MX"/>
        </w:rPr>
      </w:pPr>
    </w:p>
    <w:p w14:paraId="1720A0CE" w14:textId="77777777" w:rsidR="00A33B1F" w:rsidRPr="00A33B1F" w:rsidRDefault="00A33B1F" w:rsidP="00A33B1F">
      <w:pPr>
        <w:rPr>
          <w:lang w:val="es-MX"/>
        </w:rPr>
      </w:pPr>
    </w:p>
    <w:p w14:paraId="14A926F2" w14:textId="77777777" w:rsidR="00A33B1F" w:rsidRPr="00A33B1F" w:rsidRDefault="00A33B1F" w:rsidP="00A33B1F">
      <w:pPr>
        <w:rPr>
          <w:lang w:val="es-MX"/>
        </w:rPr>
      </w:pPr>
    </w:p>
    <w:p w14:paraId="380CD53B" w14:textId="77777777" w:rsidR="00A33B1F" w:rsidRPr="00A33B1F" w:rsidRDefault="00A33B1F" w:rsidP="00A33B1F">
      <w:pPr>
        <w:rPr>
          <w:lang w:val="es-MX"/>
        </w:rPr>
      </w:pPr>
    </w:p>
    <w:p w14:paraId="0C7F680D" w14:textId="77777777" w:rsidR="00A33B1F" w:rsidRPr="00A33B1F" w:rsidRDefault="00A33B1F" w:rsidP="00A33B1F">
      <w:pPr>
        <w:rPr>
          <w:lang w:val="es-MX"/>
        </w:rPr>
      </w:pPr>
    </w:p>
    <w:p w14:paraId="13C18D5E" w14:textId="77777777" w:rsidR="00A33B1F" w:rsidRPr="00A33B1F" w:rsidRDefault="00A33B1F" w:rsidP="00A33B1F">
      <w:pPr>
        <w:rPr>
          <w:lang w:val="es-MX"/>
        </w:rPr>
      </w:pPr>
    </w:p>
    <w:p w14:paraId="088468C6" w14:textId="77777777" w:rsidR="00A33B1F" w:rsidRPr="00A33B1F" w:rsidRDefault="00A33B1F" w:rsidP="00A33B1F">
      <w:pPr>
        <w:rPr>
          <w:lang w:val="es-MX"/>
        </w:rPr>
      </w:pPr>
    </w:p>
    <w:p w14:paraId="4EFC1410" w14:textId="77777777" w:rsidR="00A33B1F" w:rsidRPr="00A33B1F" w:rsidRDefault="00A33B1F" w:rsidP="00A33B1F">
      <w:pPr>
        <w:rPr>
          <w:lang w:val="es-MX"/>
        </w:rPr>
      </w:pPr>
    </w:p>
    <w:p w14:paraId="3C40E048" w14:textId="77777777" w:rsidR="00A33B1F" w:rsidRPr="00A33B1F" w:rsidRDefault="00A33B1F" w:rsidP="00A33B1F">
      <w:pPr>
        <w:rPr>
          <w:lang w:val="es-MX"/>
        </w:rPr>
      </w:pPr>
    </w:p>
    <w:p w14:paraId="49A43B4D" w14:textId="77777777" w:rsidR="00A33B1F" w:rsidRPr="00A33B1F" w:rsidRDefault="00A33B1F" w:rsidP="00A33B1F">
      <w:pPr>
        <w:rPr>
          <w:lang w:val="es-MX"/>
        </w:rPr>
      </w:pPr>
    </w:p>
    <w:p w14:paraId="26443DDE" w14:textId="77777777" w:rsidR="00A33B1F" w:rsidRPr="00A33B1F" w:rsidRDefault="00A33B1F" w:rsidP="00A33B1F">
      <w:pPr>
        <w:rPr>
          <w:lang w:val="es-MX"/>
        </w:rPr>
      </w:pPr>
    </w:p>
    <w:p w14:paraId="41B8062E" w14:textId="77777777" w:rsidR="00A33B1F" w:rsidRPr="00A33B1F" w:rsidRDefault="00A33B1F" w:rsidP="00A33B1F">
      <w:pPr>
        <w:rPr>
          <w:lang w:val="es-MX"/>
        </w:rPr>
      </w:pPr>
    </w:p>
    <w:p w14:paraId="4DAF22F1" w14:textId="77777777" w:rsidR="00A33B1F" w:rsidRPr="00A33B1F" w:rsidRDefault="00A33B1F" w:rsidP="00A33B1F">
      <w:pPr>
        <w:rPr>
          <w:lang w:val="es-MX"/>
        </w:rPr>
      </w:pPr>
    </w:p>
    <w:p w14:paraId="671772EC" w14:textId="77777777" w:rsidR="00A33B1F" w:rsidRPr="00A33B1F" w:rsidRDefault="00A33B1F" w:rsidP="00A33B1F">
      <w:pPr>
        <w:rPr>
          <w:lang w:val="es-MX"/>
        </w:rPr>
      </w:pPr>
    </w:p>
    <w:p w14:paraId="7756FD0A" w14:textId="77777777" w:rsidR="00A33B1F" w:rsidRPr="00A33B1F" w:rsidRDefault="00A33B1F" w:rsidP="00A33B1F">
      <w:pPr>
        <w:rPr>
          <w:lang w:val="es-MX"/>
        </w:rPr>
      </w:pPr>
    </w:p>
    <w:p w14:paraId="432A650B" w14:textId="77777777" w:rsidR="00A33B1F" w:rsidRPr="00A33B1F" w:rsidRDefault="00A33B1F" w:rsidP="00A33B1F">
      <w:pPr>
        <w:rPr>
          <w:lang w:val="es-MX"/>
        </w:rPr>
      </w:pPr>
    </w:p>
    <w:p w14:paraId="2BD75B19" w14:textId="4C731E2D" w:rsidR="00A33B1F" w:rsidRDefault="00A33B1F" w:rsidP="00A33B1F">
      <w:pPr>
        <w:rPr>
          <w:lang w:val="es-MX"/>
        </w:rPr>
      </w:pPr>
    </w:p>
    <w:p w14:paraId="7759939D" w14:textId="77777777" w:rsidR="005F731E" w:rsidRPr="00A33B1F" w:rsidRDefault="005F731E" w:rsidP="00A33B1F">
      <w:pPr>
        <w:jc w:val="center"/>
        <w:rPr>
          <w:lang w:val="es-MX"/>
        </w:rPr>
      </w:pPr>
    </w:p>
    <w:sectPr w:rsidR="005F731E" w:rsidRPr="00A33B1F" w:rsidSect="002B62AF">
      <w:head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DC2FE" w14:textId="77777777" w:rsidR="00BE6B09" w:rsidRDefault="00BE6B09" w:rsidP="00C80F8C">
      <w:r>
        <w:separator/>
      </w:r>
    </w:p>
  </w:endnote>
  <w:endnote w:type="continuationSeparator" w:id="0">
    <w:p w14:paraId="480139FF" w14:textId="77777777" w:rsidR="00BE6B09" w:rsidRDefault="00BE6B0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44957" w14:textId="77777777" w:rsidR="00166057" w:rsidRDefault="001660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A68B520" w:rsidR="000A57AE" w:rsidRDefault="000A57A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348AD">
      <w:rPr>
        <w:rFonts w:ascii="Arial" w:hAnsi="Arial" w:cs="Arial"/>
        <w:b/>
        <w:bCs/>
        <w:noProof/>
        <w:sz w:val="20"/>
        <w:szCs w:val="20"/>
      </w:rPr>
      <w:t>39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348AD">
      <w:rPr>
        <w:rFonts w:ascii="Arial" w:hAnsi="Arial" w:cs="Arial"/>
        <w:b/>
        <w:bCs/>
        <w:noProof/>
        <w:sz w:val="20"/>
        <w:szCs w:val="20"/>
      </w:rPr>
      <w:t>40</w:t>
    </w:r>
    <w:r>
      <w:rPr>
        <w:rFonts w:ascii="Arial" w:hAnsi="Arial" w:cs="Arial"/>
        <w:b/>
        <w:bCs/>
        <w:sz w:val="20"/>
        <w:szCs w:val="20"/>
      </w:rPr>
      <w:fldChar w:fldCharType="end"/>
    </w:r>
  </w:p>
  <w:p w14:paraId="1192A578" w14:textId="77777777" w:rsidR="000A57AE" w:rsidRDefault="000A57AE" w:rsidP="00935A0D">
    <w:pPr>
      <w:pStyle w:val="Piedepgina"/>
      <w:rPr>
        <w:rFonts w:ascii="Times New Roman" w:hAnsi="Times New Roman" w:cs="Times New Roman"/>
      </w:rPr>
    </w:pPr>
  </w:p>
  <w:p w14:paraId="14A770F8" w14:textId="77777777" w:rsidR="000A57AE" w:rsidRDefault="000A57AE" w:rsidP="006F30F8">
    <w:pPr>
      <w:pStyle w:val="Piedepgina"/>
      <w:ind w:firstLine="70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94B4FF" w:rsidR="000A57AE" w:rsidRDefault="000A57A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563B9">
      <w:rPr>
        <w:rFonts w:ascii="Arial" w:hAnsi="Arial" w:cs="Arial"/>
        <w:b/>
        <w:bCs/>
        <w:noProof/>
        <w:sz w:val="20"/>
        <w:szCs w:val="20"/>
      </w:rPr>
      <w:t>40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563B9">
      <w:rPr>
        <w:rFonts w:ascii="Arial" w:hAnsi="Arial" w:cs="Arial"/>
        <w:b/>
        <w:bCs/>
        <w:noProof/>
        <w:sz w:val="20"/>
        <w:szCs w:val="20"/>
      </w:rPr>
      <w:t>40</w:t>
    </w:r>
    <w:r>
      <w:rPr>
        <w:rFonts w:ascii="Arial" w:hAnsi="Arial" w:cs="Arial"/>
        <w:b/>
        <w:bCs/>
        <w:sz w:val="20"/>
        <w:szCs w:val="20"/>
      </w:rPr>
      <w:fldChar w:fldCharType="end"/>
    </w:r>
  </w:p>
  <w:p w14:paraId="5D98ABD5" w14:textId="5688D88C" w:rsidR="000A57AE" w:rsidRDefault="000A57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51BED" w14:textId="77777777" w:rsidR="00BE6B09" w:rsidRDefault="00BE6B09" w:rsidP="00C80F8C">
      <w:r>
        <w:separator/>
      </w:r>
    </w:p>
  </w:footnote>
  <w:footnote w:type="continuationSeparator" w:id="0">
    <w:p w14:paraId="2F54A6A2" w14:textId="77777777" w:rsidR="00BE6B09" w:rsidRDefault="00BE6B0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FAB14" w14:textId="77777777" w:rsidR="00166057" w:rsidRDefault="0016605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0A57AE" w14:paraId="6B4E3B81" w14:textId="77777777" w:rsidTr="009D4854">
      <w:tc>
        <w:tcPr>
          <w:tcW w:w="2553" w:type="dxa"/>
          <w:vAlign w:val="center"/>
          <w:hideMark/>
        </w:tcPr>
        <w:p w14:paraId="0ABBC6C0" w14:textId="77777777" w:rsidR="000A57AE" w:rsidRDefault="000A57AE"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46DFF6E4" w:rsidR="000A57AE" w:rsidRDefault="000A57AE" w:rsidP="00B36178">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04789/INFOEM/IP/RR/2021</w:t>
          </w:r>
        </w:p>
      </w:tc>
    </w:tr>
    <w:tr w:rsidR="000A57AE" w14:paraId="31CB780F" w14:textId="77777777" w:rsidTr="009D4854">
      <w:trPr>
        <w:trHeight w:val="228"/>
      </w:trPr>
      <w:tc>
        <w:tcPr>
          <w:tcW w:w="2553" w:type="dxa"/>
          <w:vAlign w:val="center"/>
          <w:hideMark/>
        </w:tcPr>
        <w:p w14:paraId="4F49CB4A" w14:textId="739B0626" w:rsidR="000A57AE" w:rsidRDefault="000A57AE"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6B0B2AE5" w:rsidR="000A57AE" w:rsidRDefault="000A57AE" w:rsidP="00611479">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Sistema Municipal para el Desarrollo Integral de la Familia  de Ixtlahuaca</w:t>
          </w:r>
        </w:p>
      </w:tc>
    </w:tr>
    <w:tr w:rsidR="000A57AE" w14:paraId="69050F56" w14:textId="77777777" w:rsidTr="009D4854">
      <w:tc>
        <w:tcPr>
          <w:tcW w:w="2553" w:type="dxa"/>
          <w:vAlign w:val="center"/>
          <w:hideMark/>
        </w:tcPr>
        <w:p w14:paraId="65C9B735" w14:textId="1BD9C7F4" w:rsidR="000A57AE" w:rsidRDefault="000A57AE"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56FE987F" w:rsidR="000A57AE" w:rsidRDefault="000A57AE"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201069CD" w:rsidR="000A57AE" w:rsidRDefault="000A57AE"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3775891" wp14:editId="36547C71">
          <wp:simplePos x="0" y="0"/>
          <wp:positionH relativeFrom="page">
            <wp:align>left</wp:align>
          </wp:positionH>
          <wp:positionV relativeFrom="paragraph">
            <wp:posOffset>-955040</wp:posOffset>
          </wp:positionV>
          <wp:extent cx="7635600" cy="9943200"/>
          <wp:effectExtent l="0" t="0" r="3810" b="127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26F50012" w:rsidR="000A57AE" w:rsidRDefault="000A57AE" w:rsidP="006F30F8">
    <w:pPr>
      <w:pStyle w:val="Encabezado"/>
      <w:tabs>
        <w:tab w:val="clear" w:pos="4252"/>
        <w:tab w:val="clear" w:pos="8504"/>
        <w:tab w:val="left" w:pos="23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03AAC3" w:rsidR="000A57AE" w:rsidRDefault="000A57AE" w:rsidP="00C47D1B">
    <w:pPr>
      <w:pStyle w:val="Encabezado"/>
      <w:jc w:val="both"/>
    </w:pPr>
    <w:r>
      <w:rPr>
        <w:noProof/>
        <w:lang w:val="es-MX" w:eastAsia="es-MX"/>
      </w:rPr>
      <w:drawing>
        <wp:anchor distT="0" distB="0" distL="114300" distR="114300" simplePos="0" relativeHeight="251659264" behindDoc="1" locked="0" layoutInCell="1" allowOverlap="1" wp14:anchorId="1BBABE47" wp14:editId="51D3C150">
          <wp:simplePos x="0" y="0"/>
          <wp:positionH relativeFrom="page">
            <wp:align>left</wp:align>
          </wp:positionH>
          <wp:positionV relativeFrom="paragraph">
            <wp:posOffset>-343535</wp:posOffset>
          </wp:positionV>
          <wp:extent cx="7635600" cy="9943200"/>
          <wp:effectExtent l="0" t="0" r="3810" b="127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0A57AE" w14:paraId="477E149B" w14:textId="77777777" w:rsidTr="00C47D1B">
      <w:tc>
        <w:tcPr>
          <w:tcW w:w="2553" w:type="dxa"/>
          <w:vAlign w:val="center"/>
          <w:hideMark/>
        </w:tcPr>
        <w:p w14:paraId="5C0586E4" w14:textId="77777777" w:rsidR="000A57AE" w:rsidRDefault="000A57AE"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180368D4" w:rsidR="000A57AE" w:rsidRPr="004440AC" w:rsidRDefault="000A57AE" w:rsidP="00BD14B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04789/INFOEM/IP/RR/2021</w:t>
          </w:r>
        </w:p>
      </w:tc>
    </w:tr>
    <w:tr w:rsidR="000A57AE" w14:paraId="5B5BE21C" w14:textId="77777777" w:rsidTr="003C388A">
      <w:tc>
        <w:tcPr>
          <w:tcW w:w="2553" w:type="dxa"/>
          <w:vAlign w:val="center"/>
          <w:hideMark/>
        </w:tcPr>
        <w:p w14:paraId="4AE96902" w14:textId="4E063913" w:rsidR="000A57AE" w:rsidRDefault="000A57AE"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tcPr>
        <w:p w14:paraId="776E3E60" w14:textId="55D95C70" w:rsidR="000A57AE" w:rsidRPr="004440AC" w:rsidRDefault="000A57AE" w:rsidP="00155789">
          <w:pPr>
            <w:rPr>
              <w:rFonts w:ascii="Palatino Linotype" w:hAnsi="Palatino Linotype"/>
              <w:b/>
              <w:sz w:val="22"/>
              <w:szCs w:val="22"/>
              <w:lang w:val="es-ES_tradnl"/>
            </w:rPr>
          </w:pPr>
        </w:p>
      </w:tc>
    </w:tr>
    <w:tr w:rsidR="000A57AE" w14:paraId="22601A11" w14:textId="77777777" w:rsidTr="00C47D1B">
      <w:trPr>
        <w:trHeight w:val="228"/>
      </w:trPr>
      <w:tc>
        <w:tcPr>
          <w:tcW w:w="2553" w:type="dxa"/>
          <w:vAlign w:val="center"/>
          <w:hideMark/>
        </w:tcPr>
        <w:p w14:paraId="6EFE221D" w14:textId="6719591D" w:rsidR="000A57AE" w:rsidRDefault="000A57AE"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095DD1DD" w:rsidR="000A57AE" w:rsidRPr="004440AC" w:rsidRDefault="000A57AE" w:rsidP="00BA1316">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Sistema Municipal para el Desarrollo Integral de la Familia de Ixtlahuaca</w:t>
          </w:r>
        </w:p>
      </w:tc>
    </w:tr>
    <w:tr w:rsidR="000A57AE" w14:paraId="2D6C630E" w14:textId="77777777" w:rsidTr="00C47D1B">
      <w:tc>
        <w:tcPr>
          <w:tcW w:w="2553" w:type="dxa"/>
          <w:vAlign w:val="center"/>
          <w:hideMark/>
        </w:tcPr>
        <w:p w14:paraId="5BD4C6DB" w14:textId="0AEF79C2" w:rsidR="000A57AE" w:rsidRDefault="000A57AE"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4959C118" w:rsidR="000A57AE" w:rsidRPr="004440AC" w:rsidRDefault="000A57AE"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0A57AE" w:rsidRDefault="000A57AE" w:rsidP="00C47D1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46903" w14:textId="1DBEEFAF" w:rsidR="000A57AE" w:rsidRDefault="000A57AE" w:rsidP="00C47D1B">
    <w:pPr>
      <w:pStyle w:val="Encabezado"/>
      <w:jc w:val="both"/>
    </w:pPr>
    <w:r>
      <w:t xml:space="preserve">                                  </w:t>
    </w:r>
  </w:p>
  <w:p w14:paraId="2BD1D79E" w14:textId="77777777" w:rsidR="000A57AE" w:rsidRDefault="000A57A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B38D3"/>
    <w:multiLevelType w:val="hybridMultilevel"/>
    <w:tmpl w:val="5E8ED466"/>
    <w:lvl w:ilvl="0" w:tplc="05FC0DF6">
      <w:start w:val="1"/>
      <w:numFmt w:val="decimal"/>
      <w:lvlText w:val="%1."/>
      <w:lvlJc w:val="left"/>
      <w:pPr>
        <w:ind w:left="1500" w:hanging="360"/>
      </w:pPr>
      <w:rPr>
        <w:rFonts w:ascii="Palatino Linotype" w:hAnsi="Palatino Linotype" w:hint="default"/>
        <w:b/>
        <w:sz w:val="16"/>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EAD3D5C"/>
    <w:multiLevelType w:val="hybridMultilevel"/>
    <w:tmpl w:val="D8082ECA"/>
    <w:lvl w:ilvl="0" w:tplc="2278BED8">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6035B8"/>
    <w:multiLevelType w:val="hybridMultilevel"/>
    <w:tmpl w:val="138E9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5C2D4D"/>
    <w:multiLevelType w:val="hybridMultilevel"/>
    <w:tmpl w:val="1DCEC674"/>
    <w:lvl w:ilvl="0" w:tplc="CBB0C4EA">
      <w:start w:val="1"/>
      <w:numFmt w:val="decimal"/>
      <w:lvlText w:val="%1."/>
      <w:lvlJc w:val="left"/>
      <w:pPr>
        <w:ind w:left="1080" w:hanging="360"/>
      </w:pPr>
      <w:rPr>
        <w:rFonts w:ascii="Palatino Linotype" w:hAnsi="Palatino Linotype" w:hint="default"/>
        <w:b/>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7F50A9F"/>
    <w:multiLevelType w:val="hybridMultilevel"/>
    <w:tmpl w:val="4F92E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34100F9B"/>
    <w:multiLevelType w:val="hybridMultilevel"/>
    <w:tmpl w:val="9E66557E"/>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352227D2"/>
    <w:multiLevelType w:val="hybridMultilevel"/>
    <w:tmpl w:val="CD12D6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6A38BE"/>
    <w:multiLevelType w:val="hybridMultilevel"/>
    <w:tmpl w:val="4F92E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8010DE3"/>
    <w:multiLevelType w:val="hybridMultilevel"/>
    <w:tmpl w:val="ECE6B8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9F509E"/>
    <w:multiLevelType w:val="hybridMultilevel"/>
    <w:tmpl w:val="2C562C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AE2897"/>
    <w:multiLevelType w:val="hybridMultilevel"/>
    <w:tmpl w:val="E31640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3D72BE6"/>
    <w:multiLevelType w:val="hybridMultilevel"/>
    <w:tmpl w:val="AD5AE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643132"/>
    <w:multiLevelType w:val="hybridMultilevel"/>
    <w:tmpl w:val="3020A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AA12B8"/>
    <w:multiLevelType w:val="hybridMultilevel"/>
    <w:tmpl w:val="FB544E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5FB2DA2"/>
    <w:multiLevelType w:val="hybridMultilevel"/>
    <w:tmpl w:val="B5FE536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DF6CE4"/>
    <w:multiLevelType w:val="hybridMultilevel"/>
    <w:tmpl w:val="8F44B0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D60510"/>
    <w:multiLevelType w:val="hybridMultilevel"/>
    <w:tmpl w:val="63C29A3E"/>
    <w:lvl w:ilvl="0" w:tplc="0FEC2442">
      <w:start w:val="1"/>
      <w:numFmt w:val="ordinalText"/>
      <w:suff w:val="space"/>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6A132A"/>
    <w:multiLevelType w:val="hybridMultilevel"/>
    <w:tmpl w:val="E520C36A"/>
    <w:lvl w:ilvl="0" w:tplc="87CE935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7"/>
  </w:num>
  <w:num w:numId="3">
    <w:abstractNumId w:val="13"/>
  </w:num>
  <w:num w:numId="4">
    <w:abstractNumId w:val="12"/>
  </w:num>
  <w:num w:numId="5">
    <w:abstractNumId w:val="2"/>
  </w:num>
  <w:num w:numId="6">
    <w:abstractNumId w:val="11"/>
  </w:num>
  <w:num w:numId="7">
    <w:abstractNumId w:val="18"/>
  </w:num>
  <w:num w:numId="8">
    <w:abstractNumId w:val="9"/>
  </w:num>
  <w:num w:numId="9">
    <w:abstractNumId w:val="5"/>
  </w:num>
  <w:num w:numId="10">
    <w:abstractNumId w:val="17"/>
  </w:num>
  <w:num w:numId="11">
    <w:abstractNumId w:val="4"/>
  </w:num>
  <w:num w:numId="12">
    <w:abstractNumId w:val="8"/>
  </w:num>
  <w:num w:numId="13">
    <w:abstractNumId w:val="6"/>
  </w:num>
  <w:num w:numId="14">
    <w:abstractNumId w:val="0"/>
  </w:num>
  <w:num w:numId="15">
    <w:abstractNumId w:val="15"/>
  </w:num>
  <w:num w:numId="16">
    <w:abstractNumId w:val="14"/>
  </w:num>
  <w:num w:numId="17">
    <w:abstractNumId w:val="20"/>
  </w:num>
  <w:num w:numId="18">
    <w:abstractNumId w:val="16"/>
  </w:num>
  <w:num w:numId="19">
    <w:abstractNumId w:val="19"/>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pt-BR"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AC7"/>
    <w:rsid w:val="000011B5"/>
    <w:rsid w:val="00003255"/>
    <w:rsid w:val="000035AE"/>
    <w:rsid w:val="0000625E"/>
    <w:rsid w:val="000064FC"/>
    <w:rsid w:val="00006C5E"/>
    <w:rsid w:val="00007CF3"/>
    <w:rsid w:val="00007D6B"/>
    <w:rsid w:val="00011FE4"/>
    <w:rsid w:val="00012A5F"/>
    <w:rsid w:val="000155F8"/>
    <w:rsid w:val="000163E2"/>
    <w:rsid w:val="00017394"/>
    <w:rsid w:val="00017BE1"/>
    <w:rsid w:val="00020A18"/>
    <w:rsid w:val="00020FBB"/>
    <w:rsid w:val="00021E8D"/>
    <w:rsid w:val="0002371F"/>
    <w:rsid w:val="000239D7"/>
    <w:rsid w:val="00023C79"/>
    <w:rsid w:val="00024A9B"/>
    <w:rsid w:val="000252E9"/>
    <w:rsid w:val="00025693"/>
    <w:rsid w:val="00026705"/>
    <w:rsid w:val="00026D94"/>
    <w:rsid w:val="0003385D"/>
    <w:rsid w:val="00034241"/>
    <w:rsid w:val="000348AD"/>
    <w:rsid w:val="00035413"/>
    <w:rsid w:val="000354B7"/>
    <w:rsid w:val="000359D8"/>
    <w:rsid w:val="00035B1B"/>
    <w:rsid w:val="00035F2E"/>
    <w:rsid w:val="000360A7"/>
    <w:rsid w:val="00036575"/>
    <w:rsid w:val="00036B8A"/>
    <w:rsid w:val="00041D3E"/>
    <w:rsid w:val="00042350"/>
    <w:rsid w:val="000423C7"/>
    <w:rsid w:val="00042431"/>
    <w:rsid w:val="00043AE9"/>
    <w:rsid w:val="0004471E"/>
    <w:rsid w:val="00044DCA"/>
    <w:rsid w:val="00045627"/>
    <w:rsid w:val="00045FD8"/>
    <w:rsid w:val="00046DFC"/>
    <w:rsid w:val="0004750C"/>
    <w:rsid w:val="00047F41"/>
    <w:rsid w:val="00050B1D"/>
    <w:rsid w:val="00050B6B"/>
    <w:rsid w:val="000531EF"/>
    <w:rsid w:val="00056A11"/>
    <w:rsid w:val="00057073"/>
    <w:rsid w:val="00060CD1"/>
    <w:rsid w:val="00061B28"/>
    <w:rsid w:val="00062B1E"/>
    <w:rsid w:val="00062CC1"/>
    <w:rsid w:val="000646E3"/>
    <w:rsid w:val="000652AD"/>
    <w:rsid w:val="000661A7"/>
    <w:rsid w:val="000667E0"/>
    <w:rsid w:val="00066867"/>
    <w:rsid w:val="0006730A"/>
    <w:rsid w:val="0006784A"/>
    <w:rsid w:val="00071462"/>
    <w:rsid w:val="000719A8"/>
    <w:rsid w:val="00071A99"/>
    <w:rsid w:val="00072735"/>
    <w:rsid w:val="000752EF"/>
    <w:rsid w:val="00075D7A"/>
    <w:rsid w:val="00077347"/>
    <w:rsid w:val="00077788"/>
    <w:rsid w:val="00082571"/>
    <w:rsid w:val="00082C5F"/>
    <w:rsid w:val="00082CBB"/>
    <w:rsid w:val="0008304C"/>
    <w:rsid w:val="00083058"/>
    <w:rsid w:val="00083113"/>
    <w:rsid w:val="000831C8"/>
    <w:rsid w:val="0008387F"/>
    <w:rsid w:val="00083D24"/>
    <w:rsid w:val="0008542A"/>
    <w:rsid w:val="00086447"/>
    <w:rsid w:val="00087498"/>
    <w:rsid w:val="00087514"/>
    <w:rsid w:val="000879EF"/>
    <w:rsid w:val="00090EBA"/>
    <w:rsid w:val="00091097"/>
    <w:rsid w:val="00091274"/>
    <w:rsid w:val="00091682"/>
    <w:rsid w:val="000922D4"/>
    <w:rsid w:val="00092DFC"/>
    <w:rsid w:val="00093655"/>
    <w:rsid w:val="0009444C"/>
    <w:rsid w:val="00094E67"/>
    <w:rsid w:val="00095E37"/>
    <w:rsid w:val="00097EF0"/>
    <w:rsid w:val="000A0BA3"/>
    <w:rsid w:val="000A0D0B"/>
    <w:rsid w:val="000A1403"/>
    <w:rsid w:val="000A16A2"/>
    <w:rsid w:val="000A1BB3"/>
    <w:rsid w:val="000A1C9A"/>
    <w:rsid w:val="000A1E1F"/>
    <w:rsid w:val="000A351A"/>
    <w:rsid w:val="000A3CDE"/>
    <w:rsid w:val="000A4CEE"/>
    <w:rsid w:val="000A4EC4"/>
    <w:rsid w:val="000A515A"/>
    <w:rsid w:val="000A577A"/>
    <w:rsid w:val="000A57AE"/>
    <w:rsid w:val="000A5AEB"/>
    <w:rsid w:val="000A6651"/>
    <w:rsid w:val="000A7C0E"/>
    <w:rsid w:val="000A7F6C"/>
    <w:rsid w:val="000B0C40"/>
    <w:rsid w:val="000B0C87"/>
    <w:rsid w:val="000B256F"/>
    <w:rsid w:val="000B2B61"/>
    <w:rsid w:val="000B2CE3"/>
    <w:rsid w:val="000B2D3D"/>
    <w:rsid w:val="000B2FE2"/>
    <w:rsid w:val="000B3A0B"/>
    <w:rsid w:val="000B3FFD"/>
    <w:rsid w:val="000B4126"/>
    <w:rsid w:val="000B4DA5"/>
    <w:rsid w:val="000B5351"/>
    <w:rsid w:val="000B66D2"/>
    <w:rsid w:val="000B74BA"/>
    <w:rsid w:val="000B7B5A"/>
    <w:rsid w:val="000B7FC4"/>
    <w:rsid w:val="000C057C"/>
    <w:rsid w:val="000C4453"/>
    <w:rsid w:val="000C54A3"/>
    <w:rsid w:val="000C7714"/>
    <w:rsid w:val="000C77C6"/>
    <w:rsid w:val="000C7C04"/>
    <w:rsid w:val="000D03C2"/>
    <w:rsid w:val="000D0980"/>
    <w:rsid w:val="000D2FB4"/>
    <w:rsid w:val="000D5029"/>
    <w:rsid w:val="000D7676"/>
    <w:rsid w:val="000E059C"/>
    <w:rsid w:val="000E08B8"/>
    <w:rsid w:val="000E0E8E"/>
    <w:rsid w:val="000F20B4"/>
    <w:rsid w:val="000F36AE"/>
    <w:rsid w:val="000F3E05"/>
    <w:rsid w:val="000F42DB"/>
    <w:rsid w:val="000F4367"/>
    <w:rsid w:val="000F505D"/>
    <w:rsid w:val="000F5AE5"/>
    <w:rsid w:val="000F6886"/>
    <w:rsid w:val="000F7078"/>
    <w:rsid w:val="000F71B5"/>
    <w:rsid w:val="000F7FE2"/>
    <w:rsid w:val="0010152C"/>
    <w:rsid w:val="00104E08"/>
    <w:rsid w:val="00107249"/>
    <w:rsid w:val="001073CC"/>
    <w:rsid w:val="00107A49"/>
    <w:rsid w:val="001110FC"/>
    <w:rsid w:val="00111416"/>
    <w:rsid w:val="00112067"/>
    <w:rsid w:val="00112892"/>
    <w:rsid w:val="00113998"/>
    <w:rsid w:val="00114D4B"/>
    <w:rsid w:val="00114DDF"/>
    <w:rsid w:val="001150FF"/>
    <w:rsid w:val="00115594"/>
    <w:rsid w:val="00115AAD"/>
    <w:rsid w:val="001165E8"/>
    <w:rsid w:val="001168F3"/>
    <w:rsid w:val="001207DF"/>
    <w:rsid w:val="001228F2"/>
    <w:rsid w:val="001243F4"/>
    <w:rsid w:val="00124762"/>
    <w:rsid w:val="00125637"/>
    <w:rsid w:val="00127CA9"/>
    <w:rsid w:val="00130642"/>
    <w:rsid w:val="001306E4"/>
    <w:rsid w:val="00132AAA"/>
    <w:rsid w:val="00136083"/>
    <w:rsid w:val="001407EE"/>
    <w:rsid w:val="00141F78"/>
    <w:rsid w:val="00142A63"/>
    <w:rsid w:val="0014382C"/>
    <w:rsid w:val="00143967"/>
    <w:rsid w:val="00145D65"/>
    <w:rsid w:val="00147E1D"/>
    <w:rsid w:val="00151D19"/>
    <w:rsid w:val="00152866"/>
    <w:rsid w:val="00154F9F"/>
    <w:rsid w:val="0015575F"/>
    <w:rsid w:val="00155789"/>
    <w:rsid w:val="00155C46"/>
    <w:rsid w:val="00161A72"/>
    <w:rsid w:val="00161FC4"/>
    <w:rsid w:val="00163B98"/>
    <w:rsid w:val="00166057"/>
    <w:rsid w:val="00166139"/>
    <w:rsid w:val="001667F0"/>
    <w:rsid w:val="00166CA0"/>
    <w:rsid w:val="00167F89"/>
    <w:rsid w:val="001701C4"/>
    <w:rsid w:val="00170E0A"/>
    <w:rsid w:val="00170FC7"/>
    <w:rsid w:val="00172089"/>
    <w:rsid w:val="001723BF"/>
    <w:rsid w:val="00172807"/>
    <w:rsid w:val="0017530C"/>
    <w:rsid w:val="0017555E"/>
    <w:rsid w:val="00175974"/>
    <w:rsid w:val="00175CD2"/>
    <w:rsid w:val="00177A27"/>
    <w:rsid w:val="00181791"/>
    <w:rsid w:val="00183275"/>
    <w:rsid w:val="00184474"/>
    <w:rsid w:val="00184B95"/>
    <w:rsid w:val="00184FBA"/>
    <w:rsid w:val="00184FBF"/>
    <w:rsid w:val="0018671C"/>
    <w:rsid w:val="00186B63"/>
    <w:rsid w:val="001905F4"/>
    <w:rsid w:val="001911CC"/>
    <w:rsid w:val="00191232"/>
    <w:rsid w:val="00191780"/>
    <w:rsid w:val="00193C4E"/>
    <w:rsid w:val="001943B1"/>
    <w:rsid w:val="001952D7"/>
    <w:rsid w:val="00196DC5"/>
    <w:rsid w:val="001970AB"/>
    <w:rsid w:val="00197AAA"/>
    <w:rsid w:val="00197DA4"/>
    <w:rsid w:val="001A0461"/>
    <w:rsid w:val="001A0542"/>
    <w:rsid w:val="001A1810"/>
    <w:rsid w:val="001A2131"/>
    <w:rsid w:val="001A21A6"/>
    <w:rsid w:val="001A2A37"/>
    <w:rsid w:val="001A2ACE"/>
    <w:rsid w:val="001A2FF3"/>
    <w:rsid w:val="001A373A"/>
    <w:rsid w:val="001A4183"/>
    <w:rsid w:val="001A49B5"/>
    <w:rsid w:val="001A4C5F"/>
    <w:rsid w:val="001A65A2"/>
    <w:rsid w:val="001A7372"/>
    <w:rsid w:val="001A7913"/>
    <w:rsid w:val="001B1D4D"/>
    <w:rsid w:val="001B3256"/>
    <w:rsid w:val="001B3A7E"/>
    <w:rsid w:val="001B5099"/>
    <w:rsid w:val="001B6BDC"/>
    <w:rsid w:val="001C0C3F"/>
    <w:rsid w:val="001C1B80"/>
    <w:rsid w:val="001C304B"/>
    <w:rsid w:val="001C4584"/>
    <w:rsid w:val="001C5205"/>
    <w:rsid w:val="001C5E2E"/>
    <w:rsid w:val="001C6065"/>
    <w:rsid w:val="001C775A"/>
    <w:rsid w:val="001D064E"/>
    <w:rsid w:val="001D0780"/>
    <w:rsid w:val="001D14F7"/>
    <w:rsid w:val="001D36C6"/>
    <w:rsid w:val="001D43BD"/>
    <w:rsid w:val="001D54C7"/>
    <w:rsid w:val="001D63C6"/>
    <w:rsid w:val="001D78E5"/>
    <w:rsid w:val="001D7A7E"/>
    <w:rsid w:val="001E1C02"/>
    <w:rsid w:val="001E39C4"/>
    <w:rsid w:val="001E3B66"/>
    <w:rsid w:val="001E475B"/>
    <w:rsid w:val="001E5075"/>
    <w:rsid w:val="001E50ED"/>
    <w:rsid w:val="001E5309"/>
    <w:rsid w:val="001E5E8B"/>
    <w:rsid w:val="001E5E95"/>
    <w:rsid w:val="001E64BE"/>
    <w:rsid w:val="001E66EB"/>
    <w:rsid w:val="001F1B46"/>
    <w:rsid w:val="001F1F7D"/>
    <w:rsid w:val="001F2CA8"/>
    <w:rsid w:val="001F501F"/>
    <w:rsid w:val="001F5494"/>
    <w:rsid w:val="001F5E9E"/>
    <w:rsid w:val="001F6787"/>
    <w:rsid w:val="001F6EBE"/>
    <w:rsid w:val="001F79BC"/>
    <w:rsid w:val="00200119"/>
    <w:rsid w:val="0020054B"/>
    <w:rsid w:val="00200852"/>
    <w:rsid w:val="002013D5"/>
    <w:rsid w:val="00201E21"/>
    <w:rsid w:val="00203421"/>
    <w:rsid w:val="002044D9"/>
    <w:rsid w:val="002048C6"/>
    <w:rsid w:val="00204C2A"/>
    <w:rsid w:val="00205361"/>
    <w:rsid w:val="002071BB"/>
    <w:rsid w:val="002073F1"/>
    <w:rsid w:val="00211018"/>
    <w:rsid w:val="00211484"/>
    <w:rsid w:val="00212FE4"/>
    <w:rsid w:val="002153F3"/>
    <w:rsid w:val="002155B0"/>
    <w:rsid w:val="00215922"/>
    <w:rsid w:val="00215DD9"/>
    <w:rsid w:val="00216CA9"/>
    <w:rsid w:val="00220958"/>
    <w:rsid w:val="00221545"/>
    <w:rsid w:val="00221D2C"/>
    <w:rsid w:val="00222F65"/>
    <w:rsid w:val="00223136"/>
    <w:rsid w:val="00223D0B"/>
    <w:rsid w:val="00225818"/>
    <w:rsid w:val="00226723"/>
    <w:rsid w:val="00226949"/>
    <w:rsid w:val="00230CC7"/>
    <w:rsid w:val="002310DA"/>
    <w:rsid w:val="00232249"/>
    <w:rsid w:val="0023264F"/>
    <w:rsid w:val="00232DD2"/>
    <w:rsid w:val="0023380E"/>
    <w:rsid w:val="002339A2"/>
    <w:rsid w:val="00233F88"/>
    <w:rsid w:val="00235FB4"/>
    <w:rsid w:val="0023617B"/>
    <w:rsid w:val="00241648"/>
    <w:rsid w:val="002440EB"/>
    <w:rsid w:val="00244397"/>
    <w:rsid w:val="00244EEF"/>
    <w:rsid w:val="00245CDE"/>
    <w:rsid w:val="002464BA"/>
    <w:rsid w:val="00247177"/>
    <w:rsid w:val="002473A9"/>
    <w:rsid w:val="0025024A"/>
    <w:rsid w:val="00251066"/>
    <w:rsid w:val="00251C63"/>
    <w:rsid w:val="00253E81"/>
    <w:rsid w:val="00254201"/>
    <w:rsid w:val="002556CA"/>
    <w:rsid w:val="00256193"/>
    <w:rsid w:val="00256AF3"/>
    <w:rsid w:val="00257F9A"/>
    <w:rsid w:val="00260148"/>
    <w:rsid w:val="002608CE"/>
    <w:rsid w:val="00260E6B"/>
    <w:rsid w:val="0026164E"/>
    <w:rsid w:val="00261C72"/>
    <w:rsid w:val="0026271B"/>
    <w:rsid w:val="002629E7"/>
    <w:rsid w:val="002630EE"/>
    <w:rsid w:val="00263972"/>
    <w:rsid w:val="002646CE"/>
    <w:rsid w:val="002657BB"/>
    <w:rsid w:val="0026683E"/>
    <w:rsid w:val="00273D22"/>
    <w:rsid w:val="0027438C"/>
    <w:rsid w:val="002756B5"/>
    <w:rsid w:val="00276F2E"/>
    <w:rsid w:val="00281EF2"/>
    <w:rsid w:val="0028237D"/>
    <w:rsid w:val="002831B8"/>
    <w:rsid w:val="00283308"/>
    <w:rsid w:val="00285031"/>
    <w:rsid w:val="0028781E"/>
    <w:rsid w:val="002905B2"/>
    <w:rsid w:val="00290A2D"/>
    <w:rsid w:val="00290C42"/>
    <w:rsid w:val="002937C6"/>
    <w:rsid w:val="00293DE5"/>
    <w:rsid w:val="002948A1"/>
    <w:rsid w:val="00294E82"/>
    <w:rsid w:val="00295078"/>
    <w:rsid w:val="00295A42"/>
    <w:rsid w:val="00295C72"/>
    <w:rsid w:val="00295DE7"/>
    <w:rsid w:val="00296BC8"/>
    <w:rsid w:val="00297AB0"/>
    <w:rsid w:val="00297C68"/>
    <w:rsid w:val="00297FDC"/>
    <w:rsid w:val="002A08C2"/>
    <w:rsid w:val="002A1583"/>
    <w:rsid w:val="002A36A3"/>
    <w:rsid w:val="002A4074"/>
    <w:rsid w:val="002A6CC7"/>
    <w:rsid w:val="002A7759"/>
    <w:rsid w:val="002A7AC7"/>
    <w:rsid w:val="002B04B3"/>
    <w:rsid w:val="002B0A1D"/>
    <w:rsid w:val="002B0ABE"/>
    <w:rsid w:val="002B0EF8"/>
    <w:rsid w:val="002B1126"/>
    <w:rsid w:val="002B1362"/>
    <w:rsid w:val="002B1708"/>
    <w:rsid w:val="002B393B"/>
    <w:rsid w:val="002B4950"/>
    <w:rsid w:val="002B5C57"/>
    <w:rsid w:val="002B62AF"/>
    <w:rsid w:val="002B7622"/>
    <w:rsid w:val="002B7BCA"/>
    <w:rsid w:val="002C0C5C"/>
    <w:rsid w:val="002C0C63"/>
    <w:rsid w:val="002C0CD7"/>
    <w:rsid w:val="002C0F5C"/>
    <w:rsid w:val="002C1E7D"/>
    <w:rsid w:val="002C4011"/>
    <w:rsid w:val="002C49B0"/>
    <w:rsid w:val="002C4BC2"/>
    <w:rsid w:val="002C4EBB"/>
    <w:rsid w:val="002C4F45"/>
    <w:rsid w:val="002C6154"/>
    <w:rsid w:val="002C67BF"/>
    <w:rsid w:val="002C6C4B"/>
    <w:rsid w:val="002D07B6"/>
    <w:rsid w:val="002D23B6"/>
    <w:rsid w:val="002D381A"/>
    <w:rsid w:val="002D46BF"/>
    <w:rsid w:val="002D508B"/>
    <w:rsid w:val="002D5FAE"/>
    <w:rsid w:val="002D6DA3"/>
    <w:rsid w:val="002D7FA3"/>
    <w:rsid w:val="002E0EA2"/>
    <w:rsid w:val="002E155E"/>
    <w:rsid w:val="002E298F"/>
    <w:rsid w:val="002E374C"/>
    <w:rsid w:val="002E5744"/>
    <w:rsid w:val="002E6172"/>
    <w:rsid w:val="002E6B74"/>
    <w:rsid w:val="002E74F5"/>
    <w:rsid w:val="002F1C4D"/>
    <w:rsid w:val="002F21D9"/>
    <w:rsid w:val="002F2315"/>
    <w:rsid w:val="002F2653"/>
    <w:rsid w:val="002F3A84"/>
    <w:rsid w:val="002F411A"/>
    <w:rsid w:val="002F4B70"/>
    <w:rsid w:val="002F5432"/>
    <w:rsid w:val="002F5A90"/>
    <w:rsid w:val="002F6123"/>
    <w:rsid w:val="002F6F61"/>
    <w:rsid w:val="002F700E"/>
    <w:rsid w:val="00302654"/>
    <w:rsid w:val="00302787"/>
    <w:rsid w:val="00302FBC"/>
    <w:rsid w:val="00306430"/>
    <w:rsid w:val="00306B09"/>
    <w:rsid w:val="00306C3C"/>
    <w:rsid w:val="0030711C"/>
    <w:rsid w:val="00307205"/>
    <w:rsid w:val="0031046F"/>
    <w:rsid w:val="00310A68"/>
    <w:rsid w:val="0031189B"/>
    <w:rsid w:val="00312073"/>
    <w:rsid w:val="00312EFF"/>
    <w:rsid w:val="0031351C"/>
    <w:rsid w:val="00313AFB"/>
    <w:rsid w:val="00313FA6"/>
    <w:rsid w:val="00314023"/>
    <w:rsid w:val="00314587"/>
    <w:rsid w:val="00314DEC"/>
    <w:rsid w:val="003156AE"/>
    <w:rsid w:val="00315795"/>
    <w:rsid w:val="00315F9E"/>
    <w:rsid w:val="00316354"/>
    <w:rsid w:val="0031794C"/>
    <w:rsid w:val="003179EC"/>
    <w:rsid w:val="003200D7"/>
    <w:rsid w:val="00321D72"/>
    <w:rsid w:val="00322AE2"/>
    <w:rsid w:val="00323623"/>
    <w:rsid w:val="003248F4"/>
    <w:rsid w:val="00324C10"/>
    <w:rsid w:val="0032631D"/>
    <w:rsid w:val="00326D18"/>
    <w:rsid w:val="0032760C"/>
    <w:rsid w:val="0033030C"/>
    <w:rsid w:val="0033396B"/>
    <w:rsid w:val="00333C7C"/>
    <w:rsid w:val="003349F4"/>
    <w:rsid w:val="00335047"/>
    <w:rsid w:val="003357AB"/>
    <w:rsid w:val="003358DC"/>
    <w:rsid w:val="00337A5C"/>
    <w:rsid w:val="003404F0"/>
    <w:rsid w:val="00340B86"/>
    <w:rsid w:val="0034164E"/>
    <w:rsid w:val="003438B7"/>
    <w:rsid w:val="00343B1B"/>
    <w:rsid w:val="00343B40"/>
    <w:rsid w:val="00343CBA"/>
    <w:rsid w:val="00344708"/>
    <w:rsid w:val="00344A4C"/>
    <w:rsid w:val="0034642B"/>
    <w:rsid w:val="00346C1D"/>
    <w:rsid w:val="00346CBE"/>
    <w:rsid w:val="00347274"/>
    <w:rsid w:val="00347D87"/>
    <w:rsid w:val="003519B1"/>
    <w:rsid w:val="00351CB7"/>
    <w:rsid w:val="003522A4"/>
    <w:rsid w:val="00352E50"/>
    <w:rsid w:val="003537DE"/>
    <w:rsid w:val="00354A9E"/>
    <w:rsid w:val="00355706"/>
    <w:rsid w:val="003557C1"/>
    <w:rsid w:val="003557DA"/>
    <w:rsid w:val="00355B75"/>
    <w:rsid w:val="00355E44"/>
    <w:rsid w:val="00355F41"/>
    <w:rsid w:val="0035716F"/>
    <w:rsid w:val="00357BB6"/>
    <w:rsid w:val="0036086E"/>
    <w:rsid w:val="00361BAA"/>
    <w:rsid w:val="00362689"/>
    <w:rsid w:val="003632A9"/>
    <w:rsid w:val="003633DD"/>
    <w:rsid w:val="003633FB"/>
    <w:rsid w:val="00363A24"/>
    <w:rsid w:val="0036555F"/>
    <w:rsid w:val="003668F1"/>
    <w:rsid w:val="00366C6B"/>
    <w:rsid w:val="00367CE5"/>
    <w:rsid w:val="003710D0"/>
    <w:rsid w:val="003718B9"/>
    <w:rsid w:val="0037225D"/>
    <w:rsid w:val="003729E8"/>
    <w:rsid w:val="00372CBB"/>
    <w:rsid w:val="00373B44"/>
    <w:rsid w:val="00373EDE"/>
    <w:rsid w:val="003804BC"/>
    <w:rsid w:val="00380791"/>
    <w:rsid w:val="00381E05"/>
    <w:rsid w:val="00382014"/>
    <w:rsid w:val="0038230C"/>
    <w:rsid w:val="00383C34"/>
    <w:rsid w:val="00386E7A"/>
    <w:rsid w:val="00390804"/>
    <w:rsid w:val="00391F37"/>
    <w:rsid w:val="00392EE5"/>
    <w:rsid w:val="00393317"/>
    <w:rsid w:val="003972ED"/>
    <w:rsid w:val="00397DE9"/>
    <w:rsid w:val="003A0CB7"/>
    <w:rsid w:val="003A11DD"/>
    <w:rsid w:val="003A1AF1"/>
    <w:rsid w:val="003A2B96"/>
    <w:rsid w:val="003A3FC9"/>
    <w:rsid w:val="003A4399"/>
    <w:rsid w:val="003A5A6E"/>
    <w:rsid w:val="003A6044"/>
    <w:rsid w:val="003A6186"/>
    <w:rsid w:val="003A62C4"/>
    <w:rsid w:val="003A640F"/>
    <w:rsid w:val="003A7A6D"/>
    <w:rsid w:val="003A7FA3"/>
    <w:rsid w:val="003B0688"/>
    <w:rsid w:val="003B2480"/>
    <w:rsid w:val="003B31F9"/>
    <w:rsid w:val="003B3431"/>
    <w:rsid w:val="003B4245"/>
    <w:rsid w:val="003B63EB"/>
    <w:rsid w:val="003B72E9"/>
    <w:rsid w:val="003B7EC1"/>
    <w:rsid w:val="003C20AB"/>
    <w:rsid w:val="003C388A"/>
    <w:rsid w:val="003C4A79"/>
    <w:rsid w:val="003C55F5"/>
    <w:rsid w:val="003C5621"/>
    <w:rsid w:val="003C5A54"/>
    <w:rsid w:val="003C6EBD"/>
    <w:rsid w:val="003C739F"/>
    <w:rsid w:val="003D1561"/>
    <w:rsid w:val="003D1883"/>
    <w:rsid w:val="003D18A4"/>
    <w:rsid w:val="003D202C"/>
    <w:rsid w:val="003D48A3"/>
    <w:rsid w:val="003D4D18"/>
    <w:rsid w:val="003D5B72"/>
    <w:rsid w:val="003D5D47"/>
    <w:rsid w:val="003D5EEB"/>
    <w:rsid w:val="003D61B0"/>
    <w:rsid w:val="003E0A67"/>
    <w:rsid w:val="003E1018"/>
    <w:rsid w:val="003E4DD1"/>
    <w:rsid w:val="003E5A0A"/>
    <w:rsid w:val="003E5D23"/>
    <w:rsid w:val="003E5DB7"/>
    <w:rsid w:val="003E6D0E"/>
    <w:rsid w:val="003E71D8"/>
    <w:rsid w:val="003E750D"/>
    <w:rsid w:val="003F09F0"/>
    <w:rsid w:val="003F2039"/>
    <w:rsid w:val="003F2BA9"/>
    <w:rsid w:val="003F52C2"/>
    <w:rsid w:val="003F58C3"/>
    <w:rsid w:val="003F5CBA"/>
    <w:rsid w:val="003F64C0"/>
    <w:rsid w:val="003F78C6"/>
    <w:rsid w:val="0040233B"/>
    <w:rsid w:val="00403AF0"/>
    <w:rsid w:val="004053FB"/>
    <w:rsid w:val="00410650"/>
    <w:rsid w:val="004106C1"/>
    <w:rsid w:val="004123F3"/>
    <w:rsid w:val="004126F7"/>
    <w:rsid w:val="00414AE6"/>
    <w:rsid w:val="00414EE8"/>
    <w:rsid w:val="00416BBD"/>
    <w:rsid w:val="0042006D"/>
    <w:rsid w:val="00422852"/>
    <w:rsid w:val="0042327C"/>
    <w:rsid w:val="00423786"/>
    <w:rsid w:val="00424241"/>
    <w:rsid w:val="00425752"/>
    <w:rsid w:val="00431170"/>
    <w:rsid w:val="0043317E"/>
    <w:rsid w:val="00433345"/>
    <w:rsid w:val="00433BD1"/>
    <w:rsid w:val="00434264"/>
    <w:rsid w:val="004346EC"/>
    <w:rsid w:val="004350B4"/>
    <w:rsid w:val="00436503"/>
    <w:rsid w:val="00441BF3"/>
    <w:rsid w:val="0044279E"/>
    <w:rsid w:val="004436ED"/>
    <w:rsid w:val="0044374E"/>
    <w:rsid w:val="00443F1A"/>
    <w:rsid w:val="004440AC"/>
    <w:rsid w:val="004443A2"/>
    <w:rsid w:val="00444919"/>
    <w:rsid w:val="0044547C"/>
    <w:rsid w:val="0044590C"/>
    <w:rsid w:val="0044591B"/>
    <w:rsid w:val="00446BB3"/>
    <w:rsid w:val="00446C3A"/>
    <w:rsid w:val="004505C5"/>
    <w:rsid w:val="00450869"/>
    <w:rsid w:val="004518BA"/>
    <w:rsid w:val="0045197D"/>
    <w:rsid w:val="00451F5B"/>
    <w:rsid w:val="00453028"/>
    <w:rsid w:val="00453918"/>
    <w:rsid w:val="00454CA6"/>
    <w:rsid w:val="00454D4F"/>
    <w:rsid w:val="00455768"/>
    <w:rsid w:val="00456E2C"/>
    <w:rsid w:val="00457077"/>
    <w:rsid w:val="00457FC7"/>
    <w:rsid w:val="00461785"/>
    <w:rsid w:val="00461BCA"/>
    <w:rsid w:val="00462417"/>
    <w:rsid w:val="00462643"/>
    <w:rsid w:val="004642EF"/>
    <w:rsid w:val="00464322"/>
    <w:rsid w:val="004645A6"/>
    <w:rsid w:val="00464624"/>
    <w:rsid w:val="00465E62"/>
    <w:rsid w:val="0046659B"/>
    <w:rsid w:val="004677F9"/>
    <w:rsid w:val="004715D7"/>
    <w:rsid w:val="00471EC2"/>
    <w:rsid w:val="00472BA4"/>
    <w:rsid w:val="0047312F"/>
    <w:rsid w:val="00473B43"/>
    <w:rsid w:val="00475751"/>
    <w:rsid w:val="00476BA5"/>
    <w:rsid w:val="0047775E"/>
    <w:rsid w:val="0047777D"/>
    <w:rsid w:val="00482324"/>
    <w:rsid w:val="00482731"/>
    <w:rsid w:val="0048286C"/>
    <w:rsid w:val="00483A0F"/>
    <w:rsid w:val="00484074"/>
    <w:rsid w:val="00484625"/>
    <w:rsid w:val="0048589D"/>
    <w:rsid w:val="00487282"/>
    <w:rsid w:val="004874F8"/>
    <w:rsid w:val="004879E2"/>
    <w:rsid w:val="00487F15"/>
    <w:rsid w:val="004912A0"/>
    <w:rsid w:val="00491B92"/>
    <w:rsid w:val="00491ECE"/>
    <w:rsid w:val="004928DE"/>
    <w:rsid w:val="00493E2F"/>
    <w:rsid w:val="0049576C"/>
    <w:rsid w:val="004A0E5A"/>
    <w:rsid w:val="004A0EA8"/>
    <w:rsid w:val="004A14D9"/>
    <w:rsid w:val="004A1F37"/>
    <w:rsid w:val="004A21F6"/>
    <w:rsid w:val="004A3B39"/>
    <w:rsid w:val="004A43C8"/>
    <w:rsid w:val="004A4B61"/>
    <w:rsid w:val="004A6B1C"/>
    <w:rsid w:val="004A6EFE"/>
    <w:rsid w:val="004A7086"/>
    <w:rsid w:val="004B067A"/>
    <w:rsid w:val="004B1858"/>
    <w:rsid w:val="004B2540"/>
    <w:rsid w:val="004B3E17"/>
    <w:rsid w:val="004B58C3"/>
    <w:rsid w:val="004B675F"/>
    <w:rsid w:val="004B72C5"/>
    <w:rsid w:val="004B7A1B"/>
    <w:rsid w:val="004C054C"/>
    <w:rsid w:val="004C08BF"/>
    <w:rsid w:val="004C3804"/>
    <w:rsid w:val="004C45A2"/>
    <w:rsid w:val="004C51D7"/>
    <w:rsid w:val="004C56DE"/>
    <w:rsid w:val="004C7629"/>
    <w:rsid w:val="004C7701"/>
    <w:rsid w:val="004D0A26"/>
    <w:rsid w:val="004D0EE4"/>
    <w:rsid w:val="004D1E91"/>
    <w:rsid w:val="004D25E0"/>
    <w:rsid w:val="004D4688"/>
    <w:rsid w:val="004D482C"/>
    <w:rsid w:val="004D4F16"/>
    <w:rsid w:val="004D5AC0"/>
    <w:rsid w:val="004D5FEF"/>
    <w:rsid w:val="004D764F"/>
    <w:rsid w:val="004D7C73"/>
    <w:rsid w:val="004E1EBF"/>
    <w:rsid w:val="004E27AD"/>
    <w:rsid w:val="004E45B8"/>
    <w:rsid w:val="004E4987"/>
    <w:rsid w:val="004E585B"/>
    <w:rsid w:val="004F227C"/>
    <w:rsid w:val="004F3B64"/>
    <w:rsid w:val="004F5243"/>
    <w:rsid w:val="00501044"/>
    <w:rsid w:val="00502128"/>
    <w:rsid w:val="00505B26"/>
    <w:rsid w:val="005068DC"/>
    <w:rsid w:val="00507449"/>
    <w:rsid w:val="00511092"/>
    <w:rsid w:val="00511602"/>
    <w:rsid w:val="0051367E"/>
    <w:rsid w:val="0051411C"/>
    <w:rsid w:val="005155A4"/>
    <w:rsid w:val="005164B6"/>
    <w:rsid w:val="00516E6A"/>
    <w:rsid w:val="00517437"/>
    <w:rsid w:val="005206C8"/>
    <w:rsid w:val="005218EA"/>
    <w:rsid w:val="00521EE1"/>
    <w:rsid w:val="0052414D"/>
    <w:rsid w:val="0052498A"/>
    <w:rsid w:val="00531ABD"/>
    <w:rsid w:val="00532033"/>
    <w:rsid w:val="00535560"/>
    <w:rsid w:val="005368E5"/>
    <w:rsid w:val="0053695E"/>
    <w:rsid w:val="005408FA"/>
    <w:rsid w:val="005413A9"/>
    <w:rsid w:val="00542D8A"/>
    <w:rsid w:val="00544117"/>
    <w:rsid w:val="00544E0A"/>
    <w:rsid w:val="00545734"/>
    <w:rsid w:val="00550089"/>
    <w:rsid w:val="00550440"/>
    <w:rsid w:val="00551BA4"/>
    <w:rsid w:val="00551E86"/>
    <w:rsid w:val="00552D59"/>
    <w:rsid w:val="0055319C"/>
    <w:rsid w:val="0055320F"/>
    <w:rsid w:val="00553604"/>
    <w:rsid w:val="00553D6D"/>
    <w:rsid w:val="00556636"/>
    <w:rsid w:val="00556686"/>
    <w:rsid w:val="00557D61"/>
    <w:rsid w:val="005608B3"/>
    <w:rsid w:val="005609B4"/>
    <w:rsid w:val="0056192B"/>
    <w:rsid w:val="005639F9"/>
    <w:rsid w:val="00563C65"/>
    <w:rsid w:val="0056588E"/>
    <w:rsid w:val="005663AE"/>
    <w:rsid w:val="005671CD"/>
    <w:rsid w:val="0056777C"/>
    <w:rsid w:val="00570CBE"/>
    <w:rsid w:val="00571391"/>
    <w:rsid w:val="00573949"/>
    <w:rsid w:val="00573ECF"/>
    <w:rsid w:val="005745EE"/>
    <w:rsid w:val="00575B5A"/>
    <w:rsid w:val="00575B60"/>
    <w:rsid w:val="00577287"/>
    <w:rsid w:val="00580998"/>
    <w:rsid w:val="0058269D"/>
    <w:rsid w:val="005834AF"/>
    <w:rsid w:val="0058423C"/>
    <w:rsid w:val="0058439D"/>
    <w:rsid w:val="005845F7"/>
    <w:rsid w:val="00585149"/>
    <w:rsid w:val="0058544C"/>
    <w:rsid w:val="00585C24"/>
    <w:rsid w:val="00585C6E"/>
    <w:rsid w:val="0058743A"/>
    <w:rsid w:val="005875A9"/>
    <w:rsid w:val="00587DA2"/>
    <w:rsid w:val="00587E97"/>
    <w:rsid w:val="0059012B"/>
    <w:rsid w:val="0059026C"/>
    <w:rsid w:val="0059069B"/>
    <w:rsid w:val="00591070"/>
    <w:rsid w:val="00591AF3"/>
    <w:rsid w:val="005921E5"/>
    <w:rsid w:val="00592755"/>
    <w:rsid w:val="00592E86"/>
    <w:rsid w:val="00592E91"/>
    <w:rsid w:val="00593DB7"/>
    <w:rsid w:val="00594366"/>
    <w:rsid w:val="00594594"/>
    <w:rsid w:val="00594BC5"/>
    <w:rsid w:val="005954E9"/>
    <w:rsid w:val="00595F52"/>
    <w:rsid w:val="00596F65"/>
    <w:rsid w:val="00597AB5"/>
    <w:rsid w:val="005A0F47"/>
    <w:rsid w:val="005A232E"/>
    <w:rsid w:val="005A3E06"/>
    <w:rsid w:val="005A668C"/>
    <w:rsid w:val="005A682E"/>
    <w:rsid w:val="005A6845"/>
    <w:rsid w:val="005A7C3F"/>
    <w:rsid w:val="005B1BBE"/>
    <w:rsid w:val="005B4020"/>
    <w:rsid w:val="005B4623"/>
    <w:rsid w:val="005B6938"/>
    <w:rsid w:val="005B7350"/>
    <w:rsid w:val="005C5799"/>
    <w:rsid w:val="005C617E"/>
    <w:rsid w:val="005C79F4"/>
    <w:rsid w:val="005D06A3"/>
    <w:rsid w:val="005D18B1"/>
    <w:rsid w:val="005D1DF5"/>
    <w:rsid w:val="005D4472"/>
    <w:rsid w:val="005D45A0"/>
    <w:rsid w:val="005D52E6"/>
    <w:rsid w:val="005D6415"/>
    <w:rsid w:val="005D67C8"/>
    <w:rsid w:val="005D6E4F"/>
    <w:rsid w:val="005D7248"/>
    <w:rsid w:val="005D7A74"/>
    <w:rsid w:val="005E0300"/>
    <w:rsid w:val="005E0F7B"/>
    <w:rsid w:val="005E15A3"/>
    <w:rsid w:val="005E187B"/>
    <w:rsid w:val="005E298D"/>
    <w:rsid w:val="005E2AF1"/>
    <w:rsid w:val="005E35A0"/>
    <w:rsid w:val="005E4A3D"/>
    <w:rsid w:val="005E4F05"/>
    <w:rsid w:val="005E5859"/>
    <w:rsid w:val="005E5DC1"/>
    <w:rsid w:val="005E67EC"/>
    <w:rsid w:val="005E76FC"/>
    <w:rsid w:val="005F1077"/>
    <w:rsid w:val="005F178D"/>
    <w:rsid w:val="005F3863"/>
    <w:rsid w:val="005F391F"/>
    <w:rsid w:val="005F4DCE"/>
    <w:rsid w:val="005F5725"/>
    <w:rsid w:val="005F5ED5"/>
    <w:rsid w:val="005F62B5"/>
    <w:rsid w:val="005F731E"/>
    <w:rsid w:val="00600037"/>
    <w:rsid w:val="00600733"/>
    <w:rsid w:val="00600D6B"/>
    <w:rsid w:val="006010BF"/>
    <w:rsid w:val="00601296"/>
    <w:rsid w:val="00602ED8"/>
    <w:rsid w:val="006031FE"/>
    <w:rsid w:val="006047FC"/>
    <w:rsid w:val="0060489A"/>
    <w:rsid w:val="006048D2"/>
    <w:rsid w:val="006077EB"/>
    <w:rsid w:val="006079C9"/>
    <w:rsid w:val="00607FEA"/>
    <w:rsid w:val="006100A1"/>
    <w:rsid w:val="00611479"/>
    <w:rsid w:val="00611F9E"/>
    <w:rsid w:val="00613EE4"/>
    <w:rsid w:val="006164C3"/>
    <w:rsid w:val="0061663A"/>
    <w:rsid w:val="00616F4A"/>
    <w:rsid w:val="00620117"/>
    <w:rsid w:val="00621CA8"/>
    <w:rsid w:val="006222EA"/>
    <w:rsid w:val="00622A41"/>
    <w:rsid w:val="00623EA3"/>
    <w:rsid w:val="00624BDB"/>
    <w:rsid w:val="0062541D"/>
    <w:rsid w:val="00625AFD"/>
    <w:rsid w:val="00625E1B"/>
    <w:rsid w:val="006270B1"/>
    <w:rsid w:val="00627B5D"/>
    <w:rsid w:val="0063130F"/>
    <w:rsid w:val="00633AB7"/>
    <w:rsid w:val="00634145"/>
    <w:rsid w:val="00634485"/>
    <w:rsid w:val="006345A0"/>
    <w:rsid w:val="00634692"/>
    <w:rsid w:val="00634F6F"/>
    <w:rsid w:val="00634F9D"/>
    <w:rsid w:val="006354DC"/>
    <w:rsid w:val="00637551"/>
    <w:rsid w:val="00637C16"/>
    <w:rsid w:val="006426A4"/>
    <w:rsid w:val="00642757"/>
    <w:rsid w:val="00642A15"/>
    <w:rsid w:val="006434CE"/>
    <w:rsid w:val="006445D2"/>
    <w:rsid w:val="00647094"/>
    <w:rsid w:val="006473CC"/>
    <w:rsid w:val="00653C2E"/>
    <w:rsid w:val="0065487B"/>
    <w:rsid w:val="006551DE"/>
    <w:rsid w:val="00655B83"/>
    <w:rsid w:val="00655F33"/>
    <w:rsid w:val="0065640B"/>
    <w:rsid w:val="00656C59"/>
    <w:rsid w:val="00657D7A"/>
    <w:rsid w:val="00660395"/>
    <w:rsid w:val="006606B2"/>
    <w:rsid w:val="00660D07"/>
    <w:rsid w:val="006628C0"/>
    <w:rsid w:val="00662993"/>
    <w:rsid w:val="00665DC8"/>
    <w:rsid w:val="00666655"/>
    <w:rsid w:val="00666755"/>
    <w:rsid w:val="006703E1"/>
    <w:rsid w:val="0067092E"/>
    <w:rsid w:val="00670BF0"/>
    <w:rsid w:val="006747B5"/>
    <w:rsid w:val="00675974"/>
    <w:rsid w:val="00677D9E"/>
    <w:rsid w:val="006803E8"/>
    <w:rsid w:val="00682656"/>
    <w:rsid w:val="00683EAC"/>
    <w:rsid w:val="00684B4E"/>
    <w:rsid w:val="00684EF6"/>
    <w:rsid w:val="00685686"/>
    <w:rsid w:val="00686279"/>
    <w:rsid w:val="00686A8A"/>
    <w:rsid w:val="006878A4"/>
    <w:rsid w:val="00690B63"/>
    <w:rsid w:val="006939DD"/>
    <w:rsid w:val="00694FF2"/>
    <w:rsid w:val="006954F2"/>
    <w:rsid w:val="00695554"/>
    <w:rsid w:val="006957B8"/>
    <w:rsid w:val="006971F7"/>
    <w:rsid w:val="0069755E"/>
    <w:rsid w:val="006A03CD"/>
    <w:rsid w:val="006A06FE"/>
    <w:rsid w:val="006A077D"/>
    <w:rsid w:val="006A10A1"/>
    <w:rsid w:val="006A21FE"/>
    <w:rsid w:val="006A3FF3"/>
    <w:rsid w:val="006A4007"/>
    <w:rsid w:val="006A42D4"/>
    <w:rsid w:val="006A4E98"/>
    <w:rsid w:val="006A77F3"/>
    <w:rsid w:val="006A7829"/>
    <w:rsid w:val="006B057B"/>
    <w:rsid w:val="006B095F"/>
    <w:rsid w:val="006B25BF"/>
    <w:rsid w:val="006B2A9B"/>
    <w:rsid w:val="006B2BA6"/>
    <w:rsid w:val="006B4A50"/>
    <w:rsid w:val="006B4B65"/>
    <w:rsid w:val="006B537E"/>
    <w:rsid w:val="006B5592"/>
    <w:rsid w:val="006B5F48"/>
    <w:rsid w:val="006B6D20"/>
    <w:rsid w:val="006B794C"/>
    <w:rsid w:val="006C0148"/>
    <w:rsid w:val="006C11D4"/>
    <w:rsid w:val="006C1D4D"/>
    <w:rsid w:val="006C24A5"/>
    <w:rsid w:val="006C24CD"/>
    <w:rsid w:val="006C60B5"/>
    <w:rsid w:val="006C7D68"/>
    <w:rsid w:val="006D015D"/>
    <w:rsid w:val="006D0BF8"/>
    <w:rsid w:val="006D0E54"/>
    <w:rsid w:val="006D1A5E"/>
    <w:rsid w:val="006D2C17"/>
    <w:rsid w:val="006D3F2C"/>
    <w:rsid w:val="006D526B"/>
    <w:rsid w:val="006D5810"/>
    <w:rsid w:val="006D64F9"/>
    <w:rsid w:val="006D66AF"/>
    <w:rsid w:val="006D71CA"/>
    <w:rsid w:val="006E1147"/>
    <w:rsid w:val="006E13E8"/>
    <w:rsid w:val="006E2065"/>
    <w:rsid w:val="006E34B6"/>
    <w:rsid w:val="006E5832"/>
    <w:rsid w:val="006E5D60"/>
    <w:rsid w:val="006E6278"/>
    <w:rsid w:val="006E6389"/>
    <w:rsid w:val="006E662E"/>
    <w:rsid w:val="006E665B"/>
    <w:rsid w:val="006E689A"/>
    <w:rsid w:val="006E69AA"/>
    <w:rsid w:val="006E7444"/>
    <w:rsid w:val="006E7462"/>
    <w:rsid w:val="006E75D5"/>
    <w:rsid w:val="006E7C8D"/>
    <w:rsid w:val="006F0D84"/>
    <w:rsid w:val="006F15BD"/>
    <w:rsid w:val="006F1A78"/>
    <w:rsid w:val="006F1B5C"/>
    <w:rsid w:val="006F2E77"/>
    <w:rsid w:val="006F30F8"/>
    <w:rsid w:val="006F3144"/>
    <w:rsid w:val="006F3CA9"/>
    <w:rsid w:val="006F54A9"/>
    <w:rsid w:val="006F54F6"/>
    <w:rsid w:val="006F5B9E"/>
    <w:rsid w:val="006F6E1B"/>
    <w:rsid w:val="00700AB7"/>
    <w:rsid w:val="00700C41"/>
    <w:rsid w:val="007016E0"/>
    <w:rsid w:val="00702323"/>
    <w:rsid w:val="007027EB"/>
    <w:rsid w:val="00702CB3"/>
    <w:rsid w:val="00703E92"/>
    <w:rsid w:val="0070479C"/>
    <w:rsid w:val="007061DF"/>
    <w:rsid w:val="007075C7"/>
    <w:rsid w:val="00710259"/>
    <w:rsid w:val="007112A9"/>
    <w:rsid w:val="00711B09"/>
    <w:rsid w:val="00712094"/>
    <w:rsid w:val="007121C5"/>
    <w:rsid w:val="00716040"/>
    <w:rsid w:val="0071646D"/>
    <w:rsid w:val="00716CE1"/>
    <w:rsid w:val="00716D25"/>
    <w:rsid w:val="00717D14"/>
    <w:rsid w:val="00717FAF"/>
    <w:rsid w:val="00726FA5"/>
    <w:rsid w:val="00727D25"/>
    <w:rsid w:val="00727E61"/>
    <w:rsid w:val="00730313"/>
    <w:rsid w:val="00730BC4"/>
    <w:rsid w:val="007317F8"/>
    <w:rsid w:val="00731D9B"/>
    <w:rsid w:val="00731F2D"/>
    <w:rsid w:val="00733CB7"/>
    <w:rsid w:val="00734A8B"/>
    <w:rsid w:val="00735210"/>
    <w:rsid w:val="00735B0D"/>
    <w:rsid w:val="00735D72"/>
    <w:rsid w:val="00736C06"/>
    <w:rsid w:val="00740197"/>
    <w:rsid w:val="007401BB"/>
    <w:rsid w:val="00740E5C"/>
    <w:rsid w:val="00741964"/>
    <w:rsid w:val="00741FEA"/>
    <w:rsid w:val="00742873"/>
    <w:rsid w:val="007446D8"/>
    <w:rsid w:val="00744736"/>
    <w:rsid w:val="00745497"/>
    <w:rsid w:val="00745906"/>
    <w:rsid w:val="007463C9"/>
    <w:rsid w:val="00747664"/>
    <w:rsid w:val="007479CA"/>
    <w:rsid w:val="00750F05"/>
    <w:rsid w:val="00751311"/>
    <w:rsid w:val="0075136A"/>
    <w:rsid w:val="0075239A"/>
    <w:rsid w:val="00754A3C"/>
    <w:rsid w:val="00754EC5"/>
    <w:rsid w:val="0075580F"/>
    <w:rsid w:val="00756C34"/>
    <w:rsid w:val="00757203"/>
    <w:rsid w:val="00757444"/>
    <w:rsid w:val="00757C27"/>
    <w:rsid w:val="00757F23"/>
    <w:rsid w:val="007622E4"/>
    <w:rsid w:val="007645A1"/>
    <w:rsid w:val="00764B6A"/>
    <w:rsid w:val="00764D7D"/>
    <w:rsid w:val="00765B20"/>
    <w:rsid w:val="00765B85"/>
    <w:rsid w:val="007668D6"/>
    <w:rsid w:val="00766A1E"/>
    <w:rsid w:val="007670AA"/>
    <w:rsid w:val="00767196"/>
    <w:rsid w:val="00767912"/>
    <w:rsid w:val="00770960"/>
    <w:rsid w:val="00770E29"/>
    <w:rsid w:val="0077203A"/>
    <w:rsid w:val="0077266E"/>
    <w:rsid w:val="007729C2"/>
    <w:rsid w:val="00773601"/>
    <w:rsid w:val="007753ED"/>
    <w:rsid w:val="00775CB2"/>
    <w:rsid w:val="0077621C"/>
    <w:rsid w:val="0077689F"/>
    <w:rsid w:val="00776B13"/>
    <w:rsid w:val="00776FC4"/>
    <w:rsid w:val="00777545"/>
    <w:rsid w:val="00777BBD"/>
    <w:rsid w:val="007819D6"/>
    <w:rsid w:val="00782DD9"/>
    <w:rsid w:val="007830E3"/>
    <w:rsid w:val="00783DAE"/>
    <w:rsid w:val="00784C44"/>
    <w:rsid w:val="00787DB5"/>
    <w:rsid w:val="00791351"/>
    <w:rsid w:val="00791EF6"/>
    <w:rsid w:val="00794305"/>
    <w:rsid w:val="0079518F"/>
    <w:rsid w:val="00795AEC"/>
    <w:rsid w:val="007A02EB"/>
    <w:rsid w:val="007A04D9"/>
    <w:rsid w:val="007A11F1"/>
    <w:rsid w:val="007A30F8"/>
    <w:rsid w:val="007A3458"/>
    <w:rsid w:val="007A35F6"/>
    <w:rsid w:val="007A4155"/>
    <w:rsid w:val="007A4219"/>
    <w:rsid w:val="007A4E83"/>
    <w:rsid w:val="007A5F1A"/>
    <w:rsid w:val="007A7693"/>
    <w:rsid w:val="007A7F2B"/>
    <w:rsid w:val="007B0905"/>
    <w:rsid w:val="007B3BA6"/>
    <w:rsid w:val="007B5B76"/>
    <w:rsid w:val="007B755C"/>
    <w:rsid w:val="007C025F"/>
    <w:rsid w:val="007C071A"/>
    <w:rsid w:val="007C09AA"/>
    <w:rsid w:val="007C0A83"/>
    <w:rsid w:val="007C0AFD"/>
    <w:rsid w:val="007C0FEE"/>
    <w:rsid w:val="007C20AF"/>
    <w:rsid w:val="007C2D96"/>
    <w:rsid w:val="007C3D29"/>
    <w:rsid w:val="007C3E67"/>
    <w:rsid w:val="007C56CC"/>
    <w:rsid w:val="007C5DCE"/>
    <w:rsid w:val="007C6783"/>
    <w:rsid w:val="007C7A15"/>
    <w:rsid w:val="007C7E5A"/>
    <w:rsid w:val="007D0C6E"/>
    <w:rsid w:val="007D112D"/>
    <w:rsid w:val="007D1598"/>
    <w:rsid w:val="007D301F"/>
    <w:rsid w:val="007D5B23"/>
    <w:rsid w:val="007D7334"/>
    <w:rsid w:val="007D773C"/>
    <w:rsid w:val="007E07A7"/>
    <w:rsid w:val="007E0CCF"/>
    <w:rsid w:val="007E3963"/>
    <w:rsid w:val="007E5DCC"/>
    <w:rsid w:val="007E724E"/>
    <w:rsid w:val="007F18A3"/>
    <w:rsid w:val="007F36DE"/>
    <w:rsid w:val="007F37C5"/>
    <w:rsid w:val="007F444F"/>
    <w:rsid w:val="007F528B"/>
    <w:rsid w:val="007F5F9C"/>
    <w:rsid w:val="007F61DA"/>
    <w:rsid w:val="007F685F"/>
    <w:rsid w:val="007F6AA9"/>
    <w:rsid w:val="00800475"/>
    <w:rsid w:val="00800DDC"/>
    <w:rsid w:val="00801303"/>
    <w:rsid w:val="00801648"/>
    <w:rsid w:val="00801D34"/>
    <w:rsid w:val="0080219E"/>
    <w:rsid w:val="008021EE"/>
    <w:rsid w:val="008030A8"/>
    <w:rsid w:val="00805A48"/>
    <w:rsid w:val="00805B87"/>
    <w:rsid w:val="00805F55"/>
    <w:rsid w:val="008063E2"/>
    <w:rsid w:val="00806807"/>
    <w:rsid w:val="00807739"/>
    <w:rsid w:val="008100C2"/>
    <w:rsid w:val="00810ACD"/>
    <w:rsid w:val="0081115F"/>
    <w:rsid w:val="00811637"/>
    <w:rsid w:val="00814930"/>
    <w:rsid w:val="00815086"/>
    <w:rsid w:val="0081575A"/>
    <w:rsid w:val="00815F29"/>
    <w:rsid w:val="008177D0"/>
    <w:rsid w:val="008207CA"/>
    <w:rsid w:val="00820DEA"/>
    <w:rsid w:val="008222B2"/>
    <w:rsid w:val="00822350"/>
    <w:rsid w:val="008223A5"/>
    <w:rsid w:val="008235DE"/>
    <w:rsid w:val="008254D3"/>
    <w:rsid w:val="00825915"/>
    <w:rsid w:val="00825CA4"/>
    <w:rsid w:val="00830B44"/>
    <w:rsid w:val="008331EF"/>
    <w:rsid w:val="00833271"/>
    <w:rsid w:val="0083402A"/>
    <w:rsid w:val="00835546"/>
    <w:rsid w:val="00835741"/>
    <w:rsid w:val="00836465"/>
    <w:rsid w:val="008367D9"/>
    <w:rsid w:val="00837520"/>
    <w:rsid w:val="00837B23"/>
    <w:rsid w:val="00837CBA"/>
    <w:rsid w:val="008422A0"/>
    <w:rsid w:val="008425AB"/>
    <w:rsid w:val="0084270E"/>
    <w:rsid w:val="00842C37"/>
    <w:rsid w:val="008442E6"/>
    <w:rsid w:val="00850119"/>
    <w:rsid w:val="00851A59"/>
    <w:rsid w:val="00851F8C"/>
    <w:rsid w:val="00854691"/>
    <w:rsid w:val="00855B03"/>
    <w:rsid w:val="00856585"/>
    <w:rsid w:val="00856F7A"/>
    <w:rsid w:val="00857279"/>
    <w:rsid w:val="0085736B"/>
    <w:rsid w:val="00857B52"/>
    <w:rsid w:val="00861950"/>
    <w:rsid w:val="00861B32"/>
    <w:rsid w:val="008627B4"/>
    <w:rsid w:val="0086472B"/>
    <w:rsid w:val="00865AD8"/>
    <w:rsid w:val="00867C9A"/>
    <w:rsid w:val="008701A1"/>
    <w:rsid w:val="008718F3"/>
    <w:rsid w:val="00871B33"/>
    <w:rsid w:val="008725A0"/>
    <w:rsid w:val="00873262"/>
    <w:rsid w:val="008734E5"/>
    <w:rsid w:val="00874685"/>
    <w:rsid w:val="00874CA7"/>
    <w:rsid w:val="00874DC9"/>
    <w:rsid w:val="0087561C"/>
    <w:rsid w:val="008761FE"/>
    <w:rsid w:val="00876615"/>
    <w:rsid w:val="00877E3C"/>
    <w:rsid w:val="00880490"/>
    <w:rsid w:val="0088137B"/>
    <w:rsid w:val="00882131"/>
    <w:rsid w:val="0088270B"/>
    <w:rsid w:val="00883AE3"/>
    <w:rsid w:val="0088473B"/>
    <w:rsid w:val="0088510A"/>
    <w:rsid w:val="00885CB3"/>
    <w:rsid w:val="008860BB"/>
    <w:rsid w:val="00886BFC"/>
    <w:rsid w:val="00887493"/>
    <w:rsid w:val="008900BC"/>
    <w:rsid w:val="00892674"/>
    <w:rsid w:val="00892AFC"/>
    <w:rsid w:val="0089436A"/>
    <w:rsid w:val="00895C62"/>
    <w:rsid w:val="008963A8"/>
    <w:rsid w:val="008A0C05"/>
    <w:rsid w:val="008A1764"/>
    <w:rsid w:val="008A3DCC"/>
    <w:rsid w:val="008A42A4"/>
    <w:rsid w:val="008A42B0"/>
    <w:rsid w:val="008A4982"/>
    <w:rsid w:val="008A6085"/>
    <w:rsid w:val="008A663F"/>
    <w:rsid w:val="008A7DE7"/>
    <w:rsid w:val="008B0803"/>
    <w:rsid w:val="008B1273"/>
    <w:rsid w:val="008B2EEE"/>
    <w:rsid w:val="008B3151"/>
    <w:rsid w:val="008B3404"/>
    <w:rsid w:val="008B36C5"/>
    <w:rsid w:val="008B3A27"/>
    <w:rsid w:val="008B3BB0"/>
    <w:rsid w:val="008B542E"/>
    <w:rsid w:val="008B590E"/>
    <w:rsid w:val="008B5BE2"/>
    <w:rsid w:val="008B74A0"/>
    <w:rsid w:val="008C04B3"/>
    <w:rsid w:val="008C0694"/>
    <w:rsid w:val="008C06D5"/>
    <w:rsid w:val="008C16E9"/>
    <w:rsid w:val="008C2635"/>
    <w:rsid w:val="008C36E1"/>
    <w:rsid w:val="008C3963"/>
    <w:rsid w:val="008C596D"/>
    <w:rsid w:val="008C686F"/>
    <w:rsid w:val="008C7431"/>
    <w:rsid w:val="008D024A"/>
    <w:rsid w:val="008D0B33"/>
    <w:rsid w:val="008D0D25"/>
    <w:rsid w:val="008D0FBC"/>
    <w:rsid w:val="008D11B6"/>
    <w:rsid w:val="008D1526"/>
    <w:rsid w:val="008D2273"/>
    <w:rsid w:val="008D3137"/>
    <w:rsid w:val="008D3894"/>
    <w:rsid w:val="008D4869"/>
    <w:rsid w:val="008D4B2A"/>
    <w:rsid w:val="008D5A2E"/>
    <w:rsid w:val="008D75E7"/>
    <w:rsid w:val="008D7E18"/>
    <w:rsid w:val="008E094D"/>
    <w:rsid w:val="008E176A"/>
    <w:rsid w:val="008E2822"/>
    <w:rsid w:val="008E2982"/>
    <w:rsid w:val="008E3418"/>
    <w:rsid w:val="008E46BC"/>
    <w:rsid w:val="008E4713"/>
    <w:rsid w:val="008E5043"/>
    <w:rsid w:val="008E5BC1"/>
    <w:rsid w:val="008E6246"/>
    <w:rsid w:val="008E7698"/>
    <w:rsid w:val="008F0A3E"/>
    <w:rsid w:val="008F0F17"/>
    <w:rsid w:val="008F16B3"/>
    <w:rsid w:val="008F189F"/>
    <w:rsid w:val="008F20F3"/>
    <w:rsid w:val="008F2A94"/>
    <w:rsid w:val="008F4434"/>
    <w:rsid w:val="008F47CD"/>
    <w:rsid w:val="008F494D"/>
    <w:rsid w:val="008F4C62"/>
    <w:rsid w:val="008F4FB9"/>
    <w:rsid w:val="008F5E3B"/>
    <w:rsid w:val="008F7D25"/>
    <w:rsid w:val="00900C8D"/>
    <w:rsid w:val="00901088"/>
    <w:rsid w:val="009021D3"/>
    <w:rsid w:val="00902202"/>
    <w:rsid w:val="00905A0D"/>
    <w:rsid w:val="0090613B"/>
    <w:rsid w:val="00911559"/>
    <w:rsid w:val="00911889"/>
    <w:rsid w:val="00911CD5"/>
    <w:rsid w:val="00914FDF"/>
    <w:rsid w:val="0091599A"/>
    <w:rsid w:val="00916BDE"/>
    <w:rsid w:val="00917EB1"/>
    <w:rsid w:val="00917F48"/>
    <w:rsid w:val="00921436"/>
    <w:rsid w:val="009217DC"/>
    <w:rsid w:val="009224C9"/>
    <w:rsid w:val="00922847"/>
    <w:rsid w:val="009239BB"/>
    <w:rsid w:val="0092433B"/>
    <w:rsid w:val="00926B57"/>
    <w:rsid w:val="00930F79"/>
    <w:rsid w:val="00931E8E"/>
    <w:rsid w:val="00931EF0"/>
    <w:rsid w:val="00932CFF"/>
    <w:rsid w:val="00932F08"/>
    <w:rsid w:val="00934D2C"/>
    <w:rsid w:val="00935A0D"/>
    <w:rsid w:val="00936419"/>
    <w:rsid w:val="00937B0E"/>
    <w:rsid w:val="00940FFE"/>
    <w:rsid w:val="009411A0"/>
    <w:rsid w:val="009430D5"/>
    <w:rsid w:val="00943629"/>
    <w:rsid w:val="00943B74"/>
    <w:rsid w:val="009443A2"/>
    <w:rsid w:val="0094486F"/>
    <w:rsid w:val="00944CA2"/>
    <w:rsid w:val="00945C24"/>
    <w:rsid w:val="00945D23"/>
    <w:rsid w:val="009469E9"/>
    <w:rsid w:val="0094714C"/>
    <w:rsid w:val="009472B3"/>
    <w:rsid w:val="00947905"/>
    <w:rsid w:val="009500DD"/>
    <w:rsid w:val="00950AF2"/>
    <w:rsid w:val="00955DC1"/>
    <w:rsid w:val="009563B9"/>
    <w:rsid w:val="009573BD"/>
    <w:rsid w:val="0096089C"/>
    <w:rsid w:val="009614D7"/>
    <w:rsid w:val="00962E4E"/>
    <w:rsid w:val="00963379"/>
    <w:rsid w:val="00964E79"/>
    <w:rsid w:val="00964F37"/>
    <w:rsid w:val="00967C2E"/>
    <w:rsid w:val="00971EA5"/>
    <w:rsid w:val="00972515"/>
    <w:rsid w:val="00974437"/>
    <w:rsid w:val="00974B27"/>
    <w:rsid w:val="00974CC8"/>
    <w:rsid w:val="00975A2A"/>
    <w:rsid w:val="00975EB9"/>
    <w:rsid w:val="009763B8"/>
    <w:rsid w:val="0097711A"/>
    <w:rsid w:val="0098153D"/>
    <w:rsid w:val="00981F51"/>
    <w:rsid w:val="009837CB"/>
    <w:rsid w:val="00983C9A"/>
    <w:rsid w:val="009856A7"/>
    <w:rsid w:val="009858EF"/>
    <w:rsid w:val="00990393"/>
    <w:rsid w:val="0099075B"/>
    <w:rsid w:val="009909ED"/>
    <w:rsid w:val="00990E7A"/>
    <w:rsid w:val="0099120B"/>
    <w:rsid w:val="00991FA7"/>
    <w:rsid w:val="00992009"/>
    <w:rsid w:val="009925EC"/>
    <w:rsid w:val="00992CF3"/>
    <w:rsid w:val="00996390"/>
    <w:rsid w:val="0099670F"/>
    <w:rsid w:val="009969DF"/>
    <w:rsid w:val="009976D9"/>
    <w:rsid w:val="009A00BC"/>
    <w:rsid w:val="009A0F6D"/>
    <w:rsid w:val="009A1CF7"/>
    <w:rsid w:val="009A20C1"/>
    <w:rsid w:val="009A34EE"/>
    <w:rsid w:val="009A3ADA"/>
    <w:rsid w:val="009A4141"/>
    <w:rsid w:val="009A423F"/>
    <w:rsid w:val="009A4EC8"/>
    <w:rsid w:val="009A5195"/>
    <w:rsid w:val="009A571E"/>
    <w:rsid w:val="009A5793"/>
    <w:rsid w:val="009A78A9"/>
    <w:rsid w:val="009A7A5C"/>
    <w:rsid w:val="009B0013"/>
    <w:rsid w:val="009B1511"/>
    <w:rsid w:val="009B299F"/>
    <w:rsid w:val="009B29BB"/>
    <w:rsid w:val="009B348C"/>
    <w:rsid w:val="009B4B7E"/>
    <w:rsid w:val="009B55C4"/>
    <w:rsid w:val="009B6C33"/>
    <w:rsid w:val="009B6EF8"/>
    <w:rsid w:val="009B7258"/>
    <w:rsid w:val="009B7603"/>
    <w:rsid w:val="009B793E"/>
    <w:rsid w:val="009B79A0"/>
    <w:rsid w:val="009C1CAA"/>
    <w:rsid w:val="009C2C14"/>
    <w:rsid w:val="009C3731"/>
    <w:rsid w:val="009C4391"/>
    <w:rsid w:val="009C5252"/>
    <w:rsid w:val="009C6A35"/>
    <w:rsid w:val="009C6A51"/>
    <w:rsid w:val="009C6A60"/>
    <w:rsid w:val="009D00FC"/>
    <w:rsid w:val="009D1F44"/>
    <w:rsid w:val="009D294B"/>
    <w:rsid w:val="009D4854"/>
    <w:rsid w:val="009D5847"/>
    <w:rsid w:val="009D605C"/>
    <w:rsid w:val="009D6900"/>
    <w:rsid w:val="009D747A"/>
    <w:rsid w:val="009E03BE"/>
    <w:rsid w:val="009E11BB"/>
    <w:rsid w:val="009E1E5F"/>
    <w:rsid w:val="009E2235"/>
    <w:rsid w:val="009E2C5B"/>
    <w:rsid w:val="009E2FFB"/>
    <w:rsid w:val="009E30D5"/>
    <w:rsid w:val="009E4CF0"/>
    <w:rsid w:val="009E4D74"/>
    <w:rsid w:val="009E54F7"/>
    <w:rsid w:val="009E59EE"/>
    <w:rsid w:val="009E5A71"/>
    <w:rsid w:val="009E6FB3"/>
    <w:rsid w:val="009E7036"/>
    <w:rsid w:val="009E7E1B"/>
    <w:rsid w:val="009F19E6"/>
    <w:rsid w:val="009F5737"/>
    <w:rsid w:val="009F704F"/>
    <w:rsid w:val="00A00110"/>
    <w:rsid w:val="00A00BC6"/>
    <w:rsid w:val="00A014EE"/>
    <w:rsid w:val="00A037CB"/>
    <w:rsid w:val="00A0469A"/>
    <w:rsid w:val="00A054EC"/>
    <w:rsid w:val="00A0772E"/>
    <w:rsid w:val="00A11708"/>
    <w:rsid w:val="00A15663"/>
    <w:rsid w:val="00A2030A"/>
    <w:rsid w:val="00A20F7B"/>
    <w:rsid w:val="00A24FE2"/>
    <w:rsid w:val="00A25AF8"/>
    <w:rsid w:val="00A320AB"/>
    <w:rsid w:val="00A33B1F"/>
    <w:rsid w:val="00A35251"/>
    <w:rsid w:val="00A35622"/>
    <w:rsid w:val="00A36377"/>
    <w:rsid w:val="00A363D9"/>
    <w:rsid w:val="00A367EF"/>
    <w:rsid w:val="00A36ED5"/>
    <w:rsid w:val="00A37066"/>
    <w:rsid w:val="00A377B0"/>
    <w:rsid w:val="00A37AD0"/>
    <w:rsid w:val="00A405D1"/>
    <w:rsid w:val="00A41054"/>
    <w:rsid w:val="00A41E44"/>
    <w:rsid w:val="00A42254"/>
    <w:rsid w:val="00A42D27"/>
    <w:rsid w:val="00A43472"/>
    <w:rsid w:val="00A4521A"/>
    <w:rsid w:val="00A46659"/>
    <w:rsid w:val="00A4679F"/>
    <w:rsid w:val="00A46A52"/>
    <w:rsid w:val="00A50056"/>
    <w:rsid w:val="00A502AA"/>
    <w:rsid w:val="00A51D2C"/>
    <w:rsid w:val="00A52C18"/>
    <w:rsid w:val="00A5404F"/>
    <w:rsid w:val="00A55E21"/>
    <w:rsid w:val="00A566E6"/>
    <w:rsid w:val="00A56D78"/>
    <w:rsid w:val="00A57AFC"/>
    <w:rsid w:val="00A57D3F"/>
    <w:rsid w:val="00A608B3"/>
    <w:rsid w:val="00A60FAB"/>
    <w:rsid w:val="00A6220A"/>
    <w:rsid w:val="00A67754"/>
    <w:rsid w:val="00A717E4"/>
    <w:rsid w:val="00A73DA1"/>
    <w:rsid w:val="00A7525B"/>
    <w:rsid w:val="00A76FB1"/>
    <w:rsid w:val="00A776B4"/>
    <w:rsid w:val="00A80FC0"/>
    <w:rsid w:val="00A81140"/>
    <w:rsid w:val="00A8127A"/>
    <w:rsid w:val="00A82B60"/>
    <w:rsid w:val="00A84FC5"/>
    <w:rsid w:val="00A87855"/>
    <w:rsid w:val="00A900E2"/>
    <w:rsid w:val="00A906D5"/>
    <w:rsid w:val="00A92027"/>
    <w:rsid w:val="00A92F62"/>
    <w:rsid w:val="00A932D8"/>
    <w:rsid w:val="00A9364F"/>
    <w:rsid w:val="00A940E3"/>
    <w:rsid w:val="00A94413"/>
    <w:rsid w:val="00A94713"/>
    <w:rsid w:val="00A95947"/>
    <w:rsid w:val="00A968F3"/>
    <w:rsid w:val="00A96BC3"/>
    <w:rsid w:val="00A96EE6"/>
    <w:rsid w:val="00A97959"/>
    <w:rsid w:val="00AA0DF0"/>
    <w:rsid w:val="00AA1180"/>
    <w:rsid w:val="00AA19A7"/>
    <w:rsid w:val="00AA204D"/>
    <w:rsid w:val="00AA2173"/>
    <w:rsid w:val="00AA2C2B"/>
    <w:rsid w:val="00AA37FC"/>
    <w:rsid w:val="00AA44B0"/>
    <w:rsid w:val="00AA4B65"/>
    <w:rsid w:val="00AA57EF"/>
    <w:rsid w:val="00AA58FA"/>
    <w:rsid w:val="00AA5BDB"/>
    <w:rsid w:val="00AB0171"/>
    <w:rsid w:val="00AB06EE"/>
    <w:rsid w:val="00AB3A72"/>
    <w:rsid w:val="00AB3ED5"/>
    <w:rsid w:val="00AB3F5E"/>
    <w:rsid w:val="00AB4396"/>
    <w:rsid w:val="00AB6036"/>
    <w:rsid w:val="00AB7491"/>
    <w:rsid w:val="00AC03F2"/>
    <w:rsid w:val="00AC09FD"/>
    <w:rsid w:val="00AC10CC"/>
    <w:rsid w:val="00AC1307"/>
    <w:rsid w:val="00AC166E"/>
    <w:rsid w:val="00AC1F0E"/>
    <w:rsid w:val="00AC4E32"/>
    <w:rsid w:val="00AC6B4C"/>
    <w:rsid w:val="00AC6E31"/>
    <w:rsid w:val="00AD0240"/>
    <w:rsid w:val="00AD1D3D"/>
    <w:rsid w:val="00AD233F"/>
    <w:rsid w:val="00AD2C2D"/>
    <w:rsid w:val="00AD4941"/>
    <w:rsid w:val="00AD4ECE"/>
    <w:rsid w:val="00AD5C04"/>
    <w:rsid w:val="00AD5CB3"/>
    <w:rsid w:val="00AD61EC"/>
    <w:rsid w:val="00AD6769"/>
    <w:rsid w:val="00AD6AC8"/>
    <w:rsid w:val="00AD7ADF"/>
    <w:rsid w:val="00AE013D"/>
    <w:rsid w:val="00AE34E5"/>
    <w:rsid w:val="00AF0939"/>
    <w:rsid w:val="00AF200E"/>
    <w:rsid w:val="00AF203D"/>
    <w:rsid w:val="00AF299E"/>
    <w:rsid w:val="00AF2AD6"/>
    <w:rsid w:val="00AF4015"/>
    <w:rsid w:val="00AF4BD7"/>
    <w:rsid w:val="00AF4E77"/>
    <w:rsid w:val="00AF55A6"/>
    <w:rsid w:val="00AF6D90"/>
    <w:rsid w:val="00AF7C75"/>
    <w:rsid w:val="00B0060F"/>
    <w:rsid w:val="00B006A9"/>
    <w:rsid w:val="00B00EA0"/>
    <w:rsid w:val="00B020F4"/>
    <w:rsid w:val="00B0268E"/>
    <w:rsid w:val="00B03721"/>
    <w:rsid w:val="00B03CE2"/>
    <w:rsid w:val="00B04A8E"/>
    <w:rsid w:val="00B0682F"/>
    <w:rsid w:val="00B06BA1"/>
    <w:rsid w:val="00B111CE"/>
    <w:rsid w:val="00B11E6A"/>
    <w:rsid w:val="00B12593"/>
    <w:rsid w:val="00B15F9D"/>
    <w:rsid w:val="00B20FA5"/>
    <w:rsid w:val="00B21948"/>
    <w:rsid w:val="00B21982"/>
    <w:rsid w:val="00B22153"/>
    <w:rsid w:val="00B24D09"/>
    <w:rsid w:val="00B25866"/>
    <w:rsid w:val="00B25A6F"/>
    <w:rsid w:val="00B26C1A"/>
    <w:rsid w:val="00B31B4E"/>
    <w:rsid w:val="00B3213E"/>
    <w:rsid w:val="00B32F5C"/>
    <w:rsid w:val="00B33C2F"/>
    <w:rsid w:val="00B346C7"/>
    <w:rsid w:val="00B348FB"/>
    <w:rsid w:val="00B35040"/>
    <w:rsid w:val="00B35432"/>
    <w:rsid w:val="00B36178"/>
    <w:rsid w:val="00B364A9"/>
    <w:rsid w:val="00B37095"/>
    <w:rsid w:val="00B373AD"/>
    <w:rsid w:val="00B37E6C"/>
    <w:rsid w:val="00B40D04"/>
    <w:rsid w:val="00B4134E"/>
    <w:rsid w:val="00B4213D"/>
    <w:rsid w:val="00B421ED"/>
    <w:rsid w:val="00B42B2D"/>
    <w:rsid w:val="00B433B3"/>
    <w:rsid w:val="00B443C1"/>
    <w:rsid w:val="00B44DA3"/>
    <w:rsid w:val="00B451CE"/>
    <w:rsid w:val="00B45904"/>
    <w:rsid w:val="00B5061D"/>
    <w:rsid w:val="00B5114C"/>
    <w:rsid w:val="00B518F7"/>
    <w:rsid w:val="00B51A2C"/>
    <w:rsid w:val="00B5328A"/>
    <w:rsid w:val="00B5510F"/>
    <w:rsid w:val="00B557B8"/>
    <w:rsid w:val="00B55D96"/>
    <w:rsid w:val="00B623CE"/>
    <w:rsid w:val="00B64C47"/>
    <w:rsid w:val="00B662AD"/>
    <w:rsid w:val="00B671AA"/>
    <w:rsid w:val="00B67939"/>
    <w:rsid w:val="00B70066"/>
    <w:rsid w:val="00B71E79"/>
    <w:rsid w:val="00B72ACE"/>
    <w:rsid w:val="00B73BC0"/>
    <w:rsid w:val="00B76B8A"/>
    <w:rsid w:val="00B77788"/>
    <w:rsid w:val="00B77EF4"/>
    <w:rsid w:val="00B80249"/>
    <w:rsid w:val="00B82000"/>
    <w:rsid w:val="00B82323"/>
    <w:rsid w:val="00B83446"/>
    <w:rsid w:val="00B8366E"/>
    <w:rsid w:val="00B84265"/>
    <w:rsid w:val="00B86BEE"/>
    <w:rsid w:val="00B86E05"/>
    <w:rsid w:val="00B87CBB"/>
    <w:rsid w:val="00B91560"/>
    <w:rsid w:val="00B91A02"/>
    <w:rsid w:val="00B92B46"/>
    <w:rsid w:val="00B92E1C"/>
    <w:rsid w:val="00B9454C"/>
    <w:rsid w:val="00B94AD8"/>
    <w:rsid w:val="00B956A7"/>
    <w:rsid w:val="00B96729"/>
    <w:rsid w:val="00B97D78"/>
    <w:rsid w:val="00BA00A9"/>
    <w:rsid w:val="00BA0426"/>
    <w:rsid w:val="00BA1316"/>
    <w:rsid w:val="00BA1B7A"/>
    <w:rsid w:val="00BA3262"/>
    <w:rsid w:val="00BA36A5"/>
    <w:rsid w:val="00BA65A5"/>
    <w:rsid w:val="00BA69F4"/>
    <w:rsid w:val="00BB0CC2"/>
    <w:rsid w:val="00BB1A72"/>
    <w:rsid w:val="00BB37FC"/>
    <w:rsid w:val="00BB4824"/>
    <w:rsid w:val="00BB6202"/>
    <w:rsid w:val="00BB64C1"/>
    <w:rsid w:val="00BB66A8"/>
    <w:rsid w:val="00BB7698"/>
    <w:rsid w:val="00BC13D8"/>
    <w:rsid w:val="00BC15AB"/>
    <w:rsid w:val="00BC2070"/>
    <w:rsid w:val="00BC250E"/>
    <w:rsid w:val="00BC26D1"/>
    <w:rsid w:val="00BC30AA"/>
    <w:rsid w:val="00BC3FE1"/>
    <w:rsid w:val="00BC63BC"/>
    <w:rsid w:val="00BC6991"/>
    <w:rsid w:val="00BC7267"/>
    <w:rsid w:val="00BC7B2D"/>
    <w:rsid w:val="00BD000E"/>
    <w:rsid w:val="00BD0947"/>
    <w:rsid w:val="00BD1191"/>
    <w:rsid w:val="00BD14BA"/>
    <w:rsid w:val="00BD1625"/>
    <w:rsid w:val="00BD1BDB"/>
    <w:rsid w:val="00BD24F0"/>
    <w:rsid w:val="00BD2516"/>
    <w:rsid w:val="00BD3667"/>
    <w:rsid w:val="00BD3AD2"/>
    <w:rsid w:val="00BD412A"/>
    <w:rsid w:val="00BD428D"/>
    <w:rsid w:val="00BD4548"/>
    <w:rsid w:val="00BD4F79"/>
    <w:rsid w:val="00BD6BED"/>
    <w:rsid w:val="00BD7483"/>
    <w:rsid w:val="00BE038A"/>
    <w:rsid w:val="00BE0E74"/>
    <w:rsid w:val="00BE19E9"/>
    <w:rsid w:val="00BE226E"/>
    <w:rsid w:val="00BE3A35"/>
    <w:rsid w:val="00BE3B2F"/>
    <w:rsid w:val="00BE4344"/>
    <w:rsid w:val="00BE57CA"/>
    <w:rsid w:val="00BE62F8"/>
    <w:rsid w:val="00BE67A1"/>
    <w:rsid w:val="00BE6B09"/>
    <w:rsid w:val="00BF06C1"/>
    <w:rsid w:val="00BF0748"/>
    <w:rsid w:val="00BF2DD3"/>
    <w:rsid w:val="00BF4BE6"/>
    <w:rsid w:val="00BF4D3B"/>
    <w:rsid w:val="00BF6D06"/>
    <w:rsid w:val="00BF7D1A"/>
    <w:rsid w:val="00BF7E9F"/>
    <w:rsid w:val="00C007B9"/>
    <w:rsid w:val="00C00F9C"/>
    <w:rsid w:val="00C0130F"/>
    <w:rsid w:val="00C0343A"/>
    <w:rsid w:val="00C045CE"/>
    <w:rsid w:val="00C0485C"/>
    <w:rsid w:val="00C04B04"/>
    <w:rsid w:val="00C0590E"/>
    <w:rsid w:val="00C1122F"/>
    <w:rsid w:val="00C117CB"/>
    <w:rsid w:val="00C12849"/>
    <w:rsid w:val="00C134E5"/>
    <w:rsid w:val="00C13832"/>
    <w:rsid w:val="00C141FE"/>
    <w:rsid w:val="00C15C48"/>
    <w:rsid w:val="00C16490"/>
    <w:rsid w:val="00C1712D"/>
    <w:rsid w:val="00C17535"/>
    <w:rsid w:val="00C20E42"/>
    <w:rsid w:val="00C22635"/>
    <w:rsid w:val="00C22842"/>
    <w:rsid w:val="00C23048"/>
    <w:rsid w:val="00C23621"/>
    <w:rsid w:val="00C2421C"/>
    <w:rsid w:val="00C25515"/>
    <w:rsid w:val="00C26070"/>
    <w:rsid w:val="00C265CC"/>
    <w:rsid w:val="00C26F9B"/>
    <w:rsid w:val="00C27231"/>
    <w:rsid w:val="00C273AE"/>
    <w:rsid w:val="00C3109F"/>
    <w:rsid w:val="00C31ECA"/>
    <w:rsid w:val="00C3292E"/>
    <w:rsid w:val="00C349AC"/>
    <w:rsid w:val="00C34B07"/>
    <w:rsid w:val="00C3596C"/>
    <w:rsid w:val="00C359E4"/>
    <w:rsid w:val="00C35EDD"/>
    <w:rsid w:val="00C36DFA"/>
    <w:rsid w:val="00C400E5"/>
    <w:rsid w:val="00C41E21"/>
    <w:rsid w:val="00C4317A"/>
    <w:rsid w:val="00C431E7"/>
    <w:rsid w:val="00C44D26"/>
    <w:rsid w:val="00C4656F"/>
    <w:rsid w:val="00C46981"/>
    <w:rsid w:val="00C472F7"/>
    <w:rsid w:val="00C47587"/>
    <w:rsid w:val="00C47D1B"/>
    <w:rsid w:val="00C50045"/>
    <w:rsid w:val="00C503FF"/>
    <w:rsid w:val="00C50698"/>
    <w:rsid w:val="00C515D8"/>
    <w:rsid w:val="00C518A2"/>
    <w:rsid w:val="00C519E8"/>
    <w:rsid w:val="00C51B23"/>
    <w:rsid w:val="00C51DB4"/>
    <w:rsid w:val="00C53782"/>
    <w:rsid w:val="00C53E72"/>
    <w:rsid w:val="00C546A6"/>
    <w:rsid w:val="00C54BE5"/>
    <w:rsid w:val="00C562FE"/>
    <w:rsid w:val="00C56A45"/>
    <w:rsid w:val="00C57553"/>
    <w:rsid w:val="00C6012D"/>
    <w:rsid w:val="00C61475"/>
    <w:rsid w:val="00C61B3E"/>
    <w:rsid w:val="00C61F98"/>
    <w:rsid w:val="00C62190"/>
    <w:rsid w:val="00C636D0"/>
    <w:rsid w:val="00C65339"/>
    <w:rsid w:val="00C6630B"/>
    <w:rsid w:val="00C673D1"/>
    <w:rsid w:val="00C70684"/>
    <w:rsid w:val="00C716E5"/>
    <w:rsid w:val="00C71B02"/>
    <w:rsid w:val="00C72483"/>
    <w:rsid w:val="00C73CC8"/>
    <w:rsid w:val="00C7460D"/>
    <w:rsid w:val="00C74C5A"/>
    <w:rsid w:val="00C75920"/>
    <w:rsid w:val="00C76CED"/>
    <w:rsid w:val="00C7739C"/>
    <w:rsid w:val="00C77CD0"/>
    <w:rsid w:val="00C80024"/>
    <w:rsid w:val="00C8009A"/>
    <w:rsid w:val="00C80153"/>
    <w:rsid w:val="00C801FE"/>
    <w:rsid w:val="00C805BA"/>
    <w:rsid w:val="00C8083C"/>
    <w:rsid w:val="00C80F8C"/>
    <w:rsid w:val="00C8162E"/>
    <w:rsid w:val="00C81D68"/>
    <w:rsid w:val="00C828BE"/>
    <w:rsid w:val="00C82C57"/>
    <w:rsid w:val="00C834AA"/>
    <w:rsid w:val="00C84585"/>
    <w:rsid w:val="00C86144"/>
    <w:rsid w:val="00C87926"/>
    <w:rsid w:val="00C87AB8"/>
    <w:rsid w:val="00C90A72"/>
    <w:rsid w:val="00C92091"/>
    <w:rsid w:val="00C92FA3"/>
    <w:rsid w:val="00C946FA"/>
    <w:rsid w:val="00C94DA4"/>
    <w:rsid w:val="00C94EA7"/>
    <w:rsid w:val="00C9682A"/>
    <w:rsid w:val="00C97E22"/>
    <w:rsid w:val="00CA1C3B"/>
    <w:rsid w:val="00CA29AC"/>
    <w:rsid w:val="00CA2AE3"/>
    <w:rsid w:val="00CA30DF"/>
    <w:rsid w:val="00CA456C"/>
    <w:rsid w:val="00CA460D"/>
    <w:rsid w:val="00CA4FB8"/>
    <w:rsid w:val="00CA66DF"/>
    <w:rsid w:val="00CA7476"/>
    <w:rsid w:val="00CA7C1E"/>
    <w:rsid w:val="00CB2A57"/>
    <w:rsid w:val="00CB33EF"/>
    <w:rsid w:val="00CB5A9E"/>
    <w:rsid w:val="00CB5BCD"/>
    <w:rsid w:val="00CB7F63"/>
    <w:rsid w:val="00CC0C5D"/>
    <w:rsid w:val="00CC0EE1"/>
    <w:rsid w:val="00CC22DD"/>
    <w:rsid w:val="00CC2BF2"/>
    <w:rsid w:val="00CC30A8"/>
    <w:rsid w:val="00CC5A40"/>
    <w:rsid w:val="00CC5E23"/>
    <w:rsid w:val="00CC6364"/>
    <w:rsid w:val="00CC702F"/>
    <w:rsid w:val="00CC7405"/>
    <w:rsid w:val="00CD07CF"/>
    <w:rsid w:val="00CD12CA"/>
    <w:rsid w:val="00CD2845"/>
    <w:rsid w:val="00CD2AE3"/>
    <w:rsid w:val="00CD4A97"/>
    <w:rsid w:val="00CD5EEA"/>
    <w:rsid w:val="00CD7C46"/>
    <w:rsid w:val="00CE0017"/>
    <w:rsid w:val="00CE0F87"/>
    <w:rsid w:val="00CE1277"/>
    <w:rsid w:val="00CE1592"/>
    <w:rsid w:val="00CE4075"/>
    <w:rsid w:val="00CE46FC"/>
    <w:rsid w:val="00CE4AA8"/>
    <w:rsid w:val="00CE4ACF"/>
    <w:rsid w:val="00CE4CC9"/>
    <w:rsid w:val="00CE58C5"/>
    <w:rsid w:val="00CE657B"/>
    <w:rsid w:val="00CE6664"/>
    <w:rsid w:val="00CF0C04"/>
    <w:rsid w:val="00CF108B"/>
    <w:rsid w:val="00CF4303"/>
    <w:rsid w:val="00CF46EC"/>
    <w:rsid w:val="00CF5BD9"/>
    <w:rsid w:val="00CF67F8"/>
    <w:rsid w:val="00CF6971"/>
    <w:rsid w:val="00CF6B0F"/>
    <w:rsid w:val="00D01EDC"/>
    <w:rsid w:val="00D027E3"/>
    <w:rsid w:val="00D035FA"/>
    <w:rsid w:val="00D06512"/>
    <w:rsid w:val="00D073F7"/>
    <w:rsid w:val="00D101FD"/>
    <w:rsid w:val="00D10312"/>
    <w:rsid w:val="00D11533"/>
    <w:rsid w:val="00D121AE"/>
    <w:rsid w:val="00D1236B"/>
    <w:rsid w:val="00D12E08"/>
    <w:rsid w:val="00D13E6C"/>
    <w:rsid w:val="00D16EAC"/>
    <w:rsid w:val="00D17DCA"/>
    <w:rsid w:val="00D236C3"/>
    <w:rsid w:val="00D24764"/>
    <w:rsid w:val="00D24A5F"/>
    <w:rsid w:val="00D269B7"/>
    <w:rsid w:val="00D27771"/>
    <w:rsid w:val="00D278A7"/>
    <w:rsid w:val="00D303FA"/>
    <w:rsid w:val="00D31A46"/>
    <w:rsid w:val="00D31B82"/>
    <w:rsid w:val="00D31BFC"/>
    <w:rsid w:val="00D32B38"/>
    <w:rsid w:val="00D33B5C"/>
    <w:rsid w:val="00D34301"/>
    <w:rsid w:val="00D3463B"/>
    <w:rsid w:val="00D35612"/>
    <w:rsid w:val="00D35C16"/>
    <w:rsid w:val="00D3622F"/>
    <w:rsid w:val="00D36B89"/>
    <w:rsid w:val="00D371C6"/>
    <w:rsid w:val="00D372B2"/>
    <w:rsid w:val="00D37AAA"/>
    <w:rsid w:val="00D41363"/>
    <w:rsid w:val="00D4136B"/>
    <w:rsid w:val="00D418A9"/>
    <w:rsid w:val="00D41D70"/>
    <w:rsid w:val="00D42175"/>
    <w:rsid w:val="00D42497"/>
    <w:rsid w:val="00D43208"/>
    <w:rsid w:val="00D439E6"/>
    <w:rsid w:val="00D44F7D"/>
    <w:rsid w:val="00D463BD"/>
    <w:rsid w:val="00D4673C"/>
    <w:rsid w:val="00D46A09"/>
    <w:rsid w:val="00D46EFE"/>
    <w:rsid w:val="00D47351"/>
    <w:rsid w:val="00D50580"/>
    <w:rsid w:val="00D513C7"/>
    <w:rsid w:val="00D518E8"/>
    <w:rsid w:val="00D51AEA"/>
    <w:rsid w:val="00D523CA"/>
    <w:rsid w:val="00D5352C"/>
    <w:rsid w:val="00D53645"/>
    <w:rsid w:val="00D547F7"/>
    <w:rsid w:val="00D57A4E"/>
    <w:rsid w:val="00D600E3"/>
    <w:rsid w:val="00D6203D"/>
    <w:rsid w:val="00D63D09"/>
    <w:rsid w:val="00D649B8"/>
    <w:rsid w:val="00D66740"/>
    <w:rsid w:val="00D66A2A"/>
    <w:rsid w:val="00D66B59"/>
    <w:rsid w:val="00D7015C"/>
    <w:rsid w:val="00D70B6F"/>
    <w:rsid w:val="00D70F1D"/>
    <w:rsid w:val="00D71585"/>
    <w:rsid w:val="00D72B26"/>
    <w:rsid w:val="00D73889"/>
    <w:rsid w:val="00D746A8"/>
    <w:rsid w:val="00D75214"/>
    <w:rsid w:val="00D77B71"/>
    <w:rsid w:val="00D80763"/>
    <w:rsid w:val="00D82507"/>
    <w:rsid w:val="00D83CE5"/>
    <w:rsid w:val="00D851F2"/>
    <w:rsid w:val="00D90475"/>
    <w:rsid w:val="00D90C56"/>
    <w:rsid w:val="00D91FB9"/>
    <w:rsid w:val="00D94608"/>
    <w:rsid w:val="00D950A6"/>
    <w:rsid w:val="00D95EF8"/>
    <w:rsid w:val="00D9665A"/>
    <w:rsid w:val="00DA0AF6"/>
    <w:rsid w:val="00DA0B77"/>
    <w:rsid w:val="00DA299A"/>
    <w:rsid w:val="00DA4C11"/>
    <w:rsid w:val="00DA62F5"/>
    <w:rsid w:val="00DA63C9"/>
    <w:rsid w:val="00DB012F"/>
    <w:rsid w:val="00DB091D"/>
    <w:rsid w:val="00DB0EDA"/>
    <w:rsid w:val="00DB23C1"/>
    <w:rsid w:val="00DB33CA"/>
    <w:rsid w:val="00DB57CE"/>
    <w:rsid w:val="00DC215D"/>
    <w:rsid w:val="00DC27D5"/>
    <w:rsid w:val="00DC3B6D"/>
    <w:rsid w:val="00DC3E83"/>
    <w:rsid w:val="00DC59EC"/>
    <w:rsid w:val="00DC70B3"/>
    <w:rsid w:val="00DC752F"/>
    <w:rsid w:val="00DC78FB"/>
    <w:rsid w:val="00DC7CC1"/>
    <w:rsid w:val="00DD0FEA"/>
    <w:rsid w:val="00DD10D7"/>
    <w:rsid w:val="00DD1AE4"/>
    <w:rsid w:val="00DD1B85"/>
    <w:rsid w:val="00DD1D6B"/>
    <w:rsid w:val="00DD324F"/>
    <w:rsid w:val="00DD36E9"/>
    <w:rsid w:val="00DD430C"/>
    <w:rsid w:val="00DD43B7"/>
    <w:rsid w:val="00DD4B66"/>
    <w:rsid w:val="00DD4EA2"/>
    <w:rsid w:val="00DD5A5D"/>
    <w:rsid w:val="00DD63C1"/>
    <w:rsid w:val="00DD67DA"/>
    <w:rsid w:val="00DD747F"/>
    <w:rsid w:val="00DE0181"/>
    <w:rsid w:val="00DE03DC"/>
    <w:rsid w:val="00DE0BBF"/>
    <w:rsid w:val="00DE0BC1"/>
    <w:rsid w:val="00DE0D39"/>
    <w:rsid w:val="00DE18CF"/>
    <w:rsid w:val="00DE1D18"/>
    <w:rsid w:val="00DE5A9A"/>
    <w:rsid w:val="00DE7F9A"/>
    <w:rsid w:val="00DF0B40"/>
    <w:rsid w:val="00DF0D44"/>
    <w:rsid w:val="00DF1135"/>
    <w:rsid w:val="00DF1223"/>
    <w:rsid w:val="00DF134A"/>
    <w:rsid w:val="00DF13C0"/>
    <w:rsid w:val="00DF251F"/>
    <w:rsid w:val="00DF28B2"/>
    <w:rsid w:val="00DF3014"/>
    <w:rsid w:val="00DF3CE0"/>
    <w:rsid w:val="00DF3F63"/>
    <w:rsid w:val="00DF50E2"/>
    <w:rsid w:val="00DF7030"/>
    <w:rsid w:val="00DF74A1"/>
    <w:rsid w:val="00E000A7"/>
    <w:rsid w:val="00E004A7"/>
    <w:rsid w:val="00E010DE"/>
    <w:rsid w:val="00E01862"/>
    <w:rsid w:val="00E01ED7"/>
    <w:rsid w:val="00E020A1"/>
    <w:rsid w:val="00E023C9"/>
    <w:rsid w:val="00E02EC1"/>
    <w:rsid w:val="00E03758"/>
    <w:rsid w:val="00E048A0"/>
    <w:rsid w:val="00E05C70"/>
    <w:rsid w:val="00E05DF2"/>
    <w:rsid w:val="00E07E47"/>
    <w:rsid w:val="00E07F0A"/>
    <w:rsid w:val="00E10E5D"/>
    <w:rsid w:val="00E1262E"/>
    <w:rsid w:val="00E14C8B"/>
    <w:rsid w:val="00E16244"/>
    <w:rsid w:val="00E162C7"/>
    <w:rsid w:val="00E16369"/>
    <w:rsid w:val="00E16AC1"/>
    <w:rsid w:val="00E204B7"/>
    <w:rsid w:val="00E207FE"/>
    <w:rsid w:val="00E21052"/>
    <w:rsid w:val="00E21C20"/>
    <w:rsid w:val="00E2306B"/>
    <w:rsid w:val="00E2538E"/>
    <w:rsid w:val="00E261A8"/>
    <w:rsid w:val="00E26B94"/>
    <w:rsid w:val="00E3088E"/>
    <w:rsid w:val="00E32DD1"/>
    <w:rsid w:val="00E330B2"/>
    <w:rsid w:val="00E33369"/>
    <w:rsid w:val="00E34300"/>
    <w:rsid w:val="00E34890"/>
    <w:rsid w:val="00E35CAE"/>
    <w:rsid w:val="00E369C3"/>
    <w:rsid w:val="00E4041D"/>
    <w:rsid w:val="00E40D16"/>
    <w:rsid w:val="00E41B5D"/>
    <w:rsid w:val="00E430A9"/>
    <w:rsid w:val="00E4549D"/>
    <w:rsid w:val="00E45F6B"/>
    <w:rsid w:val="00E46888"/>
    <w:rsid w:val="00E46895"/>
    <w:rsid w:val="00E47425"/>
    <w:rsid w:val="00E5044D"/>
    <w:rsid w:val="00E5314B"/>
    <w:rsid w:val="00E53D1B"/>
    <w:rsid w:val="00E545EF"/>
    <w:rsid w:val="00E5532F"/>
    <w:rsid w:val="00E558B1"/>
    <w:rsid w:val="00E55E95"/>
    <w:rsid w:val="00E55ECE"/>
    <w:rsid w:val="00E56D64"/>
    <w:rsid w:val="00E60472"/>
    <w:rsid w:val="00E61731"/>
    <w:rsid w:val="00E619AC"/>
    <w:rsid w:val="00E6267E"/>
    <w:rsid w:val="00E62DB9"/>
    <w:rsid w:val="00E62F48"/>
    <w:rsid w:val="00E634A3"/>
    <w:rsid w:val="00E640ED"/>
    <w:rsid w:val="00E64143"/>
    <w:rsid w:val="00E64559"/>
    <w:rsid w:val="00E6514E"/>
    <w:rsid w:val="00E66AC9"/>
    <w:rsid w:val="00E66CA0"/>
    <w:rsid w:val="00E70607"/>
    <w:rsid w:val="00E71476"/>
    <w:rsid w:val="00E7373D"/>
    <w:rsid w:val="00E73FB2"/>
    <w:rsid w:val="00E744D4"/>
    <w:rsid w:val="00E77EEF"/>
    <w:rsid w:val="00E805C5"/>
    <w:rsid w:val="00E81221"/>
    <w:rsid w:val="00E8169E"/>
    <w:rsid w:val="00E82A53"/>
    <w:rsid w:val="00E8311E"/>
    <w:rsid w:val="00E834E4"/>
    <w:rsid w:val="00E83E18"/>
    <w:rsid w:val="00E86E4F"/>
    <w:rsid w:val="00E87ACA"/>
    <w:rsid w:val="00E91A0C"/>
    <w:rsid w:val="00E91AC2"/>
    <w:rsid w:val="00E945A1"/>
    <w:rsid w:val="00E94C51"/>
    <w:rsid w:val="00E954B7"/>
    <w:rsid w:val="00E95D22"/>
    <w:rsid w:val="00EA061E"/>
    <w:rsid w:val="00EA0658"/>
    <w:rsid w:val="00EA4CD3"/>
    <w:rsid w:val="00EA4E2D"/>
    <w:rsid w:val="00EA6925"/>
    <w:rsid w:val="00EA699B"/>
    <w:rsid w:val="00EA6D71"/>
    <w:rsid w:val="00EA75AA"/>
    <w:rsid w:val="00EB108B"/>
    <w:rsid w:val="00EB1551"/>
    <w:rsid w:val="00EB160E"/>
    <w:rsid w:val="00EB1965"/>
    <w:rsid w:val="00EB29D3"/>
    <w:rsid w:val="00EB3E96"/>
    <w:rsid w:val="00EB49F3"/>
    <w:rsid w:val="00EB4AF6"/>
    <w:rsid w:val="00EB57EC"/>
    <w:rsid w:val="00EB5BD5"/>
    <w:rsid w:val="00EB648C"/>
    <w:rsid w:val="00EB69E1"/>
    <w:rsid w:val="00EC0103"/>
    <w:rsid w:val="00EC35B4"/>
    <w:rsid w:val="00EC3967"/>
    <w:rsid w:val="00EC40CC"/>
    <w:rsid w:val="00EC583E"/>
    <w:rsid w:val="00EC64A8"/>
    <w:rsid w:val="00EC6696"/>
    <w:rsid w:val="00EC7099"/>
    <w:rsid w:val="00ED1375"/>
    <w:rsid w:val="00ED2A18"/>
    <w:rsid w:val="00ED3020"/>
    <w:rsid w:val="00ED39C1"/>
    <w:rsid w:val="00ED4629"/>
    <w:rsid w:val="00ED4E84"/>
    <w:rsid w:val="00ED7C7A"/>
    <w:rsid w:val="00ED7CAF"/>
    <w:rsid w:val="00ED7D9E"/>
    <w:rsid w:val="00EE12AB"/>
    <w:rsid w:val="00EE277C"/>
    <w:rsid w:val="00EE57A3"/>
    <w:rsid w:val="00EE5DA3"/>
    <w:rsid w:val="00EE667D"/>
    <w:rsid w:val="00EF00D9"/>
    <w:rsid w:val="00EF079E"/>
    <w:rsid w:val="00EF0E89"/>
    <w:rsid w:val="00EF1168"/>
    <w:rsid w:val="00EF1704"/>
    <w:rsid w:val="00EF1F2A"/>
    <w:rsid w:val="00EF230D"/>
    <w:rsid w:val="00EF4435"/>
    <w:rsid w:val="00EF7B32"/>
    <w:rsid w:val="00F00AB6"/>
    <w:rsid w:val="00F00D29"/>
    <w:rsid w:val="00F01589"/>
    <w:rsid w:val="00F016F3"/>
    <w:rsid w:val="00F02049"/>
    <w:rsid w:val="00F04F66"/>
    <w:rsid w:val="00F06833"/>
    <w:rsid w:val="00F069F1"/>
    <w:rsid w:val="00F10ED4"/>
    <w:rsid w:val="00F122A0"/>
    <w:rsid w:val="00F12A0E"/>
    <w:rsid w:val="00F14E59"/>
    <w:rsid w:val="00F172EE"/>
    <w:rsid w:val="00F179D8"/>
    <w:rsid w:val="00F2098F"/>
    <w:rsid w:val="00F219A8"/>
    <w:rsid w:val="00F25459"/>
    <w:rsid w:val="00F26169"/>
    <w:rsid w:val="00F271DD"/>
    <w:rsid w:val="00F300EF"/>
    <w:rsid w:val="00F302F4"/>
    <w:rsid w:val="00F30A7B"/>
    <w:rsid w:val="00F30EC1"/>
    <w:rsid w:val="00F30F7B"/>
    <w:rsid w:val="00F31401"/>
    <w:rsid w:val="00F32BCB"/>
    <w:rsid w:val="00F3329C"/>
    <w:rsid w:val="00F34964"/>
    <w:rsid w:val="00F366CD"/>
    <w:rsid w:val="00F36CCC"/>
    <w:rsid w:val="00F37637"/>
    <w:rsid w:val="00F40718"/>
    <w:rsid w:val="00F41380"/>
    <w:rsid w:val="00F414B3"/>
    <w:rsid w:val="00F45839"/>
    <w:rsid w:val="00F46A8F"/>
    <w:rsid w:val="00F4715B"/>
    <w:rsid w:val="00F47385"/>
    <w:rsid w:val="00F47EF8"/>
    <w:rsid w:val="00F5012C"/>
    <w:rsid w:val="00F5164C"/>
    <w:rsid w:val="00F533A1"/>
    <w:rsid w:val="00F54367"/>
    <w:rsid w:val="00F552FA"/>
    <w:rsid w:val="00F5530B"/>
    <w:rsid w:val="00F567A8"/>
    <w:rsid w:val="00F5729F"/>
    <w:rsid w:val="00F574F8"/>
    <w:rsid w:val="00F600F2"/>
    <w:rsid w:val="00F6065B"/>
    <w:rsid w:val="00F63C1F"/>
    <w:rsid w:val="00F65053"/>
    <w:rsid w:val="00F702B4"/>
    <w:rsid w:val="00F74ED2"/>
    <w:rsid w:val="00F75810"/>
    <w:rsid w:val="00F75DD0"/>
    <w:rsid w:val="00F75E36"/>
    <w:rsid w:val="00F80729"/>
    <w:rsid w:val="00F80996"/>
    <w:rsid w:val="00F81C34"/>
    <w:rsid w:val="00F82380"/>
    <w:rsid w:val="00F82EA9"/>
    <w:rsid w:val="00F83487"/>
    <w:rsid w:val="00F84BAA"/>
    <w:rsid w:val="00F84D35"/>
    <w:rsid w:val="00F86C3E"/>
    <w:rsid w:val="00F8725D"/>
    <w:rsid w:val="00F87384"/>
    <w:rsid w:val="00F878EA"/>
    <w:rsid w:val="00F907B2"/>
    <w:rsid w:val="00F92058"/>
    <w:rsid w:val="00F944D7"/>
    <w:rsid w:val="00F95C1D"/>
    <w:rsid w:val="00F97F78"/>
    <w:rsid w:val="00FA43A4"/>
    <w:rsid w:val="00FA43F5"/>
    <w:rsid w:val="00FA499D"/>
    <w:rsid w:val="00FA5129"/>
    <w:rsid w:val="00FA62D8"/>
    <w:rsid w:val="00FA7B5A"/>
    <w:rsid w:val="00FA7B91"/>
    <w:rsid w:val="00FA7FF8"/>
    <w:rsid w:val="00FB1D39"/>
    <w:rsid w:val="00FB2122"/>
    <w:rsid w:val="00FB40AA"/>
    <w:rsid w:val="00FB48D6"/>
    <w:rsid w:val="00FB59B6"/>
    <w:rsid w:val="00FC2A75"/>
    <w:rsid w:val="00FC3122"/>
    <w:rsid w:val="00FC3695"/>
    <w:rsid w:val="00FC3BCB"/>
    <w:rsid w:val="00FC5AA5"/>
    <w:rsid w:val="00FC5C77"/>
    <w:rsid w:val="00FC6CDB"/>
    <w:rsid w:val="00FD0E90"/>
    <w:rsid w:val="00FD1DE6"/>
    <w:rsid w:val="00FD4D4C"/>
    <w:rsid w:val="00FD64C4"/>
    <w:rsid w:val="00FD6EAB"/>
    <w:rsid w:val="00FD7CD2"/>
    <w:rsid w:val="00FE021A"/>
    <w:rsid w:val="00FE1A69"/>
    <w:rsid w:val="00FE1B57"/>
    <w:rsid w:val="00FE1F79"/>
    <w:rsid w:val="00FE2C96"/>
    <w:rsid w:val="00FE43BA"/>
    <w:rsid w:val="00FE5006"/>
    <w:rsid w:val="00FE5219"/>
    <w:rsid w:val="00FE547A"/>
    <w:rsid w:val="00FE56B4"/>
    <w:rsid w:val="00FE6C02"/>
    <w:rsid w:val="00FE71F9"/>
    <w:rsid w:val="00FE7747"/>
    <w:rsid w:val="00FF0271"/>
    <w:rsid w:val="00FF0383"/>
    <w:rsid w:val="00FF201F"/>
    <w:rsid w:val="00FF32F3"/>
    <w:rsid w:val="00FF3308"/>
    <w:rsid w:val="00FF3CDA"/>
    <w:rsid w:val="00FF5B50"/>
    <w:rsid w:val="00FF607A"/>
    <w:rsid w:val="00FF63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083ABB97-A51C-4573-9BA0-5196D45D5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eastAsia="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character" w:styleId="Refdecomentario">
    <w:name w:val="annotation reference"/>
    <w:basedOn w:val="Fuentedeprrafopredeter"/>
    <w:uiPriority w:val="99"/>
    <w:semiHidden/>
    <w:unhideWhenUsed/>
    <w:rsid w:val="0081575A"/>
    <w:rPr>
      <w:sz w:val="16"/>
      <w:szCs w:val="16"/>
    </w:rPr>
  </w:style>
  <w:style w:type="paragraph" w:styleId="Textocomentario">
    <w:name w:val="annotation text"/>
    <w:basedOn w:val="Normal"/>
    <w:link w:val="TextocomentarioCar"/>
    <w:uiPriority w:val="99"/>
    <w:semiHidden/>
    <w:unhideWhenUsed/>
    <w:rsid w:val="0081575A"/>
    <w:rPr>
      <w:sz w:val="20"/>
      <w:szCs w:val="20"/>
    </w:rPr>
  </w:style>
  <w:style w:type="character" w:customStyle="1" w:styleId="TextocomentarioCar">
    <w:name w:val="Texto comentario Car"/>
    <w:basedOn w:val="Fuentedeprrafopredeter"/>
    <w:link w:val="Textocomentario"/>
    <w:uiPriority w:val="99"/>
    <w:semiHidden/>
    <w:rsid w:val="0081575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952D7"/>
    <w:rPr>
      <w:b/>
      <w:bCs/>
    </w:rPr>
  </w:style>
  <w:style w:type="character" w:customStyle="1" w:styleId="AsuntodelcomentarioCar">
    <w:name w:val="Asunto del comentario Car"/>
    <w:basedOn w:val="TextocomentarioCar"/>
    <w:link w:val="Asuntodelcomentario"/>
    <w:uiPriority w:val="99"/>
    <w:semiHidden/>
    <w:rsid w:val="001952D7"/>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4025965">
      <w:bodyDiv w:val="1"/>
      <w:marLeft w:val="0"/>
      <w:marRight w:val="0"/>
      <w:marTop w:val="0"/>
      <w:marBottom w:val="0"/>
      <w:divBdr>
        <w:top w:val="none" w:sz="0" w:space="0" w:color="auto"/>
        <w:left w:val="none" w:sz="0" w:space="0" w:color="auto"/>
        <w:bottom w:val="none" w:sz="0" w:space="0" w:color="auto"/>
        <w:right w:val="none" w:sz="0" w:space="0" w:color="auto"/>
      </w:divBdr>
    </w:div>
    <w:div w:id="210266309">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93339937">
      <w:bodyDiv w:val="1"/>
      <w:marLeft w:val="0"/>
      <w:marRight w:val="0"/>
      <w:marTop w:val="0"/>
      <w:marBottom w:val="0"/>
      <w:divBdr>
        <w:top w:val="none" w:sz="0" w:space="0" w:color="auto"/>
        <w:left w:val="none" w:sz="0" w:space="0" w:color="auto"/>
        <w:bottom w:val="none" w:sz="0" w:space="0" w:color="auto"/>
        <w:right w:val="none" w:sz="0" w:space="0" w:color="auto"/>
      </w:divBdr>
    </w:div>
    <w:div w:id="295113731">
      <w:bodyDiv w:val="1"/>
      <w:marLeft w:val="0"/>
      <w:marRight w:val="0"/>
      <w:marTop w:val="0"/>
      <w:marBottom w:val="0"/>
      <w:divBdr>
        <w:top w:val="none" w:sz="0" w:space="0" w:color="auto"/>
        <w:left w:val="none" w:sz="0" w:space="0" w:color="auto"/>
        <w:bottom w:val="none" w:sz="0" w:space="0" w:color="auto"/>
        <w:right w:val="none" w:sz="0" w:space="0" w:color="auto"/>
      </w:divBdr>
    </w:div>
    <w:div w:id="30404436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430938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75839240">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10586547">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8189922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558251">
      <w:bodyDiv w:val="1"/>
      <w:marLeft w:val="0"/>
      <w:marRight w:val="0"/>
      <w:marTop w:val="0"/>
      <w:marBottom w:val="0"/>
      <w:divBdr>
        <w:top w:val="none" w:sz="0" w:space="0" w:color="auto"/>
        <w:left w:val="none" w:sz="0" w:space="0" w:color="auto"/>
        <w:bottom w:val="none" w:sz="0" w:space="0" w:color="auto"/>
        <w:right w:val="none" w:sz="0" w:space="0" w:color="auto"/>
      </w:divBdr>
    </w:div>
    <w:div w:id="131125380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5549723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82003.page" TargetMode="External"/><Relationship Id="rId13" Type="http://schemas.openxmlformats.org/officeDocument/2006/relationships/hyperlink" Target="https://www.saimex.org.mx/saimex/solicitud/downloadAttach/1234967.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saimex.org.mx/saimex/solicitud/downloadAttach/1234966.pag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pomex.org.mx/ipo3/lgt/indice/DIFIXTLAHUACA/art_92_ii_b/3.web" TargetMode="Externa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1801B-0DD1-4BE2-9F79-8A624665F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9499</Words>
  <Characters>52250</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2</cp:revision>
  <cp:lastPrinted>2020-03-10T23:56:00Z</cp:lastPrinted>
  <dcterms:created xsi:type="dcterms:W3CDTF">2021-12-15T20:09:00Z</dcterms:created>
  <dcterms:modified xsi:type="dcterms:W3CDTF">2021-12-15T20:09:00Z</dcterms:modified>
</cp:coreProperties>
</file>