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763D" w14:textId="77777777" w:rsidR="00E735E4" w:rsidRPr="00D27215"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D27215">
        <w:rPr>
          <w:rFonts w:ascii="Palatino Linotype" w:eastAsia="MS Mincho" w:hAnsi="Palatino Linotype" w:cs="Times New Roman"/>
          <w:b/>
        </w:rPr>
        <w:t>RESUMEN</w:t>
      </w:r>
    </w:p>
    <w:p w14:paraId="3583CD3D" w14:textId="77777777" w:rsidR="00E735E4" w:rsidRPr="00D27215"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21A0FC1A" w:rsidR="007974E1" w:rsidRPr="007974E1" w:rsidRDefault="007974E1" w:rsidP="007974E1">
      <w:pPr>
        <w:spacing w:line="360" w:lineRule="auto"/>
        <w:jc w:val="both"/>
        <w:rPr>
          <w:rFonts w:ascii="Palatino Linotype" w:eastAsia="Times New Roman" w:hAnsi="Palatino Linotype" w:cs="Times New Roman"/>
          <w:b/>
        </w:rPr>
      </w:pPr>
      <w:r w:rsidRPr="007974E1">
        <w:rPr>
          <w:rFonts w:ascii="Palatino Linotype" w:eastAsia="Times New Roman" w:hAnsi="Palatino Linotype" w:cs="Times New Roman"/>
          <w:b/>
        </w:rPr>
        <w:t xml:space="preserve">TEMA: </w:t>
      </w:r>
      <w:r w:rsidR="004C588B">
        <w:rPr>
          <w:rFonts w:ascii="Palatino Linotype" w:eastAsia="Times New Roman" w:hAnsi="Palatino Linotype" w:cs="Times New Roman"/>
          <w:bCs/>
        </w:rPr>
        <w:t xml:space="preserve">Búsqueda de la información deficiente por parte del </w:t>
      </w:r>
      <w:r w:rsidR="00F26DFD">
        <w:rPr>
          <w:rFonts w:ascii="Palatino Linotype" w:eastAsia="MS Mincho" w:hAnsi="Palatino Linotype" w:cs="Times New Roman"/>
        </w:rPr>
        <w:t>Instituto de Salud del Estado de México</w:t>
      </w:r>
      <w:r w:rsidR="0077702D">
        <w:rPr>
          <w:rFonts w:ascii="Palatino Linotype" w:eastAsia="Times New Roman" w:hAnsi="Palatino Linotype" w:cs="Times New Roman"/>
          <w:bCs/>
        </w:rPr>
        <w:t>.</w:t>
      </w:r>
    </w:p>
    <w:p w14:paraId="4A419C67" w14:textId="77777777" w:rsidR="007974E1" w:rsidRPr="007974E1" w:rsidRDefault="007974E1" w:rsidP="007974E1">
      <w:pPr>
        <w:spacing w:line="360" w:lineRule="auto"/>
        <w:jc w:val="both"/>
        <w:rPr>
          <w:rFonts w:ascii="Palatino Linotype" w:eastAsia="Times New Roman" w:hAnsi="Palatino Linotype" w:cs="Times New Roman"/>
          <w:b/>
        </w:rPr>
      </w:pPr>
    </w:p>
    <w:p w14:paraId="6B6BAD26" w14:textId="62B3F744" w:rsidR="007974E1" w:rsidRDefault="007974E1" w:rsidP="00B001EE">
      <w:pPr>
        <w:spacing w:line="360" w:lineRule="auto"/>
        <w:jc w:val="both"/>
        <w:rPr>
          <w:rFonts w:ascii="Palatino Linotype" w:eastAsia="Times New Roman" w:hAnsi="Palatino Linotype" w:cs="Times New Roman"/>
          <w:bCs/>
        </w:rPr>
      </w:pPr>
      <w:r w:rsidRPr="007974E1">
        <w:rPr>
          <w:rFonts w:ascii="Palatino Linotype" w:eastAsia="Times New Roman" w:hAnsi="Palatino Linotype" w:cs="Times New Roman"/>
          <w:b/>
        </w:rPr>
        <w:t xml:space="preserve">CASO: </w:t>
      </w:r>
      <w:r w:rsidR="00B001EE" w:rsidRPr="00B001EE">
        <w:rPr>
          <w:rFonts w:ascii="Palatino Linotype" w:eastAsia="Times New Roman" w:hAnsi="Palatino Linotype" w:cs="Times New Roman"/>
          <w:bCs/>
        </w:rPr>
        <w:t xml:space="preserve">Una persona solicitó </w:t>
      </w:r>
      <w:r w:rsidR="00F45105">
        <w:rPr>
          <w:rFonts w:ascii="Palatino Linotype" w:eastAsia="Times New Roman" w:hAnsi="Palatino Linotype" w:cs="Times New Roman"/>
          <w:bCs/>
        </w:rPr>
        <w:t>información diversa relativa</w:t>
      </w:r>
      <w:r w:rsidR="00D52E99">
        <w:rPr>
          <w:rFonts w:ascii="Palatino Linotype" w:eastAsia="Times New Roman" w:hAnsi="Palatino Linotype" w:cs="Times New Roman"/>
          <w:bCs/>
        </w:rPr>
        <w:t xml:space="preserve"> al</w:t>
      </w:r>
      <w:r w:rsidR="00F45105">
        <w:rPr>
          <w:rFonts w:ascii="Palatino Linotype" w:eastAsia="Times New Roman" w:hAnsi="Palatino Linotype" w:cs="Times New Roman"/>
          <w:bCs/>
        </w:rPr>
        <w:t xml:space="preserve"> </w:t>
      </w:r>
      <w:r w:rsidR="00D52E99" w:rsidRPr="00D52E99">
        <w:rPr>
          <w:rFonts w:ascii="Palatino Linotype" w:eastAsia="Times New Roman" w:hAnsi="Palatino Linotype" w:cs="Times New Roman"/>
          <w:bCs/>
        </w:rPr>
        <w:t>parque vehicular en la Subdirección de Servicios Generales</w:t>
      </w:r>
      <w:r w:rsidR="00B001EE" w:rsidRPr="00B001EE">
        <w:rPr>
          <w:rFonts w:ascii="Palatino Linotype" w:eastAsia="Times New Roman" w:hAnsi="Palatino Linotype" w:cs="Times New Roman"/>
          <w:bCs/>
        </w:rPr>
        <w:t>.</w:t>
      </w:r>
    </w:p>
    <w:p w14:paraId="6EF92846" w14:textId="59D9EF5D" w:rsidR="00B208F7" w:rsidRDefault="00B208F7" w:rsidP="00B001EE">
      <w:pPr>
        <w:spacing w:line="360" w:lineRule="auto"/>
        <w:jc w:val="both"/>
        <w:rPr>
          <w:rFonts w:ascii="Palatino Linotype" w:eastAsia="Times New Roman" w:hAnsi="Palatino Linotype" w:cs="Times New Roman"/>
          <w:bCs/>
        </w:rPr>
      </w:pPr>
      <w:r>
        <w:rPr>
          <w:rFonts w:ascii="Palatino Linotype" w:eastAsia="Times New Roman" w:hAnsi="Palatino Linotype" w:cs="Times New Roman"/>
          <w:bCs/>
        </w:rPr>
        <w:t xml:space="preserve">En respuesta, el </w:t>
      </w:r>
      <w:r w:rsidR="00D52E99">
        <w:rPr>
          <w:rFonts w:ascii="Palatino Linotype" w:eastAsia="Times New Roman" w:hAnsi="Palatino Linotype" w:cs="Times New Roman"/>
          <w:bCs/>
        </w:rPr>
        <w:t>Instituto de Salud del Estado de México,</w:t>
      </w:r>
      <w:r w:rsidR="00F45105">
        <w:rPr>
          <w:rFonts w:ascii="Palatino Linotype" w:eastAsia="Times New Roman" w:hAnsi="Palatino Linotype" w:cs="Times New Roman"/>
          <w:bCs/>
        </w:rPr>
        <w:t xml:space="preserve"> informó que no </w:t>
      </w:r>
      <w:r w:rsidR="00D52E99">
        <w:rPr>
          <w:rFonts w:ascii="Palatino Linotype" w:eastAsia="Times New Roman" w:hAnsi="Palatino Linotype" w:cs="Times New Roman"/>
          <w:bCs/>
        </w:rPr>
        <w:t>podía entregar la información</w:t>
      </w:r>
      <w:r w:rsidR="001A485E">
        <w:rPr>
          <w:rFonts w:ascii="Palatino Linotype" w:eastAsia="Times New Roman" w:hAnsi="Palatino Linotype" w:cs="Times New Roman"/>
          <w:bCs/>
        </w:rPr>
        <w:t>,</w:t>
      </w:r>
      <w:r w:rsidR="00D52E99">
        <w:rPr>
          <w:rFonts w:ascii="Palatino Linotype" w:eastAsia="Times New Roman" w:hAnsi="Palatino Linotype" w:cs="Times New Roman"/>
          <w:bCs/>
        </w:rPr>
        <w:t xml:space="preserve"> porque no existe normatividad que exija generarla</w:t>
      </w:r>
      <w:r>
        <w:rPr>
          <w:rFonts w:ascii="Palatino Linotype" w:eastAsia="Times New Roman" w:hAnsi="Palatino Linotype" w:cs="Times New Roman"/>
          <w:bCs/>
        </w:rPr>
        <w:t>.</w:t>
      </w:r>
    </w:p>
    <w:p w14:paraId="3796C06E" w14:textId="77777777" w:rsidR="00B208F7" w:rsidRDefault="00B208F7" w:rsidP="00CE7A5A">
      <w:pPr>
        <w:pStyle w:val="Prrafodelista"/>
        <w:spacing w:line="360" w:lineRule="auto"/>
        <w:ind w:left="0" w:right="34"/>
        <w:jc w:val="both"/>
        <w:rPr>
          <w:rFonts w:ascii="Palatino Linotype" w:eastAsia="Times New Roman" w:hAnsi="Palatino Linotype" w:cs="Times New Roman"/>
          <w:b/>
        </w:rPr>
      </w:pPr>
    </w:p>
    <w:p w14:paraId="5F7B6DA7" w14:textId="6F405BE1" w:rsidR="00120703" w:rsidRDefault="00120703" w:rsidP="00120703">
      <w:pPr>
        <w:spacing w:line="360" w:lineRule="auto"/>
        <w:jc w:val="both"/>
        <w:rPr>
          <w:rFonts w:ascii="Palatino Linotype" w:eastAsia="Times New Roman" w:hAnsi="Palatino Linotype" w:cs="Times New Roman"/>
          <w:bCs/>
        </w:rPr>
      </w:pPr>
      <w:r>
        <w:rPr>
          <w:rFonts w:ascii="Palatino Linotype" w:eastAsia="Times New Roman" w:hAnsi="Palatino Linotype" w:cs="Times New Roman"/>
          <w:b/>
        </w:rPr>
        <w:t>RESOLUCIÓN</w:t>
      </w:r>
      <w:r w:rsidRPr="007974E1">
        <w:rPr>
          <w:rFonts w:ascii="Palatino Linotype" w:eastAsia="Times New Roman" w:hAnsi="Palatino Linotype" w:cs="Times New Roman"/>
          <w:b/>
        </w:rPr>
        <w:t xml:space="preserve">. </w:t>
      </w:r>
      <w:r w:rsidR="00F45105">
        <w:rPr>
          <w:rFonts w:ascii="Palatino Linotype" w:hAnsi="Palatino Linotype"/>
          <w:sz w:val="23"/>
          <w:szCs w:val="23"/>
        </w:rPr>
        <w:t>En virtud de que</w:t>
      </w:r>
      <w:r w:rsidR="004C588B" w:rsidRPr="008C0982">
        <w:rPr>
          <w:rFonts w:ascii="Palatino Linotype" w:hAnsi="Palatino Linotype"/>
          <w:sz w:val="23"/>
          <w:szCs w:val="23"/>
        </w:rPr>
        <w:t xml:space="preserve"> </w:t>
      </w:r>
      <w:r w:rsidR="001A485E">
        <w:rPr>
          <w:rFonts w:ascii="Palatino Linotype" w:hAnsi="Palatino Linotype"/>
          <w:sz w:val="23"/>
          <w:szCs w:val="23"/>
        </w:rPr>
        <w:t xml:space="preserve">se determinó </w:t>
      </w:r>
      <w:proofErr w:type="gramStart"/>
      <w:r w:rsidR="001A485E">
        <w:rPr>
          <w:rFonts w:ascii="Palatino Linotype" w:hAnsi="Palatino Linotype"/>
          <w:sz w:val="23"/>
          <w:szCs w:val="23"/>
        </w:rPr>
        <w:t>que</w:t>
      </w:r>
      <w:proofErr w:type="gramEnd"/>
      <w:r w:rsidR="001A485E">
        <w:rPr>
          <w:rFonts w:ascii="Palatino Linotype" w:hAnsi="Palatino Linotype"/>
          <w:sz w:val="23"/>
          <w:szCs w:val="23"/>
        </w:rPr>
        <w:t xml:space="preserve"> si existe fuente obligacional del Sujeto Obligado para atender todos y cada uno de los puntos que fueron requeridos, se determinó ordenar la información requerida</w:t>
      </w:r>
      <w:r w:rsidR="007921BC">
        <w:rPr>
          <w:rFonts w:ascii="Palatino Linotype" w:hAnsi="Palatino Linotype"/>
          <w:sz w:val="23"/>
          <w:szCs w:val="23"/>
        </w:rPr>
        <w:t>,</w:t>
      </w:r>
      <w:r w:rsidR="001A485E">
        <w:rPr>
          <w:rFonts w:ascii="Palatino Linotype" w:hAnsi="Palatino Linotype"/>
          <w:sz w:val="23"/>
          <w:szCs w:val="23"/>
        </w:rPr>
        <w:t xml:space="preserve"> durante el ejercicio fiscal 2020</w:t>
      </w:r>
      <w:r w:rsidR="00F45105">
        <w:rPr>
          <w:rFonts w:ascii="Palatino Linotype" w:hAnsi="Palatino Linotype"/>
          <w:sz w:val="23"/>
          <w:szCs w:val="23"/>
        </w:rPr>
        <w:t>.</w:t>
      </w:r>
    </w:p>
    <w:p w14:paraId="0E3CD530" w14:textId="00DAA869" w:rsidR="00B208F7" w:rsidRPr="00B208F7" w:rsidRDefault="00B208F7" w:rsidP="00CE7A5A">
      <w:pPr>
        <w:pStyle w:val="Prrafodelista"/>
        <w:spacing w:line="360" w:lineRule="auto"/>
        <w:ind w:left="0" w:right="34"/>
        <w:jc w:val="both"/>
        <w:rPr>
          <w:rFonts w:ascii="Palatino Linotype" w:eastAsia="Times New Roman" w:hAnsi="Palatino Linotype" w:cs="Times New Roman"/>
          <w:bCs/>
        </w:rPr>
      </w:pPr>
    </w:p>
    <w:p w14:paraId="3E62A9ED" w14:textId="77777777" w:rsidR="00E735E4" w:rsidRPr="00D27215" w:rsidRDefault="00E735E4" w:rsidP="00E735E4">
      <w:pPr>
        <w:tabs>
          <w:tab w:val="left" w:pos="0"/>
          <w:tab w:val="center" w:pos="4419"/>
          <w:tab w:val="right" w:pos="8838"/>
        </w:tabs>
        <w:spacing w:line="360" w:lineRule="auto"/>
        <w:jc w:val="center"/>
        <w:rPr>
          <w:rFonts w:ascii="Palatino Linotype" w:hAnsi="Palatino Linotype"/>
          <w:b/>
        </w:rPr>
      </w:pPr>
      <w:r w:rsidRPr="00D27215">
        <w:rPr>
          <w:rFonts w:ascii="Palatino Linotype" w:hAnsi="Palatino Linotype"/>
          <w:b/>
        </w:rPr>
        <w:t>PUNTOS RESOLUTIVOS:</w:t>
      </w:r>
    </w:p>
    <w:p w14:paraId="6F1207A8" w14:textId="77777777" w:rsidR="00D52E99" w:rsidRDefault="00D52E99" w:rsidP="00D52E99">
      <w:pPr>
        <w:ind w:left="426" w:right="474"/>
        <w:jc w:val="both"/>
        <w:rPr>
          <w:rFonts w:ascii="Palatino Linotype" w:eastAsia="Times New Roman" w:hAnsi="Palatino Linotype" w:cs="Arial"/>
          <w:i/>
          <w:sz w:val="22"/>
          <w:lang w:val="es-ES"/>
        </w:rPr>
      </w:pPr>
      <w:r w:rsidRPr="00D52E99">
        <w:rPr>
          <w:rFonts w:ascii="Palatino Linotype" w:eastAsia="Times New Roman" w:hAnsi="Palatino Linotype" w:cs="Arial"/>
          <w:b/>
          <w:i/>
          <w:sz w:val="22"/>
        </w:rPr>
        <w:t>PRIMERO</w:t>
      </w:r>
      <w:r w:rsidRPr="00D52E99">
        <w:rPr>
          <w:rFonts w:ascii="Palatino Linotype" w:eastAsia="Times New Roman" w:hAnsi="Palatino Linotype" w:cs="Arial"/>
          <w:i/>
          <w:sz w:val="22"/>
          <w:lang w:val="es-ES"/>
        </w:rPr>
        <w:t xml:space="preserve">. Resultan parcialmente fundadas las razones o motivos de inconformidad hechos valer en el recurso de revisión </w:t>
      </w:r>
      <w:r w:rsidRPr="00D52E99">
        <w:rPr>
          <w:rFonts w:ascii="Palatino Linotype" w:hAnsi="Palatino Linotype" w:cs="Arial"/>
          <w:b/>
          <w:bCs/>
          <w:i/>
          <w:sz w:val="22"/>
          <w:lang w:eastAsia="es-MX"/>
        </w:rPr>
        <w:t>00993/INFOEM/IP/RR/2021</w:t>
      </w:r>
      <w:r w:rsidRPr="00D52E99">
        <w:rPr>
          <w:rFonts w:ascii="Palatino Linotype" w:eastAsia="Times New Roman" w:hAnsi="Palatino Linotype" w:cs="Arial"/>
          <w:b/>
          <w:i/>
          <w:sz w:val="22"/>
          <w:lang w:val="es-ES"/>
        </w:rPr>
        <w:t xml:space="preserve">, </w:t>
      </w:r>
      <w:r w:rsidRPr="00D52E99">
        <w:rPr>
          <w:rFonts w:ascii="Palatino Linotype" w:eastAsia="Times New Roman" w:hAnsi="Palatino Linotype" w:cs="Arial"/>
          <w:i/>
          <w:sz w:val="22"/>
          <w:lang w:val="es-ES"/>
        </w:rPr>
        <w:t xml:space="preserve">en términos de los Considerandos </w:t>
      </w:r>
      <w:r w:rsidRPr="00D52E99">
        <w:rPr>
          <w:rFonts w:ascii="Palatino Linotype" w:eastAsia="Times New Roman" w:hAnsi="Palatino Linotype" w:cs="Arial"/>
          <w:b/>
          <w:i/>
          <w:sz w:val="22"/>
          <w:lang w:val="es-ES"/>
        </w:rPr>
        <w:t xml:space="preserve">QUINTO </w:t>
      </w:r>
      <w:r w:rsidRPr="00D52E99">
        <w:rPr>
          <w:rFonts w:ascii="Palatino Linotype" w:eastAsia="Times New Roman" w:hAnsi="Palatino Linotype" w:cs="Arial"/>
          <w:i/>
          <w:sz w:val="22"/>
          <w:lang w:val="es-ES"/>
        </w:rPr>
        <w:t>y</w:t>
      </w:r>
      <w:r w:rsidRPr="00D52E99">
        <w:rPr>
          <w:rFonts w:ascii="Palatino Linotype" w:eastAsia="Times New Roman" w:hAnsi="Palatino Linotype" w:cs="Arial"/>
          <w:b/>
          <w:i/>
          <w:sz w:val="22"/>
          <w:lang w:val="es-ES"/>
        </w:rPr>
        <w:t xml:space="preserve"> SEXTO </w:t>
      </w:r>
      <w:r w:rsidRPr="00D52E99">
        <w:rPr>
          <w:rFonts w:ascii="Palatino Linotype" w:eastAsia="Times New Roman" w:hAnsi="Palatino Linotype" w:cs="Arial"/>
          <w:i/>
          <w:sz w:val="22"/>
          <w:lang w:val="es-ES"/>
        </w:rPr>
        <w:t xml:space="preserve">de la presente resolución. </w:t>
      </w:r>
    </w:p>
    <w:p w14:paraId="37066843" w14:textId="77777777" w:rsidR="00D52E99" w:rsidRPr="00D52E99" w:rsidRDefault="00D52E99" w:rsidP="00D52E99">
      <w:pPr>
        <w:ind w:left="426" w:right="474"/>
        <w:jc w:val="both"/>
        <w:rPr>
          <w:rFonts w:ascii="Palatino Linotype" w:eastAsia="Times New Roman" w:hAnsi="Palatino Linotype" w:cs="Arial"/>
          <w:i/>
          <w:sz w:val="22"/>
          <w:lang w:val="es-ES"/>
        </w:rPr>
      </w:pPr>
    </w:p>
    <w:p w14:paraId="21BCB550" w14:textId="77777777" w:rsidR="00D52E99" w:rsidRPr="00D52E99" w:rsidRDefault="00D52E99" w:rsidP="00D52E99">
      <w:pPr>
        <w:ind w:left="426" w:right="474"/>
        <w:contextualSpacing/>
        <w:jc w:val="both"/>
        <w:rPr>
          <w:rFonts w:ascii="Palatino Linotype" w:eastAsia="MS Gothic" w:hAnsi="Palatino Linotype" w:cs="Times New Roman"/>
          <w:b/>
          <w:i/>
          <w:color w:val="000000"/>
          <w:sz w:val="22"/>
        </w:rPr>
      </w:pPr>
      <w:r w:rsidRPr="00D52E99">
        <w:rPr>
          <w:rFonts w:ascii="Palatino Linotype" w:eastAsia="Times New Roman" w:hAnsi="Palatino Linotype" w:cs="Times New Roman"/>
          <w:b/>
          <w:i/>
          <w:sz w:val="22"/>
        </w:rPr>
        <w:t xml:space="preserve">SEGUNDO. </w:t>
      </w:r>
      <w:r w:rsidRPr="00D52E99">
        <w:rPr>
          <w:rFonts w:ascii="Palatino Linotype" w:eastAsia="MS Mincho" w:hAnsi="Palatino Linotype" w:cs="Times New Roman"/>
          <w:i/>
          <w:color w:val="000000" w:themeColor="text1"/>
          <w:sz w:val="22"/>
        </w:rPr>
        <w:t xml:space="preserve">Se </w:t>
      </w:r>
      <w:r w:rsidRPr="00D52E99">
        <w:rPr>
          <w:rFonts w:ascii="Palatino Linotype" w:eastAsia="MS Mincho" w:hAnsi="Palatino Linotype" w:cs="Times New Roman"/>
          <w:b/>
          <w:i/>
          <w:color w:val="000000" w:themeColor="text1"/>
          <w:sz w:val="22"/>
        </w:rPr>
        <w:t xml:space="preserve">MODIFICA </w:t>
      </w:r>
      <w:r w:rsidRPr="00D52E99">
        <w:rPr>
          <w:rFonts w:ascii="Palatino Linotype" w:eastAsia="MS Mincho" w:hAnsi="Palatino Linotype" w:cs="Times New Roman"/>
          <w:i/>
          <w:color w:val="000000" w:themeColor="text1"/>
          <w:sz w:val="22"/>
        </w:rPr>
        <w:t xml:space="preserve">la respuesta emitida por el </w:t>
      </w:r>
      <w:r w:rsidRPr="00D52E99">
        <w:rPr>
          <w:rFonts w:ascii="Palatino Linotype" w:eastAsia="MS Mincho" w:hAnsi="Palatino Linotype" w:cs="Times New Roman"/>
          <w:b/>
          <w:i/>
          <w:color w:val="000000" w:themeColor="text1"/>
          <w:sz w:val="22"/>
        </w:rPr>
        <w:t xml:space="preserve">Instituto de Salud del Estado de México </w:t>
      </w:r>
      <w:r w:rsidRPr="00D52E99">
        <w:rPr>
          <w:rFonts w:ascii="Palatino Linotype" w:eastAsia="MS Mincho" w:hAnsi="Palatino Linotype" w:cs="Times New Roman"/>
          <w:i/>
          <w:color w:val="000000" w:themeColor="text1"/>
          <w:sz w:val="22"/>
        </w:rPr>
        <w:t xml:space="preserve">y se </w:t>
      </w:r>
      <w:r w:rsidRPr="00D52E99">
        <w:rPr>
          <w:rFonts w:ascii="Palatino Linotype" w:eastAsia="MS Mincho" w:hAnsi="Palatino Linotype" w:cs="Times New Roman"/>
          <w:b/>
          <w:i/>
          <w:color w:val="000000" w:themeColor="text1"/>
          <w:sz w:val="22"/>
        </w:rPr>
        <w:t>ORDENA</w:t>
      </w:r>
      <w:r w:rsidRPr="00D52E99">
        <w:rPr>
          <w:rFonts w:ascii="Palatino Linotype" w:eastAsia="MS Mincho" w:hAnsi="Palatino Linotype" w:cs="Times New Roman"/>
          <w:i/>
          <w:color w:val="000000" w:themeColor="text1"/>
          <w:sz w:val="22"/>
        </w:rPr>
        <w:t xml:space="preserve"> entregar vía Sistema de Acceso a la Información Mexiquense </w:t>
      </w:r>
      <w:r w:rsidRPr="00D52E99">
        <w:rPr>
          <w:rFonts w:ascii="Palatino Linotype" w:eastAsia="MS Mincho" w:hAnsi="Palatino Linotype" w:cs="Times New Roman"/>
          <w:b/>
          <w:i/>
          <w:color w:val="000000" w:themeColor="text1"/>
          <w:sz w:val="22"/>
        </w:rPr>
        <w:t>(SAIMEX)</w:t>
      </w:r>
      <w:r w:rsidRPr="00D52E99">
        <w:rPr>
          <w:rFonts w:ascii="Palatino Linotype" w:eastAsia="MS Mincho" w:hAnsi="Palatino Linotype" w:cs="Times New Roman"/>
          <w:i/>
          <w:color w:val="000000" w:themeColor="text1"/>
          <w:sz w:val="22"/>
        </w:rPr>
        <w:t xml:space="preserve">, </w:t>
      </w:r>
      <w:r w:rsidRPr="00D52E99">
        <w:rPr>
          <w:rFonts w:ascii="Palatino Linotype" w:eastAsia="MS Gothic" w:hAnsi="Palatino Linotype" w:cs="Times New Roman"/>
          <w:i/>
          <w:color w:val="000000"/>
          <w:sz w:val="22"/>
        </w:rPr>
        <w:t xml:space="preserve">de ser procedente en versión púbica, la siguiente información correspondiente al </w:t>
      </w:r>
      <w:r w:rsidRPr="00D52E99">
        <w:rPr>
          <w:rFonts w:ascii="Palatino Linotype" w:hAnsi="Palatino Linotype"/>
          <w:b/>
          <w:i/>
          <w:color w:val="000000"/>
          <w:sz w:val="22"/>
          <w:szCs w:val="14"/>
        </w:rPr>
        <w:t>ejercicio fiscal 2020</w:t>
      </w:r>
      <w:r w:rsidRPr="00D52E99">
        <w:rPr>
          <w:rFonts w:ascii="Palatino Linotype" w:eastAsia="MS Gothic" w:hAnsi="Palatino Linotype" w:cs="Times New Roman"/>
          <w:i/>
          <w:color w:val="000000"/>
          <w:sz w:val="22"/>
        </w:rPr>
        <w:t xml:space="preserve">: </w:t>
      </w:r>
      <w:r w:rsidRPr="00D52E99">
        <w:rPr>
          <w:rFonts w:ascii="Palatino Linotype" w:eastAsia="MS Gothic" w:hAnsi="Palatino Linotype" w:cs="Times New Roman"/>
          <w:b/>
          <w:i/>
          <w:color w:val="000000"/>
          <w:sz w:val="22"/>
        </w:rPr>
        <w:t xml:space="preserve"> </w:t>
      </w:r>
    </w:p>
    <w:p w14:paraId="5F848C83" w14:textId="77777777" w:rsidR="00D52E99" w:rsidRPr="00D52E99" w:rsidRDefault="00D52E99" w:rsidP="00D52E99">
      <w:pPr>
        <w:ind w:left="426" w:right="474"/>
        <w:contextualSpacing/>
        <w:jc w:val="both"/>
        <w:rPr>
          <w:rFonts w:ascii="Palatino Linotype" w:eastAsia="MS Gothic" w:hAnsi="Palatino Linotype" w:cs="Times New Roman"/>
          <w:b/>
          <w:i/>
          <w:color w:val="000000"/>
          <w:sz w:val="22"/>
        </w:rPr>
      </w:pPr>
    </w:p>
    <w:p w14:paraId="7B0F5E3E" w14:textId="77777777" w:rsidR="00D52E99" w:rsidRPr="00D52E99" w:rsidRDefault="00D52E99" w:rsidP="00D52E99">
      <w:pPr>
        <w:pStyle w:val="Prrafodelista"/>
        <w:ind w:left="426" w:right="474"/>
        <w:jc w:val="both"/>
        <w:rPr>
          <w:rFonts w:ascii="Palatino Linotype" w:hAnsi="Palatino Linotype"/>
          <w:b/>
          <w:i/>
          <w:color w:val="000000"/>
          <w:sz w:val="22"/>
          <w:szCs w:val="14"/>
        </w:rPr>
      </w:pPr>
      <w:r w:rsidRPr="00D52E99">
        <w:rPr>
          <w:rFonts w:ascii="Palatino Linotype" w:hAnsi="Palatino Linotype"/>
          <w:i/>
          <w:color w:val="000000"/>
          <w:sz w:val="22"/>
          <w:szCs w:val="14"/>
        </w:rPr>
        <w:t>Del parque vehicular en la Subdirección de Servicios Generales:</w:t>
      </w:r>
    </w:p>
    <w:p w14:paraId="179F7CDE" w14:textId="77777777" w:rsidR="00D52E99" w:rsidRPr="00D52E99" w:rsidRDefault="00D52E99" w:rsidP="00D52E99">
      <w:pPr>
        <w:pStyle w:val="Prrafodelista"/>
        <w:numPr>
          <w:ilvl w:val="0"/>
          <w:numId w:val="47"/>
        </w:numPr>
        <w:ind w:left="1560" w:right="474"/>
        <w:jc w:val="both"/>
        <w:rPr>
          <w:rFonts w:ascii="Palatino Linotype" w:hAnsi="Palatino Linotype"/>
          <w:i/>
          <w:color w:val="000000"/>
          <w:sz w:val="22"/>
          <w:szCs w:val="14"/>
        </w:rPr>
      </w:pPr>
      <w:r w:rsidRPr="00D52E99">
        <w:rPr>
          <w:rFonts w:ascii="Palatino Linotype" w:hAnsi="Palatino Linotype"/>
          <w:i/>
          <w:color w:val="000000"/>
          <w:sz w:val="22"/>
          <w:szCs w:val="14"/>
        </w:rPr>
        <w:t>Pases de salida de vehículos;</w:t>
      </w:r>
    </w:p>
    <w:p w14:paraId="5C860C5D" w14:textId="77777777" w:rsidR="00D52E99" w:rsidRPr="00D52E99" w:rsidRDefault="00D52E99" w:rsidP="00D52E99">
      <w:pPr>
        <w:pStyle w:val="Prrafodelista"/>
        <w:numPr>
          <w:ilvl w:val="0"/>
          <w:numId w:val="47"/>
        </w:numPr>
        <w:ind w:left="1560" w:right="474"/>
        <w:jc w:val="both"/>
        <w:rPr>
          <w:rFonts w:ascii="Palatino Linotype" w:hAnsi="Palatino Linotype"/>
          <w:i/>
          <w:color w:val="000000"/>
          <w:sz w:val="22"/>
          <w:szCs w:val="14"/>
        </w:rPr>
      </w:pPr>
      <w:r w:rsidRPr="00D52E99">
        <w:rPr>
          <w:rFonts w:ascii="Palatino Linotype" w:eastAsia="MS Mincho" w:hAnsi="Palatino Linotype" w:cs="Arial"/>
          <w:i/>
          <w:sz w:val="22"/>
        </w:rPr>
        <w:lastRenderedPageBreak/>
        <w:t>Bitácoras de Control de Combustible;</w:t>
      </w:r>
    </w:p>
    <w:p w14:paraId="1D954313" w14:textId="77777777" w:rsidR="00D52E99" w:rsidRPr="00D52E99" w:rsidRDefault="00D52E99" w:rsidP="00D52E99">
      <w:pPr>
        <w:pStyle w:val="Prrafodelista"/>
        <w:numPr>
          <w:ilvl w:val="0"/>
          <w:numId w:val="47"/>
        </w:numPr>
        <w:ind w:left="1560" w:right="474"/>
        <w:jc w:val="both"/>
        <w:rPr>
          <w:rFonts w:ascii="Palatino Linotype" w:hAnsi="Palatino Linotype"/>
          <w:i/>
          <w:color w:val="000000"/>
          <w:sz w:val="22"/>
          <w:szCs w:val="14"/>
        </w:rPr>
      </w:pPr>
      <w:r w:rsidRPr="00D52E99">
        <w:rPr>
          <w:rFonts w:ascii="Palatino Linotype" w:hAnsi="Palatino Linotype"/>
          <w:i/>
          <w:color w:val="000000"/>
          <w:sz w:val="22"/>
          <w:szCs w:val="14"/>
        </w:rPr>
        <w:t>Fundamento legal para la utilización de vehículos en días y horas inhábiles; y</w:t>
      </w:r>
    </w:p>
    <w:p w14:paraId="023AE9FA" w14:textId="77777777" w:rsidR="00D52E99" w:rsidRPr="00D52E99" w:rsidRDefault="00D52E99" w:rsidP="00D52E99">
      <w:pPr>
        <w:pStyle w:val="Prrafodelista"/>
        <w:numPr>
          <w:ilvl w:val="0"/>
          <w:numId w:val="47"/>
        </w:numPr>
        <w:ind w:left="1560" w:right="474"/>
        <w:jc w:val="both"/>
        <w:rPr>
          <w:rFonts w:ascii="Palatino Linotype" w:hAnsi="Palatino Linotype"/>
          <w:i/>
          <w:color w:val="000000"/>
          <w:sz w:val="22"/>
          <w:szCs w:val="14"/>
        </w:rPr>
      </w:pPr>
      <w:r w:rsidRPr="00D52E99">
        <w:rPr>
          <w:rFonts w:ascii="Palatino Linotype" w:hAnsi="Palatino Linotype"/>
          <w:i/>
          <w:color w:val="000000"/>
          <w:sz w:val="22"/>
          <w:szCs w:val="14"/>
        </w:rPr>
        <w:t>Verificaciones de resguardo al parque vehicular.</w:t>
      </w:r>
    </w:p>
    <w:p w14:paraId="292EC688" w14:textId="77777777" w:rsidR="00D52E99" w:rsidRPr="00D52E99" w:rsidRDefault="00D52E99" w:rsidP="00D52E99">
      <w:pPr>
        <w:pStyle w:val="Prrafodelista"/>
        <w:ind w:left="426" w:right="474"/>
        <w:jc w:val="both"/>
        <w:rPr>
          <w:rFonts w:ascii="Palatino Linotype" w:eastAsia="Calibri" w:hAnsi="Palatino Linotype" w:cs="Arial"/>
          <w:b/>
          <w:bCs/>
          <w:i/>
          <w:sz w:val="22"/>
        </w:rPr>
      </w:pPr>
    </w:p>
    <w:p w14:paraId="0283176B" w14:textId="77777777" w:rsidR="00D52E99" w:rsidRDefault="00D52E99" w:rsidP="00D52E99">
      <w:pPr>
        <w:ind w:left="426" w:right="474"/>
        <w:jc w:val="both"/>
        <w:rPr>
          <w:rFonts w:ascii="Palatino Linotype" w:eastAsia="Calibri" w:hAnsi="Palatino Linotype" w:cs="Arial"/>
          <w:b/>
          <w:bCs/>
          <w:i/>
          <w:sz w:val="22"/>
        </w:rPr>
      </w:pPr>
      <w:r w:rsidRPr="00D52E99">
        <w:rPr>
          <w:rFonts w:ascii="Palatino Linotype" w:eastAsia="Calibri" w:hAnsi="Palatino Linotype" w:cs="Arial"/>
          <w:i/>
          <w:sz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D52E99">
        <w:rPr>
          <w:rFonts w:ascii="Palatino Linotype" w:eastAsia="Calibri" w:hAnsi="Palatino Linotype" w:cs="Arial"/>
          <w:b/>
          <w:bCs/>
          <w:i/>
          <w:sz w:val="22"/>
        </w:rPr>
        <w:t xml:space="preserve">. </w:t>
      </w:r>
    </w:p>
    <w:p w14:paraId="218A4B1F" w14:textId="77777777" w:rsidR="00D52E99" w:rsidRPr="00D52E99" w:rsidRDefault="00D52E99" w:rsidP="00D52E99">
      <w:pPr>
        <w:ind w:left="426" w:right="474"/>
        <w:jc w:val="both"/>
        <w:rPr>
          <w:rFonts w:ascii="Palatino Linotype" w:eastAsia="Calibri" w:hAnsi="Palatino Linotype" w:cs="Arial"/>
          <w:b/>
          <w:bCs/>
          <w:i/>
          <w:sz w:val="22"/>
        </w:rPr>
      </w:pPr>
    </w:p>
    <w:p w14:paraId="7A261D56" w14:textId="77777777" w:rsidR="00D52E99" w:rsidRDefault="00D52E99" w:rsidP="00D52E99">
      <w:pPr>
        <w:ind w:left="426" w:right="474"/>
        <w:jc w:val="both"/>
        <w:rPr>
          <w:rFonts w:ascii="Palatino Linotype" w:eastAsia="Calibri" w:hAnsi="Palatino Linotype" w:cs="Arial"/>
          <w:i/>
          <w:color w:val="000000" w:themeColor="text1"/>
          <w:sz w:val="22"/>
        </w:rPr>
      </w:pPr>
      <w:r w:rsidRPr="00D52E99">
        <w:rPr>
          <w:rFonts w:ascii="Palatino Linotype" w:hAnsi="Palatino Linotype"/>
          <w:i/>
          <w:sz w:val="22"/>
        </w:rPr>
        <w:t xml:space="preserve">Para el caso que la información que se ordena en los </w:t>
      </w:r>
      <w:r w:rsidRPr="00D52E99">
        <w:rPr>
          <w:rFonts w:ascii="Palatino Linotype" w:hAnsi="Palatino Linotype"/>
          <w:b/>
          <w:i/>
          <w:sz w:val="22"/>
        </w:rPr>
        <w:t xml:space="preserve">incisos d), </w:t>
      </w:r>
      <w:r w:rsidRPr="00D52E99">
        <w:rPr>
          <w:rFonts w:ascii="Palatino Linotype" w:eastAsia="Calibri" w:hAnsi="Palatino Linotype" w:cs="Arial"/>
          <w:i/>
          <w:color w:val="000000" w:themeColor="text1"/>
          <w:sz w:val="22"/>
        </w:rPr>
        <w:t xml:space="preserve">no haya sido generada, poseída o administrada, el </w:t>
      </w:r>
      <w:r w:rsidRPr="00D52E99">
        <w:rPr>
          <w:rFonts w:ascii="Palatino Linotype" w:eastAsia="Calibri" w:hAnsi="Palatino Linotype" w:cs="Arial"/>
          <w:b/>
          <w:i/>
          <w:color w:val="000000" w:themeColor="text1"/>
          <w:sz w:val="22"/>
        </w:rPr>
        <w:t>SUJETO OBLIGADO</w:t>
      </w:r>
      <w:r w:rsidRPr="00D52E99">
        <w:rPr>
          <w:rFonts w:ascii="Palatino Linotype" w:eastAsia="Calibri" w:hAnsi="Palatino Linotype" w:cs="Arial"/>
          <w:i/>
          <w:color w:val="000000" w:themeColor="text1"/>
          <w:sz w:val="22"/>
        </w:rPr>
        <w:t>, deberá manifestar de manera precisa y clara las razones que expliquen las causas por las cuales no se haya generado, poseído o administrado.</w:t>
      </w:r>
    </w:p>
    <w:p w14:paraId="51709FAE" w14:textId="77777777" w:rsidR="00D52E99" w:rsidRPr="00D52E99" w:rsidRDefault="00D52E99" w:rsidP="00D52E99">
      <w:pPr>
        <w:ind w:left="426" w:right="474"/>
        <w:jc w:val="both"/>
        <w:rPr>
          <w:rFonts w:ascii="Palatino Linotype" w:eastAsia="Calibri" w:hAnsi="Palatino Linotype" w:cs="Arial"/>
          <w:i/>
          <w:color w:val="000000" w:themeColor="text1"/>
          <w:sz w:val="22"/>
        </w:rPr>
      </w:pPr>
    </w:p>
    <w:p w14:paraId="234078AA" w14:textId="2FD55CD8" w:rsidR="00D52E99" w:rsidRDefault="00D52E99" w:rsidP="00D52E99">
      <w:pPr>
        <w:ind w:left="426" w:right="474"/>
        <w:jc w:val="both"/>
        <w:rPr>
          <w:rFonts w:ascii="Palatino Linotype" w:eastAsia="Times New Roman" w:hAnsi="Palatino Linotype" w:cs="Times New Roman"/>
          <w:i/>
          <w:sz w:val="22"/>
          <w:shd w:val="clear" w:color="auto" w:fill="FFFFFF"/>
        </w:rPr>
      </w:pPr>
      <w:r w:rsidRPr="00D52E99">
        <w:rPr>
          <w:rFonts w:ascii="Palatino Linotype" w:eastAsia="Times New Roman" w:hAnsi="Palatino Linotype" w:cs="Times New Roman"/>
          <w:b/>
          <w:i/>
          <w:sz w:val="22"/>
        </w:rPr>
        <w:t xml:space="preserve">TERCERO. </w:t>
      </w:r>
      <w:r w:rsidRPr="00D52E99">
        <w:rPr>
          <w:rFonts w:ascii="Palatino Linotype" w:eastAsia="Palatino Linotype" w:hAnsi="Palatino Linotype" w:cs="Palatino Linotype"/>
          <w:b/>
          <w:i/>
          <w:sz w:val="22"/>
        </w:rPr>
        <w:t xml:space="preserve">Notifíquese </w:t>
      </w:r>
      <w:r w:rsidRPr="00D52E99">
        <w:rPr>
          <w:rFonts w:ascii="Palatino Linotype" w:eastAsia="Palatino Linotype" w:hAnsi="Palatino Linotype" w:cs="Palatino Linotype"/>
          <w:i/>
          <w:sz w:val="22"/>
        </w:rPr>
        <w:t xml:space="preserve">al Titular de la Unidad de Transparencia del </w:t>
      </w:r>
      <w:r w:rsidRPr="00D52E99">
        <w:rPr>
          <w:rFonts w:ascii="Palatino Linotype" w:eastAsia="Palatino Linotype" w:hAnsi="Palatino Linotype" w:cs="Palatino Linotype"/>
          <w:b/>
          <w:i/>
          <w:sz w:val="22"/>
        </w:rPr>
        <w:t>SUJETO OBLIGADO</w:t>
      </w:r>
      <w:r w:rsidRPr="00D52E99">
        <w:rPr>
          <w:rFonts w:ascii="Palatino Linotype" w:eastAsia="Palatino Linotype" w:hAnsi="Palatino Linotype" w:cs="Palatino Linotype"/>
          <w:i/>
          <w:sz w:val="22"/>
        </w:rPr>
        <w:t xml:space="preserve">, para que conforme a los artículos 186 último párrafo, 189 párrafo segundo y 199 de la Ley de Transparencia y Acceso a la Información Pública del Estado de México y Municipios, </w:t>
      </w:r>
      <w:r w:rsidRPr="00D52E99">
        <w:rPr>
          <w:rFonts w:ascii="Palatino Linotype" w:eastAsia="Times New Roman" w:hAnsi="Palatino Linotype" w:cs="Times New Roman"/>
          <w:i/>
          <w:sz w:val="22"/>
          <w:shd w:val="clear" w:color="auto" w:fill="FFFFFF"/>
        </w:rPr>
        <w:t xml:space="preserve">vigente, dé cumplimiento a lo ordenado dentro del plazo de </w:t>
      </w:r>
      <w:r w:rsidRPr="00D52E99">
        <w:rPr>
          <w:rFonts w:ascii="Palatino Linotype" w:eastAsia="Times New Roman" w:hAnsi="Palatino Linotype" w:cs="Times New Roman"/>
          <w:b/>
          <w:i/>
          <w:sz w:val="22"/>
          <w:shd w:val="clear" w:color="auto" w:fill="FFFFFF"/>
        </w:rPr>
        <w:t>quince hábiles</w:t>
      </w:r>
      <w:r w:rsidRPr="00D52E99">
        <w:rPr>
          <w:rFonts w:ascii="Palatino Linotype" w:eastAsia="Times New Roman" w:hAnsi="Palatino Linotype" w:cs="Times New Roman"/>
          <w:i/>
          <w:sz w:val="22"/>
          <w:shd w:val="clear" w:color="auto" w:fill="FFFFFF"/>
        </w:rPr>
        <w:t>, debiendo rendir a este Instituto el informe de cumplimiento de la resolución en un plazo de tres días hábiles posteriores.</w:t>
      </w:r>
    </w:p>
    <w:p w14:paraId="2E4C0FC9" w14:textId="77777777" w:rsidR="00D52E99" w:rsidRPr="00D52E99" w:rsidRDefault="00D52E99" w:rsidP="00D52E99">
      <w:pPr>
        <w:ind w:left="426" w:right="474"/>
        <w:jc w:val="both"/>
        <w:rPr>
          <w:rFonts w:ascii="Palatino Linotype" w:eastAsia="Times New Roman" w:hAnsi="Palatino Linotype" w:cs="Times New Roman"/>
          <w:i/>
          <w:sz w:val="22"/>
          <w:shd w:val="clear" w:color="auto" w:fill="FFFFFF"/>
        </w:rPr>
      </w:pPr>
    </w:p>
    <w:p w14:paraId="7B61C515" w14:textId="77777777" w:rsidR="00D52E99" w:rsidRDefault="00D52E99" w:rsidP="00D52E99">
      <w:pPr>
        <w:tabs>
          <w:tab w:val="left" w:pos="8080"/>
        </w:tabs>
        <w:ind w:left="426" w:right="474"/>
        <w:jc w:val="both"/>
        <w:rPr>
          <w:rFonts w:ascii="Palatino Linotype" w:eastAsia="Times New Roman" w:hAnsi="Palatino Linotype" w:cs="Times New Roman"/>
          <w:i/>
          <w:sz w:val="22"/>
          <w:lang w:val="es-ES" w:eastAsia="es-MX"/>
        </w:rPr>
      </w:pPr>
      <w:r w:rsidRPr="00D52E99">
        <w:rPr>
          <w:rFonts w:ascii="Palatino Linotype" w:eastAsia="Times New Roman" w:hAnsi="Palatino Linotype" w:cs="Times New Roman"/>
          <w:b/>
          <w:i/>
          <w:sz w:val="22"/>
        </w:rPr>
        <w:t xml:space="preserve">CUARTO. </w:t>
      </w:r>
      <w:r w:rsidRPr="00D52E99">
        <w:rPr>
          <w:rFonts w:ascii="Palatino Linotype" w:eastAsia="Times New Roman" w:hAnsi="Palatino Linotype" w:cs="Times New Roman"/>
          <w:i/>
          <w:sz w:val="22"/>
        </w:rPr>
        <w:t xml:space="preserve">Notifíquese a la </w:t>
      </w:r>
      <w:r w:rsidRPr="00D52E99">
        <w:rPr>
          <w:rFonts w:ascii="Palatino Linotype" w:eastAsia="Calibri" w:hAnsi="Palatino Linotype" w:cs="Arial"/>
          <w:b/>
          <w:i/>
          <w:sz w:val="22"/>
        </w:rPr>
        <w:t>RECURRENTE</w:t>
      </w:r>
      <w:r w:rsidRPr="00D52E99">
        <w:rPr>
          <w:rFonts w:ascii="Palatino Linotype" w:eastAsia="Times New Roman" w:hAnsi="Palatino Linotype" w:cs="Times New Roman"/>
          <w:i/>
          <w:sz w:val="22"/>
        </w:rPr>
        <w:t xml:space="preserve"> la presente</w:t>
      </w:r>
      <w:r w:rsidRPr="00D52E99">
        <w:rPr>
          <w:rFonts w:ascii="Palatino Linotype" w:eastAsia="Times New Roman" w:hAnsi="Palatino Linotype" w:cs="Times New Roman"/>
          <w:i/>
          <w:sz w:val="22"/>
          <w:lang w:val="es-ES" w:eastAsia="es-MX"/>
        </w:rPr>
        <w:t xml:space="preserve"> resolución.</w:t>
      </w:r>
    </w:p>
    <w:p w14:paraId="776D11AD" w14:textId="77777777" w:rsidR="00D52E99" w:rsidRPr="00D52E99" w:rsidRDefault="00D52E99" w:rsidP="00D52E99">
      <w:pPr>
        <w:tabs>
          <w:tab w:val="left" w:pos="8080"/>
        </w:tabs>
        <w:ind w:left="426" w:right="474"/>
        <w:jc w:val="both"/>
        <w:rPr>
          <w:rFonts w:ascii="Palatino Linotype" w:eastAsia="Times New Roman" w:hAnsi="Palatino Linotype" w:cs="Arial"/>
          <w:b/>
          <w:i/>
          <w:sz w:val="22"/>
          <w:lang w:val="es-ES"/>
        </w:rPr>
      </w:pPr>
    </w:p>
    <w:p w14:paraId="70D2A0BA" w14:textId="77777777" w:rsidR="00D52E99" w:rsidRDefault="00D52E99" w:rsidP="00D52E99">
      <w:pPr>
        <w:shd w:val="clear" w:color="auto" w:fill="FFFFFF"/>
        <w:ind w:left="426" w:right="474"/>
        <w:jc w:val="both"/>
        <w:rPr>
          <w:rFonts w:ascii="Palatino Linotype" w:eastAsia="Times New Roman" w:hAnsi="Palatino Linotype" w:cs="Times New Roman"/>
          <w:i/>
          <w:sz w:val="22"/>
          <w:lang w:val="es-ES" w:eastAsia="es-MX"/>
        </w:rPr>
      </w:pPr>
      <w:r w:rsidRPr="00D52E99">
        <w:rPr>
          <w:rFonts w:ascii="Palatino Linotype" w:eastAsia="Calibri" w:hAnsi="Palatino Linotype" w:cs="Times New Roman"/>
          <w:b/>
          <w:i/>
          <w:sz w:val="22"/>
          <w:lang w:val="es-MX" w:eastAsia="en-US"/>
        </w:rPr>
        <w:t>QUINTO.</w:t>
      </w:r>
      <w:r w:rsidRPr="00D52E99">
        <w:rPr>
          <w:rFonts w:ascii="Palatino Linotype" w:eastAsia="Calibri" w:hAnsi="Palatino Linotype" w:cs="Times New Roman"/>
          <w:i/>
          <w:sz w:val="22"/>
          <w:lang w:val="es-MX" w:eastAsia="en-US"/>
        </w:rPr>
        <w:t xml:space="preserve"> </w:t>
      </w:r>
      <w:r w:rsidRPr="00D52E99">
        <w:rPr>
          <w:rFonts w:ascii="Palatino Linotype" w:eastAsia="Times New Roman" w:hAnsi="Palatino Linotype" w:cs="Times New Roman"/>
          <w:i/>
          <w:sz w:val="22"/>
          <w:lang w:val="es-ES" w:eastAsia="es-MX"/>
        </w:rPr>
        <w:t>Se hace del conocimiento de la</w:t>
      </w:r>
      <w:r w:rsidRPr="00D52E99">
        <w:rPr>
          <w:rFonts w:ascii="Palatino Linotype" w:eastAsia="Calibri" w:hAnsi="Palatino Linotype" w:cs="Arial"/>
          <w:b/>
          <w:i/>
          <w:sz w:val="22"/>
        </w:rPr>
        <w:t xml:space="preserve"> RECURRENTE</w:t>
      </w:r>
      <w:r w:rsidRPr="00D52E99">
        <w:rPr>
          <w:rFonts w:ascii="Palatino Linotype" w:eastAsia="Times New Roman" w:hAnsi="Palatino Linotype" w:cs="Times New Roman"/>
          <w:i/>
          <w:sz w:val="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52E99">
        <w:rPr>
          <w:rFonts w:ascii="Palatino Linotype" w:eastAsia="Times New Roman" w:hAnsi="Palatino Linotype" w:cs="Times New Roman"/>
          <w:bCs/>
          <w:i/>
          <w:sz w:val="22"/>
          <w:lang w:val="es-ES" w:eastAsia="es-MX"/>
        </w:rPr>
        <w:t>vía juicio de amparo</w:t>
      </w:r>
      <w:r w:rsidRPr="00D52E99">
        <w:rPr>
          <w:rFonts w:ascii="Palatino Linotype" w:eastAsia="Times New Roman" w:hAnsi="Palatino Linotype" w:cs="Times New Roman"/>
          <w:i/>
          <w:sz w:val="22"/>
          <w:lang w:val="es-ES" w:eastAsia="es-MX"/>
        </w:rPr>
        <w:t> en los términos de las leyes aplicables.</w:t>
      </w:r>
    </w:p>
    <w:p w14:paraId="68AAB19F" w14:textId="77777777" w:rsidR="00D52E99" w:rsidRPr="00D52E99" w:rsidRDefault="00D52E99" w:rsidP="00D52E99">
      <w:pPr>
        <w:shd w:val="clear" w:color="auto" w:fill="FFFFFF"/>
        <w:ind w:left="426" w:right="474"/>
        <w:jc w:val="both"/>
        <w:rPr>
          <w:rFonts w:ascii="Palatino Linotype" w:eastAsia="Times New Roman" w:hAnsi="Palatino Linotype" w:cs="Times New Roman"/>
          <w:i/>
          <w:sz w:val="22"/>
          <w:lang w:val="es-ES" w:eastAsia="es-MX"/>
        </w:rPr>
      </w:pPr>
    </w:p>
    <w:p w14:paraId="5B6CE133" w14:textId="77777777" w:rsidR="00D52E99" w:rsidRPr="00D52E99" w:rsidRDefault="00D52E99" w:rsidP="00D52E99">
      <w:pPr>
        <w:ind w:left="426" w:right="474"/>
        <w:jc w:val="both"/>
        <w:rPr>
          <w:rFonts w:ascii="Palatino Linotype" w:eastAsia="MS Mincho" w:hAnsi="Palatino Linotype" w:cs="Times New Roman"/>
          <w:i/>
          <w:sz w:val="22"/>
          <w:lang w:val="es-ES"/>
        </w:rPr>
      </w:pPr>
      <w:r w:rsidRPr="00D52E99">
        <w:rPr>
          <w:rFonts w:ascii="Palatino Linotype" w:eastAsia="MS Mincho" w:hAnsi="Palatino Linotype" w:cs="Times New Roman"/>
          <w:b/>
          <w:i/>
          <w:sz w:val="22"/>
        </w:rPr>
        <w:t xml:space="preserve">SEXTO. </w:t>
      </w:r>
      <w:r w:rsidRPr="00D52E99">
        <w:rPr>
          <w:rFonts w:ascii="Palatino Linotype" w:eastAsia="MS Mincho" w:hAnsi="Palatino Linotype" w:cs="Times New Roman"/>
          <w:i/>
          <w:sz w:val="22"/>
          <w:lang w:val="es-ES"/>
        </w:rPr>
        <w:t xml:space="preserve">Hágase del conocimiento de la </w:t>
      </w:r>
      <w:r w:rsidRPr="00D52E99">
        <w:rPr>
          <w:rFonts w:ascii="Palatino Linotype" w:eastAsia="Times New Roman" w:hAnsi="Palatino Linotype" w:cs="Times New Roman"/>
          <w:b/>
          <w:bCs/>
          <w:i/>
          <w:color w:val="222222"/>
          <w:sz w:val="22"/>
        </w:rPr>
        <w:t xml:space="preserve">RECURRENTE </w:t>
      </w:r>
      <w:r w:rsidRPr="00D52E99">
        <w:rPr>
          <w:rFonts w:ascii="Palatino Linotype" w:eastAsia="MS Mincho" w:hAnsi="Palatino Linotype" w:cs="Times New Roman"/>
          <w:i/>
          <w:sz w:val="22"/>
          <w:lang w:val="es-ES"/>
        </w:rPr>
        <w:t>que la respuesta que dé el</w:t>
      </w:r>
      <w:r w:rsidRPr="00D52E99">
        <w:rPr>
          <w:rFonts w:ascii="Palatino Linotype" w:eastAsia="MS Mincho" w:hAnsi="Palatino Linotype" w:cs="Times New Roman"/>
          <w:b/>
          <w:i/>
          <w:sz w:val="22"/>
          <w:lang w:val="es-ES"/>
        </w:rPr>
        <w:t xml:space="preserve"> SUJETO OBLIGADO</w:t>
      </w:r>
      <w:r w:rsidRPr="00D52E99">
        <w:rPr>
          <w:rFonts w:ascii="Palatino Linotype" w:eastAsia="MS Mincho" w:hAnsi="Palatino Linotype" w:cs="Times New Roman"/>
          <w:i/>
          <w:sz w:val="22"/>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B085570" w14:textId="77777777" w:rsidR="00D52E99" w:rsidRPr="00D52E99" w:rsidRDefault="00D52E99" w:rsidP="00D52E99">
      <w:pPr>
        <w:ind w:left="426" w:right="474"/>
        <w:jc w:val="both"/>
        <w:rPr>
          <w:rFonts w:ascii="Palatino Linotype" w:eastAsia="MS Mincho" w:hAnsi="Palatino Linotype" w:cs="Times New Roman"/>
          <w:i/>
          <w:sz w:val="22"/>
          <w:lang w:val="es-ES"/>
        </w:rPr>
      </w:pPr>
    </w:p>
    <w:p w14:paraId="09C2A9D2" w14:textId="77777777" w:rsidR="00D52E99" w:rsidRPr="00D52E99" w:rsidRDefault="00D52E99" w:rsidP="00D52E99">
      <w:pPr>
        <w:ind w:left="426" w:right="474"/>
        <w:jc w:val="both"/>
        <w:rPr>
          <w:rFonts w:ascii="Palatino Linotype" w:hAnsi="Palatino Linotype"/>
          <w:i/>
          <w:color w:val="000000"/>
          <w:sz w:val="22"/>
          <w:shd w:val="clear" w:color="auto" w:fill="FFFFFF"/>
        </w:rPr>
      </w:pPr>
      <w:r w:rsidRPr="00D52E99">
        <w:rPr>
          <w:rFonts w:ascii="Palatino Linotype" w:eastAsia="Calibri" w:hAnsi="Palatino Linotype" w:cs="Times New Roman"/>
          <w:b/>
          <w:i/>
          <w:sz w:val="22"/>
          <w:lang w:val="es-MX" w:eastAsia="en-US"/>
        </w:rPr>
        <w:lastRenderedPageBreak/>
        <w:t>SÉPTIMO.</w:t>
      </w:r>
      <w:r w:rsidRPr="00D52E99">
        <w:rPr>
          <w:rFonts w:ascii="Palatino Linotype" w:eastAsia="MS Mincho" w:hAnsi="Palatino Linotype" w:cs="Times New Roman"/>
          <w:i/>
          <w:sz w:val="22"/>
        </w:rPr>
        <w:t xml:space="preserve"> </w:t>
      </w:r>
      <w:r w:rsidRPr="00D52E99">
        <w:rPr>
          <w:rFonts w:ascii="Palatino Linotype" w:hAnsi="Palatino Linotype"/>
          <w:i/>
          <w:sz w:val="22"/>
          <w:shd w:val="clear" w:color="auto" w:fill="FFFFFF"/>
        </w:rPr>
        <w:t>Con fundamento en el artículo 198 de la Ley de Transparencia y Acceso a la Información Pública del Estado de México y Municipios, se apercibe al </w:t>
      </w:r>
      <w:r w:rsidRPr="00D52E99">
        <w:rPr>
          <w:rFonts w:ascii="Palatino Linotype" w:hAnsi="Palatino Linotype"/>
          <w:b/>
          <w:bCs/>
          <w:i/>
          <w:sz w:val="22"/>
          <w:shd w:val="clear" w:color="auto" w:fill="FFFFFF"/>
        </w:rPr>
        <w:t>SUJETO OBLIGADO</w:t>
      </w:r>
      <w:r w:rsidRPr="00D52E99">
        <w:rPr>
          <w:rFonts w:ascii="Palatino Linotype" w:hAnsi="Palatino Linotype"/>
          <w:i/>
          <w:sz w:val="22"/>
          <w:shd w:val="clear" w:color="auto" w:fill="FFFFFF"/>
        </w:rPr>
        <w:t> de que</w:t>
      </w:r>
      <w:r w:rsidRPr="00D52E99">
        <w:rPr>
          <w:rFonts w:ascii="Palatino Linotype" w:hAnsi="Palatino Linotype"/>
          <w:i/>
          <w:color w:val="000000"/>
          <w:sz w:val="22"/>
          <w:shd w:val="clear" w:color="auto" w:fill="FFFFFF"/>
        </w:rPr>
        <w:t>, en caso de incumplimiento total o parcial de la presente resolución, se actuará de conformidad con lo dispuesto en los artículos 213, 214, 215, 216 y 217 de la ley en cita.</w:t>
      </w:r>
    </w:p>
    <w:p w14:paraId="0BF981C8" w14:textId="77777777" w:rsidR="00D52E99" w:rsidRPr="00D52E99" w:rsidRDefault="00D52E99" w:rsidP="00D52E99">
      <w:pPr>
        <w:ind w:left="426" w:right="474"/>
        <w:jc w:val="both"/>
        <w:rPr>
          <w:rFonts w:ascii="Palatino Linotype" w:hAnsi="Palatino Linotype"/>
          <w:i/>
          <w:color w:val="000000"/>
          <w:sz w:val="22"/>
          <w:shd w:val="clear" w:color="auto" w:fill="FFFFFF"/>
        </w:rPr>
      </w:pPr>
    </w:p>
    <w:p w14:paraId="7DF49ABD" w14:textId="77777777" w:rsidR="00D52E99" w:rsidRPr="00D52E99" w:rsidRDefault="00D52E99" w:rsidP="00D52E99">
      <w:pPr>
        <w:ind w:left="426" w:right="474"/>
        <w:jc w:val="both"/>
        <w:rPr>
          <w:rFonts w:ascii="Palatino Linotype" w:eastAsia="Calibri" w:hAnsi="Palatino Linotype" w:cs="Arial"/>
          <w:bCs/>
          <w:i/>
          <w:sz w:val="22"/>
        </w:rPr>
      </w:pPr>
      <w:r w:rsidRPr="00D52E99">
        <w:rPr>
          <w:rFonts w:ascii="Palatino Linotype" w:eastAsia="Calibri" w:hAnsi="Palatino Linotype" w:cs="Times New Roman"/>
          <w:b/>
          <w:i/>
          <w:sz w:val="22"/>
          <w:lang w:val="es-MX" w:eastAsia="en-US"/>
        </w:rPr>
        <w:t xml:space="preserve">OCTAVO. </w:t>
      </w:r>
      <w:r w:rsidRPr="00D52E99">
        <w:rPr>
          <w:rFonts w:ascii="Palatino Linotype" w:eastAsia="Calibri" w:hAnsi="Palatino Linotype" w:cs="Arial"/>
          <w:bCs/>
          <w:i/>
          <w:sz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B564BC6" w14:textId="376007E5" w:rsidR="00943F24" w:rsidRPr="00943F24" w:rsidRDefault="00943F24" w:rsidP="00943F24">
      <w:pPr>
        <w:ind w:left="426" w:right="474"/>
        <w:jc w:val="both"/>
        <w:rPr>
          <w:rFonts w:ascii="Palatino Linotype" w:eastAsia="Calibri" w:hAnsi="Palatino Linotype" w:cs="Arial"/>
          <w:bCs/>
          <w:i/>
          <w:sz w:val="22"/>
          <w:szCs w:val="20"/>
        </w:rPr>
      </w:pPr>
    </w:p>
    <w:p w14:paraId="06464E3A" w14:textId="20A6F51B" w:rsidR="00C01FFF" w:rsidRDefault="00C01FFF" w:rsidP="00604B3B">
      <w:pPr>
        <w:spacing w:before="120" w:after="120"/>
        <w:ind w:left="567" w:right="474"/>
        <w:jc w:val="both"/>
        <w:rPr>
          <w:rFonts w:ascii="Palatino Linotype" w:eastAsia="MS Mincho" w:hAnsi="Palatino Linotype" w:cs="Times New Roman"/>
          <w:b/>
          <w:i/>
        </w:rPr>
      </w:pPr>
    </w:p>
    <w:p w14:paraId="08FB7068" w14:textId="77777777" w:rsidR="0035236C" w:rsidRPr="00AF2927" w:rsidRDefault="0035236C" w:rsidP="0035236C">
      <w:pPr>
        <w:tabs>
          <w:tab w:val="left" w:pos="0"/>
          <w:tab w:val="center" w:pos="4419"/>
          <w:tab w:val="right" w:pos="8838"/>
        </w:tabs>
        <w:spacing w:line="360" w:lineRule="auto"/>
        <w:rPr>
          <w:rFonts w:ascii="Palatino Linotype" w:eastAsia="MS Mincho" w:hAnsi="Palatino Linotype" w:cs="Times New Roman"/>
          <w:b/>
        </w:rPr>
      </w:pPr>
      <w:r w:rsidRPr="00AF2927">
        <w:rPr>
          <w:rFonts w:ascii="Palatino Linotype" w:eastAsia="MS Mincho" w:hAnsi="Palatino Linotype" w:cs="Times New Roman"/>
          <w:b/>
        </w:rPr>
        <w:tab/>
        <w:t>LÍNEAS ARGUMENTATIVAS.</w:t>
      </w:r>
      <w:r w:rsidRPr="00AF2927">
        <w:rPr>
          <w:rFonts w:ascii="Palatino Linotype" w:eastAsia="MS Mincho" w:hAnsi="Palatino Linotype" w:cs="Times New Roman"/>
          <w:b/>
        </w:rPr>
        <w:tab/>
      </w:r>
    </w:p>
    <w:p w14:paraId="12BB00B8" w14:textId="3E9F0374" w:rsidR="0006682A" w:rsidRPr="0006682A" w:rsidRDefault="0006682A" w:rsidP="0006682A">
      <w:pPr>
        <w:ind w:left="567" w:right="474"/>
        <w:jc w:val="both"/>
        <w:rPr>
          <w:rFonts w:ascii="Palatino Linotype" w:eastAsia="Calibri" w:hAnsi="Palatino Linotype" w:cs="Arial"/>
          <w:bCs/>
          <w:i/>
          <w:sz w:val="22"/>
        </w:rPr>
      </w:pPr>
    </w:p>
    <w:p w14:paraId="6D035974" w14:textId="77777777" w:rsidR="0035236C" w:rsidRDefault="0035236C" w:rsidP="0035236C">
      <w:pPr>
        <w:tabs>
          <w:tab w:val="left" w:pos="567"/>
        </w:tabs>
        <w:spacing w:line="360" w:lineRule="auto"/>
        <w:jc w:val="both"/>
        <w:rPr>
          <w:rFonts w:ascii="Palatino Linotype" w:eastAsia="MS Mincho" w:hAnsi="Palatino Linotype" w:cs="Times New Roman"/>
          <w:lang w:eastAsia="es-MX"/>
        </w:rPr>
      </w:pPr>
      <w:r w:rsidRPr="00AF2927">
        <w:rPr>
          <w:rFonts w:ascii="Palatino Linotype" w:eastAsia="MS Mincho" w:hAnsi="Palatino Linotype" w:cs="Times New Roman"/>
          <w:b/>
          <w:lang w:eastAsia="es-MX"/>
        </w:rPr>
        <w:t>RESPUESTAS IMPRECISAS O INCOMPLETAS, DEBER DE REPARACIÓN.</w:t>
      </w:r>
      <w:r w:rsidRPr="00AF2927">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7DBB547" w14:textId="77777777" w:rsidR="00120703" w:rsidRDefault="00120703" w:rsidP="00120703">
      <w:pPr>
        <w:spacing w:line="360" w:lineRule="auto"/>
        <w:jc w:val="both"/>
        <w:rPr>
          <w:rFonts w:ascii="Palatino Linotype" w:eastAsia="Calibri" w:hAnsi="Palatino Linotype" w:cs="Times New Roman"/>
          <w:b/>
        </w:rPr>
      </w:pPr>
    </w:p>
    <w:p w14:paraId="1601385B" w14:textId="77777777" w:rsidR="00120703" w:rsidRDefault="00120703" w:rsidP="00120703">
      <w:pPr>
        <w:spacing w:line="360" w:lineRule="auto"/>
        <w:jc w:val="both"/>
        <w:rPr>
          <w:rFonts w:ascii="Palatino Linotype" w:eastAsia="Calibri" w:hAnsi="Palatino Linotype" w:cs="Times New Roman"/>
        </w:rPr>
      </w:pPr>
      <w:r w:rsidRPr="00D27215">
        <w:rPr>
          <w:rFonts w:ascii="Palatino Linotype" w:eastAsia="Calibri" w:hAnsi="Palatino Linotype" w:cs="Times New Roman"/>
          <w:b/>
        </w:rPr>
        <w:t>DE LA GARANTÍA DE PROPORCIONAR LA INFORMACIÓN PÚBLICA GUBERNAMENTAL.</w:t>
      </w:r>
      <w:r w:rsidRPr="00D27215">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32D7614" w14:textId="67A1FF08" w:rsidR="001B51BB" w:rsidRDefault="001B51BB" w:rsidP="0035236C">
      <w:pPr>
        <w:ind w:right="474"/>
        <w:jc w:val="both"/>
        <w:rPr>
          <w:rFonts w:ascii="Palatino Linotype" w:hAnsi="Palatino Linotype"/>
          <w:i/>
          <w:color w:val="000000"/>
          <w:sz w:val="20"/>
          <w:shd w:val="clear" w:color="auto" w:fill="FFFFFF"/>
        </w:rPr>
      </w:pPr>
    </w:p>
    <w:p w14:paraId="21D96876" w14:textId="77777777" w:rsidR="0035236C" w:rsidRDefault="0035236C" w:rsidP="0035236C">
      <w:pPr>
        <w:tabs>
          <w:tab w:val="left" w:pos="567"/>
        </w:tabs>
        <w:spacing w:line="360" w:lineRule="auto"/>
        <w:jc w:val="both"/>
        <w:rPr>
          <w:rFonts w:ascii="Palatino Linotype" w:eastAsia="MS Mincho" w:hAnsi="Palatino Linotype" w:cs="Times New Roman"/>
          <w:lang w:eastAsia="es-MX"/>
        </w:rPr>
      </w:pPr>
      <w:r w:rsidRPr="0000021F">
        <w:rPr>
          <w:rFonts w:ascii="Palatino Linotype" w:eastAsia="MS Mincho" w:hAnsi="Palatino Linotype" w:cs="Times New Roman"/>
          <w:b/>
          <w:lang w:eastAsia="es-MX"/>
        </w:rPr>
        <w:t>VERSIONES PÚBLICAS, DE LA ELABORACIÓN DE LAS</w:t>
      </w:r>
      <w:r w:rsidRPr="0000021F">
        <w:rPr>
          <w:rFonts w:ascii="Palatino Linotype" w:eastAsia="MS Mincho" w:hAnsi="Palatino Linotype" w:cs="Times New Roman"/>
          <w:lang w:eastAsia="es-MX"/>
        </w:rPr>
        <w:t xml:space="preserve">. Los Sujetos Obligados deberán de elaborar las versiones públicas de aquella información que consideren susceptible de clasificarse, debiendo de considerar las formalidades que establece la </w:t>
      </w:r>
      <w:r w:rsidRPr="0000021F">
        <w:rPr>
          <w:rFonts w:ascii="Palatino Linotype" w:eastAsia="MS Mincho" w:hAnsi="Palatino Linotype" w:cs="Times New Roman"/>
          <w:lang w:eastAsia="es-MX"/>
        </w:rPr>
        <w:lastRenderedPageBreak/>
        <w:t>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52C64F4D" w14:textId="77777777" w:rsidR="00120703" w:rsidRDefault="00120703" w:rsidP="0035236C">
      <w:pPr>
        <w:tabs>
          <w:tab w:val="left" w:pos="567"/>
        </w:tabs>
        <w:spacing w:line="360" w:lineRule="auto"/>
        <w:jc w:val="both"/>
        <w:rPr>
          <w:rFonts w:ascii="Palatino Linotype" w:eastAsia="MS Mincho" w:hAnsi="Palatino Linotype" w:cs="Times New Roman"/>
          <w:lang w:eastAsia="es-MX"/>
        </w:rPr>
      </w:pPr>
    </w:p>
    <w:p w14:paraId="31137936" w14:textId="302D1D0F" w:rsidR="00BC61B2" w:rsidRDefault="00A20B1F" w:rsidP="001E74A5">
      <w:pPr>
        <w:spacing w:line="360" w:lineRule="auto"/>
        <w:jc w:val="center"/>
        <w:rPr>
          <w:rFonts w:ascii="Palatino Linotype" w:eastAsia="Times New Roman" w:hAnsi="Palatino Linotype" w:cs="Times New Roman"/>
          <w:b/>
          <w:u w:val="single"/>
        </w:rPr>
      </w:pPr>
      <w:r w:rsidRPr="00D27215">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0A59F0FF" w14:textId="77777777" w:rsidR="00D52E99" w:rsidRPr="00D52E99" w:rsidRDefault="00DA7E2F" w:rsidP="00D52E99">
          <w:pPr>
            <w:pStyle w:val="TDC1"/>
            <w:ind w:left="0"/>
            <w:rPr>
              <w:rFonts w:ascii="Palatino Linotype" w:hAnsi="Palatino Linotype"/>
              <w:noProof/>
              <w:sz w:val="22"/>
              <w:szCs w:val="22"/>
              <w:lang w:val="es-MX" w:eastAsia="es-MX"/>
            </w:rPr>
          </w:pPr>
          <w:r w:rsidRPr="00D52E99">
            <w:rPr>
              <w:rFonts w:ascii="Palatino Linotype" w:eastAsiaTheme="majorEastAsia" w:hAnsi="Palatino Linotype" w:cstheme="majorBidi"/>
              <w:b/>
              <w:lang w:val="es-MX" w:eastAsia="es-MX"/>
            </w:rPr>
            <w:fldChar w:fldCharType="begin"/>
          </w:r>
          <w:r w:rsidRPr="00D52E99">
            <w:rPr>
              <w:rFonts w:ascii="Palatino Linotype" w:hAnsi="Palatino Linotype"/>
              <w:b/>
            </w:rPr>
            <w:instrText xml:space="preserve"> TOC \o "1-3" \h \z \u </w:instrText>
          </w:r>
          <w:r w:rsidRPr="00D52E99">
            <w:rPr>
              <w:rFonts w:ascii="Palatino Linotype" w:eastAsiaTheme="majorEastAsia" w:hAnsi="Palatino Linotype" w:cstheme="majorBidi"/>
              <w:b/>
              <w:lang w:val="es-MX" w:eastAsia="es-MX"/>
            </w:rPr>
            <w:fldChar w:fldCharType="separate"/>
          </w:r>
          <w:hyperlink w:anchor="_Toc70675995" w:history="1">
            <w:r w:rsidR="00D52E99" w:rsidRPr="00D52E99">
              <w:rPr>
                <w:rStyle w:val="Hipervnculo"/>
                <w:rFonts w:ascii="Palatino Linotype" w:hAnsi="Palatino Linotype"/>
                <w:b/>
                <w:noProof/>
              </w:rPr>
              <w:t>ANTECEDENTES</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_Toc70675995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6</w:t>
            </w:r>
            <w:r w:rsidR="00D52E99" w:rsidRPr="00D52E99">
              <w:rPr>
                <w:rFonts w:ascii="Palatino Linotype" w:hAnsi="Palatino Linotype"/>
                <w:noProof/>
                <w:webHidden/>
              </w:rPr>
              <w:fldChar w:fldCharType="end"/>
            </w:r>
          </w:hyperlink>
        </w:p>
        <w:p w14:paraId="599561BB" w14:textId="77777777" w:rsidR="00D52E99" w:rsidRPr="00D52E99" w:rsidRDefault="00F8507B" w:rsidP="00D52E99">
          <w:pPr>
            <w:pStyle w:val="TDC1"/>
            <w:ind w:left="0"/>
            <w:rPr>
              <w:rFonts w:ascii="Palatino Linotype" w:hAnsi="Palatino Linotype"/>
              <w:noProof/>
              <w:sz w:val="22"/>
              <w:szCs w:val="22"/>
              <w:lang w:val="es-MX" w:eastAsia="es-MX"/>
            </w:rPr>
          </w:pPr>
          <w:hyperlink w:anchor="_Toc70675998" w:history="1">
            <w:r w:rsidR="00D52E99" w:rsidRPr="00D52E99">
              <w:rPr>
                <w:rStyle w:val="Hipervnculo"/>
                <w:rFonts w:ascii="Palatino Linotype" w:hAnsi="Palatino Linotype"/>
                <w:b/>
                <w:noProof/>
              </w:rPr>
              <w:t>CONSIDERANDO</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_Toc70675998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13</w:t>
            </w:r>
            <w:r w:rsidR="00D52E99" w:rsidRPr="00D52E99">
              <w:rPr>
                <w:rFonts w:ascii="Palatino Linotype" w:hAnsi="Palatino Linotype"/>
                <w:noProof/>
                <w:webHidden/>
              </w:rPr>
              <w:fldChar w:fldCharType="end"/>
            </w:r>
          </w:hyperlink>
        </w:p>
        <w:p w14:paraId="52D32A2F" w14:textId="77777777" w:rsidR="00D52E99" w:rsidRPr="00D52E99" w:rsidRDefault="00F8507B">
          <w:pPr>
            <w:pStyle w:val="TDC2"/>
            <w:rPr>
              <w:rFonts w:ascii="Palatino Linotype" w:hAnsi="Palatino Linotype"/>
              <w:noProof/>
              <w:sz w:val="22"/>
              <w:szCs w:val="22"/>
              <w:lang w:val="es-MX" w:eastAsia="es-MX"/>
            </w:rPr>
          </w:pPr>
          <w:hyperlink w:anchor="_Toc70675999" w:history="1">
            <w:r w:rsidR="00D52E99" w:rsidRPr="00D52E99">
              <w:rPr>
                <w:rStyle w:val="Hipervnculo"/>
                <w:rFonts w:ascii="Palatino Linotype" w:hAnsi="Palatino Linotype"/>
                <w:b/>
                <w:noProof/>
              </w:rPr>
              <w:t>PRIMERO. De la competencia</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_Toc70675999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13</w:t>
            </w:r>
            <w:r w:rsidR="00D52E99" w:rsidRPr="00D52E99">
              <w:rPr>
                <w:rFonts w:ascii="Palatino Linotype" w:hAnsi="Palatino Linotype"/>
                <w:noProof/>
                <w:webHidden/>
              </w:rPr>
              <w:fldChar w:fldCharType="end"/>
            </w:r>
          </w:hyperlink>
        </w:p>
        <w:p w14:paraId="0A063275" w14:textId="77777777" w:rsidR="00D52E99" w:rsidRPr="00D52E99" w:rsidRDefault="00F8507B">
          <w:pPr>
            <w:pStyle w:val="TDC2"/>
            <w:rPr>
              <w:rFonts w:ascii="Palatino Linotype" w:hAnsi="Palatino Linotype"/>
              <w:noProof/>
              <w:sz w:val="22"/>
              <w:szCs w:val="22"/>
              <w:lang w:val="es-MX" w:eastAsia="es-MX"/>
            </w:rPr>
          </w:pPr>
          <w:hyperlink w:anchor="_Toc70676000" w:history="1">
            <w:r w:rsidR="00D52E99" w:rsidRPr="00D52E99">
              <w:rPr>
                <w:rStyle w:val="Hipervnculo"/>
                <w:rFonts w:ascii="Palatino Linotype" w:hAnsi="Palatino Linotype"/>
                <w:b/>
                <w:noProof/>
              </w:rPr>
              <w:t>SEGUNDO. De la oportunidad y procedencia.</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_Toc70676000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13</w:t>
            </w:r>
            <w:r w:rsidR="00D52E99" w:rsidRPr="00D52E99">
              <w:rPr>
                <w:rFonts w:ascii="Palatino Linotype" w:hAnsi="Palatino Linotype"/>
                <w:noProof/>
                <w:webHidden/>
              </w:rPr>
              <w:fldChar w:fldCharType="end"/>
            </w:r>
          </w:hyperlink>
        </w:p>
        <w:p w14:paraId="2ACA5CC4" w14:textId="77777777" w:rsidR="00D52E99" w:rsidRPr="00D52E99" w:rsidRDefault="00F8507B">
          <w:pPr>
            <w:pStyle w:val="TDC2"/>
            <w:rPr>
              <w:rFonts w:ascii="Palatino Linotype" w:hAnsi="Palatino Linotype"/>
              <w:noProof/>
              <w:sz w:val="22"/>
              <w:szCs w:val="22"/>
              <w:lang w:val="es-MX" w:eastAsia="es-MX"/>
            </w:rPr>
          </w:pPr>
          <w:hyperlink w:anchor="_Toc70676001" w:history="1">
            <w:r w:rsidR="00D52E99" w:rsidRPr="00D52E99">
              <w:rPr>
                <w:rStyle w:val="Hipervnculo"/>
                <w:rFonts w:ascii="Palatino Linotype" w:hAnsi="Palatino Linotype"/>
                <w:b/>
                <w:noProof/>
              </w:rPr>
              <w:t>TERCERO. De previo y especial pronunciamiento.</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_Toc70676001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14</w:t>
            </w:r>
            <w:r w:rsidR="00D52E99" w:rsidRPr="00D52E99">
              <w:rPr>
                <w:rFonts w:ascii="Palatino Linotype" w:hAnsi="Palatino Linotype"/>
                <w:noProof/>
                <w:webHidden/>
              </w:rPr>
              <w:fldChar w:fldCharType="end"/>
            </w:r>
          </w:hyperlink>
        </w:p>
        <w:p w14:paraId="30558FC4" w14:textId="77777777" w:rsidR="00D52E99" w:rsidRPr="00D52E99" w:rsidRDefault="00F8507B">
          <w:pPr>
            <w:pStyle w:val="TDC2"/>
            <w:tabs>
              <w:tab w:val="left" w:pos="1100"/>
            </w:tabs>
            <w:rPr>
              <w:rFonts w:ascii="Palatino Linotype" w:hAnsi="Palatino Linotype"/>
              <w:noProof/>
              <w:sz w:val="22"/>
              <w:szCs w:val="22"/>
              <w:lang w:val="es-MX" w:eastAsia="es-MX"/>
            </w:rPr>
          </w:pPr>
          <w:hyperlink w:anchor="_Toc70676002" w:history="1">
            <w:r w:rsidR="00D52E99" w:rsidRPr="00D52E99">
              <w:rPr>
                <w:rStyle w:val="Hipervnculo"/>
                <w:rFonts w:ascii="Palatino Linotype" w:hAnsi="Palatino Linotype"/>
                <w:noProof/>
              </w:rPr>
              <w:t></w:t>
            </w:r>
            <w:r w:rsidR="00D52E99" w:rsidRPr="00D52E99">
              <w:rPr>
                <w:rFonts w:ascii="Palatino Linotype" w:hAnsi="Palatino Linotype"/>
                <w:noProof/>
                <w:sz w:val="22"/>
                <w:szCs w:val="22"/>
                <w:lang w:val="es-MX" w:eastAsia="es-MX"/>
              </w:rPr>
              <w:tab/>
            </w:r>
            <w:r w:rsidR="00D52E99" w:rsidRPr="00D52E99">
              <w:rPr>
                <w:rStyle w:val="Hipervnculo"/>
                <w:rFonts w:ascii="Palatino Linotype" w:hAnsi="Palatino Linotype"/>
                <w:b/>
                <w:noProof/>
              </w:rPr>
              <w:t>De la suspensión de plazos para la substanciación de los procedimientos</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_Toc70676002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14</w:t>
            </w:r>
            <w:r w:rsidR="00D52E99" w:rsidRPr="00D52E99">
              <w:rPr>
                <w:rFonts w:ascii="Palatino Linotype" w:hAnsi="Palatino Linotype"/>
                <w:noProof/>
                <w:webHidden/>
              </w:rPr>
              <w:fldChar w:fldCharType="end"/>
            </w:r>
          </w:hyperlink>
        </w:p>
        <w:p w14:paraId="5D790D65" w14:textId="77777777" w:rsidR="00D52E99" w:rsidRPr="00D52E99" w:rsidRDefault="00F8507B">
          <w:pPr>
            <w:pStyle w:val="TDC1"/>
            <w:rPr>
              <w:rFonts w:ascii="Palatino Linotype" w:hAnsi="Palatino Linotype"/>
              <w:noProof/>
              <w:sz w:val="22"/>
              <w:szCs w:val="22"/>
              <w:lang w:val="es-MX" w:eastAsia="es-MX"/>
            </w:rPr>
          </w:pPr>
          <w:hyperlink w:anchor="_Toc70676003" w:history="1">
            <w:r w:rsidR="00D52E99" w:rsidRPr="00D52E99">
              <w:rPr>
                <w:rStyle w:val="Hipervnculo"/>
                <w:rFonts w:ascii="Palatino Linotype" w:hAnsi="Palatino Linotype"/>
                <w:b/>
                <w:noProof/>
              </w:rPr>
              <w:t xml:space="preserve">CUARTO. Del planteamiento de la </w:t>
            </w:r>
            <w:r w:rsidR="00D52E99" w:rsidRPr="00D52E99">
              <w:rPr>
                <w:rStyle w:val="Hipervnculo"/>
                <w:rFonts w:ascii="Palatino Linotype" w:hAnsi="Palatino Linotype"/>
                <w:b/>
                <w:i/>
                <w:noProof/>
              </w:rPr>
              <w:t>Litis</w:t>
            </w:r>
            <w:r w:rsidR="00D52E99" w:rsidRPr="00D52E99">
              <w:rPr>
                <w:rStyle w:val="Hipervnculo"/>
                <w:rFonts w:ascii="Palatino Linotype" w:hAnsi="Palatino Linotype"/>
                <w:b/>
                <w:noProof/>
              </w:rPr>
              <w:t>.</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_Toc70676003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19</w:t>
            </w:r>
            <w:r w:rsidR="00D52E99" w:rsidRPr="00D52E99">
              <w:rPr>
                <w:rFonts w:ascii="Palatino Linotype" w:hAnsi="Palatino Linotype"/>
                <w:noProof/>
                <w:webHidden/>
              </w:rPr>
              <w:fldChar w:fldCharType="end"/>
            </w:r>
          </w:hyperlink>
        </w:p>
        <w:p w14:paraId="0803C891" w14:textId="77777777" w:rsidR="00D52E99" w:rsidRPr="00D52E99" w:rsidRDefault="00F8507B">
          <w:pPr>
            <w:pStyle w:val="TDC2"/>
            <w:rPr>
              <w:rFonts w:ascii="Palatino Linotype" w:hAnsi="Palatino Linotype"/>
              <w:noProof/>
              <w:sz w:val="22"/>
              <w:szCs w:val="22"/>
              <w:lang w:val="es-MX" w:eastAsia="es-MX"/>
            </w:rPr>
          </w:pPr>
          <w:hyperlink w:anchor="_Toc70676004" w:history="1">
            <w:r w:rsidR="00D52E99" w:rsidRPr="00D52E99">
              <w:rPr>
                <w:rStyle w:val="Hipervnculo"/>
                <w:rFonts w:ascii="Palatino Linotype" w:hAnsi="Palatino Linotype"/>
                <w:b/>
                <w:noProof/>
              </w:rPr>
              <w:t>QUINTO. Del estudio y resolución del asunto.</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_Toc70676004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21</w:t>
            </w:r>
            <w:r w:rsidR="00D52E99" w:rsidRPr="00D52E99">
              <w:rPr>
                <w:rFonts w:ascii="Palatino Linotype" w:hAnsi="Palatino Linotype"/>
                <w:noProof/>
                <w:webHidden/>
              </w:rPr>
              <w:fldChar w:fldCharType="end"/>
            </w:r>
          </w:hyperlink>
        </w:p>
        <w:p w14:paraId="1432133B" w14:textId="77777777" w:rsidR="00D52E99" w:rsidRPr="00D52E99" w:rsidRDefault="00F8507B">
          <w:pPr>
            <w:pStyle w:val="TDC2"/>
            <w:tabs>
              <w:tab w:val="left" w:pos="1100"/>
            </w:tabs>
            <w:rPr>
              <w:rFonts w:ascii="Palatino Linotype" w:hAnsi="Palatino Linotype"/>
              <w:noProof/>
              <w:sz w:val="22"/>
              <w:szCs w:val="22"/>
              <w:lang w:val="es-MX" w:eastAsia="es-MX"/>
            </w:rPr>
          </w:pPr>
          <w:hyperlink w:anchor="_Toc70676005" w:history="1">
            <w:r w:rsidR="00D52E99" w:rsidRPr="00D52E99">
              <w:rPr>
                <w:rStyle w:val="Hipervnculo"/>
                <w:rFonts w:ascii="Palatino Linotype" w:eastAsia="MS Mincho" w:hAnsi="Palatino Linotype" w:cs="Arial"/>
                <w:noProof/>
              </w:rPr>
              <w:t></w:t>
            </w:r>
            <w:r w:rsidR="00D52E99" w:rsidRPr="00D52E99">
              <w:rPr>
                <w:rFonts w:ascii="Palatino Linotype" w:hAnsi="Palatino Linotype"/>
                <w:noProof/>
                <w:sz w:val="22"/>
                <w:szCs w:val="22"/>
                <w:lang w:val="es-MX" w:eastAsia="es-MX"/>
              </w:rPr>
              <w:tab/>
            </w:r>
            <w:r w:rsidR="00D52E99" w:rsidRPr="00D52E99">
              <w:rPr>
                <w:rStyle w:val="Hipervnculo"/>
                <w:rFonts w:ascii="Palatino Linotype" w:hAnsi="Palatino Linotype"/>
                <w:b/>
                <w:noProof/>
              </w:rPr>
              <w:t>De los pases y bitácoras de salida</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_Toc70676005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21</w:t>
            </w:r>
            <w:r w:rsidR="00D52E99" w:rsidRPr="00D52E99">
              <w:rPr>
                <w:rFonts w:ascii="Palatino Linotype" w:hAnsi="Palatino Linotype"/>
                <w:noProof/>
                <w:webHidden/>
              </w:rPr>
              <w:fldChar w:fldCharType="end"/>
            </w:r>
          </w:hyperlink>
        </w:p>
        <w:p w14:paraId="60188CE2" w14:textId="77777777" w:rsidR="00D52E99" w:rsidRPr="00D52E99" w:rsidRDefault="00F8507B">
          <w:pPr>
            <w:pStyle w:val="TDC2"/>
            <w:tabs>
              <w:tab w:val="left" w:pos="1100"/>
            </w:tabs>
            <w:rPr>
              <w:rFonts w:ascii="Palatino Linotype" w:hAnsi="Palatino Linotype"/>
              <w:noProof/>
              <w:sz w:val="22"/>
              <w:szCs w:val="22"/>
              <w:lang w:val="es-MX" w:eastAsia="es-MX"/>
            </w:rPr>
          </w:pPr>
          <w:hyperlink w:anchor="_Toc70676006" w:history="1">
            <w:r w:rsidR="00D52E99" w:rsidRPr="00D52E99">
              <w:rPr>
                <w:rStyle w:val="Hipervnculo"/>
                <w:rFonts w:ascii="Palatino Linotype" w:hAnsi="Palatino Linotype"/>
                <w:noProof/>
              </w:rPr>
              <w:t></w:t>
            </w:r>
            <w:r w:rsidR="00D52E99" w:rsidRPr="00D52E99">
              <w:rPr>
                <w:rFonts w:ascii="Palatino Linotype" w:hAnsi="Palatino Linotype"/>
                <w:noProof/>
                <w:sz w:val="22"/>
                <w:szCs w:val="22"/>
                <w:lang w:val="es-MX" w:eastAsia="es-MX"/>
              </w:rPr>
              <w:tab/>
            </w:r>
            <w:r w:rsidR="00D52E99" w:rsidRPr="00D52E99">
              <w:rPr>
                <w:rStyle w:val="Hipervnculo"/>
                <w:rFonts w:ascii="Palatino Linotype" w:hAnsi="Palatino Linotype"/>
                <w:b/>
                <w:noProof/>
              </w:rPr>
              <w:t>Fundamento legal para la utilización de vehículos en días y horas inhábiles</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_Toc70676006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32</w:t>
            </w:r>
            <w:r w:rsidR="00D52E99" w:rsidRPr="00D52E99">
              <w:rPr>
                <w:rFonts w:ascii="Palatino Linotype" w:hAnsi="Palatino Linotype"/>
                <w:noProof/>
                <w:webHidden/>
              </w:rPr>
              <w:fldChar w:fldCharType="end"/>
            </w:r>
          </w:hyperlink>
        </w:p>
        <w:p w14:paraId="28E19AC3" w14:textId="77777777" w:rsidR="00D52E99" w:rsidRPr="00D52E99" w:rsidRDefault="00F8507B">
          <w:pPr>
            <w:pStyle w:val="TDC2"/>
            <w:tabs>
              <w:tab w:val="left" w:pos="1100"/>
            </w:tabs>
            <w:rPr>
              <w:rFonts w:ascii="Palatino Linotype" w:hAnsi="Palatino Linotype"/>
              <w:noProof/>
              <w:sz w:val="22"/>
              <w:szCs w:val="22"/>
              <w:lang w:val="es-MX" w:eastAsia="es-MX"/>
            </w:rPr>
          </w:pPr>
          <w:hyperlink w:anchor="_Toc70676007" w:history="1">
            <w:r w:rsidR="00D52E99" w:rsidRPr="00D52E99">
              <w:rPr>
                <w:rStyle w:val="Hipervnculo"/>
                <w:rFonts w:ascii="Palatino Linotype" w:eastAsia="Calibri" w:hAnsi="Palatino Linotype" w:cs="Times New Roman"/>
                <w:noProof/>
                <w:lang w:val="es-ES"/>
              </w:rPr>
              <w:t></w:t>
            </w:r>
            <w:r w:rsidR="00D52E99" w:rsidRPr="00D52E99">
              <w:rPr>
                <w:rFonts w:ascii="Palatino Linotype" w:hAnsi="Palatino Linotype"/>
                <w:noProof/>
                <w:sz w:val="22"/>
                <w:szCs w:val="22"/>
                <w:lang w:val="es-MX" w:eastAsia="es-MX"/>
              </w:rPr>
              <w:tab/>
            </w:r>
            <w:r w:rsidR="00D52E99" w:rsidRPr="00D52E99">
              <w:rPr>
                <w:rStyle w:val="Hipervnculo"/>
                <w:rFonts w:ascii="Palatino Linotype" w:hAnsi="Palatino Linotype"/>
                <w:b/>
                <w:noProof/>
              </w:rPr>
              <w:t>Inspecciones a asignaciones vehículos</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_Toc70676007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39</w:t>
            </w:r>
            <w:r w:rsidR="00D52E99" w:rsidRPr="00D52E99">
              <w:rPr>
                <w:rFonts w:ascii="Palatino Linotype" w:hAnsi="Palatino Linotype"/>
                <w:noProof/>
                <w:webHidden/>
              </w:rPr>
              <w:fldChar w:fldCharType="end"/>
            </w:r>
          </w:hyperlink>
        </w:p>
        <w:p w14:paraId="71FAEA74" w14:textId="77777777" w:rsidR="00D52E99" w:rsidRPr="00D52E99" w:rsidRDefault="00F8507B">
          <w:pPr>
            <w:pStyle w:val="TDC2"/>
            <w:rPr>
              <w:rFonts w:ascii="Palatino Linotype" w:hAnsi="Palatino Linotype"/>
              <w:noProof/>
              <w:sz w:val="22"/>
              <w:szCs w:val="22"/>
              <w:lang w:val="es-MX" w:eastAsia="es-MX"/>
            </w:rPr>
          </w:pPr>
          <w:hyperlink w:anchor="_Toc70676008" w:history="1">
            <w:r w:rsidR="00D52E99" w:rsidRPr="00D52E99">
              <w:rPr>
                <w:rStyle w:val="Hipervnculo"/>
                <w:rFonts w:ascii="Palatino Linotype" w:eastAsia="MS Gothic" w:hAnsi="Palatino Linotype" w:cs="Times New Roman"/>
                <w:b/>
                <w:noProof/>
                <w:lang w:eastAsia="es-ES_tradnl"/>
              </w:rPr>
              <w:t>SEXTO.</w:t>
            </w:r>
            <w:r w:rsidR="00D52E99" w:rsidRPr="00D52E99">
              <w:rPr>
                <w:rStyle w:val="Hipervnculo"/>
                <w:rFonts w:ascii="Palatino Linotype" w:eastAsia="MS Mincho" w:hAnsi="Palatino Linotype" w:cs="Times New Roman"/>
                <w:b/>
                <w:noProof/>
              </w:rPr>
              <w:t xml:space="preserve"> De la elaboración de la versión pública</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_Toc70676008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44</w:t>
            </w:r>
            <w:r w:rsidR="00D52E99" w:rsidRPr="00D52E99">
              <w:rPr>
                <w:rFonts w:ascii="Palatino Linotype" w:hAnsi="Palatino Linotype"/>
                <w:noProof/>
                <w:webHidden/>
              </w:rPr>
              <w:fldChar w:fldCharType="end"/>
            </w:r>
          </w:hyperlink>
        </w:p>
        <w:p w14:paraId="1AA398D7" w14:textId="77777777" w:rsidR="00D52E99" w:rsidRPr="00D52E99" w:rsidRDefault="00F8507B" w:rsidP="00D52E99">
          <w:pPr>
            <w:pStyle w:val="TDC1"/>
            <w:ind w:left="0"/>
            <w:rPr>
              <w:rFonts w:ascii="Palatino Linotype" w:hAnsi="Palatino Linotype"/>
              <w:noProof/>
              <w:sz w:val="22"/>
              <w:szCs w:val="22"/>
              <w:lang w:val="es-MX" w:eastAsia="es-MX"/>
            </w:rPr>
          </w:pPr>
          <w:hyperlink w:anchor="_Toc70676013" w:history="1">
            <w:r w:rsidR="00D52E99" w:rsidRPr="00D52E99">
              <w:rPr>
                <w:rStyle w:val="Hipervnculo"/>
                <w:rFonts w:ascii="Palatino Linotype" w:eastAsia="Calibri" w:hAnsi="Palatino Linotype"/>
                <w:b/>
                <w:noProof/>
                <w:lang w:val="es-ES"/>
              </w:rPr>
              <w:t>R E S O L U T I V O S</w:t>
            </w:r>
            <w:r w:rsidR="00D52E99" w:rsidRPr="00D52E99">
              <w:rPr>
                <w:rFonts w:ascii="Palatino Linotype" w:hAnsi="Palatino Linotype"/>
                <w:noProof/>
                <w:webHidden/>
              </w:rPr>
              <w:tab/>
            </w:r>
            <w:r w:rsidR="00D52E99" w:rsidRPr="00D52E99">
              <w:rPr>
                <w:rFonts w:ascii="Palatino Linotype" w:hAnsi="Palatino Linotype"/>
                <w:noProof/>
                <w:webHidden/>
              </w:rPr>
              <w:fldChar w:fldCharType="begin"/>
            </w:r>
            <w:r w:rsidR="00D52E99" w:rsidRPr="00D52E99">
              <w:rPr>
                <w:rFonts w:ascii="Palatino Linotype" w:hAnsi="Palatino Linotype"/>
                <w:noProof/>
                <w:webHidden/>
              </w:rPr>
              <w:instrText xml:space="preserve"> PAGEREF _Toc70676013 \h </w:instrText>
            </w:r>
            <w:r w:rsidR="00D52E99" w:rsidRPr="00D52E99">
              <w:rPr>
                <w:rFonts w:ascii="Palatino Linotype" w:hAnsi="Palatino Linotype"/>
                <w:noProof/>
                <w:webHidden/>
              </w:rPr>
            </w:r>
            <w:r w:rsidR="00D52E99" w:rsidRPr="00D52E99">
              <w:rPr>
                <w:rFonts w:ascii="Palatino Linotype" w:hAnsi="Palatino Linotype"/>
                <w:noProof/>
                <w:webHidden/>
              </w:rPr>
              <w:fldChar w:fldCharType="separate"/>
            </w:r>
            <w:r w:rsidR="00377D2F">
              <w:rPr>
                <w:rFonts w:ascii="Palatino Linotype" w:hAnsi="Palatino Linotype"/>
                <w:noProof/>
                <w:webHidden/>
              </w:rPr>
              <w:t>57</w:t>
            </w:r>
            <w:r w:rsidR="00D52E99" w:rsidRPr="00D52E99">
              <w:rPr>
                <w:rFonts w:ascii="Palatino Linotype" w:hAnsi="Palatino Linotype"/>
                <w:noProof/>
                <w:webHidden/>
              </w:rPr>
              <w:fldChar w:fldCharType="end"/>
            </w:r>
          </w:hyperlink>
        </w:p>
        <w:p w14:paraId="557E2602" w14:textId="33516EC9" w:rsidR="00131705" w:rsidRDefault="001A485E" w:rsidP="00943F24">
          <w:pPr>
            <w:tabs>
              <w:tab w:val="right" w:leader="dot" w:pos="8647"/>
            </w:tabs>
            <w:spacing w:before="120" w:after="120" w:line="360" w:lineRule="auto"/>
            <w:rPr>
              <w:rFonts w:ascii="Palatino Linotype" w:hAnsi="Palatino Linotype"/>
              <w:b/>
              <w:bCs/>
              <w:lang w:val="es-ES"/>
            </w:rPr>
          </w:pPr>
          <w:r>
            <w:rPr>
              <w:rFonts w:ascii="Palatino Linotype" w:hAnsi="Palatino Linotype"/>
              <w:noProof/>
              <w:lang w:val="es-MX" w:eastAsia="es-MX"/>
            </w:rPr>
            <mc:AlternateContent>
              <mc:Choice Requires="wps">
                <w:drawing>
                  <wp:anchor distT="0" distB="0" distL="114300" distR="114300" simplePos="0" relativeHeight="251724800" behindDoc="0" locked="0" layoutInCell="1" allowOverlap="1" wp14:anchorId="41090C65" wp14:editId="614D7E55">
                    <wp:simplePos x="0" y="0"/>
                    <wp:positionH relativeFrom="column">
                      <wp:posOffset>18510</wp:posOffset>
                    </wp:positionH>
                    <wp:positionV relativeFrom="paragraph">
                      <wp:posOffset>226533</wp:posOffset>
                    </wp:positionV>
                    <wp:extent cx="5561462" cy="3828197"/>
                    <wp:effectExtent l="38100" t="19050" r="77470" b="96520"/>
                    <wp:wrapNone/>
                    <wp:docPr id="3" name="Conector recto 3"/>
                    <wp:cNvGraphicFramePr/>
                    <a:graphic xmlns:a="http://schemas.openxmlformats.org/drawingml/2006/main">
                      <a:graphicData uri="http://schemas.microsoft.com/office/word/2010/wordprocessingShape">
                        <wps:wsp>
                          <wps:cNvCnPr/>
                          <wps:spPr>
                            <a:xfrm>
                              <a:off x="0" y="0"/>
                              <a:ext cx="5561462" cy="382819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59357" id="Conector recto 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7.85pt" to="439.3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" strokecolor="black [3200]" strokeweight="2pt">
                    <v:shadow on="t" color="black" opacity="24903f" origin=",.5" offset="0,.55556mm"/>
                  </v:line>
                </w:pict>
              </mc:Fallback>
            </mc:AlternateContent>
          </w:r>
          <w:r w:rsidR="00DA7E2F" w:rsidRPr="00D52E99">
            <w:rPr>
              <w:rFonts w:ascii="Palatino Linotype" w:hAnsi="Palatino Linotype"/>
              <w:b/>
              <w:bCs/>
              <w:lang w:val="es-ES"/>
            </w:rPr>
            <w:fldChar w:fldCharType="end"/>
          </w:r>
        </w:p>
      </w:sdtContent>
    </w:sdt>
    <w:p w14:paraId="3749E282" w14:textId="0AD548AB" w:rsidR="00943F24" w:rsidRDefault="00943F24" w:rsidP="00440800">
      <w:pPr>
        <w:tabs>
          <w:tab w:val="left" w:pos="3465"/>
        </w:tabs>
        <w:spacing w:before="240" w:after="360" w:line="360" w:lineRule="auto"/>
        <w:jc w:val="both"/>
        <w:rPr>
          <w:rFonts w:ascii="Palatino Linotype" w:hAnsi="Palatino Linotype"/>
        </w:rPr>
      </w:pPr>
    </w:p>
    <w:p w14:paraId="2883792F" w14:textId="77777777" w:rsidR="00943F24" w:rsidRDefault="00943F24" w:rsidP="00440800">
      <w:pPr>
        <w:tabs>
          <w:tab w:val="left" w:pos="3465"/>
        </w:tabs>
        <w:spacing w:before="240" w:after="360" w:line="360" w:lineRule="auto"/>
        <w:jc w:val="both"/>
        <w:rPr>
          <w:rFonts w:ascii="Palatino Linotype" w:hAnsi="Palatino Linotype"/>
        </w:rPr>
      </w:pPr>
    </w:p>
    <w:p w14:paraId="78B0624E" w14:textId="77777777" w:rsidR="008956EE" w:rsidRDefault="008956EE" w:rsidP="00440800">
      <w:pPr>
        <w:tabs>
          <w:tab w:val="left" w:pos="3465"/>
        </w:tabs>
        <w:spacing w:before="240" w:after="360" w:line="360" w:lineRule="auto"/>
        <w:jc w:val="both"/>
        <w:rPr>
          <w:rFonts w:ascii="Palatino Linotype" w:hAnsi="Palatino Linotype"/>
        </w:rPr>
      </w:pPr>
    </w:p>
    <w:p w14:paraId="20CD42F0" w14:textId="77777777" w:rsidR="001A485E" w:rsidRDefault="001A485E" w:rsidP="00440800">
      <w:pPr>
        <w:tabs>
          <w:tab w:val="left" w:pos="3465"/>
        </w:tabs>
        <w:spacing w:before="240" w:after="360" w:line="360" w:lineRule="auto"/>
        <w:jc w:val="both"/>
        <w:rPr>
          <w:rFonts w:ascii="Palatino Linotype" w:hAnsi="Palatino Linotype"/>
        </w:rPr>
      </w:pPr>
    </w:p>
    <w:p w14:paraId="7D8DA842" w14:textId="77777777" w:rsidR="001A485E" w:rsidRDefault="001A485E" w:rsidP="00440800">
      <w:pPr>
        <w:tabs>
          <w:tab w:val="left" w:pos="3465"/>
        </w:tabs>
        <w:spacing w:before="240" w:after="360" w:line="360" w:lineRule="auto"/>
        <w:jc w:val="both"/>
        <w:rPr>
          <w:rFonts w:ascii="Palatino Linotype" w:hAnsi="Palatino Linotype"/>
        </w:rPr>
      </w:pPr>
    </w:p>
    <w:p w14:paraId="21B84B24" w14:textId="77777777" w:rsidR="008956EE" w:rsidRDefault="008956EE" w:rsidP="00440800">
      <w:pPr>
        <w:tabs>
          <w:tab w:val="left" w:pos="3465"/>
        </w:tabs>
        <w:spacing w:before="240" w:after="360" w:line="360" w:lineRule="auto"/>
        <w:jc w:val="both"/>
        <w:rPr>
          <w:rFonts w:ascii="Palatino Linotype" w:hAnsi="Palatino Linotype"/>
        </w:rPr>
      </w:pPr>
    </w:p>
    <w:p w14:paraId="73F7F940" w14:textId="0DE09D33" w:rsidR="00662C69" w:rsidRPr="00D27215" w:rsidRDefault="009B11D6" w:rsidP="00440800">
      <w:pPr>
        <w:tabs>
          <w:tab w:val="left" w:pos="3465"/>
        </w:tabs>
        <w:spacing w:before="240" w:after="360" w:line="360" w:lineRule="auto"/>
        <w:jc w:val="both"/>
        <w:rPr>
          <w:rFonts w:ascii="Palatino Linotype" w:hAnsi="Palatino Linotype"/>
        </w:rPr>
      </w:pPr>
      <w:r w:rsidRPr="00D27215">
        <w:rPr>
          <w:rFonts w:ascii="Palatino Linotype" w:hAnsi="Palatino Linotype"/>
        </w:rPr>
        <w:lastRenderedPageBreak/>
        <w:t>R</w:t>
      </w:r>
      <w:r w:rsidR="00662C69" w:rsidRPr="00D27215">
        <w:rPr>
          <w:rFonts w:ascii="Palatino Linotype" w:hAnsi="Palatino Linotype"/>
        </w:rPr>
        <w:t>esolución del Pleno del Instituto de Transparencia, Acceso a la Información Pública y Protección de Datos Personales del Estado de México y Mun</w:t>
      </w:r>
      <w:r w:rsidR="000D5A1D" w:rsidRPr="00D27215">
        <w:rPr>
          <w:rFonts w:ascii="Palatino Linotype" w:hAnsi="Palatino Linotype"/>
        </w:rPr>
        <w:t>icipios, con</w:t>
      </w:r>
      <w:r w:rsidR="00662C69" w:rsidRPr="00D27215">
        <w:rPr>
          <w:rFonts w:ascii="Palatino Linotype" w:hAnsi="Palatino Linotype"/>
        </w:rPr>
        <w:t xml:space="preserve"> </w:t>
      </w:r>
      <w:r w:rsidR="00485DB6" w:rsidRPr="00D27215">
        <w:rPr>
          <w:rFonts w:ascii="Palatino Linotype" w:hAnsi="Palatino Linotype"/>
        </w:rPr>
        <w:t xml:space="preserve">domicilio </w:t>
      </w:r>
      <w:r w:rsidR="00662C69" w:rsidRPr="00D27215">
        <w:rPr>
          <w:rFonts w:ascii="Palatino Linotype" w:hAnsi="Palatino Linotype"/>
        </w:rPr>
        <w:t xml:space="preserve">en </w:t>
      </w:r>
      <w:r w:rsidR="00AC22B5" w:rsidRPr="00D27215">
        <w:rPr>
          <w:rFonts w:ascii="Palatino Linotype" w:hAnsi="Palatino Linotype"/>
        </w:rPr>
        <w:t>Metepec</w:t>
      </w:r>
      <w:r w:rsidR="00662C69" w:rsidRPr="00D27215">
        <w:rPr>
          <w:rFonts w:ascii="Palatino Linotype" w:hAnsi="Palatino Linotype"/>
        </w:rPr>
        <w:t xml:space="preserve">, Estado de México; de </w:t>
      </w:r>
      <w:r w:rsidR="000D5A1D" w:rsidRPr="00D27215">
        <w:rPr>
          <w:rFonts w:ascii="Palatino Linotype" w:hAnsi="Palatino Linotype"/>
        </w:rPr>
        <w:t xml:space="preserve">fecha </w:t>
      </w:r>
      <w:r w:rsidR="001636CA">
        <w:rPr>
          <w:rFonts w:ascii="Palatino Linotype" w:hAnsi="Palatino Linotype"/>
        </w:rPr>
        <w:t>seis</w:t>
      </w:r>
      <w:r w:rsidR="00100B8B" w:rsidRPr="00D27215">
        <w:rPr>
          <w:rFonts w:ascii="Palatino Linotype" w:hAnsi="Palatino Linotype"/>
        </w:rPr>
        <w:t xml:space="preserve"> </w:t>
      </w:r>
      <w:r w:rsidR="00662C69" w:rsidRPr="00D27215">
        <w:rPr>
          <w:rFonts w:ascii="Palatino Linotype" w:hAnsi="Palatino Linotype"/>
        </w:rPr>
        <w:t>(</w:t>
      </w:r>
      <w:r w:rsidR="001636CA">
        <w:rPr>
          <w:rFonts w:ascii="Palatino Linotype" w:hAnsi="Palatino Linotype"/>
        </w:rPr>
        <w:t>06</w:t>
      </w:r>
      <w:r w:rsidR="00662C69" w:rsidRPr="00D27215">
        <w:rPr>
          <w:rFonts w:ascii="Palatino Linotype" w:hAnsi="Palatino Linotype"/>
        </w:rPr>
        <w:t xml:space="preserve">) de </w:t>
      </w:r>
      <w:r w:rsidR="001636CA">
        <w:rPr>
          <w:rFonts w:ascii="Palatino Linotype" w:hAnsi="Palatino Linotype"/>
        </w:rPr>
        <w:t>mayo</w:t>
      </w:r>
      <w:r w:rsidR="001E74A5" w:rsidRPr="00D27215">
        <w:rPr>
          <w:rFonts w:ascii="Palatino Linotype" w:hAnsi="Palatino Linotype"/>
        </w:rPr>
        <w:t xml:space="preserve"> </w:t>
      </w:r>
      <w:r w:rsidR="00662C69" w:rsidRPr="00D27215">
        <w:rPr>
          <w:rFonts w:ascii="Palatino Linotype" w:hAnsi="Palatino Linotype"/>
        </w:rPr>
        <w:t xml:space="preserve">de dos mil </w:t>
      </w:r>
      <w:r w:rsidR="00C3794B" w:rsidRPr="00D27215">
        <w:rPr>
          <w:rFonts w:ascii="Palatino Linotype" w:hAnsi="Palatino Linotype"/>
        </w:rPr>
        <w:t>veintiuno</w:t>
      </w:r>
      <w:r w:rsidR="00662C69" w:rsidRPr="00D27215">
        <w:rPr>
          <w:rFonts w:ascii="Palatino Linotype" w:hAnsi="Palatino Linotype"/>
        </w:rPr>
        <w:t>.</w:t>
      </w:r>
    </w:p>
    <w:p w14:paraId="02C1324E" w14:textId="423857E5" w:rsidR="00662C69" w:rsidRPr="00D27215" w:rsidRDefault="00662C69" w:rsidP="001E74A5">
      <w:pPr>
        <w:spacing w:before="240" w:after="360" w:line="360" w:lineRule="auto"/>
        <w:jc w:val="both"/>
        <w:rPr>
          <w:rFonts w:ascii="Palatino Linotype" w:hAnsi="Palatino Linotype"/>
          <w:b/>
        </w:rPr>
      </w:pPr>
      <w:r w:rsidRPr="00D27215">
        <w:rPr>
          <w:rFonts w:ascii="Palatino Linotype" w:hAnsi="Palatino Linotype"/>
          <w:b/>
        </w:rPr>
        <w:t>VISTO</w:t>
      </w:r>
      <w:r w:rsidRPr="00D27215">
        <w:rPr>
          <w:rFonts w:ascii="Palatino Linotype" w:hAnsi="Palatino Linotype"/>
        </w:rPr>
        <w:t xml:space="preserve"> el expediente electrónico for</w:t>
      </w:r>
      <w:r w:rsidR="00D37494" w:rsidRPr="00D27215">
        <w:rPr>
          <w:rFonts w:ascii="Palatino Linotype" w:hAnsi="Palatino Linotype"/>
        </w:rPr>
        <w:t>mado con motivo del</w:t>
      </w:r>
      <w:r w:rsidRPr="00D27215">
        <w:rPr>
          <w:rFonts w:ascii="Palatino Linotype" w:hAnsi="Palatino Linotype"/>
        </w:rPr>
        <w:t xml:space="preserve"> recurso de revisión </w:t>
      </w:r>
      <w:r w:rsidR="00817FF6">
        <w:rPr>
          <w:rFonts w:ascii="Palatino Linotype" w:hAnsi="Palatino Linotype"/>
          <w:b/>
        </w:rPr>
        <w:t>00993/INFOEM/IP/RR/2021</w:t>
      </w:r>
      <w:r w:rsidR="004F3DEB" w:rsidRPr="00D27215">
        <w:rPr>
          <w:rFonts w:ascii="Palatino Linotype" w:hAnsi="Palatino Linotype"/>
          <w:b/>
        </w:rPr>
        <w:t>,</w:t>
      </w:r>
      <w:r w:rsidR="00710245" w:rsidRPr="00D27215">
        <w:rPr>
          <w:rFonts w:ascii="Palatino Linotype" w:hAnsi="Palatino Linotype" w:cs="Arial"/>
          <w:b/>
          <w:bCs/>
        </w:rPr>
        <w:t xml:space="preserve"> </w:t>
      </w:r>
      <w:r w:rsidRPr="00D27215">
        <w:rPr>
          <w:rFonts w:ascii="Palatino Linotype" w:hAnsi="Palatino Linotype"/>
        </w:rPr>
        <w:t>promovido por</w:t>
      </w:r>
      <w:r w:rsidR="008C69FA" w:rsidRPr="00D27215">
        <w:rPr>
          <w:rFonts w:ascii="Palatino Linotype" w:hAnsi="Palatino Linotype"/>
        </w:rPr>
        <w:t xml:space="preserve"> </w:t>
      </w:r>
      <w:r w:rsidR="00F8507B" w:rsidRPr="00F8507B">
        <w:rPr>
          <w:rFonts w:ascii="Palatino Linotype" w:hAnsi="Palatino Linotype"/>
          <w:b/>
          <w:highlight w:val="black"/>
        </w:rPr>
        <w:t>--------------------------------------------------------------</w:t>
      </w:r>
      <w:r w:rsidR="00D86BB2" w:rsidRPr="00D27215">
        <w:rPr>
          <w:rFonts w:ascii="Palatino Linotype" w:hAnsi="Palatino Linotype"/>
        </w:rPr>
        <w:t xml:space="preserve"> </w:t>
      </w:r>
      <w:r w:rsidR="008C69FA" w:rsidRPr="00D27215">
        <w:rPr>
          <w:rFonts w:ascii="Palatino Linotype" w:hAnsi="Palatino Linotype"/>
        </w:rPr>
        <w:t>de</w:t>
      </w:r>
      <w:r w:rsidR="00D86BB2" w:rsidRPr="00D27215">
        <w:rPr>
          <w:rFonts w:ascii="Palatino Linotype" w:hAnsi="Palatino Linotype"/>
        </w:rPr>
        <w:t>ntro del</w:t>
      </w:r>
      <w:r w:rsidR="006D49D0" w:rsidRPr="00D27215">
        <w:rPr>
          <w:rFonts w:ascii="Palatino Linotype" w:hAnsi="Palatino Linotype"/>
        </w:rPr>
        <w:t xml:space="preserve"> </w:t>
      </w:r>
      <w:r w:rsidR="00F26DFD">
        <w:rPr>
          <w:rFonts w:ascii="Palatino Linotype" w:hAnsi="Palatino Linotype"/>
        </w:rPr>
        <w:t>Sistema de Acceso a la Información Mexiquense</w:t>
      </w:r>
      <w:r w:rsidR="006D49D0" w:rsidRPr="00D27215">
        <w:rPr>
          <w:rFonts w:ascii="Palatino Linotype" w:hAnsi="Palatino Linotype"/>
        </w:rPr>
        <w:t xml:space="preserve"> </w:t>
      </w:r>
      <w:r w:rsidR="006D49D0" w:rsidRPr="00D27215">
        <w:rPr>
          <w:rFonts w:ascii="Palatino Linotype" w:hAnsi="Palatino Linotype"/>
          <w:b/>
        </w:rPr>
        <w:t>(</w:t>
      </w:r>
      <w:r w:rsidR="00F26DFD">
        <w:rPr>
          <w:rFonts w:ascii="Palatino Linotype" w:hAnsi="Palatino Linotype"/>
          <w:b/>
        </w:rPr>
        <w:t>SAIMEX</w:t>
      </w:r>
      <w:r w:rsidR="006D49D0" w:rsidRPr="00D27215">
        <w:rPr>
          <w:rFonts w:ascii="Palatino Linotype" w:hAnsi="Palatino Linotype"/>
          <w:b/>
        </w:rPr>
        <w:t>)</w:t>
      </w:r>
      <w:r w:rsidR="007521DE" w:rsidRPr="00D27215">
        <w:rPr>
          <w:rFonts w:ascii="Palatino Linotype" w:hAnsi="Palatino Linotype"/>
        </w:rPr>
        <w:t xml:space="preserve">, </w:t>
      </w:r>
      <w:r w:rsidR="008C69FA" w:rsidRPr="00D27215">
        <w:rPr>
          <w:rFonts w:ascii="Palatino Linotype" w:hAnsi="Palatino Linotype"/>
        </w:rPr>
        <w:t>a</w:t>
      </w:r>
      <w:r w:rsidR="0064508B" w:rsidRPr="00D27215">
        <w:rPr>
          <w:rFonts w:ascii="Palatino Linotype" w:hAnsi="Palatino Linotype"/>
        </w:rPr>
        <w:t xml:space="preserve"> quien </w:t>
      </w:r>
      <w:r w:rsidR="00A05D06" w:rsidRPr="00D27215">
        <w:rPr>
          <w:rFonts w:ascii="Palatino Linotype" w:hAnsi="Palatino Linotype"/>
        </w:rPr>
        <w:t xml:space="preserve">en </w:t>
      </w:r>
      <w:r w:rsidR="00E64EAF" w:rsidRPr="00D27215">
        <w:rPr>
          <w:rFonts w:ascii="Palatino Linotype" w:hAnsi="Palatino Linotype"/>
        </w:rPr>
        <w:t>lo sucesivo</w:t>
      </w:r>
      <w:r w:rsidR="00A05D06" w:rsidRPr="00D27215">
        <w:rPr>
          <w:rFonts w:ascii="Palatino Linotype" w:hAnsi="Palatino Linotype"/>
        </w:rPr>
        <w:t xml:space="preserve"> se </w:t>
      </w:r>
      <w:r w:rsidR="007521DE" w:rsidRPr="00D27215">
        <w:rPr>
          <w:rFonts w:ascii="Palatino Linotype" w:hAnsi="Palatino Linotype"/>
        </w:rPr>
        <w:t xml:space="preserve">le </w:t>
      </w:r>
      <w:r w:rsidR="00A05D06" w:rsidRPr="00D27215">
        <w:rPr>
          <w:rFonts w:ascii="Palatino Linotype" w:hAnsi="Palatino Linotype"/>
        </w:rPr>
        <w:t>identificará como</w:t>
      </w:r>
      <w:r w:rsidR="00FF0139" w:rsidRPr="00D27215">
        <w:rPr>
          <w:rFonts w:ascii="Palatino Linotype" w:hAnsi="Palatino Linotype"/>
        </w:rPr>
        <w:t xml:space="preserve"> </w:t>
      </w:r>
      <w:r w:rsidR="00F66ADD">
        <w:rPr>
          <w:rFonts w:ascii="Palatino Linotype" w:hAnsi="Palatino Linotype"/>
          <w:b/>
        </w:rPr>
        <w:t>L</w:t>
      </w:r>
      <w:r w:rsidR="007875A4">
        <w:rPr>
          <w:rFonts w:ascii="Palatino Linotype" w:hAnsi="Palatino Linotype"/>
          <w:b/>
        </w:rPr>
        <w:t>A</w:t>
      </w:r>
      <w:r w:rsidR="0004427A"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xml:space="preserve">, en contra </w:t>
      </w:r>
      <w:r w:rsidR="000D5A1D" w:rsidRPr="00D27215">
        <w:rPr>
          <w:rFonts w:ascii="Palatino Linotype" w:hAnsi="Palatino Linotype" w:cs="Arial"/>
        </w:rPr>
        <w:t xml:space="preserve">de </w:t>
      </w:r>
      <w:r w:rsidR="00843908" w:rsidRPr="00D27215">
        <w:rPr>
          <w:rFonts w:ascii="Palatino Linotype" w:hAnsi="Palatino Linotype" w:cs="Arial"/>
        </w:rPr>
        <w:t>la respuesta de</w:t>
      </w:r>
      <w:r w:rsidR="0071630B" w:rsidRPr="00D27215">
        <w:rPr>
          <w:rFonts w:ascii="Palatino Linotype" w:hAnsi="Palatino Linotype" w:cs="Arial"/>
        </w:rPr>
        <w:t>l</w:t>
      </w:r>
      <w:r w:rsidR="00F378CB" w:rsidRPr="00D27215">
        <w:rPr>
          <w:rFonts w:ascii="Palatino Linotype" w:hAnsi="Palatino Linotype" w:cs="Arial"/>
        </w:rPr>
        <w:t xml:space="preserve"> </w:t>
      </w:r>
      <w:r w:rsidR="00F26DFD">
        <w:rPr>
          <w:rFonts w:ascii="Palatino Linotype" w:hAnsi="Palatino Linotype" w:cs="Arial"/>
          <w:b/>
        </w:rPr>
        <w:t>Instituto de Salud del Estado de México</w:t>
      </w:r>
      <w:r w:rsidR="004F3DEB" w:rsidRPr="00D27215">
        <w:rPr>
          <w:rFonts w:ascii="Palatino Linotype" w:hAnsi="Palatino Linotype" w:cs="Arial"/>
          <w:b/>
        </w:rPr>
        <w:t>,</w:t>
      </w:r>
      <w:r w:rsidR="0036073F" w:rsidRPr="00D27215">
        <w:rPr>
          <w:rFonts w:ascii="Palatino Linotype" w:hAnsi="Palatino Linotype"/>
          <w:b/>
        </w:rPr>
        <w:t xml:space="preserve"> </w:t>
      </w:r>
      <w:r w:rsidR="00F378CB" w:rsidRPr="00D27215">
        <w:rPr>
          <w:rFonts w:ascii="Palatino Linotype" w:hAnsi="Palatino Linotype"/>
        </w:rPr>
        <w:t xml:space="preserve">en lo sucesivo </w:t>
      </w:r>
      <w:r w:rsidR="00322B2C"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w:t>
      </w:r>
      <w:r w:rsidR="00C3794B" w:rsidRPr="00D27215">
        <w:rPr>
          <w:rFonts w:ascii="Palatino Linotype" w:hAnsi="Palatino Linotype"/>
        </w:rPr>
        <w:t xml:space="preserve"> </w:t>
      </w:r>
      <w:r w:rsidRPr="00D27215">
        <w:rPr>
          <w:rFonts w:ascii="Palatino Linotype" w:hAnsi="Palatino Linotype"/>
        </w:rPr>
        <w:t>se procede a dictar la presente resolución, con base en los siguientes:</w:t>
      </w:r>
    </w:p>
    <w:p w14:paraId="769E1410" w14:textId="5740327F" w:rsidR="00587366" w:rsidRPr="00D27215" w:rsidRDefault="00662C69" w:rsidP="001E74A5">
      <w:pPr>
        <w:pStyle w:val="Ttulo1"/>
        <w:spacing w:line="360" w:lineRule="auto"/>
        <w:jc w:val="center"/>
        <w:rPr>
          <w:b/>
          <w:szCs w:val="24"/>
        </w:rPr>
      </w:pPr>
      <w:bookmarkStart w:id="0" w:name="_Toc461555884"/>
      <w:bookmarkStart w:id="1" w:name="_Toc466371847"/>
      <w:bookmarkStart w:id="2" w:name="_Toc70675995"/>
      <w:r w:rsidRPr="00D27215">
        <w:rPr>
          <w:b/>
          <w:szCs w:val="24"/>
        </w:rPr>
        <w:t>ANTECEDENTES</w:t>
      </w:r>
      <w:bookmarkEnd w:id="0"/>
      <w:bookmarkEnd w:id="1"/>
      <w:bookmarkEnd w:id="2"/>
    </w:p>
    <w:p w14:paraId="402A4C0A" w14:textId="6FCD5D4B" w:rsidR="00D9392E" w:rsidRPr="00D27215" w:rsidRDefault="00D9392E" w:rsidP="009C50FB">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27215">
        <w:rPr>
          <w:rFonts w:ascii="Palatino Linotype" w:eastAsia="Calibri" w:hAnsi="Palatino Linotype" w:cs="Arial"/>
          <w:lang w:val="es-ES"/>
        </w:rPr>
        <w:t xml:space="preserve">El día </w:t>
      </w:r>
      <w:r w:rsidR="00F53A27">
        <w:rPr>
          <w:rFonts w:ascii="Palatino Linotype" w:eastAsia="Calibri" w:hAnsi="Palatino Linotype" w:cs="Arial"/>
          <w:lang w:val="es-ES"/>
        </w:rPr>
        <w:t>o</w:t>
      </w:r>
      <w:r w:rsidR="00F26DFD">
        <w:rPr>
          <w:rFonts w:ascii="Palatino Linotype" w:eastAsia="Calibri" w:hAnsi="Palatino Linotype" w:cs="Arial"/>
          <w:lang w:val="es-ES"/>
        </w:rPr>
        <w:t>nce</w:t>
      </w:r>
      <w:r w:rsidRPr="00D27215">
        <w:rPr>
          <w:rFonts w:ascii="Palatino Linotype" w:eastAsia="Calibri" w:hAnsi="Palatino Linotype" w:cs="Arial"/>
          <w:lang w:val="es-ES"/>
        </w:rPr>
        <w:t xml:space="preserve"> (</w:t>
      </w:r>
      <w:r w:rsidR="00F26DFD">
        <w:rPr>
          <w:rFonts w:ascii="Palatino Linotype" w:eastAsia="Calibri" w:hAnsi="Palatino Linotype" w:cs="Arial"/>
          <w:lang w:val="es-ES"/>
        </w:rPr>
        <w:t>11</w:t>
      </w:r>
      <w:r w:rsidR="001620FB" w:rsidRPr="00D27215">
        <w:rPr>
          <w:rFonts w:ascii="Palatino Linotype" w:eastAsia="Calibri" w:hAnsi="Palatino Linotype" w:cs="Arial"/>
          <w:lang w:val="es-ES"/>
        </w:rPr>
        <w:t xml:space="preserve">) de </w:t>
      </w:r>
      <w:r w:rsidR="00F53A27">
        <w:rPr>
          <w:rFonts w:ascii="Palatino Linotype" w:eastAsia="Calibri" w:hAnsi="Palatino Linotype" w:cs="Arial"/>
          <w:lang w:val="es-ES"/>
        </w:rPr>
        <w:t>febre</w:t>
      </w:r>
      <w:r w:rsidR="00F66ADD">
        <w:rPr>
          <w:rFonts w:ascii="Palatino Linotype" w:eastAsia="Calibri" w:hAnsi="Palatino Linotype" w:cs="Arial"/>
          <w:lang w:val="es-ES"/>
        </w:rPr>
        <w:t>ro</w:t>
      </w:r>
      <w:r w:rsidR="003945AF">
        <w:rPr>
          <w:rFonts w:ascii="Palatino Linotype" w:eastAsia="Calibri" w:hAnsi="Palatino Linotype" w:cs="Arial"/>
          <w:lang w:val="es-ES"/>
        </w:rPr>
        <w:t xml:space="preserve"> de dos mil veintiuno</w:t>
      </w:r>
      <w:r w:rsidRPr="00D27215">
        <w:rPr>
          <w:rFonts w:ascii="Palatino Linotype" w:hAnsi="Palatino Linotype"/>
          <w:b/>
        </w:rPr>
        <w:t xml:space="preserve">, </w:t>
      </w:r>
      <w:r w:rsidRPr="00D27215">
        <w:rPr>
          <w:rFonts w:ascii="Palatino Linotype" w:eastAsia="Calibri" w:hAnsi="Palatino Linotype" w:cs="Arial"/>
          <w:lang w:val="es-ES"/>
        </w:rPr>
        <w:t>se presentó</w:t>
      </w:r>
      <w:r w:rsidR="00223D1A" w:rsidRPr="00D27215">
        <w:rPr>
          <w:rFonts w:ascii="Palatino Linotype" w:eastAsia="Calibri" w:hAnsi="Palatino Linotype" w:cs="Arial"/>
          <w:lang w:val="es-ES"/>
        </w:rPr>
        <w:t xml:space="preserve"> ante </w:t>
      </w:r>
      <w:r w:rsidR="0081425E" w:rsidRPr="00D27215">
        <w:rPr>
          <w:rFonts w:ascii="Palatino Linotype" w:eastAsia="Calibri" w:hAnsi="Palatino Linotype" w:cs="Arial"/>
          <w:lang w:val="es-ES"/>
        </w:rPr>
        <w:t>e</w:t>
      </w:r>
      <w:r w:rsidRPr="00D27215">
        <w:rPr>
          <w:rFonts w:ascii="Palatino Linotype" w:eastAsia="Calibri" w:hAnsi="Palatino Linotype" w:cs="Arial"/>
          <w:lang w:val="es-ES"/>
        </w:rPr>
        <w:t xml:space="preserve">l </w:t>
      </w:r>
      <w:r w:rsidRPr="00D27215">
        <w:rPr>
          <w:rFonts w:ascii="Palatino Linotype" w:eastAsia="Calibri" w:hAnsi="Palatino Linotype" w:cs="Arial"/>
          <w:b/>
          <w:lang w:val="es-ES"/>
        </w:rPr>
        <w:t>SUJETO OBLIGADO</w:t>
      </w:r>
      <w:r w:rsidRPr="00D27215">
        <w:rPr>
          <w:rFonts w:ascii="Palatino Linotype" w:eastAsia="Calibri" w:hAnsi="Palatino Linotype" w:cs="Arial"/>
        </w:rPr>
        <w:t xml:space="preserve"> vía </w:t>
      </w:r>
      <w:r w:rsidR="006D49D0" w:rsidRPr="00D27215">
        <w:rPr>
          <w:rFonts w:ascii="Palatino Linotype" w:eastAsia="Calibri" w:hAnsi="Palatino Linotype" w:cs="Arial"/>
          <w:lang w:val="es-ES"/>
        </w:rPr>
        <w:t>SAIMEX</w:t>
      </w:r>
      <w:r w:rsidRPr="00D27215">
        <w:rPr>
          <w:rFonts w:ascii="Palatino Linotype" w:eastAsia="Calibri" w:hAnsi="Palatino Linotype" w:cs="Arial"/>
          <w:lang w:val="es-ES"/>
        </w:rPr>
        <w:t>, la solicitud de información pública registrad</w:t>
      </w:r>
      <w:r w:rsidR="0081425E" w:rsidRPr="00D27215">
        <w:rPr>
          <w:rFonts w:ascii="Palatino Linotype" w:eastAsia="Calibri" w:hAnsi="Palatino Linotype" w:cs="Arial"/>
          <w:lang w:val="es-ES"/>
        </w:rPr>
        <w:t>a</w:t>
      </w:r>
      <w:r w:rsidRPr="00D27215">
        <w:rPr>
          <w:rFonts w:ascii="Palatino Linotype" w:eastAsia="Calibri" w:hAnsi="Palatino Linotype" w:cs="Arial"/>
          <w:lang w:val="es-ES"/>
        </w:rPr>
        <w:t xml:space="preserve"> con </w:t>
      </w:r>
      <w:r w:rsidR="0081425E" w:rsidRPr="00D27215">
        <w:rPr>
          <w:rFonts w:ascii="Palatino Linotype" w:eastAsia="Calibri" w:hAnsi="Palatino Linotype" w:cs="Arial"/>
          <w:lang w:val="es-ES"/>
        </w:rPr>
        <w:t>e</w:t>
      </w:r>
      <w:r w:rsidRPr="00D27215">
        <w:rPr>
          <w:rFonts w:ascii="Palatino Linotype" w:eastAsia="Calibri" w:hAnsi="Palatino Linotype" w:cs="Arial"/>
          <w:lang w:val="es-ES"/>
        </w:rPr>
        <w:t>l</w:t>
      </w:r>
      <w:r w:rsidR="0081425E" w:rsidRPr="00D27215">
        <w:rPr>
          <w:rFonts w:ascii="Palatino Linotype" w:eastAsia="Calibri" w:hAnsi="Palatino Linotype" w:cs="Arial"/>
          <w:lang w:val="es-ES"/>
        </w:rPr>
        <w:t xml:space="preserve"> número</w:t>
      </w:r>
      <w:r w:rsidR="004D71C0" w:rsidRPr="00D27215">
        <w:rPr>
          <w:rFonts w:ascii="Palatino Linotype" w:hAnsi="Palatino Linotype"/>
          <w:b/>
          <w:bCs/>
          <w:color w:val="000000" w:themeColor="text1"/>
        </w:rPr>
        <w:t xml:space="preserve"> </w:t>
      </w:r>
      <w:r w:rsidR="00F26DFD">
        <w:rPr>
          <w:rFonts w:ascii="Palatino Linotype" w:hAnsi="Palatino Linotype"/>
          <w:b/>
          <w:bCs/>
          <w:color w:val="000000" w:themeColor="text1"/>
        </w:rPr>
        <w:t>00080/ISEM/IP/2021</w:t>
      </w:r>
      <w:r w:rsidR="00322B2C">
        <w:rPr>
          <w:rFonts w:ascii="Palatino Linotype" w:hAnsi="Palatino Linotype"/>
          <w:b/>
          <w:bCs/>
          <w:color w:val="000000" w:themeColor="text1"/>
        </w:rPr>
        <w:t>,</w:t>
      </w:r>
      <w:r w:rsidRPr="00D27215">
        <w:rPr>
          <w:rFonts w:ascii="Palatino Linotype" w:eastAsia="Calibri" w:hAnsi="Palatino Linotype" w:cs="Arial"/>
          <w:lang w:val="es-ES"/>
        </w:rPr>
        <w:t xml:space="preserve"> mediante la cual </w:t>
      </w:r>
      <w:r w:rsidR="00A133FA" w:rsidRPr="00D27215">
        <w:rPr>
          <w:rFonts w:ascii="Palatino Linotype" w:eastAsia="Calibri" w:hAnsi="Palatino Linotype" w:cs="Arial"/>
          <w:lang w:val="es-ES"/>
        </w:rPr>
        <w:t xml:space="preserve">se </w:t>
      </w:r>
      <w:r w:rsidRPr="00D27215">
        <w:rPr>
          <w:rFonts w:ascii="Palatino Linotype" w:eastAsia="Calibri" w:hAnsi="Palatino Linotype" w:cs="Arial"/>
          <w:lang w:val="es-ES"/>
        </w:rPr>
        <w:t>solicitó</w:t>
      </w:r>
      <w:r w:rsidR="00A16B32" w:rsidRPr="00D27215">
        <w:rPr>
          <w:rFonts w:ascii="Palatino Linotype" w:eastAsia="Calibri" w:hAnsi="Palatino Linotype" w:cs="Arial"/>
          <w:lang w:val="es-ES"/>
        </w:rPr>
        <w:t xml:space="preserve"> </w:t>
      </w:r>
      <w:r w:rsidR="00646BEE" w:rsidRPr="00D27215">
        <w:rPr>
          <w:rFonts w:ascii="Palatino Linotype" w:eastAsia="Calibri" w:hAnsi="Palatino Linotype" w:cs="Arial"/>
          <w:lang w:val="es-ES"/>
        </w:rPr>
        <w:t>la</w:t>
      </w:r>
      <w:r w:rsidR="00A16B32" w:rsidRPr="00D27215">
        <w:rPr>
          <w:rFonts w:ascii="Palatino Linotype" w:eastAsia="Calibri" w:hAnsi="Palatino Linotype" w:cs="Arial"/>
          <w:lang w:val="es-ES"/>
        </w:rPr>
        <w:t xml:space="preserve"> siguiente</w:t>
      </w:r>
      <w:r w:rsidR="00646BEE" w:rsidRPr="00D27215">
        <w:rPr>
          <w:rFonts w:ascii="Palatino Linotype" w:eastAsia="Calibri" w:hAnsi="Palatino Linotype" w:cs="Arial"/>
          <w:lang w:val="es-ES"/>
        </w:rPr>
        <w:t xml:space="preserve"> información</w:t>
      </w:r>
      <w:r w:rsidRPr="00D27215">
        <w:rPr>
          <w:rFonts w:ascii="Palatino Linotype" w:eastAsia="Calibri" w:hAnsi="Palatino Linotype" w:cs="Arial"/>
          <w:lang w:val="es-ES"/>
        </w:rPr>
        <w:t>:</w:t>
      </w:r>
    </w:p>
    <w:p w14:paraId="056CC9CF" w14:textId="77777777" w:rsidR="004512AB" w:rsidRPr="00D27215"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3C3F09AD" w:rsidR="004512AB" w:rsidRPr="00D27215" w:rsidRDefault="004512AB" w:rsidP="001636CA">
      <w:pPr>
        <w:pStyle w:val="Prrafodelista"/>
        <w:spacing w:before="240" w:after="240" w:line="360" w:lineRule="auto"/>
        <w:ind w:left="426" w:right="474"/>
        <w:jc w:val="both"/>
        <w:rPr>
          <w:rFonts w:ascii="Palatino Linotype" w:eastAsia="Calibri" w:hAnsi="Palatino Linotype" w:cs="Arial"/>
          <w:i/>
          <w:lang w:val="es-ES"/>
        </w:rPr>
      </w:pPr>
      <w:r w:rsidRPr="00D27215">
        <w:rPr>
          <w:rFonts w:ascii="Palatino Linotype" w:eastAsia="Calibri" w:hAnsi="Palatino Linotype" w:cs="Arial"/>
          <w:i/>
          <w:lang w:val="es-ES"/>
        </w:rPr>
        <w:t>“</w:t>
      </w:r>
      <w:r w:rsidR="00F26DFD" w:rsidRPr="00F26DFD">
        <w:rPr>
          <w:rFonts w:ascii="Palatino Linotype" w:eastAsia="Calibri" w:hAnsi="Palatino Linotype" w:cs="Arial"/>
          <w:i/>
          <w:lang w:val="es-ES"/>
        </w:rPr>
        <w:t xml:space="preserve">solicito pases de salida y </w:t>
      </w:r>
      <w:proofErr w:type="spellStart"/>
      <w:r w:rsidR="00F26DFD" w:rsidRPr="00F26DFD">
        <w:rPr>
          <w:rFonts w:ascii="Palatino Linotype" w:eastAsia="Calibri" w:hAnsi="Palatino Linotype" w:cs="Arial"/>
          <w:i/>
          <w:lang w:val="es-ES"/>
        </w:rPr>
        <w:t>bitacoras</w:t>
      </w:r>
      <w:proofErr w:type="spellEnd"/>
      <w:r w:rsidR="00F26DFD" w:rsidRPr="00F26DFD">
        <w:rPr>
          <w:rFonts w:ascii="Palatino Linotype" w:eastAsia="Calibri" w:hAnsi="Palatino Linotype" w:cs="Arial"/>
          <w:i/>
          <w:lang w:val="es-ES"/>
        </w:rPr>
        <w:t xml:space="preserve"> de salida del parque vehicular en la subdirección de servicios generales. durante el 2020. fundamento legal para que el personal se lleve los </w:t>
      </w:r>
      <w:proofErr w:type="spellStart"/>
      <w:r w:rsidR="00F26DFD" w:rsidRPr="00F26DFD">
        <w:rPr>
          <w:rFonts w:ascii="Palatino Linotype" w:eastAsia="Calibri" w:hAnsi="Palatino Linotype" w:cs="Arial"/>
          <w:i/>
          <w:lang w:val="es-ES"/>
        </w:rPr>
        <w:t>vehiculos</w:t>
      </w:r>
      <w:proofErr w:type="spellEnd"/>
      <w:r w:rsidR="00F26DFD" w:rsidRPr="00F26DFD">
        <w:rPr>
          <w:rFonts w:ascii="Palatino Linotype" w:eastAsia="Calibri" w:hAnsi="Palatino Linotype" w:cs="Arial"/>
          <w:i/>
          <w:lang w:val="es-ES"/>
        </w:rPr>
        <w:t xml:space="preserve"> en </w:t>
      </w:r>
      <w:proofErr w:type="spellStart"/>
      <w:r w:rsidR="00F26DFD" w:rsidRPr="00F26DFD">
        <w:rPr>
          <w:rFonts w:ascii="Palatino Linotype" w:eastAsia="Calibri" w:hAnsi="Palatino Linotype" w:cs="Arial"/>
          <w:i/>
          <w:lang w:val="es-ES"/>
        </w:rPr>
        <w:t>dias</w:t>
      </w:r>
      <w:proofErr w:type="spellEnd"/>
      <w:r w:rsidR="00F26DFD" w:rsidRPr="00F26DFD">
        <w:rPr>
          <w:rFonts w:ascii="Palatino Linotype" w:eastAsia="Calibri" w:hAnsi="Palatino Linotype" w:cs="Arial"/>
          <w:i/>
          <w:lang w:val="es-ES"/>
        </w:rPr>
        <w:t xml:space="preserve"> y horas </w:t>
      </w:r>
      <w:proofErr w:type="spellStart"/>
      <w:r w:rsidR="00F26DFD" w:rsidRPr="00F26DFD">
        <w:rPr>
          <w:rFonts w:ascii="Palatino Linotype" w:eastAsia="Calibri" w:hAnsi="Palatino Linotype" w:cs="Arial"/>
          <w:i/>
          <w:lang w:val="es-ES"/>
        </w:rPr>
        <w:t>inhabiles</w:t>
      </w:r>
      <w:proofErr w:type="spellEnd"/>
      <w:r w:rsidR="00F26DFD" w:rsidRPr="00F26DFD">
        <w:rPr>
          <w:rFonts w:ascii="Palatino Linotype" w:eastAsia="Calibri" w:hAnsi="Palatino Linotype" w:cs="Arial"/>
          <w:i/>
          <w:lang w:val="es-ES"/>
        </w:rPr>
        <w:t xml:space="preserve">. se supone que no existe </w:t>
      </w:r>
      <w:proofErr w:type="spellStart"/>
      <w:r w:rsidR="00F26DFD" w:rsidRPr="00F26DFD">
        <w:rPr>
          <w:rFonts w:ascii="Palatino Linotype" w:eastAsia="Calibri" w:hAnsi="Palatino Linotype" w:cs="Arial"/>
          <w:i/>
          <w:lang w:val="es-ES"/>
        </w:rPr>
        <w:t>asignacion</w:t>
      </w:r>
      <w:proofErr w:type="spellEnd"/>
      <w:r w:rsidR="00F26DFD" w:rsidRPr="00F26DFD">
        <w:rPr>
          <w:rFonts w:ascii="Palatino Linotype" w:eastAsia="Calibri" w:hAnsi="Palatino Linotype" w:cs="Arial"/>
          <w:i/>
          <w:lang w:val="es-ES"/>
        </w:rPr>
        <w:t xml:space="preserve"> directa de </w:t>
      </w:r>
      <w:proofErr w:type="spellStart"/>
      <w:r w:rsidR="00F26DFD" w:rsidRPr="00F26DFD">
        <w:rPr>
          <w:rFonts w:ascii="Palatino Linotype" w:eastAsia="Calibri" w:hAnsi="Palatino Linotype" w:cs="Arial"/>
          <w:i/>
          <w:lang w:val="es-ES"/>
        </w:rPr>
        <w:t>vehiculos</w:t>
      </w:r>
      <w:proofErr w:type="spellEnd"/>
      <w:r w:rsidR="00F26DFD" w:rsidRPr="00F26DFD">
        <w:rPr>
          <w:rFonts w:ascii="Palatino Linotype" w:eastAsia="Calibri" w:hAnsi="Palatino Linotype" w:cs="Arial"/>
          <w:i/>
          <w:lang w:val="es-ES"/>
        </w:rPr>
        <w:t xml:space="preserve"> ni para jefes de departamento </w:t>
      </w:r>
      <w:proofErr w:type="spellStart"/>
      <w:r w:rsidR="00F26DFD" w:rsidRPr="00F26DFD">
        <w:rPr>
          <w:rFonts w:ascii="Palatino Linotype" w:eastAsia="Calibri" w:hAnsi="Palatino Linotype" w:cs="Arial"/>
          <w:i/>
          <w:lang w:val="es-ES"/>
        </w:rPr>
        <w:t>muchomenos</w:t>
      </w:r>
      <w:proofErr w:type="spellEnd"/>
      <w:r w:rsidR="00F26DFD" w:rsidRPr="00F26DFD">
        <w:rPr>
          <w:rFonts w:ascii="Palatino Linotype" w:eastAsia="Calibri" w:hAnsi="Palatino Linotype" w:cs="Arial"/>
          <w:i/>
          <w:lang w:val="es-ES"/>
        </w:rPr>
        <w:t xml:space="preserve"> para responsables de recursos humanos </w:t>
      </w:r>
      <w:proofErr w:type="spellStart"/>
      <w:r w:rsidR="00F26DFD" w:rsidRPr="00F26DFD">
        <w:rPr>
          <w:rFonts w:ascii="Palatino Linotype" w:eastAsia="Calibri" w:hAnsi="Palatino Linotype" w:cs="Arial"/>
          <w:i/>
          <w:lang w:val="es-ES"/>
        </w:rPr>
        <w:t>segun</w:t>
      </w:r>
      <w:proofErr w:type="spellEnd"/>
      <w:r w:rsidR="00F26DFD" w:rsidRPr="00F26DFD">
        <w:rPr>
          <w:rFonts w:ascii="Palatino Linotype" w:eastAsia="Calibri" w:hAnsi="Palatino Linotype" w:cs="Arial"/>
          <w:i/>
          <w:lang w:val="es-ES"/>
        </w:rPr>
        <w:t xml:space="preserve"> </w:t>
      </w:r>
      <w:proofErr w:type="spellStart"/>
      <w:r w:rsidR="00F26DFD" w:rsidRPr="00F26DFD">
        <w:rPr>
          <w:rFonts w:ascii="Palatino Linotype" w:eastAsia="Calibri" w:hAnsi="Palatino Linotype" w:cs="Arial"/>
          <w:i/>
          <w:lang w:val="es-ES"/>
        </w:rPr>
        <w:t>pobalines</w:t>
      </w:r>
      <w:proofErr w:type="spellEnd"/>
      <w:r w:rsidR="00F26DFD" w:rsidRPr="00F26DFD">
        <w:rPr>
          <w:rFonts w:ascii="Palatino Linotype" w:eastAsia="Calibri" w:hAnsi="Palatino Linotype" w:cs="Arial"/>
          <w:i/>
          <w:lang w:val="es-ES"/>
        </w:rPr>
        <w:t xml:space="preserve">. inspecciones realizadas al tema todo del </w:t>
      </w:r>
      <w:proofErr w:type="spellStart"/>
      <w:r w:rsidR="00F26DFD" w:rsidRPr="00F26DFD">
        <w:rPr>
          <w:rFonts w:ascii="Palatino Linotype" w:eastAsia="Calibri" w:hAnsi="Palatino Linotype" w:cs="Arial"/>
          <w:i/>
          <w:lang w:val="es-ES"/>
        </w:rPr>
        <w:t>isem</w:t>
      </w:r>
      <w:proofErr w:type="spellEnd"/>
      <w:r w:rsidR="00F53A27" w:rsidRPr="00F53A27">
        <w:rPr>
          <w:rFonts w:ascii="Palatino Linotype" w:eastAsia="Calibri" w:hAnsi="Palatino Linotype" w:cs="Arial"/>
          <w:i/>
          <w:lang w:val="es-ES"/>
        </w:rPr>
        <w:t>.</w:t>
      </w:r>
      <w:r w:rsidR="007921BC">
        <w:rPr>
          <w:rFonts w:ascii="Palatino Linotype" w:eastAsia="Calibri" w:hAnsi="Palatino Linotype" w:cs="Arial"/>
          <w:i/>
          <w:lang w:val="es-ES"/>
        </w:rPr>
        <w:t>”</w:t>
      </w:r>
    </w:p>
    <w:p w14:paraId="7EEAFC6D" w14:textId="77777777" w:rsidR="006F12E2" w:rsidRPr="00D27215"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2550C89A" w:rsidR="00D86BB2" w:rsidRPr="00D27215" w:rsidRDefault="006F12E2" w:rsidP="006F12E2">
      <w:pPr>
        <w:pStyle w:val="Prrafodelista"/>
        <w:numPr>
          <w:ilvl w:val="0"/>
          <w:numId w:val="16"/>
        </w:numPr>
        <w:spacing w:before="240" w:after="240" w:line="360" w:lineRule="auto"/>
        <w:ind w:left="851" w:right="474"/>
        <w:jc w:val="both"/>
        <w:rPr>
          <w:rFonts w:ascii="Palatino Linotype" w:eastAsia="Calibri" w:hAnsi="Palatino Linotype" w:cs="Arial"/>
          <w:lang w:val="es-ES"/>
        </w:rPr>
      </w:pPr>
      <w:r w:rsidRPr="00D27215">
        <w:rPr>
          <w:rFonts w:ascii="Palatino Linotype" w:eastAsia="Calibri" w:hAnsi="Palatino Linotype" w:cs="Arial"/>
          <w:b/>
          <w:lang w:val="es-ES"/>
        </w:rPr>
        <w:lastRenderedPageBreak/>
        <w:t>Modalidad de entrega</w:t>
      </w:r>
      <w:r w:rsidRPr="00D27215">
        <w:rPr>
          <w:rFonts w:ascii="Palatino Linotype" w:eastAsia="Calibri" w:hAnsi="Palatino Linotype" w:cs="Arial"/>
          <w:lang w:val="es-ES"/>
        </w:rPr>
        <w:t xml:space="preserve">: Vía </w:t>
      </w:r>
      <w:r w:rsidR="00F26DFD">
        <w:rPr>
          <w:rFonts w:ascii="Palatino Linotype" w:eastAsia="Calibri" w:hAnsi="Palatino Linotype" w:cs="Arial"/>
          <w:lang w:val="es-ES"/>
        </w:rPr>
        <w:t>SAIMEX</w:t>
      </w:r>
    </w:p>
    <w:p w14:paraId="2A0B0B8E" w14:textId="0CFF26BE" w:rsidR="004B1AB7" w:rsidRPr="004B1AB7" w:rsidRDefault="001636CA" w:rsidP="004B1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t xml:space="preserve">En fecha </w:t>
      </w:r>
      <w:r w:rsidR="00F26DFD">
        <w:rPr>
          <w:rFonts w:ascii="Palatino Linotype" w:hAnsi="Palatino Linotype" w:cs="Arial"/>
          <w:color w:val="000000" w:themeColor="text1"/>
        </w:rPr>
        <w:t>cinco</w:t>
      </w:r>
      <w:r w:rsidR="004B1AB7">
        <w:rPr>
          <w:rFonts w:ascii="Palatino Linotype" w:hAnsi="Palatino Linotype" w:cs="Arial"/>
          <w:color w:val="000000" w:themeColor="text1"/>
        </w:rPr>
        <w:t xml:space="preserve"> (</w:t>
      </w:r>
      <w:r w:rsidR="00F26DFD">
        <w:rPr>
          <w:rFonts w:ascii="Palatino Linotype" w:hAnsi="Palatino Linotype" w:cs="Arial"/>
          <w:color w:val="000000" w:themeColor="text1"/>
        </w:rPr>
        <w:t>05</w:t>
      </w:r>
      <w:r w:rsidR="004B1AB7">
        <w:rPr>
          <w:rFonts w:ascii="Palatino Linotype" w:hAnsi="Palatino Linotype" w:cs="Arial"/>
          <w:color w:val="000000" w:themeColor="text1"/>
        </w:rPr>
        <w:t xml:space="preserve">) de </w:t>
      </w:r>
      <w:r>
        <w:rPr>
          <w:rFonts w:ascii="Palatino Linotype" w:hAnsi="Palatino Linotype" w:cs="Arial"/>
          <w:color w:val="000000" w:themeColor="text1"/>
        </w:rPr>
        <w:t>marz</w:t>
      </w:r>
      <w:r w:rsidR="004B1AB7">
        <w:rPr>
          <w:rFonts w:ascii="Palatino Linotype" w:hAnsi="Palatino Linotype" w:cs="Arial"/>
          <w:color w:val="000000" w:themeColor="text1"/>
        </w:rPr>
        <w:t>o de dos mil veintiuno</w:t>
      </w:r>
      <w:r>
        <w:rPr>
          <w:rFonts w:ascii="Palatino Linotype" w:hAnsi="Palatino Linotype" w:cs="Arial"/>
          <w:color w:val="000000" w:themeColor="text1"/>
        </w:rPr>
        <w:t>,</w:t>
      </w:r>
      <w:r w:rsidR="004B1AB7">
        <w:rPr>
          <w:rFonts w:ascii="Palatino Linotype" w:hAnsi="Palatino Linotype" w:cs="Arial"/>
          <w:color w:val="000000" w:themeColor="text1"/>
        </w:rPr>
        <w:t xml:space="preserve"> el</w:t>
      </w:r>
      <w:r w:rsidR="004B1AB7" w:rsidRPr="00D27215">
        <w:rPr>
          <w:rFonts w:ascii="Palatino Linotype" w:hAnsi="Palatino Linotype" w:cs="Arial"/>
          <w:color w:val="000000" w:themeColor="text1"/>
        </w:rPr>
        <w:t xml:space="preserve"> </w:t>
      </w:r>
      <w:r w:rsidR="004B1AB7" w:rsidRPr="00D27215">
        <w:rPr>
          <w:rFonts w:ascii="Palatino Linotype" w:hAnsi="Palatino Linotype" w:cs="Arial"/>
          <w:b/>
          <w:color w:val="000000" w:themeColor="text1"/>
        </w:rPr>
        <w:t>SUJETO OBLIGADO</w:t>
      </w:r>
      <w:r w:rsidR="004B1AB7">
        <w:rPr>
          <w:rFonts w:ascii="Palatino Linotype" w:hAnsi="Palatino Linotype" w:cs="Arial"/>
          <w:color w:val="000000" w:themeColor="text1"/>
        </w:rPr>
        <w:t xml:space="preserve"> </w:t>
      </w:r>
      <w:r>
        <w:rPr>
          <w:rFonts w:ascii="Palatino Linotype" w:hAnsi="Palatino Linotype" w:cs="Arial"/>
          <w:color w:val="000000" w:themeColor="text1"/>
        </w:rPr>
        <w:t>emitió su respuesta a través de</w:t>
      </w:r>
      <w:r w:rsidR="00751BC9">
        <w:rPr>
          <w:rFonts w:ascii="Palatino Linotype" w:hAnsi="Palatino Linotype" w:cs="Arial"/>
          <w:color w:val="000000" w:themeColor="text1"/>
        </w:rPr>
        <w:t xml:space="preserve"> </w:t>
      </w:r>
      <w:r w:rsidR="00F26DFD">
        <w:rPr>
          <w:rFonts w:ascii="Palatino Linotype" w:hAnsi="Palatino Linotype" w:cs="Arial"/>
          <w:color w:val="000000" w:themeColor="text1"/>
        </w:rPr>
        <w:t>dos</w:t>
      </w:r>
      <w:r w:rsidR="00751BC9">
        <w:rPr>
          <w:rFonts w:ascii="Palatino Linotype" w:hAnsi="Palatino Linotype" w:cs="Arial"/>
          <w:color w:val="000000" w:themeColor="text1"/>
        </w:rPr>
        <w:t xml:space="preserve"> archivos electrónicos, a saber</w:t>
      </w:r>
      <w:r w:rsidR="004B1AB7">
        <w:rPr>
          <w:rFonts w:ascii="Palatino Linotype" w:hAnsi="Palatino Linotype" w:cs="Arial"/>
          <w:color w:val="000000" w:themeColor="text1"/>
        </w:rPr>
        <w:t>:</w:t>
      </w:r>
    </w:p>
    <w:p w14:paraId="5CADB7D5" w14:textId="77777777" w:rsidR="004B1AB7" w:rsidRPr="00034E62" w:rsidRDefault="004B1AB7" w:rsidP="004B1AB7">
      <w:pPr>
        <w:pStyle w:val="Prrafodelista"/>
        <w:tabs>
          <w:tab w:val="left" w:pos="0"/>
        </w:tabs>
        <w:spacing w:line="360" w:lineRule="auto"/>
        <w:ind w:left="0" w:right="49"/>
        <w:jc w:val="both"/>
        <w:rPr>
          <w:rFonts w:ascii="Palatino Linotype" w:hAnsi="Palatino Linotype" w:cs="Arial"/>
          <w:i/>
          <w:color w:val="000000" w:themeColor="text1"/>
        </w:rPr>
      </w:pPr>
    </w:p>
    <w:p w14:paraId="0C37F41A" w14:textId="3F2512DF" w:rsidR="00751BC9" w:rsidRPr="00F26DFD" w:rsidRDefault="007875A4" w:rsidP="00F26DFD">
      <w:pPr>
        <w:pStyle w:val="Prrafodelista"/>
        <w:numPr>
          <w:ilvl w:val="0"/>
          <w:numId w:val="16"/>
        </w:numPr>
        <w:tabs>
          <w:tab w:val="left" w:pos="0"/>
        </w:tabs>
        <w:spacing w:line="360" w:lineRule="auto"/>
        <w:ind w:right="49"/>
        <w:jc w:val="both"/>
        <w:rPr>
          <w:rFonts w:ascii="Palatino Linotype" w:hAnsi="Palatino Linotype" w:cs="Arial"/>
          <w:b/>
          <w:noProof/>
          <w:color w:val="000000" w:themeColor="text1"/>
          <w:lang w:val="es-MX" w:eastAsia="es-MX"/>
        </w:rPr>
      </w:pPr>
      <w:r>
        <w:rPr>
          <w:rFonts w:ascii="Palatino Linotype" w:hAnsi="Palatino Linotype" w:cs="Arial"/>
          <w:b/>
          <w:noProof/>
          <w:color w:val="000000" w:themeColor="text1"/>
          <w:lang w:val="es-MX" w:eastAsia="es-MX"/>
        </w:rPr>
        <mc:AlternateContent>
          <mc:Choice Requires="wps">
            <w:drawing>
              <wp:anchor distT="0" distB="0" distL="114300" distR="114300" simplePos="0" relativeHeight="251723776" behindDoc="0" locked="0" layoutInCell="1" allowOverlap="1" wp14:anchorId="0C51CBDB" wp14:editId="38086671">
                <wp:simplePos x="0" y="0"/>
                <wp:positionH relativeFrom="column">
                  <wp:posOffset>72803</wp:posOffset>
                </wp:positionH>
                <wp:positionV relativeFrom="paragraph">
                  <wp:posOffset>735854</wp:posOffset>
                </wp:positionV>
                <wp:extent cx="5518205" cy="4993419"/>
                <wp:effectExtent l="38100" t="19050" r="63500" b="93345"/>
                <wp:wrapNone/>
                <wp:docPr id="2" name="Conector recto 2"/>
                <wp:cNvGraphicFramePr/>
                <a:graphic xmlns:a="http://schemas.openxmlformats.org/drawingml/2006/main">
                  <a:graphicData uri="http://schemas.microsoft.com/office/word/2010/wordprocessingShape">
                    <wps:wsp>
                      <wps:cNvCnPr/>
                      <wps:spPr>
                        <a:xfrm>
                          <a:off x="0" y="0"/>
                          <a:ext cx="5518205" cy="499341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54B187B" id="Conector recto 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75pt,57.95pt" to="440.25pt,4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" strokecolor="black [3200]" strokeweight="2pt">
                <v:shadow on="t" color="black" opacity="24903f" origin=",.5" offset="0,.55556mm"/>
              </v:line>
            </w:pict>
          </mc:Fallback>
        </mc:AlternateContent>
      </w:r>
      <w:r w:rsidR="00F26DFD" w:rsidRPr="00F26DFD">
        <w:rPr>
          <w:rFonts w:ascii="Palatino Linotype" w:hAnsi="Palatino Linotype" w:cs="Arial"/>
          <w:b/>
          <w:noProof/>
          <w:color w:val="000000" w:themeColor="text1"/>
          <w:lang w:val="es-MX" w:eastAsia="es-MX"/>
        </w:rPr>
        <w:t>208C0101320300L-001295-2021.pdf</w:t>
      </w:r>
      <w:r w:rsidR="00751BC9">
        <w:rPr>
          <w:rFonts w:ascii="Palatino Linotype" w:hAnsi="Palatino Linotype" w:cs="Arial"/>
          <w:b/>
          <w:noProof/>
          <w:color w:val="000000" w:themeColor="text1"/>
          <w:lang w:val="es-MX" w:eastAsia="es-MX"/>
        </w:rPr>
        <w:t>,</w:t>
      </w:r>
      <w:r w:rsidR="00462F2D">
        <w:rPr>
          <w:rFonts w:ascii="Palatino Linotype" w:hAnsi="Palatino Linotype" w:cs="Arial"/>
          <w:b/>
          <w:noProof/>
          <w:color w:val="000000" w:themeColor="text1"/>
          <w:lang w:val="es-MX" w:eastAsia="es-MX"/>
        </w:rPr>
        <w:t xml:space="preserve"> </w:t>
      </w:r>
      <w:r w:rsidR="00F26DFD">
        <w:rPr>
          <w:rFonts w:ascii="Palatino Linotype" w:hAnsi="Palatino Linotype" w:cs="Arial"/>
          <w:noProof/>
          <w:color w:val="000000" w:themeColor="text1"/>
          <w:lang w:val="es-MX" w:eastAsia="es-MX"/>
        </w:rPr>
        <w:t>cuyo contenido corresponde al siguiente oficio:</w:t>
      </w:r>
    </w:p>
    <w:p w14:paraId="4C4E693D" w14:textId="1B423258" w:rsidR="00F26DFD" w:rsidRDefault="00F26DFD" w:rsidP="00F26DFD">
      <w:pPr>
        <w:pStyle w:val="Prrafodelista"/>
        <w:tabs>
          <w:tab w:val="left" w:pos="0"/>
        </w:tabs>
        <w:spacing w:line="360" w:lineRule="auto"/>
        <w:ind w:left="1146" w:right="49"/>
        <w:jc w:val="both"/>
        <w:rPr>
          <w:rFonts w:ascii="Palatino Linotype" w:hAnsi="Palatino Linotype" w:cs="Arial"/>
          <w:b/>
          <w:noProof/>
          <w:color w:val="000000" w:themeColor="text1"/>
          <w:lang w:val="es-MX" w:eastAsia="es-MX"/>
        </w:rPr>
      </w:pPr>
      <w:r>
        <w:rPr>
          <w:rFonts w:ascii="Palatino Linotype" w:hAnsi="Palatino Linotype" w:cs="Arial"/>
          <w:b/>
          <w:noProof/>
          <w:color w:val="000000" w:themeColor="text1"/>
          <w:lang w:val="es-MX" w:eastAsia="es-MX"/>
        </w:rPr>
        <w:lastRenderedPageBreak/>
        <w:drawing>
          <wp:inline distT="0" distB="0" distL="0" distR="0" wp14:anchorId="509A703C" wp14:editId="516D3B61">
            <wp:extent cx="4797425" cy="6163310"/>
            <wp:effectExtent l="19050" t="19050" r="22225"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7425" cy="6163310"/>
                    </a:xfrm>
                    <a:prstGeom prst="rect">
                      <a:avLst/>
                    </a:prstGeom>
                    <a:noFill/>
                    <a:ln>
                      <a:solidFill>
                        <a:schemeClr val="tx1"/>
                      </a:solidFill>
                    </a:ln>
                  </pic:spPr>
                </pic:pic>
              </a:graphicData>
            </a:graphic>
          </wp:inline>
        </w:drawing>
      </w:r>
    </w:p>
    <w:p w14:paraId="773DD70B" w14:textId="6556AB25" w:rsidR="002A42C3" w:rsidRDefault="002A42C3" w:rsidP="00F26DFD">
      <w:pPr>
        <w:pStyle w:val="Prrafodelista"/>
        <w:tabs>
          <w:tab w:val="left" w:pos="0"/>
        </w:tabs>
        <w:spacing w:line="360" w:lineRule="auto"/>
        <w:ind w:left="1146" w:right="49"/>
        <w:jc w:val="both"/>
        <w:rPr>
          <w:rFonts w:ascii="Palatino Linotype" w:hAnsi="Palatino Linotype" w:cs="Arial"/>
          <w:b/>
          <w:noProof/>
          <w:color w:val="000000" w:themeColor="text1"/>
          <w:lang w:val="es-MX" w:eastAsia="es-MX"/>
        </w:rPr>
      </w:pPr>
      <w:r>
        <w:rPr>
          <w:rFonts w:ascii="Palatino Linotype" w:hAnsi="Palatino Linotype" w:cs="Arial"/>
          <w:b/>
          <w:noProof/>
          <w:color w:val="000000" w:themeColor="text1"/>
          <w:lang w:val="es-MX" w:eastAsia="es-MX"/>
        </w:rPr>
        <w:lastRenderedPageBreak/>
        <w:drawing>
          <wp:inline distT="0" distB="0" distL="0" distR="0" wp14:anchorId="068704EB" wp14:editId="17B736EB">
            <wp:extent cx="4819452" cy="3256731"/>
            <wp:effectExtent l="19050" t="19050" r="19685" b="203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8849" cy="3263081"/>
                    </a:xfrm>
                    <a:prstGeom prst="rect">
                      <a:avLst/>
                    </a:prstGeom>
                    <a:noFill/>
                    <a:ln>
                      <a:solidFill>
                        <a:schemeClr val="tx1"/>
                      </a:solidFill>
                    </a:ln>
                  </pic:spPr>
                </pic:pic>
              </a:graphicData>
            </a:graphic>
          </wp:inline>
        </w:drawing>
      </w:r>
    </w:p>
    <w:p w14:paraId="66EC733B" w14:textId="77777777" w:rsidR="00751BC9" w:rsidRPr="00751BC9" w:rsidRDefault="00751BC9" w:rsidP="00751BC9">
      <w:pPr>
        <w:pStyle w:val="Prrafodelista"/>
        <w:tabs>
          <w:tab w:val="left" w:pos="0"/>
        </w:tabs>
        <w:spacing w:line="360" w:lineRule="auto"/>
        <w:ind w:left="1146" w:right="49"/>
        <w:jc w:val="both"/>
        <w:rPr>
          <w:rFonts w:ascii="Palatino Linotype" w:hAnsi="Palatino Linotype" w:cs="Arial"/>
          <w:b/>
          <w:noProof/>
          <w:color w:val="000000" w:themeColor="text1"/>
          <w:lang w:val="es-MX" w:eastAsia="es-MX"/>
        </w:rPr>
      </w:pPr>
    </w:p>
    <w:p w14:paraId="2601C3EC" w14:textId="3362FD38" w:rsidR="000666FF" w:rsidRDefault="002A42C3" w:rsidP="00462F2D">
      <w:pPr>
        <w:pStyle w:val="Prrafodelista"/>
        <w:numPr>
          <w:ilvl w:val="0"/>
          <w:numId w:val="16"/>
        </w:numPr>
        <w:tabs>
          <w:tab w:val="left" w:pos="0"/>
        </w:tabs>
        <w:spacing w:line="360" w:lineRule="auto"/>
        <w:ind w:right="49"/>
        <w:jc w:val="both"/>
        <w:rPr>
          <w:rFonts w:ascii="Palatino Linotype" w:hAnsi="Palatino Linotype" w:cs="Arial"/>
          <w:noProof/>
          <w:color w:val="000000" w:themeColor="text1"/>
          <w:lang w:val="es-MX" w:eastAsia="es-MX"/>
        </w:rPr>
      </w:pPr>
      <w:r>
        <w:rPr>
          <w:rFonts w:ascii="Palatino Linotype" w:hAnsi="Palatino Linotype" w:cs="Arial"/>
          <w:b/>
          <w:noProof/>
          <w:color w:val="000000" w:themeColor="text1"/>
          <w:lang w:val="es-MX" w:eastAsia="es-MX"/>
        </w:rPr>
        <mc:AlternateContent>
          <mc:Choice Requires="wps">
            <w:drawing>
              <wp:anchor distT="0" distB="0" distL="114300" distR="114300" simplePos="0" relativeHeight="251707392" behindDoc="0" locked="0" layoutInCell="1" allowOverlap="1" wp14:anchorId="779914AC" wp14:editId="2989C52D">
                <wp:simplePos x="0" y="0"/>
                <wp:positionH relativeFrom="column">
                  <wp:posOffset>202754</wp:posOffset>
                </wp:positionH>
                <wp:positionV relativeFrom="paragraph">
                  <wp:posOffset>764824</wp:posOffset>
                </wp:positionV>
                <wp:extent cx="5274859" cy="2402006"/>
                <wp:effectExtent l="38100" t="38100" r="59690" b="93980"/>
                <wp:wrapNone/>
                <wp:docPr id="9" name="Conector recto 9"/>
                <wp:cNvGraphicFramePr/>
                <a:graphic xmlns:a="http://schemas.openxmlformats.org/drawingml/2006/main">
                  <a:graphicData uri="http://schemas.microsoft.com/office/word/2010/wordprocessingShape">
                    <wps:wsp>
                      <wps:cNvCnPr/>
                      <wps:spPr>
                        <a:xfrm>
                          <a:off x="0" y="0"/>
                          <a:ext cx="5274859" cy="240200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EC314" id="Conector recto 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60.2pt" to="431.3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" strokecolor="black [3200]" strokeweight="2pt">
                <v:shadow on="t" color="black" opacity="24903f" origin=",.5" offset="0,.55556mm"/>
              </v:line>
            </w:pict>
          </mc:Fallback>
        </mc:AlternateContent>
      </w:r>
      <w:r w:rsidR="00F26DFD" w:rsidRPr="00F26DFD">
        <w:rPr>
          <w:rFonts w:ascii="Palatino Linotype" w:hAnsi="Palatino Linotype" w:cs="Arial"/>
          <w:b/>
          <w:noProof/>
          <w:color w:val="000000" w:themeColor="text1"/>
          <w:lang w:val="es-MX" w:eastAsia="es-MX"/>
        </w:rPr>
        <w:t>0503021_sol 00080 saimex 2021.docx</w:t>
      </w:r>
      <w:r w:rsidR="000666FF">
        <w:rPr>
          <w:noProof/>
          <w:lang w:val="es-MX" w:eastAsia="es-MX"/>
        </w:rPr>
        <mc:AlternateContent>
          <mc:Choice Requires="wps">
            <w:drawing>
              <wp:anchor distT="0" distB="0" distL="114300" distR="114300" simplePos="0" relativeHeight="251697152" behindDoc="0" locked="0" layoutInCell="1" allowOverlap="1" wp14:anchorId="24C47863" wp14:editId="5D51F6ED">
                <wp:simplePos x="0" y="0"/>
                <wp:positionH relativeFrom="column">
                  <wp:posOffset>163448</wp:posOffset>
                </wp:positionH>
                <wp:positionV relativeFrom="paragraph">
                  <wp:posOffset>5828487</wp:posOffset>
                </wp:positionV>
                <wp:extent cx="5383987" cy="1097280"/>
                <wp:effectExtent l="38100" t="38100" r="64770" b="83820"/>
                <wp:wrapNone/>
                <wp:docPr id="26" name="Conector recto 26"/>
                <wp:cNvGraphicFramePr/>
                <a:graphic xmlns:a="http://schemas.openxmlformats.org/drawingml/2006/main">
                  <a:graphicData uri="http://schemas.microsoft.com/office/word/2010/wordprocessingShape">
                    <wps:wsp>
                      <wps:cNvCnPr/>
                      <wps:spPr>
                        <a:xfrm>
                          <a:off x="0" y="0"/>
                          <a:ext cx="5383987" cy="10972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44012BC" id="Conector recto 2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2.85pt,458.95pt" to="436.8pt,5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" strokecolor="black [3200]" strokeweight="2pt">
                <v:shadow on="t" color="black" opacity="24903f" origin=",.5" offset="0,.55556mm"/>
              </v:line>
            </w:pict>
          </mc:Fallback>
        </mc:AlternateContent>
      </w:r>
      <w:r w:rsidR="00751BC9">
        <w:rPr>
          <w:rFonts w:ascii="Palatino Linotype" w:hAnsi="Palatino Linotype" w:cs="Arial"/>
          <w:b/>
          <w:noProof/>
          <w:color w:val="000000" w:themeColor="text1"/>
          <w:lang w:val="es-MX" w:eastAsia="es-MX"/>
        </w:rPr>
        <w:t>,</w:t>
      </w:r>
      <w:r>
        <w:rPr>
          <w:rFonts w:ascii="Palatino Linotype" w:hAnsi="Palatino Linotype" w:cs="Arial"/>
          <w:noProof/>
          <w:color w:val="000000" w:themeColor="text1"/>
          <w:lang w:val="es-MX" w:eastAsia="es-MX"/>
        </w:rPr>
        <w:t xml:space="preserve"> cuyo contenido corresponde al escrito siguiente:</w:t>
      </w:r>
    </w:p>
    <w:p w14:paraId="45C1E4FB" w14:textId="07C0350E" w:rsidR="002A42C3" w:rsidRDefault="002A42C3" w:rsidP="002A42C3">
      <w:pPr>
        <w:pStyle w:val="Prrafodelista"/>
        <w:tabs>
          <w:tab w:val="left" w:pos="0"/>
        </w:tabs>
        <w:spacing w:line="360" w:lineRule="auto"/>
        <w:ind w:left="1146" w:right="49"/>
        <w:jc w:val="both"/>
        <w:rPr>
          <w:rFonts w:ascii="Palatino Linotype" w:hAnsi="Palatino Linotype" w:cs="Arial"/>
          <w:noProof/>
          <w:color w:val="000000" w:themeColor="text1"/>
          <w:lang w:val="es-MX" w:eastAsia="es-MX"/>
        </w:rPr>
      </w:pPr>
      <w:r>
        <w:rPr>
          <w:rFonts w:ascii="Palatino Linotype" w:hAnsi="Palatino Linotype" w:cs="Arial"/>
          <w:noProof/>
          <w:color w:val="000000" w:themeColor="text1"/>
          <w:lang w:val="es-MX" w:eastAsia="es-MX"/>
        </w:rPr>
        <w:lastRenderedPageBreak/>
        <w:drawing>
          <wp:inline distT="0" distB="0" distL="0" distR="0" wp14:anchorId="56075D6E" wp14:editId="150D631B">
            <wp:extent cx="4791694" cy="4786777"/>
            <wp:effectExtent l="19050" t="19050" r="28575"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9914" cy="4794989"/>
                    </a:xfrm>
                    <a:prstGeom prst="rect">
                      <a:avLst/>
                    </a:prstGeom>
                    <a:noFill/>
                    <a:ln>
                      <a:solidFill>
                        <a:schemeClr val="tx1"/>
                      </a:solidFill>
                    </a:ln>
                  </pic:spPr>
                </pic:pic>
              </a:graphicData>
            </a:graphic>
          </wp:inline>
        </w:drawing>
      </w:r>
    </w:p>
    <w:p w14:paraId="27B71776" w14:textId="77777777" w:rsidR="00F26DFD" w:rsidRPr="00F26DFD" w:rsidRDefault="00F26DFD" w:rsidP="00F26DFD">
      <w:pPr>
        <w:pStyle w:val="Prrafodelista"/>
        <w:rPr>
          <w:rFonts w:ascii="Palatino Linotype" w:hAnsi="Palatino Linotype" w:cs="Arial"/>
          <w:noProof/>
          <w:color w:val="000000" w:themeColor="text1"/>
          <w:lang w:val="es-MX" w:eastAsia="es-MX"/>
        </w:rPr>
      </w:pPr>
    </w:p>
    <w:p w14:paraId="537D0A9B" w14:textId="2CD11CB6" w:rsidR="000666FF" w:rsidRPr="00BF7D41" w:rsidRDefault="000666FF" w:rsidP="000666F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r w:rsidRPr="00D707F7">
        <w:rPr>
          <w:rFonts w:ascii="Palatino Linotype" w:eastAsia="Times New Roman" w:hAnsi="Palatino Linotype" w:cs="Arial"/>
          <w:color w:val="000000" w:themeColor="text1"/>
          <w:lang w:val="es-ES"/>
        </w:rPr>
        <w:t xml:space="preserve">En fecha </w:t>
      </w:r>
      <w:r w:rsidR="00462F2D">
        <w:rPr>
          <w:rFonts w:ascii="Palatino Linotype" w:eastAsia="Times New Roman" w:hAnsi="Palatino Linotype" w:cs="Arial"/>
          <w:color w:val="000000" w:themeColor="text1"/>
          <w:lang w:val="es-ES"/>
        </w:rPr>
        <w:t>diez</w:t>
      </w:r>
      <w:r w:rsidRPr="00D707F7">
        <w:rPr>
          <w:rFonts w:ascii="Palatino Linotype" w:eastAsia="Times New Roman" w:hAnsi="Palatino Linotype" w:cs="Arial"/>
          <w:color w:val="000000" w:themeColor="text1"/>
          <w:lang w:val="es-ES"/>
        </w:rPr>
        <w:t xml:space="preserve"> (</w:t>
      </w:r>
      <w:r w:rsidR="002069D8">
        <w:rPr>
          <w:rFonts w:ascii="Palatino Linotype" w:eastAsia="Times New Roman" w:hAnsi="Palatino Linotype" w:cs="Arial"/>
          <w:color w:val="000000" w:themeColor="text1"/>
          <w:lang w:val="es-ES"/>
        </w:rPr>
        <w:t>1</w:t>
      </w:r>
      <w:r w:rsidR="00462F2D">
        <w:rPr>
          <w:rFonts w:ascii="Palatino Linotype" w:eastAsia="Times New Roman" w:hAnsi="Palatino Linotype" w:cs="Arial"/>
          <w:color w:val="000000" w:themeColor="text1"/>
          <w:lang w:val="es-ES"/>
        </w:rPr>
        <w:t>0</w:t>
      </w:r>
      <w:r>
        <w:rPr>
          <w:rFonts w:ascii="Palatino Linotype" w:eastAsia="Times New Roman" w:hAnsi="Palatino Linotype" w:cs="Arial"/>
          <w:color w:val="000000" w:themeColor="text1"/>
          <w:lang w:val="es-ES"/>
        </w:rPr>
        <w:t>) de marzo</w:t>
      </w:r>
      <w:r w:rsidRPr="00D707F7">
        <w:rPr>
          <w:rFonts w:ascii="Palatino Linotype" w:eastAsia="Times New Roman" w:hAnsi="Palatino Linotype" w:cs="Arial"/>
          <w:color w:val="000000" w:themeColor="text1"/>
          <w:lang w:val="es-ES"/>
        </w:rPr>
        <w:t xml:space="preserve"> de dos mil veint</w:t>
      </w:r>
      <w:r>
        <w:rPr>
          <w:rFonts w:ascii="Palatino Linotype" w:eastAsia="Times New Roman" w:hAnsi="Palatino Linotype" w:cs="Arial"/>
          <w:color w:val="000000" w:themeColor="text1"/>
          <w:lang w:val="es-ES"/>
        </w:rPr>
        <w:t>iuno, e</w:t>
      </w:r>
      <w:r w:rsidRPr="00D707F7">
        <w:rPr>
          <w:rFonts w:ascii="Palatino Linotype" w:eastAsia="Times New Roman" w:hAnsi="Palatino Linotype" w:cs="Arial"/>
          <w:color w:val="000000" w:themeColor="text1"/>
          <w:lang w:val="es-ES"/>
        </w:rPr>
        <w:t>l particular interpuso el recurso de revisión en contra de la respuesta</w:t>
      </w:r>
      <w:r>
        <w:rPr>
          <w:rFonts w:ascii="Palatino Linotype" w:eastAsia="Times New Roman" w:hAnsi="Palatino Linotype" w:cs="Arial"/>
          <w:color w:val="000000" w:themeColor="text1"/>
          <w:lang w:val="es-ES"/>
        </w:rPr>
        <w:t>, señalando como</w:t>
      </w:r>
      <w:r w:rsidRPr="00D707F7">
        <w:rPr>
          <w:rFonts w:ascii="Palatino Linotype" w:eastAsia="Times New Roman" w:hAnsi="Palatino Linotype" w:cs="Arial"/>
          <w:color w:val="000000" w:themeColor="text1"/>
          <w:lang w:val="es-ES"/>
        </w:rPr>
        <w:t>:</w:t>
      </w:r>
    </w:p>
    <w:p w14:paraId="16AA4073" w14:textId="77777777" w:rsidR="000016E9" w:rsidRPr="000016E9" w:rsidRDefault="000016E9" w:rsidP="000016E9">
      <w:pPr>
        <w:pStyle w:val="Prrafodelista"/>
        <w:rPr>
          <w:rFonts w:ascii="Palatino Linotype" w:eastAsia="Times New Roman" w:hAnsi="Palatino Linotype" w:cs="Arial"/>
          <w:color w:val="000000" w:themeColor="text1"/>
          <w:lang w:val="es-ES"/>
        </w:rPr>
      </w:pPr>
    </w:p>
    <w:p w14:paraId="6C48AC87" w14:textId="755C32EA" w:rsidR="00BF7D41" w:rsidRDefault="00585F00" w:rsidP="00352DB1">
      <w:pPr>
        <w:pStyle w:val="Prrafodelista"/>
        <w:numPr>
          <w:ilvl w:val="0"/>
          <w:numId w:val="28"/>
        </w:numPr>
        <w:tabs>
          <w:tab w:val="left" w:pos="0"/>
        </w:tabs>
        <w:spacing w:line="360" w:lineRule="auto"/>
        <w:ind w:right="49"/>
        <w:jc w:val="both"/>
        <w:rPr>
          <w:rFonts w:ascii="Palatino Linotype" w:hAnsi="Palatino Linotype"/>
          <w:i/>
          <w:color w:val="000000" w:themeColor="text1"/>
        </w:rPr>
      </w:pPr>
      <w:bookmarkStart w:id="74" w:name="_Toc68785281"/>
      <w:bookmarkStart w:id="75" w:name="_Toc69381529"/>
      <w:bookmarkStart w:id="76" w:name="_Toc69381639"/>
      <w:bookmarkStart w:id="77" w:name="_Toc69831972"/>
      <w:bookmarkStart w:id="78" w:name="_Toc69843168"/>
      <w:bookmarkStart w:id="79" w:name="_Toc69843263"/>
      <w:bookmarkStart w:id="80" w:name="_Toc69843415"/>
      <w:bookmarkStart w:id="81" w:name="_Toc69843553"/>
      <w:bookmarkStart w:id="82" w:name="_Toc70082896"/>
      <w:bookmarkStart w:id="83" w:name="_Toc70082933"/>
      <w:bookmarkStart w:id="84" w:name="_Toc70593344"/>
      <w:bookmarkStart w:id="85" w:name="_Toc70675996"/>
      <w:r w:rsidRPr="00BF7D41">
        <w:rPr>
          <w:rStyle w:val="Ttulo2Car"/>
          <w:rFonts w:ascii="Palatino Linotype" w:hAnsi="Palatino Linotype"/>
          <w:b/>
          <w:color w:val="auto"/>
          <w:sz w:val="24"/>
          <w:szCs w:val="24"/>
        </w:rPr>
        <w:t>Acto impugnado</w:t>
      </w:r>
      <w:bookmarkEnd w:id="3"/>
      <w:r w:rsidR="00F95F7E" w:rsidRPr="00BF7D41">
        <w:rPr>
          <w:rStyle w:val="Ttulo2Car"/>
          <w:rFonts w:ascii="Palatino Linotype" w:hAnsi="Palatino Linotype"/>
          <w:b/>
          <w:color w:val="000000" w:themeColor="text1"/>
          <w:sz w:val="24"/>
          <w:szCs w:val="24"/>
        </w:rPr>
        <w:t xml:space="preserve">: </w:t>
      </w:r>
      <w:r w:rsidR="00F95F7E" w:rsidRPr="00BF7D41">
        <w:rPr>
          <w:rStyle w:val="Ttulo2Car"/>
          <w:rFonts w:ascii="Palatino Linotype" w:hAnsi="Palatino Linotype"/>
          <w:i/>
          <w:color w:val="000000" w:themeColor="text1"/>
          <w:sz w:val="24"/>
          <w:szCs w:val="24"/>
        </w:rPr>
        <w:t>“</w:t>
      </w:r>
      <w:bookmarkEnd w:id="74"/>
      <w:bookmarkEnd w:id="75"/>
      <w:bookmarkEnd w:id="76"/>
      <w:bookmarkEnd w:id="77"/>
      <w:bookmarkEnd w:id="78"/>
      <w:bookmarkEnd w:id="79"/>
      <w:bookmarkEnd w:id="80"/>
      <w:bookmarkEnd w:id="81"/>
      <w:bookmarkEnd w:id="82"/>
      <w:bookmarkEnd w:id="83"/>
      <w:bookmarkEnd w:id="84"/>
      <w:r w:rsidR="00352DB1" w:rsidRPr="00352DB1">
        <w:rPr>
          <w:rStyle w:val="Ttulo2Car"/>
          <w:rFonts w:ascii="Palatino Linotype" w:hAnsi="Palatino Linotype"/>
          <w:i/>
          <w:color w:val="000000" w:themeColor="text1"/>
          <w:sz w:val="24"/>
          <w:szCs w:val="24"/>
        </w:rPr>
        <w:t xml:space="preserve">La respuesta que se me otorgo por parte de la </w:t>
      </w:r>
      <w:proofErr w:type="spellStart"/>
      <w:r w:rsidR="00352DB1" w:rsidRPr="00352DB1">
        <w:rPr>
          <w:rStyle w:val="Ttulo2Car"/>
          <w:rFonts w:ascii="Palatino Linotype" w:hAnsi="Palatino Linotype"/>
          <w:i/>
          <w:color w:val="000000" w:themeColor="text1"/>
          <w:sz w:val="24"/>
          <w:szCs w:val="24"/>
        </w:rPr>
        <w:t>subdireccion</w:t>
      </w:r>
      <w:proofErr w:type="spellEnd"/>
      <w:r w:rsidR="00352DB1" w:rsidRPr="00352DB1">
        <w:rPr>
          <w:rStyle w:val="Ttulo2Car"/>
          <w:rFonts w:ascii="Palatino Linotype" w:hAnsi="Palatino Linotype"/>
          <w:i/>
          <w:color w:val="000000" w:themeColor="text1"/>
          <w:sz w:val="24"/>
          <w:szCs w:val="24"/>
        </w:rPr>
        <w:t xml:space="preserve"> de servicios generales de fecha 3 de marzo es una negativa de </w:t>
      </w:r>
      <w:proofErr w:type="spellStart"/>
      <w:r w:rsidR="00352DB1" w:rsidRPr="00352DB1">
        <w:rPr>
          <w:rStyle w:val="Ttulo2Car"/>
          <w:rFonts w:ascii="Palatino Linotype" w:hAnsi="Palatino Linotype"/>
          <w:i/>
          <w:color w:val="000000" w:themeColor="text1"/>
          <w:sz w:val="24"/>
          <w:szCs w:val="24"/>
        </w:rPr>
        <w:t>documentacion</w:t>
      </w:r>
      <w:proofErr w:type="spellEnd"/>
      <w:r w:rsidR="00352DB1" w:rsidRPr="00352DB1">
        <w:rPr>
          <w:rStyle w:val="Ttulo2Car"/>
          <w:rFonts w:ascii="Palatino Linotype" w:hAnsi="Palatino Linotype"/>
          <w:i/>
          <w:color w:val="000000" w:themeColor="text1"/>
          <w:sz w:val="24"/>
          <w:szCs w:val="24"/>
        </w:rPr>
        <w:t xml:space="preserve"> ya que se abstienen de proporcionar información de entrada y salida de </w:t>
      </w:r>
      <w:proofErr w:type="spellStart"/>
      <w:r w:rsidR="00352DB1" w:rsidRPr="00352DB1">
        <w:rPr>
          <w:rStyle w:val="Ttulo2Car"/>
          <w:rFonts w:ascii="Palatino Linotype" w:hAnsi="Palatino Linotype"/>
          <w:i/>
          <w:color w:val="000000" w:themeColor="text1"/>
          <w:sz w:val="24"/>
          <w:szCs w:val="24"/>
        </w:rPr>
        <w:t>vehiculos</w:t>
      </w:r>
      <w:proofErr w:type="spellEnd"/>
      <w:r w:rsidR="00352DB1" w:rsidRPr="00352DB1">
        <w:rPr>
          <w:rStyle w:val="Ttulo2Car"/>
          <w:rFonts w:ascii="Palatino Linotype" w:hAnsi="Palatino Linotype"/>
          <w:i/>
          <w:color w:val="000000" w:themeColor="text1"/>
          <w:sz w:val="24"/>
          <w:szCs w:val="24"/>
        </w:rPr>
        <w:t xml:space="preserve"> mencionando </w:t>
      </w:r>
      <w:r w:rsidR="00352DB1" w:rsidRPr="00352DB1">
        <w:rPr>
          <w:rStyle w:val="Ttulo2Car"/>
          <w:rFonts w:ascii="Palatino Linotype" w:hAnsi="Palatino Linotype"/>
          <w:i/>
          <w:color w:val="000000" w:themeColor="text1"/>
          <w:sz w:val="24"/>
          <w:szCs w:val="24"/>
        </w:rPr>
        <w:lastRenderedPageBreak/>
        <w:t xml:space="preserve">que no existe normatividad para lo cual hago referencia que existe el manual general de </w:t>
      </w:r>
      <w:proofErr w:type="spellStart"/>
      <w:r w:rsidR="00352DB1" w:rsidRPr="00352DB1">
        <w:rPr>
          <w:rStyle w:val="Ttulo2Car"/>
          <w:rFonts w:ascii="Palatino Linotype" w:hAnsi="Palatino Linotype"/>
          <w:i/>
          <w:color w:val="000000" w:themeColor="text1"/>
          <w:sz w:val="24"/>
          <w:szCs w:val="24"/>
        </w:rPr>
        <w:t>organizacion</w:t>
      </w:r>
      <w:proofErr w:type="spellEnd"/>
      <w:r w:rsidR="00352DB1" w:rsidRPr="00352DB1">
        <w:rPr>
          <w:rStyle w:val="Ttulo2Car"/>
          <w:rFonts w:ascii="Palatino Linotype" w:hAnsi="Palatino Linotype"/>
          <w:i/>
          <w:color w:val="000000" w:themeColor="text1"/>
          <w:sz w:val="24"/>
          <w:szCs w:val="24"/>
        </w:rPr>
        <w:t xml:space="preserve"> del </w:t>
      </w:r>
      <w:proofErr w:type="spellStart"/>
      <w:r w:rsidR="00352DB1" w:rsidRPr="00352DB1">
        <w:rPr>
          <w:rStyle w:val="Ttulo2Car"/>
          <w:rFonts w:ascii="Palatino Linotype" w:hAnsi="Palatino Linotype"/>
          <w:i/>
          <w:color w:val="000000" w:themeColor="text1"/>
          <w:sz w:val="24"/>
          <w:szCs w:val="24"/>
        </w:rPr>
        <w:t>isem</w:t>
      </w:r>
      <w:proofErr w:type="spellEnd"/>
      <w:r w:rsidR="00352DB1" w:rsidRPr="00352DB1">
        <w:rPr>
          <w:rStyle w:val="Ttulo2Car"/>
          <w:rFonts w:ascii="Palatino Linotype" w:hAnsi="Palatino Linotype"/>
          <w:i/>
          <w:color w:val="000000" w:themeColor="text1"/>
          <w:sz w:val="24"/>
          <w:szCs w:val="24"/>
        </w:rPr>
        <w:t xml:space="preserve">, las </w:t>
      </w:r>
      <w:proofErr w:type="spellStart"/>
      <w:r w:rsidR="00352DB1" w:rsidRPr="00352DB1">
        <w:rPr>
          <w:rStyle w:val="Ttulo2Car"/>
          <w:rFonts w:ascii="Palatino Linotype" w:hAnsi="Palatino Linotype"/>
          <w:i/>
          <w:color w:val="000000" w:themeColor="text1"/>
          <w:sz w:val="24"/>
          <w:szCs w:val="24"/>
        </w:rPr>
        <w:t>pobalines</w:t>
      </w:r>
      <w:proofErr w:type="spellEnd"/>
      <w:r w:rsidR="00352DB1" w:rsidRPr="00352DB1">
        <w:rPr>
          <w:rStyle w:val="Ttulo2Car"/>
          <w:rFonts w:ascii="Palatino Linotype" w:hAnsi="Palatino Linotype"/>
          <w:i/>
          <w:color w:val="000000" w:themeColor="text1"/>
          <w:sz w:val="24"/>
          <w:szCs w:val="24"/>
        </w:rPr>
        <w:t xml:space="preserve"> y el manual de procedimientos </w:t>
      </w:r>
      <w:proofErr w:type="gramStart"/>
      <w:r w:rsidR="00352DB1" w:rsidRPr="00352DB1">
        <w:rPr>
          <w:rStyle w:val="Ttulo2Car"/>
          <w:rFonts w:ascii="Palatino Linotype" w:hAnsi="Palatino Linotype"/>
          <w:i/>
          <w:color w:val="000000" w:themeColor="text1"/>
          <w:sz w:val="24"/>
          <w:szCs w:val="24"/>
        </w:rPr>
        <w:t>del departamentos</w:t>
      </w:r>
      <w:proofErr w:type="gramEnd"/>
      <w:r w:rsidR="00352DB1" w:rsidRPr="00352DB1">
        <w:rPr>
          <w:rStyle w:val="Ttulo2Car"/>
          <w:rFonts w:ascii="Palatino Linotype" w:hAnsi="Palatino Linotype"/>
          <w:i/>
          <w:color w:val="000000" w:themeColor="text1"/>
          <w:sz w:val="24"/>
          <w:szCs w:val="24"/>
        </w:rPr>
        <w:t xml:space="preserve"> de </w:t>
      </w:r>
      <w:proofErr w:type="spellStart"/>
      <w:r w:rsidR="00352DB1" w:rsidRPr="00352DB1">
        <w:rPr>
          <w:rStyle w:val="Ttulo2Car"/>
          <w:rFonts w:ascii="Palatino Linotype" w:hAnsi="Palatino Linotype"/>
          <w:i/>
          <w:color w:val="000000" w:themeColor="text1"/>
          <w:sz w:val="24"/>
          <w:szCs w:val="24"/>
        </w:rPr>
        <w:t>administracion</w:t>
      </w:r>
      <w:proofErr w:type="spellEnd"/>
      <w:r w:rsidR="00352DB1" w:rsidRPr="00352DB1">
        <w:rPr>
          <w:rStyle w:val="Ttulo2Car"/>
          <w:rFonts w:ascii="Palatino Linotype" w:hAnsi="Palatino Linotype"/>
          <w:i/>
          <w:color w:val="000000" w:themeColor="text1"/>
          <w:sz w:val="24"/>
          <w:szCs w:val="24"/>
        </w:rPr>
        <w:t xml:space="preserve"> de riesgos y control del transporte. Que especifican claramente que las dependencias deben llevar controles, </w:t>
      </w:r>
      <w:proofErr w:type="spellStart"/>
      <w:r w:rsidR="00352DB1" w:rsidRPr="00352DB1">
        <w:rPr>
          <w:rStyle w:val="Ttulo2Car"/>
          <w:rFonts w:ascii="Palatino Linotype" w:hAnsi="Palatino Linotype"/>
          <w:i/>
          <w:color w:val="000000" w:themeColor="text1"/>
          <w:sz w:val="24"/>
          <w:szCs w:val="24"/>
        </w:rPr>
        <w:t>asi</w:t>
      </w:r>
      <w:proofErr w:type="spellEnd"/>
      <w:r w:rsidR="00352DB1" w:rsidRPr="00352DB1">
        <w:rPr>
          <w:rStyle w:val="Ttulo2Car"/>
          <w:rFonts w:ascii="Palatino Linotype" w:hAnsi="Palatino Linotype"/>
          <w:i/>
          <w:color w:val="000000" w:themeColor="text1"/>
          <w:sz w:val="24"/>
          <w:szCs w:val="24"/>
        </w:rPr>
        <w:t xml:space="preserve"> como registro de consumo de combustible. Se niega el acceso a la </w:t>
      </w:r>
      <w:proofErr w:type="spellStart"/>
      <w:r w:rsidR="00352DB1" w:rsidRPr="00352DB1">
        <w:rPr>
          <w:rStyle w:val="Ttulo2Car"/>
          <w:rFonts w:ascii="Palatino Linotype" w:hAnsi="Palatino Linotype"/>
          <w:i/>
          <w:color w:val="000000" w:themeColor="text1"/>
          <w:sz w:val="24"/>
          <w:szCs w:val="24"/>
        </w:rPr>
        <w:t>informacion</w:t>
      </w:r>
      <w:proofErr w:type="spellEnd"/>
      <w:r w:rsidR="00352DB1" w:rsidRPr="00352DB1">
        <w:rPr>
          <w:rStyle w:val="Ttulo2Car"/>
          <w:rFonts w:ascii="Palatino Linotype" w:hAnsi="Palatino Linotype"/>
          <w:i/>
          <w:color w:val="000000" w:themeColor="text1"/>
          <w:sz w:val="24"/>
          <w:szCs w:val="24"/>
        </w:rPr>
        <w:t xml:space="preserve"> en </w:t>
      </w:r>
      <w:proofErr w:type="spellStart"/>
      <w:r w:rsidR="00352DB1" w:rsidRPr="00352DB1">
        <w:rPr>
          <w:rStyle w:val="Ttulo2Car"/>
          <w:rFonts w:ascii="Palatino Linotype" w:hAnsi="Palatino Linotype"/>
          <w:i/>
          <w:color w:val="000000" w:themeColor="text1"/>
          <w:sz w:val="24"/>
          <w:szCs w:val="24"/>
        </w:rPr>
        <w:t>terminos</w:t>
      </w:r>
      <w:proofErr w:type="spellEnd"/>
      <w:r w:rsidR="00352DB1" w:rsidRPr="00352DB1">
        <w:rPr>
          <w:rStyle w:val="Ttulo2Car"/>
          <w:rFonts w:ascii="Palatino Linotype" w:hAnsi="Palatino Linotype"/>
          <w:i/>
          <w:color w:val="000000" w:themeColor="text1"/>
          <w:sz w:val="24"/>
          <w:szCs w:val="24"/>
        </w:rPr>
        <w:t xml:space="preserve"> del articulo 179 fracciones I, III, V y VII</w:t>
      </w:r>
      <w:bookmarkEnd w:id="85"/>
      <w:r w:rsidRPr="00BF7D41">
        <w:rPr>
          <w:rFonts w:ascii="Palatino Linotype" w:hAnsi="Palatino Linotype"/>
          <w:i/>
          <w:color w:val="000000" w:themeColor="text1"/>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BF7D41">
        <w:rPr>
          <w:rFonts w:ascii="Palatino Linotype" w:hAnsi="Palatino Linotype"/>
          <w:i/>
          <w:color w:val="000000" w:themeColor="text1"/>
        </w:rPr>
        <w:t xml:space="preserve"> </w:t>
      </w:r>
      <w:bookmarkStart w:id="86" w:name="_Toc466982515"/>
      <w:bookmarkStart w:id="87" w:name="_Toc27589209"/>
      <w:bookmarkStart w:id="88" w:name="_Toc29395023"/>
      <w:bookmarkStart w:id="89" w:name="_Toc29481468"/>
      <w:bookmarkStart w:id="90" w:name="_Toc33113912"/>
      <w:bookmarkStart w:id="91" w:name="_Toc33643060"/>
      <w:bookmarkStart w:id="92" w:name="_Toc33724992"/>
      <w:bookmarkStart w:id="93" w:name="_Toc33726435"/>
      <w:bookmarkStart w:id="94" w:name="_Toc34157663"/>
      <w:bookmarkStart w:id="95" w:name="_Toc35003616"/>
      <w:bookmarkStart w:id="96" w:name="_Toc35535692"/>
      <w:bookmarkStart w:id="97" w:name="_Toc52971950"/>
      <w:bookmarkStart w:id="98" w:name="_Toc52996699"/>
      <w:bookmarkStart w:id="99" w:name="_Toc54138947"/>
      <w:bookmarkStart w:id="100" w:name="_Toc54267071"/>
      <w:bookmarkStart w:id="101" w:name="_Toc61462045"/>
      <w:bookmarkStart w:id="102" w:name="_Toc62081312"/>
      <w:bookmarkStart w:id="103" w:name="_Toc62765905"/>
      <w:bookmarkStart w:id="104" w:name="_Toc63932066"/>
      <w:bookmarkStart w:id="105" w:name="_Toc65793607"/>
      <w:bookmarkStart w:id="106" w:name="_Toc66973887"/>
      <w:bookmarkStart w:id="107" w:name="_Toc66974016"/>
      <w:bookmarkStart w:id="108" w:name="_Toc66979492"/>
      <w:bookmarkStart w:id="109" w:name="_Toc66998019"/>
      <w:bookmarkStart w:id="110" w:name="_Toc66998081"/>
      <w:bookmarkStart w:id="111" w:name="_Toc471908127"/>
      <w:bookmarkStart w:id="112" w:name="_Toc491791301"/>
      <w:bookmarkStart w:id="113" w:name="_Toc496726171"/>
      <w:bookmarkStart w:id="114" w:name="_Toc497242135"/>
      <w:bookmarkStart w:id="115" w:name="_Toc497292518"/>
      <w:bookmarkStart w:id="116" w:name="_Toc498503717"/>
      <w:bookmarkStart w:id="117" w:name="_Toc499568661"/>
      <w:bookmarkStart w:id="118" w:name="_Toc499568694"/>
      <w:bookmarkStart w:id="119" w:name="_Toc499665453"/>
      <w:bookmarkStart w:id="120" w:name="_Toc499729820"/>
      <w:bookmarkStart w:id="121" w:name="_Toc499835025"/>
      <w:bookmarkStart w:id="122" w:name="_Toc499835836"/>
      <w:bookmarkStart w:id="123" w:name="_Toc499835859"/>
      <w:bookmarkStart w:id="124" w:name="_Toc500264538"/>
      <w:bookmarkStart w:id="125" w:name="_Toc503290276"/>
      <w:bookmarkStart w:id="126" w:name="_Toc524009638"/>
      <w:bookmarkStart w:id="127" w:name="_Toc524009673"/>
      <w:bookmarkStart w:id="128" w:name="_Toc524602721"/>
      <w:bookmarkStart w:id="129" w:name="_Toc526365280"/>
      <w:bookmarkStart w:id="130" w:name="_Toc526365338"/>
      <w:bookmarkStart w:id="131" w:name="_Toc530067665"/>
      <w:bookmarkStart w:id="132" w:name="_Toc530067693"/>
      <w:bookmarkStart w:id="133" w:name="_Toc530067940"/>
      <w:bookmarkStart w:id="134" w:name="_Toc530590421"/>
      <w:bookmarkStart w:id="135" w:name="_Toc530593952"/>
      <w:bookmarkStart w:id="136" w:name="_Toc531190249"/>
      <w:bookmarkStart w:id="137" w:name="_Toc531190296"/>
      <w:bookmarkStart w:id="138" w:name="_Toc534908209"/>
      <w:bookmarkStart w:id="139" w:name="_Toc534909345"/>
      <w:bookmarkStart w:id="140" w:name="_Toc535353306"/>
      <w:bookmarkStart w:id="141" w:name="_Toc535353792"/>
      <w:bookmarkStart w:id="142" w:name="_Toc18436352"/>
      <w:bookmarkStart w:id="143" w:name="_Toc18436386"/>
      <w:bookmarkStart w:id="144" w:name="_Toc18513478"/>
      <w:bookmarkStart w:id="145" w:name="_Toc18513504"/>
      <w:bookmarkStart w:id="146" w:name="_Toc18606802"/>
      <w:bookmarkStart w:id="147" w:name="_Toc19723537"/>
      <w:bookmarkStart w:id="148" w:name="_Toc20322796"/>
      <w:bookmarkStart w:id="149" w:name="_Toc20323053"/>
      <w:bookmarkStart w:id="150" w:name="_Toc20323182"/>
      <w:bookmarkStart w:id="151" w:name="_Toc20420592"/>
      <w:bookmarkStart w:id="152" w:name="_Toc20421580"/>
      <w:bookmarkStart w:id="153" w:name="_Toc21027317"/>
      <w:bookmarkStart w:id="154" w:name="_Toc22660653"/>
      <w:bookmarkStart w:id="155" w:name="_Toc22811624"/>
      <w:bookmarkStart w:id="156" w:name="_Toc2643601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8430CDA" w14:textId="77777777" w:rsidR="00BF7D41" w:rsidRDefault="00BF7D41" w:rsidP="00BF7D41">
      <w:pPr>
        <w:pStyle w:val="Prrafodelista"/>
        <w:tabs>
          <w:tab w:val="left" w:pos="0"/>
        </w:tabs>
        <w:spacing w:line="360" w:lineRule="auto"/>
        <w:ind w:right="49"/>
        <w:jc w:val="both"/>
        <w:rPr>
          <w:rFonts w:ascii="Palatino Linotype" w:hAnsi="Palatino Linotype"/>
          <w:i/>
          <w:color w:val="000000" w:themeColor="text1"/>
        </w:rPr>
      </w:pPr>
    </w:p>
    <w:p w14:paraId="16C1CD16" w14:textId="41A798F8" w:rsidR="00585F00" w:rsidRPr="00BF7D41" w:rsidRDefault="00585F00" w:rsidP="00352DB1">
      <w:pPr>
        <w:pStyle w:val="Prrafodelista"/>
        <w:numPr>
          <w:ilvl w:val="0"/>
          <w:numId w:val="28"/>
        </w:numPr>
        <w:tabs>
          <w:tab w:val="left" w:pos="0"/>
        </w:tabs>
        <w:spacing w:line="360" w:lineRule="auto"/>
        <w:ind w:right="49"/>
        <w:jc w:val="both"/>
        <w:rPr>
          <w:rFonts w:ascii="Palatino Linotype" w:hAnsi="Palatino Linotype" w:cs="Arial"/>
          <w:i/>
          <w:color w:val="000000" w:themeColor="text1"/>
        </w:rPr>
      </w:pPr>
      <w:bookmarkStart w:id="157" w:name="_Toc68785282"/>
      <w:bookmarkStart w:id="158" w:name="_Toc69381530"/>
      <w:bookmarkStart w:id="159" w:name="_Toc69381640"/>
      <w:bookmarkStart w:id="160" w:name="_Toc69831973"/>
      <w:bookmarkStart w:id="161" w:name="_Toc69843169"/>
      <w:bookmarkStart w:id="162" w:name="_Toc69843264"/>
      <w:bookmarkStart w:id="163" w:name="_Toc69843416"/>
      <w:bookmarkStart w:id="164" w:name="_Toc69843554"/>
      <w:bookmarkStart w:id="165" w:name="_Toc70082897"/>
      <w:bookmarkStart w:id="166" w:name="_Toc70082934"/>
      <w:bookmarkStart w:id="167" w:name="_Toc70593345"/>
      <w:bookmarkStart w:id="168" w:name="_Toc70675997"/>
      <w:r w:rsidRPr="00BF7D41">
        <w:rPr>
          <w:rStyle w:val="Ttulo2Car"/>
          <w:rFonts w:ascii="Palatino Linotype" w:hAnsi="Palatino Linotype"/>
          <w:b/>
          <w:color w:val="auto"/>
          <w:sz w:val="24"/>
          <w:szCs w:val="24"/>
        </w:rPr>
        <w:t>Razones</w:t>
      </w:r>
      <w:r w:rsidRPr="00BF7D41">
        <w:rPr>
          <w:rStyle w:val="Ttulo2Car"/>
          <w:rFonts w:ascii="Palatino Linotype" w:hAnsi="Palatino Linotype"/>
          <w:b/>
          <w:color w:val="000000" w:themeColor="text1"/>
          <w:sz w:val="24"/>
          <w:szCs w:val="24"/>
        </w:rPr>
        <w:t xml:space="preserve"> o Motivos de inconformidad:</w:t>
      </w:r>
      <w:bookmarkEnd w:id="86"/>
      <w:bookmarkEnd w:id="157"/>
      <w:bookmarkEnd w:id="158"/>
      <w:bookmarkEnd w:id="159"/>
      <w:bookmarkEnd w:id="160"/>
      <w:bookmarkEnd w:id="161"/>
      <w:bookmarkEnd w:id="162"/>
      <w:bookmarkEnd w:id="163"/>
      <w:bookmarkEnd w:id="164"/>
      <w:bookmarkEnd w:id="165"/>
      <w:bookmarkEnd w:id="166"/>
      <w:bookmarkEnd w:id="167"/>
      <w:bookmarkEnd w:id="168"/>
      <w:r w:rsidRPr="00BF7D41">
        <w:rPr>
          <w:rFonts w:ascii="Palatino Linotype" w:hAnsi="Palatino Linotype"/>
          <w:b/>
          <w:color w:val="000000" w:themeColor="text1"/>
        </w:rPr>
        <w:t xml:space="preserve"> </w:t>
      </w:r>
      <w:r w:rsidRPr="00BF7D41">
        <w:rPr>
          <w:rFonts w:ascii="Palatino Linotype" w:hAnsi="Palatino Linotype"/>
          <w:i/>
          <w:color w:val="000000" w:themeColor="text1"/>
        </w:rPr>
        <w: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00352DB1" w:rsidRPr="00352DB1">
        <w:rPr>
          <w:rFonts w:ascii="Palatino Linotype" w:hAnsi="Palatino Linotype"/>
          <w:i/>
          <w:color w:val="000000" w:themeColor="text1"/>
        </w:rPr>
        <w:t xml:space="preserve">El titular de la Subdirección de Servicios Generales y Control Patrimonial indica que no existe normatividad para generar Bitácoras y Pases de Salida del Parque Vehicular, no sé si es ignorancia a la normatividad de los procesos que el mismo maneja, puesto que es el titular; o es una negatividad a entregar algo que realmente no se hace. De acuerdo al Manual General de Organización del ISEM el departamento de administración de riesgos y control del transporte tiene como función el vigilar y coordinar el control de los estacionamientos de oficinas centrales, y dentro del Manual de Procedimientos del Departamento de Administración de Riesgos y Control de Transporte está regulado el Pase de Salida de </w:t>
      </w:r>
      <w:proofErr w:type="spellStart"/>
      <w:r w:rsidR="00352DB1" w:rsidRPr="00352DB1">
        <w:rPr>
          <w:rFonts w:ascii="Palatino Linotype" w:hAnsi="Palatino Linotype"/>
          <w:i/>
          <w:color w:val="000000" w:themeColor="text1"/>
        </w:rPr>
        <w:t>Vehiculo</w:t>
      </w:r>
      <w:proofErr w:type="spellEnd"/>
      <w:r w:rsidR="00352DB1" w:rsidRPr="00352DB1">
        <w:rPr>
          <w:rFonts w:ascii="Palatino Linotype" w:hAnsi="Palatino Linotype"/>
          <w:i/>
          <w:color w:val="000000" w:themeColor="text1"/>
        </w:rPr>
        <w:t xml:space="preserve"> por Comisión en el cual se describe datos de </w:t>
      </w:r>
      <w:proofErr w:type="spellStart"/>
      <w:r w:rsidR="00352DB1" w:rsidRPr="00352DB1">
        <w:rPr>
          <w:rFonts w:ascii="Palatino Linotype" w:hAnsi="Palatino Linotype"/>
          <w:i/>
          <w:color w:val="000000" w:themeColor="text1"/>
        </w:rPr>
        <w:t>vehiculo</w:t>
      </w:r>
      <w:proofErr w:type="spellEnd"/>
      <w:r w:rsidR="00352DB1" w:rsidRPr="00352DB1">
        <w:rPr>
          <w:rFonts w:ascii="Palatino Linotype" w:hAnsi="Palatino Linotype"/>
          <w:i/>
          <w:color w:val="000000" w:themeColor="text1"/>
        </w:rPr>
        <w:t xml:space="preserve">, lugar de comisión hora de salida, hora de entrada, kilometrajes iniciales y finales, niveles de gasolina, y datos de la persona que se lleva el </w:t>
      </w:r>
      <w:proofErr w:type="spellStart"/>
      <w:r w:rsidR="00352DB1" w:rsidRPr="00352DB1">
        <w:rPr>
          <w:rFonts w:ascii="Palatino Linotype" w:hAnsi="Palatino Linotype"/>
          <w:i/>
          <w:color w:val="000000" w:themeColor="text1"/>
        </w:rPr>
        <w:t>vehiculo</w:t>
      </w:r>
      <w:proofErr w:type="spellEnd"/>
      <w:r w:rsidR="00352DB1" w:rsidRPr="00352DB1">
        <w:rPr>
          <w:rFonts w:ascii="Palatino Linotype" w:hAnsi="Palatino Linotype"/>
          <w:i/>
          <w:color w:val="000000" w:themeColor="text1"/>
        </w:rPr>
        <w:t xml:space="preserve">. </w:t>
      </w:r>
      <w:proofErr w:type="spellStart"/>
      <w:r w:rsidR="00352DB1" w:rsidRPr="00352DB1">
        <w:rPr>
          <w:rFonts w:ascii="Palatino Linotype" w:hAnsi="Palatino Linotype"/>
          <w:i/>
          <w:color w:val="000000" w:themeColor="text1"/>
        </w:rPr>
        <w:t>Tambien</w:t>
      </w:r>
      <w:proofErr w:type="spellEnd"/>
      <w:r w:rsidR="00352DB1" w:rsidRPr="00352DB1">
        <w:rPr>
          <w:rFonts w:ascii="Palatino Linotype" w:hAnsi="Palatino Linotype"/>
          <w:i/>
          <w:color w:val="000000" w:themeColor="text1"/>
        </w:rPr>
        <w:t xml:space="preserve"> existen las </w:t>
      </w:r>
      <w:proofErr w:type="spellStart"/>
      <w:r w:rsidR="00352DB1" w:rsidRPr="00352DB1">
        <w:rPr>
          <w:rFonts w:ascii="Palatino Linotype" w:hAnsi="Palatino Linotype"/>
          <w:i/>
          <w:color w:val="000000" w:themeColor="text1"/>
        </w:rPr>
        <w:t>Politicas</w:t>
      </w:r>
      <w:proofErr w:type="spellEnd"/>
      <w:r w:rsidR="00352DB1" w:rsidRPr="00352DB1">
        <w:rPr>
          <w:rFonts w:ascii="Palatino Linotype" w:hAnsi="Palatino Linotype"/>
          <w:i/>
          <w:color w:val="000000" w:themeColor="text1"/>
        </w:rPr>
        <w:t xml:space="preserve"> y bases (POBALINES) que marca en su </w:t>
      </w:r>
      <w:proofErr w:type="spellStart"/>
      <w:r w:rsidR="00352DB1" w:rsidRPr="00352DB1">
        <w:rPr>
          <w:rFonts w:ascii="Palatino Linotype" w:hAnsi="Palatino Linotype"/>
          <w:i/>
          <w:color w:val="000000" w:themeColor="text1"/>
        </w:rPr>
        <w:t>pobalin</w:t>
      </w:r>
      <w:proofErr w:type="spellEnd"/>
      <w:r w:rsidR="00352DB1" w:rsidRPr="00352DB1">
        <w:rPr>
          <w:rFonts w:ascii="Palatino Linotype" w:hAnsi="Palatino Linotype"/>
          <w:i/>
          <w:color w:val="000000" w:themeColor="text1"/>
        </w:rPr>
        <w:t xml:space="preserve"> 042 que las dependencias que cuenten con estacionamiento serán responsables del adecuado CONTROL. En </w:t>
      </w:r>
      <w:proofErr w:type="gramStart"/>
      <w:r w:rsidR="00352DB1" w:rsidRPr="00352DB1">
        <w:rPr>
          <w:rFonts w:ascii="Palatino Linotype" w:hAnsi="Palatino Linotype"/>
          <w:i/>
          <w:color w:val="000000" w:themeColor="text1"/>
        </w:rPr>
        <w:t>conclusión</w:t>
      </w:r>
      <w:proofErr w:type="gramEnd"/>
      <w:r w:rsidR="00352DB1" w:rsidRPr="00352DB1">
        <w:rPr>
          <w:rFonts w:ascii="Palatino Linotype" w:hAnsi="Palatino Linotype"/>
          <w:i/>
          <w:color w:val="000000" w:themeColor="text1"/>
        </w:rPr>
        <w:t xml:space="preserve"> se me </w:t>
      </w:r>
      <w:proofErr w:type="spellStart"/>
      <w:r w:rsidR="00352DB1" w:rsidRPr="00352DB1">
        <w:rPr>
          <w:rFonts w:ascii="Palatino Linotype" w:hAnsi="Palatino Linotype"/>
          <w:i/>
          <w:color w:val="000000" w:themeColor="text1"/>
        </w:rPr>
        <w:t>esta</w:t>
      </w:r>
      <w:proofErr w:type="spellEnd"/>
      <w:r w:rsidR="00352DB1" w:rsidRPr="00352DB1">
        <w:rPr>
          <w:rFonts w:ascii="Palatino Linotype" w:hAnsi="Palatino Linotype"/>
          <w:i/>
          <w:color w:val="000000" w:themeColor="text1"/>
        </w:rPr>
        <w:t xml:space="preserve"> negando la documentación de algo que se supone es </w:t>
      </w:r>
      <w:proofErr w:type="spellStart"/>
      <w:r w:rsidR="00352DB1" w:rsidRPr="00352DB1">
        <w:rPr>
          <w:rFonts w:ascii="Palatino Linotype" w:hAnsi="Palatino Linotype"/>
          <w:i/>
          <w:color w:val="000000" w:themeColor="text1"/>
        </w:rPr>
        <w:t>informacion</w:t>
      </w:r>
      <w:proofErr w:type="spellEnd"/>
      <w:r w:rsidR="00352DB1" w:rsidRPr="00352DB1">
        <w:rPr>
          <w:rFonts w:ascii="Palatino Linotype" w:hAnsi="Palatino Linotype"/>
          <w:i/>
          <w:color w:val="000000" w:themeColor="text1"/>
        </w:rPr>
        <w:t xml:space="preserve"> publica, o el señor titular desconoce las funciones que se llevan </w:t>
      </w:r>
      <w:proofErr w:type="spellStart"/>
      <w:r w:rsidR="00352DB1" w:rsidRPr="00352DB1">
        <w:rPr>
          <w:rFonts w:ascii="Palatino Linotype" w:hAnsi="Palatino Linotype"/>
          <w:i/>
          <w:color w:val="000000" w:themeColor="text1"/>
        </w:rPr>
        <w:lastRenderedPageBreak/>
        <w:t>acabo</w:t>
      </w:r>
      <w:proofErr w:type="spellEnd"/>
      <w:r w:rsidR="00352DB1" w:rsidRPr="00352DB1">
        <w:rPr>
          <w:rFonts w:ascii="Palatino Linotype" w:hAnsi="Palatino Linotype"/>
          <w:i/>
          <w:color w:val="000000" w:themeColor="text1"/>
        </w:rPr>
        <w:t xml:space="preserve"> en sus departamentos, o simplemente los controles en esa subdirección no existen. Requiero me sea contestada mi solicitud.</w:t>
      </w:r>
      <w:r w:rsidR="001A485E">
        <w:rPr>
          <w:rFonts w:ascii="Palatino Linotype" w:hAnsi="Palatino Linotype"/>
          <w:i/>
          <w:color w:val="000000" w:themeColor="text1"/>
        </w:rPr>
        <w:t>”</w:t>
      </w:r>
    </w:p>
    <w:p w14:paraId="496CE205" w14:textId="77777777" w:rsidR="00EB781A" w:rsidRPr="00D27215" w:rsidRDefault="00EB781A" w:rsidP="00EB781A">
      <w:pPr>
        <w:rPr>
          <w:rFonts w:ascii="Palatino Linotype" w:hAnsi="Palatino Linotype"/>
          <w:lang w:val="es-MX" w:eastAsia="en-US"/>
        </w:rPr>
      </w:pPr>
    </w:p>
    <w:p w14:paraId="2A36D9BD" w14:textId="4C6FFEAC" w:rsidR="00034A1F" w:rsidRPr="00B6666B" w:rsidRDefault="000016E9" w:rsidP="000016E9">
      <w:pPr>
        <w:pStyle w:val="Prrafodelista"/>
        <w:numPr>
          <w:ilvl w:val="0"/>
          <w:numId w:val="1"/>
        </w:numPr>
        <w:spacing w:before="240" w:after="240" w:line="360" w:lineRule="auto"/>
        <w:ind w:left="0" w:firstLine="0"/>
        <w:jc w:val="both"/>
        <w:rPr>
          <w:rFonts w:ascii="Palatino Linotype" w:hAnsi="Palatino Linotype"/>
          <w:i/>
        </w:rPr>
      </w:pPr>
      <w:r w:rsidRPr="000016E9">
        <w:rPr>
          <w:rFonts w:ascii="Palatino Linotype" w:eastAsia="Calibri" w:hAnsi="Palatino Linotype" w:cs="Arial"/>
          <w:lang w:val="es-ES"/>
        </w:rPr>
        <w:t>Se registró el recurso de revisión bajo el número d</w:t>
      </w:r>
      <w:r w:rsidR="004F5808">
        <w:rPr>
          <w:rFonts w:ascii="Palatino Linotype" w:eastAsia="Calibri" w:hAnsi="Palatino Linotype" w:cs="Arial"/>
          <w:lang w:val="es-ES"/>
        </w:rPr>
        <w:t xml:space="preserve">e expediente al rubro indicado, </w:t>
      </w:r>
      <w:r w:rsidRPr="000016E9">
        <w:rPr>
          <w:rFonts w:ascii="Palatino Linotype" w:eastAsia="Calibri" w:hAnsi="Palatino Linotype" w:cs="Arial"/>
          <w:lang w:val="es-ES"/>
        </w:rPr>
        <w:t>con fundamento en lo dispuesto por el artículo 185 fracción I de la Ley de Transparencia y Acceso a la Información Pública del Estado de México y Municipios se turnó al Comisionado José Guadalupe Luna Hernández, con el objeto de su análisis</w:t>
      </w:r>
      <w:r w:rsidR="00034A1F" w:rsidRPr="00D27215">
        <w:rPr>
          <w:rFonts w:ascii="Palatino Linotype" w:eastAsia="Calibri" w:hAnsi="Palatino Linotype" w:cs="Arial"/>
          <w:lang w:val="es-ES"/>
        </w:rPr>
        <w:t>.</w:t>
      </w:r>
    </w:p>
    <w:p w14:paraId="6002DAA9" w14:textId="77777777" w:rsidR="00B6666B" w:rsidRPr="00B6666B" w:rsidRDefault="00B6666B" w:rsidP="00B6666B">
      <w:pPr>
        <w:pStyle w:val="Prrafodelista"/>
        <w:spacing w:before="240" w:after="240" w:line="360" w:lineRule="auto"/>
        <w:ind w:left="0"/>
        <w:jc w:val="both"/>
        <w:rPr>
          <w:rFonts w:ascii="Palatino Linotype" w:hAnsi="Palatino Linotype"/>
        </w:rPr>
      </w:pPr>
    </w:p>
    <w:p w14:paraId="50900992" w14:textId="2658FE9A" w:rsidR="00A16550" w:rsidRPr="00322B2C" w:rsidRDefault="000016E9" w:rsidP="00B6666B">
      <w:pPr>
        <w:pStyle w:val="Prrafodelista"/>
        <w:numPr>
          <w:ilvl w:val="0"/>
          <w:numId w:val="1"/>
        </w:numPr>
        <w:spacing w:before="240" w:after="240" w:line="360" w:lineRule="auto"/>
        <w:ind w:left="0" w:firstLine="0"/>
        <w:jc w:val="both"/>
        <w:rPr>
          <w:rFonts w:ascii="Palatino Linotype" w:hAnsi="Palatino Linotype"/>
        </w:rPr>
      </w:pPr>
      <w:r w:rsidRPr="000016E9">
        <w:rPr>
          <w:rFonts w:ascii="Palatino Linotype" w:hAnsi="Palatino Linotype"/>
          <w:color w:val="000000"/>
        </w:rPr>
        <w:t>El Comisionado Ponente con fundamento en lo dispuesto por el artículo 185 fracción II de la ley de la materia, a través del acuerdo de admisión de fecha d</w:t>
      </w:r>
      <w:r w:rsidR="002069D8">
        <w:rPr>
          <w:rFonts w:ascii="Palatino Linotype" w:hAnsi="Palatino Linotype"/>
          <w:color w:val="000000"/>
        </w:rPr>
        <w:t>iecisiete</w:t>
      </w:r>
      <w:r w:rsidRPr="000016E9">
        <w:rPr>
          <w:rFonts w:ascii="Palatino Linotype" w:hAnsi="Palatino Linotype"/>
          <w:color w:val="000000"/>
        </w:rPr>
        <w:t xml:space="preserve"> (1</w:t>
      </w:r>
      <w:r w:rsidR="002069D8">
        <w:rPr>
          <w:rFonts w:ascii="Palatino Linotype" w:hAnsi="Palatino Linotype"/>
          <w:color w:val="000000"/>
        </w:rPr>
        <w:t>7</w:t>
      </w:r>
      <w:r w:rsidRPr="000016E9">
        <w:rPr>
          <w:rFonts w:ascii="Palatino Linotype" w:hAnsi="Palatino Linotype"/>
          <w:color w:val="000000"/>
        </w:rPr>
        <w:t xml:space="preserve">) de </w:t>
      </w:r>
      <w:r w:rsidR="00B6666B">
        <w:rPr>
          <w:rFonts w:ascii="Palatino Linotype" w:hAnsi="Palatino Linotype"/>
          <w:color w:val="000000"/>
        </w:rPr>
        <w:t>marzo de dos mil veintiuno</w:t>
      </w:r>
      <w:r w:rsidRPr="000016E9">
        <w:rPr>
          <w:rFonts w:ascii="Palatino Linotype" w:hAnsi="Palatino Linotype"/>
          <w:color w:val="000000"/>
        </w:rPr>
        <w:t xml:space="preserve">, puso a disposición de las partes el expediente electrónico vía </w:t>
      </w:r>
      <w:r w:rsidR="00322B2C">
        <w:rPr>
          <w:rFonts w:ascii="Palatino Linotype" w:hAnsi="Palatino Linotype"/>
          <w:color w:val="000000"/>
        </w:rPr>
        <w:t>SAIMEX</w:t>
      </w:r>
      <w:r w:rsidRPr="00322B2C">
        <w:rPr>
          <w:rFonts w:ascii="Palatino Linotype" w:hAnsi="Palatino Linotype"/>
          <w:color w:val="000000"/>
        </w:rPr>
        <w:t xml:space="preserve"> a efecto de que en un plazo máximo de siete días manifesta</w:t>
      </w:r>
      <w:r w:rsidR="00322B2C">
        <w:rPr>
          <w:rFonts w:ascii="Palatino Linotype" w:hAnsi="Palatino Linotype"/>
          <w:color w:val="000000"/>
        </w:rPr>
        <w:t>ran lo que a derecho conviniera</w:t>
      </w:r>
      <w:r w:rsidRPr="00322B2C">
        <w:rPr>
          <w:rFonts w:ascii="Palatino Linotype" w:hAnsi="Palatino Linotype"/>
          <w:color w:val="000000"/>
        </w:rPr>
        <w:t xml:space="preserve">, ofrecieran pruebas y alegatos según corresponda al caso concreto, de esta forma para que el </w:t>
      </w:r>
      <w:r w:rsidRPr="00322B2C">
        <w:rPr>
          <w:rFonts w:ascii="Palatino Linotype" w:hAnsi="Palatino Linotype"/>
          <w:b/>
          <w:color w:val="000000"/>
        </w:rPr>
        <w:t xml:space="preserve">SUJETO OBLIGADO </w:t>
      </w:r>
      <w:r w:rsidRPr="00322B2C">
        <w:rPr>
          <w:rFonts w:ascii="Palatino Linotype" w:hAnsi="Palatino Linotype"/>
          <w:color w:val="000000"/>
        </w:rPr>
        <w:t>presentara el Informe Justificado procedente.</w:t>
      </w:r>
    </w:p>
    <w:p w14:paraId="6B9A5E20" w14:textId="77777777" w:rsidR="00A16550" w:rsidRPr="00D27215" w:rsidRDefault="00A16550" w:rsidP="00A16550">
      <w:pPr>
        <w:pStyle w:val="Prrafodelista"/>
        <w:rPr>
          <w:rFonts w:ascii="Palatino Linotype" w:hAnsi="Palatino Linotype"/>
          <w:color w:val="000000"/>
        </w:rPr>
      </w:pPr>
    </w:p>
    <w:p w14:paraId="1BE67F89" w14:textId="69B33BF9" w:rsidR="00322B2C" w:rsidRDefault="002069D8" w:rsidP="00B6666B">
      <w:pPr>
        <w:pStyle w:val="Prrafodelista"/>
        <w:numPr>
          <w:ilvl w:val="0"/>
          <w:numId w:val="1"/>
        </w:numPr>
        <w:spacing w:before="240" w:after="240" w:line="360" w:lineRule="auto"/>
        <w:ind w:left="0" w:firstLine="0"/>
        <w:jc w:val="both"/>
        <w:rPr>
          <w:rFonts w:ascii="Palatino Linotype" w:hAnsi="Palatino Linotype"/>
        </w:rPr>
      </w:pPr>
      <w:r>
        <w:rPr>
          <w:rFonts w:ascii="Palatino Linotype" w:hAnsi="Palatino Linotype"/>
        </w:rPr>
        <w:t>El</w:t>
      </w:r>
      <w:r w:rsidR="00AF38BC">
        <w:rPr>
          <w:rFonts w:ascii="Palatino Linotype" w:hAnsi="Palatino Linotype"/>
        </w:rPr>
        <w:t xml:space="preserve"> día</w:t>
      </w:r>
      <w:r w:rsidR="00B6666B">
        <w:rPr>
          <w:rFonts w:ascii="Palatino Linotype" w:hAnsi="Palatino Linotype"/>
        </w:rPr>
        <w:t xml:space="preserve"> </w:t>
      </w:r>
      <w:r w:rsidR="00462F2D">
        <w:rPr>
          <w:rFonts w:ascii="Palatino Linotype" w:hAnsi="Palatino Linotype"/>
        </w:rPr>
        <w:t xml:space="preserve">diecinueve </w:t>
      </w:r>
      <w:r w:rsidR="000016E9" w:rsidRPr="000016E9">
        <w:rPr>
          <w:rFonts w:ascii="Palatino Linotype" w:hAnsi="Palatino Linotype"/>
        </w:rPr>
        <w:t>(</w:t>
      </w:r>
      <w:r w:rsidR="00462F2D">
        <w:rPr>
          <w:rFonts w:ascii="Palatino Linotype" w:hAnsi="Palatino Linotype"/>
        </w:rPr>
        <w:t>19</w:t>
      </w:r>
      <w:r w:rsidR="000016E9" w:rsidRPr="000016E9">
        <w:rPr>
          <w:rFonts w:ascii="Palatino Linotype" w:hAnsi="Palatino Linotype"/>
        </w:rPr>
        <w:t xml:space="preserve">) de </w:t>
      </w:r>
      <w:r w:rsidR="00B6666B">
        <w:rPr>
          <w:rFonts w:ascii="Palatino Linotype" w:hAnsi="Palatino Linotype"/>
        </w:rPr>
        <w:t>marzo</w:t>
      </w:r>
      <w:r w:rsidR="000016E9" w:rsidRPr="000016E9">
        <w:rPr>
          <w:rFonts w:ascii="Palatino Linotype" w:hAnsi="Palatino Linotype"/>
        </w:rPr>
        <w:t xml:space="preserve"> de dos mil veint</w:t>
      </w:r>
      <w:r w:rsidR="00B6666B">
        <w:rPr>
          <w:rFonts w:ascii="Palatino Linotype" w:hAnsi="Palatino Linotype"/>
        </w:rPr>
        <w:t>iuno,</w:t>
      </w:r>
      <w:r w:rsidR="000016E9" w:rsidRPr="000016E9">
        <w:rPr>
          <w:rFonts w:ascii="Palatino Linotype" w:hAnsi="Palatino Linotype"/>
        </w:rPr>
        <w:t xml:space="preserve"> el </w:t>
      </w:r>
      <w:r w:rsidR="000016E9" w:rsidRPr="00322B2C">
        <w:rPr>
          <w:rFonts w:ascii="Palatino Linotype" w:hAnsi="Palatino Linotype"/>
          <w:b/>
        </w:rPr>
        <w:t>SUJETO OBLIGADO</w:t>
      </w:r>
      <w:r w:rsidR="000016E9" w:rsidRPr="000016E9">
        <w:rPr>
          <w:rFonts w:ascii="Palatino Linotype" w:hAnsi="Palatino Linotype"/>
        </w:rPr>
        <w:t xml:space="preserve"> </w:t>
      </w:r>
      <w:r w:rsidR="00462F2D">
        <w:rPr>
          <w:rFonts w:ascii="Palatino Linotype" w:hAnsi="Palatino Linotype"/>
        </w:rPr>
        <w:t xml:space="preserve">rindió el informe justificado respectivo, el cual fue remitido al </w:t>
      </w:r>
      <w:r w:rsidR="00462F2D">
        <w:rPr>
          <w:rFonts w:ascii="Palatino Linotype" w:hAnsi="Palatino Linotype"/>
          <w:b/>
        </w:rPr>
        <w:t>RECURRENTE</w:t>
      </w:r>
      <w:r w:rsidR="00744EFF">
        <w:rPr>
          <w:rFonts w:ascii="Palatino Linotype" w:hAnsi="Palatino Linotype"/>
        </w:rPr>
        <w:t xml:space="preserve"> por </w:t>
      </w:r>
      <w:r w:rsidR="00462F2D">
        <w:rPr>
          <w:rFonts w:ascii="Palatino Linotype" w:hAnsi="Palatino Linotype"/>
        </w:rPr>
        <w:t>abonar elementos novedosos a la respuesta inicialmente otorgada</w:t>
      </w:r>
      <w:r w:rsidR="00FB7965">
        <w:rPr>
          <w:rFonts w:ascii="Palatino Linotype" w:hAnsi="Palatino Linotype"/>
        </w:rPr>
        <w:t>,</w:t>
      </w:r>
      <w:r w:rsidR="00744EFF">
        <w:rPr>
          <w:rFonts w:ascii="Palatino Linotype" w:hAnsi="Palatino Linotype"/>
        </w:rPr>
        <w:t xml:space="preserve"> mediante acuerdo de fecha trece (13) de abril del mismo año</w:t>
      </w:r>
      <w:r w:rsidR="00B6666B">
        <w:rPr>
          <w:rFonts w:ascii="Palatino Linotype" w:hAnsi="Palatino Linotype"/>
        </w:rPr>
        <w:t>.</w:t>
      </w:r>
    </w:p>
    <w:p w14:paraId="7EEEC7E4" w14:textId="77777777" w:rsidR="00B6666B" w:rsidRPr="00B6666B" w:rsidRDefault="00B6666B" w:rsidP="00B6666B">
      <w:pPr>
        <w:pStyle w:val="Prrafodelista"/>
        <w:rPr>
          <w:rFonts w:ascii="Palatino Linotype" w:hAnsi="Palatino Linotype"/>
        </w:rPr>
      </w:pPr>
    </w:p>
    <w:p w14:paraId="66F0290E" w14:textId="64CD0F77" w:rsidR="00643903" w:rsidRPr="00462F2D" w:rsidRDefault="00025B10" w:rsidP="002B007B">
      <w:pPr>
        <w:pStyle w:val="Prrafodelista"/>
        <w:numPr>
          <w:ilvl w:val="0"/>
          <w:numId w:val="1"/>
        </w:numPr>
        <w:spacing w:before="240" w:after="240" w:line="360" w:lineRule="auto"/>
        <w:ind w:left="0" w:firstLine="0"/>
        <w:jc w:val="both"/>
        <w:rPr>
          <w:rFonts w:ascii="Palatino Linotype" w:hAnsi="Palatino Linotype"/>
          <w:b/>
        </w:rPr>
      </w:pPr>
      <w:r w:rsidRPr="00462F2D">
        <w:rPr>
          <w:rFonts w:ascii="Palatino Linotype" w:hAnsi="Palatino Linotype"/>
        </w:rPr>
        <w:lastRenderedPageBreak/>
        <w:t xml:space="preserve">El Comisionado Ponente </w:t>
      </w:r>
      <w:r w:rsidR="00CE2991" w:rsidRPr="00462F2D">
        <w:rPr>
          <w:rFonts w:ascii="Palatino Linotype" w:hAnsi="Palatino Linotype"/>
        </w:rPr>
        <w:t>decreto el cierre de instrucción mediante acuerdo de fecha</w:t>
      </w:r>
      <w:r w:rsidR="002069D8" w:rsidRPr="00462F2D">
        <w:rPr>
          <w:rFonts w:ascii="Palatino Linotype" w:hAnsi="Palatino Linotype"/>
        </w:rPr>
        <w:t xml:space="preserve"> </w:t>
      </w:r>
      <w:r w:rsidR="00744EFF">
        <w:rPr>
          <w:rFonts w:ascii="Palatino Linotype" w:hAnsi="Palatino Linotype"/>
        </w:rPr>
        <w:t>veintinuev</w:t>
      </w:r>
      <w:r w:rsidR="00462F2D" w:rsidRPr="00462F2D">
        <w:rPr>
          <w:rFonts w:ascii="Palatino Linotype" w:hAnsi="Palatino Linotype"/>
        </w:rPr>
        <w:t>e</w:t>
      </w:r>
      <w:r w:rsidR="00C11904" w:rsidRPr="00462F2D">
        <w:rPr>
          <w:rFonts w:ascii="Palatino Linotype" w:hAnsi="Palatino Linotype"/>
        </w:rPr>
        <w:t xml:space="preserve"> </w:t>
      </w:r>
      <w:r w:rsidR="00CE2991" w:rsidRPr="00462F2D">
        <w:rPr>
          <w:rFonts w:ascii="Palatino Linotype" w:hAnsi="Palatino Linotype"/>
        </w:rPr>
        <w:t>(</w:t>
      </w:r>
      <w:r w:rsidR="00744EFF">
        <w:rPr>
          <w:rFonts w:ascii="Palatino Linotype" w:hAnsi="Palatino Linotype"/>
        </w:rPr>
        <w:t>29</w:t>
      </w:r>
      <w:r w:rsidR="00CE2991" w:rsidRPr="00462F2D">
        <w:rPr>
          <w:rFonts w:ascii="Palatino Linotype" w:hAnsi="Palatino Linotype"/>
        </w:rPr>
        <w:t xml:space="preserve">) de </w:t>
      </w:r>
      <w:r w:rsidR="00C11904" w:rsidRPr="00462F2D">
        <w:rPr>
          <w:rFonts w:ascii="Palatino Linotype" w:hAnsi="Palatino Linotype"/>
        </w:rPr>
        <w:t>abril</w:t>
      </w:r>
      <w:r w:rsidR="00CE2991" w:rsidRPr="00462F2D">
        <w:rPr>
          <w:rFonts w:ascii="Palatino Linotype" w:hAnsi="Palatino Linotype"/>
        </w:rPr>
        <w:t xml:space="preserve"> de dos mil </w:t>
      </w:r>
      <w:r w:rsidR="00772B6F" w:rsidRPr="00462F2D">
        <w:rPr>
          <w:rFonts w:ascii="Palatino Linotype" w:hAnsi="Palatino Linotype"/>
        </w:rPr>
        <w:t>veint</w:t>
      </w:r>
      <w:r w:rsidR="00FC1B73" w:rsidRPr="00462F2D">
        <w:rPr>
          <w:rFonts w:ascii="Palatino Linotype" w:hAnsi="Palatino Linotype"/>
        </w:rPr>
        <w:t>iuno</w:t>
      </w:r>
      <w:r w:rsidR="00CE2991" w:rsidRPr="00462F2D">
        <w:rPr>
          <w:rFonts w:ascii="Palatino Linotype" w:hAnsi="Palatino Linotype"/>
        </w:rPr>
        <w:t xml:space="preserve">; </w:t>
      </w:r>
      <w:r w:rsidR="006A3E8C" w:rsidRPr="00462F2D">
        <w:rPr>
          <w:rFonts w:ascii="Palatino Linotype" w:hAnsi="Palatino Linotype"/>
        </w:rPr>
        <w:t>por lo que</w:t>
      </w:r>
      <w:r w:rsidR="00CF3F0A" w:rsidRPr="00462F2D">
        <w:rPr>
          <w:rFonts w:ascii="Palatino Linotype" w:hAnsi="Palatino Linotype"/>
        </w:rPr>
        <w:t xml:space="preserve"> </w:t>
      </w:r>
      <w:r w:rsidRPr="00462F2D">
        <w:rPr>
          <w:rFonts w:ascii="Palatino Linotype" w:hAnsi="Palatino Linotype"/>
        </w:rPr>
        <w:t>se</w:t>
      </w:r>
      <w:r w:rsidR="00585F00" w:rsidRPr="00462F2D">
        <w:rPr>
          <w:rFonts w:ascii="Palatino Linotype" w:hAnsi="Palatino Linotype" w:cs="Arial"/>
        </w:rPr>
        <w:t xml:space="preserve"> ordenó tur</w:t>
      </w:r>
      <w:r w:rsidR="00434B23" w:rsidRPr="00462F2D">
        <w:rPr>
          <w:rFonts w:ascii="Palatino Linotype" w:hAnsi="Palatino Linotype" w:cs="Arial"/>
        </w:rPr>
        <w:t xml:space="preserve">nar el expediente a resolución, </w:t>
      </w:r>
      <w:r w:rsidR="00274F7F" w:rsidRPr="00462F2D">
        <w:rPr>
          <w:rFonts w:ascii="Palatino Linotype" w:hAnsi="Palatino Linotype" w:cs="Arial"/>
        </w:rPr>
        <w:t xml:space="preserve">por lo que no habiendo más que hacer constar, </w:t>
      </w:r>
      <w:r w:rsidR="00B94A1A" w:rsidRPr="00462F2D">
        <w:rPr>
          <w:rFonts w:ascii="Palatino Linotype" w:hAnsi="Palatino Linotype" w:cs="Arial"/>
        </w:rPr>
        <w:t xml:space="preserve">y </w:t>
      </w:r>
      <w:r w:rsidR="00862B8C" w:rsidRPr="00462F2D">
        <w:rPr>
          <w:rFonts w:ascii="Palatino Linotype" w:hAnsi="Palatino Linotype" w:cs="Arial"/>
        </w:rPr>
        <w:t>- - - - - -</w:t>
      </w:r>
      <w:r w:rsidR="00B6666B" w:rsidRPr="00462F2D">
        <w:rPr>
          <w:rFonts w:ascii="Palatino Linotype" w:hAnsi="Palatino Linotype" w:cs="Arial"/>
        </w:rPr>
        <w:t xml:space="preserve"> -</w:t>
      </w:r>
      <w:r w:rsidR="002069D8" w:rsidRPr="00462F2D">
        <w:rPr>
          <w:rFonts w:ascii="Palatino Linotype" w:hAnsi="Palatino Linotype" w:cs="Arial"/>
        </w:rPr>
        <w:t xml:space="preserve"> -</w:t>
      </w:r>
    </w:p>
    <w:p w14:paraId="51E91971" w14:textId="4A8939B2" w:rsidR="00585F00" w:rsidRPr="00D27215" w:rsidRDefault="00585F00" w:rsidP="00585F00">
      <w:pPr>
        <w:pStyle w:val="Ttulo1"/>
        <w:jc w:val="center"/>
        <w:rPr>
          <w:b/>
          <w:szCs w:val="24"/>
        </w:rPr>
      </w:pPr>
      <w:bookmarkStart w:id="169" w:name="_Toc491791302"/>
      <w:bookmarkStart w:id="170" w:name="_Toc70675998"/>
      <w:r w:rsidRPr="00D27215">
        <w:rPr>
          <w:b/>
          <w:szCs w:val="24"/>
        </w:rPr>
        <w:t>CONSIDERANDO</w:t>
      </w:r>
      <w:bookmarkEnd w:id="169"/>
      <w:bookmarkEnd w:id="170"/>
    </w:p>
    <w:p w14:paraId="7681ED66" w14:textId="77777777" w:rsidR="00585F00" w:rsidRPr="00D27215" w:rsidRDefault="00585F00" w:rsidP="00585F00">
      <w:pPr>
        <w:rPr>
          <w:rFonts w:ascii="Palatino Linotype" w:hAnsi="Palatino Linotype"/>
          <w:lang w:val="es-MX" w:eastAsia="en-US"/>
        </w:rPr>
      </w:pPr>
    </w:p>
    <w:p w14:paraId="717D4ABA" w14:textId="77777777" w:rsidR="00585F00" w:rsidRPr="00D27215" w:rsidRDefault="00585F00" w:rsidP="00585F00">
      <w:pPr>
        <w:pStyle w:val="Ttulo2"/>
        <w:rPr>
          <w:rFonts w:ascii="Palatino Linotype" w:hAnsi="Palatino Linotype"/>
          <w:b/>
          <w:color w:val="auto"/>
          <w:sz w:val="24"/>
          <w:szCs w:val="24"/>
        </w:rPr>
      </w:pPr>
      <w:bookmarkStart w:id="171" w:name="_Toc491791303"/>
      <w:bookmarkStart w:id="172" w:name="_Toc70675999"/>
      <w:r w:rsidRPr="00D27215">
        <w:rPr>
          <w:rFonts w:ascii="Palatino Linotype" w:hAnsi="Palatino Linotype"/>
          <w:b/>
          <w:color w:val="auto"/>
          <w:sz w:val="24"/>
          <w:szCs w:val="24"/>
        </w:rPr>
        <w:t>PRIMERO. De la competencia</w:t>
      </w:r>
      <w:bookmarkEnd w:id="171"/>
      <w:bookmarkEnd w:id="172"/>
    </w:p>
    <w:p w14:paraId="6EA8B854" w14:textId="77777777" w:rsidR="00585F00" w:rsidRPr="00D27215" w:rsidRDefault="00585F00" w:rsidP="00585F00">
      <w:pPr>
        <w:rPr>
          <w:rFonts w:ascii="Palatino Linotype" w:hAnsi="Palatino Linotype"/>
          <w:lang w:val="es-MX" w:eastAsia="en-US"/>
        </w:rPr>
      </w:pPr>
    </w:p>
    <w:p w14:paraId="59B46AF8" w14:textId="77777777" w:rsidR="00585F00" w:rsidRPr="00D27215"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D2721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27215">
        <w:rPr>
          <w:rFonts w:ascii="Palatino Linotype" w:eastAsia="Calibri" w:hAnsi="Palatino Linotype" w:cs="Times New Roman"/>
          <w:b/>
          <w:lang w:val="es-ES"/>
        </w:rPr>
        <w:t>Constitución Política de los Estados Unidos Mexicanos</w:t>
      </w:r>
      <w:r w:rsidRPr="00D27215">
        <w:rPr>
          <w:rFonts w:ascii="Palatino Linotype" w:eastAsia="Calibri" w:hAnsi="Palatino Linotype" w:cs="Times New Roman"/>
          <w:lang w:val="es-ES"/>
        </w:rPr>
        <w:t xml:space="preserve">; 5, párrafos vigésimo, vigésimo primero y vigésimo segundo fracciones IV y V de la </w:t>
      </w:r>
      <w:r w:rsidRPr="00D27215">
        <w:rPr>
          <w:rFonts w:ascii="Palatino Linotype" w:eastAsia="Calibri" w:hAnsi="Palatino Linotype" w:cs="Times New Roman"/>
          <w:b/>
          <w:lang w:val="es-ES"/>
        </w:rPr>
        <w:t>Constitución Política del Estado Libre y Soberano de México</w:t>
      </w:r>
      <w:r w:rsidRPr="00D27215">
        <w:rPr>
          <w:rFonts w:ascii="Palatino Linotype" w:eastAsia="Calibri" w:hAnsi="Palatino Linotype" w:cs="Times New Roman"/>
          <w:lang w:val="es-ES"/>
        </w:rPr>
        <w:t xml:space="preserve">; artículos 1, 2 fracción II, 13, 29, 36 fracciones I y II, 176, 178, 179, 181 párrafo tercero y 185 </w:t>
      </w:r>
      <w:r w:rsidRPr="00D27215">
        <w:rPr>
          <w:rFonts w:ascii="Palatino Linotype" w:eastAsia="Calibri" w:hAnsi="Palatino Linotype" w:cs="Arial"/>
          <w:lang w:val="es-ES"/>
        </w:rPr>
        <w:t xml:space="preserve">de la </w:t>
      </w:r>
      <w:r w:rsidRPr="00D27215">
        <w:rPr>
          <w:rFonts w:ascii="Palatino Linotype" w:eastAsia="Calibri" w:hAnsi="Palatino Linotype" w:cs="Arial"/>
          <w:b/>
          <w:lang w:val="es-ES"/>
        </w:rPr>
        <w:t>Ley de Transparencia y Acceso a la Información Pública del Estado de México y Municipios</w:t>
      </w:r>
      <w:r w:rsidRPr="00D27215">
        <w:rPr>
          <w:rFonts w:ascii="Palatino Linotype" w:eastAsia="Calibri" w:hAnsi="Palatino Linotype" w:cs="Arial"/>
          <w:lang w:val="es-ES"/>
        </w:rPr>
        <w:t xml:space="preserve">; ; y 10, 7, 9 fracciones I y XXIV, y 11 del </w:t>
      </w:r>
      <w:r w:rsidRPr="00D27215">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D27215"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D27215" w:rsidRDefault="00585F00" w:rsidP="00585F00">
      <w:pPr>
        <w:pStyle w:val="Ttulo2"/>
        <w:rPr>
          <w:rFonts w:ascii="Palatino Linotype" w:hAnsi="Palatino Linotype"/>
          <w:b/>
          <w:color w:val="auto"/>
          <w:sz w:val="24"/>
          <w:szCs w:val="24"/>
        </w:rPr>
      </w:pPr>
      <w:bookmarkStart w:id="173" w:name="_Toc491791304"/>
      <w:bookmarkStart w:id="174" w:name="_Toc70676000"/>
      <w:r w:rsidRPr="00D27215">
        <w:rPr>
          <w:rFonts w:ascii="Palatino Linotype" w:hAnsi="Palatino Linotype"/>
          <w:b/>
          <w:color w:val="auto"/>
          <w:sz w:val="24"/>
          <w:szCs w:val="24"/>
        </w:rPr>
        <w:t>SEGUNDO. De la oportunidad y procedencia.</w:t>
      </w:r>
      <w:bookmarkEnd w:id="173"/>
      <w:bookmarkEnd w:id="174"/>
    </w:p>
    <w:p w14:paraId="1F81834B" w14:textId="77777777" w:rsidR="00516C83" w:rsidRPr="00D27215" w:rsidRDefault="00516C83" w:rsidP="00516C83">
      <w:pPr>
        <w:rPr>
          <w:rFonts w:ascii="Palatino Linotype" w:hAnsi="Palatino Linotype"/>
          <w:lang w:val="es-MX" w:eastAsia="en-US"/>
        </w:rPr>
      </w:pPr>
    </w:p>
    <w:p w14:paraId="7B503869" w14:textId="66EAFE22" w:rsidR="00862B8C" w:rsidRPr="00744EFF" w:rsidRDefault="00862B8C" w:rsidP="00862B8C">
      <w:pPr>
        <w:pStyle w:val="Prrafodelista"/>
        <w:numPr>
          <w:ilvl w:val="0"/>
          <w:numId w:val="1"/>
        </w:numPr>
        <w:spacing w:line="360" w:lineRule="auto"/>
        <w:ind w:left="0" w:firstLine="0"/>
        <w:jc w:val="both"/>
        <w:rPr>
          <w:rFonts w:ascii="Palatino Linotype" w:hAnsi="Palatino Linotype"/>
        </w:rPr>
      </w:pPr>
      <w:bookmarkStart w:id="175" w:name="_Toc521431830"/>
      <w:bookmarkStart w:id="176" w:name="_Toc27653760"/>
      <w:r w:rsidRPr="00744EFF">
        <w:rPr>
          <w:rFonts w:ascii="Palatino Linotype" w:eastAsia="Calibri" w:hAnsi="Palatino Linotype" w:cs="Arial"/>
        </w:rPr>
        <w:t xml:space="preserve">El medio de impugnación fue presentado a través del </w:t>
      </w:r>
      <w:r w:rsidRPr="00744EFF">
        <w:rPr>
          <w:rFonts w:ascii="Palatino Linotype" w:eastAsia="Calibri" w:hAnsi="Palatino Linotype" w:cs="Arial"/>
          <w:b/>
        </w:rPr>
        <w:t>SAIMEX,</w:t>
      </w:r>
      <w:r w:rsidRPr="00744EF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44EFF">
        <w:rPr>
          <w:rFonts w:ascii="Palatino Linotype" w:eastAsia="Calibri" w:hAnsi="Palatino Linotype" w:cs="Arial"/>
          <w:b/>
        </w:rPr>
        <w:t>SUJETO OBLIGADO</w:t>
      </w:r>
      <w:r w:rsidRPr="00744EFF">
        <w:rPr>
          <w:rFonts w:ascii="Palatino Linotype" w:eastAsia="Calibri" w:hAnsi="Palatino Linotype" w:cs="Arial"/>
        </w:rPr>
        <w:t xml:space="preserve"> </w:t>
      </w:r>
      <w:r w:rsidRPr="00744EFF">
        <w:rPr>
          <w:rFonts w:ascii="Palatino Linotype" w:eastAsia="Calibri" w:hAnsi="Palatino Linotype" w:cs="Arial"/>
        </w:rPr>
        <w:lastRenderedPageBreak/>
        <w:t>entreg</w:t>
      </w:r>
      <w:r w:rsidR="008579D1" w:rsidRPr="00744EFF">
        <w:rPr>
          <w:rFonts w:ascii="Palatino Linotype" w:eastAsia="Calibri" w:hAnsi="Palatino Linotype" w:cs="Arial"/>
        </w:rPr>
        <w:t xml:space="preserve">o su respuesta el día </w:t>
      </w:r>
      <w:r w:rsidR="00744EFF">
        <w:rPr>
          <w:rFonts w:ascii="Palatino Linotype" w:eastAsia="Calibri" w:hAnsi="Palatino Linotype" w:cs="Arial"/>
        </w:rPr>
        <w:t>cinco</w:t>
      </w:r>
      <w:r w:rsidRPr="00744EFF">
        <w:rPr>
          <w:rFonts w:ascii="Palatino Linotype" w:eastAsia="Calibri" w:hAnsi="Palatino Linotype" w:cs="Arial"/>
        </w:rPr>
        <w:t xml:space="preserve"> (</w:t>
      </w:r>
      <w:r w:rsidR="002069D8" w:rsidRPr="00744EFF">
        <w:rPr>
          <w:rFonts w:ascii="Palatino Linotype" w:eastAsia="Calibri" w:hAnsi="Palatino Linotype" w:cs="Arial"/>
        </w:rPr>
        <w:t>0</w:t>
      </w:r>
      <w:r w:rsidR="00744EFF">
        <w:rPr>
          <w:rFonts w:ascii="Palatino Linotype" w:eastAsia="Calibri" w:hAnsi="Palatino Linotype" w:cs="Arial"/>
        </w:rPr>
        <w:t>5</w:t>
      </w:r>
      <w:r w:rsidRPr="00744EFF">
        <w:rPr>
          <w:rFonts w:ascii="Palatino Linotype" w:eastAsia="Calibri" w:hAnsi="Palatino Linotype" w:cs="Arial"/>
        </w:rPr>
        <w:t xml:space="preserve">) de </w:t>
      </w:r>
      <w:r w:rsidR="00B6666B" w:rsidRPr="00744EFF">
        <w:rPr>
          <w:rFonts w:ascii="Palatino Linotype" w:eastAsia="Calibri" w:hAnsi="Palatino Linotype" w:cs="Arial"/>
        </w:rPr>
        <w:t>marz</w:t>
      </w:r>
      <w:r w:rsidRPr="00744EFF">
        <w:rPr>
          <w:rFonts w:ascii="Palatino Linotype" w:eastAsia="Calibri" w:hAnsi="Palatino Linotype" w:cs="Arial"/>
        </w:rPr>
        <w:t xml:space="preserve">o de dos mil veintiuno, </w:t>
      </w:r>
      <w:r w:rsidRPr="00744EFF">
        <w:rPr>
          <w:rFonts w:ascii="Palatino Linotype" w:hAnsi="Palatino Linotype" w:cs="Arial"/>
        </w:rPr>
        <w:t xml:space="preserve">de tal forma que el plazo para interponer el recurso transcurrió del día </w:t>
      </w:r>
      <w:r w:rsidR="00744EFF">
        <w:rPr>
          <w:rFonts w:ascii="Palatino Linotype" w:hAnsi="Palatino Linotype" w:cs="Arial"/>
        </w:rPr>
        <w:t>ocho</w:t>
      </w:r>
      <w:r w:rsidRPr="00744EFF">
        <w:rPr>
          <w:rFonts w:ascii="Palatino Linotype" w:hAnsi="Palatino Linotype" w:cs="Arial"/>
        </w:rPr>
        <w:t xml:space="preserve"> (</w:t>
      </w:r>
      <w:r w:rsidR="00744EFF">
        <w:rPr>
          <w:rFonts w:ascii="Palatino Linotype" w:hAnsi="Palatino Linotype" w:cs="Arial"/>
        </w:rPr>
        <w:t>08</w:t>
      </w:r>
      <w:r w:rsidRPr="00744EFF">
        <w:rPr>
          <w:rFonts w:ascii="Palatino Linotype" w:hAnsi="Palatino Linotype" w:cs="Arial"/>
        </w:rPr>
        <w:t>)</w:t>
      </w:r>
      <w:r w:rsidR="00C11904" w:rsidRPr="00744EFF">
        <w:rPr>
          <w:rFonts w:ascii="Palatino Linotype" w:hAnsi="Palatino Linotype" w:cs="Arial"/>
        </w:rPr>
        <w:t xml:space="preserve"> </w:t>
      </w:r>
      <w:r w:rsidR="00744EFF">
        <w:rPr>
          <w:rFonts w:ascii="Palatino Linotype" w:hAnsi="Palatino Linotype" w:cs="Arial"/>
        </w:rPr>
        <w:t xml:space="preserve"> al dieciocho (18) </w:t>
      </w:r>
      <w:r w:rsidR="00C11904" w:rsidRPr="00744EFF">
        <w:rPr>
          <w:rFonts w:ascii="Palatino Linotype" w:hAnsi="Palatino Linotype" w:cs="Arial"/>
        </w:rPr>
        <w:t xml:space="preserve">de </w:t>
      </w:r>
      <w:r w:rsidR="00B6666B" w:rsidRPr="00744EFF">
        <w:rPr>
          <w:rFonts w:ascii="Palatino Linotype" w:hAnsi="Palatino Linotype" w:cs="Arial"/>
        </w:rPr>
        <w:t>marz</w:t>
      </w:r>
      <w:r w:rsidR="00C11904" w:rsidRPr="00744EFF">
        <w:rPr>
          <w:rFonts w:ascii="Palatino Linotype" w:hAnsi="Palatino Linotype" w:cs="Arial"/>
        </w:rPr>
        <w:t>o</w:t>
      </w:r>
      <w:r w:rsidRPr="00744EFF">
        <w:rPr>
          <w:rFonts w:ascii="Palatino Linotype" w:hAnsi="Palatino Linotype" w:cs="Arial"/>
        </w:rPr>
        <w:t xml:space="preserve"> de dos m</w:t>
      </w:r>
      <w:r w:rsidR="00AF38BC" w:rsidRPr="00744EFF">
        <w:rPr>
          <w:rFonts w:ascii="Palatino Linotype" w:hAnsi="Palatino Linotype" w:cs="Arial"/>
        </w:rPr>
        <w:t xml:space="preserve">il veintiuno; en consecuencia, </w:t>
      </w:r>
      <w:r w:rsidR="004F5808" w:rsidRPr="00744EFF">
        <w:rPr>
          <w:rFonts w:ascii="Palatino Linotype" w:hAnsi="Palatino Linotype" w:cs="Arial"/>
        </w:rPr>
        <w:t>e</w:t>
      </w:r>
      <w:r w:rsidRPr="00744EFF">
        <w:rPr>
          <w:rFonts w:ascii="Palatino Linotype" w:hAnsi="Palatino Linotype" w:cs="Arial"/>
        </w:rPr>
        <w:t xml:space="preserve">l ahora recurrente presentó su inconformidad el día </w:t>
      </w:r>
      <w:r w:rsidR="00744EFF">
        <w:rPr>
          <w:rFonts w:ascii="Palatino Linotype" w:hAnsi="Palatino Linotype" w:cs="Arial"/>
        </w:rPr>
        <w:t>diez</w:t>
      </w:r>
      <w:r w:rsidRPr="00744EFF">
        <w:rPr>
          <w:rFonts w:ascii="Palatino Linotype" w:hAnsi="Palatino Linotype" w:cs="Arial"/>
        </w:rPr>
        <w:t xml:space="preserve"> (</w:t>
      </w:r>
      <w:r w:rsidR="002069D8" w:rsidRPr="00744EFF">
        <w:rPr>
          <w:rFonts w:ascii="Palatino Linotype" w:hAnsi="Palatino Linotype" w:cs="Arial"/>
        </w:rPr>
        <w:t>1</w:t>
      </w:r>
      <w:r w:rsidR="00744EFF">
        <w:rPr>
          <w:rFonts w:ascii="Palatino Linotype" w:hAnsi="Palatino Linotype" w:cs="Arial"/>
        </w:rPr>
        <w:t>0</w:t>
      </w:r>
      <w:r w:rsidRPr="00744EFF">
        <w:rPr>
          <w:rFonts w:ascii="Palatino Linotype" w:hAnsi="Palatino Linotype" w:cs="Arial"/>
        </w:rPr>
        <w:t xml:space="preserve">) de </w:t>
      </w:r>
      <w:r w:rsidR="00C11904" w:rsidRPr="00744EFF">
        <w:rPr>
          <w:rFonts w:ascii="Palatino Linotype" w:hAnsi="Palatino Linotype" w:cs="Arial"/>
        </w:rPr>
        <w:t>marz</w:t>
      </w:r>
      <w:r w:rsidRPr="00744EFF">
        <w:rPr>
          <w:rFonts w:ascii="Palatino Linotype" w:hAnsi="Palatino Linotype" w:cs="Arial"/>
        </w:rPr>
        <w:t>o de dos mil veintiuno; es decir dentro del lapso legalmente establecido para tal efecto.</w:t>
      </w:r>
    </w:p>
    <w:p w14:paraId="10D85186" w14:textId="77777777" w:rsidR="00AB76E7" w:rsidRPr="00FE5077" w:rsidRDefault="00AB76E7" w:rsidP="00AB76E7">
      <w:pPr>
        <w:pStyle w:val="Prrafodelista"/>
        <w:spacing w:line="360" w:lineRule="auto"/>
        <w:ind w:left="0"/>
        <w:jc w:val="both"/>
        <w:rPr>
          <w:rFonts w:ascii="Palatino Linotype" w:hAnsi="Palatino Linotype"/>
        </w:rPr>
      </w:pPr>
    </w:p>
    <w:p w14:paraId="52662337" w14:textId="4A5288C8" w:rsidR="00AB76E7" w:rsidRPr="00FE5077" w:rsidRDefault="004D51A4" w:rsidP="00AB76E7">
      <w:pPr>
        <w:pStyle w:val="Prrafodelista"/>
        <w:numPr>
          <w:ilvl w:val="0"/>
          <w:numId w:val="1"/>
        </w:numPr>
        <w:spacing w:line="360" w:lineRule="auto"/>
        <w:ind w:left="0" w:firstLine="0"/>
        <w:jc w:val="both"/>
        <w:rPr>
          <w:rFonts w:ascii="Palatino Linotype" w:hAnsi="Palatino Linotype"/>
        </w:rPr>
      </w:pPr>
      <w:r w:rsidRPr="00D27215">
        <w:rPr>
          <w:rFonts w:ascii="Palatino Linotype" w:hAnsi="Palatino Linotype" w:cs="Arial"/>
          <w:b/>
        </w:rPr>
        <w:t xml:space="preserve"> </w:t>
      </w:r>
      <w:r w:rsidR="00AB76E7">
        <w:rPr>
          <w:rFonts w:ascii="Palatino Linotype" w:eastAsia="Calibri" w:hAnsi="Palatino Linotype" w:cs="Arial"/>
        </w:rPr>
        <w:t>Asimismo</w:t>
      </w:r>
      <w:r w:rsidR="00AB76E7" w:rsidRPr="00D707F7">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6418EA" w14:textId="77777777" w:rsidR="00673869" w:rsidRPr="00D27215" w:rsidRDefault="00673869" w:rsidP="00FE5077">
      <w:pPr>
        <w:pStyle w:val="Prrafodelista"/>
        <w:rPr>
          <w:rFonts w:ascii="Palatino Linotype" w:hAnsi="Palatino Linotype" w:cs="Arial"/>
          <w:szCs w:val="23"/>
        </w:rPr>
      </w:pPr>
    </w:p>
    <w:p w14:paraId="7A504A43" w14:textId="18615795" w:rsidR="007112A6" w:rsidRPr="00D27215" w:rsidRDefault="007112A6" w:rsidP="007112A6">
      <w:pPr>
        <w:pStyle w:val="Ttulo2"/>
        <w:rPr>
          <w:rFonts w:ascii="Palatino Linotype" w:hAnsi="Palatino Linotype"/>
          <w:b/>
          <w:color w:val="auto"/>
          <w:sz w:val="24"/>
          <w:szCs w:val="24"/>
        </w:rPr>
      </w:pPr>
      <w:bookmarkStart w:id="177" w:name="_Toc70676001"/>
      <w:r w:rsidRPr="00D27215">
        <w:rPr>
          <w:rFonts w:ascii="Palatino Linotype" w:hAnsi="Palatino Linotype"/>
          <w:b/>
          <w:color w:val="auto"/>
          <w:sz w:val="24"/>
          <w:szCs w:val="24"/>
        </w:rPr>
        <w:t>TERCERO. De previo y especial pronunciamiento.</w:t>
      </w:r>
      <w:bookmarkEnd w:id="177"/>
    </w:p>
    <w:p w14:paraId="33F21435" w14:textId="77777777" w:rsidR="00FF51DA" w:rsidRDefault="00FF51DA" w:rsidP="007112A6">
      <w:pPr>
        <w:pStyle w:val="Prrafodelista"/>
        <w:spacing w:line="360" w:lineRule="auto"/>
        <w:ind w:left="0"/>
        <w:jc w:val="both"/>
        <w:rPr>
          <w:rFonts w:ascii="Palatino Linotype" w:hAnsi="Palatino Linotype"/>
          <w:lang w:val="es-ES"/>
        </w:rPr>
      </w:pPr>
    </w:p>
    <w:p w14:paraId="49C3DF09" w14:textId="494B242C" w:rsidR="007112A6" w:rsidRDefault="00FF51DA" w:rsidP="00FF51DA">
      <w:pPr>
        <w:pStyle w:val="Ttulo2"/>
        <w:numPr>
          <w:ilvl w:val="0"/>
          <w:numId w:val="16"/>
        </w:numPr>
        <w:ind w:left="426"/>
        <w:rPr>
          <w:rFonts w:ascii="Palatino Linotype" w:hAnsi="Palatino Linotype"/>
          <w:b/>
          <w:color w:val="000000" w:themeColor="text1"/>
          <w:sz w:val="24"/>
        </w:rPr>
      </w:pPr>
      <w:bookmarkStart w:id="178" w:name="_Toc70676002"/>
      <w:r w:rsidRPr="00FF51DA">
        <w:rPr>
          <w:rFonts w:ascii="Palatino Linotype" w:hAnsi="Palatino Linotype"/>
          <w:b/>
          <w:color w:val="000000" w:themeColor="text1"/>
          <w:sz w:val="24"/>
        </w:rPr>
        <w:t>De la suspensión de plazos para la substanciación de los procedimientos</w:t>
      </w:r>
      <w:bookmarkEnd w:id="178"/>
    </w:p>
    <w:p w14:paraId="24080045" w14:textId="77777777" w:rsidR="00FF51DA" w:rsidRPr="00FF51DA" w:rsidRDefault="00FF51DA" w:rsidP="00FF51DA">
      <w:pPr>
        <w:rPr>
          <w:lang w:val="es-MX" w:eastAsia="en-US"/>
        </w:rPr>
      </w:pPr>
    </w:p>
    <w:p w14:paraId="1A007D0F" w14:textId="69803D3C"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eastAsia="Calibri" w:hAnsi="Palatino Linotype" w:cs="Arial"/>
        </w:rPr>
        <w:t>Desde</w:t>
      </w:r>
      <w:r w:rsidRPr="00D27215">
        <w:rPr>
          <w:rFonts w:ascii="Palatino Linotype" w:hAnsi="Palatino Linotype"/>
          <w:lang w:val="es-ES"/>
        </w:rPr>
        <w:t xml:space="preserve"> que inició, a finales de 2019, la crisis generada por el virus </w:t>
      </w:r>
      <w:r w:rsidRPr="00D27215">
        <w:rPr>
          <w:rFonts w:ascii="Palatino Linotype" w:hAnsi="Palatino Linotype"/>
          <w:b/>
          <w:lang w:val="es-ES"/>
        </w:rPr>
        <w:t>SARS-Cov-2 - COVID-19</w:t>
      </w:r>
      <w:r w:rsidRPr="00D27215">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22FDBDD" w14:textId="77777777" w:rsidR="00943F24" w:rsidRPr="00D27215" w:rsidRDefault="00943F24" w:rsidP="00943F24">
      <w:pPr>
        <w:pStyle w:val="Prrafodelista"/>
        <w:spacing w:line="360" w:lineRule="auto"/>
        <w:ind w:left="0"/>
        <w:jc w:val="both"/>
        <w:rPr>
          <w:rFonts w:ascii="Palatino Linotype" w:hAnsi="Palatino Linotype"/>
          <w:lang w:val="es-ES"/>
        </w:rPr>
      </w:pPr>
    </w:p>
    <w:p w14:paraId="3579B3A0"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lastRenderedPageBreak/>
        <w:t xml:space="preserve">Las acciones adoptadas al año pasado, y de mayor impacto, llegaron incluso a la </w:t>
      </w:r>
      <w:r w:rsidRPr="00D27215">
        <w:rPr>
          <w:rFonts w:ascii="Palatino Linotype" w:eastAsia="Calibri" w:hAnsi="Palatino Linotype" w:cs="Arial"/>
        </w:rPr>
        <w:t>suspensión</w:t>
      </w:r>
      <w:r w:rsidRPr="00D27215">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D27215" w:rsidRDefault="007112A6" w:rsidP="007112A6">
      <w:pPr>
        <w:jc w:val="both"/>
        <w:rPr>
          <w:rFonts w:ascii="Palatino Linotype" w:hAnsi="Palatino Linotype"/>
          <w:lang w:val="es-ES"/>
        </w:rPr>
      </w:pPr>
    </w:p>
    <w:p w14:paraId="52903C48" w14:textId="77777777"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E220477" w14:textId="77777777" w:rsidR="002069D8" w:rsidRPr="002069D8" w:rsidRDefault="002069D8" w:rsidP="002069D8">
      <w:pPr>
        <w:pStyle w:val="Prrafodelista"/>
        <w:rPr>
          <w:rFonts w:ascii="Palatino Linotype" w:hAnsi="Palatino Linotype"/>
          <w:lang w:val="es-ES"/>
        </w:rPr>
      </w:pPr>
    </w:p>
    <w:p w14:paraId="07166BDE" w14:textId="77777777"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w:t>
      </w:r>
      <w:r w:rsidRPr="00D27215">
        <w:rPr>
          <w:rFonts w:ascii="Palatino Linotype" w:hAnsi="Palatino Linotype"/>
          <w:lang w:val="es-ES"/>
        </w:rPr>
        <w:lastRenderedPageBreak/>
        <w:t>presenciales de las instituciones públicas, que incluyen tanto a los sujetos obligados como a este Órgano.</w:t>
      </w:r>
    </w:p>
    <w:p w14:paraId="2F759B08" w14:textId="77777777" w:rsidR="00AB76E7" w:rsidRPr="00AB76E7" w:rsidRDefault="00AB76E7" w:rsidP="00AB76E7">
      <w:pPr>
        <w:pStyle w:val="Prrafodelista"/>
        <w:rPr>
          <w:rFonts w:ascii="Palatino Linotype" w:hAnsi="Palatino Linotype"/>
          <w:lang w:val="es-ES"/>
        </w:rPr>
      </w:pPr>
    </w:p>
    <w:p w14:paraId="3EACA09F" w14:textId="77777777"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FCFFC28" w14:textId="77777777" w:rsidR="00AD732B" w:rsidRPr="00AD732B" w:rsidRDefault="00AD732B" w:rsidP="00AD732B">
      <w:pPr>
        <w:pStyle w:val="Prrafodelista"/>
        <w:rPr>
          <w:rFonts w:ascii="Palatino Linotype" w:hAnsi="Palatino Linotype"/>
          <w:lang w:val="es-ES"/>
        </w:rPr>
      </w:pPr>
    </w:p>
    <w:p w14:paraId="6F5CBA43" w14:textId="1E401CEB"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El </w:t>
      </w:r>
      <w:proofErr w:type="spellStart"/>
      <w:r w:rsidRPr="00D27215">
        <w:rPr>
          <w:rFonts w:ascii="Palatino Linotype" w:hAnsi="Palatino Linotype"/>
          <w:lang w:val="es-ES"/>
        </w:rPr>
        <w:t>Infoem</w:t>
      </w:r>
      <w:proofErr w:type="spellEnd"/>
      <w:r w:rsidRPr="00D27215">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w:t>
      </w:r>
      <w:r w:rsidRPr="00D27215">
        <w:rPr>
          <w:rFonts w:ascii="Palatino Linotype" w:hAnsi="Palatino Linotype"/>
          <w:lang w:val="es-ES"/>
        </w:rPr>
        <w:lastRenderedPageBreak/>
        <w:t>ello, tratar de frenar los contagios, acciones que se centran en el esfuerzo conjunto para evitar que los servidores públicos acudan a sus centros de trabajo</w:t>
      </w:r>
      <w:r w:rsidR="005504B4" w:rsidRPr="00D27215">
        <w:rPr>
          <w:rFonts w:ascii="Palatino Linotype" w:hAnsi="Palatino Linotype"/>
          <w:lang w:val="es-ES"/>
        </w:rPr>
        <w:t xml:space="preserve"> para desempeñar sus funciones.</w:t>
      </w:r>
    </w:p>
    <w:p w14:paraId="3D95B9F2" w14:textId="77777777" w:rsidR="00AB76E7" w:rsidRPr="00AB76E7" w:rsidRDefault="00AB76E7" w:rsidP="00AB76E7">
      <w:pPr>
        <w:pStyle w:val="Prrafodelista"/>
        <w:rPr>
          <w:rFonts w:ascii="Palatino Linotype" w:hAnsi="Palatino Linotype"/>
          <w:lang w:val="es-ES"/>
        </w:rPr>
      </w:pPr>
    </w:p>
    <w:p w14:paraId="06C66D25"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D27215" w:rsidRDefault="007112A6" w:rsidP="007112A6">
      <w:pPr>
        <w:jc w:val="both"/>
        <w:rPr>
          <w:rFonts w:ascii="Palatino Linotype" w:hAnsi="Palatino Linotype"/>
          <w:lang w:val="es-ES"/>
        </w:rPr>
      </w:pPr>
    </w:p>
    <w:p w14:paraId="4C3D2208"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w:t>
      </w:r>
      <w:r w:rsidRPr="00D27215">
        <w:rPr>
          <w:rFonts w:ascii="Palatino Linotype" w:hAnsi="Palatino Linotype"/>
          <w:lang w:val="es-ES"/>
        </w:rPr>
        <w:lastRenderedPageBreak/>
        <w:t>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D27215" w:rsidRDefault="007112A6" w:rsidP="007112A6">
      <w:pPr>
        <w:jc w:val="both"/>
        <w:rPr>
          <w:rFonts w:ascii="Palatino Linotype" w:hAnsi="Palatino Linotype"/>
          <w:lang w:val="es-ES"/>
        </w:rPr>
      </w:pPr>
    </w:p>
    <w:p w14:paraId="5FA17084"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D27215" w:rsidRDefault="007112A6" w:rsidP="007112A6">
      <w:pPr>
        <w:jc w:val="both"/>
        <w:rPr>
          <w:rFonts w:ascii="Palatino Linotype" w:hAnsi="Palatino Linotype"/>
          <w:lang w:val="es-ES"/>
        </w:rPr>
      </w:pPr>
    </w:p>
    <w:p w14:paraId="262E29F6" w14:textId="77777777" w:rsidR="007112A6" w:rsidRPr="00D27215"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w:t>
      </w:r>
      <w:r w:rsidRPr="00D27215">
        <w:rPr>
          <w:rFonts w:ascii="Palatino Linotype" w:hAnsi="Palatino Linotype"/>
          <w:lang w:val="es-ES"/>
        </w:rPr>
        <w:lastRenderedPageBreak/>
        <w:t xml:space="preserve">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D27215" w:rsidRDefault="007112A6" w:rsidP="007112A6">
      <w:pPr>
        <w:jc w:val="both"/>
        <w:rPr>
          <w:rFonts w:ascii="Palatino Linotype" w:hAnsi="Palatino Linotype"/>
          <w:lang w:val="es-ES"/>
        </w:rPr>
      </w:pPr>
    </w:p>
    <w:p w14:paraId="7D370F75" w14:textId="77777777" w:rsidR="007112A6" w:rsidRDefault="007112A6" w:rsidP="003E07DD">
      <w:pPr>
        <w:pStyle w:val="Prrafodelista"/>
        <w:numPr>
          <w:ilvl w:val="0"/>
          <w:numId w:val="1"/>
        </w:numPr>
        <w:spacing w:line="360" w:lineRule="auto"/>
        <w:ind w:left="0" w:firstLine="0"/>
        <w:jc w:val="both"/>
        <w:rPr>
          <w:rFonts w:ascii="Palatino Linotype" w:hAnsi="Palatino Linotype"/>
          <w:lang w:val="es-ES"/>
        </w:rPr>
      </w:pPr>
      <w:r w:rsidRPr="00D27215">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AD9E749" w14:textId="77777777" w:rsidR="00C11904" w:rsidRDefault="00C11904" w:rsidP="00C11904">
      <w:pPr>
        <w:pStyle w:val="Prrafodelista"/>
        <w:spacing w:line="360" w:lineRule="auto"/>
        <w:ind w:left="0"/>
        <w:jc w:val="both"/>
        <w:rPr>
          <w:rFonts w:ascii="Palatino Linotype" w:hAnsi="Palatino Linotype"/>
          <w:lang w:val="es-ES"/>
        </w:rPr>
      </w:pPr>
    </w:p>
    <w:p w14:paraId="383402C9" w14:textId="07E7ED36" w:rsidR="00262E4F" w:rsidRPr="00D27215" w:rsidRDefault="007112A6" w:rsidP="00262E4F">
      <w:pPr>
        <w:pStyle w:val="Ttulo1"/>
        <w:spacing w:line="360" w:lineRule="auto"/>
        <w:rPr>
          <w:b/>
          <w:color w:val="000000" w:themeColor="text1"/>
          <w:szCs w:val="24"/>
        </w:rPr>
      </w:pPr>
      <w:bookmarkStart w:id="179" w:name="_Toc34246179"/>
      <w:bookmarkStart w:id="180" w:name="_Toc70676003"/>
      <w:r w:rsidRPr="00D27215">
        <w:rPr>
          <w:b/>
          <w:color w:val="000000" w:themeColor="text1"/>
          <w:szCs w:val="24"/>
        </w:rPr>
        <w:t>CUART</w:t>
      </w:r>
      <w:r w:rsidR="00262E4F" w:rsidRPr="00D27215">
        <w:rPr>
          <w:b/>
          <w:color w:val="000000" w:themeColor="text1"/>
          <w:szCs w:val="24"/>
        </w:rPr>
        <w:t xml:space="preserve">O. </w:t>
      </w:r>
      <w:bookmarkStart w:id="181" w:name="_Toc501021589"/>
      <w:bookmarkEnd w:id="175"/>
      <w:r w:rsidR="00262E4F" w:rsidRPr="00D27215">
        <w:rPr>
          <w:b/>
          <w:color w:val="000000" w:themeColor="text1"/>
          <w:szCs w:val="24"/>
        </w:rPr>
        <w:t xml:space="preserve">Del planteamiento de la </w:t>
      </w:r>
      <w:r w:rsidR="00262E4F" w:rsidRPr="00D27215">
        <w:rPr>
          <w:b/>
          <w:i/>
          <w:color w:val="000000" w:themeColor="text1"/>
          <w:szCs w:val="24"/>
        </w:rPr>
        <w:t>Litis</w:t>
      </w:r>
      <w:r w:rsidR="00262E4F" w:rsidRPr="00D27215">
        <w:rPr>
          <w:b/>
          <w:color w:val="000000" w:themeColor="text1"/>
          <w:szCs w:val="24"/>
        </w:rPr>
        <w:t>.</w:t>
      </w:r>
      <w:bookmarkEnd w:id="176"/>
      <w:bookmarkEnd w:id="179"/>
      <w:bookmarkEnd w:id="180"/>
      <w:bookmarkEnd w:id="181"/>
    </w:p>
    <w:p w14:paraId="3E5BB6AE" w14:textId="77777777" w:rsidR="00262E4F" w:rsidRPr="00D27215" w:rsidRDefault="00262E4F" w:rsidP="00262E4F">
      <w:pPr>
        <w:rPr>
          <w:rFonts w:ascii="Palatino Linotype" w:hAnsi="Palatino Linotype"/>
          <w:lang w:val="es-MX" w:eastAsia="en-US"/>
        </w:rPr>
      </w:pPr>
    </w:p>
    <w:p w14:paraId="4731D09E" w14:textId="3B971DAF" w:rsidR="00B6666B" w:rsidRPr="00B85D30" w:rsidRDefault="00B6666B" w:rsidP="00B6666B">
      <w:pPr>
        <w:numPr>
          <w:ilvl w:val="0"/>
          <w:numId w:val="1"/>
        </w:numPr>
        <w:spacing w:line="360" w:lineRule="auto"/>
        <w:ind w:left="0" w:firstLine="0"/>
        <w:contextualSpacing/>
        <w:jc w:val="both"/>
        <w:rPr>
          <w:rFonts w:ascii="Palatino Linotype" w:hAnsi="Palatino Linotype"/>
          <w:color w:val="000000"/>
          <w:sz w:val="20"/>
          <w:szCs w:val="14"/>
        </w:rPr>
      </w:pPr>
      <w:r w:rsidRPr="00D27215">
        <w:rPr>
          <w:rFonts w:ascii="Palatino Linotype" w:hAnsi="Palatino Linotype" w:cs="Arial"/>
        </w:rPr>
        <w:lastRenderedPageBreak/>
        <w:t>Se solicitó la siguiente información</w:t>
      </w:r>
      <w:r w:rsidRPr="00D27215">
        <w:rPr>
          <w:rFonts w:ascii="Palatino Linotype" w:hAnsi="Palatino Linotype"/>
          <w:color w:val="000000"/>
        </w:rPr>
        <w:t>:</w:t>
      </w:r>
    </w:p>
    <w:p w14:paraId="5012E2BD" w14:textId="77777777" w:rsidR="00B85D30" w:rsidRPr="008162E9" w:rsidRDefault="00B85D30" w:rsidP="00B85D30">
      <w:pPr>
        <w:spacing w:line="360" w:lineRule="auto"/>
        <w:contextualSpacing/>
        <w:jc w:val="both"/>
        <w:rPr>
          <w:rFonts w:ascii="Palatino Linotype" w:hAnsi="Palatino Linotype"/>
          <w:color w:val="000000"/>
          <w:sz w:val="20"/>
          <w:szCs w:val="14"/>
        </w:rPr>
      </w:pPr>
    </w:p>
    <w:p w14:paraId="419BA42D" w14:textId="1997F85E" w:rsidR="00B85D30" w:rsidRDefault="00B85D30" w:rsidP="00B85D30">
      <w:pPr>
        <w:pStyle w:val="Prrafodelista"/>
        <w:numPr>
          <w:ilvl w:val="0"/>
          <w:numId w:val="46"/>
        </w:numPr>
        <w:spacing w:line="360" w:lineRule="auto"/>
        <w:ind w:left="1134"/>
        <w:jc w:val="both"/>
        <w:rPr>
          <w:rFonts w:ascii="Palatino Linotype" w:hAnsi="Palatino Linotype"/>
          <w:color w:val="000000"/>
          <w:szCs w:val="14"/>
        </w:rPr>
      </w:pPr>
      <w:r>
        <w:rPr>
          <w:rFonts w:ascii="Palatino Linotype" w:hAnsi="Palatino Linotype"/>
          <w:color w:val="000000"/>
          <w:szCs w:val="14"/>
        </w:rPr>
        <w:t>P</w:t>
      </w:r>
      <w:r w:rsidRPr="00B85D30">
        <w:rPr>
          <w:rFonts w:ascii="Palatino Linotype" w:hAnsi="Palatino Linotype"/>
          <w:color w:val="000000"/>
          <w:szCs w:val="14"/>
        </w:rPr>
        <w:t>ases y bitácoras de salida</w:t>
      </w:r>
      <w:r>
        <w:rPr>
          <w:rFonts w:ascii="Palatino Linotype" w:hAnsi="Palatino Linotype"/>
          <w:color w:val="000000"/>
          <w:szCs w:val="14"/>
        </w:rPr>
        <w:t>,</w:t>
      </w:r>
      <w:r w:rsidRPr="00B85D30">
        <w:rPr>
          <w:rFonts w:ascii="Palatino Linotype" w:hAnsi="Palatino Linotype"/>
          <w:color w:val="000000"/>
          <w:szCs w:val="14"/>
        </w:rPr>
        <w:t xml:space="preserve"> del parque vehicular en la </w:t>
      </w:r>
      <w:r>
        <w:rPr>
          <w:rFonts w:ascii="Palatino Linotype" w:hAnsi="Palatino Linotype"/>
          <w:color w:val="000000"/>
          <w:szCs w:val="14"/>
        </w:rPr>
        <w:t>Subdirección d</w:t>
      </w:r>
      <w:r w:rsidRPr="00B85D30">
        <w:rPr>
          <w:rFonts w:ascii="Palatino Linotype" w:hAnsi="Palatino Linotype"/>
          <w:color w:val="000000"/>
          <w:szCs w:val="14"/>
        </w:rPr>
        <w:t>e Servicios Generales</w:t>
      </w:r>
      <w:r>
        <w:rPr>
          <w:rFonts w:ascii="Palatino Linotype" w:hAnsi="Palatino Linotype"/>
          <w:color w:val="000000"/>
          <w:szCs w:val="14"/>
        </w:rPr>
        <w:t>,</w:t>
      </w:r>
      <w:r w:rsidRPr="00B85D30">
        <w:rPr>
          <w:rFonts w:ascii="Palatino Linotype" w:hAnsi="Palatino Linotype"/>
          <w:color w:val="000000"/>
          <w:szCs w:val="14"/>
        </w:rPr>
        <w:t xml:space="preserve"> </w:t>
      </w:r>
      <w:r>
        <w:rPr>
          <w:rFonts w:ascii="Palatino Linotype" w:hAnsi="Palatino Linotype"/>
          <w:color w:val="000000"/>
          <w:szCs w:val="14"/>
        </w:rPr>
        <w:t>en el ejercicio fiscal</w:t>
      </w:r>
      <w:r w:rsidRPr="00B85D30">
        <w:rPr>
          <w:rFonts w:ascii="Palatino Linotype" w:hAnsi="Palatino Linotype"/>
          <w:color w:val="000000"/>
          <w:szCs w:val="14"/>
        </w:rPr>
        <w:t xml:space="preserve"> 2020</w:t>
      </w:r>
      <w:r w:rsidR="00D419B9">
        <w:rPr>
          <w:rFonts w:ascii="Palatino Linotype" w:hAnsi="Palatino Linotype"/>
          <w:color w:val="000000"/>
          <w:szCs w:val="14"/>
        </w:rPr>
        <w:t xml:space="preserve">; </w:t>
      </w:r>
    </w:p>
    <w:p w14:paraId="6D4D7874" w14:textId="77777777" w:rsidR="00B85D30" w:rsidRDefault="00B85D30" w:rsidP="00B85D30">
      <w:pPr>
        <w:pStyle w:val="Prrafodelista"/>
        <w:spacing w:line="360" w:lineRule="auto"/>
        <w:ind w:left="1134"/>
        <w:jc w:val="both"/>
        <w:rPr>
          <w:rFonts w:ascii="Palatino Linotype" w:hAnsi="Palatino Linotype"/>
          <w:color w:val="000000"/>
          <w:szCs w:val="14"/>
        </w:rPr>
      </w:pPr>
    </w:p>
    <w:p w14:paraId="0BE72092" w14:textId="40EE7F7C" w:rsidR="00B85D30" w:rsidRDefault="00B85D30" w:rsidP="00B85D30">
      <w:pPr>
        <w:pStyle w:val="Prrafodelista"/>
        <w:numPr>
          <w:ilvl w:val="0"/>
          <w:numId w:val="46"/>
        </w:numPr>
        <w:spacing w:line="360" w:lineRule="auto"/>
        <w:ind w:left="1134"/>
        <w:jc w:val="both"/>
        <w:rPr>
          <w:rFonts w:ascii="Palatino Linotype" w:hAnsi="Palatino Linotype"/>
          <w:color w:val="000000"/>
          <w:szCs w:val="14"/>
        </w:rPr>
      </w:pPr>
      <w:r>
        <w:rPr>
          <w:rFonts w:ascii="Palatino Linotype" w:hAnsi="Palatino Linotype"/>
          <w:color w:val="000000"/>
          <w:szCs w:val="14"/>
        </w:rPr>
        <w:t>F</w:t>
      </w:r>
      <w:r w:rsidRPr="00B85D30">
        <w:rPr>
          <w:rFonts w:ascii="Palatino Linotype" w:hAnsi="Palatino Linotype"/>
          <w:color w:val="000000"/>
          <w:szCs w:val="14"/>
        </w:rPr>
        <w:t xml:space="preserve">undamento legal para </w:t>
      </w:r>
      <w:r>
        <w:rPr>
          <w:rFonts w:ascii="Palatino Linotype" w:hAnsi="Palatino Linotype"/>
          <w:color w:val="000000"/>
          <w:szCs w:val="14"/>
        </w:rPr>
        <w:t>la utilización de</w:t>
      </w:r>
      <w:r w:rsidRPr="00B85D30">
        <w:rPr>
          <w:rFonts w:ascii="Palatino Linotype" w:hAnsi="Palatino Linotype"/>
          <w:color w:val="000000"/>
          <w:szCs w:val="14"/>
        </w:rPr>
        <w:t xml:space="preserve"> vehículos en días y horas inhábiles</w:t>
      </w:r>
      <w:r>
        <w:rPr>
          <w:rFonts w:ascii="Palatino Linotype" w:hAnsi="Palatino Linotype"/>
          <w:color w:val="000000"/>
          <w:szCs w:val="14"/>
        </w:rPr>
        <w:t>, por parte del personal adscrito a la Unid</w:t>
      </w:r>
      <w:r w:rsidR="00D419B9">
        <w:rPr>
          <w:rFonts w:ascii="Palatino Linotype" w:hAnsi="Palatino Linotype"/>
          <w:color w:val="000000"/>
          <w:szCs w:val="14"/>
        </w:rPr>
        <w:t>ad Administrativa de referencia; y</w:t>
      </w:r>
    </w:p>
    <w:p w14:paraId="729E3580" w14:textId="77777777" w:rsidR="00D419B9" w:rsidRPr="00D419B9" w:rsidRDefault="00D419B9" w:rsidP="00D419B9">
      <w:pPr>
        <w:pStyle w:val="Prrafodelista"/>
        <w:rPr>
          <w:rFonts w:ascii="Palatino Linotype" w:hAnsi="Palatino Linotype"/>
          <w:color w:val="000000"/>
          <w:szCs w:val="14"/>
        </w:rPr>
      </w:pPr>
    </w:p>
    <w:p w14:paraId="106E4D75" w14:textId="3F886ECB" w:rsidR="00D419B9" w:rsidRDefault="00E61678" w:rsidP="00E61678">
      <w:pPr>
        <w:pStyle w:val="Prrafodelista"/>
        <w:numPr>
          <w:ilvl w:val="0"/>
          <w:numId w:val="46"/>
        </w:numPr>
        <w:spacing w:line="360" w:lineRule="auto"/>
        <w:ind w:left="1134"/>
        <w:jc w:val="both"/>
        <w:rPr>
          <w:rFonts w:ascii="Palatino Linotype" w:hAnsi="Palatino Linotype"/>
          <w:color w:val="000000"/>
          <w:szCs w:val="14"/>
        </w:rPr>
      </w:pPr>
      <w:r>
        <w:rPr>
          <w:rFonts w:ascii="Palatino Linotype" w:hAnsi="Palatino Linotype"/>
          <w:color w:val="000000"/>
          <w:szCs w:val="14"/>
        </w:rPr>
        <w:t>I</w:t>
      </w:r>
      <w:r w:rsidRPr="00E61678">
        <w:rPr>
          <w:rFonts w:ascii="Palatino Linotype" w:hAnsi="Palatino Linotype"/>
          <w:color w:val="000000"/>
          <w:szCs w:val="14"/>
        </w:rPr>
        <w:t xml:space="preserve">nspecciones realizadas, con relación a la asignación directa de vehículos a servidores públicos, adscritos </w:t>
      </w:r>
      <w:r>
        <w:rPr>
          <w:rFonts w:ascii="Palatino Linotype" w:hAnsi="Palatino Linotype"/>
          <w:color w:val="000000"/>
          <w:szCs w:val="14"/>
        </w:rPr>
        <w:t>Subdirección d</w:t>
      </w:r>
      <w:r w:rsidRPr="00E61678">
        <w:rPr>
          <w:rFonts w:ascii="Palatino Linotype" w:hAnsi="Palatino Linotype"/>
          <w:color w:val="000000"/>
          <w:szCs w:val="14"/>
        </w:rPr>
        <w:t>e Servicios Generales</w:t>
      </w:r>
      <w:r>
        <w:rPr>
          <w:rFonts w:ascii="Palatino Linotype" w:hAnsi="Palatino Linotype"/>
          <w:color w:val="000000"/>
          <w:szCs w:val="14"/>
        </w:rPr>
        <w:t>.</w:t>
      </w:r>
    </w:p>
    <w:p w14:paraId="69916986" w14:textId="77777777" w:rsidR="00AB76E7" w:rsidRPr="00AB76E7" w:rsidRDefault="00AB76E7" w:rsidP="00AB76E7">
      <w:pPr>
        <w:pStyle w:val="Prrafodelista"/>
        <w:spacing w:line="360" w:lineRule="auto"/>
        <w:ind w:left="1146"/>
        <w:jc w:val="both"/>
        <w:rPr>
          <w:rFonts w:ascii="Palatino Linotype" w:hAnsi="Palatino Linotype" w:cs="Arial"/>
        </w:rPr>
      </w:pPr>
    </w:p>
    <w:p w14:paraId="3717CB2F" w14:textId="5FECE56E" w:rsidR="00AB76E7" w:rsidRDefault="00AB76E7" w:rsidP="002043AC">
      <w:pPr>
        <w:pStyle w:val="Prrafodelista"/>
        <w:numPr>
          <w:ilvl w:val="0"/>
          <w:numId w:val="1"/>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lang w:val="es-ES"/>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sidR="001A0EBD">
        <w:rPr>
          <w:rFonts w:ascii="Palatino Linotype" w:hAnsi="Palatino Linotype" w:cs="Arial"/>
        </w:rPr>
        <w:t xml:space="preserve"> </w:t>
      </w:r>
      <w:r w:rsidR="002043AC" w:rsidRPr="002043AC">
        <w:rPr>
          <w:rFonts w:ascii="Palatino Linotype" w:hAnsi="Palatino Linotype" w:cs="Arial"/>
        </w:rPr>
        <w:t>manifestó que la Subdirección de Servicios Generales y Control</w:t>
      </w:r>
      <w:r w:rsidR="002043AC">
        <w:rPr>
          <w:rFonts w:ascii="Palatino Linotype" w:hAnsi="Palatino Linotype" w:cs="Arial"/>
        </w:rPr>
        <w:t xml:space="preserve"> Patrimonial, no realiza pases o</w:t>
      </w:r>
      <w:r w:rsidR="002043AC" w:rsidRPr="002043AC">
        <w:rPr>
          <w:rFonts w:ascii="Palatino Linotype" w:hAnsi="Palatino Linotype" w:cs="Arial"/>
        </w:rPr>
        <w:t xml:space="preserve"> bitácoras de salida del parque vehicular, en virtud de que no existe normatividad que así lo exija; asimismo señala una circular en donde se establece el uso de vehículos en horas y días inhábiles</w:t>
      </w:r>
      <w:r w:rsidR="00BF1FD2" w:rsidRPr="00BF1FD2">
        <w:rPr>
          <w:rFonts w:ascii="Palatino Linotype" w:hAnsi="Palatino Linotype" w:cs="Arial"/>
        </w:rPr>
        <w:t>.</w:t>
      </w:r>
    </w:p>
    <w:p w14:paraId="35501DAB" w14:textId="77777777" w:rsidR="00611BEA" w:rsidRPr="00611BEA" w:rsidRDefault="00611BEA" w:rsidP="00611BEA">
      <w:pPr>
        <w:pStyle w:val="Prrafodelista"/>
        <w:spacing w:line="360" w:lineRule="auto"/>
        <w:ind w:left="0"/>
        <w:jc w:val="both"/>
        <w:rPr>
          <w:rFonts w:ascii="Palatino Linotype" w:hAnsi="Palatino Linotype" w:cs="Arial"/>
        </w:rPr>
      </w:pPr>
    </w:p>
    <w:p w14:paraId="0D70A3FF" w14:textId="621415A9" w:rsidR="00611BEA" w:rsidRDefault="00611BEA" w:rsidP="002043A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Inconforme con la respuesta, l</w:t>
      </w:r>
      <w:r w:rsidR="002043AC">
        <w:rPr>
          <w:rFonts w:ascii="Palatino Linotype" w:hAnsi="Palatino Linotype" w:cs="Arial"/>
        </w:rPr>
        <w:t>a</w:t>
      </w:r>
      <w:r>
        <w:rPr>
          <w:rFonts w:ascii="Palatino Linotype" w:hAnsi="Palatino Linotype" w:cs="Arial"/>
        </w:rPr>
        <w:t xml:space="preserve"> solicitante interpuso recurso de revisión, señalando como razón o motivo de inconformidad, </w:t>
      </w:r>
      <w:r w:rsidR="00FD07D8">
        <w:rPr>
          <w:rFonts w:ascii="Palatino Linotype" w:hAnsi="Palatino Linotype" w:cs="Arial"/>
        </w:rPr>
        <w:t>e</w:t>
      </w:r>
      <w:r>
        <w:rPr>
          <w:rFonts w:ascii="Palatino Linotype" w:hAnsi="Palatino Linotype" w:cs="Arial"/>
        </w:rPr>
        <w:t xml:space="preserve">l siguiente: </w:t>
      </w:r>
      <w:r w:rsidRPr="00611BEA">
        <w:rPr>
          <w:rFonts w:ascii="Palatino Linotype" w:hAnsi="Palatino Linotype" w:cs="Arial"/>
          <w:i/>
        </w:rPr>
        <w:t>“</w:t>
      </w:r>
      <w:r w:rsidR="002043AC" w:rsidRPr="002043AC">
        <w:rPr>
          <w:rFonts w:ascii="Palatino Linotype" w:hAnsi="Palatino Linotype" w:cs="Arial"/>
          <w:i/>
        </w:rPr>
        <w:t xml:space="preserve">...es una negativa de </w:t>
      </w:r>
      <w:proofErr w:type="spellStart"/>
      <w:r w:rsidR="002043AC" w:rsidRPr="002043AC">
        <w:rPr>
          <w:rFonts w:ascii="Palatino Linotype" w:hAnsi="Palatino Linotype" w:cs="Arial"/>
          <w:i/>
        </w:rPr>
        <w:t>documentacion</w:t>
      </w:r>
      <w:proofErr w:type="spellEnd"/>
      <w:r w:rsidR="002043AC" w:rsidRPr="002043AC">
        <w:rPr>
          <w:rFonts w:ascii="Palatino Linotype" w:hAnsi="Palatino Linotype" w:cs="Arial"/>
          <w:i/>
        </w:rPr>
        <w:t>...</w:t>
      </w:r>
      <w:r w:rsidRPr="00611BEA">
        <w:rPr>
          <w:rFonts w:ascii="Palatino Linotype" w:hAnsi="Palatino Linotype" w:cs="Arial"/>
          <w:i/>
        </w:rPr>
        <w:t>”</w:t>
      </w:r>
      <w:r w:rsidR="002043AC">
        <w:rPr>
          <w:rFonts w:ascii="Palatino Linotype" w:hAnsi="Palatino Linotype" w:cs="Arial"/>
          <w:i/>
        </w:rPr>
        <w:t xml:space="preserve"> </w:t>
      </w:r>
      <w:r w:rsidR="002043AC" w:rsidRPr="002043AC">
        <w:rPr>
          <w:rFonts w:ascii="Palatino Linotype" w:hAnsi="Palatino Linotype" w:cs="Arial"/>
        </w:rPr>
        <w:t>(</w:t>
      </w:r>
      <w:r w:rsidR="002043AC">
        <w:rPr>
          <w:rFonts w:ascii="Palatino Linotype" w:hAnsi="Palatino Linotype" w:cs="Arial"/>
        </w:rPr>
        <w:t>Sic)</w:t>
      </w:r>
    </w:p>
    <w:p w14:paraId="26DA90BC" w14:textId="77777777" w:rsidR="00AB76E7" w:rsidRPr="001352F1" w:rsidRDefault="00AB76E7" w:rsidP="00AB76E7">
      <w:pPr>
        <w:spacing w:line="360" w:lineRule="auto"/>
        <w:contextualSpacing/>
        <w:jc w:val="both"/>
        <w:rPr>
          <w:rFonts w:ascii="Palatino Linotype" w:hAnsi="Palatino Linotype" w:cs="Arial"/>
        </w:rPr>
      </w:pPr>
    </w:p>
    <w:p w14:paraId="29EF3ACA" w14:textId="370CE3D5" w:rsidR="00AB76E7" w:rsidRPr="00D27C98" w:rsidRDefault="00AB76E7" w:rsidP="00611BEA">
      <w:pPr>
        <w:numPr>
          <w:ilvl w:val="0"/>
          <w:numId w:val="1"/>
        </w:numPr>
        <w:spacing w:line="360" w:lineRule="auto"/>
        <w:ind w:left="0" w:firstLine="0"/>
        <w:contextualSpacing/>
        <w:jc w:val="both"/>
        <w:rPr>
          <w:rFonts w:ascii="Palatino Linotype" w:eastAsia="MS Mincho" w:hAnsi="Palatino Linotype" w:cs="Arial"/>
        </w:rPr>
      </w:pPr>
      <w:r w:rsidRPr="00D27C98">
        <w:rPr>
          <w:rFonts w:ascii="Palatino Linotype" w:eastAsia="MS Mincho" w:hAnsi="Palatino Linotype" w:cs="Arial"/>
        </w:rPr>
        <w:lastRenderedPageBreak/>
        <w:t xml:space="preserve">En </w:t>
      </w:r>
      <w:r w:rsidRPr="00D27C98">
        <w:rPr>
          <w:rFonts w:ascii="Palatino Linotype" w:hAnsi="Palatino Linotype" w:cs="Arial"/>
          <w:lang w:eastAsia="es-MX"/>
        </w:rPr>
        <w:t>dichas</w:t>
      </w:r>
      <w:r w:rsidRPr="00D27C98">
        <w:rPr>
          <w:rFonts w:ascii="Palatino Linotype" w:eastAsia="Times New Roman" w:hAnsi="Palatino Linotype" w:cs="Arial"/>
        </w:rPr>
        <w:t xml:space="preserve"> condiciones, la </w:t>
      </w:r>
      <w:r w:rsidRPr="00D27C98">
        <w:rPr>
          <w:rFonts w:ascii="Palatino Linotype" w:eastAsia="Times New Roman" w:hAnsi="Palatino Linotype" w:cs="Arial"/>
          <w:i/>
        </w:rPr>
        <w:t>Litis</w:t>
      </w:r>
      <w:r w:rsidRPr="00D27C98">
        <w:rPr>
          <w:rFonts w:ascii="Palatino Linotype" w:eastAsia="Times New Roman" w:hAnsi="Palatino Linotype" w:cs="Arial"/>
        </w:rPr>
        <w:t xml:space="preserve"> a resolver en este recurso</w:t>
      </w:r>
      <w:r w:rsidR="00B47CD0">
        <w:rPr>
          <w:rFonts w:ascii="Palatino Linotype" w:eastAsia="Times New Roman" w:hAnsi="Palatino Linotype" w:cs="Arial"/>
        </w:rPr>
        <w:t xml:space="preserve"> de revisión</w:t>
      </w:r>
      <w:r w:rsidRPr="00D27C98">
        <w:rPr>
          <w:rFonts w:ascii="Palatino Linotype" w:eastAsia="Times New Roman" w:hAnsi="Palatino Linotype" w:cs="Arial"/>
        </w:rPr>
        <w:t xml:space="preserve"> se circunscribe a determinar si </w:t>
      </w:r>
      <w:r w:rsidR="00F67D8E">
        <w:rPr>
          <w:rFonts w:ascii="Palatino Linotype" w:eastAsia="MS Mincho" w:hAnsi="Palatino Linotype" w:cs="Arial"/>
        </w:rPr>
        <w:t>se actualiza</w:t>
      </w:r>
      <w:r w:rsidR="00AF38BC">
        <w:rPr>
          <w:rFonts w:ascii="Palatino Linotype" w:eastAsia="MS Mincho" w:hAnsi="Palatino Linotype" w:cs="Arial"/>
        </w:rPr>
        <w:t>n</w:t>
      </w:r>
      <w:r w:rsidRPr="00D27C98">
        <w:rPr>
          <w:rFonts w:ascii="Palatino Linotype" w:eastAsia="MS Mincho" w:hAnsi="Palatino Linotype" w:cs="Arial"/>
        </w:rPr>
        <w:t xml:space="preserve"> la</w:t>
      </w:r>
      <w:r w:rsidR="00AF38BC">
        <w:rPr>
          <w:rFonts w:ascii="Palatino Linotype" w:eastAsia="MS Mincho" w:hAnsi="Palatino Linotype" w:cs="Arial"/>
        </w:rPr>
        <w:t>s</w:t>
      </w:r>
      <w:r w:rsidRPr="00D27C98">
        <w:rPr>
          <w:rFonts w:ascii="Palatino Linotype" w:eastAsia="MS Mincho" w:hAnsi="Palatino Linotype" w:cs="Arial"/>
        </w:rPr>
        <w:t xml:space="preserve"> causal</w:t>
      </w:r>
      <w:r w:rsidR="00AF38BC">
        <w:rPr>
          <w:rFonts w:ascii="Palatino Linotype" w:eastAsia="MS Mincho" w:hAnsi="Palatino Linotype" w:cs="Arial"/>
        </w:rPr>
        <w:t>es</w:t>
      </w:r>
      <w:r w:rsidRPr="00D27C98">
        <w:rPr>
          <w:rFonts w:ascii="Palatino Linotype" w:eastAsia="MS Mincho" w:hAnsi="Palatino Linotype" w:cs="Arial"/>
        </w:rPr>
        <w:t xml:space="preserve"> de procedencia previst</w:t>
      </w:r>
      <w:r>
        <w:rPr>
          <w:rFonts w:ascii="Palatino Linotype" w:eastAsia="MS Mincho" w:hAnsi="Palatino Linotype" w:cs="Arial"/>
        </w:rPr>
        <w:t>a</w:t>
      </w:r>
      <w:r w:rsidR="00AF38BC">
        <w:rPr>
          <w:rFonts w:ascii="Palatino Linotype" w:eastAsia="MS Mincho" w:hAnsi="Palatino Linotype" w:cs="Arial"/>
        </w:rPr>
        <w:t>s</w:t>
      </w:r>
      <w:r>
        <w:rPr>
          <w:rFonts w:ascii="Palatino Linotype" w:eastAsia="MS Mincho" w:hAnsi="Palatino Linotype" w:cs="Arial"/>
        </w:rPr>
        <w:t xml:space="preserve">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154561">
        <w:rPr>
          <w:rFonts w:ascii="Palatino Linotype" w:eastAsia="MS Mincho" w:hAnsi="Palatino Linotype" w:cs="Arial"/>
        </w:rPr>
        <w:t>fracciones</w:t>
      </w:r>
      <w:r>
        <w:rPr>
          <w:rFonts w:ascii="Palatino Linotype" w:eastAsia="MS Mincho" w:hAnsi="Palatino Linotype" w:cs="Arial"/>
        </w:rPr>
        <w:t xml:space="preserve"> </w:t>
      </w:r>
      <w:r w:rsidR="00611BEA" w:rsidRPr="002043AC">
        <w:rPr>
          <w:rFonts w:ascii="Palatino Linotype" w:eastAsia="MS Mincho" w:hAnsi="Palatino Linotype" w:cs="Arial"/>
          <w:b/>
        </w:rPr>
        <w:t>I</w:t>
      </w:r>
      <w:r w:rsidR="00611BEA">
        <w:rPr>
          <w:rFonts w:ascii="Palatino Linotype" w:eastAsia="MS Mincho" w:hAnsi="Palatino Linotype" w:cs="Arial"/>
        </w:rPr>
        <w:t xml:space="preserve"> y </w:t>
      </w:r>
      <w:r w:rsidR="00055E5E" w:rsidRPr="00055E5E">
        <w:rPr>
          <w:rFonts w:ascii="Palatino Linotype" w:eastAsia="MS Mincho" w:hAnsi="Palatino Linotype" w:cs="Arial"/>
          <w:b/>
        </w:rPr>
        <w:t xml:space="preserve">V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00AF38BC" w:rsidRPr="00D27C98">
        <w:rPr>
          <w:rFonts w:ascii="Palatino Linotype" w:eastAsia="Times New Roman" w:hAnsi="Palatino Linotype" w:cs="Arial"/>
          <w:color w:val="000000" w:themeColor="text1"/>
          <w:lang w:val="es-ES" w:eastAsia="es-MX"/>
        </w:rPr>
        <w:t>fraccion</w:t>
      </w:r>
      <w:r w:rsidR="00AF38BC">
        <w:rPr>
          <w:rFonts w:ascii="Palatino Linotype" w:eastAsia="Times New Roman" w:hAnsi="Palatino Linotype" w:cs="Arial"/>
          <w:color w:val="000000" w:themeColor="text1"/>
          <w:lang w:val="es-ES" w:eastAsia="es-MX"/>
        </w:rPr>
        <w:t>es</w:t>
      </w:r>
      <w:r w:rsidRPr="00D27C98">
        <w:rPr>
          <w:rFonts w:ascii="Palatino Linotype" w:eastAsia="Times New Roman" w:hAnsi="Palatino Linotype" w:cs="Arial"/>
          <w:color w:val="000000" w:themeColor="text1"/>
          <w:lang w:val="es-ES" w:eastAsia="es-MX"/>
        </w:rPr>
        <w:t xml:space="preserve"> que determina la</w:t>
      </w:r>
      <w:r w:rsidR="00154561">
        <w:rPr>
          <w:rFonts w:ascii="Palatino Linotype" w:eastAsia="Times New Roman" w:hAnsi="Palatino Linotype" w:cs="Arial"/>
          <w:color w:val="000000" w:themeColor="text1"/>
          <w:lang w:val="es-ES" w:eastAsia="es-MX"/>
        </w:rPr>
        <w:t>s</w:t>
      </w:r>
      <w:r w:rsidRPr="00D27C98">
        <w:rPr>
          <w:rFonts w:ascii="Palatino Linotype" w:eastAsia="Times New Roman" w:hAnsi="Palatino Linotype" w:cs="Arial"/>
          <w:color w:val="000000" w:themeColor="text1"/>
          <w:lang w:val="es-ES" w:eastAsia="es-MX"/>
        </w:rPr>
        <w:t xml:space="preserve"> hipótesis jurídica</w:t>
      </w:r>
      <w:r w:rsidR="002B0F08">
        <w:rPr>
          <w:rFonts w:ascii="Palatino Linotype" w:eastAsia="Times New Roman" w:hAnsi="Palatino Linotype" w:cs="Arial"/>
          <w:color w:val="000000" w:themeColor="text1"/>
          <w:lang w:val="es-ES" w:eastAsia="es-MX"/>
        </w:rPr>
        <w:t>s</w:t>
      </w:r>
      <w:r w:rsidRPr="00D27C98">
        <w:rPr>
          <w:rFonts w:ascii="Palatino Linotype" w:eastAsia="Times New Roman" w:hAnsi="Palatino Linotype" w:cs="Arial"/>
          <w:color w:val="000000" w:themeColor="text1"/>
          <w:lang w:val="es-ES" w:eastAsia="es-MX"/>
        </w:rPr>
        <w:t xml:space="preserve"> relativa</w:t>
      </w:r>
      <w:r w:rsidR="002B0F08">
        <w:rPr>
          <w:rFonts w:ascii="Palatino Linotype" w:eastAsia="Times New Roman" w:hAnsi="Palatino Linotype" w:cs="Arial"/>
          <w:color w:val="000000" w:themeColor="text1"/>
          <w:lang w:val="es-ES" w:eastAsia="es-MX"/>
        </w:rPr>
        <w:t>s</w:t>
      </w:r>
      <w:r w:rsidRPr="00D27C98">
        <w:rPr>
          <w:rFonts w:ascii="Palatino Linotype" w:eastAsia="Times New Roman" w:hAnsi="Palatino Linotype" w:cs="Arial"/>
          <w:color w:val="000000" w:themeColor="text1"/>
          <w:lang w:val="es-ES" w:eastAsia="es-MX"/>
        </w:rPr>
        <w:t xml:space="preserve"> </w:t>
      </w:r>
      <w:r w:rsidR="00154561" w:rsidRPr="00154561">
        <w:rPr>
          <w:rFonts w:ascii="Palatino Linotype" w:eastAsia="Times New Roman" w:hAnsi="Palatino Linotype" w:cs="Arial"/>
          <w:color w:val="000000" w:themeColor="text1"/>
          <w:lang w:val="es-ES" w:eastAsia="es-MX"/>
        </w:rPr>
        <w:t>a la negat</w:t>
      </w:r>
      <w:r w:rsidR="00F67D8E">
        <w:rPr>
          <w:rFonts w:ascii="Palatino Linotype" w:eastAsia="Times New Roman" w:hAnsi="Palatino Linotype" w:cs="Arial"/>
          <w:color w:val="000000" w:themeColor="text1"/>
          <w:lang w:val="es-ES" w:eastAsia="es-MX"/>
        </w:rPr>
        <w:t xml:space="preserve">iva </w:t>
      </w:r>
      <w:r w:rsidR="00611BEA">
        <w:rPr>
          <w:rFonts w:ascii="Palatino Linotype" w:eastAsia="Times New Roman" w:hAnsi="Palatino Linotype" w:cs="Arial"/>
          <w:color w:val="000000" w:themeColor="text1"/>
          <w:lang w:val="es-ES" w:eastAsia="es-MX"/>
        </w:rPr>
        <w:t>de la información solicitada y l</w:t>
      </w:r>
      <w:r w:rsidR="00611BEA" w:rsidRPr="00611BEA">
        <w:rPr>
          <w:rFonts w:ascii="Palatino Linotype" w:eastAsia="Times New Roman" w:hAnsi="Palatino Linotype" w:cs="Arial"/>
          <w:color w:val="000000" w:themeColor="text1"/>
          <w:lang w:val="es-ES" w:eastAsia="es-MX"/>
        </w:rPr>
        <w:t>a entrega de información incompleta</w:t>
      </w:r>
      <w:r w:rsidRPr="00D27C98">
        <w:rPr>
          <w:rFonts w:ascii="Palatino Linotype" w:eastAsia="Times New Roman" w:hAnsi="Palatino Linotype" w:cs="Arial"/>
          <w:color w:val="000000" w:themeColor="text1"/>
          <w:lang w:val="es-ES" w:eastAsia="es-MX"/>
        </w:rPr>
        <w:t xml:space="preserve">; </w:t>
      </w:r>
      <w:r w:rsidR="00F67D8E">
        <w:rPr>
          <w:rFonts w:ascii="Palatino Linotype" w:eastAsia="MS Mincho" w:hAnsi="Palatino Linotype" w:cs="Arial"/>
        </w:rPr>
        <w:t>causal</w:t>
      </w:r>
      <w:r w:rsidR="00057A9C">
        <w:rPr>
          <w:rFonts w:ascii="Palatino Linotype" w:eastAsia="MS Mincho" w:hAnsi="Palatino Linotype" w:cs="Arial"/>
        </w:rPr>
        <w:t>es</w:t>
      </w:r>
      <w:r w:rsidR="00154561">
        <w:rPr>
          <w:rFonts w:ascii="Palatino Linotype" w:eastAsia="MS Mincho" w:hAnsi="Palatino Linotype" w:cs="Arial"/>
        </w:rPr>
        <w:t xml:space="preserve"> </w:t>
      </w:r>
      <w:r w:rsidR="00057A9C">
        <w:rPr>
          <w:rFonts w:ascii="Palatino Linotype" w:eastAsia="MS Mincho" w:hAnsi="Palatino Linotype" w:cs="Arial"/>
        </w:rPr>
        <w:t>de la</w:t>
      </w:r>
      <w:r w:rsidR="00611BEA">
        <w:rPr>
          <w:rFonts w:ascii="Palatino Linotype" w:eastAsia="MS Mincho" w:hAnsi="Palatino Linotype" w:cs="Arial"/>
        </w:rPr>
        <w:t>s</w:t>
      </w:r>
      <w:r w:rsidR="00057A9C">
        <w:rPr>
          <w:rFonts w:ascii="Palatino Linotype" w:eastAsia="MS Mincho" w:hAnsi="Palatino Linotype" w:cs="Arial"/>
        </w:rPr>
        <w:t xml:space="preserve"> que se dolió </w:t>
      </w:r>
      <w:r w:rsidR="00611BEA">
        <w:rPr>
          <w:rFonts w:ascii="Palatino Linotype" w:eastAsia="MS Mincho" w:hAnsi="Palatino Linotype" w:cs="Arial"/>
        </w:rPr>
        <w:t>e</w:t>
      </w:r>
      <w:r w:rsidR="00F67D8E">
        <w:rPr>
          <w:rFonts w:ascii="Palatino Linotype" w:eastAsia="MS Mincho" w:hAnsi="Palatino Linotype" w:cs="Arial"/>
        </w:rPr>
        <w:t>l</w:t>
      </w:r>
      <w:r w:rsidR="00057A9C">
        <w:rPr>
          <w:rFonts w:ascii="Palatino Linotype" w:eastAsia="MS Mincho" w:hAnsi="Palatino Linotype" w:cs="Arial"/>
        </w:rPr>
        <w:t xml:space="preserve"> particular</w:t>
      </w:r>
      <w:r w:rsidRPr="00D27C98">
        <w:rPr>
          <w:rFonts w:ascii="Palatino Linotype" w:eastAsia="MS Mincho" w:hAnsi="Palatino Linotype" w:cs="Arial"/>
        </w:rPr>
        <w:t xml:space="preserve"> </w:t>
      </w:r>
      <w:r w:rsidR="00057A9C" w:rsidRPr="00057A9C">
        <w:rPr>
          <w:rFonts w:ascii="Palatino Linotype" w:eastAsia="MS Mincho" w:hAnsi="Palatino Linotype" w:cs="Arial"/>
        </w:rPr>
        <w:t>recurrente</w:t>
      </w:r>
      <w:r w:rsidR="007023E7">
        <w:rPr>
          <w:rFonts w:ascii="Palatino Linotype" w:eastAsia="MS Mincho" w:hAnsi="Palatino Linotype" w:cs="Arial"/>
        </w:rPr>
        <w:t xml:space="preserve"> al momento de interponer </w:t>
      </w:r>
      <w:r w:rsidRPr="00D27C98">
        <w:rPr>
          <w:rFonts w:ascii="Palatino Linotype" w:eastAsia="MS Mincho" w:hAnsi="Palatino Linotype" w:cs="Arial"/>
        </w:rPr>
        <w:t>s</w:t>
      </w:r>
      <w:r w:rsidR="007023E7">
        <w:rPr>
          <w:rFonts w:ascii="Palatino Linotype" w:eastAsia="MS Mincho" w:hAnsi="Palatino Linotype" w:cs="Arial"/>
        </w:rPr>
        <w:t>u</w:t>
      </w:r>
      <w:r w:rsidRPr="00D27C98">
        <w:rPr>
          <w:rFonts w:ascii="Palatino Linotype" w:eastAsia="MS Mincho" w:hAnsi="Palatino Linotype" w:cs="Arial"/>
        </w:rPr>
        <w:t xml:space="preserve"> recurso de revisión</w:t>
      </w:r>
      <w:r w:rsidR="007023E7">
        <w:rPr>
          <w:rFonts w:ascii="Palatino Linotype" w:eastAsia="MS Mincho" w:hAnsi="Palatino Linotype" w:cs="Arial"/>
        </w:rPr>
        <w:t>,</w:t>
      </w:r>
      <w:r w:rsidRPr="00D27C98">
        <w:rPr>
          <w:rFonts w:ascii="Palatino Linotype" w:eastAsia="Times New Roman" w:hAnsi="Palatino Linotype" w:cs="Arial"/>
          <w:color w:val="000000" w:themeColor="text1"/>
          <w:lang w:val="es-ES" w:eastAsia="es-MX"/>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eastAsia="Times New Roman" w:hAnsi="Palatino Linotype"/>
          <w:color w:val="000000" w:themeColor="text1"/>
        </w:rPr>
        <w:t>actualiza la</w:t>
      </w:r>
      <w:r w:rsidR="00AF38BC">
        <w:rPr>
          <w:rFonts w:ascii="Palatino Linotype" w:eastAsia="Times New Roman" w:hAnsi="Palatino Linotype"/>
          <w:color w:val="000000" w:themeColor="text1"/>
        </w:rPr>
        <w:t>s</w:t>
      </w:r>
      <w:r w:rsidRPr="00D27C98">
        <w:rPr>
          <w:rFonts w:ascii="Palatino Linotype" w:eastAsia="Times New Roman" w:hAnsi="Palatino Linotype"/>
          <w:color w:val="000000" w:themeColor="text1"/>
        </w:rPr>
        <w:t xml:space="preserve"> causa</w:t>
      </w:r>
      <w:r w:rsidR="00154561">
        <w:rPr>
          <w:rFonts w:ascii="Palatino Linotype" w:eastAsia="Times New Roman" w:hAnsi="Palatino Linotype"/>
          <w:color w:val="000000" w:themeColor="text1"/>
        </w:rPr>
        <w:t>l</w:t>
      </w:r>
      <w:r w:rsidR="00AF38BC">
        <w:rPr>
          <w:rFonts w:ascii="Palatino Linotype" w:eastAsia="Times New Roman" w:hAnsi="Palatino Linotype"/>
          <w:color w:val="000000" w:themeColor="text1"/>
        </w:rPr>
        <w:t>es</w:t>
      </w:r>
      <w:r w:rsidRPr="00D27C98">
        <w:rPr>
          <w:rFonts w:ascii="Palatino Linotype" w:eastAsia="Times New Roman" w:hAnsi="Palatino Linotype"/>
          <w:color w:val="000000" w:themeColor="text1"/>
        </w:rPr>
        <w:t xml:space="preserve"> de </w:t>
      </w:r>
      <w:r w:rsidR="00154561">
        <w:rPr>
          <w:rFonts w:ascii="Palatino Linotype" w:eastAsia="Times New Roman" w:hAnsi="Palatino Linotype"/>
          <w:color w:val="000000" w:themeColor="text1"/>
        </w:rPr>
        <w:t>referencia</w:t>
      </w:r>
      <w:r w:rsidR="00154561">
        <w:rPr>
          <w:rFonts w:ascii="Palatino Linotype" w:eastAsia="Times New Roman" w:hAnsi="Palatino Linotype" w:cs="Arial"/>
          <w:color w:val="000000" w:themeColor="text1"/>
          <w:lang w:eastAsia="es-MX"/>
        </w:rPr>
        <w:t xml:space="preserve">; </w:t>
      </w:r>
      <w:r w:rsidR="00154561" w:rsidRPr="00D27215">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Pr>
          <w:rFonts w:ascii="Palatino Linotype" w:eastAsia="Times New Roman" w:hAnsi="Palatino Linotype" w:cs="Arial"/>
          <w:color w:val="000000" w:themeColor="text1"/>
          <w:lang w:val="es-ES" w:eastAsia="es-MX"/>
        </w:rPr>
        <w:t>y Municipios, los cuales señala</w:t>
      </w:r>
      <w:r w:rsidR="00154561" w:rsidRPr="00D27215">
        <w:rPr>
          <w:rFonts w:ascii="Palatino Linotype" w:eastAsia="Times New Roman" w:hAnsi="Palatino Linotype" w:cs="Arial"/>
          <w:color w:val="000000" w:themeColor="text1"/>
          <w:lang w:val="es-ES" w:eastAsia="es-MX"/>
        </w:rPr>
        <w:t xml:space="preserve"> </w:t>
      </w:r>
      <w:r w:rsidR="0001008B">
        <w:rPr>
          <w:rFonts w:ascii="Palatino Linotype" w:eastAsia="Times New Roman" w:hAnsi="Palatino Linotype" w:cs="Arial"/>
          <w:color w:val="000000" w:themeColor="text1"/>
          <w:lang w:val="es-ES" w:eastAsia="es-MX"/>
        </w:rPr>
        <w:t xml:space="preserve">entre otros, </w:t>
      </w:r>
      <w:r w:rsidR="00154561" w:rsidRPr="00D27215">
        <w:rPr>
          <w:rFonts w:ascii="Palatino Linotype" w:eastAsia="Times New Roman" w:hAnsi="Palatino Linotype" w:cs="Arial"/>
          <w:color w:val="000000" w:themeColor="text1"/>
          <w:lang w:val="es-ES" w:eastAsia="es-MX"/>
        </w:rPr>
        <w:t>q</w:t>
      </w:r>
      <w:r w:rsidR="0001008B">
        <w:rPr>
          <w:rFonts w:ascii="Palatino Linotype" w:eastAsia="Times New Roman" w:hAnsi="Palatino Linotype" w:cs="Arial"/>
          <w:color w:val="000000" w:themeColor="text1"/>
          <w:lang w:val="es-ES" w:eastAsia="es-MX"/>
        </w:rPr>
        <w:t>ue en la generación</w:t>
      </w:r>
      <w:r w:rsidR="00154561" w:rsidRPr="00D27215">
        <w:rPr>
          <w:rFonts w:ascii="Palatino Linotype" w:eastAsia="Times New Roman" w:hAnsi="Palatino Linotype" w:cs="Arial"/>
          <w:color w:val="000000" w:themeColor="text1"/>
          <w:lang w:val="es-ES" w:eastAsia="es-MX"/>
        </w:rPr>
        <w:t xml:space="preserve"> y entrega de información se deberá garantizar que sea </w:t>
      </w:r>
      <w:r w:rsidR="00F67D8E">
        <w:rPr>
          <w:rFonts w:ascii="Palatino Linotype" w:eastAsia="Times New Roman" w:hAnsi="Palatino Linotype" w:cs="Arial"/>
          <w:color w:val="000000" w:themeColor="text1"/>
          <w:lang w:val="es-ES" w:eastAsia="es-MX"/>
        </w:rPr>
        <w:t xml:space="preserve">oportuna, </w:t>
      </w:r>
      <w:r w:rsidR="0001008B" w:rsidRPr="0001008B">
        <w:rPr>
          <w:rFonts w:ascii="Palatino Linotype" w:eastAsia="Times New Roman" w:hAnsi="Palatino Linotype" w:cs="Arial"/>
          <w:color w:val="000000" w:themeColor="text1"/>
          <w:lang w:val="es-ES" w:eastAsia="es-MX"/>
        </w:rPr>
        <w:t>completa e integral.</w:t>
      </w:r>
    </w:p>
    <w:p w14:paraId="01594F64" w14:textId="77777777" w:rsidR="001A0EBD" w:rsidRDefault="001A0EBD" w:rsidP="00C80966">
      <w:pPr>
        <w:pStyle w:val="Prrafodelista"/>
        <w:rPr>
          <w:rFonts w:ascii="Palatino Linotype" w:eastAsia="MS Mincho" w:hAnsi="Palatino Linotype" w:cs="Arial"/>
        </w:rPr>
      </w:pPr>
    </w:p>
    <w:p w14:paraId="0F306A60" w14:textId="77777777" w:rsidR="00823AF6" w:rsidRPr="00D27215" w:rsidRDefault="00823AF6" w:rsidP="00C80966">
      <w:pPr>
        <w:pStyle w:val="Prrafodelista"/>
        <w:rPr>
          <w:rFonts w:ascii="Palatino Linotype" w:eastAsia="MS Mincho" w:hAnsi="Palatino Linotype" w:cs="Arial"/>
        </w:rPr>
      </w:pPr>
    </w:p>
    <w:p w14:paraId="7EFC656E" w14:textId="4A79A53C" w:rsidR="00D27C98" w:rsidRPr="00D27215" w:rsidRDefault="005E6948" w:rsidP="00D27C98">
      <w:pPr>
        <w:pStyle w:val="Ttulo2"/>
        <w:rPr>
          <w:rFonts w:ascii="Palatino Linotype" w:hAnsi="Palatino Linotype"/>
          <w:b/>
          <w:color w:val="000000" w:themeColor="text1"/>
          <w:sz w:val="24"/>
          <w:szCs w:val="24"/>
        </w:rPr>
      </w:pPr>
      <w:bookmarkStart w:id="182" w:name="_Toc495427545"/>
      <w:bookmarkStart w:id="183" w:name="_Toc23414596"/>
      <w:bookmarkStart w:id="184" w:name="_Toc34819433"/>
      <w:bookmarkStart w:id="185" w:name="_Toc51259589"/>
      <w:bookmarkStart w:id="186" w:name="_Toc52472142"/>
      <w:bookmarkStart w:id="187" w:name="_Toc54808041"/>
      <w:bookmarkStart w:id="188" w:name="_Toc70676004"/>
      <w:r w:rsidRPr="00D27215">
        <w:rPr>
          <w:rFonts w:ascii="Palatino Linotype" w:hAnsi="Palatino Linotype"/>
          <w:b/>
          <w:color w:val="000000" w:themeColor="text1"/>
          <w:sz w:val="24"/>
          <w:szCs w:val="24"/>
        </w:rPr>
        <w:t>QUIN</w:t>
      </w:r>
      <w:r w:rsidR="00D27C98" w:rsidRPr="00D27215">
        <w:rPr>
          <w:rFonts w:ascii="Palatino Linotype" w:hAnsi="Palatino Linotype"/>
          <w:b/>
          <w:color w:val="000000" w:themeColor="text1"/>
          <w:sz w:val="24"/>
          <w:szCs w:val="24"/>
        </w:rPr>
        <w:t>TO. Del estudio y resolución del asunto.</w:t>
      </w:r>
      <w:bookmarkEnd w:id="182"/>
      <w:bookmarkEnd w:id="183"/>
      <w:bookmarkEnd w:id="184"/>
      <w:bookmarkEnd w:id="185"/>
      <w:bookmarkEnd w:id="186"/>
      <w:bookmarkEnd w:id="187"/>
      <w:bookmarkEnd w:id="188"/>
    </w:p>
    <w:p w14:paraId="33CC3961" w14:textId="77777777" w:rsidR="00D27C98" w:rsidRPr="00D27215" w:rsidRDefault="00D27C98" w:rsidP="00D27C98">
      <w:pPr>
        <w:spacing w:line="360" w:lineRule="auto"/>
        <w:rPr>
          <w:rFonts w:ascii="Palatino Linotype" w:hAnsi="Palatino Linotype"/>
          <w:lang w:val="es-MX" w:eastAsia="en-US"/>
        </w:rPr>
      </w:pPr>
    </w:p>
    <w:p w14:paraId="53D459CD" w14:textId="47354A55" w:rsidR="00611BEA" w:rsidRPr="00AA0F1F" w:rsidRDefault="00611BEA" w:rsidP="00D52E99">
      <w:pPr>
        <w:pStyle w:val="Ttulo2"/>
        <w:numPr>
          <w:ilvl w:val="0"/>
          <w:numId w:val="32"/>
        </w:numPr>
        <w:spacing w:line="360" w:lineRule="auto"/>
        <w:contextualSpacing/>
        <w:jc w:val="both"/>
        <w:rPr>
          <w:rFonts w:ascii="Palatino Linotype" w:eastAsia="MS Mincho" w:hAnsi="Palatino Linotype" w:cs="Arial"/>
          <w:b/>
          <w:sz w:val="24"/>
          <w:szCs w:val="24"/>
        </w:rPr>
      </w:pPr>
      <w:bookmarkStart w:id="189" w:name="_Toc70676005"/>
      <w:r w:rsidRPr="00AA0F1F">
        <w:rPr>
          <w:rFonts w:ascii="Palatino Linotype" w:hAnsi="Palatino Linotype"/>
          <w:b/>
          <w:color w:val="000000" w:themeColor="text1"/>
          <w:sz w:val="24"/>
          <w:szCs w:val="24"/>
        </w:rPr>
        <w:t>De</w:t>
      </w:r>
      <w:r w:rsidR="00AA0F1F" w:rsidRPr="00AA0F1F">
        <w:rPr>
          <w:rFonts w:ascii="Palatino Linotype" w:hAnsi="Palatino Linotype"/>
          <w:b/>
          <w:color w:val="000000"/>
          <w:sz w:val="24"/>
          <w:szCs w:val="24"/>
        </w:rPr>
        <w:t xml:space="preserve"> los pases y bitácoras de salida</w:t>
      </w:r>
      <w:bookmarkEnd w:id="189"/>
    </w:p>
    <w:p w14:paraId="029EC1EB" w14:textId="1CB739CB" w:rsidR="002F67AE" w:rsidRPr="002043AC" w:rsidRDefault="00E56BD4" w:rsidP="001C68E8">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Como </w:t>
      </w:r>
      <w:r w:rsidR="00CD5DE2">
        <w:rPr>
          <w:rFonts w:ascii="Palatino Linotype" w:eastAsia="MS Mincho" w:hAnsi="Palatino Linotype" w:cs="Arial"/>
        </w:rPr>
        <w:t>anteriormente se hiciera mención</w:t>
      </w:r>
      <w:r w:rsidR="00291740">
        <w:rPr>
          <w:rFonts w:ascii="Palatino Linotype" w:eastAsia="MS Mincho" w:hAnsi="Palatino Linotype" w:cs="Arial"/>
        </w:rPr>
        <w:t>,</w:t>
      </w:r>
      <w:r w:rsidR="00CD5DE2">
        <w:rPr>
          <w:rFonts w:ascii="Palatino Linotype" w:eastAsia="MS Mincho" w:hAnsi="Palatino Linotype" w:cs="Arial"/>
        </w:rPr>
        <w:t xml:space="preserve"> el </w:t>
      </w:r>
      <w:r w:rsidR="00CD5DE2">
        <w:rPr>
          <w:rFonts w:ascii="Palatino Linotype" w:eastAsia="MS Mincho" w:hAnsi="Palatino Linotype" w:cs="Arial"/>
          <w:b/>
        </w:rPr>
        <w:t>SUJETO OBLIGADO</w:t>
      </w:r>
      <w:r w:rsidR="00CD5DE2">
        <w:rPr>
          <w:rFonts w:ascii="Palatino Linotype" w:eastAsia="MS Mincho" w:hAnsi="Palatino Linotype" w:cs="Arial"/>
        </w:rPr>
        <w:t xml:space="preserve"> emitió una respuesta </w:t>
      </w:r>
      <w:r w:rsidR="00291740">
        <w:rPr>
          <w:rFonts w:ascii="Palatino Linotype" w:eastAsia="MS Mincho" w:hAnsi="Palatino Linotype" w:cs="Arial"/>
        </w:rPr>
        <w:t xml:space="preserve">inicial, </w:t>
      </w:r>
      <w:r w:rsidR="001C68E8">
        <w:rPr>
          <w:rFonts w:ascii="Palatino Linotype" w:eastAsia="MS Mincho" w:hAnsi="Palatino Linotype" w:cs="Arial"/>
        </w:rPr>
        <w:t xml:space="preserve">en la </w:t>
      </w:r>
      <w:r w:rsidR="00CD5DE2">
        <w:rPr>
          <w:rFonts w:ascii="Palatino Linotype" w:eastAsia="MS Mincho" w:hAnsi="Palatino Linotype" w:cs="Arial"/>
        </w:rPr>
        <w:t xml:space="preserve">que toralmente </w:t>
      </w:r>
      <w:r w:rsidR="00AA0F1F">
        <w:rPr>
          <w:rFonts w:ascii="Palatino Linotype" w:eastAsia="MS Mincho" w:hAnsi="Palatino Linotype" w:cs="Arial"/>
        </w:rPr>
        <w:t>expone</w:t>
      </w:r>
      <w:r w:rsidR="00CD5DE2">
        <w:rPr>
          <w:rFonts w:ascii="Palatino Linotype" w:eastAsia="MS Mincho" w:hAnsi="Palatino Linotype" w:cs="Arial"/>
        </w:rPr>
        <w:t xml:space="preserve"> que no </w:t>
      </w:r>
      <w:r w:rsidR="002043AC">
        <w:rPr>
          <w:rFonts w:ascii="Palatino Linotype" w:eastAsia="MS Mincho" w:hAnsi="Palatino Linotype" w:cs="Arial"/>
        </w:rPr>
        <w:t>se genera el soporte documental requerido</w:t>
      </w:r>
      <w:r w:rsidR="00D224E6">
        <w:rPr>
          <w:rFonts w:ascii="Palatino Linotype" w:eastAsia="MS Mincho" w:hAnsi="Palatino Linotype" w:cs="Arial"/>
        </w:rPr>
        <w:t xml:space="preserve"> porque no existe una normatividad que lo exija</w:t>
      </w:r>
      <w:r w:rsidR="00AA0F1F">
        <w:rPr>
          <w:rFonts w:ascii="Palatino Linotype" w:eastAsia="MS Mincho" w:hAnsi="Palatino Linotype" w:cs="Arial"/>
        </w:rPr>
        <w:t xml:space="preserve">; </w:t>
      </w:r>
      <w:r w:rsidR="00291740">
        <w:rPr>
          <w:rFonts w:ascii="Palatino Linotype" w:eastAsia="MS Mincho" w:hAnsi="Palatino Linotype" w:cs="Arial"/>
        </w:rPr>
        <w:t>no obstante</w:t>
      </w:r>
      <w:r w:rsidR="00AA0F1F">
        <w:rPr>
          <w:rFonts w:ascii="Palatino Linotype" w:eastAsia="MS Mincho" w:hAnsi="Palatino Linotype" w:cs="Arial"/>
        </w:rPr>
        <w:t xml:space="preserve">, en un hecho posterior a la interposición del recurso de revisión como lo es el informe justificado, el </w:t>
      </w:r>
      <w:r w:rsidR="00AA0F1F">
        <w:rPr>
          <w:rFonts w:ascii="Palatino Linotype" w:eastAsia="MS Mincho" w:hAnsi="Palatino Linotype" w:cs="Arial"/>
          <w:b/>
        </w:rPr>
        <w:t>SUJETO OBLIGADO</w:t>
      </w:r>
      <w:r w:rsidR="001C68E8">
        <w:rPr>
          <w:rFonts w:ascii="Palatino Linotype" w:eastAsia="MS Mincho" w:hAnsi="Palatino Linotype" w:cs="Arial"/>
        </w:rPr>
        <w:t xml:space="preserve"> agregó </w:t>
      </w:r>
      <w:r w:rsidR="00291740">
        <w:rPr>
          <w:rFonts w:ascii="Palatino Linotype" w:eastAsia="MS Mincho" w:hAnsi="Palatino Linotype" w:cs="Arial"/>
        </w:rPr>
        <w:t xml:space="preserve">que </w:t>
      </w:r>
      <w:r w:rsidR="001C68E8" w:rsidRPr="001C68E8">
        <w:rPr>
          <w:rFonts w:ascii="Palatino Linotype" w:eastAsia="MS Mincho" w:hAnsi="Palatino Linotype" w:cs="Arial"/>
        </w:rPr>
        <w:t>la normatividad o ley</w:t>
      </w:r>
      <w:r w:rsidR="00D55266">
        <w:rPr>
          <w:rFonts w:ascii="Palatino Linotype" w:eastAsia="MS Mincho" w:hAnsi="Palatino Linotype" w:cs="Arial"/>
        </w:rPr>
        <w:t>,</w:t>
      </w:r>
      <w:r w:rsidR="001C68E8" w:rsidRPr="001C68E8">
        <w:rPr>
          <w:rFonts w:ascii="Palatino Linotype" w:eastAsia="MS Mincho" w:hAnsi="Palatino Linotype" w:cs="Arial"/>
        </w:rPr>
        <w:t xml:space="preserve"> </w:t>
      </w:r>
      <w:r w:rsidR="001C68E8" w:rsidRPr="00D55266">
        <w:rPr>
          <w:rFonts w:ascii="Palatino Linotype" w:eastAsia="MS Mincho" w:hAnsi="Palatino Linotype" w:cs="Arial"/>
          <w:b/>
        </w:rPr>
        <w:t>no establece</w:t>
      </w:r>
      <w:r w:rsidR="001C68E8" w:rsidRPr="001C68E8">
        <w:rPr>
          <w:rFonts w:ascii="Palatino Linotype" w:eastAsia="MS Mincho" w:hAnsi="Palatino Linotype" w:cs="Arial"/>
        </w:rPr>
        <w:t xml:space="preserve">, </w:t>
      </w:r>
      <w:r w:rsidR="001C68E8" w:rsidRPr="001C68E8">
        <w:rPr>
          <w:rFonts w:ascii="Palatino Linotype" w:eastAsia="MS Mincho" w:hAnsi="Palatino Linotype" w:cs="Arial"/>
        </w:rPr>
        <w:lastRenderedPageBreak/>
        <w:t xml:space="preserve">que se </w:t>
      </w:r>
      <w:r w:rsidR="00D55266">
        <w:rPr>
          <w:rFonts w:ascii="Palatino Linotype" w:eastAsia="MS Mincho" w:hAnsi="Palatino Linotype" w:cs="Arial"/>
        </w:rPr>
        <w:t xml:space="preserve">deban </w:t>
      </w:r>
      <w:r w:rsidR="00D224E6">
        <w:rPr>
          <w:rFonts w:ascii="Palatino Linotype" w:eastAsia="MS Mincho" w:hAnsi="Palatino Linotype" w:cs="Arial"/>
        </w:rPr>
        <w:t>generar</w:t>
      </w:r>
      <w:r w:rsidR="001C68E8" w:rsidRPr="001C68E8">
        <w:rPr>
          <w:rFonts w:ascii="Palatino Linotype" w:eastAsia="MS Mincho" w:hAnsi="Palatino Linotype" w:cs="Arial"/>
        </w:rPr>
        <w:t xml:space="preserve"> pases de salida de vehículos oficiales, </w:t>
      </w:r>
      <w:r w:rsidR="001C68E8" w:rsidRPr="00291740">
        <w:rPr>
          <w:rFonts w:ascii="Palatino Linotype" w:eastAsia="MS Mincho" w:hAnsi="Palatino Linotype" w:cs="Arial"/>
          <w:b/>
        </w:rPr>
        <w:t>cuando no sea por comisión</w:t>
      </w:r>
      <w:r w:rsidR="001C68E8" w:rsidRPr="001C68E8">
        <w:rPr>
          <w:rFonts w:ascii="Palatino Linotype" w:eastAsia="MS Mincho" w:hAnsi="Palatino Linotype" w:cs="Arial"/>
        </w:rPr>
        <w:t xml:space="preserve">, toda vez que </w:t>
      </w:r>
      <w:r w:rsidR="00291740">
        <w:rPr>
          <w:rFonts w:ascii="Palatino Linotype" w:eastAsia="MS Mincho" w:hAnsi="Palatino Linotype" w:cs="Arial"/>
        </w:rPr>
        <w:t xml:space="preserve">el soporte documental se genera únicamente por </w:t>
      </w:r>
      <w:r w:rsidR="001C68E8" w:rsidRPr="001C68E8">
        <w:rPr>
          <w:rFonts w:ascii="Palatino Linotype" w:eastAsia="MS Mincho" w:hAnsi="Palatino Linotype" w:cs="Arial"/>
        </w:rPr>
        <w:t xml:space="preserve">el uso de un vehículo oficial </w:t>
      </w:r>
      <w:r w:rsidR="001C68E8" w:rsidRPr="00D224E6">
        <w:rPr>
          <w:rFonts w:ascii="Palatino Linotype" w:eastAsia="MS Mincho" w:hAnsi="Palatino Linotype" w:cs="Arial"/>
          <w:b/>
        </w:rPr>
        <w:t>POR COMISIÓN</w:t>
      </w:r>
      <w:r w:rsidR="001C68E8" w:rsidRPr="001C68E8">
        <w:rPr>
          <w:rFonts w:ascii="Palatino Linotype" w:eastAsia="MS Mincho" w:hAnsi="Palatino Linotype" w:cs="Arial"/>
        </w:rPr>
        <w:t xml:space="preserve">, </w:t>
      </w:r>
      <w:r w:rsidR="00D55266">
        <w:rPr>
          <w:rFonts w:ascii="Palatino Linotype" w:eastAsia="MS Mincho" w:hAnsi="Palatino Linotype" w:cs="Arial"/>
        </w:rPr>
        <w:t>supuesto que se actualiza</w:t>
      </w:r>
      <w:r w:rsidR="001C68E8" w:rsidRPr="001C68E8">
        <w:rPr>
          <w:rFonts w:ascii="Palatino Linotype" w:eastAsia="MS Mincho" w:hAnsi="Palatino Linotype" w:cs="Arial"/>
        </w:rPr>
        <w:t xml:space="preserve"> cuando el titular o superior considerado como servidor público de confianza, comisiona a algún servidor público general o subordinado a hacer algún encargo en relación con el trabajo requerido y para ello se tenga que trasladar de un lugar a otro.</w:t>
      </w:r>
    </w:p>
    <w:p w14:paraId="067B4FA4" w14:textId="77777777" w:rsidR="002043AC" w:rsidRDefault="002043AC" w:rsidP="002043AC">
      <w:pPr>
        <w:spacing w:line="360" w:lineRule="auto"/>
        <w:contextualSpacing/>
        <w:jc w:val="both"/>
        <w:rPr>
          <w:rFonts w:ascii="Palatino Linotype" w:eastAsia="MS Mincho" w:hAnsi="Palatino Linotype" w:cs="Arial"/>
        </w:rPr>
      </w:pPr>
    </w:p>
    <w:p w14:paraId="10C86015" w14:textId="2A167CEE" w:rsidR="002043AC" w:rsidRDefault="00291740" w:rsidP="00E56BD4">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De lo anterior, se desprende que el </w:t>
      </w:r>
      <w:r>
        <w:rPr>
          <w:rFonts w:ascii="Palatino Linotype" w:eastAsia="MS Mincho" w:hAnsi="Palatino Linotype" w:cs="Arial"/>
          <w:b/>
        </w:rPr>
        <w:t>SUJETO OBLIGADO</w:t>
      </w:r>
      <w:r>
        <w:rPr>
          <w:rFonts w:ascii="Palatino Linotype" w:eastAsia="MS Mincho" w:hAnsi="Palatino Linotype" w:cs="Arial"/>
        </w:rPr>
        <w:t xml:space="preserve"> contrario a lo esgrimido en la respuesta inicial, acepta en su informe justificado de </w:t>
      </w:r>
      <w:r w:rsidRPr="00291740">
        <w:rPr>
          <w:rFonts w:ascii="Palatino Linotype" w:eastAsia="MS Mincho" w:hAnsi="Palatino Linotype" w:cs="Arial"/>
          <w:b/>
        </w:rPr>
        <w:t>manera expresa</w:t>
      </w:r>
      <w:r>
        <w:rPr>
          <w:rFonts w:ascii="Palatino Linotype" w:eastAsia="MS Mincho" w:hAnsi="Palatino Linotype" w:cs="Arial"/>
        </w:rPr>
        <w:t xml:space="preserve"> que genera, posee y administra la información; toda vez que relata los supuestos que establece la normatividad para generar pases de salida, a saber</w:t>
      </w:r>
      <w:r w:rsidR="00D55266">
        <w:rPr>
          <w:rFonts w:ascii="Palatino Linotype" w:eastAsia="MS Mincho" w:hAnsi="Palatino Linotype" w:cs="Arial"/>
        </w:rPr>
        <w:t>:</w:t>
      </w:r>
      <w:r>
        <w:rPr>
          <w:rFonts w:ascii="Palatino Linotype" w:eastAsia="MS Mincho" w:hAnsi="Palatino Linotype" w:cs="Arial"/>
        </w:rPr>
        <w:t xml:space="preserve"> “por comisión”.</w:t>
      </w:r>
    </w:p>
    <w:p w14:paraId="0B0F7D81" w14:textId="77777777" w:rsidR="00291740" w:rsidRDefault="00291740" w:rsidP="00291740">
      <w:pPr>
        <w:pStyle w:val="Prrafodelista"/>
        <w:rPr>
          <w:rFonts w:ascii="Palatino Linotype" w:eastAsia="MS Mincho" w:hAnsi="Palatino Linotype" w:cs="Arial"/>
        </w:rPr>
      </w:pPr>
    </w:p>
    <w:p w14:paraId="3CC4858D" w14:textId="04A0AB5A" w:rsidR="00291740" w:rsidRDefault="00291740" w:rsidP="00291740">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En ese sentido, subrayar que de la lectura literal a la solicitud de información (“</w:t>
      </w:r>
      <w:r w:rsidRPr="00291740">
        <w:rPr>
          <w:rFonts w:ascii="Palatino Linotype" w:eastAsia="MS Mincho" w:hAnsi="Palatino Linotype" w:cs="Arial"/>
          <w:i/>
        </w:rPr>
        <w:t xml:space="preserve">solicito pases de salida y </w:t>
      </w:r>
      <w:proofErr w:type="spellStart"/>
      <w:r w:rsidRPr="00291740">
        <w:rPr>
          <w:rFonts w:ascii="Palatino Linotype" w:eastAsia="MS Mincho" w:hAnsi="Palatino Linotype" w:cs="Arial"/>
          <w:i/>
        </w:rPr>
        <w:t>bitacoras</w:t>
      </w:r>
      <w:proofErr w:type="spellEnd"/>
      <w:r w:rsidRPr="00291740">
        <w:rPr>
          <w:rFonts w:ascii="Palatino Linotype" w:eastAsia="MS Mincho" w:hAnsi="Palatino Linotype" w:cs="Arial"/>
          <w:i/>
        </w:rPr>
        <w:t xml:space="preserve"> de salida del parque vehicular en la subdirección de servicios generales. durante el 2020…</w:t>
      </w:r>
      <w:r>
        <w:rPr>
          <w:rFonts w:ascii="Palatino Linotype" w:eastAsia="MS Mincho" w:hAnsi="Palatino Linotype" w:cs="Arial"/>
          <w:i/>
        </w:rPr>
        <w:t>”</w:t>
      </w:r>
      <w:r>
        <w:rPr>
          <w:rFonts w:ascii="Palatino Linotype" w:eastAsia="MS Mincho" w:hAnsi="Palatino Linotype" w:cs="Arial"/>
        </w:rPr>
        <w:t xml:space="preserve">), se advierte que la solicitante pidió </w:t>
      </w:r>
      <w:r w:rsidRPr="00291740">
        <w:rPr>
          <w:rFonts w:ascii="Palatino Linotype" w:eastAsia="MS Mincho" w:hAnsi="Palatino Linotype" w:cs="Arial"/>
          <w:b/>
        </w:rPr>
        <w:t xml:space="preserve">TODOS </w:t>
      </w:r>
      <w:r>
        <w:rPr>
          <w:rFonts w:ascii="Palatino Linotype" w:eastAsia="MS Mincho" w:hAnsi="Palatino Linotype" w:cs="Arial"/>
        </w:rPr>
        <w:t xml:space="preserve">los pases de salida y bitácoras generados en el año dos mil veinte, ya que no se precisa algún tipo de </w:t>
      </w:r>
      <w:r w:rsidR="00D224E6">
        <w:rPr>
          <w:rFonts w:ascii="Palatino Linotype" w:eastAsia="MS Mincho" w:hAnsi="Palatino Linotype" w:cs="Arial"/>
        </w:rPr>
        <w:t>supuesto</w:t>
      </w:r>
      <w:r>
        <w:rPr>
          <w:rFonts w:ascii="Palatino Linotype" w:eastAsia="MS Mincho" w:hAnsi="Palatino Linotype" w:cs="Arial"/>
        </w:rPr>
        <w:t xml:space="preserve"> especifico que haya motivado </w:t>
      </w:r>
      <w:r w:rsidR="00D55266">
        <w:rPr>
          <w:rFonts w:ascii="Palatino Linotype" w:eastAsia="MS Mincho" w:hAnsi="Palatino Linotype" w:cs="Arial"/>
        </w:rPr>
        <w:t>la generación del</w:t>
      </w:r>
      <w:r>
        <w:rPr>
          <w:rFonts w:ascii="Palatino Linotype" w:eastAsia="MS Mincho" w:hAnsi="Palatino Linotype" w:cs="Arial"/>
        </w:rPr>
        <w:t xml:space="preserve"> pase de salida, como pretende diferenciar el </w:t>
      </w:r>
      <w:r>
        <w:rPr>
          <w:rFonts w:ascii="Palatino Linotype" w:eastAsia="MS Mincho" w:hAnsi="Palatino Linotype" w:cs="Arial"/>
          <w:b/>
        </w:rPr>
        <w:t>SUJETO OBLIGADO</w:t>
      </w:r>
      <w:r>
        <w:rPr>
          <w:rFonts w:ascii="Palatino Linotype" w:eastAsia="MS Mincho" w:hAnsi="Palatino Linotype" w:cs="Arial"/>
        </w:rPr>
        <w:t xml:space="preserve"> dentro de su informe justificado, al relatar los supuestos de salida por comisión y cuando no son por comisión.</w:t>
      </w:r>
    </w:p>
    <w:p w14:paraId="69D354DA" w14:textId="77777777" w:rsidR="00291740" w:rsidRDefault="00291740" w:rsidP="00291740">
      <w:pPr>
        <w:pStyle w:val="Prrafodelista"/>
        <w:rPr>
          <w:rFonts w:ascii="Palatino Linotype" w:eastAsia="MS Mincho" w:hAnsi="Palatino Linotype" w:cs="Arial"/>
        </w:rPr>
      </w:pPr>
    </w:p>
    <w:p w14:paraId="2EC59E5D" w14:textId="5B542A49" w:rsidR="00291740" w:rsidRDefault="00291740" w:rsidP="00291740">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En ese sentido</w:t>
      </w:r>
      <w:r w:rsidR="00224897">
        <w:rPr>
          <w:rFonts w:ascii="Palatino Linotype" w:eastAsia="MS Mincho" w:hAnsi="Palatino Linotype" w:cs="Arial"/>
        </w:rPr>
        <w:t>,</w:t>
      </w:r>
      <w:r>
        <w:rPr>
          <w:rFonts w:ascii="Palatino Linotype" w:eastAsia="MS Mincho" w:hAnsi="Palatino Linotype" w:cs="Arial"/>
        </w:rPr>
        <w:t xml:space="preserve"> el </w:t>
      </w:r>
      <w:r>
        <w:rPr>
          <w:rFonts w:ascii="Palatino Linotype" w:eastAsia="MS Mincho" w:hAnsi="Palatino Linotype" w:cs="Arial"/>
          <w:b/>
        </w:rPr>
        <w:t xml:space="preserve">SUJETO OBLIGADO </w:t>
      </w:r>
      <w:r>
        <w:rPr>
          <w:rFonts w:ascii="Palatino Linotype" w:eastAsia="MS Mincho" w:hAnsi="Palatino Linotype" w:cs="Arial"/>
        </w:rPr>
        <w:t>debió entregar todos y cada uno de los pases de salida generados en el ejercicio fiscal 2020, independientemente de</w:t>
      </w:r>
      <w:r w:rsidR="00D55266">
        <w:rPr>
          <w:rFonts w:ascii="Palatino Linotype" w:eastAsia="MS Mincho" w:hAnsi="Palatino Linotype" w:cs="Arial"/>
        </w:rPr>
        <w:t xml:space="preserve"> </w:t>
      </w:r>
      <w:proofErr w:type="gramStart"/>
      <w:r w:rsidR="00D55266">
        <w:rPr>
          <w:rFonts w:ascii="Palatino Linotype" w:eastAsia="MS Mincho" w:hAnsi="Palatino Linotype" w:cs="Arial"/>
        </w:rPr>
        <w:t xml:space="preserve">que  </w:t>
      </w:r>
      <w:r w:rsidR="00D55266">
        <w:rPr>
          <w:rFonts w:ascii="Palatino Linotype" w:eastAsia="MS Mincho" w:hAnsi="Palatino Linotype" w:cs="Arial"/>
        </w:rPr>
        <w:lastRenderedPageBreak/>
        <w:t>los</w:t>
      </w:r>
      <w:proofErr w:type="gramEnd"/>
      <w:r w:rsidR="00D55266">
        <w:rPr>
          <w:rFonts w:ascii="Palatino Linotype" w:eastAsia="MS Mincho" w:hAnsi="Palatino Linotype" w:cs="Arial"/>
        </w:rPr>
        <w:t xml:space="preserve"> haya motivado; toda vez que –se insiste–, nunca se requirió algún tipo de pase de salida de naturaleza especifica.</w:t>
      </w:r>
    </w:p>
    <w:p w14:paraId="774429AC" w14:textId="77777777" w:rsidR="00D55266" w:rsidRDefault="00D55266" w:rsidP="00D55266">
      <w:pPr>
        <w:pStyle w:val="Prrafodelista"/>
        <w:rPr>
          <w:rFonts w:ascii="Palatino Linotype" w:eastAsia="MS Mincho" w:hAnsi="Palatino Linotype" w:cs="Arial"/>
        </w:rPr>
      </w:pPr>
    </w:p>
    <w:p w14:paraId="14CF7EE7" w14:textId="262420F8" w:rsidR="00D55266" w:rsidRDefault="00D55266" w:rsidP="00D55266">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Ante relatadas circunstancias, se estima que el estudio de la fuente obligacional del </w:t>
      </w:r>
      <w:r w:rsidRPr="00D55266">
        <w:rPr>
          <w:rFonts w:ascii="Palatino Linotype" w:eastAsia="MS Mincho" w:hAnsi="Palatino Linotype" w:cs="Arial"/>
        </w:rPr>
        <w:t>Instituto de Salud del Estado de México</w:t>
      </w:r>
      <w:r>
        <w:rPr>
          <w:rFonts w:ascii="Palatino Linotype" w:eastAsia="MS Mincho" w:hAnsi="Palatino Linotype" w:cs="Arial"/>
        </w:rPr>
        <w:t xml:space="preserve"> para determinar si genera, posee o administra la información de referencia, se obvia, ya que se </w:t>
      </w:r>
      <w:r w:rsidR="00D224E6">
        <w:rPr>
          <w:rFonts w:ascii="Palatino Linotype" w:eastAsia="MS Mincho" w:hAnsi="Palatino Linotype" w:cs="Arial"/>
        </w:rPr>
        <w:t>reitera</w:t>
      </w:r>
      <w:r>
        <w:rPr>
          <w:rFonts w:ascii="Palatino Linotype" w:eastAsia="MS Mincho" w:hAnsi="Palatino Linotype" w:cs="Arial"/>
        </w:rPr>
        <w:t>, ya acepto que cuenta con ella, de modo tal que resultaría ocioso realizar un estudio pormenorizado para arribar a la misma conclusión.</w:t>
      </w:r>
    </w:p>
    <w:p w14:paraId="71A09300" w14:textId="77777777" w:rsidR="00D55266" w:rsidRDefault="00D55266" w:rsidP="00D55266">
      <w:pPr>
        <w:pStyle w:val="Prrafodelista"/>
        <w:rPr>
          <w:rFonts w:ascii="Palatino Linotype" w:eastAsia="MS Mincho" w:hAnsi="Palatino Linotype" w:cs="Arial"/>
        </w:rPr>
      </w:pPr>
    </w:p>
    <w:p w14:paraId="5BF5102D" w14:textId="6CCDFBBF" w:rsidR="002F67AE" w:rsidRDefault="00D55266" w:rsidP="00D52E99">
      <w:pPr>
        <w:numPr>
          <w:ilvl w:val="0"/>
          <w:numId w:val="1"/>
        </w:numPr>
        <w:spacing w:line="360" w:lineRule="auto"/>
        <w:ind w:left="0" w:firstLine="0"/>
        <w:contextualSpacing/>
        <w:jc w:val="both"/>
        <w:rPr>
          <w:rFonts w:ascii="Palatino Linotype" w:eastAsia="MS Mincho" w:hAnsi="Palatino Linotype" w:cs="Arial"/>
        </w:rPr>
      </w:pPr>
      <w:proofErr w:type="gramStart"/>
      <w:r w:rsidRPr="00D32251">
        <w:rPr>
          <w:rFonts w:ascii="Palatino Linotype" w:eastAsia="MS Mincho" w:hAnsi="Palatino Linotype" w:cs="Arial"/>
        </w:rPr>
        <w:t xml:space="preserve">No </w:t>
      </w:r>
      <w:r w:rsidR="00D224E6" w:rsidRPr="00D32251">
        <w:rPr>
          <w:rFonts w:ascii="Palatino Linotype" w:eastAsia="MS Mincho" w:hAnsi="Palatino Linotype" w:cs="Arial"/>
        </w:rPr>
        <w:t xml:space="preserve"> obstante</w:t>
      </w:r>
      <w:proofErr w:type="gramEnd"/>
      <w:r w:rsidR="00D224E6" w:rsidRPr="00D32251">
        <w:rPr>
          <w:rFonts w:ascii="Palatino Linotype" w:eastAsia="MS Mincho" w:hAnsi="Palatino Linotype" w:cs="Arial"/>
        </w:rPr>
        <w:t xml:space="preserve"> lo anterior, resulta importante traer a contexto la normatividad multicitada en las constancias que integran el expediente electrónico en que se actúa</w:t>
      </w:r>
      <w:r w:rsidR="00D32251">
        <w:rPr>
          <w:rFonts w:ascii="Palatino Linotype" w:eastAsia="MS Mincho" w:hAnsi="Palatino Linotype" w:cs="Arial"/>
        </w:rPr>
        <w:t>:</w:t>
      </w:r>
    </w:p>
    <w:p w14:paraId="689E1B79" w14:textId="4710CCB5" w:rsidR="00D32251" w:rsidRDefault="00D32251" w:rsidP="00D32251">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708416" behindDoc="0" locked="0" layoutInCell="1" allowOverlap="1" wp14:anchorId="39F46C3C" wp14:editId="6D9D5D4F">
                <wp:simplePos x="0" y="0"/>
                <wp:positionH relativeFrom="column">
                  <wp:posOffset>18510</wp:posOffset>
                </wp:positionH>
                <wp:positionV relativeFrom="paragraph">
                  <wp:posOffset>281779</wp:posOffset>
                </wp:positionV>
                <wp:extent cx="5465928" cy="3275463"/>
                <wp:effectExtent l="38100" t="19050" r="59055" b="96520"/>
                <wp:wrapNone/>
                <wp:docPr id="14" name="Conector recto 14"/>
                <wp:cNvGraphicFramePr/>
                <a:graphic xmlns:a="http://schemas.openxmlformats.org/drawingml/2006/main">
                  <a:graphicData uri="http://schemas.microsoft.com/office/word/2010/wordprocessingShape">
                    <wps:wsp>
                      <wps:cNvCnPr/>
                      <wps:spPr>
                        <a:xfrm>
                          <a:off x="0" y="0"/>
                          <a:ext cx="5465928" cy="327546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24C14" id="Conector recto 1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2.2pt" to="431.85pt,2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" strokecolor="black [3200]" strokeweight="2pt">
                <v:shadow on="t" color="black" opacity="24903f" origin=",.5" offset="0,.55556mm"/>
              </v:line>
            </w:pict>
          </mc:Fallback>
        </mc:AlternateContent>
      </w:r>
    </w:p>
    <w:p w14:paraId="1490D7B0" w14:textId="77777777" w:rsidR="00D32251" w:rsidRDefault="00D32251" w:rsidP="00D32251">
      <w:pPr>
        <w:spacing w:line="360" w:lineRule="auto"/>
        <w:contextualSpacing/>
        <w:jc w:val="both"/>
        <w:rPr>
          <w:rFonts w:ascii="Palatino Linotype" w:eastAsia="MS Mincho" w:hAnsi="Palatino Linotype" w:cs="Arial"/>
        </w:rPr>
      </w:pPr>
    </w:p>
    <w:p w14:paraId="13AF2F8A" w14:textId="77777777" w:rsidR="00D32251" w:rsidRDefault="00D32251" w:rsidP="00D32251">
      <w:pPr>
        <w:spacing w:line="360" w:lineRule="auto"/>
        <w:contextualSpacing/>
        <w:jc w:val="both"/>
        <w:rPr>
          <w:rFonts w:ascii="Palatino Linotype" w:eastAsia="MS Mincho" w:hAnsi="Palatino Linotype" w:cs="Arial"/>
        </w:rPr>
      </w:pPr>
    </w:p>
    <w:p w14:paraId="42BF883D" w14:textId="77777777" w:rsidR="00D32251" w:rsidRDefault="00D32251" w:rsidP="00D32251">
      <w:pPr>
        <w:spacing w:line="360" w:lineRule="auto"/>
        <w:contextualSpacing/>
        <w:jc w:val="both"/>
        <w:rPr>
          <w:rFonts w:ascii="Palatino Linotype" w:eastAsia="MS Mincho" w:hAnsi="Palatino Linotype" w:cs="Arial"/>
        </w:rPr>
      </w:pPr>
    </w:p>
    <w:p w14:paraId="48DA7476" w14:textId="77777777" w:rsidR="00D32251" w:rsidRDefault="00D32251" w:rsidP="00D32251">
      <w:pPr>
        <w:spacing w:line="360" w:lineRule="auto"/>
        <w:contextualSpacing/>
        <w:jc w:val="both"/>
        <w:rPr>
          <w:rFonts w:ascii="Palatino Linotype" w:eastAsia="MS Mincho" w:hAnsi="Palatino Linotype" w:cs="Arial"/>
        </w:rPr>
      </w:pPr>
    </w:p>
    <w:p w14:paraId="7FB2A6B5" w14:textId="77777777" w:rsidR="00D32251" w:rsidRDefault="00D32251" w:rsidP="00D32251">
      <w:pPr>
        <w:spacing w:line="360" w:lineRule="auto"/>
        <w:contextualSpacing/>
        <w:jc w:val="both"/>
        <w:rPr>
          <w:rFonts w:ascii="Palatino Linotype" w:eastAsia="MS Mincho" w:hAnsi="Palatino Linotype" w:cs="Arial"/>
        </w:rPr>
      </w:pPr>
    </w:p>
    <w:p w14:paraId="03B277C7" w14:textId="77777777" w:rsidR="00D32251" w:rsidRDefault="00D32251" w:rsidP="00D32251">
      <w:pPr>
        <w:spacing w:line="360" w:lineRule="auto"/>
        <w:contextualSpacing/>
        <w:jc w:val="both"/>
        <w:rPr>
          <w:rFonts w:ascii="Palatino Linotype" w:eastAsia="MS Mincho" w:hAnsi="Palatino Linotype" w:cs="Arial"/>
        </w:rPr>
      </w:pPr>
    </w:p>
    <w:p w14:paraId="70A9B0E2" w14:textId="77777777" w:rsidR="00D32251" w:rsidRDefault="00D32251" w:rsidP="00D32251">
      <w:pPr>
        <w:spacing w:line="360" w:lineRule="auto"/>
        <w:contextualSpacing/>
        <w:jc w:val="both"/>
        <w:rPr>
          <w:rFonts w:ascii="Palatino Linotype" w:eastAsia="MS Mincho" w:hAnsi="Palatino Linotype" w:cs="Arial"/>
        </w:rPr>
      </w:pPr>
    </w:p>
    <w:p w14:paraId="6D50EB2B" w14:textId="77777777" w:rsidR="00B27002" w:rsidRDefault="00B27002" w:rsidP="00D32251">
      <w:pPr>
        <w:spacing w:line="360" w:lineRule="auto"/>
        <w:contextualSpacing/>
        <w:jc w:val="both"/>
        <w:rPr>
          <w:rFonts w:ascii="Palatino Linotype" w:eastAsia="MS Mincho" w:hAnsi="Palatino Linotype" w:cs="Arial"/>
        </w:rPr>
      </w:pPr>
    </w:p>
    <w:p w14:paraId="545ACCED" w14:textId="77777777" w:rsidR="00B27002" w:rsidRDefault="00B27002" w:rsidP="00D32251">
      <w:pPr>
        <w:spacing w:line="360" w:lineRule="auto"/>
        <w:contextualSpacing/>
        <w:jc w:val="both"/>
        <w:rPr>
          <w:rFonts w:ascii="Palatino Linotype" w:eastAsia="MS Mincho" w:hAnsi="Palatino Linotype" w:cs="Arial"/>
        </w:rPr>
      </w:pPr>
    </w:p>
    <w:p w14:paraId="3A748720" w14:textId="77777777" w:rsidR="00B27002" w:rsidRDefault="00B27002" w:rsidP="00D32251">
      <w:pPr>
        <w:spacing w:line="360" w:lineRule="auto"/>
        <w:contextualSpacing/>
        <w:jc w:val="both"/>
        <w:rPr>
          <w:rFonts w:ascii="Palatino Linotype" w:eastAsia="MS Mincho" w:hAnsi="Palatino Linotype" w:cs="Arial"/>
        </w:rPr>
      </w:pPr>
    </w:p>
    <w:p w14:paraId="2370A71A" w14:textId="77777777" w:rsidR="00B27002" w:rsidRDefault="00B27002" w:rsidP="00D32251">
      <w:pPr>
        <w:spacing w:line="360" w:lineRule="auto"/>
        <w:contextualSpacing/>
        <w:jc w:val="both"/>
        <w:rPr>
          <w:rFonts w:ascii="Palatino Linotype" w:eastAsia="MS Mincho" w:hAnsi="Palatino Linotype" w:cs="Arial"/>
        </w:rPr>
      </w:pPr>
    </w:p>
    <w:p w14:paraId="670E6044" w14:textId="44CC31C5" w:rsidR="00D32251" w:rsidRPr="00155E52" w:rsidRDefault="00D32251" w:rsidP="00D32251">
      <w:pPr>
        <w:spacing w:line="360" w:lineRule="auto"/>
        <w:contextualSpacing/>
        <w:jc w:val="center"/>
        <w:rPr>
          <w:rFonts w:ascii="Palatino Linotype" w:eastAsia="MS Mincho" w:hAnsi="Palatino Linotype" w:cs="Arial"/>
          <w:b/>
        </w:rPr>
      </w:pPr>
      <w:r w:rsidRPr="00155E52">
        <w:rPr>
          <w:rFonts w:ascii="Palatino Linotype" w:eastAsia="MS Mincho" w:hAnsi="Palatino Linotype" w:cs="Arial"/>
          <w:b/>
        </w:rPr>
        <w:lastRenderedPageBreak/>
        <w:t>Manual General de Organización del Instituto de Salud del Estado de México</w:t>
      </w:r>
    </w:p>
    <w:p w14:paraId="126D5FF3" w14:textId="573A4276" w:rsidR="00D32251" w:rsidRDefault="00D32251" w:rsidP="00D32251">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w:drawing>
          <wp:inline distT="0" distB="0" distL="0" distR="0" wp14:anchorId="3B21581B" wp14:editId="58D3FE07">
            <wp:extent cx="5520520" cy="3146628"/>
            <wp:effectExtent l="19050" t="19050" r="23495" b="15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2617" cy="3147823"/>
                    </a:xfrm>
                    <a:prstGeom prst="rect">
                      <a:avLst/>
                    </a:prstGeom>
                    <a:noFill/>
                    <a:ln>
                      <a:solidFill>
                        <a:schemeClr val="tx1"/>
                      </a:solidFill>
                    </a:ln>
                  </pic:spPr>
                </pic:pic>
              </a:graphicData>
            </a:graphic>
          </wp:inline>
        </w:drawing>
      </w:r>
    </w:p>
    <w:p w14:paraId="397C519E" w14:textId="23C13E02" w:rsidR="00155E52" w:rsidRDefault="00155E52" w:rsidP="00D32251">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709440" behindDoc="0" locked="0" layoutInCell="1" allowOverlap="1" wp14:anchorId="4774994F" wp14:editId="2001E829">
                <wp:simplePos x="0" y="0"/>
                <wp:positionH relativeFrom="column">
                  <wp:posOffset>18509</wp:posOffset>
                </wp:positionH>
                <wp:positionV relativeFrom="paragraph">
                  <wp:posOffset>230855</wp:posOffset>
                </wp:positionV>
                <wp:extent cx="5520055" cy="2797791"/>
                <wp:effectExtent l="38100" t="19050" r="61595" b="79375"/>
                <wp:wrapNone/>
                <wp:docPr id="18" name="Conector recto 18"/>
                <wp:cNvGraphicFramePr/>
                <a:graphic xmlns:a="http://schemas.openxmlformats.org/drawingml/2006/main">
                  <a:graphicData uri="http://schemas.microsoft.com/office/word/2010/wordprocessingShape">
                    <wps:wsp>
                      <wps:cNvCnPr/>
                      <wps:spPr>
                        <a:xfrm>
                          <a:off x="0" y="0"/>
                          <a:ext cx="5520055" cy="279779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86C56E" id="Conector recto 1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45pt,18.2pt" to="436.1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" strokecolor="black [3200]" strokeweight="2pt">
                <v:shadow on="t" color="black" opacity="24903f" origin=",.5" offset="0,.55556mm"/>
              </v:line>
            </w:pict>
          </mc:Fallback>
        </mc:AlternateContent>
      </w:r>
    </w:p>
    <w:p w14:paraId="5DE06780" w14:textId="56802401" w:rsidR="00155E52" w:rsidRDefault="00155E52" w:rsidP="00B27002">
      <w:pPr>
        <w:spacing w:line="360" w:lineRule="auto"/>
        <w:contextualSpacing/>
        <w:rPr>
          <w:rFonts w:ascii="Palatino Linotype" w:eastAsia="MS Mincho" w:hAnsi="Palatino Linotype" w:cs="Arial"/>
          <w:b/>
        </w:rPr>
      </w:pPr>
      <w:r>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710464" behindDoc="0" locked="0" layoutInCell="1" allowOverlap="1" wp14:anchorId="28E61D71" wp14:editId="44EEBD35">
                <wp:simplePos x="0" y="0"/>
                <wp:positionH relativeFrom="column">
                  <wp:posOffset>18510</wp:posOffset>
                </wp:positionH>
                <wp:positionV relativeFrom="paragraph">
                  <wp:posOffset>5236229</wp:posOffset>
                </wp:positionV>
                <wp:extent cx="5561462" cy="1842448"/>
                <wp:effectExtent l="38100" t="38100" r="77470" b="81915"/>
                <wp:wrapNone/>
                <wp:docPr id="20" name="Conector recto 20"/>
                <wp:cNvGraphicFramePr/>
                <a:graphic xmlns:a="http://schemas.openxmlformats.org/drawingml/2006/main">
                  <a:graphicData uri="http://schemas.microsoft.com/office/word/2010/wordprocessingShape">
                    <wps:wsp>
                      <wps:cNvCnPr/>
                      <wps:spPr>
                        <a:xfrm>
                          <a:off x="0" y="0"/>
                          <a:ext cx="5561462" cy="184244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9D7A9F" id="Conector recto 2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45pt,412.3pt" to="439.35pt,5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" strokecolor="black [3200]" strokeweight="2pt">
                <v:shadow on="t" color="black" opacity="24903f" origin=",.5" offset="0,.55556mm"/>
              </v:line>
            </w:pict>
          </mc:Fallback>
        </mc:AlternateContent>
      </w:r>
      <w:r w:rsidRPr="00155E52">
        <w:rPr>
          <w:rFonts w:ascii="Palatino Linotype" w:eastAsia="MS Mincho" w:hAnsi="Palatino Linotype" w:cs="Arial"/>
        </w:rPr>
        <w:t>M</w:t>
      </w:r>
      <w:r>
        <w:rPr>
          <w:rFonts w:ascii="Palatino Linotype" w:eastAsia="MS Mincho" w:hAnsi="Palatino Linotype" w:cs="Arial"/>
          <w:b/>
        </w:rPr>
        <w:t>anual de procedimientos del D</w:t>
      </w:r>
      <w:r w:rsidRPr="00155E52">
        <w:rPr>
          <w:rFonts w:ascii="Palatino Linotype" w:eastAsia="MS Mincho" w:hAnsi="Palatino Linotype" w:cs="Arial"/>
          <w:b/>
        </w:rPr>
        <w:t xml:space="preserve">epartamento de </w:t>
      </w:r>
      <w:r>
        <w:rPr>
          <w:rFonts w:ascii="Palatino Linotype" w:eastAsia="MS Mincho" w:hAnsi="Palatino Linotype" w:cs="Arial"/>
          <w:b/>
        </w:rPr>
        <w:t>Administración de Riesgos y Control del T</w:t>
      </w:r>
      <w:r w:rsidR="00B27002">
        <w:rPr>
          <w:rFonts w:ascii="Palatino Linotype" w:eastAsia="MS Mincho" w:hAnsi="Palatino Linotype" w:cs="Arial"/>
          <w:b/>
        </w:rPr>
        <w:t>ransporte.</w:t>
      </w:r>
      <w:r>
        <w:rPr>
          <w:rFonts w:ascii="Palatino Linotype" w:eastAsia="MS Mincho" w:hAnsi="Palatino Linotype" w:cs="Arial"/>
          <w:b/>
          <w:noProof/>
          <w:lang w:val="es-MX" w:eastAsia="es-MX"/>
        </w:rPr>
        <w:drawing>
          <wp:inline distT="0" distB="0" distL="0" distR="0" wp14:anchorId="75D99F52" wp14:editId="75A0D217">
            <wp:extent cx="5500048" cy="4309502"/>
            <wp:effectExtent l="19050" t="19050" r="24765"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2793" cy="4311653"/>
                    </a:xfrm>
                    <a:prstGeom prst="rect">
                      <a:avLst/>
                    </a:prstGeom>
                    <a:noFill/>
                    <a:ln>
                      <a:solidFill>
                        <a:schemeClr val="tx1"/>
                      </a:solidFill>
                    </a:ln>
                  </pic:spPr>
                </pic:pic>
              </a:graphicData>
            </a:graphic>
          </wp:inline>
        </w:drawing>
      </w:r>
    </w:p>
    <w:p w14:paraId="6B0D499F" w14:textId="38563056" w:rsidR="00B27002" w:rsidRDefault="00B27002" w:rsidP="00D32251">
      <w:pPr>
        <w:spacing w:line="360" w:lineRule="auto"/>
        <w:contextualSpacing/>
        <w:jc w:val="both"/>
        <w:rPr>
          <w:rFonts w:ascii="Palatino Linotype" w:eastAsia="MS Mincho" w:hAnsi="Palatino Linotype" w:cs="Arial"/>
          <w:b/>
        </w:rPr>
      </w:pPr>
      <w:r>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712512" behindDoc="0" locked="0" layoutInCell="1" allowOverlap="1" wp14:anchorId="5D891674" wp14:editId="1966F932">
                <wp:simplePos x="0" y="0"/>
                <wp:positionH relativeFrom="column">
                  <wp:posOffset>18510</wp:posOffset>
                </wp:positionH>
                <wp:positionV relativeFrom="paragraph">
                  <wp:posOffset>3680384</wp:posOffset>
                </wp:positionV>
                <wp:extent cx="5577840" cy="3159457"/>
                <wp:effectExtent l="38100" t="19050" r="60960" b="79375"/>
                <wp:wrapNone/>
                <wp:docPr id="23" name="Conector recto 23"/>
                <wp:cNvGraphicFramePr/>
                <a:graphic xmlns:a="http://schemas.openxmlformats.org/drawingml/2006/main">
                  <a:graphicData uri="http://schemas.microsoft.com/office/word/2010/wordprocessingShape">
                    <wps:wsp>
                      <wps:cNvCnPr/>
                      <wps:spPr>
                        <a:xfrm>
                          <a:off x="0" y="0"/>
                          <a:ext cx="5577840" cy="31594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CD00B" id="Conector recto 2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89.8pt" to="440.65pt,5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" strokecolor="black [3200]" strokeweight="2pt">
                <v:shadow on="t" color="black" opacity="24903f" origin=",.5" offset="0,.55556mm"/>
              </v:line>
            </w:pict>
          </mc:Fallback>
        </mc:AlternateContent>
      </w:r>
      <w:r>
        <w:rPr>
          <w:rFonts w:ascii="Palatino Linotype" w:eastAsia="MS Mincho" w:hAnsi="Palatino Linotype" w:cs="Arial"/>
          <w:b/>
          <w:noProof/>
          <w:lang w:val="es-MX" w:eastAsia="es-MX"/>
        </w:rPr>
        <w:drawing>
          <wp:inline distT="0" distB="0" distL="0" distR="0" wp14:anchorId="3DA02272" wp14:editId="43565458">
            <wp:extent cx="5577840" cy="3383280"/>
            <wp:effectExtent l="19050" t="19050" r="22860" b="266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3383280"/>
                    </a:xfrm>
                    <a:prstGeom prst="rect">
                      <a:avLst/>
                    </a:prstGeom>
                    <a:noFill/>
                    <a:ln>
                      <a:solidFill>
                        <a:schemeClr val="tx1"/>
                      </a:solidFill>
                    </a:ln>
                  </pic:spPr>
                </pic:pic>
              </a:graphicData>
            </a:graphic>
          </wp:inline>
        </w:drawing>
      </w:r>
    </w:p>
    <w:p w14:paraId="15DD77FE" w14:textId="39209A2F" w:rsidR="00155E52" w:rsidRDefault="00155E52" w:rsidP="00D32251">
      <w:pPr>
        <w:spacing w:line="360" w:lineRule="auto"/>
        <w:contextualSpacing/>
        <w:jc w:val="both"/>
        <w:rPr>
          <w:rFonts w:ascii="Palatino Linotype" w:eastAsia="MS Mincho" w:hAnsi="Palatino Linotype" w:cs="Arial"/>
          <w:b/>
        </w:rPr>
      </w:pPr>
      <w:r>
        <w:rPr>
          <w:rFonts w:ascii="Palatino Linotype" w:eastAsia="MS Mincho" w:hAnsi="Palatino Linotype" w:cs="Arial"/>
          <w:b/>
          <w:noProof/>
          <w:lang w:val="es-MX" w:eastAsia="es-MX"/>
        </w:rPr>
        <w:lastRenderedPageBreak/>
        <w:drawing>
          <wp:inline distT="0" distB="0" distL="0" distR="0" wp14:anchorId="22E32422" wp14:editId="3CD2E9F7">
            <wp:extent cx="5486400" cy="5787025"/>
            <wp:effectExtent l="19050" t="19050" r="19050" b="234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7132" cy="5787797"/>
                    </a:xfrm>
                    <a:prstGeom prst="rect">
                      <a:avLst/>
                    </a:prstGeom>
                    <a:noFill/>
                    <a:ln>
                      <a:solidFill>
                        <a:schemeClr val="tx1"/>
                      </a:solidFill>
                    </a:ln>
                  </pic:spPr>
                </pic:pic>
              </a:graphicData>
            </a:graphic>
          </wp:inline>
        </w:drawing>
      </w:r>
    </w:p>
    <w:p w14:paraId="0434349B" w14:textId="33694578" w:rsidR="00155E52" w:rsidRPr="00155E52" w:rsidRDefault="00B27002" w:rsidP="00D32251">
      <w:pPr>
        <w:spacing w:line="360" w:lineRule="auto"/>
        <w:contextualSpacing/>
        <w:jc w:val="both"/>
        <w:rPr>
          <w:rFonts w:ascii="Palatino Linotype" w:eastAsia="MS Mincho" w:hAnsi="Palatino Linotype" w:cs="Arial"/>
          <w:b/>
        </w:rPr>
      </w:pPr>
      <w:r>
        <w:rPr>
          <w:rFonts w:ascii="Palatino Linotype" w:eastAsia="MS Mincho" w:hAnsi="Palatino Linotype" w:cs="Arial"/>
          <w:b/>
          <w:noProof/>
          <w:lang w:val="es-MX" w:eastAsia="es-MX"/>
        </w:rPr>
        <mc:AlternateContent>
          <mc:Choice Requires="wps">
            <w:drawing>
              <wp:anchor distT="0" distB="0" distL="114300" distR="114300" simplePos="0" relativeHeight="251713536" behindDoc="0" locked="0" layoutInCell="1" allowOverlap="1" wp14:anchorId="689AE4EF" wp14:editId="1C7193A4">
                <wp:simplePos x="0" y="0"/>
                <wp:positionH relativeFrom="column">
                  <wp:posOffset>18510</wp:posOffset>
                </wp:positionH>
                <wp:positionV relativeFrom="paragraph">
                  <wp:posOffset>163867</wp:posOffset>
                </wp:positionV>
                <wp:extent cx="5445456" cy="962167"/>
                <wp:effectExtent l="38100" t="38100" r="60325" b="85725"/>
                <wp:wrapNone/>
                <wp:docPr id="24" name="Conector recto 24"/>
                <wp:cNvGraphicFramePr/>
                <a:graphic xmlns:a="http://schemas.openxmlformats.org/drawingml/2006/main">
                  <a:graphicData uri="http://schemas.microsoft.com/office/word/2010/wordprocessingShape">
                    <wps:wsp>
                      <wps:cNvCnPr/>
                      <wps:spPr>
                        <a:xfrm>
                          <a:off x="0" y="0"/>
                          <a:ext cx="5445456" cy="9621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D5CF9C" id="Conector recto 2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45pt,12.9pt" to="430.2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" strokecolor="black [3200]" strokeweight="2pt">
                <v:shadow on="t" color="black" opacity="24903f" origin=",.5" offset="0,.55556mm"/>
              </v:line>
            </w:pict>
          </mc:Fallback>
        </mc:AlternateContent>
      </w:r>
    </w:p>
    <w:p w14:paraId="135FD0F8" w14:textId="77777777" w:rsidR="00155E52" w:rsidRDefault="00155E52" w:rsidP="00D32251">
      <w:pPr>
        <w:spacing w:line="360" w:lineRule="auto"/>
        <w:contextualSpacing/>
        <w:jc w:val="both"/>
        <w:rPr>
          <w:rFonts w:ascii="Palatino Linotype" w:eastAsia="MS Mincho" w:hAnsi="Palatino Linotype" w:cs="Arial"/>
        </w:rPr>
      </w:pPr>
    </w:p>
    <w:p w14:paraId="30DB7CB1" w14:textId="32737BC4" w:rsidR="00155E52" w:rsidRPr="00155E52" w:rsidRDefault="00155E52" w:rsidP="00D32251">
      <w:pPr>
        <w:spacing w:line="360" w:lineRule="auto"/>
        <w:contextualSpacing/>
        <w:jc w:val="both"/>
        <w:rPr>
          <w:rFonts w:ascii="Palatino Linotype" w:eastAsia="MS Mincho" w:hAnsi="Palatino Linotype" w:cs="Arial"/>
          <w:b/>
        </w:rPr>
      </w:pPr>
      <w:r w:rsidRPr="00155E52">
        <w:rPr>
          <w:rFonts w:ascii="Palatino Linotype" w:eastAsia="MS Mincho" w:hAnsi="Palatino Linotype" w:cs="Arial"/>
          <w:b/>
        </w:rPr>
        <w:lastRenderedPageBreak/>
        <w:t>Políticas, bases y lineamientos, en materia de adquisiciones, enajenaciones, arrendamientos y servicios de las dependencias, organismos auxiliares y tribunales administrativos del Poder Ejecutivo del Estado de México.</w:t>
      </w:r>
    </w:p>
    <w:p w14:paraId="6F4B62C5" w14:textId="4339ABFB" w:rsidR="00155E52" w:rsidRPr="00D32251" w:rsidRDefault="00155E52" w:rsidP="00D32251">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w:drawing>
          <wp:inline distT="0" distB="0" distL="0" distR="0" wp14:anchorId="15D11CA7" wp14:editId="6CA9DDCB">
            <wp:extent cx="5608955" cy="511810"/>
            <wp:effectExtent l="19050" t="19050" r="10795" b="215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511810"/>
                    </a:xfrm>
                    <a:prstGeom prst="rect">
                      <a:avLst/>
                    </a:prstGeom>
                    <a:noFill/>
                    <a:ln>
                      <a:solidFill>
                        <a:schemeClr val="tx1"/>
                      </a:solidFill>
                    </a:ln>
                  </pic:spPr>
                </pic:pic>
              </a:graphicData>
            </a:graphic>
          </wp:inline>
        </w:drawing>
      </w:r>
    </w:p>
    <w:p w14:paraId="21BD4BE8" w14:textId="77777777" w:rsidR="00B27002" w:rsidRDefault="00B27002" w:rsidP="00B27002">
      <w:pPr>
        <w:spacing w:line="360" w:lineRule="auto"/>
        <w:contextualSpacing/>
        <w:jc w:val="both"/>
        <w:rPr>
          <w:rFonts w:ascii="Palatino Linotype" w:eastAsia="MS Mincho" w:hAnsi="Palatino Linotype" w:cs="Arial"/>
        </w:rPr>
      </w:pPr>
    </w:p>
    <w:p w14:paraId="19EC8F76" w14:textId="2E78DE5B" w:rsidR="00B27002" w:rsidRDefault="0084196F" w:rsidP="00E56BD4">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714560" behindDoc="0" locked="0" layoutInCell="1" allowOverlap="1" wp14:anchorId="55934930" wp14:editId="37FBE826">
                <wp:simplePos x="0" y="0"/>
                <wp:positionH relativeFrom="column">
                  <wp:posOffset>-36082</wp:posOffset>
                </wp:positionH>
                <wp:positionV relativeFrom="paragraph">
                  <wp:posOffset>1402298</wp:posOffset>
                </wp:positionV>
                <wp:extent cx="5418161" cy="3295934"/>
                <wp:effectExtent l="38100" t="19050" r="68580" b="95250"/>
                <wp:wrapNone/>
                <wp:docPr id="27" name="Conector recto 27"/>
                <wp:cNvGraphicFramePr/>
                <a:graphic xmlns:a="http://schemas.openxmlformats.org/drawingml/2006/main">
                  <a:graphicData uri="http://schemas.microsoft.com/office/word/2010/wordprocessingShape">
                    <wps:wsp>
                      <wps:cNvCnPr/>
                      <wps:spPr>
                        <a:xfrm>
                          <a:off x="0" y="0"/>
                          <a:ext cx="5418161" cy="32959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BBC650" id="Conector recto 2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85pt,110.4pt" to="423.8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" strokecolor="black [3200]" strokeweight="2pt">
                <v:shadow on="t" color="black" opacity="24903f" origin=",.5" offset="0,.55556mm"/>
              </v:line>
            </w:pict>
          </mc:Fallback>
        </mc:AlternateContent>
      </w:r>
      <w:r w:rsidR="00B27002">
        <w:rPr>
          <w:rFonts w:ascii="Palatino Linotype" w:eastAsia="MS Mincho" w:hAnsi="Palatino Linotype" w:cs="Arial"/>
        </w:rPr>
        <w:t>Ahora bien, cabe hacer mención que de la normatividad en cita no se advierte ningún documento denominado “bitácora de salida”; no obstante si se aprecia que la</w:t>
      </w:r>
      <w:r>
        <w:rPr>
          <w:rFonts w:ascii="Palatino Linotype" w:eastAsia="MS Mincho" w:hAnsi="Palatino Linotype" w:cs="Arial"/>
        </w:rPr>
        <w:t xml:space="preserve"> </w:t>
      </w:r>
      <w:proofErr w:type="gramStart"/>
      <w:r>
        <w:rPr>
          <w:rFonts w:ascii="Palatino Linotype" w:eastAsia="MS Mincho" w:hAnsi="Palatino Linotype" w:cs="Arial"/>
        </w:rPr>
        <w:t xml:space="preserve">existencia </w:t>
      </w:r>
      <w:r w:rsidR="00B27002">
        <w:rPr>
          <w:rFonts w:ascii="Palatino Linotype" w:eastAsia="MS Mincho" w:hAnsi="Palatino Linotype" w:cs="Arial"/>
        </w:rPr>
        <w:t xml:space="preserve"> </w:t>
      </w:r>
      <w:r>
        <w:rPr>
          <w:rFonts w:ascii="Palatino Linotype" w:eastAsia="MS Mincho" w:hAnsi="Palatino Linotype" w:cs="Arial"/>
        </w:rPr>
        <w:t>de</w:t>
      </w:r>
      <w:proofErr w:type="gramEnd"/>
      <w:r>
        <w:rPr>
          <w:rFonts w:ascii="Palatino Linotype" w:eastAsia="MS Mincho" w:hAnsi="Palatino Linotype" w:cs="Arial"/>
        </w:rPr>
        <w:t xml:space="preserve"> un documento denominado</w:t>
      </w:r>
      <w:r w:rsidR="00B27002">
        <w:rPr>
          <w:rFonts w:ascii="Palatino Linotype" w:eastAsia="MS Mincho" w:hAnsi="Palatino Linotype" w:cs="Arial"/>
        </w:rPr>
        <w:t xml:space="preserve"> </w:t>
      </w:r>
      <w:r w:rsidR="00224897">
        <w:rPr>
          <w:rFonts w:ascii="Palatino Linotype" w:eastAsia="MS Mincho" w:hAnsi="Palatino Linotype" w:cs="Arial"/>
        </w:rPr>
        <w:t>Bitácora de Control de Combustible</w:t>
      </w:r>
      <w:r>
        <w:rPr>
          <w:rFonts w:ascii="Palatino Linotype" w:eastAsia="MS Mincho" w:hAnsi="Palatino Linotype" w:cs="Arial"/>
        </w:rPr>
        <w:t>, como se observa:</w:t>
      </w:r>
    </w:p>
    <w:p w14:paraId="29063333" w14:textId="13620B15" w:rsidR="0084196F" w:rsidRDefault="0084196F" w:rsidP="0084196F">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715584" behindDoc="0" locked="0" layoutInCell="1" allowOverlap="1" wp14:anchorId="334FF0E8" wp14:editId="7C108601">
                <wp:simplePos x="0" y="0"/>
                <wp:positionH relativeFrom="column">
                  <wp:posOffset>18510</wp:posOffset>
                </wp:positionH>
                <wp:positionV relativeFrom="paragraph">
                  <wp:posOffset>5809435</wp:posOffset>
                </wp:positionV>
                <wp:extent cx="5445456" cy="907576"/>
                <wp:effectExtent l="38100" t="38100" r="60325" b="83185"/>
                <wp:wrapNone/>
                <wp:docPr id="29" name="Conector recto 29"/>
                <wp:cNvGraphicFramePr/>
                <a:graphic xmlns:a="http://schemas.openxmlformats.org/drawingml/2006/main">
                  <a:graphicData uri="http://schemas.microsoft.com/office/word/2010/wordprocessingShape">
                    <wps:wsp>
                      <wps:cNvCnPr/>
                      <wps:spPr>
                        <a:xfrm>
                          <a:off x="0" y="0"/>
                          <a:ext cx="5445456" cy="90757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99EFEA" id="Conector recto 2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45pt,457.45pt" to="430.2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" strokecolor="black [3200]" strokeweight="2pt">
                <v:shadow on="t" color="black" opacity="24903f" origin=",.5" offset="0,.55556mm"/>
              </v:line>
            </w:pict>
          </mc:Fallback>
        </mc:AlternateContent>
      </w:r>
      <w:r>
        <w:rPr>
          <w:rFonts w:ascii="Palatino Linotype" w:eastAsia="MS Mincho" w:hAnsi="Palatino Linotype" w:cs="Arial"/>
          <w:noProof/>
          <w:lang w:val="es-MX" w:eastAsia="es-MX"/>
        </w:rPr>
        <w:drawing>
          <wp:inline distT="0" distB="0" distL="0" distR="0" wp14:anchorId="167F223B" wp14:editId="42CD6EF9">
            <wp:extent cx="5513696" cy="5554270"/>
            <wp:effectExtent l="19050" t="19050" r="11430" b="279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345" cy="5555931"/>
                    </a:xfrm>
                    <a:prstGeom prst="rect">
                      <a:avLst/>
                    </a:prstGeom>
                    <a:noFill/>
                    <a:ln>
                      <a:solidFill>
                        <a:schemeClr val="tx1"/>
                      </a:solidFill>
                    </a:ln>
                  </pic:spPr>
                </pic:pic>
              </a:graphicData>
            </a:graphic>
          </wp:inline>
        </w:drawing>
      </w:r>
    </w:p>
    <w:p w14:paraId="5A08E6B8" w14:textId="761D5D63" w:rsidR="00B27002" w:rsidRDefault="0084196F" w:rsidP="00B27002">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60D2D286" wp14:editId="127F250B">
            <wp:extent cx="5547815" cy="5973024"/>
            <wp:effectExtent l="19050" t="19050" r="15240" b="279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9690" cy="5975043"/>
                    </a:xfrm>
                    <a:prstGeom prst="rect">
                      <a:avLst/>
                    </a:prstGeom>
                    <a:noFill/>
                    <a:ln>
                      <a:solidFill>
                        <a:schemeClr val="tx1"/>
                      </a:solidFill>
                    </a:ln>
                  </pic:spPr>
                </pic:pic>
              </a:graphicData>
            </a:graphic>
          </wp:inline>
        </w:drawing>
      </w:r>
    </w:p>
    <w:p w14:paraId="20F1D22C" w14:textId="62082317" w:rsidR="0084196F" w:rsidRDefault="0084196F" w:rsidP="00B27002">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716608" behindDoc="0" locked="0" layoutInCell="1" allowOverlap="1" wp14:anchorId="6D370DFB" wp14:editId="34AE809E">
                <wp:simplePos x="0" y="0"/>
                <wp:positionH relativeFrom="column">
                  <wp:posOffset>18510</wp:posOffset>
                </wp:positionH>
                <wp:positionV relativeFrom="paragraph">
                  <wp:posOffset>75726</wp:posOffset>
                </wp:positionV>
                <wp:extent cx="5547360" cy="825690"/>
                <wp:effectExtent l="38100" t="38100" r="72390" b="88900"/>
                <wp:wrapNone/>
                <wp:docPr id="30" name="Conector recto 30"/>
                <wp:cNvGraphicFramePr/>
                <a:graphic xmlns:a="http://schemas.openxmlformats.org/drawingml/2006/main">
                  <a:graphicData uri="http://schemas.microsoft.com/office/word/2010/wordprocessingShape">
                    <wps:wsp>
                      <wps:cNvCnPr/>
                      <wps:spPr>
                        <a:xfrm>
                          <a:off x="0" y="0"/>
                          <a:ext cx="5547360" cy="8256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0B2C794" id="Conector recto 3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45pt,5.95pt" to="438.2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" strokecolor="black [3200]" strokeweight="2pt">
                <v:shadow on="t" color="black" opacity="24903f" origin=",.5" offset="0,.55556mm"/>
              </v:line>
            </w:pict>
          </mc:Fallback>
        </mc:AlternateContent>
      </w:r>
    </w:p>
    <w:p w14:paraId="2588FCF9" w14:textId="77777777" w:rsidR="0084196F" w:rsidRPr="0084196F" w:rsidRDefault="0084196F" w:rsidP="0084196F">
      <w:pPr>
        <w:spacing w:before="240" w:after="240" w:line="360" w:lineRule="auto"/>
        <w:jc w:val="both"/>
        <w:rPr>
          <w:rFonts w:ascii="Palatino Linotype" w:hAnsi="Palatino Linotype"/>
          <w:b/>
          <w:color w:val="000000" w:themeColor="text1"/>
        </w:rPr>
      </w:pPr>
    </w:p>
    <w:p w14:paraId="3A62053B" w14:textId="6DF70380" w:rsidR="0084196F" w:rsidRPr="00AF7EC2" w:rsidRDefault="0084196F" w:rsidP="0084196F">
      <w:pPr>
        <w:pStyle w:val="Prrafodelista"/>
        <w:numPr>
          <w:ilvl w:val="0"/>
          <w:numId w:val="1"/>
        </w:numPr>
        <w:spacing w:before="240" w:after="240" w:line="360" w:lineRule="auto"/>
        <w:ind w:left="0" w:firstLine="0"/>
        <w:jc w:val="both"/>
        <w:rPr>
          <w:rFonts w:ascii="Palatino Linotype" w:hAnsi="Palatino Linotype"/>
          <w:b/>
          <w:color w:val="000000" w:themeColor="text1"/>
        </w:rPr>
      </w:pPr>
      <w:r>
        <w:rPr>
          <w:rFonts w:ascii="Palatino Linotype" w:hAnsi="Palatino Linotype"/>
          <w:color w:val="000000" w:themeColor="text1"/>
        </w:rPr>
        <w:lastRenderedPageBreak/>
        <w:t xml:space="preserve">Luego entonces, </w:t>
      </w:r>
      <w:r w:rsidRPr="00AF7EC2">
        <w:rPr>
          <w:rFonts w:ascii="Palatino Linotype" w:eastAsia="Calibri" w:hAnsi="Palatino Linotype" w:cs="Arial"/>
          <w:bCs/>
          <w:color w:val="000000"/>
        </w:rPr>
        <w:t xml:space="preserve">es necesario precisar que </w:t>
      </w:r>
      <w:r w:rsidRPr="00AF7EC2">
        <w:rPr>
          <w:rFonts w:ascii="Palatino Linotype" w:eastAsia="MS Mincho" w:hAnsi="Palatino Linotype" w:cs="Times New Roman"/>
        </w:rPr>
        <w:t xml:space="preserve">el particular eventualmente pudiera no </w:t>
      </w:r>
      <w:r>
        <w:rPr>
          <w:rFonts w:ascii="Palatino Linotype" w:eastAsia="MS Mincho" w:hAnsi="Palatino Linotype" w:cs="Times New Roman"/>
        </w:rPr>
        <w:t xml:space="preserve">haber </w:t>
      </w:r>
      <w:r w:rsidRPr="00AF7EC2">
        <w:rPr>
          <w:rFonts w:ascii="Palatino Linotype" w:eastAsia="MS Mincho" w:hAnsi="Palatino Linotype" w:cs="Times New Roman"/>
        </w:rPr>
        <w:t>indicar correctamente la información que desea obtener</w:t>
      </w:r>
      <w:r w:rsidR="00224897">
        <w:rPr>
          <w:rFonts w:ascii="Palatino Linotype" w:eastAsia="MS Mincho" w:hAnsi="Palatino Linotype" w:cs="Times New Roman"/>
        </w:rPr>
        <w:t xml:space="preserve"> en su solicitud inicial</w:t>
      </w:r>
      <w:r w:rsidRPr="00AF7EC2">
        <w:rPr>
          <w:rFonts w:ascii="Palatino Linotype" w:eastAsia="MS Mincho" w:hAnsi="Palatino Linotype" w:cs="Times New Roman"/>
        </w:rPr>
        <w:t>,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17F43F7A" w14:textId="77777777" w:rsidR="0084196F" w:rsidRPr="00AF7EC2" w:rsidRDefault="0084196F" w:rsidP="0084196F">
      <w:pPr>
        <w:autoSpaceDE w:val="0"/>
        <w:autoSpaceDN w:val="0"/>
        <w:adjustRightInd w:val="0"/>
        <w:spacing w:line="360" w:lineRule="auto"/>
        <w:ind w:left="567" w:right="616"/>
        <w:jc w:val="both"/>
        <w:rPr>
          <w:rFonts w:ascii="Palatino Linotype" w:eastAsia="MS Mincho" w:hAnsi="Palatino Linotype" w:cs="Bookman Old Style"/>
          <w:i/>
          <w:lang w:val="es-ES"/>
        </w:rPr>
      </w:pPr>
      <w:r w:rsidRPr="00AF7EC2">
        <w:rPr>
          <w:rFonts w:ascii="Palatino Linotype" w:eastAsia="MS Mincho" w:hAnsi="Palatino Linotype" w:cs="Bookman Old Style,Bold"/>
          <w:b/>
          <w:bCs/>
          <w:i/>
          <w:lang w:val="es-ES"/>
        </w:rPr>
        <w:t xml:space="preserve">“Artículo 13. </w:t>
      </w:r>
      <w:r w:rsidRPr="00AF7EC2">
        <w:rPr>
          <w:rFonts w:ascii="Palatino Linotype" w:eastAsia="MS Mincho" w:hAnsi="Palatino Linotype" w:cs="Bookman Old Style"/>
          <w:i/>
          <w:lang w:val="es-ES"/>
        </w:rPr>
        <w:t xml:space="preserve">El Instituto, en el ámbito de sus atribuciones, deberá </w:t>
      </w:r>
      <w:r w:rsidRPr="00AF7EC2">
        <w:rPr>
          <w:rFonts w:ascii="Palatino Linotype" w:eastAsia="MS Mincho" w:hAnsi="Palatino Linotype" w:cs="Bookman Old Style"/>
          <w:b/>
          <w:i/>
          <w:lang w:val="es-ES"/>
        </w:rPr>
        <w:t xml:space="preserve">suplir cualquier deficiencia </w:t>
      </w:r>
      <w:r w:rsidRPr="00AF7EC2">
        <w:rPr>
          <w:rFonts w:ascii="Palatino Linotype" w:eastAsia="MS Mincho" w:hAnsi="Palatino Linotype" w:cs="Bookman Old Style"/>
          <w:i/>
          <w:lang w:val="es-ES"/>
        </w:rPr>
        <w:t>para garantizar el ejercicio del derecho de acceso a la información.”</w:t>
      </w:r>
    </w:p>
    <w:p w14:paraId="1033F4C1" w14:textId="77777777" w:rsidR="0084196F" w:rsidRPr="00AF7EC2" w:rsidRDefault="0084196F" w:rsidP="0084196F">
      <w:pPr>
        <w:autoSpaceDE w:val="0"/>
        <w:autoSpaceDN w:val="0"/>
        <w:adjustRightInd w:val="0"/>
        <w:spacing w:line="360" w:lineRule="auto"/>
        <w:ind w:left="567" w:right="616"/>
        <w:jc w:val="both"/>
        <w:rPr>
          <w:rFonts w:ascii="Palatino Linotype" w:eastAsia="MS Mincho" w:hAnsi="Palatino Linotype" w:cs="Times New Roman"/>
          <w:i/>
          <w:color w:val="000000"/>
        </w:rPr>
      </w:pPr>
      <w:r w:rsidRPr="00AF7EC2">
        <w:rPr>
          <w:rFonts w:ascii="Palatino Linotype" w:eastAsia="MS Mincho" w:hAnsi="Palatino Linotype" w:cs="Times New Roman"/>
          <w:i/>
          <w:color w:val="000000"/>
        </w:rPr>
        <w:t>“</w:t>
      </w:r>
      <w:r w:rsidRPr="00AF7EC2">
        <w:rPr>
          <w:rFonts w:ascii="Palatino Linotype" w:eastAsia="MS Mincho" w:hAnsi="Palatino Linotype" w:cs="Times New Roman"/>
          <w:b/>
          <w:i/>
          <w:color w:val="000000"/>
        </w:rPr>
        <w:t>Artículo 181</w:t>
      </w:r>
    </w:p>
    <w:p w14:paraId="344143E4" w14:textId="77777777" w:rsidR="0084196F" w:rsidRPr="00AF7EC2" w:rsidRDefault="0084196F" w:rsidP="0084196F">
      <w:pPr>
        <w:autoSpaceDE w:val="0"/>
        <w:autoSpaceDN w:val="0"/>
        <w:adjustRightInd w:val="0"/>
        <w:spacing w:line="360" w:lineRule="auto"/>
        <w:ind w:left="567" w:right="616"/>
        <w:jc w:val="both"/>
        <w:rPr>
          <w:rFonts w:ascii="Palatino Linotype" w:eastAsia="MS Mincho" w:hAnsi="Palatino Linotype" w:cs="Times New Roman"/>
          <w:i/>
          <w:color w:val="000000"/>
        </w:rPr>
      </w:pPr>
      <w:r w:rsidRPr="00AF7EC2">
        <w:rPr>
          <w:rFonts w:ascii="Palatino Linotype" w:eastAsia="MS Mincho" w:hAnsi="Palatino Linotype" w:cs="Times New Roman"/>
          <w:i/>
          <w:color w:val="000000"/>
        </w:rPr>
        <w:t>…</w:t>
      </w:r>
    </w:p>
    <w:p w14:paraId="46D64903" w14:textId="77777777" w:rsidR="0084196F" w:rsidRPr="00AF7EC2" w:rsidRDefault="0084196F" w:rsidP="0084196F">
      <w:pPr>
        <w:autoSpaceDE w:val="0"/>
        <w:autoSpaceDN w:val="0"/>
        <w:adjustRightInd w:val="0"/>
        <w:spacing w:line="360" w:lineRule="auto"/>
        <w:ind w:left="567" w:right="616"/>
        <w:jc w:val="both"/>
        <w:rPr>
          <w:rFonts w:ascii="Palatino Linotype" w:eastAsia="MS Mincho" w:hAnsi="Palatino Linotype" w:cs="Bookman Old Style"/>
          <w:i/>
          <w:lang w:val="es-ES"/>
        </w:rPr>
      </w:pPr>
      <w:r w:rsidRPr="00AF7EC2">
        <w:rPr>
          <w:rFonts w:ascii="Palatino Linotype" w:eastAsia="MS Mincho" w:hAnsi="Palatino Linotype" w:cs="Bookman Old Style"/>
          <w:i/>
          <w:lang w:val="es-ES"/>
        </w:rPr>
        <w:t xml:space="preserve">Durante el procedimiento deberá aplicarse la </w:t>
      </w:r>
      <w:r w:rsidRPr="00AF7EC2">
        <w:rPr>
          <w:rFonts w:ascii="Palatino Linotype" w:eastAsia="MS Mincho" w:hAnsi="Palatino Linotype" w:cs="Bookman Old Style"/>
          <w:b/>
          <w:i/>
          <w:lang w:val="es-ES"/>
        </w:rPr>
        <w:t>suplencia de la queja a favor del recurrente</w:t>
      </w:r>
      <w:r w:rsidRPr="00AF7EC2">
        <w:rPr>
          <w:rFonts w:ascii="Palatino Linotype" w:eastAsia="MS Mincho" w:hAnsi="Palatino Linotype" w:cs="Bookman Old Style"/>
          <w:i/>
          <w:lang w:val="es-ES"/>
        </w:rPr>
        <w:t>, sin cambiar los hechos expuestos, asegurándose de que las partes puedan presentar, de manera oral o escrita, los argumentos que funden y motiven sus pretensiones</w:t>
      </w:r>
    </w:p>
    <w:p w14:paraId="25BBC0FF" w14:textId="77777777" w:rsidR="0084196F" w:rsidRPr="00AF7EC2" w:rsidRDefault="0084196F" w:rsidP="0084196F">
      <w:pPr>
        <w:autoSpaceDE w:val="0"/>
        <w:autoSpaceDN w:val="0"/>
        <w:adjustRightInd w:val="0"/>
        <w:spacing w:line="360" w:lineRule="auto"/>
        <w:ind w:left="851" w:right="567"/>
        <w:jc w:val="both"/>
        <w:rPr>
          <w:rFonts w:ascii="Palatino Linotype" w:eastAsia="MS Mincho" w:hAnsi="Palatino Linotype" w:cs="Times New Roman"/>
          <w:i/>
          <w:color w:val="000000"/>
        </w:rPr>
      </w:pPr>
      <w:r w:rsidRPr="00AF7EC2">
        <w:rPr>
          <w:rFonts w:ascii="Palatino Linotype" w:eastAsia="MS Mincho" w:hAnsi="Palatino Linotype" w:cs="Times New Roman"/>
          <w:i/>
          <w:color w:val="000000"/>
        </w:rPr>
        <w:t>…</w:t>
      </w:r>
    </w:p>
    <w:p w14:paraId="2EE7C65D" w14:textId="3645ABEC" w:rsidR="0084196F" w:rsidRPr="00AF7EC2" w:rsidRDefault="0084196F" w:rsidP="0084196F">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AF7EC2">
        <w:rPr>
          <w:rFonts w:ascii="Palatino Linotype" w:eastAsia="MS Mincho" w:hAnsi="Palatino Linotype" w:cs="Times New Roman"/>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w:t>
      </w:r>
      <w:r>
        <w:rPr>
          <w:rFonts w:ascii="Palatino Linotype" w:eastAsia="MS Mincho" w:hAnsi="Palatino Linotype" w:cs="Times New Roman"/>
        </w:rPr>
        <w:t xml:space="preserve">esta Ponencia que resuelve, es de la postura que </w:t>
      </w:r>
      <w:r w:rsidRPr="00AF7EC2">
        <w:rPr>
          <w:rFonts w:ascii="Palatino Linotype" w:eastAsia="MS Mincho" w:hAnsi="Palatino Linotype" w:cs="Times New Roman"/>
        </w:rPr>
        <w:t xml:space="preserve">se debe analizar el fondo del asunto </w:t>
      </w:r>
      <w:r w:rsidRPr="00AF7EC2">
        <w:rPr>
          <w:rFonts w:ascii="Palatino Linotype" w:eastAsia="MS Mincho" w:hAnsi="Palatino Linotype" w:cs="Times New Roman"/>
        </w:rPr>
        <w:lastRenderedPageBreak/>
        <w:t xml:space="preserve">para establecer si existe una afectación real que en su caso haya sufrido el </w:t>
      </w:r>
      <w:r w:rsidRPr="00E359E7">
        <w:rPr>
          <w:rFonts w:ascii="Palatino Linotype" w:eastAsia="MS Mincho" w:hAnsi="Palatino Linotype" w:cs="Times New Roman"/>
          <w:b/>
        </w:rPr>
        <w:t>RECURRENTE</w:t>
      </w:r>
      <w:r w:rsidRPr="00AF7EC2">
        <w:rPr>
          <w:rFonts w:ascii="Palatino Linotype" w:eastAsia="MS Mincho" w:hAnsi="Palatino Linotype" w:cs="Times New Roman"/>
        </w:rPr>
        <w:t xml:space="preserve">, lo que sería imposible si se declarara improcedente por la carencia de líneas </w:t>
      </w:r>
      <w:proofErr w:type="spellStart"/>
      <w:r w:rsidRPr="00AF7EC2">
        <w:rPr>
          <w:rFonts w:ascii="Palatino Linotype" w:eastAsia="MS Mincho" w:hAnsi="Palatino Linotype" w:cs="Times New Roman"/>
        </w:rPr>
        <w:t>refutantes</w:t>
      </w:r>
      <w:proofErr w:type="spellEnd"/>
      <w:r w:rsidRPr="00AF7EC2">
        <w:rPr>
          <w:rFonts w:ascii="Palatino Linotype" w:eastAsia="MS Mincho" w:hAnsi="Palatino Linotype" w:cs="Times New Roman"/>
        </w:rPr>
        <w:t xml:space="preserve"> que cubran los elementos mínimos requeridos de la </w:t>
      </w:r>
      <w:r w:rsidRPr="00AF7EC2">
        <w:rPr>
          <w:rFonts w:ascii="Palatino Linotype" w:eastAsia="MS Mincho" w:hAnsi="Palatino Linotype" w:cs="Times New Roman"/>
          <w:i/>
        </w:rPr>
        <w:t>causa petendi, (</w:t>
      </w:r>
      <w:r w:rsidRPr="00AF7EC2">
        <w:rPr>
          <w:rFonts w:ascii="Palatino Linotype" w:eastAsia="MS Mincho" w:hAnsi="Palatino Linotype" w:cs="Times New Roman"/>
        </w:rPr>
        <w:t>causa de pedir</w:t>
      </w:r>
      <w:r w:rsidRPr="00AF7EC2">
        <w:rPr>
          <w:rFonts w:ascii="Palatino Linotype" w:eastAsia="MS Mincho" w:hAnsi="Palatino Linotype" w:cs="Times New Roman"/>
          <w:i/>
        </w:rPr>
        <w:t xml:space="preserve">) </w:t>
      </w:r>
      <w:r w:rsidRPr="00AF7EC2">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AF7EC2">
        <w:rPr>
          <w:rFonts w:ascii="Cambria" w:hAnsi="Cambria"/>
          <w:vertAlign w:val="superscript"/>
        </w:rPr>
        <w:footnoteReference w:id="1"/>
      </w:r>
      <w:r>
        <w:rPr>
          <w:rFonts w:ascii="Palatino Linotype" w:eastAsia="MS Mincho" w:hAnsi="Palatino Linotype" w:cs="Times New Roman"/>
        </w:rPr>
        <w:t>, es que se estima que el soporte documental a tomar en cuenta será el denominado Bit</w:t>
      </w:r>
      <w:r w:rsidR="00224897">
        <w:rPr>
          <w:rFonts w:ascii="Palatino Linotype" w:eastAsia="MS Mincho" w:hAnsi="Palatino Linotype" w:cs="Times New Roman"/>
        </w:rPr>
        <w:t>ácora de Control de Combustible, ello también sumado a lo expuesto en el escrito de recurso de revisión donde se señaló lo siguiente “</w:t>
      </w:r>
      <w:r w:rsidR="00224897">
        <w:rPr>
          <w:rStyle w:val="Ttulo2Car"/>
          <w:rFonts w:ascii="Palatino Linotype" w:hAnsi="Palatino Linotype"/>
          <w:i/>
          <w:color w:val="000000" w:themeColor="text1"/>
          <w:sz w:val="24"/>
          <w:szCs w:val="24"/>
        </w:rPr>
        <w:t>…</w:t>
      </w:r>
      <w:proofErr w:type="spellStart"/>
      <w:r w:rsidR="00224897" w:rsidRPr="00352DB1">
        <w:rPr>
          <w:rStyle w:val="Ttulo2Car"/>
          <w:rFonts w:ascii="Palatino Linotype" w:hAnsi="Palatino Linotype"/>
          <w:i/>
          <w:color w:val="000000" w:themeColor="text1"/>
          <w:sz w:val="24"/>
          <w:szCs w:val="24"/>
        </w:rPr>
        <w:t>asi</w:t>
      </w:r>
      <w:proofErr w:type="spellEnd"/>
      <w:r w:rsidR="00224897" w:rsidRPr="00352DB1">
        <w:rPr>
          <w:rStyle w:val="Ttulo2Car"/>
          <w:rFonts w:ascii="Palatino Linotype" w:hAnsi="Palatino Linotype"/>
          <w:i/>
          <w:color w:val="000000" w:themeColor="text1"/>
          <w:sz w:val="24"/>
          <w:szCs w:val="24"/>
        </w:rPr>
        <w:t xml:space="preserve"> como registro de consumo de combustible</w:t>
      </w:r>
      <w:r w:rsidR="00224897">
        <w:rPr>
          <w:rStyle w:val="Ttulo2Car"/>
          <w:rFonts w:ascii="Palatino Linotype" w:hAnsi="Palatino Linotype"/>
          <w:i/>
          <w:color w:val="000000" w:themeColor="text1"/>
          <w:sz w:val="24"/>
          <w:szCs w:val="24"/>
        </w:rPr>
        <w:t>…”</w:t>
      </w:r>
    </w:p>
    <w:p w14:paraId="4C39B5FF" w14:textId="6AEFAE94" w:rsidR="00B27002" w:rsidRDefault="0084196F" w:rsidP="00E56BD4">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De lo anteriormente expuesto</w:t>
      </w:r>
      <w:r w:rsidR="00B27002">
        <w:rPr>
          <w:rFonts w:ascii="Palatino Linotype" w:eastAsia="MS Mincho" w:hAnsi="Palatino Linotype" w:cs="Arial"/>
        </w:rPr>
        <w:t xml:space="preserve">, </w:t>
      </w:r>
      <w:r>
        <w:rPr>
          <w:rFonts w:ascii="Palatino Linotype" w:eastAsia="MS Mincho" w:hAnsi="Palatino Linotype" w:cs="Arial"/>
        </w:rPr>
        <w:t>se concluye que</w:t>
      </w:r>
      <w:r w:rsidR="00B27002">
        <w:rPr>
          <w:rFonts w:ascii="Palatino Linotype" w:eastAsia="MS Mincho" w:hAnsi="Palatino Linotype" w:cs="Arial"/>
        </w:rPr>
        <w:t xml:space="preserve"> </w:t>
      </w:r>
      <w:r w:rsidR="00B27002" w:rsidRPr="0084196F">
        <w:rPr>
          <w:rFonts w:ascii="Palatino Linotype" w:eastAsia="MS Mincho" w:hAnsi="Palatino Linotype" w:cs="Arial"/>
          <w:b/>
        </w:rPr>
        <w:t xml:space="preserve">resultan </w:t>
      </w:r>
      <w:r w:rsidRPr="0084196F">
        <w:rPr>
          <w:rFonts w:ascii="Palatino Linotype" w:eastAsia="MS Mincho" w:hAnsi="Palatino Linotype" w:cs="Arial"/>
          <w:b/>
        </w:rPr>
        <w:t xml:space="preserve">procedentes </w:t>
      </w:r>
      <w:r>
        <w:rPr>
          <w:rFonts w:ascii="Palatino Linotype" w:eastAsia="MS Mincho" w:hAnsi="Palatino Linotype" w:cs="Arial"/>
        </w:rPr>
        <w:t xml:space="preserve">las </w:t>
      </w:r>
      <w:r w:rsidR="00B27002">
        <w:rPr>
          <w:rFonts w:ascii="Palatino Linotype" w:eastAsia="MS Mincho" w:hAnsi="Palatino Linotype" w:cs="Arial"/>
        </w:rPr>
        <w:t xml:space="preserve">razones o motivos de inconformidad a este punto de la solicitud de información, por lo que se instruye al </w:t>
      </w:r>
      <w:r w:rsidR="00B27002">
        <w:rPr>
          <w:rFonts w:ascii="Palatino Linotype" w:eastAsia="MS Mincho" w:hAnsi="Palatino Linotype" w:cs="Arial"/>
          <w:b/>
        </w:rPr>
        <w:t xml:space="preserve">SUJETO </w:t>
      </w:r>
      <w:proofErr w:type="gramStart"/>
      <w:r w:rsidR="00B27002">
        <w:rPr>
          <w:rFonts w:ascii="Palatino Linotype" w:eastAsia="MS Mincho" w:hAnsi="Palatino Linotype" w:cs="Arial"/>
          <w:b/>
        </w:rPr>
        <w:t xml:space="preserve">OBLIGADO  </w:t>
      </w:r>
      <w:r w:rsidR="00B27002">
        <w:rPr>
          <w:rFonts w:ascii="Palatino Linotype" w:eastAsia="MS Mincho" w:hAnsi="Palatino Linotype" w:cs="Arial"/>
        </w:rPr>
        <w:t>para</w:t>
      </w:r>
      <w:proofErr w:type="gramEnd"/>
      <w:r w:rsidR="00B27002">
        <w:rPr>
          <w:rFonts w:ascii="Palatino Linotype" w:eastAsia="MS Mincho" w:hAnsi="Palatino Linotype" w:cs="Arial"/>
        </w:rPr>
        <w:t xml:space="preserve"> que entregue la información de referencia, generada durante el ejercicio fiscal 2020.</w:t>
      </w:r>
    </w:p>
    <w:p w14:paraId="04D1F085" w14:textId="77777777" w:rsidR="00824A3C" w:rsidRDefault="00824A3C" w:rsidP="00824A3C">
      <w:pPr>
        <w:spacing w:line="360" w:lineRule="auto"/>
        <w:contextualSpacing/>
        <w:jc w:val="both"/>
        <w:rPr>
          <w:rFonts w:ascii="Palatino Linotype" w:eastAsia="MS Mincho" w:hAnsi="Palatino Linotype" w:cs="Arial"/>
        </w:rPr>
      </w:pPr>
    </w:p>
    <w:p w14:paraId="29AA497C" w14:textId="2C39D15B" w:rsidR="00824A3C" w:rsidRDefault="008B3511" w:rsidP="008B3511">
      <w:pPr>
        <w:pStyle w:val="Ttulo2"/>
        <w:numPr>
          <w:ilvl w:val="0"/>
          <w:numId w:val="32"/>
        </w:numPr>
        <w:jc w:val="both"/>
        <w:rPr>
          <w:rFonts w:ascii="Palatino Linotype" w:hAnsi="Palatino Linotype"/>
          <w:b/>
          <w:color w:val="000000" w:themeColor="text1"/>
          <w:sz w:val="24"/>
        </w:rPr>
      </w:pPr>
      <w:bookmarkStart w:id="190" w:name="_Toc70676006"/>
      <w:r w:rsidRPr="008B3511">
        <w:rPr>
          <w:rFonts w:ascii="Palatino Linotype" w:hAnsi="Palatino Linotype"/>
          <w:b/>
          <w:color w:val="000000" w:themeColor="text1"/>
          <w:sz w:val="24"/>
        </w:rPr>
        <w:t>Fundamento legal para la utilización de vehículos en días y horas inhábiles</w:t>
      </w:r>
      <w:bookmarkEnd w:id="190"/>
    </w:p>
    <w:p w14:paraId="7A0963BE" w14:textId="77777777" w:rsidR="00E56BD4" w:rsidRDefault="00E56BD4" w:rsidP="00E56BD4">
      <w:pPr>
        <w:spacing w:line="360" w:lineRule="auto"/>
        <w:contextualSpacing/>
        <w:jc w:val="both"/>
        <w:rPr>
          <w:rFonts w:ascii="Palatino Linotype" w:eastAsia="MS Mincho" w:hAnsi="Palatino Linotype" w:cs="Arial"/>
        </w:rPr>
      </w:pPr>
    </w:p>
    <w:p w14:paraId="5F781DF5" w14:textId="314F069C" w:rsidR="008B3511" w:rsidRDefault="008B3511" w:rsidP="00FC5790">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Al igual que en el punto anterior, el </w:t>
      </w:r>
      <w:r w:rsidRPr="008B3511">
        <w:rPr>
          <w:rFonts w:ascii="Palatino Linotype" w:eastAsia="Calibri" w:hAnsi="Palatino Linotype" w:cs="Arial"/>
          <w:b/>
        </w:rPr>
        <w:t>SUJETO OBLIGADO</w:t>
      </w:r>
      <w:r>
        <w:rPr>
          <w:rFonts w:ascii="Palatino Linotype" w:eastAsia="Calibri" w:hAnsi="Palatino Linotype" w:cs="Arial"/>
          <w:b/>
        </w:rPr>
        <w:t xml:space="preserve">, </w:t>
      </w:r>
      <w:r w:rsidR="00FC5790">
        <w:rPr>
          <w:rFonts w:ascii="Palatino Linotype" w:eastAsia="Calibri" w:hAnsi="Palatino Linotype" w:cs="Arial"/>
        </w:rPr>
        <w:t xml:space="preserve">acepta que genera posee y administra la información de referencia; toda vez que refiere </w:t>
      </w:r>
      <w:r w:rsidR="00FC5790" w:rsidRPr="00FC5790">
        <w:rPr>
          <w:rFonts w:ascii="Palatino Linotype" w:eastAsia="Calibri" w:hAnsi="Palatino Linotype" w:cs="Arial"/>
        </w:rPr>
        <w:t xml:space="preserve">adjuntar la circular número 208C0101320300L/0095/2020, </w:t>
      </w:r>
      <w:r w:rsidR="00FC5790">
        <w:rPr>
          <w:rFonts w:ascii="Palatino Linotype" w:eastAsia="Calibri" w:hAnsi="Palatino Linotype" w:cs="Arial"/>
        </w:rPr>
        <w:t xml:space="preserve">cuyo contenido de acuerdo con lo expresado por el </w:t>
      </w:r>
      <w:r w:rsidR="00FC5790">
        <w:rPr>
          <w:rFonts w:ascii="Palatino Linotype" w:eastAsia="Calibri" w:hAnsi="Palatino Linotype" w:cs="Arial"/>
          <w:b/>
        </w:rPr>
        <w:t>SUJETO OBLIGADO</w:t>
      </w:r>
      <w:r w:rsidR="00FC5790" w:rsidRPr="00FC5790">
        <w:rPr>
          <w:rFonts w:ascii="Palatino Linotype" w:eastAsia="Calibri" w:hAnsi="Palatino Linotype" w:cs="Arial"/>
        </w:rPr>
        <w:t>,</w:t>
      </w:r>
      <w:r w:rsidR="00FC5790">
        <w:rPr>
          <w:rFonts w:ascii="Palatino Linotype" w:eastAsia="Calibri" w:hAnsi="Palatino Linotype" w:cs="Arial"/>
          <w:b/>
        </w:rPr>
        <w:t xml:space="preserve"> </w:t>
      </w:r>
      <w:r w:rsidR="00FC5790">
        <w:rPr>
          <w:rFonts w:ascii="Palatino Linotype" w:eastAsia="Calibri" w:hAnsi="Palatino Linotype" w:cs="Arial"/>
        </w:rPr>
        <w:t>corresponde al siguiente</w:t>
      </w:r>
      <w:r w:rsidR="00FC5790" w:rsidRPr="00FC5790">
        <w:rPr>
          <w:rFonts w:ascii="Palatino Linotype" w:eastAsia="Calibri" w:hAnsi="Palatino Linotype" w:cs="Arial"/>
        </w:rPr>
        <w:t>:</w:t>
      </w:r>
    </w:p>
    <w:p w14:paraId="74D0C983" w14:textId="3BB85DE3" w:rsidR="00FC5790" w:rsidRDefault="00477724" w:rsidP="00FC5790">
      <w:pPr>
        <w:pStyle w:val="Prrafodelista"/>
        <w:spacing w:line="360" w:lineRule="auto"/>
        <w:ind w:left="0"/>
        <w:jc w:val="center"/>
        <w:rPr>
          <w:rFonts w:ascii="Palatino Linotype" w:eastAsia="Calibri" w:hAnsi="Palatino Linotype" w:cs="Arial"/>
        </w:rPr>
      </w:pPr>
      <w:r>
        <w:rPr>
          <w:rFonts w:ascii="Palatino Linotype" w:eastAsia="Calibri" w:hAnsi="Palatino Linotype" w:cs="Arial"/>
          <w:noProof/>
          <w:lang w:val="es-MX" w:eastAsia="es-MX"/>
        </w:rPr>
        <w:lastRenderedPageBreak/>
        <mc:AlternateContent>
          <mc:Choice Requires="wps">
            <w:drawing>
              <wp:anchor distT="0" distB="0" distL="114300" distR="114300" simplePos="0" relativeHeight="251721728" behindDoc="0" locked="0" layoutInCell="1" allowOverlap="1" wp14:anchorId="2AF69B04" wp14:editId="0802BFCC">
                <wp:simplePos x="0" y="0"/>
                <wp:positionH relativeFrom="column">
                  <wp:posOffset>52629</wp:posOffset>
                </wp:positionH>
                <wp:positionV relativeFrom="paragraph">
                  <wp:posOffset>2049011</wp:posOffset>
                </wp:positionV>
                <wp:extent cx="2927445" cy="0"/>
                <wp:effectExtent l="57150" t="38100" r="63500" b="95250"/>
                <wp:wrapNone/>
                <wp:docPr id="40" name="Conector recto 40"/>
                <wp:cNvGraphicFramePr/>
                <a:graphic xmlns:a="http://schemas.openxmlformats.org/drawingml/2006/main">
                  <a:graphicData uri="http://schemas.microsoft.com/office/word/2010/wordprocessingShape">
                    <wps:wsp>
                      <wps:cNvCnPr/>
                      <wps:spPr>
                        <a:xfrm flipV="1">
                          <a:off x="0" y="0"/>
                          <a:ext cx="292744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B8423" id="Conector recto 40"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61.35pt" to="234.65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" strokecolor="#c0504d [3205]" strokeweight="3pt">
                <v:shadow on="t" color="black" opacity="22937f" origin=",.5" offset="0,.63889mm"/>
              </v:line>
            </w:pict>
          </mc:Fallback>
        </mc:AlternateContent>
      </w:r>
      <w:r>
        <w:rPr>
          <w:rFonts w:ascii="Palatino Linotype" w:eastAsia="Calibri" w:hAnsi="Palatino Linotype" w:cs="Arial"/>
          <w:noProof/>
          <w:lang w:val="es-MX" w:eastAsia="es-MX"/>
        </w:rPr>
        <mc:AlternateContent>
          <mc:Choice Requires="wps">
            <w:drawing>
              <wp:anchor distT="0" distB="0" distL="114300" distR="114300" simplePos="0" relativeHeight="251719680" behindDoc="0" locked="0" layoutInCell="1" allowOverlap="1" wp14:anchorId="6400D494" wp14:editId="12234E5F">
                <wp:simplePos x="0" y="0"/>
                <wp:positionH relativeFrom="column">
                  <wp:posOffset>148164</wp:posOffset>
                </wp:positionH>
                <wp:positionV relativeFrom="paragraph">
                  <wp:posOffset>1824289</wp:posOffset>
                </wp:positionV>
                <wp:extent cx="5363020" cy="34119"/>
                <wp:effectExtent l="57150" t="38100" r="66675" b="99695"/>
                <wp:wrapNone/>
                <wp:docPr id="33" name="Conector recto 33"/>
                <wp:cNvGraphicFramePr/>
                <a:graphic xmlns:a="http://schemas.openxmlformats.org/drawingml/2006/main">
                  <a:graphicData uri="http://schemas.microsoft.com/office/word/2010/wordprocessingShape">
                    <wps:wsp>
                      <wps:cNvCnPr/>
                      <wps:spPr>
                        <a:xfrm flipV="1">
                          <a:off x="0" y="0"/>
                          <a:ext cx="5363020" cy="3411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20466" id="Conector recto 33"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143.65pt" to="433.9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" strokecolor="#c0504d [3205]" strokeweight="3pt">
                <v:shadow on="t" color="black" opacity="22937f" origin=",.5" offset="0,.63889mm"/>
              </v:line>
            </w:pict>
          </mc:Fallback>
        </mc:AlternateContent>
      </w:r>
      <w:r>
        <w:rPr>
          <w:rFonts w:ascii="Palatino Linotype" w:eastAsia="Calibri" w:hAnsi="Palatino Linotype" w:cs="Arial"/>
          <w:noProof/>
          <w:lang w:val="es-MX" w:eastAsia="es-MX"/>
        </w:rPr>
        <mc:AlternateContent>
          <mc:Choice Requires="wps">
            <w:drawing>
              <wp:anchor distT="0" distB="0" distL="114300" distR="114300" simplePos="0" relativeHeight="251717632" behindDoc="0" locked="0" layoutInCell="1" allowOverlap="1" wp14:anchorId="6BF9791D" wp14:editId="78681522">
                <wp:simplePos x="0" y="0"/>
                <wp:positionH relativeFrom="column">
                  <wp:posOffset>2065674</wp:posOffset>
                </wp:positionH>
                <wp:positionV relativeFrom="paragraph">
                  <wp:posOffset>1633220</wp:posOffset>
                </wp:positionV>
                <wp:extent cx="3446060" cy="27296"/>
                <wp:effectExtent l="57150" t="38100" r="59690" b="87630"/>
                <wp:wrapNone/>
                <wp:docPr id="32" name="Conector recto 32"/>
                <wp:cNvGraphicFramePr/>
                <a:graphic xmlns:a="http://schemas.openxmlformats.org/drawingml/2006/main">
                  <a:graphicData uri="http://schemas.microsoft.com/office/word/2010/wordprocessingShape">
                    <wps:wsp>
                      <wps:cNvCnPr/>
                      <wps:spPr>
                        <a:xfrm flipV="1">
                          <a:off x="0" y="0"/>
                          <a:ext cx="3446060" cy="2729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E67F16B" id="Conector recto 32"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162.65pt,128.6pt" to="434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" strokecolor="#c0504d [3205]" strokeweight="3pt">
                <v:shadow on="t" color="black" opacity="22937f" origin=",.5" offset="0,.63889mm"/>
              </v:line>
            </w:pict>
          </mc:Fallback>
        </mc:AlternateContent>
      </w:r>
      <w:r w:rsidR="00FC5790">
        <w:rPr>
          <w:rFonts w:ascii="Palatino Linotype" w:eastAsia="Calibri" w:hAnsi="Palatino Linotype" w:cs="Arial"/>
          <w:noProof/>
          <w:lang w:val="es-MX" w:eastAsia="es-MX"/>
        </w:rPr>
        <w:drawing>
          <wp:inline distT="0" distB="0" distL="0" distR="0" wp14:anchorId="0B8114F7" wp14:editId="206DE482">
            <wp:extent cx="5500048" cy="2073789"/>
            <wp:effectExtent l="19050" t="19050" r="24765" b="222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4783" cy="2075574"/>
                    </a:xfrm>
                    <a:prstGeom prst="rect">
                      <a:avLst/>
                    </a:prstGeom>
                    <a:noFill/>
                    <a:ln>
                      <a:solidFill>
                        <a:schemeClr val="tx1"/>
                      </a:solidFill>
                    </a:ln>
                  </pic:spPr>
                </pic:pic>
              </a:graphicData>
            </a:graphic>
          </wp:inline>
        </w:drawing>
      </w:r>
    </w:p>
    <w:p w14:paraId="32E41C2E" w14:textId="77777777" w:rsidR="00FC5790" w:rsidRDefault="00FC5790" w:rsidP="00FC5790">
      <w:pPr>
        <w:pStyle w:val="Prrafodelista"/>
        <w:spacing w:line="360" w:lineRule="auto"/>
        <w:ind w:left="0"/>
        <w:rPr>
          <w:rFonts w:ascii="Palatino Linotype" w:eastAsia="Calibri" w:hAnsi="Palatino Linotype" w:cs="Arial"/>
        </w:rPr>
      </w:pPr>
    </w:p>
    <w:p w14:paraId="1E221640" w14:textId="5110B5FB" w:rsidR="008B3511" w:rsidRDefault="00D419B9" w:rsidP="00F02A8D">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No </w:t>
      </w:r>
      <w:proofErr w:type="gramStart"/>
      <w:r>
        <w:rPr>
          <w:rFonts w:ascii="Palatino Linotype" w:eastAsia="Calibri" w:hAnsi="Palatino Linotype" w:cs="Arial"/>
        </w:rPr>
        <w:t>obstante</w:t>
      </w:r>
      <w:proofErr w:type="gramEnd"/>
      <w:r>
        <w:rPr>
          <w:rFonts w:ascii="Palatino Linotype" w:eastAsia="Calibri" w:hAnsi="Palatino Linotype" w:cs="Arial"/>
        </w:rPr>
        <w:t xml:space="preserve"> lo anterior, de las constancias que obran en el expediente electrónico en que se actúa, no se advierte adjunto el soporte documental como se señaló, por lo cual no se puede tener por colmado tampoco este punto de la solicitud, ya que es de recordar que el derecho de acceso a la información, es un derecho que versa sobre documentos; luego entonces, este se colma con la entrega del soporte documental, donde conste o se advierta la información.</w:t>
      </w:r>
    </w:p>
    <w:p w14:paraId="1C8D4E35" w14:textId="77777777" w:rsidR="00D419B9" w:rsidRDefault="00D419B9" w:rsidP="00D419B9">
      <w:pPr>
        <w:pStyle w:val="Prrafodelista"/>
        <w:spacing w:line="360" w:lineRule="auto"/>
        <w:ind w:left="0"/>
        <w:jc w:val="both"/>
        <w:rPr>
          <w:rFonts w:ascii="Palatino Linotype" w:eastAsia="Calibri" w:hAnsi="Palatino Linotype" w:cs="Arial"/>
        </w:rPr>
      </w:pPr>
    </w:p>
    <w:p w14:paraId="1B4AD6F7" w14:textId="77777777" w:rsidR="00D419B9" w:rsidRPr="00364908" w:rsidRDefault="00D419B9" w:rsidP="00D419B9">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entender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4908">
        <w:rPr>
          <w:rFonts w:ascii="Palatino Linotype" w:hAnsi="Palatino Linotype" w:cs="Arial"/>
        </w:rPr>
        <w:t>cuyo rubro y texto dispone:</w:t>
      </w:r>
    </w:p>
    <w:p w14:paraId="2125744F" w14:textId="77777777" w:rsidR="00D419B9" w:rsidRPr="00872769" w:rsidRDefault="00D419B9" w:rsidP="00D419B9">
      <w:pPr>
        <w:autoSpaceDE w:val="0"/>
        <w:autoSpaceDN w:val="0"/>
        <w:adjustRightInd w:val="0"/>
        <w:spacing w:line="360" w:lineRule="auto"/>
        <w:ind w:left="567" w:right="567"/>
        <w:jc w:val="both"/>
        <w:rPr>
          <w:rFonts w:ascii="Palatino Linotype" w:hAnsi="Palatino Linotype" w:cs="Arial"/>
          <w:b/>
          <w:i/>
          <w:sz w:val="22"/>
          <w:lang w:eastAsia="es-MX"/>
        </w:rPr>
      </w:pPr>
      <w:r w:rsidRPr="00872769">
        <w:rPr>
          <w:rFonts w:ascii="Palatino Linotype" w:hAnsi="Palatino Linotype" w:cs="Arial"/>
          <w:b/>
          <w:i/>
          <w:sz w:val="22"/>
          <w:lang w:eastAsia="es-MX"/>
        </w:rPr>
        <w:t>“CRITERIO 0002-11</w:t>
      </w:r>
    </w:p>
    <w:p w14:paraId="34EBC57B" w14:textId="77777777" w:rsidR="00D419B9" w:rsidRPr="00872769" w:rsidRDefault="00D419B9" w:rsidP="00D419B9">
      <w:pPr>
        <w:autoSpaceDE w:val="0"/>
        <w:autoSpaceDN w:val="0"/>
        <w:adjustRightInd w:val="0"/>
        <w:spacing w:line="360" w:lineRule="auto"/>
        <w:ind w:left="567" w:right="567"/>
        <w:jc w:val="both"/>
        <w:rPr>
          <w:rFonts w:ascii="Palatino Linotype" w:hAnsi="Palatino Linotype" w:cs="Arial"/>
          <w:i/>
          <w:sz w:val="22"/>
          <w:lang w:eastAsia="es-MX"/>
        </w:rPr>
      </w:pPr>
      <w:r w:rsidRPr="00872769">
        <w:rPr>
          <w:rFonts w:ascii="Palatino Linotype" w:hAnsi="Palatino Linotype" w:cs="Arial"/>
          <w:b/>
          <w:i/>
          <w:sz w:val="22"/>
          <w:lang w:eastAsia="es-MX"/>
        </w:rPr>
        <w:lastRenderedPageBreak/>
        <w:t xml:space="preserve">INFORMACIÓN PÚBLICA, CONCEPTO DE, EN MATERIA DE TRANSPARENCIA. INTERPRETACIÓN TEMÁTICA DE LOS ARTÍCULOS 2, FRACCIÓN </w:t>
      </w:r>
      <w:r w:rsidRPr="00872769">
        <w:rPr>
          <w:rFonts w:ascii="Palatino Linotype" w:hAnsi="Palatino Linotype" w:cs="Arial"/>
          <w:b/>
          <w:bCs/>
          <w:i/>
          <w:sz w:val="22"/>
          <w:lang w:eastAsia="es-MX"/>
        </w:rPr>
        <w:t xml:space="preserve">V, XV, Y XVI, </w:t>
      </w:r>
      <w:r w:rsidRPr="00872769">
        <w:rPr>
          <w:rFonts w:ascii="Palatino Linotype" w:hAnsi="Palatino Linotype" w:cs="Arial"/>
          <w:b/>
          <w:i/>
          <w:sz w:val="22"/>
          <w:lang w:eastAsia="es-MX"/>
        </w:rPr>
        <w:t>3, 4,11 Y 41.</w:t>
      </w:r>
      <w:r w:rsidRPr="00872769">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03BDCC" w14:textId="77777777" w:rsidR="00D419B9" w:rsidRPr="00872769" w:rsidRDefault="00D419B9" w:rsidP="00D419B9">
      <w:pPr>
        <w:autoSpaceDE w:val="0"/>
        <w:autoSpaceDN w:val="0"/>
        <w:adjustRightInd w:val="0"/>
        <w:spacing w:line="360" w:lineRule="auto"/>
        <w:ind w:left="567" w:right="567"/>
        <w:jc w:val="both"/>
        <w:rPr>
          <w:rFonts w:ascii="Palatino Linotype" w:hAnsi="Palatino Linotype" w:cs="Arial"/>
          <w:i/>
          <w:sz w:val="22"/>
          <w:lang w:eastAsia="es-MX"/>
        </w:rPr>
      </w:pPr>
      <w:r w:rsidRPr="00872769">
        <w:rPr>
          <w:rFonts w:ascii="Palatino Linotype" w:hAnsi="Palatino Linotype" w:cs="Arial"/>
          <w:i/>
          <w:sz w:val="22"/>
          <w:lang w:eastAsia="es-MX"/>
        </w:rPr>
        <w:t xml:space="preserve">En </w:t>
      </w:r>
      <w:proofErr w:type="gramStart"/>
      <w:r w:rsidRPr="00872769">
        <w:rPr>
          <w:rFonts w:ascii="Palatino Linotype" w:hAnsi="Palatino Linotype" w:cs="Arial"/>
          <w:i/>
          <w:sz w:val="22"/>
          <w:lang w:eastAsia="es-MX"/>
        </w:rPr>
        <w:t>consecuencia</w:t>
      </w:r>
      <w:proofErr w:type="gramEnd"/>
      <w:r w:rsidRPr="00872769">
        <w:rPr>
          <w:rFonts w:ascii="Palatino Linotype" w:hAnsi="Palatino Linotype" w:cs="Arial"/>
          <w:i/>
          <w:sz w:val="22"/>
          <w:lang w:eastAsia="es-MX"/>
        </w:rPr>
        <w:t xml:space="preserve"> el acceso a la información se refiere a que se cumplan cualquiera de los siguientes tres supuestos:</w:t>
      </w:r>
    </w:p>
    <w:p w14:paraId="2E952B34" w14:textId="77777777" w:rsidR="00D419B9" w:rsidRPr="00872769" w:rsidRDefault="00D419B9" w:rsidP="00D419B9">
      <w:pPr>
        <w:autoSpaceDE w:val="0"/>
        <w:autoSpaceDN w:val="0"/>
        <w:adjustRightInd w:val="0"/>
        <w:spacing w:line="360" w:lineRule="auto"/>
        <w:ind w:left="567" w:right="567"/>
        <w:jc w:val="both"/>
        <w:rPr>
          <w:rFonts w:ascii="Palatino Linotype" w:hAnsi="Palatino Linotype" w:cs="Arial"/>
          <w:i/>
          <w:sz w:val="22"/>
          <w:lang w:eastAsia="es-MX"/>
        </w:rPr>
      </w:pPr>
      <w:r w:rsidRPr="00872769">
        <w:rPr>
          <w:rFonts w:ascii="Palatino Linotype" w:hAnsi="Palatino Linotype" w:cs="Arial"/>
          <w:i/>
          <w:sz w:val="22"/>
          <w:lang w:eastAsia="es-MX"/>
        </w:rPr>
        <w:t xml:space="preserve">Que se trate de información registrada en cualquier soporte documental, </w:t>
      </w:r>
      <w:proofErr w:type="gramStart"/>
      <w:r w:rsidRPr="00872769">
        <w:rPr>
          <w:rFonts w:ascii="Palatino Linotype" w:hAnsi="Palatino Linotype" w:cs="Arial"/>
          <w:i/>
          <w:sz w:val="22"/>
          <w:lang w:eastAsia="es-MX"/>
        </w:rPr>
        <w:t>que</w:t>
      </w:r>
      <w:proofErr w:type="gramEnd"/>
      <w:r w:rsidRPr="00872769">
        <w:rPr>
          <w:rFonts w:ascii="Palatino Linotype" w:hAnsi="Palatino Linotype" w:cs="Arial"/>
          <w:i/>
          <w:sz w:val="22"/>
          <w:lang w:eastAsia="es-MX"/>
        </w:rPr>
        <w:t xml:space="preserve"> en ejercicio de las atribuciones conferidas, sea generada por los Sujetos Obligados;</w:t>
      </w:r>
    </w:p>
    <w:p w14:paraId="2BA7398A" w14:textId="77777777" w:rsidR="00D419B9" w:rsidRPr="00872769" w:rsidRDefault="00D419B9" w:rsidP="00D419B9">
      <w:pPr>
        <w:autoSpaceDE w:val="0"/>
        <w:autoSpaceDN w:val="0"/>
        <w:adjustRightInd w:val="0"/>
        <w:spacing w:line="360" w:lineRule="auto"/>
        <w:ind w:left="567" w:right="567"/>
        <w:jc w:val="both"/>
        <w:rPr>
          <w:rFonts w:ascii="Palatino Linotype" w:hAnsi="Palatino Linotype" w:cs="Arial"/>
          <w:i/>
          <w:sz w:val="22"/>
          <w:lang w:eastAsia="es-MX"/>
        </w:rPr>
      </w:pPr>
      <w:r w:rsidRPr="00872769">
        <w:rPr>
          <w:rFonts w:ascii="Palatino Linotype" w:hAnsi="Palatino Linotype" w:cs="Arial"/>
          <w:i/>
          <w:sz w:val="22"/>
          <w:lang w:eastAsia="es-MX"/>
        </w:rPr>
        <w:t xml:space="preserve">Que se trate de información registrada en cualquier soporte documental, </w:t>
      </w:r>
      <w:proofErr w:type="gramStart"/>
      <w:r w:rsidRPr="00872769">
        <w:rPr>
          <w:rFonts w:ascii="Palatino Linotype" w:hAnsi="Palatino Linotype" w:cs="Arial"/>
          <w:i/>
          <w:sz w:val="22"/>
          <w:lang w:eastAsia="es-MX"/>
        </w:rPr>
        <w:t>que</w:t>
      </w:r>
      <w:proofErr w:type="gramEnd"/>
      <w:r w:rsidRPr="00872769">
        <w:rPr>
          <w:rFonts w:ascii="Palatino Linotype" w:hAnsi="Palatino Linotype" w:cs="Arial"/>
          <w:i/>
          <w:sz w:val="22"/>
          <w:lang w:eastAsia="es-MX"/>
        </w:rPr>
        <w:t xml:space="preserve"> en ejercicio de las atribuciones conferidas, sea administrada por los Sujetos Obligados, y</w:t>
      </w:r>
    </w:p>
    <w:p w14:paraId="49574032" w14:textId="77777777" w:rsidR="00D419B9" w:rsidRPr="0002359A" w:rsidRDefault="00D419B9" w:rsidP="00D419B9">
      <w:pPr>
        <w:spacing w:line="360" w:lineRule="auto"/>
        <w:ind w:left="567" w:right="567"/>
        <w:jc w:val="both"/>
        <w:rPr>
          <w:rFonts w:ascii="Palatino Linotype" w:hAnsi="Palatino Linotype" w:cs="Arial"/>
          <w:color w:val="000000" w:themeColor="text1"/>
          <w:sz w:val="22"/>
        </w:rPr>
      </w:pPr>
      <w:r w:rsidRPr="00872769">
        <w:rPr>
          <w:rFonts w:ascii="Palatino Linotype" w:hAnsi="Palatino Linotype" w:cs="Arial"/>
          <w:i/>
          <w:sz w:val="22"/>
          <w:lang w:eastAsia="es-MX"/>
        </w:rPr>
        <w:t xml:space="preserve">Que se trate de información registrada en cualquier soporte documental, </w:t>
      </w:r>
      <w:proofErr w:type="gramStart"/>
      <w:r w:rsidRPr="00872769">
        <w:rPr>
          <w:rFonts w:ascii="Palatino Linotype" w:hAnsi="Palatino Linotype" w:cs="Arial"/>
          <w:i/>
          <w:sz w:val="22"/>
          <w:lang w:eastAsia="es-MX"/>
        </w:rPr>
        <w:t>que</w:t>
      </w:r>
      <w:proofErr w:type="gramEnd"/>
      <w:r w:rsidRPr="00872769">
        <w:rPr>
          <w:rFonts w:ascii="Palatino Linotype" w:hAnsi="Palatino Linotype" w:cs="Arial"/>
          <w:i/>
          <w:sz w:val="22"/>
          <w:lang w:eastAsia="es-MX"/>
        </w:rPr>
        <w:t xml:space="preserve"> en ejercicio de las atribuciones conferidas, se encuentre en posesión de los Sujetos Obligados.”</w:t>
      </w:r>
    </w:p>
    <w:p w14:paraId="33468892" w14:textId="77777777" w:rsidR="00D419B9" w:rsidRPr="00364908" w:rsidRDefault="00D419B9" w:rsidP="00D419B9">
      <w:pPr>
        <w:pStyle w:val="Prrafodelista"/>
        <w:numPr>
          <w:ilvl w:val="0"/>
          <w:numId w:val="1"/>
        </w:numPr>
        <w:spacing w:before="240" w:after="360" w:line="360" w:lineRule="auto"/>
        <w:ind w:left="0" w:firstLine="0"/>
        <w:jc w:val="both"/>
        <w:rPr>
          <w:rFonts w:ascii="Palatino Linotype" w:hAnsi="Palatino Linotype" w:cs="Arial"/>
          <w:lang w:val="es-ES"/>
        </w:rPr>
      </w:pPr>
      <w:r w:rsidRPr="00364908">
        <w:rPr>
          <w:rFonts w:ascii="Palatino Linotype" w:hAnsi="Palatino Linotype"/>
          <w:lang w:val="es-ES"/>
        </w:rPr>
        <w:t xml:space="preserve">El derecho de acceso a la información encuentra su materia elemental en los documentos, y la Ley de Transparencia </w:t>
      </w:r>
      <w:proofErr w:type="gramStart"/>
      <w:r w:rsidRPr="00364908">
        <w:rPr>
          <w:rFonts w:ascii="Palatino Linotype" w:hAnsi="Palatino Linotype"/>
          <w:lang w:val="es-ES"/>
        </w:rPr>
        <w:t>local  nos</w:t>
      </w:r>
      <w:proofErr w:type="gramEnd"/>
      <w:r w:rsidRPr="00364908">
        <w:rPr>
          <w:rFonts w:ascii="Palatino Linotype" w:hAnsi="Palatino Linotype"/>
          <w:lang w:val="es-ES"/>
        </w:rPr>
        <w:t xml:space="preserve"> brinda el siguiente concepto, para darnos un mejor panorama:</w:t>
      </w:r>
    </w:p>
    <w:p w14:paraId="33F20AAD" w14:textId="77777777" w:rsidR="00D419B9" w:rsidRPr="00872769" w:rsidRDefault="00D419B9" w:rsidP="00D419B9">
      <w:pPr>
        <w:autoSpaceDE w:val="0"/>
        <w:autoSpaceDN w:val="0"/>
        <w:adjustRightInd w:val="0"/>
        <w:spacing w:line="360" w:lineRule="auto"/>
        <w:ind w:left="567" w:right="567"/>
        <w:jc w:val="both"/>
        <w:rPr>
          <w:rFonts w:ascii="Palatino Linotype" w:hAnsi="Palatino Linotype"/>
          <w:i/>
          <w:sz w:val="22"/>
          <w:lang w:val="es-ES"/>
        </w:rPr>
      </w:pPr>
      <w:r w:rsidRPr="00872769">
        <w:rPr>
          <w:rFonts w:ascii="Palatino Linotype" w:hAnsi="Palatino Linotype" w:cs="Bookman Old Style,Bold"/>
          <w:b/>
          <w:bCs/>
          <w:i/>
          <w:sz w:val="22"/>
        </w:rPr>
        <w:t xml:space="preserve">XI. Documento: </w:t>
      </w:r>
      <w:r w:rsidRPr="00872769">
        <w:rPr>
          <w:rFonts w:ascii="Palatino Linotype" w:hAnsi="Palatino Linotype" w:cs="Bookman Old Style"/>
          <w:i/>
          <w:sz w:val="22"/>
        </w:rPr>
        <w:t xml:space="preserve">Los expedientes, reportes, estudios, actas, resoluciones, oficios, correspondencia, acuerdos, directivas, directrices, </w:t>
      </w:r>
      <w:r w:rsidRPr="00224897">
        <w:rPr>
          <w:rFonts w:ascii="Palatino Linotype" w:hAnsi="Palatino Linotype" w:cs="Bookman Old Style"/>
          <w:b/>
          <w:i/>
          <w:sz w:val="22"/>
        </w:rPr>
        <w:t>circulares,</w:t>
      </w:r>
      <w:r w:rsidRPr="00872769">
        <w:rPr>
          <w:rFonts w:ascii="Palatino Linotype" w:hAnsi="Palatino Linotype" w:cs="Bookman Old Style"/>
          <w:i/>
          <w:sz w:val="22"/>
        </w:rPr>
        <w:t xml:space="preserve"> contratos, convenios, instructivos, notas, memorandos, estadísticas o bien, </w:t>
      </w:r>
      <w:r w:rsidRPr="00872769">
        <w:rPr>
          <w:rFonts w:ascii="Palatino Linotype" w:hAnsi="Palatino Linotype" w:cs="Bookman Old Style"/>
          <w:b/>
          <w:i/>
          <w:sz w:val="22"/>
        </w:rPr>
        <w:t>cualquier otro registro</w:t>
      </w:r>
      <w:r w:rsidRPr="00872769">
        <w:rPr>
          <w:rFonts w:ascii="Palatino Linotype" w:hAnsi="Palatino Linotype" w:cs="Bookman Old Style"/>
          <w:i/>
          <w:sz w:val="22"/>
        </w:rPr>
        <w:t xml:space="preserve"> que documente el ejercicio de las facultades, funciones y competencias de los sujetos </w:t>
      </w:r>
      <w:r w:rsidRPr="00872769">
        <w:rPr>
          <w:rFonts w:ascii="Palatino Linotype" w:hAnsi="Palatino Linotype" w:cs="Bookman Old Style"/>
          <w:i/>
          <w:sz w:val="22"/>
        </w:rPr>
        <w:lastRenderedPageBreak/>
        <w:t>obligados, sus servidores públicos e integrantes, sin importar su fuente o fecha de elaboración. Los documentos podrán estar en cualquier medio, sea escrito, impreso, sonoro, visual, electrónico, informático u holográfico;</w:t>
      </w:r>
    </w:p>
    <w:p w14:paraId="67906D2E" w14:textId="77777777" w:rsidR="00D419B9" w:rsidRDefault="00D419B9" w:rsidP="00D419B9">
      <w:pPr>
        <w:pStyle w:val="Prrafodelista"/>
        <w:numPr>
          <w:ilvl w:val="0"/>
          <w:numId w:val="1"/>
        </w:numPr>
        <w:spacing w:before="240" w:after="360" w:line="360" w:lineRule="auto"/>
        <w:ind w:left="0" w:firstLine="0"/>
        <w:jc w:val="both"/>
        <w:rPr>
          <w:rFonts w:ascii="Palatino Linotype" w:hAnsi="Palatino Linotype"/>
          <w:lang w:val="es-ES"/>
        </w:rPr>
      </w:pPr>
      <w:r w:rsidRPr="00364908">
        <w:rPr>
          <w:rFonts w:ascii="Palatino Linotype" w:hAnsi="Palatino Linotype"/>
          <w:lang w:val="es-ES"/>
        </w:rPr>
        <w:t xml:space="preserve">Es así que, </w:t>
      </w:r>
      <w:r w:rsidRPr="00615D0F">
        <w:rPr>
          <w:rFonts w:ascii="Palatino Linotype" w:hAnsi="Palatino Linotype"/>
          <w:lang w:val="es-ES"/>
        </w:rPr>
        <w:t xml:space="preserve">todos los actos de autoridad que realicen los Sujetos Obligados </w:t>
      </w:r>
      <w:r w:rsidRPr="008C69FA">
        <w:rPr>
          <w:rFonts w:ascii="Palatino Linotype" w:hAnsi="Palatino Linotype"/>
          <w:b/>
          <w:lang w:val="es-ES"/>
        </w:rPr>
        <w:t>deben estar documentados</w:t>
      </w:r>
      <w:r w:rsidRPr="00364908">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2AB971DA" w14:textId="77777777" w:rsidR="00D419B9" w:rsidRPr="00364908" w:rsidRDefault="00D419B9" w:rsidP="00D419B9">
      <w:pPr>
        <w:pStyle w:val="Prrafodelista"/>
        <w:spacing w:before="240" w:after="360" w:line="360" w:lineRule="auto"/>
        <w:ind w:left="0"/>
        <w:jc w:val="both"/>
        <w:rPr>
          <w:rFonts w:ascii="Palatino Linotype" w:hAnsi="Palatino Linotype"/>
          <w:lang w:val="es-ES"/>
        </w:rPr>
      </w:pPr>
    </w:p>
    <w:p w14:paraId="27518081" w14:textId="77777777" w:rsidR="00D419B9" w:rsidRPr="00364908" w:rsidRDefault="00D419B9" w:rsidP="00D419B9">
      <w:pPr>
        <w:pStyle w:val="Prrafodelista"/>
        <w:numPr>
          <w:ilvl w:val="0"/>
          <w:numId w:val="1"/>
        </w:numPr>
        <w:spacing w:before="240" w:after="360" w:line="360" w:lineRule="auto"/>
        <w:ind w:left="0" w:firstLine="0"/>
        <w:jc w:val="both"/>
        <w:rPr>
          <w:rFonts w:ascii="Palatino Linotype" w:eastAsia="Calibri" w:hAnsi="Palatino Linotype" w:cs="Arial"/>
        </w:rPr>
      </w:pPr>
      <w:r w:rsidRPr="00364908">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7CBB9333" w14:textId="77777777" w:rsidR="00D419B9" w:rsidRPr="00364908" w:rsidRDefault="00D419B9" w:rsidP="00D419B9">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Bold"/>
          <w:b/>
          <w:bCs/>
          <w:i/>
        </w:rPr>
        <w:t xml:space="preserve">Artículo 4. </w:t>
      </w:r>
      <w:r w:rsidRPr="0036490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430B1086" w14:textId="77777777" w:rsidR="00D419B9" w:rsidRPr="00364908" w:rsidRDefault="00D419B9" w:rsidP="00D419B9">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b/>
          <w:i/>
        </w:rPr>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w:t>
      </w:r>
      <w:r w:rsidRPr="00364908">
        <w:rPr>
          <w:rFonts w:ascii="Palatino Linotype" w:hAnsi="Palatino Linotype" w:cs="Bookman Old Style"/>
          <w:i/>
        </w:rPr>
        <w:lastRenderedPageBreak/>
        <w:t>interés público, en los términos de las causas legítimas y estrictamente necesarias previstas por esta Ley.</w:t>
      </w:r>
    </w:p>
    <w:p w14:paraId="1A85CE68" w14:textId="77777777" w:rsidR="00D419B9" w:rsidRDefault="00D419B9" w:rsidP="00D419B9">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1A4C2A93" w14:textId="77777777" w:rsidR="00D419B9" w:rsidRDefault="00D419B9" w:rsidP="00D419B9">
      <w:pPr>
        <w:autoSpaceDE w:val="0"/>
        <w:autoSpaceDN w:val="0"/>
        <w:adjustRightInd w:val="0"/>
        <w:spacing w:line="360" w:lineRule="auto"/>
        <w:ind w:left="567" w:right="567"/>
        <w:jc w:val="both"/>
        <w:rPr>
          <w:rFonts w:ascii="Palatino Linotype" w:hAnsi="Palatino Linotype" w:cs="Bookman Old Style"/>
          <w:i/>
        </w:rPr>
      </w:pPr>
    </w:p>
    <w:p w14:paraId="770A051E" w14:textId="77777777" w:rsidR="00D419B9" w:rsidRDefault="00D419B9" w:rsidP="00D419B9">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5673472F" w14:textId="77777777" w:rsidR="00D419B9" w:rsidRPr="00364908" w:rsidRDefault="00D419B9" w:rsidP="00D419B9">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b/>
          <w:i/>
        </w:rPr>
        <w:t>Los sujetos obligados sólo proporcionarán la información pública que se les requiera y que obre en sus archivos y en el estado en que ésta se encuentre</w:t>
      </w:r>
      <w:r w:rsidRPr="00437282">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cálculos o practicar investigaciones.</w:t>
      </w:r>
      <w:r w:rsidRPr="00437282">
        <w:rPr>
          <w:rFonts w:ascii="Palatino Linotype" w:hAnsi="Palatino Linotype" w:cs="Bookman Old Style"/>
          <w:i/>
        </w:rPr>
        <w:cr/>
      </w:r>
    </w:p>
    <w:p w14:paraId="1F7EB682" w14:textId="77777777" w:rsidR="00D419B9" w:rsidRPr="00364908" w:rsidRDefault="00D419B9" w:rsidP="00D419B9">
      <w:pPr>
        <w:pStyle w:val="Prrafodelista"/>
        <w:numPr>
          <w:ilvl w:val="0"/>
          <w:numId w:val="1"/>
        </w:numPr>
        <w:spacing w:before="240" w:after="360" w:line="360" w:lineRule="auto"/>
        <w:ind w:left="0" w:firstLine="0"/>
        <w:jc w:val="both"/>
        <w:rPr>
          <w:rFonts w:ascii="Palatino Linotype" w:hAnsi="Palatino Linotype"/>
          <w:lang w:val="es-ES"/>
        </w:rPr>
      </w:pPr>
      <w:r w:rsidRPr="00364908">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364908">
        <w:rPr>
          <w:rFonts w:ascii="Palatino Linotype" w:hAnsi="Palatino Linotype"/>
          <w:lang w:val="es-ES"/>
        </w:rPr>
        <w:lastRenderedPageBreak/>
        <w:t>principios de eficacia</w:t>
      </w:r>
      <w:r w:rsidRPr="00364908">
        <w:rPr>
          <w:rStyle w:val="Refdenotaalpie"/>
          <w:rFonts w:ascii="Palatino Linotype" w:hAnsi="Palatino Linotype"/>
          <w:lang w:val="es-ES"/>
        </w:rPr>
        <w:footnoteReference w:id="2"/>
      </w:r>
      <w:r w:rsidRPr="0036490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B2C6A4C" w14:textId="77777777" w:rsidR="00D419B9" w:rsidRPr="00364908" w:rsidRDefault="00D419B9" w:rsidP="00D419B9">
      <w:pPr>
        <w:pStyle w:val="Prrafodelista"/>
        <w:tabs>
          <w:tab w:val="left" w:pos="851"/>
        </w:tabs>
        <w:spacing w:line="360" w:lineRule="auto"/>
        <w:ind w:left="0" w:right="49"/>
        <w:jc w:val="both"/>
        <w:rPr>
          <w:rFonts w:ascii="Palatino Linotype" w:hAnsi="Palatino Linotype"/>
          <w:lang w:val="es-ES"/>
        </w:rPr>
      </w:pPr>
    </w:p>
    <w:p w14:paraId="51F6D3FA" w14:textId="77777777" w:rsidR="00D419B9" w:rsidRPr="00364908" w:rsidRDefault="00D419B9" w:rsidP="00D419B9">
      <w:pPr>
        <w:pStyle w:val="Prrafodelista"/>
        <w:numPr>
          <w:ilvl w:val="0"/>
          <w:numId w:val="1"/>
        </w:numPr>
        <w:spacing w:before="240" w:after="360" w:line="360" w:lineRule="auto"/>
        <w:ind w:left="0" w:firstLine="0"/>
        <w:jc w:val="both"/>
        <w:rPr>
          <w:rFonts w:ascii="Palatino Linotype" w:hAnsi="Palatino Linotype"/>
          <w:lang w:val="es-ES"/>
        </w:rPr>
      </w:pPr>
      <w:r w:rsidRPr="00364908">
        <w:rPr>
          <w:rFonts w:ascii="Palatino Linotype" w:hAnsi="Palatino Linotype"/>
          <w:lang w:val="es-ES"/>
        </w:rPr>
        <w:t>Robustece lo anterior la Tesis aislada identificada con la clave I.</w:t>
      </w:r>
      <w:proofErr w:type="gramStart"/>
      <w:r w:rsidRPr="00364908">
        <w:rPr>
          <w:rFonts w:ascii="Palatino Linotype" w:hAnsi="Palatino Linotype"/>
          <w:lang w:val="es-ES"/>
        </w:rPr>
        <w:t>4º.A.</w:t>
      </w:r>
      <w:proofErr w:type="gramEnd"/>
      <w:r w:rsidRPr="00364908">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052F0D05" w14:textId="77777777" w:rsidR="00D419B9" w:rsidRPr="00364908" w:rsidRDefault="00D419B9" w:rsidP="00D419B9">
      <w:pPr>
        <w:pStyle w:val="Prrafodelista"/>
        <w:spacing w:line="360" w:lineRule="auto"/>
        <w:jc w:val="both"/>
        <w:rPr>
          <w:rFonts w:ascii="Palatino Linotype" w:hAnsi="Palatino Linotype"/>
          <w:lang w:val="es-ES"/>
        </w:rPr>
      </w:pPr>
    </w:p>
    <w:p w14:paraId="79131B35" w14:textId="77777777" w:rsidR="00D419B9" w:rsidRPr="004D7D3E" w:rsidRDefault="00D419B9" w:rsidP="00D419B9">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4D7D3E">
        <w:rPr>
          <w:rFonts w:ascii="Palatino Linotype" w:hAnsi="Palatino Linotype"/>
          <w:i/>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D07A867" w14:textId="77777777" w:rsidR="00D419B9" w:rsidRPr="004D7D3E" w:rsidRDefault="00D419B9" w:rsidP="00D419B9">
      <w:pPr>
        <w:pStyle w:val="Prrafodelista"/>
        <w:tabs>
          <w:tab w:val="left" w:pos="851"/>
        </w:tabs>
        <w:spacing w:line="360" w:lineRule="auto"/>
        <w:ind w:left="567" w:right="567"/>
        <w:jc w:val="both"/>
        <w:rPr>
          <w:rFonts w:ascii="Palatino Linotype" w:hAnsi="Palatino Linotype"/>
          <w:i/>
        </w:rPr>
      </w:pPr>
    </w:p>
    <w:p w14:paraId="59D463D7" w14:textId="77777777" w:rsidR="00D419B9" w:rsidRPr="004D7D3E" w:rsidRDefault="00D419B9" w:rsidP="00D419B9">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440702A7" w14:textId="77777777" w:rsidR="00D419B9" w:rsidRDefault="00D419B9" w:rsidP="00D419B9">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Amparo en revisión 257/2012. Ruth Corona Muñoz. 6 de diciembre de 2012. Unanimidad de votos. Ponente: Jean Claude Tron Petit. Secretaria: Mayra Susana Martínez López.</w:t>
      </w:r>
    </w:p>
    <w:p w14:paraId="791F8E43" w14:textId="6A105A8A" w:rsidR="00D419B9" w:rsidRDefault="00D419B9" w:rsidP="00F02A8D">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lastRenderedPageBreak/>
        <w:t xml:space="preserve">Por lo que en relatadas circunstancias es que también resulta dable ordenar el soporte documental de mérito a efecto de que se colme a cabalidad del derecho de acceso a la información de la hoy </w:t>
      </w:r>
      <w:r>
        <w:rPr>
          <w:rFonts w:ascii="Palatino Linotype" w:eastAsia="Calibri" w:hAnsi="Palatino Linotype" w:cs="Arial"/>
          <w:b/>
        </w:rPr>
        <w:t>RECURRENTE.</w:t>
      </w:r>
    </w:p>
    <w:p w14:paraId="000E7813" w14:textId="77777777" w:rsidR="00C5331A" w:rsidRDefault="00C5331A" w:rsidP="00C5331A">
      <w:pPr>
        <w:pStyle w:val="Prrafodelista"/>
        <w:spacing w:before="240" w:after="240" w:line="360" w:lineRule="auto"/>
        <w:ind w:left="0"/>
        <w:jc w:val="both"/>
        <w:rPr>
          <w:rFonts w:ascii="Palatino Linotype" w:eastAsia="Calibri" w:hAnsi="Palatino Linotype" w:cs="Times New Roman"/>
          <w:lang w:val="es-ES"/>
        </w:rPr>
      </w:pPr>
    </w:p>
    <w:p w14:paraId="0AE8C9E0" w14:textId="3010F1C7" w:rsidR="00E61678" w:rsidRPr="00E61678" w:rsidRDefault="00E61678" w:rsidP="00E61678">
      <w:pPr>
        <w:pStyle w:val="Ttulo2"/>
        <w:numPr>
          <w:ilvl w:val="0"/>
          <w:numId w:val="32"/>
        </w:numPr>
        <w:spacing w:before="240" w:after="240" w:line="360" w:lineRule="auto"/>
        <w:jc w:val="both"/>
        <w:rPr>
          <w:rFonts w:ascii="Palatino Linotype" w:eastAsia="Calibri" w:hAnsi="Palatino Linotype" w:cs="Times New Roman"/>
          <w:lang w:val="es-ES"/>
        </w:rPr>
      </w:pPr>
      <w:bookmarkStart w:id="191" w:name="_Toc70676007"/>
      <w:r w:rsidRPr="00E61678">
        <w:rPr>
          <w:rFonts w:ascii="Palatino Linotype" w:hAnsi="Palatino Linotype"/>
          <w:b/>
          <w:color w:val="000000" w:themeColor="text1"/>
          <w:sz w:val="24"/>
        </w:rPr>
        <w:t xml:space="preserve">Inspecciones </w:t>
      </w:r>
      <w:r>
        <w:rPr>
          <w:rFonts w:ascii="Palatino Linotype" w:hAnsi="Palatino Linotype"/>
          <w:b/>
          <w:color w:val="000000" w:themeColor="text1"/>
          <w:sz w:val="24"/>
        </w:rPr>
        <w:t>a</w:t>
      </w:r>
      <w:r w:rsidRPr="00E61678">
        <w:rPr>
          <w:rFonts w:ascii="Palatino Linotype" w:hAnsi="Palatino Linotype"/>
          <w:b/>
          <w:color w:val="000000" w:themeColor="text1"/>
          <w:sz w:val="24"/>
        </w:rPr>
        <w:t xml:space="preserve"> asignacion</w:t>
      </w:r>
      <w:r>
        <w:rPr>
          <w:rFonts w:ascii="Palatino Linotype" w:hAnsi="Palatino Linotype"/>
          <w:b/>
          <w:color w:val="000000" w:themeColor="text1"/>
          <w:sz w:val="24"/>
        </w:rPr>
        <w:t>es</w:t>
      </w:r>
      <w:r w:rsidRPr="00E61678">
        <w:rPr>
          <w:rFonts w:ascii="Palatino Linotype" w:hAnsi="Palatino Linotype"/>
          <w:b/>
          <w:color w:val="000000" w:themeColor="text1"/>
          <w:sz w:val="24"/>
        </w:rPr>
        <w:t xml:space="preserve"> vehículos</w:t>
      </w:r>
      <w:bookmarkEnd w:id="191"/>
    </w:p>
    <w:p w14:paraId="3F7B0822" w14:textId="23174D7E" w:rsidR="00E61678" w:rsidRDefault="00711759" w:rsidP="00010A66">
      <w:pPr>
        <w:pStyle w:val="Prrafodelista"/>
        <w:numPr>
          <w:ilvl w:val="0"/>
          <w:numId w:val="1"/>
        </w:numPr>
        <w:spacing w:before="240" w:after="240" w:line="360" w:lineRule="auto"/>
        <w:ind w:left="0" w:firstLine="0"/>
        <w:jc w:val="both"/>
        <w:rPr>
          <w:rFonts w:ascii="Palatino Linotype" w:hAnsi="Palatino Linotype" w:cs="Arial"/>
          <w:noProof/>
          <w:lang w:eastAsia="es-MX"/>
        </w:rPr>
      </w:pPr>
      <w:r>
        <w:rPr>
          <w:rFonts w:ascii="Palatino Linotype" w:hAnsi="Palatino Linotype" w:cs="Arial"/>
          <w:noProof/>
          <w:lang w:eastAsia="es-MX"/>
        </w:rPr>
        <w:t>Relativo a las i</w:t>
      </w:r>
      <w:r w:rsidR="00E61678" w:rsidRPr="00E61678">
        <w:rPr>
          <w:rFonts w:ascii="Palatino Linotype" w:hAnsi="Palatino Linotype" w:cs="Arial"/>
          <w:noProof/>
          <w:lang w:eastAsia="es-MX"/>
        </w:rPr>
        <w:t>nspecciones realizadas, con relación a la asignación directa de vehículos a servidores públicos, adscritos Subd</w:t>
      </w:r>
      <w:r w:rsidR="008E0B64">
        <w:rPr>
          <w:rFonts w:ascii="Palatino Linotype" w:hAnsi="Palatino Linotype" w:cs="Arial"/>
          <w:noProof/>
          <w:lang w:eastAsia="es-MX"/>
        </w:rPr>
        <w:t xml:space="preserve">irección de Servicios Generales, el </w:t>
      </w:r>
      <w:r w:rsidR="008E0B64">
        <w:rPr>
          <w:rFonts w:ascii="Palatino Linotype" w:hAnsi="Palatino Linotype" w:cs="Arial"/>
          <w:b/>
          <w:noProof/>
          <w:lang w:eastAsia="es-MX"/>
        </w:rPr>
        <w:t>SUJETO OBLIGADO</w:t>
      </w:r>
      <w:r w:rsidR="008E0B64">
        <w:rPr>
          <w:rFonts w:ascii="Palatino Linotype" w:hAnsi="Palatino Linotype" w:cs="Arial"/>
          <w:noProof/>
          <w:lang w:eastAsia="es-MX"/>
        </w:rPr>
        <w:t>, informó</w:t>
      </w:r>
      <w:r w:rsidR="001D2616">
        <w:rPr>
          <w:rFonts w:ascii="Palatino Linotype" w:hAnsi="Palatino Linotype" w:cs="Arial"/>
          <w:noProof/>
          <w:lang w:eastAsia="es-MX"/>
        </w:rPr>
        <w:t xml:space="preserve"> que al igual que </w:t>
      </w:r>
      <w:r w:rsidR="00010A66">
        <w:rPr>
          <w:rFonts w:ascii="Palatino Linotype" w:hAnsi="Palatino Linotype" w:cs="Arial"/>
          <w:noProof/>
          <w:lang w:eastAsia="es-MX"/>
        </w:rPr>
        <w:t xml:space="preserve">como </w:t>
      </w:r>
      <w:r w:rsidR="001D2616">
        <w:rPr>
          <w:rFonts w:ascii="Palatino Linotype" w:hAnsi="Palatino Linotype" w:cs="Arial"/>
          <w:noProof/>
          <w:lang w:eastAsia="es-MX"/>
        </w:rPr>
        <w:t xml:space="preserve">la solicitante </w:t>
      </w:r>
      <w:r w:rsidR="00010A66">
        <w:rPr>
          <w:rFonts w:ascii="Palatino Linotype" w:hAnsi="Palatino Linotype" w:cs="Arial"/>
          <w:noProof/>
          <w:lang w:eastAsia="es-MX"/>
        </w:rPr>
        <w:t>señaló</w:t>
      </w:r>
      <w:r w:rsidR="001D2616">
        <w:rPr>
          <w:rFonts w:ascii="Palatino Linotype" w:hAnsi="Palatino Linotype" w:cs="Arial"/>
          <w:noProof/>
          <w:lang w:eastAsia="es-MX"/>
        </w:rPr>
        <w:t xml:space="preserve">, la asignación de vehiculo se realiza con apego a lo dispuesto </w:t>
      </w:r>
      <w:r w:rsidR="00010A66" w:rsidRPr="00010A66">
        <w:rPr>
          <w:rFonts w:ascii="Palatino Linotype" w:hAnsi="Palatino Linotype" w:cs="Arial"/>
          <w:noProof/>
          <w:lang w:eastAsia="es-MX"/>
        </w:rPr>
        <w:t>a las Politicas, Bases y Lineamientos, en Materia de Adquisiciones, Enajenaciones, Arrendamientos y Servicios de las Dependencias, Organismos Auxiliares y Tribunales Administrativos del Poder Ejecutivo Estatal, publicadas en la Gaceta del Gobierno el nueve (09) de diciembre de dos mil trece; especificamente en la POBALIN-16</w:t>
      </w:r>
      <w:r w:rsidR="001D4327">
        <w:rPr>
          <w:rFonts w:ascii="Palatino Linotype" w:hAnsi="Palatino Linotype" w:cs="Arial"/>
          <w:noProof/>
          <w:lang w:eastAsia="es-MX"/>
        </w:rPr>
        <w:t xml:space="preserve"> </w:t>
      </w:r>
      <w:r w:rsidR="00010A66" w:rsidRPr="00010A66">
        <w:rPr>
          <w:rFonts w:ascii="Palatino Linotype" w:hAnsi="Palatino Linotype" w:cs="Arial"/>
          <w:noProof/>
          <w:lang w:eastAsia="es-MX"/>
        </w:rPr>
        <w:t>y POBALIN-017.</w:t>
      </w:r>
    </w:p>
    <w:p w14:paraId="653B1FB4" w14:textId="77777777" w:rsidR="00010A66" w:rsidRPr="00E61678" w:rsidRDefault="00010A66" w:rsidP="00010A66">
      <w:pPr>
        <w:pStyle w:val="Prrafodelista"/>
        <w:spacing w:before="240" w:after="240" w:line="360" w:lineRule="auto"/>
        <w:ind w:left="0"/>
        <w:jc w:val="both"/>
        <w:rPr>
          <w:rFonts w:ascii="Palatino Linotype" w:hAnsi="Palatino Linotype" w:cs="Arial"/>
          <w:noProof/>
          <w:lang w:eastAsia="es-MX"/>
        </w:rPr>
      </w:pPr>
    </w:p>
    <w:p w14:paraId="059F729A" w14:textId="2D6FA2DF" w:rsidR="00272981" w:rsidRPr="009C4162" w:rsidRDefault="00970A51" w:rsidP="00272981">
      <w:pPr>
        <w:numPr>
          <w:ilvl w:val="0"/>
          <w:numId w:val="1"/>
        </w:numPr>
        <w:spacing w:line="360" w:lineRule="auto"/>
        <w:ind w:left="0" w:firstLine="0"/>
        <w:contextualSpacing/>
        <w:jc w:val="both"/>
        <w:rPr>
          <w:rFonts w:ascii="Palatino Linotype" w:hAnsi="Palatino Linotype"/>
        </w:rPr>
      </w:pPr>
      <w:r>
        <w:rPr>
          <w:rFonts w:ascii="Palatino Linotype" w:hAnsi="Palatino Linotype" w:cs="Arial"/>
          <w:noProof/>
          <w:lang w:eastAsia="es-MX"/>
        </w:rPr>
        <w:t>Asimismo,</w:t>
      </w:r>
      <w:r w:rsidRPr="00970A51">
        <w:rPr>
          <w:rFonts w:ascii="Palatino Linotype" w:hAnsi="Palatino Linotype" w:cs="Arial"/>
          <w:noProof/>
          <w:lang w:eastAsia="es-MX"/>
        </w:rPr>
        <w:t xml:space="preserve"> que no </w:t>
      </w:r>
      <w:r w:rsidR="00224897">
        <w:rPr>
          <w:rFonts w:ascii="Palatino Linotype" w:hAnsi="Palatino Linotype" w:cs="Arial"/>
          <w:noProof/>
          <w:lang w:eastAsia="es-MX"/>
        </w:rPr>
        <w:t xml:space="preserve">se </w:t>
      </w:r>
      <w:r w:rsidRPr="00970A51">
        <w:rPr>
          <w:rFonts w:ascii="Palatino Linotype" w:hAnsi="Palatino Linotype" w:cs="Arial"/>
          <w:noProof/>
          <w:lang w:eastAsia="es-MX"/>
        </w:rPr>
        <w:t>ha</w:t>
      </w:r>
      <w:r w:rsidR="00224897">
        <w:rPr>
          <w:rFonts w:ascii="Palatino Linotype" w:hAnsi="Palatino Linotype" w:cs="Arial"/>
          <w:noProof/>
          <w:lang w:eastAsia="es-MX"/>
        </w:rPr>
        <w:t>n</w:t>
      </w:r>
      <w:r w:rsidRPr="00970A51">
        <w:rPr>
          <w:rFonts w:ascii="Palatino Linotype" w:hAnsi="Palatino Linotype" w:cs="Arial"/>
          <w:noProof/>
          <w:lang w:eastAsia="es-MX"/>
        </w:rPr>
        <w:t xml:space="preserve"> realizado inspeccio</w:t>
      </w:r>
      <w:r w:rsidR="00224897">
        <w:rPr>
          <w:rFonts w:ascii="Palatino Linotype" w:hAnsi="Palatino Linotype" w:cs="Arial"/>
          <w:noProof/>
          <w:lang w:eastAsia="es-MX"/>
        </w:rPr>
        <w:t>nes, referentes a ese rubro, para</w:t>
      </w:r>
      <w:r w:rsidRPr="00970A51">
        <w:rPr>
          <w:rFonts w:ascii="Palatino Linotype" w:hAnsi="Palatino Linotype" w:cs="Arial"/>
          <w:noProof/>
          <w:lang w:eastAsia="es-MX"/>
        </w:rPr>
        <w:t xml:space="preserve"> salvaguardar la integridad del personal por </w:t>
      </w:r>
      <w:r>
        <w:rPr>
          <w:rFonts w:ascii="Palatino Linotype" w:hAnsi="Palatino Linotype" w:cs="Arial"/>
          <w:noProof/>
          <w:lang w:eastAsia="es-MX"/>
        </w:rPr>
        <w:t>cuestiones</w:t>
      </w:r>
      <w:r w:rsidR="00272981">
        <w:rPr>
          <w:rFonts w:ascii="Palatino Linotype" w:hAnsi="Palatino Linotype" w:cs="Arial"/>
          <w:noProof/>
          <w:lang w:eastAsia="es-MX"/>
        </w:rPr>
        <w:t xml:space="preserve"> de COVID-19</w:t>
      </w:r>
      <w:r w:rsidR="00224897">
        <w:rPr>
          <w:rFonts w:ascii="Palatino Linotype" w:hAnsi="Palatino Linotype" w:cs="Arial"/>
          <w:noProof/>
          <w:lang w:eastAsia="es-MX"/>
        </w:rPr>
        <w:t>;</w:t>
      </w:r>
      <w:r w:rsidR="00272981">
        <w:rPr>
          <w:rFonts w:ascii="Palatino Linotype" w:hAnsi="Palatino Linotype" w:cs="Arial"/>
          <w:noProof/>
          <w:lang w:eastAsia="es-MX"/>
        </w:rPr>
        <w:t xml:space="preserve"> en ese sentido si bien es cierto que </w:t>
      </w:r>
      <w:r w:rsidR="00272981" w:rsidRPr="009C4162">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00272981" w:rsidRPr="00BE5AC5">
        <w:rPr>
          <w:rFonts w:ascii="Palatino Linotype" w:hAnsi="Palatino Linotype" w:cs="Arial"/>
          <w:color w:val="000000" w:themeColor="text1"/>
        </w:rPr>
        <w:t>dudar de la veracidad</w:t>
      </w:r>
      <w:r w:rsidR="00272981" w:rsidRPr="009C4162">
        <w:rPr>
          <w:rFonts w:ascii="Palatino Linotype" w:hAnsi="Palatino Linotype" w:cs="Arial"/>
          <w:color w:val="000000" w:themeColor="text1"/>
        </w:rPr>
        <w:t xml:space="preserve"> </w:t>
      </w:r>
      <w:r w:rsidR="00272981" w:rsidRPr="009C4162">
        <w:rPr>
          <w:rFonts w:ascii="Palatino Linotype" w:hAnsi="Palatino Linotype" w:cs="Bookman Old Style"/>
          <w:lang w:val="es-ES"/>
        </w:rPr>
        <w:t>de las respuestas emitidas por los sujetos obligados</w:t>
      </w:r>
      <w:r w:rsidR="00272981" w:rsidRPr="009C4162">
        <w:rPr>
          <w:rFonts w:ascii="Palatino Linotype" w:hAnsi="Palatino Linotype" w:cs="Arial"/>
        </w:rPr>
        <w:t xml:space="preserve"> ni de la que ponen a disposición de los solicitantes; situación que se aleja de las atribuciones de este Instituto </w:t>
      </w:r>
      <w:r w:rsidR="00272981" w:rsidRPr="00272981">
        <w:rPr>
          <w:rFonts w:ascii="Palatino Linotype" w:hAnsi="Palatino Linotype"/>
          <w:i/>
          <w:color w:val="000000"/>
        </w:rPr>
        <w:t>máxime</w:t>
      </w:r>
      <w:r w:rsidR="00272981" w:rsidRPr="009C4162">
        <w:rPr>
          <w:rFonts w:ascii="Palatino Linotype" w:hAnsi="Palatino Linotype"/>
          <w:color w:val="000000"/>
        </w:rPr>
        <w:t xml:space="preserve"> que al momento que ponen a disposición ésta, la misma tiene </w:t>
      </w:r>
      <w:r w:rsidR="00272981" w:rsidRPr="009C4162">
        <w:rPr>
          <w:rFonts w:ascii="Palatino Linotype" w:hAnsi="Palatino Linotype"/>
          <w:color w:val="000000"/>
        </w:rPr>
        <w:lastRenderedPageBreak/>
        <w:t>el carácter oficial y se presume veraz, tan es así que la misma queda registrada en el SAIMEX.</w:t>
      </w:r>
    </w:p>
    <w:p w14:paraId="50FC2B50" w14:textId="77777777" w:rsidR="00272981" w:rsidRPr="009C4162" w:rsidRDefault="00272981" w:rsidP="00272981">
      <w:pPr>
        <w:pStyle w:val="Prrafodelista"/>
        <w:spacing w:line="360" w:lineRule="auto"/>
        <w:ind w:left="0"/>
        <w:jc w:val="both"/>
        <w:rPr>
          <w:rFonts w:ascii="Palatino Linotype" w:hAnsi="Palatino Linotype"/>
        </w:rPr>
      </w:pPr>
    </w:p>
    <w:p w14:paraId="75168872" w14:textId="77777777" w:rsidR="00272981" w:rsidRPr="009C4162" w:rsidRDefault="00272981" w:rsidP="00272981">
      <w:pPr>
        <w:numPr>
          <w:ilvl w:val="0"/>
          <w:numId w:val="1"/>
        </w:numPr>
        <w:spacing w:line="360" w:lineRule="auto"/>
        <w:ind w:left="0" w:firstLine="0"/>
        <w:contextualSpacing/>
        <w:jc w:val="both"/>
        <w:rPr>
          <w:rFonts w:ascii="Palatino Linotype" w:hAnsi="Palatino Linotype"/>
        </w:rPr>
      </w:pPr>
      <w:r w:rsidRPr="009C4162">
        <w:rPr>
          <w:rFonts w:ascii="Palatino Linotype" w:eastAsia="Times New Roman" w:hAnsi="Palatino Linotype"/>
        </w:rPr>
        <w:t>Sirviendo</w:t>
      </w:r>
      <w:r w:rsidRPr="009C4162">
        <w:rPr>
          <w:rFonts w:ascii="Palatino Linotype" w:hAnsi="Palatino Linotype"/>
        </w:rPr>
        <w:t xml:space="preserve"> de apoyo a lo anterior por analogía, el criterio 31-10 emitido por el ahora </w:t>
      </w:r>
      <w:r w:rsidRPr="009C4162">
        <w:rPr>
          <w:rFonts w:ascii="Palatino Linotype" w:hAnsi="Palatino Linotype" w:cs="Arial"/>
        </w:rPr>
        <w:t>Instituto</w:t>
      </w:r>
      <w:r w:rsidRPr="009C4162">
        <w:rPr>
          <w:rFonts w:ascii="Palatino Linotype" w:hAnsi="Palatino Linotype"/>
        </w:rPr>
        <w:t xml:space="preserve"> Nacional de Transparencia, Acceso a la Información y Protección de Datos Personales, que a la letra dice:</w:t>
      </w:r>
    </w:p>
    <w:p w14:paraId="7C7D609E" w14:textId="77777777" w:rsidR="00272981" w:rsidRPr="009C4162" w:rsidRDefault="00272981" w:rsidP="00272981">
      <w:pPr>
        <w:pStyle w:val="Default"/>
        <w:spacing w:before="240" w:after="360" w:line="360" w:lineRule="auto"/>
        <w:ind w:left="851" w:right="850"/>
        <w:jc w:val="both"/>
        <w:rPr>
          <w:rFonts w:ascii="Palatino Linotype" w:hAnsi="Palatino Linotype"/>
          <w:i/>
        </w:rPr>
      </w:pPr>
      <w:r w:rsidRPr="009C4162">
        <w:rPr>
          <w:rFonts w:ascii="Palatino Linotype" w:hAnsi="Palatino Linotype"/>
          <w:i/>
        </w:rPr>
        <w:t xml:space="preserve">El Instituto Federal de Acceso a la Información y Protección de Datos </w:t>
      </w:r>
      <w:r w:rsidRPr="009C4162">
        <w:rPr>
          <w:rFonts w:ascii="Palatino Linotype" w:hAnsi="Palatino Linotype"/>
          <w:b/>
          <w:i/>
        </w:rPr>
        <w:t>no cuenta con facultades para pronunciarse respecto de la veracidad de los documentos proporcionados por los sujetos obligados.</w:t>
      </w:r>
      <w:r w:rsidRPr="009C4162">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0F07A1E" w14:textId="77777777" w:rsidR="00272981" w:rsidRPr="009C4162" w:rsidRDefault="00272981" w:rsidP="00272981">
      <w:pPr>
        <w:numPr>
          <w:ilvl w:val="0"/>
          <w:numId w:val="1"/>
        </w:numPr>
        <w:spacing w:line="360" w:lineRule="auto"/>
        <w:ind w:left="0" w:firstLine="0"/>
        <w:contextualSpacing/>
        <w:jc w:val="both"/>
        <w:rPr>
          <w:rFonts w:ascii="Palatino Linotype" w:hAnsi="Palatino Linotype"/>
          <w:i/>
        </w:rPr>
      </w:pPr>
      <w:r w:rsidRPr="009C4162">
        <w:rPr>
          <w:rFonts w:ascii="Palatino Linotype" w:eastAsia="Times New Roman" w:hAnsi="Palatino Linotype"/>
        </w:rPr>
        <w:lastRenderedPageBreak/>
        <w:t>Y</w:t>
      </w:r>
      <w:r w:rsidRPr="009C4162">
        <w:rPr>
          <w:rFonts w:ascii="Palatino Linotype" w:hAnsi="Palatino Linotype"/>
        </w:rPr>
        <w:t xml:space="preserve"> la </w:t>
      </w:r>
      <w:r w:rsidRPr="009C4162">
        <w:rPr>
          <w:rFonts w:ascii="Palatino Linotype" w:hAnsi="Palatino Linotype"/>
          <w:b/>
        </w:rPr>
        <w:t xml:space="preserve">Ley de Transparencia y Acceso a la Información Pública del </w:t>
      </w:r>
      <w:r w:rsidRPr="009C4162">
        <w:rPr>
          <w:rFonts w:ascii="Palatino Linotype" w:hAnsi="Palatino Linotype"/>
        </w:rPr>
        <w:t>Estado</w:t>
      </w:r>
      <w:r w:rsidRPr="009C4162">
        <w:rPr>
          <w:rFonts w:ascii="Palatino Linotype" w:hAnsi="Palatino Linotype"/>
          <w:b/>
        </w:rPr>
        <w:t xml:space="preserve"> de México y Municipios</w:t>
      </w:r>
      <w:r w:rsidRPr="009C4162">
        <w:rPr>
          <w:rFonts w:ascii="Palatino Linotype" w:hAnsi="Palatino Linotype"/>
        </w:rPr>
        <w:t>, que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489C051" w14:textId="77777777" w:rsidR="00272981" w:rsidRPr="009C4162" w:rsidRDefault="00272981" w:rsidP="00272981">
      <w:pPr>
        <w:pStyle w:val="Prrafodelista"/>
        <w:spacing w:line="360" w:lineRule="auto"/>
        <w:ind w:left="0"/>
        <w:jc w:val="both"/>
        <w:rPr>
          <w:rFonts w:ascii="Palatino Linotype" w:hAnsi="Palatino Linotype"/>
          <w:i/>
        </w:rPr>
      </w:pPr>
    </w:p>
    <w:p w14:paraId="43A3C129" w14:textId="77777777" w:rsidR="00272981" w:rsidRDefault="00272981" w:rsidP="00272981">
      <w:pPr>
        <w:pStyle w:val="Prrafodelista"/>
        <w:spacing w:line="360" w:lineRule="auto"/>
        <w:ind w:left="709" w:right="758"/>
        <w:jc w:val="both"/>
        <w:rPr>
          <w:rFonts w:ascii="Palatino Linotype" w:hAnsi="Palatino Linotype" w:cs="Arial"/>
        </w:rPr>
      </w:pPr>
      <w:r w:rsidRPr="009C4162">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C4162">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9C4162">
        <w:rPr>
          <w:rFonts w:ascii="Palatino Linotype" w:hAnsi="Palatino Linotype" w:cs="Arial"/>
        </w:rPr>
        <w:t>Énfasis añadido</w:t>
      </w:r>
    </w:p>
    <w:p w14:paraId="7C3624A6" w14:textId="77777777" w:rsidR="00272981" w:rsidRPr="009C4162" w:rsidRDefault="00272981" w:rsidP="00272981">
      <w:pPr>
        <w:pStyle w:val="Prrafodelista"/>
        <w:spacing w:line="360" w:lineRule="auto"/>
        <w:ind w:left="709" w:right="758"/>
        <w:jc w:val="both"/>
        <w:rPr>
          <w:rFonts w:ascii="Palatino Linotype" w:hAnsi="Palatino Linotype" w:cs="Arial"/>
          <w:b/>
        </w:rPr>
      </w:pPr>
    </w:p>
    <w:p w14:paraId="6DF3CB47" w14:textId="61133278" w:rsidR="00E61678" w:rsidRDefault="00272981" w:rsidP="00272981">
      <w:pPr>
        <w:pStyle w:val="Prrafodelista"/>
        <w:numPr>
          <w:ilvl w:val="0"/>
          <w:numId w:val="1"/>
        </w:numPr>
        <w:spacing w:before="240" w:after="240" w:line="360" w:lineRule="auto"/>
        <w:ind w:left="0" w:firstLine="0"/>
        <w:jc w:val="both"/>
        <w:rPr>
          <w:rFonts w:ascii="Palatino Linotype" w:hAnsi="Palatino Linotype" w:cs="Arial"/>
          <w:noProof/>
          <w:lang w:eastAsia="es-MX"/>
        </w:rPr>
      </w:pPr>
      <w:r>
        <w:rPr>
          <w:rFonts w:ascii="Palatino Linotype" w:eastAsia="Times New Roman" w:hAnsi="Palatino Linotype"/>
          <w:noProof/>
          <w:lang w:val="es-MX" w:eastAsia="es-MX"/>
        </w:rPr>
        <mc:AlternateContent>
          <mc:Choice Requires="wps">
            <w:drawing>
              <wp:anchor distT="0" distB="0" distL="114300" distR="114300" simplePos="0" relativeHeight="251722752" behindDoc="0" locked="0" layoutInCell="1" allowOverlap="1" wp14:anchorId="38840E32" wp14:editId="7DA40AB6">
                <wp:simplePos x="0" y="0"/>
                <wp:positionH relativeFrom="column">
                  <wp:posOffset>-1962</wp:posOffset>
                </wp:positionH>
                <wp:positionV relativeFrom="paragraph">
                  <wp:posOffset>1256987</wp:posOffset>
                </wp:positionV>
                <wp:extent cx="5595582" cy="655093"/>
                <wp:effectExtent l="0" t="0" r="24765" b="31115"/>
                <wp:wrapNone/>
                <wp:docPr id="46" name="Conector recto 46"/>
                <wp:cNvGraphicFramePr/>
                <a:graphic xmlns:a="http://schemas.openxmlformats.org/drawingml/2006/main">
                  <a:graphicData uri="http://schemas.microsoft.com/office/word/2010/wordprocessingShape">
                    <wps:wsp>
                      <wps:cNvCnPr/>
                      <wps:spPr>
                        <a:xfrm>
                          <a:off x="0" y="0"/>
                          <a:ext cx="5595582" cy="65509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C612FE" id="Conector recto 4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5pt,99pt" to="440.4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" strokecolor="black [3040]"/>
            </w:pict>
          </mc:Fallback>
        </mc:AlternateContent>
      </w:r>
      <w:r w:rsidRPr="009C4162">
        <w:rPr>
          <w:rFonts w:ascii="Palatino Linotype" w:eastAsia="Times New Roman" w:hAnsi="Palatino Linotype"/>
        </w:rPr>
        <w:t>Numerales</w:t>
      </w:r>
      <w:r w:rsidRPr="009C4162">
        <w:rPr>
          <w:rFonts w:ascii="Palatino Linotype" w:hAnsi="Palatino Linotype" w:cs="Arial"/>
          <w:noProof/>
          <w:lang w:eastAsia="es-MX"/>
        </w:rPr>
        <w:t xml:space="preserve"> que compelen al </w:t>
      </w:r>
      <w:r w:rsidRPr="009C4162">
        <w:rPr>
          <w:rFonts w:ascii="Palatino Linotype" w:hAnsi="Palatino Linotype" w:cs="Arial"/>
          <w:b/>
          <w:noProof/>
          <w:lang w:eastAsia="es-MX"/>
        </w:rPr>
        <w:t>SUJETO OBLIGADO</w:t>
      </w:r>
      <w:r w:rsidRPr="009C4162">
        <w:rPr>
          <w:rFonts w:ascii="Palatino Linotype" w:hAnsi="Palatino Linotype" w:cs="Arial"/>
          <w:noProof/>
          <w:lang w:eastAsia="es-MX"/>
        </w:rPr>
        <w:t xml:space="preserve"> apegarse en todo </w:t>
      </w:r>
      <w:r w:rsidRPr="009C4162">
        <w:rPr>
          <w:rFonts w:ascii="Palatino Linotype" w:hAnsi="Palatino Linotype"/>
        </w:rPr>
        <w:t>momento</w:t>
      </w:r>
      <w:r w:rsidRPr="009C4162">
        <w:rPr>
          <w:rFonts w:ascii="Palatino Linotype" w:hAnsi="Palatino Linotype" w:cs="Arial"/>
          <w:noProof/>
          <w:lang w:eastAsia="es-MX"/>
        </w:rPr>
        <w:t xml:space="preserve"> a los criterios ya expuestos, imipidiendo a este Órgano Colegiado cuestionar</w:t>
      </w:r>
      <w:r>
        <w:rPr>
          <w:rFonts w:ascii="Palatino Linotype" w:hAnsi="Palatino Linotype" w:cs="Arial"/>
          <w:noProof/>
          <w:lang w:eastAsia="es-MX"/>
        </w:rPr>
        <w:t xml:space="preserve"> la veracidad de la información; tambien lo es que la POBALIN-005, establece lo siguiente:</w:t>
      </w:r>
    </w:p>
    <w:p w14:paraId="6A1867C1" w14:textId="6F5727F0" w:rsidR="00272981" w:rsidRDefault="00272981" w:rsidP="00272981">
      <w:pPr>
        <w:pStyle w:val="Prrafodelista"/>
        <w:spacing w:before="240" w:after="240" w:line="360" w:lineRule="auto"/>
        <w:ind w:left="0"/>
        <w:jc w:val="center"/>
        <w:rPr>
          <w:rFonts w:ascii="Palatino Linotype" w:hAnsi="Palatino Linotype" w:cs="Arial"/>
          <w:noProof/>
          <w:lang w:eastAsia="es-MX"/>
        </w:rPr>
      </w:pPr>
      <w:r>
        <w:rPr>
          <w:rFonts w:ascii="Palatino Linotype" w:hAnsi="Palatino Linotype" w:cs="Arial"/>
          <w:noProof/>
          <w:lang w:val="es-MX" w:eastAsia="es-MX"/>
        </w:rPr>
        <w:lastRenderedPageBreak/>
        <w:drawing>
          <wp:inline distT="0" distB="0" distL="0" distR="0" wp14:anchorId="7A02C086" wp14:editId="5DB0908D">
            <wp:extent cx="5534167" cy="2026835"/>
            <wp:effectExtent l="19050" t="19050" r="9525" b="1206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059" cy="2027894"/>
                    </a:xfrm>
                    <a:prstGeom prst="rect">
                      <a:avLst/>
                    </a:prstGeom>
                    <a:noFill/>
                    <a:ln>
                      <a:solidFill>
                        <a:schemeClr val="tx1"/>
                      </a:solidFill>
                    </a:ln>
                  </pic:spPr>
                </pic:pic>
              </a:graphicData>
            </a:graphic>
          </wp:inline>
        </w:drawing>
      </w:r>
    </w:p>
    <w:p w14:paraId="66F5862F" w14:textId="77777777" w:rsidR="001D4327" w:rsidRPr="001D4327" w:rsidRDefault="001D4327" w:rsidP="001D4327">
      <w:pPr>
        <w:pStyle w:val="Prrafodelista"/>
        <w:rPr>
          <w:rFonts w:ascii="Palatino Linotype" w:hAnsi="Palatino Linotype" w:cs="Arial"/>
          <w:noProof/>
          <w:lang w:eastAsia="es-MX"/>
        </w:rPr>
      </w:pPr>
    </w:p>
    <w:p w14:paraId="7822B7E3" w14:textId="345D6654" w:rsidR="001D4327" w:rsidRDefault="007040E7" w:rsidP="00970A51">
      <w:pPr>
        <w:pStyle w:val="Prrafodelista"/>
        <w:numPr>
          <w:ilvl w:val="0"/>
          <w:numId w:val="1"/>
        </w:numPr>
        <w:spacing w:before="240" w:after="240" w:line="360" w:lineRule="auto"/>
        <w:ind w:left="0" w:firstLine="0"/>
        <w:jc w:val="both"/>
        <w:rPr>
          <w:rFonts w:ascii="Palatino Linotype" w:hAnsi="Palatino Linotype" w:cs="Arial"/>
          <w:noProof/>
          <w:lang w:eastAsia="es-MX"/>
        </w:rPr>
      </w:pPr>
      <w:r>
        <w:rPr>
          <w:rFonts w:ascii="Palatino Linotype" w:hAnsi="Palatino Linotype" w:cs="Arial"/>
          <w:noProof/>
          <w:lang w:eastAsia="es-MX"/>
        </w:rPr>
        <w:t>De lo anterior se advierte que ciertamente se deben llevar a cabo verificaciones y s</w:t>
      </w:r>
      <w:r w:rsidR="00272981">
        <w:rPr>
          <w:rFonts w:ascii="Palatino Linotype" w:hAnsi="Palatino Linotype" w:cs="Arial"/>
          <w:noProof/>
          <w:lang w:eastAsia="es-MX"/>
        </w:rPr>
        <w:t>i bien es ciert</w:t>
      </w:r>
      <w:r>
        <w:rPr>
          <w:rFonts w:ascii="Palatino Linotype" w:hAnsi="Palatino Linotype" w:cs="Arial"/>
          <w:noProof/>
          <w:lang w:eastAsia="es-MX"/>
        </w:rPr>
        <w:t xml:space="preserve">o que </w:t>
      </w:r>
      <w:r w:rsidR="00272981">
        <w:rPr>
          <w:rFonts w:ascii="Palatino Linotype" w:hAnsi="Palatino Linotype" w:cs="Arial"/>
          <w:noProof/>
          <w:lang w:eastAsia="es-MX"/>
        </w:rPr>
        <w:t xml:space="preserve">el periodo del que se requiere la información </w:t>
      </w:r>
      <w:r w:rsidR="00BE5AC5">
        <w:rPr>
          <w:rFonts w:ascii="Palatino Linotype" w:hAnsi="Palatino Linotype" w:cs="Arial"/>
          <w:noProof/>
          <w:lang w:eastAsia="es-MX"/>
        </w:rPr>
        <w:t xml:space="preserve">es el </w:t>
      </w:r>
      <w:r w:rsidR="00272981">
        <w:rPr>
          <w:rFonts w:ascii="Palatino Linotype" w:hAnsi="Palatino Linotype" w:cs="Arial"/>
          <w:noProof/>
          <w:lang w:eastAsia="es-MX"/>
        </w:rPr>
        <w:t>correspond</w:t>
      </w:r>
      <w:r w:rsidR="00BE5AC5">
        <w:rPr>
          <w:rFonts w:ascii="Palatino Linotype" w:hAnsi="Palatino Linotype" w:cs="Arial"/>
          <w:noProof/>
          <w:lang w:eastAsia="es-MX"/>
        </w:rPr>
        <w:t>iente</w:t>
      </w:r>
      <w:r w:rsidR="00272981">
        <w:rPr>
          <w:rFonts w:ascii="Palatino Linotype" w:hAnsi="Palatino Linotype" w:cs="Arial"/>
          <w:noProof/>
          <w:lang w:eastAsia="es-MX"/>
        </w:rPr>
        <w:t xml:space="preserve"> al ejercicio fiscal 2020</w:t>
      </w:r>
      <w:r>
        <w:rPr>
          <w:rFonts w:ascii="Palatino Linotype" w:hAnsi="Palatino Linotype" w:cs="Arial"/>
          <w:noProof/>
          <w:lang w:eastAsia="es-MX"/>
        </w:rPr>
        <w:t>,</w:t>
      </w:r>
      <w:r w:rsidR="00272981">
        <w:rPr>
          <w:rFonts w:ascii="Palatino Linotype" w:hAnsi="Palatino Linotype" w:cs="Arial"/>
          <w:noProof/>
          <w:lang w:eastAsia="es-MX"/>
        </w:rPr>
        <w:t xml:space="preserve"> en el que se decretaron suspensión de labores en diversas instancias</w:t>
      </w:r>
      <w:r w:rsidR="00BE5AC5">
        <w:rPr>
          <w:rFonts w:ascii="Palatino Linotype" w:hAnsi="Palatino Linotype" w:cs="Arial"/>
          <w:noProof/>
          <w:lang w:eastAsia="es-MX"/>
        </w:rPr>
        <w:t xml:space="preserve"> gubernamentales con motivo </w:t>
      </w:r>
      <w:r w:rsidR="00272981">
        <w:rPr>
          <w:rFonts w:ascii="Palatino Linotype" w:hAnsi="Palatino Linotype" w:cs="Arial"/>
          <w:noProof/>
          <w:lang w:eastAsia="es-MX"/>
        </w:rPr>
        <w:t xml:space="preserve">de la pandemia por COVID-19; tambien lo es que de la respuesta </w:t>
      </w:r>
      <w:r>
        <w:rPr>
          <w:rFonts w:ascii="Palatino Linotype" w:hAnsi="Palatino Linotype" w:cs="Arial"/>
          <w:noProof/>
          <w:lang w:eastAsia="es-MX"/>
        </w:rPr>
        <w:t>emitida no se observa el lapso temporal d</w:t>
      </w:r>
      <w:r w:rsidR="00272981">
        <w:rPr>
          <w:rFonts w:ascii="Palatino Linotype" w:hAnsi="Palatino Linotype" w:cs="Arial"/>
          <w:noProof/>
          <w:lang w:eastAsia="es-MX"/>
        </w:rPr>
        <w:t xml:space="preserve">el </w:t>
      </w:r>
      <w:r>
        <w:rPr>
          <w:rFonts w:ascii="Palatino Linotype" w:hAnsi="Palatino Linotype" w:cs="Arial"/>
          <w:noProof/>
          <w:lang w:eastAsia="es-MX"/>
        </w:rPr>
        <w:t xml:space="preserve">cual el </w:t>
      </w:r>
      <w:r w:rsidR="00272981">
        <w:rPr>
          <w:rFonts w:ascii="Palatino Linotype" w:hAnsi="Palatino Linotype" w:cs="Arial"/>
          <w:b/>
          <w:noProof/>
          <w:lang w:eastAsia="es-MX"/>
        </w:rPr>
        <w:t>SUJETO OBLIGADO</w:t>
      </w:r>
      <w:r w:rsidR="00BE5AC5">
        <w:rPr>
          <w:rFonts w:ascii="Palatino Linotype" w:hAnsi="Palatino Linotype" w:cs="Arial"/>
          <w:b/>
          <w:noProof/>
          <w:lang w:eastAsia="es-MX"/>
        </w:rPr>
        <w:t xml:space="preserve"> </w:t>
      </w:r>
      <w:r w:rsidR="00BE5AC5">
        <w:rPr>
          <w:rFonts w:ascii="Palatino Linotype" w:hAnsi="Palatino Linotype" w:cs="Arial"/>
          <w:noProof/>
          <w:lang w:eastAsia="es-MX"/>
        </w:rPr>
        <w:t>esgrime su respuesta</w:t>
      </w:r>
      <w:r>
        <w:rPr>
          <w:rFonts w:ascii="Palatino Linotype" w:hAnsi="Palatino Linotype" w:cs="Arial"/>
          <w:b/>
          <w:noProof/>
          <w:lang w:eastAsia="es-MX"/>
        </w:rPr>
        <w:t xml:space="preserve">; </w:t>
      </w:r>
      <w:r>
        <w:rPr>
          <w:rFonts w:ascii="Palatino Linotype" w:hAnsi="Palatino Linotype" w:cs="Arial"/>
          <w:noProof/>
          <w:lang w:eastAsia="es-MX"/>
        </w:rPr>
        <w:t>sino que corresponde a un mero pronunciamiento del servidor publico habilitado señalando que por motivo de COVID 19 no se han llevado a cabo verificaciones –insistiendo- que no se precisa del periodo del cual aduce que no se han llevado verificaciones.</w:t>
      </w:r>
    </w:p>
    <w:p w14:paraId="71C78559" w14:textId="3EFE5EC8" w:rsidR="007040E7" w:rsidRPr="007040E7" w:rsidRDefault="007040E7" w:rsidP="007040E7">
      <w:pPr>
        <w:numPr>
          <w:ilvl w:val="0"/>
          <w:numId w:val="13"/>
        </w:numPr>
        <w:spacing w:before="240" w:after="240" w:line="360" w:lineRule="auto"/>
        <w:ind w:left="0" w:firstLine="0"/>
        <w:jc w:val="both"/>
        <w:rPr>
          <w:rFonts w:ascii="Palatino Linotype" w:eastAsia="Calibri" w:hAnsi="Palatino Linotype" w:cs="Times New Roman"/>
          <w:lang w:val="es-ES"/>
        </w:rPr>
      </w:pPr>
      <w:r>
        <w:rPr>
          <w:rFonts w:ascii="Palatino Linotype" w:hAnsi="Palatino Linotype" w:cs="Arial"/>
          <w:noProof/>
          <w:lang w:eastAsia="es-MX"/>
        </w:rPr>
        <w:t xml:space="preserve">Por tal motivo se estima dable ordenar a que el </w:t>
      </w:r>
      <w:r>
        <w:rPr>
          <w:rFonts w:ascii="Palatino Linotype" w:hAnsi="Palatino Linotype" w:cs="Arial"/>
          <w:b/>
          <w:noProof/>
          <w:lang w:eastAsia="es-MX"/>
        </w:rPr>
        <w:t>SUJETO OBLIGADO</w:t>
      </w:r>
      <w:r>
        <w:rPr>
          <w:rFonts w:ascii="Palatino Linotype" w:hAnsi="Palatino Linotype" w:cs="Arial"/>
          <w:noProof/>
          <w:lang w:eastAsia="es-MX"/>
        </w:rPr>
        <w:t xml:space="preserve"> realice una nueva busqueda exaustiva y razonable de la información en el periodo establecido en la solicutd de información y la ponga a disposicion de la particular. Por otro lado, si luego de la busqueda exhaustiva de la información preval</w:t>
      </w:r>
      <w:r w:rsidR="00BE5AC5">
        <w:rPr>
          <w:rFonts w:ascii="Palatino Linotype" w:hAnsi="Palatino Linotype" w:cs="Arial"/>
          <w:noProof/>
          <w:lang w:eastAsia="es-MX"/>
        </w:rPr>
        <w:t xml:space="preserve">eciera la no localización de </w:t>
      </w:r>
      <w:r>
        <w:rPr>
          <w:rFonts w:ascii="Palatino Linotype" w:hAnsi="Palatino Linotype" w:cs="Arial"/>
          <w:noProof/>
          <w:lang w:eastAsia="es-MX"/>
        </w:rPr>
        <w:t>información</w:t>
      </w:r>
      <w:r w:rsidR="00BE5AC5">
        <w:rPr>
          <w:rFonts w:ascii="Palatino Linotype" w:hAnsi="Palatino Linotype" w:cs="Arial"/>
          <w:noProof/>
          <w:lang w:eastAsia="es-MX"/>
        </w:rPr>
        <w:t xml:space="preserve"> al respecto</w:t>
      </w:r>
      <w:r>
        <w:rPr>
          <w:rFonts w:ascii="Palatino Linotype" w:hAnsi="Palatino Linotype" w:cs="Arial"/>
          <w:noProof/>
          <w:lang w:eastAsia="es-MX"/>
        </w:rPr>
        <w:t xml:space="preserve">, </w:t>
      </w:r>
      <w:r w:rsidRPr="005E38B4">
        <w:rPr>
          <w:rFonts w:ascii="Palatino Linotype" w:hAnsi="Palatino Linotype" w:cs="Arial"/>
        </w:rPr>
        <w:t xml:space="preserve">el </w:t>
      </w:r>
      <w:r w:rsidRPr="005E38B4">
        <w:rPr>
          <w:rFonts w:ascii="Palatino Linotype" w:hAnsi="Palatino Linotype" w:cs="Arial"/>
          <w:b/>
        </w:rPr>
        <w:t>SUJETO OBLIGADO</w:t>
      </w:r>
      <w:r w:rsidRPr="005E38B4">
        <w:rPr>
          <w:rFonts w:ascii="Palatino Linotype" w:hAnsi="Palatino Linotype" w:cs="Arial"/>
        </w:rPr>
        <w:t xml:space="preserve"> dará observancia a la salvedad siguiente</w:t>
      </w:r>
      <w:r>
        <w:rPr>
          <w:rFonts w:ascii="Palatino Linotype" w:hAnsi="Palatino Linotype" w:cs="Arial"/>
        </w:rPr>
        <w:t>.</w:t>
      </w:r>
    </w:p>
    <w:p w14:paraId="23412E92" w14:textId="005876A3" w:rsidR="007040E7" w:rsidRPr="005E38B4" w:rsidRDefault="007040E7" w:rsidP="007040E7">
      <w:pPr>
        <w:numPr>
          <w:ilvl w:val="0"/>
          <w:numId w:val="13"/>
        </w:numPr>
        <w:spacing w:before="240" w:after="240" w:line="360" w:lineRule="auto"/>
        <w:ind w:left="0" w:firstLine="0"/>
        <w:jc w:val="both"/>
        <w:rPr>
          <w:rFonts w:ascii="Palatino Linotype" w:eastAsia="Calibri" w:hAnsi="Palatino Linotype" w:cs="Times New Roman"/>
          <w:lang w:val="es-ES"/>
        </w:rPr>
      </w:pPr>
      <w:r>
        <w:rPr>
          <w:rFonts w:ascii="Palatino Linotype" w:eastAsia="Calibri" w:hAnsi="Palatino Linotype" w:cs="Times New Roman"/>
          <w:lang w:val="es-ES"/>
        </w:rPr>
        <w:lastRenderedPageBreak/>
        <w:t>En caso de</w:t>
      </w:r>
      <w:r w:rsidRPr="005E38B4">
        <w:rPr>
          <w:rFonts w:ascii="Palatino Linotype" w:eastAsia="Calibri" w:hAnsi="Palatino Linotype" w:cs="Times New Roman"/>
          <w:lang w:val="es-ES"/>
        </w:rPr>
        <w:t xml:space="preserve"> </w:t>
      </w:r>
      <w:r>
        <w:rPr>
          <w:rFonts w:ascii="Palatino Linotype" w:eastAsia="Calibri" w:hAnsi="Palatino Linotype" w:cs="Times New Roman"/>
          <w:u w:val="single"/>
          <w:lang w:val="es-ES"/>
        </w:rPr>
        <w:t>no se localizar</w:t>
      </w:r>
      <w:r w:rsidRPr="005E38B4">
        <w:rPr>
          <w:rFonts w:ascii="Palatino Linotype" w:eastAsia="Calibri" w:hAnsi="Palatino Linotype" w:cs="Times New Roman"/>
          <w:u w:val="single"/>
          <w:lang w:val="es-ES"/>
        </w:rPr>
        <w:t xml:space="preserve"> en los archivos</w:t>
      </w:r>
      <w:r w:rsidRPr="005E38B4">
        <w:rPr>
          <w:rFonts w:ascii="Palatino Linotype" w:eastAsia="Calibri" w:hAnsi="Palatino Linotype" w:cs="Times New Roman"/>
          <w:lang w:val="es-ES"/>
        </w:rPr>
        <w:t xml:space="preserve"> del </w:t>
      </w:r>
      <w:r w:rsidRPr="005E38B4">
        <w:rPr>
          <w:rFonts w:ascii="Palatino Linotype" w:eastAsia="Calibri" w:hAnsi="Palatino Linotype" w:cs="Times New Roman"/>
          <w:b/>
          <w:lang w:val="es-ES"/>
        </w:rPr>
        <w:t>SUJETO OBLIGADO</w:t>
      </w:r>
      <w:r w:rsidRPr="005E38B4">
        <w:rPr>
          <w:rFonts w:ascii="Palatino Linotype" w:eastAsia="Calibri" w:hAnsi="Palatino Linotype" w:cs="Times New Roman"/>
          <w:lang w:val="es-ES"/>
        </w:rPr>
        <w:t xml:space="preserve"> información al respecto, este deberá atender las formalidades que establece el fundamento jurídico plasmado en el </w:t>
      </w:r>
      <w:r w:rsidRPr="005E38B4">
        <w:rPr>
          <w:rFonts w:ascii="Palatino Linotype" w:eastAsia="Calibri" w:hAnsi="Palatino Linotype" w:cs="Times New Roman"/>
          <w:b/>
          <w:lang w:val="es-ES"/>
        </w:rPr>
        <w:t>artículo 19</w:t>
      </w:r>
      <w:r w:rsidRPr="005E38B4">
        <w:rPr>
          <w:rFonts w:ascii="Palatino Linotype" w:eastAsia="Calibri" w:hAnsi="Palatino Linotype" w:cs="Times New Roman"/>
          <w:lang w:val="es-ES"/>
        </w:rPr>
        <w:t xml:space="preserve"> de la ley de la materia y que es del tenor literal siguiente:</w:t>
      </w:r>
    </w:p>
    <w:p w14:paraId="16A4693D" w14:textId="77777777" w:rsidR="007040E7" w:rsidRPr="005E38B4" w:rsidRDefault="007040E7" w:rsidP="007040E7">
      <w:pPr>
        <w:spacing w:line="360" w:lineRule="auto"/>
        <w:contextualSpacing/>
        <w:jc w:val="both"/>
        <w:rPr>
          <w:rFonts w:ascii="Palatino Linotype" w:eastAsia="Calibri" w:hAnsi="Palatino Linotype" w:cs="Times New Roman"/>
          <w:lang w:val="es-ES"/>
        </w:rPr>
      </w:pPr>
    </w:p>
    <w:p w14:paraId="3C66069A" w14:textId="77777777" w:rsidR="007040E7" w:rsidRPr="005E38B4" w:rsidRDefault="007040E7" w:rsidP="007040E7">
      <w:pPr>
        <w:spacing w:line="360" w:lineRule="auto"/>
        <w:ind w:left="567" w:right="425"/>
        <w:contextualSpacing/>
        <w:jc w:val="both"/>
        <w:rPr>
          <w:rFonts w:ascii="Palatino Linotype" w:eastAsia="Calibri" w:hAnsi="Palatino Linotype" w:cs="Times New Roman"/>
          <w:i/>
          <w:sz w:val="22"/>
          <w:lang w:val="es-ES"/>
        </w:rPr>
      </w:pPr>
      <w:r w:rsidRPr="005E38B4">
        <w:rPr>
          <w:rFonts w:ascii="Palatino Linotype" w:eastAsia="Calibri" w:hAnsi="Palatino Linotype" w:cs="Times New Roman"/>
          <w:b/>
          <w:i/>
          <w:sz w:val="22"/>
          <w:lang w:val="es-ES"/>
        </w:rPr>
        <w:t>Artículo 19.</w:t>
      </w:r>
      <w:r w:rsidRPr="005E38B4">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311819B0" w14:textId="77777777" w:rsidR="007040E7" w:rsidRPr="005E38B4" w:rsidRDefault="007040E7" w:rsidP="007040E7">
      <w:pPr>
        <w:spacing w:line="360" w:lineRule="auto"/>
        <w:ind w:left="567" w:right="425"/>
        <w:contextualSpacing/>
        <w:jc w:val="both"/>
        <w:rPr>
          <w:rFonts w:ascii="Palatino Linotype" w:eastAsia="Calibri" w:hAnsi="Palatino Linotype" w:cs="Times New Roman"/>
          <w:b/>
          <w:i/>
          <w:sz w:val="22"/>
          <w:lang w:val="es-ES"/>
        </w:rPr>
      </w:pPr>
      <w:r w:rsidRPr="005E38B4">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049E4351" w14:textId="77777777" w:rsidR="007040E7" w:rsidRDefault="007040E7" w:rsidP="007040E7">
      <w:pPr>
        <w:spacing w:line="360" w:lineRule="auto"/>
        <w:ind w:left="567" w:right="425"/>
        <w:contextualSpacing/>
        <w:jc w:val="both"/>
        <w:rPr>
          <w:rFonts w:ascii="Palatino Linotype" w:eastAsia="Calibri" w:hAnsi="Palatino Linotype" w:cs="Times New Roman"/>
          <w:sz w:val="22"/>
          <w:lang w:val="es-ES"/>
        </w:rPr>
      </w:pPr>
      <w:r w:rsidRPr="005E38B4">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5E38B4">
        <w:rPr>
          <w:rFonts w:ascii="Palatino Linotype" w:eastAsia="Calibri" w:hAnsi="Palatino Linotype" w:cs="Times New Roman"/>
          <w:sz w:val="22"/>
          <w:lang w:val="es-ES"/>
        </w:rPr>
        <w:t>(Énfasis añadido)</w:t>
      </w:r>
    </w:p>
    <w:p w14:paraId="46892DC0" w14:textId="77777777" w:rsidR="007040E7" w:rsidRPr="005E38B4" w:rsidRDefault="007040E7" w:rsidP="007040E7">
      <w:pPr>
        <w:numPr>
          <w:ilvl w:val="0"/>
          <w:numId w:val="13"/>
        </w:numPr>
        <w:spacing w:before="240" w:after="240" w:line="360" w:lineRule="auto"/>
        <w:ind w:left="0" w:firstLine="0"/>
        <w:jc w:val="both"/>
        <w:rPr>
          <w:rFonts w:ascii="Palatino Linotype" w:eastAsia="Calibri" w:hAnsi="Palatino Linotype" w:cs="Times New Roman"/>
          <w:lang w:val="es-ES"/>
        </w:rPr>
      </w:pPr>
      <w:r w:rsidRPr="005E38B4">
        <w:rPr>
          <w:rFonts w:ascii="Palatino Linotype" w:eastAsia="Calibri" w:hAnsi="Palatino Linotype" w:cs="Times New Roman"/>
          <w:lang w:val="es-ES"/>
        </w:rPr>
        <w:t xml:space="preserve"> Artículo </w:t>
      </w:r>
      <w:proofErr w:type="gramStart"/>
      <w:r w:rsidRPr="005E38B4">
        <w:rPr>
          <w:rFonts w:ascii="Palatino Linotype" w:eastAsia="Calibri" w:hAnsi="Palatino Linotype" w:cs="Times New Roman"/>
          <w:lang w:val="es-ES"/>
        </w:rPr>
        <w:t>que</w:t>
      </w:r>
      <w:proofErr w:type="gramEnd"/>
      <w:r w:rsidRPr="005E38B4">
        <w:rPr>
          <w:rFonts w:ascii="Palatino Linotype" w:eastAsia="Calibri" w:hAnsi="Palatino Linotype" w:cs="Times New Roman"/>
          <w:lang w:val="es-ES"/>
        </w:rPr>
        <w:t xml:space="preserve"> </w:t>
      </w:r>
      <w:r w:rsidRPr="005E38B4">
        <w:rPr>
          <w:rFonts w:ascii="Palatino Linotype" w:eastAsia="Calibri" w:hAnsi="Palatino Linotype" w:cs="Arial"/>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w:t>
      </w:r>
      <w:proofErr w:type="gramStart"/>
      <w:r w:rsidRPr="005E38B4">
        <w:rPr>
          <w:rFonts w:ascii="Palatino Linotype" w:eastAsia="Calibri" w:hAnsi="Palatino Linotype" w:cs="Arial"/>
        </w:rPr>
        <w:t>éste</w:t>
      </w:r>
      <w:proofErr w:type="gramEnd"/>
      <w:r w:rsidRPr="005E38B4">
        <w:rPr>
          <w:rFonts w:ascii="Palatino Linotype" w:eastAsia="Calibri" w:hAnsi="Palatino Linotype" w:cs="Arial"/>
        </w:rPr>
        <w:t xml:space="preserve"> órgano garante, deberá manifestar, de manera precisa y clara, las razones que </w:t>
      </w:r>
      <w:r w:rsidRPr="005E38B4">
        <w:rPr>
          <w:rFonts w:ascii="Palatino Linotype" w:eastAsia="Calibri" w:hAnsi="Palatino Linotype" w:cs="Arial"/>
        </w:rPr>
        <w:lastRenderedPageBreak/>
        <w:t>expliquen las causas por las que no se ha realizado el acto de autoridad y, en consecuencia, no se ha documentado decisión alguna</w:t>
      </w:r>
      <w:r w:rsidRPr="005E38B4">
        <w:rPr>
          <w:rFonts w:ascii="Arial" w:eastAsia="Calibri" w:hAnsi="Arial" w:cs="Arial"/>
        </w:rPr>
        <w:t>.</w:t>
      </w:r>
    </w:p>
    <w:p w14:paraId="17AD08DA" w14:textId="77777777" w:rsidR="007040E7" w:rsidRPr="005E38B4" w:rsidRDefault="007040E7" w:rsidP="007040E7">
      <w:pPr>
        <w:numPr>
          <w:ilvl w:val="0"/>
          <w:numId w:val="13"/>
        </w:numPr>
        <w:spacing w:before="240" w:after="240" w:line="360" w:lineRule="auto"/>
        <w:ind w:left="0" w:firstLine="0"/>
        <w:jc w:val="both"/>
        <w:rPr>
          <w:rFonts w:ascii="Palatino Linotype" w:eastAsia="Calibri" w:hAnsi="Palatino Linotype" w:cs="Arial"/>
        </w:rPr>
      </w:pPr>
      <w:r w:rsidRPr="005E38B4">
        <w:rPr>
          <w:rFonts w:ascii="Palatino Linotype" w:eastAsia="Calibri" w:hAnsi="Palatino Linotype" w:cs="Arial"/>
        </w:rPr>
        <w:t xml:space="preserve">Por lo que de ser el caso que dicha información no se encuentre en los </w:t>
      </w:r>
      <w:proofErr w:type="gramStart"/>
      <w:r w:rsidRPr="005E38B4">
        <w:rPr>
          <w:rFonts w:ascii="Palatino Linotype" w:eastAsia="Calibri" w:hAnsi="Palatino Linotype" w:cs="Arial"/>
        </w:rPr>
        <w:t>archivos  del</w:t>
      </w:r>
      <w:proofErr w:type="gramEnd"/>
      <w:r w:rsidRPr="005E38B4">
        <w:rPr>
          <w:rFonts w:ascii="Palatino Linotype" w:eastAsia="Calibri" w:hAnsi="Palatino Linotype" w:cs="Arial"/>
        </w:rPr>
        <w:t xml:space="preserve"> </w:t>
      </w:r>
      <w:r w:rsidRPr="005E38B4">
        <w:rPr>
          <w:rFonts w:ascii="Palatino Linotype" w:eastAsia="Calibri" w:hAnsi="Palatino Linotype" w:cs="Arial"/>
          <w:b/>
        </w:rPr>
        <w:t xml:space="preserve">SUJETO OBLIGADO </w:t>
      </w:r>
      <w:r w:rsidRPr="005E38B4">
        <w:rPr>
          <w:rFonts w:ascii="Palatino Linotype" w:eastAsia="Calibri" w:hAnsi="Palatino Linotype" w:cs="Arial"/>
        </w:rPr>
        <w:t>deberá de manifestar, de manera precisa y clara, las razones que expliquen las causas por las que no se posee la información requerida.</w:t>
      </w:r>
    </w:p>
    <w:p w14:paraId="0ACEBEE5" w14:textId="77777777" w:rsidR="003122EE" w:rsidRPr="003122EE" w:rsidRDefault="003122EE" w:rsidP="003122EE">
      <w:pPr>
        <w:pStyle w:val="Prrafodelista"/>
        <w:rPr>
          <w:rFonts w:ascii="Palatino Linotype" w:hAnsi="Palatino Linotype" w:cs="Arial"/>
          <w:noProof/>
          <w:lang w:eastAsia="es-MX"/>
        </w:rPr>
      </w:pPr>
    </w:p>
    <w:p w14:paraId="7DDF3999" w14:textId="54642E9D" w:rsidR="00E81B79" w:rsidRDefault="00E81B79" w:rsidP="00E81B79">
      <w:pPr>
        <w:keepNext/>
        <w:keepLines/>
        <w:spacing w:before="40" w:line="360" w:lineRule="auto"/>
        <w:outlineLvl w:val="1"/>
        <w:rPr>
          <w:rFonts w:ascii="Palatino Linotype" w:eastAsia="MS Mincho" w:hAnsi="Palatino Linotype" w:cs="Times New Roman"/>
          <w:b/>
          <w:color w:val="000000"/>
        </w:rPr>
      </w:pPr>
      <w:bookmarkStart w:id="192" w:name="_Toc34310247"/>
      <w:bookmarkStart w:id="193" w:name="_Toc34849558"/>
      <w:bookmarkStart w:id="194" w:name="_Toc53659481"/>
      <w:bookmarkStart w:id="195" w:name="_Toc62134685"/>
      <w:bookmarkStart w:id="196" w:name="_Toc70676008"/>
      <w:r>
        <w:rPr>
          <w:rFonts w:ascii="Palatino Linotype" w:eastAsia="MS Gothic" w:hAnsi="Palatino Linotype" w:cs="Times New Roman"/>
          <w:b/>
          <w:color w:val="000000"/>
          <w:lang w:eastAsia="es-ES_tradnl"/>
        </w:rPr>
        <w:t>SEXTO</w:t>
      </w:r>
      <w:r w:rsidRPr="005A4C92">
        <w:rPr>
          <w:rFonts w:ascii="Palatino Linotype" w:eastAsia="MS Gothic" w:hAnsi="Palatino Linotype" w:cs="Times New Roman"/>
          <w:b/>
          <w:color w:val="000000"/>
          <w:lang w:eastAsia="es-ES_tradnl"/>
        </w:rPr>
        <w:t>.</w:t>
      </w:r>
      <w:r w:rsidRPr="005A4C92">
        <w:rPr>
          <w:rFonts w:ascii="Palatino Linotype" w:eastAsia="MS Mincho" w:hAnsi="Palatino Linotype" w:cs="Times New Roman"/>
          <w:b/>
          <w:color w:val="000000"/>
        </w:rPr>
        <w:t xml:space="preserve"> De la elaboración de la versión pública</w:t>
      </w:r>
      <w:bookmarkEnd w:id="192"/>
      <w:bookmarkEnd w:id="193"/>
      <w:bookmarkEnd w:id="194"/>
      <w:bookmarkEnd w:id="195"/>
      <w:bookmarkEnd w:id="196"/>
    </w:p>
    <w:p w14:paraId="1B810216" w14:textId="309FD32C" w:rsidR="00C5331A" w:rsidRPr="008C0982" w:rsidRDefault="007040E7" w:rsidP="00C5331A">
      <w:pPr>
        <w:pStyle w:val="Prrafodelista"/>
        <w:numPr>
          <w:ilvl w:val="0"/>
          <w:numId w:val="1"/>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Po último</w:t>
      </w:r>
      <w:r w:rsidR="00C5331A">
        <w:rPr>
          <w:rFonts w:ascii="Palatino Linotype" w:eastAsia="MS Gothic" w:hAnsi="Palatino Linotype" w:cs="Times New Roman"/>
          <w:szCs w:val="26"/>
        </w:rPr>
        <w:t>, debido</w:t>
      </w:r>
      <w:r w:rsidR="00C5331A" w:rsidRPr="008C0982">
        <w:rPr>
          <w:rFonts w:ascii="Palatino Linotype" w:eastAsia="MS Gothic" w:hAnsi="Palatino Linotype" w:cs="Times New Roman"/>
          <w:szCs w:val="26"/>
        </w:rPr>
        <w:t xml:space="preserve"> a la naturaleza de la información solicitada</w:t>
      </w:r>
      <w:r w:rsidR="00C5331A" w:rsidRPr="008C0982">
        <w:rPr>
          <w:rFonts w:ascii="Palatino Linotype" w:eastAsia="MS Gothic" w:hAnsi="Palatino Linotype" w:cs="Times New Roman"/>
          <w:b/>
          <w:szCs w:val="26"/>
        </w:rPr>
        <w:t xml:space="preserve">, </w:t>
      </w:r>
      <w:r w:rsidR="00C5331A" w:rsidRPr="008C0982">
        <w:rPr>
          <w:rFonts w:ascii="Palatino Linotype" w:eastAsia="MS Gothic" w:hAnsi="Palatino Linotype" w:cs="Times New Roman"/>
          <w:szCs w:val="26"/>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w:t>
      </w:r>
      <w:r w:rsidR="00C5331A">
        <w:rPr>
          <w:rFonts w:ascii="Palatino Linotype" w:eastAsia="MS Gothic" w:hAnsi="Palatino Linotype" w:cs="Times New Roman"/>
          <w:szCs w:val="26"/>
        </w:rPr>
        <w:t>a</w:t>
      </w:r>
      <w:r w:rsidR="00C5331A" w:rsidRPr="008C0982">
        <w:rPr>
          <w:rFonts w:ascii="Palatino Linotype" w:eastAsia="MS Gothic" w:hAnsi="Palatino Linotype" w:cs="Times New Roman"/>
          <w:szCs w:val="26"/>
        </w:rPr>
        <w:t xml:space="preserve">les aun tratándose de servidores públicos y en su caso generar la </w:t>
      </w:r>
      <w:r w:rsidR="00C5331A" w:rsidRPr="008C0982">
        <w:rPr>
          <w:rFonts w:ascii="Palatino Linotype" w:eastAsia="MS Gothic" w:hAnsi="Palatino Linotype" w:cs="Times New Roman"/>
          <w:b/>
          <w:szCs w:val="26"/>
          <w:u w:val="single"/>
        </w:rPr>
        <w:t>versión pública</w:t>
      </w:r>
      <w:r w:rsidR="00C5331A" w:rsidRPr="008C0982">
        <w:rPr>
          <w:rFonts w:ascii="Palatino Linotype" w:eastAsia="MS Gothic" w:hAnsi="Palatino Linotype" w:cs="Times New Roman"/>
          <w:szCs w:val="26"/>
        </w:rPr>
        <w:t xml:space="preserve"> de los documentos por las consideraciones que se estimen pertinentes.</w:t>
      </w:r>
    </w:p>
    <w:p w14:paraId="3F39BCFD"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5141C30"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cs="Times New Roman"/>
          <w:szCs w:val="26"/>
          <w:vertAlign w:val="superscript"/>
        </w:rPr>
        <w:footnoteReference w:id="3"/>
      </w:r>
      <w:r w:rsidRPr="008C0982">
        <w:rPr>
          <w:rFonts w:ascii="Palatino Linotype" w:eastAsia="MS Gothic" w:hAnsi="Palatino Linotype" w:cs="Times New Roman"/>
          <w:szCs w:val="26"/>
        </w:rPr>
        <w:t xml:space="preserve"> aunque cualquier límite o restricción, </w:t>
      </w:r>
      <w:r w:rsidRPr="008C0982">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C0982">
        <w:rPr>
          <w:rFonts w:ascii="Palatino Linotype" w:eastAsia="MS Gothic" w:hAnsi="Palatino Linotype" w:cs="Times New Roman"/>
          <w:szCs w:val="26"/>
          <w:vertAlign w:val="superscript"/>
        </w:rPr>
        <w:footnoteReference w:id="4"/>
      </w:r>
      <w:r w:rsidRPr="008C098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8A34F5"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1E5479"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A9B8C02"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C5711B4" w14:textId="77777777" w:rsidR="00C5331A" w:rsidRPr="008C0982"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7" w:name="_Toc51863315"/>
      <w:bookmarkStart w:id="198" w:name="_Toc52444649"/>
      <w:bookmarkStart w:id="199" w:name="_Toc57154368"/>
      <w:bookmarkStart w:id="200" w:name="_Toc65170174"/>
      <w:bookmarkStart w:id="201" w:name="_Toc66371800"/>
      <w:bookmarkStart w:id="202" w:name="_Toc67584835"/>
      <w:bookmarkStart w:id="203" w:name="_Toc70070911"/>
      <w:bookmarkStart w:id="204" w:name="_Toc70593358"/>
      <w:bookmarkStart w:id="205" w:name="_Toc70676009"/>
      <w:r w:rsidRPr="008C0982">
        <w:rPr>
          <w:rFonts w:ascii="Palatino Linotype" w:hAnsi="Palatino Linotype" w:cs="Arial"/>
          <w:b/>
        </w:rPr>
        <w:lastRenderedPageBreak/>
        <w:t>I. Requisitos previos.</w:t>
      </w:r>
      <w:bookmarkEnd w:id="197"/>
      <w:bookmarkEnd w:id="198"/>
      <w:bookmarkEnd w:id="199"/>
      <w:bookmarkEnd w:id="200"/>
      <w:bookmarkEnd w:id="201"/>
      <w:bookmarkEnd w:id="202"/>
      <w:bookmarkEnd w:id="203"/>
      <w:bookmarkEnd w:id="204"/>
      <w:bookmarkEnd w:id="205"/>
    </w:p>
    <w:p w14:paraId="15C92BA3"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19BD964"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EFAE9D"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00A9C58"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21CB79C"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8C0982">
        <w:rPr>
          <w:rFonts w:ascii="Palatino Linotype" w:eastAsia="MS Gothic" w:hAnsi="Palatino Linotype" w:cs="Times New Roman"/>
          <w:szCs w:val="26"/>
        </w:rPr>
        <w:t xml:space="preserve">sin individualizar su análisis y tampoco se puede hacer un </w:t>
      </w:r>
      <w:r w:rsidRPr="008C0982">
        <w:rPr>
          <w:rFonts w:ascii="Palatino Linotype" w:eastAsia="MS Gothic" w:hAnsi="Palatino Linotype" w:cs="Times New Roman"/>
          <w:szCs w:val="26"/>
        </w:rPr>
        <w:lastRenderedPageBreak/>
        <w:t>acuerdo por cada dato que se vaya a clasificar dentro de un documento con diez datos, por ejemplo, susceptibles de ser clasificados.</w:t>
      </w:r>
    </w:p>
    <w:p w14:paraId="42BC94C4"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7A40CC7" w14:textId="77777777" w:rsidR="00C5331A" w:rsidRPr="008C0982"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6" w:name="_Toc51863316"/>
      <w:bookmarkStart w:id="207" w:name="_Toc52444650"/>
      <w:bookmarkStart w:id="208" w:name="_Toc57154369"/>
      <w:bookmarkStart w:id="209" w:name="_Toc65170175"/>
      <w:bookmarkStart w:id="210" w:name="_Toc66371801"/>
      <w:bookmarkStart w:id="211" w:name="_Toc67584836"/>
      <w:bookmarkStart w:id="212" w:name="_Toc70070912"/>
      <w:bookmarkStart w:id="213" w:name="_Toc70593359"/>
      <w:bookmarkStart w:id="214" w:name="_Toc70676010"/>
      <w:r w:rsidRPr="008C0982">
        <w:rPr>
          <w:rFonts w:ascii="Palatino Linotype" w:hAnsi="Palatino Linotype" w:cs="Arial"/>
          <w:b/>
        </w:rPr>
        <w:t>II. Supuestos de clasificación.</w:t>
      </w:r>
      <w:bookmarkEnd w:id="206"/>
      <w:bookmarkEnd w:id="207"/>
      <w:bookmarkEnd w:id="208"/>
      <w:bookmarkEnd w:id="209"/>
      <w:bookmarkEnd w:id="210"/>
      <w:bookmarkEnd w:id="211"/>
      <w:bookmarkEnd w:id="212"/>
      <w:bookmarkEnd w:id="213"/>
      <w:bookmarkEnd w:id="214"/>
    </w:p>
    <w:p w14:paraId="2F5F368D"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72BC8F65"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6D5FD2B"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1A5E2E9E"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A2F2EA1"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 </w:t>
      </w:r>
      <w:r w:rsidRPr="008C09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F1C980C"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 </w:t>
      </w:r>
      <w:r w:rsidRPr="008C09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7020217"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III. </w:t>
      </w:r>
      <w:r w:rsidRPr="008C0982">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6316FE66"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2A8B4A" w14:textId="77777777" w:rsidR="00C5331A" w:rsidRPr="008C0982"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C09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6F2E4F80"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EACD57D" w14:textId="77777777" w:rsidR="00C5331A" w:rsidRPr="00977884"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68FE2A8" w14:textId="77777777" w:rsidR="00977884" w:rsidRPr="008C0982"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2786FD25"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Como consecuencia de lo anterior, el </w:t>
      </w:r>
      <w:r w:rsidRPr="008C0982">
        <w:rPr>
          <w:rFonts w:ascii="Palatino Linotype" w:eastAsia="MS Gothic" w:hAnsi="Palatino Linotype" w:cs="Times New Roman"/>
          <w:b/>
          <w:szCs w:val="26"/>
        </w:rPr>
        <w:t>SUJETO OBLIGADO</w:t>
      </w:r>
      <w:r w:rsidRPr="008C0982">
        <w:rPr>
          <w:rFonts w:ascii="Palatino Linotype" w:eastAsia="MS Gothic" w:hAnsi="Palatino Linotype" w:cs="Times New Roman"/>
          <w:szCs w:val="26"/>
        </w:rPr>
        <w:t xml:space="preserve"> debe identificar claramente el tipo de información y hacer un juicio de subsunción o encaje</w:t>
      </w:r>
      <w:r w:rsidRPr="008C0982">
        <w:rPr>
          <w:rFonts w:ascii="Palatino Linotype" w:eastAsia="MS Gothic" w:hAnsi="Palatino Linotype" w:cs="Times New Roman"/>
          <w:szCs w:val="26"/>
          <w:vertAlign w:val="superscript"/>
        </w:rPr>
        <w:footnoteReference w:id="5"/>
      </w:r>
      <w:r w:rsidRPr="008C0982">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00AA3B07"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DA73311"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14:paraId="325EDD82"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C648A65"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81E35CC"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7A02A0F5"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14:paraId="51E5CCA4"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14:paraId="77E8904F"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14:paraId="2FF513A5"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14:paraId="67FF7EF9"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14:paraId="4FB71516"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14:paraId="3DB0C5C8"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14:paraId="41A06CDD"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14:paraId="427D20A5"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555A22EC"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7DFA8E6C"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036CB82" w14:textId="77777777" w:rsidR="00C5331A" w:rsidRPr="008C0982"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tercero.</w:t>
      </w:r>
      <w:r w:rsidRPr="008C0982">
        <w:rPr>
          <w:rFonts w:ascii="Palatino Linotype" w:hAnsi="Palatino Linotype" w:cs="Arial"/>
          <w:i/>
        </w:rPr>
        <w:t xml:space="preserve"> El formato para señalar la clasificación parcial de un documento, es el siguiente:</w:t>
      </w:r>
    </w:p>
    <w:p w14:paraId="212A00E3" w14:textId="77777777" w:rsidR="00C5331A" w:rsidRPr="008C0982" w:rsidRDefault="00C5331A" w:rsidP="00C5331A">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MX" w:eastAsia="es-MX"/>
        </w:rPr>
        <w:lastRenderedPageBreak/>
        <w:drawing>
          <wp:inline distT="0" distB="0" distL="0" distR="0" wp14:anchorId="1F703A45" wp14:editId="67360BD1">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0C2F4"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7F3F735" w14:textId="77777777" w:rsidR="00C5331A" w:rsidRPr="00977884"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14:paraId="1F704A3D" w14:textId="77777777" w:rsidR="00977884" w:rsidRPr="008C0982"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655FB406" w14:textId="77777777" w:rsidR="00C5331A" w:rsidRPr="008C0982"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15" w:name="_Toc51863317"/>
      <w:bookmarkStart w:id="216" w:name="_Toc52444651"/>
      <w:bookmarkStart w:id="217" w:name="_Toc57154370"/>
      <w:bookmarkStart w:id="218" w:name="_Toc65170176"/>
      <w:bookmarkStart w:id="219" w:name="_Toc66371802"/>
      <w:bookmarkStart w:id="220" w:name="_Toc67584837"/>
      <w:bookmarkStart w:id="221" w:name="_Toc70070913"/>
      <w:bookmarkStart w:id="222" w:name="_Toc70593360"/>
      <w:bookmarkStart w:id="223" w:name="_Toc70676011"/>
      <w:r w:rsidRPr="008C0982">
        <w:rPr>
          <w:rFonts w:ascii="Palatino Linotype" w:hAnsi="Palatino Linotype" w:cs="Arial"/>
          <w:b/>
        </w:rPr>
        <w:t>III. La intervención del Comité de Transparencia.</w:t>
      </w:r>
      <w:bookmarkEnd w:id="215"/>
      <w:bookmarkEnd w:id="216"/>
      <w:bookmarkEnd w:id="217"/>
      <w:bookmarkEnd w:id="218"/>
      <w:bookmarkEnd w:id="219"/>
      <w:bookmarkEnd w:id="220"/>
      <w:bookmarkEnd w:id="221"/>
      <w:bookmarkEnd w:id="222"/>
      <w:bookmarkEnd w:id="223"/>
    </w:p>
    <w:p w14:paraId="06581CB3"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a) Formalidades para emitir el Acuerdo de Clasificación.</w:t>
      </w:r>
    </w:p>
    <w:p w14:paraId="4068257C"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C0982">
        <w:rPr>
          <w:rFonts w:ascii="Palatino Linotype" w:eastAsia="MS Gothic" w:hAnsi="Palatino Linotype" w:cs="Times New Roman"/>
          <w:b/>
          <w:szCs w:val="26"/>
          <w:u w:val="single"/>
        </w:rPr>
        <w:t>confirmar, modificar o revocar</w:t>
      </w:r>
      <w:r w:rsidRPr="008C098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C0982">
        <w:rPr>
          <w:rFonts w:ascii="Palatino Linotype" w:eastAsia="MS Gothic" w:hAnsi="Palatino Linotype" w:cs="Times New Roman"/>
          <w:b/>
          <w:szCs w:val="26"/>
          <w:u w:val="single"/>
        </w:rPr>
        <w:t>no aprueba</w:t>
      </w:r>
      <w:r w:rsidRPr="008C098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672EEDE"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42BF46"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8C0982">
        <w:rPr>
          <w:rFonts w:ascii="Palatino Linotype" w:eastAsia="MS Gothic" w:hAnsi="Palatino Linotype" w:cs="Times New Roman"/>
          <w:b/>
          <w:szCs w:val="26"/>
          <w:u w:val="single"/>
        </w:rPr>
        <w:t>el acto reúna con los requisitos elementales</w:t>
      </w:r>
      <w:r w:rsidRPr="008C0982">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5B0A763"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5125B55"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C46819A"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7E6D3DA"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b) Requisitos de fondo del Acuerdo de Clasificación.</w:t>
      </w:r>
    </w:p>
    <w:p w14:paraId="05FF3677"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8C0982">
        <w:rPr>
          <w:rFonts w:ascii="Palatino Linotype" w:eastAsia="MS Gothic" w:hAnsi="Palatino Linotype" w:cs="Times New Roman"/>
          <w:szCs w:val="26"/>
        </w:rPr>
        <w:t>Generales,  al</w:t>
      </w:r>
      <w:proofErr w:type="gramEnd"/>
      <w:r w:rsidRPr="008C0982">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14:paraId="2AD92236"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6702472F" w14:textId="77777777" w:rsidR="00C5331A" w:rsidRPr="00C5331A"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De lo anterior, se desprende </w:t>
      </w:r>
      <w:proofErr w:type="gramStart"/>
      <w:r w:rsidRPr="008C0982">
        <w:rPr>
          <w:rFonts w:ascii="Palatino Linotype" w:eastAsia="MS Gothic" w:hAnsi="Palatino Linotype" w:cs="Times New Roman"/>
          <w:szCs w:val="26"/>
        </w:rPr>
        <w:t>que</w:t>
      </w:r>
      <w:proofErr w:type="gramEnd"/>
      <w:r w:rsidRPr="008C0982">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8C0982">
        <w:rPr>
          <w:rFonts w:ascii="Palatino Linotype" w:eastAsia="MS Gothic" w:hAnsi="Palatino Linotype" w:cs="Times New Roman"/>
          <w:szCs w:val="26"/>
        </w:rPr>
        <w:lastRenderedPageBreak/>
        <w:t>fundamentos legales que le dieron origen y las razones por las que se deben aplicar al caso concreto.</w:t>
      </w:r>
    </w:p>
    <w:p w14:paraId="319EDD3F" w14:textId="77777777" w:rsidR="00C5331A" w:rsidRPr="00C5331A" w:rsidRDefault="00C5331A" w:rsidP="00C5331A">
      <w:pPr>
        <w:pStyle w:val="Prrafodelista"/>
        <w:rPr>
          <w:rFonts w:ascii="Palatino Linotype" w:hAnsi="Palatino Linotype" w:cs="Arial"/>
        </w:rPr>
      </w:pPr>
    </w:p>
    <w:p w14:paraId="5D71C08C"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8C0982">
        <w:rPr>
          <w:rFonts w:ascii="Palatino Linotype" w:eastAsia="MS Gothic" w:hAnsi="Palatino Linotype" w:cs="Times New Roman"/>
          <w:i/>
          <w:szCs w:val="26"/>
        </w:rPr>
        <w:t>hecho</w:t>
      </w:r>
      <w:r w:rsidRPr="008C0982">
        <w:rPr>
          <w:rFonts w:ascii="Palatino Linotype" w:eastAsia="MS Gothic" w:hAnsi="Palatino Linotype" w:cs="Times New Roman"/>
          <w:szCs w:val="26"/>
        </w:rPr>
        <w:t>....</w:t>
      </w:r>
      <w:proofErr w:type="gramEnd"/>
      <w:r w:rsidRPr="008C0982">
        <w:rPr>
          <w:rFonts w:ascii="Palatino Linotype" w:eastAsia="MS Gothic" w:hAnsi="Palatino Linotype" w:cs="Times New Roman"/>
          <w:szCs w:val="26"/>
        </w:rPr>
        <w:t>”</w:t>
      </w:r>
      <w:r w:rsidRPr="008C0982">
        <w:rPr>
          <w:rFonts w:ascii="Palatino Linotype" w:eastAsia="MS Gothic" w:hAnsi="Palatino Linotype" w:cs="Times New Roman"/>
          <w:szCs w:val="26"/>
          <w:vertAlign w:val="superscript"/>
        </w:rPr>
        <w:footnoteReference w:id="6"/>
      </w:r>
    </w:p>
    <w:p w14:paraId="6FF498F7"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59D4155"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hAnsi="Palatino Linotype" w:cs="Arial"/>
        </w:rPr>
        <w:t>Por su parte, el intérprete judicial del país ha establecido una jurisprudencia respecto a qué debe entenderse por fundamentación y motivación, en los siguientes términos:</w:t>
      </w:r>
    </w:p>
    <w:p w14:paraId="4CE00842"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9A9B686" w14:textId="77777777" w:rsidR="00C5331A" w:rsidRPr="008C0982" w:rsidRDefault="00C5331A" w:rsidP="00C5331A">
      <w:pPr>
        <w:spacing w:line="276" w:lineRule="auto"/>
        <w:ind w:left="851" w:right="618"/>
        <w:contextualSpacing/>
        <w:jc w:val="both"/>
        <w:rPr>
          <w:rFonts w:ascii="Palatino Linotype" w:hAnsi="Palatino Linotype" w:cs="Arial"/>
          <w:i/>
          <w:color w:val="000000"/>
        </w:rPr>
      </w:pPr>
      <w:r w:rsidRPr="008C0982">
        <w:rPr>
          <w:rFonts w:ascii="Palatino Linotype" w:hAnsi="Palatino Linotype" w:cs="Arial"/>
          <w:b/>
          <w:i/>
          <w:color w:val="000000"/>
        </w:rPr>
        <w:t>FUNDAMENTACIÓN Y MOTIVACIÓN.</w:t>
      </w:r>
      <w:r w:rsidRPr="008C0982">
        <w:rPr>
          <w:rFonts w:ascii="Palatino Linotype" w:hAnsi="Palatino Linotype" w:cs="Arial"/>
          <w:i/>
          <w:color w:val="000000"/>
        </w:rPr>
        <w:t xml:space="preserve"> “La </w:t>
      </w:r>
      <w:r w:rsidRPr="008C0982">
        <w:rPr>
          <w:rFonts w:ascii="Palatino Linotype" w:hAnsi="Palatino Linotype" w:cs="Arial"/>
          <w:i/>
          <w:color w:val="000000"/>
          <w:u w:val="single"/>
        </w:rPr>
        <w:t xml:space="preserve">debida fundamentación y motivación legal, deben entenderse, por lo primero, la cita del precepto legal </w:t>
      </w:r>
      <w:r w:rsidRPr="008C0982">
        <w:rPr>
          <w:rFonts w:ascii="Palatino Linotype" w:hAnsi="Palatino Linotype" w:cs="Arial"/>
          <w:i/>
          <w:color w:val="000000"/>
          <w:u w:val="single"/>
        </w:rPr>
        <w:lastRenderedPageBreak/>
        <w:t>aplicable al caso, y por lo segundo, las razones, motivos o circunstancias especiales que llevaron a la autoridad a concluir que el caso particular encuadra en el supuesto previsto por la norma legal invocada como fundamento</w:t>
      </w:r>
      <w:r w:rsidRPr="008C0982">
        <w:rPr>
          <w:rFonts w:ascii="Palatino Linotype" w:hAnsi="Palatino Linotype" w:cs="Arial"/>
          <w:i/>
          <w:color w:val="000000"/>
        </w:rPr>
        <w:t>.”</w:t>
      </w:r>
    </w:p>
    <w:p w14:paraId="0ECC17C3"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SEGUNDO TRIBUNAL COLEGIADO DEL SEXTO CIRCUITO.</w:t>
      </w:r>
    </w:p>
    <w:p w14:paraId="46B84897"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6C59DE7"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647609E"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en revisión 333/88. Adilia Romero. 26 de octubre de 1988. Unanimidad de votos. Ponente: Arnoldo Nájera Virgen. Secretario: Enrique Crispín Campos Ramírez.</w:t>
      </w:r>
    </w:p>
    <w:p w14:paraId="7B523BA0" w14:textId="77777777" w:rsidR="00C5331A" w:rsidRPr="008C0982"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1CC66C1A" w14:textId="77777777" w:rsidR="00C5331A" w:rsidRDefault="00C5331A" w:rsidP="00C5331A">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0982">
        <w:rPr>
          <w:rFonts w:ascii="Palatino Linotype" w:hAnsi="Palatino Linotype" w:cs="Arial"/>
          <w:i/>
          <w:color w:val="000000"/>
        </w:rPr>
        <w:t>Baigts</w:t>
      </w:r>
      <w:proofErr w:type="spellEnd"/>
      <w:r w:rsidRPr="008C0982">
        <w:rPr>
          <w:rFonts w:ascii="Palatino Linotype" w:hAnsi="Palatino Linotype" w:cs="Arial"/>
          <w:i/>
          <w:color w:val="000000"/>
        </w:rPr>
        <w:t xml:space="preserve"> Muñoz.</w:t>
      </w:r>
    </w:p>
    <w:p w14:paraId="1EFFC36B" w14:textId="77777777" w:rsidR="003122EE" w:rsidRPr="008C0982" w:rsidRDefault="003122EE" w:rsidP="00C5331A">
      <w:pPr>
        <w:spacing w:line="360" w:lineRule="auto"/>
        <w:ind w:left="851" w:right="618"/>
        <w:contextualSpacing/>
        <w:jc w:val="both"/>
        <w:rPr>
          <w:rFonts w:ascii="Palatino Linotype" w:hAnsi="Palatino Linotype" w:cs="Arial"/>
          <w:i/>
          <w:color w:val="000000"/>
        </w:rPr>
      </w:pPr>
    </w:p>
    <w:p w14:paraId="032DE868"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Así, en un acto de autoridad se cumple con la debida fundamentación cuando se cita el precepto legal aplicable al caso concreto y la debida motivación cuando se </w:t>
      </w:r>
      <w:r w:rsidRPr="008C0982">
        <w:rPr>
          <w:rFonts w:ascii="Palatino Linotype" w:eastAsia="MS Gothic" w:hAnsi="Palatino Linotype" w:cs="Times New Roman"/>
        </w:rPr>
        <w:lastRenderedPageBreak/>
        <w:t>expresan las razones, motivos o circunstancias que tomó en cuenta la autoridad para adecuar el hecho a los fundamentos de derecho.</w:t>
      </w:r>
    </w:p>
    <w:p w14:paraId="133991C9"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29A81BF"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704FEF"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BB74B9C"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61DC5398"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C7FE9B3" w14:textId="77777777" w:rsidR="00C5331A" w:rsidRPr="008C0982"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Ahora bien, </w:t>
      </w:r>
      <w:r w:rsidRPr="008C0982">
        <w:rPr>
          <w:rFonts w:ascii="Palatino Linotype" w:eastAsia="MS Gothic" w:hAnsi="Palatino Linotype" w:cs="Times New Roman"/>
          <w:b/>
          <w:u w:val="single"/>
        </w:rPr>
        <w:t>para cada caso además de fundar y motivar</w:t>
      </w:r>
      <w:r w:rsidRPr="008C0982">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cs="Times New Roman"/>
          <w:vertAlign w:val="superscript"/>
        </w:rPr>
        <w:footnoteReference w:id="7"/>
      </w:r>
      <w:r w:rsidRPr="008C0982">
        <w:rPr>
          <w:rFonts w:ascii="Palatino Linotype" w:eastAsia="MS Gothic" w:hAnsi="Palatino Linotype" w:cs="Times New Roman"/>
        </w:rPr>
        <w:t xml:space="preserve"> del servidor público que no tienen ninguna injerencia en el tema de la transparencia y la rendición de cuentas, por ejemplo, </w:t>
      </w:r>
      <w:r w:rsidRPr="008C0982">
        <w:rPr>
          <w:rFonts w:ascii="Palatino Linotype" w:eastAsia="MS Gothic" w:hAnsi="Palatino Linotype" w:cs="Times New Roman"/>
          <w:lang w:val="es-ES"/>
        </w:rPr>
        <w:t xml:space="preserve">Clave Única de Registro de Población (CURP), </w:t>
      </w:r>
      <w:r w:rsidRPr="008C0982">
        <w:rPr>
          <w:rFonts w:ascii="Palatino Linotype" w:eastAsia="MS Gothic" w:hAnsi="Palatino Linotype" w:cs="Times New Roman"/>
          <w:lang w:val="es-ES"/>
        </w:rPr>
        <w:lastRenderedPageBreak/>
        <w:t>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32355F0E" w14:textId="77777777" w:rsidR="00C5331A" w:rsidRPr="008C0982"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8C6C8F" w14:textId="77777777" w:rsidR="00C5331A" w:rsidRPr="00B56683"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Otro </w:t>
      </w:r>
      <w:r w:rsidRPr="008C0982">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A2D86EF" w14:textId="77777777" w:rsidR="00C5331A" w:rsidRPr="00B56683" w:rsidRDefault="00C5331A" w:rsidP="00C5331A">
      <w:pPr>
        <w:pStyle w:val="Prrafodelista"/>
        <w:rPr>
          <w:rFonts w:ascii="Palatino Linotype" w:hAnsi="Palatino Linotype" w:cs="Arial"/>
        </w:rPr>
      </w:pPr>
    </w:p>
    <w:p w14:paraId="4FBA6202" w14:textId="34696A69" w:rsidR="000D3320" w:rsidRDefault="000D3320" w:rsidP="00733123">
      <w:pPr>
        <w:pStyle w:val="Ttulo2"/>
        <w:numPr>
          <w:ilvl w:val="0"/>
          <w:numId w:val="31"/>
        </w:numPr>
        <w:rPr>
          <w:rFonts w:ascii="Palatino Linotype" w:hAnsi="Palatino Linotype"/>
          <w:b/>
          <w:color w:val="000000" w:themeColor="text1"/>
          <w:sz w:val="24"/>
        </w:rPr>
      </w:pPr>
      <w:bookmarkStart w:id="224" w:name="_Toc70082953"/>
      <w:bookmarkStart w:id="225" w:name="_Toc70593361"/>
      <w:bookmarkStart w:id="226" w:name="_Toc70676012"/>
      <w:bookmarkStart w:id="227" w:name="_Toc521949107"/>
      <w:bookmarkStart w:id="228" w:name="_Toc522209067"/>
      <w:bookmarkStart w:id="229" w:name="_Toc523908140"/>
      <w:bookmarkStart w:id="230" w:name="_Toc31221176"/>
      <w:bookmarkStart w:id="231" w:name="_Toc23440737"/>
      <w:bookmarkStart w:id="232" w:name="_Toc21026228"/>
      <w:bookmarkStart w:id="233" w:name="_Toc20412820"/>
      <w:bookmarkStart w:id="234" w:name="_Toc20392593"/>
      <w:bookmarkStart w:id="235" w:name="_Toc11834466"/>
      <w:bookmarkStart w:id="236" w:name="_Toc12448142"/>
      <w:bookmarkStart w:id="237" w:name="_Toc17043969"/>
      <w:bookmarkStart w:id="238" w:name="_Toc17390946"/>
      <w:r w:rsidRPr="00733123">
        <w:rPr>
          <w:rFonts w:ascii="Palatino Linotype" w:hAnsi="Palatino Linotype"/>
          <w:b/>
          <w:color w:val="000000" w:themeColor="text1"/>
          <w:sz w:val="24"/>
        </w:rPr>
        <w:t>Determinación</w:t>
      </w:r>
      <w:bookmarkEnd w:id="224"/>
      <w:bookmarkEnd w:id="225"/>
      <w:bookmarkEnd w:id="226"/>
    </w:p>
    <w:p w14:paraId="403AAE4A" w14:textId="77777777" w:rsidR="00733123" w:rsidRPr="00733123" w:rsidRDefault="00733123" w:rsidP="00733123">
      <w:pPr>
        <w:rPr>
          <w:lang w:val="es-MX" w:eastAsia="en-US"/>
        </w:rPr>
      </w:pPr>
    </w:p>
    <w:p w14:paraId="28CC81AB" w14:textId="1BF844B3" w:rsidR="00984473" w:rsidRDefault="00987A5B" w:rsidP="00547F63">
      <w:pPr>
        <w:pStyle w:val="Prrafodelista"/>
        <w:numPr>
          <w:ilvl w:val="0"/>
          <w:numId w:val="1"/>
        </w:numPr>
        <w:spacing w:line="360" w:lineRule="auto"/>
        <w:ind w:left="0" w:right="34" w:firstLine="0"/>
        <w:jc w:val="both"/>
        <w:rPr>
          <w:rFonts w:ascii="Palatino Linotype" w:hAnsi="Palatino Linotype"/>
          <w:color w:val="000000" w:themeColor="text1"/>
        </w:rPr>
      </w:pPr>
      <w:r w:rsidRPr="000D3320">
        <w:rPr>
          <w:rFonts w:ascii="Palatino Linotype" w:hAnsi="Palatino Linotype"/>
        </w:rPr>
        <w:t>Por lo anteriormente expuesto, este Órgano Garante considera fundadas las razones o motivos de inconformidad que plantea el</w:t>
      </w:r>
      <w:r w:rsidRPr="000D3320">
        <w:rPr>
          <w:rFonts w:ascii="Palatino Linotype" w:hAnsi="Palatino Linotype"/>
          <w:b/>
        </w:rPr>
        <w:t xml:space="preserve"> RECURRENTE</w:t>
      </w:r>
      <w:r w:rsidRPr="000D3320">
        <w:rPr>
          <w:rFonts w:ascii="Palatino Linotype" w:hAnsi="Palatino Linotype"/>
        </w:rPr>
        <w:t xml:space="preserve">, </w:t>
      </w:r>
      <w:r w:rsidR="00977884">
        <w:rPr>
          <w:rFonts w:ascii="Palatino Linotype" w:hAnsi="Palatino Linotype"/>
        </w:rPr>
        <w:t>determinando</w:t>
      </w:r>
      <w:r w:rsidRPr="000D3320">
        <w:rPr>
          <w:rFonts w:ascii="Palatino Linotype" w:hAnsi="Palatino Linotype"/>
        </w:rPr>
        <w:t xml:space="preserve"> </w:t>
      </w:r>
      <w:r w:rsidR="00300ACD">
        <w:rPr>
          <w:rFonts w:ascii="Palatino Linotype" w:hAnsi="Palatino Linotype"/>
          <w:b/>
        </w:rPr>
        <w:t>MODIFICA</w:t>
      </w:r>
      <w:r w:rsidR="00977884">
        <w:rPr>
          <w:rFonts w:ascii="Palatino Linotype" w:hAnsi="Palatino Linotype"/>
          <w:b/>
        </w:rPr>
        <w:t>R</w:t>
      </w:r>
      <w:r w:rsidRPr="000D3320">
        <w:rPr>
          <w:rFonts w:ascii="Palatino Linotype" w:hAnsi="Palatino Linotype"/>
        </w:rPr>
        <w:t xml:space="preserve"> la respuesta del </w:t>
      </w:r>
      <w:r w:rsidRPr="000D3320">
        <w:rPr>
          <w:rFonts w:ascii="Palatino Linotype" w:hAnsi="Palatino Linotype"/>
          <w:b/>
        </w:rPr>
        <w:t>SUJETO OBLIGADO</w:t>
      </w:r>
      <w:r w:rsidRPr="000D3320">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D3320">
        <w:rPr>
          <w:rFonts w:ascii="Palatino Linotype" w:hAnsi="Palatino Linotype"/>
          <w:color w:val="000000" w:themeColor="text1"/>
          <w:lang w:val="es-ES" w:eastAsia="es-MX"/>
        </w:rPr>
        <w:t xml:space="preserve">este </w:t>
      </w:r>
      <w:r w:rsidRPr="000D3320">
        <w:rPr>
          <w:rFonts w:ascii="Palatino Linotype" w:hAnsi="Palatino Linotype"/>
          <w:b/>
          <w:bCs/>
          <w:color w:val="000000" w:themeColor="text1"/>
          <w:lang w:val="es-ES" w:eastAsia="es-MX"/>
        </w:rPr>
        <w:t>ÓRGANO GARANTE</w:t>
      </w:r>
      <w:r w:rsidRPr="000D3320">
        <w:rPr>
          <w:rFonts w:ascii="Palatino Linotype" w:hAnsi="Palatino Linotype"/>
          <w:color w:val="000000" w:themeColor="text1"/>
          <w:lang w:val="es-ES" w:eastAsia="es-MX"/>
        </w:rPr>
        <w:t xml:space="preserve"> emite los siguientes</w:t>
      </w:r>
      <w:r w:rsidR="00FB1E46" w:rsidRPr="00FB1E46">
        <w:rPr>
          <w:rFonts w:ascii="Palatino Linotype" w:hAnsi="Palatino Linotype"/>
          <w:color w:val="000000" w:themeColor="text1"/>
        </w:rPr>
        <w:t>.</w:t>
      </w:r>
    </w:p>
    <w:p w14:paraId="64C9E239" w14:textId="4188B477" w:rsidR="00225C6E" w:rsidRPr="005176BE" w:rsidRDefault="00225C6E" w:rsidP="005176BE">
      <w:pPr>
        <w:rPr>
          <w:rFonts w:ascii="Palatino Linotype" w:hAnsi="Palatino Linotype"/>
          <w:color w:val="000000" w:themeColor="text1"/>
        </w:rPr>
      </w:pPr>
    </w:p>
    <w:p w14:paraId="08FC12E7" w14:textId="76322F56" w:rsidR="00225C6E" w:rsidRDefault="00225C6E" w:rsidP="00225C6E">
      <w:pPr>
        <w:spacing w:line="360" w:lineRule="auto"/>
        <w:ind w:right="34"/>
        <w:jc w:val="both"/>
        <w:rPr>
          <w:rFonts w:ascii="Palatino Linotype" w:hAnsi="Palatino Linotype"/>
          <w:color w:val="000000" w:themeColor="text1"/>
        </w:rPr>
      </w:pPr>
    </w:p>
    <w:p w14:paraId="263D29F2" w14:textId="77777777" w:rsidR="00733123" w:rsidRDefault="00733123" w:rsidP="00225C6E">
      <w:pPr>
        <w:spacing w:line="360" w:lineRule="auto"/>
        <w:ind w:right="34"/>
        <w:jc w:val="both"/>
        <w:rPr>
          <w:rFonts w:ascii="Palatino Linotype" w:hAnsi="Palatino Linotype"/>
          <w:color w:val="000000" w:themeColor="text1"/>
        </w:rPr>
      </w:pPr>
    </w:p>
    <w:p w14:paraId="7573B524" w14:textId="77777777" w:rsidR="00231FF8" w:rsidRDefault="00231FF8" w:rsidP="00231FF8">
      <w:pPr>
        <w:pStyle w:val="Ttulo1"/>
        <w:spacing w:before="0" w:line="360" w:lineRule="auto"/>
        <w:jc w:val="center"/>
        <w:rPr>
          <w:rFonts w:eastAsia="Calibri"/>
          <w:b/>
          <w:szCs w:val="24"/>
          <w:lang w:val="es-ES" w:eastAsia="es-ES"/>
        </w:rPr>
      </w:pPr>
      <w:bookmarkStart w:id="239" w:name="_Toc504500693"/>
      <w:bookmarkStart w:id="240" w:name="_Toc534742545"/>
      <w:bookmarkStart w:id="241" w:name="_Toc2248738"/>
      <w:bookmarkStart w:id="242" w:name="_Toc34819440"/>
      <w:bookmarkStart w:id="243" w:name="_Toc51259595"/>
      <w:bookmarkStart w:id="244" w:name="_Toc52472147"/>
      <w:bookmarkStart w:id="245" w:name="_Toc70676013"/>
      <w:bookmarkEnd w:id="227"/>
      <w:bookmarkEnd w:id="228"/>
      <w:bookmarkEnd w:id="229"/>
      <w:bookmarkEnd w:id="230"/>
      <w:bookmarkEnd w:id="231"/>
      <w:bookmarkEnd w:id="232"/>
      <w:bookmarkEnd w:id="233"/>
      <w:bookmarkEnd w:id="234"/>
      <w:bookmarkEnd w:id="235"/>
      <w:bookmarkEnd w:id="236"/>
      <w:bookmarkEnd w:id="237"/>
      <w:bookmarkEnd w:id="238"/>
      <w:r w:rsidRPr="00D27215">
        <w:rPr>
          <w:rFonts w:eastAsia="Calibri"/>
          <w:b/>
          <w:szCs w:val="24"/>
          <w:lang w:val="es-ES" w:eastAsia="es-ES"/>
        </w:rPr>
        <w:lastRenderedPageBreak/>
        <w:t>R E S O L U T I V O S</w:t>
      </w:r>
      <w:bookmarkEnd w:id="239"/>
      <w:bookmarkEnd w:id="240"/>
      <w:bookmarkEnd w:id="241"/>
      <w:bookmarkEnd w:id="242"/>
      <w:bookmarkEnd w:id="243"/>
      <w:bookmarkEnd w:id="244"/>
      <w:bookmarkEnd w:id="245"/>
      <w:r w:rsidRPr="00D27215">
        <w:rPr>
          <w:rFonts w:eastAsia="Calibri"/>
          <w:b/>
          <w:szCs w:val="24"/>
          <w:lang w:val="es-ES" w:eastAsia="es-ES"/>
        </w:rPr>
        <w:t xml:space="preserve"> </w:t>
      </w:r>
    </w:p>
    <w:p w14:paraId="55B4031F" w14:textId="3A3169EB" w:rsidR="00547F63" w:rsidRPr="003171A7" w:rsidRDefault="00547F63" w:rsidP="00547F63">
      <w:pPr>
        <w:spacing w:before="240" w:after="360" w:line="360" w:lineRule="auto"/>
        <w:jc w:val="both"/>
        <w:rPr>
          <w:rFonts w:ascii="Palatino Linotype" w:eastAsia="Times New Roman" w:hAnsi="Palatino Linotype" w:cs="Arial"/>
          <w:lang w:val="es-ES"/>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w:t>
      </w:r>
      <w:r w:rsidRPr="003122EE">
        <w:rPr>
          <w:rFonts w:ascii="Palatino Linotype" w:eastAsia="Times New Roman" w:hAnsi="Palatino Linotype" w:cs="Arial"/>
          <w:lang w:val="es-ES"/>
        </w:rPr>
        <w:t xml:space="preserve">Resultan </w:t>
      </w:r>
      <w:r w:rsidR="00B90CAB">
        <w:rPr>
          <w:rFonts w:ascii="Palatino Linotype" w:eastAsia="Times New Roman" w:hAnsi="Palatino Linotype" w:cs="Arial"/>
          <w:lang w:val="es-ES"/>
        </w:rPr>
        <w:t xml:space="preserve">parcialmente </w:t>
      </w:r>
      <w:r w:rsidRPr="003122EE">
        <w:rPr>
          <w:rFonts w:ascii="Palatino Linotype" w:eastAsia="Times New Roman" w:hAnsi="Palatino Linotype" w:cs="Arial"/>
          <w:lang w:val="es-ES"/>
        </w:rPr>
        <w:t xml:space="preserve">fundadas las razones o motivos de inconformidad hechos valer en el recurso de revisión </w:t>
      </w:r>
      <w:r w:rsidR="00817FF6">
        <w:rPr>
          <w:rFonts w:ascii="Palatino Linotype" w:hAnsi="Palatino Linotype" w:cs="Arial"/>
          <w:b/>
          <w:bCs/>
          <w:lang w:eastAsia="es-MX"/>
        </w:rPr>
        <w:t>00993/INFOEM/IP/RR/2021</w:t>
      </w:r>
      <w:r w:rsidRPr="003122EE">
        <w:rPr>
          <w:rFonts w:ascii="Palatino Linotype" w:eastAsia="Times New Roman" w:hAnsi="Palatino Linotype" w:cs="Arial"/>
          <w:b/>
          <w:lang w:val="es-ES"/>
        </w:rPr>
        <w:t xml:space="preserve">, </w:t>
      </w:r>
      <w:r w:rsidRPr="003122EE">
        <w:rPr>
          <w:rFonts w:ascii="Palatino Linotype" w:eastAsia="Times New Roman" w:hAnsi="Palatino Linotype" w:cs="Arial"/>
          <w:lang w:val="es-ES"/>
        </w:rPr>
        <w:t xml:space="preserve">en términos de los Considerandos </w:t>
      </w:r>
      <w:r w:rsidRPr="003122EE">
        <w:rPr>
          <w:rFonts w:ascii="Palatino Linotype" w:eastAsia="Times New Roman" w:hAnsi="Palatino Linotype" w:cs="Arial"/>
          <w:b/>
          <w:lang w:val="es-ES"/>
        </w:rPr>
        <w:t xml:space="preserve">QUINTO </w:t>
      </w:r>
      <w:r w:rsidRPr="003122EE">
        <w:rPr>
          <w:rFonts w:ascii="Palatino Linotype" w:eastAsia="Times New Roman" w:hAnsi="Palatino Linotype" w:cs="Arial"/>
          <w:lang w:val="es-ES"/>
        </w:rPr>
        <w:t>y</w:t>
      </w:r>
      <w:r w:rsidRPr="003122EE">
        <w:rPr>
          <w:rFonts w:ascii="Palatino Linotype" w:eastAsia="Times New Roman" w:hAnsi="Palatino Linotype" w:cs="Arial"/>
          <w:b/>
          <w:lang w:val="es-ES"/>
        </w:rPr>
        <w:t xml:space="preserve"> SEXTO </w:t>
      </w:r>
      <w:r w:rsidRPr="003122EE">
        <w:rPr>
          <w:rFonts w:ascii="Palatino Linotype" w:eastAsia="Times New Roman" w:hAnsi="Palatino Linotype" w:cs="Arial"/>
          <w:lang w:val="es-ES"/>
        </w:rPr>
        <w:t>de la presente resolución.</w:t>
      </w:r>
      <w:r w:rsidRPr="003171A7">
        <w:rPr>
          <w:rFonts w:ascii="Palatino Linotype" w:eastAsia="Times New Roman" w:hAnsi="Palatino Linotype" w:cs="Arial"/>
          <w:lang w:val="es-ES"/>
        </w:rPr>
        <w:t xml:space="preserve"> </w:t>
      </w:r>
    </w:p>
    <w:p w14:paraId="0A9CA958" w14:textId="68EDDB4E" w:rsidR="00AF38BC" w:rsidRDefault="00547F63" w:rsidP="00AF38BC">
      <w:pPr>
        <w:spacing w:line="360" w:lineRule="auto"/>
        <w:contextualSpacing/>
        <w:jc w:val="both"/>
        <w:rPr>
          <w:rFonts w:ascii="Palatino Linotype" w:eastAsia="MS Gothic" w:hAnsi="Palatino Linotype" w:cs="Times New Roman"/>
          <w:b/>
          <w:color w:val="000000"/>
        </w:rPr>
      </w:pPr>
      <w:bookmarkStart w:id="246" w:name="_Toc503891607"/>
      <w:bookmarkStart w:id="247" w:name="_Toc511647757"/>
      <w:bookmarkStart w:id="248" w:name="_Toc511647818"/>
      <w:bookmarkStart w:id="249" w:name="_Toc477891768"/>
      <w:bookmarkStart w:id="250" w:name="_Toc477891858"/>
      <w:bookmarkStart w:id="251" w:name="_Toc481576259"/>
      <w:bookmarkStart w:id="252" w:name="_Toc492590391"/>
      <w:bookmarkStart w:id="253" w:name="_Toc462653937"/>
      <w:bookmarkStart w:id="254" w:name="_Toc453696502"/>
      <w:bookmarkStart w:id="255" w:name="_Toc454301155"/>
      <w:r w:rsidRPr="003171A7">
        <w:rPr>
          <w:rFonts w:ascii="Palatino Linotype" w:eastAsia="Times New Roman" w:hAnsi="Palatino Linotype" w:cs="Times New Roman"/>
          <w:b/>
        </w:rPr>
        <w:t>SEGUNDO.</w:t>
      </w:r>
      <w:bookmarkEnd w:id="246"/>
      <w:bookmarkEnd w:id="247"/>
      <w:bookmarkEnd w:id="248"/>
      <w:r w:rsidRPr="003171A7">
        <w:rPr>
          <w:rFonts w:ascii="Palatino Linotype" w:eastAsia="Times New Roman" w:hAnsi="Palatino Linotype" w:cs="Times New Roman"/>
          <w:b/>
        </w:rPr>
        <w:t xml:space="preserve"> </w:t>
      </w:r>
      <w:bookmarkEnd w:id="249"/>
      <w:bookmarkEnd w:id="250"/>
      <w:bookmarkEnd w:id="251"/>
      <w:bookmarkEnd w:id="252"/>
      <w:bookmarkEnd w:id="253"/>
      <w:bookmarkEnd w:id="254"/>
      <w:bookmarkEnd w:id="255"/>
      <w:r w:rsidRPr="00E83E79">
        <w:rPr>
          <w:rFonts w:ascii="Palatino Linotype" w:eastAsia="MS Mincho" w:hAnsi="Palatino Linotype" w:cs="Times New Roman"/>
          <w:color w:val="000000" w:themeColor="text1"/>
        </w:rPr>
        <w:t xml:space="preserve">Se </w:t>
      </w:r>
      <w:r w:rsidR="00300ACD">
        <w:rPr>
          <w:rFonts w:ascii="Palatino Linotype" w:eastAsia="MS Mincho" w:hAnsi="Palatino Linotype" w:cs="Times New Roman"/>
          <w:b/>
          <w:color w:val="000000" w:themeColor="text1"/>
        </w:rPr>
        <w:t>MODIFI</w:t>
      </w:r>
      <w:r w:rsidR="003122EE">
        <w:rPr>
          <w:rFonts w:ascii="Palatino Linotype" w:eastAsia="MS Mincho" w:hAnsi="Palatino Linotype" w:cs="Times New Roman"/>
          <w:b/>
          <w:color w:val="000000" w:themeColor="text1"/>
        </w:rPr>
        <w:t>CA</w:t>
      </w:r>
      <w:r w:rsidRPr="00E83E79">
        <w:rPr>
          <w:rFonts w:ascii="Palatino Linotype" w:eastAsia="MS Mincho" w:hAnsi="Palatino Linotype" w:cs="Times New Roman"/>
          <w:b/>
          <w:color w:val="000000" w:themeColor="text1"/>
        </w:rPr>
        <w:t xml:space="preserve"> </w:t>
      </w:r>
      <w:r w:rsidRPr="00E83E79">
        <w:rPr>
          <w:rFonts w:ascii="Palatino Linotype" w:eastAsia="MS Mincho" w:hAnsi="Palatino Linotype" w:cs="Times New Roman"/>
          <w:color w:val="000000" w:themeColor="text1"/>
        </w:rPr>
        <w:t>la respuesta</w:t>
      </w:r>
      <w:r>
        <w:rPr>
          <w:rFonts w:ascii="Palatino Linotype" w:eastAsia="MS Mincho" w:hAnsi="Palatino Linotype" w:cs="Times New Roman"/>
          <w:color w:val="000000" w:themeColor="text1"/>
        </w:rPr>
        <w:t xml:space="preserve"> emitida</w:t>
      </w:r>
      <w:r w:rsidRPr="00E83E79">
        <w:rPr>
          <w:rFonts w:ascii="Palatino Linotype" w:eastAsia="MS Mincho" w:hAnsi="Palatino Linotype" w:cs="Times New Roman"/>
          <w:color w:val="000000" w:themeColor="text1"/>
        </w:rPr>
        <w:t xml:space="preserve"> por el </w:t>
      </w:r>
      <w:r w:rsidR="00F26DFD">
        <w:rPr>
          <w:rFonts w:ascii="Palatino Linotype" w:eastAsia="MS Mincho" w:hAnsi="Palatino Linotype" w:cs="Times New Roman"/>
          <w:b/>
          <w:color w:val="000000" w:themeColor="text1"/>
        </w:rPr>
        <w:t>Instituto de Salud del Estado de México</w:t>
      </w:r>
      <w:r w:rsidRPr="00547F63">
        <w:rPr>
          <w:rFonts w:ascii="Palatino Linotype" w:eastAsia="MS Mincho" w:hAnsi="Palatino Linotype" w:cs="Times New Roman"/>
          <w:b/>
          <w:color w:val="000000" w:themeColor="text1"/>
        </w:rPr>
        <w:t xml:space="preserve"> </w:t>
      </w:r>
      <w:r w:rsidRPr="00E83E79">
        <w:rPr>
          <w:rFonts w:ascii="Palatino Linotype" w:eastAsia="MS Mincho" w:hAnsi="Palatino Linotype" w:cs="Times New Roman"/>
          <w:color w:val="000000" w:themeColor="text1"/>
        </w:rPr>
        <w:t xml:space="preserve">y se </w:t>
      </w:r>
      <w:r w:rsidRPr="00E83E79">
        <w:rPr>
          <w:rFonts w:ascii="Palatino Linotype" w:eastAsia="MS Mincho" w:hAnsi="Palatino Linotype" w:cs="Times New Roman"/>
          <w:b/>
          <w:color w:val="000000" w:themeColor="text1"/>
        </w:rPr>
        <w:t>ORDENA</w:t>
      </w:r>
      <w:r>
        <w:rPr>
          <w:rFonts w:ascii="Palatino Linotype" w:eastAsia="MS Mincho" w:hAnsi="Palatino Linotype" w:cs="Times New Roman"/>
          <w:color w:val="000000" w:themeColor="text1"/>
        </w:rPr>
        <w:t xml:space="preserve"> entregar </w:t>
      </w:r>
      <w:r w:rsidRPr="00E83E79">
        <w:rPr>
          <w:rFonts w:ascii="Palatino Linotype" w:eastAsia="MS Mincho" w:hAnsi="Palatino Linotype" w:cs="Times New Roman"/>
          <w:color w:val="000000" w:themeColor="text1"/>
        </w:rPr>
        <w:t xml:space="preserve">vía Sistema de Acceso a la Información Mexiquense </w:t>
      </w:r>
      <w:r>
        <w:rPr>
          <w:rFonts w:ascii="Palatino Linotype" w:eastAsia="MS Mincho" w:hAnsi="Palatino Linotype" w:cs="Times New Roman"/>
          <w:b/>
          <w:color w:val="000000" w:themeColor="text1"/>
        </w:rPr>
        <w:t>(SAIMEX)</w:t>
      </w:r>
      <w:r>
        <w:rPr>
          <w:rFonts w:ascii="Palatino Linotype" w:eastAsia="MS Mincho" w:hAnsi="Palatino Linotype" w:cs="Times New Roman"/>
          <w:color w:val="000000" w:themeColor="text1"/>
        </w:rPr>
        <w:t xml:space="preserve">, </w:t>
      </w:r>
      <w:bookmarkStart w:id="256" w:name="_Toc503891610"/>
      <w:bookmarkStart w:id="257" w:name="_Toc511647758"/>
      <w:bookmarkStart w:id="258" w:name="_Toc511647819"/>
      <w:bookmarkStart w:id="259" w:name="_Toc453696503"/>
      <w:bookmarkStart w:id="260" w:name="_Toc454301156"/>
      <w:bookmarkStart w:id="261" w:name="_Toc462653938"/>
      <w:bookmarkStart w:id="262" w:name="_Toc477891769"/>
      <w:bookmarkStart w:id="263" w:name="_Toc477891859"/>
      <w:bookmarkStart w:id="264" w:name="_Toc481576260"/>
      <w:bookmarkStart w:id="265" w:name="_Toc492590392"/>
      <w:r w:rsidR="00D52E99" w:rsidRPr="00E54E84">
        <w:rPr>
          <w:rFonts w:ascii="Palatino Linotype" w:eastAsia="MS Gothic" w:hAnsi="Palatino Linotype" w:cs="Times New Roman"/>
          <w:color w:val="000000"/>
        </w:rPr>
        <w:t xml:space="preserve">de ser procedente </w:t>
      </w:r>
      <w:r w:rsidR="00AF38BC" w:rsidRPr="00E54E84">
        <w:rPr>
          <w:rFonts w:ascii="Palatino Linotype" w:eastAsia="MS Gothic" w:hAnsi="Palatino Linotype" w:cs="Times New Roman"/>
          <w:color w:val="000000"/>
        </w:rPr>
        <w:t>en versión púbica, la siguiente información</w:t>
      </w:r>
      <w:r w:rsidR="00A372E4">
        <w:rPr>
          <w:rFonts w:ascii="Palatino Linotype" w:eastAsia="MS Gothic" w:hAnsi="Palatino Linotype" w:cs="Times New Roman"/>
          <w:color w:val="000000"/>
        </w:rPr>
        <w:t xml:space="preserve"> correspondiente al </w:t>
      </w:r>
      <w:r w:rsidR="00A372E4" w:rsidRPr="004676A1">
        <w:rPr>
          <w:rFonts w:ascii="Palatino Linotype" w:hAnsi="Palatino Linotype"/>
          <w:b/>
          <w:color w:val="000000"/>
          <w:szCs w:val="14"/>
        </w:rPr>
        <w:t>ejercicio fiscal 2020</w:t>
      </w:r>
      <w:r w:rsidR="00AF38BC" w:rsidRPr="00E54E84">
        <w:rPr>
          <w:rFonts w:ascii="Palatino Linotype" w:eastAsia="MS Gothic" w:hAnsi="Palatino Linotype" w:cs="Times New Roman"/>
          <w:color w:val="000000"/>
        </w:rPr>
        <w:t xml:space="preserve">: </w:t>
      </w:r>
      <w:r w:rsidR="00AF38BC" w:rsidRPr="00E54E84">
        <w:rPr>
          <w:rFonts w:ascii="Palatino Linotype" w:eastAsia="MS Gothic" w:hAnsi="Palatino Linotype" w:cs="Times New Roman"/>
          <w:b/>
          <w:color w:val="000000"/>
        </w:rPr>
        <w:t xml:space="preserve"> </w:t>
      </w:r>
    </w:p>
    <w:p w14:paraId="52F3DBAC" w14:textId="77777777" w:rsidR="003122EE" w:rsidRPr="00E54E84" w:rsidRDefault="003122EE" w:rsidP="00AF38BC">
      <w:pPr>
        <w:spacing w:line="360" w:lineRule="auto"/>
        <w:contextualSpacing/>
        <w:jc w:val="both"/>
        <w:rPr>
          <w:rFonts w:ascii="Palatino Linotype" w:eastAsia="MS Gothic" w:hAnsi="Palatino Linotype" w:cs="Times New Roman"/>
          <w:b/>
          <w:color w:val="000000"/>
        </w:rPr>
      </w:pPr>
    </w:p>
    <w:p w14:paraId="5AAD746B" w14:textId="14B939CF" w:rsidR="00BE5AC5" w:rsidRPr="004676A1" w:rsidRDefault="00A372E4" w:rsidP="00BE5AC5">
      <w:pPr>
        <w:pStyle w:val="Prrafodelista"/>
        <w:spacing w:line="360" w:lineRule="auto"/>
        <w:ind w:left="1134"/>
        <w:jc w:val="both"/>
        <w:rPr>
          <w:rFonts w:ascii="Palatino Linotype" w:hAnsi="Palatino Linotype"/>
          <w:b/>
          <w:color w:val="000000"/>
          <w:szCs w:val="14"/>
        </w:rPr>
      </w:pPr>
      <w:r w:rsidRPr="00A372E4">
        <w:rPr>
          <w:rFonts w:ascii="Palatino Linotype" w:hAnsi="Palatino Linotype"/>
          <w:color w:val="000000"/>
          <w:szCs w:val="14"/>
        </w:rPr>
        <w:t>D</w:t>
      </w:r>
      <w:r w:rsidRPr="00B85D30">
        <w:rPr>
          <w:rFonts w:ascii="Palatino Linotype" w:hAnsi="Palatino Linotype"/>
          <w:color w:val="000000"/>
          <w:szCs w:val="14"/>
        </w:rPr>
        <w:t xml:space="preserve">el parque vehicular en la </w:t>
      </w:r>
      <w:r>
        <w:rPr>
          <w:rFonts w:ascii="Palatino Linotype" w:hAnsi="Palatino Linotype"/>
          <w:color w:val="000000"/>
          <w:szCs w:val="14"/>
        </w:rPr>
        <w:t>Subdirección d</w:t>
      </w:r>
      <w:r w:rsidRPr="00B85D30">
        <w:rPr>
          <w:rFonts w:ascii="Palatino Linotype" w:hAnsi="Palatino Linotype"/>
          <w:color w:val="000000"/>
          <w:szCs w:val="14"/>
        </w:rPr>
        <w:t>e Servicios Generales</w:t>
      </w:r>
      <w:r w:rsidR="00B90CAB">
        <w:rPr>
          <w:rFonts w:ascii="Palatino Linotype" w:hAnsi="Palatino Linotype"/>
          <w:color w:val="000000"/>
          <w:szCs w:val="14"/>
        </w:rPr>
        <w:t>:</w:t>
      </w:r>
    </w:p>
    <w:p w14:paraId="7A6FDD2E" w14:textId="7DA4D390" w:rsidR="00A372E4" w:rsidRDefault="00300ACD" w:rsidP="00D52E99">
      <w:pPr>
        <w:pStyle w:val="Prrafodelista"/>
        <w:numPr>
          <w:ilvl w:val="0"/>
          <w:numId w:val="47"/>
        </w:numPr>
        <w:spacing w:line="360" w:lineRule="auto"/>
        <w:ind w:left="1134"/>
        <w:jc w:val="both"/>
        <w:rPr>
          <w:rFonts w:ascii="Palatino Linotype" w:hAnsi="Palatino Linotype"/>
          <w:color w:val="000000"/>
          <w:szCs w:val="14"/>
        </w:rPr>
      </w:pPr>
      <w:r w:rsidRPr="00A372E4">
        <w:rPr>
          <w:rFonts w:ascii="Palatino Linotype" w:hAnsi="Palatino Linotype"/>
          <w:color w:val="000000"/>
          <w:szCs w:val="14"/>
        </w:rPr>
        <w:t>Pases de salida</w:t>
      </w:r>
      <w:r w:rsidR="00D52E99">
        <w:rPr>
          <w:rFonts w:ascii="Palatino Linotype" w:hAnsi="Palatino Linotype"/>
          <w:color w:val="000000"/>
          <w:szCs w:val="14"/>
        </w:rPr>
        <w:t xml:space="preserve"> de vehículos</w:t>
      </w:r>
      <w:r w:rsidRPr="00A372E4">
        <w:rPr>
          <w:rFonts w:ascii="Palatino Linotype" w:hAnsi="Palatino Linotype"/>
          <w:color w:val="000000"/>
          <w:szCs w:val="14"/>
        </w:rPr>
        <w:t>;</w:t>
      </w:r>
    </w:p>
    <w:p w14:paraId="66CE9666" w14:textId="308528BF" w:rsidR="00300ACD" w:rsidRPr="00A372E4" w:rsidRDefault="00BE5AC5" w:rsidP="00D52E99">
      <w:pPr>
        <w:pStyle w:val="Prrafodelista"/>
        <w:numPr>
          <w:ilvl w:val="0"/>
          <w:numId w:val="47"/>
        </w:numPr>
        <w:spacing w:line="360" w:lineRule="auto"/>
        <w:ind w:left="1134"/>
        <w:jc w:val="both"/>
        <w:rPr>
          <w:rFonts w:ascii="Palatino Linotype" w:hAnsi="Palatino Linotype"/>
          <w:color w:val="000000"/>
          <w:szCs w:val="14"/>
        </w:rPr>
      </w:pPr>
      <w:r w:rsidRPr="00A372E4">
        <w:rPr>
          <w:rFonts w:ascii="Palatino Linotype" w:eastAsia="MS Mincho" w:hAnsi="Palatino Linotype" w:cs="Arial"/>
        </w:rPr>
        <w:t>Bitácoras de Control de Combustible</w:t>
      </w:r>
      <w:r w:rsidR="004676A1" w:rsidRPr="00A372E4">
        <w:rPr>
          <w:rFonts w:ascii="Palatino Linotype" w:eastAsia="MS Mincho" w:hAnsi="Palatino Linotype" w:cs="Arial"/>
        </w:rPr>
        <w:t>;</w:t>
      </w:r>
    </w:p>
    <w:p w14:paraId="1E6CC431" w14:textId="772266CC" w:rsidR="00300ACD" w:rsidRDefault="00300ACD" w:rsidP="00300ACD">
      <w:pPr>
        <w:pStyle w:val="Prrafodelista"/>
        <w:numPr>
          <w:ilvl w:val="0"/>
          <w:numId w:val="47"/>
        </w:numPr>
        <w:spacing w:line="360" w:lineRule="auto"/>
        <w:ind w:left="1134"/>
        <w:jc w:val="both"/>
        <w:rPr>
          <w:rFonts w:ascii="Palatino Linotype" w:hAnsi="Palatino Linotype"/>
          <w:color w:val="000000"/>
          <w:szCs w:val="14"/>
        </w:rPr>
      </w:pPr>
      <w:r>
        <w:rPr>
          <w:rFonts w:ascii="Palatino Linotype" w:hAnsi="Palatino Linotype"/>
          <w:color w:val="000000"/>
          <w:szCs w:val="14"/>
        </w:rPr>
        <w:t>F</w:t>
      </w:r>
      <w:r w:rsidRPr="00B85D30">
        <w:rPr>
          <w:rFonts w:ascii="Palatino Linotype" w:hAnsi="Palatino Linotype"/>
          <w:color w:val="000000"/>
          <w:szCs w:val="14"/>
        </w:rPr>
        <w:t xml:space="preserve">undamento legal para </w:t>
      </w:r>
      <w:r>
        <w:rPr>
          <w:rFonts w:ascii="Palatino Linotype" w:hAnsi="Palatino Linotype"/>
          <w:color w:val="000000"/>
          <w:szCs w:val="14"/>
        </w:rPr>
        <w:t>la utilización de</w:t>
      </w:r>
      <w:r w:rsidRPr="00B85D30">
        <w:rPr>
          <w:rFonts w:ascii="Palatino Linotype" w:hAnsi="Palatino Linotype"/>
          <w:color w:val="000000"/>
          <w:szCs w:val="14"/>
        </w:rPr>
        <w:t xml:space="preserve"> vehículos en días y horas inhábiles</w:t>
      </w:r>
      <w:r>
        <w:rPr>
          <w:rFonts w:ascii="Palatino Linotype" w:hAnsi="Palatino Linotype"/>
          <w:color w:val="000000"/>
          <w:szCs w:val="14"/>
        </w:rPr>
        <w:t>; y</w:t>
      </w:r>
    </w:p>
    <w:p w14:paraId="56C23C79" w14:textId="17500C21" w:rsidR="00300ACD" w:rsidRDefault="00204557" w:rsidP="00300ACD">
      <w:pPr>
        <w:pStyle w:val="Prrafodelista"/>
        <w:numPr>
          <w:ilvl w:val="0"/>
          <w:numId w:val="47"/>
        </w:numPr>
        <w:spacing w:line="360" w:lineRule="auto"/>
        <w:ind w:left="1134"/>
        <w:jc w:val="both"/>
        <w:rPr>
          <w:rFonts w:ascii="Palatino Linotype" w:hAnsi="Palatino Linotype"/>
          <w:color w:val="000000"/>
          <w:szCs w:val="14"/>
        </w:rPr>
      </w:pPr>
      <w:r>
        <w:rPr>
          <w:rFonts w:ascii="Palatino Linotype" w:hAnsi="Palatino Linotype"/>
          <w:color w:val="000000"/>
          <w:szCs w:val="14"/>
        </w:rPr>
        <w:t>Verificaciones de resguardo al parque vehicular</w:t>
      </w:r>
      <w:r w:rsidR="00300ACD">
        <w:rPr>
          <w:rFonts w:ascii="Palatino Linotype" w:hAnsi="Palatino Linotype"/>
          <w:color w:val="000000"/>
          <w:szCs w:val="14"/>
        </w:rPr>
        <w:t>.</w:t>
      </w:r>
    </w:p>
    <w:p w14:paraId="57E929EE" w14:textId="77777777" w:rsidR="003122EE" w:rsidRPr="003122EE" w:rsidRDefault="003122EE" w:rsidP="003122EE">
      <w:pPr>
        <w:pStyle w:val="Prrafodelista"/>
        <w:spacing w:line="360" w:lineRule="auto"/>
        <w:jc w:val="both"/>
        <w:rPr>
          <w:rFonts w:ascii="Palatino Linotype" w:eastAsia="Calibri" w:hAnsi="Palatino Linotype" w:cs="Arial"/>
          <w:b/>
          <w:bCs/>
        </w:rPr>
      </w:pPr>
    </w:p>
    <w:p w14:paraId="2009A3D3" w14:textId="3EADFE9B" w:rsidR="00AF38BC" w:rsidRDefault="00AF38BC" w:rsidP="003122EE">
      <w:pPr>
        <w:spacing w:line="360" w:lineRule="auto"/>
        <w:jc w:val="both"/>
        <w:rPr>
          <w:rFonts w:ascii="Palatino Linotype" w:eastAsia="Calibri" w:hAnsi="Palatino Linotype" w:cs="Arial"/>
          <w:b/>
          <w:bCs/>
        </w:rPr>
      </w:pPr>
      <w:r w:rsidRPr="003122E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3122EE">
        <w:rPr>
          <w:rFonts w:ascii="Palatino Linotype" w:eastAsia="Calibri" w:hAnsi="Palatino Linotype" w:cs="Arial"/>
        </w:rPr>
        <w:lastRenderedPageBreak/>
        <w:t>dentro del soporte documental respectivo objeto de las versiones públicas que se formulen y se ponga a disposición</w:t>
      </w:r>
      <w:r w:rsidRPr="003122EE">
        <w:rPr>
          <w:rFonts w:ascii="Palatino Linotype" w:eastAsia="Calibri" w:hAnsi="Palatino Linotype" w:cs="Arial"/>
          <w:b/>
          <w:bCs/>
        </w:rPr>
        <w:t xml:space="preserve">. </w:t>
      </w:r>
    </w:p>
    <w:p w14:paraId="450B85CF" w14:textId="24916E48" w:rsidR="003122EE" w:rsidRPr="00AF365B" w:rsidRDefault="003122EE" w:rsidP="003122EE">
      <w:pPr>
        <w:spacing w:before="240" w:after="240" w:line="360" w:lineRule="auto"/>
        <w:jc w:val="both"/>
        <w:rPr>
          <w:rFonts w:ascii="Palatino Linotype" w:eastAsia="Calibri" w:hAnsi="Palatino Linotype" w:cs="Arial"/>
          <w:color w:val="000000" w:themeColor="text1"/>
        </w:rPr>
      </w:pPr>
      <w:r w:rsidRPr="00AF365B">
        <w:rPr>
          <w:rFonts w:ascii="Palatino Linotype" w:hAnsi="Palatino Linotype"/>
        </w:rPr>
        <w:t>Para el caso que la</w:t>
      </w:r>
      <w:r>
        <w:rPr>
          <w:rFonts w:ascii="Palatino Linotype" w:hAnsi="Palatino Linotype"/>
        </w:rPr>
        <w:t xml:space="preserve"> información que se ordena en </w:t>
      </w:r>
      <w:r w:rsidRPr="00AF365B">
        <w:rPr>
          <w:rFonts w:ascii="Palatino Linotype" w:hAnsi="Palatino Linotype"/>
        </w:rPr>
        <w:t>l</w:t>
      </w:r>
      <w:r w:rsidR="00491716">
        <w:rPr>
          <w:rFonts w:ascii="Palatino Linotype" w:hAnsi="Palatino Linotype"/>
        </w:rPr>
        <w:t>os</w:t>
      </w:r>
      <w:r w:rsidRPr="00AF365B">
        <w:rPr>
          <w:rFonts w:ascii="Palatino Linotype" w:hAnsi="Palatino Linotype"/>
        </w:rPr>
        <w:t xml:space="preserve"> </w:t>
      </w:r>
      <w:r w:rsidRPr="00C604E4">
        <w:rPr>
          <w:rFonts w:ascii="Palatino Linotype" w:hAnsi="Palatino Linotype"/>
          <w:b/>
        </w:rPr>
        <w:t>inciso</w:t>
      </w:r>
      <w:r w:rsidR="00977884">
        <w:rPr>
          <w:rFonts w:ascii="Palatino Linotype" w:hAnsi="Palatino Linotype"/>
          <w:b/>
        </w:rPr>
        <w:t>s</w:t>
      </w:r>
      <w:r w:rsidRPr="00C604E4">
        <w:rPr>
          <w:rFonts w:ascii="Palatino Linotype" w:hAnsi="Palatino Linotype"/>
          <w:b/>
        </w:rPr>
        <w:t xml:space="preserve"> </w:t>
      </w:r>
      <w:r w:rsidR="00204557">
        <w:rPr>
          <w:rFonts w:ascii="Palatino Linotype" w:hAnsi="Palatino Linotype"/>
          <w:b/>
        </w:rPr>
        <w:t>d</w:t>
      </w:r>
      <w:r>
        <w:rPr>
          <w:rFonts w:ascii="Palatino Linotype" w:hAnsi="Palatino Linotype"/>
          <w:b/>
        </w:rPr>
        <w:t xml:space="preserve">), </w:t>
      </w:r>
      <w:r w:rsidRPr="00AF365B">
        <w:rPr>
          <w:rFonts w:ascii="Palatino Linotype" w:eastAsia="Calibri" w:hAnsi="Palatino Linotype" w:cs="Arial"/>
          <w:color w:val="000000" w:themeColor="text1"/>
        </w:rPr>
        <w:t>no haya sido generada</w:t>
      </w:r>
      <w:r>
        <w:rPr>
          <w:rFonts w:ascii="Palatino Linotype" w:eastAsia="Calibri" w:hAnsi="Palatino Linotype" w:cs="Arial"/>
          <w:color w:val="000000" w:themeColor="text1"/>
        </w:rPr>
        <w:t>,</w:t>
      </w:r>
      <w:r w:rsidRPr="00AF365B">
        <w:rPr>
          <w:rFonts w:ascii="Palatino Linotype" w:eastAsia="Calibri" w:hAnsi="Palatino Linotype" w:cs="Arial"/>
          <w:color w:val="000000" w:themeColor="text1"/>
        </w:rPr>
        <w:t xml:space="preserve"> poseída o administrada, el </w:t>
      </w:r>
      <w:r w:rsidRPr="00AF365B">
        <w:rPr>
          <w:rFonts w:ascii="Palatino Linotype" w:eastAsia="Calibri" w:hAnsi="Palatino Linotype" w:cs="Arial"/>
          <w:b/>
          <w:color w:val="000000" w:themeColor="text1"/>
        </w:rPr>
        <w:t>SUJETO OBLIGADO</w:t>
      </w:r>
      <w:r w:rsidRPr="00DD7CBA">
        <w:rPr>
          <w:rFonts w:ascii="Palatino Linotype" w:eastAsia="Calibri" w:hAnsi="Palatino Linotype" w:cs="Arial"/>
          <w:color w:val="000000" w:themeColor="text1"/>
        </w:rPr>
        <w:t xml:space="preserve">, </w:t>
      </w:r>
      <w:r w:rsidRPr="00AF365B">
        <w:rPr>
          <w:rFonts w:ascii="Palatino Linotype" w:eastAsia="Calibri" w:hAnsi="Palatino Linotype" w:cs="Arial"/>
          <w:color w:val="000000" w:themeColor="text1"/>
        </w:rPr>
        <w:t xml:space="preserve">deberá manifestar de manera precisa y clara las razones que expliquen </w:t>
      </w:r>
      <w:r w:rsidRPr="00A23A49">
        <w:rPr>
          <w:rFonts w:ascii="Palatino Linotype" w:eastAsia="Calibri" w:hAnsi="Palatino Linotype" w:cs="Arial"/>
          <w:color w:val="000000" w:themeColor="text1"/>
        </w:rPr>
        <w:t>las causas por las cuales no se haya generado, poseído o administrado.</w:t>
      </w:r>
    </w:p>
    <w:p w14:paraId="4A7A1BB3" w14:textId="275784C4" w:rsidR="00547F63" w:rsidRPr="003171A7" w:rsidRDefault="00547F63" w:rsidP="00AF38BC">
      <w:pPr>
        <w:spacing w:before="240" w:after="360" w:line="360" w:lineRule="auto"/>
        <w:jc w:val="both"/>
        <w:rPr>
          <w:rFonts w:ascii="Palatino Linotype" w:eastAsia="Times New Roman" w:hAnsi="Palatino Linotype" w:cs="Times New Roman"/>
          <w:shd w:val="clear" w:color="auto" w:fill="FFFFFF"/>
        </w:rPr>
      </w:pPr>
      <w:r w:rsidRPr="003171A7">
        <w:rPr>
          <w:rFonts w:ascii="Palatino Linotype" w:eastAsia="Times New Roman" w:hAnsi="Palatino Linotype" w:cs="Times New Roman"/>
          <w:b/>
        </w:rPr>
        <w:t>TERCERO.</w:t>
      </w:r>
      <w:bookmarkEnd w:id="256"/>
      <w:bookmarkEnd w:id="257"/>
      <w:bookmarkEnd w:id="258"/>
      <w:r w:rsidRPr="003171A7">
        <w:rPr>
          <w:rFonts w:ascii="Palatino Linotype" w:eastAsia="Times New Roman" w:hAnsi="Palatino Linotype" w:cs="Times New Roman"/>
          <w:b/>
        </w:rPr>
        <w:t xml:space="preserve"> </w:t>
      </w:r>
      <w:bookmarkEnd w:id="259"/>
      <w:bookmarkEnd w:id="260"/>
      <w:bookmarkEnd w:id="261"/>
      <w:bookmarkEnd w:id="262"/>
      <w:bookmarkEnd w:id="263"/>
      <w:bookmarkEnd w:id="264"/>
      <w:bookmarkEnd w:id="265"/>
      <w:r w:rsidRPr="003171A7">
        <w:rPr>
          <w:rFonts w:ascii="Palatino Linotype" w:eastAsia="Palatino Linotype" w:hAnsi="Palatino Linotype" w:cs="Palatino Linotype"/>
          <w:b/>
        </w:rPr>
        <w:t xml:space="preserve">Notifíquese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sidRPr="003171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71A7">
        <w:rPr>
          <w:rFonts w:ascii="Palatino Linotype" w:eastAsia="Times New Roman" w:hAnsi="Palatino Linotype" w:cs="Times New Roman"/>
          <w:shd w:val="clear" w:color="auto" w:fill="FFFFFF"/>
        </w:rPr>
        <w:t xml:space="preserve">vigente, dé cumplimiento a lo ordenado dentro del plazo de </w:t>
      </w:r>
      <w:r w:rsidR="00D52E99">
        <w:rPr>
          <w:rFonts w:ascii="Palatino Linotype" w:eastAsia="Times New Roman" w:hAnsi="Palatino Linotype" w:cs="Times New Roman"/>
          <w:b/>
          <w:shd w:val="clear" w:color="auto" w:fill="FFFFFF"/>
        </w:rPr>
        <w:t>quince</w:t>
      </w:r>
      <w:r w:rsidRPr="00225C6E">
        <w:rPr>
          <w:rFonts w:ascii="Palatino Linotype" w:eastAsia="Times New Roman" w:hAnsi="Palatino Linotype" w:cs="Times New Roman"/>
          <w:b/>
          <w:shd w:val="clear" w:color="auto" w:fill="FFFFFF"/>
        </w:rPr>
        <w:t xml:space="preserve"> hábiles</w:t>
      </w:r>
      <w:r w:rsidRPr="003171A7">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49857114" w14:textId="28BEFED9" w:rsidR="00547F63" w:rsidRPr="003171A7" w:rsidRDefault="00547F63" w:rsidP="00547F63">
      <w:pPr>
        <w:tabs>
          <w:tab w:val="left" w:pos="8080"/>
        </w:tabs>
        <w:spacing w:before="240" w:line="360" w:lineRule="auto"/>
        <w:ind w:right="49"/>
        <w:jc w:val="both"/>
        <w:rPr>
          <w:rFonts w:ascii="Palatino Linotype" w:eastAsia="Times New Roman" w:hAnsi="Palatino Linotype" w:cs="Arial"/>
          <w:b/>
          <w:lang w:val="es-ES"/>
        </w:rPr>
      </w:pPr>
      <w:bookmarkStart w:id="266" w:name="_Toc492590393"/>
      <w:bookmarkStart w:id="267" w:name="_Toc503891611"/>
      <w:bookmarkStart w:id="268" w:name="_Toc511647759"/>
      <w:bookmarkStart w:id="269" w:name="_Toc511647820"/>
      <w:r w:rsidRPr="003171A7">
        <w:rPr>
          <w:rFonts w:ascii="Palatino Linotype" w:eastAsia="Times New Roman" w:hAnsi="Palatino Linotype" w:cs="Times New Roman"/>
          <w:b/>
        </w:rPr>
        <w:t xml:space="preserve">CUARTO. </w:t>
      </w:r>
      <w:r w:rsidRPr="003171A7">
        <w:rPr>
          <w:rFonts w:ascii="Palatino Linotype" w:eastAsia="Times New Roman" w:hAnsi="Palatino Linotype" w:cs="Times New Roman"/>
        </w:rPr>
        <w:t>Notifíquese</w:t>
      </w:r>
      <w:bookmarkEnd w:id="266"/>
      <w:bookmarkEnd w:id="267"/>
      <w:bookmarkEnd w:id="268"/>
      <w:bookmarkEnd w:id="269"/>
      <w:r w:rsidRPr="003171A7">
        <w:rPr>
          <w:rFonts w:ascii="Palatino Linotype" w:eastAsia="Times New Roman" w:hAnsi="Palatino Linotype" w:cs="Times New Roman"/>
        </w:rPr>
        <w:t xml:space="preserve"> a</w:t>
      </w:r>
      <w:r w:rsidR="00AF38BC">
        <w:rPr>
          <w:rFonts w:ascii="Palatino Linotype" w:eastAsia="Times New Roman" w:hAnsi="Palatino Linotype" w:cs="Times New Roman"/>
        </w:rPr>
        <w:t xml:space="preserve"> </w:t>
      </w:r>
      <w:r>
        <w:rPr>
          <w:rFonts w:ascii="Palatino Linotype" w:eastAsia="Times New Roman" w:hAnsi="Palatino Linotype" w:cs="Times New Roman"/>
        </w:rPr>
        <w:t>l</w:t>
      </w:r>
      <w:r w:rsidR="00AF38BC">
        <w:rPr>
          <w:rFonts w:ascii="Palatino Linotype" w:eastAsia="Times New Roman" w:hAnsi="Palatino Linotype" w:cs="Times New Roman"/>
        </w:rPr>
        <w:t>a</w:t>
      </w:r>
      <w:r w:rsidRPr="003171A7">
        <w:rPr>
          <w:rFonts w:ascii="Palatino Linotype" w:eastAsia="Times New Roman" w:hAnsi="Palatino Linotype" w:cs="Times New Roman"/>
        </w:rPr>
        <w:t xml:space="preserve"> </w:t>
      </w:r>
      <w:r w:rsidRPr="00026805">
        <w:rPr>
          <w:rFonts w:ascii="Palatino Linotype" w:eastAsia="Calibri" w:hAnsi="Palatino Linotype" w:cs="Arial"/>
          <w:b/>
        </w:rPr>
        <w:t>RECURRENTE</w:t>
      </w:r>
      <w:r w:rsidRPr="003171A7">
        <w:rPr>
          <w:rFonts w:ascii="Palatino Linotype" w:eastAsia="Times New Roman" w:hAnsi="Palatino Linotype" w:cs="Times New Roman"/>
        </w:rPr>
        <w:t xml:space="preserve"> la presente</w:t>
      </w:r>
      <w:r w:rsidRPr="003171A7">
        <w:rPr>
          <w:rFonts w:ascii="Palatino Linotype" w:eastAsia="Times New Roman" w:hAnsi="Palatino Linotype" w:cs="Times New Roman"/>
          <w:lang w:val="es-ES" w:eastAsia="es-MX"/>
        </w:rPr>
        <w:t xml:space="preserve"> resolución</w:t>
      </w:r>
      <w:r>
        <w:rPr>
          <w:rFonts w:ascii="Palatino Linotype" w:eastAsia="Times New Roman" w:hAnsi="Palatino Linotype" w:cs="Times New Roman"/>
          <w:lang w:val="es-ES" w:eastAsia="es-MX"/>
        </w:rPr>
        <w:t>.</w:t>
      </w:r>
    </w:p>
    <w:p w14:paraId="1F4FD7F2" w14:textId="3379810D" w:rsidR="00547F63" w:rsidRDefault="00547F63" w:rsidP="00547F63">
      <w:pPr>
        <w:shd w:val="clear" w:color="auto" w:fill="FFFFFF"/>
        <w:spacing w:before="240" w:after="360" w:line="360" w:lineRule="auto"/>
        <w:jc w:val="both"/>
        <w:rPr>
          <w:rFonts w:ascii="Palatino Linotype" w:eastAsia="Times New Roman" w:hAnsi="Palatino Linotype" w:cs="Times New Roman"/>
          <w:lang w:val="es-ES" w:eastAsia="es-MX"/>
        </w:rPr>
      </w:pPr>
      <w:r w:rsidRPr="003171A7">
        <w:rPr>
          <w:rFonts w:ascii="Palatino Linotype" w:eastAsia="Calibri" w:hAnsi="Palatino Linotype" w:cs="Times New Roman"/>
          <w:b/>
          <w:lang w:val="es-MX" w:eastAsia="en-US"/>
        </w:rPr>
        <w:t>QUINTO.</w:t>
      </w:r>
      <w:r w:rsidRPr="003171A7">
        <w:rPr>
          <w:rFonts w:ascii="Palatino Linotype" w:eastAsia="Calibri" w:hAnsi="Palatino Linotype" w:cs="Times New Roman"/>
          <w:lang w:val="es-MX" w:eastAsia="en-US"/>
        </w:rPr>
        <w:t xml:space="preserve"> </w:t>
      </w:r>
      <w:r w:rsidRPr="003171A7">
        <w:rPr>
          <w:rFonts w:ascii="Palatino Linotype" w:eastAsia="Times New Roman" w:hAnsi="Palatino Linotype" w:cs="Times New Roman"/>
          <w:lang w:val="es-ES" w:eastAsia="es-MX"/>
        </w:rPr>
        <w:t>Se hace del conocimiento de</w:t>
      </w:r>
      <w:r w:rsidR="00AF38BC">
        <w:rPr>
          <w:rFonts w:ascii="Palatino Linotype" w:eastAsia="Times New Roman" w:hAnsi="Palatino Linotype" w:cs="Times New Roman"/>
          <w:lang w:val="es-ES" w:eastAsia="es-MX"/>
        </w:rPr>
        <w:t xml:space="preserve"> </w:t>
      </w:r>
      <w:r>
        <w:rPr>
          <w:rFonts w:ascii="Palatino Linotype" w:eastAsia="Times New Roman" w:hAnsi="Palatino Linotype" w:cs="Times New Roman"/>
          <w:lang w:val="es-ES" w:eastAsia="es-MX"/>
        </w:rPr>
        <w:t>l</w:t>
      </w:r>
      <w:r w:rsidR="00AF38BC">
        <w:rPr>
          <w:rFonts w:ascii="Palatino Linotype" w:eastAsia="Times New Roman" w:hAnsi="Palatino Linotype" w:cs="Times New Roman"/>
          <w:lang w:val="es-ES" w:eastAsia="es-MX"/>
        </w:rPr>
        <w:t>a</w:t>
      </w:r>
      <w:r w:rsidRPr="002C504D">
        <w:rPr>
          <w:rFonts w:ascii="Palatino Linotype" w:eastAsia="Calibri" w:hAnsi="Palatino Linotype" w:cs="Arial"/>
          <w:b/>
        </w:rPr>
        <w:t xml:space="preserve"> </w:t>
      </w:r>
      <w:r w:rsidRPr="00026805">
        <w:rPr>
          <w:rFonts w:ascii="Palatino Linotype" w:eastAsia="Calibri" w:hAnsi="Palatino Linotype" w:cs="Arial"/>
          <w:b/>
        </w:rPr>
        <w:t>RECURRENTE</w:t>
      </w:r>
      <w:r w:rsidRPr="003171A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171A7">
        <w:rPr>
          <w:rFonts w:ascii="Palatino Linotype" w:eastAsia="Times New Roman" w:hAnsi="Palatino Linotype" w:cs="Times New Roman"/>
          <w:bCs/>
          <w:lang w:val="es-ES" w:eastAsia="es-MX"/>
        </w:rPr>
        <w:t xml:space="preserve">vía juicio de </w:t>
      </w:r>
      <w:r w:rsidRPr="002B5F45">
        <w:rPr>
          <w:rFonts w:ascii="Palatino Linotype" w:eastAsia="Times New Roman" w:hAnsi="Palatino Linotype" w:cs="Times New Roman"/>
          <w:bCs/>
          <w:lang w:val="es-ES" w:eastAsia="es-MX"/>
        </w:rPr>
        <w:t>amparo</w:t>
      </w:r>
      <w:r w:rsidRPr="002B5F45">
        <w:rPr>
          <w:rFonts w:ascii="Palatino Linotype" w:eastAsia="Times New Roman" w:hAnsi="Palatino Linotype" w:cs="Times New Roman"/>
          <w:lang w:val="es-ES" w:eastAsia="es-MX"/>
        </w:rPr>
        <w:t> en los términos de las leyes aplicables.</w:t>
      </w:r>
    </w:p>
    <w:p w14:paraId="7EFDB006" w14:textId="7DF3F9C1" w:rsidR="00AF38BC" w:rsidRDefault="00AF38BC" w:rsidP="00AF38BC">
      <w:pPr>
        <w:spacing w:line="360" w:lineRule="auto"/>
        <w:jc w:val="both"/>
        <w:rPr>
          <w:rFonts w:ascii="Palatino Linotype" w:eastAsia="MS Mincho" w:hAnsi="Palatino Linotype" w:cs="Times New Roman"/>
          <w:lang w:val="es-ES"/>
        </w:rPr>
      </w:pPr>
      <w:r w:rsidRPr="00E54E84">
        <w:rPr>
          <w:rFonts w:ascii="Palatino Linotype" w:eastAsia="MS Mincho" w:hAnsi="Palatino Linotype" w:cs="Times New Roman"/>
          <w:b/>
        </w:rPr>
        <w:t>S</w:t>
      </w:r>
      <w:r>
        <w:rPr>
          <w:rFonts w:ascii="Palatino Linotype" w:eastAsia="MS Mincho" w:hAnsi="Palatino Linotype" w:cs="Times New Roman"/>
          <w:b/>
        </w:rPr>
        <w:t>EXTO</w:t>
      </w:r>
      <w:r w:rsidRPr="00E54E84">
        <w:rPr>
          <w:rFonts w:ascii="Palatino Linotype" w:eastAsia="MS Mincho" w:hAnsi="Palatino Linotype" w:cs="Times New Roman"/>
          <w:b/>
        </w:rPr>
        <w:t xml:space="preserve">. </w:t>
      </w:r>
      <w:r w:rsidRPr="00E54E84">
        <w:rPr>
          <w:rFonts w:ascii="Palatino Linotype" w:eastAsia="MS Mincho" w:hAnsi="Palatino Linotype" w:cs="Times New Roman"/>
          <w:lang w:val="es-ES"/>
        </w:rPr>
        <w:t>Hágase del conocimiento de</w:t>
      </w:r>
      <w:r>
        <w:rPr>
          <w:rFonts w:ascii="Palatino Linotype" w:eastAsia="MS Mincho" w:hAnsi="Palatino Linotype" w:cs="Times New Roman"/>
          <w:lang w:val="es-ES"/>
        </w:rPr>
        <w:t xml:space="preserve"> la</w:t>
      </w:r>
      <w:r w:rsidRPr="00E54E84">
        <w:rPr>
          <w:rFonts w:ascii="Palatino Linotype" w:eastAsia="MS Mincho" w:hAnsi="Palatino Linotype" w:cs="Times New Roman"/>
          <w:lang w:val="es-ES"/>
        </w:rPr>
        <w:t xml:space="preserve"> </w:t>
      </w:r>
      <w:r>
        <w:rPr>
          <w:rFonts w:ascii="Palatino Linotype" w:eastAsia="Times New Roman" w:hAnsi="Palatino Linotype" w:cs="Times New Roman"/>
          <w:b/>
          <w:bCs/>
          <w:color w:val="222222"/>
        </w:rPr>
        <w:t>RECURRENTE</w:t>
      </w:r>
      <w:r w:rsidRPr="00E54E84">
        <w:rPr>
          <w:rFonts w:ascii="Palatino Linotype" w:eastAsia="Times New Roman" w:hAnsi="Palatino Linotype" w:cs="Times New Roman"/>
          <w:b/>
          <w:bCs/>
          <w:color w:val="222222"/>
        </w:rPr>
        <w:t xml:space="preserve"> </w:t>
      </w:r>
      <w:r w:rsidRPr="00E54E84">
        <w:rPr>
          <w:rFonts w:ascii="Palatino Linotype" w:eastAsia="MS Mincho" w:hAnsi="Palatino Linotype" w:cs="Times New Roman"/>
          <w:lang w:val="es-ES"/>
        </w:rPr>
        <w:t>que la respuesta que dé el</w:t>
      </w:r>
      <w:r w:rsidRPr="00E54E84">
        <w:rPr>
          <w:rFonts w:ascii="Palatino Linotype" w:eastAsia="MS Mincho" w:hAnsi="Palatino Linotype" w:cs="Times New Roman"/>
          <w:b/>
          <w:lang w:val="es-ES"/>
        </w:rPr>
        <w:t xml:space="preserve"> SUJETO OBLIGADO</w:t>
      </w:r>
      <w:r w:rsidRPr="00E54E84">
        <w:rPr>
          <w:rFonts w:ascii="Palatino Linotype" w:eastAsia="MS Mincho" w:hAnsi="Palatino Linotype" w:cs="Times New Roman"/>
          <w:lang w:val="es-ES"/>
        </w:rPr>
        <w:t xml:space="preserve"> derivada de la presente resolución es susceptible de ser </w:t>
      </w:r>
      <w:r w:rsidRPr="00E54E84">
        <w:rPr>
          <w:rFonts w:ascii="Palatino Linotype" w:eastAsia="MS Mincho" w:hAnsi="Palatino Linotype" w:cs="Times New Roman"/>
          <w:lang w:val="es-ES"/>
        </w:rPr>
        <w:lastRenderedPageBreak/>
        <w:t>impugnada nuevamente, mediante recurso de revisión, ante el Instituto, en términos del artículo 179, último párrafo de la Ley de Transparencia y Acceso a la Información Pública del Estado de México y Municipios.</w:t>
      </w:r>
    </w:p>
    <w:p w14:paraId="7050B4DF" w14:textId="77777777" w:rsidR="00847044" w:rsidRPr="00E54E84" w:rsidRDefault="00847044" w:rsidP="00AF38BC">
      <w:pPr>
        <w:spacing w:line="360" w:lineRule="auto"/>
        <w:jc w:val="both"/>
        <w:rPr>
          <w:rFonts w:ascii="Palatino Linotype" w:eastAsia="MS Mincho" w:hAnsi="Palatino Linotype" w:cs="Times New Roman"/>
          <w:lang w:val="es-ES"/>
        </w:rPr>
      </w:pPr>
    </w:p>
    <w:p w14:paraId="551C23EC" w14:textId="4E8D98DC" w:rsidR="00547F63" w:rsidRDefault="00604B3B" w:rsidP="00547F63">
      <w:pPr>
        <w:spacing w:line="360" w:lineRule="auto"/>
        <w:jc w:val="both"/>
        <w:rPr>
          <w:rFonts w:ascii="Palatino Linotype" w:hAnsi="Palatino Linotype"/>
          <w:color w:val="000000"/>
          <w:shd w:val="clear" w:color="auto" w:fill="FFFFFF"/>
        </w:rPr>
      </w:pPr>
      <w:r>
        <w:rPr>
          <w:rFonts w:ascii="Palatino Linotype" w:eastAsia="Calibri" w:hAnsi="Palatino Linotype" w:cs="Times New Roman"/>
          <w:b/>
          <w:lang w:val="es-MX" w:eastAsia="en-US"/>
        </w:rPr>
        <w:t>SÉPTIMO</w:t>
      </w:r>
      <w:r w:rsidR="00547F63" w:rsidRPr="002B5F45">
        <w:rPr>
          <w:rFonts w:ascii="Palatino Linotype" w:eastAsia="Calibri" w:hAnsi="Palatino Linotype" w:cs="Times New Roman"/>
          <w:b/>
          <w:lang w:val="es-MX" w:eastAsia="en-US"/>
        </w:rPr>
        <w:t>.</w:t>
      </w:r>
      <w:r w:rsidR="00547F63" w:rsidRPr="002B5F45">
        <w:rPr>
          <w:rFonts w:ascii="Palatino Linotype" w:eastAsia="MS Mincho" w:hAnsi="Palatino Linotype" w:cs="Times New Roman"/>
        </w:rPr>
        <w:t xml:space="preserve"> </w:t>
      </w:r>
      <w:r w:rsidR="00547F63" w:rsidRPr="002B5F45">
        <w:rPr>
          <w:rFonts w:ascii="Palatino Linotype" w:hAnsi="Palatino Linotype"/>
          <w:shd w:val="clear" w:color="auto" w:fill="FFFFFF"/>
        </w:rPr>
        <w:t>Con fundamento en el artículo 198 de la Ley de Transparencia y Acceso a la Información Pública del Estado de México y Municipios, se apercibe al </w:t>
      </w:r>
      <w:r w:rsidR="00547F63" w:rsidRPr="002B5F45">
        <w:rPr>
          <w:rFonts w:ascii="Palatino Linotype" w:hAnsi="Palatino Linotype"/>
          <w:b/>
          <w:bCs/>
          <w:shd w:val="clear" w:color="auto" w:fill="FFFFFF"/>
        </w:rPr>
        <w:t>SUJETO OBLIGADO</w:t>
      </w:r>
      <w:r w:rsidR="00547F63" w:rsidRPr="002B5F45">
        <w:rPr>
          <w:rFonts w:ascii="Palatino Linotype" w:hAnsi="Palatino Linotype"/>
          <w:shd w:val="clear" w:color="auto" w:fill="FFFFFF"/>
        </w:rPr>
        <w:t> de que</w:t>
      </w:r>
      <w:r w:rsidR="00547F63">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339AF9BD" w14:textId="77777777" w:rsidR="00547F63" w:rsidRDefault="00547F63" w:rsidP="00547F63">
      <w:pPr>
        <w:spacing w:line="360" w:lineRule="auto"/>
        <w:jc w:val="both"/>
        <w:rPr>
          <w:rFonts w:ascii="Palatino Linotype" w:hAnsi="Palatino Linotype"/>
          <w:color w:val="000000"/>
          <w:shd w:val="clear" w:color="auto" w:fill="FFFFFF"/>
        </w:rPr>
      </w:pPr>
    </w:p>
    <w:p w14:paraId="5B6B9BCE" w14:textId="43991337" w:rsidR="00547F63" w:rsidRPr="003F1C2E" w:rsidRDefault="00604B3B" w:rsidP="00547F63">
      <w:pPr>
        <w:spacing w:line="360" w:lineRule="auto"/>
        <w:jc w:val="both"/>
        <w:rPr>
          <w:rFonts w:ascii="Palatino Linotype" w:eastAsia="Calibri" w:hAnsi="Palatino Linotype" w:cs="Arial"/>
          <w:bCs/>
        </w:rPr>
      </w:pPr>
      <w:r>
        <w:rPr>
          <w:rFonts w:ascii="Palatino Linotype" w:eastAsia="Calibri" w:hAnsi="Palatino Linotype" w:cs="Times New Roman"/>
          <w:b/>
          <w:lang w:val="es-MX" w:eastAsia="en-US"/>
        </w:rPr>
        <w:t>OCTAVO</w:t>
      </w:r>
      <w:r w:rsidR="00547F63" w:rsidRPr="002B5F45">
        <w:rPr>
          <w:rFonts w:ascii="Palatino Linotype" w:eastAsia="Calibri" w:hAnsi="Palatino Linotype" w:cs="Times New Roman"/>
          <w:b/>
          <w:lang w:val="es-MX" w:eastAsia="en-US"/>
        </w:rPr>
        <w:t>.</w:t>
      </w:r>
      <w:r w:rsidR="00547F63">
        <w:rPr>
          <w:rFonts w:ascii="Palatino Linotype" w:eastAsia="Calibri" w:hAnsi="Palatino Linotype" w:cs="Times New Roman"/>
          <w:b/>
          <w:lang w:val="es-MX" w:eastAsia="en-US"/>
        </w:rPr>
        <w:t xml:space="preserve"> </w:t>
      </w:r>
      <w:r w:rsidR="00547F63" w:rsidRPr="003F1C2E">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1DF435" w14:textId="66513D92" w:rsidR="005176BE" w:rsidRDefault="005176BE" w:rsidP="005176BE">
      <w:pPr>
        <w:spacing w:line="360" w:lineRule="auto"/>
        <w:jc w:val="both"/>
        <w:rPr>
          <w:rFonts w:ascii="Palatino Linotype" w:eastAsia="MS Mincho" w:hAnsi="Palatino Linotype" w:cs="Times New Roman"/>
          <w:lang w:val="es-ES"/>
        </w:rPr>
      </w:pPr>
    </w:p>
    <w:p w14:paraId="454DB6A4" w14:textId="5477F17F" w:rsidR="00231FF8" w:rsidRPr="00D27215" w:rsidRDefault="00231FF8" w:rsidP="00231FF8">
      <w:pPr>
        <w:tabs>
          <w:tab w:val="left" w:pos="0"/>
        </w:tabs>
        <w:spacing w:line="360" w:lineRule="auto"/>
        <w:ind w:right="49"/>
        <w:jc w:val="both"/>
        <w:rPr>
          <w:rFonts w:ascii="Palatino Linotype" w:hAnsi="Palatino Linotype" w:cs="Arial"/>
        </w:rPr>
      </w:pPr>
      <w:r w:rsidRPr="00D27215">
        <w:rPr>
          <w:rFonts w:ascii="Palatino Linotype" w:hAnsi="Palatino Linotype" w:cs="Arial"/>
        </w:rPr>
        <w:t>ASÍ LO RESUELVE, POR UNANIMIDAD DE VOTOS, EL PLENO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27215">
        <w:rPr>
          <w:rFonts w:ascii="Palatino Linotype" w:hAnsi="Palatino Linotype" w:cs="Arial"/>
        </w:rPr>
        <w:t>, CONFORMADO POR LOS COMISIONADOS ZULEMA MARTÍNEZ SÁNCHEZ; EVA ABAID YAPUR; JOSÉ GUADALUPE LUNA HERNÁNDEZ; JAVIER MARTÍNEZ Y LUIS GUSTAVO PARRA NORIEGA; EN LA NOVENA SESIÓN ORDINARIA CELEBRADA EL</w:t>
      </w:r>
      <w:r w:rsidR="008834E9" w:rsidRPr="00D27215">
        <w:rPr>
          <w:rFonts w:ascii="Palatino Linotype" w:hAnsi="Palatino Linotype" w:cs="Arial"/>
        </w:rPr>
        <w:t xml:space="preserve"> ONCE DE MARZO DE DOS </w:t>
      </w:r>
      <w:r w:rsidR="008834E9" w:rsidRPr="00D27215">
        <w:rPr>
          <w:rFonts w:ascii="Palatino Linotype" w:hAnsi="Palatino Linotype" w:cs="Arial"/>
        </w:rPr>
        <w:lastRenderedPageBreak/>
        <w:t>MIL VEINTIUNO</w:t>
      </w:r>
      <w:r w:rsidRPr="00D27215">
        <w:rPr>
          <w:rFonts w:ascii="Palatino Linotype" w:hAnsi="Palatino Linotype" w:cs="Arial"/>
        </w:rPr>
        <w:t xml:space="preserve">, ANTE EL SECRETARIO TÉCNICO DEL PLENO, </w:t>
      </w:r>
      <w:r w:rsidRPr="00D27215">
        <w:rPr>
          <w:rFonts w:ascii="Palatino Linotype" w:hAnsi="Palatino Linotype"/>
        </w:rPr>
        <w:t>ALEXIS TAPIA RAMÍREZ</w:t>
      </w:r>
      <w:r w:rsidRPr="00D27215">
        <w:rPr>
          <w:rFonts w:ascii="Palatino Linotype" w:hAnsi="Palatino Linotype" w:cs="Arial"/>
        </w:rPr>
        <w:t>.</w:t>
      </w:r>
    </w:p>
    <w:p w14:paraId="0FB1165A" w14:textId="77777777" w:rsidR="00160DE3" w:rsidRPr="00D27215" w:rsidRDefault="00160DE3" w:rsidP="00231FF8">
      <w:pPr>
        <w:jc w:val="both"/>
        <w:rPr>
          <w:rFonts w:ascii="Palatino Linotype" w:hAnsi="Palatino Linotype" w:cs="Arial"/>
          <w:color w:val="000000" w:themeColor="text1"/>
        </w:rPr>
      </w:pPr>
    </w:p>
    <w:p w14:paraId="240C155F" w14:textId="4E1B0955" w:rsidR="00231FF8" w:rsidRPr="00D27215" w:rsidRDefault="00231FF8" w:rsidP="00231FF8">
      <w:pPr>
        <w:jc w:val="both"/>
        <w:rPr>
          <w:rFonts w:ascii="Palatino Linotype" w:hAnsi="Palatino Linotype"/>
          <w:lang w:eastAsia="en-US"/>
        </w:rPr>
      </w:pPr>
      <w:r w:rsidRPr="00D27215">
        <w:rPr>
          <w:rFonts w:ascii="Palatino Linotype" w:hAnsi="Palatino Linotype" w:cs="Arial"/>
          <w:color w:val="000000" w:themeColor="text1"/>
        </w:rPr>
        <w:t xml:space="preserve">Esta hoja corresponde a la resolución del </w:t>
      </w:r>
      <w:r w:rsidR="0086014E">
        <w:rPr>
          <w:rFonts w:ascii="Palatino Linotype" w:hAnsi="Palatino Linotype" w:cs="Arial"/>
          <w:color w:val="000000" w:themeColor="text1"/>
        </w:rPr>
        <w:t>veintiuno</w:t>
      </w:r>
      <w:r w:rsidRPr="00D27215">
        <w:rPr>
          <w:rFonts w:ascii="Palatino Linotype" w:hAnsi="Palatino Linotype" w:cs="Arial"/>
          <w:color w:val="000000" w:themeColor="text1"/>
        </w:rPr>
        <w:t xml:space="preserve"> (</w:t>
      </w:r>
      <w:r w:rsidR="0086014E">
        <w:rPr>
          <w:rFonts w:ascii="Palatino Linotype" w:hAnsi="Palatino Linotype" w:cs="Arial"/>
          <w:color w:val="000000" w:themeColor="text1"/>
        </w:rPr>
        <w:t>21</w:t>
      </w:r>
      <w:r w:rsidRPr="00D27215">
        <w:rPr>
          <w:rFonts w:ascii="Palatino Linotype" w:hAnsi="Palatino Linotype" w:cs="Arial"/>
          <w:color w:val="000000" w:themeColor="text1"/>
        </w:rPr>
        <w:t xml:space="preserve">) de </w:t>
      </w:r>
      <w:r w:rsidR="00977884">
        <w:rPr>
          <w:rFonts w:ascii="Palatino Linotype" w:hAnsi="Palatino Linotype" w:cs="Arial"/>
          <w:color w:val="000000" w:themeColor="text1"/>
        </w:rPr>
        <w:t>mayo</w:t>
      </w:r>
      <w:r w:rsidR="008F7FD1" w:rsidRPr="00D27215">
        <w:rPr>
          <w:rFonts w:ascii="Palatino Linotype" w:hAnsi="Palatino Linotype" w:cs="Arial"/>
          <w:color w:val="000000" w:themeColor="text1"/>
        </w:rPr>
        <w:t xml:space="preserve"> de dos mil veintiuno</w:t>
      </w:r>
      <w:r w:rsidRPr="00D27215">
        <w:rPr>
          <w:rFonts w:ascii="Palatino Linotype" w:hAnsi="Palatino Linotype" w:cs="Arial"/>
          <w:color w:val="000000" w:themeColor="text1"/>
        </w:rPr>
        <w:t xml:space="preserve">, emitida en el recurso de revisión </w:t>
      </w:r>
      <w:r w:rsidR="00817FF6">
        <w:rPr>
          <w:rFonts w:ascii="Palatino Linotype" w:hAnsi="Palatino Linotype" w:cs="Arial"/>
          <w:b/>
          <w:bCs/>
          <w:color w:val="000000" w:themeColor="text1"/>
          <w:lang w:eastAsia="es-MX"/>
        </w:rPr>
        <w:t>00993/INFOEM/IP/RR/2021</w:t>
      </w:r>
      <w:r w:rsidRPr="00D27215">
        <w:rPr>
          <w:rFonts w:ascii="Palatino Linotype" w:hAnsi="Palatino Linotype" w:cs="Arial"/>
          <w:b/>
          <w:bCs/>
          <w:color w:val="000000" w:themeColor="text1"/>
          <w:lang w:eastAsia="es-MX"/>
        </w:rPr>
        <w:t>.</w:t>
      </w: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7777777" w:rsidR="005A1478" w:rsidRPr="00D27215" w:rsidRDefault="005A1478" w:rsidP="00FC6D86">
      <w:pPr>
        <w:rPr>
          <w:rFonts w:ascii="Palatino Linotype" w:hAnsi="Palatino Linotype"/>
          <w:lang w:eastAsia="en-US"/>
        </w:rPr>
      </w:pPr>
    </w:p>
    <w:sectPr w:rsidR="005A1478" w:rsidRPr="00D27215" w:rsidSect="00913D31">
      <w:headerReference w:type="default" r:id="rId21"/>
      <w:footerReference w:type="default" r:id="rId22"/>
      <w:headerReference w:type="first" r:id="rId23"/>
      <w:footerReference w:type="first" r:id="rId24"/>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828C2" w14:textId="77777777" w:rsidR="000E5599" w:rsidRDefault="000E5599" w:rsidP="00587366">
      <w:r>
        <w:separator/>
      </w:r>
    </w:p>
  </w:endnote>
  <w:endnote w:type="continuationSeparator" w:id="0">
    <w:p w14:paraId="3B203FAE" w14:textId="77777777" w:rsidR="000E5599" w:rsidRDefault="000E559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2EFF" w:usb1="D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899978240"/>
      <w:docPartObj>
        <w:docPartGallery w:val="Page Numbers (Bottom of Page)"/>
        <w:docPartUnique/>
      </w:docPartObj>
    </w:sdtPr>
    <w:sdtEndPr/>
    <w:sdtContent>
      <w:sdt>
        <w:sdtPr>
          <w:rPr>
            <w:rFonts w:ascii="Palatino Linotype" w:hAnsi="Palatino Linotype"/>
            <w:sz w:val="28"/>
          </w:rPr>
          <w:id w:val="-1995791376"/>
          <w:docPartObj>
            <w:docPartGallery w:val="Page Numbers (Top of Page)"/>
            <w:docPartUnique/>
          </w:docPartObj>
        </w:sdtPr>
        <w:sdtEndPr/>
        <w:sdtContent>
          <w:p w14:paraId="187818B4" w14:textId="322EF1FC" w:rsidR="00D52E99" w:rsidRPr="00883450" w:rsidRDefault="00D52E9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90164">
              <w:rPr>
                <w:rFonts w:ascii="Palatino Linotype" w:hAnsi="Palatino Linotype"/>
                <w:b/>
                <w:bCs/>
                <w:noProof/>
                <w:sz w:val="22"/>
                <w:szCs w:val="20"/>
              </w:rPr>
              <w:t>46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90164">
              <w:rPr>
                <w:rFonts w:ascii="Palatino Linotype" w:hAnsi="Palatino Linotype"/>
                <w:b/>
                <w:bCs/>
                <w:noProof/>
                <w:sz w:val="22"/>
                <w:szCs w:val="20"/>
              </w:rPr>
              <w:t>46</w:t>
            </w:r>
            <w:r w:rsidRPr="00883450">
              <w:rPr>
                <w:rFonts w:ascii="Palatino Linotype" w:hAnsi="Palatino Linotype"/>
                <w:b/>
                <w:bCs/>
                <w:sz w:val="22"/>
                <w:szCs w:val="20"/>
              </w:rPr>
              <w:fldChar w:fldCharType="end"/>
            </w:r>
          </w:p>
        </w:sdtContent>
      </w:sdt>
    </w:sdtContent>
  </w:sdt>
  <w:p w14:paraId="6243EC1B" w14:textId="77777777" w:rsidR="00D52E99" w:rsidRDefault="00D52E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6B26F484" w:rsidR="00D52E99" w:rsidRPr="00883450" w:rsidRDefault="00D52E9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90164">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90164">
      <w:rPr>
        <w:rFonts w:ascii="Palatino Linotype" w:hAnsi="Palatino Linotype"/>
        <w:noProof/>
        <w:sz w:val="22"/>
        <w:szCs w:val="22"/>
      </w:rPr>
      <w:t>46</w:t>
    </w:r>
    <w:r w:rsidRPr="00883450">
      <w:rPr>
        <w:rFonts w:ascii="Palatino Linotype" w:hAnsi="Palatino Linotype"/>
        <w:sz w:val="22"/>
        <w:szCs w:val="22"/>
      </w:rPr>
      <w:fldChar w:fldCharType="end"/>
    </w:r>
  </w:p>
  <w:p w14:paraId="5F5C4865" w14:textId="77777777" w:rsidR="00D52E99" w:rsidRPr="00883450" w:rsidRDefault="00D52E99">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A721" w14:textId="77777777" w:rsidR="000E5599" w:rsidRDefault="000E5599" w:rsidP="00587366">
      <w:r>
        <w:separator/>
      </w:r>
    </w:p>
  </w:footnote>
  <w:footnote w:type="continuationSeparator" w:id="0">
    <w:p w14:paraId="29B6F518" w14:textId="77777777" w:rsidR="000E5599" w:rsidRDefault="000E5599" w:rsidP="00587366">
      <w:r>
        <w:continuationSeparator/>
      </w:r>
    </w:p>
  </w:footnote>
  <w:footnote w:id="1">
    <w:p w14:paraId="0CB19B74" w14:textId="77777777" w:rsidR="00D52E99" w:rsidRDefault="00D52E99" w:rsidP="0084196F">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2">
    <w:p w14:paraId="5BFD8873" w14:textId="77777777" w:rsidR="00D52E99" w:rsidRDefault="00D52E99" w:rsidP="00D419B9">
      <w:pPr>
        <w:pStyle w:val="Textonotapie"/>
      </w:pPr>
      <w:r>
        <w:rPr>
          <w:rStyle w:val="Refdenotaalpie"/>
        </w:rPr>
        <w:footnoteRef/>
      </w:r>
      <w:r>
        <w:t xml:space="preserve"> Ley de Transparencia y Acceso a la Información Pública del Estado de México y Municipios. Artículo 9. …</w:t>
      </w:r>
    </w:p>
    <w:p w14:paraId="28687E11" w14:textId="77777777" w:rsidR="00D52E99" w:rsidRDefault="00D52E99" w:rsidP="00D419B9">
      <w:pPr>
        <w:pStyle w:val="Textonotapie"/>
      </w:pPr>
      <w:r>
        <w:t>II. Eficacia: Obligación del Instituto para tutelar, de manera efectiva, el derecho de acceso a la información;</w:t>
      </w:r>
    </w:p>
    <w:p w14:paraId="4BB9274B" w14:textId="77777777" w:rsidR="00D52E99" w:rsidRDefault="00D52E99" w:rsidP="00D419B9">
      <w:pPr>
        <w:pStyle w:val="Textonotapie"/>
      </w:pPr>
      <w:r>
        <w:t xml:space="preserve">… </w:t>
      </w:r>
    </w:p>
  </w:footnote>
  <w:footnote w:id="3">
    <w:p w14:paraId="2DF751A7" w14:textId="77777777" w:rsidR="00D52E99" w:rsidRDefault="00D52E99" w:rsidP="00C5331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4043C94" w14:textId="77777777" w:rsidR="00D52E99" w:rsidRDefault="00D52E99" w:rsidP="00C5331A">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4">
    <w:p w14:paraId="3194A321" w14:textId="77777777" w:rsidR="00D52E99" w:rsidRDefault="00D52E99" w:rsidP="00C5331A">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5">
    <w:p w14:paraId="2E42E6A8" w14:textId="77777777" w:rsidR="00D52E99" w:rsidRDefault="00D52E99"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7978150" w14:textId="77777777" w:rsidR="00D52E99" w:rsidRDefault="00D52E99" w:rsidP="00C5331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A48C26F" w14:textId="77777777" w:rsidR="00D52E99" w:rsidRDefault="00D52E99" w:rsidP="00C5331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6">
    <w:p w14:paraId="04581D81" w14:textId="13E2992F" w:rsidR="00D52E99" w:rsidRDefault="00D52E99"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7">
    <w:p w14:paraId="43709709" w14:textId="77777777" w:rsidR="00D52E99" w:rsidRDefault="00D52E99" w:rsidP="00C5331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15EFE73" w14:textId="77777777" w:rsidR="00D52E99" w:rsidRDefault="00D52E99" w:rsidP="00C5331A">
      <w:pPr>
        <w:pStyle w:val="Textonotapie"/>
        <w:jc w:val="both"/>
        <w:rPr>
          <w:rFonts w:ascii="Palatino Linotype" w:hAnsi="Palatino Linotype"/>
          <w:sz w:val="18"/>
        </w:rPr>
      </w:pPr>
      <w:r>
        <w:rPr>
          <w:rFonts w:ascii="Palatino Linotype" w:hAnsi="Palatino Linotype"/>
          <w:sz w:val="18"/>
        </w:rPr>
        <w:t xml:space="preserve"> (…)</w:t>
      </w:r>
    </w:p>
    <w:p w14:paraId="445454DF" w14:textId="77777777" w:rsidR="00D52E99" w:rsidRDefault="00D52E99" w:rsidP="00C5331A">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1D85177E" w:rsidR="00D52E99" w:rsidRDefault="00D52E99" w:rsidP="001C6012">
    <w:pPr>
      <w:pStyle w:val="Encabezado"/>
      <w:tabs>
        <w:tab w:val="clear" w:pos="4252"/>
        <w:tab w:val="clear" w:pos="8504"/>
        <w:tab w:val="left" w:pos="8460"/>
      </w:tabs>
    </w:pPr>
    <w:r>
      <w:tab/>
    </w:r>
  </w:p>
  <w:p w14:paraId="64F5F23E" w14:textId="390690E5" w:rsidR="00D52E99" w:rsidRDefault="00D52E99">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D52E99" w:rsidRPr="00674A46" w14:paraId="07F2896E" w14:textId="77777777" w:rsidTr="0081485A">
      <w:trPr>
        <w:trHeight w:val="138"/>
        <w:jc w:val="right"/>
      </w:trPr>
      <w:tc>
        <w:tcPr>
          <w:tcW w:w="4253" w:type="dxa"/>
          <w:vAlign w:val="center"/>
        </w:tcPr>
        <w:p w14:paraId="4A5B1974" w14:textId="3B2AB4E0" w:rsidR="00D52E99" w:rsidRPr="00674A46" w:rsidRDefault="00D52E99"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4C301D8" w:rsidR="00D52E99" w:rsidRPr="00674A46" w:rsidRDefault="00D52E99" w:rsidP="00817FF6">
          <w:pPr>
            <w:pStyle w:val="Encabezado"/>
            <w:rPr>
              <w:rFonts w:ascii="Palatino Linotype" w:hAnsi="Palatino Linotype"/>
              <w:b/>
              <w:sz w:val="22"/>
              <w:szCs w:val="22"/>
            </w:rPr>
          </w:pPr>
          <w:r>
            <w:rPr>
              <w:rFonts w:ascii="Palatino Linotype" w:hAnsi="Palatino Linotype" w:cs="Arial"/>
              <w:b/>
              <w:bCs/>
              <w:sz w:val="22"/>
              <w:szCs w:val="22"/>
              <w:lang w:eastAsia="es-MX"/>
            </w:rPr>
            <w:t>00993</w:t>
          </w:r>
          <w:r w:rsidRPr="004B1AB7">
            <w:rPr>
              <w:rFonts w:ascii="Palatino Linotype" w:hAnsi="Palatino Linotype" w:cs="Arial"/>
              <w:b/>
              <w:bCs/>
              <w:sz w:val="22"/>
              <w:szCs w:val="22"/>
              <w:lang w:eastAsia="es-MX"/>
            </w:rPr>
            <w:t>/INFOEM/IP/RR/2021</w:t>
          </w:r>
        </w:p>
      </w:tc>
    </w:tr>
    <w:tr w:rsidR="00D52E99" w:rsidRPr="00674A46" w14:paraId="1B5D8690" w14:textId="77777777" w:rsidTr="0081485A">
      <w:trPr>
        <w:trHeight w:val="233"/>
        <w:jc w:val="right"/>
      </w:trPr>
      <w:tc>
        <w:tcPr>
          <w:tcW w:w="4253" w:type="dxa"/>
          <w:vAlign w:val="center"/>
        </w:tcPr>
        <w:p w14:paraId="3903F2C6" w14:textId="22D569F8" w:rsidR="00D52E99" w:rsidRPr="00674A46" w:rsidRDefault="00D52E99"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1D29E41" w:rsidR="00D52E99" w:rsidRPr="00B75F20" w:rsidRDefault="00D52E99" w:rsidP="00926F75">
          <w:pPr>
            <w:pStyle w:val="Encabezado"/>
            <w:jc w:val="both"/>
            <w:rPr>
              <w:rFonts w:ascii="Palatino Linotype" w:hAnsi="Palatino Linotype"/>
              <w:b/>
              <w:sz w:val="22"/>
              <w:szCs w:val="22"/>
            </w:rPr>
          </w:pPr>
          <w:r w:rsidRPr="00D55266">
            <w:rPr>
              <w:rFonts w:ascii="Palatino Linotype" w:hAnsi="Palatino Linotype"/>
              <w:b/>
              <w:bCs/>
              <w:color w:val="000000"/>
              <w:sz w:val="22"/>
              <w:szCs w:val="22"/>
            </w:rPr>
            <w:t>Instituto de Salud del Estado de México</w:t>
          </w:r>
        </w:p>
      </w:tc>
    </w:tr>
    <w:tr w:rsidR="00D52E99" w:rsidRPr="00674A46" w14:paraId="095EB01B" w14:textId="77777777" w:rsidTr="0081485A">
      <w:trPr>
        <w:trHeight w:val="321"/>
        <w:jc w:val="right"/>
      </w:trPr>
      <w:tc>
        <w:tcPr>
          <w:tcW w:w="4253" w:type="dxa"/>
          <w:vAlign w:val="center"/>
        </w:tcPr>
        <w:p w14:paraId="6E000A51" w14:textId="25DCC1C7" w:rsidR="00D52E99" w:rsidRPr="00674A46" w:rsidRDefault="00D52E99"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52E99" w:rsidRPr="00674A46" w:rsidRDefault="00D52E9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D52E99" w:rsidRDefault="00D52E99"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77777777" w:rsidR="00D52E99" w:rsidRDefault="00D52E99"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52E99" w:rsidRPr="00674A46" w14:paraId="0A3256F2" w14:textId="77777777" w:rsidTr="006E6B65">
      <w:trPr>
        <w:trHeight w:val="138"/>
        <w:jc w:val="right"/>
      </w:trPr>
      <w:tc>
        <w:tcPr>
          <w:tcW w:w="3261" w:type="dxa"/>
          <w:vAlign w:val="center"/>
        </w:tcPr>
        <w:p w14:paraId="3D80769D" w14:textId="316F11F8" w:rsidR="00D52E99" w:rsidRPr="00674A46" w:rsidRDefault="00D52E99"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E6D88C8" w:rsidR="00D52E99" w:rsidRPr="00674A46" w:rsidRDefault="00D52E99" w:rsidP="00817FF6">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0993</w:t>
          </w:r>
          <w:r w:rsidRPr="004B1AB7">
            <w:rPr>
              <w:rFonts w:ascii="Palatino Linotype" w:hAnsi="Palatino Linotype" w:cs="Arial"/>
              <w:b/>
              <w:bCs/>
              <w:sz w:val="22"/>
              <w:szCs w:val="22"/>
              <w:lang w:eastAsia="es-MX"/>
            </w:rPr>
            <w:t>/INFOEM/IP/RR/2021</w:t>
          </w:r>
        </w:p>
      </w:tc>
    </w:tr>
    <w:tr w:rsidR="00D52E99" w:rsidRPr="00B75F20" w14:paraId="128C8B3C" w14:textId="77777777" w:rsidTr="006E6B65">
      <w:trPr>
        <w:trHeight w:val="233"/>
        <w:jc w:val="right"/>
      </w:trPr>
      <w:tc>
        <w:tcPr>
          <w:tcW w:w="3261" w:type="dxa"/>
          <w:vAlign w:val="center"/>
        </w:tcPr>
        <w:p w14:paraId="483E3371" w14:textId="66B1BC74" w:rsidR="00D52E99" w:rsidRPr="00674A46" w:rsidRDefault="00D52E99"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3344972" w:rsidR="00D52E99" w:rsidRPr="00B75F20" w:rsidRDefault="00F8507B" w:rsidP="00D86BB2">
          <w:pPr>
            <w:pStyle w:val="Encabezado"/>
            <w:tabs>
              <w:tab w:val="clear" w:pos="4252"/>
              <w:tab w:val="clear" w:pos="8504"/>
              <w:tab w:val="left" w:pos="521"/>
            </w:tabs>
            <w:rPr>
              <w:rFonts w:ascii="Palatino Linotype" w:hAnsi="Palatino Linotype"/>
              <w:b/>
              <w:sz w:val="22"/>
              <w:szCs w:val="22"/>
            </w:rPr>
          </w:pPr>
          <w:r w:rsidRPr="00F8507B">
            <w:rPr>
              <w:rFonts w:ascii="Palatino Linotype" w:hAnsi="Palatino Linotype"/>
              <w:b/>
              <w:sz w:val="22"/>
              <w:szCs w:val="22"/>
              <w:highlight w:val="black"/>
            </w:rPr>
            <w:t>----------------------------------------------------------------------------------------------------------</w:t>
          </w:r>
        </w:p>
      </w:tc>
    </w:tr>
    <w:tr w:rsidR="00D52E99" w:rsidRPr="00674A46" w14:paraId="41BE0704" w14:textId="77777777" w:rsidTr="006E6B65">
      <w:trPr>
        <w:trHeight w:val="321"/>
        <w:jc w:val="right"/>
      </w:trPr>
      <w:tc>
        <w:tcPr>
          <w:tcW w:w="3261" w:type="dxa"/>
          <w:vAlign w:val="center"/>
        </w:tcPr>
        <w:p w14:paraId="34C64148" w14:textId="10C6C8A9" w:rsidR="00D52E99" w:rsidRPr="00674A46" w:rsidRDefault="00D52E99"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2A20B83" w:rsidR="00D52E99" w:rsidRPr="00674A46" w:rsidRDefault="00D52E99" w:rsidP="005C3414">
          <w:pPr>
            <w:pStyle w:val="Encabezado"/>
            <w:jc w:val="both"/>
            <w:rPr>
              <w:rFonts w:ascii="Palatino Linotype" w:hAnsi="Palatino Linotype"/>
              <w:b/>
              <w:sz w:val="22"/>
              <w:szCs w:val="22"/>
            </w:rPr>
          </w:pPr>
          <w:r w:rsidRPr="00817FF6">
            <w:rPr>
              <w:rFonts w:ascii="Palatino Linotype" w:hAnsi="Palatino Linotype"/>
              <w:b/>
              <w:bCs/>
              <w:color w:val="000000"/>
              <w:sz w:val="22"/>
              <w:szCs w:val="22"/>
            </w:rPr>
            <w:t>Instituto de Salud del Estado de México</w:t>
          </w:r>
        </w:p>
      </w:tc>
    </w:tr>
    <w:tr w:rsidR="00D52E99" w:rsidRPr="00674A46" w14:paraId="0C8B6193" w14:textId="77777777" w:rsidTr="006E6B65">
      <w:trPr>
        <w:trHeight w:val="321"/>
        <w:jc w:val="right"/>
      </w:trPr>
      <w:tc>
        <w:tcPr>
          <w:tcW w:w="3261" w:type="dxa"/>
          <w:vAlign w:val="center"/>
        </w:tcPr>
        <w:p w14:paraId="321FFAFF" w14:textId="40E5A678" w:rsidR="00D52E99" w:rsidRPr="00674A46" w:rsidRDefault="00D52E99"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52E99" w:rsidRPr="00674A46" w:rsidRDefault="00D52E9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52E99" w:rsidRDefault="00D52E9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26E03"/>
    <w:multiLevelType w:val="hybridMultilevel"/>
    <w:tmpl w:val="8722B8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9F5A6C"/>
    <w:multiLevelType w:val="hybridMultilevel"/>
    <w:tmpl w:val="E0EEC498"/>
    <w:lvl w:ilvl="0" w:tplc="94F2B50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3A44F15"/>
    <w:multiLevelType w:val="hybridMultilevel"/>
    <w:tmpl w:val="FF200D22"/>
    <w:lvl w:ilvl="0" w:tplc="43826350">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5D61F6"/>
    <w:multiLevelType w:val="hybridMultilevel"/>
    <w:tmpl w:val="DDC8FB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0386614"/>
    <w:multiLevelType w:val="hybridMultilevel"/>
    <w:tmpl w:val="AC76B2D8"/>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E828D6"/>
    <w:multiLevelType w:val="hybridMultilevel"/>
    <w:tmpl w:val="A528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70725C4"/>
    <w:multiLevelType w:val="hybridMultilevel"/>
    <w:tmpl w:val="FA12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956961"/>
    <w:multiLevelType w:val="multilevel"/>
    <w:tmpl w:val="5B66E9E0"/>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99603E"/>
    <w:multiLevelType w:val="hybridMultilevel"/>
    <w:tmpl w:val="6FA6901A"/>
    <w:lvl w:ilvl="0" w:tplc="A148C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D63E71"/>
    <w:multiLevelType w:val="hybridMultilevel"/>
    <w:tmpl w:val="5DA27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343C8E"/>
    <w:multiLevelType w:val="hybridMultilevel"/>
    <w:tmpl w:val="91C82ABE"/>
    <w:lvl w:ilvl="0" w:tplc="080A0017">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8" w15:restartNumberingAfterBreak="0">
    <w:nsid w:val="2A7457F5"/>
    <w:multiLevelType w:val="hybridMultilevel"/>
    <w:tmpl w:val="85B03C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7907B2"/>
    <w:multiLevelType w:val="hybridMultilevel"/>
    <w:tmpl w:val="171AC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177DD9"/>
    <w:multiLevelType w:val="hybridMultilevel"/>
    <w:tmpl w:val="713EEED4"/>
    <w:lvl w:ilvl="0" w:tplc="CE40FA6A">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E310E0E"/>
    <w:multiLevelType w:val="hybridMultilevel"/>
    <w:tmpl w:val="9FFE452E"/>
    <w:lvl w:ilvl="0" w:tplc="45588DA6">
      <w:start w:val="33"/>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F6647A"/>
    <w:multiLevelType w:val="hybridMultilevel"/>
    <w:tmpl w:val="00B451B4"/>
    <w:lvl w:ilvl="0" w:tplc="3C2E2088">
      <w:start w:val="1"/>
      <w:numFmt w:val="upperRoman"/>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2E4B76"/>
    <w:multiLevelType w:val="hybridMultilevel"/>
    <w:tmpl w:val="8696BB04"/>
    <w:lvl w:ilvl="0" w:tplc="A0648C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6E35F1"/>
    <w:multiLevelType w:val="hybridMultilevel"/>
    <w:tmpl w:val="2A2AE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F85118"/>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9238D8"/>
    <w:multiLevelType w:val="hybridMultilevel"/>
    <w:tmpl w:val="7A56C5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A92592"/>
    <w:multiLevelType w:val="hybridMultilevel"/>
    <w:tmpl w:val="2AD0B64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69105C67"/>
    <w:multiLevelType w:val="hybridMultilevel"/>
    <w:tmpl w:val="A6C456E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616099"/>
    <w:multiLevelType w:val="hybridMultilevel"/>
    <w:tmpl w:val="3C3A0D1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1" w15:restartNumberingAfterBreak="0">
    <w:nsid w:val="6E64347C"/>
    <w:multiLevelType w:val="hybridMultilevel"/>
    <w:tmpl w:val="5F28E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95594F"/>
    <w:multiLevelType w:val="hybridMultilevel"/>
    <w:tmpl w:val="FF200D22"/>
    <w:lvl w:ilvl="0" w:tplc="43826350">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3" w15:restartNumberingAfterBreak="0">
    <w:nsid w:val="74A8216C"/>
    <w:multiLevelType w:val="hybridMultilevel"/>
    <w:tmpl w:val="A606E682"/>
    <w:lvl w:ilvl="0" w:tplc="1B42FE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0136A0"/>
    <w:multiLevelType w:val="hybridMultilevel"/>
    <w:tmpl w:val="3B4066CA"/>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7C3320"/>
    <w:multiLevelType w:val="hybridMultilevel"/>
    <w:tmpl w:val="3806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39"/>
  </w:num>
  <w:num w:numId="3">
    <w:abstractNumId w:val="5"/>
  </w:num>
  <w:num w:numId="4">
    <w:abstractNumId w:val="21"/>
  </w:num>
  <w:num w:numId="5">
    <w:abstractNumId w:val="13"/>
  </w:num>
  <w:num w:numId="6">
    <w:abstractNumId w:val="12"/>
  </w:num>
  <w:num w:numId="7">
    <w:abstractNumId w:val="9"/>
  </w:num>
  <w:num w:numId="8">
    <w:abstractNumId w:val="1"/>
  </w:num>
  <w:num w:numId="9">
    <w:abstractNumId w:val="45"/>
  </w:num>
  <w:num w:numId="10">
    <w:abstractNumId w:val="8"/>
  </w:num>
  <w:num w:numId="11">
    <w:abstractNumId w:val="18"/>
  </w:num>
  <w:num w:numId="12">
    <w:abstractNumId w:val="38"/>
  </w:num>
  <w:num w:numId="13">
    <w:abstractNumId w:val="2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0"/>
  </w:num>
  <w:num w:numId="17">
    <w:abstractNumId w:val="7"/>
  </w:num>
  <w:num w:numId="18">
    <w:abstractNumId w:val="2"/>
  </w:num>
  <w:num w:numId="19">
    <w:abstractNumId w:val="6"/>
  </w:num>
  <w:num w:numId="20">
    <w:abstractNumId w:val="10"/>
  </w:num>
  <w:num w:numId="21">
    <w:abstractNumId w:val="44"/>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0"/>
  </w:num>
  <w:num w:numId="25">
    <w:abstractNumId w:val="15"/>
  </w:num>
  <w:num w:numId="26">
    <w:abstractNumId w:val="28"/>
  </w:num>
  <w:num w:numId="27">
    <w:abstractNumId w:val="27"/>
  </w:num>
  <w:num w:numId="28">
    <w:abstractNumId w:val="26"/>
  </w:num>
  <w:num w:numId="29">
    <w:abstractNumId w:val="29"/>
  </w:num>
  <w:num w:numId="30">
    <w:abstractNumId w:val="33"/>
  </w:num>
  <w:num w:numId="31">
    <w:abstractNumId w:val="35"/>
  </w:num>
  <w:num w:numId="32">
    <w:abstractNumId w:val="36"/>
  </w:num>
  <w:num w:numId="33">
    <w:abstractNumId w:val="43"/>
  </w:num>
  <w:num w:numId="34">
    <w:abstractNumId w:val="31"/>
  </w:num>
  <w:num w:numId="35">
    <w:abstractNumId w:val="30"/>
  </w:num>
  <w:num w:numId="36">
    <w:abstractNumId w:val="34"/>
  </w:num>
  <w:num w:numId="37">
    <w:abstractNumId w:val="11"/>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25"/>
  </w:num>
  <w:num w:numId="40">
    <w:abstractNumId w:val="19"/>
  </w:num>
  <w:num w:numId="41">
    <w:abstractNumId w:val="20"/>
  </w:num>
  <w:num w:numId="42">
    <w:abstractNumId w:val="32"/>
  </w:num>
  <w:num w:numId="43">
    <w:abstractNumId w:val="41"/>
  </w:num>
  <w:num w:numId="44">
    <w:abstractNumId w:val="37"/>
  </w:num>
  <w:num w:numId="45">
    <w:abstractNumId w:val="16"/>
  </w:num>
  <w:num w:numId="46">
    <w:abstractNumId w:val="3"/>
  </w:num>
  <w:num w:numId="47">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6E9"/>
    <w:rsid w:val="00002262"/>
    <w:rsid w:val="000024F2"/>
    <w:rsid w:val="00002502"/>
    <w:rsid w:val="0000310F"/>
    <w:rsid w:val="00003919"/>
    <w:rsid w:val="00003A05"/>
    <w:rsid w:val="0000407F"/>
    <w:rsid w:val="00004906"/>
    <w:rsid w:val="000058E3"/>
    <w:rsid w:val="000065FD"/>
    <w:rsid w:val="00007E8A"/>
    <w:rsid w:val="0001008B"/>
    <w:rsid w:val="0001068B"/>
    <w:rsid w:val="00010773"/>
    <w:rsid w:val="00010A66"/>
    <w:rsid w:val="0001106B"/>
    <w:rsid w:val="00011199"/>
    <w:rsid w:val="000120C5"/>
    <w:rsid w:val="00012472"/>
    <w:rsid w:val="00012E48"/>
    <w:rsid w:val="0001304E"/>
    <w:rsid w:val="0001398B"/>
    <w:rsid w:val="0001477A"/>
    <w:rsid w:val="000147D3"/>
    <w:rsid w:val="000154D5"/>
    <w:rsid w:val="000203D3"/>
    <w:rsid w:val="000211F8"/>
    <w:rsid w:val="0002359A"/>
    <w:rsid w:val="00023B29"/>
    <w:rsid w:val="0002415E"/>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34E62"/>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130A"/>
    <w:rsid w:val="00052300"/>
    <w:rsid w:val="0005237C"/>
    <w:rsid w:val="00052A3C"/>
    <w:rsid w:val="00053927"/>
    <w:rsid w:val="00053ABC"/>
    <w:rsid w:val="0005437C"/>
    <w:rsid w:val="00054A03"/>
    <w:rsid w:val="00055E5E"/>
    <w:rsid w:val="00056A79"/>
    <w:rsid w:val="00056DF1"/>
    <w:rsid w:val="00057335"/>
    <w:rsid w:val="00057A9C"/>
    <w:rsid w:val="00061080"/>
    <w:rsid w:val="00061344"/>
    <w:rsid w:val="00061742"/>
    <w:rsid w:val="00062229"/>
    <w:rsid w:val="00062648"/>
    <w:rsid w:val="000631D9"/>
    <w:rsid w:val="0006407E"/>
    <w:rsid w:val="00064A37"/>
    <w:rsid w:val="00064B95"/>
    <w:rsid w:val="00064BE1"/>
    <w:rsid w:val="00065318"/>
    <w:rsid w:val="0006594F"/>
    <w:rsid w:val="00066013"/>
    <w:rsid w:val="000666FF"/>
    <w:rsid w:val="0006682A"/>
    <w:rsid w:val="0007042E"/>
    <w:rsid w:val="0007192E"/>
    <w:rsid w:val="00072930"/>
    <w:rsid w:val="000732C3"/>
    <w:rsid w:val="00076BBE"/>
    <w:rsid w:val="000800AC"/>
    <w:rsid w:val="00080F9E"/>
    <w:rsid w:val="0008230A"/>
    <w:rsid w:val="00082D11"/>
    <w:rsid w:val="00082F81"/>
    <w:rsid w:val="0008542A"/>
    <w:rsid w:val="00086D80"/>
    <w:rsid w:val="000878AA"/>
    <w:rsid w:val="00090482"/>
    <w:rsid w:val="00090D6F"/>
    <w:rsid w:val="00093A9A"/>
    <w:rsid w:val="00093E38"/>
    <w:rsid w:val="000948AF"/>
    <w:rsid w:val="000950AA"/>
    <w:rsid w:val="00095114"/>
    <w:rsid w:val="000A1BDD"/>
    <w:rsid w:val="000A24C0"/>
    <w:rsid w:val="000A3216"/>
    <w:rsid w:val="000A36D4"/>
    <w:rsid w:val="000A37AF"/>
    <w:rsid w:val="000A3F90"/>
    <w:rsid w:val="000A4E44"/>
    <w:rsid w:val="000A65A0"/>
    <w:rsid w:val="000A77ED"/>
    <w:rsid w:val="000B01B1"/>
    <w:rsid w:val="000B01B9"/>
    <w:rsid w:val="000B0370"/>
    <w:rsid w:val="000B0A5E"/>
    <w:rsid w:val="000B36F1"/>
    <w:rsid w:val="000B3E24"/>
    <w:rsid w:val="000B4850"/>
    <w:rsid w:val="000B5057"/>
    <w:rsid w:val="000B51D7"/>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168"/>
    <w:rsid w:val="000C5A04"/>
    <w:rsid w:val="000C5AF7"/>
    <w:rsid w:val="000C61BE"/>
    <w:rsid w:val="000C637F"/>
    <w:rsid w:val="000D009C"/>
    <w:rsid w:val="000D0855"/>
    <w:rsid w:val="000D1AD8"/>
    <w:rsid w:val="000D1E0F"/>
    <w:rsid w:val="000D2FD3"/>
    <w:rsid w:val="000D3275"/>
    <w:rsid w:val="000D3320"/>
    <w:rsid w:val="000D3339"/>
    <w:rsid w:val="000D5A1D"/>
    <w:rsid w:val="000D7369"/>
    <w:rsid w:val="000E07DC"/>
    <w:rsid w:val="000E2665"/>
    <w:rsid w:val="000E35BE"/>
    <w:rsid w:val="000E4089"/>
    <w:rsid w:val="000E46E5"/>
    <w:rsid w:val="000E5599"/>
    <w:rsid w:val="000E62A0"/>
    <w:rsid w:val="000E6436"/>
    <w:rsid w:val="000E6579"/>
    <w:rsid w:val="000E77B8"/>
    <w:rsid w:val="000F0062"/>
    <w:rsid w:val="000F01E4"/>
    <w:rsid w:val="000F02DE"/>
    <w:rsid w:val="000F17AC"/>
    <w:rsid w:val="000F191E"/>
    <w:rsid w:val="000F20CD"/>
    <w:rsid w:val="000F2EDD"/>
    <w:rsid w:val="000F2F58"/>
    <w:rsid w:val="000F34CB"/>
    <w:rsid w:val="000F36DB"/>
    <w:rsid w:val="000F37A8"/>
    <w:rsid w:val="000F3B67"/>
    <w:rsid w:val="000F523F"/>
    <w:rsid w:val="000F5CBD"/>
    <w:rsid w:val="000F5D21"/>
    <w:rsid w:val="000F6D7E"/>
    <w:rsid w:val="000F76AD"/>
    <w:rsid w:val="00100187"/>
    <w:rsid w:val="001009EC"/>
    <w:rsid w:val="00100B8B"/>
    <w:rsid w:val="00100DDD"/>
    <w:rsid w:val="00101FA5"/>
    <w:rsid w:val="0010268C"/>
    <w:rsid w:val="00102A39"/>
    <w:rsid w:val="00102D65"/>
    <w:rsid w:val="00103888"/>
    <w:rsid w:val="00103B5A"/>
    <w:rsid w:val="00104C12"/>
    <w:rsid w:val="00105B1D"/>
    <w:rsid w:val="00107499"/>
    <w:rsid w:val="00107557"/>
    <w:rsid w:val="00107E96"/>
    <w:rsid w:val="0011001E"/>
    <w:rsid w:val="0011167C"/>
    <w:rsid w:val="00112B02"/>
    <w:rsid w:val="001133C1"/>
    <w:rsid w:val="001139A2"/>
    <w:rsid w:val="00113B08"/>
    <w:rsid w:val="00113BD3"/>
    <w:rsid w:val="001140A4"/>
    <w:rsid w:val="001145E8"/>
    <w:rsid w:val="00114A21"/>
    <w:rsid w:val="00115071"/>
    <w:rsid w:val="00117E9E"/>
    <w:rsid w:val="0012006D"/>
    <w:rsid w:val="00120243"/>
    <w:rsid w:val="00120703"/>
    <w:rsid w:val="00121480"/>
    <w:rsid w:val="00123F05"/>
    <w:rsid w:val="00124A13"/>
    <w:rsid w:val="001250B4"/>
    <w:rsid w:val="001253D1"/>
    <w:rsid w:val="001253FB"/>
    <w:rsid w:val="00130E92"/>
    <w:rsid w:val="00131705"/>
    <w:rsid w:val="001318D2"/>
    <w:rsid w:val="00132C06"/>
    <w:rsid w:val="00133994"/>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561"/>
    <w:rsid w:val="0015466E"/>
    <w:rsid w:val="00154765"/>
    <w:rsid w:val="00154EF0"/>
    <w:rsid w:val="00155E0F"/>
    <w:rsid w:val="00155E52"/>
    <w:rsid w:val="00156A23"/>
    <w:rsid w:val="00157517"/>
    <w:rsid w:val="00160DE3"/>
    <w:rsid w:val="001620FB"/>
    <w:rsid w:val="001636CA"/>
    <w:rsid w:val="00163780"/>
    <w:rsid w:val="00163B1F"/>
    <w:rsid w:val="001648EE"/>
    <w:rsid w:val="00164B65"/>
    <w:rsid w:val="00166794"/>
    <w:rsid w:val="00166BFB"/>
    <w:rsid w:val="00167D10"/>
    <w:rsid w:val="00167D27"/>
    <w:rsid w:val="001700ED"/>
    <w:rsid w:val="00170D28"/>
    <w:rsid w:val="00171E0A"/>
    <w:rsid w:val="001729DF"/>
    <w:rsid w:val="00173226"/>
    <w:rsid w:val="00173DDB"/>
    <w:rsid w:val="00173F22"/>
    <w:rsid w:val="00175DB6"/>
    <w:rsid w:val="0017653A"/>
    <w:rsid w:val="001770B7"/>
    <w:rsid w:val="001775DF"/>
    <w:rsid w:val="00177D2A"/>
    <w:rsid w:val="00177DD6"/>
    <w:rsid w:val="00182F0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0EBD"/>
    <w:rsid w:val="001A1188"/>
    <w:rsid w:val="001A138D"/>
    <w:rsid w:val="001A18F8"/>
    <w:rsid w:val="001A1A1F"/>
    <w:rsid w:val="001A1CA8"/>
    <w:rsid w:val="001A2857"/>
    <w:rsid w:val="001A2A89"/>
    <w:rsid w:val="001A35DE"/>
    <w:rsid w:val="001A3634"/>
    <w:rsid w:val="001A485E"/>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6BC9"/>
    <w:rsid w:val="001B770B"/>
    <w:rsid w:val="001C0AED"/>
    <w:rsid w:val="001C13B1"/>
    <w:rsid w:val="001C1BB6"/>
    <w:rsid w:val="001C1C2A"/>
    <w:rsid w:val="001C1CDE"/>
    <w:rsid w:val="001C2713"/>
    <w:rsid w:val="001C2EF3"/>
    <w:rsid w:val="001C34D6"/>
    <w:rsid w:val="001C3898"/>
    <w:rsid w:val="001C3DB4"/>
    <w:rsid w:val="001C4179"/>
    <w:rsid w:val="001C54A9"/>
    <w:rsid w:val="001C5993"/>
    <w:rsid w:val="001C6012"/>
    <w:rsid w:val="001C640B"/>
    <w:rsid w:val="001C67B0"/>
    <w:rsid w:val="001C68E8"/>
    <w:rsid w:val="001C6DF1"/>
    <w:rsid w:val="001C7448"/>
    <w:rsid w:val="001C79FA"/>
    <w:rsid w:val="001D07C9"/>
    <w:rsid w:val="001D0F3B"/>
    <w:rsid w:val="001D162B"/>
    <w:rsid w:val="001D2194"/>
    <w:rsid w:val="001D2616"/>
    <w:rsid w:val="001D393C"/>
    <w:rsid w:val="001D3AB5"/>
    <w:rsid w:val="001D4327"/>
    <w:rsid w:val="001D5302"/>
    <w:rsid w:val="001D53A2"/>
    <w:rsid w:val="001D7E82"/>
    <w:rsid w:val="001E0AD2"/>
    <w:rsid w:val="001E2824"/>
    <w:rsid w:val="001E291A"/>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63A"/>
    <w:rsid w:val="001F5AF8"/>
    <w:rsid w:val="001F6E45"/>
    <w:rsid w:val="001F783F"/>
    <w:rsid w:val="001F7DE2"/>
    <w:rsid w:val="001F7FDA"/>
    <w:rsid w:val="0020116D"/>
    <w:rsid w:val="00201BB7"/>
    <w:rsid w:val="002031F3"/>
    <w:rsid w:val="002043AC"/>
    <w:rsid w:val="00204557"/>
    <w:rsid w:val="00205B12"/>
    <w:rsid w:val="002069D8"/>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4897"/>
    <w:rsid w:val="00225C6E"/>
    <w:rsid w:val="00225ECB"/>
    <w:rsid w:val="00227831"/>
    <w:rsid w:val="00230170"/>
    <w:rsid w:val="002305CF"/>
    <w:rsid w:val="00231760"/>
    <w:rsid w:val="00231FF8"/>
    <w:rsid w:val="00233092"/>
    <w:rsid w:val="002345FF"/>
    <w:rsid w:val="00234A2F"/>
    <w:rsid w:val="0023555B"/>
    <w:rsid w:val="00237026"/>
    <w:rsid w:val="00237611"/>
    <w:rsid w:val="002400F2"/>
    <w:rsid w:val="00241FD2"/>
    <w:rsid w:val="00243CD0"/>
    <w:rsid w:val="0024446E"/>
    <w:rsid w:val="00244476"/>
    <w:rsid w:val="0024659E"/>
    <w:rsid w:val="00247768"/>
    <w:rsid w:val="002479CF"/>
    <w:rsid w:val="002509BA"/>
    <w:rsid w:val="0025224A"/>
    <w:rsid w:val="00252A20"/>
    <w:rsid w:val="00252B41"/>
    <w:rsid w:val="0025331E"/>
    <w:rsid w:val="002539DD"/>
    <w:rsid w:val="00254F0C"/>
    <w:rsid w:val="00254FE5"/>
    <w:rsid w:val="0025524F"/>
    <w:rsid w:val="00257036"/>
    <w:rsid w:val="0025717D"/>
    <w:rsid w:val="002576A4"/>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2981"/>
    <w:rsid w:val="00273013"/>
    <w:rsid w:val="00273786"/>
    <w:rsid w:val="00273C37"/>
    <w:rsid w:val="0027430D"/>
    <w:rsid w:val="00274D35"/>
    <w:rsid w:val="00274F7F"/>
    <w:rsid w:val="00276F8A"/>
    <w:rsid w:val="00277A35"/>
    <w:rsid w:val="00280994"/>
    <w:rsid w:val="00280E67"/>
    <w:rsid w:val="00283749"/>
    <w:rsid w:val="002857EE"/>
    <w:rsid w:val="002860E1"/>
    <w:rsid w:val="002871EB"/>
    <w:rsid w:val="002879B1"/>
    <w:rsid w:val="00290631"/>
    <w:rsid w:val="00290721"/>
    <w:rsid w:val="00291545"/>
    <w:rsid w:val="00291740"/>
    <w:rsid w:val="00292C6A"/>
    <w:rsid w:val="00293AAD"/>
    <w:rsid w:val="00293BA4"/>
    <w:rsid w:val="002940E2"/>
    <w:rsid w:val="002A07F4"/>
    <w:rsid w:val="002A229B"/>
    <w:rsid w:val="002A2974"/>
    <w:rsid w:val="002A35B6"/>
    <w:rsid w:val="002A42C3"/>
    <w:rsid w:val="002A61A7"/>
    <w:rsid w:val="002A7537"/>
    <w:rsid w:val="002A7877"/>
    <w:rsid w:val="002A7FC1"/>
    <w:rsid w:val="002B007B"/>
    <w:rsid w:val="002B085C"/>
    <w:rsid w:val="002B0CAD"/>
    <w:rsid w:val="002B0F08"/>
    <w:rsid w:val="002B284F"/>
    <w:rsid w:val="002B2A2E"/>
    <w:rsid w:val="002B2F4C"/>
    <w:rsid w:val="002B2F4D"/>
    <w:rsid w:val="002B2F59"/>
    <w:rsid w:val="002B4193"/>
    <w:rsid w:val="002B44D7"/>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F95"/>
    <w:rsid w:val="002D4467"/>
    <w:rsid w:val="002D4D78"/>
    <w:rsid w:val="002D58BE"/>
    <w:rsid w:val="002D59F1"/>
    <w:rsid w:val="002D73D2"/>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57F"/>
    <w:rsid w:val="002F287A"/>
    <w:rsid w:val="002F2DCB"/>
    <w:rsid w:val="002F32FB"/>
    <w:rsid w:val="002F3672"/>
    <w:rsid w:val="002F3C5B"/>
    <w:rsid w:val="002F42ED"/>
    <w:rsid w:val="002F4FCE"/>
    <w:rsid w:val="002F67AE"/>
    <w:rsid w:val="002F72FA"/>
    <w:rsid w:val="002F7480"/>
    <w:rsid w:val="0030028B"/>
    <w:rsid w:val="003007E0"/>
    <w:rsid w:val="00300ACD"/>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C0E"/>
    <w:rsid w:val="00310D66"/>
    <w:rsid w:val="00311517"/>
    <w:rsid w:val="003116A6"/>
    <w:rsid w:val="00311C3D"/>
    <w:rsid w:val="00311E54"/>
    <w:rsid w:val="003122EE"/>
    <w:rsid w:val="00312733"/>
    <w:rsid w:val="00313AF4"/>
    <w:rsid w:val="0031434A"/>
    <w:rsid w:val="00314825"/>
    <w:rsid w:val="00314975"/>
    <w:rsid w:val="00316065"/>
    <w:rsid w:val="00316084"/>
    <w:rsid w:val="00317883"/>
    <w:rsid w:val="00317EFF"/>
    <w:rsid w:val="003208D6"/>
    <w:rsid w:val="00321AA3"/>
    <w:rsid w:val="00322045"/>
    <w:rsid w:val="00322863"/>
    <w:rsid w:val="00322B2C"/>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1BC5"/>
    <w:rsid w:val="0035236C"/>
    <w:rsid w:val="00352DB1"/>
    <w:rsid w:val="00353201"/>
    <w:rsid w:val="00355AEE"/>
    <w:rsid w:val="00355D3B"/>
    <w:rsid w:val="00356A74"/>
    <w:rsid w:val="003606B9"/>
    <w:rsid w:val="0036073F"/>
    <w:rsid w:val="003612FA"/>
    <w:rsid w:val="00361595"/>
    <w:rsid w:val="003621DC"/>
    <w:rsid w:val="003629EE"/>
    <w:rsid w:val="0036335D"/>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77D2F"/>
    <w:rsid w:val="0038145C"/>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5A4F"/>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5CD8"/>
    <w:rsid w:val="003E5E39"/>
    <w:rsid w:val="003E6679"/>
    <w:rsid w:val="003E66C6"/>
    <w:rsid w:val="003E6D0F"/>
    <w:rsid w:val="003E712E"/>
    <w:rsid w:val="003F140F"/>
    <w:rsid w:val="003F15DB"/>
    <w:rsid w:val="003F18BC"/>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AB1"/>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2F2D"/>
    <w:rsid w:val="004635E2"/>
    <w:rsid w:val="00464735"/>
    <w:rsid w:val="00464CB6"/>
    <w:rsid w:val="0046566E"/>
    <w:rsid w:val="004662E0"/>
    <w:rsid w:val="004676A1"/>
    <w:rsid w:val="0047025A"/>
    <w:rsid w:val="00470558"/>
    <w:rsid w:val="0047081C"/>
    <w:rsid w:val="00472A70"/>
    <w:rsid w:val="00472C41"/>
    <w:rsid w:val="00472F7D"/>
    <w:rsid w:val="00473115"/>
    <w:rsid w:val="00473772"/>
    <w:rsid w:val="00473A6F"/>
    <w:rsid w:val="00474477"/>
    <w:rsid w:val="00474630"/>
    <w:rsid w:val="00475511"/>
    <w:rsid w:val="004759FB"/>
    <w:rsid w:val="00475A01"/>
    <w:rsid w:val="004764CB"/>
    <w:rsid w:val="004766CF"/>
    <w:rsid w:val="00476730"/>
    <w:rsid w:val="004769A5"/>
    <w:rsid w:val="00476EB6"/>
    <w:rsid w:val="00477724"/>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716"/>
    <w:rsid w:val="00491C8A"/>
    <w:rsid w:val="00491C96"/>
    <w:rsid w:val="00491F03"/>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5C41"/>
    <w:rsid w:val="004A60F9"/>
    <w:rsid w:val="004A677C"/>
    <w:rsid w:val="004A6A7B"/>
    <w:rsid w:val="004A6B31"/>
    <w:rsid w:val="004A6E25"/>
    <w:rsid w:val="004A7557"/>
    <w:rsid w:val="004B060B"/>
    <w:rsid w:val="004B176B"/>
    <w:rsid w:val="004B1AB7"/>
    <w:rsid w:val="004B293C"/>
    <w:rsid w:val="004B3D59"/>
    <w:rsid w:val="004B5241"/>
    <w:rsid w:val="004B56EB"/>
    <w:rsid w:val="004B58EA"/>
    <w:rsid w:val="004B5B76"/>
    <w:rsid w:val="004B73EF"/>
    <w:rsid w:val="004C0A9B"/>
    <w:rsid w:val="004C0B60"/>
    <w:rsid w:val="004C1D29"/>
    <w:rsid w:val="004C20F2"/>
    <w:rsid w:val="004C251E"/>
    <w:rsid w:val="004C33A5"/>
    <w:rsid w:val="004C3F25"/>
    <w:rsid w:val="004C4A6E"/>
    <w:rsid w:val="004C525E"/>
    <w:rsid w:val="004C588B"/>
    <w:rsid w:val="004C5A04"/>
    <w:rsid w:val="004C67E2"/>
    <w:rsid w:val="004C7222"/>
    <w:rsid w:val="004C7301"/>
    <w:rsid w:val="004C7A27"/>
    <w:rsid w:val="004D0490"/>
    <w:rsid w:val="004D0666"/>
    <w:rsid w:val="004D12F1"/>
    <w:rsid w:val="004D14B2"/>
    <w:rsid w:val="004D1737"/>
    <w:rsid w:val="004D1805"/>
    <w:rsid w:val="004D1C90"/>
    <w:rsid w:val="004D1CB6"/>
    <w:rsid w:val="004D257A"/>
    <w:rsid w:val="004D2875"/>
    <w:rsid w:val="004D2CFC"/>
    <w:rsid w:val="004D3142"/>
    <w:rsid w:val="004D48A7"/>
    <w:rsid w:val="004D51A4"/>
    <w:rsid w:val="004D52DD"/>
    <w:rsid w:val="004D55B6"/>
    <w:rsid w:val="004D5F7D"/>
    <w:rsid w:val="004D68F8"/>
    <w:rsid w:val="004D6D19"/>
    <w:rsid w:val="004D71C0"/>
    <w:rsid w:val="004D7866"/>
    <w:rsid w:val="004D7E51"/>
    <w:rsid w:val="004D7F8A"/>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5808"/>
    <w:rsid w:val="004F666D"/>
    <w:rsid w:val="004F766F"/>
    <w:rsid w:val="004F78B7"/>
    <w:rsid w:val="004F7944"/>
    <w:rsid w:val="00500224"/>
    <w:rsid w:val="00500F0C"/>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F5F"/>
    <w:rsid w:val="005230B7"/>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2DE"/>
    <w:rsid w:val="0053271E"/>
    <w:rsid w:val="00532AD0"/>
    <w:rsid w:val="005331E3"/>
    <w:rsid w:val="00533D7B"/>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47F63"/>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23"/>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1351"/>
    <w:rsid w:val="005B169C"/>
    <w:rsid w:val="005B2DD1"/>
    <w:rsid w:val="005B38F8"/>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5967"/>
    <w:rsid w:val="005C5C46"/>
    <w:rsid w:val="005C60A3"/>
    <w:rsid w:val="005C6F55"/>
    <w:rsid w:val="005C7AB3"/>
    <w:rsid w:val="005D0AB6"/>
    <w:rsid w:val="005D2079"/>
    <w:rsid w:val="005D27DD"/>
    <w:rsid w:val="005D3493"/>
    <w:rsid w:val="005D37FC"/>
    <w:rsid w:val="005D3DD3"/>
    <w:rsid w:val="005D622E"/>
    <w:rsid w:val="005D7A17"/>
    <w:rsid w:val="005E11D5"/>
    <w:rsid w:val="005E1E12"/>
    <w:rsid w:val="005E1EBD"/>
    <w:rsid w:val="005E20C6"/>
    <w:rsid w:val="005E2296"/>
    <w:rsid w:val="005E34D4"/>
    <w:rsid w:val="005E3AE2"/>
    <w:rsid w:val="005E3FDE"/>
    <w:rsid w:val="005E4DF1"/>
    <w:rsid w:val="005E5540"/>
    <w:rsid w:val="005E55F2"/>
    <w:rsid w:val="005E5C8B"/>
    <w:rsid w:val="005E5F08"/>
    <w:rsid w:val="005E68FC"/>
    <w:rsid w:val="005E6948"/>
    <w:rsid w:val="005E77E6"/>
    <w:rsid w:val="005E7A1F"/>
    <w:rsid w:val="005E7D18"/>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4AC3"/>
    <w:rsid w:val="00604B3B"/>
    <w:rsid w:val="00605865"/>
    <w:rsid w:val="0060611A"/>
    <w:rsid w:val="006112F2"/>
    <w:rsid w:val="00611BEA"/>
    <w:rsid w:val="00614798"/>
    <w:rsid w:val="00614995"/>
    <w:rsid w:val="00614DFF"/>
    <w:rsid w:val="00617125"/>
    <w:rsid w:val="00617813"/>
    <w:rsid w:val="00620176"/>
    <w:rsid w:val="006206CC"/>
    <w:rsid w:val="00620EC4"/>
    <w:rsid w:val="00620FBA"/>
    <w:rsid w:val="006214EC"/>
    <w:rsid w:val="00621501"/>
    <w:rsid w:val="00622B06"/>
    <w:rsid w:val="0062306D"/>
    <w:rsid w:val="00623C33"/>
    <w:rsid w:val="00623D7D"/>
    <w:rsid w:val="006245C1"/>
    <w:rsid w:val="00625797"/>
    <w:rsid w:val="00627163"/>
    <w:rsid w:val="0062768A"/>
    <w:rsid w:val="006300A4"/>
    <w:rsid w:val="00630C2C"/>
    <w:rsid w:val="0063147E"/>
    <w:rsid w:val="0063265C"/>
    <w:rsid w:val="0063278F"/>
    <w:rsid w:val="00634476"/>
    <w:rsid w:val="006349FE"/>
    <w:rsid w:val="00635579"/>
    <w:rsid w:val="0063634E"/>
    <w:rsid w:val="0063650E"/>
    <w:rsid w:val="00637580"/>
    <w:rsid w:val="00637624"/>
    <w:rsid w:val="00640755"/>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12B9"/>
    <w:rsid w:val="006528C4"/>
    <w:rsid w:val="00652EAE"/>
    <w:rsid w:val="00653004"/>
    <w:rsid w:val="00653E8D"/>
    <w:rsid w:val="0065429B"/>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66CFC"/>
    <w:rsid w:val="006718FB"/>
    <w:rsid w:val="006720F3"/>
    <w:rsid w:val="006732AC"/>
    <w:rsid w:val="00673695"/>
    <w:rsid w:val="00673869"/>
    <w:rsid w:val="00674701"/>
    <w:rsid w:val="00674A46"/>
    <w:rsid w:val="006752B0"/>
    <w:rsid w:val="00675A28"/>
    <w:rsid w:val="00676959"/>
    <w:rsid w:val="00676C6B"/>
    <w:rsid w:val="006806A0"/>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D39"/>
    <w:rsid w:val="00695F94"/>
    <w:rsid w:val="006964F5"/>
    <w:rsid w:val="00696EF8"/>
    <w:rsid w:val="006973C4"/>
    <w:rsid w:val="0069770D"/>
    <w:rsid w:val="0069793A"/>
    <w:rsid w:val="006A050F"/>
    <w:rsid w:val="006A0836"/>
    <w:rsid w:val="006A1047"/>
    <w:rsid w:val="006A20C8"/>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2A7"/>
    <w:rsid w:val="006B4A27"/>
    <w:rsid w:val="006B59A4"/>
    <w:rsid w:val="006B5FE4"/>
    <w:rsid w:val="006B65FE"/>
    <w:rsid w:val="006B7A58"/>
    <w:rsid w:val="006C075F"/>
    <w:rsid w:val="006C08A0"/>
    <w:rsid w:val="006C26B3"/>
    <w:rsid w:val="006C2FEE"/>
    <w:rsid w:val="006C48BC"/>
    <w:rsid w:val="006C504C"/>
    <w:rsid w:val="006C50C2"/>
    <w:rsid w:val="006C53EB"/>
    <w:rsid w:val="006C55C6"/>
    <w:rsid w:val="006C563A"/>
    <w:rsid w:val="006C5F6F"/>
    <w:rsid w:val="006C6E1A"/>
    <w:rsid w:val="006D062F"/>
    <w:rsid w:val="006D27EF"/>
    <w:rsid w:val="006D2CB1"/>
    <w:rsid w:val="006D318B"/>
    <w:rsid w:val="006D49D0"/>
    <w:rsid w:val="006D52D1"/>
    <w:rsid w:val="006D5E1E"/>
    <w:rsid w:val="006D640E"/>
    <w:rsid w:val="006D7293"/>
    <w:rsid w:val="006D7529"/>
    <w:rsid w:val="006D7F3D"/>
    <w:rsid w:val="006E013D"/>
    <w:rsid w:val="006E1056"/>
    <w:rsid w:val="006E240A"/>
    <w:rsid w:val="006E2FF4"/>
    <w:rsid w:val="006E393B"/>
    <w:rsid w:val="006E3985"/>
    <w:rsid w:val="006E3A2A"/>
    <w:rsid w:val="006E3C4C"/>
    <w:rsid w:val="006E43F2"/>
    <w:rsid w:val="006E4BD4"/>
    <w:rsid w:val="006E4E2A"/>
    <w:rsid w:val="006E5950"/>
    <w:rsid w:val="006E6B65"/>
    <w:rsid w:val="006E6C14"/>
    <w:rsid w:val="006E7609"/>
    <w:rsid w:val="006E7CC5"/>
    <w:rsid w:val="006F02CA"/>
    <w:rsid w:val="006F12E2"/>
    <w:rsid w:val="006F1784"/>
    <w:rsid w:val="006F1C39"/>
    <w:rsid w:val="006F1E31"/>
    <w:rsid w:val="006F1FCC"/>
    <w:rsid w:val="006F2127"/>
    <w:rsid w:val="006F21C6"/>
    <w:rsid w:val="006F2C12"/>
    <w:rsid w:val="006F2F92"/>
    <w:rsid w:val="006F3083"/>
    <w:rsid w:val="006F7D53"/>
    <w:rsid w:val="0070067B"/>
    <w:rsid w:val="00701B72"/>
    <w:rsid w:val="007023E7"/>
    <w:rsid w:val="00702A43"/>
    <w:rsid w:val="00702B2D"/>
    <w:rsid w:val="007040E7"/>
    <w:rsid w:val="007049C8"/>
    <w:rsid w:val="00704DE0"/>
    <w:rsid w:val="007050B1"/>
    <w:rsid w:val="007069D1"/>
    <w:rsid w:val="00707096"/>
    <w:rsid w:val="00710245"/>
    <w:rsid w:val="007112A6"/>
    <w:rsid w:val="00711759"/>
    <w:rsid w:val="00712144"/>
    <w:rsid w:val="00713010"/>
    <w:rsid w:val="007136BC"/>
    <w:rsid w:val="00714576"/>
    <w:rsid w:val="00715488"/>
    <w:rsid w:val="00715A04"/>
    <w:rsid w:val="0071630B"/>
    <w:rsid w:val="00721335"/>
    <w:rsid w:val="007213FB"/>
    <w:rsid w:val="00721924"/>
    <w:rsid w:val="00721F66"/>
    <w:rsid w:val="00722988"/>
    <w:rsid w:val="00722B93"/>
    <w:rsid w:val="007242F9"/>
    <w:rsid w:val="00731F1F"/>
    <w:rsid w:val="00733123"/>
    <w:rsid w:val="00735234"/>
    <w:rsid w:val="00735625"/>
    <w:rsid w:val="007365AD"/>
    <w:rsid w:val="00740705"/>
    <w:rsid w:val="00741DC7"/>
    <w:rsid w:val="00741E15"/>
    <w:rsid w:val="00742486"/>
    <w:rsid w:val="0074433B"/>
    <w:rsid w:val="007447C6"/>
    <w:rsid w:val="00744EFF"/>
    <w:rsid w:val="0074628D"/>
    <w:rsid w:val="0074700D"/>
    <w:rsid w:val="007473D2"/>
    <w:rsid w:val="007479C2"/>
    <w:rsid w:val="0075034E"/>
    <w:rsid w:val="00750A80"/>
    <w:rsid w:val="007511F0"/>
    <w:rsid w:val="0075151E"/>
    <w:rsid w:val="00751BC9"/>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097"/>
    <w:rsid w:val="007705AF"/>
    <w:rsid w:val="00770859"/>
    <w:rsid w:val="007721A1"/>
    <w:rsid w:val="007723B3"/>
    <w:rsid w:val="00772B6F"/>
    <w:rsid w:val="0077409A"/>
    <w:rsid w:val="00774A5F"/>
    <w:rsid w:val="00774DFD"/>
    <w:rsid w:val="007753FA"/>
    <w:rsid w:val="0077544D"/>
    <w:rsid w:val="007764C8"/>
    <w:rsid w:val="0077702D"/>
    <w:rsid w:val="0078079A"/>
    <w:rsid w:val="007809C0"/>
    <w:rsid w:val="00780E50"/>
    <w:rsid w:val="00780F6F"/>
    <w:rsid w:val="007816EA"/>
    <w:rsid w:val="00782F63"/>
    <w:rsid w:val="00784662"/>
    <w:rsid w:val="00785F11"/>
    <w:rsid w:val="007860B9"/>
    <w:rsid w:val="00786B00"/>
    <w:rsid w:val="007875A4"/>
    <w:rsid w:val="00787BB0"/>
    <w:rsid w:val="0079034C"/>
    <w:rsid w:val="007910C6"/>
    <w:rsid w:val="00791241"/>
    <w:rsid w:val="007914E4"/>
    <w:rsid w:val="00791CE4"/>
    <w:rsid w:val="00791E58"/>
    <w:rsid w:val="007921BC"/>
    <w:rsid w:val="00792D17"/>
    <w:rsid w:val="007933AB"/>
    <w:rsid w:val="00793404"/>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07B"/>
    <w:rsid w:val="007B02B9"/>
    <w:rsid w:val="007B1AED"/>
    <w:rsid w:val="007B26B2"/>
    <w:rsid w:val="007B2B63"/>
    <w:rsid w:val="007B30F3"/>
    <w:rsid w:val="007B4040"/>
    <w:rsid w:val="007B4605"/>
    <w:rsid w:val="007B5C9D"/>
    <w:rsid w:val="007B5CE6"/>
    <w:rsid w:val="007B694D"/>
    <w:rsid w:val="007B6EE3"/>
    <w:rsid w:val="007B78DF"/>
    <w:rsid w:val="007C0013"/>
    <w:rsid w:val="007C01BB"/>
    <w:rsid w:val="007C0CBC"/>
    <w:rsid w:val="007C255D"/>
    <w:rsid w:val="007C2706"/>
    <w:rsid w:val="007C37D2"/>
    <w:rsid w:val="007C3985"/>
    <w:rsid w:val="007C3C28"/>
    <w:rsid w:val="007C6110"/>
    <w:rsid w:val="007D0C01"/>
    <w:rsid w:val="007D1A30"/>
    <w:rsid w:val="007D3933"/>
    <w:rsid w:val="007D3AAF"/>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19B9"/>
    <w:rsid w:val="007F37DC"/>
    <w:rsid w:val="007F3AC9"/>
    <w:rsid w:val="007F3CB7"/>
    <w:rsid w:val="007F5589"/>
    <w:rsid w:val="007F666D"/>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6B94"/>
    <w:rsid w:val="008079DB"/>
    <w:rsid w:val="008109C5"/>
    <w:rsid w:val="00810F94"/>
    <w:rsid w:val="00813166"/>
    <w:rsid w:val="0081425E"/>
    <w:rsid w:val="0081485A"/>
    <w:rsid w:val="008162E9"/>
    <w:rsid w:val="008167F5"/>
    <w:rsid w:val="00817541"/>
    <w:rsid w:val="0081794B"/>
    <w:rsid w:val="00817D8E"/>
    <w:rsid w:val="00817FF6"/>
    <w:rsid w:val="008200A3"/>
    <w:rsid w:val="00820587"/>
    <w:rsid w:val="00820BF2"/>
    <w:rsid w:val="00821AED"/>
    <w:rsid w:val="00823AF6"/>
    <w:rsid w:val="00824A3C"/>
    <w:rsid w:val="00824C2C"/>
    <w:rsid w:val="00824C4E"/>
    <w:rsid w:val="00824E9E"/>
    <w:rsid w:val="00824F1A"/>
    <w:rsid w:val="008264EE"/>
    <w:rsid w:val="00826530"/>
    <w:rsid w:val="00826B2E"/>
    <w:rsid w:val="00826EDB"/>
    <w:rsid w:val="00827122"/>
    <w:rsid w:val="00827DC8"/>
    <w:rsid w:val="00833E4C"/>
    <w:rsid w:val="008340DC"/>
    <w:rsid w:val="00835EF4"/>
    <w:rsid w:val="00836224"/>
    <w:rsid w:val="00837BE4"/>
    <w:rsid w:val="00840559"/>
    <w:rsid w:val="00840788"/>
    <w:rsid w:val="00840D68"/>
    <w:rsid w:val="0084196F"/>
    <w:rsid w:val="008421F7"/>
    <w:rsid w:val="00842B93"/>
    <w:rsid w:val="00843153"/>
    <w:rsid w:val="00843908"/>
    <w:rsid w:val="00844949"/>
    <w:rsid w:val="00845BF5"/>
    <w:rsid w:val="00845D12"/>
    <w:rsid w:val="00846713"/>
    <w:rsid w:val="00846A1C"/>
    <w:rsid w:val="00847044"/>
    <w:rsid w:val="00847203"/>
    <w:rsid w:val="008473FA"/>
    <w:rsid w:val="00847470"/>
    <w:rsid w:val="00847830"/>
    <w:rsid w:val="008478E8"/>
    <w:rsid w:val="00847E85"/>
    <w:rsid w:val="0085000D"/>
    <w:rsid w:val="00851A81"/>
    <w:rsid w:val="00851DEE"/>
    <w:rsid w:val="00851F4C"/>
    <w:rsid w:val="008523BA"/>
    <w:rsid w:val="00852B26"/>
    <w:rsid w:val="0085480B"/>
    <w:rsid w:val="008560F4"/>
    <w:rsid w:val="00856B0A"/>
    <w:rsid w:val="008579D1"/>
    <w:rsid w:val="00857D29"/>
    <w:rsid w:val="0086014E"/>
    <w:rsid w:val="00860A1E"/>
    <w:rsid w:val="00860FE6"/>
    <w:rsid w:val="0086143E"/>
    <w:rsid w:val="00861622"/>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C6E"/>
    <w:rsid w:val="00885F36"/>
    <w:rsid w:val="008861EA"/>
    <w:rsid w:val="008870F7"/>
    <w:rsid w:val="0089031E"/>
    <w:rsid w:val="0089067B"/>
    <w:rsid w:val="00890BDC"/>
    <w:rsid w:val="00890FAD"/>
    <w:rsid w:val="00891381"/>
    <w:rsid w:val="008915C0"/>
    <w:rsid w:val="00891C3B"/>
    <w:rsid w:val="00892680"/>
    <w:rsid w:val="008926BD"/>
    <w:rsid w:val="0089412A"/>
    <w:rsid w:val="0089488C"/>
    <w:rsid w:val="008956EE"/>
    <w:rsid w:val="00896AD4"/>
    <w:rsid w:val="0089747D"/>
    <w:rsid w:val="008A0071"/>
    <w:rsid w:val="008A02D3"/>
    <w:rsid w:val="008A0EDD"/>
    <w:rsid w:val="008A0FC4"/>
    <w:rsid w:val="008A11D9"/>
    <w:rsid w:val="008A2F60"/>
    <w:rsid w:val="008A2F75"/>
    <w:rsid w:val="008A3AD2"/>
    <w:rsid w:val="008A460C"/>
    <w:rsid w:val="008A4966"/>
    <w:rsid w:val="008A5213"/>
    <w:rsid w:val="008A52F3"/>
    <w:rsid w:val="008A5456"/>
    <w:rsid w:val="008A58B5"/>
    <w:rsid w:val="008A59AC"/>
    <w:rsid w:val="008A6BC1"/>
    <w:rsid w:val="008A7F7D"/>
    <w:rsid w:val="008B0551"/>
    <w:rsid w:val="008B1A5A"/>
    <w:rsid w:val="008B1E5B"/>
    <w:rsid w:val="008B300E"/>
    <w:rsid w:val="008B3511"/>
    <w:rsid w:val="008B382F"/>
    <w:rsid w:val="008B4590"/>
    <w:rsid w:val="008B49B9"/>
    <w:rsid w:val="008B5AB4"/>
    <w:rsid w:val="008B7FFE"/>
    <w:rsid w:val="008C030B"/>
    <w:rsid w:val="008C0446"/>
    <w:rsid w:val="008C1DF4"/>
    <w:rsid w:val="008C22E9"/>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0B64"/>
    <w:rsid w:val="008E11CC"/>
    <w:rsid w:val="008E19F3"/>
    <w:rsid w:val="008E1B8F"/>
    <w:rsid w:val="008E1BD5"/>
    <w:rsid w:val="008E2F64"/>
    <w:rsid w:val="008E4904"/>
    <w:rsid w:val="008E4CDB"/>
    <w:rsid w:val="008E549B"/>
    <w:rsid w:val="008E5797"/>
    <w:rsid w:val="008E5E89"/>
    <w:rsid w:val="008E6240"/>
    <w:rsid w:val="008E625D"/>
    <w:rsid w:val="008E7B05"/>
    <w:rsid w:val="008F12E6"/>
    <w:rsid w:val="008F14D4"/>
    <w:rsid w:val="008F1558"/>
    <w:rsid w:val="008F2F8E"/>
    <w:rsid w:val="008F4768"/>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E40"/>
    <w:rsid w:val="00911339"/>
    <w:rsid w:val="00911940"/>
    <w:rsid w:val="0091242A"/>
    <w:rsid w:val="00913AA4"/>
    <w:rsid w:val="00913D31"/>
    <w:rsid w:val="00914BCE"/>
    <w:rsid w:val="00915778"/>
    <w:rsid w:val="009164DD"/>
    <w:rsid w:val="00917A9D"/>
    <w:rsid w:val="009210C9"/>
    <w:rsid w:val="00924F14"/>
    <w:rsid w:val="00925C68"/>
    <w:rsid w:val="00926A18"/>
    <w:rsid w:val="00926F75"/>
    <w:rsid w:val="0093005B"/>
    <w:rsid w:val="009306B8"/>
    <w:rsid w:val="00930A85"/>
    <w:rsid w:val="009315B0"/>
    <w:rsid w:val="009316E9"/>
    <w:rsid w:val="00931924"/>
    <w:rsid w:val="0093416D"/>
    <w:rsid w:val="0093533F"/>
    <w:rsid w:val="00935346"/>
    <w:rsid w:val="009364A4"/>
    <w:rsid w:val="00936F3C"/>
    <w:rsid w:val="009412A0"/>
    <w:rsid w:val="009417AD"/>
    <w:rsid w:val="00941D44"/>
    <w:rsid w:val="00941E97"/>
    <w:rsid w:val="00943531"/>
    <w:rsid w:val="00943B9C"/>
    <w:rsid w:val="00943EB4"/>
    <w:rsid w:val="00943F24"/>
    <w:rsid w:val="009459D5"/>
    <w:rsid w:val="00945A61"/>
    <w:rsid w:val="00950154"/>
    <w:rsid w:val="00950C7B"/>
    <w:rsid w:val="00953054"/>
    <w:rsid w:val="00953338"/>
    <w:rsid w:val="00953A93"/>
    <w:rsid w:val="009548C1"/>
    <w:rsid w:val="009549D7"/>
    <w:rsid w:val="00954C25"/>
    <w:rsid w:val="00956036"/>
    <w:rsid w:val="009563A5"/>
    <w:rsid w:val="00956868"/>
    <w:rsid w:val="00956B3E"/>
    <w:rsid w:val="0095765F"/>
    <w:rsid w:val="009606E6"/>
    <w:rsid w:val="009612E9"/>
    <w:rsid w:val="00961B83"/>
    <w:rsid w:val="00962F40"/>
    <w:rsid w:val="0096372D"/>
    <w:rsid w:val="00963968"/>
    <w:rsid w:val="00965141"/>
    <w:rsid w:val="0096686F"/>
    <w:rsid w:val="00966949"/>
    <w:rsid w:val="00967690"/>
    <w:rsid w:val="0096787C"/>
    <w:rsid w:val="00967C66"/>
    <w:rsid w:val="00970A51"/>
    <w:rsid w:val="00970DBE"/>
    <w:rsid w:val="00970F70"/>
    <w:rsid w:val="00971056"/>
    <w:rsid w:val="009714B2"/>
    <w:rsid w:val="0097211F"/>
    <w:rsid w:val="0097252B"/>
    <w:rsid w:val="00972668"/>
    <w:rsid w:val="009727B4"/>
    <w:rsid w:val="00972C36"/>
    <w:rsid w:val="00975E26"/>
    <w:rsid w:val="00977884"/>
    <w:rsid w:val="00977C8B"/>
    <w:rsid w:val="00980EE4"/>
    <w:rsid w:val="009830D3"/>
    <w:rsid w:val="00983212"/>
    <w:rsid w:val="00983B8F"/>
    <w:rsid w:val="00984473"/>
    <w:rsid w:val="009849F0"/>
    <w:rsid w:val="00984F8C"/>
    <w:rsid w:val="0098595E"/>
    <w:rsid w:val="00986073"/>
    <w:rsid w:val="00986F84"/>
    <w:rsid w:val="0098770F"/>
    <w:rsid w:val="00987A5B"/>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7A5"/>
    <w:rsid w:val="00996C20"/>
    <w:rsid w:val="0099752D"/>
    <w:rsid w:val="009A0461"/>
    <w:rsid w:val="009A0893"/>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0FB"/>
    <w:rsid w:val="009C556E"/>
    <w:rsid w:val="009C6373"/>
    <w:rsid w:val="009D2384"/>
    <w:rsid w:val="009D2EBB"/>
    <w:rsid w:val="009D3240"/>
    <w:rsid w:val="009D3A6E"/>
    <w:rsid w:val="009D440A"/>
    <w:rsid w:val="009D61D9"/>
    <w:rsid w:val="009D624D"/>
    <w:rsid w:val="009D7380"/>
    <w:rsid w:val="009D79D8"/>
    <w:rsid w:val="009E0AB4"/>
    <w:rsid w:val="009E21FE"/>
    <w:rsid w:val="009E255E"/>
    <w:rsid w:val="009E4548"/>
    <w:rsid w:val="009E4814"/>
    <w:rsid w:val="009E4942"/>
    <w:rsid w:val="009E5A10"/>
    <w:rsid w:val="009E5C9E"/>
    <w:rsid w:val="009F00D0"/>
    <w:rsid w:val="009F0B67"/>
    <w:rsid w:val="009F1846"/>
    <w:rsid w:val="009F1E4B"/>
    <w:rsid w:val="009F249C"/>
    <w:rsid w:val="009F307E"/>
    <w:rsid w:val="009F3377"/>
    <w:rsid w:val="009F3964"/>
    <w:rsid w:val="009F50DE"/>
    <w:rsid w:val="009F54F9"/>
    <w:rsid w:val="009F65F9"/>
    <w:rsid w:val="009F6D34"/>
    <w:rsid w:val="009F7BB0"/>
    <w:rsid w:val="00A004F9"/>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44E"/>
    <w:rsid w:val="00A12870"/>
    <w:rsid w:val="00A12B58"/>
    <w:rsid w:val="00A12CA2"/>
    <w:rsid w:val="00A133FA"/>
    <w:rsid w:val="00A13811"/>
    <w:rsid w:val="00A162BC"/>
    <w:rsid w:val="00A163E5"/>
    <w:rsid w:val="00A16550"/>
    <w:rsid w:val="00A16AD7"/>
    <w:rsid w:val="00A16B32"/>
    <w:rsid w:val="00A16DF1"/>
    <w:rsid w:val="00A16F1A"/>
    <w:rsid w:val="00A17A17"/>
    <w:rsid w:val="00A206F7"/>
    <w:rsid w:val="00A20B1F"/>
    <w:rsid w:val="00A20CFD"/>
    <w:rsid w:val="00A232CA"/>
    <w:rsid w:val="00A235D0"/>
    <w:rsid w:val="00A23A49"/>
    <w:rsid w:val="00A24731"/>
    <w:rsid w:val="00A26937"/>
    <w:rsid w:val="00A26D02"/>
    <w:rsid w:val="00A27A7F"/>
    <w:rsid w:val="00A3276A"/>
    <w:rsid w:val="00A32D56"/>
    <w:rsid w:val="00A33D3A"/>
    <w:rsid w:val="00A341C7"/>
    <w:rsid w:val="00A349D2"/>
    <w:rsid w:val="00A34D65"/>
    <w:rsid w:val="00A35492"/>
    <w:rsid w:val="00A35BED"/>
    <w:rsid w:val="00A372E4"/>
    <w:rsid w:val="00A37C47"/>
    <w:rsid w:val="00A37D19"/>
    <w:rsid w:val="00A4044E"/>
    <w:rsid w:val="00A414CC"/>
    <w:rsid w:val="00A415D9"/>
    <w:rsid w:val="00A41A00"/>
    <w:rsid w:val="00A424A4"/>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942"/>
    <w:rsid w:val="00A51F40"/>
    <w:rsid w:val="00A5231C"/>
    <w:rsid w:val="00A53116"/>
    <w:rsid w:val="00A533FA"/>
    <w:rsid w:val="00A53A29"/>
    <w:rsid w:val="00A55726"/>
    <w:rsid w:val="00A572BC"/>
    <w:rsid w:val="00A572D4"/>
    <w:rsid w:val="00A574DE"/>
    <w:rsid w:val="00A57F39"/>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5B58"/>
    <w:rsid w:val="00A8620F"/>
    <w:rsid w:val="00A86AAB"/>
    <w:rsid w:val="00A86FFA"/>
    <w:rsid w:val="00A87674"/>
    <w:rsid w:val="00A8769A"/>
    <w:rsid w:val="00A90D00"/>
    <w:rsid w:val="00A92EC0"/>
    <w:rsid w:val="00A92EED"/>
    <w:rsid w:val="00A94E41"/>
    <w:rsid w:val="00A95A15"/>
    <w:rsid w:val="00A95B54"/>
    <w:rsid w:val="00A9772B"/>
    <w:rsid w:val="00A97E91"/>
    <w:rsid w:val="00AA0660"/>
    <w:rsid w:val="00AA0F1F"/>
    <w:rsid w:val="00AA1F5F"/>
    <w:rsid w:val="00AA3875"/>
    <w:rsid w:val="00AA404A"/>
    <w:rsid w:val="00AA40DC"/>
    <w:rsid w:val="00AA6228"/>
    <w:rsid w:val="00AA69A4"/>
    <w:rsid w:val="00AA7AA1"/>
    <w:rsid w:val="00AA7C93"/>
    <w:rsid w:val="00AB22BE"/>
    <w:rsid w:val="00AB2744"/>
    <w:rsid w:val="00AB274F"/>
    <w:rsid w:val="00AB3B51"/>
    <w:rsid w:val="00AB5B8C"/>
    <w:rsid w:val="00AB5C44"/>
    <w:rsid w:val="00AB5F30"/>
    <w:rsid w:val="00AB6BE3"/>
    <w:rsid w:val="00AB76E7"/>
    <w:rsid w:val="00AB76E8"/>
    <w:rsid w:val="00AC00BE"/>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26C"/>
    <w:rsid w:val="00AD44BF"/>
    <w:rsid w:val="00AD4C57"/>
    <w:rsid w:val="00AD5125"/>
    <w:rsid w:val="00AD55B2"/>
    <w:rsid w:val="00AD6559"/>
    <w:rsid w:val="00AD6F04"/>
    <w:rsid w:val="00AD732B"/>
    <w:rsid w:val="00AD747C"/>
    <w:rsid w:val="00AD785F"/>
    <w:rsid w:val="00AE0445"/>
    <w:rsid w:val="00AE119F"/>
    <w:rsid w:val="00AE3053"/>
    <w:rsid w:val="00AE32F9"/>
    <w:rsid w:val="00AE3985"/>
    <w:rsid w:val="00AE3ABA"/>
    <w:rsid w:val="00AE5E2D"/>
    <w:rsid w:val="00AE64FB"/>
    <w:rsid w:val="00AE7D1E"/>
    <w:rsid w:val="00AF1F04"/>
    <w:rsid w:val="00AF38BC"/>
    <w:rsid w:val="00AF3D59"/>
    <w:rsid w:val="00AF5AEF"/>
    <w:rsid w:val="00AF6794"/>
    <w:rsid w:val="00AF6B14"/>
    <w:rsid w:val="00AF6C18"/>
    <w:rsid w:val="00B001EE"/>
    <w:rsid w:val="00B0144D"/>
    <w:rsid w:val="00B016F7"/>
    <w:rsid w:val="00B02288"/>
    <w:rsid w:val="00B026CE"/>
    <w:rsid w:val="00B02BDD"/>
    <w:rsid w:val="00B03F17"/>
    <w:rsid w:val="00B055B9"/>
    <w:rsid w:val="00B05945"/>
    <w:rsid w:val="00B07417"/>
    <w:rsid w:val="00B1200F"/>
    <w:rsid w:val="00B12503"/>
    <w:rsid w:val="00B1288E"/>
    <w:rsid w:val="00B136DC"/>
    <w:rsid w:val="00B13977"/>
    <w:rsid w:val="00B13D85"/>
    <w:rsid w:val="00B14CBD"/>
    <w:rsid w:val="00B15275"/>
    <w:rsid w:val="00B159C2"/>
    <w:rsid w:val="00B16296"/>
    <w:rsid w:val="00B1786A"/>
    <w:rsid w:val="00B17F30"/>
    <w:rsid w:val="00B203DA"/>
    <w:rsid w:val="00B206D8"/>
    <w:rsid w:val="00B208F7"/>
    <w:rsid w:val="00B22C27"/>
    <w:rsid w:val="00B24E55"/>
    <w:rsid w:val="00B2617C"/>
    <w:rsid w:val="00B26BC4"/>
    <w:rsid w:val="00B27002"/>
    <w:rsid w:val="00B312C7"/>
    <w:rsid w:val="00B315D9"/>
    <w:rsid w:val="00B316B9"/>
    <w:rsid w:val="00B32E58"/>
    <w:rsid w:val="00B335A2"/>
    <w:rsid w:val="00B34371"/>
    <w:rsid w:val="00B37104"/>
    <w:rsid w:val="00B3748A"/>
    <w:rsid w:val="00B375F9"/>
    <w:rsid w:val="00B40045"/>
    <w:rsid w:val="00B4070F"/>
    <w:rsid w:val="00B411D7"/>
    <w:rsid w:val="00B42B0B"/>
    <w:rsid w:val="00B447D7"/>
    <w:rsid w:val="00B44DF1"/>
    <w:rsid w:val="00B44F4C"/>
    <w:rsid w:val="00B4604F"/>
    <w:rsid w:val="00B47CD0"/>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66B"/>
    <w:rsid w:val="00B667C6"/>
    <w:rsid w:val="00B67EB8"/>
    <w:rsid w:val="00B711C1"/>
    <w:rsid w:val="00B71B53"/>
    <w:rsid w:val="00B733F9"/>
    <w:rsid w:val="00B73602"/>
    <w:rsid w:val="00B7372C"/>
    <w:rsid w:val="00B73838"/>
    <w:rsid w:val="00B7421A"/>
    <w:rsid w:val="00B75267"/>
    <w:rsid w:val="00B75473"/>
    <w:rsid w:val="00B75F20"/>
    <w:rsid w:val="00B762FD"/>
    <w:rsid w:val="00B766DC"/>
    <w:rsid w:val="00B808A4"/>
    <w:rsid w:val="00B81371"/>
    <w:rsid w:val="00B8296B"/>
    <w:rsid w:val="00B83E2E"/>
    <w:rsid w:val="00B849B5"/>
    <w:rsid w:val="00B84B6C"/>
    <w:rsid w:val="00B85D30"/>
    <w:rsid w:val="00B85DC1"/>
    <w:rsid w:val="00B866B8"/>
    <w:rsid w:val="00B86EAB"/>
    <w:rsid w:val="00B902E7"/>
    <w:rsid w:val="00B9067F"/>
    <w:rsid w:val="00B90CAB"/>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5F23"/>
    <w:rsid w:val="00BB6001"/>
    <w:rsid w:val="00BB6662"/>
    <w:rsid w:val="00BB6B13"/>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470"/>
    <w:rsid w:val="00BE0C95"/>
    <w:rsid w:val="00BE0D6A"/>
    <w:rsid w:val="00BE108C"/>
    <w:rsid w:val="00BE1BCA"/>
    <w:rsid w:val="00BE268F"/>
    <w:rsid w:val="00BE46C5"/>
    <w:rsid w:val="00BE483E"/>
    <w:rsid w:val="00BE492F"/>
    <w:rsid w:val="00BE4FCA"/>
    <w:rsid w:val="00BE5175"/>
    <w:rsid w:val="00BE545A"/>
    <w:rsid w:val="00BE5AC5"/>
    <w:rsid w:val="00BE5E11"/>
    <w:rsid w:val="00BE6C95"/>
    <w:rsid w:val="00BE7335"/>
    <w:rsid w:val="00BE74FA"/>
    <w:rsid w:val="00BE7E44"/>
    <w:rsid w:val="00BF0680"/>
    <w:rsid w:val="00BF0A54"/>
    <w:rsid w:val="00BF0D8F"/>
    <w:rsid w:val="00BF0F1C"/>
    <w:rsid w:val="00BF1B7F"/>
    <w:rsid w:val="00BF1C09"/>
    <w:rsid w:val="00BF1FD2"/>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1904"/>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589E"/>
    <w:rsid w:val="00C27ABF"/>
    <w:rsid w:val="00C3152C"/>
    <w:rsid w:val="00C3157F"/>
    <w:rsid w:val="00C315FB"/>
    <w:rsid w:val="00C317BD"/>
    <w:rsid w:val="00C31A00"/>
    <w:rsid w:val="00C32AF2"/>
    <w:rsid w:val="00C32E86"/>
    <w:rsid w:val="00C33279"/>
    <w:rsid w:val="00C336B9"/>
    <w:rsid w:val="00C3643C"/>
    <w:rsid w:val="00C3794B"/>
    <w:rsid w:val="00C37DED"/>
    <w:rsid w:val="00C37E30"/>
    <w:rsid w:val="00C41015"/>
    <w:rsid w:val="00C41EE1"/>
    <w:rsid w:val="00C43EDF"/>
    <w:rsid w:val="00C44029"/>
    <w:rsid w:val="00C45BF0"/>
    <w:rsid w:val="00C47404"/>
    <w:rsid w:val="00C47468"/>
    <w:rsid w:val="00C47792"/>
    <w:rsid w:val="00C514A0"/>
    <w:rsid w:val="00C5331A"/>
    <w:rsid w:val="00C54BEF"/>
    <w:rsid w:val="00C55D18"/>
    <w:rsid w:val="00C55F12"/>
    <w:rsid w:val="00C55FE8"/>
    <w:rsid w:val="00C609CB"/>
    <w:rsid w:val="00C609D4"/>
    <w:rsid w:val="00C60F5C"/>
    <w:rsid w:val="00C6138C"/>
    <w:rsid w:val="00C6220B"/>
    <w:rsid w:val="00C63CF2"/>
    <w:rsid w:val="00C648FC"/>
    <w:rsid w:val="00C64F2F"/>
    <w:rsid w:val="00C661D1"/>
    <w:rsid w:val="00C663BE"/>
    <w:rsid w:val="00C66B06"/>
    <w:rsid w:val="00C71782"/>
    <w:rsid w:val="00C71858"/>
    <w:rsid w:val="00C71B19"/>
    <w:rsid w:val="00C722C5"/>
    <w:rsid w:val="00C7237A"/>
    <w:rsid w:val="00C72791"/>
    <w:rsid w:val="00C72EEB"/>
    <w:rsid w:val="00C73C34"/>
    <w:rsid w:val="00C74131"/>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25A2"/>
    <w:rsid w:val="00C93405"/>
    <w:rsid w:val="00C9362D"/>
    <w:rsid w:val="00C936E7"/>
    <w:rsid w:val="00C94989"/>
    <w:rsid w:val="00C94C06"/>
    <w:rsid w:val="00C9517D"/>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0C5D"/>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2D8B"/>
    <w:rsid w:val="00CC2DE4"/>
    <w:rsid w:val="00CC360E"/>
    <w:rsid w:val="00CC399C"/>
    <w:rsid w:val="00CC48D6"/>
    <w:rsid w:val="00CC5DFD"/>
    <w:rsid w:val="00CC73D6"/>
    <w:rsid w:val="00CD0A20"/>
    <w:rsid w:val="00CD0E9C"/>
    <w:rsid w:val="00CD1D73"/>
    <w:rsid w:val="00CD2C1A"/>
    <w:rsid w:val="00CD3A2A"/>
    <w:rsid w:val="00CD4D74"/>
    <w:rsid w:val="00CD5DE2"/>
    <w:rsid w:val="00CD6866"/>
    <w:rsid w:val="00CD6BD3"/>
    <w:rsid w:val="00CD6F46"/>
    <w:rsid w:val="00CD75EE"/>
    <w:rsid w:val="00CD76D4"/>
    <w:rsid w:val="00CD7893"/>
    <w:rsid w:val="00CE03CC"/>
    <w:rsid w:val="00CE0DB1"/>
    <w:rsid w:val="00CE24E4"/>
    <w:rsid w:val="00CE2991"/>
    <w:rsid w:val="00CE5BD0"/>
    <w:rsid w:val="00CE610B"/>
    <w:rsid w:val="00CE670C"/>
    <w:rsid w:val="00CE7A5A"/>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BB3"/>
    <w:rsid w:val="00D06181"/>
    <w:rsid w:val="00D11056"/>
    <w:rsid w:val="00D11F56"/>
    <w:rsid w:val="00D12500"/>
    <w:rsid w:val="00D12D70"/>
    <w:rsid w:val="00D12EE7"/>
    <w:rsid w:val="00D1373C"/>
    <w:rsid w:val="00D14B06"/>
    <w:rsid w:val="00D157B7"/>
    <w:rsid w:val="00D160DB"/>
    <w:rsid w:val="00D16EA0"/>
    <w:rsid w:val="00D17702"/>
    <w:rsid w:val="00D17C3D"/>
    <w:rsid w:val="00D21638"/>
    <w:rsid w:val="00D224E6"/>
    <w:rsid w:val="00D225CB"/>
    <w:rsid w:val="00D2318B"/>
    <w:rsid w:val="00D240B5"/>
    <w:rsid w:val="00D25A9F"/>
    <w:rsid w:val="00D27215"/>
    <w:rsid w:val="00D2734A"/>
    <w:rsid w:val="00D276CF"/>
    <w:rsid w:val="00D27BAC"/>
    <w:rsid w:val="00D27C98"/>
    <w:rsid w:val="00D30003"/>
    <w:rsid w:val="00D300EA"/>
    <w:rsid w:val="00D30114"/>
    <w:rsid w:val="00D306AB"/>
    <w:rsid w:val="00D31B93"/>
    <w:rsid w:val="00D32251"/>
    <w:rsid w:val="00D33323"/>
    <w:rsid w:val="00D3469A"/>
    <w:rsid w:val="00D3478C"/>
    <w:rsid w:val="00D34A5C"/>
    <w:rsid w:val="00D35986"/>
    <w:rsid w:val="00D35ED9"/>
    <w:rsid w:val="00D36799"/>
    <w:rsid w:val="00D37494"/>
    <w:rsid w:val="00D3789A"/>
    <w:rsid w:val="00D407B7"/>
    <w:rsid w:val="00D408E9"/>
    <w:rsid w:val="00D409B3"/>
    <w:rsid w:val="00D419B9"/>
    <w:rsid w:val="00D41E2D"/>
    <w:rsid w:val="00D4287D"/>
    <w:rsid w:val="00D42957"/>
    <w:rsid w:val="00D42E55"/>
    <w:rsid w:val="00D4519E"/>
    <w:rsid w:val="00D46BB5"/>
    <w:rsid w:val="00D47265"/>
    <w:rsid w:val="00D4793C"/>
    <w:rsid w:val="00D506E8"/>
    <w:rsid w:val="00D509E4"/>
    <w:rsid w:val="00D519FE"/>
    <w:rsid w:val="00D52E99"/>
    <w:rsid w:val="00D5392D"/>
    <w:rsid w:val="00D54A3B"/>
    <w:rsid w:val="00D54BAA"/>
    <w:rsid w:val="00D55266"/>
    <w:rsid w:val="00D55820"/>
    <w:rsid w:val="00D55F9D"/>
    <w:rsid w:val="00D6017F"/>
    <w:rsid w:val="00D605FB"/>
    <w:rsid w:val="00D613AB"/>
    <w:rsid w:val="00D61AD0"/>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59A7"/>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52D0"/>
    <w:rsid w:val="00DB74B4"/>
    <w:rsid w:val="00DB78B2"/>
    <w:rsid w:val="00DB7AE9"/>
    <w:rsid w:val="00DC230C"/>
    <w:rsid w:val="00DC2CE7"/>
    <w:rsid w:val="00DC301A"/>
    <w:rsid w:val="00DC30B5"/>
    <w:rsid w:val="00DC6AEA"/>
    <w:rsid w:val="00DC7377"/>
    <w:rsid w:val="00DD3C18"/>
    <w:rsid w:val="00DD4849"/>
    <w:rsid w:val="00DD6AE9"/>
    <w:rsid w:val="00DD6C1D"/>
    <w:rsid w:val="00DD7A9D"/>
    <w:rsid w:val="00DE0FC0"/>
    <w:rsid w:val="00DE1BBD"/>
    <w:rsid w:val="00DE251A"/>
    <w:rsid w:val="00DE347A"/>
    <w:rsid w:val="00DE3A31"/>
    <w:rsid w:val="00DE3B19"/>
    <w:rsid w:val="00DE7DDA"/>
    <w:rsid w:val="00DE7E44"/>
    <w:rsid w:val="00DF0DD2"/>
    <w:rsid w:val="00DF13A5"/>
    <w:rsid w:val="00DF1C93"/>
    <w:rsid w:val="00DF1E5D"/>
    <w:rsid w:val="00DF2ABA"/>
    <w:rsid w:val="00DF419C"/>
    <w:rsid w:val="00DF51C5"/>
    <w:rsid w:val="00DF6844"/>
    <w:rsid w:val="00DF7149"/>
    <w:rsid w:val="00DF72C7"/>
    <w:rsid w:val="00E00D7B"/>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2F6"/>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37BA6"/>
    <w:rsid w:val="00E40971"/>
    <w:rsid w:val="00E42F84"/>
    <w:rsid w:val="00E43ABE"/>
    <w:rsid w:val="00E43DA5"/>
    <w:rsid w:val="00E445BD"/>
    <w:rsid w:val="00E45726"/>
    <w:rsid w:val="00E457C2"/>
    <w:rsid w:val="00E46696"/>
    <w:rsid w:val="00E46EFD"/>
    <w:rsid w:val="00E47A5F"/>
    <w:rsid w:val="00E507A5"/>
    <w:rsid w:val="00E50F87"/>
    <w:rsid w:val="00E51DFC"/>
    <w:rsid w:val="00E51E1E"/>
    <w:rsid w:val="00E528D2"/>
    <w:rsid w:val="00E52FA3"/>
    <w:rsid w:val="00E54D96"/>
    <w:rsid w:val="00E54E89"/>
    <w:rsid w:val="00E55F10"/>
    <w:rsid w:val="00E56BD4"/>
    <w:rsid w:val="00E6002A"/>
    <w:rsid w:val="00E601CE"/>
    <w:rsid w:val="00E602CF"/>
    <w:rsid w:val="00E61678"/>
    <w:rsid w:val="00E61EE8"/>
    <w:rsid w:val="00E62441"/>
    <w:rsid w:val="00E63879"/>
    <w:rsid w:val="00E64EAF"/>
    <w:rsid w:val="00E66EE6"/>
    <w:rsid w:val="00E66FC3"/>
    <w:rsid w:val="00E67484"/>
    <w:rsid w:val="00E701D0"/>
    <w:rsid w:val="00E71633"/>
    <w:rsid w:val="00E71A61"/>
    <w:rsid w:val="00E71C2E"/>
    <w:rsid w:val="00E72689"/>
    <w:rsid w:val="00E730AA"/>
    <w:rsid w:val="00E735E4"/>
    <w:rsid w:val="00E75269"/>
    <w:rsid w:val="00E75D6E"/>
    <w:rsid w:val="00E76F52"/>
    <w:rsid w:val="00E772AB"/>
    <w:rsid w:val="00E803E8"/>
    <w:rsid w:val="00E808B6"/>
    <w:rsid w:val="00E81B79"/>
    <w:rsid w:val="00E82084"/>
    <w:rsid w:val="00E82B54"/>
    <w:rsid w:val="00E838B2"/>
    <w:rsid w:val="00E83C86"/>
    <w:rsid w:val="00E83DF6"/>
    <w:rsid w:val="00E84521"/>
    <w:rsid w:val="00E85048"/>
    <w:rsid w:val="00E85531"/>
    <w:rsid w:val="00E856B0"/>
    <w:rsid w:val="00E858B4"/>
    <w:rsid w:val="00E86012"/>
    <w:rsid w:val="00E8681B"/>
    <w:rsid w:val="00E86AE6"/>
    <w:rsid w:val="00E86BA5"/>
    <w:rsid w:val="00E86C2A"/>
    <w:rsid w:val="00E86CA1"/>
    <w:rsid w:val="00E90164"/>
    <w:rsid w:val="00E9033F"/>
    <w:rsid w:val="00E906C3"/>
    <w:rsid w:val="00E90A65"/>
    <w:rsid w:val="00E91E35"/>
    <w:rsid w:val="00E92819"/>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3D9"/>
    <w:rsid w:val="00EB385D"/>
    <w:rsid w:val="00EB3F69"/>
    <w:rsid w:val="00EB40DC"/>
    <w:rsid w:val="00EB5D81"/>
    <w:rsid w:val="00EB743F"/>
    <w:rsid w:val="00EB781A"/>
    <w:rsid w:val="00EC05BE"/>
    <w:rsid w:val="00EC05F7"/>
    <w:rsid w:val="00EC064C"/>
    <w:rsid w:val="00EC0BFA"/>
    <w:rsid w:val="00EC115D"/>
    <w:rsid w:val="00EC2C02"/>
    <w:rsid w:val="00EC30B3"/>
    <w:rsid w:val="00EC3328"/>
    <w:rsid w:val="00EC34A9"/>
    <w:rsid w:val="00EC3934"/>
    <w:rsid w:val="00EC3BEB"/>
    <w:rsid w:val="00EC66C0"/>
    <w:rsid w:val="00EC66E6"/>
    <w:rsid w:val="00EC6DB6"/>
    <w:rsid w:val="00EC6FAC"/>
    <w:rsid w:val="00EC732C"/>
    <w:rsid w:val="00EC7352"/>
    <w:rsid w:val="00EC7900"/>
    <w:rsid w:val="00ED1632"/>
    <w:rsid w:val="00ED1D19"/>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0435"/>
    <w:rsid w:val="00EF1AD7"/>
    <w:rsid w:val="00EF2744"/>
    <w:rsid w:val="00EF2E2B"/>
    <w:rsid w:val="00EF34D2"/>
    <w:rsid w:val="00EF42F4"/>
    <w:rsid w:val="00EF4C26"/>
    <w:rsid w:val="00EF5CC0"/>
    <w:rsid w:val="00EF5E4C"/>
    <w:rsid w:val="00EF6FE3"/>
    <w:rsid w:val="00EF7162"/>
    <w:rsid w:val="00F01360"/>
    <w:rsid w:val="00F02A8D"/>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172F7"/>
    <w:rsid w:val="00F21705"/>
    <w:rsid w:val="00F22D78"/>
    <w:rsid w:val="00F231FC"/>
    <w:rsid w:val="00F23AEF"/>
    <w:rsid w:val="00F253D6"/>
    <w:rsid w:val="00F255F1"/>
    <w:rsid w:val="00F25E84"/>
    <w:rsid w:val="00F26DFD"/>
    <w:rsid w:val="00F2706D"/>
    <w:rsid w:val="00F27818"/>
    <w:rsid w:val="00F27ADB"/>
    <w:rsid w:val="00F31039"/>
    <w:rsid w:val="00F31178"/>
    <w:rsid w:val="00F31D0B"/>
    <w:rsid w:val="00F32971"/>
    <w:rsid w:val="00F3349F"/>
    <w:rsid w:val="00F33670"/>
    <w:rsid w:val="00F3400B"/>
    <w:rsid w:val="00F3458B"/>
    <w:rsid w:val="00F34889"/>
    <w:rsid w:val="00F35741"/>
    <w:rsid w:val="00F35C44"/>
    <w:rsid w:val="00F35CC5"/>
    <w:rsid w:val="00F35D27"/>
    <w:rsid w:val="00F36C7A"/>
    <w:rsid w:val="00F36D81"/>
    <w:rsid w:val="00F378CB"/>
    <w:rsid w:val="00F40C05"/>
    <w:rsid w:val="00F40E86"/>
    <w:rsid w:val="00F40F5B"/>
    <w:rsid w:val="00F42168"/>
    <w:rsid w:val="00F425B3"/>
    <w:rsid w:val="00F43821"/>
    <w:rsid w:val="00F4414A"/>
    <w:rsid w:val="00F44C78"/>
    <w:rsid w:val="00F45105"/>
    <w:rsid w:val="00F45287"/>
    <w:rsid w:val="00F452C0"/>
    <w:rsid w:val="00F459E6"/>
    <w:rsid w:val="00F46070"/>
    <w:rsid w:val="00F46ADD"/>
    <w:rsid w:val="00F471CC"/>
    <w:rsid w:val="00F50E9E"/>
    <w:rsid w:val="00F51CBB"/>
    <w:rsid w:val="00F51DD3"/>
    <w:rsid w:val="00F5275D"/>
    <w:rsid w:val="00F53A27"/>
    <w:rsid w:val="00F53AC2"/>
    <w:rsid w:val="00F53C08"/>
    <w:rsid w:val="00F53C70"/>
    <w:rsid w:val="00F550C2"/>
    <w:rsid w:val="00F55D7B"/>
    <w:rsid w:val="00F575AC"/>
    <w:rsid w:val="00F602FE"/>
    <w:rsid w:val="00F60C62"/>
    <w:rsid w:val="00F60F77"/>
    <w:rsid w:val="00F617D3"/>
    <w:rsid w:val="00F61B52"/>
    <w:rsid w:val="00F62572"/>
    <w:rsid w:val="00F6299D"/>
    <w:rsid w:val="00F63F1D"/>
    <w:rsid w:val="00F645AF"/>
    <w:rsid w:val="00F66ADD"/>
    <w:rsid w:val="00F66BC9"/>
    <w:rsid w:val="00F67946"/>
    <w:rsid w:val="00F67D8E"/>
    <w:rsid w:val="00F70558"/>
    <w:rsid w:val="00F70BC9"/>
    <w:rsid w:val="00F70DCA"/>
    <w:rsid w:val="00F72246"/>
    <w:rsid w:val="00F72B99"/>
    <w:rsid w:val="00F72CCD"/>
    <w:rsid w:val="00F72E9F"/>
    <w:rsid w:val="00F73160"/>
    <w:rsid w:val="00F732B1"/>
    <w:rsid w:val="00F739E9"/>
    <w:rsid w:val="00F75E3D"/>
    <w:rsid w:val="00F81620"/>
    <w:rsid w:val="00F81CCD"/>
    <w:rsid w:val="00F82323"/>
    <w:rsid w:val="00F82A93"/>
    <w:rsid w:val="00F83DF7"/>
    <w:rsid w:val="00F84240"/>
    <w:rsid w:val="00F8507B"/>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6141"/>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1E46"/>
    <w:rsid w:val="00FB380D"/>
    <w:rsid w:val="00FB4629"/>
    <w:rsid w:val="00FB59E2"/>
    <w:rsid w:val="00FB76C5"/>
    <w:rsid w:val="00FB7965"/>
    <w:rsid w:val="00FC026A"/>
    <w:rsid w:val="00FC1B73"/>
    <w:rsid w:val="00FC214C"/>
    <w:rsid w:val="00FC2414"/>
    <w:rsid w:val="00FC2479"/>
    <w:rsid w:val="00FC2C4D"/>
    <w:rsid w:val="00FC3245"/>
    <w:rsid w:val="00FC3D3D"/>
    <w:rsid w:val="00FC44A1"/>
    <w:rsid w:val="00FC4DEB"/>
    <w:rsid w:val="00FC54AA"/>
    <w:rsid w:val="00FC56CA"/>
    <w:rsid w:val="00FC5790"/>
    <w:rsid w:val="00FC5A5B"/>
    <w:rsid w:val="00FC6D86"/>
    <w:rsid w:val="00FC77FF"/>
    <w:rsid w:val="00FC7B03"/>
    <w:rsid w:val="00FC7E40"/>
    <w:rsid w:val="00FD07D8"/>
    <w:rsid w:val="00FD1351"/>
    <w:rsid w:val="00FD22AA"/>
    <w:rsid w:val="00FD38A5"/>
    <w:rsid w:val="00FD3D55"/>
    <w:rsid w:val="00FD4B65"/>
    <w:rsid w:val="00FD670E"/>
    <w:rsid w:val="00FD6729"/>
    <w:rsid w:val="00FD776B"/>
    <w:rsid w:val="00FD7EFE"/>
    <w:rsid w:val="00FE057F"/>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E7DAF"/>
    <w:rsid w:val="00FF0139"/>
    <w:rsid w:val="00FF0AD1"/>
    <w:rsid w:val="00FF1A04"/>
    <w:rsid w:val="00FF2F56"/>
    <w:rsid w:val="00FF3373"/>
    <w:rsid w:val="00FF3B7B"/>
    <w:rsid w:val="00FF3D45"/>
    <w:rsid w:val="00FF4646"/>
    <w:rsid w:val="00FF51DA"/>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E14A5-76AE-4372-B0EB-722B39CF8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10073</Words>
  <Characters>55406</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4</cp:revision>
  <cp:lastPrinted>2019-01-16T02:59:00Z</cp:lastPrinted>
  <dcterms:created xsi:type="dcterms:W3CDTF">2021-05-01T02:26:00Z</dcterms:created>
  <dcterms:modified xsi:type="dcterms:W3CDTF">2021-06-18T21:40:00Z</dcterms:modified>
</cp:coreProperties>
</file>