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062EFA"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062EFA">
        <w:rPr>
          <w:rFonts w:ascii="Palatino Linotype" w:eastAsia="MS Mincho" w:hAnsi="Palatino Linotype" w:cs="Times New Roman"/>
          <w:b/>
        </w:rPr>
        <w:t>RESUMEN</w:t>
      </w:r>
    </w:p>
    <w:p w14:paraId="3583CD3D" w14:textId="77777777" w:rsidR="00E735E4" w:rsidRPr="00062EFA"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4A70AC11" w:rsidR="007974E1" w:rsidRPr="00062EFA" w:rsidRDefault="007974E1" w:rsidP="007974E1">
      <w:pPr>
        <w:spacing w:line="360" w:lineRule="auto"/>
        <w:jc w:val="both"/>
        <w:rPr>
          <w:rFonts w:ascii="Palatino Linotype" w:eastAsia="Times New Roman" w:hAnsi="Palatino Linotype" w:cs="Times New Roman"/>
          <w:b/>
        </w:rPr>
      </w:pPr>
      <w:r w:rsidRPr="00062EFA">
        <w:rPr>
          <w:rFonts w:ascii="Palatino Linotype" w:eastAsia="Times New Roman" w:hAnsi="Palatino Linotype" w:cs="Times New Roman"/>
          <w:b/>
        </w:rPr>
        <w:t xml:space="preserve">TEMA: </w:t>
      </w:r>
      <w:r w:rsidR="00987A5B" w:rsidRPr="00062EFA">
        <w:rPr>
          <w:rFonts w:ascii="Palatino Linotype" w:eastAsia="Times New Roman" w:hAnsi="Palatino Linotype" w:cs="Times New Roman"/>
          <w:bCs/>
        </w:rPr>
        <w:t>La entrega de información incompleta por parte de la Secretaría de Educación</w:t>
      </w:r>
      <w:r w:rsidR="0077702D" w:rsidRPr="00062EFA">
        <w:rPr>
          <w:rFonts w:ascii="Palatino Linotype" w:eastAsia="Times New Roman" w:hAnsi="Palatino Linotype" w:cs="Times New Roman"/>
          <w:bCs/>
        </w:rPr>
        <w:t>.</w:t>
      </w:r>
    </w:p>
    <w:p w14:paraId="4A419C67" w14:textId="77777777" w:rsidR="007974E1" w:rsidRPr="00062EFA" w:rsidRDefault="007974E1" w:rsidP="007974E1">
      <w:pPr>
        <w:spacing w:line="360" w:lineRule="auto"/>
        <w:jc w:val="both"/>
        <w:rPr>
          <w:rFonts w:ascii="Palatino Linotype" w:eastAsia="Times New Roman" w:hAnsi="Palatino Linotype" w:cs="Times New Roman"/>
          <w:b/>
        </w:rPr>
      </w:pPr>
    </w:p>
    <w:p w14:paraId="6B6BAD26" w14:textId="632755B3" w:rsidR="007974E1" w:rsidRPr="00062EFA" w:rsidRDefault="007974E1" w:rsidP="00B001EE">
      <w:pPr>
        <w:spacing w:line="360" w:lineRule="auto"/>
        <w:jc w:val="both"/>
        <w:rPr>
          <w:rFonts w:ascii="Palatino Linotype" w:eastAsia="Times New Roman" w:hAnsi="Palatino Linotype" w:cs="Times New Roman"/>
          <w:bCs/>
        </w:rPr>
      </w:pPr>
      <w:r w:rsidRPr="00062EFA">
        <w:rPr>
          <w:rFonts w:ascii="Palatino Linotype" w:eastAsia="Times New Roman" w:hAnsi="Palatino Linotype" w:cs="Times New Roman"/>
          <w:b/>
        </w:rPr>
        <w:t xml:space="preserve">CASO: </w:t>
      </w:r>
      <w:r w:rsidR="00B001EE" w:rsidRPr="00062EFA">
        <w:rPr>
          <w:rFonts w:ascii="Palatino Linotype" w:eastAsia="Times New Roman" w:hAnsi="Palatino Linotype" w:cs="Times New Roman"/>
          <w:bCs/>
        </w:rPr>
        <w:t xml:space="preserve">Una persona solicitó </w:t>
      </w:r>
      <w:r w:rsidR="00120703" w:rsidRPr="00062EFA">
        <w:rPr>
          <w:rFonts w:ascii="Palatino Linotype" w:eastAsia="Times New Roman" w:hAnsi="Palatino Linotype" w:cs="Times New Roman"/>
          <w:bCs/>
        </w:rPr>
        <w:t>diverso soporte documental relativo a medidas sanitarias preventivas con motivo de la pandemia, en un jardín de niños</w:t>
      </w:r>
      <w:r w:rsidR="00B001EE" w:rsidRPr="00062EFA">
        <w:rPr>
          <w:rFonts w:ascii="Palatino Linotype" w:eastAsia="Times New Roman" w:hAnsi="Palatino Linotype" w:cs="Times New Roman"/>
          <w:bCs/>
        </w:rPr>
        <w:t>.</w:t>
      </w:r>
    </w:p>
    <w:p w14:paraId="6EF92846" w14:textId="67EDB6A2" w:rsidR="00B208F7" w:rsidRPr="00062EFA" w:rsidRDefault="00B208F7" w:rsidP="00B001EE">
      <w:pPr>
        <w:spacing w:line="360" w:lineRule="auto"/>
        <w:jc w:val="both"/>
        <w:rPr>
          <w:rFonts w:ascii="Palatino Linotype" w:eastAsia="Times New Roman" w:hAnsi="Palatino Linotype" w:cs="Times New Roman"/>
          <w:bCs/>
        </w:rPr>
      </w:pPr>
      <w:r w:rsidRPr="00062EFA">
        <w:rPr>
          <w:rFonts w:ascii="Palatino Linotype" w:eastAsia="Times New Roman" w:hAnsi="Palatino Linotype" w:cs="Times New Roman"/>
          <w:bCs/>
        </w:rPr>
        <w:t xml:space="preserve">En respuesta, el Sujeto Obligado entregó </w:t>
      </w:r>
      <w:r w:rsidR="00120703" w:rsidRPr="00062EFA">
        <w:rPr>
          <w:rFonts w:ascii="Palatino Linotype" w:eastAsia="Times New Roman" w:hAnsi="Palatino Linotype" w:cs="Times New Roman"/>
          <w:bCs/>
        </w:rPr>
        <w:t>documentación relacionada a cada uno de los puntos requeridos; no obstante el particular consider</w:t>
      </w:r>
      <w:r w:rsidR="00133994" w:rsidRPr="00062EFA">
        <w:rPr>
          <w:rFonts w:ascii="Palatino Linotype" w:eastAsia="Times New Roman" w:hAnsi="Palatino Linotype" w:cs="Times New Roman"/>
          <w:bCs/>
        </w:rPr>
        <w:t>ó</w:t>
      </w:r>
      <w:r w:rsidR="00120703" w:rsidRPr="00062EFA">
        <w:rPr>
          <w:rFonts w:ascii="Palatino Linotype" w:eastAsia="Times New Roman" w:hAnsi="Palatino Linotype" w:cs="Times New Roman"/>
          <w:bCs/>
        </w:rPr>
        <w:t xml:space="preserve"> que era información incompleta, por lo que interpuso el recurso de revisión respectivo</w:t>
      </w:r>
      <w:r w:rsidRPr="00062EFA">
        <w:rPr>
          <w:rFonts w:ascii="Palatino Linotype" w:eastAsia="Times New Roman" w:hAnsi="Palatino Linotype" w:cs="Times New Roman"/>
          <w:bCs/>
        </w:rPr>
        <w:t>.</w:t>
      </w:r>
    </w:p>
    <w:p w14:paraId="3796C06E" w14:textId="77777777" w:rsidR="00B208F7" w:rsidRPr="00062EFA" w:rsidRDefault="00B208F7" w:rsidP="00CE7A5A">
      <w:pPr>
        <w:pStyle w:val="Prrafodelista"/>
        <w:spacing w:line="360" w:lineRule="auto"/>
        <w:ind w:left="0" w:right="34"/>
        <w:jc w:val="both"/>
        <w:rPr>
          <w:rFonts w:ascii="Palatino Linotype" w:eastAsia="Times New Roman" w:hAnsi="Palatino Linotype" w:cs="Times New Roman"/>
          <w:b/>
        </w:rPr>
      </w:pPr>
    </w:p>
    <w:p w14:paraId="5F7B6DA7" w14:textId="4152F415" w:rsidR="00120703" w:rsidRPr="00062EFA" w:rsidRDefault="00120703" w:rsidP="00120703">
      <w:pPr>
        <w:spacing w:line="360" w:lineRule="auto"/>
        <w:jc w:val="both"/>
        <w:rPr>
          <w:rFonts w:ascii="Palatino Linotype" w:eastAsia="Times New Roman" w:hAnsi="Palatino Linotype" w:cs="Times New Roman"/>
          <w:bCs/>
        </w:rPr>
      </w:pPr>
      <w:r w:rsidRPr="00062EFA">
        <w:rPr>
          <w:rFonts w:ascii="Palatino Linotype" w:eastAsia="Times New Roman" w:hAnsi="Palatino Linotype" w:cs="Times New Roman"/>
          <w:b/>
        </w:rPr>
        <w:t xml:space="preserve">RESOLUCIÓN. </w:t>
      </w:r>
      <w:r w:rsidRPr="00062EFA">
        <w:rPr>
          <w:rFonts w:ascii="Palatino Linotype" w:eastAsia="Times New Roman" w:hAnsi="Palatino Linotype" w:cs="Times New Roman"/>
          <w:bCs/>
        </w:rPr>
        <w:t>Se determinó  modificar la respuesta emitida; toda vez que de un análisis a la información requerida y a la entregada se concluyó que ciertamente existieron puntos en los cuales no se satisfizo la</w:t>
      </w:r>
      <w:r w:rsidR="00F81CCD" w:rsidRPr="00062EFA">
        <w:rPr>
          <w:rFonts w:ascii="Palatino Linotype" w:eastAsia="Times New Roman" w:hAnsi="Palatino Linotype" w:cs="Times New Roman"/>
          <w:bCs/>
        </w:rPr>
        <w:t>s</w:t>
      </w:r>
      <w:r w:rsidRPr="00062EFA">
        <w:rPr>
          <w:rFonts w:ascii="Palatino Linotype" w:eastAsia="Times New Roman" w:hAnsi="Palatino Linotype" w:cs="Times New Roman"/>
          <w:bCs/>
        </w:rPr>
        <w:t xml:space="preserve"> solicitud</w:t>
      </w:r>
      <w:r w:rsidR="00F81CCD" w:rsidRPr="00062EFA">
        <w:rPr>
          <w:rFonts w:ascii="Palatino Linotype" w:eastAsia="Times New Roman" w:hAnsi="Palatino Linotype" w:cs="Times New Roman"/>
          <w:bCs/>
        </w:rPr>
        <w:t>es</w:t>
      </w:r>
      <w:r w:rsidRPr="00062EFA">
        <w:rPr>
          <w:rFonts w:ascii="Palatino Linotype" w:eastAsia="Times New Roman" w:hAnsi="Palatino Linotype" w:cs="Times New Roman"/>
          <w:bCs/>
        </w:rPr>
        <w:t xml:space="preserve"> de información</w:t>
      </w:r>
      <w:r w:rsidR="00F81CCD" w:rsidRPr="00062EFA">
        <w:rPr>
          <w:rFonts w:ascii="Palatino Linotype" w:eastAsia="Times New Roman" w:hAnsi="Palatino Linotype" w:cs="Times New Roman"/>
          <w:bCs/>
        </w:rPr>
        <w:t xml:space="preserve"> del particular</w:t>
      </w:r>
      <w:r w:rsidRPr="00062EFA">
        <w:rPr>
          <w:rFonts w:ascii="Palatino Linotype" w:eastAsia="Times New Roman" w:hAnsi="Palatino Linotype" w:cs="Times New Roman"/>
          <w:bCs/>
        </w:rPr>
        <w:t>, y de los cuales se mostró que el Sujeto Obligado tiene fuente obligacional para generarla, poseerla y administrarla; por tal motivo se ordenó la entrega del soporte documental faltante.</w:t>
      </w:r>
    </w:p>
    <w:p w14:paraId="0E3CD530" w14:textId="00DAA869" w:rsidR="00B208F7" w:rsidRPr="00062EFA"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062EFA" w:rsidRDefault="00E735E4" w:rsidP="00E735E4">
      <w:pPr>
        <w:tabs>
          <w:tab w:val="left" w:pos="0"/>
          <w:tab w:val="center" w:pos="4419"/>
          <w:tab w:val="right" w:pos="8838"/>
        </w:tabs>
        <w:spacing w:line="360" w:lineRule="auto"/>
        <w:jc w:val="center"/>
        <w:rPr>
          <w:rFonts w:ascii="Palatino Linotype" w:hAnsi="Palatino Linotype"/>
          <w:b/>
        </w:rPr>
      </w:pPr>
      <w:r w:rsidRPr="00062EFA">
        <w:rPr>
          <w:rFonts w:ascii="Palatino Linotype" w:hAnsi="Palatino Linotype"/>
          <w:b/>
        </w:rPr>
        <w:t>PUNTOS RESOLUTIVOS:</w:t>
      </w:r>
    </w:p>
    <w:p w14:paraId="4015E0E1" w14:textId="77777777" w:rsidR="00943F24" w:rsidRPr="00062EFA" w:rsidRDefault="00943F24" w:rsidP="00943F24">
      <w:pPr>
        <w:spacing w:before="240" w:after="360"/>
        <w:ind w:left="426" w:right="474"/>
        <w:jc w:val="both"/>
        <w:rPr>
          <w:rFonts w:ascii="Palatino Linotype" w:eastAsia="Times New Roman" w:hAnsi="Palatino Linotype" w:cs="Arial"/>
          <w:i/>
          <w:sz w:val="22"/>
          <w:szCs w:val="20"/>
          <w:lang w:val="es-ES"/>
        </w:rPr>
      </w:pPr>
      <w:r w:rsidRPr="00062EFA">
        <w:rPr>
          <w:rFonts w:ascii="Palatino Linotype" w:eastAsia="Times New Roman" w:hAnsi="Palatino Linotype" w:cs="Arial"/>
          <w:b/>
          <w:i/>
          <w:sz w:val="22"/>
          <w:szCs w:val="20"/>
        </w:rPr>
        <w:t>PRIMERO</w:t>
      </w:r>
      <w:r w:rsidRPr="00062EFA">
        <w:rPr>
          <w:rFonts w:ascii="Palatino Linotype" w:eastAsia="Times New Roman" w:hAnsi="Palatino Linotype" w:cs="Arial"/>
          <w:i/>
          <w:sz w:val="22"/>
          <w:szCs w:val="20"/>
          <w:lang w:val="es-ES"/>
        </w:rPr>
        <w:t xml:space="preserve">. Resultan parcialmente fundadas las razones o motivos de inconformidad hechos valer en el recurso de revisión </w:t>
      </w:r>
      <w:r w:rsidRPr="00062EFA">
        <w:rPr>
          <w:rFonts w:ascii="Palatino Linotype" w:hAnsi="Palatino Linotype" w:cs="Arial"/>
          <w:b/>
          <w:bCs/>
          <w:i/>
          <w:sz w:val="22"/>
          <w:szCs w:val="20"/>
          <w:lang w:eastAsia="es-MX"/>
        </w:rPr>
        <w:t>00948/INFOEM/IP/RR/2021</w:t>
      </w:r>
      <w:r w:rsidRPr="00062EFA">
        <w:rPr>
          <w:rFonts w:ascii="Palatino Linotype" w:eastAsia="Times New Roman" w:hAnsi="Palatino Linotype" w:cs="Arial"/>
          <w:b/>
          <w:i/>
          <w:sz w:val="22"/>
          <w:szCs w:val="20"/>
          <w:lang w:val="es-ES"/>
        </w:rPr>
        <w:t xml:space="preserve">, </w:t>
      </w:r>
      <w:r w:rsidRPr="00062EFA">
        <w:rPr>
          <w:rFonts w:ascii="Palatino Linotype" w:eastAsia="Times New Roman" w:hAnsi="Palatino Linotype" w:cs="Arial"/>
          <w:i/>
          <w:sz w:val="22"/>
          <w:szCs w:val="20"/>
          <w:lang w:val="es-ES"/>
        </w:rPr>
        <w:t xml:space="preserve">en términos de los Considerandos </w:t>
      </w:r>
      <w:r w:rsidRPr="00062EFA">
        <w:rPr>
          <w:rFonts w:ascii="Palatino Linotype" w:eastAsia="Times New Roman" w:hAnsi="Palatino Linotype" w:cs="Arial"/>
          <w:b/>
          <w:i/>
          <w:sz w:val="22"/>
          <w:szCs w:val="20"/>
          <w:lang w:val="es-ES"/>
        </w:rPr>
        <w:t xml:space="preserve">QUINTO </w:t>
      </w:r>
      <w:r w:rsidRPr="00062EFA">
        <w:rPr>
          <w:rFonts w:ascii="Palatino Linotype" w:eastAsia="Times New Roman" w:hAnsi="Palatino Linotype" w:cs="Arial"/>
          <w:i/>
          <w:sz w:val="22"/>
          <w:szCs w:val="20"/>
          <w:lang w:val="es-ES"/>
        </w:rPr>
        <w:t>y</w:t>
      </w:r>
      <w:r w:rsidRPr="00062EFA">
        <w:rPr>
          <w:rFonts w:ascii="Palatino Linotype" w:eastAsia="Times New Roman" w:hAnsi="Palatino Linotype" w:cs="Arial"/>
          <w:b/>
          <w:i/>
          <w:sz w:val="22"/>
          <w:szCs w:val="20"/>
          <w:lang w:val="es-ES"/>
        </w:rPr>
        <w:t xml:space="preserve"> SEXTO </w:t>
      </w:r>
      <w:r w:rsidRPr="00062EFA">
        <w:rPr>
          <w:rFonts w:ascii="Palatino Linotype" w:eastAsia="Times New Roman" w:hAnsi="Palatino Linotype" w:cs="Arial"/>
          <w:i/>
          <w:sz w:val="22"/>
          <w:szCs w:val="20"/>
          <w:lang w:val="es-ES"/>
        </w:rPr>
        <w:t xml:space="preserve">de la presente resolución. </w:t>
      </w:r>
    </w:p>
    <w:p w14:paraId="2260E9F0" w14:textId="77777777" w:rsidR="00943F24" w:rsidRPr="00062EFA" w:rsidRDefault="00943F24" w:rsidP="00943F24">
      <w:pPr>
        <w:ind w:left="426" w:right="474"/>
        <w:contextualSpacing/>
        <w:jc w:val="both"/>
        <w:rPr>
          <w:rFonts w:ascii="Palatino Linotype" w:eastAsia="MS Gothic" w:hAnsi="Palatino Linotype" w:cs="Times New Roman"/>
          <w:b/>
          <w:i/>
          <w:color w:val="000000"/>
          <w:sz w:val="22"/>
          <w:szCs w:val="20"/>
        </w:rPr>
      </w:pPr>
      <w:r w:rsidRPr="00062EFA">
        <w:rPr>
          <w:rFonts w:ascii="Palatino Linotype" w:eastAsia="Times New Roman" w:hAnsi="Palatino Linotype" w:cs="Times New Roman"/>
          <w:b/>
          <w:i/>
          <w:sz w:val="22"/>
          <w:szCs w:val="20"/>
        </w:rPr>
        <w:lastRenderedPageBreak/>
        <w:t xml:space="preserve">SEGUNDO. </w:t>
      </w:r>
      <w:r w:rsidRPr="00062EFA">
        <w:rPr>
          <w:rFonts w:ascii="Palatino Linotype" w:eastAsia="MS Mincho" w:hAnsi="Palatino Linotype" w:cs="Times New Roman"/>
          <w:i/>
          <w:color w:val="000000" w:themeColor="text1"/>
          <w:sz w:val="22"/>
          <w:szCs w:val="20"/>
        </w:rPr>
        <w:t xml:space="preserve">Se </w:t>
      </w:r>
      <w:r w:rsidRPr="00062EFA">
        <w:rPr>
          <w:rFonts w:ascii="Palatino Linotype" w:eastAsia="MS Mincho" w:hAnsi="Palatino Linotype" w:cs="Times New Roman"/>
          <w:b/>
          <w:i/>
          <w:color w:val="000000" w:themeColor="text1"/>
          <w:sz w:val="22"/>
          <w:szCs w:val="20"/>
        </w:rPr>
        <w:t xml:space="preserve">MODIFICA </w:t>
      </w:r>
      <w:r w:rsidRPr="00062EFA">
        <w:rPr>
          <w:rFonts w:ascii="Palatino Linotype" w:eastAsia="MS Mincho" w:hAnsi="Palatino Linotype" w:cs="Times New Roman"/>
          <w:i/>
          <w:color w:val="000000" w:themeColor="text1"/>
          <w:sz w:val="22"/>
          <w:szCs w:val="20"/>
        </w:rPr>
        <w:t xml:space="preserve">la respuesta emitida por el </w:t>
      </w:r>
      <w:r w:rsidRPr="00062EFA">
        <w:rPr>
          <w:rFonts w:ascii="Palatino Linotype" w:eastAsia="MS Mincho" w:hAnsi="Palatino Linotype" w:cs="Times New Roman"/>
          <w:b/>
          <w:i/>
          <w:color w:val="000000" w:themeColor="text1"/>
          <w:sz w:val="22"/>
          <w:szCs w:val="20"/>
        </w:rPr>
        <w:t xml:space="preserve">Secretaría de Educación </w:t>
      </w:r>
      <w:r w:rsidRPr="00062EFA">
        <w:rPr>
          <w:rFonts w:ascii="Palatino Linotype" w:eastAsia="MS Mincho" w:hAnsi="Palatino Linotype" w:cs="Times New Roman"/>
          <w:i/>
          <w:color w:val="000000" w:themeColor="text1"/>
          <w:sz w:val="22"/>
          <w:szCs w:val="20"/>
        </w:rPr>
        <w:t xml:space="preserve">y se </w:t>
      </w:r>
      <w:r w:rsidRPr="00062EFA">
        <w:rPr>
          <w:rFonts w:ascii="Palatino Linotype" w:eastAsia="MS Mincho" w:hAnsi="Palatino Linotype" w:cs="Times New Roman"/>
          <w:b/>
          <w:i/>
          <w:color w:val="000000" w:themeColor="text1"/>
          <w:sz w:val="22"/>
          <w:szCs w:val="20"/>
        </w:rPr>
        <w:t>ORDENA</w:t>
      </w:r>
      <w:r w:rsidRPr="00062EFA">
        <w:rPr>
          <w:rFonts w:ascii="Palatino Linotype" w:eastAsia="MS Mincho" w:hAnsi="Palatino Linotype" w:cs="Times New Roman"/>
          <w:i/>
          <w:color w:val="000000" w:themeColor="text1"/>
          <w:sz w:val="22"/>
          <w:szCs w:val="20"/>
        </w:rPr>
        <w:t xml:space="preserve"> entregar vía </w:t>
      </w:r>
      <w:r w:rsidRPr="00062EFA">
        <w:rPr>
          <w:rFonts w:ascii="Palatino Linotype" w:eastAsia="MS Mincho" w:hAnsi="Palatino Linotype" w:cs="Times New Roman"/>
          <w:b/>
          <w:i/>
          <w:color w:val="000000" w:themeColor="text1"/>
          <w:sz w:val="22"/>
          <w:szCs w:val="20"/>
        </w:rPr>
        <w:t xml:space="preserve">correo electrónico </w:t>
      </w:r>
      <w:r w:rsidRPr="00062EFA">
        <w:rPr>
          <w:rFonts w:ascii="Palatino Linotype" w:eastAsia="MS Mincho" w:hAnsi="Palatino Linotype" w:cs="Times New Roman"/>
          <w:i/>
          <w:color w:val="000000" w:themeColor="text1"/>
          <w:sz w:val="22"/>
          <w:szCs w:val="20"/>
        </w:rPr>
        <w:t xml:space="preserve">y Sistema de Acceso a la Información Mexiquense </w:t>
      </w:r>
      <w:r w:rsidRPr="00062EFA">
        <w:rPr>
          <w:rFonts w:ascii="Palatino Linotype" w:eastAsia="MS Mincho" w:hAnsi="Palatino Linotype" w:cs="Times New Roman"/>
          <w:b/>
          <w:i/>
          <w:color w:val="000000" w:themeColor="text1"/>
          <w:sz w:val="22"/>
          <w:szCs w:val="20"/>
        </w:rPr>
        <w:t>(SAIMEX)</w:t>
      </w:r>
      <w:r w:rsidRPr="00062EFA">
        <w:rPr>
          <w:rFonts w:ascii="Palatino Linotype" w:eastAsia="MS Mincho" w:hAnsi="Palatino Linotype" w:cs="Times New Roman"/>
          <w:i/>
          <w:color w:val="000000" w:themeColor="text1"/>
          <w:sz w:val="22"/>
          <w:szCs w:val="20"/>
        </w:rPr>
        <w:t xml:space="preserve">, </w:t>
      </w:r>
      <w:r w:rsidRPr="00062EFA">
        <w:rPr>
          <w:rFonts w:ascii="Palatino Linotype" w:eastAsia="MS Gothic" w:hAnsi="Palatino Linotype" w:cs="Times New Roman"/>
          <w:i/>
          <w:color w:val="000000"/>
          <w:sz w:val="22"/>
          <w:szCs w:val="20"/>
        </w:rPr>
        <w:t xml:space="preserve">en versión púbica de ser procedente, la siguiente información: </w:t>
      </w:r>
      <w:r w:rsidRPr="00062EFA">
        <w:rPr>
          <w:rFonts w:ascii="Palatino Linotype" w:eastAsia="MS Gothic" w:hAnsi="Palatino Linotype" w:cs="Times New Roman"/>
          <w:b/>
          <w:i/>
          <w:color w:val="000000"/>
          <w:sz w:val="22"/>
          <w:szCs w:val="20"/>
        </w:rPr>
        <w:t xml:space="preserve"> </w:t>
      </w:r>
    </w:p>
    <w:p w14:paraId="7AFB59A0" w14:textId="4B5D7089" w:rsidR="00943F24" w:rsidRPr="00062EFA" w:rsidRDefault="00943F24" w:rsidP="00943F24">
      <w:pPr>
        <w:pStyle w:val="Prrafodelista"/>
        <w:numPr>
          <w:ilvl w:val="0"/>
          <w:numId w:val="41"/>
        </w:numPr>
        <w:spacing w:before="240" w:after="240"/>
        <w:ind w:left="993" w:right="474"/>
        <w:jc w:val="both"/>
        <w:rPr>
          <w:rFonts w:ascii="Palatino Linotype" w:eastAsia="MS Mincho" w:hAnsi="Palatino Linotype" w:cs="Arial"/>
          <w:b/>
          <w:i/>
          <w:sz w:val="22"/>
          <w:szCs w:val="20"/>
        </w:rPr>
      </w:pPr>
      <w:r w:rsidRPr="00062EFA">
        <w:rPr>
          <w:rFonts w:ascii="Palatino Linotype" w:eastAsia="MS Mincho" w:hAnsi="Palatino Linotype" w:cs="Arial"/>
          <w:b/>
          <w:i/>
          <w:sz w:val="22"/>
          <w:szCs w:val="20"/>
        </w:rPr>
        <w:t>Registro de oficios expedidos por la Subdirección Regional de Educación Básica Amecameca, del que se adviertan los rubros de: número de oficio, fecha de elaboración y asunto, del 1 de enero de 2020 al 8 de marzo de 202</w:t>
      </w:r>
      <w:r w:rsidR="00133994" w:rsidRPr="00062EFA">
        <w:rPr>
          <w:rFonts w:ascii="Palatino Linotype" w:eastAsia="MS Mincho" w:hAnsi="Palatino Linotype" w:cs="Arial"/>
          <w:b/>
          <w:i/>
          <w:sz w:val="22"/>
          <w:szCs w:val="20"/>
        </w:rPr>
        <w:t>1</w:t>
      </w:r>
      <w:r w:rsidRPr="00062EFA">
        <w:rPr>
          <w:rFonts w:ascii="Palatino Linotype" w:eastAsia="MS Mincho" w:hAnsi="Palatino Linotype" w:cs="Arial"/>
          <w:b/>
          <w:i/>
          <w:sz w:val="22"/>
          <w:szCs w:val="20"/>
        </w:rPr>
        <w:t>;</w:t>
      </w:r>
    </w:p>
    <w:p w14:paraId="17AA4D3B" w14:textId="77777777" w:rsidR="00943F24" w:rsidRPr="00062EFA" w:rsidRDefault="00943F24" w:rsidP="00943F24">
      <w:pPr>
        <w:pStyle w:val="Prrafodelista"/>
        <w:spacing w:before="240" w:after="240"/>
        <w:ind w:left="993" w:right="474"/>
        <w:jc w:val="both"/>
        <w:rPr>
          <w:rFonts w:ascii="Palatino Linotype" w:eastAsia="MS Mincho" w:hAnsi="Palatino Linotype" w:cs="Arial"/>
          <w:b/>
          <w:i/>
          <w:sz w:val="22"/>
          <w:szCs w:val="20"/>
        </w:rPr>
      </w:pPr>
    </w:p>
    <w:p w14:paraId="7B619EE1" w14:textId="77777777" w:rsidR="00943F24" w:rsidRPr="00062EFA" w:rsidRDefault="00943F24" w:rsidP="00943F24">
      <w:pPr>
        <w:pStyle w:val="Prrafodelista"/>
        <w:numPr>
          <w:ilvl w:val="0"/>
          <w:numId w:val="41"/>
        </w:numPr>
        <w:spacing w:before="240" w:after="240"/>
        <w:ind w:left="993" w:right="474"/>
        <w:jc w:val="both"/>
        <w:rPr>
          <w:rFonts w:ascii="Palatino Linotype" w:eastAsia="MS Mincho" w:hAnsi="Palatino Linotype" w:cs="Arial"/>
          <w:b/>
          <w:i/>
          <w:sz w:val="22"/>
          <w:szCs w:val="20"/>
        </w:rPr>
      </w:pPr>
      <w:r w:rsidRPr="00062EFA">
        <w:rPr>
          <w:rFonts w:ascii="Palatino Linotype" w:eastAsia="MS Mincho" w:hAnsi="Palatino Linotype" w:cs="Arial"/>
          <w:b/>
          <w:i/>
          <w:sz w:val="22"/>
          <w:szCs w:val="20"/>
        </w:rPr>
        <w:t xml:space="preserve">Documento en el que se determina poner en resguardo por parte de autoridades municipales, las instalaciones del Jardín de Niños Federico Froebel, con Clave de Centro de Trabajo 15EJN0017H, o la contestación emitida por la autoridad municipal a los oficios 037/2018-19 de fecha 22 de abril de 2020 y 036/2019-20 de fecha 19 de marzo de 2020; </w:t>
      </w:r>
    </w:p>
    <w:p w14:paraId="6B1924C2" w14:textId="77777777" w:rsidR="00943F24" w:rsidRPr="00062EFA" w:rsidRDefault="00943F24" w:rsidP="00943F24">
      <w:pPr>
        <w:pStyle w:val="Prrafodelista"/>
        <w:spacing w:before="240" w:after="240"/>
        <w:ind w:left="993" w:right="474"/>
        <w:jc w:val="both"/>
        <w:rPr>
          <w:rFonts w:ascii="Palatino Linotype" w:eastAsia="MS Mincho" w:hAnsi="Palatino Linotype" w:cs="Arial"/>
          <w:b/>
          <w:i/>
          <w:sz w:val="22"/>
          <w:szCs w:val="20"/>
        </w:rPr>
      </w:pPr>
    </w:p>
    <w:p w14:paraId="3EA40C9B" w14:textId="77777777" w:rsidR="00943F24" w:rsidRPr="00062EFA" w:rsidRDefault="00943F24" w:rsidP="00943F24">
      <w:pPr>
        <w:pStyle w:val="Prrafodelista"/>
        <w:numPr>
          <w:ilvl w:val="0"/>
          <w:numId w:val="41"/>
        </w:numPr>
        <w:spacing w:before="240" w:after="240"/>
        <w:ind w:left="993" w:right="474"/>
        <w:jc w:val="both"/>
        <w:rPr>
          <w:rFonts w:ascii="Palatino Linotype" w:eastAsia="MS Mincho" w:hAnsi="Palatino Linotype" w:cs="Arial"/>
          <w:b/>
          <w:i/>
          <w:sz w:val="22"/>
          <w:szCs w:val="20"/>
        </w:rPr>
      </w:pPr>
      <w:r w:rsidRPr="00062EFA">
        <w:rPr>
          <w:rFonts w:ascii="Palatino Linotype" w:eastAsia="MS Mincho" w:hAnsi="Palatino Linotype" w:cs="Arial"/>
          <w:b/>
          <w:i/>
          <w:sz w:val="22"/>
          <w:szCs w:val="20"/>
        </w:rPr>
        <w:t>Oficio número 205105021/1735/2020.</w:t>
      </w:r>
    </w:p>
    <w:p w14:paraId="36845FF7" w14:textId="77777777" w:rsidR="00943F24" w:rsidRPr="00062EFA" w:rsidRDefault="00943F24" w:rsidP="00943F24">
      <w:pPr>
        <w:ind w:left="426" w:right="474"/>
        <w:jc w:val="both"/>
        <w:rPr>
          <w:rFonts w:ascii="Palatino Linotype" w:eastAsia="Calibri" w:hAnsi="Palatino Linotype" w:cs="Arial"/>
          <w:b/>
          <w:bCs/>
          <w:i/>
          <w:sz w:val="22"/>
          <w:szCs w:val="20"/>
        </w:rPr>
      </w:pPr>
      <w:r w:rsidRPr="00062EFA">
        <w:rPr>
          <w:rFonts w:ascii="Palatino Linotype" w:eastAsia="Calibri" w:hAnsi="Palatino Linotype" w:cs="Arial"/>
          <w:i/>
          <w:sz w:val="22"/>
          <w:szCs w:val="20"/>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062EFA">
        <w:rPr>
          <w:rFonts w:ascii="Palatino Linotype" w:eastAsia="Calibri" w:hAnsi="Palatino Linotype" w:cs="Arial"/>
          <w:b/>
          <w:bCs/>
          <w:i/>
          <w:sz w:val="22"/>
          <w:szCs w:val="20"/>
        </w:rPr>
        <w:t xml:space="preserve">. </w:t>
      </w:r>
    </w:p>
    <w:p w14:paraId="0F624F6A" w14:textId="77777777" w:rsidR="00943F24" w:rsidRPr="00062EFA" w:rsidRDefault="00943F24" w:rsidP="00943F24">
      <w:pPr>
        <w:spacing w:before="240" w:after="360"/>
        <w:ind w:left="426" w:right="474"/>
        <w:jc w:val="both"/>
        <w:rPr>
          <w:rFonts w:ascii="Palatino Linotype" w:eastAsia="Times New Roman" w:hAnsi="Palatino Linotype" w:cs="Times New Roman"/>
          <w:i/>
          <w:sz w:val="22"/>
          <w:szCs w:val="20"/>
          <w:shd w:val="clear" w:color="auto" w:fill="FFFFFF"/>
        </w:rPr>
      </w:pPr>
      <w:r w:rsidRPr="00062EFA">
        <w:rPr>
          <w:rFonts w:ascii="Palatino Linotype" w:eastAsia="Times New Roman" w:hAnsi="Palatino Linotype" w:cs="Times New Roman"/>
          <w:b/>
          <w:i/>
          <w:sz w:val="22"/>
          <w:szCs w:val="20"/>
        </w:rPr>
        <w:t xml:space="preserve">TERCERO. </w:t>
      </w:r>
      <w:r w:rsidRPr="00062EFA">
        <w:rPr>
          <w:rFonts w:ascii="Palatino Linotype" w:eastAsia="Palatino Linotype" w:hAnsi="Palatino Linotype" w:cs="Palatino Linotype"/>
          <w:b/>
          <w:i/>
          <w:sz w:val="22"/>
          <w:szCs w:val="20"/>
        </w:rPr>
        <w:t xml:space="preserve">Notifíquese </w:t>
      </w:r>
      <w:r w:rsidRPr="00062EFA">
        <w:rPr>
          <w:rFonts w:ascii="Palatino Linotype" w:eastAsia="Palatino Linotype" w:hAnsi="Palatino Linotype" w:cs="Palatino Linotype"/>
          <w:i/>
          <w:sz w:val="22"/>
          <w:szCs w:val="20"/>
        </w:rPr>
        <w:t xml:space="preserve">al Titular de la Unidad de Transparencia del </w:t>
      </w:r>
      <w:r w:rsidRPr="00062EFA">
        <w:rPr>
          <w:rFonts w:ascii="Palatino Linotype" w:eastAsia="Palatino Linotype" w:hAnsi="Palatino Linotype" w:cs="Palatino Linotype"/>
          <w:b/>
          <w:i/>
          <w:sz w:val="22"/>
          <w:szCs w:val="20"/>
        </w:rPr>
        <w:t>SUJETO OBLIGADO</w:t>
      </w:r>
      <w:r w:rsidRPr="00062EFA">
        <w:rPr>
          <w:rFonts w:ascii="Palatino Linotype" w:eastAsia="Palatino Linotype" w:hAnsi="Palatino Linotype" w:cs="Palatino Linotype"/>
          <w:i/>
          <w:sz w:val="22"/>
          <w:szCs w:val="20"/>
        </w:rPr>
        <w:t xml:space="preserve">, para que conforme a los artículos 186 último párrafo, 189 párrafo segundo y 199 de la Ley de Transparencia y Acceso a la Información Pública del Estado de México y Municipios, </w:t>
      </w:r>
      <w:r w:rsidRPr="00062EFA">
        <w:rPr>
          <w:rFonts w:ascii="Palatino Linotype" w:eastAsia="Times New Roman" w:hAnsi="Palatino Linotype" w:cs="Times New Roman"/>
          <w:i/>
          <w:sz w:val="22"/>
          <w:szCs w:val="20"/>
          <w:shd w:val="clear" w:color="auto" w:fill="FFFFFF"/>
        </w:rPr>
        <w:t xml:space="preserve">vigente, dé cumplimiento a lo ordenado dentro del plazo de </w:t>
      </w:r>
      <w:r w:rsidRPr="00062EFA">
        <w:rPr>
          <w:rFonts w:ascii="Palatino Linotype" w:eastAsia="Times New Roman" w:hAnsi="Palatino Linotype" w:cs="Times New Roman"/>
          <w:b/>
          <w:i/>
          <w:sz w:val="22"/>
          <w:szCs w:val="20"/>
          <w:shd w:val="clear" w:color="auto" w:fill="FFFFFF"/>
        </w:rPr>
        <w:t>diez días hábiles</w:t>
      </w:r>
      <w:r w:rsidRPr="00062EFA">
        <w:rPr>
          <w:rFonts w:ascii="Palatino Linotype" w:eastAsia="Times New Roman" w:hAnsi="Palatino Linotype" w:cs="Times New Roman"/>
          <w:i/>
          <w:sz w:val="22"/>
          <w:szCs w:val="20"/>
          <w:shd w:val="clear" w:color="auto" w:fill="FFFFFF"/>
        </w:rPr>
        <w:t>, debiendo rendir a este Instituto el informe de cumplimiento de la resolución en un plazo de tres días hábiles posteriores.</w:t>
      </w:r>
    </w:p>
    <w:p w14:paraId="498D5054" w14:textId="77777777" w:rsidR="00943F24" w:rsidRPr="00062EFA" w:rsidRDefault="00943F24" w:rsidP="00943F24">
      <w:pPr>
        <w:tabs>
          <w:tab w:val="left" w:pos="8080"/>
        </w:tabs>
        <w:spacing w:before="240"/>
        <w:ind w:left="426" w:right="474"/>
        <w:jc w:val="both"/>
        <w:rPr>
          <w:rFonts w:ascii="Palatino Linotype" w:eastAsia="Times New Roman" w:hAnsi="Palatino Linotype" w:cs="Arial"/>
          <w:b/>
          <w:i/>
          <w:sz w:val="22"/>
          <w:szCs w:val="20"/>
          <w:lang w:val="es-ES"/>
        </w:rPr>
      </w:pPr>
      <w:r w:rsidRPr="00062EFA">
        <w:rPr>
          <w:rFonts w:ascii="Palatino Linotype" w:eastAsia="Times New Roman" w:hAnsi="Palatino Linotype" w:cs="Times New Roman"/>
          <w:b/>
          <w:i/>
          <w:sz w:val="22"/>
          <w:szCs w:val="20"/>
        </w:rPr>
        <w:t xml:space="preserve">CUARTO. </w:t>
      </w:r>
      <w:r w:rsidRPr="00062EFA">
        <w:rPr>
          <w:rFonts w:ascii="Palatino Linotype" w:eastAsia="Times New Roman" w:hAnsi="Palatino Linotype" w:cs="Times New Roman"/>
          <w:i/>
          <w:sz w:val="22"/>
          <w:szCs w:val="20"/>
        </w:rPr>
        <w:t xml:space="preserve">Notifíquese a la </w:t>
      </w:r>
      <w:r w:rsidRPr="00062EFA">
        <w:rPr>
          <w:rFonts w:ascii="Palatino Linotype" w:eastAsia="Calibri" w:hAnsi="Palatino Linotype" w:cs="Arial"/>
          <w:b/>
          <w:i/>
          <w:sz w:val="22"/>
          <w:szCs w:val="20"/>
        </w:rPr>
        <w:t>RECURRENTE</w:t>
      </w:r>
      <w:r w:rsidRPr="00062EFA">
        <w:rPr>
          <w:rFonts w:ascii="Palatino Linotype" w:eastAsia="Times New Roman" w:hAnsi="Palatino Linotype" w:cs="Times New Roman"/>
          <w:i/>
          <w:sz w:val="22"/>
          <w:szCs w:val="20"/>
        </w:rPr>
        <w:t xml:space="preserve"> la presente</w:t>
      </w:r>
      <w:r w:rsidRPr="00062EFA">
        <w:rPr>
          <w:rFonts w:ascii="Palatino Linotype" w:eastAsia="Times New Roman" w:hAnsi="Palatino Linotype" w:cs="Times New Roman"/>
          <w:i/>
          <w:sz w:val="22"/>
          <w:szCs w:val="20"/>
          <w:lang w:val="es-ES" w:eastAsia="es-MX"/>
        </w:rPr>
        <w:t xml:space="preserve"> resolución.</w:t>
      </w:r>
    </w:p>
    <w:p w14:paraId="4D4F708B" w14:textId="77777777" w:rsidR="00943F24" w:rsidRPr="00062EFA" w:rsidRDefault="00943F24" w:rsidP="00943F24">
      <w:pPr>
        <w:shd w:val="clear" w:color="auto" w:fill="FFFFFF"/>
        <w:spacing w:before="240" w:after="360"/>
        <w:ind w:left="426" w:right="474"/>
        <w:jc w:val="both"/>
        <w:rPr>
          <w:rFonts w:ascii="Palatino Linotype" w:eastAsia="Times New Roman" w:hAnsi="Palatino Linotype" w:cs="Times New Roman"/>
          <w:i/>
          <w:sz w:val="22"/>
          <w:szCs w:val="20"/>
          <w:lang w:val="es-ES" w:eastAsia="es-MX"/>
        </w:rPr>
      </w:pPr>
      <w:r w:rsidRPr="00062EFA">
        <w:rPr>
          <w:rFonts w:ascii="Palatino Linotype" w:eastAsia="Calibri" w:hAnsi="Palatino Linotype" w:cs="Times New Roman"/>
          <w:b/>
          <w:i/>
          <w:sz w:val="22"/>
          <w:szCs w:val="20"/>
          <w:lang w:val="es-MX" w:eastAsia="en-US"/>
        </w:rPr>
        <w:t>QUINTO.</w:t>
      </w:r>
      <w:r w:rsidRPr="00062EFA">
        <w:rPr>
          <w:rFonts w:ascii="Palatino Linotype" w:eastAsia="Calibri" w:hAnsi="Palatino Linotype" w:cs="Times New Roman"/>
          <w:i/>
          <w:sz w:val="22"/>
          <w:szCs w:val="20"/>
          <w:lang w:val="es-MX" w:eastAsia="en-US"/>
        </w:rPr>
        <w:t xml:space="preserve"> </w:t>
      </w:r>
      <w:r w:rsidRPr="00062EFA">
        <w:rPr>
          <w:rFonts w:ascii="Palatino Linotype" w:eastAsia="Times New Roman" w:hAnsi="Palatino Linotype" w:cs="Times New Roman"/>
          <w:i/>
          <w:sz w:val="22"/>
          <w:szCs w:val="20"/>
          <w:lang w:val="es-ES" w:eastAsia="es-MX"/>
        </w:rPr>
        <w:t>Se hace del conocimiento de la</w:t>
      </w:r>
      <w:r w:rsidRPr="00062EFA">
        <w:rPr>
          <w:rFonts w:ascii="Palatino Linotype" w:eastAsia="Calibri" w:hAnsi="Palatino Linotype" w:cs="Arial"/>
          <w:b/>
          <w:i/>
          <w:sz w:val="22"/>
          <w:szCs w:val="20"/>
        </w:rPr>
        <w:t xml:space="preserve"> RECURRENTE</w:t>
      </w:r>
      <w:r w:rsidRPr="00062EFA">
        <w:rPr>
          <w:rFonts w:ascii="Palatino Linotype" w:eastAsia="Times New Roman" w:hAnsi="Palatino Linotype" w:cs="Times New Roman"/>
          <w:i/>
          <w:sz w:val="22"/>
          <w:szCs w:val="20"/>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62EFA">
        <w:rPr>
          <w:rFonts w:ascii="Palatino Linotype" w:eastAsia="Times New Roman" w:hAnsi="Palatino Linotype" w:cs="Times New Roman"/>
          <w:bCs/>
          <w:i/>
          <w:sz w:val="22"/>
          <w:szCs w:val="20"/>
          <w:lang w:val="es-ES" w:eastAsia="es-MX"/>
        </w:rPr>
        <w:t>vía juicio de amparo</w:t>
      </w:r>
      <w:r w:rsidRPr="00062EFA">
        <w:rPr>
          <w:rFonts w:ascii="Palatino Linotype" w:eastAsia="Times New Roman" w:hAnsi="Palatino Linotype" w:cs="Times New Roman"/>
          <w:i/>
          <w:sz w:val="22"/>
          <w:szCs w:val="20"/>
          <w:lang w:val="es-ES" w:eastAsia="es-MX"/>
        </w:rPr>
        <w:t> en los términos de las leyes aplicables.</w:t>
      </w:r>
    </w:p>
    <w:p w14:paraId="7B9D7004" w14:textId="77777777" w:rsidR="00943F24" w:rsidRPr="00062EFA" w:rsidRDefault="00943F24" w:rsidP="00943F24">
      <w:pPr>
        <w:ind w:left="426" w:right="474"/>
        <w:jc w:val="both"/>
        <w:rPr>
          <w:rFonts w:ascii="Palatino Linotype" w:eastAsia="MS Mincho" w:hAnsi="Palatino Linotype" w:cs="Times New Roman"/>
          <w:i/>
          <w:sz w:val="22"/>
          <w:szCs w:val="20"/>
          <w:lang w:val="es-ES"/>
        </w:rPr>
      </w:pPr>
      <w:r w:rsidRPr="00062EFA">
        <w:rPr>
          <w:rFonts w:ascii="Palatino Linotype" w:eastAsia="MS Mincho" w:hAnsi="Palatino Linotype" w:cs="Times New Roman"/>
          <w:b/>
          <w:i/>
          <w:sz w:val="22"/>
          <w:szCs w:val="20"/>
        </w:rPr>
        <w:lastRenderedPageBreak/>
        <w:t xml:space="preserve">SEXTO. </w:t>
      </w:r>
      <w:r w:rsidRPr="00062EFA">
        <w:rPr>
          <w:rFonts w:ascii="Palatino Linotype" w:eastAsia="MS Mincho" w:hAnsi="Palatino Linotype" w:cs="Times New Roman"/>
          <w:i/>
          <w:sz w:val="22"/>
          <w:szCs w:val="20"/>
          <w:lang w:val="es-ES"/>
        </w:rPr>
        <w:t xml:space="preserve">Hágase del conocimiento de la </w:t>
      </w:r>
      <w:r w:rsidRPr="00062EFA">
        <w:rPr>
          <w:rFonts w:ascii="Palatino Linotype" w:eastAsia="Times New Roman" w:hAnsi="Palatino Linotype" w:cs="Times New Roman"/>
          <w:b/>
          <w:bCs/>
          <w:i/>
          <w:color w:val="222222"/>
          <w:sz w:val="22"/>
          <w:szCs w:val="20"/>
        </w:rPr>
        <w:t xml:space="preserve">RECURRENTE </w:t>
      </w:r>
      <w:r w:rsidRPr="00062EFA">
        <w:rPr>
          <w:rFonts w:ascii="Palatino Linotype" w:eastAsia="MS Mincho" w:hAnsi="Palatino Linotype" w:cs="Times New Roman"/>
          <w:i/>
          <w:sz w:val="22"/>
          <w:szCs w:val="20"/>
          <w:lang w:val="es-ES"/>
        </w:rPr>
        <w:t>que la respuesta que dé el</w:t>
      </w:r>
      <w:r w:rsidRPr="00062EFA">
        <w:rPr>
          <w:rFonts w:ascii="Palatino Linotype" w:eastAsia="MS Mincho" w:hAnsi="Palatino Linotype" w:cs="Times New Roman"/>
          <w:b/>
          <w:i/>
          <w:sz w:val="22"/>
          <w:szCs w:val="20"/>
          <w:lang w:val="es-ES"/>
        </w:rPr>
        <w:t xml:space="preserve"> SUJETO OBLIGADO</w:t>
      </w:r>
      <w:r w:rsidRPr="00062EFA">
        <w:rPr>
          <w:rFonts w:ascii="Palatino Linotype" w:eastAsia="MS Mincho" w:hAnsi="Palatino Linotype" w:cs="Times New Roman"/>
          <w:i/>
          <w:sz w:val="22"/>
          <w:szCs w:val="20"/>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1DF3C64" w14:textId="77777777" w:rsidR="00943F24" w:rsidRPr="00062EFA" w:rsidRDefault="00943F24" w:rsidP="00943F24">
      <w:pPr>
        <w:ind w:left="426" w:right="474"/>
        <w:jc w:val="both"/>
        <w:rPr>
          <w:rFonts w:ascii="Palatino Linotype" w:eastAsia="MS Mincho" w:hAnsi="Palatino Linotype" w:cs="Times New Roman"/>
          <w:i/>
          <w:sz w:val="22"/>
          <w:szCs w:val="20"/>
          <w:lang w:val="es-ES"/>
        </w:rPr>
      </w:pPr>
    </w:p>
    <w:p w14:paraId="4C1CBABE" w14:textId="77777777" w:rsidR="00943F24" w:rsidRPr="00062EFA" w:rsidRDefault="00943F24" w:rsidP="00943F24">
      <w:pPr>
        <w:ind w:left="426" w:right="474"/>
        <w:jc w:val="both"/>
        <w:rPr>
          <w:rFonts w:ascii="Palatino Linotype" w:hAnsi="Palatino Linotype"/>
          <w:i/>
          <w:color w:val="000000"/>
          <w:sz w:val="22"/>
          <w:szCs w:val="20"/>
          <w:shd w:val="clear" w:color="auto" w:fill="FFFFFF"/>
        </w:rPr>
      </w:pPr>
      <w:r w:rsidRPr="00062EFA">
        <w:rPr>
          <w:rFonts w:ascii="Palatino Linotype" w:eastAsia="Calibri" w:hAnsi="Palatino Linotype" w:cs="Times New Roman"/>
          <w:b/>
          <w:i/>
          <w:sz w:val="22"/>
          <w:szCs w:val="20"/>
          <w:lang w:val="es-MX" w:eastAsia="en-US"/>
        </w:rPr>
        <w:t>SÉPTIMO.</w:t>
      </w:r>
      <w:r w:rsidRPr="00062EFA">
        <w:rPr>
          <w:rFonts w:ascii="Palatino Linotype" w:eastAsia="MS Mincho" w:hAnsi="Palatino Linotype" w:cs="Times New Roman"/>
          <w:i/>
          <w:sz w:val="22"/>
          <w:szCs w:val="20"/>
        </w:rPr>
        <w:t xml:space="preserve"> </w:t>
      </w:r>
      <w:r w:rsidRPr="00062EFA">
        <w:rPr>
          <w:rFonts w:ascii="Palatino Linotype" w:hAnsi="Palatino Linotype"/>
          <w:i/>
          <w:sz w:val="22"/>
          <w:szCs w:val="20"/>
          <w:shd w:val="clear" w:color="auto" w:fill="FFFFFF"/>
        </w:rPr>
        <w:t>Con fundamento en el artículo 198 de la Ley de Transparencia y Acceso a la Información Pública del Estado de México y Municipios, se apercibe al </w:t>
      </w:r>
      <w:r w:rsidRPr="00062EFA">
        <w:rPr>
          <w:rFonts w:ascii="Palatino Linotype" w:hAnsi="Palatino Linotype"/>
          <w:b/>
          <w:bCs/>
          <w:i/>
          <w:sz w:val="22"/>
          <w:szCs w:val="20"/>
          <w:shd w:val="clear" w:color="auto" w:fill="FFFFFF"/>
        </w:rPr>
        <w:t>SUJETO OBLIGADO</w:t>
      </w:r>
      <w:r w:rsidRPr="00062EFA">
        <w:rPr>
          <w:rFonts w:ascii="Palatino Linotype" w:hAnsi="Palatino Linotype"/>
          <w:i/>
          <w:sz w:val="22"/>
          <w:szCs w:val="20"/>
          <w:shd w:val="clear" w:color="auto" w:fill="FFFFFF"/>
        </w:rPr>
        <w:t> de que</w:t>
      </w:r>
      <w:r w:rsidRPr="00062EFA">
        <w:rPr>
          <w:rFonts w:ascii="Palatino Linotype" w:hAnsi="Palatino Linotype"/>
          <w:i/>
          <w:color w:val="000000"/>
          <w:sz w:val="22"/>
          <w:szCs w:val="20"/>
          <w:shd w:val="clear" w:color="auto" w:fill="FFFFFF"/>
        </w:rPr>
        <w:t>, en caso de incumplimiento total o parcial de la presente resolución, se actuará de conformidad con lo dispuesto en los artículos 213, 214, 215, 216 y 217 de la ley en cita.</w:t>
      </w:r>
    </w:p>
    <w:p w14:paraId="0534F2E1" w14:textId="77777777" w:rsidR="00943F24" w:rsidRPr="00062EFA" w:rsidRDefault="00943F24" w:rsidP="00943F24">
      <w:pPr>
        <w:ind w:left="426" w:right="474"/>
        <w:jc w:val="both"/>
        <w:rPr>
          <w:rFonts w:ascii="Palatino Linotype" w:hAnsi="Palatino Linotype"/>
          <w:i/>
          <w:color w:val="000000"/>
          <w:sz w:val="22"/>
          <w:szCs w:val="20"/>
          <w:shd w:val="clear" w:color="auto" w:fill="FFFFFF"/>
        </w:rPr>
      </w:pPr>
    </w:p>
    <w:p w14:paraId="5B564BC6" w14:textId="77777777" w:rsidR="00943F24" w:rsidRPr="00062EFA" w:rsidRDefault="00943F24" w:rsidP="00943F24">
      <w:pPr>
        <w:ind w:left="426" w:right="474"/>
        <w:jc w:val="both"/>
        <w:rPr>
          <w:rFonts w:ascii="Palatino Linotype" w:eastAsia="Calibri" w:hAnsi="Palatino Linotype" w:cs="Arial"/>
          <w:bCs/>
          <w:i/>
          <w:sz w:val="22"/>
          <w:szCs w:val="20"/>
        </w:rPr>
      </w:pPr>
      <w:r w:rsidRPr="00062EFA">
        <w:rPr>
          <w:rFonts w:ascii="Palatino Linotype" w:eastAsia="Calibri" w:hAnsi="Palatino Linotype" w:cs="Times New Roman"/>
          <w:b/>
          <w:i/>
          <w:sz w:val="22"/>
          <w:szCs w:val="20"/>
          <w:lang w:val="es-MX" w:eastAsia="en-US"/>
        </w:rPr>
        <w:t xml:space="preserve">OCTAVO. </w:t>
      </w:r>
      <w:r w:rsidRPr="00062EFA">
        <w:rPr>
          <w:rFonts w:ascii="Palatino Linotype" w:eastAsia="Calibri" w:hAnsi="Palatino Linotype" w:cs="Arial"/>
          <w:bCs/>
          <w:i/>
          <w:sz w:val="22"/>
          <w:szCs w:val="2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464E3A" w14:textId="20A6F51B" w:rsidR="00C01FFF" w:rsidRPr="00062EFA" w:rsidRDefault="00C01FFF" w:rsidP="00604B3B">
      <w:pPr>
        <w:spacing w:before="120" w:after="120"/>
        <w:ind w:left="567" w:right="474"/>
        <w:jc w:val="both"/>
        <w:rPr>
          <w:rFonts w:ascii="Palatino Linotype" w:eastAsia="MS Mincho" w:hAnsi="Palatino Linotype" w:cs="Times New Roman"/>
          <w:b/>
          <w:i/>
        </w:rPr>
      </w:pPr>
    </w:p>
    <w:p w14:paraId="08FB7068" w14:textId="77777777" w:rsidR="0035236C" w:rsidRPr="00062EFA"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062EFA">
        <w:rPr>
          <w:rFonts w:ascii="Palatino Linotype" w:eastAsia="MS Mincho" w:hAnsi="Palatino Linotype" w:cs="Times New Roman"/>
          <w:b/>
        </w:rPr>
        <w:tab/>
        <w:t>LÍNEAS ARGUMENTATIVAS.</w:t>
      </w:r>
      <w:r w:rsidRPr="00062EFA">
        <w:rPr>
          <w:rFonts w:ascii="Palatino Linotype" w:eastAsia="MS Mincho" w:hAnsi="Palatino Linotype" w:cs="Times New Roman"/>
          <w:b/>
        </w:rPr>
        <w:tab/>
      </w:r>
    </w:p>
    <w:p w14:paraId="12BB00B8" w14:textId="3E9F0374" w:rsidR="0006682A" w:rsidRPr="00062EFA" w:rsidRDefault="0006682A" w:rsidP="0006682A">
      <w:pPr>
        <w:ind w:left="567" w:right="474"/>
        <w:jc w:val="both"/>
        <w:rPr>
          <w:rFonts w:ascii="Palatino Linotype" w:eastAsia="Calibri" w:hAnsi="Palatino Linotype" w:cs="Arial"/>
          <w:bCs/>
          <w:i/>
          <w:sz w:val="22"/>
        </w:rPr>
      </w:pPr>
    </w:p>
    <w:p w14:paraId="6D035974" w14:textId="77777777" w:rsidR="0035236C" w:rsidRPr="00062EFA" w:rsidRDefault="0035236C" w:rsidP="0035236C">
      <w:pPr>
        <w:tabs>
          <w:tab w:val="left" w:pos="567"/>
        </w:tabs>
        <w:spacing w:line="360" w:lineRule="auto"/>
        <w:jc w:val="both"/>
        <w:rPr>
          <w:rFonts w:ascii="Palatino Linotype" w:eastAsia="MS Mincho" w:hAnsi="Palatino Linotype" w:cs="Times New Roman"/>
          <w:lang w:eastAsia="es-MX"/>
        </w:rPr>
      </w:pPr>
      <w:r w:rsidRPr="00062EFA">
        <w:rPr>
          <w:rFonts w:ascii="Palatino Linotype" w:eastAsia="MS Mincho" w:hAnsi="Palatino Linotype" w:cs="Times New Roman"/>
          <w:b/>
          <w:lang w:eastAsia="es-MX"/>
        </w:rPr>
        <w:t>RESPUESTAS IMPRECISAS O INCOMPLETAS, DEBER DE REPARACIÓN.</w:t>
      </w:r>
      <w:r w:rsidRPr="00062EFA">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7DBB547" w14:textId="77777777" w:rsidR="00120703" w:rsidRPr="00062EFA" w:rsidRDefault="00120703" w:rsidP="00120703">
      <w:pPr>
        <w:spacing w:line="360" w:lineRule="auto"/>
        <w:jc w:val="both"/>
        <w:rPr>
          <w:rFonts w:ascii="Palatino Linotype" w:eastAsia="Calibri" w:hAnsi="Palatino Linotype" w:cs="Times New Roman"/>
          <w:b/>
        </w:rPr>
      </w:pPr>
    </w:p>
    <w:p w14:paraId="1601385B" w14:textId="77777777" w:rsidR="00120703" w:rsidRPr="00062EFA" w:rsidRDefault="00120703" w:rsidP="00120703">
      <w:pPr>
        <w:spacing w:line="360" w:lineRule="auto"/>
        <w:jc w:val="both"/>
        <w:rPr>
          <w:rFonts w:ascii="Palatino Linotype" w:eastAsia="Calibri" w:hAnsi="Palatino Linotype" w:cs="Times New Roman"/>
        </w:rPr>
      </w:pPr>
      <w:r w:rsidRPr="00062EFA">
        <w:rPr>
          <w:rFonts w:ascii="Palatino Linotype" w:eastAsia="Calibri" w:hAnsi="Palatino Linotype" w:cs="Times New Roman"/>
          <w:b/>
        </w:rPr>
        <w:t>DE LA GARANTÍA DE PROPORCIONAR LA INFORMACIÓN PÚBLICA GUBERNAMENTAL.</w:t>
      </w:r>
      <w:r w:rsidRPr="00062EF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Pr="00062EFA" w:rsidRDefault="001B51BB" w:rsidP="0035236C">
      <w:pPr>
        <w:ind w:right="474"/>
        <w:jc w:val="both"/>
        <w:rPr>
          <w:rFonts w:ascii="Palatino Linotype" w:hAnsi="Palatino Linotype"/>
          <w:i/>
          <w:color w:val="000000"/>
          <w:sz w:val="20"/>
          <w:shd w:val="clear" w:color="auto" w:fill="FFFFFF"/>
        </w:rPr>
      </w:pPr>
    </w:p>
    <w:p w14:paraId="21D96876" w14:textId="77777777" w:rsidR="0035236C" w:rsidRPr="00062EFA" w:rsidRDefault="0035236C" w:rsidP="0035236C">
      <w:pPr>
        <w:tabs>
          <w:tab w:val="left" w:pos="567"/>
        </w:tabs>
        <w:spacing w:line="360" w:lineRule="auto"/>
        <w:jc w:val="both"/>
        <w:rPr>
          <w:rFonts w:ascii="Palatino Linotype" w:eastAsia="MS Mincho" w:hAnsi="Palatino Linotype" w:cs="Times New Roman"/>
          <w:lang w:eastAsia="es-MX"/>
        </w:rPr>
      </w:pPr>
      <w:r w:rsidRPr="00062EFA">
        <w:rPr>
          <w:rFonts w:ascii="Palatino Linotype" w:eastAsia="MS Mincho" w:hAnsi="Palatino Linotype" w:cs="Times New Roman"/>
          <w:b/>
          <w:lang w:eastAsia="es-MX"/>
        </w:rPr>
        <w:t>VERSIONES PÚBLICAS, DE LA ELABORACIÓN DE LAS</w:t>
      </w:r>
      <w:r w:rsidRPr="00062EFA">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2C64F4D" w14:textId="77777777" w:rsidR="00120703" w:rsidRPr="00062EFA"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Pr="00062EFA" w:rsidRDefault="00A20B1F" w:rsidP="001E74A5">
      <w:pPr>
        <w:spacing w:line="360" w:lineRule="auto"/>
        <w:jc w:val="center"/>
        <w:rPr>
          <w:rFonts w:ascii="Palatino Linotype" w:eastAsia="Times New Roman" w:hAnsi="Palatino Linotype" w:cs="Times New Roman"/>
          <w:b/>
          <w:u w:val="single"/>
        </w:rPr>
      </w:pPr>
      <w:r w:rsidRPr="00062EFA">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3123215E" w14:textId="77777777" w:rsidR="00943F24" w:rsidRPr="00062EFA" w:rsidRDefault="00DA7E2F" w:rsidP="00943F24">
          <w:pPr>
            <w:pStyle w:val="TDC1"/>
            <w:spacing w:before="120" w:after="120" w:line="360" w:lineRule="auto"/>
            <w:ind w:left="0"/>
            <w:rPr>
              <w:rFonts w:ascii="Palatino Linotype" w:hAnsi="Palatino Linotype"/>
              <w:noProof/>
              <w:sz w:val="22"/>
              <w:szCs w:val="22"/>
              <w:lang w:val="es-MX" w:eastAsia="es-MX"/>
            </w:rPr>
          </w:pPr>
          <w:r w:rsidRPr="00062EFA">
            <w:rPr>
              <w:rFonts w:ascii="Palatino Linotype" w:eastAsiaTheme="majorEastAsia" w:hAnsi="Palatino Linotype" w:cstheme="majorBidi"/>
              <w:b/>
              <w:lang w:val="es-MX" w:eastAsia="es-MX"/>
            </w:rPr>
            <w:fldChar w:fldCharType="begin"/>
          </w:r>
          <w:r w:rsidRPr="00062EFA">
            <w:rPr>
              <w:rFonts w:ascii="Palatino Linotype" w:hAnsi="Palatino Linotype"/>
              <w:b/>
            </w:rPr>
            <w:instrText xml:space="preserve"> TOC \o "1-3" \h \z \u </w:instrText>
          </w:r>
          <w:r w:rsidRPr="00062EFA">
            <w:rPr>
              <w:rFonts w:ascii="Palatino Linotype" w:eastAsiaTheme="majorEastAsia" w:hAnsi="Palatino Linotype" w:cstheme="majorBidi"/>
              <w:b/>
              <w:lang w:val="es-MX" w:eastAsia="es-MX"/>
            </w:rPr>
            <w:fldChar w:fldCharType="separate"/>
          </w:r>
          <w:hyperlink w:anchor="_Toc70082932" w:history="1">
            <w:r w:rsidR="00943F24" w:rsidRPr="00062EFA">
              <w:rPr>
                <w:rStyle w:val="Hipervnculo"/>
                <w:rFonts w:ascii="Palatino Linotype" w:hAnsi="Palatino Linotype"/>
                <w:b/>
                <w:noProof/>
              </w:rPr>
              <w:t>ANTECEDENTES</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_Toc70082932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6</w:t>
            </w:r>
            <w:r w:rsidR="00943F24" w:rsidRPr="00062EFA">
              <w:rPr>
                <w:rFonts w:ascii="Palatino Linotype" w:hAnsi="Palatino Linotype"/>
                <w:noProof/>
                <w:webHidden/>
              </w:rPr>
              <w:fldChar w:fldCharType="end"/>
            </w:r>
          </w:hyperlink>
        </w:p>
        <w:p w14:paraId="24816E60" w14:textId="77777777" w:rsidR="00943F24" w:rsidRPr="00062EFA" w:rsidRDefault="0035705B" w:rsidP="00943F24">
          <w:pPr>
            <w:pStyle w:val="TDC1"/>
            <w:spacing w:before="120" w:after="120" w:line="360" w:lineRule="auto"/>
            <w:ind w:left="0"/>
            <w:rPr>
              <w:rFonts w:ascii="Palatino Linotype" w:hAnsi="Palatino Linotype"/>
              <w:noProof/>
              <w:sz w:val="22"/>
              <w:szCs w:val="22"/>
              <w:lang w:val="es-MX" w:eastAsia="es-MX"/>
            </w:rPr>
          </w:pPr>
          <w:hyperlink w:anchor="_Toc70082935" w:history="1">
            <w:r w:rsidR="00943F24" w:rsidRPr="00062EFA">
              <w:rPr>
                <w:rStyle w:val="Hipervnculo"/>
                <w:rFonts w:ascii="Palatino Linotype" w:hAnsi="Palatino Linotype"/>
                <w:b/>
                <w:noProof/>
              </w:rPr>
              <w:t>CONSIDERANDO</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_Toc70082935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19</w:t>
            </w:r>
            <w:r w:rsidR="00943F24" w:rsidRPr="00062EFA">
              <w:rPr>
                <w:rFonts w:ascii="Palatino Linotype" w:hAnsi="Palatino Linotype"/>
                <w:noProof/>
                <w:webHidden/>
              </w:rPr>
              <w:fldChar w:fldCharType="end"/>
            </w:r>
          </w:hyperlink>
        </w:p>
        <w:p w14:paraId="14741725" w14:textId="77777777" w:rsidR="00943F24" w:rsidRPr="00062EFA" w:rsidRDefault="0035705B" w:rsidP="00943F24">
          <w:pPr>
            <w:pStyle w:val="TDC2"/>
            <w:spacing w:before="120" w:after="120" w:line="360" w:lineRule="auto"/>
            <w:rPr>
              <w:rFonts w:ascii="Palatino Linotype" w:hAnsi="Palatino Linotype"/>
              <w:noProof/>
              <w:sz w:val="22"/>
              <w:szCs w:val="22"/>
              <w:lang w:val="es-MX" w:eastAsia="es-MX"/>
            </w:rPr>
          </w:pPr>
          <w:hyperlink w:anchor="_Toc70082936" w:history="1">
            <w:r w:rsidR="00943F24" w:rsidRPr="00062EFA">
              <w:rPr>
                <w:rStyle w:val="Hipervnculo"/>
                <w:rFonts w:ascii="Palatino Linotype" w:hAnsi="Palatino Linotype"/>
                <w:b/>
                <w:noProof/>
              </w:rPr>
              <w:t>PRIMERO. De la competencia</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_Toc70082936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19</w:t>
            </w:r>
            <w:r w:rsidR="00943F24" w:rsidRPr="00062EFA">
              <w:rPr>
                <w:rFonts w:ascii="Palatino Linotype" w:hAnsi="Palatino Linotype"/>
                <w:noProof/>
                <w:webHidden/>
              </w:rPr>
              <w:fldChar w:fldCharType="end"/>
            </w:r>
          </w:hyperlink>
        </w:p>
        <w:p w14:paraId="44A897BF" w14:textId="77777777" w:rsidR="00943F24" w:rsidRPr="00062EFA" w:rsidRDefault="0035705B" w:rsidP="00943F24">
          <w:pPr>
            <w:pStyle w:val="TDC2"/>
            <w:spacing w:before="120" w:after="120" w:line="360" w:lineRule="auto"/>
            <w:rPr>
              <w:rFonts w:ascii="Palatino Linotype" w:hAnsi="Palatino Linotype"/>
              <w:noProof/>
              <w:sz w:val="22"/>
              <w:szCs w:val="22"/>
              <w:lang w:val="es-MX" w:eastAsia="es-MX"/>
            </w:rPr>
          </w:pPr>
          <w:hyperlink w:anchor="_Toc70082937" w:history="1">
            <w:r w:rsidR="00943F24" w:rsidRPr="00062EFA">
              <w:rPr>
                <w:rStyle w:val="Hipervnculo"/>
                <w:rFonts w:ascii="Palatino Linotype" w:hAnsi="Palatino Linotype"/>
                <w:b/>
                <w:noProof/>
              </w:rPr>
              <w:t>SEGUNDO. De la oportunidad y procedencia.</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_Toc70082937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20</w:t>
            </w:r>
            <w:r w:rsidR="00943F24" w:rsidRPr="00062EFA">
              <w:rPr>
                <w:rFonts w:ascii="Palatino Linotype" w:hAnsi="Palatino Linotype"/>
                <w:noProof/>
                <w:webHidden/>
              </w:rPr>
              <w:fldChar w:fldCharType="end"/>
            </w:r>
          </w:hyperlink>
        </w:p>
        <w:p w14:paraId="12D241CC" w14:textId="77777777" w:rsidR="00943F24" w:rsidRPr="00062EFA" w:rsidRDefault="0035705B" w:rsidP="00943F24">
          <w:pPr>
            <w:pStyle w:val="TDC2"/>
            <w:spacing w:before="120" w:after="120" w:line="360" w:lineRule="auto"/>
            <w:rPr>
              <w:rFonts w:ascii="Palatino Linotype" w:hAnsi="Palatino Linotype"/>
              <w:noProof/>
              <w:sz w:val="22"/>
              <w:szCs w:val="22"/>
              <w:lang w:val="es-MX" w:eastAsia="es-MX"/>
            </w:rPr>
          </w:pPr>
          <w:hyperlink w:anchor="_Toc70082938" w:history="1">
            <w:r w:rsidR="00943F24" w:rsidRPr="00062EFA">
              <w:rPr>
                <w:rStyle w:val="Hipervnculo"/>
                <w:rFonts w:ascii="Palatino Linotype" w:hAnsi="Palatino Linotype"/>
                <w:b/>
                <w:noProof/>
              </w:rPr>
              <w:t>TERCERO. De previo y especial pronunciamiento.</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_Toc70082938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20</w:t>
            </w:r>
            <w:r w:rsidR="00943F24" w:rsidRPr="00062EFA">
              <w:rPr>
                <w:rFonts w:ascii="Palatino Linotype" w:hAnsi="Palatino Linotype"/>
                <w:noProof/>
                <w:webHidden/>
              </w:rPr>
              <w:fldChar w:fldCharType="end"/>
            </w:r>
          </w:hyperlink>
        </w:p>
        <w:p w14:paraId="2732E68F"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39"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 la suspensión de plazos para la substanciación de los procedimientos</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_Toc70082939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21</w:t>
            </w:r>
            <w:r w:rsidR="00943F24" w:rsidRPr="00062EFA">
              <w:rPr>
                <w:rFonts w:ascii="Palatino Linotype" w:hAnsi="Palatino Linotype"/>
                <w:noProof/>
                <w:webHidden/>
              </w:rPr>
              <w:fldChar w:fldCharType="end"/>
            </w:r>
          </w:hyperlink>
        </w:p>
        <w:p w14:paraId="66C3BF4F" w14:textId="77777777" w:rsidR="00943F24" w:rsidRPr="00062EFA" w:rsidRDefault="0035705B" w:rsidP="00943F24">
          <w:pPr>
            <w:pStyle w:val="TDC1"/>
            <w:spacing w:before="120" w:after="120" w:line="360" w:lineRule="auto"/>
            <w:rPr>
              <w:rFonts w:ascii="Palatino Linotype" w:hAnsi="Palatino Linotype"/>
              <w:noProof/>
              <w:sz w:val="22"/>
              <w:szCs w:val="22"/>
              <w:lang w:val="es-MX" w:eastAsia="es-MX"/>
            </w:rPr>
          </w:pPr>
          <w:hyperlink w:anchor="_Toc70082940" w:history="1">
            <w:r w:rsidR="00943F24" w:rsidRPr="00062EFA">
              <w:rPr>
                <w:rStyle w:val="Hipervnculo"/>
                <w:rFonts w:ascii="Palatino Linotype" w:hAnsi="Palatino Linotype"/>
                <w:b/>
                <w:noProof/>
              </w:rPr>
              <w:t xml:space="preserve">CUARTO. Del planteamiento de la </w:t>
            </w:r>
            <w:r w:rsidR="00943F24" w:rsidRPr="00062EFA">
              <w:rPr>
                <w:rStyle w:val="Hipervnculo"/>
                <w:rFonts w:ascii="Palatino Linotype" w:hAnsi="Palatino Linotype"/>
                <w:b/>
                <w:i/>
                <w:noProof/>
              </w:rPr>
              <w:t>Litis</w:t>
            </w:r>
            <w:r w:rsidR="00943F24" w:rsidRPr="00062EFA">
              <w:rPr>
                <w:rStyle w:val="Hipervnculo"/>
                <w:rFonts w:ascii="Palatino Linotype" w:hAnsi="Palatino Linotype"/>
                <w:b/>
                <w:noProof/>
              </w:rPr>
              <w:t>.</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_Toc70082940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26</w:t>
            </w:r>
            <w:r w:rsidR="00943F24" w:rsidRPr="00062EFA">
              <w:rPr>
                <w:rFonts w:ascii="Palatino Linotype" w:hAnsi="Palatino Linotype"/>
                <w:noProof/>
                <w:webHidden/>
              </w:rPr>
              <w:fldChar w:fldCharType="end"/>
            </w:r>
          </w:hyperlink>
        </w:p>
        <w:p w14:paraId="7E8F1ED9" w14:textId="77777777" w:rsidR="00943F24" w:rsidRPr="00062EFA" w:rsidRDefault="0035705B" w:rsidP="00943F24">
          <w:pPr>
            <w:pStyle w:val="TDC2"/>
            <w:spacing w:before="120" w:after="120" w:line="360" w:lineRule="auto"/>
            <w:rPr>
              <w:rFonts w:ascii="Palatino Linotype" w:hAnsi="Palatino Linotype"/>
              <w:noProof/>
              <w:sz w:val="22"/>
              <w:szCs w:val="22"/>
              <w:lang w:val="es-MX" w:eastAsia="es-MX"/>
            </w:rPr>
          </w:pPr>
          <w:hyperlink w:anchor="_Toc70082941" w:history="1">
            <w:r w:rsidR="00943F24" w:rsidRPr="00062EFA">
              <w:rPr>
                <w:rStyle w:val="Hipervnculo"/>
                <w:rFonts w:ascii="Palatino Linotype" w:hAnsi="Palatino Linotype"/>
                <w:b/>
                <w:noProof/>
              </w:rPr>
              <w:t>QUINTO. Del estudio y resolución del asunto.</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_Toc70082941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28</w:t>
            </w:r>
            <w:r w:rsidR="00943F24" w:rsidRPr="00062EFA">
              <w:rPr>
                <w:rFonts w:ascii="Palatino Linotype" w:hAnsi="Palatino Linotype"/>
                <w:noProof/>
                <w:webHidden/>
              </w:rPr>
              <w:fldChar w:fldCharType="end"/>
            </w:r>
          </w:hyperlink>
        </w:p>
        <w:p w14:paraId="539F7347"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2"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Cuadro comparativo de cumplimiento</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_Toc70082942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28</w:t>
            </w:r>
            <w:r w:rsidR="00943F24" w:rsidRPr="00062EFA">
              <w:rPr>
                <w:rFonts w:ascii="Palatino Linotype" w:hAnsi="Palatino Linotype"/>
                <w:noProof/>
                <w:webHidden/>
              </w:rPr>
              <w:fldChar w:fldCharType="end"/>
            </w:r>
          </w:hyperlink>
        </w:p>
        <w:p w14:paraId="27163BCB"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3"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 la Gaceta del Gobierno</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_Toc70082943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31</w:t>
            </w:r>
            <w:r w:rsidR="00943F24" w:rsidRPr="00062EFA">
              <w:rPr>
                <w:rFonts w:ascii="Palatino Linotype" w:hAnsi="Palatino Linotype"/>
                <w:noProof/>
                <w:webHidden/>
              </w:rPr>
              <w:fldChar w:fldCharType="end"/>
            </w:r>
          </w:hyperlink>
        </w:p>
        <w:p w14:paraId="1B009BC9"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4"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Documento que establece que las escuelas deberán permanecer cerradas</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_Toc70082944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34</w:t>
            </w:r>
            <w:r w:rsidR="00943F24" w:rsidRPr="00062EFA">
              <w:rPr>
                <w:rFonts w:ascii="Palatino Linotype" w:hAnsi="Palatino Linotype"/>
                <w:noProof/>
                <w:webHidden/>
              </w:rPr>
              <w:fldChar w:fldCharType="end"/>
            </w:r>
          </w:hyperlink>
        </w:p>
        <w:p w14:paraId="01653AFA"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5"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 los oficios expedidos por la Subdirección Regional de Educación Básica Amecameca</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_Toc70082945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39</w:t>
            </w:r>
            <w:r w:rsidR="00943F24" w:rsidRPr="00062EFA">
              <w:rPr>
                <w:rFonts w:ascii="Palatino Linotype" w:hAnsi="Palatino Linotype"/>
                <w:noProof/>
                <w:webHidden/>
              </w:rPr>
              <w:fldChar w:fldCharType="end"/>
            </w:r>
          </w:hyperlink>
        </w:p>
        <w:p w14:paraId="23942AD7"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6"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Del documento donde se pone a resguardo de las autoridades municipales las instalaciones del Jardín de Niños.</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_Toc70082946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43</w:t>
            </w:r>
            <w:r w:rsidR="00943F24" w:rsidRPr="00062EFA">
              <w:rPr>
                <w:rFonts w:ascii="Palatino Linotype" w:hAnsi="Palatino Linotype"/>
                <w:noProof/>
                <w:webHidden/>
              </w:rPr>
              <w:fldChar w:fldCharType="end"/>
            </w:r>
          </w:hyperlink>
        </w:p>
        <w:p w14:paraId="063C3F6B"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7"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 los oficios números 205105021/1753/2020 y 205105021/1735/2020</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_Toc70082947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45</w:t>
            </w:r>
            <w:r w:rsidR="00943F24" w:rsidRPr="00062EFA">
              <w:rPr>
                <w:rFonts w:ascii="Palatino Linotype" w:hAnsi="Palatino Linotype"/>
                <w:noProof/>
                <w:webHidden/>
              </w:rPr>
              <w:fldChar w:fldCharType="end"/>
            </w:r>
          </w:hyperlink>
        </w:p>
        <w:p w14:paraId="5059AB86" w14:textId="77777777" w:rsidR="00943F24" w:rsidRPr="00062EFA" w:rsidRDefault="0035705B" w:rsidP="00943F24">
          <w:pPr>
            <w:pStyle w:val="TDC2"/>
            <w:tabs>
              <w:tab w:val="left" w:pos="1100"/>
            </w:tabs>
            <w:spacing w:before="120" w:after="120" w:line="360" w:lineRule="auto"/>
            <w:rPr>
              <w:rFonts w:ascii="Palatino Linotype" w:hAnsi="Palatino Linotype"/>
              <w:noProof/>
              <w:sz w:val="22"/>
              <w:szCs w:val="22"/>
              <w:lang w:val="es-MX" w:eastAsia="es-MX"/>
            </w:rPr>
          </w:pPr>
          <w:hyperlink w:anchor="_Toc70082948" w:history="1">
            <w:r w:rsidR="00943F24" w:rsidRPr="00062EFA">
              <w:rPr>
                <w:rStyle w:val="Hipervnculo"/>
                <w:rFonts w:ascii="Palatino Linotype" w:hAnsi="Palatino Linotype"/>
                <w:noProof/>
              </w:rPr>
              <w:t></w:t>
            </w:r>
            <w:r w:rsidR="00943F24" w:rsidRPr="00062EFA">
              <w:rPr>
                <w:rFonts w:ascii="Palatino Linotype" w:hAnsi="Palatino Linotype"/>
                <w:noProof/>
                <w:sz w:val="22"/>
                <w:szCs w:val="22"/>
                <w:lang w:val="es-MX" w:eastAsia="es-MX"/>
              </w:rPr>
              <w:tab/>
            </w:r>
            <w:r w:rsidR="00943F24" w:rsidRPr="00062EFA">
              <w:rPr>
                <w:rStyle w:val="Hipervnculo"/>
                <w:rFonts w:ascii="Palatino Linotype" w:hAnsi="Palatino Linotype"/>
                <w:b/>
                <w:noProof/>
              </w:rPr>
              <w:t>Del artículo 53 fracción IX, de la Ley de Transparencia local.</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_Toc70082948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46</w:t>
            </w:r>
            <w:r w:rsidR="00943F24" w:rsidRPr="00062EFA">
              <w:rPr>
                <w:rFonts w:ascii="Palatino Linotype" w:hAnsi="Palatino Linotype"/>
                <w:noProof/>
                <w:webHidden/>
              </w:rPr>
              <w:fldChar w:fldCharType="end"/>
            </w:r>
          </w:hyperlink>
        </w:p>
        <w:p w14:paraId="1B1605FE" w14:textId="77777777" w:rsidR="00943F24" w:rsidRPr="00062EFA" w:rsidRDefault="0035705B" w:rsidP="00943F24">
          <w:pPr>
            <w:pStyle w:val="TDC2"/>
            <w:spacing w:before="120" w:after="120" w:line="360" w:lineRule="auto"/>
            <w:rPr>
              <w:rFonts w:ascii="Palatino Linotype" w:hAnsi="Palatino Linotype"/>
              <w:noProof/>
              <w:sz w:val="22"/>
              <w:szCs w:val="22"/>
              <w:lang w:val="es-MX" w:eastAsia="es-MX"/>
            </w:rPr>
          </w:pPr>
          <w:hyperlink w:anchor="_Toc70082949" w:history="1">
            <w:r w:rsidR="00943F24" w:rsidRPr="00062EFA">
              <w:rPr>
                <w:rStyle w:val="Hipervnculo"/>
                <w:rFonts w:ascii="Palatino Linotype" w:eastAsia="MS Gothic" w:hAnsi="Palatino Linotype" w:cs="Times New Roman"/>
                <w:b/>
                <w:noProof/>
                <w:lang w:eastAsia="es-ES_tradnl"/>
              </w:rPr>
              <w:t>SEXTO.</w:t>
            </w:r>
            <w:r w:rsidR="00943F24" w:rsidRPr="00062EFA">
              <w:rPr>
                <w:rStyle w:val="Hipervnculo"/>
                <w:rFonts w:ascii="Palatino Linotype" w:eastAsia="MS Mincho" w:hAnsi="Palatino Linotype" w:cs="Times New Roman"/>
                <w:b/>
                <w:noProof/>
              </w:rPr>
              <w:t xml:space="preserve"> De la elaboración de la versión pública</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_Toc70082949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49</w:t>
            </w:r>
            <w:r w:rsidR="00943F24" w:rsidRPr="00062EFA">
              <w:rPr>
                <w:rFonts w:ascii="Palatino Linotype" w:hAnsi="Palatino Linotype"/>
                <w:noProof/>
                <w:webHidden/>
              </w:rPr>
              <w:fldChar w:fldCharType="end"/>
            </w:r>
          </w:hyperlink>
        </w:p>
        <w:p w14:paraId="2F454CB9" w14:textId="77777777" w:rsidR="00943F24" w:rsidRPr="00062EFA" w:rsidRDefault="0035705B" w:rsidP="00943F24">
          <w:pPr>
            <w:pStyle w:val="TDC1"/>
            <w:spacing w:before="120" w:after="120" w:line="360" w:lineRule="auto"/>
            <w:ind w:left="0"/>
            <w:rPr>
              <w:rFonts w:ascii="Palatino Linotype" w:hAnsi="Palatino Linotype"/>
              <w:noProof/>
              <w:sz w:val="22"/>
              <w:szCs w:val="22"/>
              <w:lang w:val="es-MX" w:eastAsia="es-MX"/>
            </w:rPr>
          </w:pPr>
          <w:hyperlink w:anchor="_Toc70082954" w:history="1">
            <w:r w:rsidR="00943F24" w:rsidRPr="00062EFA">
              <w:rPr>
                <w:rStyle w:val="Hipervnculo"/>
                <w:rFonts w:ascii="Palatino Linotype" w:eastAsia="Calibri" w:hAnsi="Palatino Linotype"/>
                <w:b/>
                <w:noProof/>
                <w:lang w:val="es-ES"/>
              </w:rPr>
              <w:t>R E S O L U T I V O S</w:t>
            </w:r>
            <w:r w:rsidR="00943F24" w:rsidRPr="00062EFA">
              <w:rPr>
                <w:rFonts w:ascii="Palatino Linotype" w:hAnsi="Palatino Linotype"/>
                <w:noProof/>
                <w:webHidden/>
              </w:rPr>
              <w:tab/>
            </w:r>
            <w:r w:rsidR="00943F24" w:rsidRPr="00062EFA">
              <w:rPr>
                <w:rFonts w:ascii="Palatino Linotype" w:hAnsi="Palatino Linotype"/>
                <w:noProof/>
                <w:webHidden/>
              </w:rPr>
              <w:fldChar w:fldCharType="begin"/>
            </w:r>
            <w:r w:rsidR="00943F24" w:rsidRPr="00062EFA">
              <w:rPr>
                <w:rFonts w:ascii="Palatino Linotype" w:hAnsi="Palatino Linotype"/>
                <w:noProof/>
                <w:webHidden/>
              </w:rPr>
              <w:instrText xml:space="preserve"> PAGEREF _Toc70082954 \h </w:instrText>
            </w:r>
            <w:r w:rsidR="00943F24" w:rsidRPr="00062EFA">
              <w:rPr>
                <w:rFonts w:ascii="Palatino Linotype" w:hAnsi="Palatino Linotype"/>
                <w:noProof/>
                <w:webHidden/>
              </w:rPr>
            </w:r>
            <w:r w:rsidR="00943F24" w:rsidRPr="00062EFA">
              <w:rPr>
                <w:rFonts w:ascii="Palatino Linotype" w:hAnsi="Palatino Linotype"/>
                <w:noProof/>
                <w:webHidden/>
              </w:rPr>
              <w:fldChar w:fldCharType="separate"/>
            </w:r>
            <w:r w:rsidR="00002502" w:rsidRPr="00062EFA">
              <w:rPr>
                <w:rFonts w:ascii="Palatino Linotype" w:hAnsi="Palatino Linotype"/>
                <w:noProof/>
                <w:webHidden/>
              </w:rPr>
              <w:t>61</w:t>
            </w:r>
            <w:r w:rsidR="00943F24" w:rsidRPr="00062EFA">
              <w:rPr>
                <w:rFonts w:ascii="Palatino Linotype" w:hAnsi="Palatino Linotype"/>
                <w:noProof/>
                <w:webHidden/>
              </w:rPr>
              <w:fldChar w:fldCharType="end"/>
            </w:r>
          </w:hyperlink>
        </w:p>
        <w:p w14:paraId="557E2602" w14:textId="1624F403" w:rsidR="00131705" w:rsidRPr="00062EFA" w:rsidRDefault="00943F24" w:rsidP="00943F24">
          <w:pPr>
            <w:tabs>
              <w:tab w:val="right" w:leader="dot" w:pos="8647"/>
            </w:tabs>
            <w:spacing w:before="120" w:after="120" w:line="360" w:lineRule="auto"/>
            <w:rPr>
              <w:rFonts w:ascii="Palatino Linotype" w:hAnsi="Palatino Linotype"/>
              <w:b/>
              <w:bCs/>
              <w:lang w:val="es-ES"/>
            </w:rPr>
          </w:pPr>
          <w:r w:rsidRPr="00062EFA">
            <w:rPr>
              <w:rFonts w:ascii="Palatino Linotype" w:hAnsi="Palatino Linotype"/>
              <w:noProof/>
              <w:lang w:val="es-MX" w:eastAsia="es-MX"/>
            </w:rPr>
            <mc:AlternateContent>
              <mc:Choice Requires="wps">
                <w:drawing>
                  <wp:anchor distT="0" distB="0" distL="114300" distR="114300" simplePos="0" relativeHeight="251701248" behindDoc="0" locked="0" layoutInCell="1" allowOverlap="1" wp14:anchorId="63C4FA4E" wp14:editId="3F1F2C34">
                    <wp:simplePos x="0" y="0"/>
                    <wp:positionH relativeFrom="column">
                      <wp:posOffset>4862</wp:posOffset>
                    </wp:positionH>
                    <wp:positionV relativeFrom="paragraph">
                      <wp:posOffset>164588</wp:posOffset>
                    </wp:positionV>
                    <wp:extent cx="5616054" cy="1856096"/>
                    <wp:effectExtent l="38100" t="38100" r="60960" b="87630"/>
                    <wp:wrapNone/>
                    <wp:docPr id="29" name="Conector recto 29"/>
                    <wp:cNvGraphicFramePr/>
                    <a:graphic xmlns:a="http://schemas.openxmlformats.org/drawingml/2006/main">
                      <a:graphicData uri="http://schemas.microsoft.com/office/word/2010/wordprocessingShape">
                        <wps:wsp>
                          <wps:cNvCnPr/>
                          <wps:spPr>
                            <a:xfrm>
                              <a:off x="0" y="0"/>
                              <a:ext cx="5616054" cy="18560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CD962" id="Conector recto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2.95pt" to="442.6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" strokecolor="black [3200]" strokeweight="2pt">
                    <v:shadow on="t" color="black" opacity="24903f" origin=",.5" offset="0,.55556mm"/>
                  </v:line>
                </w:pict>
              </mc:Fallback>
            </mc:AlternateContent>
          </w:r>
          <w:r w:rsidR="00DA7E2F" w:rsidRPr="00062EFA">
            <w:rPr>
              <w:rFonts w:ascii="Palatino Linotype" w:hAnsi="Palatino Linotype"/>
              <w:b/>
              <w:bCs/>
              <w:lang w:val="es-ES"/>
            </w:rPr>
            <w:fldChar w:fldCharType="end"/>
          </w:r>
        </w:p>
      </w:sdtContent>
    </w:sdt>
    <w:p w14:paraId="3749E282" w14:textId="19A626A3" w:rsidR="00943F24" w:rsidRPr="00062EFA" w:rsidRDefault="00943F24" w:rsidP="00440800">
      <w:pPr>
        <w:tabs>
          <w:tab w:val="left" w:pos="3465"/>
        </w:tabs>
        <w:spacing w:before="240" w:after="360" w:line="360" w:lineRule="auto"/>
        <w:jc w:val="both"/>
        <w:rPr>
          <w:rFonts w:ascii="Palatino Linotype" w:hAnsi="Palatino Linotype"/>
        </w:rPr>
      </w:pPr>
    </w:p>
    <w:p w14:paraId="2883792F" w14:textId="77777777" w:rsidR="00943F24" w:rsidRPr="00062EFA" w:rsidRDefault="00943F24" w:rsidP="00440800">
      <w:pPr>
        <w:tabs>
          <w:tab w:val="left" w:pos="3465"/>
        </w:tabs>
        <w:spacing w:before="240" w:after="360" w:line="360" w:lineRule="auto"/>
        <w:jc w:val="both"/>
        <w:rPr>
          <w:rFonts w:ascii="Palatino Linotype" w:hAnsi="Palatino Linotype"/>
        </w:rPr>
      </w:pPr>
    </w:p>
    <w:p w14:paraId="73F7F940" w14:textId="0224B69C" w:rsidR="00662C69" w:rsidRPr="00062EFA" w:rsidRDefault="009B11D6" w:rsidP="00440800">
      <w:pPr>
        <w:tabs>
          <w:tab w:val="left" w:pos="3465"/>
        </w:tabs>
        <w:spacing w:before="240" w:after="360" w:line="360" w:lineRule="auto"/>
        <w:jc w:val="both"/>
        <w:rPr>
          <w:rFonts w:ascii="Palatino Linotype" w:hAnsi="Palatino Linotype"/>
        </w:rPr>
      </w:pPr>
      <w:r w:rsidRPr="00062EFA">
        <w:rPr>
          <w:rFonts w:ascii="Palatino Linotype" w:hAnsi="Palatino Linotype"/>
        </w:rPr>
        <w:lastRenderedPageBreak/>
        <w:t>R</w:t>
      </w:r>
      <w:r w:rsidR="00662C69" w:rsidRPr="00062EFA">
        <w:rPr>
          <w:rFonts w:ascii="Palatino Linotype" w:hAnsi="Palatino Linotype"/>
        </w:rPr>
        <w:t>esolución del Pleno del Instituto de Transparencia, Acceso a la Información Pública y Protección de Datos Personales del Estado de México y Mun</w:t>
      </w:r>
      <w:r w:rsidR="000D5A1D" w:rsidRPr="00062EFA">
        <w:rPr>
          <w:rFonts w:ascii="Palatino Linotype" w:hAnsi="Palatino Linotype"/>
        </w:rPr>
        <w:t>icipios, con</w:t>
      </w:r>
      <w:r w:rsidR="00662C69" w:rsidRPr="00062EFA">
        <w:rPr>
          <w:rFonts w:ascii="Palatino Linotype" w:hAnsi="Palatino Linotype"/>
        </w:rPr>
        <w:t xml:space="preserve"> </w:t>
      </w:r>
      <w:r w:rsidR="00485DB6" w:rsidRPr="00062EFA">
        <w:rPr>
          <w:rFonts w:ascii="Palatino Linotype" w:hAnsi="Palatino Linotype"/>
        </w:rPr>
        <w:t xml:space="preserve">domicilio </w:t>
      </w:r>
      <w:r w:rsidR="00662C69" w:rsidRPr="00062EFA">
        <w:rPr>
          <w:rFonts w:ascii="Palatino Linotype" w:hAnsi="Palatino Linotype"/>
        </w:rPr>
        <w:t xml:space="preserve">en </w:t>
      </w:r>
      <w:r w:rsidR="00AC22B5" w:rsidRPr="00062EFA">
        <w:rPr>
          <w:rFonts w:ascii="Palatino Linotype" w:hAnsi="Palatino Linotype"/>
        </w:rPr>
        <w:t>Metepec</w:t>
      </w:r>
      <w:r w:rsidR="00662C69" w:rsidRPr="00062EFA">
        <w:rPr>
          <w:rFonts w:ascii="Palatino Linotype" w:hAnsi="Palatino Linotype"/>
        </w:rPr>
        <w:t xml:space="preserve">, Estado de México; de </w:t>
      </w:r>
      <w:r w:rsidR="000D5A1D" w:rsidRPr="00062EFA">
        <w:rPr>
          <w:rFonts w:ascii="Palatino Linotype" w:hAnsi="Palatino Linotype"/>
        </w:rPr>
        <w:t xml:space="preserve">fecha </w:t>
      </w:r>
      <w:r w:rsidR="001A0EBD" w:rsidRPr="00062EFA">
        <w:rPr>
          <w:rFonts w:ascii="Palatino Linotype" w:hAnsi="Palatino Linotype"/>
        </w:rPr>
        <w:t>veinti</w:t>
      </w:r>
      <w:r w:rsidR="009C50FB" w:rsidRPr="00062EFA">
        <w:rPr>
          <w:rFonts w:ascii="Palatino Linotype" w:hAnsi="Palatino Linotype"/>
        </w:rPr>
        <w:t>ocho</w:t>
      </w:r>
      <w:r w:rsidR="00100B8B" w:rsidRPr="00062EFA">
        <w:rPr>
          <w:rFonts w:ascii="Palatino Linotype" w:hAnsi="Palatino Linotype"/>
        </w:rPr>
        <w:t xml:space="preserve"> </w:t>
      </w:r>
      <w:r w:rsidR="00662C69" w:rsidRPr="00062EFA">
        <w:rPr>
          <w:rFonts w:ascii="Palatino Linotype" w:hAnsi="Palatino Linotype"/>
        </w:rPr>
        <w:t>(</w:t>
      </w:r>
      <w:r w:rsidR="009C50FB" w:rsidRPr="00062EFA">
        <w:rPr>
          <w:rFonts w:ascii="Palatino Linotype" w:hAnsi="Palatino Linotype"/>
        </w:rPr>
        <w:t>28</w:t>
      </w:r>
      <w:r w:rsidR="00662C69" w:rsidRPr="00062EFA">
        <w:rPr>
          <w:rFonts w:ascii="Palatino Linotype" w:hAnsi="Palatino Linotype"/>
        </w:rPr>
        <w:t xml:space="preserve">) de </w:t>
      </w:r>
      <w:r w:rsidR="00702B2D" w:rsidRPr="00062EFA">
        <w:rPr>
          <w:rFonts w:ascii="Palatino Linotype" w:hAnsi="Palatino Linotype"/>
        </w:rPr>
        <w:t>abril</w:t>
      </w:r>
      <w:r w:rsidR="001E74A5" w:rsidRPr="00062EFA">
        <w:rPr>
          <w:rFonts w:ascii="Palatino Linotype" w:hAnsi="Palatino Linotype"/>
        </w:rPr>
        <w:t xml:space="preserve"> </w:t>
      </w:r>
      <w:r w:rsidR="00662C69" w:rsidRPr="00062EFA">
        <w:rPr>
          <w:rFonts w:ascii="Palatino Linotype" w:hAnsi="Palatino Linotype"/>
        </w:rPr>
        <w:t xml:space="preserve">de dos mil </w:t>
      </w:r>
      <w:r w:rsidR="00C3794B" w:rsidRPr="00062EFA">
        <w:rPr>
          <w:rFonts w:ascii="Palatino Linotype" w:hAnsi="Palatino Linotype"/>
        </w:rPr>
        <w:t>veintiuno</w:t>
      </w:r>
      <w:r w:rsidR="00662C69" w:rsidRPr="00062EFA">
        <w:rPr>
          <w:rFonts w:ascii="Palatino Linotype" w:hAnsi="Palatino Linotype"/>
        </w:rPr>
        <w:t>.</w:t>
      </w:r>
    </w:p>
    <w:p w14:paraId="02C1324E" w14:textId="3394CB9A" w:rsidR="00662C69" w:rsidRPr="00062EFA" w:rsidRDefault="00662C69" w:rsidP="001E74A5">
      <w:pPr>
        <w:spacing w:before="240" w:after="360" w:line="360" w:lineRule="auto"/>
        <w:jc w:val="both"/>
        <w:rPr>
          <w:rFonts w:ascii="Palatino Linotype" w:hAnsi="Palatino Linotype"/>
          <w:b/>
        </w:rPr>
      </w:pPr>
      <w:r w:rsidRPr="00062EFA">
        <w:rPr>
          <w:rFonts w:ascii="Palatino Linotype" w:hAnsi="Palatino Linotype"/>
          <w:b/>
        </w:rPr>
        <w:t>VISTO</w:t>
      </w:r>
      <w:r w:rsidRPr="00062EFA">
        <w:rPr>
          <w:rFonts w:ascii="Palatino Linotype" w:hAnsi="Palatino Linotype"/>
        </w:rPr>
        <w:t xml:space="preserve"> el expediente electrónico for</w:t>
      </w:r>
      <w:r w:rsidR="00D37494" w:rsidRPr="00062EFA">
        <w:rPr>
          <w:rFonts w:ascii="Palatino Linotype" w:hAnsi="Palatino Linotype"/>
        </w:rPr>
        <w:t>mado con motivo del</w:t>
      </w:r>
      <w:r w:rsidRPr="00062EFA">
        <w:rPr>
          <w:rFonts w:ascii="Palatino Linotype" w:hAnsi="Palatino Linotype"/>
        </w:rPr>
        <w:t xml:space="preserve"> recurso de revisión </w:t>
      </w:r>
      <w:r w:rsidR="004B1AB7" w:rsidRPr="00062EFA">
        <w:rPr>
          <w:rFonts w:ascii="Palatino Linotype" w:hAnsi="Palatino Linotype"/>
          <w:b/>
        </w:rPr>
        <w:t>00948/INFOEM/IP/RR/2021</w:t>
      </w:r>
      <w:r w:rsidR="004F3DEB" w:rsidRPr="00062EFA">
        <w:rPr>
          <w:rFonts w:ascii="Palatino Linotype" w:hAnsi="Palatino Linotype"/>
          <w:b/>
        </w:rPr>
        <w:t>,</w:t>
      </w:r>
      <w:r w:rsidR="00710245" w:rsidRPr="00062EFA">
        <w:rPr>
          <w:rFonts w:ascii="Palatino Linotype" w:hAnsi="Palatino Linotype" w:cs="Arial"/>
          <w:b/>
          <w:bCs/>
        </w:rPr>
        <w:t xml:space="preserve"> </w:t>
      </w:r>
      <w:r w:rsidRPr="00062EFA">
        <w:rPr>
          <w:rFonts w:ascii="Palatino Linotype" w:hAnsi="Palatino Linotype"/>
        </w:rPr>
        <w:t>promovido por</w:t>
      </w:r>
      <w:r w:rsidR="008C69FA" w:rsidRPr="00062EFA">
        <w:rPr>
          <w:rFonts w:ascii="Palatino Linotype" w:hAnsi="Palatino Linotype"/>
        </w:rPr>
        <w:t xml:space="preserve"> </w:t>
      </w:r>
      <w:r w:rsidR="0035705B" w:rsidRPr="0035705B">
        <w:rPr>
          <w:rFonts w:ascii="Palatino Linotype" w:hAnsi="Palatino Linotype"/>
          <w:b/>
          <w:highlight w:val="black"/>
        </w:rPr>
        <w:t>-------------------------------------------</w:t>
      </w:r>
      <w:r w:rsidR="00D86BB2" w:rsidRPr="00062EFA">
        <w:rPr>
          <w:rFonts w:ascii="Palatino Linotype" w:hAnsi="Palatino Linotype"/>
        </w:rPr>
        <w:t xml:space="preserve"> </w:t>
      </w:r>
      <w:r w:rsidR="008C69FA" w:rsidRPr="00062EFA">
        <w:rPr>
          <w:rFonts w:ascii="Palatino Linotype" w:hAnsi="Palatino Linotype"/>
        </w:rPr>
        <w:t>de</w:t>
      </w:r>
      <w:r w:rsidR="00D86BB2" w:rsidRPr="00062EFA">
        <w:rPr>
          <w:rFonts w:ascii="Palatino Linotype" w:hAnsi="Palatino Linotype"/>
        </w:rPr>
        <w:t>ntro de</w:t>
      </w:r>
      <w:r w:rsidR="001F563A" w:rsidRPr="00062EFA">
        <w:rPr>
          <w:rFonts w:ascii="Palatino Linotype" w:hAnsi="Palatino Linotype"/>
        </w:rPr>
        <w:t xml:space="preserve"> </w:t>
      </w:r>
      <w:r w:rsidR="00D86BB2" w:rsidRPr="00062EFA">
        <w:rPr>
          <w:rFonts w:ascii="Palatino Linotype" w:hAnsi="Palatino Linotype"/>
        </w:rPr>
        <w:t>l</w:t>
      </w:r>
      <w:r w:rsidR="001F563A" w:rsidRPr="00062EFA">
        <w:rPr>
          <w:rFonts w:ascii="Palatino Linotype" w:hAnsi="Palatino Linotype"/>
        </w:rPr>
        <w:t>a</w:t>
      </w:r>
      <w:r w:rsidR="006D49D0" w:rsidRPr="00062EFA">
        <w:rPr>
          <w:rFonts w:ascii="Palatino Linotype" w:hAnsi="Palatino Linotype"/>
        </w:rPr>
        <w:t xml:space="preserve"> </w:t>
      </w:r>
      <w:r w:rsidR="001F563A" w:rsidRPr="00062EFA">
        <w:rPr>
          <w:rFonts w:ascii="Palatino Linotype" w:hAnsi="Palatino Linotype"/>
        </w:rPr>
        <w:t>Plataforma Nacional de Transparencia</w:t>
      </w:r>
      <w:r w:rsidR="006D49D0" w:rsidRPr="00062EFA">
        <w:rPr>
          <w:rFonts w:ascii="Palatino Linotype" w:hAnsi="Palatino Linotype"/>
        </w:rPr>
        <w:t xml:space="preserve"> </w:t>
      </w:r>
      <w:r w:rsidR="006D49D0" w:rsidRPr="00062EFA">
        <w:rPr>
          <w:rFonts w:ascii="Palatino Linotype" w:hAnsi="Palatino Linotype"/>
          <w:b/>
        </w:rPr>
        <w:t>(</w:t>
      </w:r>
      <w:r w:rsidR="001F563A" w:rsidRPr="00062EFA">
        <w:rPr>
          <w:rFonts w:ascii="Palatino Linotype" w:hAnsi="Palatino Linotype"/>
          <w:b/>
        </w:rPr>
        <w:t>PNT</w:t>
      </w:r>
      <w:r w:rsidR="006D49D0" w:rsidRPr="00062EFA">
        <w:rPr>
          <w:rFonts w:ascii="Palatino Linotype" w:hAnsi="Palatino Linotype"/>
          <w:b/>
        </w:rPr>
        <w:t>)</w:t>
      </w:r>
      <w:r w:rsidR="007521DE" w:rsidRPr="00062EFA">
        <w:rPr>
          <w:rFonts w:ascii="Palatino Linotype" w:hAnsi="Palatino Linotype"/>
        </w:rPr>
        <w:t xml:space="preserve">, </w:t>
      </w:r>
      <w:r w:rsidR="008C69FA" w:rsidRPr="00062EFA">
        <w:rPr>
          <w:rFonts w:ascii="Palatino Linotype" w:hAnsi="Palatino Linotype"/>
        </w:rPr>
        <w:t>a</w:t>
      </w:r>
      <w:r w:rsidR="0064508B" w:rsidRPr="00062EFA">
        <w:rPr>
          <w:rFonts w:ascii="Palatino Linotype" w:hAnsi="Palatino Linotype"/>
        </w:rPr>
        <w:t xml:space="preserve"> quien </w:t>
      </w:r>
      <w:r w:rsidR="00A05D06" w:rsidRPr="00062EFA">
        <w:rPr>
          <w:rFonts w:ascii="Palatino Linotype" w:hAnsi="Palatino Linotype"/>
        </w:rPr>
        <w:t xml:space="preserve">en </w:t>
      </w:r>
      <w:r w:rsidR="00E64EAF" w:rsidRPr="00062EFA">
        <w:rPr>
          <w:rFonts w:ascii="Palatino Linotype" w:hAnsi="Palatino Linotype"/>
        </w:rPr>
        <w:t>lo sucesivo</w:t>
      </w:r>
      <w:r w:rsidR="00A05D06" w:rsidRPr="00062EFA">
        <w:rPr>
          <w:rFonts w:ascii="Palatino Linotype" w:hAnsi="Palatino Linotype"/>
        </w:rPr>
        <w:t xml:space="preserve"> se </w:t>
      </w:r>
      <w:r w:rsidR="007521DE" w:rsidRPr="00062EFA">
        <w:rPr>
          <w:rFonts w:ascii="Palatino Linotype" w:hAnsi="Palatino Linotype"/>
        </w:rPr>
        <w:t xml:space="preserve">le </w:t>
      </w:r>
      <w:r w:rsidR="00A05D06" w:rsidRPr="00062EFA">
        <w:rPr>
          <w:rFonts w:ascii="Palatino Linotype" w:hAnsi="Palatino Linotype"/>
        </w:rPr>
        <w:t>identificará como</w:t>
      </w:r>
      <w:r w:rsidR="00FF0139" w:rsidRPr="00062EFA">
        <w:rPr>
          <w:rFonts w:ascii="Palatino Linotype" w:hAnsi="Palatino Linotype"/>
        </w:rPr>
        <w:t xml:space="preserve"> </w:t>
      </w:r>
      <w:r w:rsidR="00F66ADD" w:rsidRPr="00062EFA">
        <w:rPr>
          <w:rFonts w:ascii="Palatino Linotype" w:hAnsi="Palatino Linotype"/>
          <w:b/>
        </w:rPr>
        <w:t>EL</w:t>
      </w:r>
      <w:r w:rsidR="0004427A" w:rsidRPr="00062EFA">
        <w:rPr>
          <w:rFonts w:ascii="Palatino Linotype" w:hAnsi="Palatino Linotype"/>
          <w:b/>
        </w:rPr>
        <w:t xml:space="preserve"> </w:t>
      </w:r>
      <w:r w:rsidRPr="00062EFA">
        <w:rPr>
          <w:rFonts w:ascii="Palatino Linotype" w:hAnsi="Palatino Linotype" w:cs="Arial"/>
          <w:b/>
        </w:rPr>
        <w:t>RECURRENTE</w:t>
      </w:r>
      <w:r w:rsidRPr="00062EFA">
        <w:rPr>
          <w:rFonts w:ascii="Palatino Linotype" w:hAnsi="Palatino Linotype" w:cs="Arial"/>
        </w:rPr>
        <w:t xml:space="preserve">, en contra </w:t>
      </w:r>
      <w:r w:rsidR="000D5A1D" w:rsidRPr="00062EFA">
        <w:rPr>
          <w:rFonts w:ascii="Palatino Linotype" w:hAnsi="Palatino Linotype" w:cs="Arial"/>
        </w:rPr>
        <w:t xml:space="preserve">de </w:t>
      </w:r>
      <w:r w:rsidR="00843908" w:rsidRPr="00062EFA">
        <w:rPr>
          <w:rFonts w:ascii="Palatino Linotype" w:hAnsi="Palatino Linotype" w:cs="Arial"/>
        </w:rPr>
        <w:t>la respuesta de</w:t>
      </w:r>
      <w:r w:rsidR="00F66ADD" w:rsidRPr="00062EFA">
        <w:rPr>
          <w:rFonts w:ascii="Palatino Linotype" w:hAnsi="Palatino Linotype" w:cs="Arial"/>
        </w:rPr>
        <w:t xml:space="preserve"> </w:t>
      </w:r>
      <w:r w:rsidR="0071630B" w:rsidRPr="00062EFA">
        <w:rPr>
          <w:rFonts w:ascii="Palatino Linotype" w:hAnsi="Palatino Linotype" w:cs="Arial"/>
        </w:rPr>
        <w:t>l</w:t>
      </w:r>
      <w:r w:rsidR="00F66ADD" w:rsidRPr="00062EFA">
        <w:rPr>
          <w:rFonts w:ascii="Palatino Linotype" w:hAnsi="Palatino Linotype" w:cs="Arial"/>
        </w:rPr>
        <w:t>a</w:t>
      </w:r>
      <w:r w:rsidR="00F378CB" w:rsidRPr="00062EFA">
        <w:rPr>
          <w:rFonts w:ascii="Palatino Linotype" w:hAnsi="Palatino Linotype" w:cs="Arial"/>
        </w:rPr>
        <w:t xml:space="preserve"> </w:t>
      </w:r>
      <w:r w:rsidR="004B1AB7" w:rsidRPr="00062EFA">
        <w:rPr>
          <w:rFonts w:ascii="Palatino Linotype" w:hAnsi="Palatino Linotype" w:cs="Arial"/>
          <w:b/>
        </w:rPr>
        <w:t>Secretaría de Educación</w:t>
      </w:r>
      <w:r w:rsidR="004F3DEB" w:rsidRPr="00062EFA">
        <w:rPr>
          <w:rFonts w:ascii="Palatino Linotype" w:hAnsi="Palatino Linotype" w:cs="Arial"/>
          <w:b/>
        </w:rPr>
        <w:t>,</w:t>
      </w:r>
      <w:r w:rsidR="0036073F" w:rsidRPr="00062EFA">
        <w:rPr>
          <w:rFonts w:ascii="Palatino Linotype" w:hAnsi="Palatino Linotype"/>
          <w:b/>
        </w:rPr>
        <w:t xml:space="preserve"> </w:t>
      </w:r>
      <w:r w:rsidR="00F378CB" w:rsidRPr="00062EFA">
        <w:rPr>
          <w:rFonts w:ascii="Palatino Linotype" w:hAnsi="Palatino Linotype"/>
        </w:rPr>
        <w:t xml:space="preserve">en lo sucesivo </w:t>
      </w:r>
      <w:r w:rsidR="00322B2C" w:rsidRPr="00062EFA">
        <w:rPr>
          <w:rFonts w:ascii="Palatino Linotype" w:hAnsi="Palatino Linotype"/>
          <w:b/>
        </w:rPr>
        <w:t>EL</w:t>
      </w:r>
      <w:r w:rsidRPr="00062EFA">
        <w:rPr>
          <w:rFonts w:ascii="Palatino Linotype" w:hAnsi="Palatino Linotype"/>
          <w:b/>
        </w:rPr>
        <w:t xml:space="preserve"> SUJETO OBLIGADO</w:t>
      </w:r>
      <w:r w:rsidRPr="00062EFA">
        <w:rPr>
          <w:rFonts w:ascii="Palatino Linotype" w:hAnsi="Palatino Linotype"/>
        </w:rPr>
        <w:t>,</w:t>
      </w:r>
      <w:r w:rsidR="00C3794B" w:rsidRPr="00062EFA">
        <w:rPr>
          <w:rFonts w:ascii="Palatino Linotype" w:hAnsi="Palatino Linotype"/>
        </w:rPr>
        <w:t xml:space="preserve"> </w:t>
      </w:r>
      <w:r w:rsidRPr="00062EFA">
        <w:rPr>
          <w:rFonts w:ascii="Palatino Linotype" w:hAnsi="Palatino Linotype"/>
        </w:rPr>
        <w:t>se procede a dictar la presente resolución, con base en los siguientes:</w:t>
      </w:r>
    </w:p>
    <w:p w14:paraId="769E1410" w14:textId="5740327F" w:rsidR="00587366" w:rsidRPr="00062EFA" w:rsidRDefault="00662C69" w:rsidP="001E74A5">
      <w:pPr>
        <w:pStyle w:val="Ttulo1"/>
        <w:spacing w:line="360" w:lineRule="auto"/>
        <w:jc w:val="center"/>
        <w:rPr>
          <w:b/>
          <w:szCs w:val="24"/>
        </w:rPr>
      </w:pPr>
      <w:bookmarkStart w:id="0" w:name="_Toc461555884"/>
      <w:bookmarkStart w:id="1" w:name="_Toc466371847"/>
      <w:bookmarkStart w:id="2" w:name="_Toc70082932"/>
      <w:r w:rsidRPr="00062EFA">
        <w:rPr>
          <w:b/>
          <w:szCs w:val="24"/>
        </w:rPr>
        <w:t>ANTECEDENTES</w:t>
      </w:r>
      <w:bookmarkEnd w:id="0"/>
      <w:bookmarkEnd w:id="1"/>
      <w:bookmarkEnd w:id="2"/>
    </w:p>
    <w:p w14:paraId="402A4C0A" w14:textId="2167286B" w:rsidR="00D9392E" w:rsidRPr="00062EFA"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062EFA">
        <w:rPr>
          <w:rFonts w:ascii="Palatino Linotype" w:eastAsia="Calibri" w:hAnsi="Palatino Linotype" w:cs="Arial"/>
          <w:lang w:val="es-ES"/>
        </w:rPr>
        <w:t xml:space="preserve">El día </w:t>
      </w:r>
      <w:r w:rsidR="009C50FB" w:rsidRPr="00062EFA">
        <w:rPr>
          <w:rFonts w:ascii="Palatino Linotype" w:eastAsia="Calibri" w:hAnsi="Palatino Linotype" w:cs="Arial"/>
          <w:lang w:val="es-ES"/>
        </w:rPr>
        <w:t>doce</w:t>
      </w:r>
      <w:r w:rsidRPr="00062EFA">
        <w:rPr>
          <w:rFonts w:ascii="Palatino Linotype" w:eastAsia="Calibri" w:hAnsi="Palatino Linotype" w:cs="Arial"/>
          <w:lang w:val="es-ES"/>
        </w:rPr>
        <w:t xml:space="preserve"> (</w:t>
      </w:r>
      <w:r w:rsidR="009C50FB" w:rsidRPr="00062EFA">
        <w:rPr>
          <w:rFonts w:ascii="Palatino Linotype" w:eastAsia="Calibri" w:hAnsi="Palatino Linotype" w:cs="Arial"/>
          <w:lang w:val="es-ES"/>
        </w:rPr>
        <w:t>12</w:t>
      </w:r>
      <w:r w:rsidR="001620FB" w:rsidRPr="00062EFA">
        <w:rPr>
          <w:rFonts w:ascii="Palatino Linotype" w:eastAsia="Calibri" w:hAnsi="Palatino Linotype" w:cs="Arial"/>
          <w:lang w:val="es-ES"/>
        </w:rPr>
        <w:t xml:space="preserve">) de </w:t>
      </w:r>
      <w:r w:rsidR="00F66ADD" w:rsidRPr="00062EFA">
        <w:rPr>
          <w:rFonts w:ascii="Palatino Linotype" w:eastAsia="Calibri" w:hAnsi="Palatino Linotype" w:cs="Arial"/>
          <w:lang w:val="es-ES"/>
        </w:rPr>
        <w:t>febrero</w:t>
      </w:r>
      <w:r w:rsidR="003945AF" w:rsidRPr="00062EFA">
        <w:rPr>
          <w:rFonts w:ascii="Palatino Linotype" w:eastAsia="Calibri" w:hAnsi="Palatino Linotype" w:cs="Arial"/>
          <w:lang w:val="es-ES"/>
        </w:rPr>
        <w:t xml:space="preserve"> de dos mil veintiuno</w:t>
      </w:r>
      <w:r w:rsidRPr="00062EFA">
        <w:rPr>
          <w:rFonts w:ascii="Palatino Linotype" w:hAnsi="Palatino Linotype"/>
          <w:b/>
        </w:rPr>
        <w:t xml:space="preserve">, </w:t>
      </w:r>
      <w:r w:rsidRPr="00062EFA">
        <w:rPr>
          <w:rFonts w:ascii="Palatino Linotype" w:eastAsia="Calibri" w:hAnsi="Palatino Linotype" w:cs="Arial"/>
          <w:lang w:val="es-ES"/>
        </w:rPr>
        <w:t>se presentó</w:t>
      </w:r>
      <w:r w:rsidR="00223D1A" w:rsidRPr="00062EFA">
        <w:rPr>
          <w:rFonts w:ascii="Palatino Linotype" w:eastAsia="Calibri" w:hAnsi="Palatino Linotype" w:cs="Arial"/>
          <w:lang w:val="es-ES"/>
        </w:rPr>
        <w:t xml:space="preserve"> ante </w:t>
      </w:r>
      <w:r w:rsidR="0081425E" w:rsidRPr="00062EFA">
        <w:rPr>
          <w:rFonts w:ascii="Palatino Linotype" w:eastAsia="Calibri" w:hAnsi="Palatino Linotype" w:cs="Arial"/>
          <w:lang w:val="es-ES"/>
        </w:rPr>
        <w:t>e</w:t>
      </w:r>
      <w:r w:rsidRPr="00062EFA">
        <w:rPr>
          <w:rFonts w:ascii="Palatino Linotype" w:eastAsia="Calibri" w:hAnsi="Palatino Linotype" w:cs="Arial"/>
          <w:lang w:val="es-ES"/>
        </w:rPr>
        <w:t xml:space="preserve">l </w:t>
      </w:r>
      <w:r w:rsidRPr="00062EFA">
        <w:rPr>
          <w:rFonts w:ascii="Palatino Linotype" w:eastAsia="Calibri" w:hAnsi="Palatino Linotype" w:cs="Arial"/>
          <w:b/>
          <w:lang w:val="es-ES"/>
        </w:rPr>
        <w:t>SUJETO OBLIGADO</w:t>
      </w:r>
      <w:r w:rsidRPr="00062EFA">
        <w:rPr>
          <w:rFonts w:ascii="Palatino Linotype" w:eastAsia="Calibri" w:hAnsi="Palatino Linotype" w:cs="Arial"/>
        </w:rPr>
        <w:t xml:space="preserve"> vía </w:t>
      </w:r>
      <w:r w:rsidR="006D49D0" w:rsidRPr="00062EFA">
        <w:rPr>
          <w:rFonts w:ascii="Palatino Linotype" w:eastAsia="Calibri" w:hAnsi="Palatino Linotype" w:cs="Arial"/>
          <w:lang w:val="es-ES"/>
        </w:rPr>
        <w:t>SAIMEX</w:t>
      </w:r>
      <w:r w:rsidRPr="00062EFA">
        <w:rPr>
          <w:rFonts w:ascii="Palatino Linotype" w:eastAsia="Calibri" w:hAnsi="Palatino Linotype" w:cs="Arial"/>
          <w:lang w:val="es-ES"/>
        </w:rPr>
        <w:t>, la solicitud de información pública registrad</w:t>
      </w:r>
      <w:r w:rsidR="0081425E" w:rsidRPr="00062EFA">
        <w:rPr>
          <w:rFonts w:ascii="Palatino Linotype" w:eastAsia="Calibri" w:hAnsi="Palatino Linotype" w:cs="Arial"/>
          <w:lang w:val="es-ES"/>
        </w:rPr>
        <w:t>a</w:t>
      </w:r>
      <w:r w:rsidRPr="00062EFA">
        <w:rPr>
          <w:rFonts w:ascii="Palatino Linotype" w:eastAsia="Calibri" w:hAnsi="Palatino Linotype" w:cs="Arial"/>
          <w:lang w:val="es-ES"/>
        </w:rPr>
        <w:t xml:space="preserve"> con </w:t>
      </w:r>
      <w:r w:rsidR="0081425E" w:rsidRPr="00062EFA">
        <w:rPr>
          <w:rFonts w:ascii="Palatino Linotype" w:eastAsia="Calibri" w:hAnsi="Palatino Linotype" w:cs="Arial"/>
          <w:lang w:val="es-ES"/>
        </w:rPr>
        <w:t>e</w:t>
      </w:r>
      <w:r w:rsidRPr="00062EFA">
        <w:rPr>
          <w:rFonts w:ascii="Palatino Linotype" w:eastAsia="Calibri" w:hAnsi="Palatino Linotype" w:cs="Arial"/>
          <w:lang w:val="es-ES"/>
        </w:rPr>
        <w:t>l</w:t>
      </w:r>
      <w:r w:rsidR="0081425E" w:rsidRPr="00062EFA">
        <w:rPr>
          <w:rFonts w:ascii="Palatino Linotype" w:eastAsia="Calibri" w:hAnsi="Palatino Linotype" w:cs="Arial"/>
          <w:lang w:val="es-ES"/>
        </w:rPr>
        <w:t xml:space="preserve"> número</w:t>
      </w:r>
      <w:r w:rsidR="004D71C0" w:rsidRPr="00062EFA">
        <w:rPr>
          <w:rFonts w:ascii="Palatino Linotype" w:hAnsi="Palatino Linotype"/>
          <w:b/>
          <w:bCs/>
          <w:color w:val="000000" w:themeColor="text1"/>
        </w:rPr>
        <w:t xml:space="preserve"> </w:t>
      </w:r>
      <w:r w:rsidR="004B1AB7" w:rsidRPr="00062EFA">
        <w:rPr>
          <w:rFonts w:ascii="Palatino Linotype" w:hAnsi="Palatino Linotype"/>
          <w:b/>
          <w:bCs/>
          <w:color w:val="000000" w:themeColor="text1"/>
        </w:rPr>
        <w:t>00061/SE/IP/2021</w:t>
      </w:r>
      <w:r w:rsidR="00322B2C" w:rsidRPr="00062EFA">
        <w:rPr>
          <w:rFonts w:ascii="Palatino Linotype" w:hAnsi="Palatino Linotype"/>
          <w:b/>
          <w:bCs/>
          <w:color w:val="000000" w:themeColor="text1"/>
        </w:rPr>
        <w:t>,</w:t>
      </w:r>
      <w:r w:rsidRPr="00062EFA">
        <w:rPr>
          <w:rFonts w:ascii="Palatino Linotype" w:eastAsia="Calibri" w:hAnsi="Palatino Linotype" w:cs="Arial"/>
          <w:lang w:val="es-ES"/>
        </w:rPr>
        <w:t xml:space="preserve"> mediante la cual </w:t>
      </w:r>
      <w:r w:rsidR="00A133FA" w:rsidRPr="00062EFA">
        <w:rPr>
          <w:rFonts w:ascii="Palatino Linotype" w:eastAsia="Calibri" w:hAnsi="Palatino Linotype" w:cs="Arial"/>
          <w:lang w:val="es-ES"/>
        </w:rPr>
        <w:t xml:space="preserve">se </w:t>
      </w:r>
      <w:r w:rsidRPr="00062EFA">
        <w:rPr>
          <w:rFonts w:ascii="Palatino Linotype" w:eastAsia="Calibri" w:hAnsi="Palatino Linotype" w:cs="Arial"/>
          <w:lang w:val="es-ES"/>
        </w:rPr>
        <w:t>solicitó</w:t>
      </w:r>
      <w:r w:rsidR="00A16B32" w:rsidRPr="00062EFA">
        <w:rPr>
          <w:rFonts w:ascii="Palatino Linotype" w:eastAsia="Calibri" w:hAnsi="Palatino Linotype" w:cs="Arial"/>
          <w:lang w:val="es-ES"/>
        </w:rPr>
        <w:t xml:space="preserve"> </w:t>
      </w:r>
      <w:r w:rsidR="00646BEE" w:rsidRPr="00062EFA">
        <w:rPr>
          <w:rFonts w:ascii="Palatino Linotype" w:eastAsia="Calibri" w:hAnsi="Palatino Linotype" w:cs="Arial"/>
          <w:lang w:val="es-ES"/>
        </w:rPr>
        <w:t>la</w:t>
      </w:r>
      <w:r w:rsidR="00A16B32" w:rsidRPr="00062EFA">
        <w:rPr>
          <w:rFonts w:ascii="Palatino Linotype" w:eastAsia="Calibri" w:hAnsi="Palatino Linotype" w:cs="Arial"/>
          <w:lang w:val="es-ES"/>
        </w:rPr>
        <w:t xml:space="preserve"> siguiente</w:t>
      </w:r>
      <w:r w:rsidR="00646BEE" w:rsidRPr="00062EFA">
        <w:rPr>
          <w:rFonts w:ascii="Palatino Linotype" w:eastAsia="Calibri" w:hAnsi="Palatino Linotype" w:cs="Arial"/>
          <w:lang w:val="es-ES"/>
        </w:rPr>
        <w:t xml:space="preserve"> información</w:t>
      </w:r>
      <w:r w:rsidRPr="00062EFA">
        <w:rPr>
          <w:rFonts w:ascii="Palatino Linotype" w:eastAsia="Calibri" w:hAnsi="Palatino Linotype" w:cs="Arial"/>
          <w:lang w:val="es-ES"/>
        </w:rPr>
        <w:t>:</w:t>
      </w:r>
    </w:p>
    <w:p w14:paraId="056CC9CF" w14:textId="77777777" w:rsidR="004512AB" w:rsidRPr="00062EFA"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116718A8" w:rsidR="004512AB" w:rsidRPr="00062EFA" w:rsidRDefault="004512AB" w:rsidP="00F66ADD">
      <w:pPr>
        <w:pStyle w:val="Prrafodelista"/>
        <w:spacing w:before="240" w:after="240" w:line="360" w:lineRule="auto"/>
        <w:ind w:left="426" w:right="474"/>
        <w:rPr>
          <w:rFonts w:ascii="Palatino Linotype" w:eastAsia="Calibri" w:hAnsi="Palatino Linotype" w:cs="Arial"/>
          <w:i/>
          <w:lang w:val="es-ES"/>
        </w:rPr>
      </w:pPr>
      <w:r w:rsidRPr="00062EFA">
        <w:rPr>
          <w:rFonts w:ascii="Palatino Linotype" w:eastAsia="Calibri" w:hAnsi="Palatino Linotype" w:cs="Arial"/>
          <w:i/>
          <w:lang w:val="es-ES"/>
        </w:rPr>
        <w:t>“</w:t>
      </w:r>
      <w:r w:rsidR="004B1AB7" w:rsidRPr="00062EFA">
        <w:rPr>
          <w:rFonts w:ascii="Palatino Linotype" w:eastAsia="Calibri" w:hAnsi="Palatino Linotype" w:cs="Arial"/>
          <w:i/>
          <w:lang w:val="es-ES"/>
        </w:rPr>
        <w:t xml:space="preserve">En </w:t>
      </w:r>
      <w:proofErr w:type="spellStart"/>
      <w:r w:rsidR="004B1AB7" w:rsidRPr="00062EFA">
        <w:rPr>
          <w:rFonts w:ascii="Palatino Linotype" w:eastAsia="Calibri" w:hAnsi="Palatino Linotype" w:cs="Arial"/>
          <w:i/>
          <w:lang w:val="es-ES"/>
        </w:rPr>
        <w:t>atencion</w:t>
      </w:r>
      <w:proofErr w:type="spellEnd"/>
      <w:r w:rsidR="004B1AB7" w:rsidRPr="00062EFA">
        <w:rPr>
          <w:rFonts w:ascii="Palatino Linotype" w:eastAsia="Calibri" w:hAnsi="Palatino Linotype" w:cs="Arial"/>
          <w:i/>
          <w:lang w:val="es-ES"/>
        </w:rPr>
        <w:t xml:space="preserve"> a los documentos https//www.saimex.org.mx/saimex/solicitud/downloadAttach/1056131.page https//www.saimex.org.mx/saimex/solicitud/downloadAttach/1056132.page https//www.saimex.org.mx/saimex/solicitud/downloadAttach/1056133.page se solicita 1. Periódico Oficial Gaceta del Gobierno de fecha 3 de julio del año en curso, información que puede ser verificada en la página electrónica http//legislacion.edomex.gob.mx/</w:t>
      </w:r>
      <w:proofErr w:type="spellStart"/>
      <w:r w:rsidR="004B1AB7" w:rsidRPr="00062EFA">
        <w:rPr>
          <w:rFonts w:ascii="Palatino Linotype" w:eastAsia="Calibri" w:hAnsi="Palatino Linotype" w:cs="Arial"/>
          <w:i/>
          <w:lang w:val="es-ES"/>
        </w:rPr>
        <w:t>ve_periodico_oficial</w:t>
      </w:r>
      <w:proofErr w:type="spellEnd"/>
      <w:r w:rsidR="004B1AB7" w:rsidRPr="00062EFA">
        <w:rPr>
          <w:rFonts w:ascii="Palatino Linotype" w:eastAsia="Calibri" w:hAnsi="Palatino Linotype" w:cs="Arial"/>
          <w:i/>
          <w:lang w:val="es-ES"/>
        </w:rPr>
        <w:t xml:space="preserve"> 2. Acuerdo o documento </w:t>
      </w:r>
      <w:r w:rsidR="004B1AB7" w:rsidRPr="00062EFA">
        <w:rPr>
          <w:rFonts w:ascii="Palatino Linotype" w:eastAsia="Calibri" w:hAnsi="Palatino Linotype" w:cs="Arial"/>
          <w:i/>
          <w:lang w:val="es-ES"/>
        </w:rPr>
        <w:lastRenderedPageBreak/>
        <w:t xml:space="preserve">donde se establece que las escuelas deben permanecer cerradas como medida establecida por la autoridad competente. 3. Lista de la memoria de los oficios expedidos por la Subdirección Regional de </w:t>
      </w:r>
      <w:proofErr w:type="spellStart"/>
      <w:r w:rsidR="004B1AB7" w:rsidRPr="00062EFA">
        <w:rPr>
          <w:rFonts w:ascii="Palatino Linotype" w:eastAsia="Calibri" w:hAnsi="Palatino Linotype" w:cs="Arial"/>
          <w:i/>
          <w:lang w:val="es-ES"/>
        </w:rPr>
        <w:t>Educacion</w:t>
      </w:r>
      <w:proofErr w:type="spellEnd"/>
      <w:r w:rsidR="004B1AB7" w:rsidRPr="00062EFA">
        <w:rPr>
          <w:rFonts w:ascii="Palatino Linotype" w:eastAsia="Calibri" w:hAnsi="Palatino Linotype" w:cs="Arial"/>
          <w:i/>
          <w:lang w:val="es-ES"/>
        </w:rPr>
        <w:t xml:space="preserve"> Básica Amecameca del año 2020 a la fecha de contestación de la presente solicitud de información, donde se pueda observar </w:t>
      </w:r>
      <w:proofErr w:type="spellStart"/>
      <w:r w:rsidR="004B1AB7" w:rsidRPr="00062EFA">
        <w:rPr>
          <w:rFonts w:ascii="Palatino Linotype" w:eastAsia="Calibri" w:hAnsi="Palatino Linotype" w:cs="Arial"/>
          <w:i/>
          <w:lang w:val="es-ES"/>
        </w:rPr>
        <w:t>numero</w:t>
      </w:r>
      <w:proofErr w:type="spellEnd"/>
      <w:r w:rsidR="004B1AB7" w:rsidRPr="00062EFA">
        <w:rPr>
          <w:rFonts w:ascii="Palatino Linotype" w:eastAsia="Calibri" w:hAnsi="Palatino Linotype" w:cs="Arial"/>
          <w:i/>
          <w:lang w:val="es-ES"/>
        </w:rPr>
        <w:t xml:space="preserve"> de oficio, fecha de elaboración y asunto. 4. Documento donde se pone a resguardo de las autoridades municipales las instalaciones del </w:t>
      </w:r>
      <w:proofErr w:type="spellStart"/>
      <w:r w:rsidR="004B1AB7" w:rsidRPr="00062EFA">
        <w:rPr>
          <w:rFonts w:ascii="Palatino Linotype" w:eastAsia="Calibri" w:hAnsi="Palatino Linotype" w:cs="Arial"/>
          <w:i/>
          <w:lang w:val="es-ES"/>
        </w:rPr>
        <w:t>Jardin</w:t>
      </w:r>
      <w:proofErr w:type="spellEnd"/>
      <w:r w:rsidR="004B1AB7" w:rsidRPr="00062EFA">
        <w:rPr>
          <w:rFonts w:ascii="Palatino Linotype" w:eastAsia="Calibri" w:hAnsi="Palatino Linotype" w:cs="Arial"/>
          <w:i/>
          <w:lang w:val="es-ES"/>
        </w:rPr>
        <w:t xml:space="preserve"> de niños Federico Froebel, con CCT 15EJN0017H. 5. Oficios 205105021/1753/2020 y 205105021/1735/2020. Por parte de la Unidad de Transparencia de la Secretaria de </w:t>
      </w:r>
      <w:proofErr w:type="spellStart"/>
      <w:r w:rsidR="004B1AB7" w:rsidRPr="00062EFA">
        <w:rPr>
          <w:rFonts w:ascii="Palatino Linotype" w:eastAsia="Calibri" w:hAnsi="Palatino Linotype" w:cs="Arial"/>
          <w:i/>
          <w:lang w:val="es-ES"/>
        </w:rPr>
        <w:t>Educacion</w:t>
      </w:r>
      <w:proofErr w:type="spellEnd"/>
      <w:r w:rsidR="004B1AB7" w:rsidRPr="00062EFA">
        <w:rPr>
          <w:rFonts w:ascii="Palatino Linotype" w:eastAsia="Calibri" w:hAnsi="Palatino Linotype" w:cs="Arial"/>
          <w:i/>
          <w:lang w:val="es-ES"/>
        </w:rPr>
        <w:t xml:space="preserve"> se solicita 6. Registro del periodo del 1 de febrero del 2020 a la fecha de contestación de esta solicitud en virtud de lo establecido en la </w:t>
      </w:r>
      <w:proofErr w:type="spellStart"/>
      <w:r w:rsidR="004B1AB7" w:rsidRPr="00062EFA">
        <w:rPr>
          <w:rFonts w:ascii="Palatino Linotype" w:eastAsia="Calibri" w:hAnsi="Palatino Linotype" w:cs="Arial"/>
          <w:i/>
          <w:lang w:val="es-ES"/>
        </w:rPr>
        <w:t>fraccion</w:t>
      </w:r>
      <w:proofErr w:type="spellEnd"/>
      <w:r w:rsidR="004B1AB7" w:rsidRPr="00062EFA">
        <w:rPr>
          <w:rFonts w:ascii="Palatino Linotype" w:eastAsia="Calibri" w:hAnsi="Palatino Linotype" w:cs="Arial"/>
          <w:i/>
          <w:lang w:val="es-ES"/>
        </w:rPr>
        <w:t xml:space="preserve"> IX del </w:t>
      </w:r>
      <w:proofErr w:type="spellStart"/>
      <w:r w:rsidR="004B1AB7" w:rsidRPr="00062EFA">
        <w:rPr>
          <w:rFonts w:ascii="Palatino Linotype" w:eastAsia="Calibri" w:hAnsi="Palatino Linotype" w:cs="Arial"/>
          <w:i/>
          <w:lang w:val="es-ES"/>
        </w:rPr>
        <w:t>articulo</w:t>
      </w:r>
      <w:proofErr w:type="spellEnd"/>
      <w:r w:rsidR="004B1AB7" w:rsidRPr="00062EFA">
        <w:rPr>
          <w:rFonts w:ascii="Palatino Linotype" w:eastAsia="Calibri" w:hAnsi="Palatino Linotype" w:cs="Arial"/>
          <w:i/>
          <w:lang w:val="es-ES"/>
        </w:rPr>
        <w:t xml:space="preserve"> 53 de la LEY DE TRANSPARENCIA Y ACCESO A LA INFORMACIÓN PÚBLICA DEL ESTADO DE MÉXICO Y MUNICIPIOS</w:t>
      </w:r>
      <w:r w:rsidR="007945AD" w:rsidRPr="00062EFA">
        <w:rPr>
          <w:rFonts w:ascii="Palatino Linotype" w:eastAsia="Calibri" w:hAnsi="Palatino Linotype" w:cs="Arial"/>
          <w:i/>
          <w:lang w:val="es-ES"/>
        </w:rPr>
        <w:t>”</w:t>
      </w:r>
    </w:p>
    <w:p w14:paraId="7EEAFC6D" w14:textId="77777777" w:rsidR="006F12E2" w:rsidRPr="00062EFA"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1D5EE692" w:rsidR="00D86BB2" w:rsidRPr="00062EFA"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062EFA">
        <w:rPr>
          <w:rFonts w:ascii="Palatino Linotype" w:eastAsia="Calibri" w:hAnsi="Palatino Linotype" w:cs="Arial"/>
          <w:b/>
          <w:lang w:val="es-ES"/>
        </w:rPr>
        <w:t>Modalidad de entrega</w:t>
      </w:r>
      <w:r w:rsidRPr="00062EFA">
        <w:rPr>
          <w:rFonts w:ascii="Palatino Linotype" w:eastAsia="Calibri" w:hAnsi="Palatino Linotype" w:cs="Arial"/>
          <w:lang w:val="es-ES"/>
        </w:rPr>
        <w:t xml:space="preserve">: Vía </w:t>
      </w:r>
      <w:r w:rsidR="001F563A" w:rsidRPr="00062EFA">
        <w:rPr>
          <w:rFonts w:ascii="Palatino Linotype" w:eastAsia="Calibri" w:hAnsi="Palatino Linotype" w:cs="Arial"/>
          <w:lang w:val="es-ES"/>
        </w:rPr>
        <w:t xml:space="preserve">correo </w:t>
      </w:r>
      <w:r w:rsidR="00F81CCD" w:rsidRPr="00062EFA">
        <w:rPr>
          <w:rFonts w:ascii="Palatino Linotype" w:eastAsia="Calibri" w:hAnsi="Palatino Linotype" w:cs="Arial"/>
          <w:lang w:val="es-ES"/>
        </w:rPr>
        <w:t>electrónico</w:t>
      </w:r>
    </w:p>
    <w:p w14:paraId="17E2E387" w14:textId="77777777" w:rsidR="006F12E2" w:rsidRPr="00062EFA"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2A0B0B8E" w14:textId="77777777" w:rsidR="004B1AB7" w:rsidRPr="00062EFA" w:rsidRDefault="004B1AB7"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62EFA">
        <w:rPr>
          <w:rFonts w:ascii="Palatino Linotype" w:hAnsi="Palatino Linotype" w:cs="Arial"/>
          <w:color w:val="000000" w:themeColor="text1"/>
        </w:rPr>
        <w:t xml:space="preserve">En fecha diecisiete (17) de febrero de dos mil veintiuno el </w:t>
      </w:r>
      <w:r w:rsidRPr="00062EFA">
        <w:rPr>
          <w:rFonts w:ascii="Palatino Linotype" w:hAnsi="Palatino Linotype" w:cs="Arial"/>
          <w:b/>
          <w:color w:val="000000" w:themeColor="text1"/>
        </w:rPr>
        <w:t>SUJETO OBLIGADO</w:t>
      </w:r>
      <w:r w:rsidRPr="00062EFA">
        <w:rPr>
          <w:rFonts w:ascii="Palatino Linotype" w:hAnsi="Palatino Linotype" w:cs="Arial"/>
          <w:color w:val="000000" w:themeColor="text1"/>
        </w:rPr>
        <w:t>, emitió su respuesta a través de los siguientes archivos electrónicos:</w:t>
      </w:r>
    </w:p>
    <w:p w14:paraId="5CADB7D5" w14:textId="77777777" w:rsidR="004B1AB7" w:rsidRPr="00062EFA" w:rsidRDefault="004B1AB7" w:rsidP="004B1AB7">
      <w:pPr>
        <w:pStyle w:val="Prrafodelista"/>
        <w:tabs>
          <w:tab w:val="left" w:pos="0"/>
        </w:tabs>
        <w:spacing w:line="360" w:lineRule="auto"/>
        <w:ind w:left="0" w:right="49"/>
        <w:jc w:val="both"/>
        <w:rPr>
          <w:rFonts w:ascii="Palatino Linotype" w:hAnsi="Palatino Linotype" w:cs="Arial"/>
          <w:i/>
          <w:color w:val="000000" w:themeColor="text1"/>
        </w:rPr>
      </w:pPr>
    </w:p>
    <w:p w14:paraId="259C015C" w14:textId="4EFE181D" w:rsidR="004B1AB7" w:rsidRPr="00062EFA" w:rsidRDefault="004B1AB7" w:rsidP="007F666D">
      <w:pPr>
        <w:pStyle w:val="Prrafodelista"/>
        <w:numPr>
          <w:ilvl w:val="0"/>
          <w:numId w:val="16"/>
        </w:numPr>
        <w:tabs>
          <w:tab w:val="left" w:pos="0"/>
        </w:tabs>
        <w:spacing w:line="360" w:lineRule="auto"/>
        <w:ind w:left="993"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w:t>0061_SE_IP_2021_ANEXO 4.pdf</w:t>
      </w:r>
      <w:r w:rsidR="004F666D" w:rsidRPr="00062EFA">
        <w:rPr>
          <w:rFonts w:ascii="Palatino Linotype" w:hAnsi="Palatino Linotype" w:cs="Arial"/>
          <w:noProof/>
          <w:color w:val="000000" w:themeColor="text1"/>
          <w:lang w:val="es-MX" w:eastAsia="es-MX"/>
        </w:rPr>
        <w:t>,</w:t>
      </w:r>
      <w:r w:rsidR="004F666D" w:rsidRPr="00062EFA">
        <w:t xml:space="preserve"> </w:t>
      </w:r>
      <w:r w:rsidR="004F666D" w:rsidRPr="00062EFA">
        <w:rPr>
          <w:rFonts w:ascii="Palatino Linotype" w:hAnsi="Palatino Linotype" w:cs="Arial"/>
          <w:noProof/>
          <w:color w:val="000000" w:themeColor="text1"/>
          <w:lang w:val="es-MX" w:eastAsia="es-MX"/>
        </w:rPr>
        <w:t xml:space="preserve">que corresponde al oficio numero 037/2018-19, de fecha 22 de abril de 2020, </w:t>
      </w:r>
      <w:r w:rsidR="007F666D" w:rsidRPr="00062EFA">
        <w:rPr>
          <w:rFonts w:ascii="Palatino Linotype" w:hAnsi="Palatino Linotype" w:cs="Arial"/>
          <w:noProof/>
          <w:color w:val="000000" w:themeColor="text1"/>
          <w:lang w:val="es-MX" w:eastAsia="es-MX"/>
        </w:rPr>
        <w:t>suscrito por la Directora Escolar y dirigido al Presidente Municipal,</w:t>
      </w:r>
      <w:r w:rsidR="00F81CCD" w:rsidRPr="00062EFA">
        <w:rPr>
          <w:rFonts w:ascii="Palatino Linotype" w:hAnsi="Palatino Linotype" w:cs="Arial"/>
          <w:noProof/>
          <w:color w:val="000000" w:themeColor="text1"/>
          <w:lang w:val="es-MX" w:eastAsia="es-MX"/>
        </w:rPr>
        <w:t xml:space="preserve"> cuyo contenido es el siguiente:</w:t>
      </w:r>
    </w:p>
    <w:p w14:paraId="097E30AC" w14:textId="70F5B8FC" w:rsidR="004B1AB7" w:rsidRPr="00062EFA" w:rsidRDefault="00F81CCD"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779E2150" wp14:editId="663DF2E9">
            <wp:extent cx="4974609" cy="4283926"/>
            <wp:effectExtent l="19050" t="19050" r="16510" b="215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66" cy="4287247"/>
                    </a:xfrm>
                    <a:prstGeom prst="rect">
                      <a:avLst/>
                    </a:prstGeom>
                    <a:noFill/>
                    <a:ln>
                      <a:solidFill>
                        <a:schemeClr val="tx1"/>
                      </a:solidFill>
                    </a:ln>
                  </pic:spPr>
                </pic:pic>
              </a:graphicData>
            </a:graphic>
          </wp:inline>
        </w:drawing>
      </w:r>
    </w:p>
    <w:p w14:paraId="7CD1619E" w14:textId="655004BF" w:rsidR="00F81CCD" w:rsidRPr="00062EFA" w:rsidRDefault="00F81CCD" w:rsidP="004B1AB7">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p>
    <w:p w14:paraId="6CECE25D" w14:textId="49D306ED" w:rsidR="004B1AB7" w:rsidRPr="00062EFA" w:rsidRDefault="00F81CCD" w:rsidP="004F666D">
      <w:pPr>
        <w:pStyle w:val="Prrafodelista"/>
        <w:numPr>
          <w:ilvl w:val="0"/>
          <w:numId w:val="16"/>
        </w:numPr>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mc:AlternateContent>
          <mc:Choice Requires="wps">
            <w:drawing>
              <wp:anchor distT="0" distB="0" distL="114300" distR="114300" simplePos="0" relativeHeight="251691008" behindDoc="0" locked="0" layoutInCell="1" allowOverlap="1" wp14:anchorId="30CFE78A" wp14:editId="788CBBDB">
                <wp:simplePos x="0" y="0"/>
                <wp:positionH relativeFrom="column">
                  <wp:posOffset>93572</wp:posOffset>
                </wp:positionH>
                <wp:positionV relativeFrom="paragraph">
                  <wp:posOffset>807474</wp:posOffset>
                </wp:positionV>
                <wp:extent cx="5401006" cy="1264000"/>
                <wp:effectExtent l="38100" t="38100" r="66675" b="88900"/>
                <wp:wrapNone/>
                <wp:docPr id="7" name="Conector recto 7"/>
                <wp:cNvGraphicFramePr/>
                <a:graphic xmlns:a="http://schemas.openxmlformats.org/drawingml/2006/main">
                  <a:graphicData uri="http://schemas.microsoft.com/office/word/2010/wordprocessingShape">
                    <wps:wsp>
                      <wps:cNvCnPr/>
                      <wps:spPr>
                        <a:xfrm>
                          <a:off x="0" y="0"/>
                          <a:ext cx="5401006" cy="1264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EA0A6" id="Conector recto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3.6pt" to="432.6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" strokecolor="black [3200]" strokeweight="2pt">
                <v:shadow on="t" color="black" opacity="24903f" origin=",.5" offset="0,.55556mm"/>
              </v:line>
            </w:pict>
          </mc:Fallback>
        </mc:AlternateContent>
      </w:r>
      <w:r w:rsidR="004B1AB7" w:rsidRPr="00062EFA">
        <w:rPr>
          <w:rFonts w:ascii="Palatino Linotype" w:hAnsi="Palatino Linotype" w:cs="Arial"/>
          <w:b/>
          <w:noProof/>
          <w:color w:val="000000" w:themeColor="text1"/>
          <w:lang w:val="es-MX" w:eastAsia="es-MX"/>
        </w:rPr>
        <w:t>0061_SE_IP_2021_ANEXO 5.pdf</w:t>
      </w:r>
      <w:r w:rsidR="004F666D" w:rsidRPr="00062EFA">
        <w:rPr>
          <w:rFonts w:ascii="Palatino Linotype" w:hAnsi="Palatino Linotype" w:cs="Arial"/>
          <w:noProof/>
          <w:color w:val="000000" w:themeColor="text1"/>
          <w:lang w:val="es-MX" w:eastAsia="es-MX"/>
        </w:rPr>
        <w:t>, que corresponde al oficio numero 53/2020-2021, de fecha 3 de marzo de 2021, cuyo contenido es el siguiente:</w:t>
      </w:r>
    </w:p>
    <w:p w14:paraId="182E9F66" w14:textId="75B9BD36" w:rsidR="004B1AB7" w:rsidRPr="00062EFA" w:rsidRDefault="004F666D" w:rsidP="004B1AB7">
      <w:pPr>
        <w:pStyle w:val="Prrafodelista"/>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55D77234" wp14:editId="0CBCE7DD">
            <wp:extent cx="5088240" cy="5201108"/>
            <wp:effectExtent l="19050" t="19050" r="1778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012" cy="5209052"/>
                    </a:xfrm>
                    <a:prstGeom prst="rect">
                      <a:avLst/>
                    </a:prstGeom>
                    <a:noFill/>
                    <a:ln>
                      <a:solidFill>
                        <a:schemeClr val="tx1"/>
                      </a:solidFill>
                    </a:ln>
                  </pic:spPr>
                </pic:pic>
              </a:graphicData>
            </a:graphic>
          </wp:inline>
        </w:drawing>
      </w:r>
    </w:p>
    <w:p w14:paraId="0B0DE6AF" w14:textId="77777777" w:rsidR="004F666D" w:rsidRPr="00062EFA" w:rsidRDefault="004F666D" w:rsidP="004B1AB7">
      <w:pPr>
        <w:pStyle w:val="Prrafodelista"/>
        <w:rPr>
          <w:rFonts w:ascii="Palatino Linotype" w:hAnsi="Palatino Linotype" w:cs="Arial"/>
          <w:noProof/>
          <w:color w:val="000000" w:themeColor="text1"/>
          <w:lang w:val="es-MX" w:eastAsia="es-MX"/>
        </w:rPr>
      </w:pPr>
    </w:p>
    <w:p w14:paraId="040DBF65" w14:textId="77777777" w:rsidR="004F666D" w:rsidRPr="00062EFA" w:rsidRDefault="004F666D" w:rsidP="004B1AB7">
      <w:pPr>
        <w:pStyle w:val="Prrafodelista"/>
        <w:rPr>
          <w:rFonts w:ascii="Palatino Linotype" w:hAnsi="Palatino Linotype" w:cs="Arial"/>
          <w:noProof/>
          <w:color w:val="000000" w:themeColor="text1"/>
          <w:lang w:val="es-MX" w:eastAsia="es-MX"/>
        </w:rPr>
      </w:pPr>
    </w:p>
    <w:p w14:paraId="56B4EF9D" w14:textId="5F3A23FB" w:rsidR="004B1AB7" w:rsidRPr="00062EFA" w:rsidRDefault="004B1AB7" w:rsidP="004F666D">
      <w:pPr>
        <w:pStyle w:val="Prrafodelista"/>
        <w:numPr>
          <w:ilvl w:val="0"/>
          <w:numId w:val="16"/>
        </w:numPr>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w:t>0061_SE_IP_2021_ANEXO 3.pdf</w:t>
      </w:r>
      <w:r w:rsidR="004F666D" w:rsidRPr="00062EFA">
        <w:rPr>
          <w:rFonts w:ascii="Palatino Linotype" w:hAnsi="Palatino Linotype" w:cs="Arial"/>
          <w:noProof/>
          <w:color w:val="000000" w:themeColor="text1"/>
          <w:lang w:val="es-MX" w:eastAsia="es-MX"/>
        </w:rPr>
        <w:t xml:space="preserve">, que corresponde </w:t>
      </w:r>
      <w:r w:rsidR="00316084" w:rsidRPr="00062EFA">
        <w:rPr>
          <w:rFonts w:ascii="Palatino Linotype" w:hAnsi="Palatino Linotype" w:cs="Arial"/>
          <w:noProof/>
          <w:color w:val="000000" w:themeColor="text1"/>
          <w:lang w:val="es-MX" w:eastAsia="es-MX"/>
        </w:rPr>
        <w:t xml:space="preserve">al </w:t>
      </w:r>
      <w:r w:rsidR="00316084" w:rsidRPr="00062EFA">
        <w:rPr>
          <w:rFonts w:ascii="Palatino Linotype" w:eastAsia="Calibri" w:hAnsi="Palatino Linotype" w:cs="Arial"/>
        </w:rPr>
        <w:t xml:space="preserve">Oficio número 036/2019-20, suscrito por la Directora escolar del Jardín de Niños "Federico </w:t>
      </w:r>
      <w:proofErr w:type="spellStart"/>
      <w:r w:rsidR="00316084" w:rsidRPr="00062EFA">
        <w:rPr>
          <w:rFonts w:ascii="Palatino Linotype" w:eastAsia="Calibri" w:hAnsi="Palatino Linotype" w:cs="Arial"/>
        </w:rPr>
        <w:t>Frobel</w:t>
      </w:r>
      <w:proofErr w:type="spellEnd"/>
      <w:r w:rsidR="00316084" w:rsidRPr="00062EFA">
        <w:rPr>
          <w:rFonts w:ascii="Palatino Linotype" w:eastAsia="Calibri" w:hAnsi="Palatino Linotype" w:cs="Arial"/>
        </w:rPr>
        <w:t xml:space="preserve">" y la Supervisora Escolar, mediante el cual, solicitan al Presidente Municipal, </w:t>
      </w:r>
      <w:r w:rsidR="00F81CCD" w:rsidRPr="00062EFA">
        <w:rPr>
          <w:rFonts w:ascii="Palatino Linotype" w:eastAsia="Calibri" w:hAnsi="Palatino Linotype" w:cs="Arial"/>
        </w:rPr>
        <w:t>lo siguiente:</w:t>
      </w:r>
    </w:p>
    <w:p w14:paraId="171D6F0E" w14:textId="48ADA1A8" w:rsidR="00F81CCD" w:rsidRPr="00062EFA" w:rsidRDefault="00F81CCD" w:rsidP="00F81CC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49865A79" wp14:editId="49E29068">
            <wp:extent cx="4995080" cy="4799483"/>
            <wp:effectExtent l="19050" t="19050" r="15240" b="203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43" cy="4804828"/>
                    </a:xfrm>
                    <a:prstGeom prst="rect">
                      <a:avLst/>
                    </a:prstGeom>
                    <a:noFill/>
                    <a:ln>
                      <a:solidFill>
                        <a:schemeClr val="tx1"/>
                      </a:solidFill>
                    </a:ln>
                  </pic:spPr>
                </pic:pic>
              </a:graphicData>
            </a:graphic>
          </wp:inline>
        </w:drawing>
      </w:r>
    </w:p>
    <w:p w14:paraId="6B7F82F3" w14:textId="77777777" w:rsidR="004B1AB7" w:rsidRPr="00062EFA" w:rsidRDefault="004B1AB7" w:rsidP="004B1AB7">
      <w:pPr>
        <w:pStyle w:val="Prrafodelista"/>
        <w:rPr>
          <w:rFonts w:ascii="Palatino Linotype" w:hAnsi="Palatino Linotype" w:cs="Arial"/>
          <w:noProof/>
          <w:color w:val="000000" w:themeColor="text1"/>
          <w:lang w:val="es-MX" w:eastAsia="es-MX"/>
        </w:rPr>
      </w:pPr>
    </w:p>
    <w:p w14:paraId="76592E2D" w14:textId="21449859" w:rsidR="004B1AB7" w:rsidRPr="00062EFA" w:rsidRDefault="004B1AB7" w:rsidP="004F666D">
      <w:pPr>
        <w:pStyle w:val="Prrafodelista"/>
        <w:numPr>
          <w:ilvl w:val="0"/>
          <w:numId w:val="16"/>
        </w:numPr>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w:t>0061_SE_IP_2021_ANEXO 1.pdf</w:t>
      </w:r>
      <w:r w:rsidR="004F666D" w:rsidRPr="00062EFA">
        <w:rPr>
          <w:rFonts w:ascii="Palatino Linotype" w:hAnsi="Palatino Linotype" w:cs="Arial"/>
          <w:noProof/>
          <w:color w:val="000000" w:themeColor="text1"/>
          <w:lang w:val="es-MX" w:eastAsia="es-MX"/>
        </w:rPr>
        <w:t>, que corresponde al oficio número DCREB/AJ/AME/UT00061/2021, de fecha 4 de marzo de 2021, cuyo contenido es el siguiente:</w:t>
      </w:r>
    </w:p>
    <w:p w14:paraId="2E5CDD7B" w14:textId="68691DF1" w:rsidR="004F666D" w:rsidRPr="00062EFA" w:rsidRDefault="00943F24"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02272" behindDoc="0" locked="0" layoutInCell="1" allowOverlap="1" wp14:anchorId="23AE8A0F" wp14:editId="4E76B062">
                <wp:simplePos x="0" y="0"/>
                <wp:positionH relativeFrom="column">
                  <wp:posOffset>141340</wp:posOffset>
                </wp:positionH>
                <wp:positionV relativeFrom="paragraph">
                  <wp:posOffset>5372707</wp:posOffset>
                </wp:positionV>
                <wp:extent cx="5354016" cy="1439838"/>
                <wp:effectExtent l="38100" t="38100" r="75565" b="84455"/>
                <wp:wrapNone/>
                <wp:docPr id="30" name="Conector recto 30"/>
                <wp:cNvGraphicFramePr/>
                <a:graphic xmlns:a="http://schemas.openxmlformats.org/drawingml/2006/main">
                  <a:graphicData uri="http://schemas.microsoft.com/office/word/2010/wordprocessingShape">
                    <wps:wsp>
                      <wps:cNvCnPr/>
                      <wps:spPr>
                        <a:xfrm>
                          <a:off x="0" y="0"/>
                          <a:ext cx="5354016" cy="14398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D8F680" id="Conector recto 3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15pt,423.05pt" to="432.75pt,5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" strokecolor="black [3200]" strokeweight="2pt">
                <v:shadow on="t" color="black" opacity="24903f" origin=",.5" offset="0,.55556mm"/>
              </v:line>
            </w:pict>
          </mc:Fallback>
        </mc:AlternateContent>
      </w:r>
      <w:r w:rsidR="004F666D" w:rsidRPr="00062EFA">
        <w:rPr>
          <w:rFonts w:ascii="Palatino Linotype" w:hAnsi="Palatino Linotype" w:cs="Arial"/>
          <w:noProof/>
          <w:color w:val="000000" w:themeColor="text1"/>
          <w:lang w:val="es-MX" w:eastAsia="es-MX"/>
        </w:rPr>
        <w:drawing>
          <wp:inline distT="0" distB="0" distL="0" distR="0" wp14:anchorId="5AC8436B" wp14:editId="7EF8B21D">
            <wp:extent cx="4937760" cy="5072995"/>
            <wp:effectExtent l="19050" t="19050" r="15240"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671" cy="5078041"/>
                    </a:xfrm>
                    <a:prstGeom prst="rect">
                      <a:avLst/>
                    </a:prstGeom>
                    <a:noFill/>
                    <a:ln>
                      <a:solidFill>
                        <a:schemeClr val="tx1"/>
                      </a:solidFill>
                    </a:ln>
                  </pic:spPr>
                </pic:pic>
              </a:graphicData>
            </a:graphic>
          </wp:inline>
        </w:drawing>
      </w:r>
    </w:p>
    <w:p w14:paraId="5EC0C4EE" w14:textId="555C6496" w:rsidR="004F666D" w:rsidRPr="00062EFA" w:rsidRDefault="004F666D" w:rsidP="004F666D">
      <w:pPr>
        <w:pStyle w:val="Prrafodelista"/>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25F5659C" wp14:editId="59FE3EB8">
            <wp:extent cx="4886554" cy="2723653"/>
            <wp:effectExtent l="19050" t="19050" r="952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1902" cy="2732207"/>
                    </a:xfrm>
                    <a:prstGeom prst="rect">
                      <a:avLst/>
                    </a:prstGeom>
                    <a:noFill/>
                    <a:ln>
                      <a:solidFill>
                        <a:schemeClr val="tx1"/>
                      </a:solidFill>
                    </a:ln>
                  </pic:spPr>
                </pic:pic>
              </a:graphicData>
            </a:graphic>
          </wp:inline>
        </w:drawing>
      </w:r>
    </w:p>
    <w:p w14:paraId="72AFABEA" w14:textId="77777777" w:rsidR="004B1AB7" w:rsidRPr="00062EFA" w:rsidRDefault="004B1AB7" w:rsidP="004B1AB7">
      <w:pPr>
        <w:pStyle w:val="Prrafodelista"/>
        <w:rPr>
          <w:rFonts w:ascii="Palatino Linotype" w:hAnsi="Palatino Linotype" w:cs="Arial"/>
          <w:noProof/>
          <w:color w:val="000000" w:themeColor="text1"/>
          <w:lang w:val="es-MX" w:eastAsia="es-MX"/>
        </w:rPr>
      </w:pPr>
    </w:p>
    <w:p w14:paraId="564D73E0" w14:textId="3AB5ADC8" w:rsidR="004B1AB7" w:rsidRPr="00062EFA" w:rsidRDefault="004B1AB7" w:rsidP="004F666D">
      <w:pPr>
        <w:pStyle w:val="Prrafodelista"/>
        <w:numPr>
          <w:ilvl w:val="0"/>
          <w:numId w:val="16"/>
        </w:numPr>
        <w:tabs>
          <w:tab w:val="left" w:pos="0"/>
        </w:tabs>
        <w:spacing w:line="360" w:lineRule="auto"/>
        <w:ind w:left="851"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w:t>00061_SE_IP_2021_ANEXO 2.pdf</w:t>
      </w:r>
      <w:r w:rsidR="004F666D" w:rsidRPr="00062EFA">
        <w:rPr>
          <w:rFonts w:ascii="Palatino Linotype" w:hAnsi="Palatino Linotype" w:cs="Arial"/>
          <w:noProof/>
          <w:color w:val="000000" w:themeColor="text1"/>
          <w:lang w:val="es-MX" w:eastAsia="es-MX"/>
        </w:rPr>
        <w:t>, que corresponde al oficio número 205105021/0205/2021, de fecha 3 de marzo de 2021, cuyo contenido es el siguiente:</w:t>
      </w:r>
    </w:p>
    <w:p w14:paraId="525ED85B" w14:textId="686E20ED" w:rsidR="004B1AB7" w:rsidRPr="00062EFA" w:rsidRDefault="004F666D" w:rsidP="004B1AB7">
      <w:pPr>
        <w:pStyle w:val="Prrafodelista"/>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mc:AlternateContent>
          <mc:Choice Requires="wps">
            <w:drawing>
              <wp:anchor distT="0" distB="0" distL="114300" distR="114300" simplePos="0" relativeHeight="251694080" behindDoc="0" locked="0" layoutInCell="1" allowOverlap="1" wp14:anchorId="63F2220D" wp14:editId="1F4B2DFC">
                <wp:simplePos x="0" y="0"/>
                <wp:positionH relativeFrom="column">
                  <wp:posOffset>94776</wp:posOffset>
                </wp:positionH>
                <wp:positionV relativeFrom="paragraph">
                  <wp:posOffset>300573</wp:posOffset>
                </wp:positionV>
                <wp:extent cx="5347183" cy="2421331"/>
                <wp:effectExtent l="38100" t="38100" r="63500" b="93345"/>
                <wp:wrapNone/>
                <wp:docPr id="15" name="Conector recto 15"/>
                <wp:cNvGraphicFramePr/>
                <a:graphic xmlns:a="http://schemas.openxmlformats.org/drawingml/2006/main">
                  <a:graphicData uri="http://schemas.microsoft.com/office/word/2010/wordprocessingShape">
                    <wps:wsp>
                      <wps:cNvCnPr/>
                      <wps:spPr>
                        <a:xfrm>
                          <a:off x="0" y="0"/>
                          <a:ext cx="5347183" cy="24213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37A300" id="Conector recto 1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45pt,23.65pt" to="428.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" strokecolor="black [3200]" strokeweight="2pt">
                <v:shadow on="t" color="black" opacity="24903f" origin=",.5" offset="0,.55556mm"/>
              </v:line>
            </w:pict>
          </mc:Fallback>
        </mc:AlternateContent>
      </w:r>
    </w:p>
    <w:p w14:paraId="66D895EA" w14:textId="0877E12E" w:rsidR="004F666D" w:rsidRPr="00062EFA" w:rsidRDefault="000666FF" w:rsidP="004B1AB7">
      <w:pPr>
        <w:pStyle w:val="Prrafodelista"/>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95104" behindDoc="0" locked="0" layoutInCell="1" allowOverlap="1" wp14:anchorId="7A064B11" wp14:editId="011B5AD4">
                <wp:simplePos x="0" y="0"/>
                <wp:positionH relativeFrom="column">
                  <wp:posOffset>133731</wp:posOffset>
                </wp:positionH>
                <wp:positionV relativeFrom="paragraph">
                  <wp:posOffset>5937631</wp:posOffset>
                </wp:positionV>
                <wp:extent cx="5574183" cy="899770"/>
                <wp:effectExtent l="38100" t="38100" r="64770" b="91440"/>
                <wp:wrapNone/>
                <wp:docPr id="20" name="Conector recto 20"/>
                <wp:cNvGraphicFramePr/>
                <a:graphic xmlns:a="http://schemas.openxmlformats.org/drawingml/2006/main">
                  <a:graphicData uri="http://schemas.microsoft.com/office/word/2010/wordprocessingShape">
                    <wps:wsp>
                      <wps:cNvCnPr/>
                      <wps:spPr>
                        <a:xfrm>
                          <a:off x="0" y="0"/>
                          <a:ext cx="5574183" cy="899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7639C3" id="Conector recto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55pt,467.55pt" to="449.45pt,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" strokecolor="black [3200]" strokeweight="2pt">
                <v:shadow on="t" color="black" opacity="24903f" origin=",.5" offset="0,.55556mm"/>
              </v:line>
            </w:pict>
          </mc:Fallback>
        </mc:AlternateContent>
      </w:r>
      <w:r w:rsidR="004F666D" w:rsidRPr="00062EFA">
        <w:rPr>
          <w:rFonts w:ascii="Palatino Linotype" w:hAnsi="Palatino Linotype" w:cs="Arial"/>
          <w:noProof/>
          <w:color w:val="000000" w:themeColor="text1"/>
          <w:lang w:val="es-MX" w:eastAsia="es-MX"/>
        </w:rPr>
        <w:drawing>
          <wp:inline distT="0" distB="0" distL="0" distR="0" wp14:anchorId="792C70C4" wp14:editId="331BF55A">
            <wp:extent cx="5062118" cy="5629350"/>
            <wp:effectExtent l="19050" t="19050" r="2476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230" cy="5635034"/>
                    </a:xfrm>
                    <a:prstGeom prst="rect">
                      <a:avLst/>
                    </a:prstGeom>
                    <a:noFill/>
                    <a:ln>
                      <a:solidFill>
                        <a:schemeClr val="tx1"/>
                      </a:solidFill>
                    </a:ln>
                  </pic:spPr>
                </pic:pic>
              </a:graphicData>
            </a:graphic>
          </wp:inline>
        </w:drawing>
      </w:r>
    </w:p>
    <w:p w14:paraId="0DF1AC6A" w14:textId="07A9868A" w:rsidR="000666FF" w:rsidRPr="00062EFA" w:rsidRDefault="000666FF" w:rsidP="004B1AB7">
      <w:pPr>
        <w:pStyle w:val="Prrafodelista"/>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3CC68B8C" wp14:editId="5382E1A1">
            <wp:extent cx="4996282" cy="2901067"/>
            <wp:effectExtent l="19050" t="19050" r="1397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868" cy="2903149"/>
                    </a:xfrm>
                    <a:prstGeom prst="rect">
                      <a:avLst/>
                    </a:prstGeom>
                    <a:noFill/>
                    <a:ln>
                      <a:solidFill>
                        <a:schemeClr val="tx1"/>
                      </a:solidFill>
                    </a:ln>
                  </pic:spPr>
                </pic:pic>
              </a:graphicData>
            </a:graphic>
          </wp:inline>
        </w:drawing>
      </w:r>
    </w:p>
    <w:p w14:paraId="77899F21" w14:textId="77777777" w:rsidR="004F666D" w:rsidRPr="00062EFA" w:rsidRDefault="004F666D" w:rsidP="004B1AB7">
      <w:pPr>
        <w:pStyle w:val="Prrafodelista"/>
        <w:rPr>
          <w:rFonts w:ascii="Palatino Linotype" w:hAnsi="Palatino Linotype" w:cs="Arial"/>
          <w:noProof/>
          <w:color w:val="000000" w:themeColor="text1"/>
          <w:lang w:val="es-MX" w:eastAsia="es-MX"/>
        </w:rPr>
      </w:pPr>
    </w:p>
    <w:p w14:paraId="067FD387" w14:textId="1F963091" w:rsidR="00012E48" w:rsidRPr="00062EFA" w:rsidRDefault="000666FF" w:rsidP="000666FF">
      <w:pPr>
        <w:pStyle w:val="Prrafodelista"/>
        <w:numPr>
          <w:ilvl w:val="0"/>
          <w:numId w:val="16"/>
        </w:numPr>
        <w:tabs>
          <w:tab w:val="left" w:pos="0"/>
        </w:tabs>
        <w:spacing w:line="360" w:lineRule="auto"/>
        <w:ind w:left="709" w:right="49"/>
        <w:jc w:val="both"/>
        <w:rPr>
          <w:rFonts w:ascii="Palatino Linotype" w:hAnsi="Palatino Linotype" w:cs="Arial"/>
          <w:noProof/>
          <w:color w:val="000000" w:themeColor="text1"/>
          <w:lang w:val="es-MX" w:eastAsia="es-MX"/>
        </w:rPr>
      </w:pPr>
      <w:r w:rsidRPr="00062EFA">
        <w:rPr>
          <w:rFonts w:ascii="Palatino Linotype" w:hAnsi="Palatino Linotype" w:cs="Arial"/>
          <w:b/>
          <w:noProof/>
          <w:color w:val="000000" w:themeColor="text1"/>
          <w:lang w:val="es-MX" w:eastAsia="es-MX"/>
        </w:rPr>
        <mc:AlternateContent>
          <mc:Choice Requires="wps">
            <w:drawing>
              <wp:anchor distT="0" distB="0" distL="114300" distR="114300" simplePos="0" relativeHeight="251696128" behindDoc="0" locked="0" layoutInCell="1" allowOverlap="1" wp14:anchorId="5FD1F0A9" wp14:editId="2D11FC1E">
                <wp:simplePos x="0" y="0"/>
                <wp:positionH relativeFrom="column">
                  <wp:posOffset>61035</wp:posOffset>
                </wp:positionH>
                <wp:positionV relativeFrom="paragraph">
                  <wp:posOffset>1182115</wp:posOffset>
                </wp:positionV>
                <wp:extent cx="5457139" cy="2531059"/>
                <wp:effectExtent l="38100" t="38100" r="67945" b="79375"/>
                <wp:wrapNone/>
                <wp:docPr id="23" name="Conector recto 23"/>
                <wp:cNvGraphicFramePr/>
                <a:graphic xmlns:a="http://schemas.openxmlformats.org/drawingml/2006/main">
                  <a:graphicData uri="http://schemas.microsoft.com/office/word/2010/wordprocessingShape">
                    <wps:wsp>
                      <wps:cNvCnPr/>
                      <wps:spPr>
                        <a:xfrm>
                          <a:off x="0" y="0"/>
                          <a:ext cx="5457139" cy="253105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0A3CCC" id="Conector recto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8pt,93.1pt" to="434.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" strokecolor="black [3200]" strokeweight="2pt">
                <v:shadow on="t" color="black" opacity="24903f" origin=",.5" offset="0,.55556mm"/>
              </v:line>
            </w:pict>
          </mc:Fallback>
        </mc:AlternateContent>
      </w:r>
      <w:r w:rsidR="004B1AB7" w:rsidRPr="00062EFA">
        <w:rPr>
          <w:rFonts w:ascii="Palatino Linotype" w:hAnsi="Palatino Linotype" w:cs="Arial"/>
          <w:b/>
          <w:noProof/>
          <w:color w:val="000000" w:themeColor="text1"/>
          <w:lang w:val="es-MX" w:eastAsia="es-MX"/>
        </w:rPr>
        <w:t>0061_SE_IP_2021_RESPUESTApdf.pdf</w:t>
      </w:r>
      <w:r w:rsidRPr="00062EFA">
        <w:rPr>
          <w:rFonts w:ascii="Palatino Linotype" w:hAnsi="Palatino Linotype" w:cs="Arial"/>
          <w:noProof/>
          <w:color w:val="000000" w:themeColor="text1"/>
          <w:lang w:val="es-MX" w:eastAsia="es-MX"/>
        </w:rPr>
        <w:t>, que corresponde al oficio número 210000070S/0234/UT/2021, de fecha 5 de marzo de 2021, cuyo contenido es el siguiente:</w:t>
      </w:r>
    </w:p>
    <w:p w14:paraId="615C3F51" w14:textId="63B4A901" w:rsidR="000666FF" w:rsidRPr="00062EFA" w:rsidRDefault="000666FF" w:rsidP="000666FF">
      <w:pPr>
        <w:pStyle w:val="Prrafodelista"/>
        <w:tabs>
          <w:tab w:val="left" w:pos="0"/>
        </w:tabs>
        <w:spacing w:line="360" w:lineRule="auto"/>
        <w:ind w:left="709"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97152" behindDoc="0" locked="0" layoutInCell="1" allowOverlap="1" wp14:anchorId="24C47863" wp14:editId="051ABE33">
                <wp:simplePos x="0" y="0"/>
                <wp:positionH relativeFrom="column">
                  <wp:posOffset>163448</wp:posOffset>
                </wp:positionH>
                <wp:positionV relativeFrom="paragraph">
                  <wp:posOffset>5828487</wp:posOffset>
                </wp:positionV>
                <wp:extent cx="5383987" cy="1097280"/>
                <wp:effectExtent l="38100" t="38100" r="64770" b="83820"/>
                <wp:wrapNone/>
                <wp:docPr id="26" name="Conector recto 26"/>
                <wp:cNvGraphicFramePr/>
                <a:graphic xmlns:a="http://schemas.openxmlformats.org/drawingml/2006/main">
                  <a:graphicData uri="http://schemas.microsoft.com/office/word/2010/wordprocessingShape">
                    <wps:wsp>
                      <wps:cNvCnPr/>
                      <wps:spPr>
                        <a:xfrm>
                          <a:off x="0" y="0"/>
                          <a:ext cx="5383987" cy="1097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15C441" id="Conector recto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85pt,458.95pt" to="436.8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" strokecolor="black [3200]" strokeweight="2pt">
                <v:shadow on="t" color="black" opacity="24903f" origin=",.5" offset="0,.55556mm"/>
              </v:line>
            </w:pict>
          </mc:Fallback>
        </mc:AlternateContent>
      </w:r>
      <w:r w:rsidRPr="00062EFA">
        <w:rPr>
          <w:rFonts w:ascii="Palatino Linotype" w:hAnsi="Palatino Linotype" w:cs="Arial"/>
          <w:noProof/>
          <w:color w:val="000000" w:themeColor="text1"/>
          <w:lang w:val="es-MX" w:eastAsia="es-MX"/>
        </w:rPr>
        <w:drawing>
          <wp:inline distT="0" distB="0" distL="0" distR="0" wp14:anchorId="62F6A6D0" wp14:editId="2242B980">
            <wp:extent cx="5018227" cy="5511823"/>
            <wp:effectExtent l="19050" t="19050" r="11430"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3964" cy="5518124"/>
                    </a:xfrm>
                    <a:prstGeom prst="rect">
                      <a:avLst/>
                    </a:prstGeom>
                    <a:noFill/>
                    <a:ln>
                      <a:solidFill>
                        <a:schemeClr val="tx1"/>
                      </a:solidFill>
                    </a:ln>
                  </pic:spPr>
                </pic:pic>
              </a:graphicData>
            </a:graphic>
          </wp:inline>
        </w:drawing>
      </w:r>
    </w:p>
    <w:p w14:paraId="2601C3EC" w14:textId="33460E33" w:rsidR="000666FF" w:rsidRPr="00062EFA" w:rsidRDefault="000666FF" w:rsidP="000666FF">
      <w:pPr>
        <w:pStyle w:val="Prrafodelista"/>
        <w:tabs>
          <w:tab w:val="left" w:pos="0"/>
        </w:tabs>
        <w:spacing w:line="360" w:lineRule="auto"/>
        <w:ind w:left="709" w:right="49"/>
        <w:jc w:val="both"/>
        <w:rPr>
          <w:rFonts w:ascii="Palatino Linotype" w:hAnsi="Palatino Linotype" w:cs="Arial"/>
          <w:noProof/>
          <w:color w:val="000000" w:themeColor="text1"/>
          <w:lang w:val="es-MX" w:eastAsia="es-MX"/>
        </w:rPr>
      </w:pPr>
      <w:r w:rsidRPr="00062EFA">
        <w:rPr>
          <w:rFonts w:ascii="Palatino Linotype" w:hAnsi="Palatino Linotype" w:cs="Arial"/>
          <w:noProof/>
          <w:color w:val="000000" w:themeColor="text1"/>
          <w:lang w:val="es-MX" w:eastAsia="es-MX"/>
        </w:rPr>
        <w:lastRenderedPageBreak/>
        <w:drawing>
          <wp:inline distT="0" distB="0" distL="0" distR="0" wp14:anchorId="34A04F26" wp14:editId="64640DA3">
            <wp:extent cx="5003597" cy="4595834"/>
            <wp:effectExtent l="19050" t="19050" r="26035" b="146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423" cy="4600267"/>
                    </a:xfrm>
                    <a:prstGeom prst="rect">
                      <a:avLst/>
                    </a:prstGeom>
                    <a:noFill/>
                    <a:ln>
                      <a:solidFill>
                        <a:schemeClr val="tx1"/>
                      </a:solidFill>
                    </a:ln>
                  </pic:spPr>
                </pic:pic>
              </a:graphicData>
            </a:graphic>
          </wp:inline>
        </w:drawing>
      </w:r>
    </w:p>
    <w:p w14:paraId="73F71DF8" w14:textId="77777777" w:rsidR="000016E9" w:rsidRPr="00062EFA" w:rsidRDefault="000016E9"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537D0A9B" w14:textId="052280E2" w:rsidR="000666FF" w:rsidRPr="00062EFA"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062EFA">
        <w:rPr>
          <w:rFonts w:ascii="Palatino Linotype" w:eastAsia="Times New Roman" w:hAnsi="Palatino Linotype" w:cs="Arial"/>
          <w:color w:val="000000" w:themeColor="text1"/>
          <w:lang w:val="es-ES"/>
        </w:rPr>
        <w:t>En fecha ocho (08) de marzo de dos mil veintiuno, el particular interpuso el recurso de revisión en contra de la respuesta, señalando como:</w:t>
      </w:r>
    </w:p>
    <w:p w14:paraId="16AA4073" w14:textId="77777777" w:rsidR="000016E9" w:rsidRPr="00062EFA" w:rsidRDefault="000016E9" w:rsidP="000016E9">
      <w:pPr>
        <w:pStyle w:val="Prrafodelista"/>
        <w:rPr>
          <w:rFonts w:ascii="Palatino Linotype" w:eastAsia="Times New Roman" w:hAnsi="Palatino Linotype" w:cs="Arial"/>
          <w:color w:val="000000" w:themeColor="text1"/>
          <w:lang w:val="es-ES"/>
        </w:rPr>
      </w:pPr>
    </w:p>
    <w:p w14:paraId="6C48AC87" w14:textId="77BDA913" w:rsidR="00BF7D41" w:rsidRPr="00062EFA" w:rsidRDefault="00585F00" w:rsidP="00B6666B">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r w:rsidRPr="00062EFA">
        <w:rPr>
          <w:rStyle w:val="Ttulo2Car"/>
          <w:rFonts w:ascii="Palatino Linotype" w:hAnsi="Palatino Linotype"/>
          <w:b/>
          <w:color w:val="auto"/>
          <w:sz w:val="24"/>
          <w:szCs w:val="24"/>
        </w:rPr>
        <w:t>Acto impugnado</w:t>
      </w:r>
      <w:bookmarkEnd w:id="3"/>
      <w:r w:rsidR="00F95F7E" w:rsidRPr="00062EFA">
        <w:rPr>
          <w:rStyle w:val="Ttulo2Car"/>
          <w:rFonts w:ascii="Palatino Linotype" w:hAnsi="Palatino Linotype"/>
          <w:b/>
          <w:color w:val="000000" w:themeColor="text1"/>
          <w:sz w:val="24"/>
          <w:szCs w:val="24"/>
        </w:rPr>
        <w:t xml:space="preserve">: </w:t>
      </w:r>
      <w:r w:rsidR="00F95F7E" w:rsidRPr="00062EFA">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r w:rsidR="00B6666B" w:rsidRPr="00062EFA">
        <w:rPr>
          <w:rStyle w:val="Ttulo2Car"/>
          <w:rFonts w:ascii="Palatino Linotype" w:hAnsi="Palatino Linotype"/>
          <w:i/>
          <w:color w:val="000000" w:themeColor="text1"/>
          <w:sz w:val="24"/>
          <w:szCs w:val="24"/>
        </w:rPr>
        <w:t xml:space="preserve">De acuerdo con los numerales de la solicitud de </w:t>
      </w:r>
      <w:proofErr w:type="spellStart"/>
      <w:r w:rsidR="00B6666B" w:rsidRPr="00062EFA">
        <w:rPr>
          <w:rStyle w:val="Ttulo2Car"/>
          <w:rFonts w:ascii="Palatino Linotype" w:hAnsi="Palatino Linotype"/>
          <w:i/>
          <w:color w:val="000000" w:themeColor="text1"/>
          <w:sz w:val="24"/>
          <w:szCs w:val="24"/>
        </w:rPr>
        <w:t>informacion</w:t>
      </w:r>
      <w:proofErr w:type="spellEnd"/>
      <w:r w:rsidR="00B6666B" w:rsidRPr="00062EFA">
        <w:rPr>
          <w:rStyle w:val="Ttulo2Car"/>
          <w:rFonts w:ascii="Palatino Linotype" w:hAnsi="Palatino Linotype"/>
          <w:i/>
          <w:color w:val="000000" w:themeColor="text1"/>
          <w:sz w:val="24"/>
          <w:szCs w:val="24"/>
        </w:rPr>
        <w:t xml:space="preserve"> se motiva la queja: 1. El documento no corresponde al de la fecha solicitada (3 de julio 2021). 2. Derivado de una exhaustiva búsqueda en los links proporcionados, no se encontró nada que establezca que las escuelas deben permanecer cerradas como </w:t>
      </w:r>
      <w:r w:rsidR="00B6666B" w:rsidRPr="00062EFA">
        <w:rPr>
          <w:rStyle w:val="Ttulo2Car"/>
          <w:rFonts w:ascii="Palatino Linotype" w:hAnsi="Palatino Linotype"/>
          <w:i/>
          <w:color w:val="000000" w:themeColor="text1"/>
          <w:sz w:val="24"/>
          <w:szCs w:val="24"/>
        </w:rPr>
        <w:lastRenderedPageBreak/>
        <w:t>medida establecida por la autoridad competente. Salvo el boletín “Reapertura de planteles escolares se realizará sólo en semáforo verde”, siendo que no corresponde a un documento o acuerdo como se ha solicitado. 3. No se da respuesta a la solicitud de información. Y Es falsa la respuesta, siendo que existen los siguientes documentos: Oficio 205105021/1754/2020 de fecha 18 de diciembre del 2020. Oficio 205105021/0205/2021 de fecha 3 de marzo del 2021. 4. El documento proporcionado refiere a la solicitud de resguardo únicamente, siendo que no es el documento que cumpla con lo establecido en el REGLAMENTO PARA LOS PROCESOS DE ENTREGA Y RECEPCIÓN Y DE RENDICIÓN DE CUENTAS DE LA ADMINISTRACIÓN PÚBLICA DEL ESTADO DE MÉXICO. 5. No se proporcionan los documentos en la respuesta. 6. Solo se proporciona la información completa, siendo que no se encuentra actualizada la información y no corresponde al periodo solicitado. Lo anterior comprueba la entrega de información incompleta; entrega de información que no corresponda con lo solicitado y la falta de respuesta a una solicitud de acceso a la información.</w:t>
      </w:r>
      <w:bookmarkEnd w:id="82"/>
      <w:bookmarkEnd w:id="83"/>
      <w:r w:rsidRPr="00062EFA">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62EFA">
        <w:rPr>
          <w:rFonts w:ascii="Palatino Linotype" w:hAnsi="Palatino Linotype"/>
          <w:i/>
          <w:color w:val="000000" w:themeColor="text1"/>
        </w:rPr>
        <w:t xml:space="preserve"> </w:t>
      </w:r>
      <w:bookmarkStart w:id="84" w:name="_Toc466982515"/>
      <w:bookmarkStart w:id="85" w:name="_Toc27589209"/>
      <w:bookmarkStart w:id="86" w:name="_Toc29395023"/>
      <w:bookmarkStart w:id="87" w:name="_Toc29481468"/>
      <w:bookmarkStart w:id="88" w:name="_Toc33113912"/>
      <w:bookmarkStart w:id="89" w:name="_Toc33643060"/>
      <w:bookmarkStart w:id="90" w:name="_Toc33724992"/>
      <w:bookmarkStart w:id="91" w:name="_Toc33726435"/>
      <w:bookmarkStart w:id="92" w:name="_Toc34157663"/>
      <w:bookmarkStart w:id="93" w:name="_Toc35003616"/>
      <w:bookmarkStart w:id="94" w:name="_Toc35535692"/>
      <w:bookmarkStart w:id="95" w:name="_Toc52971950"/>
      <w:bookmarkStart w:id="96" w:name="_Toc52996699"/>
      <w:bookmarkStart w:id="97" w:name="_Toc54138947"/>
      <w:bookmarkStart w:id="98" w:name="_Toc54267071"/>
      <w:bookmarkStart w:id="99" w:name="_Toc61462045"/>
      <w:bookmarkStart w:id="100" w:name="_Toc62081312"/>
      <w:bookmarkStart w:id="101" w:name="_Toc62765905"/>
      <w:bookmarkStart w:id="102" w:name="_Toc63932066"/>
      <w:bookmarkStart w:id="103" w:name="_Toc65793607"/>
      <w:bookmarkStart w:id="104" w:name="_Toc66973887"/>
      <w:bookmarkStart w:id="105" w:name="_Toc66974016"/>
      <w:bookmarkStart w:id="106" w:name="_Toc66979492"/>
      <w:bookmarkStart w:id="107" w:name="_Toc66998019"/>
      <w:bookmarkStart w:id="108" w:name="_Toc66998081"/>
      <w:bookmarkStart w:id="109" w:name="_Toc471908127"/>
      <w:bookmarkStart w:id="110" w:name="_Toc491791301"/>
      <w:bookmarkStart w:id="111" w:name="_Toc496726171"/>
      <w:bookmarkStart w:id="112" w:name="_Toc497242135"/>
      <w:bookmarkStart w:id="113" w:name="_Toc497292518"/>
      <w:bookmarkStart w:id="114" w:name="_Toc498503717"/>
      <w:bookmarkStart w:id="115" w:name="_Toc499568661"/>
      <w:bookmarkStart w:id="116" w:name="_Toc499568694"/>
      <w:bookmarkStart w:id="117" w:name="_Toc499665453"/>
      <w:bookmarkStart w:id="118" w:name="_Toc499729820"/>
      <w:bookmarkStart w:id="119" w:name="_Toc499835025"/>
      <w:bookmarkStart w:id="120" w:name="_Toc499835836"/>
      <w:bookmarkStart w:id="121" w:name="_Toc499835859"/>
      <w:bookmarkStart w:id="122" w:name="_Toc500264538"/>
      <w:bookmarkStart w:id="123" w:name="_Toc503290276"/>
      <w:bookmarkStart w:id="124" w:name="_Toc524009638"/>
      <w:bookmarkStart w:id="125" w:name="_Toc524009673"/>
      <w:bookmarkStart w:id="126" w:name="_Toc524602721"/>
      <w:bookmarkStart w:id="127" w:name="_Toc526365280"/>
      <w:bookmarkStart w:id="128" w:name="_Toc526365338"/>
      <w:bookmarkStart w:id="129" w:name="_Toc530067665"/>
      <w:bookmarkStart w:id="130" w:name="_Toc530067693"/>
      <w:bookmarkStart w:id="131" w:name="_Toc530067940"/>
      <w:bookmarkStart w:id="132" w:name="_Toc530590421"/>
      <w:bookmarkStart w:id="133" w:name="_Toc530593952"/>
      <w:bookmarkStart w:id="134" w:name="_Toc531190249"/>
      <w:bookmarkStart w:id="135" w:name="_Toc531190296"/>
      <w:bookmarkStart w:id="136" w:name="_Toc534908209"/>
      <w:bookmarkStart w:id="137" w:name="_Toc534909345"/>
      <w:bookmarkStart w:id="138" w:name="_Toc535353306"/>
      <w:bookmarkStart w:id="139" w:name="_Toc535353792"/>
      <w:bookmarkStart w:id="140" w:name="_Toc18436352"/>
      <w:bookmarkStart w:id="141" w:name="_Toc18436386"/>
      <w:bookmarkStart w:id="142" w:name="_Toc18513478"/>
      <w:bookmarkStart w:id="143" w:name="_Toc18513504"/>
      <w:bookmarkStart w:id="144" w:name="_Toc18606802"/>
      <w:bookmarkStart w:id="145" w:name="_Toc19723537"/>
      <w:bookmarkStart w:id="146" w:name="_Toc20322796"/>
      <w:bookmarkStart w:id="147" w:name="_Toc20323053"/>
      <w:bookmarkStart w:id="148" w:name="_Toc20323182"/>
      <w:bookmarkStart w:id="149" w:name="_Toc20420592"/>
      <w:bookmarkStart w:id="150" w:name="_Toc20421580"/>
      <w:bookmarkStart w:id="151" w:name="_Toc21027317"/>
      <w:bookmarkStart w:id="152" w:name="_Toc22660653"/>
      <w:bookmarkStart w:id="153" w:name="_Toc22811624"/>
      <w:bookmarkStart w:id="154"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Pr="00062EFA"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0AF3D1A5" w:rsidR="00585F00" w:rsidRPr="00062EFA" w:rsidRDefault="00585F00" w:rsidP="00B6666B">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55" w:name="_Toc68785282"/>
      <w:bookmarkStart w:id="156" w:name="_Toc69381530"/>
      <w:bookmarkStart w:id="157" w:name="_Toc69381640"/>
      <w:bookmarkStart w:id="158" w:name="_Toc69831973"/>
      <w:bookmarkStart w:id="159" w:name="_Toc69843169"/>
      <w:bookmarkStart w:id="160" w:name="_Toc69843264"/>
      <w:bookmarkStart w:id="161" w:name="_Toc69843416"/>
      <w:bookmarkStart w:id="162" w:name="_Toc69843554"/>
      <w:bookmarkStart w:id="163" w:name="_Toc70082897"/>
      <w:bookmarkStart w:id="164" w:name="_Toc70082934"/>
      <w:r w:rsidRPr="00062EFA">
        <w:rPr>
          <w:rStyle w:val="Ttulo2Car"/>
          <w:rFonts w:ascii="Palatino Linotype" w:hAnsi="Palatino Linotype"/>
          <w:b/>
          <w:color w:val="auto"/>
          <w:sz w:val="24"/>
          <w:szCs w:val="24"/>
        </w:rPr>
        <w:t>Razones</w:t>
      </w:r>
      <w:r w:rsidRPr="00062EFA">
        <w:rPr>
          <w:rStyle w:val="Ttulo2Car"/>
          <w:rFonts w:ascii="Palatino Linotype" w:hAnsi="Palatino Linotype"/>
          <w:b/>
          <w:color w:val="000000" w:themeColor="text1"/>
          <w:sz w:val="24"/>
          <w:szCs w:val="24"/>
        </w:rPr>
        <w:t xml:space="preserve"> o Motivos de inconformidad:</w:t>
      </w:r>
      <w:bookmarkEnd w:id="84"/>
      <w:bookmarkEnd w:id="155"/>
      <w:bookmarkEnd w:id="156"/>
      <w:bookmarkEnd w:id="157"/>
      <w:bookmarkEnd w:id="158"/>
      <w:bookmarkEnd w:id="159"/>
      <w:bookmarkEnd w:id="160"/>
      <w:bookmarkEnd w:id="161"/>
      <w:bookmarkEnd w:id="162"/>
      <w:bookmarkEnd w:id="163"/>
      <w:bookmarkEnd w:id="164"/>
      <w:r w:rsidRPr="00062EFA">
        <w:rPr>
          <w:rFonts w:ascii="Palatino Linotype" w:hAnsi="Palatino Linotype"/>
          <w:b/>
          <w:color w:val="000000" w:themeColor="text1"/>
        </w:rPr>
        <w:t xml:space="preserve"> </w:t>
      </w:r>
      <w:r w:rsidRPr="00062EFA">
        <w:rPr>
          <w:rFonts w:ascii="Palatino Linotype" w:hAnsi="Palatino Linotype"/>
          <w:i/>
          <w:color w:val="000000" w:themeColor="text1"/>
        </w:rPr>
        <w:t>“</w:t>
      </w:r>
      <w:r w:rsidR="00B6666B" w:rsidRPr="00062EFA">
        <w:rPr>
          <w:rFonts w:ascii="Palatino Linotype" w:hAnsi="Palatino Linotype"/>
          <w:i/>
          <w:color w:val="000000" w:themeColor="text1"/>
        </w:rPr>
        <w:t xml:space="preserve">De acuerdo con los numerales de la solicitud de </w:t>
      </w:r>
      <w:proofErr w:type="spellStart"/>
      <w:r w:rsidR="00B6666B" w:rsidRPr="00062EFA">
        <w:rPr>
          <w:rFonts w:ascii="Palatino Linotype" w:hAnsi="Palatino Linotype"/>
          <w:i/>
          <w:color w:val="000000" w:themeColor="text1"/>
        </w:rPr>
        <w:t>informacion</w:t>
      </w:r>
      <w:proofErr w:type="spellEnd"/>
      <w:r w:rsidR="00B6666B" w:rsidRPr="00062EFA">
        <w:rPr>
          <w:rFonts w:ascii="Palatino Linotype" w:hAnsi="Palatino Linotype"/>
          <w:i/>
          <w:color w:val="000000" w:themeColor="text1"/>
        </w:rPr>
        <w:t xml:space="preserve"> se motiva la queja: 1. El documento no corresponde al de la fecha solicitada (3 de julio 2021). 2. Derivado de una exhaustiva búsqueda en los links proporcionados, no se encontró nada que establezca que las escuelas deben permanecer cerradas como medida establecida por la autoridad competente. Salvo el boletín “Reapertura de planteles escolares se realizará sólo en semáforo verde”, siendo que no corresponde a un documento o acuerdo como se ha solicitado. 3. No se da </w:t>
      </w:r>
      <w:r w:rsidR="00B6666B" w:rsidRPr="00062EFA">
        <w:rPr>
          <w:rFonts w:ascii="Palatino Linotype" w:hAnsi="Palatino Linotype"/>
          <w:i/>
          <w:color w:val="000000" w:themeColor="text1"/>
        </w:rPr>
        <w:lastRenderedPageBreak/>
        <w:t>respuesta a la solicitud de información. Y Es falsa la respuesta, siendo que existen los siguientes documentos: Oficio 205105021/1754/2020 de fecha 18 de diciembre del 2020. Oficio 205105021/0205/2021 de fecha 3 de marzo del 2021. 4. El documento proporcionado refiere a la solicitud de resguardo únicamente, siendo que no es el documento que cumpla con lo establecido en el REGLAMENTO PARA LOS PROCESOS DE ENTREGA Y RECEPCIÓN Y DE RENDICIÓN DE CUENTAS DE LA ADMINISTRACIÓN PÚBLICA DEL ESTADO DE MÉXICO. 5. No se proporcionan los documentos en la respuesta. 6. Solo se proporciona la información completa, siendo que no se encuentra actualizada la información y no corresponde al periodo solicitado. Lo anterior comprueba la entrega de información incompleta; entrega de información que no corresponda con lo solicitado y la falta de respuesta a una solicitud de acceso a la información.</w:t>
      </w:r>
      <w:r w:rsidRPr="00062EFA">
        <w:rPr>
          <w:rFonts w:ascii="Palatino Linotype" w:hAnsi="Palatino Linotype"/>
          <w:i/>
          <w:color w:val="000000" w:themeColor="text1"/>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062EFA">
        <w:rPr>
          <w:rFonts w:ascii="Palatino Linotype" w:hAnsi="Palatino Linotype"/>
          <w:i/>
          <w:color w:val="000000" w:themeColor="text1"/>
        </w:rPr>
        <w:t xml:space="preserve"> </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496CE205" w14:textId="77777777" w:rsidR="00EB781A" w:rsidRPr="00062EFA" w:rsidRDefault="00EB781A" w:rsidP="00EB781A">
      <w:pPr>
        <w:rPr>
          <w:rFonts w:ascii="Palatino Linotype" w:hAnsi="Palatino Linotype"/>
          <w:lang w:val="es-MX" w:eastAsia="en-US"/>
        </w:rPr>
      </w:pPr>
    </w:p>
    <w:p w14:paraId="2A36D9BD" w14:textId="4C6FFEAC" w:rsidR="00034A1F" w:rsidRPr="00062EFA"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062EFA">
        <w:rPr>
          <w:rFonts w:ascii="Palatino Linotype" w:eastAsia="Calibri" w:hAnsi="Palatino Linotype" w:cs="Arial"/>
          <w:lang w:val="es-ES"/>
        </w:rPr>
        <w:t>Se registró el recurso de revisión bajo el número d</w:t>
      </w:r>
      <w:r w:rsidR="004F5808" w:rsidRPr="00062EFA">
        <w:rPr>
          <w:rFonts w:ascii="Palatino Linotype" w:eastAsia="Calibri" w:hAnsi="Palatino Linotype" w:cs="Arial"/>
          <w:lang w:val="es-ES"/>
        </w:rPr>
        <w:t xml:space="preserve">e expediente al rubro indicado, </w:t>
      </w:r>
      <w:r w:rsidRPr="00062EFA">
        <w:rPr>
          <w:rFonts w:ascii="Palatino Linotype" w:eastAsia="Calibri" w:hAnsi="Palatino Linotype" w:cs="Arial"/>
          <w:lang w:val="es-ES"/>
        </w:rPr>
        <w:t>con fundamento en lo dispuesto por el artículo 185 fracción I de la Ley de Transparencia y Acceso a la Información Pública del Estado de México y Municipios se turnó al Comisionado José Guadalupe Luna Hernández, con el objeto de su análisis</w:t>
      </w:r>
      <w:r w:rsidR="00034A1F" w:rsidRPr="00062EFA">
        <w:rPr>
          <w:rFonts w:ascii="Palatino Linotype" w:eastAsia="Calibri" w:hAnsi="Palatino Linotype" w:cs="Arial"/>
          <w:lang w:val="es-ES"/>
        </w:rPr>
        <w:t>.</w:t>
      </w:r>
    </w:p>
    <w:p w14:paraId="6002DAA9" w14:textId="77777777" w:rsidR="00B6666B" w:rsidRPr="00062EFA" w:rsidRDefault="00B6666B" w:rsidP="00B6666B">
      <w:pPr>
        <w:pStyle w:val="Prrafodelista"/>
        <w:spacing w:before="240" w:after="240" w:line="360" w:lineRule="auto"/>
        <w:ind w:left="0"/>
        <w:jc w:val="both"/>
        <w:rPr>
          <w:rFonts w:ascii="Palatino Linotype" w:hAnsi="Palatino Linotype"/>
        </w:rPr>
      </w:pPr>
    </w:p>
    <w:p w14:paraId="50900992" w14:textId="489D72A3" w:rsidR="00A16550" w:rsidRPr="00062EFA"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062EFA">
        <w:rPr>
          <w:rFonts w:ascii="Palatino Linotype" w:hAnsi="Palatino Linotype"/>
          <w:color w:val="000000"/>
        </w:rPr>
        <w:t>El Comisionado Ponente con fundamento en lo dispuesto por el artículo 185 fracción II de la ley de la materia, a través del acuerdo de admisión de fecha d</w:t>
      </w:r>
      <w:r w:rsidR="00B6666B" w:rsidRPr="00062EFA">
        <w:rPr>
          <w:rFonts w:ascii="Palatino Linotype" w:hAnsi="Palatino Linotype"/>
          <w:color w:val="000000"/>
        </w:rPr>
        <w:t>oce</w:t>
      </w:r>
      <w:r w:rsidRPr="00062EFA">
        <w:rPr>
          <w:rFonts w:ascii="Palatino Linotype" w:hAnsi="Palatino Linotype"/>
          <w:color w:val="000000"/>
        </w:rPr>
        <w:t xml:space="preserve"> (1</w:t>
      </w:r>
      <w:r w:rsidR="00B6666B" w:rsidRPr="00062EFA">
        <w:rPr>
          <w:rFonts w:ascii="Palatino Linotype" w:hAnsi="Palatino Linotype"/>
          <w:color w:val="000000"/>
        </w:rPr>
        <w:t>2</w:t>
      </w:r>
      <w:r w:rsidRPr="00062EFA">
        <w:rPr>
          <w:rFonts w:ascii="Palatino Linotype" w:hAnsi="Palatino Linotype"/>
          <w:color w:val="000000"/>
        </w:rPr>
        <w:t xml:space="preserve">) de </w:t>
      </w:r>
      <w:r w:rsidR="00B6666B" w:rsidRPr="00062EFA">
        <w:rPr>
          <w:rFonts w:ascii="Palatino Linotype" w:hAnsi="Palatino Linotype"/>
          <w:color w:val="000000"/>
        </w:rPr>
        <w:t>marzo de dos mil veintiuno</w:t>
      </w:r>
      <w:r w:rsidRPr="00062EFA">
        <w:rPr>
          <w:rFonts w:ascii="Palatino Linotype" w:hAnsi="Palatino Linotype"/>
          <w:color w:val="000000"/>
        </w:rPr>
        <w:t xml:space="preserve">, puso a disposición de las partes el expediente electrónico vía </w:t>
      </w:r>
      <w:r w:rsidR="00322B2C" w:rsidRPr="00062EFA">
        <w:rPr>
          <w:rFonts w:ascii="Palatino Linotype" w:hAnsi="Palatino Linotype"/>
          <w:color w:val="000000"/>
        </w:rPr>
        <w:t>SAIMEX</w:t>
      </w:r>
      <w:r w:rsidRPr="00062EFA">
        <w:rPr>
          <w:rFonts w:ascii="Palatino Linotype" w:hAnsi="Palatino Linotype"/>
          <w:color w:val="000000"/>
        </w:rPr>
        <w:t xml:space="preserve"> a efecto de que en un plazo máximo de siete días </w:t>
      </w:r>
      <w:r w:rsidRPr="00062EFA">
        <w:rPr>
          <w:rFonts w:ascii="Palatino Linotype" w:hAnsi="Palatino Linotype"/>
          <w:color w:val="000000"/>
        </w:rPr>
        <w:lastRenderedPageBreak/>
        <w:t>manifesta</w:t>
      </w:r>
      <w:r w:rsidR="00322B2C" w:rsidRPr="00062EFA">
        <w:rPr>
          <w:rFonts w:ascii="Palatino Linotype" w:hAnsi="Palatino Linotype"/>
          <w:color w:val="000000"/>
        </w:rPr>
        <w:t>ran lo que a derecho conviniera</w:t>
      </w:r>
      <w:r w:rsidRPr="00062EFA">
        <w:rPr>
          <w:rFonts w:ascii="Palatino Linotype" w:hAnsi="Palatino Linotype"/>
          <w:color w:val="000000"/>
        </w:rPr>
        <w:t xml:space="preserve">, ofrecieran pruebas y alegatos según corresponda al caso concreto, de esta forma para que el </w:t>
      </w:r>
      <w:r w:rsidRPr="00062EFA">
        <w:rPr>
          <w:rFonts w:ascii="Palatino Linotype" w:hAnsi="Palatino Linotype"/>
          <w:b/>
          <w:color w:val="000000"/>
        </w:rPr>
        <w:t xml:space="preserve">SUJETO OBLIGADO </w:t>
      </w:r>
      <w:r w:rsidRPr="00062EFA">
        <w:rPr>
          <w:rFonts w:ascii="Palatino Linotype" w:hAnsi="Palatino Linotype"/>
          <w:color w:val="000000"/>
        </w:rPr>
        <w:t>presentara el Informe Justificado procedente.</w:t>
      </w:r>
      <w:r w:rsidR="00AD44BF" w:rsidRPr="00062EFA">
        <w:rPr>
          <w:rFonts w:ascii="Palatino Linotype" w:hAnsi="Palatino Linotype"/>
          <w:color w:val="000000"/>
        </w:rPr>
        <w:t>.</w:t>
      </w:r>
    </w:p>
    <w:p w14:paraId="6B9A5E20" w14:textId="77777777" w:rsidR="00A16550" w:rsidRPr="00062EFA" w:rsidRDefault="00A16550" w:rsidP="00A16550">
      <w:pPr>
        <w:pStyle w:val="Prrafodelista"/>
        <w:rPr>
          <w:rFonts w:ascii="Palatino Linotype" w:hAnsi="Palatino Linotype"/>
          <w:color w:val="000000"/>
        </w:rPr>
      </w:pPr>
    </w:p>
    <w:p w14:paraId="1BE67F89" w14:textId="7811E149" w:rsidR="00322B2C" w:rsidRPr="00062EFA" w:rsidRDefault="00AF38BC" w:rsidP="00B6666B">
      <w:pPr>
        <w:pStyle w:val="Prrafodelista"/>
        <w:numPr>
          <w:ilvl w:val="0"/>
          <w:numId w:val="1"/>
        </w:numPr>
        <w:spacing w:before="240" w:after="240" w:line="360" w:lineRule="auto"/>
        <w:ind w:left="0" w:firstLine="0"/>
        <w:jc w:val="both"/>
        <w:rPr>
          <w:rFonts w:ascii="Palatino Linotype" w:hAnsi="Palatino Linotype"/>
        </w:rPr>
      </w:pPr>
      <w:r w:rsidRPr="00062EFA">
        <w:rPr>
          <w:rFonts w:ascii="Palatino Linotype" w:hAnsi="Palatino Linotype"/>
        </w:rPr>
        <w:t>Los días</w:t>
      </w:r>
      <w:r w:rsidR="00B6666B" w:rsidRPr="00062EFA">
        <w:rPr>
          <w:rFonts w:ascii="Palatino Linotype" w:hAnsi="Palatino Linotype"/>
        </w:rPr>
        <w:t xml:space="preserve"> veintitrés (23</w:t>
      </w:r>
      <w:r w:rsidR="000016E9" w:rsidRPr="00062EFA">
        <w:rPr>
          <w:rFonts w:ascii="Palatino Linotype" w:hAnsi="Palatino Linotype"/>
        </w:rPr>
        <w:t xml:space="preserve">) y </w:t>
      </w:r>
      <w:r w:rsidR="00B6666B" w:rsidRPr="00062EFA">
        <w:rPr>
          <w:rFonts w:ascii="Palatino Linotype" w:hAnsi="Palatino Linotype"/>
        </w:rPr>
        <w:t>veinticuatro</w:t>
      </w:r>
      <w:r w:rsidR="000016E9" w:rsidRPr="00062EFA">
        <w:rPr>
          <w:rFonts w:ascii="Palatino Linotype" w:hAnsi="Palatino Linotype"/>
        </w:rPr>
        <w:t xml:space="preserve"> (</w:t>
      </w:r>
      <w:r w:rsidR="00B6666B" w:rsidRPr="00062EFA">
        <w:rPr>
          <w:rFonts w:ascii="Palatino Linotype" w:hAnsi="Palatino Linotype"/>
        </w:rPr>
        <w:t>24</w:t>
      </w:r>
      <w:r w:rsidR="000016E9" w:rsidRPr="00062EFA">
        <w:rPr>
          <w:rFonts w:ascii="Palatino Linotype" w:hAnsi="Palatino Linotype"/>
        </w:rPr>
        <w:t xml:space="preserve">) de </w:t>
      </w:r>
      <w:r w:rsidR="00B6666B" w:rsidRPr="00062EFA">
        <w:rPr>
          <w:rFonts w:ascii="Palatino Linotype" w:hAnsi="Palatino Linotype"/>
        </w:rPr>
        <w:t>marzo</w:t>
      </w:r>
      <w:r w:rsidR="000016E9" w:rsidRPr="00062EFA">
        <w:rPr>
          <w:rFonts w:ascii="Palatino Linotype" w:hAnsi="Palatino Linotype"/>
        </w:rPr>
        <w:t xml:space="preserve"> de dos mil veint</w:t>
      </w:r>
      <w:r w:rsidR="00B6666B" w:rsidRPr="00062EFA">
        <w:rPr>
          <w:rFonts w:ascii="Palatino Linotype" w:hAnsi="Palatino Linotype"/>
        </w:rPr>
        <w:t>iuno,</w:t>
      </w:r>
      <w:r w:rsidR="000016E9" w:rsidRPr="00062EFA">
        <w:rPr>
          <w:rFonts w:ascii="Palatino Linotype" w:hAnsi="Palatino Linotype"/>
        </w:rPr>
        <w:t xml:space="preserve"> el </w:t>
      </w:r>
      <w:r w:rsidR="000016E9" w:rsidRPr="00062EFA">
        <w:rPr>
          <w:rFonts w:ascii="Palatino Linotype" w:hAnsi="Palatino Linotype"/>
          <w:b/>
        </w:rPr>
        <w:t>SUJETO OBLIGADO</w:t>
      </w:r>
      <w:r w:rsidR="000016E9" w:rsidRPr="00062EFA">
        <w:rPr>
          <w:rFonts w:ascii="Palatino Linotype" w:hAnsi="Palatino Linotype"/>
        </w:rPr>
        <w:t xml:space="preserve"> realizó entrega de diversos documentos electrónicos en calidad de informe justificado, mismos que se pusieron a disposición del particular mediante acuerdo de fecha </w:t>
      </w:r>
      <w:r w:rsidR="00B6666B" w:rsidRPr="00062EFA">
        <w:rPr>
          <w:rFonts w:ascii="Palatino Linotype" w:hAnsi="Palatino Linotype"/>
        </w:rPr>
        <w:t>veinticuatro (24</w:t>
      </w:r>
      <w:r w:rsidR="000016E9" w:rsidRPr="00062EFA">
        <w:rPr>
          <w:rFonts w:ascii="Palatino Linotype" w:hAnsi="Palatino Linotype"/>
        </w:rPr>
        <w:t xml:space="preserve">) de </w:t>
      </w:r>
      <w:r w:rsidR="00B6666B" w:rsidRPr="00062EFA">
        <w:rPr>
          <w:rFonts w:ascii="Palatino Linotype" w:hAnsi="Palatino Linotype"/>
        </w:rPr>
        <w:t>marzo</w:t>
      </w:r>
      <w:r w:rsidR="000016E9" w:rsidRPr="00062EFA">
        <w:rPr>
          <w:rFonts w:ascii="Palatino Linotype" w:hAnsi="Palatino Linotype"/>
        </w:rPr>
        <w:t xml:space="preserve"> de </w:t>
      </w:r>
      <w:r w:rsidR="00322B2C" w:rsidRPr="00062EFA">
        <w:rPr>
          <w:rFonts w:ascii="Palatino Linotype" w:hAnsi="Palatino Linotype"/>
        </w:rPr>
        <w:t>dos mil veintiuno</w:t>
      </w:r>
      <w:r w:rsidR="00B6666B" w:rsidRPr="00062EFA">
        <w:rPr>
          <w:rFonts w:ascii="Palatino Linotype" w:hAnsi="Palatino Linotype"/>
        </w:rPr>
        <w:t>.</w:t>
      </w:r>
    </w:p>
    <w:p w14:paraId="7EEEC7E4" w14:textId="77777777" w:rsidR="00B6666B" w:rsidRPr="00062EFA" w:rsidRDefault="00B6666B" w:rsidP="00B6666B">
      <w:pPr>
        <w:pStyle w:val="Prrafodelista"/>
        <w:rPr>
          <w:rFonts w:ascii="Palatino Linotype" w:hAnsi="Palatino Linotype"/>
        </w:rPr>
      </w:pPr>
    </w:p>
    <w:p w14:paraId="66F0290E" w14:textId="0FCFB94B" w:rsidR="00643903" w:rsidRPr="00062EFA" w:rsidRDefault="00025B10" w:rsidP="002B007B">
      <w:pPr>
        <w:pStyle w:val="Prrafodelista"/>
        <w:numPr>
          <w:ilvl w:val="0"/>
          <w:numId w:val="1"/>
        </w:numPr>
        <w:spacing w:before="240" w:after="240" w:line="360" w:lineRule="auto"/>
        <w:ind w:left="0" w:firstLine="0"/>
        <w:jc w:val="both"/>
        <w:rPr>
          <w:rFonts w:ascii="Palatino Linotype" w:hAnsi="Palatino Linotype"/>
          <w:b/>
        </w:rPr>
      </w:pPr>
      <w:r w:rsidRPr="00062EFA">
        <w:rPr>
          <w:rFonts w:ascii="Palatino Linotype" w:hAnsi="Palatino Linotype"/>
        </w:rPr>
        <w:t xml:space="preserve">El Comisionado Ponente </w:t>
      </w:r>
      <w:r w:rsidR="00CE2991" w:rsidRPr="00062EFA">
        <w:rPr>
          <w:rFonts w:ascii="Palatino Linotype" w:hAnsi="Palatino Linotype"/>
        </w:rPr>
        <w:t>decreto el cierre de instrucción mediante acuerdo de fecha</w:t>
      </w:r>
      <w:r w:rsidR="00C11904" w:rsidRPr="00062EFA">
        <w:rPr>
          <w:rFonts w:ascii="Palatino Linotype" w:hAnsi="Palatino Linotype"/>
        </w:rPr>
        <w:t xml:space="preserve"> trece </w:t>
      </w:r>
      <w:r w:rsidR="00CE2991" w:rsidRPr="00062EFA">
        <w:rPr>
          <w:rFonts w:ascii="Palatino Linotype" w:hAnsi="Palatino Linotype"/>
        </w:rPr>
        <w:t>(</w:t>
      </w:r>
      <w:r w:rsidR="00C11904" w:rsidRPr="00062EFA">
        <w:rPr>
          <w:rFonts w:ascii="Palatino Linotype" w:hAnsi="Palatino Linotype"/>
        </w:rPr>
        <w:t>13</w:t>
      </w:r>
      <w:r w:rsidR="00CE2991" w:rsidRPr="00062EFA">
        <w:rPr>
          <w:rFonts w:ascii="Palatino Linotype" w:hAnsi="Palatino Linotype"/>
        </w:rPr>
        <w:t xml:space="preserve">) de </w:t>
      </w:r>
      <w:r w:rsidR="00C11904" w:rsidRPr="00062EFA">
        <w:rPr>
          <w:rFonts w:ascii="Palatino Linotype" w:hAnsi="Palatino Linotype"/>
        </w:rPr>
        <w:t>abril</w:t>
      </w:r>
      <w:r w:rsidR="00CE2991" w:rsidRPr="00062EFA">
        <w:rPr>
          <w:rFonts w:ascii="Palatino Linotype" w:hAnsi="Palatino Linotype"/>
        </w:rPr>
        <w:t xml:space="preserve"> de dos mil </w:t>
      </w:r>
      <w:r w:rsidR="00772B6F" w:rsidRPr="00062EFA">
        <w:rPr>
          <w:rFonts w:ascii="Palatino Linotype" w:hAnsi="Palatino Linotype"/>
        </w:rPr>
        <w:t>veint</w:t>
      </w:r>
      <w:r w:rsidR="00FC1B73" w:rsidRPr="00062EFA">
        <w:rPr>
          <w:rFonts w:ascii="Palatino Linotype" w:hAnsi="Palatino Linotype"/>
        </w:rPr>
        <w:t>iuno</w:t>
      </w:r>
      <w:r w:rsidR="00CE2991" w:rsidRPr="00062EFA">
        <w:rPr>
          <w:rFonts w:ascii="Palatino Linotype" w:hAnsi="Palatino Linotype"/>
        </w:rPr>
        <w:t xml:space="preserve">; </w:t>
      </w:r>
      <w:r w:rsidR="006A3E8C" w:rsidRPr="00062EFA">
        <w:rPr>
          <w:rFonts w:ascii="Palatino Linotype" w:hAnsi="Palatino Linotype"/>
        </w:rPr>
        <w:t>por lo que</w:t>
      </w:r>
      <w:r w:rsidR="00CF3F0A" w:rsidRPr="00062EFA">
        <w:rPr>
          <w:rFonts w:ascii="Palatino Linotype" w:hAnsi="Palatino Linotype"/>
        </w:rPr>
        <w:t xml:space="preserve"> </w:t>
      </w:r>
      <w:r w:rsidRPr="00062EFA">
        <w:rPr>
          <w:rFonts w:ascii="Palatino Linotype" w:hAnsi="Palatino Linotype"/>
        </w:rPr>
        <w:t>se</w:t>
      </w:r>
      <w:r w:rsidR="00585F00" w:rsidRPr="00062EFA">
        <w:rPr>
          <w:rFonts w:ascii="Palatino Linotype" w:hAnsi="Palatino Linotype" w:cs="Arial"/>
        </w:rPr>
        <w:t xml:space="preserve"> ordenó tur</w:t>
      </w:r>
      <w:r w:rsidR="00434B23" w:rsidRPr="00062EFA">
        <w:rPr>
          <w:rFonts w:ascii="Palatino Linotype" w:hAnsi="Palatino Linotype" w:cs="Arial"/>
        </w:rPr>
        <w:t xml:space="preserve">nar el expediente a resolución, </w:t>
      </w:r>
      <w:r w:rsidR="00274F7F" w:rsidRPr="00062EFA">
        <w:rPr>
          <w:rFonts w:ascii="Palatino Linotype" w:hAnsi="Palatino Linotype" w:cs="Arial"/>
        </w:rPr>
        <w:t xml:space="preserve">por lo que no habiendo más que hacer constar, </w:t>
      </w:r>
      <w:r w:rsidR="00B94A1A" w:rsidRPr="00062EFA">
        <w:rPr>
          <w:rFonts w:ascii="Palatino Linotype" w:hAnsi="Palatino Linotype" w:cs="Arial"/>
        </w:rPr>
        <w:t xml:space="preserve">y </w:t>
      </w:r>
      <w:r w:rsidR="00862B8C" w:rsidRPr="00062EFA">
        <w:rPr>
          <w:rFonts w:ascii="Palatino Linotype" w:hAnsi="Palatino Linotype" w:cs="Arial"/>
        </w:rPr>
        <w:t>- - - - - -</w:t>
      </w:r>
      <w:r w:rsidR="00B6666B" w:rsidRPr="00062EFA">
        <w:rPr>
          <w:rFonts w:ascii="Palatino Linotype" w:hAnsi="Palatino Linotype" w:cs="Arial"/>
        </w:rPr>
        <w:t xml:space="preserve"> -</w:t>
      </w:r>
    </w:p>
    <w:p w14:paraId="51E91971" w14:textId="4A8939B2" w:rsidR="00585F00" w:rsidRPr="00062EFA" w:rsidRDefault="00585F00" w:rsidP="00585F00">
      <w:pPr>
        <w:pStyle w:val="Ttulo1"/>
        <w:jc w:val="center"/>
        <w:rPr>
          <w:b/>
          <w:szCs w:val="24"/>
        </w:rPr>
      </w:pPr>
      <w:bookmarkStart w:id="165" w:name="_Toc491791302"/>
      <w:bookmarkStart w:id="166" w:name="_Toc70082935"/>
      <w:r w:rsidRPr="00062EFA">
        <w:rPr>
          <w:b/>
          <w:szCs w:val="24"/>
        </w:rPr>
        <w:t>CONSIDERANDO</w:t>
      </w:r>
      <w:bookmarkEnd w:id="165"/>
      <w:bookmarkEnd w:id="166"/>
    </w:p>
    <w:p w14:paraId="7681ED66" w14:textId="77777777" w:rsidR="00585F00" w:rsidRPr="00062EFA" w:rsidRDefault="00585F00" w:rsidP="00585F00">
      <w:pPr>
        <w:rPr>
          <w:rFonts w:ascii="Palatino Linotype" w:hAnsi="Palatino Linotype"/>
          <w:lang w:val="es-MX" w:eastAsia="en-US"/>
        </w:rPr>
      </w:pPr>
    </w:p>
    <w:p w14:paraId="717D4ABA" w14:textId="77777777" w:rsidR="00585F00" w:rsidRPr="00062EFA" w:rsidRDefault="00585F00" w:rsidP="00585F00">
      <w:pPr>
        <w:pStyle w:val="Ttulo2"/>
        <w:rPr>
          <w:rFonts w:ascii="Palatino Linotype" w:hAnsi="Palatino Linotype"/>
          <w:b/>
          <w:color w:val="auto"/>
          <w:sz w:val="24"/>
          <w:szCs w:val="24"/>
        </w:rPr>
      </w:pPr>
      <w:bookmarkStart w:id="167" w:name="_Toc491791303"/>
      <w:bookmarkStart w:id="168" w:name="_Toc70082936"/>
      <w:r w:rsidRPr="00062EFA">
        <w:rPr>
          <w:rFonts w:ascii="Palatino Linotype" w:hAnsi="Palatino Linotype"/>
          <w:b/>
          <w:color w:val="auto"/>
          <w:sz w:val="24"/>
          <w:szCs w:val="24"/>
        </w:rPr>
        <w:t>PRIMERO. De la competencia</w:t>
      </w:r>
      <w:bookmarkEnd w:id="167"/>
      <w:bookmarkEnd w:id="168"/>
    </w:p>
    <w:p w14:paraId="6EA8B854" w14:textId="77777777" w:rsidR="00585F00" w:rsidRPr="00062EFA" w:rsidRDefault="00585F00" w:rsidP="00585F00">
      <w:pPr>
        <w:rPr>
          <w:rFonts w:ascii="Palatino Linotype" w:hAnsi="Palatino Linotype"/>
          <w:lang w:val="es-MX" w:eastAsia="en-US"/>
        </w:rPr>
      </w:pPr>
    </w:p>
    <w:p w14:paraId="59B46AF8" w14:textId="77777777" w:rsidR="00585F00" w:rsidRPr="00062EFA"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062EF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62EFA">
        <w:rPr>
          <w:rFonts w:ascii="Palatino Linotype" w:eastAsia="Calibri" w:hAnsi="Palatino Linotype" w:cs="Times New Roman"/>
          <w:b/>
          <w:lang w:val="es-ES"/>
        </w:rPr>
        <w:t>Constitución Política de los Estados Unidos Mexicanos</w:t>
      </w:r>
      <w:r w:rsidRPr="00062EFA">
        <w:rPr>
          <w:rFonts w:ascii="Palatino Linotype" w:eastAsia="Calibri" w:hAnsi="Palatino Linotype" w:cs="Times New Roman"/>
          <w:lang w:val="es-ES"/>
        </w:rPr>
        <w:t xml:space="preserve">; 5, párrafos vigésimo, vigésimo primero y vigésimo segundo fracciones IV y V de la </w:t>
      </w:r>
      <w:r w:rsidRPr="00062EFA">
        <w:rPr>
          <w:rFonts w:ascii="Palatino Linotype" w:eastAsia="Calibri" w:hAnsi="Palatino Linotype" w:cs="Times New Roman"/>
          <w:b/>
          <w:lang w:val="es-ES"/>
        </w:rPr>
        <w:t>Constitución Política del Estado Libre y Soberano de México</w:t>
      </w:r>
      <w:r w:rsidRPr="00062EFA">
        <w:rPr>
          <w:rFonts w:ascii="Palatino Linotype" w:eastAsia="Calibri" w:hAnsi="Palatino Linotype" w:cs="Times New Roman"/>
          <w:lang w:val="es-ES"/>
        </w:rPr>
        <w:t xml:space="preserve">; artículos 1, 2 fracción II, 13, 29, 36 fracciones I y II, 176, 178, 179, 181 párrafo tercero y 185 </w:t>
      </w:r>
      <w:r w:rsidRPr="00062EFA">
        <w:rPr>
          <w:rFonts w:ascii="Palatino Linotype" w:eastAsia="Calibri" w:hAnsi="Palatino Linotype" w:cs="Arial"/>
          <w:lang w:val="es-ES"/>
        </w:rPr>
        <w:t xml:space="preserve">de la </w:t>
      </w:r>
      <w:r w:rsidRPr="00062EFA">
        <w:rPr>
          <w:rFonts w:ascii="Palatino Linotype" w:eastAsia="Calibri" w:hAnsi="Palatino Linotype" w:cs="Arial"/>
          <w:b/>
          <w:lang w:val="es-ES"/>
        </w:rPr>
        <w:t xml:space="preserve">Ley de Transparencia y Acceso a la Información Pública del Estado de México y </w:t>
      </w:r>
      <w:r w:rsidRPr="00062EFA">
        <w:rPr>
          <w:rFonts w:ascii="Palatino Linotype" w:eastAsia="Calibri" w:hAnsi="Palatino Linotype" w:cs="Arial"/>
          <w:b/>
          <w:lang w:val="es-ES"/>
        </w:rPr>
        <w:lastRenderedPageBreak/>
        <w:t>Municipios</w:t>
      </w:r>
      <w:r w:rsidRPr="00062EFA">
        <w:rPr>
          <w:rFonts w:ascii="Palatino Linotype" w:eastAsia="Calibri" w:hAnsi="Palatino Linotype" w:cs="Arial"/>
          <w:lang w:val="es-ES"/>
        </w:rPr>
        <w:t xml:space="preserve">; ; y 10, 7, 9 fracciones I y XXIV, y 11 del </w:t>
      </w:r>
      <w:r w:rsidRPr="00062EF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062EFA"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062EFA" w:rsidRDefault="00585F00" w:rsidP="00585F00">
      <w:pPr>
        <w:pStyle w:val="Ttulo2"/>
        <w:rPr>
          <w:rFonts w:ascii="Palatino Linotype" w:hAnsi="Palatino Linotype"/>
          <w:b/>
          <w:color w:val="auto"/>
          <w:sz w:val="24"/>
          <w:szCs w:val="24"/>
        </w:rPr>
      </w:pPr>
      <w:bookmarkStart w:id="169" w:name="_Toc491791304"/>
      <w:bookmarkStart w:id="170" w:name="_Toc70082937"/>
      <w:r w:rsidRPr="00062EFA">
        <w:rPr>
          <w:rFonts w:ascii="Palatino Linotype" w:hAnsi="Palatino Linotype"/>
          <w:b/>
          <w:color w:val="auto"/>
          <w:sz w:val="24"/>
          <w:szCs w:val="24"/>
        </w:rPr>
        <w:t>SEGUNDO. De la oportunidad y procedencia.</w:t>
      </w:r>
      <w:bookmarkEnd w:id="169"/>
      <w:bookmarkEnd w:id="170"/>
    </w:p>
    <w:p w14:paraId="1F81834B" w14:textId="77777777" w:rsidR="00516C83" w:rsidRPr="00062EFA" w:rsidRDefault="00516C83" w:rsidP="00516C83">
      <w:pPr>
        <w:rPr>
          <w:rFonts w:ascii="Palatino Linotype" w:hAnsi="Palatino Linotype"/>
          <w:lang w:val="es-MX" w:eastAsia="en-US"/>
        </w:rPr>
      </w:pPr>
    </w:p>
    <w:p w14:paraId="7B503869" w14:textId="6BB42906" w:rsidR="00862B8C" w:rsidRPr="00062EFA" w:rsidRDefault="00862B8C" w:rsidP="00862B8C">
      <w:pPr>
        <w:pStyle w:val="Prrafodelista"/>
        <w:numPr>
          <w:ilvl w:val="0"/>
          <w:numId w:val="1"/>
        </w:numPr>
        <w:spacing w:line="360" w:lineRule="auto"/>
        <w:ind w:left="0" w:firstLine="0"/>
        <w:jc w:val="both"/>
        <w:rPr>
          <w:rFonts w:ascii="Palatino Linotype" w:hAnsi="Palatino Linotype"/>
        </w:rPr>
      </w:pPr>
      <w:bookmarkStart w:id="171" w:name="_Toc521431830"/>
      <w:bookmarkStart w:id="172" w:name="_Toc27653760"/>
      <w:r w:rsidRPr="00062EFA">
        <w:rPr>
          <w:rFonts w:ascii="Palatino Linotype" w:eastAsia="Calibri" w:hAnsi="Palatino Linotype" w:cs="Arial"/>
        </w:rPr>
        <w:t xml:space="preserve">El medio de impugnación fue presentado a través del </w:t>
      </w:r>
      <w:r w:rsidRPr="00062EFA">
        <w:rPr>
          <w:rFonts w:ascii="Palatino Linotype" w:eastAsia="Calibri" w:hAnsi="Palatino Linotype" w:cs="Arial"/>
          <w:b/>
        </w:rPr>
        <w:t>SAIMEX,</w:t>
      </w:r>
      <w:r w:rsidRPr="00062EF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entreg</w:t>
      </w:r>
      <w:r w:rsidR="008579D1" w:rsidRPr="00062EFA">
        <w:rPr>
          <w:rFonts w:ascii="Palatino Linotype" w:eastAsia="Calibri" w:hAnsi="Palatino Linotype" w:cs="Arial"/>
        </w:rPr>
        <w:t xml:space="preserve">o su respuesta el día </w:t>
      </w:r>
      <w:r w:rsidR="00C11904" w:rsidRPr="00062EFA">
        <w:rPr>
          <w:rFonts w:ascii="Palatino Linotype" w:eastAsia="Calibri" w:hAnsi="Palatino Linotype" w:cs="Arial"/>
        </w:rPr>
        <w:t>o</w:t>
      </w:r>
      <w:r w:rsidR="00B6666B" w:rsidRPr="00062EFA">
        <w:rPr>
          <w:rFonts w:ascii="Palatino Linotype" w:eastAsia="Calibri" w:hAnsi="Palatino Linotype" w:cs="Arial"/>
        </w:rPr>
        <w:t>cho</w:t>
      </w:r>
      <w:r w:rsidRPr="00062EFA">
        <w:rPr>
          <w:rFonts w:ascii="Palatino Linotype" w:eastAsia="Calibri" w:hAnsi="Palatino Linotype" w:cs="Arial"/>
        </w:rPr>
        <w:t xml:space="preserve"> (</w:t>
      </w:r>
      <w:r w:rsidR="00B6666B" w:rsidRPr="00062EFA">
        <w:rPr>
          <w:rFonts w:ascii="Palatino Linotype" w:eastAsia="Calibri" w:hAnsi="Palatino Linotype" w:cs="Arial"/>
        </w:rPr>
        <w:t>08</w:t>
      </w:r>
      <w:r w:rsidRPr="00062EFA">
        <w:rPr>
          <w:rFonts w:ascii="Palatino Linotype" w:eastAsia="Calibri" w:hAnsi="Palatino Linotype" w:cs="Arial"/>
        </w:rPr>
        <w:t xml:space="preserve">) de </w:t>
      </w:r>
      <w:r w:rsidR="00B6666B" w:rsidRPr="00062EFA">
        <w:rPr>
          <w:rFonts w:ascii="Palatino Linotype" w:eastAsia="Calibri" w:hAnsi="Palatino Linotype" w:cs="Arial"/>
        </w:rPr>
        <w:t>marz</w:t>
      </w:r>
      <w:r w:rsidRPr="00062EFA">
        <w:rPr>
          <w:rFonts w:ascii="Palatino Linotype" w:eastAsia="Calibri" w:hAnsi="Palatino Linotype" w:cs="Arial"/>
        </w:rPr>
        <w:t xml:space="preserve">o de dos mil veintiuno, </w:t>
      </w:r>
      <w:r w:rsidRPr="00062EFA">
        <w:rPr>
          <w:rFonts w:ascii="Palatino Linotype" w:hAnsi="Palatino Linotype" w:cs="Arial"/>
        </w:rPr>
        <w:t xml:space="preserve">de tal forma que el plazo para interponer el recurso transcurrió del día </w:t>
      </w:r>
      <w:r w:rsidR="00B6666B" w:rsidRPr="00062EFA">
        <w:rPr>
          <w:rFonts w:ascii="Palatino Linotype" w:hAnsi="Palatino Linotype" w:cs="Arial"/>
        </w:rPr>
        <w:t>nueve</w:t>
      </w:r>
      <w:r w:rsidRPr="00062EFA">
        <w:rPr>
          <w:rFonts w:ascii="Palatino Linotype" w:hAnsi="Palatino Linotype" w:cs="Arial"/>
        </w:rPr>
        <w:t xml:space="preserve"> (</w:t>
      </w:r>
      <w:r w:rsidR="00B6666B" w:rsidRPr="00062EFA">
        <w:rPr>
          <w:rFonts w:ascii="Palatino Linotype" w:hAnsi="Palatino Linotype" w:cs="Arial"/>
        </w:rPr>
        <w:t>09</w:t>
      </w:r>
      <w:r w:rsidRPr="00062EFA">
        <w:rPr>
          <w:rFonts w:ascii="Palatino Linotype" w:hAnsi="Palatino Linotype" w:cs="Arial"/>
        </w:rPr>
        <w:t>)</w:t>
      </w:r>
      <w:r w:rsidR="00C11904" w:rsidRPr="00062EFA">
        <w:rPr>
          <w:rFonts w:ascii="Palatino Linotype" w:hAnsi="Palatino Linotype" w:cs="Arial"/>
        </w:rPr>
        <w:t xml:space="preserve"> de </w:t>
      </w:r>
      <w:r w:rsidR="00B6666B" w:rsidRPr="00062EFA">
        <w:rPr>
          <w:rFonts w:ascii="Palatino Linotype" w:hAnsi="Palatino Linotype" w:cs="Arial"/>
        </w:rPr>
        <w:t>marz</w:t>
      </w:r>
      <w:r w:rsidR="00C11904" w:rsidRPr="00062EFA">
        <w:rPr>
          <w:rFonts w:ascii="Palatino Linotype" w:hAnsi="Palatino Linotype" w:cs="Arial"/>
        </w:rPr>
        <w:t>o</w:t>
      </w:r>
      <w:r w:rsidRPr="00062EFA">
        <w:rPr>
          <w:rFonts w:ascii="Palatino Linotype" w:hAnsi="Palatino Linotype" w:cs="Arial"/>
        </w:rPr>
        <w:t xml:space="preserve"> </w:t>
      </w:r>
      <w:r w:rsidR="008579D1" w:rsidRPr="00062EFA">
        <w:rPr>
          <w:rFonts w:ascii="Palatino Linotype" w:hAnsi="Palatino Linotype" w:cs="Arial"/>
        </w:rPr>
        <w:t xml:space="preserve">al </w:t>
      </w:r>
      <w:r w:rsidR="00B6666B" w:rsidRPr="00062EFA">
        <w:rPr>
          <w:rFonts w:ascii="Palatino Linotype" w:hAnsi="Palatino Linotype" w:cs="Arial"/>
        </w:rPr>
        <w:t>seis</w:t>
      </w:r>
      <w:r w:rsidRPr="00062EFA">
        <w:rPr>
          <w:rFonts w:ascii="Palatino Linotype" w:hAnsi="Palatino Linotype" w:cs="Arial"/>
        </w:rPr>
        <w:t xml:space="preserve"> (</w:t>
      </w:r>
      <w:r w:rsidR="00C11904" w:rsidRPr="00062EFA">
        <w:rPr>
          <w:rFonts w:ascii="Palatino Linotype" w:hAnsi="Palatino Linotype" w:cs="Arial"/>
        </w:rPr>
        <w:t>0</w:t>
      </w:r>
      <w:r w:rsidR="00B6666B" w:rsidRPr="00062EFA">
        <w:rPr>
          <w:rFonts w:ascii="Palatino Linotype" w:hAnsi="Palatino Linotype" w:cs="Arial"/>
        </w:rPr>
        <w:t>6</w:t>
      </w:r>
      <w:r w:rsidRPr="00062EFA">
        <w:rPr>
          <w:rFonts w:ascii="Palatino Linotype" w:hAnsi="Palatino Linotype" w:cs="Arial"/>
        </w:rPr>
        <w:t xml:space="preserve">) de </w:t>
      </w:r>
      <w:r w:rsidR="00B6666B" w:rsidRPr="00062EFA">
        <w:rPr>
          <w:rFonts w:ascii="Palatino Linotype" w:hAnsi="Palatino Linotype" w:cs="Arial"/>
        </w:rPr>
        <w:t>abril</w:t>
      </w:r>
      <w:r w:rsidRPr="00062EFA">
        <w:rPr>
          <w:rFonts w:ascii="Palatino Linotype" w:hAnsi="Palatino Linotype" w:cs="Arial"/>
        </w:rPr>
        <w:t xml:space="preserve"> de dos m</w:t>
      </w:r>
      <w:r w:rsidR="00AF38BC" w:rsidRPr="00062EFA">
        <w:rPr>
          <w:rFonts w:ascii="Palatino Linotype" w:hAnsi="Palatino Linotype" w:cs="Arial"/>
        </w:rPr>
        <w:t xml:space="preserve">il veintiuno; en consecuencia, </w:t>
      </w:r>
      <w:r w:rsidR="004F5808" w:rsidRPr="00062EFA">
        <w:rPr>
          <w:rFonts w:ascii="Palatino Linotype" w:hAnsi="Palatino Linotype" w:cs="Arial"/>
        </w:rPr>
        <w:t>e</w:t>
      </w:r>
      <w:r w:rsidRPr="00062EFA">
        <w:rPr>
          <w:rFonts w:ascii="Palatino Linotype" w:hAnsi="Palatino Linotype" w:cs="Arial"/>
        </w:rPr>
        <w:t xml:space="preserve">l ahora recurrente presentó su inconformidad el día </w:t>
      </w:r>
      <w:r w:rsidR="00B6666B" w:rsidRPr="00062EFA">
        <w:rPr>
          <w:rFonts w:ascii="Palatino Linotype" w:hAnsi="Palatino Linotype" w:cs="Arial"/>
        </w:rPr>
        <w:t>ocho</w:t>
      </w:r>
      <w:r w:rsidRPr="00062EFA">
        <w:rPr>
          <w:rFonts w:ascii="Palatino Linotype" w:hAnsi="Palatino Linotype" w:cs="Arial"/>
        </w:rPr>
        <w:t xml:space="preserve"> (</w:t>
      </w:r>
      <w:r w:rsidR="00C11904" w:rsidRPr="00062EFA">
        <w:rPr>
          <w:rFonts w:ascii="Palatino Linotype" w:hAnsi="Palatino Linotype" w:cs="Arial"/>
        </w:rPr>
        <w:t>0</w:t>
      </w:r>
      <w:r w:rsidR="00B6666B" w:rsidRPr="00062EFA">
        <w:rPr>
          <w:rFonts w:ascii="Palatino Linotype" w:hAnsi="Palatino Linotype" w:cs="Arial"/>
        </w:rPr>
        <w:t>8</w:t>
      </w:r>
      <w:r w:rsidRPr="00062EFA">
        <w:rPr>
          <w:rFonts w:ascii="Palatino Linotype" w:hAnsi="Palatino Linotype" w:cs="Arial"/>
        </w:rPr>
        <w:t xml:space="preserve">) de </w:t>
      </w:r>
      <w:r w:rsidR="00C11904" w:rsidRPr="00062EFA">
        <w:rPr>
          <w:rFonts w:ascii="Palatino Linotype" w:hAnsi="Palatino Linotype" w:cs="Arial"/>
        </w:rPr>
        <w:t>marz</w:t>
      </w:r>
      <w:r w:rsidRPr="00062EFA">
        <w:rPr>
          <w:rFonts w:ascii="Palatino Linotype" w:hAnsi="Palatino Linotype" w:cs="Arial"/>
        </w:rPr>
        <w:t>o de dos mil veintiuno; es decir dentro del lapso legalmente establecido para tal efecto.</w:t>
      </w:r>
    </w:p>
    <w:p w14:paraId="10D85186" w14:textId="77777777" w:rsidR="00AB76E7" w:rsidRPr="00062EFA" w:rsidRDefault="00AB76E7" w:rsidP="00AB76E7">
      <w:pPr>
        <w:pStyle w:val="Prrafodelista"/>
        <w:spacing w:line="360" w:lineRule="auto"/>
        <w:ind w:left="0"/>
        <w:jc w:val="both"/>
        <w:rPr>
          <w:rFonts w:ascii="Palatino Linotype" w:hAnsi="Palatino Linotype"/>
        </w:rPr>
      </w:pPr>
    </w:p>
    <w:p w14:paraId="52662337" w14:textId="4A5288C8" w:rsidR="00AB76E7" w:rsidRPr="00062EFA" w:rsidRDefault="004D51A4" w:rsidP="00AB76E7">
      <w:pPr>
        <w:pStyle w:val="Prrafodelista"/>
        <w:numPr>
          <w:ilvl w:val="0"/>
          <w:numId w:val="1"/>
        </w:numPr>
        <w:spacing w:line="360" w:lineRule="auto"/>
        <w:ind w:left="0" w:firstLine="0"/>
        <w:jc w:val="both"/>
        <w:rPr>
          <w:rFonts w:ascii="Palatino Linotype" w:hAnsi="Palatino Linotype"/>
        </w:rPr>
      </w:pPr>
      <w:r w:rsidRPr="00062EFA">
        <w:rPr>
          <w:rFonts w:ascii="Palatino Linotype" w:hAnsi="Palatino Linotype" w:cs="Arial"/>
          <w:b/>
        </w:rPr>
        <w:t xml:space="preserve"> </w:t>
      </w:r>
      <w:r w:rsidR="00AB76E7" w:rsidRPr="00062EFA">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062EFA" w:rsidRDefault="00673869" w:rsidP="00FE5077">
      <w:pPr>
        <w:pStyle w:val="Prrafodelista"/>
        <w:rPr>
          <w:rFonts w:ascii="Palatino Linotype" w:hAnsi="Palatino Linotype" w:cs="Arial"/>
          <w:szCs w:val="23"/>
        </w:rPr>
      </w:pPr>
    </w:p>
    <w:p w14:paraId="7A504A43" w14:textId="18615795" w:rsidR="007112A6" w:rsidRPr="00062EFA" w:rsidRDefault="007112A6" w:rsidP="007112A6">
      <w:pPr>
        <w:pStyle w:val="Ttulo2"/>
        <w:rPr>
          <w:rFonts w:ascii="Palatino Linotype" w:hAnsi="Palatino Linotype"/>
          <w:b/>
          <w:color w:val="auto"/>
          <w:sz w:val="24"/>
          <w:szCs w:val="24"/>
        </w:rPr>
      </w:pPr>
      <w:bookmarkStart w:id="173" w:name="_Toc70082938"/>
      <w:r w:rsidRPr="00062EFA">
        <w:rPr>
          <w:rFonts w:ascii="Palatino Linotype" w:hAnsi="Palatino Linotype"/>
          <w:b/>
          <w:color w:val="auto"/>
          <w:sz w:val="24"/>
          <w:szCs w:val="24"/>
        </w:rPr>
        <w:t>TERCERO. De previo y especial pronunciamiento.</w:t>
      </w:r>
      <w:bookmarkEnd w:id="173"/>
    </w:p>
    <w:p w14:paraId="33F21435" w14:textId="77777777" w:rsidR="00FF51DA" w:rsidRPr="00062EFA" w:rsidRDefault="00FF51DA" w:rsidP="007112A6">
      <w:pPr>
        <w:pStyle w:val="Prrafodelista"/>
        <w:spacing w:line="360" w:lineRule="auto"/>
        <w:ind w:left="0"/>
        <w:jc w:val="both"/>
        <w:rPr>
          <w:rFonts w:ascii="Palatino Linotype" w:hAnsi="Palatino Linotype"/>
          <w:lang w:val="es-ES"/>
        </w:rPr>
      </w:pPr>
    </w:p>
    <w:p w14:paraId="49C3DF09" w14:textId="494B242C" w:rsidR="007112A6" w:rsidRPr="00062EFA" w:rsidRDefault="00FF51DA" w:rsidP="00FF51DA">
      <w:pPr>
        <w:pStyle w:val="Ttulo2"/>
        <w:numPr>
          <w:ilvl w:val="0"/>
          <w:numId w:val="16"/>
        </w:numPr>
        <w:ind w:left="426"/>
        <w:rPr>
          <w:rFonts w:ascii="Palatino Linotype" w:hAnsi="Palatino Linotype"/>
          <w:b/>
          <w:color w:val="000000" w:themeColor="text1"/>
          <w:sz w:val="24"/>
        </w:rPr>
      </w:pPr>
      <w:bookmarkStart w:id="174" w:name="_Toc70082939"/>
      <w:r w:rsidRPr="00062EFA">
        <w:rPr>
          <w:rFonts w:ascii="Palatino Linotype" w:hAnsi="Palatino Linotype"/>
          <w:b/>
          <w:color w:val="000000" w:themeColor="text1"/>
          <w:sz w:val="24"/>
        </w:rPr>
        <w:lastRenderedPageBreak/>
        <w:t>De la suspensión de plazos para la substanciación de los procedimientos</w:t>
      </w:r>
      <w:bookmarkEnd w:id="174"/>
    </w:p>
    <w:p w14:paraId="24080045" w14:textId="77777777" w:rsidR="00FF51DA" w:rsidRPr="00062EFA" w:rsidRDefault="00FF51DA" w:rsidP="00FF51DA">
      <w:pPr>
        <w:rPr>
          <w:lang w:val="es-MX" w:eastAsia="en-US"/>
        </w:rPr>
      </w:pPr>
    </w:p>
    <w:p w14:paraId="1A007D0F" w14:textId="69803D3C"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eastAsia="Calibri" w:hAnsi="Palatino Linotype" w:cs="Arial"/>
        </w:rPr>
        <w:t>Desde</w:t>
      </w:r>
      <w:r w:rsidRPr="00062EFA">
        <w:rPr>
          <w:rFonts w:ascii="Palatino Linotype" w:hAnsi="Palatino Linotype"/>
          <w:lang w:val="es-ES"/>
        </w:rPr>
        <w:t xml:space="preserve"> que inició, a finales de 2019, la crisis generada por el virus </w:t>
      </w:r>
      <w:r w:rsidRPr="00062EFA">
        <w:rPr>
          <w:rFonts w:ascii="Palatino Linotype" w:hAnsi="Palatino Linotype"/>
          <w:b/>
          <w:lang w:val="es-ES"/>
        </w:rPr>
        <w:t>SARS-Cov-2 - COVID-19</w:t>
      </w:r>
      <w:r w:rsidRPr="00062EFA">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062EFA" w:rsidRDefault="00943F24" w:rsidP="00943F24">
      <w:pPr>
        <w:pStyle w:val="Prrafodelista"/>
        <w:spacing w:line="360" w:lineRule="auto"/>
        <w:ind w:left="0"/>
        <w:jc w:val="both"/>
        <w:rPr>
          <w:rFonts w:ascii="Palatino Linotype" w:hAnsi="Palatino Linotype"/>
          <w:lang w:val="es-ES"/>
        </w:rPr>
      </w:pPr>
    </w:p>
    <w:p w14:paraId="3579B3A0"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 xml:space="preserve">Las acciones adoptadas al año pasado, y de mayor impacto, llegaron incluso a la </w:t>
      </w:r>
      <w:r w:rsidRPr="00062EFA">
        <w:rPr>
          <w:rFonts w:ascii="Palatino Linotype" w:eastAsia="Calibri" w:hAnsi="Palatino Linotype" w:cs="Arial"/>
        </w:rPr>
        <w:t>suspensión</w:t>
      </w:r>
      <w:r w:rsidRPr="00062EFA">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062EFA" w:rsidRDefault="007112A6" w:rsidP="007112A6">
      <w:pPr>
        <w:jc w:val="both"/>
        <w:rPr>
          <w:rFonts w:ascii="Palatino Linotype" w:hAnsi="Palatino Linotype"/>
          <w:lang w:val="es-ES"/>
        </w:rPr>
      </w:pPr>
    </w:p>
    <w:p w14:paraId="52903C48"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7166BDE"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lastRenderedPageBreak/>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062EFA" w:rsidRDefault="00AB76E7" w:rsidP="00AB76E7">
      <w:pPr>
        <w:pStyle w:val="Prrafodelista"/>
        <w:rPr>
          <w:rFonts w:ascii="Palatino Linotype" w:hAnsi="Palatino Linotype"/>
          <w:lang w:val="es-ES"/>
        </w:rPr>
      </w:pPr>
    </w:p>
    <w:p w14:paraId="3EACA09F"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062EFA" w:rsidRDefault="00AD732B" w:rsidP="00AD732B">
      <w:pPr>
        <w:pStyle w:val="Prrafodelista"/>
        <w:rPr>
          <w:rFonts w:ascii="Palatino Linotype" w:hAnsi="Palatino Linotype"/>
          <w:lang w:val="es-ES"/>
        </w:rPr>
      </w:pPr>
    </w:p>
    <w:p w14:paraId="6F5CBA43" w14:textId="1E401CEB"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lastRenderedPageBreak/>
        <w:t xml:space="preserve">El </w:t>
      </w:r>
      <w:proofErr w:type="spellStart"/>
      <w:r w:rsidRPr="00062EFA">
        <w:rPr>
          <w:rFonts w:ascii="Palatino Linotype" w:hAnsi="Palatino Linotype"/>
          <w:lang w:val="es-ES"/>
        </w:rPr>
        <w:t>Infoem</w:t>
      </w:r>
      <w:proofErr w:type="spellEnd"/>
      <w:r w:rsidRPr="00062EFA">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062EFA">
        <w:rPr>
          <w:rFonts w:ascii="Palatino Linotype" w:hAnsi="Palatino Linotype"/>
          <w:lang w:val="es-ES"/>
        </w:rPr>
        <w:t xml:space="preserve"> para desempeñar sus funciones.</w:t>
      </w:r>
    </w:p>
    <w:p w14:paraId="3D95B9F2" w14:textId="77777777" w:rsidR="00AB76E7" w:rsidRPr="00062EFA" w:rsidRDefault="00AB76E7" w:rsidP="00AB76E7">
      <w:pPr>
        <w:pStyle w:val="Prrafodelista"/>
        <w:rPr>
          <w:rFonts w:ascii="Palatino Linotype" w:hAnsi="Palatino Linotype"/>
          <w:lang w:val="es-ES"/>
        </w:rPr>
      </w:pPr>
    </w:p>
    <w:p w14:paraId="06C66D25"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062EFA" w:rsidRDefault="007112A6" w:rsidP="007112A6">
      <w:pPr>
        <w:jc w:val="both"/>
        <w:rPr>
          <w:rFonts w:ascii="Palatino Linotype" w:hAnsi="Palatino Linotype"/>
          <w:lang w:val="es-ES"/>
        </w:rPr>
      </w:pPr>
    </w:p>
    <w:p w14:paraId="4C3D2208"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062EFA" w:rsidRDefault="007112A6" w:rsidP="007112A6">
      <w:pPr>
        <w:jc w:val="both"/>
        <w:rPr>
          <w:rFonts w:ascii="Palatino Linotype" w:hAnsi="Palatino Linotype"/>
          <w:lang w:val="es-ES"/>
        </w:rPr>
      </w:pPr>
    </w:p>
    <w:p w14:paraId="5FA17084"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062EFA" w:rsidRDefault="007112A6" w:rsidP="007112A6">
      <w:pPr>
        <w:jc w:val="both"/>
        <w:rPr>
          <w:rFonts w:ascii="Palatino Linotype" w:hAnsi="Palatino Linotype"/>
          <w:lang w:val="es-ES"/>
        </w:rPr>
      </w:pPr>
    </w:p>
    <w:p w14:paraId="262E29F6"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062EFA" w:rsidRDefault="007112A6" w:rsidP="007112A6">
      <w:pPr>
        <w:jc w:val="both"/>
        <w:rPr>
          <w:rFonts w:ascii="Palatino Linotype" w:hAnsi="Palatino Linotype"/>
          <w:lang w:val="es-ES"/>
        </w:rPr>
      </w:pPr>
    </w:p>
    <w:p w14:paraId="7D370F75" w14:textId="77777777" w:rsidR="007112A6" w:rsidRPr="00062EFA" w:rsidRDefault="007112A6" w:rsidP="003E07DD">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w:t>
      </w:r>
      <w:r w:rsidRPr="00062EFA">
        <w:rPr>
          <w:rFonts w:ascii="Palatino Linotype" w:hAnsi="Palatino Linotype"/>
          <w:lang w:val="es-ES"/>
        </w:rPr>
        <w:lastRenderedPageBreak/>
        <w:t>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062EFA" w:rsidRDefault="00C11904" w:rsidP="00C11904">
      <w:pPr>
        <w:pStyle w:val="Prrafodelista"/>
        <w:spacing w:line="360" w:lineRule="auto"/>
        <w:ind w:left="0"/>
        <w:jc w:val="both"/>
        <w:rPr>
          <w:rFonts w:ascii="Palatino Linotype" w:hAnsi="Palatino Linotype"/>
          <w:lang w:val="es-ES"/>
        </w:rPr>
      </w:pPr>
    </w:p>
    <w:p w14:paraId="383402C9" w14:textId="07E7ED36" w:rsidR="00262E4F" w:rsidRPr="00062EFA" w:rsidRDefault="007112A6" w:rsidP="00262E4F">
      <w:pPr>
        <w:pStyle w:val="Ttulo1"/>
        <w:spacing w:line="360" w:lineRule="auto"/>
        <w:rPr>
          <w:b/>
          <w:color w:val="000000" w:themeColor="text1"/>
          <w:szCs w:val="24"/>
        </w:rPr>
      </w:pPr>
      <w:bookmarkStart w:id="175" w:name="_Toc34246179"/>
      <w:bookmarkStart w:id="176" w:name="_Toc70082940"/>
      <w:r w:rsidRPr="00062EFA">
        <w:rPr>
          <w:b/>
          <w:color w:val="000000" w:themeColor="text1"/>
          <w:szCs w:val="24"/>
        </w:rPr>
        <w:t>CUART</w:t>
      </w:r>
      <w:r w:rsidR="00262E4F" w:rsidRPr="00062EFA">
        <w:rPr>
          <w:b/>
          <w:color w:val="000000" w:themeColor="text1"/>
          <w:szCs w:val="24"/>
        </w:rPr>
        <w:t xml:space="preserve">O. </w:t>
      </w:r>
      <w:bookmarkStart w:id="177" w:name="_Toc501021589"/>
      <w:bookmarkEnd w:id="171"/>
      <w:r w:rsidR="00262E4F" w:rsidRPr="00062EFA">
        <w:rPr>
          <w:b/>
          <w:color w:val="000000" w:themeColor="text1"/>
          <w:szCs w:val="24"/>
        </w:rPr>
        <w:t xml:space="preserve">Del planteamiento de la </w:t>
      </w:r>
      <w:r w:rsidR="00262E4F" w:rsidRPr="00062EFA">
        <w:rPr>
          <w:b/>
          <w:i/>
          <w:color w:val="000000" w:themeColor="text1"/>
          <w:szCs w:val="24"/>
        </w:rPr>
        <w:t>Litis</w:t>
      </w:r>
      <w:r w:rsidR="00262E4F" w:rsidRPr="00062EFA">
        <w:rPr>
          <w:b/>
          <w:color w:val="000000" w:themeColor="text1"/>
          <w:szCs w:val="24"/>
        </w:rPr>
        <w:t>.</w:t>
      </w:r>
      <w:bookmarkEnd w:id="172"/>
      <w:bookmarkEnd w:id="175"/>
      <w:bookmarkEnd w:id="176"/>
      <w:bookmarkEnd w:id="177"/>
    </w:p>
    <w:p w14:paraId="3E5BB6AE" w14:textId="77777777" w:rsidR="00262E4F" w:rsidRPr="00062EFA" w:rsidRDefault="00262E4F" w:rsidP="00262E4F">
      <w:pPr>
        <w:rPr>
          <w:rFonts w:ascii="Palatino Linotype" w:hAnsi="Palatino Linotype"/>
          <w:lang w:val="es-MX" w:eastAsia="en-US"/>
        </w:rPr>
      </w:pPr>
    </w:p>
    <w:p w14:paraId="4731D09E" w14:textId="77777777" w:rsidR="00B6666B" w:rsidRPr="00062EFA"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062EFA">
        <w:rPr>
          <w:rFonts w:ascii="Palatino Linotype" w:hAnsi="Palatino Linotype" w:cs="Arial"/>
        </w:rPr>
        <w:t>Se solicitó la siguiente información</w:t>
      </w:r>
      <w:r w:rsidRPr="00062EFA">
        <w:rPr>
          <w:rFonts w:ascii="Palatino Linotype" w:hAnsi="Palatino Linotype"/>
          <w:color w:val="000000"/>
        </w:rPr>
        <w:t>:</w:t>
      </w:r>
    </w:p>
    <w:p w14:paraId="4ACAA0EC" w14:textId="77777777" w:rsidR="008162E9" w:rsidRPr="00062EFA" w:rsidRDefault="008162E9" w:rsidP="008162E9">
      <w:pPr>
        <w:spacing w:line="360" w:lineRule="auto"/>
        <w:contextualSpacing/>
        <w:jc w:val="both"/>
        <w:rPr>
          <w:rFonts w:ascii="Palatino Linotype" w:hAnsi="Palatino Linotype"/>
          <w:color w:val="000000"/>
          <w:sz w:val="20"/>
          <w:szCs w:val="14"/>
        </w:rPr>
      </w:pPr>
    </w:p>
    <w:p w14:paraId="1BE7FC97" w14:textId="36EBED9D" w:rsidR="00B6666B" w:rsidRPr="00062EFA" w:rsidRDefault="00B6666B"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t>Periódico Oficial Gaceta del Gobierno de fecha 3 de julio de</w:t>
      </w:r>
      <w:r w:rsidR="003E5CD8" w:rsidRPr="00062EFA">
        <w:rPr>
          <w:rFonts w:ascii="Palatino Linotype" w:hAnsi="Palatino Linotype"/>
          <w:color w:val="000000"/>
          <w:szCs w:val="14"/>
        </w:rPr>
        <w:t xml:space="preserve"> 2021</w:t>
      </w:r>
      <w:r w:rsidRPr="00062EFA">
        <w:rPr>
          <w:rFonts w:ascii="Palatino Linotype" w:hAnsi="Palatino Linotype"/>
          <w:color w:val="000000"/>
          <w:szCs w:val="14"/>
        </w:rPr>
        <w:t>;</w:t>
      </w:r>
    </w:p>
    <w:p w14:paraId="6882006A" w14:textId="77777777" w:rsidR="00B6666B" w:rsidRPr="00062EFA" w:rsidRDefault="00B6666B" w:rsidP="008162E9">
      <w:pPr>
        <w:spacing w:line="360" w:lineRule="auto"/>
        <w:contextualSpacing/>
        <w:jc w:val="both"/>
        <w:rPr>
          <w:rFonts w:ascii="Palatino Linotype" w:hAnsi="Palatino Linotype"/>
          <w:color w:val="000000"/>
          <w:szCs w:val="14"/>
        </w:rPr>
      </w:pPr>
    </w:p>
    <w:p w14:paraId="712862FD" w14:textId="7E00B65D" w:rsidR="00B6666B" w:rsidRPr="00062EFA" w:rsidRDefault="00B6666B"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t>Acuerdo o documento donde se establece que las escuelas deben permanecer cerradas como medida establecida por la autoridad competente</w:t>
      </w:r>
      <w:r w:rsidR="003E5CD8" w:rsidRPr="00062EFA">
        <w:rPr>
          <w:rFonts w:ascii="Palatino Linotype" w:hAnsi="Palatino Linotype"/>
          <w:color w:val="000000"/>
          <w:szCs w:val="14"/>
        </w:rPr>
        <w:t>;</w:t>
      </w:r>
    </w:p>
    <w:p w14:paraId="50730B36" w14:textId="77777777" w:rsidR="00B6666B" w:rsidRPr="00062EFA" w:rsidRDefault="00B6666B" w:rsidP="008162E9">
      <w:pPr>
        <w:spacing w:line="360" w:lineRule="auto"/>
        <w:contextualSpacing/>
        <w:jc w:val="both"/>
        <w:rPr>
          <w:rFonts w:ascii="Palatino Linotype" w:hAnsi="Palatino Linotype"/>
          <w:color w:val="000000"/>
          <w:szCs w:val="14"/>
        </w:rPr>
      </w:pPr>
    </w:p>
    <w:p w14:paraId="5F799F1E" w14:textId="02139CEE" w:rsidR="00B6666B" w:rsidRPr="00062EFA" w:rsidRDefault="00B6666B"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t xml:space="preserve">Lista de oficios expedidos por la Subdirección Regional de </w:t>
      </w:r>
      <w:r w:rsidR="003E5CD8" w:rsidRPr="00062EFA">
        <w:rPr>
          <w:rFonts w:ascii="Palatino Linotype" w:hAnsi="Palatino Linotype"/>
          <w:color w:val="000000"/>
          <w:szCs w:val="14"/>
        </w:rPr>
        <w:t>Educación</w:t>
      </w:r>
      <w:r w:rsidRPr="00062EFA">
        <w:rPr>
          <w:rFonts w:ascii="Palatino Linotype" w:hAnsi="Palatino Linotype"/>
          <w:color w:val="000000"/>
          <w:szCs w:val="14"/>
        </w:rPr>
        <w:t xml:space="preserve"> Básica Amecameca</w:t>
      </w:r>
      <w:r w:rsidR="003E5CD8" w:rsidRPr="00062EFA">
        <w:rPr>
          <w:rFonts w:ascii="Palatino Linotype" w:hAnsi="Palatino Linotype"/>
          <w:color w:val="000000"/>
          <w:szCs w:val="14"/>
        </w:rPr>
        <w:t>,</w:t>
      </w:r>
      <w:r w:rsidRPr="00062EFA">
        <w:rPr>
          <w:rFonts w:ascii="Palatino Linotype" w:hAnsi="Palatino Linotype"/>
          <w:color w:val="000000"/>
          <w:szCs w:val="14"/>
        </w:rPr>
        <w:t xml:space="preserve"> del </w:t>
      </w:r>
      <w:r w:rsidR="003E5CD8" w:rsidRPr="00062EFA">
        <w:rPr>
          <w:rFonts w:ascii="Palatino Linotype" w:hAnsi="Palatino Linotype"/>
          <w:color w:val="000000"/>
          <w:szCs w:val="14"/>
        </w:rPr>
        <w:t>1 de enero de</w:t>
      </w:r>
      <w:r w:rsidRPr="00062EFA">
        <w:rPr>
          <w:rFonts w:ascii="Palatino Linotype" w:hAnsi="Palatino Linotype"/>
          <w:color w:val="000000"/>
          <w:szCs w:val="14"/>
        </w:rPr>
        <w:t xml:space="preserve"> 2020 a la fecha de contestación de la solicitud de información;</w:t>
      </w:r>
    </w:p>
    <w:p w14:paraId="3FAC4F82" w14:textId="77777777" w:rsidR="00B6666B" w:rsidRPr="00062EFA" w:rsidRDefault="00B6666B" w:rsidP="008162E9">
      <w:pPr>
        <w:spacing w:line="360" w:lineRule="auto"/>
        <w:contextualSpacing/>
        <w:jc w:val="both"/>
        <w:rPr>
          <w:rFonts w:ascii="Palatino Linotype" w:hAnsi="Palatino Linotype"/>
          <w:color w:val="000000"/>
          <w:szCs w:val="14"/>
        </w:rPr>
      </w:pPr>
    </w:p>
    <w:p w14:paraId="4341D473" w14:textId="6627549B" w:rsidR="00B6666B" w:rsidRPr="00062EFA" w:rsidRDefault="00B6666B"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t xml:space="preserve">Documento donde se pone a resguardo de las autoridades municipales las instalaciones del </w:t>
      </w:r>
      <w:r w:rsidR="003E5CD8" w:rsidRPr="00062EFA">
        <w:rPr>
          <w:rFonts w:ascii="Palatino Linotype" w:hAnsi="Palatino Linotype"/>
          <w:color w:val="000000"/>
          <w:szCs w:val="14"/>
        </w:rPr>
        <w:t>Jardín de N</w:t>
      </w:r>
      <w:r w:rsidRPr="00062EFA">
        <w:rPr>
          <w:rFonts w:ascii="Palatino Linotype" w:hAnsi="Palatino Linotype"/>
          <w:color w:val="000000"/>
          <w:szCs w:val="14"/>
        </w:rPr>
        <w:t>iños Federico Froebel, con Clave de Centro de Trabajo 15EJN0017H;</w:t>
      </w:r>
    </w:p>
    <w:p w14:paraId="7F1BE2CF" w14:textId="77777777" w:rsidR="00B6666B" w:rsidRPr="00062EFA" w:rsidRDefault="00B6666B" w:rsidP="008162E9">
      <w:pPr>
        <w:spacing w:line="360" w:lineRule="auto"/>
        <w:contextualSpacing/>
        <w:jc w:val="both"/>
        <w:rPr>
          <w:rFonts w:ascii="Palatino Linotype" w:hAnsi="Palatino Linotype"/>
          <w:color w:val="000000"/>
          <w:szCs w:val="14"/>
        </w:rPr>
      </w:pPr>
    </w:p>
    <w:p w14:paraId="4DFDFAAE" w14:textId="23388BD1" w:rsidR="00B6666B" w:rsidRPr="00062EFA" w:rsidRDefault="00B6666B"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lastRenderedPageBreak/>
        <w:t>Oficios números 205105021/1753/2020 y 205105021/1735</w:t>
      </w:r>
      <w:r w:rsidR="003E5CD8" w:rsidRPr="00062EFA">
        <w:rPr>
          <w:rFonts w:ascii="Palatino Linotype" w:hAnsi="Palatino Linotype"/>
          <w:color w:val="000000"/>
          <w:szCs w:val="14"/>
        </w:rPr>
        <w:t>/2020; y</w:t>
      </w:r>
    </w:p>
    <w:p w14:paraId="04A6B887" w14:textId="77777777" w:rsidR="00B6666B" w:rsidRPr="00062EFA" w:rsidRDefault="00B6666B" w:rsidP="008162E9">
      <w:pPr>
        <w:spacing w:line="360" w:lineRule="auto"/>
        <w:contextualSpacing/>
        <w:jc w:val="both"/>
        <w:rPr>
          <w:rFonts w:ascii="Palatino Linotype" w:hAnsi="Palatino Linotype"/>
          <w:color w:val="000000"/>
          <w:szCs w:val="14"/>
        </w:rPr>
      </w:pPr>
    </w:p>
    <w:p w14:paraId="5D1D0AA6" w14:textId="3F8BAA21" w:rsidR="00B6666B" w:rsidRPr="00062EFA" w:rsidRDefault="003E5CD8" w:rsidP="003E5CD8">
      <w:pPr>
        <w:pStyle w:val="Prrafodelista"/>
        <w:numPr>
          <w:ilvl w:val="0"/>
          <w:numId w:val="42"/>
        </w:numPr>
        <w:spacing w:line="360" w:lineRule="auto"/>
        <w:jc w:val="both"/>
        <w:rPr>
          <w:rFonts w:ascii="Palatino Linotype" w:hAnsi="Palatino Linotype"/>
          <w:color w:val="000000"/>
          <w:szCs w:val="14"/>
        </w:rPr>
      </w:pPr>
      <w:r w:rsidRPr="00062EFA">
        <w:rPr>
          <w:rFonts w:ascii="Palatino Linotype" w:hAnsi="Palatino Linotype"/>
          <w:color w:val="000000"/>
          <w:szCs w:val="14"/>
        </w:rPr>
        <w:t xml:space="preserve">El registro de las solicitudes de acceso a la información, sus respuestas, resultados, costos de reproducción y envío, resolución a los recursos de revisión que se hayan emitido en contra de sus respuestas y del cumplimiento de las mismas, por parte de la Unidad de Transparencia, </w:t>
      </w:r>
      <w:r w:rsidR="00B6666B" w:rsidRPr="00062EFA">
        <w:rPr>
          <w:rFonts w:ascii="Palatino Linotype" w:hAnsi="Palatino Linotype"/>
          <w:color w:val="000000"/>
          <w:szCs w:val="14"/>
        </w:rPr>
        <w:t xml:space="preserve">del </w:t>
      </w:r>
      <w:r w:rsidRPr="00062EFA">
        <w:rPr>
          <w:rFonts w:ascii="Palatino Linotype" w:hAnsi="Palatino Linotype"/>
          <w:color w:val="000000"/>
          <w:szCs w:val="14"/>
        </w:rPr>
        <w:t>1 de febrero de</w:t>
      </w:r>
      <w:r w:rsidR="00B6666B" w:rsidRPr="00062EFA">
        <w:rPr>
          <w:rFonts w:ascii="Palatino Linotype" w:hAnsi="Palatino Linotype"/>
          <w:color w:val="000000"/>
          <w:szCs w:val="14"/>
        </w:rPr>
        <w:t xml:space="preserve"> 2020 a la fecha de contestación de</w:t>
      </w:r>
      <w:r w:rsidRPr="00062EFA">
        <w:rPr>
          <w:rFonts w:ascii="Palatino Linotype" w:hAnsi="Palatino Linotype"/>
          <w:color w:val="000000"/>
          <w:szCs w:val="14"/>
        </w:rPr>
        <w:t>l</w:t>
      </w:r>
      <w:r w:rsidR="00B6666B" w:rsidRPr="00062EFA">
        <w:rPr>
          <w:rFonts w:ascii="Palatino Linotype" w:hAnsi="Palatino Linotype"/>
          <w:color w:val="000000"/>
          <w:szCs w:val="14"/>
        </w:rPr>
        <w:t xml:space="preserve">a solicitud </w:t>
      </w:r>
      <w:r w:rsidRPr="00062EFA">
        <w:rPr>
          <w:rFonts w:ascii="Palatino Linotype" w:hAnsi="Palatino Linotype"/>
          <w:color w:val="000000"/>
          <w:szCs w:val="14"/>
        </w:rPr>
        <w:t>de información.</w:t>
      </w:r>
    </w:p>
    <w:p w14:paraId="69916986" w14:textId="77777777" w:rsidR="00AB76E7" w:rsidRPr="00062EFA" w:rsidRDefault="00AB76E7" w:rsidP="00AB76E7">
      <w:pPr>
        <w:pStyle w:val="Prrafodelista"/>
        <w:spacing w:line="360" w:lineRule="auto"/>
        <w:ind w:left="1146"/>
        <w:jc w:val="both"/>
        <w:rPr>
          <w:rFonts w:ascii="Palatino Linotype" w:hAnsi="Palatino Linotype" w:cs="Arial"/>
        </w:rPr>
      </w:pPr>
    </w:p>
    <w:p w14:paraId="3717CB2F" w14:textId="47846283" w:rsidR="00AB76E7" w:rsidRPr="00062EFA" w:rsidRDefault="00AB76E7" w:rsidP="004B060B">
      <w:pPr>
        <w:numPr>
          <w:ilvl w:val="0"/>
          <w:numId w:val="1"/>
        </w:numPr>
        <w:spacing w:line="360" w:lineRule="auto"/>
        <w:ind w:left="0" w:firstLine="0"/>
        <w:contextualSpacing/>
        <w:jc w:val="both"/>
        <w:rPr>
          <w:rFonts w:ascii="Palatino Linotype" w:hAnsi="Palatino Linotype" w:cs="Arial"/>
        </w:rPr>
      </w:pPr>
      <w:r w:rsidRPr="00062EFA">
        <w:rPr>
          <w:rFonts w:ascii="Palatino Linotype" w:hAnsi="Palatino Linotype" w:cs="Arial"/>
        </w:rPr>
        <w:t xml:space="preserve">En respuesta el </w:t>
      </w:r>
      <w:r w:rsidRPr="00062EFA">
        <w:rPr>
          <w:rFonts w:ascii="Palatino Linotype" w:hAnsi="Palatino Linotype" w:cs="Arial"/>
          <w:b/>
        </w:rPr>
        <w:t>SUJETO OBLIGADO,</w:t>
      </w:r>
      <w:r w:rsidR="001A0EBD" w:rsidRPr="00062EFA">
        <w:rPr>
          <w:rFonts w:ascii="Palatino Linotype" w:hAnsi="Palatino Linotype" w:cs="Arial"/>
        </w:rPr>
        <w:t xml:space="preserve"> hizo entrega de</w:t>
      </w:r>
      <w:r w:rsidR="00C11904" w:rsidRPr="00062EFA">
        <w:rPr>
          <w:rFonts w:ascii="Palatino Linotype" w:hAnsi="Palatino Linotype" w:cs="Arial"/>
        </w:rPr>
        <w:t xml:space="preserve"> </w:t>
      </w:r>
      <w:r w:rsidR="00A51942" w:rsidRPr="00062EFA">
        <w:rPr>
          <w:rFonts w:ascii="Palatino Linotype" w:hAnsi="Palatino Linotype" w:cs="Arial"/>
        </w:rPr>
        <w:t>diversos oficios</w:t>
      </w:r>
      <w:r w:rsidR="00B47CD0" w:rsidRPr="00062EFA">
        <w:rPr>
          <w:rFonts w:ascii="Palatino Linotype" w:hAnsi="Palatino Linotype" w:cs="Arial"/>
        </w:rPr>
        <w:t>;</w:t>
      </w:r>
      <w:r w:rsidRPr="00062EFA">
        <w:rPr>
          <w:rFonts w:ascii="Palatino Linotype" w:hAnsi="Palatino Linotype" w:cs="Arial"/>
        </w:rPr>
        <w:t xml:space="preserve"> </w:t>
      </w:r>
      <w:r w:rsidR="00B47CD0" w:rsidRPr="00062EFA">
        <w:rPr>
          <w:rFonts w:ascii="Palatino Linotype" w:hAnsi="Palatino Linotype" w:cs="Arial"/>
        </w:rPr>
        <w:t>a lo</w:t>
      </w:r>
      <w:r w:rsidR="001A0EBD" w:rsidRPr="00062EFA">
        <w:rPr>
          <w:rFonts w:ascii="Palatino Linotype" w:hAnsi="Palatino Linotype" w:cs="Arial"/>
        </w:rPr>
        <w:t xml:space="preserve"> </w:t>
      </w:r>
      <w:r w:rsidR="00B47CD0" w:rsidRPr="00062EFA">
        <w:rPr>
          <w:rFonts w:ascii="Palatino Linotype" w:hAnsi="Palatino Linotype" w:cs="Arial"/>
        </w:rPr>
        <w:t xml:space="preserve">que </w:t>
      </w:r>
      <w:r w:rsidR="00FB59E2" w:rsidRPr="00062EFA">
        <w:rPr>
          <w:rFonts w:ascii="Palatino Linotype" w:hAnsi="Palatino Linotype" w:cs="Arial"/>
        </w:rPr>
        <w:t>e</w:t>
      </w:r>
      <w:r w:rsidR="00B47CD0" w:rsidRPr="00062EFA">
        <w:rPr>
          <w:rFonts w:ascii="Palatino Linotype" w:hAnsi="Palatino Linotype" w:cs="Arial"/>
        </w:rPr>
        <w:t xml:space="preserve">l </w:t>
      </w:r>
      <w:r w:rsidRPr="00062EFA">
        <w:rPr>
          <w:rFonts w:ascii="Palatino Linotype" w:hAnsi="Palatino Linotype" w:cs="Arial"/>
          <w:b/>
        </w:rPr>
        <w:t xml:space="preserve">RECURRENTE </w:t>
      </w:r>
      <w:r w:rsidRPr="00062EFA">
        <w:rPr>
          <w:rFonts w:ascii="Palatino Linotype" w:hAnsi="Palatino Linotype" w:cs="Arial"/>
        </w:rPr>
        <w:t xml:space="preserve">se inconformó </w:t>
      </w:r>
      <w:r w:rsidR="00BF7D41" w:rsidRPr="00062EFA">
        <w:rPr>
          <w:rFonts w:ascii="Palatino Linotype" w:hAnsi="Palatino Linotype" w:cs="Arial"/>
        </w:rPr>
        <w:t xml:space="preserve">señalando </w:t>
      </w:r>
      <w:r w:rsidR="009F00D0" w:rsidRPr="00062EFA">
        <w:rPr>
          <w:rFonts w:ascii="Palatino Linotype" w:hAnsi="Palatino Linotype" w:cs="Arial"/>
        </w:rPr>
        <w:t xml:space="preserve">de manera precisa </w:t>
      </w:r>
      <w:r w:rsidR="00FB59E2" w:rsidRPr="00062EFA">
        <w:rPr>
          <w:rFonts w:ascii="Palatino Linotype" w:hAnsi="Palatino Linotype" w:cs="Arial"/>
        </w:rPr>
        <w:t xml:space="preserve">con </w:t>
      </w:r>
      <w:r w:rsidR="001A0EBD" w:rsidRPr="00062EFA">
        <w:rPr>
          <w:rFonts w:ascii="Palatino Linotype" w:hAnsi="Palatino Linotype" w:cs="Arial"/>
        </w:rPr>
        <w:t>l</w:t>
      </w:r>
      <w:r w:rsidR="00B47CD0" w:rsidRPr="00062EFA">
        <w:rPr>
          <w:rFonts w:ascii="Palatino Linotype" w:hAnsi="Palatino Linotype" w:cs="Arial"/>
        </w:rPr>
        <w:t>os</w:t>
      </w:r>
      <w:r w:rsidR="001A0EBD" w:rsidRPr="00062EFA">
        <w:rPr>
          <w:rFonts w:ascii="Palatino Linotype" w:hAnsi="Palatino Linotype" w:cs="Arial"/>
        </w:rPr>
        <w:t xml:space="preserve"> siguiente</w:t>
      </w:r>
      <w:r w:rsidR="00B47CD0" w:rsidRPr="00062EFA">
        <w:rPr>
          <w:rFonts w:ascii="Palatino Linotype" w:hAnsi="Palatino Linotype" w:cs="Arial"/>
        </w:rPr>
        <w:t>s</w:t>
      </w:r>
      <w:r w:rsidR="001A0EBD" w:rsidRPr="00062EFA">
        <w:rPr>
          <w:rFonts w:ascii="Palatino Linotype" w:hAnsi="Palatino Linotype" w:cs="Arial"/>
        </w:rPr>
        <w:t xml:space="preserve"> motivo</w:t>
      </w:r>
      <w:r w:rsidR="00B47CD0" w:rsidRPr="00062EFA">
        <w:rPr>
          <w:rFonts w:ascii="Palatino Linotype" w:hAnsi="Palatino Linotype" w:cs="Arial"/>
        </w:rPr>
        <w:t>s</w:t>
      </w:r>
      <w:r w:rsidR="001A0EBD" w:rsidRPr="00062EFA">
        <w:rPr>
          <w:rFonts w:ascii="Palatino Linotype" w:hAnsi="Palatino Linotype" w:cs="Arial"/>
        </w:rPr>
        <w:t xml:space="preserve"> de inconformidad</w:t>
      </w:r>
      <w:r w:rsidR="00BF7D41" w:rsidRPr="00062EFA">
        <w:rPr>
          <w:rFonts w:ascii="Palatino Linotype" w:hAnsi="Palatino Linotype" w:cs="Arial"/>
        </w:rPr>
        <w:t xml:space="preserve">: </w:t>
      </w:r>
      <w:r w:rsidR="00B47CD0" w:rsidRPr="00062EFA">
        <w:rPr>
          <w:rFonts w:ascii="Palatino Linotype" w:hAnsi="Palatino Linotype" w:cs="Arial"/>
          <w:i/>
        </w:rPr>
        <w:t>"</w:t>
      </w:r>
      <w:r w:rsidR="004B060B" w:rsidRPr="00062EFA">
        <w:rPr>
          <w:rFonts w:ascii="Palatino Linotype" w:hAnsi="Palatino Linotype" w:cs="Arial"/>
          <w:i/>
        </w:rPr>
        <w:t>…</w:t>
      </w:r>
      <w:r w:rsidR="004B060B" w:rsidRPr="00062EFA">
        <w:t xml:space="preserve"> </w:t>
      </w:r>
      <w:r w:rsidR="004B060B" w:rsidRPr="00062EFA">
        <w:rPr>
          <w:rFonts w:ascii="Palatino Linotype" w:hAnsi="Palatino Linotype" w:cs="Arial"/>
          <w:i/>
        </w:rPr>
        <w:t>la entrega de información incompleta; entrega de información que no corresponda con lo solicitado y la falta de respuesta a una solicitud de acceso a la información.</w:t>
      </w:r>
      <w:r w:rsidR="00B47CD0" w:rsidRPr="00062EFA">
        <w:rPr>
          <w:rFonts w:ascii="Palatino Linotype" w:hAnsi="Palatino Linotype" w:cs="Arial"/>
          <w:i/>
        </w:rPr>
        <w:t>"</w:t>
      </w:r>
      <w:r w:rsidR="00F67D8E" w:rsidRPr="00062EFA">
        <w:rPr>
          <w:rFonts w:ascii="Palatino Linotype" w:hAnsi="Palatino Linotype" w:cs="Arial"/>
          <w:i/>
        </w:rPr>
        <w:t xml:space="preserve"> </w:t>
      </w:r>
      <w:r w:rsidR="00F67D8E" w:rsidRPr="00062EFA">
        <w:rPr>
          <w:rFonts w:ascii="Palatino Linotype" w:hAnsi="Palatino Linotype" w:cs="Arial"/>
        </w:rPr>
        <w:t>(Sic)</w:t>
      </w:r>
    </w:p>
    <w:p w14:paraId="26DA90BC" w14:textId="77777777" w:rsidR="00AB76E7" w:rsidRPr="00062EFA" w:rsidRDefault="00AB76E7" w:rsidP="00AB76E7">
      <w:pPr>
        <w:spacing w:line="360" w:lineRule="auto"/>
        <w:contextualSpacing/>
        <w:jc w:val="both"/>
        <w:rPr>
          <w:rFonts w:ascii="Palatino Linotype" w:hAnsi="Palatino Linotype" w:cs="Arial"/>
        </w:rPr>
      </w:pPr>
    </w:p>
    <w:p w14:paraId="29EF3ACA" w14:textId="708E0435" w:rsidR="00AB76E7" w:rsidRPr="00062EFA" w:rsidRDefault="00AB76E7" w:rsidP="00055E5E">
      <w:pPr>
        <w:numPr>
          <w:ilvl w:val="0"/>
          <w:numId w:val="1"/>
        </w:numPr>
        <w:spacing w:line="360" w:lineRule="auto"/>
        <w:ind w:left="0" w:firstLine="0"/>
        <w:contextualSpacing/>
        <w:jc w:val="both"/>
        <w:rPr>
          <w:rFonts w:ascii="Palatino Linotype" w:eastAsia="MS Mincho" w:hAnsi="Palatino Linotype" w:cs="Arial"/>
        </w:rPr>
      </w:pPr>
      <w:r w:rsidRPr="00062EFA">
        <w:rPr>
          <w:rFonts w:ascii="Palatino Linotype" w:eastAsia="MS Mincho" w:hAnsi="Palatino Linotype" w:cs="Arial"/>
        </w:rPr>
        <w:t xml:space="preserve">En </w:t>
      </w:r>
      <w:r w:rsidRPr="00062EFA">
        <w:rPr>
          <w:rFonts w:ascii="Palatino Linotype" w:hAnsi="Palatino Linotype" w:cs="Arial"/>
          <w:lang w:eastAsia="es-MX"/>
        </w:rPr>
        <w:t>dichas</w:t>
      </w:r>
      <w:r w:rsidRPr="00062EFA">
        <w:rPr>
          <w:rFonts w:ascii="Palatino Linotype" w:eastAsia="Times New Roman" w:hAnsi="Palatino Linotype" w:cs="Arial"/>
        </w:rPr>
        <w:t xml:space="preserve"> condiciones, la </w:t>
      </w:r>
      <w:r w:rsidRPr="00062EFA">
        <w:rPr>
          <w:rFonts w:ascii="Palatino Linotype" w:eastAsia="Times New Roman" w:hAnsi="Palatino Linotype" w:cs="Arial"/>
          <w:i/>
        </w:rPr>
        <w:t>Litis</w:t>
      </w:r>
      <w:r w:rsidRPr="00062EFA">
        <w:rPr>
          <w:rFonts w:ascii="Palatino Linotype" w:eastAsia="Times New Roman" w:hAnsi="Palatino Linotype" w:cs="Arial"/>
        </w:rPr>
        <w:t xml:space="preserve"> a resolver en este recurso</w:t>
      </w:r>
      <w:r w:rsidR="00B47CD0" w:rsidRPr="00062EFA">
        <w:rPr>
          <w:rFonts w:ascii="Palatino Linotype" w:eastAsia="Times New Roman" w:hAnsi="Palatino Linotype" w:cs="Arial"/>
        </w:rPr>
        <w:t xml:space="preserve"> de revisión</w:t>
      </w:r>
      <w:r w:rsidRPr="00062EFA">
        <w:rPr>
          <w:rFonts w:ascii="Palatino Linotype" w:eastAsia="Times New Roman" w:hAnsi="Palatino Linotype" w:cs="Arial"/>
        </w:rPr>
        <w:t xml:space="preserve"> se circunscribe a determinar si </w:t>
      </w:r>
      <w:r w:rsidR="00F67D8E" w:rsidRPr="00062EFA">
        <w:rPr>
          <w:rFonts w:ascii="Palatino Linotype" w:eastAsia="MS Mincho" w:hAnsi="Palatino Linotype" w:cs="Arial"/>
        </w:rPr>
        <w:t>se actualiza</w:t>
      </w:r>
      <w:r w:rsidR="00AF38BC" w:rsidRPr="00062EFA">
        <w:rPr>
          <w:rFonts w:ascii="Palatino Linotype" w:eastAsia="MS Mincho" w:hAnsi="Palatino Linotype" w:cs="Arial"/>
        </w:rPr>
        <w:t>n</w:t>
      </w:r>
      <w:r w:rsidRPr="00062EFA">
        <w:rPr>
          <w:rFonts w:ascii="Palatino Linotype" w:eastAsia="MS Mincho" w:hAnsi="Palatino Linotype" w:cs="Arial"/>
        </w:rPr>
        <w:t xml:space="preserve"> la</w:t>
      </w:r>
      <w:r w:rsidR="00AF38BC" w:rsidRPr="00062EFA">
        <w:rPr>
          <w:rFonts w:ascii="Palatino Linotype" w:eastAsia="MS Mincho" w:hAnsi="Palatino Linotype" w:cs="Arial"/>
        </w:rPr>
        <w:t>s</w:t>
      </w:r>
      <w:r w:rsidRPr="00062EFA">
        <w:rPr>
          <w:rFonts w:ascii="Palatino Linotype" w:eastAsia="MS Mincho" w:hAnsi="Palatino Linotype" w:cs="Arial"/>
        </w:rPr>
        <w:t xml:space="preserve"> causal</w:t>
      </w:r>
      <w:r w:rsidR="00AF38BC" w:rsidRPr="00062EFA">
        <w:rPr>
          <w:rFonts w:ascii="Palatino Linotype" w:eastAsia="MS Mincho" w:hAnsi="Palatino Linotype" w:cs="Arial"/>
        </w:rPr>
        <w:t>es</w:t>
      </w:r>
      <w:r w:rsidRPr="00062EFA">
        <w:rPr>
          <w:rFonts w:ascii="Palatino Linotype" w:eastAsia="MS Mincho" w:hAnsi="Palatino Linotype" w:cs="Arial"/>
        </w:rPr>
        <w:t xml:space="preserve"> de procedencia prevista</w:t>
      </w:r>
      <w:r w:rsidR="00AF38BC" w:rsidRPr="00062EFA">
        <w:rPr>
          <w:rFonts w:ascii="Palatino Linotype" w:eastAsia="MS Mincho" w:hAnsi="Palatino Linotype" w:cs="Arial"/>
        </w:rPr>
        <w:t>s</w:t>
      </w:r>
      <w:r w:rsidRPr="00062EFA">
        <w:rPr>
          <w:rFonts w:ascii="Palatino Linotype" w:eastAsia="MS Mincho" w:hAnsi="Palatino Linotype" w:cs="Arial"/>
        </w:rPr>
        <w:t xml:space="preserve"> en el </w:t>
      </w:r>
      <w:r w:rsidRPr="00062EFA">
        <w:rPr>
          <w:rFonts w:ascii="Palatino Linotype" w:eastAsia="MS Mincho" w:hAnsi="Palatino Linotype" w:cs="Arial"/>
          <w:b/>
        </w:rPr>
        <w:t>artículo 179</w:t>
      </w:r>
      <w:r w:rsidRPr="00062EFA">
        <w:rPr>
          <w:rFonts w:ascii="Palatino Linotype" w:eastAsia="MS Mincho" w:hAnsi="Palatino Linotype" w:cs="Arial"/>
        </w:rPr>
        <w:t xml:space="preserve">, </w:t>
      </w:r>
      <w:r w:rsidR="00154561" w:rsidRPr="00062EFA">
        <w:rPr>
          <w:rFonts w:ascii="Palatino Linotype" w:eastAsia="MS Mincho" w:hAnsi="Palatino Linotype" w:cs="Arial"/>
        </w:rPr>
        <w:t>fracciones</w:t>
      </w:r>
      <w:r w:rsidRPr="00062EFA">
        <w:rPr>
          <w:rFonts w:ascii="Palatino Linotype" w:eastAsia="MS Mincho" w:hAnsi="Palatino Linotype" w:cs="Arial"/>
        </w:rPr>
        <w:t xml:space="preserve"> </w:t>
      </w:r>
      <w:r w:rsidR="00055E5E" w:rsidRPr="00062EFA">
        <w:rPr>
          <w:rFonts w:ascii="Palatino Linotype" w:eastAsia="MS Mincho" w:hAnsi="Palatino Linotype" w:cs="Arial"/>
          <w:b/>
        </w:rPr>
        <w:t xml:space="preserve">V, VI y VII </w:t>
      </w:r>
      <w:r w:rsidRPr="00062EFA">
        <w:rPr>
          <w:rFonts w:ascii="Palatino Linotype" w:eastAsia="MS Mincho" w:hAnsi="Palatino Linotype" w:cs="Arial"/>
        </w:rPr>
        <w:t xml:space="preserve">de la </w:t>
      </w:r>
      <w:r w:rsidRPr="00062EFA">
        <w:rPr>
          <w:rFonts w:ascii="Palatino Linotype" w:eastAsia="MS Mincho" w:hAnsi="Palatino Linotype" w:cs="Arial"/>
          <w:b/>
        </w:rPr>
        <w:t>Ley de Transparencia y Acceso a la Información Pública del Estado de México y Municipios</w:t>
      </w:r>
      <w:r w:rsidRPr="00062EFA">
        <w:rPr>
          <w:rFonts w:ascii="Palatino Linotype" w:eastAsia="MS Mincho" w:hAnsi="Palatino Linotype" w:cs="Arial"/>
        </w:rPr>
        <w:t xml:space="preserve">; </w:t>
      </w:r>
      <w:r w:rsidR="00AF38BC" w:rsidRPr="00062EFA">
        <w:rPr>
          <w:rFonts w:ascii="Palatino Linotype" w:eastAsia="Times New Roman" w:hAnsi="Palatino Linotype" w:cs="Arial"/>
          <w:color w:val="000000" w:themeColor="text1"/>
          <w:lang w:val="es-ES" w:eastAsia="es-MX"/>
        </w:rPr>
        <w:t>fracciones</w:t>
      </w:r>
      <w:r w:rsidRPr="00062EFA">
        <w:rPr>
          <w:rFonts w:ascii="Palatino Linotype" w:eastAsia="Times New Roman" w:hAnsi="Palatino Linotype" w:cs="Arial"/>
          <w:color w:val="000000" w:themeColor="text1"/>
          <w:lang w:val="es-ES" w:eastAsia="es-MX"/>
        </w:rPr>
        <w:t xml:space="preserve"> que determina la</w:t>
      </w:r>
      <w:r w:rsidR="00154561" w:rsidRPr="00062EFA">
        <w:rPr>
          <w:rFonts w:ascii="Palatino Linotype" w:eastAsia="Times New Roman" w:hAnsi="Palatino Linotype" w:cs="Arial"/>
          <w:color w:val="000000" w:themeColor="text1"/>
          <w:lang w:val="es-ES" w:eastAsia="es-MX"/>
        </w:rPr>
        <w:t>s</w:t>
      </w:r>
      <w:r w:rsidRPr="00062EFA">
        <w:rPr>
          <w:rFonts w:ascii="Palatino Linotype" w:eastAsia="Times New Roman" w:hAnsi="Palatino Linotype" w:cs="Arial"/>
          <w:color w:val="000000" w:themeColor="text1"/>
          <w:lang w:val="es-ES" w:eastAsia="es-MX"/>
        </w:rPr>
        <w:t xml:space="preserve"> hipótesis jurídica</w:t>
      </w:r>
      <w:r w:rsidR="002B0F08" w:rsidRPr="00062EFA">
        <w:rPr>
          <w:rFonts w:ascii="Palatino Linotype" w:eastAsia="Times New Roman" w:hAnsi="Palatino Linotype" w:cs="Arial"/>
          <w:color w:val="000000" w:themeColor="text1"/>
          <w:lang w:val="es-ES" w:eastAsia="es-MX"/>
        </w:rPr>
        <w:t>s</w:t>
      </w:r>
      <w:r w:rsidRPr="00062EFA">
        <w:rPr>
          <w:rFonts w:ascii="Palatino Linotype" w:eastAsia="Times New Roman" w:hAnsi="Palatino Linotype" w:cs="Arial"/>
          <w:color w:val="000000" w:themeColor="text1"/>
          <w:lang w:val="es-ES" w:eastAsia="es-MX"/>
        </w:rPr>
        <w:t xml:space="preserve"> relativa</w:t>
      </w:r>
      <w:r w:rsidR="002B0F08" w:rsidRPr="00062EFA">
        <w:rPr>
          <w:rFonts w:ascii="Palatino Linotype" w:eastAsia="Times New Roman" w:hAnsi="Palatino Linotype" w:cs="Arial"/>
          <w:color w:val="000000" w:themeColor="text1"/>
          <w:lang w:val="es-ES" w:eastAsia="es-MX"/>
        </w:rPr>
        <w:t>s</w:t>
      </w:r>
      <w:r w:rsidRPr="00062EFA">
        <w:rPr>
          <w:rFonts w:ascii="Palatino Linotype" w:eastAsia="Times New Roman" w:hAnsi="Palatino Linotype" w:cs="Arial"/>
          <w:color w:val="000000" w:themeColor="text1"/>
          <w:lang w:val="es-ES" w:eastAsia="es-MX"/>
        </w:rPr>
        <w:t xml:space="preserve"> </w:t>
      </w:r>
      <w:r w:rsidR="00154561" w:rsidRPr="00062EFA">
        <w:rPr>
          <w:rFonts w:ascii="Palatino Linotype" w:eastAsia="Times New Roman" w:hAnsi="Palatino Linotype" w:cs="Arial"/>
          <w:color w:val="000000" w:themeColor="text1"/>
          <w:lang w:val="es-ES" w:eastAsia="es-MX"/>
        </w:rPr>
        <w:t>a la negat</w:t>
      </w:r>
      <w:r w:rsidR="00F67D8E" w:rsidRPr="00062EFA">
        <w:rPr>
          <w:rFonts w:ascii="Palatino Linotype" w:eastAsia="Times New Roman" w:hAnsi="Palatino Linotype" w:cs="Arial"/>
          <w:color w:val="000000" w:themeColor="text1"/>
          <w:lang w:val="es-ES" w:eastAsia="es-MX"/>
        </w:rPr>
        <w:t xml:space="preserve">iva a </w:t>
      </w:r>
      <w:r w:rsidR="00055E5E" w:rsidRPr="00062EFA">
        <w:rPr>
          <w:rFonts w:ascii="Palatino Linotype" w:eastAsia="Times New Roman" w:hAnsi="Palatino Linotype" w:cs="Arial"/>
          <w:color w:val="000000" w:themeColor="text1"/>
          <w:lang w:val="es-ES" w:eastAsia="es-MX"/>
        </w:rPr>
        <w:t>la entrega de información incompleta, que no corresponde con lo solicitado y la falta de respuesta a una solicitud de acceso a la información</w:t>
      </w:r>
      <w:r w:rsidRPr="00062EFA">
        <w:rPr>
          <w:rFonts w:ascii="Palatino Linotype" w:eastAsia="Times New Roman" w:hAnsi="Palatino Linotype" w:cs="Arial"/>
          <w:color w:val="000000" w:themeColor="text1"/>
          <w:lang w:val="es-ES" w:eastAsia="es-MX"/>
        </w:rPr>
        <w:t xml:space="preserve">; </w:t>
      </w:r>
      <w:r w:rsidR="00F67D8E" w:rsidRPr="00062EFA">
        <w:rPr>
          <w:rFonts w:ascii="Palatino Linotype" w:eastAsia="MS Mincho" w:hAnsi="Palatino Linotype" w:cs="Arial"/>
        </w:rPr>
        <w:t>causal</w:t>
      </w:r>
      <w:r w:rsidR="00057A9C" w:rsidRPr="00062EFA">
        <w:rPr>
          <w:rFonts w:ascii="Palatino Linotype" w:eastAsia="MS Mincho" w:hAnsi="Palatino Linotype" w:cs="Arial"/>
        </w:rPr>
        <w:t>es</w:t>
      </w:r>
      <w:r w:rsidR="00154561" w:rsidRPr="00062EFA">
        <w:rPr>
          <w:rFonts w:ascii="Palatino Linotype" w:eastAsia="MS Mincho" w:hAnsi="Palatino Linotype" w:cs="Arial"/>
        </w:rPr>
        <w:t xml:space="preserve"> </w:t>
      </w:r>
      <w:r w:rsidR="00057A9C" w:rsidRPr="00062EFA">
        <w:rPr>
          <w:rFonts w:ascii="Palatino Linotype" w:eastAsia="MS Mincho" w:hAnsi="Palatino Linotype" w:cs="Arial"/>
        </w:rPr>
        <w:t xml:space="preserve">de la que se dolió </w:t>
      </w:r>
      <w:r w:rsidR="00F67D8E" w:rsidRPr="00062EFA">
        <w:rPr>
          <w:rFonts w:ascii="Palatino Linotype" w:eastAsia="MS Mincho" w:hAnsi="Palatino Linotype" w:cs="Arial"/>
        </w:rPr>
        <w:t>l</w:t>
      </w:r>
      <w:r w:rsidR="00057A9C" w:rsidRPr="00062EFA">
        <w:rPr>
          <w:rFonts w:ascii="Palatino Linotype" w:eastAsia="MS Mincho" w:hAnsi="Palatino Linotype" w:cs="Arial"/>
        </w:rPr>
        <w:t>a particular</w:t>
      </w:r>
      <w:r w:rsidRPr="00062EFA">
        <w:rPr>
          <w:rFonts w:ascii="Palatino Linotype" w:eastAsia="MS Mincho" w:hAnsi="Palatino Linotype" w:cs="Arial"/>
        </w:rPr>
        <w:t xml:space="preserve"> </w:t>
      </w:r>
      <w:r w:rsidR="00057A9C" w:rsidRPr="00062EFA">
        <w:rPr>
          <w:rFonts w:ascii="Palatino Linotype" w:eastAsia="MS Mincho" w:hAnsi="Palatino Linotype" w:cs="Arial"/>
        </w:rPr>
        <w:t>recurrente</w:t>
      </w:r>
      <w:r w:rsidR="007023E7" w:rsidRPr="00062EFA">
        <w:rPr>
          <w:rFonts w:ascii="Palatino Linotype" w:eastAsia="MS Mincho" w:hAnsi="Palatino Linotype" w:cs="Arial"/>
        </w:rPr>
        <w:t xml:space="preserve"> al momento de interponer </w:t>
      </w:r>
      <w:r w:rsidRPr="00062EFA">
        <w:rPr>
          <w:rFonts w:ascii="Palatino Linotype" w:eastAsia="MS Mincho" w:hAnsi="Palatino Linotype" w:cs="Arial"/>
        </w:rPr>
        <w:t>s</w:t>
      </w:r>
      <w:r w:rsidR="007023E7" w:rsidRPr="00062EFA">
        <w:rPr>
          <w:rFonts w:ascii="Palatino Linotype" w:eastAsia="MS Mincho" w:hAnsi="Palatino Linotype" w:cs="Arial"/>
        </w:rPr>
        <w:t>u</w:t>
      </w:r>
      <w:r w:rsidRPr="00062EFA">
        <w:rPr>
          <w:rFonts w:ascii="Palatino Linotype" w:eastAsia="MS Mincho" w:hAnsi="Palatino Linotype" w:cs="Arial"/>
        </w:rPr>
        <w:t xml:space="preserve"> recurso de revisión</w:t>
      </w:r>
      <w:r w:rsidR="007023E7" w:rsidRPr="00062EFA">
        <w:rPr>
          <w:rFonts w:ascii="Palatino Linotype" w:eastAsia="MS Mincho" w:hAnsi="Palatino Linotype" w:cs="Arial"/>
        </w:rPr>
        <w:t>,</w:t>
      </w:r>
      <w:r w:rsidRPr="00062EFA">
        <w:rPr>
          <w:rFonts w:ascii="Palatino Linotype" w:eastAsia="Times New Roman" w:hAnsi="Palatino Linotype" w:cs="Arial"/>
          <w:color w:val="000000" w:themeColor="text1"/>
          <w:lang w:val="es-ES" w:eastAsia="es-MX"/>
        </w:rPr>
        <w:t xml:space="preserve"> por lo que se</w:t>
      </w:r>
      <w:r w:rsidRPr="00062EFA">
        <w:rPr>
          <w:rFonts w:ascii="Palatino Linotype" w:hAnsi="Palatino Linotype" w:cs="Arial"/>
          <w:color w:val="000000" w:themeColor="text1"/>
          <w:szCs w:val="23"/>
        </w:rPr>
        <w:t xml:space="preserve"> determinará si el </w:t>
      </w:r>
      <w:r w:rsidRPr="00062EFA">
        <w:rPr>
          <w:rFonts w:ascii="Palatino Linotype" w:hAnsi="Palatino Linotype" w:cs="Arial"/>
          <w:b/>
          <w:color w:val="000000" w:themeColor="text1"/>
          <w:szCs w:val="23"/>
        </w:rPr>
        <w:t>SUJETO</w:t>
      </w:r>
      <w:r w:rsidRPr="00062EFA">
        <w:rPr>
          <w:rFonts w:ascii="Palatino Linotype" w:hAnsi="Palatino Linotype" w:cs="Arial"/>
          <w:color w:val="000000" w:themeColor="text1"/>
          <w:szCs w:val="23"/>
        </w:rPr>
        <w:t xml:space="preserve"> </w:t>
      </w:r>
      <w:r w:rsidRPr="00062EFA">
        <w:rPr>
          <w:rFonts w:ascii="Palatino Linotype" w:hAnsi="Palatino Linotype" w:cs="Arial"/>
          <w:b/>
          <w:color w:val="000000" w:themeColor="text1"/>
          <w:szCs w:val="23"/>
        </w:rPr>
        <w:t>OBLIGADO</w:t>
      </w:r>
      <w:r w:rsidRPr="00062EFA">
        <w:rPr>
          <w:rFonts w:ascii="Palatino Linotype" w:hAnsi="Palatino Linotype" w:cs="Arial"/>
          <w:color w:val="000000" w:themeColor="text1"/>
          <w:szCs w:val="23"/>
        </w:rPr>
        <w:t xml:space="preserve"> con su respuesta ciertamente </w:t>
      </w:r>
      <w:r w:rsidRPr="00062EFA">
        <w:rPr>
          <w:rFonts w:ascii="Palatino Linotype" w:eastAsia="Times New Roman" w:hAnsi="Palatino Linotype"/>
          <w:color w:val="000000" w:themeColor="text1"/>
        </w:rPr>
        <w:t>actualiza la</w:t>
      </w:r>
      <w:r w:rsidR="00AF38BC" w:rsidRPr="00062EFA">
        <w:rPr>
          <w:rFonts w:ascii="Palatino Linotype" w:eastAsia="Times New Roman" w:hAnsi="Palatino Linotype"/>
          <w:color w:val="000000" w:themeColor="text1"/>
        </w:rPr>
        <w:t>s</w:t>
      </w:r>
      <w:r w:rsidRPr="00062EFA">
        <w:rPr>
          <w:rFonts w:ascii="Palatino Linotype" w:eastAsia="Times New Roman" w:hAnsi="Palatino Linotype"/>
          <w:color w:val="000000" w:themeColor="text1"/>
        </w:rPr>
        <w:t xml:space="preserve"> causa</w:t>
      </w:r>
      <w:r w:rsidR="00154561" w:rsidRPr="00062EFA">
        <w:rPr>
          <w:rFonts w:ascii="Palatino Linotype" w:eastAsia="Times New Roman" w:hAnsi="Palatino Linotype"/>
          <w:color w:val="000000" w:themeColor="text1"/>
        </w:rPr>
        <w:t>l</w:t>
      </w:r>
      <w:r w:rsidR="00AF38BC" w:rsidRPr="00062EFA">
        <w:rPr>
          <w:rFonts w:ascii="Palatino Linotype" w:eastAsia="Times New Roman" w:hAnsi="Palatino Linotype"/>
          <w:color w:val="000000" w:themeColor="text1"/>
        </w:rPr>
        <w:t>es</w:t>
      </w:r>
      <w:r w:rsidRPr="00062EFA">
        <w:rPr>
          <w:rFonts w:ascii="Palatino Linotype" w:eastAsia="Times New Roman" w:hAnsi="Palatino Linotype"/>
          <w:color w:val="000000" w:themeColor="text1"/>
        </w:rPr>
        <w:t xml:space="preserve"> de </w:t>
      </w:r>
      <w:r w:rsidR="00154561" w:rsidRPr="00062EFA">
        <w:rPr>
          <w:rFonts w:ascii="Palatino Linotype" w:eastAsia="Times New Roman" w:hAnsi="Palatino Linotype"/>
          <w:color w:val="000000" w:themeColor="text1"/>
        </w:rPr>
        <w:t>referencia</w:t>
      </w:r>
      <w:r w:rsidR="00154561" w:rsidRPr="00062EFA">
        <w:rPr>
          <w:rFonts w:ascii="Palatino Linotype" w:eastAsia="Times New Roman" w:hAnsi="Palatino Linotype" w:cs="Arial"/>
          <w:color w:val="000000" w:themeColor="text1"/>
          <w:lang w:eastAsia="es-MX"/>
        </w:rPr>
        <w:t xml:space="preserve">; </w:t>
      </w:r>
      <w:r w:rsidR="00154561" w:rsidRPr="00062EFA">
        <w:rPr>
          <w:rFonts w:ascii="Palatino Linotype" w:eastAsia="Times New Roman" w:hAnsi="Palatino Linotype" w:cs="Arial"/>
          <w:color w:val="000000" w:themeColor="text1"/>
          <w:lang w:val="es-ES" w:eastAsia="es-MX"/>
        </w:rPr>
        <w:lastRenderedPageBreak/>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062EFA">
        <w:rPr>
          <w:rFonts w:ascii="Palatino Linotype" w:eastAsia="Times New Roman" w:hAnsi="Palatino Linotype" w:cs="Arial"/>
          <w:color w:val="000000" w:themeColor="text1"/>
          <w:lang w:val="es-ES" w:eastAsia="es-MX"/>
        </w:rPr>
        <w:t>y Municipios, los cuales señala</w:t>
      </w:r>
      <w:r w:rsidR="00154561" w:rsidRPr="00062EFA">
        <w:rPr>
          <w:rFonts w:ascii="Palatino Linotype" w:eastAsia="Times New Roman" w:hAnsi="Palatino Linotype" w:cs="Arial"/>
          <w:color w:val="000000" w:themeColor="text1"/>
          <w:lang w:val="es-ES" w:eastAsia="es-MX"/>
        </w:rPr>
        <w:t xml:space="preserve"> </w:t>
      </w:r>
      <w:r w:rsidR="0001008B" w:rsidRPr="00062EFA">
        <w:rPr>
          <w:rFonts w:ascii="Palatino Linotype" w:eastAsia="Times New Roman" w:hAnsi="Palatino Linotype" w:cs="Arial"/>
          <w:color w:val="000000" w:themeColor="text1"/>
          <w:lang w:val="es-ES" w:eastAsia="es-MX"/>
        </w:rPr>
        <w:t xml:space="preserve">entre otros, </w:t>
      </w:r>
      <w:r w:rsidR="00154561" w:rsidRPr="00062EFA">
        <w:rPr>
          <w:rFonts w:ascii="Palatino Linotype" w:eastAsia="Times New Roman" w:hAnsi="Palatino Linotype" w:cs="Arial"/>
          <w:color w:val="000000" w:themeColor="text1"/>
          <w:lang w:val="es-ES" w:eastAsia="es-MX"/>
        </w:rPr>
        <w:t>q</w:t>
      </w:r>
      <w:r w:rsidR="0001008B" w:rsidRPr="00062EFA">
        <w:rPr>
          <w:rFonts w:ascii="Palatino Linotype" w:eastAsia="Times New Roman" w:hAnsi="Palatino Linotype" w:cs="Arial"/>
          <w:color w:val="000000" w:themeColor="text1"/>
          <w:lang w:val="es-ES" w:eastAsia="es-MX"/>
        </w:rPr>
        <w:t>ue en la generación</w:t>
      </w:r>
      <w:r w:rsidR="00154561" w:rsidRPr="00062EFA">
        <w:rPr>
          <w:rFonts w:ascii="Palatino Linotype" w:eastAsia="Times New Roman" w:hAnsi="Palatino Linotype" w:cs="Arial"/>
          <w:color w:val="000000" w:themeColor="text1"/>
          <w:lang w:val="es-ES" w:eastAsia="es-MX"/>
        </w:rPr>
        <w:t xml:space="preserve"> y entrega de información se deberá garantizar que sea </w:t>
      </w:r>
      <w:r w:rsidR="00F67D8E" w:rsidRPr="00062EFA">
        <w:rPr>
          <w:rFonts w:ascii="Palatino Linotype" w:eastAsia="Times New Roman" w:hAnsi="Palatino Linotype" w:cs="Arial"/>
          <w:color w:val="000000" w:themeColor="text1"/>
          <w:lang w:val="es-ES" w:eastAsia="es-MX"/>
        </w:rPr>
        <w:t xml:space="preserve">oportuna, </w:t>
      </w:r>
      <w:r w:rsidR="0001008B" w:rsidRPr="00062EFA">
        <w:rPr>
          <w:rFonts w:ascii="Palatino Linotype" w:eastAsia="Times New Roman" w:hAnsi="Palatino Linotype" w:cs="Arial"/>
          <w:color w:val="000000" w:themeColor="text1"/>
          <w:lang w:val="es-ES" w:eastAsia="es-MX"/>
        </w:rPr>
        <w:t>completa e integral.</w:t>
      </w:r>
    </w:p>
    <w:p w14:paraId="01594F64" w14:textId="77777777" w:rsidR="001A0EBD" w:rsidRPr="00062EFA" w:rsidRDefault="001A0EBD" w:rsidP="00C80966">
      <w:pPr>
        <w:pStyle w:val="Prrafodelista"/>
        <w:rPr>
          <w:rFonts w:ascii="Palatino Linotype" w:eastAsia="MS Mincho" w:hAnsi="Palatino Linotype" w:cs="Arial"/>
        </w:rPr>
      </w:pPr>
    </w:p>
    <w:p w14:paraId="0F306A60" w14:textId="77777777" w:rsidR="00823AF6" w:rsidRPr="00062EFA" w:rsidRDefault="00823AF6" w:rsidP="00C80966">
      <w:pPr>
        <w:pStyle w:val="Prrafodelista"/>
        <w:rPr>
          <w:rFonts w:ascii="Palatino Linotype" w:eastAsia="MS Mincho" w:hAnsi="Palatino Linotype" w:cs="Arial"/>
        </w:rPr>
      </w:pPr>
    </w:p>
    <w:p w14:paraId="7EFC656E" w14:textId="4A79A53C" w:rsidR="00D27C98" w:rsidRPr="00062EFA" w:rsidRDefault="005E6948" w:rsidP="00D27C98">
      <w:pPr>
        <w:pStyle w:val="Ttulo2"/>
        <w:rPr>
          <w:rFonts w:ascii="Palatino Linotype" w:hAnsi="Palatino Linotype"/>
          <w:b/>
          <w:color w:val="000000" w:themeColor="text1"/>
          <w:sz w:val="24"/>
          <w:szCs w:val="24"/>
        </w:rPr>
      </w:pPr>
      <w:bookmarkStart w:id="178" w:name="_Toc495427545"/>
      <w:bookmarkStart w:id="179" w:name="_Toc23414596"/>
      <w:bookmarkStart w:id="180" w:name="_Toc34819433"/>
      <w:bookmarkStart w:id="181" w:name="_Toc51259589"/>
      <w:bookmarkStart w:id="182" w:name="_Toc52472142"/>
      <w:bookmarkStart w:id="183" w:name="_Toc54808041"/>
      <w:bookmarkStart w:id="184" w:name="_Toc70082941"/>
      <w:r w:rsidRPr="00062EFA">
        <w:rPr>
          <w:rFonts w:ascii="Palatino Linotype" w:hAnsi="Palatino Linotype"/>
          <w:b/>
          <w:color w:val="000000" w:themeColor="text1"/>
          <w:sz w:val="24"/>
          <w:szCs w:val="24"/>
        </w:rPr>
        <w:t>QUIN</w:t>
      </w:r>
      <w:r w:rsidR="00D27C98" w:rsidRPr="00062EFA">
        <w:rPr>
          <w:rFonts w:ascii="Palatino Linotype" w:hAnsi="Palatino Linotype"/>
          <w:b/>
          <w:color w:val="000000" w:themeColor="text1"/>
          <w:sz w:val="24"/>
          <w:szCs w:val="24"/>
        </w:rPr>
        <w:t>TO. Del estudio y resolución del asunto.</w:t>
      </w:r>
      <w:bookmarkEnd w:id="178"/>
      <w:bookmarkEnd w:id="179"/>
      <w:bookmarkEnd w:id="180"/>
      <w:bookmarkEnd w:id="181"/>
      <w:bookmarkEnd w:id="182"/>
      <w:bookmarkEnd w:id="183"/>
      <w:bookmarkEnd w:id="184"/>
    </w:p>
    <w:p w14:paraId="33CC3961" w14:textId="77777777" w:rsidR="00D27C98" w:rsidRPr="00062EFA" w:rsidRDefault="00D27C98" w:rsidP="00D27C98">
      <w:pPr>
        <w:spacing w:line="360" w:lineRule="auto"/>
        <w:rPr>
          <w:rFonts w:ascii="Palatino Linotype" w:hAnsi="Palatino Linotype"/>
          <w:lang w:val="es-MX" w:eastAsia="en-US"/>
        </w:rPr>
      </w:pPr>
    </w:p>
    <w:p w14:paraId="6C004011" w14:textId="77777777" w:rsidR="00055E5E" w:rsidRPr="00062EFA" w:rsidRDefault="00055E5E" w:rsidP="00055E5E">
      <w:pPr>
        <w:pStyle w:val="Ttulo2"/>
        <w:numPr>
          <w:ilvl w:val="0"/>
          <w:numId w:val="32"/>
        </w:numPr>
        <w:rPr>
          <w:rFonts w:ascii="Palatino Linotype" w:hAnsi="Palatino Linotype"/>
          <w:b/>
          <w:color w:val="000000" w:themeColor="text1"/>
          <w:sz w:val="24"/>
        </w:rPr>
      </w:pPr>
      <w:bookmarkStart w:id="185" w:name="_Toc68785289"/>
      <w:bookmarkStart w:id="186" w:name="_Toc70082942"/>
      <w:r w:rsidRPr="00062EFA">
        <w:rPr>
          <w:rFonts w:ascii="Palatino Linotype" w:hAnsi="Palatino Linotype"/>
          <w:b/>
          <w:color w:val="000000" w:themeColor="text1"/>
          <w:sz w:val="24"/>
        </w:rPr>
        <w:t>Cuadro comparativo de cumplimiento</w:t>
      </w:r>
      <w:bookmarkEnd w:id="185"/>
      <w:bookmarkEnd w:id="186"/>
    </w:p>
    <w:p w14:paraId="60A6CEB3" w14:textId="77777777" w:rsidR="00055E5E" w:rsidRPr="00062EFA" w:rsidRDefault="00055E5E" w:rsidP="00055E5E">
      <w:pPr>
        <w:rPr>
          <w:lang w:val="es-MX" w:eastAsia="en-US"/>
        </w:rPr>
      </w:pPr>
    </w:p>
    <w:p w14:paraId="7A54930C" w14:textId="7996C263" w:rsidR="00055E5E" w:rsidRPr="00062EFA" w:rsidRDefault="00055E5E" w:rsidP="00055E5E">
      <w:pPr>
        <w:numPr>
          <w:ilvl w:val="0"/>
          <w:numId w:val="1"/>
        </w:numPr>
        <w:spacing w:line="360" w:lineRule="auto"/>
        <w:ind w:left="0" w:firstLine="0"/>
        <w:contextualSpacing/>
        <w:jc w:val="both"/>
        <w:rPr>
          <w:rFonts w:ascii="Palatino Linotype" w:eastAsia="MS Mincho" w:hAnsi="Palatino Linotype" w:cs="Arial"/>
        </w:rPr>
      </w:pPr>
      <w:r w:rsidRPr="00062EFA">
        <w:rPr>
          <w:rFonts w:ascii="Palatino Linotype" w:eastAsia="MS Mincho" w:hAnsi="Palatino Linotype" w:cs="Arial"/>
        </w:rPr>
        <w:t xml:space="preserve">Derivado de los múltiples requerimientos que integran la solicitud de información, se estima procede analizar la respuesta emitida a través de un cuadro comparativo para mayor claridad, con la finalidad de determinar si es completa e integral en términos del </w:t>
      </w:r>
      <w:r w:rsidRPr="00062EFA">
        <w:rPr>
          <w:rFonts w:ascii="Palatino Linotype" w:eastAsia="Times New Roman" w:hAnsi="Palatino Linotype" w:cs="Arial"/>
          <w:color w:val="000000" w:themeColor="text1"/>
          <w:lang w:val="es-ES" w:eastAsia="es-MX"/>
        </w:rPr>
        <w:t>artículo 11 de la Ley de Transparencia y Acceso a la Información Pública del Estado de México y Municipios, y si colma las pretensiones del hoy recurrente:</w:t>
      </w:r>
    </w:p>
    <w:p w14:paraId="21B40BF5" w14:textId="4BD88BB6" w:rsidR="00EB3F69" w:rsidRPr="00062EFA" w:rsidRDefault="00055E5E" w:rsidP="006806A0">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noProof/>
          <w:lang w:val="es-MX" w:eastAsia="es-MX"/>
        </w:rPr>
        <mc:AlternateContent>
          <mc:Choice Requires="wps">
            <w:drawing>
              <wp:anchor distT="0" distB="0" distL="114300" distR="114300" simplePos="0" relativeHeight="251698176" behindDoc="0" locked="0" layoutInCell="1" allowOverlap="1" wp14:anchorId="4D74A579" wp14:editId="1155C6AF">
                <wp:simplePos x="0" y="0"/>
                <wp:positionH relativeFrom="column">
                  <wp:posOffset>2515</wp:posOffset>
                </wp:positionH>
                <wp:positionV relativeFrom="paragraph">
                  <wp:posOffset>245134</wp:posOffset>
                </wp:positionV>
                <wp:extent cx="5779008" cy="1858061"/>
                <wp:effectExtent l="38100" t="38100" r="69850" b="85090"/>
                <wp:wrapNone/>
                <wp:docPr id="27" name="Conector recto 27"/>
                <wp:cNvGraphicFramePr/>
                <a:graphic xmlns:a="http://schemas.openxmlformats.org/drawingml/2006/main">
                  <a:graphicData uri="http://schemas.microsoft.com/office/word/2010/wordprocessingShape">
                    <wps:wsp>
                      <wps:cNvCnPr/>
                      <wps:spPr>
                        <a:xfrm>
                          <a:off x="0" y="0"/>
                          <a:ext cx="5779008" cy="18580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610547E" id="Conector recto 2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pt,19.3pt" to="455.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" strokecolor="black [3200]" strokeweight="2pt">
                <v:shadow on="t" color="black" opacity="24903f" origin=",.5" offset="0,.55556mm"/>
              </v:line>
            </w:pict>
          </mc:Fallback>
        </mc:AlternateContent>
      </w:r>
    </w:p>
    <w:p w14:paraId="64849C37" w14:textId="77777777" w:rsidR="00EB3F69" w:rsidRPr="00062EFA" w:rsidRDefault="00EB3F69" w:rsidP="006806A0">
      <w:pPr>
        <w:pStyle w:val="Prrafodelista"/>
        <w:spacing w:line="360" w:lineRule="auto"/>
        <w:ind w:left="0"/>
        <w:jc w:val="both"/>
        <w:rPr>
          <w:rFonts w:ascii="Palatino Linotype" w:eastAsia="Calibri" w:hAnsi="Palatino Linotype" w:cs="Arial"/>
        </w:rPr>
        <w:sectPr w:rsidR="00EB3F69" w:rsidRPr="00062EFA" w:rsidSect="003D046A">
          <w:headerReference w:type="even" r:id="rId17"/>
          <w:headerReference w:type="default" r:id="rId18"/>
          <w:footerReference w:type="default" r:id="rId19"/>
          <w:headerReference w:type="first" r:id="rId20"/>
          <w:footerReference w:type="first" r:id="rId21"/>
          <w:pgSz w:w="12240" w:h="15840"/>
          <w:pgMar w:top="2410" w:right="1701" w:bottom="2268" w:left="1701" w:header="709" w:footer="709" w:gutter="0"/>
          <w:cols w:space="708"/>
          <w:titlePg/>
          <w:docGrid w:linePitch="360"/>
        </w:sectPr>
      </w:pPr>
    </w:p>
    <w:tbl>
      <w:tblPr>
        <w:tblStyle w:val="Tablaconcuadrcula"/>
        <w:tblW w:w="0" w:type="auto"/>
        <w:tblLook w:val="04A0" w:firstRow="1" w:lastRow="0" w:firstColumn="1" w:lastColumn="0" w:noHBand="0" w:noVBand="1"/>
      </w:tblPr>
      <w:tblGrid>
        <w:gridCol w:w="5807"/>
        <w:gridCol w:w="5387"/>
        <w:gridCol w:w="2263"/>
      </w:tblGrid>
      <w:tr w:rsidR="00055E5E" w:rsidRPr="00062EFA" w14:paraId="0360ACF2" w14:textId="77777777" w:rsidTr="009612E9">
        <w:trPr>
          <w:trHeight w:val="460"/>
        </w:trPr>
        <w:tc>
          <w:tcPr>
            <w:tcW w:w="5807" w:type="dxa"/>
          </w:tcPr>
          <w:p w14:paraId="7FA53F37" w14:textId="4CDBED58" w:rsidR="00055E5E" w:rsidRPr="00062EFA" w:rsidRDefault="00055E5E" w:rsidP="00055E5E">
            <w:pPr>
              <w:pStyle w:val="Prrafodelista"/>
              <w:spacing w:line="360" w:lineRule="auto"/>
              <w:ind w:left="0"/>
              <w:jc w:val="center"/>
              <w:rPr>
                <w:rFonts w:ascii="Palatino Linotype" w:eastAsia="Calibri" w:hAnsi="Palatino Linotype" w:cs="Arial"/>
                <w:b/>
              </w:rPr>
            </w:pPr>
            <w:r w:rsidRPr="00062EFA">
              <w:rPr>
                <w:rFonts w:ascii="Palatino Linotype" w:eastAsia="Calibri" w:hAnsi="Palatino Linotype" w:cs="Arial"/>
                <w:b/>
              </w:rPr>
              <w:lastRenderedPageBreak/>
              <w:t>SOLICITUD DE INFORMACIÓN</w:t>
            </w:r>
          </w:p>
        </w:tc>
        <w:tc>
          <w:tcPr>
            <w:tcW w:w="5387" w:type="dxa"/>
          </w:tcPr>
          <w:p w14:paraId="01772036" w14:textId="628EC2DE" w:rsidR="00055E5E" w:rsidRPr="00062EFA" w:rsidRDefault="00055E5E" w:rsidP="00055E5E">
            <w:pPr>
              <w:pStyle w:val="Prrafodelista"/>
              <w:spacing w:line="360" w:lineRule="auto"/>
              <w:ind w:left="0"/>
              <w:jc w:val="center"/>
              <w:rPr>
                <w:rFonts w:ascii="Palatino Linotype" w:eastAsia="Calibri" w:hAnsi="Palatino Linotype" w:cs="Arial"/>
                <w:b/>
              </w:rPr>
            </w:pPr>
            <w:r w:rsidRPr="00062EFA">
              <w:rPr>
                <w:rFonts w:ascii="Palatino Linotype" w:eastAsia="Calibri" w:hAnsi="Palatino Linotype" w:cs="Arial"/>
                <w:b/>
              </w:rPr>
              <w:t>RESPUESTA</w:t>
            </w:r>
          </w:p>
        </w:tc>
        <w:tc>
          <w:tcPr>
            <w:tcW w:w="2263" w:type="dxa"/>
          </w:tcPr>
          <w:p w14:paraId="521B7B94" w14:textId="457CDF49" w:rsidR="00055E5E" w:rsidRPr="00062EFA" w:rsidRDefault="00055E5E" w:rsidP="00055E5E">
            <w:pPr>
              <w:pStyle w:val="Prrafodelista"/>
              <w:spacing w:line="360" w:lineRule="auto"/>
              <w:ind w:left="0"/>
              <w:jc w:val="center"/>
              <w:rPr>
                <w:rFonts w:ascii="Palatino Linotype" w:eastAsia="Calibri" w:hAnsi="Palatino Linotype" w:cs="Arial"/>
                <w:b/>
              </w:rPr>
            </w:pPr>
            <w:r w:rsidRPr="00062EFA">
              <w:rPr>
                <w:rFonts w:ascii="Palatino Linotype" w:eastAsia="Calibri" w:hAnsi="Palatino Linotype" w:cs="Arial"/>
                <w:b/>
              </w:rPr>
              <w:t>CUMPLIMIENTO</w:t>
            </w:r>
          </w:p>
        </w:tc>
      </w:tr>
      <w:tr w:rsidR="00055E5E" w:rsidRPr="00062EFA" w14:paraId="163128AB" w14:textId="77777777" w:rsidTr="009612E9">
        <w:tc>
          <w:tcPr>
            <w:tcW w:w="5807" w:type="dxa"/>
          </w:tcPr>
          <w:p w14:paraId="00CD9715" w14:textId="77777777"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Periódico Oficial Gaceta del Gobierno de fecha 3 de julio de 2021;</w:t>
            </w:r>
          </w:p>
          <w:p w14:paraId="2ED76621" w14:textId="4D423A90" w:rsidR="00412AB1" w:rsidRPr="00062EFA" w:rsidRDefault="00412AB1" w:rsidP="00E56BD4">
            <w:pPr>
              <w:pStyle w:val="Prrafodelista"/>
              <w:ind w:left="0"/>
              <w:jc w:val="both"/>
              <w:rPr>
                <w:rFonts w:ascii="Palatino Linotype" w:eastAsia="Calibri" w:hAnsi="Palatino Linotype" w:cs="Arial"/>
                <w:b/>
              </w:rPr>
            </w:pPr>
          </w:p>
        </w:tc>
        <w:tc>
          <w:tcPr>
            <w:tcW w:w="5387" w:type="dxa"/>
          </w:tcPr>
          <w:p w14:paraId="76B9E869" w14:textId="77777777" w:rsidR="00316084" w:rsidRPr="00062EFA" w:rsidRDefault="00316084" w:rsidP="006806A0">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rPr>
              <w:t>Se entrega el un hipervínculo para consulta de la información.</w:t>
            </w:r>
          </w:p>
          <w:p w14:paraId="1875CBE5" w14:textId="52CF5342" w:rsidR="00E56BD4" w:rsidRPr="00062EFA" w:rsidRDefault="00E56BD4" w:rsidP="006806A0">
            <w:pPr>
              <w:pStyle w:val="Prrafodelista"/>
              <w:spacing w:line="360" w:lineRule="auto"/>
              <w:ind w:left="0"/>
              <w:jc w:val="both"/>
              <w:rPr>
                <w:rFonts w:ascii="Palatino Linotype" w:eastAsia="Calibri" w:hAnsi="Palatino Linotype" w:cs="Arial"/>
              </w:rPr>
            </w:pPr>
          </w:p>
        </w:tc>
        <w:tc>
          <w:tcPr>
            <w:tcW w:w="2263" w:type="dxa"/>
          </w:tcPr>
          <w:p w14:paraId="7A1BC3BD" w14:textId="4AA57593" w:rsidR="00055E5E" w:rsidRPr="00062EFA" w:rsidRDefault="007D3AAF" w:rsidP="007D3AAF">
            <w:pPr>
              <w:pStyle w:val="Prrafodelista"/>
              <w:spacing w:line="360" w:lineRule="auto"/>
              <w:ind w:left="0"/>
              <w:jc w:val="center"/>
              <w:rPr>
                <w:rFonts w:ascii="Palatino Linotype" w:eastAsia="Calibri" w:hAnsi="Palatino Linotype" w:cs="Arial"/>
              </w:rPr>
            </w:pPr>
            <w:r w:rsidRPr="00062EFA">
              <w:rPr>
                <w:rFonts w:ascii="Segoe UI Symbol" w:eastAsia="MS Mincho" w:hAnsi="Segoe UI Symbol" w:cs="Segoe UI Symbol"/>
                <w:b/>
                <w:sz w:val="40"/>
              </w:rPr>
              <w:t>✓</w:t>
            </w:r>
          </w:p>
        </w:tc>
      </w:tr>
      <w:tr w:rsidR="00055E5E" w:rsidRPr="00062EFA" w14:paraId="01B4012B" w14:textId="77777777" w:rsidTr="009612E9">
        <w:tc>
          <w:tcPr>
            <w:tcW w:w="5807" w:type="dxa"/>
          </w:tcPr>
          <w:p w14:paraId="2502DAAA" w14:textId="575EF6E5"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Acuerdo o documento donde se establece que las escuelas deben permanecer cerradas como medida establecida por la autoridad competente;</w:t>
            </w:r>
          </w:p>
          <w:p w14:paraId="76F1D719" w14:textId="4BAC1DDF" w:rsidR="00412AB1" w:rsidRPr="00062EFA" w:rsidRDefault="00412AB1" w:rsidP="00E56BD4">
            <w:pPr>
              <w:pStyle w:val="Prrafodelista"/>
              <w:ind w:left="0"/>
              <w:jc w:val="both"/>
              <w:rPr>
                <w:rFonts w:ascii="Palatino Linotype" w:eastAsia="Calibri" w:hAnsi="Palatino Linotype" w:cs="Arial"/>
                <w:b/>
              </w:rPr>
            </w:pPr>
          </w:p>
        </w:tc>
        <w:tc>
          <w:tcPr>
            <w:tcW w:w="5387" w:type="dxa"/>
          </w:tcPr>
          <w:p w14:paraId="36D5D604" w14:textId="361B6F93" w:rsidR="00055E5E" w:rsidRPr="00062EFA" w:rsidRDefault="007D3AAF" w:rsidP="006806A0">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rPr>
              <w:t>Se entregan tres hipervínculos para consulta de la información.</w:t>
            </w:r>
          </w:p>
        </w:tc>
        <w:tc>
          <w:tcPr>
            <w:tcW w:w="2263" w:type="dxa"/>
          </w:tcPr>
          <w:p w14:paraId="44801BB6" w14:textId="3199CF63" w:rsidR="00055E5E" w:rsidRPr="00062EFA" w:rsidRDefault="007D3AAF" w:rsidP="007D3AAF">
            <w:pPr>
              <w:pStyle w:val="Prrafodelista"/>
              <w:spacing w:line="360" w:lineRule="auto"/>
              <w:ind w:left="0"/>
              <w:jc w:val="center"/>
              <w:rPr>
                <w:rFonts w:ascii="Palatino Linotype" w:eastAsia="Calibri" w:hAnsi="Palatino Linotype" w:cs="Arial"/>
              </w:rPr>
            </w:pPr>
            <w:r w:rsidRPr="00062EFA">
              <w:rPr>
                <w:rFonts w:ascii="Segoe UI Symbol" w:eastAsia="MS Mincho" w:hAnsi="Segoe UI Symbol" w:cs="Segoe UI Symbol"/>
                <w:b/>
                <w:sz w:val="40"/>
              </w:rPr>
              <w:t>✓</w:t>
            </w:r>
          </w:p>
        </w:tc>
      </w:tr>
      <w:tr w:rsidR="00055E5E" w:rsidRPr="00062EFA" w14:paraId="08A0BE8E" w14:textId="77777777" w:rsidTr="009612E9">
        <w:tc>
          <w:tcPr>
            <w:tcW w:w="5807" w:type="dxa"/>
          </w:tcPr>
          <w:p w14:paraId="7E20EFD8" w14:textId="77777777"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Lista de oficios expedidos por la Subdirección Regional de Educación Básica Amecameca, del 1 de enero de 2020 a la fecha de contestación de la solicitud de información;</w:t>
            </w:r>
          </w:p>
          <w:p w14:paraId="719D7F3F" w14:textId="56B52388" w:rsidR="00412AB1" w:rsidRPr="00062EFA" w:rsidRDefault="00412AB1" w:rsidP="00E56BD4">
            <w:pPr>
              <w:pStyle w:val="Prrafodelista"/>
              <w:ind w:left="0"/>
              <w:jc w:val="both"/>
              <w:rPr>
                <w:rFonts w:ascii="Palatino Linotype" w:eastAsia="Calibri" w:hAnsi="Palatino Linotype" w:cs="Arial"/>
                <w:b/>
              </w:rPr>
            </w:pPr>
          </w:p>
        </w:tc>
        <w:tc>
          <w:tcPr>
            <w:tcW w:w="5387" w:type="dxa"/>
          </w:tcPr>
          <w:p w14:paraId="4D881C58" w14:textId="1880D3E3" w:rsidR="00055E5E" w:rsidRPr="00062EFA" w:rsidRDefault="00E56BD4" w:rsidP="00E56BD4">
            <w:pPr>
              <w:pStyle w:val="Prrafodelista"/>
              <w:ind w:left="0"/>
              <w:jc w:val="both"/>
              <w:rPr>
                <w:rFonts w:ascii="Palatino Linotype" w:eastAsia="Calibri" w:hAnsi="Palatino Linotype" w:cs="Arial"/>
              </w:rPr>
            </w:pPr>
            <w:r w:rsidRPr="00062EFA">
              <w:rPr>
                <w:rFonts w:ascii="Palatino Linotype" w:eastAsia="Calibri" w:hAnsi="Palatino Linotype" w:cs="Arial"/>
              </w:rPr>
              <w:t xml:space="preserve">En el oficio </w:t>
            </w:r>
            <w:proofErr w:type="spellStart"/>
            <w:r w:rsidRPr="00062EFA">
              <w:rPr>
                <w:rFonts w:ascii="Palatino Linotype" w:eastAsia="Calibri" w:hAnsi="Palatino Linotype" w:cs="Arial"/>
              </w:rPr>
              <w:t>numero</w:t>
            </w:r>
            <w:proofErr w:type="spellEnd"/>
            <w:r w:rsidRPr="00062EFA">
              <w:rPr>
                <w:rFonts w:ascii="Palatino Linotype" w:eastAsia="Calibri" w:hAnsi="Palatino Linotype" w:cs="Arial"/>
              </w:rPr>
              <w:t xml:space="preserve"> 53/2020-2021, suscrito por la Supervisora Escolar y Dirigido al Subdirector Regional de Educación Básica</w:t>
            </w:r>
            <w:r w:rsidR="00FB59E2" w:rsidRPr="00062EFA">
              <w:rPr>
                <w:rFonts w:ascii="Palatino Linotype" w:eastAsia="Calibri" w:hAnsi="Palatino Linotype" w:cs="Arial"/>
              </w:rPr>
              <w:t xml:space="preserve"> de Amecameca, se expone que se adjunta la relación de</w:t>
            </w:r>
            <w:r w:rsidRPr="00062EFA">
              <w:rPr>
                <w:rFonts w:ascii="Palatino Linotype" w:eastAsia="Calibri" w:hAnsi="Palatino Linotype" w:cs="Arial"/>
              </w:rPr>
              <w:t xml:space="preserve"> los oficios expedidos por la Subdirección Regional de Educación Básica Amecameca del año 2020 y hasta la fecha</w:t>
            </w:r>
            <w:r w:rsidR="004F5808" w:rsidRPr="00062EFA">
              <w:rPr>
                <w:rFonts w:ascii="Palatino Linotype" w:eastAsia="Calibri" w:hAnsi="Palatino Linotype" w:cs="Arial"/>
              </w:rPr>
              <w:t>.</w:t>
            </w:r>
          </w:p>
          <w:p w14:paraId="42278FAC" w14:textId="72954A37" w:rsidR="00E56BD4" w:rsidRPr="00062EFA" w:rsidRDefault="00E56BD4" w:rsidP="00E56BD4">
            <w:pPr>
              <w:pStyle w:val="Prrafodelista"/>
              <w:ind w:left="0"/>
              <w:jc w:val="both"/>
              <w:rPr>
                <w:rFonts w:ascii="Palatino Linotype" w:eastAsia="Calibri" w:hAnsi="Palatino Linotype" w:cs="Arial"/>
              </w:rPr>
            </w:pPr>
          </w:p>
        </w:tc>
        <w:tc>
          <w:tcPr>
            <w:tcW w:w="2263" w:type="dxa"/>
          </w:tcPr>
          <w:p w14:paraId="02BF86BD" w14:textId="6A4934BD" w:rsidR="00055E5E" w:rsidRPr="00062EFA" w:rsidRDefault="00E56BD4" w:rsidP="00E56BD4">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b/>
              </w:rPr>
              <w:t>Parcial</w:t>
            </w:r>
          </w:p>
        </w:tc>
      </w:tr>
      <w:tr w:rsidR="00055E5E" w:rsidRPr="00062EFA" w14:paraId="7BDEEFC7" w14:textId="77777777" w:rsidTr="009612E9">
        <w:tc>
          <w:tcPr>
            <w:tcW w:w="5807" w:type="dxa"/>
          </w:tcPr>
          <w:p w14:paraId="3283551B" w14:textId="77777777"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Documento donde se pone a resguardo de las autoridades municipales las instalaciones del Jardín de Niños Federico Froebel, con Clave de Centro de Trabajo 15EJN0017H;</w:t>
            </w:r>
          </w:p>
          <w:p w14:paraId="19BB026A" w14:textId="3E7BE815" w:rsidR="00412AB1" w:rsidRPr="00062EFA" w:rsidRDefault="00412AB1" w:rsidP="00E56BD4">
            <w:pPr>
              <w:pStyle w:val="Prrafodelista"/>
              <w:ind w:left="0"/>
              <w:jc w:val="both"/>
              <w:rPr>
                <w:rFonts w:ascii="Palatino Linotype" w:eastAsia="Calibri" w:hAnsi="Palatino Linotype" w:cs="Arial"/>
                <w:b/>
              </w:rPr>
            </w:pPr>
          </w:p>
        </w:tc>
        <w:tc>
          <w:tcPr>
            <w:tcW w:w="5387" w:type="dxa"/>
          </w:tcPr>
          <w:p w14:paraId="18A301FA" w14:textId="77777777" w:rsidR="00055E5E" w:rsidRPr="00062EFA" w:rsidRDefault="00316084" w:rsidP="00316084">
            <w:pPr>
              <w:pStyle w:val="Prrafodelista"/>
              <w:ind w:left="0"/>
              <w:jc w:val="both"/>
              <w:rPr>
                <w:rFonts w:ascii="Palatino Linotype" w:hAnsi="Palatino Linotype" w:cs="Arial"/>
                <w:noProof/>
                <w:color w:val="000000" w:themeColor="text1"/>
                <w:sz w:val="22"/>
                <w:lang w:val="es-MX" w:eastAsia="es-MX"/>
              </w:rPr>
            </w:pPr>
            <w:r w:rsidRPr="00062EFA">
              <w:rPr>
                <w:rFonts w:ascii="Palatino Linotype" w:hAnsi="Palatino Linotype" w:cs="Arial"/>
                <w:noProof/>
                <w:color w:val="000000" w:themeColor="text1"/>
                <w:sz w:val="22"/>
                <w:lang w:val="es-MX" w:eastAsia="es-MX"/>
              </w:rPr>
              <w:t xml:space="preserve">Se entrega el oficio numero 037/2018-19, de fecha 22 de abril de 2020, suscrito por la Directora Escolar y dirigido al Presidente Municipal, mediante el cual solicita la vigilancia y resguardo del edificio escolar perteneciente al Jardin de Niños "Federico Frobel" con clave de Centro de Trabajo 15EJN0017H, del 20 de </w:t>
            </w:r>
            <w:r w:rsidRPr="00062EFA">
              <w:rPr>
                <w:rFonts w:ascii="Palatino Linotype" w:hAnsi="Palatino Linotype" w:cs="Arial"/>
                <w:noProof/>
                <w:color w:val="000000" w:themeColor="text1"/>
                <w:sz w:val="22"/>
                <w:lang w:val="es-MX" w:eastAsia="es-MX"/>
              </w:rPr>
              <w:lastRenderedPageBreak/>
              <w:t>abril de 2020, hasta la nueva indicación para regresar a las escuelas con motivo de la contingencia sanitaria.</w:t>
            </w:r>
          </w:p>
          <w:p w14:paraId="408F9B87" w14:textId="77777777" w:rsidR="00316084" w:rsidRPr="00062EFA" w:rsidRDefault="00316084" w:rsidP="00316084">
            <w:pPr>
              <w:pStyle w:val="Prrafodelista"/>
              <w:ind w:left="0"/>
              <w:jc w:val="both"/>
              <w:rPr>
                <w:rFonts w:ascii="Palatino Linotype" w:hAnsi="Palatino Linotype" w:cs="Arial"/>
                <w:noProof/>
                <w:color w:val="000000" w:themeColor="text1"/>
                <w:sz w:val="22"/>
                <w:lang w:val="es-MX" w:eastAsia="es-MX"/>
              </w:rPr>
            </w:pPr>
          </w:p>
          <w:p w14:paraId="5515F164" w14:textId="77777777" w:rsidR="00316084" w:rsidRPr="00062EFA" w:rsidRDefault="00316084" w:rsidP="00316084">
            <w:pPr>
              <w:pStyle w:val="Prrafodelista"/>
              <w:ind w:left="0"/>
              <w:jc w:val="both"/>
              <w:rPr>
                <w:rFonts w:ascii="Palatino Linotype" w:eastAsia="Calibri" w:hAnsi="Palatino Linotype" w:cs="Arial"/>
                <w:sz w:val="22"/>
              </w:rPr>
            </w:pPr>
            <w:r w:rsidRPr="00062EFA">
              <w:rPr>
                <w:rFonts w:ascii="Palatino Linotype" w:eastAsia="Calibri" w:hAnsi="Palatino Linotype" w:cs="Arial"/>
                <w:sz w:val="22"/>
              </w:rPr>
              <w:t xml:space="preserve">Oficio número 036/2019-20, suscrito por la Directora escolar del Jardín de Niños "Federico </w:t>
            </w:r>
            <w:proofErr w:type="spellStart"/>
            <w:r w:rsidRPr="00062EFA">
              <w:rPr>
                <w:rFonts w:ascii="Palatino Linotype" w:eastAsia="Calibri" w:hAnsi="Palatino Linotype" w:cs="Arial"/>
                <w:sz w:val="22"/>
              </w:rPr>
              <w:t>Frobel</w:t>
            </w:r>
            <w:proofErr w:type="spellEnd"/>
            <w:r w:rsidRPr="00062EFA">
              <w:rPr>
                <w:rFonts w:ascii="Palatino Linotype" w:eastAsia="Calibri" w:hAnsi="Palatino Linotype" w:cs="Arial"/>
                <w:sz w:val="22"/>
              </w:rPr>
              <w:t>" y la Supervisora Escolar, mediante el cual, solicitan al Presidente Municipal, la vigilancia del edificio escolar durante el receso por contingencia.</w:t>
            </w:r>
          </w:p>
          <w:p w14:paraId="36586927" w14:textId="6CFF1BE0" w:rsidR="00E56BD4" w:rsidRPr="00062EFA" w:rsidRDefault="00E56BD4" w:rsidP="00316084">
            <w:pPr>
              <w:pStyle w:val="Prrafodelista"/>
              <w:ind w:left="0"/>
              <w:jc w:val="both"/>
              <w:rPr>
                <w:rFonts w:ascii="Palatino Linotype" w:eastAsia="Calibri" w:hAnsi="Palatino Linotype" w:cs="Arial"/>
                <w:sz w:val="22"/>
              </w:rPr>
            </w:pPr>
          </w:p>
        </w:tc>
        <w:tc>
          <w:tcPr>
            <w:tcW w:w="2263" w:type="dxa"/>
          </w:tcPr>
          <w:p w14:paraId="78C6C0CA" w14:textId="38583E1B" w:rsidR="00055E5E" w:rsidRPr="00062EFA" w:rsidRDefault="00316084" w:rsidP="00316084">
            <w:pPr>
              <w:pStyle w:val="Prrafodelista"/>
              <w:spacing w:line="360" w:lineRule="auto"/>
              <w:ind w:left="0"/>
              <w:jc w:val="center"/>
              <w:rPr>
                <w:rFonts w:ascii="Palatino Linotype" w:eastAsia="Calibri" w:hAnsi="Palatino Linotype" w:cs="Arial"/>
                <w:b/>
              </w:rPr>
            </w:pPr>
            <w:r w:rsidRPr="00062EFA">
              <w:rPr>
                <w:rFonts w:ascii="Palatino Linotype" w:eastAsia="Calibri" w:hAnsi="Palatino Linotype" w:cs="Arial"/>
                <w:b/>
              </w:rPr>
              <w:lastRenderedPageBreak/>
              <w:t>Parcial</w:t>
            </w:r>
          </w:p>
        </w:tc>
      </w:tr>
      <w:tr w:rsidR="00055E5E" w:rsidRPr="00062EFA" w14:paraId="6FD8D1D2" w14:textId="77777777" w:rsidTr="009612E9">
        <w:tc>
          <w:tcPr>
            <w:tcW w:w="5807" w:type="dxa"/>
          </w:tcPr>
          <w:p w14:paraId="7861D92A" w14:textId="61CD3B3F"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Oficios números 205105021/17</w:t>
            </w:r>
            <w:r w:rsidR="009A0893" w:rsidRPr="00062EFA">
              <w:rPr>
                <w:rFonts w:ascii="Palatino Linotype" w:eastAsia="Calibri" w:hAnsi="Palatino Linotype" w:cs="Arial"/>
                <w:b/>
              </w:rPr>
              <w:t xml:space="preserve">53/2020 y 205105021/1735/2020; </w:t>
            </w:r>
          </w:p>
          <w:p w14:paraId="32A1A2CD" w14:textId="7BEE19D4" w:rsidR="00412AB1" w:rsidRPr="00062EFA" w:rsidRDefault="00412AB1" w:rsidP="00E56BD4">
            <w:pPr>
              <w:pStyle w:val="Prrafodelista"/>
              <w:ind w:left="0"/>
              <w:jc w:val="both"/>
              <w:rPr>
                <w:rFonts w:ascii="Palatino Linotype" w:eastAsia="Calibri" w:hAnsi="Palatino Linotype" w:cs="Arial"/>
                <w:b/>
              </w:rPr>
            </w:pPr>
          </w:p>
        </w:tc>
        <w:tc>
          <w:tcPr>
            <w:tcW w:w="5387" w:type="dxa"/>
          </w:tcPr>
          <w:p w14:paraId="1966CF3C" w14:textId="77777777" w:rsidR="00055E5E" w:rsidRPr="00062EFA" w:rsidRDefault="009A0893" w:rsidP="009A0893">
            <w:pPr>
              <w:pStyle w:val="Prrafodelista"/>
              <w:spacing w:line="360" w:lineRule="auto"/>
              <w:ind w:left="0"/>
              <w:jc w:val="both"/>
              <w:rPr>
                <w:rFonts w:ascii="Palatino Linotype" w:eastAsia="Calibri" w:hAnsi="Palatino Linotype" w:cs="Arial"/>
                <w:b/>
              </w:rPr>
            </w:pPr>
            <w:r w:rsidRPr="00062EFA">
              <w:rPr>
                <w:rFonts w:ascii="Palatino Linotype" w:eastAsia="Calibri" w:hAnsi="Palatino Linotype" w:cs="Arial"/>
              </w:rPr>
              <w:t>Se entrega el oficio</w:t>
            </w:r>
            <w:r w:rsidRPr="00062EFA">
              <w:rPr>
                <w:rFonts w:ascii="Palatino Linotype" w:eastAsia="Calibri" w:hAnsi="Palatino Linotype" w:cs="Arial"/>
                <w:b/>
              </w:rPr>
              <w:t xml:space="preserve"> </w:t>
            </w:r>
            <w:r w:rsidRPr="00062EFA">
              <w:rPr>
                <w:rFonts w:ascii="Palatino Linotype" w:eastAsia="Calibri" w:hAnsi="Palatino Linotype" w:cs="Arial"/>
              </w:rPr>
              <w:t xml:space="preserve">número </w:t>
            </w:r>
            <w:r w:rsidRPr="00062EFA">
              <w:rPr>
                <w:rFonts w:ascii="Palatino Linotype" w:eastAsia="Calibri" w:hAnsi="Palatino Linotype" w:cs="Arial"/>
                <w:b/>
              </w:rPr>
              <w:t>205105021/1753/2020.</w:t>
            </w:r>
          </w:p>
          <w:p w14:paraId="7DEF4F89" w14:textId="47815700" w:rsidR="009A0893" w:rsidRPr="00062EFA" w:rsidRDefault="009A0893" w:rsidP="009A0893">
            <w:pPr>
              <w:pStyle w:val="Prrafodelista"/>
              <w:spacing w:line="360" w:lineRule="auto"/>
              <w:ind w:left="0"/>
              <w:jc w:val="both"/>
              <w:rPr>
                <w:rFonts w:ascii="Palatino Linotype" w:eastAsia="Calibri" w:hAnsi="Palatino Linotype" w:cs="Arial"/>
              </w:rPr>
            </w:pPr>
          </w:p>
        </w:tc>
        <w:tc>
          <w:tcPr>
            <w:tcW w:w="2263" w:type="dxa"/>
          </w:tcPr>
          <w:p w14:paraId="60CB3C65" w14:textId="13D23D0C" w:rsidR="00055E5E" w:rsidRPr="00062EFA" w:rsidRDefault="009A0893" w:rsidP="009A0893">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b/>
              </w:rPr>
              <w:t>Parcial</w:t>
            </w:r>
          </w:p>
        </w:tc>
      </w:tr>
      <w:tr w:rsidR="00055E5E" w:rsidRPr="00062EFA" w14:paraId="5076C323" w14:textId="77777777" w:rsidTr="009612E9">
        <w:tc>
          <w:tcPr>
            <w:tcW w:w="5807" w:type="dxa"/>
          </w:tcPr>
          <w:p w14:paraId="6BF64B0A" w14:textId="7ECAF157" w:rsidR="00055E5E" w:rsidRPr="00062EFA" w:rsidRDefault="00412AB1" w:rsidP="00E56BD4">
            <w:pPr>
              <w:pStyle w:val="Prrafodelista"/>
              <w:numPr>
                <w:ilvl w:val="0"/>
                <w:numId w:val="43"/>
              </w:numPr>
              <w:ind w:left="0" w:firstLine="0"/>
              <w:jc w:val="both"/>
              <w:rPr>
                <w:rFonts w:ascii="Palatino Linotype" w:eastAsia="Calibri" w:hAnsi="Palatino Linotype" w:cs="Arial"/>
                <w:b/>
              </w:rPr>
            </w:pPr>
            <w:r w:rsidRPr="00062EFA">
              <w:rPr>
                <w:rFonts w:ascii="Palatino Linotype" w:eastAsia="Calibri" w:hAnsi="Palatino Linotype" w:cs="Arial"/>
                <w:b/>
              </w:rPr>
              <w:t>El registro de las solicitudes de acceso a la información, sus respuestas, resultados, costos de reproducción y envío, resolución a los recursos de revisión que se hayan emitido en contra de sus respuestas y del cumplimiento de las mismas, por parte de la Unidad de Transparencia, del 1 de febrero de 2020 a la fecha de contestación dela solicitud de información.</w:t>
            </w:r>
          </w:p>
        </w:tc>
        <w:tc>
          <w:tcPr>
            <w:tcW w:w="5387" w:type="dxa"/>
          </w:tcPr>
          <w:p w14:paraId="3C986D25" w14:textId="77777777" w:rsidR="009A0893" w:rsidRPr="00062EFA" w:rsidRDefault="009A0893" w:rsidP="009A0893">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rPr>
              <w:t>Se entrega el un hipervínculo para consulta de la información.</w:t>
            </w:r>
          </w:p>
          <w:p w14:paraId="62A9B23F" w14:textId="77777777" w:rsidR="00055E5E" w:rsidRPr="00062EFA" w:rsidRDefault="00055E5E" w:rsidP="006806A0">
            <w:pPr>
              <w:pStyle w:val="Prrafodelista"/>
              <w:spacing w:line="360" w:lineRule="auto"/>
              <w:ind w:left="0"/>
              <w:jc w:val="both"/>
              <w:rPr>
                <w:rFonts w:ascii="Palatino Linotype" w:eastAsia="Calibri" w:hAnsi="Palatino Linotype" w:cs="Arial"/>
              </w:rPr>
            </w:pPr>
          </w:p>
        </w:tc>
        <w:tc>
          <w:tcPr>
            <w:tcW w:w="2263" w:type="dxa"/>
          </w:tcPr>
          <w:p w14:paraId="2327FF38" w14:textId="2E225DBD" w:rsidR="00055E5E" w:rsidRPr="00062EFA" w:rsidRDefault="009A0893" w:rsidP="009A0893">
            <w:pPr>
              <w:pStyle w:val="Prrafodelista"/>
              <w:spacing w:line="360" w:lineRule="auto"/>
              <w:ind w:left="0"/>
              <w:jc w:val="center"/>
              <w:rPr>
                <w:rFonts w:ascii="Palatino Linotype" w:eastAsia="Calibri" w:hAnsi="Palatino Linotype" w:cs="Arial"/>
              </w:rPr>
            </w:pPr>
            <w:r w:rsidRPr="00062EFA">
              <w:rPr>
                <w:rFonts w:ascii="Segoe UI Symbol" w:eastAsia="MS Mincho" w:hAnsi="Segoe UI Symbol" w:cs="Segoe UI Symbol"/>
                <w:b/>
                <w:sz w:val="40"/>
              </w:rPr>
              <w:t>✓</w:t>
            </w:r>
          </w:p>
        </w:tc>
      </w:tr>
    </w:tbl>
    <w:p w14:paraId="1E822A19" w14:textId="77777777" w:rsidR="00913D31" w:rsidRPr="00062EFA" w:rsidRDefault="00913D31" w:rsidP="006806A0">
      <w:pPr>
        <w:pStyle w:val="Prrafodelista"/>
        <w:spacing w:line="360" w:lineRule="auto"/>
        <w:ind w:left="0"/>
        <w:jc w:val="both"/>
        <w:rPr>
          <w:rFonts w:ascii="Palatino Linotype" w:eastAsia="Calibri" w:hAnsi="Palatino Linotype" w:cs="Arial"/>
        </w:rPr>
      </w:pPr>
    </w:p>
    <w:p w14:paraId="133B8954" w14:textId="22B3EB9C" w:rsidR="00EB3F69" w:rsidRPr="00062EFA" w:rsidRDefault="00EB3F69" w:rsidP="006806A0">
      <w:pPr>
        <w:pStyle w:val="Prrafodelista"/>
        <w:spacing w:line="360" w:lineRule="auto"/>
        <w:ind w:left="0"/>
        <w:jc w:val="both"/>
        <w:rPr>
          <w:rFonts w:ascii="Palatino Linotype" w:eastAsia="Calibri" w:hAnsi="Palatino Linotype" w:cs="Arial"/>
        </w:rPr>
      </w:pPr>
    </w:p>
    <w:p w14:paraId="3D6021AF" w14:textId="6B6296D0" w:rsidR="00913D31" w:rsidRPr="00062EFA" w:rsidRDefault="00913D31" w:rsidP="006806A0">
      <w:pPr>
        <w:pStyle w:val="Prrafodelista"/>
        <w:spacing w:line="360" w:lineRule="auto"/>
        <w:ind w:left="0"/>
        <w:jc w:val="both"/>
        <w:rPr>
          <w:rFonts w:ascii="Palatino Linotype" w:eastAsia="Calibri" w:hAnsi="Palatino Linotype" w:cs="Arial"/>
        </w:rPr>
      </w:pPr>
    </w:p>
    <w:p w14:paraId="7F85BF8B" w14:textId="77777777" w:rsidR="00913D31" w:rsidRPr="00062EFA" w:rsidRDefault="00913D31" w:rsidP="006806A0">
      <w:pPr>
        <w:pStyle w:val="Prrafodelista"/>
        <w:spacing w:line="360" w:lineRule="auto"/>
        <w:ind w:left="0"/>
        <w:jc w:val="both"/>
        <w:rPr>
          <w:rFonts w:ascii="Palatino Linotype" w:eastAsia="Calibri" w:hAnsi="Palatino Linotype" w:cs="Arial"/>
        </w:rPr>
        <w:sectPr w:rsidR="00913D31" w:rsidRPr="00062EFA" w:rsidSect="00055E5E">
          <w:pgSz w:w="15840" w:h="12240" w:orient="landscape"/>
          <w:pgMar w:top="1701" w:right="1239" w:bottom="1701" w:left="1134" w:header="709" w:footer="709" w:gutter="0"/>
          <w:cols w:space="708"/>
          <w:titlePg/>
          <w:docGrid w:linePitch="360"/>
        </w:sectPr>
      </w:pPr>
    </w:p>
    <w:p w14:paraId="5B9EE6CE" w14:textId="77777777" w:rsidR="00E56BD4" w:rsidRPr="00062EFA" w:rsidRDefault="00E56BD4" w:rsidP="00E56BD4">
      <w:pPr>
        <w:numPr>
          <w:ilvl w:val="0"/>
          <w:numId w:val="1"/>
        </w:numPr>
        <w:spacing w:line="360" w:lineRule="auto"/>
        <w:ind w:left="0" w:firstLine="0"/>
        <w:contextualSpacing/>
        <w:jc w:val="both"/>
        <w:rPr>
          <w:rFonts w:ascii="Palatino Linotype" w:eastAsia="MS Mincho" w:hAnsi="Palatino Linotype" w:cs="Arial"/>
        </w:rPr>
      </w:pPr>
      <w:r w:rsidRPr="00062EFA">
        <w:rPr>
          <w:rFonts w:ascii="Palatino Linotype" w:eastAsia="MS Mincho" w:hAnsi="Palatino Linotype" w:cs="Arial"/>
        </w:rPr>
        <w:lastRenderedPageBreak/>
        <w:t>Como se desprende del cuadro comparativo anterior, se estiman mayoritariamente colmados los requerimientos que conforman la solicitud de información, por las siguientes consideraciones.</w:t>
      </w:r>
    </w:p>
    <w:p w14:paraId="04D1F085" w14:textId="77777777" w:rsidR="00824A3C" w:rsidRPr="00062EFA" w:rsidRDefault="00824A3C" w:rsidP="00824A3C">
      <w:pPr>
        <w:spacing w:line="360" w:lineRule="auto"/>
        <w:contextualSpacing/>
        <w:jc w:val="both"/>
        <w:rPr>
          <w:rFonts w:ascii="Palatino Linotype" w:eastAsia="MS Mincho" w:hAnsi="Palatino Linotype" w:cs="Arial"/>
        </w:rPr>
      </w:pPr>
    </w:p>
    <w:p w14:paraId="29AA497C" w14:textId="087F3DEA" w:rsidR="00824A3C" w:rsidRPr="00062EFA" w:rsidRDefault="00824A3C" w:rsidP="00824A3C">
      <w:pPr>
        <w:pStyle w:val="Ttulo2"/>
        <w:numPr>
          <w:ilvl w:val="0"/>
          <w:numId w:val="32"/>
        </w:numPr>
        <w:rPr>
          <w:rFonts w:ascii="Palatino Linotype" w:hAnsi="Palatino Linotype"/>
          <w:b/>
          <w:color w:val="000000" w:themeColor="text1"/>
          <w:sz w:val="24"/>
        </w:rPr>
      </w:pPr>
      <w:bookmarkStart w:id="187" w:name="_Toc70082943"/>
      <w:r w:rsidRPr="00062EFA">
        <w:rPr>
          <w:rFonts w:ascii="Palatino Linotype" w:hAnsi="Palatino Linotype"/>
          <w:b/>
          <w:color w:val="000000" w:themeColor="text1"/>
          <w:sz w:val="24"/>
        </w:rPr>
        <w:t>De la Gaceta del Gobierno</w:t>
      </w:r>
      <w:bookmarkEnd w:id="187"/>
    </w:p>
    <w:p w14:paraId="7A0963BE" w14:textId="77777777" w:rsidR="00E56BD4" w:rsidRPr="00062EFA" w:rsidRDefault="00E56BD4" w:rsidP="00E56BD4">
      <w:pPr>
        <w:spacing w:line="360" w:lineRule="auto"/>
        <w:contextualSpacing/>
        <w:jc w:val="both"/>
        <w:rPr>
          <w:rFonts w:ascii="Palatino Linotype" w:eastAsia="MS Mincho" w:hAnsi="Palatino Linotype" w:cs="Arial"/>
        </w:rPr>
      </w:pPr>
    </w:p>
    <w:p w14:paraId="669F34E5" w14:textId="7E979BDD" w:rsidR="00E56BD4" w:rsidRPr="00062EFA" w:rsidRDefault="00E56BD4" w:rsidP="00F02A8D">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Por cuanto hace a la solicitud de información relativa al </w:t>
      </w:r>
      <w:r w:rsidRPr="00062EFA">
        <w:rPr>
          <w:rFonts w:ascii="Palatino Linotype" w:eastAsia="Calibri" w:hAnsi="Palatino Linotype" w:cs="Arial"/>
          <w:b/>
        </w:rPr>
        <w:t>periódico Oficial Gaceta del Gobierno de fecha 3 de julio de 2021</w:t>
      </w:r>
      <w:r w:rsidRPr="00062EFA">
        <w:rPr>
          <w:rFonts w:ascii="Palatino Linotype" w:eastAsia="Calibri" w:hAnsi="Palatino Linotype" w:cs="Arial"/>
        </w:rPr>
        <w:t xml:space="preserve">, se tuvo por cumplida en razón de que el </w:t>
      </w:r>
      <w:r w:rsidRPr="00062EFA">
        <w:rPr>
          <w:rFonts w:ascii="Palatino Linotype" w:eastAsia="Calibri" w:hAnsi="Palatino Linotype" w:cs="Arial"/>
          <w:b/>
        </w:rPr>
        <w:t xml:space="preserve">SUJETO OBLIGADO </w:t>
      </w:r>
      <w:r w:rsidRPr="00062EFA">
        <w:rPr>
          <w:rFonts w:ascii="Palatino Linotype" w:eastAsia="Calibri" w:hAnsi="Palatino Linotype" w:cs="Arial"/>
        </w:rPr>
        <w:t xml:space="preserve">entregó un hipervínculo para la consulta de manera gratuita </w:t>
      </w:r>
      <w:r w:rsidR="00F02A8D" w:rsidRPr="00062EFA">
        <w:rPr>
          <w:rFonts w:ascii="Palatino Linotype" w:eastAsia="Calibri" w:hAnsi="Palatino Linotype" w:cs="Arial"/>
        </w:rPr>
        <w:t xml:space="preserve">de </w:t>
      </w:r>
      <w:r w:rsidRPr="00062EFA">
        <w:rPr>
          <w:rFonts w:ascii="Palatino Linotype" w:eastAsia="Calibri" w:hAnsi="Palatino Linotype" w:cs="Arial"/>
        </w:rPr>
        <w:t>la versión electrónica del Periódico Oficial "Gaceta del Gobierno"</w:t>
      </w:r>
      <w:r w:rsidR="00F02A8D" w:rsidRPr="00062EFA">
        <w:rPr>
          <w:rFonts w:ascii="Palatino Linotype" w:eastAsia="Calibri" w:hAnsi="Palatino Linotype" w:cs="Arial"/>
        </w:rPr>
        <w:t xml:space="preserve"> específicamente del día tres (3) de julio del año dos mil veinte</w:t>
      </w:r>
      <w:r w:rsidRPr="00062EFA">
        <w:rPr>
          <w:rFonts w:ascii="Palatino Linotype" w:eastAsia="Calibri" w:hAnsi="Palatino Linotype" w:cs="Arial"/>
        </w:rPr>
        <w:t xml:space="preserve">, en la cual </w:t>
      </w:r>
      <w:r w:rsidR="00F02A8D" w:rsidRPr="00062EFA">
        <w:rPr>
          <w:rFonts w:ascii="Palatino Linotype" w:eastAsia="Calibri" w:hAnsi="Palatino Linotype" w:cs="Arial"/>
        </w:rPr>
        <w:t>se encuentran también</w:t>
      </w:r>
      <w:r w:rsidRPr="00062EFA">
        <w:rPr>
          <w:rFonts w:ascii="Palatino Linotype" w:eastAsia="Calibri" w:hAnsi="Palatino Linotype" w:cs="Arial"/>
        </w:rPr>
        <w:t xml:space="preserve"> decretos, acuerdos, convenios, manuales, entre otros contenidos de las </w:t>
      </w:r>
      <w:r w:rsidR="00F02A8D" w:rsidRPr="00062EFA">
        <w:rPr>
          <w:rFonts w:ascii="Palatino Linotype" w:eastAsia="Calibri" w:hAnsi="Palatino Linotype" w:cs="Arial"/>
        </w:rPr>
        <w:t>ediciones del Periódico Oficial "Gaceta del Gobierno".</w:t>
      </w:r>
    </w:p>
    <w:p w14:paraId="04BD0FC9" w14:textId="77777777" w:rsidR="00E56BD4" w:rsidRPr="00062EFA" w:rsidRDefault="00E56BD4" w:rsidP="00E56BD4">
      <w:pPr>
        <w:pStyle w:val="Prrafodelista"/>
        <w:spacing w:line="360" w:lineRule="auto"/>
        <w:ind w:left="0"/>
        <w:jc w:val="both"/>
        <w:rPr>
          <w:rFonts w:ascii="Palatino Linotype" w:eastAsia="Calibri" w:hAnsi="Palatino Linotype" w:cs="Arial"/>
        </w:rPr>
      </w:pPr>
    </w:p>
    <w:p w14:paraId="2D2E02F1" w14:textId="6B194475" w:rsidR="00F02A8D" w:rsidRPr="00062EFA" w:rsidRDefault="009F3377" w:rsidP="00F02A8D">
      <w:pPr>
        <w:pStyle w:val="Prrafodelista"/>
        <w:numPr>
          <w:ilvl w:val="0"/>
          <w:numId w:val="1"/>
        </w:numPr>
        <w:spacing w:line="360" w:lineRule="auto"/>
        <w:ind w:left="0" w:firstLine="0"/>
        <w:jc w:val="both"/>
        <w:rPr>
          <w:rFonts w:ascii="Palatino Linotype" w:eastAsia="Calibri" w:hAnsi="Palatino Linotype" w:cs="Arial"/>
          <w:b/>
        </w:rPr>
      </w:pPr>
      <w:r w:rsidRPr="00062EFA">
        <w:rPr>
          <w:rFonts w:ascii="Palatino Linotype" w:eastAsia="Calibri" w:hAnsi="Palatino Linotype" w:cs="Arial"/>
        </w:rPr>
        <w:t>No obstante</w:t>
      </w:r>
      <w:r w:rsidR="00F02A8D" w:rsidRPr="00062EFA">
        <w:rPr>
          <w:rFonts w:ascii="Palatino Linotype" w:eastAsia="Calibri" w:hAnsi="Palatino Linotype" w:cs="Arial"/>
        </w:rPr>
        <w:t xml:space="preserve">, el particular se inconformó, señalando lo siguiente: </w:t>
      </w:r>
      <w:r w:rsidR="00F02A8D" w:rsidRPr="00062EFA">
        <w:rPr>
          <w:rFonts w:ascii="Palatino Linotype" w:eastAsia="Calibri" w:hAnsi="Palatino Linotype" w:cs="Arial"/>
          <w:b/>
        </w:rPr>
        <w:t xml:space="preserve">“De acuerdo con los numerales de la solicitud de </w:t>
      </w:r>
      <w:r w:rsidRPr="00062EFA">
        <w:rPr>
          <w:rFonts w:ascii="Palatino Linotype" w:eastAsia="Calibri" w:hAnsi="Palatino Linotype" w:cs="Arial"/>
          <w:b/>
        </w:rPr>
        <w:t>información</w:t>
      </w:r>
      <w:r w:rsidR="00F02A8D" w:rsidRPr="00062EFA">
        <w:rPr>
          <w:rFonts w:ascii="Palatino Linotype" w:eastAsia="Calibri" w:hAnsi="Palatino Linotype" w:cs="Arial"/>
          <w:b/>
        </w:rPr>
        <w:t xml:space="preserve"> se motiva la queja: 1. El documento no corresponde al de la fecha solicitada (3 de julio 2021)”</w:t>
      </w:r>
    </w:p>
    <w:p w14:paraId="5933AB2B" w14:textId="77777777" w:rsidR="00F02A8D" w:rsidRPr="00062EFA" w:rsidRDefault="00F02A8D" w:rsidP="00F02A8D">
      <w:pPr>
        <w:pStyle w:val="Prrafodelista"/>
        <w:rPr>
          <w:rFonts w:ascii="Palatino Linotype" w:eastAsia="Calibri" w:hAnsi="Palatino Linotype" w:cs="Arial"/>
        </w:rPr>
      </w:pPr>
    </w:p>
    <w:p w14:paraId="49C9DBE3" w14:textId="53C59509" w:rsidR="00E56BD4" w:rsidRPr="00062EFA" w:rsidRDefault="009F3377"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Efectivamente, s</w:t>
      </w:r>
      <w:r w:rsidR="00F02A8D" w:rsidRPr="00062EFA">
        <w:rPr>
          <w:rFonts w:ascii="Palatino Linotype" w:eastAsia="Calibri" w:hAnsi="Palatino Linotype" w:cs="Arial"/>
        </w:rPr>
        <w:t xml:space="preserve">i bien la temporalidad de lo requerido fue del día </w:t>
      </w:r>
      <w:r w:rsidR="00F02A8D" w:rsidRPr="00062EFA">
        <w:rPr>
          <w:rFonts w:ascii="Palatino Linotype" w:eastAsia="Calibri" w:hAnsi="Palatino Linotype" w:cs="Arial"/>
          <w:b/>
        </w:rPr>
        <w:t>3 de julio de 2021</w:t>
      </w:r>
      <w:r w:rsidR="00F02A8D" w:rsidRPr="00062EFA">
        <w:rPr>
          <w:rFonts w:ascii="Palatino Linotype" w:eastAsia="Calibri" w:hAnsi="Palatino Linotype" w:cs="Arial"/>
        </w:rPr>
        <w:t xml:space="preserve">; también lo es que a la fecha de </w:t>
      </w:r>
      <w:r w:rsidR="00FD3D55" w:rsidRPr="00062EFA">
        <w:rPr>
          <w:rFonts w:ascii="Palatino Linotype" w:eastAsia="Calibri" w:hAnsi="Palatino Linotype" w:cs="Arial"/>
        </w:rPr>
        <w:t xml:space="preserve">interposición de </w:t>
      </w:r>
      <w:r w:rsidR="00F02A8D" w:rsidRPr="00062EFA">
        <w:rPr>
          <w:rFonts w:ascii="Palatino Linotype" w:eastAsia="Calibri" w:hAnsi="Palatino Linotype" w:cs="Arial"/>
        </w:rPr>
        <w:t xml:space="preserve">la solicitud de información, </w:t>
      </w:r>
      <w:r w:rsidR="001B6BC9" w:rsidRPr="00062EFA">
        <w:rPr>
          <w:rFonts w:ascii="Palatino Linotype" w:eastAsia="Calibri" w:hAnsi="Palatino Linotype" w:cs="Arial"/>
        </w:rPr>
        <w:t xml:space="preserve">a la fecha </w:t>
      </w:r>
      <w:r w:rsidR="00F02A8D" w:rsidRPr="00062EFA">
        <w:rPr>
          <w:rFonts w:ascii="Palatino Linotype" w:eastAsia="Calibri" w:hAnsi="Palatino Linotype" w:cs="Arial"/>
        </w:rPr>
        <w:t>de la emisión de la respuesta</w:t>
      </w:r>
      <w:r w:rsidR="00FD3D55" w:rsidRPr="00062EFA">
        <w:rPr>
          <w:rFonts w:ascii="Palatino Linotype" w:eastAsia="Calibri" w:hAnsi="Palatino Linotype" w:cs="Arial"/>
        </w:rPr>
        <w:t xml:space="preserve"> del </w:t>
      </w:r>
      <w:r w:rsidR="00FD3D55" w:rsidRPr="00062EFA">
        <w:rPr>
          <w:rFonts w:ascii="Palatino Linotype" w:eastAsia="Calibri" w:hAnsi="Palatino Linotype" w:cs="Arial"/>
          <w:b/>
        </w:rPr>
        <w:t>SUJETO OBLIGADO</w:t>
      </w:r>
      <w:r w:rsidR="00010773" w:rsidRPr="00062EFA">
        <w:rPr>
          <w:rFonts w:ascii="Palatino Linotype" w:eastAsia="Calibri" w:hAnsi="Palatino Linotype" w:cs="Arial"/>
        </w:rPr>
        <w:t xml:space="preserve"> y</w:t>
      </w:r>
      <w:r w:rsidR="00F02A8D" w:rsidRPr="00062EFA">
        <w:rPr>
          <w:rFonts w:ascii="Palatino Linotype" w:eastAsia="Calibri" w:hAnsi="Palatino Linotype" w:cs="Arial"/>
        </w:rPr>
        <w:t xml:space="preserve"> la </w:t>
      </w:r>
      <w:r w:rsidRPr="00062EFA">
        <w:rPr>
          <w:rFonts w:ascii="Palatino Linotype" w:eastAsia="Calibri" w:hAnsi="Palatino Linotype" w:cs="Arial"/>
        </w:rPr>
        <w:t xml:space="preserve">fecha en </w:t>
      </w:r>
      <w:r w:rsidR="00F02A8D" w:rsidRPr="00062EFA">
        <w:rPr>
          <w:rFonts w:ascii="Palatino Linotype" w:eastAsia="Calibri" w:hAnsi="Palatino Linotype" w:cs="Arial"/>
        </w:rPr>
        <w:t>que se re</w:t>
      </w:r>
      <w:r w:rsidR="00010773" w:rsidRPr="00062EFA">
        <w:rPr>
          <w:rFonts w:ascii="Palatino Linotype" w:eastAsia="Calibri" w:hAnsi="Palatino Linotype" w:cs="Arial"/>
        </w:rPr>
        <w:t>suelve el presente proveído, la fecha requerida aún</w:t>
      </w:r>
      <w:r w:rsidR="00F02A8D" w:rsidRPr="00062EFA">
        <w:rPr>
          <w:rFonts w:ascii="Palatino Linotype" w:eastAsia="Calibri" w:hAnsi="Palatino Linotype" w:cs="Arial"/>
        </w:rPr>
        <w:t xml:space="preserve"> no ha llegado</w:t>
      </w:r>
      <w:r w:rsidRPr="00062EFA">
        <w:rPr>
          <w:rFonts w:ascii="Palatino Linotype" w:eastAsia="Calibri" w:hAnsi="Palatino Linotype" w:cs="Arial"/>
        </w:rPr>
        <w:t xml:space="preserve">; por tal motivo </w:t>
      </w:r>
      <w:r w:rsidRPr="00062EFA">
        <w:rPr>
          <w:rFonts w:ascii="Palatino Linotype" w:eastAsia="Calibri" w:hAnsi="Palatino Linotype" w:cs="Arial"/>
        </w:rPr>
        <w:lastRenderedPageBreak/>
        <w:t xml:space="preserve">el </w:t>
      </w:r>
      <w:r w:rsidRPr="00062EFA">
        <w:rPr>
          <w:rFonts w:ascii="Palatino Linotype" w:eastAsia="Calibri" w:hAnsi="Palatino Linotype" w:cs="Arial"/>
          <w:b/>
        </w:rPr>
        <w:t>SUJETO OBLIGADO</w:t>
      </w:r>
      <w:r w:rsidRPr="00062EFA">
        <w:rPr>
          <w:rFonts w:ascii="Palatino Linotype" w:eastAsia="Calibri" w:hAnsi="Palatino Linotype" w:cs="Arial"/>
        </w:rPr>
        <w:t xml:space="preserve"> en su respuesta y este Órgano Granate en la resolución de mérito, se pueden pronunciar por hechos y </w:t>
      </w:r>
      <w:r w:rsidR="00E75D6E" w:rsidRPr="00062EFA">
        <w:rPr>
          <w:rFonts w:ascii="Palatino Linotype" w:eastAsia="Calibri" w:hAnsi="Palatino Linotype" w:cs="Arial"/>
        </w:rPr>
        <w:t>acontecimientos futuros e inciertos.</w:t>
      </w:r>
    </w:p>
    <w:p w14:paraId="1FB142E9" w14:textId="77777777" w:rsidR="00E75D6E" w:rsidRPr="00062EFA" w:rsidRDefault="00E75D6E" w:rsidP="00E75D6E">
      <w:pPr>
        <w:pStyle w:val="Prrafodelista"/>
        <w:rPr>
          <w:rFonts w:ascii="Palatino Linotype" w:eastAsia="Calibri" w:hAnsi="Palatino Linotype" w:cs="Arial"/>
        </w:rPr>
      </w:pPr>
    </w:p>
    <w:p w14:paraId="00378782" w14:textId="508B61EB" w:rsidR="00E75D6E" w:rsidRPr="00062EFA" w:rsidRDefault="00E75D6E" w:rsidP="00002502">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Asimismo,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en su informe justificado, mencionó que remitió la información correspondiente a esa temporalidad, dando observancia </w:t>
      </w:r>
      <w:r w:rsidR="00F96141" w:rsidRPr="00062EFA">
        <w:rPr>
          <w:rFonts w:ascii="Palatino Linotype" w:eastAsia="Calibri" w:hAnsi="Palatino Linotype" w:cs="Arial"/>
        </w:rPr>
        <w:t>a</w:t>
      </w:r>
      <w:r w:rsidRPr="00062EFA">
        <w:rPr>
          <w:rFonts w:ascii="Palatino Linotype" w:eastAsia="Calibri" w:hAnsi="Palatino Linotype" w:cs="Arial"/>
        </w:rPr>
        <w:t xml:space="preserve">l </w:t>
      </w:r>
      <w:r w:rsidR="00F96141" w:rsidRPr="00062EFA">
        <w:rPr>
          <w:rFonts w:ascii="Palatino Linotype" w:eastAsia="Calibri" w:hAnsi="Palatino Linotype" w:cs="Arial"/>
          <w:b/>
        </w:rPr>
        <w:t>Criterio 16/17 Expresión documental</w:t>
      </w:r>
      <w:r w:rsidRPr="00062EFA">
        <w:rPr>
          <w:rFonts w:ascii="Palatino Linotype" w:eastAsia="Calibri" w:hAnsi="Palatino Linotype" w:cs="Arial"/>
        </w:rPr>
        <w:t xml:space="preserve"> emitido por el Instituto </w:t>
      </w:r>
      <w:r w:rsidR="00F96141" w:rsidRPr="00062EFA">
        <w:rPr>
          <w:rFonts w:ascii="Palatino Linotype" w:eastAsia="Calibri" w:hAnsi="Palatino Linotype" w:cs="Arial"/>
        </w:rPr>
        <w:t>Nacional</w:t>
      </w:r>
      <w:r w:rsidRPr="00062EFA">
        <w:rPr>
          <w:rFonts w:ascii="Palatino Linotype" w:eastAsia="Calibri" w:hAnsi="Palatino Linotype" w:cs="Arial"/>
        </w:rPr>
        <w:t xml:space="preserve"> de Acceso a la Información Pública y Protección de Dato</w:t>
      </w:r>
      <w:r w:rsidR="00F96141" w:rsidRPr="00062EFA">
        <w:rPr>
          <w:rFonts w:ascii="Palatino Linotype" w:eastAsia="Calibri" w:hAnsi="Palatino Linotype" w:cs="Arial"/>
        </w:rPr>
        <w:t>s</w:t>
      </w:r>
      <w:r w:rsidR="00002502" w:rsidRPr="00062EFA">
        <w:rPr>
          <w:rFonts w:ascii="Palatino Linotype" w:eastAsia="Calibri" w:hAnsi="Palatino Linotype" w:cs="Arial"/>
        </w:rPr>
        <w:t xml:space="preserve"> (INAI)</w:t>
      </w:r>
      <w:r w:rsidR="004F5808" w:rsidRPr="00062EFA">
        <w:rPr>
          <w:rFonts w:ascii="Palatino Linotype" w:eastAsia="Calibri" w:hAnsi="Palatino Linotype" w:cs="Arial"/>
        </w:rPr>
        <w:t xml:space="preserve">; y </w:t>
      </w:r>
      <w:r w:rsidR="00133994" w:rsidRPr="00062EFA">
        <w:rPr>
          <w:rFonts w:ascii="Palatino Linotype" w:eastAsia="Calibri" w:hAnsi="Palatino Linotype" w:cs="Arial"/>
        </w:rPr>
        <w:t>además</w:t>
      </w:r>
      <w:r w:rsidRPr="00062EFA">
        <w:rPr>
          <w:rFonts w:ascii="Palatino Linotype" w:eastAsia="Calibri" w:hAnsi="Palatino Linotype" w:cs="Arial"/>
        </w:rPr>
        <w:t xml:space="preserve"> expuso que cuando no se exprese una temporalidad correcta del periodo de la información que se requiera, esta se </w:t>
      </w:r>
      <w:r w:rsidR="00F96141" w:rsidRPr="00062EFA">
        <w:rPr>
          <w:rFonts w:ascii="Palatino Linotype" w:eastAsia="Calibri" w:hAnsi="Palatino Linotype" w:cs="Arial"/>
        </w:rPr>
        <w:t>considera</w:t>
      </w:r>
      <w:r w:rsidRPr="00062EFA">
        <w:rPr>
          <w:rFonts w:ascii="Palatino Linotype" w:eastAsia="Calibri" w:hAnsi="Palatino Linotype" w:cs="Arial"/>
        </w:rPr>
        <w:t xml:space="preserve"> para efectos de su </w:t>
      </w:r>
      <w:r w:rsidR="00F96141" w:rsidRPr="00062EFA">
        <w:rPr>
          <w:rFonts w:ascii="Palatino Linotype" w:eastAsia="Calibri" w:hAnsi="Palatino Linotype" w:cs="Arial"/>
        </w:rPr>
        <w:t>búsqueda</w:t>
      </w:r>
      <w:r w:rsidRPr="00062EFA">
        <w:rPr>
          <w:rFonts w:ascii="Palatino Linotype" w:eastAsia="Calibri" w:hAnsi="Palatino Linotype" w:cs="Arial"/>
        </w:rPr>
        <w:t>, en el año ante</w:t>
      </w:r>
      <w:r w:rsidR="00002502" w:rsidRPr="00062EFA">
        <w:rPr>
          <w:rFonts w:ascii="Palatino Linotype" w:eastAsia="Calibri" w:hAnsi="Palatino Linotype" w:cs="Arial"/>
        </w:rPr>
        <w:t>rior a la fecha de la solicitud, de conformidad con Criterio 3/19 Periodo de búsqueda de la información, emitido también por el INAI.</w:t>
      </w:r>
    </w:p>
    <w:p w14:paraId="435A9542" w14:textId="77777777" w:rsidR="00F96141" w:rsidRPr="00062EFA" w:rsidRDefault="00F96141" w:rsidP="00F96141">
      <w:pPr>
        <w:pStyle w:val="Prrafodelista"/>
        <w:rPr>
          <w:rFonts w:ascii="Palatino Linotype" w:eastAsia="Calibri" w:hAnsi="Palatino Linotype" w:cs="Arial"/>
        </w:rPr>
      </w:pPr>
    </w:p>
    <w:p w14:paraId="3A8816ED" w14:textId="3D1659E8" w:rsidR="001B6BC9" w:rsidRPr="00062EFA" w:rsidRDefault="00F96141" w:rsidP="001B6BC9">
      <w:pPr>
        <w:pStyle w:val="Prrafodelista"/>
        <w:numPr>
          <w:ilvl w:val="0"/>
          <w:numId w:val="1"/>
        </w:numPr>
        <w:spacing w:line="360" w:lineRule="auto"/>
        <w:ind w:left="0" w:firstLine="0"/>
        <w:jc w:val="both"/>
        <w:rPr>
          <w:rFonts w:ascii="Palatino Linotype" w:hAnsi="Palatino Linotype" w:cs="Arial"/>
        </w:rPr>
      </w:pPr>
      <w:r w:rsidRPr="00062EFA">
        <w:rPr>
          <w:rFonts w:ascii="Palatino Linotype" w:eastAsia="Calibri" w:hAnsi="Palatino Linotype" w:cs="Arial"/>
        </w:rPr>
        <w:t xml:space="preserve">En ese sentido esta Ponencia considera que la respuesta emitida por el </w:t>
      </w:r>
      <w:r w:rsidRPr="00062EFA">
        <w:rPr>
          <w:rFonts w:ascii="Palatino Linotype" w:eastAsia="Calibri" w:hAnsi="Palatino Linotype" w:cs="Arial"/>
          <w:b/>
        </w:rPr>
        <w:t xml:space="preserve">SUJETO OBLIGADO </w:t>
      </w:r>
      <w:r w:rsidRPr="00062EFA">
        <w:rPr>
          <w:rFonts w:ascii="Palatino Linotype" w:eastAsia="Calibri" w:hAnsi="Palatino Linotype" w:cs="Arial"/>
        </w:rPr>
        <w:t>fue en un correcto actuar, tratando de no tras</w:t>
      </w:r>
      <w:r w:rsidR="001B6BC9" w:rsidRPr="00062EFA">
        <w:rPr>
          <w:rFonts w:ascii="Palatino Linotype" w:eastAsia="Calibri" w:hAnsi="Palatino Linotype" w:cs="Arial"/>
        </w:rPr>
        <w:t>gredir</w:t>
      </w:r>
      <w:r w:rsidRPr="00062EFA">
        <w:rPr>
          <w:rFonts w:ascii="Palatino Linotype" w:eastAsia="Calibri" w:hAnsi="Palatino Linotype" w:cs="Arial"/>
        </w:rPr>
        <w:t xml:space="preserve"> el derecho de acceso a la información del particular, de modo tal que se estima </w:t>
      </w:r>
      <w:r w:rsidR="001B6BC9" w:rsidRPr="00062EFA">
        <w:rPr>
          <w:rFonts w:ascii="Palatino Linotype" w:hAnsi="Palatino Linotype" w:cs="Arial"/>
        </w:rPr>
        <w:t>procede en el presente asunto es suplir la deficiencia de la queja del hoy recurrente.</w:t>
      </w:r>
    </w:p>
    <w:p w14:paraId="11E45173" w14:textId="77777777" w:rsidR="001B6BC9" w:rsidRPr="00062EFA" w:rsidRDefault="001B6BC9" w:rsidP="001B6BC9">
      <w:pPr>
        <w:tabs>
          <w:tab w:val="left" w:pos="709"/>
        </w:tabs>
        <w:spacing w:line="360" w:lineRule="auto"/>
        <w:jc w:val="both"/>
        <w:rPr>
          <w:rFonts w:ascii="Palatino Linotype" w:hAnsi="Palatino Linotype" w:cs="Arial"/>
        </w:rPr>
      </w:pPr>
    </w:p>
    <w:p w14:paraId="7F1569F6" w14:textId="77777777" w:rsidR="001B6BC9" w:rsidRPr="00062EFA" w:rsidRDefault="001B6BC9" w:rsidP="001B6BC9">
      <w:pPr>
        <w:pStyle w:val="Prrafodelista"/>
        <w:numPr>
          <w:ilvl w:val="0"/>
          <w:numId w:val="1"/>
        </w:numPr>
        <w:spacing w:line="360" w:lineRule="auto"/>
        <w:ind w:left="0" w:firstLine="0"/>
        <w:jc w:val="both"/>
        <w:rPr>
          <w:rFonts w:ascii="Palatino Linotype" w:hAnsi="Palatino Linotype" w:cs="Arial"/>
        </w:rPr>
      </w:pPr>
      <w:r w:rsidRPr="00062EFA">
        <w:rPr>
          <w:rFonts w:ascii="Palatino Linotype" w:hAnsi="Palatino Linotype" w:cs="Arial"/>
        </w:rPr>
        <w:t xml:space="preserve">De esa </w:t>
      </w:r>
      <w:r w:rsidRPr="00062EFA">
        <w:rPr>
          <w:rFonts w:ascii="Palatino Linotype" w:eastAsia="Calibri" w:hAnsi="Palatino Linotype" w:cs="Arial"/>
        </w:rPr>
        <w:t>manera</w:t>
      </w:r>
      <w:r w:rsidRPr="00062EFA">
        <w:rPr>
          <w:rFonts w:ascii="Palatino Linotype" w:hAnsi="Palatino Linotype" w:cs="Arial"/>
        </w:rPr>
        <w:t xml:space="preserve"> tenemos que el artículo 181 párrafo cuarto de la Ley de Transparencia y Acceso a la Información Pública del Estado de México y Municipios, establece:</w:t>
      </w:r>
    </w:p>
    <w:p w14:paraId="738F039E" w14:textId="77777777" w:rsidR="001B6BC9" w:rsidRPr="00062EFA" w:rsidRDefault="001B6BC9" w:rsidP="001B6BC9">
      <w:pPr>
        <w:tabs>
          <w:tab w:val="left" w:pos="709"/>
        </w:tabs>
        <w:spacing w:line="360" w:lineRule="auto"/>
        <w:jc w:val="both"/>
        <w:rPr>
          <w:rFonts w:ascii="Palatino Linotype" w:hAnsi="Palatino Linotype" w:cs="Arial"/>
        </w:rPr>
      </w:pPr>
    </w:p>
    <w:p w14:paraId="508AAAF9" w14:textId="77777777" w:rsidR="001B6BC9" w:rsidRPr="00062EFA" w:rsidRDefault="001B6BC9" w:rsidP="001B6BC9">
      <w:pPr>
        <w:ind w:left="709" w:right="851"/>
        <w:jc w:val="both"/>
        <w:rPr>
          <w:rFonts w:ascii="Palatino Linotype" w:hAnsi="Palatino Linotype" w:cs="Arial"/>
          <w:i/>
        </w:rPr>
      </w:pPr>
      <w:r w:rsidRPr="00062EFA">
        <w:rPr>
          <w:rFonts w:ascii="Palatino Linotype" w:hAnsi="Palatino Linotype" w:cs="Arial"/>
          <w:i/>
        </w:rPr>
        <w:t>“Artículo 181.</w:t>
      </w:r>
    </w:p>
    <w:p w14:paraId="72CE05EB" w14:textId="77777777" w:rsidR="001B6BC9" w:rsidRPr="00062EFA" w:rsidRDefault="001B6BC9" w:rsidP="001B6BC9">
      <w:pPr>
        <w:ind w:left="709" w:right="851"/>
        <w:jc w:val="both"/>
        <w:rPr>
          <w:rFonts w:ascii="Palatino Linotype" w:hAnsi="Palatino Linotype" w:cs="Arial"/>
          <w:i/>
        </w:rPr>
      </w:pPr>
      <w:r w:rsidRPr="00062EFA">
        <w:rPr>
          <w:rFonts w:ascii="Palatino Linotype" w:hAnsi="Palatino Linotype" w:cs="Arial"/>
          <w:i/>
        </w:rPr>
        <w:t>…</w:t>
      </w:r>
    </w:p>
    <w:p w14:paraId="64C6050D" w14:textId="77777777" w:rsidR="001B6BC9" w:rsidRPr="00062EFA" w:rsidRDefault="001B6BC9" w:rsidP="001B6BC9">
      <w:pPr>
        <w:ind w:left="709" w:right="851"/>
        <w:jc w:val="both"/>
        <w:rPr>
          <w:rFonts w:ascii="Palatino Linotype" w:hAnsi="Palatino Linotype" w:cs="Arial"/>
          <w:i/>
        </w:rPr>
      </w:pPr>
      <w:r w:rsidRPr="00062EFA">
        <w:rPr>
          <w:rFonts w:ascii="Palatino Linotype" w:hAnsi="Palatino Linotype" w:cs="Arial"/>
          <w:i/>
        </w:rPr>
        <w:lastRenderedPageBreak/>
        <w:t xml:space="preserve">Durante el procedimiento deberá aplicarse la suplencia de la queja a favor del recurrente, </w:t>
      </w:r>
      <w:r w:rsidRPr="00062EFA">
        <w:rPr>
          <w:rFonts w:ascii="Palatino Linotype" w:hAnsi="Palatino Linotype" w:cs="Arial"/>
          <w:b/>
          <w:i/>
          <w:u w:val="single"/>
        </w:rPr>
        <w:t>sin cambiar los hechos expuestos</w:t>
      </w:r>
      <w:r w:rsidRPr="00062EFA">
        <w:rPr>
          <w:rFonts w:ascii="Palatino Linotype" w:hAnsi="Palatino Linotype" w:cs="Arial"/>
          <w:i/>
        </w:rPr>
        <w:t>, asegurándose de que las partes puedan presentar, de manera oral o escrita, los argumentos que funden y motiven sus pretensiones.”</w:t>
      </w:r>
    </w:p>
    <w:p w14:paraId="1BBCA728" w14:textId="77777777" w:rsidR="001B6BC9" w:rsidRPr="00062EFA" w:rsidRDefault="001B6BC9" w:rsidP="001B6BC9">
      <w:pPr>
        <w:tabs>
          <w:tab w:val="left" w:pos="709"/>
        </w:tabs>
        <w:spacing w:line="360" w:lineRule="auto"/>
        <w:jc w:val="both"/>
        <w:rPr>
          <w:rFonts w:ascii="Palatino Linotype" w:hAnsi="Palatino Linotype" w:cs="Arial"/>
        </w:rPr>
      </w:pPr>
    </w:p>
    <w:p w14:paraId="6467A1F5" w14:textId="0F26128C" w:rsidR="001B6BC9" w:rsidRPr="00062EFA" w:rsidRDefault="001B6BC9" w:rsidP="001B6BC9">
      <w:pPr>
        <w:pStyle w:val="Prrafodelista"/>
        <w:numPr>
          <w:ilvl w:val="0"/>
          <w:numId w:val="1"/>
        </w:numPr>
        <w:spacing w:line="360" w:lineRule="auto"/>
        <w:ind w:left="0" w:firstLine="0"/>
        <w:jc w:val="both"/>
        <w:rPr>
          <w:rFonts w:ascii="Palatino Linotype" w:hAnsi="Palatino Linotype"/>
          <w:color w:val="000000"/>
        </w:rPr>
      </w:pPr>
      <w:r w:rsidRPr="00062EFA">
        <w:rPr>
          <w:rFonts w:ascii="Palatino Linotype" w:hAnsi="Palatino Linotype" w:cs="Arial"/>
        </w:rPr>
        <w:t xml:space="preserve">Por lo que este Órgano Garante procede a suplir la deficiencia de la queja, ya que probablemente por error involuntario, el particular no señalo correctamente la temporalidad de la información a la que desea acceder, señalando una futura, lo que resulta improbable, de modo tal </w:t>
      </w:r>
      <w:r w:rsidR="00010773" w:rsidRPr="00062EFA">
        <w:rPr>
          <w:rFonts w:ascii="Palatino Linotype" w:hAnsi="Palatino Linotype" w:cs="Arial"/>
        </w:rPr>
        <w:t xml:space="preserve">que se estima que la fecha de la que se pretende la información, corresponde al ejercicio fiscal 2020, </w:t>
      </w:r>
      <w:r w:rsidR="004F5808" w:rsidRPr="00062EFA">
        <w:rPr>
          <w:rFonts w:ascii="Palatino Linotype" w:hAnsi="Palatino Linotype" w:cs="Arial"/>
        </w:rPr>
        <w:t>por tal motivo</w:t>
      </w:r>
      <w:r w:rsidRPr="00062EFA">
        <w:rPr>
          <w:rFonts w:ascii="Palatino Linotype" w:hAnsi="Palatino Linotype" w:cs="Arial"/>
        </w:rPr>
        <w:t xml:space="preserve"> la respuesta otorgada </w:t>
      </w:r>
      <w:r w:rsidR="00010773" w:rsidRPr="00062EFA">
        <w:rPr>
          <w:rFonts w:ascii="Palatino Linotype" w:hAnsi="Palatino Linotype" w:cs="Arial"/>
        </w:rPr>
        <w:t xml:space="preserve">por el </w:t>
      </w:r>
      <w:r w:rsidR="00010773" w:rsidRPr="00062EFA">
        <w:rPr>
          <w:rFonts w:ascii="Palatino Linotype" w:hAnsi="Palatino Linotype" w:cs="Arial"/>
          <w:b/>
        </w:rPr>
        <w:t xml:space="preserve">SUJETO OBLIGADO </w:t>
      </w:r>
      <w:r w:rsidRPr="00062EFA">
        <w:rPr>
          <w:rFonts w:ascii="Palatino Linotype" w:hAnsi="Palatino Linotype" w:cs="Arial"/>
        </w:rPr>
        <w:t>se estima colma lo requerido.</w:t>
      </w:r>
    </w:p>
    <w:p w14:paraId="51C83B1A" w14:textId="77777777" w:rsidR="001B6BC9" w:rsidRPr="00062EFA" w:rsidRDefault="001B6BC9" w:rsidP="001B6BC9">
      <w:pPr>
        <w:pStyle w:val="Prrafodelista"/>
        <w:rPr>
          <w:rFonts w:ascii="Palatino Linotype" w:eastAsia="Calibri" w:hAnsi="Palatino Linotype" w:cs="Arial"/>
        </w:rPr>
      </w:pPr>
    </w:p>
    <w:p w14:paraId="560AA87A" w14:textId="4196D434" w:rsidR="00C925A2" w:rsidRPr="00062EFA" w:rsidRDefault="001B6BC9" w:rsidP="001B6BC9">
      <w:pPr>
        <w:pStyle w:val="Prrafodelista"/>
        <w:numPr>
          <w:ilvl w:val="0"/>
          <w:numId w:val="1"/>
        </w:numPr>
        <w:spacing w:line="360" w:lineRule="auto"/>
        <w:ind w:left="0" w:firstLine="0"/>
        <w:jc w:val="both"/>
        <w:rPr>
          <w:rFonts w:ascii="Palatino Linotype" w:hAnsi="Palatino Linotype"/>
          <w:color w:val="000000"/>
        </w:rPr>
      </w:pPr>
      <w:r w:rsidRPr="00062EFA">
        <w:rPr>
          <w:rFonts w:ascii="Palatino Linotype" w:eastAsia="Calibri" w:hAnsi="Palatino Linotype" w:cs="Arial"/>
        </w:rPr>
        <w:t>En ese mismo sentido</w:t>
      </w:r>
      <w:r w:rsidR="00824A3C" w:rsidRPr="00062EFA">
        <w:rPr>
          <w:rFonts w:ascii="Palatino Linotype" w:eastAsia="Calibri" w:hAnsi="Palatino Linotype" w:cs="Arial"/>
        </w:rPr>
        <w:t>, es importante mencionar</w:t>
      </w:r>
      <w:r w:rsidR="00C925A2" w:rsidRPr="00062EFA">
        <w:rPr>
          <w:rFonts w:ascii="Palatino Linotype" w:eastAsia="Calibri" w:hAnsi="Palatino Linotype" w:cs="Arial"/>
        </w:rPr>
        <w:t xml:space="preserve"> </w:t>
      </w:r>
      <w:r w:rsidR="00C925A2" w:rsidRPr="00062EFA">
        <w:rPr>
          <w:rFonts w:ascii="Palatino Linotype" w:hAnsi="Palatino Linotype"/>
          <w:color w:val="000000"/>
        </w:rPr>
        <w:t>que la entrega de un hipervínculo, ciertamente puede colmar el derecho de acceso a la información de los particulares cuando se cumplan los requisitos que establece la ley de la materia.</w:t>
      </w:r>
    </w:p>
    <w:p w14:paraId="71EE41AF" w14:textId="77777777" w:rsidR="00C925A2" w:rsidRPr="00062EFA" w:rsidRDefault="00C925A2" w:rsidP="00C925A2">
      <w:pPr>
        <w:pStyle w:val="Prrafodelista"/>
        <w:rPr>
          <w:rFonts w:ascii="Palatino Linotype" w:hAnsi="Palatino Linotype"/>
          <w:color w:val="000000"/>
        </w:rPr>
      </w:pPr>
    </w:p>
    <w:p w14:paraId="5C5ACFF5" w14:textId="77777777" w:rsidR="00C925A2" w:rsidRPr="00062EFA" w:rsidRDefault="00C925A2" w:rsidP="00C925A2">
      <w:pPr>
        <w:pStyle w:val="Prrafodelista"/>
        <w:numPr>
          <w:ilvl w:val="0"/>
          <w:numId w:val="1"/>
        </w:numPr>
        <w:spacing w:line="360" w:lineRule="auto"/>
        <w:ind w:left="0" w:firstLine="0"/>
        <w:jc w:val="both"/>
        <w:rPr>
          <w:rFonts w:ascii="Palatino Linotype" w:eastAsia="MS Mincho" w:hAnsi="Palatino Linotype" w:cs="Tahoma"/>
        </w:rPr>
      </w:pPr>
      <w:r w:rsidRPr="00062EFA">
        <w:rPr>
          <w:rFonts w:ascii="Palatino Linotype" w:eastAsia="MS Mincho" w:hAnsi="Palatino Linotype" w:cs="Tahoma"/>
        </w:rPr>
        <w:t>En ese sentido, la Ley de Transparencia y Acceso a la Información Pública del Estado de México y Municipios en su artículo 161, establece lo siguiente</w:t>
      </w:r>
    </w:p>
    <w:p w14:paraId="22E8CDBC" w14:textId="77777777" w:rsidR="00C925A2" w:rsidRPr="00062EFA" w:rsidRDefault="00C925A2" w:rsidP="00C925A2">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i/>
          <w:sz w:val="22"/>
        </w:rPr>
      </w:pPr>
      <w:r w:rsidRPr="00062EFA">
        <w:rPr>
          <w:rFonts w:ascii="Palatino Linotype" w:eastAsia="MS Mincho" w:hAnsi="Palatino Linotype" w:cs="Tahoma"/>
          <w:sz w:val="22"/>
        </w:rPr>
        <w:t>“</w:t>
      </w:r>
      <w:r w:rsidRPr="00062EFA">
        <w:rPr>
          <w:rFonts w:ascii="Palatino Linotype" w:eastAsia="MS Mincho" w:hAnsi="Palatino Linotype" w:cs="Tahoma"/>
          <w:b/>
          <w:sz w:val="22"/>
        </w:rPr>
        <w:t>Artículo 161.</w:t>
      </w:r>
      <w:r w:rsidRPr="00062EFA">
        <w:rPr>
          <w:rFonts w:ascii="Palatino Linotype" w:eastAsia="MS Mincho" w:hAnsi="Palatino Linotype" w:cs="Tahoma"/>
          <w:sz w:val="22"/>
        </w:rPr>
        <w:t xml:space="preserve"> </w:t>
      </w:r>
      <w:r w:rsidRPr="00062EFA">
        <w:rPr>
          <w:rFonts w:ascii="Palatino Linotype" w:eastAsia="MS Mincho" w:hAnsi="Palatino Linotype" w:cs="Tahoma"/>
          <w:b/>
          <w:sz w:val="22"/>
        </w:rPr>
        <w:t>Cuando la información requerida por el solicitante ya esté disponible al público en medios</w:t>
      </w:r>
      <w:r w:rsidRPr="00062EFA">
        <w:rPr>
          <w:rFonts w:ascii="Palatino Linotype" w:eastAsia="MS Mincho" w:hAnsi="Palatino Linotype" w:cs="Tahoma"/>
          <w:sz w:val="22"/>
        </w:rPr>
        <w:t xml:space="preserve"> </w:t>
      </w:r>
      <w:r w:rsidRPr="00062EFA">
        <w:rPr>
          <w:rFonts w:ascii="Palatino Linotype" w:eastAsia="MS Mincho" w:hAnsi="Palatino Linotype" w:cs="Tahoma"/>
          <w:b/>
          <w:sz w:val="22"/>
        </w:rPr>
        <w:t>impresos, tales como</w:t>
      </w:r>
      <w:r w:rsidRPr="00062EFA">
        <w:rPr>
          <w:rFonts w:ascii="Palatino Linotype" w:eastAsia="MS Mincho" w:hAnsi="Palatino Linotype" w:cs="Tahoma"/>
          <w:sz w:val="22"/>
        </w:rPr>
        <w:t xml:space="preserve"> </w:t>
      </w:r>
      <w:r w:rsidRPr="00062EFA">
        <w:rPr>
          <w:rFonts w:ascii="Palatino Linotype" w:eastAsia="MS Mincho" w:hAnsi="Palatino Linotype" w:cs="Tahoma"/>
          <w:b/>
          <w:sz w:val="22"/>
        </w:rPr>
        <w:t>libros, compendios</w:t>
      </w:r>
      <w:r w:rsidRPr="00062EFA">
        <w:rPr>
          <w:rFonts w:ascii="Palatino Linotype" w:eastAsia="MS Mincho" w:hAnsi="Palatino Linotype" w:cs="Tahoma"/>
          <w:sz w:val="22"/>
        </w:rPr>
        <w:t xml:space="preserve">, trípticos, registros públicos, </w:t>
      </w:r>
      <w:r w:rsidRPr="00062EFA">
        <w:rPr>
          <w:rFonts w:ascii="Palatino Linotype" w:eastAsia="MS Mincho" w:hAnsi="Palatino Linotype" w:cs="Tahoma"/>
          <w:b/>
          <w:sz w:val="22"/>
        </w:rPr>
        <w:t>en formatos electrónicos disponibles en Internet</w:t>
      </w:r>
      <w:r w:rsidRPr="00062EFA">
        <w:rPr>
          <w:rFonts w:ascii="Palatino Linotype" w:eastAsia="MS Mincho" w:hAnsi="Palatino Linotype" w:cs="Tahoma"/>
          <w:sz w:val="22"/>
        </w:rPr>
        <w:t xml:space="preserve"> o en cualquier otro medio, </w:t>
      </w:r>
      <w:r w:rsidRPr="00062EFA">
        <w:rPr>
          <w:rFonts w:ascii="Palatino Linotype" w:eastAsia="MS Mincho" w:hAnsi="Palatino Linotype" w:cs="Tahoma"/>
          <w:b/>
          <w:sz w:val="22"/>
        </w:rPr>
        <w:t xml:space="preserve">se le hará saber por el medio requerido por el solicitante la fuente, el lugar y la forma en que puede consultar, reproducir o adquirir dicha información </w:t>
      </w:r>
      <w:r w:rsidRPr="00062EFA">
        <w:rPr>
          <w:rFonts w:ascii="Palatino Linotype" w:eastAsia="MS Mincho" w:hAnsi="Palatino Linotype" w:cs="Tahoma"/>
          <w:sz w:val="22"/>
        </w:rPr>
        <w:t xml:space="preserve">en un plazo no mayor a cinco días hábiles. </w:t>
      </w:r>
      <w:r w:rsidRPr="00062EFA">
        <w:rPr>
          <w:rFonts w:ascii="Palatino Linotype" w:eastAsia="MS Mincho" w:hAnsi="Palatino Linotype" w:cs="Tahoma"/>
          <w:b/>
          <w:sz w:val="22"/>
        </w:rPr>
        <w:t xml:space="preserve">La fuente deberá ser precisa y concreta </w:t>
      </w:r>
      <w:r w:rsidRPr="00062EFA">
        <w:rPr>
          <w:rFonts w:ascii="Palatino Linotype" w:eastAsia="MS Mincho" w:hAnsi="Palatino Linotype" w:cs="Tahoma"/>
          <w:sz w:val="22"/>
        </w:rPr>
        <w:t xml:space="preserve">y no debe implicar que el solicitante </w:t>
      </w:r>
      <w:r w:rsidRPr="00062EFA">
        <w:rPr>
          <w:rFonts w:ascii="Palatino Linotype" w:eastAsia="MS Mincho" w:hAnsi="Palatino Linotype" w:cs="Tahoma"/>
          <w:sz w:val="22"/>
        </w:rPr>
        <w:lastRenderedPageBreak/>
        <w:t>realice una búsqueda en toda la información que se encuentre disponible.” (Énfasis añadido)</w:t>
      </w:r>
    </w:p>
    <w:p w14:paraId="58297612" w14:textId="5052E9E3" w:rsidR="00C925A2" w:rsidRPr="00062EFA" w:rsidRDefault="00C925A2" w:rsidP="00C925A2">
      <w:pPr>
        <w:numPr>
          <w:ilvl w:val="0"/>
          <w:numId w:val="1"/>
        </w:numPr>
        <w:spacing w:line="360" w:lineRule="auto"/>
        <w:ind w:left="0" w:right="49" w:firstLine="0"/>
        <w:contextualSpacing/>
        <w:jc w:val="both"/>
        <w:rPr>
          <w:rFonts w:cs="Times New Roman"/>
          <w:b/>
          <w:color w:val="000000" w:themeColor="text1"/>
          <w:lang w:eastAsia="es-ES_tradnl"/>
        </w:rPr>
      </w:pPr>
      <w:r w:rsidRPr="00062EFA">
        <w:rPr>
          <w:rFonts w:ascii="Palatino Linotype" w:hAnsi="Palatino Linotype" w:cs="Arial"/>
          <w:szCs w:val="20"/>
        </w:rPr>
        <w:t>D</w:t>
      </w:r>
      <w:r w:rsidRPr="00062EFA">
        <w:rPr>
          <w:rFonts w:ascii="Palatino Linotype" w:hAnsi="Palatino Linotype"/>
          <w:color w:val="000000"/>
        </w:rPr>
        <w:t>e dicho dis</w:t>
      </w:r>
      <w:r w:rsidR="00824A3C" w:rsidRPr="00062EFA">
        <w:rPr>
          <w:rFonts w:ascii="Palatino Linotype" w:hAnsi="Palatino Linotype"/>
          <w:color w:val="000000"/>
        </w:rPr>
        <w:t>positivo legal se desprende que</w:t>
      </w:r>
      <w:r w:rsidRPr="00062EFA">
        <w:rPr>
          <w:rFonts w:ascii="Palatino Linotype" w:hAnsi="Palatino Linotype"/>
          <w:color w:val="000000"/>
        </w:rPr>
        <w:t xml:space="preserve"> si se puede obtener lo </w:t>
      </w:r>
      <w:r w:rsidRPr="00062EFA">
        <w:rPr>
          <w:rFonts w:ascii="Palatino Linotype" w:eastAsia="Times New Roman" w:hAnsi="Palatino Linotype" w:cs="Arial"/>
        </w:rPr>
        <w:t>peticionado</w:t>
      </w:r>
      <w:r w:rsidRPr="00062EFA">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w:t>
      </w:r>
      <w:r w:rsidR="00824A3C" w:rsidRPr="00062EFA">
        <w:rPr>
          <w:rFonts w:ascii="Palatino Linotype" w:hAnsi="Palatino Linotype"/>
          <w:color w:val="000000"/>
        </w:rPr>
        <w:t>, como ocurrió en el caso concreto.</w:t>
      </w:r>
    </w:p>
    <w:p w14:paraId="3025AF5E" w14:textId="77777777" w:rsidR="00824A3C" w:rsidRPr="00062EFA" w:rsidRDefault="00824A3C" w:rsidP="00824A3C">
      <w:pPr>
        <w:spacing w:line="360" w:lineRule="auto"/>
        <w:ind w:right="49"/>
        <w:contextualSpacing/>
        <w:jc w:val="both"/>
        <w:rPr>
          <w:rFonts w:ascii="Palatino Linotype" w:hAnsi="Palatino Linotype"/>
          <w:color w:val="000000"/>
        </w:rPr>
      </w:pPr>
    </w:p>
    <w:p w14:paraId="242AD67D" w14:textId="2D613636" w:rsidR="00824A3C" w:rsidRPr="00062EFA" w:rsidRDefault="00E40971" w:rsidP="00E40971">
      <w:pPr>
        <w:pStyle w:val="Ttulo2"/>
        <w:numPr>
          <w:ilvl w:val="0"/>
          <w:numId w:val="32"/>
        </w:numPr>
        <w:spacing w:line="360" w:lineRule="auto"/>
        <w:ind w:right="49"/>
        <w:contextualSpacing/>
        <w:jc w:val="both"/>
        <w:rPr>
          <w:rFonts w:ascii="Palatino Linotype" w:hAnsi="Palatino Linotype"/>
          <w:b/>
          <w:color w:val="000000" w:themeColor="text1"/>
          <w:sz w:val="24"/>
        </w:rPr>
      </w:pPr>
      <w:bookmarkStart w:id="188" w:name="_Toc70082944"/>
      <w:r w:rsidRPr="00062EFA">
        <w:rPr>
          <w:rFonts w:ascii="Palatino Linotype" w:hAnsi="Palatino Linotype"/>
          <w:b/>
          <w:color w:val="000000" w:themeColor="text1"/>
          <w:sz w:val="24"/>
        </w:rPr>
        <w:t>Documento que establece que las escuelas deberán permanecer cerradas</w:t>
      </w:r>
      <w:bookmarkEnd w:id="188"/>
      <w:r w:rsidRPr="00062EFA">
        <w:rPr>
          <w:rFonts w:ascii="Palatino Linotype" w:hAnsi="Palatino Linotype"/>
          <w:b/>
          <w:color w:val="000000" w:themeColor="text1"/>
          <w:sz w:val="24"/>
        </w:rPr>
        <w:t xml:space="preserve"> </w:t>
      </w:r>
    </w:p>
    <w:p w14:paraId="66228FB1" w14:textId="77777777" w:rsidR="00E40971" w:rsidRPr="00062EFA" w:rsidRDefault="00E40971" w:rsidP="00E40971">
      <w:pPr>
        <w:rPr>
          <w:lang w:val="es-MX" w:eastAsia="en-US"/>
        </w:rPr>
      </w:pPr>
    </w:p>
    <w:p w14:paraId="5EBAE7C7" w14:textId="2B0DFE53" w:rsidR="00F96141" w:rsidRPr="00062EFA" w:rsidRDefault="00824A3C" w:rsidP="00824A3C">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Posteriormente, surge la solicitud de información relativa al acuerdo o documento donde se establece que las escuelas deben permanecer cerradas como medida establecida por la autoridad competente; al respecto, se tuvo por colmada la solicitud de información, ya que al igual que el punto anterior, se remitieron hipervínculos para la consulta de la información, en los que luego de una revisión, se constató que su contenido corresponde a lo siguiente:</w:t>
      </w:r>
    </w:p>
    <w:p w14:paraId="281A1411" w14:textId="77777777" w:rsidR="00E40971" w:rsidRPr="00062EFA" w:rsidRDefault="00E40971" w:rsidP="00E40971">
      <w:pPr>
        <w:pStyle w:val="Prrafodelista"/>
        <w:spacing w:line="360" w:lineRule="auto"/>
        <w:ind w:left="0"/>
        <w:jc w:val="both"/>
        <w:rPr>
          <w:rFonts w:ascii="Palatino Linotype" w:eastAsia="Calibri" w:hAnsi="Palatino Linotype" w:cs="Arial"/>
        </w:rPr>
      </w:pPr>
    </w:p>
    <w:p w14:paraId="26643B62" w14:textId="48E59269" w:rsidR="00824A3C" w:rsidRPr="00062EFA" w:rsidRDefault="00824A3C" w:rsidP="00824A3C">
      <w:pPr>
        <w:pStyle w:val="Prrafodelista"/>
        <w:numPr>
          <w:ilvl w:val="0"/>
          <w:numId w:val="32"/>
        </w:numPr>
        <w:spacing w:line="360" w:lineRule="auto"/>
        <w:jc w:val="both"/>
        <w:rPr>
          <w:rFonts w:ascii="Palatino Linotype" w:eastAsia="Calibri" w:hAnsi="Palatino Linotype" w:cs="Arial"/>
        </w:rPr>
      </w:pPr>
      <w:r w:rsidRPr="00062EFA">
        <w:rPr>
          <w:rFonts w:ascii="Palatino Linotype" w:eastAsia="Calibri" w:hAnsi="Palatino Linotype" w:cs="Arial"/>
        </w:rPr>
        <w:t xml:space="preserve">ACUERDO número 06/03/20 por el que se amplía el periodo suspensivo del 27 de marzo al 30 de abril del año en curso y se modifica el diverso número 02/03/20 por el que se suspenden las clases en las escuelas de educación preescolar, primaria, secundaria, normal y demás para la formación de maestros de educación básica del Sistema Educativo Nacional, así como </w:t>
      </w:r>
      <w:r w:rsidRPr="00062EFA">
        <w:rPr>
          <w:rFonts w:ascii="Palatino Linotype" w:eastAsia="Calibri" w:hAnsi="Palatino Linotype" w:cs="Arial"/>
        </w:rPr>
        <w:lastRenderedPageBreak/>
        <w:t>aquellas de los tipos medio superior y superior dependientes de la Secretaría de Educación Pública;</w:t>
      </w:r>
    </w:p>
    <w:p w14:paraId="6E46E3FC" w14:textId="77777777" w:rsidR="00824A3C" w:rsidRPr="00062EFA" w:rsidRDefault="00824A3C" w:rsidP="00824A3C">
      <w:pPr>
        <w:pStyle w:val="Prrafodelista"/>
        <w:spacing w:line="360" w:lineRule="auto"/>
        <w:jc w:val="both"/>
        <w:rPr>
          <w:rFonts w:ascii="Palatino Linotype" w:eastAsia="Calibri" w:hAnsi="Palatino Linotype" w:cs="Arial"/>
        </w:rPr>
      </w:pPr>
    </w:p>
    <w:p w14:paraId="30A51C08" w14:textId="2A2EA6E1" w:rsidR="00824A3C" w:rsidRPr="00062EFA" w:rsidRDefault="00824A3C" w:rsidP="00824A3C">
      <w:pPr>
        <w:pStyle w:val="Prrafodelista"/>
        <w:numPr>
          <w:ilvl w:val="0"/>
          <w:numId w:val="32"/>
        </w:numPr>
        <w:spacing w:line="360" w:lineRule="auto"/>
        <w:jc w:val="both"/>
        <w:rPr>
          <w:rFonts w:ascii="Palatino Linotype" w:eastAsia="Calibri" w:hAnsi="Palatino Linotype" w:cs="Arial"/>
        </w:rPr>
      </w:pPr>
      <w:r w:rsidRPr="00062EFA">
        <w:rPr>
          <w:rFonts w:ascii="Palatino Linotype" w:eastAsia="Calibri" w:hAnsi="Palatino Linotype" w:cs="Arial"/>
        </w:rPr>
        <w:t>Boletín No.43 Apertura de planteles escolares se realizará sólo en semáforo verde; y</w:t>
      </w:r>
    </w:p>
    <w:p w14:paraId="49311E85" w14:textId="77777777" w:rsidR="00824A3C" w:rsidRPr="00062EFA" w:rsidRDefault="00824A3C" w:rsidP="00824A3C">
      <w:pPr>
        <w:pStyle w:val="Prrafodelista"/>
        <w:spacing w:line="360" w:lineRule="auto"/>
        <w:jc w:val="both"/>
        <w:rPr>
          <w:rFonts w:ascii="Palatino Linotype" w:eastAsia="Calibri" w:hAnsi="Palatino Linotype" w:cs="Arial"/>
        </w:rPr>
      </w:pPr>
    </w:p>
    <w:p w14:paraId="77B9B97E" w14:textId="46F2CB3A" w:rsidR="00824A3C" w:rsidRPr="00062EFA" w:rsidRDefault="00824A3C" w:rsidP="00824A3C">
      <w:pPr>
        <w:pStyle w:val="Prrafodelista"/>
        <w:numPr>
          <w:ilvl w:val="0"/>
          <w:numId w:val="32"/>
        </w:numPr>
        <w:spacing w:line="360" w:lineRule="auto"/>
        <w:jc w:val="both"/>
        <w:rPr>
          <w:rFonts w:ascii="Palatino Linotype" w:eastAsia="Calibri" w:hAnsi="Palatino Linotype" w:cs="Arial"/>
        </w:rPr>
      </w:pPr>
      <w:r w:rsidRPr="00062EFA">
        <w:rPr>
          <w:rFonts w:ascii="Palatino Linotype" w:eastAsia="Calibri" w:hAnsi="Palatino Linotype" w:cs="Arial"/>
        </w:rPr>
        <w:t xml:space="preserve">Gaceta del Gobierno, del Gobierno del Estado Libre </w:t>
      </w:r>
      <w:r w:rsidR="00E40971" w:rsidRPr="00062EFA">
        <w:rPr>
          <w:rFonts w:ascii="Palatino Linotype" w:eastAsia="Calibri" w:hAnsi="Palatino Linotype" w:cs="Arial"/>
        </w:rPr>
        <w:t xml:space="preserve">y Soberano de México, mediante </w:t>
      </w:r>
      <w:r w:rsidRPr="00062EFA">
        <w:rPr>
          <w:rFonts w:ascii="Palatino Linotype" w:eastAsia="Calibri" w:hAnsi="Palatino Linotype" w:cs="Arial"/>
        </w:rPr>
        <w:t>l</w:t>
      </w:r>
      <w:r w:rsidR="00E40971" w:rsidRPr="00062EFA">
        <w:rPr>
          <w:rFonts w:ascii="Palatino Linotype" w:eastAsia="Calibri" w:hAnsi="Palatino Linotype" w:cs="Arial"/>
        </w:rPr>
        <w:t>a</w:t>
      </w:r>
      <w:r w:rsidRPr="00062EFA">
        <w:rPr>
          <w:rFonts w:ascii="Palatino Linotype" w:eastAsia="Calibri" w:hAnsi="Palatino Linotype" w:cs="Arial"/>
        </w:rPr>
        <w:t xml:space="preserve"> cual se expide el ACUERDO DEL EJECUTIVO DEL ESTADO POR EL QUE SE DETERMINAN ACCIONES PREVENTIVAS CON MOTIVO DE LA EPIDEMIA CAUSADA POR EL VIRUS SARS-COV2 (COVID-19) PARA EL GOBIERNO DEL ESTADO DE MÉXICO.</w:t>
      </w:r>
      <w:r w:rsidRPr="00062EFA">
        <w:rPr>
          <w:rFonts w:ascii="Palatino Linotype" w:eastAsia="Calibri" w:hAnsi="Palatino Linotype" w:cs="Arial"/>
        </w:rPr>
        <w:cr/>
      </w:r>
    </w:p>
    <w:p w14:paraId="60057745" w14:textId="268D719C" w:rsidR="00E56BD4" w:rsidRPr="00062EFA" w:rsidRDefault="00E40971" w:rsidP="00E4097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No obstante lo anterior, el particular se inconforma señalando lo siguiente: </w:t>
      </w:r>
      <w:r w:rsidRPr="00062EFA">
        <w:rPr>
          <w:rFonts w:ascii="Palatino Linotype" w:eastAsia="Calibri" w:hAnsi="Palatino Linotype" w:cs="Arial"/>
          <w:i/>
        </w:rPr>
        <w:t>“Derivado de una exhaustiva búsqueda en los links proporcionados, no se encontró nada que establezca que las escuelas deben permanecer cerradas como medida establecida por la autoridad competente. Salvo el boletín “Reapertura de planteles escolares se realizará sólo en semáforo verde”, siendo que no corresponde a un documento o acuerdo como se ha solicitado.”</w:t>
      </w:r>
    </w:p>
    <w:p w14:paraId="0D3D1DB4" w14:textId="77777777" w:rsidR="00E40971" w:rsidRPr="00062EFA" w:rsidRDefault="00E40971" w:rsidP="00E40971">
      <w:pPr>
        <w:pStyle w:val="Prrafodelista"/>
        <w:spacing w:line="360" w:lineRule="auto"/>
        <w:ind w:left="0"/>
        <w:jc w:val="both"/>
        <w:rPr>
          <w:rFonts w:ascii="Palatino Linotype" w:eastAsia="Calibri" w:hAnsi="Palatino Linotype" w:cs="Arial"/>
        </w:rPr>
      </w:pPr>
    </w:p>
    <w:p w14:paraId="19A8D257" w14:textId="7D0F3B25" w:rsidR="00F02A8D" w:rsidRPr="00062EFA" w:rsidRDefault="00107E96" w:rsidP="007723B3">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Argumentos que resultan </w:t>
      </w:r>
      <w:r w:rsidRPr="00062EFA">
        <w:rPr>
          <w:rFonts w:ascii="Palatino Linotype" w:eastAsia="Calibri" w:hAnsi="Palatino Linotype" w:cs="Arial"/>
          <w:b/>
        </w:rPr>
        <w:t>improcedentes</w:t>
      </w:r>
      <w:r w:rsidRPr="00062EFA">
        <w:rPr>
          <w:rFonts w:ascii="Palatino Linotype" w:eastAsia="Calibri" w:hAnsi="Palatino Linotype" w:cs="Arial"/>
        </w:rPr>
        <w:t>, en virtud que el contenido de los hipervínculos corresponde a acuerdos y/o documentos, como fue lo solicitado; fueron emiti</w:t>
      </w:r>
      <w:r w:rsidR="007723B3" w:rsidRPr="00062EFA">
        <w:rPr>
          <w:rFonts w:ascii="Palatino Linotype" w:eastAsia="Calibri" w:hAnsi="Palatino Linotype" w:cs="Arial"/>
        </w:rPr>
        <w:t>dos por autoridades competentes,</w:t>
      </w:r>
      <w:r w:rsidRPr="00062EFA">
        <w:rPr>
          <w:rFonts w:ascii="Palatino Linotype" w:eastAsia="Calibri" w:hAnsi="Palatino Linotype" w:cs="Arial"/>
        </w:rPr>
        <w:t xml:space="preserve"> como fue lo solicitado; asimismo, en los mismo se acuerda la suspensión de clases en las escuelas de educación </w:t>
      </w:r>
      <w:r w:rsidRPr="00062EFA">
        <w:rPr>
          <w:rFonts w:ascii="Palatino Linotype" w:eastAsia="Calibri" w:hAnsi="Palatino Linotype" w:cs="Arial"/>
          <w:b/>
        </w:rPr>
        <w:t>preescolar</w:t>
      </w:r>
      <w:r w:rsidRPr="00062EFA">
        <w:rPr>
          <w:rFonts w:ascii="Palatino Linotype" w:eastAsia="Calibri" w:hAnsi="Palatino Linotype" w:cs="Arial"/>
        </w:rPr>
        <w:t xml:space="preserve">, primaria, secundaria, normal y demás para la formación de maestros de </w:t>
      </w:r>
      <w:r w:rsidRPr="00062EFA">
        <w:rPr>
          <w:rFonts w:ascii="Palatino Linotype" w:eastAsia="Calibri" w:hAnsi="Palatino Linotype" w:cs="Arial"/>
        </w:rPr>
        <w:lastRenderedPageBreak/>
        <w:t>educación básica del Sistema Educativo Nacional</w:t>
      </w:r>
      <w:r w:rsidR="007723B3" w:rsidRPr="00062EFA">
        <w:rPr>
          <w:rFonts w:ascii="Palatino Linotype" w:eastAsia="Calibri" w:hAnsi="Palatino Linotype" w:cs="Arial"/>
        </w:rPr>
        <w:t xml:space="preserve">; luego entonces se deduce que los edificios educativos de las escuelas permanecerán </w:t>
      </w:r>
      <w:r w:rsidR="007723B3" w:rsidRPr="00062EFA">
        <w:rPr>
          <w:rFonts w:ascii="Palatino Linotype" w:eastAsia="Calibri" w:hAnsi="Palatino Linotype" w:cs="Arial"/>
          <w:i/>
        </w:rPr>
        <w:t>cerrados</w:t>
      </w:r>
      <w:r w:rsidR="007723B3" w:rsidRPr="00062EFA">
        <w:rPr>
          <w:rFonts w:ascii="Palatino Linotype" w:eastAsia="Calibri" w:hAnsi="Palatino Linotype" w:cs="Arial"/>
        </w:rPr>
        <w:t xml:space="preserve">, ya que como </w:t>
      </w:r>
      <w:r w:rsidR="00C3152C" w:rsidRPr="00062EFA">
        <w:rPr>
          <w:rFonts w:ascii="Palatino Linotype" w:eastAsia="Calibri" w:hAnsi="Palatino Linotype" w:cs="Arial"/>
        </w:rPr>
        <w:t>se desprende del contenido de dichas documentales</w:t>
      </w:r>
      <w:r w:rsidR="007723B3" w:rsidRPr="00062EFA">
        <w:rPr>
          <w:rFonts w:ascii="Palatino Linotype" w:eastAsia="Calibri" w:hAnsi="Palatino Linotype" w:cs="Arial"/>
        </w:rPr>
        <w:t xml:space="preserve">, </w:t>
      </w:r>
      <w:r w:rsidR="00C3152C" w:rsidRPr="00062EFA">
        <w:rPr>
          <w:rFonts w:ascii="Palatino Linotype" w:eastAsia="Calibri" w:hAnsi="Palatino Linotype" w:cs="Arial"/>
        </w:rPr>
        <w:t xml:space="preserve">la medida </w:t>
      </w:r>
      <w:r w:rsidR="007723B3" w:rsidRPr="00062EFA">
        <w:rPr>
          <w:rFonts w:ascii="Palatino Linotype" w:eastAsia="Calibri" w:hAnsi="Palatino Linotype" w:cs="Arial"/>
        </w:rPr>
        <w:t xml:space="preserve">obedece a una medida sanitaria </w:t>
      </w:r>
      <w:r w:rsidR="00C3152C" w:rsidRPr="00062EFA">
        <w:rPr>
          <w:rFonts w:ascii="Palatino Linotype" w:eastAsia="Calibri" w:hAnsi="Palatino Linotype" w:cs="Arial"/>
        </w:rPr>
        <w:t>y</w:t>
      </w:r>
      <w:r w:rsidR="00C3152C" w:rsidRPr="00062EFA">
        <w:rPr>
          <w:rFonts w:ascii="Palatino Linotype" w:eastAsia="Calibri" w:hAnsi="Palatino Linotype" w:cs="Arial"/>
          <w:b/>
        </w:rPr>
        <w:t xml:space="preserve"> de confinamiento</w:t>
      </w:r>
      <w:r w:rsidR="00C3152C" w:rsidRPr="00062EFA">
        <w:rPr>
          <w:rFonts w:ascii="Palatino Linotype" w:eastAsia="Calibri" w:hAnsi="Palatino Linotype" w:cs="Arial"/>
        </w:rPr>
        <w:t xml:space="preserve">, </w:t>
      </w:r>
      <w:r w:rsidR="007723B3" w:rsidRPr="00062EFA">
        <w:rPr>
          <w:rFonts w:ascii="Palatino Linotype" w:eastAsia="Calibri" w:hAnsi="Palatino Linotype" w:cs="Arial"/>
        </w:rPr>
        <w:t xml:space="preserve">para evitar el contagio de un virus, </w:t>
      </w:r>
      <w:r w:rsidR="00A533FA" w:rsidRPr="00062EFA">
        <w:rPr>
          <w:rFonts w:ascii="Palatino Linotype" w:eastAsia="Calibri" w:hAnsi="Palatino Linotype" w:cs="Arial"/>
        </w:rPr>
        <w:t xml:space="preserve">no </w:t>
      </w:r>
      <w:r w:rsidR="007723B3" w:rsidRPr="00062EFA">
        <w:rPr>
          <w:rFonts w:ascii="Palatino Linotype" w:eastAsia="Calibri" w:hAnsi="Palatino Linotype" w:cs="Arial"/>
        </w:rPr>
        <w:t xml:space="preserve">resultando </w:t>
      </w:r>
      <w:r w:rsidR="00A533FA" w:rsidRPr="00062EFA">
        <w:rPr>
          <w:rFonts w:ascii="Palatino Linotype" w:eastAsia="Calibri" w:hAnsi="Palatino Linotype" w:cs="Arial"/>
        </w:rPr>
        <w:t>viable</w:t>
      </w:r>
      <w:r w:rsidR="007723B3" w:rsidRPr="00062EFA">
        <w:rPr>
          <w:rFonts w:ascii="Palatino Linotype" w:eastAsia="Calibri" w:hAnsi="Palatino Linotype" w:cs="Arial"/>
        </w:rPr>
        <w:t xml:space="preserve"> que se suspendan actividades y se mantengan edificios </w:t>
      </w:r>
      <w:r w:rsidR="007723B3" w:rsidRPr="00062EFA">
        <w:rPr>
          <w:rFonts w:ascii="Palatino Linotype" w:eastAsia="Calibri" w:hAnsi="Palatino Linotype" w:cs="Arial"/>
          <w:i/>
        </w:rPr>
        <w:t>abiertos</w:t>
      </w:r>
      <w:r w:rsidR="007723B3" w:rsidRPr="00062EFA">
        <w:rPr>
          <w:rFonts w:ascii="Palatino Linotype" w:eastAsia="Calibri" w:hAnsi="Palatino Linotype" w:cs="Arial"/>
        </w:rPr>
        <w:t>.</w:t>
      </w:r>
    </w:p>
    <w:p w14:paraId="4AE284BE" w14:textId="77777777" w:rsidR="007723B3" w:rsidRPr="00062EFA" w:rsidRDefault="007723B3" w:rsidP="007723B3">
      <w:pPr>
        <w:pStyle w:val="Prrafodelista"/>
        <w:rPr>
          <w:rFonts w:ascii="Palatino Linotype" w:eastAsia="Calibri" w:hAnsi="Palatino Linotype" w:cs="Arial"/>
        </w:rPr>
      </w:pPr>
    </w:p>
    <w:p w14:paraId="21D35023" w14:textId="4F664CD5" w:rsidR="00C37E30" w:rsidRPr="00062EFA" w:rsidRDefault="00C37E30" w:rsidP="00C37E30">
      <w:pPr>
        <w:pStyle w:val="Prrafodelista"/>
        <w:numPr>
          <w:ilvl w:val="0"/>
          <w:numId w:val="1"/>
        </w:numPr>
        <w:spacing w:before="240" w:after="360" w:line="360" w:lineRule="auto"/>
        <w:ind w:left="0" w:firstLine="0"/>
        <w:jc w:val="both"/>
        <w:rPr>
          <w:rFonts w:ascii="Palatino Linotype" w:hAnsi="Palatino Linotype" w:cs="Bookman Old Style"/>
          <w:i/>
        </w:rPr>
      </w:pPr>
      <w:r w:rsidRPr="00062EFA">
        <w:rPr>
          <w:rFonts w:ascii="Palatino Linotype" w:eastAsia="Times New Roman" w:hAnsi="Palatino Linotype" w:cs="Arial"/>
          <w:color w:val="000000"/>
        </w:rPr>
        <w:t>En ese sentido, se debe tomar en cuenta el artículos 12, de la Ley de Transparencia y Acceso a la Información Pública del Estado de México y Municipios, que establece lo siguiente:</w:t>
      </w:r>
      <w:r w:rsidRPr="00062EFA">
        <w:rPr>
          <w:rFonts w:ascii="Palatino Linotype" w:hAnsi="Palatino Linotype" w:cs="Bookman Old Style"/>
          <w:i/>
        </w:rPr>
        <w:t xml:space="preserve"> </w:t>
      </w:r>
    </w:p>
    <w:p w14:paraId="7D05CF5D" w14:textId="66D4B19E" w:rsidR="00C37E30" w:rsidRPr="00062EFA" w:rsidRDefault="00C37E30" w:rsidP="00C37E30">
      <w:pPr>
        <w:autoSpaceDE w:val="0"/>
        <w:autoSpaceDN w:val="0"/>
        <w:adjustRightInd w:val="0"/>
        <w:spacing w:line="360" w:lineRule="auto"/>
        <w:ind w:left="567" w:right="567"/>
        <w:jc w:val="both"/>
        <w:rPr>
          <w:rFonts w:ascii="Palatino Linotype" w:hAnsi="Palatino Linotype" w:cs="Bookman Old Style"/>
          <w:i/>
        </w:rPr>
      </w:pPr>
      <w:r w:rsidRPr="00062EFA">
        <w:rPr>
          <w:rFonts w:ascii="Palatino Linotype" w:hAnsi="Palatino Linotype" w:cs="Bookman Old Style"/>
          <w:i/>
        </w:rPr>
        <w:t xml:space="preserve">“Artículo 12. Quienes generen, recopilen, administren, manejen, procesen, archiven o conserven información pública serán responsables de la misma en los términos de las disposiciones jurídicas aplicables. </w:t>
      </w:r>
    </w:p>
    <w:p w14:paraId="62F12D2D" w14:textId="0A78E391" w:rsidR="00C37E30" w:rsidRPr="00062EFA" w:rsidRDefault="00C37E30" w:rsidP="00C37E30">
      <w:pPr>
        <w:autoSpaceDE w:val="0"/>
        <w:autoSpaceDN w:val="0"/>
        <w:adjustRightInd w:val="0"/>
        <w:spacing w:line="360" w:lineRule="auto"/>
        <w:ind w:left="567" w:right="567"/>
        <w:jc w:val="both"/>
        <w:rPr>
          <w:rFonts w:ascii="Palatino Linotype" w:hAnsi="Palatino Linotype" w:cs="Bookman Old Style"/>
          <w:i/>
        </w:rPr>
      </w:pPr>
      <w:r w:rsidRPr="00062EFA">
        <w:rPr>
          <w:rFonts w:ascii="Palatino Linotype" w:hAnsi="Palatino Linotype" w:cs="Bookman Old Style"/>
          <w:b/>
          <w:i/>
        </w:rPr>
        <w:t>Los sujetos obligados sólo proporcionarán la información pública que se les requiera y que obre en sus archivos y en el estado en que ésta se encuentre</w:t>
      </w:r>
      <w:r w:rsidRPr="00062EFA">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p>
    <w:p w14:paraId="4F5934C0" w14:textId="33BB53A2" w:rsidR="00C37E30" w:rsidRPr="00062EFA" w:rsidRDefault="00C37E30" w:rsidP="00C37E30">
      <w:pPr>
        <w:autoSpaceDE w:val="0"/>
        <w:autoSpaceDN w:val="0"/>
        <w:adjustRightInd w:val="0"/>
        <w:spacing w:line="360" w:lineRule="auto"/>
        <w:ind w:left="567" w:right="567"/>
        <w:jc w:val="both"/>
        <w:rPr>
          <w:rFonts w:ascii="Palatino Linotype" w:hAnsi="Palatino Linotype" w:cs="Bookman Old Style"/>
          <w:b/>
        </w:rPr>
      </w:pPr>
      <w:r w:rsidRPr="00062EFA">
        <w:rPr>
          <w:rFonts w:ascii="Palatino Linotype" w:hAnsi="Palatino Linotype" w:cs="Bookman Old Style"/>
          <w:b/>
        </w:rPr>
        <w:t>Énfasis añadido</w:t>
      </w:r>
    </w:p>
    <w:p w14:paraId="18D2A427" w14:textId="77777777" w:rsidR="00A533FA" w:rsidRPr="00062EFA" w:rsidRDefault="00A533FA" w:rsidP="00C37E30">
      <w:pPr>
        <w:autoSpaceDE w:val="0"/>
        <w:autoSpaceDN w:val="0"/>
        <w:adjustRightInd w:val="0"/>
        <w:spacing w:line="360" w:lineRule="auto"/>
        <w:ind w:left="567" w:right="567"/>
        <w:jc w:val="both"/>
        <w:rPr>
          <w:rFonts w:ascii="Palatino Linotype" w:hAnsi="Palatino Linotype" w:cs="Bookman Old Style"/>
          <w:b/>
        </w:rPr>
      </w:pPr>
    </w:p>
    <w:p w14:paraId="6D89C179" w14:textId="454D4067" w:rsidR="00B44F4C" w:rsidRPr="00062EFA" w:rsidRDefault="00B44F4C" w:rsidP="00B44F4C">
      <w:pPr>
        <w:pStyle w:val="Prrafodelista"/>
        <w:numPr>
          <w:ilvl w:val="0"/>
          <w:numId w:val="1"/>
        </w:numPr>
        <w:spacing w:line="360" w:lineRule="auto"/>
        <w:ind w:left="0" w:firstLine="0"/>
        <w:jc w:val="both"/>
        <w:rPr>
          <w:rFonts w:ascii="Palatino Linotype" w:eastAsia="Times New Roman" w:hAnsi="Palatino Linotype" w:cs="Arial"/>
          <w:i/>
          <w:lang w:eastAsia="es-MX"/>
        </w:rPr>
      </w:pPr>
      <w:r w:rsidRPr="00062EFA">
        <w:rPr>
          <w:rFonts w:ascii="Palatino Linotype" w:eastAsia="Times New Roman" w:hAnsi="Palatino Linotype" w:cs="Arial"/>
        </w:rPr>
        <w:t xml:space="preserve">Es decir, el Derecho de Acceso a la Información Pública se satisface en aquellos casos en que se entregue el soporte documental en que conste </w:t>
      </w:r>
      <w:r w:rsidR="00A533FA" w:rsidRPr="00062EFA">
        <w:rPr>
          <w:rFonts w:ascii="Palatino Linotype" w:eastAsia="Times New Roman" w:hAnsi="Palatino Linotype" w:cs="Arial"/>
        </w:rPr>
        <w:t xml:space="preserve">o se advierta </w:t>
      </w:r>
      <w:r w:rsidRPr="00062EFA">
        <w:rPr>
          <w:rFonts w:ascii="Palatino Linotype" w:eastAsia="Times New Roman" w:hAnsi="Palatino Linotype" w:cs="Arial"/>
        </w:rPr>
        <w:lastRenderedPageBreak/>
        <w:t xml:space="preserve">la información pública, toda vez que no se tiene el deber de generar un documento </w:t>
      </w:r>
      <w:r w:rsidRPr="00062EFA">
        <w:rPr>
          <w:rFonts w:ascii="Palatino Linotype" w:eastAsia="Times New Roman" w:hAnsi="Palatino Linotype" w:cs="Arial"/>
          <w:i/>
        </w:rPr>
        <w:t>Ad hoc</w:t>
      </w:r>
      <w:r w:rsidRPr="00062EFA">
        <w:rPr>
          <w:rFonts w:ascii="Palatino Linotype" w:eastAsia="Times New Roman" w:hAnsi="Palatino Linotype" w:cs="Arial"/>
        </w:rPr>
        <w:t xml:space="preserve">, para satisfacer </w:t>
      </w:r>
      <w:r w:rsidR="00A533FA" w:rsidRPr="00062EFA">
        <w:rPr>
          <w:rFonts w:ascii="Palatino Linotype" w:eastAsia="Times New Roman" w:hAnsi="Palatino Linotype" w:cs="Arial"/>
        </w:rPr>
        <w:t>las inquietudes específicas de los solicitantes</w:t>
      </w:r>
      <w:r w:rsidRPr="00062EFA">
        <w:rPr>
          <w:rFonts w:ascii="Palatino Linotype" w:eastAsia="Times New Roman" w:hAnsi="Palatino Linotype" w:cs="Arial"/>
        </w:rPr>
        <w:t>.</w:t>
      </w:r>
    </w:p>
    <w:p w14:paraId="47C35D43" w14:textId="77777777" w:rsidR="00B44F4C" w:rsidRPr="00062EFA" w:rsidRDefault="00B44F4C" w:rsidP="00B44F4C">
      <w:pPr>
        <w:pStyle w:val="Prrafodelista"/>
        <w:numPr>
          <w:ilvl w:val="0"/>
          <w:numId w:val="1"/>
        </w:numPr>
        <w:spacing w:line="360" w:lineRule="auto"/>
        <w:ind w:left="0" w:firstLine="0"/>
        <w:jc w:val="both"/>
        <w:rPr>
          <w:rFonts w:ascii="Palatino Linotype" w:eastAsia="Times New Roman" w:hAnsi="Palatino Linotype" w:cs="Arial"/>
          <w:i/>
          <w:lang w:eastAsia="es-MX"/>
        </w:rPr>
      </w:pPr>
      <w:r w:rsidRPr="00062EFA">
        <w:rPr>
          <w:rFonts w:ascii="Palatino Linotype" w:eastAsia="Times New Roman" w:hAnsi="Palatino Linotype" w:cs="Arial"/>
        </w:rPr>
        <w:t xml:space="preserve">Como apoyo a lo anterior, es aplicable por analogía el Criterio 09-10, emitido por el Pleno del entonces </w:t>
      </w:r>
      <w:r w:rsidRPr="00062EFA">
        <w:rPr>
          <w:rFonts w:ascii="Palatino Linotype" w:eastAsia="Times New Roman" w:hAnsi="Palatino Linotype" w:cs="Arial"/>
          <w:bCs/>
        </w:rPr>
        <w:t>Instituto Federal de Acceso a la Información y Protección de Datos, que a la letra dice:</w:t>
      </w:r>
    </w:p>
    <w:p w14:paraId="2CDDB400" w14:textId="77777777" w:rsidR="00B44F4C" w:rsidRPr="00062EFA" w:rsidRDefault="00B44F4C" w:rsidP="00B44F4C">
      <w:pPr>
        <w:pStyle w:val="Prrafodelista"/>
        <w:rPr>
          <w:rFonts w:ascii="Palatino Linotype" w:eastAsia="Times New Roman" w:hAnsi="Palatino Linotype" w:cs="Arial"/>
          <w:i/>
          <w:lang w:eastAsia="es-MX"/>
        </w:rPr>
      </w:pPr>
    </w:p>
    <w:p w14:paraId="504F239D" w14:textId="77777777" w:rsidR="00B44F4C" w:rsidRPr="00062EFA" w:rsidRDefault="00B44F4C" w:rsidP="00B44F4C">
      <w:pPr>
        <w:spacing w:line="360" w:lineRule="auto"/>
        <w:ind w:left="851" w:right="902"/>
        <w:jc w:val="both"/>
        <w:rPr>
          <w:rFonts w:ascii="Palatino Linotype" w:hAnsi="Palatino Linotype"/>
          <w:i/>
          <w:iCs/>
          <w:color w:val="212121"/>
          <w:bdr w:val="none" w:sz="0" w:space="0" w:color="auto" w:frame="1"/>
          <w:lang w:val="es-ES" w:eastAsia="es-MX"/>
        </w:rPr>
      </w:pPr>
      <w:r w:rsidRPr="00062EFA">
        <w:rPr>
          <w:rFonts w:ascii="Palatino Linotype" w:hAnsi="Palatino Linotype"/>
          <w:b/>
          <w:bCs/>
          <w:i/>
          <w:iCs/>
          <w:color w:val="212121"/>
          <w:bdr w:val="none" w:sz="0" w:space="0" w:color="auto" w:frame="1"/>
          <w:lang w:val="es-ES" w:eastAsia="es-MX"/>
        </w:rPr>
        <w:t xml:space="preserve">“No existe obligación de elaborar </w:t>
      </w:r>
      <w:r w:rsidRPr="00062EFA">
        <w:rPr>
          <w:rFonts w:ascii="Palatino Linotype" w:hAnsi="Palatino Linotype"/>
          <w:b/>
          <w:bCs/>
          <w:i/>
          <w:iCs/>
          <w:color w:val="212121"/>
          <w:spacing w:val="-3"/>
          <w:bdr w:val="none" w:sz="0" w:space="0" w:color="auto" w:frame="1"/>
          <w:lang w:val="es-ES" w:eastAsia="es-MX"/>
        </w:rPr>
        <w:t>d</w:t>
      </w:r>
      <w:r w:rsidRPr="00062EFA">
        <w:rPr>
          <w:rFonts w:ascii="Palatino Linotype" w:hAnsi="Palatino Linotype"/>
          <w:b/>
          <w:bCs/>
          <w:i/>
          <w:iCs/>
          <w:color w:val="212121"/>
          <w:bdr w:val="none" w:sz="0" w:space="0" w:color="auto" w:frame="1"/>
          <w:lang w:val="es-ES" w:eastAsia="es-MX"/>
        </w:rPr>
        <w:t>ocum</w:t>
      </w:r>
      <w:r w:rsidRPr="00062EFA">
        <w:rPr>
          <w:rFonts w:ascii="Palatino Linotype" w:hAnsi="Palatino Linotype"/>
          <w:b/>
          <w:bCs/>
          <w:i/>
          <w:iCs/>
          <w:color w:val="212121"/>
          <w:spacing w:val="1"/>
          <w:bdr w:val="none" w:sz="0" w:space="0" w:color="auto" w:frame="1"/>
          <w:lang w:val="es-ES" w:eastAsia="es-MX"/>
        </w:rPr>
        <w:t>e</w:t>
      </w:r>
      <w:r w:rsidRPr="00062EFA">
        <w:rPr>
          <w:rFonts w:ascii="Palatino Linotype" w:hAnsi="Palatino Linotype"/>
          <w:b/>
          <w:bCs/>
          <w:i/>
          <w:iCs/>
          <w:color w:val="212121"/>
          <w:bdr w:val="none" w:sz="0" w:space="0" w:color="auto" w:frame="1"/>
          <w:lang w:val="es-ES" w:eastAsia="es-MX"/>
        </w:rPr>
        <w:t>n</w:t>
      </w:r>
      <w:r w:rsidRPr="00062EFA">
        <w:rPr>
          <w:rFonts w:ascii="Palatino Linotype" w:hAnsi="Palatino Linotype"/>
          <w:b/>
          <w:bCs/>
          <w:i/>
          <w:iCs/>
          <w:color w:val="212121"/>
          <w:spacing w:val="-1"/>
          <w:bdr w:val="none" w:sz="0" w:space="0" w:color="auto" w:frame="1"/>
          <w:lang w:val="es-ES" w:eastAsia="es-MX"/>
        </w:rPr>
        <w:t>t</w:t>
      </w:r>
      <w:r w:rsidRPr="00062EFA">
        <w:rPr>
          <w:rFonts w:ascii="Palatino Linotype" w:hAnsi="Palatino Linotype"/>
          <w:b/>
          <w:bCs/>
          <w:i/>
          <w:iCs/>
          <w:color w:val="212121"/>
          <w:bdr w:val="none" w:sz="0" w:space="0" w:color="auto" w:frame="1"/>
          <w:lang w:val="es-ES" w:eastAsia="es-MX"/>
        </w:rPr>
        <w:t>os</w:t>
      </w:r>
      <w:r w:rsidRPr="00062EFA">
        <w:rPr>
          <w:rFonts w:ascii="Palatino Linotype" w:hAnsi="Palatino Linotype"/>
          <w:b/>
          <w:bCs/>
          <w:i/>
          <w:iCs/>
          <w:color w:val="212121"/>
          <w:spacing w:val="14"/>
          <w:bdr w:val="none" w:sz="0" w:space="0" w:color="auto" w:frame="1"/>
          <w:lang w:val="es-ES" w:eastAsia="es-MX"/>
        </w:rPr>
        <w:t xml:space="preserve"> </w:t>
      </w:r>
      <w:r w:rsidRPr="00062EFA">
        <w:rPr>
          <w:rFonts w:ascii="Palatino Linotype" w:hAnsi="Palatino Linotype"/>
          <w:b/>
          <w:bCs/>
          <w:i/>
          <w:iCs/>
          <w:color w:val="212121"/>
          <w:spacing w:val="-1"/>
          <w:bdr w:val="none" w:sz="0" w:space="0" w:color="auto" w:frame="1"/>
          <w:lang w:val="es-ES" w:eastAsia="es-MX"/>
        </w:rPr>
        <w:t xml:space="preserve">ad </w:t>
      </w:r>
      <w:r w:rsidRPr="00062EFA">
        <w:rPr>
          <w:rFonts w:ascii="Palatino Linotype" w:hAnsi="Palatino Linotype"/>
          <w:b/>
          <w:bCs/>
          <w:i/>
          <w:iCs/>
          <w:color w:val="212121"/>
          <w:bdr w:val="none" w:sz="0" w:space="0" w:color="auto" w:frame="1"/>
          <w:lang w:val="es-ES" w:eastAsia="es-MX"/>
        </w:rPr>
        <w:t>hoc</w:t>
      </w:r>
      <w:r w:rsidRPr="00062EFA">
        <w:rPr>
          <w:rFonts w:ascii="Palatino Linotype" w:hAnsi="Palatino Linotype"/>
          <w:b/>
          <w:bCs/>
          <w:i/>
          <w:iCs/>
          <w:color w:val="212121"/>
          <w:spacing w:val="11"/>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para</w:t>
      </w:r>
      <w:r w:rsidRPr="00062EFA">
        <w:rPr>
          <w:rFonts w:ascii="Palatino Linotype" w:hAnsi="Palatino Linotype"/>
          <w:b/>
          <w:bCs/>
          <w:i/>
          <w:iCs/>
          <w:color w:val="212121"/>
          <w:spacing w:val="10"/>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atender las sol</w:t>
      </w:r>
      <w:r w:rsidRPr="00062EFA">
        <w:rPr>
          <w:rFonts w:ascii="Palatino Linotype" w:hAnsi="Palatino Linotype"/>
          <w:b/>
          <w:bCs/>
          <w:i/>
          <w:iCs/>
          <w:color w:val="212121"/>
          <w:spacing w:val="-2"/>
          <w:bdr w:val="none" w:sz="0" w:space="0" w:color="auto" w:frame="1"/>
          <w:lang w:val="es-ES" w:eastAsia="es-MX"/>
        </w:rPr>
        <w:t>i</w:t>
      </w:r>
      <w:r w:rsidRPr="00062EFA">
        <w:rPr>
          <w:rFonts w:ascii="Palatino Linotype" w:hAnsi="Palatino Linotype"/>
          <w:b/>
          <w:bCs/>
          <w:i/>
          <w:iCs/>
          <w:color w:val="212121"/>
          <w:spacing w:val="1"/>
          <w:bdr w:val="none" w:sz="0" w:space="0" w:color="auto" w:frame="1"/>
          <w:lang w:val="es-ES" w:eastAsia="es-MX"/>
        </w:rPr>
        <w:t>c</w:t>
      </w:r>
      <w:r w:rsidRPr="00062EFA">
        <w:rPr>
          <w:rFonts w:ascii="Palatino Linotype" w:hAnsi="Palatino Linotype"/>
          <w:b/>
          <w:bCs/>
          <w:i/>
          <w:iCs/>
          <w:color w:val="212121"/>
          <w:bdr w:val="none" w:sz="0" w:space="0" w:color="auto" w:frame="1"/>
          <w:lang w:val="es-ES" w:eastAsia="es-MX"/>
        </w:rPr>
        <w:t>itudes</w:t>
      </w:r>
      <w:r w:rsidRPr="00062EFA">
        <w:rPr>
          <w:rFonts w:ascii="Palatino Linotype" w:hAnsi="Palatino Linotype"/>
          <w:b/>
          <w:bCs/>
          <w:i/>
          <w:iCs/>
          <w:color w:val="212121"/>
          <w:spacing w:val="10"/>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de</w:t>
      </w:r>
      <w:r w:rsidRPr="00062EFA">
        <w:rPr>
          <w:rFonts w:ascii="Palatino Linotype" w:hAnsi="Palatino Linotype"/>
          <w:b/>
          <w:bCs/>
          <w:i/>
          <w:iCs/>
          <w:color w:val="212121"/>
          <w:spacing w:val="9"/>
          <w:bdr w:val="none" w:sz="0" w:space="0" w:color="auto" w:frame="1"/>
          <w:lang w:val="es-ES" w:eastAsia="es-MX"/>
        </w:rPr>
        <w:t xml:space="preserve"> </w:t>
      </w:r>
      <w:r w:rsidRPr="00062EFA">
        <w:rPr>
          <w:rFonts w:ascii="Palatino Linotype" w:hAnsi="Palatino Linotype"/>
          <w:b/>
          <w:bCs/>
          <w:i/>
          <w:iCs/>
          <w:color w:val="212121"/>
          <w:spacing w:val="1"/>
          <w:bdr w:val="none" w:sz="0" w:space="0" w:color="auto" w:frame="1"/>
          <w:lang w:val="es-ES" w:eastAsia="es-MX"/>
        </w:rPr>
        <w:t>ac</w:t>
      </w:r>
      <w:r w:rsidRPr="00062EFA">
        <w:rPr>
          <w:rFonts w:ascii="Palatino Linotype" w:hAnsi="Palatino Linotype"/>
          <w:b/>
          <w:bCs/>
          <w:i/>
          <w:iCs/>
          <w:color w:val="212121"/>
          <w:spacing w:val="-1"/>
          <w:bdr w:val="none" w:sz="0" w:space="0" w:color="auto" w:frame="1"/>
          <w:lang w:val="es-ES" w:eastAsia="es-MX"/>
        </w:rPr>
        <w:t>c</w:t>
      </w:r>
      <w:r w:rsidRPr="00062EFA">
        <w:rPr>
          <w:rFonts w:ascii="Palatino Linotype" w:hAnsi="Palatino Linotype"/>
          <w:b/>
          <w:bCs/>
          <w:i/>
          <w:iCs/>
          <w:color w:val="212121"/>
          <w:spacing w:val="1"/>
          <w:bdr w:val="none" w:sz="0" w:space="0" w:color="auto" w:frame="1"/>
          <w:lang w:val="es-ES" w:eastAsia="es-MX"/>
        </w:rPr>
        <w:t>es</w:t>
      </w:r>
      <w:r w:rsidRPr="00062EFA">
        <w:rPr>
          <w:rFonts w:ascii="Palatino Linotype" w:hAnsi="Palatino Linotype"/>
          <w:b/>
          <w:bCs/>
          <w:i/>
          <w:iCs/>
          <w:color w:val="212121"/>
          <w:bdr w:val="none" w:sz="0" w:space="0" w:color="auto" w:frame="1"/>
          <w:lang w:val="es-ES" w:eastAsia="es-MX"/>
        </w:rPr>
        <w:t>o</w:t>
      </w:r>
      <w:r w:rsidRPr="00062EFA">
        <w:rPr>
          <w:rFonts w:ascii="Palatino Linotype" w:hAnsi="Palatino Linotype"/>
          <w:b/>
          <w:bCs/>
          <w:i/>
          <w:iCs/>
          <w:color w:val="212121"/>
          <w:spacing w:val="11"/>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a</w:t>
      </w:r>
      <w:r w:rsidRPr="00062EFA">
        <w:rPr>
          <w:rFonts w:ascii="Palatino Linotype" w:hAnsi="Palatino Linotype"/>
          <w:b/>
          <w:bCs/>
          <w:i/>
          <w:iCs/>
          <w:color w:val="212121"/>
          <w:spacing w:val="9"/>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la</w:t>
      </w:r>
      <w:r w:rsidRPr="00062EFA">
        <w:rPr>
          <w:rFonts w:ascii="Palatino Linotype" w:hAnsi="Palatino Linotype"/>
          <w:b/>
          <w:bCs/>
          <w:i/>
          <w:iCs/>
          <w:color w:val="212121"/>
          <w:spacing w:val="10"/>
          <w:bdr w:val="none" w:sz="0" w:space="0" w:color="auto" w:frame="1"/>
          <w:lang w:val="es-ES" w:eastAsia="es-MX"/>
        </w:rPr>
        <w:t xml:space="preserve"> </w:t>
      </w:r>
      <w:r w:rsidRPr="00062EFA">
        <w:rPr>
          <w:rFonts w:ascii="Palatino Linotype" w:hAnsi="Palatino Linotype"/>
          <w:b/>
          <w:bCs/>
          <w:i/>
          <w:iCs/>
          <w:color w:val="212121"/>
          <w:bdr w:val="none" w:sz="0" w:space="0" w:color="auto" w:frame="1"/>
          <w:lang w:val="es-ES" w:eastAsia="es-MX"/>
        </w:rPr>
        <w:t>informa</w:t>
      </w:r>
      <w:r w:rsidRPr="00062EFA">
        <w:rPr>
          <w:rFonts w:ascii="Palatino Linotype" w:hAnsi="Palatino Linotype"/>
          <w:b/>
          <w:bCs/>
          <w:i/>
          <w:iCs/>
          <w:color w:val="212121"/>
          <w:spacing w:val="1"/>
          <w:bdr w:val="none" w:sz="0" w:space="0" w:color="auto" w:frame="1"/>
          <w:lang w:val="es-ES" w:eastAsia="es-MX"/>
        </w:rPr>
        <w:t>c</w:t>
      </w:r>
      <w:r w:rsidRPr="00062EFA">
        <w:rPr>
          <w:rFonts w:ascii="Palatino Linotype" w:hAnsi="Palatino Linotype"/>
          <w:b/>
          <w:bCs/>
          <w:i/>
          <w:iCs/>
          <w:color w:val="212121"/>
          <w:bdr w:val="none" w:sz="0" w:space="0" w:color="auto" w:frame="1"/>
          <w:lang w:val="es-ES" w:eastAsia="es-MX"/>
        </w:rPr>
        <w:t>ió</w:t>
      </w:r>
      <w:r w:rsidRPr="00062EFA">
        <w:rPr>
          <w:rFonts w:ascii="Palatino Linotype" w:hAnsi="Palatino Linotype"/>
          <w:b/>
          <w:bCs/>
          <w:i/>
          <w:iCs/>
          <w:color w:val="212121"/>
          <w:spacing w:val="-2"/>
          <w:bdr w:val="none" w:sz="0" w:space="0" w:color="auto" w:frame="1"/>
          <w:lang w:val="es-ES" w:eastAsia="es-MX"/>
        </w:rPr>
        <w:t>n</w:t>
      </w:r>
      <w:r w:rsidRPr="00062EFA">
        <w:rPr>
          <w:rFonts w:ascii="Palatino Linotype" w:hAnsi="Palatino Linotype"/>
          <w:b/>
          <w:bCs/>
          <w:i/>
          <w:iCs/>
          <w:color w:val="212121"/>
          <w:bdr w:val="none" w:sz="0" w:space="0" w:color="auto" w:frame="1"/>
          <w:lang w:val="es-ES" w:eastAsia="es-MX"/>
        </w:rPr>
        <w:t>.</w:t>
      </w:r>
      <w:r w:rsidRPr="00062EFA">
        <w:rPr>
          <w:rFonts w:ascii="Palatino Linotype" w:hAnsi="Palatino Linotype"/>
          <w:b/>
          <w:bCs/>
          <w:i/>
          <w:iCs/>
          <w:color w:val="212121"/>
          <w:spacing w:val="18"/>
          <w:bdr w:val="none" w:sz="0" w:space="0" w:color="auto" w:frame="1"/>
          <w:lang w:val="es-ES" w:eastAsia="es-MX"/>
        </w:rPr>
        <w:t xml:space="preserve"> </w:t>
      </w:r>
      <w:r w:rsidRPr="00062EFA">
        <w:rPr>
          <w:rFonts w:ascii="Palatino Linotype" w:hAnsi="Palatino Linotype"/>
          <w:i/>
          <w:iCs/>
          <w:color w:val="212121"/>
          <w:spacing w:val="18"/>
          <w:bdr w:val="none" w:sz="0" w:space="0" w:color="auto" w:frame="1"/>
          <w:lang w:val="es-ES" w:eastAsia="es-MX"/>
        </w:rPr>
        <w:t>L</w:t>
      </w:r>
      <w:r w:rsidRPr="00062EFA">
        <w:rPr>
          <w:rFonts w:ascii="Palatino Linotype" w:hAnsi="Palatino Linotype"/>
          <w:i/>
          <w:iCs/>
          <w:color w:val="212121"/>
          <w:spacing w:val="-1"/>
          <w:bdr w:val="none" w:sz="0" w:space="0" w:color="auto" w:frame="1"/>
          <w:lang w:val="es-ES" w:eastAsia="es-MX"/>
        </w:rPr>
        <w:t xml:space="preserve">os </w:t>
      </w:r>
      <w:r w:rsidRPr="00062EFA">
        <w:rPr>
          <w:rFonts w:ascii="Palatino Linotype" w:hAnsi="Palatino Linotype"/>
          <w:i/>
          <w:iCs/>
          <w:color w:val="212121"/>
          <w:spacing w:val="1"/>
          <w:bdr w:val="none" w:sz="0" w:space="0" w:color="auto" w:frame="1"/>
          <w:lang w:val="es-ES" w:eastAsia="es-MX"/>
        </w:rPr>
        <w:t>a</w:t>
      </w:r>
      <w:r w:rsidRPr="00062EFA">
        <w:rPr>
          <w:rFonts w:ascii="Palatino Linotype" w:hAnsi="Palatino Linotype"/>
          <w:i/>
          <w:iCs/>
          <w:color w:val="212121"/>
          <w:bdr w:val="none" w:sz="0" w:space="0" w:color="auto" w:frame="1"/>
          <w:lang w:val="es-ES" w:eastAsia="es-MX"/>
        </w:rPr>
        <w:t>rt</w:t>
      </w:r>
      <w:r w:rsidRPr="00062EFA">
        <w:rPr>
          <w:rFonts w:ascii="Palatino Linotype" w:hAnsi="Palatino Linotype"/>
          <w:i/>
          <w:iCs/>
          <w:color w:val="212121"/>
          <w:spacing w:val="-2"/>
          <w:bdr w:val="none" w:sz="0" w:space="0" w:color="auto" w:frame="1"/>
          <w:lang w:val="es-ES" w:eastAsia="es-MX"/>
        </w:rPr>
        <w:t>í</w:t>
      </w:r>
      <w:r w:rsidRPr="00062EFA">
        <w:rPr>
          <w:rFonts w:ascii="Palatino Linotype" w:hAnsi="Palatino Linotype"/>
          <w:i/>
          <w:iCs/>
          <w:color w:val="212121"/>
          <w:bdr w:val="none" w:sz="0" w:space="0" w:color="auto" w:frame="1"/>
          <w:lang w:val="es-ES" w:eastAsia="es-MX"/>
        </w:rPr>
        <w:t>c</w:t>
      </w:r>
      <w:r w:rsidRPr="00062EFA">
        <w:rPr>
          <w:rFonts w:ascii="Palatino Linotype" w:hAnsi="Palatino Linotype"/>
          <w:i/>
          <w:iCs/>
          <w:color w:val="212121"/>
          <w:spacing w:val="1"/>
          <w:bdr w:val="none" w:sz="0" w:space="0" w:color="auto" w:frame="1"/>
          <w:lang w:val="es-ES" w:eastAsia="es-MX"/>
        </w:rPr>
        <w:t>u</w:t>
      </w:r>
      <w:r w:rsidRPr="00062EFA">
        <w:rPr>
          <w:rFonts w:ascii="Palatino Linotype" w:hAnsi="Palatino Linotype"/>
          <w:i/>
          <w:iCs/>
          <w:color w:val="212121"/>
          <w:bdr w:val="none" w:sz="0" w:space="0" w:color="auto" w:frame="1"/>
          <w:lang w:val="es-ES" w:eastAsia="es-MX"/>
        </w:rPr>
        <w:t>los</w:t>
      </w:r>
      <w:r w:rsidRPr="00062EFA">
        <w:rPr>
          <w:rFonts w:ascii="Palatino Linotype" w:hAnsi="Palatino Linotype"/>
          <w:i/>
          <w:iCs/>
          <w:color w:val="212121"/>
          <w:spacing w:val="8"/>
          <w:bdr w:val="none" w:sz="0" w:space="0" w:color="auto" w:frame="1"/>
          <w:lang w:val="es-ES" w:eastAsia="es-MX"/>
        </w:rPr>
        <w:t xml:space="preserve"> 129 </w:t>
      </w:r>
      <w:r w:rsidRPr="00062EFA">
        <w:rPr>
          <w:rFonts w:ascii="Palatino Linotype" w:hAnsi="Palatino Linotype"/>
          <w:i/>
          <w:iCs/>
          <w:color w:val="212121"/>
          <w:spacing w:val="1"/>
          <w:bdr w:val="none" w:sz="0" w:space="0" w:color="auto" w:frame="1"/>
          <w:lang w:val="es-ES" w:eastAsia="es-MX"/>
        </w:rPr>
        <w:t>d</w:t>
      </w:r>
      <w:r w:rsidRPr="00062EFA">
        <w:rPr>
          <w:rFonts w:ascii="Palatino Linotype" w:hAnsi="Palatino Linotype"/>
          <w:i/>
          <w:iCs/>
          <w:color w:val="212121"/>
          <w:bdr w:val="none" w:sz="0" w:space="0" w:color="auto" w:frame="1"/>
          <w:lang w:val="es-ES" w:eastAsia="es-MX"/>
        </w:rPr>
        <w:t>e</w:t>
      </w:r>
      <w:r w:rsidRPr="00062EFA">
        <w:rPr>
          <w:rFonts w:ascii="Palatino Linotype" w:hAnsi="Palatino Linotype"/>
          <w:i/>
          <w:iCs/>
          <w:color w:val="212121"/>
          <w:spacing w:val="9"/>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la</w:t>
      </w:r>
      <w:r w:rsidRPr="00062EFA">
        <w:rPr>
          <w:rFonts w:ascii="Palatino Linotype" w:hAnsi="Palatino Linotype"/>
          <w:i/>
          <w:iCs/>
          <w:color w:val="212121"/>
          <w:spacing w:val="10"/>
          <w:bdr w:val="none" w:sz="0" w:space="0" w:color="auto" w:frame="1"/>
          <w:lang w:val="es-ES" w:eastAsia="es-MX"/>
        </w:rPr>
        <w:t xml:space="preserve"> </w:t>
      </w:r>
      <w:r w:rsidRPr="00062EFA">
        <w:rPr>
          <w:rFonts w:ascii="Palatino Linotype" w:hAnsi="Palatino Linotype"/>
          <w:i/>
          <w:iCs/>
          <w:color w:val="212121"/>
          <w:spacing w:val="-1"/>
          <w:bdr w:val="none" w:sz="0" w:space="0" w:color="auto" w:frame="1"/>
          <w:lang w:val="es-ES" w:eastAsia="es-MX"/>
        </w:rPr>
        <w:t>L</w:t>
      </w:r>
      <w:r w:rsidRPr="00062EFA">
        <w:rPr>
          <w:rFonts w:ascii="Palatino Linotype" w:hAnsi="Palatino Linotype"/>
          <w:i/>
          <w:iCs/>
          <w:color w:val="212121"/>
          <w:spacing w:val="1"/>
          <w:bdr w:val="none" w:sz="0" w:space="0" w:color="auto" w:frame="1"/>
          <w:lang w:val="es-ES" w:eastAsia="es-MX"/>
        </w:rPr>
        <w:t>e</w:t>
      </w:r>
      <w:r w:rsidRPr="00062EFA">
        <w:rPr>
          <w:rFonts w:ascii="Palatino Linotype" w:hAnsi="Palatino Linotype"/>
          <w:i/>
          <w:iCs/>
          <w:color w:val="212121"/>
          <w:bdr w:val="none" w:sz="0" w:space="0" w:color="auto" w:frame="1"/>
          <w:lang w:val="es-ES" w:eastAsia="es-MX"/>
        </w:rPr>
        <w:t>y</w:t>
      </w:r>
      <w:r w:rsidRPr="00062EFA">
        <w:rPr>
          <w:rFonts w:ascii="Palatino Linotype" w:hAnsi="Palatino Linotype"/>
          <w:i/>
          <w:iCs/>
          <w:color w:val="212121"/>
          <w:spacing w:val="8"/>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General</w:t>
      </w:r>
      <w:r w:rsidRPr="00062EFA">
        <w:rPr>
          <w:rFonts w:ascii="Palatino Linotype" w:hAnsi="Palatino Linotype"/>
          <w:i/>
          <w:iCs/>
          <w:color w:val="212121"/>
          <w:spacing w:val="10"/>
          <w:bdr w:val="none" w:sz="0" w:space="0" w:color="auto" w:frame="1"/>
          <w:lang w:val="es-ES" w:eastAsia="es-MX"/>
        </w:rPr>
        <w:t xml:space="preserve"> </w:t>
      </w:r>
      <w:r w:rsidRPr="00062EFA">
        <w:rPr>
          <w:rFonts w:ascii="Palatino Linotype" w:hAnsi="Palatino Linotype"/>
          <w:i/>
          <w:iCs/>
          <w:color w:val="212121"/>
          <w:spacing w:val="-1"/>
          <w:bdr w:val="none" w:sz="0" w:space="0" w:color="auto" w:frame="1"/>
          <w:lang w:val="es-ES" w:eastAsia="es-MX"/>
        </w:rPr>
        <w:t>d</w:t>
      </w:r>
      <w:r w:rsidRPr="00062EFA">
        <w:rPr>
          <w:rFonts w:ascii="Palatino Linotype" w:hAnsi="Palatino Linotype"/>
          <w:i/>
          <w:iCs/>
          <w:color w:val="212121"/>
          <w:bdr w:val="none" w:sz="0" w:space="0" w:color="auto" w:frame="1"/>
          <w:lang w:val="es-ES" w:eastAsia="es-MX"/>
        </w:rPr>
        <w:t>e</w:t>
      </w:r>
      <w:r w:rsidRPr="00062EFA">
        <w:rPr>
          <w:rFonts w:ascii="Palatino Linotype" w:hAnsi="Palatino Linotype"/>
          <w:i/>
          <w:iCs/>
          <w:color w:val="212121"/>
          <w:spacing w:val="9"/>
          <w:bdr w:val="none" w:sz="0" w:space="0" w:color="auto" w:frame="1"/>
          <w:lang w:val="es-ES" w:eastAsia="es-MX"/>
        </w:rPr>
        <w:t xml:space="preserve"> </w:t>
      </w:r>
      <w:r w:rsidRPr="00062EFA">
        <w:rPr>
          <w:rFonts w:ascii="Palatino Linotype" w:hAnsi="Palatino Linotype"/>
          <w:i/>
          <w:iCs/>
          <w:color w:val="212121"/>
          <w:spacing w:val="2"/>
          <w:bdr w:val="none" w:sz="0" w:space="0" w:color="auto" w:frame="1"/>
          <w:lang w:val="es-ES" w:eastAsia="es-MX"/>
        </w:rPr>
        <w:t>T</w:t>
      </w:r>
      <w:r w:rsidRPr="00062EFA">
        <w:rPr>
          <w:rFonts w:ascii="Palatino Linotype" w:hAnsi="Palatino Linotype"/>
          <w:i/>
          <w:iCs/>
          <w:color w:val="212121"/>
          <w:bdr w:val="none" w:sz="0" w:space="0" w:color="auto" w:frame="1"/>
          <w:lang w:val="es-ES" w:eastAsia="es-MX"/>
        </w:rPr>
        <w:t>r</w:t>
      </w:r>
      <w:r w:rsidRPr="00062EFA">
        <w:rPr>
          <w:rFonts w:ascii="Palatino Linotype" w:hAnsi="Palatino Linotype"/>
          <w:i/>
          <w:iCs/>
          <w:color w:val="212121"/>
          <w:spacing w:val="-2"/>
          <w:bdr w:val="none" w:sz="0" w:space="0" w:color="auto" w:frame="1"/>
          <w:lang w:val="es-ES" w:eastAsia="es-MX"/>
        </w:rPr>
        <w:t>a</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s</w:t>
      </w:r>
      <w:r w:rsidRPr="00062EFA">
        <w:rPr>
          <w:rFonts w:ascii="Palatino Linotype" w:hAnsi="Palatino Linotype"/>
          <w:i/>
          <w:iCs/>
          <w:color w:val="212121"/>
          <w:spacing w:val="1"/>
          <w:bdr w:val="none" w:sz="0" w:space="0" w:color="auto" w:frame="1"/>
          <w:lang w:val="es-ES" w:eastAsia="es-MX"/>
        </w:rPr>
        <w:t>pa</w:t>
      </w:r>
      <w:r w:rsidRPr="00062EFA">
        <w:rPr>
          <w:rFonts w:ascii="Palatino Linotype" w:hAnsi="Palatino Linotype"/>
          <w:i/>
          <w:iCs/>
          <w:color w:val="212121"/>
          <w:bdr w:val="none" w:sz="0" w:space="0" w:color="auto" w:frame="1"/>
          <w:lang w:val="es-ES" w:eastAsia="es-MX"/>
        </w:rPr>
        <w:t>r</w:t>
      </w:r>
      <w:r w:rsidRPr="00062EFA">
        <w:rPr>
          <w:rFonts w:ascii="Palatino Linotype" w:hAnsi="Palatino Linotype"/>
          <w:i/>
          <w:iCs/>
          <w:color w:val="212121"/>
          <w:spacing w:val="-2"/>
          <w:bdr w:val="none" w:sz="0" w:space="0" w:color="auto" w:frame="1"/>
          <w:lang w:val="es-ES" w:eastAsia="es-MX"/>
        </w:rPr>
        <w:t>e</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cia y Acc</w:t>
      </w:r>
      <w:r w:rsidRPr="00062EFA">
        <w:rPr>
          <w:rFonts w:ascii="Palatino Linotype" w:hAnsi="Palatino Linotype"/>
          <w:i/>
          <w:iCs/>
          <w:color w:val="212121"/>
          <w:spacing w:val="1"/>
          <w:bdr w:val="none" w:sz="0" w:space="0" w:color="auto" w:frame="1"/>
          <w:lang w:val="es-ES" w:eastAsia="es-MX"/>
        </w:rPr>
        <w:t>e</w:t>
      </w:r>
      <w:r w:rsidRPr="00062EFA">
        <w:rPr>
          <w:rFonts w:ascii="Palatino Linotype" w:hAnsi="Palatino Linotype"/>
          <w:i/>
          <w:iCs/>
          <w:color w:val="212121"/>
          <w:bdr w:val="none" w:sz="0" w:space="0" w:color="auto" w:frame="1"/>
          <w:lang w:val="es-ES" w:eastAsia="es-MX"/>
        </w:rPr>
        <w:t>so</w:t>
      </w:r>
      <w:r w:rsidRPr="00062EFA">
        <w:rPr>
          <w:rFonts w:ascii="Palatino Linotype" w:hAnsi="Palatino Linotype"/>
          <w:i/>
          <w:iCs/>
          <w:color w:val="212121"/>
          <w:spacing w:val="3"/>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a</w:t>
      </w:r>
      <w:r w:rsidRPr="00062EFA">
        <w:rPr>
          <w:rFonts w:ascii="Palatino Linotype" w:hAnsi="Palatino Linotype"/>
          <w:i/>
          <w:iCs/>
          <w:color w:val="212121"/>
          <w:spacing w:val="1"/>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la I</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f</w:t>
      </w:r>
      <w:r w:rsidRPr="00062EFA">
        <w:rPr>
          <w:rFonts w:ascii="Palatino Linotype" w:hAnsi="Palatino Linotype"/>
          <w:i/>
          <w:iCs/>
          <w:color w:val="212121"/>
          <w:spacing w:val="1"/>
          <w:bdr w:val="none" w:sz="0" w:space="0" w:color="auto" w:frame="1"/>
          <w:lang w:val="es-ES" w:eastAsia="es-MX"/>
        </w:rPr>
        <w:t>o</w:t>
      </w:r>
      <w:r w:rsidRPr="00062EFA">
        <w:rPr>
          <w:rFonts w:ascii="Palatino Linotype" w:hAnsi="Palatino Linotype"/>
          <w:i/>
          <w:iCs/>
          <w:color w:val="212121"/>
          <w:spacing w:val="-3"/>
          <w:bdr w:val="none" w:sz="0" w:space="0" w:color="auto" w:frame="1"/>
          <w:lang w:val="es-ES" w:eastAsia="es-MX"/>
        </w:rPr>
        <w:t>r</w:t>
      </w:r>
      <w:r w:rsidRPr="00062EFA">
        <w:rPr>
          <w:rFonts w:ascii="Palatino Linotype" w:hAnsi="Palatino Linotype"/>
          <w:i/>
          <w:iCs/>
          <w:color w:val="212121"/>
          <w:spacing w:val="1"/>
          <w:bdr w:val="none" w:sz="0" w:space="0" w:color="auto" w:frame="1"/>
          <w:lang w:val="es-ES" w:eastAsia="es-MX"/>
        </w:rPr>
        <w:t>ma</w:t>
      </w:r>
      <w:r w:rsidRPr="00062EFA">
        <w:rPr>
          <w:rFonts w:ascii="Palatino Linotype" w:hAnsi="Palatino Linotype"/>
          <w:i/>
          <w:iCs/>
          <w:color w:val="212121"/>
          <w:bdr w:val="none" w:sz="0" w:space="0" w:color="auto" w:frame="1"/>
          <w:lang w:val="es-ES" w:eastAsia="es-MX"/>
        </w:rPr>
        <w:t>ci</w:t>
      </w:r>
      <w:r w:rsidRPr="00062EFA">
        <w:rPr>
          <w:rFonts w:ascii="Palatino Linotype" w:hAnsi="Palatino Linotype"/>
          <w:i/>
          <w:iCs/>
          <w:color w:val="212121"/>
          <w:spacing w:val="-2"/>
          <w:bdr w:val="none" w:sz="0" w:space="0" w:color="auto" w:frame="1"/>
          <w:lang w:val="es-ES" w:eastAsia="es-MX"/>
        </w:rPr>
        <w:t>ó</w:t>
      </w:r>
      <w:r w:rsidRPr="00062EFA">
        <w:rPr>
          <w:rFonts w:ascii="Palatino Linotype" w:hAnsi="Palatino Linotype"/>
          <w:i/>
          <w:iCs/>
          <w:color w:val="212121"/>
          <w:bdr w:val="none" w:sz="0" w:space="0" w:color="auto" w:frame="1"/>
          <w:lang w:val="es-ES" w:eastAsia="es-MX"/>
        </w:rPr>
        <w:t>n</w:t>
      </w:r>
      <w:r w:rsidRPr="00062EFA">
        <w:rPr>
          <w:rFonts w:ascii="Palatino Linotype" w:hAnsi="Palatino Linotype"/>
          <w:i/>
          <w:iCs/>
          <w:color w:val="212121"/>
          <w:spacing w:val="6"/>
          <w:bdr w:val="none" w:sz="0" w:space="0" w:color="auto" w:frame="1"/>
          <w:lang w:val="es-ES" w:eastAsia="es-MX"/>
        </w:rPr>
        <w:t xml:space="preserve"> </w:t>
      </w:r>
      <w:r w:rsidRPr="00062EFA">
        <w:rPr>
          <w:rFonts w:ascii="Palatino Linotype" w:hAnsi="Palatino Linotype"/>
          <w:i/>
          <w:iCs/>
          <w:color w:val="212121"/>
          <w:spacing w:val="-2"/>
          <w:bdr w:val="none" w:sz="0" w:space="0" w:color="auto" w:frame="1"/>
          <w:lang w:val="es-ES" w:eastAsia="es-MX"/>
        </w:rPr>
        <w:t>P</w:t>
      </w:r>
      <w:r w:rsidRPr="00062EFA">
        <w:rPr>
          <w:rFonts w:ascii="Palatino Linotype" w:hAnsi="Palatino Linotype"/>
          <w:i/>
          <w:iCs/>
          <w:color w:val="212121"/>
          <w:spacing w:val="1"/>
          <w:bdr w:val="none" w:sz="0" w:space="0" w:color="auto" w:frame="1"/>
          <w:lang w:val="es-ES" w:eastAsia="es-MX"/>
        </w:rPr>
        <w:t>úb</w:t>
      </w:r>
      <w:r w:rsidRPr="00062EFA">
        <w:rPr>
          <w:rFonts w:ascii="Palatino Linotype" w:hAnsi="Palatino Linotype"/>
          <w:i/>
          <w:iCs/>
          <w:color w:val="212121"/>
          <w:bdr w:val="none" w:sz="0" w:space="0" w:color="auto" w:frame="1"/>
          <w:lang w:val="es-ES" w:eastAsia="es-MX"/>
        </w:rPr>
        <w:t>l</w:t>
      </w:r>
      <w:r w:rsidRPr="00062EFA">
        <w:rPr>
          <w:rFonts w:ascii="Palatino Linotype" w:hAnsi="Palatino Linotype"/>
          <w:i/>
          <w:iCs/>
          <w:color w:val="212121"/>
          <w:spacing w:val="-1"/>
          <w:bdr w:val="none" w:sz="0" w:space="0" w:color="auto" w:frame="1"/>
          <w:lang w:val="es-ES" w:eastAsia="es-MX"/>
        </w:rPr>
        <w:t>i</w:t>
      </w:r>
      <w:r w:rsidRPr="00062EFA">
        <w:rPr>
          <w:rFonts w:ascii="Palatino Linotype" w:hAnsi="Palatino Linotype"/>
          <w:i/>
          <w:iCs/>
          <w:color w:val="212121"/>
          <w:bdr w:val="none" w:sz="0" w:space="0" w:color="auto" w:frame="1"/>
          <w:lang w:val="es-ES" w:eastAsia="es-MX"/>
        </w:rPr>
        <w:t xml:space="preserve">ca y </w:t>
      </w:r>
      <w:r w:rsidRPr="00062EFA">
        <w:rPr>
          <w:rFonts w:ascii="Palatino Linotype" w:hAnsi="Palatino Linotype"/>
          <w:i/>
          <w:iCs/>
          <w:color w:val="212121"/>
          <w:spacing w:val="8"/>
          <w:bdr w:val="none" w:sz="0" w:space="0" w:color="auto" w:frame="1"/>
          <w:lang w:val="es-ES" w:eastAsia="es-MX"/>
        </w:rPr>
        <w:t xml:space="preserve">130, párrafo cuarto, </w:t>
      </w:r>
      <w:r w:rsidRPr="00062EFA">
        <w:rPr>
          <w:rFonts w:ascii="Palatino Linotype" w:hAnsi="Palatino Linotype"/>
          <w:i/>
          <w:iCs/>
          <w:color w:val="212121"/>
          <w:spacing w:val="1"/>
          <w:bdr w:val="none" w:sz="0" w:space="0" w:color="auto" w:frame="1"/>
          <w:lang w:val="es-ES" w:eastAsia="es-MX"/>
        </w:rPr>
        <w:t>d</w:t>
      </w:r>
      <w:r w:rsidRPr="00062EFA">
        <w:rPr>
          <w:rFonts w:ascii="Palatino Linotype" w:hAnsi="Palatino Linotype"/>
          <w:i/>
          <w:iCs/>
          <w:color w:val="212121"/>
          <w:bdr w:val="none" w:sz="0" w:space="0" w:color="auto" w:frame="1"/>
          <w:lang w:val="es-ES" w:eastAsia="es-MX"/>
        </w:rPr>
        <w:t>e</w:t>
      </w:r>
      <w:r w:rsidRPr="00062EFA">
        <w:rPr>
          <w:rFonts w:ascii="Palatino Linotype" w:hAnsi="Palatino Linotype"/>
          <w:i/>
          <w:iCs/>
          <w:color w:val="212121"/>
          <w:spacing w:val="9"/>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la</w:t>
      </w:r>
      <w:r w:rsidRPr="00062EFA">
        <w:rPr>
          <w:rFonts w:ascii="Palatino Linotype" w:hAnsi="Palatino Linotype"/>
          <w:i/>
          <w:iCs/>
          <w:color w:val="212121"/>
          <w:spacing w:val="10"/>
          <w:bdr w:val="none" w:sz="0" w:space="0" w:color="auto" w:frame="1"/>
          <w:lang w:val="es-ES" w:eastAsia="es-MX"/>
        </w:rPr>
        <w:t xml:space="preserve"> </w:t>
      </w:r>
      <w:r w:rsidRPr="00062EFA">
        <w:rPr>
          <w:rFonts w:ascii="Palatino Linotype" w:hAnsi="Palatino Linotype"/>
          <w:i/>
          <w:iCs/>
          <w:color w:val="212121"/>
          <w:spacing w:val="-1"/>
          <w:bdr w:val="none" w:sz="0" w:space="0" w:color="auto" w:frame="1"/>
          <w:lang w:val="es-ES" w:eastAsia="es-MX"/>
        </w:rPr>
        <w:t>L</w:t>
      </w:r>
      <w:r w:rsidRPr="00062EFA">
        <w:rPr>
          <w:rFonts w:ascii="Palatino Linotype" w:hAnsi="Palatino Linotype"/>
          <w:i/>
          <w:iCs/>
          <w:color w:val="212121"/>
          <w:spacing w:val="1"/>
          <w:bdr w:val="none" w:sz="0" w:space="0" w:color="auto" w:frame="1"/>
          <w:lang w:val="es-ES" w:eastAsia="es-MX"/>
        </w:rPr>
        <w:t>e</w:t>
      </w:r>
      <w:r w:rsidRPr="00062EFA">
        <w:rPr>
          <w:rFonts w:ascii="Palatino Linotype" w:hAnsi="Palatino Linotype"/>
          <w:i/>
          <w:iCs/>
          <w:color w:val="212121"/>
          <w:bdr w:val="none" w:sz="0" w:space="0" w:color="auto" w:frame="1"/>
          <w:lang w:val="es-ES" w:eastAsia="es-MX"/>
        </w:rPr>
        <w:t>y</w:t>
      </w:r>
      <w:r w:rsidRPr="00062EFA">
        <w:rPr>
          <w:rFonts w:ascii="Palatino Linotype" w:hAnsi="Palatino Linotype"/>
          <w:i/>
          <w:iCs/>
          <w:color w:val="212121"/>
          <w:spacing w:val="8"/>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Fe</w:t>
      </w:r>
      <w:r w:rsidRPr="00062EFA">
        <w:rPr>
          <w:rFonts w:ascii="Palatino Linotype" w:hAnsi="Palatino Linotype"/>
          <w:i/>
          <w:iCs/>
          <w:color w:val="212121"/>
          <w:spacing w:val="1"/>
          <w:bdr w:val="none" w:sz="0" w:space="0" w:color="auto" w:frame="1"/>
          <w:lang w:val="es-ES" w:eastAsia="es-MX"/>
        </w:rPr>
        <w:t>de</w:t>
      </w:r>
      <w:r w:rsidRPr="00062EFA">
        <w:rPr>
          <w:rFonts w:ascii="Palatino Linotype" w:hAnsi="Palatino Linotype"/>
          <w:i/>
          <w:iCs/>
          <w:color w:val="212121"/>
          <w:bdr w:val="none" w:sz="0" w:space="0" w:color="auto" w:frame="1"/>
          <w:lang w:val="es-ES" w:eastAsia="es-MX"/>
        </w:rPr>
        <w:t>ral</w:t>
      </w:r>
      <w:r w:rsidRPr="00062EFA">
        <w:rPr>
          <w:rFonts w:ascii="Palatino Linotype" w:hAnsi="Palatino Linotype"/>
          <w:i/>
          <w:iCs/>
          <w:color w:val="212121"/>
          <w:spacing w:val="10"/>
          <w:bdr w:val="none" w:sz="0" w:space="0" w:color="auto" w:frame="1"/>
          <w:lang w:val="es-ES" w:eastAsia="es-MX"/>
        </w:rPr>
        <w:t xml:space="preserve"> </w:t>
      </w:r>
      <w:r w:rsidRPr="00062EFA">
        <w:rPr>
          <w:rFonts w:ascii="Palatino Linotype" w:hAnsi="Palatino Linotype"/>
          <w:i/>
          <w:iCs/>
          <w:color w:val="212121"/>
          <w:spacing w:val="-1"/>
          <w:bdr w:val="none" w:sz="0" w:space="0" w:color="auto" w:frame="1"/>
          <w:lang w:val="es-ES" w:eastAsia="es-MX"/>
        </w:rPr>
        <w:t>d</w:t>
      </w:r>
      <w:r w:rsidRPr="00062EFA">
        <w:rPr>
          <w:rFonts w:ascii="Palatino Linotype" w:hAnsi="Palatino Linotype"/>
          <w:i/>
          <w:iCs/>
          <w:color w:val="212121"/>
          <w:bdr w:val="none" w:sz="0" w:space="0" w:color="auto" w:frame="1"/>
          <w:lang w:val="es-ES" w:eastAsia="es-MX"/>
        </w:rPr>
        <w:t>e</w:t>
      </w:r>
      <w:r w:rsidRPr="00062EFA">
        <w:rPr>
          <w:rFonts w:ascii="Palatino Linotype" w:hAnsi="Palatino Linotype"/>
          <w:i/>
          <w:iCs/>
          <w:color w:val="212121"/>
          <w:spacing w:val="9"/>
          <w:bdr w:val="none" w:sz="0" w:space="0" w:color="auto" w:frame="1"/>
          <w:lang w:val="es-ES" w:eastAsia="es-MX"/>
        </w:rPr>
        <w:t xml:space="preserve"> </w:t>
      </w:r>
      <w:r w:rsidRPr="00062EFA">
        <w:rPr>
          <w:rFonts w:ascii="Palatino Linotype" w:hAnsi="Palatino Linotype"/>
          <w:i/>
          <w:iCs/>
          <w:color w:val="212121"/>
          <w:spacing w:val="2"/>
          <w:bdr w:val="none" w:sz="0" w:space="0" w:color="auto" w:frame="1"/>
          <w:lang w:val="es-ES" w:eastAsia="es-MX"/>
        </w:rPr>
        <w:t>T</w:t>
      </w:r>
      <w:r w:rsidRPr="00062EFA">
        <w:rPr>
          <w:rFonts w:ascii="Palatino Linotype" w:hAnsi="Palatino Linotype"/>
          <w:i/>
          <w:iCs/>
          <w:color w:val="212121"/>
          <w:bdr w:val="none" w:sz="0" w:space="0" w:color="auto" w:frame="1"/>
          <w:lang w:val="es-ES" w:eastAsia="es-MX"/>
        </w:rPr>
        <w:t>r</w:t>
      </w:r>
      <w:r w:rsidRPr="00062EFA">
        <w:rPr>
          <w:rFonts w:ascii="Palatino Linotype" w:hAnsi="Palatino Linotype"/>
          <w:i/>
          <w:iCs/>
          <w:color w:val="212121"/>
          <w:spacing w:val="-2"/>
          <w:bdr w:val="none" w:sz="0" w:space="0" w:color="auto" w:frame="1"/>
          <w:lang w:val="es-ES" w:eastAsia="es-MX"/>
        </w:rPr>
        <w:t>a</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s</w:t>
      </w:r>
      <w:r w:rsidRPr="00062EFA">
        <w:rPr>
          <w:rFonts w:ascii="Palatino Linotype" w:hAnsi="Palatino Linotype"/>
          <w:i/>
          <w:iCs/>
          <w:color w:val="212121"/>
          <w:spacing w:val="1"/>
          <w:bdr w:val="none" w:sz="0" w:space="0" w:color="auto" w:frame="1"/>
          <w:lang w:val="es-ES" w:eastAsia="es-MX"/>
        </w:rPr>
        <w:t>pa</w:t>
      </w:r>
      <w:r w:rsidRPr="00062EFA">
        <w:rPr>
          <w:rFonts w:ascii="Palatino Linotype" w:hAnsi="Palatino Linotype"/>
          <w:i/>
          <w:iCs/>
          <w:color w:val="212121"/>
          <w:bdr w:val="none" w:sz="0" w:space="0" w:color="auto" w:frame="1"/>
          <w:lang w:val="es-ES" w:eastAsia="es-MX"/>
        </w:rPr>
        <w:t>r</w:t>
      </w:r>
      <w:r w:rsidRPr="00062EFA">
        <w:rPr>
          <w:rFonts w:ascii="Palatino Linotype" w:hAnsi="Palatino Linotype"/>
          <w:i/>
          <w:iCs/>
          <w:color w:val="212121"/>
          <w:spacing w:val="-2"/>
          <w:bdr w:val="none" w:sz="0" w:space="0" w:color="auto" w:frame="1"/>
          <w:lang w:val="es-ES" w:eastAsia="es-MX"/>
        </w:rPr>
        <w:t>e</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cia y Acc</w:t>
      </w:r>
      <w:r w:rsidRPr="00062EFA">
        <w:rPr>
          <w:rFonts w:ascii="Palatino Linotype" w:hAnsi="Palatino Linotype"/>
          <w:i/>
          <w:iCs/>
          <w:color w:val="212121"/>
          <w:spacing w:val="1"/>
          <w:bdr w:val="none" w:sz="0" w:space="0" w:color="auto" w:frame="1"/>
          <w:lang w:val="es-ES" w:eastAsia="es-MX"/>
        </w:rPr>
        <w:t>e</w:t>
      </w:r>
      <w:r w:rsidRPr="00062EFA">
        <w:rPr>
          <w:rFonts w:ascii="Palatino Linotype" w:hAnsi="Palatino Linotype"/>
          <w:i/>
          <w:iCs/>
          <w:color w:val="212121"/>
          <w:bdr w:val="none" w:sz="0" w:space="0" w:color="auto" w:frame="1"/>
          <w:lang w:val="es-ES" w:eastAsia="es-MX"/>
        </w:rPr>
        <w:t>so</w:t>
      </w:r>
      <w:r w:rsidRPr="00062EFA">
        <w:rPr>
          <w:rFonts w:ascii="Palatino Linotype" w:hAnsi="Palatino Linotype"/>
          <w:i/>
          <w:iCs/>
          <w:color w:val="212121"/>
          <w:spacing w:val="3"/>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a</w:t>
      </w:r>
      <w:r w:rsidRPr="00062EFA">
        <w:rPr>
          <w:rFonts w:ascii="Palatino Linotype" w:hAnsi="Palatino Linotype"/>
          <w:i/>
          <w:iCs/>
          <w:color w:val="212121"/>
          <w:spacing w:val="1"/>
          <w:bdr w:val="none" w:sz="0" w:space="0" w:color="auto" w:frame="1"/>
          <w:lang w:val="es-ES" w:eastAsia="es-MX"/>
        </w:rPr>
        <w:t xml:space="preserve"> </w:t>
      </w:r>
      <w:r w:rsidRPr="00062EFA">
        <w:rPr>
          <w:rFonts w:ascii="Palatino Linotype" w:hAnsi="Palatino Linotype"/>
          <w:i/>
          <w:iCs/>
          <w:color w:val="212121"/>
          <w:bdr w:val="none" w:sz="0" w:space="0" w:color="auto" w:frame="1"/>
          <w:lang w:val="es-ES" w:eastAsia="es-MX"/>
        </w:rPr>
        <w:t>la I</w:t>
      </w:r>
      <w:r w:rsidRPr="00062EFA">
        <w:rPr>
          <w:rFonts w:ascii="Palatino Linotype" w:hAnsi="Palatino Linotype"/>
          <w:i/>
          <w:iCs/>
          <w:color w:val="212121"/>
          <w:spacing w:val="-1"/>
          <w:bdr w:val="none" w:sz="0" w:space="0" w:color="auto" w:frame="1"/>
          <w:lang w:val="es-ES" w:eastAsia="es-MX"/>
        </w:rPr>
        <w:t>n</w:t>
      </w:r>
      <w:r w:rsidRPr="00062EFA">
        <w:rPr>
          <w:rFonts w:ascii="Palatino Linotype" w:hAnsi="Palatino Linotype"/>
          <w:i/>
          <w:iCs/>
          <w:color w:val="212121"/>
          <w:bdr w:val="none" w:sz="0" w:space="0" w:color="auto" w:frame="1"/>
          <w:lang w:val="es-ES" w:eastAsia="es-MX"/>
        </w:rPr>
        <w:t>f</w:t>
      </w:r>
      <w:r w:rsidRPr="00062EFA">
        <w:rPr>
          <w:rFonts w:ascii="Palatino Linotype" w:hAnsi="Palatino Linotype"/>
          <w:i/>
          <w:iCs/>
          <w:color w:val="212121"/>
          <w:spacing w:val="1"/>
          <w:bdr w:val="none" w:sz="0" w:space="0" w:color="auto" w:frame="1"/>
          <w:lang w:val="es-ES" w:eastAsia="es-MX"/>
        </w:rPr>
        <w:t>o</w:t>
      </w:r>
      <w:r w:rsidRPr="00062EFA">
        <w:rPr>
          <w:rFonts w:ascii="Palatino Linotype" w:hAnsi="Palatino Linotype"/>
          <w:i/>
          <w:iCs/>
          <w:color w:val="212121"/>
          <w:spacing w:val="-3"/>
          <w:bdr w:val="none" w:sz="0" w:space="0" w:color="auto" w:frame="1"/>
          <w:lang w:val="es-ES" w:eastAsia="es-MX"/>
        </w:rPr>
        <w:t>r</w:t>
      </w:r>
      <w:r w:rsidRPr="00062EFA">
        <w:rPr>
          <w:rFonts w:ascii="Palatino Linotype" w:hAnsi="Palatino Linotype"/>
          <w:i/>
          <w:iCs/>
          <w:color w:val="212121"/>
          <w:spacing w:val="1"/>
          <w:bdr w:val="none" w:sz="0" w:space="0" w:color="auto" w:frame="1"/>
          <w:lang w:val="es-ES" w:eastAsia="es-MX"/>
        </w:rPr>
        <w:t>ma</w:t>
      </w:r>
      <w:r w:rsidRPr="00062EFA">
        <w:rPr>
          <w:rFonts w:ascii="Palatino Linotype" w:hAnsi="Palatino Linotype"/>
          <w:i/>
          <w:iCs/>
          <w:color w:val="212121"/>
          <w:bdr w:val="none" w:sz="0" w:space="0" w:color="auto" w:frame="1"/>
          <w:lang w:val="es-ES" w:eastAsia="es-MX"/>
        </w:rPr>
        <w:t>ci</w:t>
      </w:r>
      <w:r w:rsidRPr="00062EFA">
        <w:rPr>
          <w:rFonts w:ascii="Palatino Linotype" w:hAnsi="Palatino Linotype"/>
          <w:i/>
          <w:iCs/>
          <w:color w:val="212121"/>
          <w:spacing w:val="-2"/>
          <w:bdr w:val="none" w:sz="0" w:space="0" w:color="auto" w:frame="1"/>
          <w:lang w:val="es-ES" w:eastAsia="es-MX"/>
        </w:rPr>
        <w:t>ó</w:t>
      </w:r>
      <w:r w:rsidRPr="00062EFA">
        <w:rPr>
          <w:rFonts w:ascii="Palatino Linotype" w:hAnsi="Palatino Linotype"/>
          <w:i/>
          <w:iCs/>
          <w:color w:val="212121"/>
          <w:bdr w:val="none" w:sz="0" w:space="0" w:color="auto" w:frame="1"/>
          <w:lang w:val="es-ES" w:eastAsia="es-MX"/>
        </w:rPr>
        <w:t>n</w:t>
      </w:r>
      <w:r w:rsidRPr="00062EFA">
        <w:rPr>
          <w:rFonts w:ascii="Palatino Linotype" w:hAnsi="Palatino Linotype"/>
          <w:i/>
          <w:iCs/>
          <w:color w:val="212121"/>
          <w:spacing w:val="6"/>
          <w:bdr w:val="none" w:sz="0" w:space="0" w:color="auto" w:frame="1"/>
          <w:lang w:val="es-ES" w:eastAsia="es-MX"/>
        </w:rPr>
        <w:t xml:space="preserve"> </w:t>
      </w:r>
      <w:r w:rsidRPr="00062EFA">
        <w:rPr>
          <w:rFonts w:ascii="Palatino Linotype" w:hAnsi="Palatino Linotype"/>
          <w:i/>
          <w:iCs/>
          <w:color w:val="212121"/>
          <w:spacing w:val="-2"/>
          <w:bdr w:val="none" w:sz="0" w:space="0" w:color="auto" w:frame="1"/>
          <w:lang w:val="es-ES" w:eastAsia="es-MX"/>
        </w:rPr>
        <w:t>P</w:t>
      </w:r>
      <w:r w:rsidRPr="00062EFA">
        <w:rPr>
          <w:rFonts w:ascii="Palatino Linotype" w:hAnsi="Palatino Linotype"/>
          <w:i/>
          <w:iCs/>
          <w:color w:val="212121"/>
          <w:spacing w:val="1"/>
          <w:bdr w:val="none" w:sz="0" w:space="0" w:color="auto" w:frame="1"/>
          <w:lang w:val="es-ES" w:eastAsia="es-MX"/>
        </w:rPr>
        <w:t>úb</w:t>
      </w:r>
      <w:r w:rsidRPr="00062EFA">
        <w:rPr>
          <w:rFonts w:ascii="Palatino Linotype" w:hAnsi="Palatino Linotype"/>
          <w:i/>
          <w:iCs/>
          <w:color w:val="212121"/>
          <w:bdr w:val="none" w:sz="0" w:space="0" w:color="auto" w:frame="1"/>
          <w:lang w:val="es-ES" w:eastAsia="es-MX"/>
        </w:rPr>
        <w:t>l</w:t>
      </w:r>
      <w:r w:rsidRPr="00062EFA">
        <w:rPr>
          <w:rFonts w:ascii="Palatino Linotype" w:hAnsi="Palatino Linotype"/>
          <w:i/>
          <w:iCs/>
          <w:color w:val="212121"/>
          <w:spacing w:val="-1"/>
          <w:bdr w:val="none" w:sz="0" w:space="0" w:color="auto" w:frame="1"/>
          <w:lang w:val="es-ES" w:eastAsia="es-MX"/>
        </w:rPr>
        <w:t>i</w:t>
      </w:r>
      <w:r w:rsidRPr="00062EFA">
        <w:rPr>
          <w:rFonts w:ascii="Palatino Linotype" w:hAnsi="Palatino Linotype"/>
          <w:i/>
          <w:iCs/>
          <w:color w:val="212121"/>
          <w:bdr w:val="none" w:sz="0" w:space="0" w:color="auto" w:frame="1"/>
          <w:lang w:val="es-ES" w:eastAsia="es-MX"/>
        </w:rPr>
        <w:t xml:space="preserve">ca, </w:t>
      </w:r>
      <w:r w:rsidRPr="00062EFA">
        <w:rPr>
          <w:rFonts w:ascii="Palatino Linotype" w:hAnsi="Palatino Linotype"/>
          <w:i/>
          <w:iCs/>
          <w:color w:val="212121"/>
          <w:spacing w:val="-1"/>
          <w:bdr w:val="none" w:sz="0" w:space="0" w:color="auto" w:frame="1"/>
          <w:lang w:val="es-ES" w:eastAsia="es-MX"/>
        </w:rPr>
        <w:t>señalan</w:t>
      </w:r>
      <w:r w:rsidRPr="00062EFA">
        <w:rPr>
          <w:rFonts w:ascii="Palatino Linotype" w:hAnsi="Palatino Linotype"/>
          <w:i/>
          <w:iCs/>
          <w:color w:val="212121"/>
          <w:spacing w:val="1"/>
          <w:bdr w:val="none" w:sz="0" w:space="0" w:color="auto" w:frame="1"/>
          <w:lang w:val="es-ES" w:eastAsia="es-MX"/>
        </w:rPr>
        <w:t xml:space="preserve"> </w:t>
      </w:r>
      <w:r w:rsidRPr="00062EFA">
        <w:rPr>
          <w:rFonts w:ascii="Palatino Linotype" w:hAnsi="Palatino Linotype"/>
          <w:i/>
          <w:iCs/>
          <w:color w:val="212121"/>
          <w:spacing w:val="-1"/>
          <w:bdr w:val="none" w:sz="0" w:space="0" w:color="auto" w:frame="1"/>
          <w:lang w:val="es-ES" w:eastAsia="es-MX"/>
        </w:rPr>
        <w:t>q</w:t>
      </w:r>
      <w:r w:rsidRPr="00062EFA">
        <w:rPr>
          <w:rFonts w:ascii="Palatino Linotype" w:hAnsi="Palatino Linotype"/>
          <w:i/>
          <w:iCs/>
          <w:color w:val="212121"/>
          <w:spacing w:val="1"/>
          <w:bdr w:val="none" w:sz="0" w:space="0" w:color="auto" w:frame="1"/>
          <w:lang w:val="es-ES" w:eastAsia="es-MX"/>
        </w:rPr>
        <w:t>u</w:t>
      </w:r>
      <w:r w:rsidRPr="00062EFA">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716200C" w14:textId="77777777" w:rsidR="00B44F4C" w:rsidRPr="00062EFA" w:rsidRDefault="00B44F4C" w:rsidP="00B44F4C">
      <w:pPr>
        <w:spacing w:line="360" w:lineRule="auto"/>
        <w:ind w:left="851" w:right="902"/>
        <w:jc w:val="both"/>
        <w:rPr>
          <w:rFonts w:ascii="Palatino Linotype" w:hAnsi="Palatino Linotype" w:cs="Arial"/>
          <w:i/>
          <w:color w:val="000000"/>
        </w:rPr>
      </w:pPr>
      <w:r w:rsidRPr="00062EFA">
        <w:rPr>
          <w:rFonts w:ascii="Palatino Linotype" w:hAnsi="Palatino Linotype" w:cs="Arial"/>
          <w:i/>
          <w:color w:val="000000"/>
        </w:rPr>
        <w:t xml:space="preserve">Resoluciones: </w:t>
      </w:r>
    </w:p>
    <w:p w14:paraId="59E8C1D4" w14:textId="77777777" w:rsidR="00B44F4C" w:rsidRPr="00062EFA" w:rsidRDefault="00B44F4C" w:rsidP="00B44F4C">
      <w:pPr>
        <w:spacing w:line="360" w:lineRule="auto"/>
        <w:ind w:left="851" w:right="902"/>
        <w:jc w:val="both"/>
        <w:rPr>
          <w:rFonts w:ascii="Palatino Linotype" w:hAnsi="Palatino Linotype" w:cs="Arial"/>
          <w:i/>
          <w:color w:val="000000"/>
        </w:rPr>
      </w:pPr>
      <w:r w:rsidRPr="00062EFA">
        <w:rPr>
          <w:rFonts w:ascii="Palatino Linotype" w:hAnsi="Palatino Linotype" w:cs="Arial"/>
          <w:i/>
          <w:color w:val="000000"/>
        </w:rPr>
        <w:sym w:font="Symbol" w:char="F0B7"/>
      </w:r>
      <w:r w:rsidRPr="00062EF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5160D93A" w14:textId="77777777" w:rsidR="00B44F4C" w:rsidRPr="00062EFA" w:rsidRDefault="00B44F4C" w:rsidP="00B44F4C">
      <w:pPr>
        <w:spacing w:line="360" w:lineRule="auto"/>
        <w:ind w:left="851" w:right="902"/>
        <w:jc w:val="both"/>
        <w:rPr>
          <w:rFonts w:ascii="Palatino Linotype" w:hAnsi="Palatino Linotype" w:cs="Arial"/>
          <w:i/>
          <w:color w:val="000000"/>
        </w:rPr>
      </w:pPr>
      <w:r w:rsidRPr="00062EFA">
        <w:rPr>
          <w:rFonts w:ascii="Palatino Linotype" w:hAnsi="Palatino Linotype" w:cs="Arial"/>
          <w:i/>
          <w:color w:val="000000"/>
        </w:rPr>
        <w:lastRenderedPageBreak/>
        <w:sym w:font="Symbol" w:char="F0B7"/>
      </w:r>
      <w:r w:rsidRPr="00062EF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7A5F8A" w14:textId="77777777" w:rsidR="00B44F4C" w:rsidRPr="00062EFA" w:rsidRDefault="00B44F4C" w:rsidP="00B44F4C">
      <w:pPr>
        <w:spacing w:line="360" w:lineRule="auto"/>
        <w:ind w:left="851" w:right="902"/>
        <w:jc w:val="both"/>
        <w:rPr>
          <w:rFonts w:ascii="Palatino Linotype" w:hAnsi="Palatino Linotype" w:cs="Arial"/>
          <w:i/>
          <w:color w:val="000000"/>
        </w:rPr>
      </w:pPr>
      <w:r w:rsidRPr="00062EFA">
        <w:rPr>
          <w:rFonts w:ascii="Palatino Linotype" w:hAnsi="Palatino Linotype" w:cs="Arial"/>
          <w:i/>
          <w:color w:val="000000"/>
        </w:rPr>
        <w:sym w:font="Symbol" w:char="F0B7"/>
      </w:r>
      <w:r w:rsidRPr="00062EFA">
        <w:rPr>
          <w:rFonts w:ascii="Palatino Linotype" w:hAnsi="Palatino Linotype" w:cs="Arial"/>
          <w:i/>
          <w:color w:val="000000"/>
        </w:rPr>
        <w:t xml:space="preserve"> RRA 1889/16. Secretaría de Hacienda y Crédito Público. 05 de octubre de 2016. Por unanimidad. Comisionada Ponente. Ximena Puente de la Mora.” </w:t>
      </w:r>
    </w:p>
    <w:p w14:paraId="1EAEA2AE" w14:textId="77777777" w:rsidR="00827122" w:rsidRPr="00062EFA" w:rsidRDefault="00827122" w:rsidP="00827122">
      <w:pPr>
        <w:spacing w:line="360" w:lineRule="auto"/>
        <w:ind w:right="902"/>
        <w:jc w:val="both"/>
        <w:rPr>
          <w:rFonts w:ascii="Palatino Linotype" w:hAnsi="Palatino Linotype" w:cs="Arial"/>
          <w:i/>
          <w:color w:val="000000"/>
        </w:rPr>
      </w:pPr>
    </w:p>
    <w:p w14:paraId="5D6CBDBF" w14:textId="2A77D1DF" w:rsidR="007723B3" w:rsidRPr="00062EFA" w:rsidRDefault="00827122" w:rsidP="00107E96">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El contexto anterior, fue abordado por el </w:t>
      </w:r>
      <w:r w:rsidRPr="00062EFA">
        <w:rPr>
          <w:rFonts w:ascii="Palatino Linotype" w:eastAsia="Calibri" w:hAnsi="Palatino Linotype" w:cs="Arial"/>
          <w:b/>
        </w:rPr>
        <w:t xml:space="preserve">SUJETO OBLIGADO </w:t>
      </w:r>
      <w:r w:rsidRPr="00062EFA">
        <w:rPr>
          <w:rFonts w:ascii="Palatino Linotype" w:eastAsia="Calibri" w:hAnsi="Palatino Linotype" w:cs="Arial"/>
        </w:rPr>
        <w:t>al momento de rendir su informe justificado, como se observa:</w:t>
      </w:r>
    </w:p>
    <w:p w14:paraId="18A91ADA" w14:textId="76E8D933" w:rsidR="00827122" w:rsidRPr="00062EFA" w:rsidRDefault="00827122" w:rsidP="00827122">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noProof/>
          <w:lang w:val="es-MX" w:eastAsia="es-MX"/>
        </w:rPr>
        <w:drawing>
          <wp:inline distT="0" distB="0" distL="0" distR="0" wp14:anchorId="055F85D5" wp14:editId="65203042">
            <wp:extent cx="4578823" cy="2852381"/>
            <wp:effectExtent l="19050" t="19050" r="12700" b="247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6514" cy="2857172"/>
                    </a:xfrm>
                    <a:prstGeom prst="rect">
                      <a:avLst/>
                    </a:prstGeom>
                    <a:noFill/>
                    <a:ln>
                      <a:solidFill>
                        <a:schemeClr val="tx1"/>
                      </a:solidFill>
                    </a:ln>
                  </pic:spPr>
                </pic:pic>
              </a:graphicData>
            </a:graphic>
          </wp:inline>
        </w:drawing>
      </w:r>
    </w:p>
    <w:p w14:paraId="186E52AF" w14:textId="77777777" w:rsidR="00A533FA" w:rsidRPr="00062EFA" w:rsidRDefault="00A533FA" w:rsidP="00A533FA">
      <w:pPr>
        <w:rPr>
          <w:rFonts w:ascii="Palatino Linotype" w:eastAsia="Calibri" w:hAnsi="Palatino Linotype" w:cs="Arial"/>
        </w:rPr>
      </w:pPr>
    </w:p>
    <w:p w14:paraId="1EE84D5D" w14:textId="0944E048" w:rsidR="00A533FA" w:rsidRPr="00062EFA" w:rsidRDefault="00A533FA" w:rsidP="00A533FA">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Luego entonces, se concluye que el punto de mérito se tiene por atendido.</w:t>
      </w:r>
    </w:p>
    <w:p w14:paraId="412DE31B" w14:textId="77777777" w:rsidR="00A533FA" w:rsidRPr="00062EFA" w:rsidRDefault="00A533FA" w:rsidP="00A533FA">
      <w:pPr>
        <w:rPr>
          <w:lang w:val="es-MX" w:eastAsia="en-US"/>
        </w:rPr>
      </w:pPr>
    </w:p>
    <w:p w14:paraId="50444E0C" w14:textId="77777777" w:rsidR="00A533FA" w:rsidRPr="00062EFA" w:rsidRDefault="00A533FA" w:rsidP="00A533FA">
      <w:pPr>
        <w:rPr>
          <w:lang w:val="es-MX" w:eastAsia="en-US"/>
        </w:rPr>
      </w:pPr>
    </w:p>
    <w:p w14:paraId="1EF33D6F" w14:textId="193AB79C" w:rsidR="007B007B" w:rsidRPr="00062EFA" w:rsidRDefault="007B007B" w:rsidP="007B007B">
      <w:pPr>
        <w:pStyle w:val="Ttulo2"/>
        <w:numPr>
          <w:ilvl w:val="0"/>
          <w:numId w:val="32"/>
        </w:numPr>
        <w:spacing w:line="360" w:lineRule="auto"/>
        <w:ind w:right="49"/>
        <w:contextualSpacing/>
        <w:jc w:val="both"/>
        <w:rPr>
          <w:rFonts w:ascii="Palatino Linotype" w:hAnsi="Palatino Linotype"/>
          <w:b/>
          <w:color w:val="000000" w:themeColor="text1"/>
          <w:sz w:val="24"/>
        </w:rPr>
      </w:pPr>
      <w:bookmarkStart w:id="189" w:name="_Toc70082945"/>
      <w:r w:rsidRPr="00062EFA">
        <w:rPr>
          <w:rFonts w:ascii="Palatino Linotype" w:hAnsi="Palatino Linotype"/>
          <w:b/>
          <w:color w:val="000000" w:themeColor="text1"/>
          <w:sz w:val="24"/>
        </w:rPr>
        <w:lastRenderedPageBreak/>
        <w:t>De los oficios expedidos por la Subdirección Regional de Educación Básica Amecameca</w:t>
      </w:r>
      <w:bookmarkEnd w:id="189"/>
    </w:p>
    <w:p w14:paraId="164CE4D3" w14:textId="77777777" w:rsidR="007B007B" w:rsidRPr="00062EFA" w:rsidRDefault="007B007B" w:rsidP="007B007B">
      <w:pPr>
        <w:pStyle w:val="Prrafodelista"/>
        <w:spacing w:line="360" w:lineRule="auto"/>
        <w:ind w:left="0"/>
        <w:jc w:val="both"/>
        <w:rPr>
          <w:rFonts w:ascii="Palatino Linotype" w:eastAsia="Calibri" w:hAnsi="Palatino Linotype" w:cs="Arial"/>
        </w:rPr>
      </w:pPr>
    </w:p>
    <w:p w14:paraId="37706EB9" w14:textId="3394DA5E" w:rsidR="00A004F9" w:rsidRPr="00062EFA" w:rsidRDefault="00A004F9" w:rsidP="00780E50">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Posteriormente, deviene la solicitud de información relativa</w:t>
      </w:r>
      <w:r w:rsidR="00780E50" w:rsidRPr="00062EFA">
        <w:rPr>
          <w:rFonts w:ascii="Palatino Linotype" w:eastAsia="Calibri" w:hAnsi="Palatino Linotype" w:cs="Arial"/>
        </w:rPr>
        <w:t xml:space="preserve"> a la</w:t>
      </w:r>
      <w:r w:rsidRPr="00062EFA">
        <w:rPr>
          <w:rFonts w:ascii="Palatino Linotype" w:eastAsia="Calibri" w:hAnsi="Palatino Linotype" w:cs="Arial"/>
        </w:rPr>
        <w:t xml:space="preserve"> </w:t>
      </w:r>
      <w:r w:rsidR="00780E50" w:rsidRPr="00062EFA">
        <w:rPr>
          <w:rFonts w:ascii="Palatino Linotype" w:eastAsia="Calibri" w:hAnsi="Palatino Linotype" w:cs="Arial"/>
        </w:rPr>
        <w:t>lista de oficios expedidos por la Subdirección Regional de Educación Básica Amecameca, del 1 de enero de 2020 a la fecha de contestación de la solicitud de información.</w:t>
      </w:r>
    </w:p>
    <w:p w14:paraId="708A05F6" w14:textId="77777777" w:rsidR="00780E50" w:rsidRPr="00062EFA" w:rsidRDefault="00780E50" w:rsidP="00780E50">
      <w:pPr>
        <w:pStyle w:val="Prrafodelista"/>
        <w:spacing w:line="360" w:lineRule="auto"/>
        <w:ind w:left="0"/>
        <w:jc w:val="both"/>
        <w:rPr>
          <w:rFonts w:ascii="Palatino Linotype" w:eastAsia="Calibri" w:hAnsi="Palatino Linotype" w:cs="Arial"/>
        </w:rPr>
      </w:pPr>
    </w:p>
    <w:p w14:paraId="6F54818D" w14:textId="5741D901" w:rsidR="00A004F9" w:rsidRPr="00062EFA" w:rsidRDefault="00A004F9" w:rsidP="007B007B">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La respuesta a dicha solici</w:t>
      </w:r>
      <w:r w:rsidR="00A533FA" w:rsidRPr="00062EFA">
        <w:rPr>
          <w:rFonts w:ascii="Palatino Linotype" w:eastAsia="Calibri" w:hAnsi="Palatino Linotype" w:cs="Arial"/>
        </w:rPr>
        <w:t>tud se determinó, que no colmó</w:t>
      </w:r>
      <w:r w:rsidRPr="00062EFA">
        <w:rPr>
          <w:rFonts w:ascii="Palatino Linotype" w:eastAsia="Calibri" w:hAnsi="Palatino Linotype" w:cs="Arial"/>
        </w:rPr>
        <w:t xml:space="preserve"> </w:t>
      </w:r>
      <w:r w:rsidR="00010773" w:rsidRPr="00062EFA">
        <w:rPr>
          <w:rFonts w:ascii="Palatino Linotype" w:eastAsia="Calibri" w:hAnsi="Palatino Linotype" w:cs="Arial"/>
        </w:rPr>
        <w:t xml:space="preserve">con </w:t>
      </w:r>
      <w:r w:rsidRPr="00062EFA">
        <w:rPr>
          <w:rFonts w:ascii="Palatino Linotype" w:eastAsia="Calibri" w:hAnsi="Palatino Linotype" w:cs="Arial"/>
        </w:rPr>
        <w:t>lo requerido</w:t>
      </w:r>
      <w:r w:rsidR="00695D39" w:rsidRPr="00062EFA">
        <w:rPr>
          <w:rFonts w:ascii="Palatino Linotype" w:eastAsia="Calibri" w:hAnsi="Palatino Linotype" w:cs="Arial"/>
        </w:rPr>
        <w:t xml:space="preserve"> ya que si bien es cierto </w:t>
      </w:r>
      <w:r w:rsidR="002A7877" w:rsidRPr="00062EFA">
        <w:rPr>
          <w:rFonts w:ascii="Palatino Linotype" w:eastAsia="Calibri" w:hAnsi="Palatino Linotype" w:cs="Arial"/>
        </w:rPr>
        <w:t>se expresó</w:t>
      </w:r>
      <w:r w:rsidR="00695D39" w:rsidRPr="00062EFA">
        <w:rPr>
          <w:rFonts w:ascii="Palatino Linotype" w:eastAsia="Calibri" w:hAnsi="Palatino Linotype" w:cs="Arial"/>
        </w:rPr>
        <w:t xml:space="preserve"> de manera puntual </w:t>
      </w:r>
      <w:r w:rsidR="007B007B" w:rsidRPr="00062EFA">
        <w:rPr>
          <w:rFonts w:ascii="Palatino Linotype" w:eastAsia="Calibri" w:hAnsi="Palatino Linotype" w:cs="Arial"/>
        </w:rPr>
        <w:t xml:space="preserve">en el oficio </w:t>
      </w:r>
      <w:proofErr w:type="spellStart"/>
      <w:r w:rsidR="007B007B" w:rsidRPr="00062EFA">
        <w:rPr>
          <w:rFonts w:ascii="Palatino Linotype" w:eastAsia="Calibri" w:hAnsi="Palatino Linotype" w:cs="Arial"/>
        </w:rPr>
        <w:t>numero</w:t>
      </w:r>
      <w:proofErr w:type="spellEnd"/>
      <w:r w:rsidR="007B007B" w:rsidRPr="00062EFA">
        <w:rPr>
          <w:rFonts w:ascii="Palatino Linotype" w:eastAsia="Calibri" w:hAnsi="Palatino Linotype" w:cs="Arial"/>
        </w:rPr>
        <w:t xml:space="preserve"> 53/2020-2021, suscrit</w:t>
      </w:r>
      <w:r w:rsidR="00C3152C" w:rsidRPr="00062EFA">
        <w:rPr>
          <w:rFonts w:ascii="Palatino Linotype" w:eastAsia="Calibri" w:hAnsi="Palatino Linotype" w:cs="Arial"/>
        </w:rPr>
        <w:t>o por la Supervisora Escolar y d</w:t>
      </w:r>
      <w:r w:rsidR="007B007B" w:rsidRPr="00062EFA">
        <w:rPr>
          <w:rFonts w:ascii="Palatino Linotype" w:eastAsia="Calibri" w:hAnsi="Palatino Linotype" w:cs="Arial"/>
        </w:rPr>
        <w:t xml:space="preserve">irigido al Subdirector Regional de Educación Básica de Amecameca, que </w:t>
      </w:r>
      <w:r w:rsidR="002A7877" w:rsidRPr="00062EFA">
        <w:rPr>
          <w:rFonts w:ascii="Palatino Linotype" w:eastAsia="Calibri" w:hAnsi="Palatino Linotype" w:cs="Arial"/>
        </w:rPr>
        <w:t>se anexaban</w:t>
      </w:r>
      <w:r w:rsidR="007B007B" w:rsidRPr="00062EFA">
        <w:rPr>
          <w:rFonts w:ascii="Palatino Linotype" w:eastAsia="Calibri" w:hAnsi="Palatino Linotype" w:cs="Arial"/>
        </w:rPr>
        <w:t xml:space="preserve"> los oficios expedidos por la Subdirección Regional de Educación Básica Amecameca del año 2020 y </w:t>
      </w:r>
      <w:r w:rsidR="002D73D2" w:rsidRPr="00062EFA">
        <w:rPr>
          <w:rFonts w:ascii="Palatino Linotype" w:eastAsia="Calibri" w:hAnsi="Palatino Linotype" w:cs="Arial"/>
        </w:rPr>
        <w:t>a la fecha de la respuesta</w:t>
      </w:r>
      <w:r w:rsidR="007B007B" w:rsidRPr="00062EFA">
        <w:rPr>
          <w:rFonts w:ascii="Palatino Linotype" w:eastAsia="Calibri" w:hAnsi="Palatino Linotype" w:cs="Arial"/>
        </w:rPr>
        <w:t xml:space="preserve">; </w:t>
      </w:r>
      <w:r w:rsidR="002A7877" w:rsidRPr="00062EFA">
        <w:rPr>
          <w:rFonts w:ascii="Palatino Linotype" w:eastAsia="Calibri" w:hAnsi="Palatino Linotype" w:cs="Arial"/>
        </w:rPr>
        <w:t xml:space="preserve">también lo es que de las constancias que integran el expediente electrónico en que se actúa, no se advierte que haya sido </w:t>
      </w:r>
      <w:r w:rsidR="00C3152C" w:rsidRPr="00062EFA">
        <w:rPr>
          <w:rFonts w:ascii="Palatino Linotype" w:eastAsia="Calibri" w:hAnsi="Palatino Linotype" w:cs="Arial"/>
        </w:rPr>
        <w:t xml:space="preserve">adjuntado </w:t>
      </w:r>
      <w:r w:rsidR="002A7877" w:rsidRPr="00062EFA">
        <w:rPr>
          <w:rFonts w:ascii="Palatino Linotype" w:eastAsia="Calibri" w:hAnsi="Palatino Linotype" w:cs="Arial"/>
        </w:rPr>
        <w:t>dicho soporte documental.</w:t>
      </w:r>
    </w:p>
    <w:p w14:paraId="1DBB0B8D" w14:textId="77777777" w:rsidR="002A7877" w:rsidRPr="00062EFA" w:rsidRDefault="002A7877" w:rsidP="002A7877">
      <w:pPr>
        <w:pStyle w:val="Prrafodelista"/>
        <w:rPr>
          <w:rFonts w:ascii="Palatino Linotype" w:eastAsia="Calibri" w:hAnsi="Palatino Linotype" w:cs="Arial"/>
        </w:rPr>
      </w:pPr>
    </w:p>
    <w:p w14:paraId="7351A1DA" w14:textId="3F733E40" w:rsidR="002A7877" w:rsidRPr="00062EFA" w:rsidRDefault="002D73D2" w:rsidP="007B007B">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Sin embargo, con dicha aceptación expresa,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admite que genera, posee y administra la información de referencia en ejercicio de sus funciones de derecho público; motivo por el cual adentrarse a un estudio pormenorizado de la fuente obligacional de la Secretaría de Educación para determinar si genera, posee o administra la información, resultaría ocioso ya que</w:t>
      </w:r>
      <w:r w:rsidRPr="00062EFA">
        <w:rPr>
          <w:rFonts w:ascii="Palatino Linotype" w:eastAsia="Calibri" w:hAnsi="Palatino Linotype" w:cs="Arial"/>
        </w:rPr>
        <w:br/>
        <w:t>–se insiste– ya as</w:t>
      </w:r>
      <w:r w:rsidR="00A533FA" w:rsidRPr="00062EFA">
        <w:rPr>
          <w:rFonts w:ascii="Palatino Linotype" w:eastAsia="Calibri" w:hAnsi="Palatino Linotype" w:cs="Arial"/>
        </w:rPr>
        <w:t>umió que si cuenta con la misma, tan es así que dice remitirla.</w:t>
      </w:r>
    </w:p>
    <w:p w14:paraId="2B70DE7A" w14:textId="77777777" w:rsidR="002D73D2" w:rsidRPr="00062EFA" w:rsidRDefault="002D73D2" w:rsidP="002D73D2">
      <w:pPr>
        <w:pStyle w:val="Prrafodelista"/>
        <w:rPr>
          <w:rFonts w:ascii="Palatino Linotype" w:eastAsia="Calibri" w:hAnsi="Palatino Linotype" w:cs="Arial"/>
        </w:rPr>
      </w:pPr>
    </w:p>
    <w:p w14:paraId="02860B61" w14:textId="42B6E3D6" w:rsidR="0053271E" w:rsidRPr="00062EFA" w:rsidRDefault="00A533FA" w:rsidP="0053271E">
      <w:pPr>
        <w:pStyle w:val="Prrafodelista"/>
        <w:numPr>
          <w:ilvl w:val="0"/>
          <w:numId w:val="1"/>
        </w:numPr>
        <w:spacing w:line="360" w:lineRule="auto"/>
        <w:ind w:left="0" w:firstLine="0"/>
        <w:jc w:val="both"/>
        <w:rPr>
          <w:rFonts w:ascii="Palatino Linotype" w:eastAsia="Times New Roman" w:hAnsi="Palatino Linotype" w:cs="Arial"/>
          <w:lang w:val="es-ES"/>
        </w:rPr>
      </w:pPr>
      <w:r w:rsidRPr="00062EFA">
        <w:rPr>
          <w:rFonts w:ascii="Palatino Linotype" w:eastAsia="Calibri" w:hAnsi="Palatino Linotype" w:cs="Arial"/>
        </w:rPr>
        <w:lastRenderedPageBreak/>
        <w:t>Aun y cuando se obvie un estudio pormenorizado, es importante señalar al respecto que</w:t>
      </w:r>
      <w:r w:rsidR="0053271E" w:rsidRPr="00062EFA">
        <w:rPr>
          <w:rFonts w:ascii="Palatino Linotype" w:eastAsia="Times New Roman" w:hAnsi="Palatino Linotype" w:cs="Arial"/>
          <w:lang w:val="es-ES"/>
        </w:rPr>
        <w:t xml:space="preserve"> la materia elemental del acceso a la información pública, consiste en que la información solicitada conste en un soporte documental en cualquiera de sus formas, a saber: expedientes, estudios, actas, resoluciones, </w:t>
      </w:r>
      <w:r w:rsidR="0053271E" w:rsidRPr="00062EFA">
        <w:rPr>
          <w:rFonts w:ascii="Palatino Linotype" w:eastAsia="Times New Roman" w:hAnsi="Palatino Linotype" w:cs="Arial"/>
          <w:b/>
          <w:lang w:val="es-ES"/>
        </w:rPr>
        <w:t>oficios</w:t>
      </w:r>
      <w:r w:rsidR="0053271E" w:rsidRPr="00062EFA">
        <w:rPr>
          <w:rFonts w:ascii="Palatino Linotype" w:eastAsia="Times New Roman" w:hAnsi="Palatino Linotype" w:cs="Arial"/>
          <w:lang w:val="es-ES"/>
        </w:rPr>
        <w:t>, acuerdos, circulares, contratos, convenios, estadísticas o bien cualquier registro en posesión de los Sujetos Obligados, sin importar su fuente o fecha de elaboración; los que podrán estar en medios escrito</w:t>
      </w:r>
      <w:r w:rsidR="00EB33D9" w:rsidRPr="00062EFA">
        <w:rPr>
          <w:rFonts w:ascii="Palatino Linotype" w:eastAsia="Times New Roman" w:hAnsi="Palatino Linotype" w:cs="Arial"/>
          <w:lang w:val="es-ES"/>
        </w:rPr>
        <w:t>s, impresos, sonoros, visuales,</w:t>
      </w:r>
      <w:r w:rsidR="0053271E" w:rsidRPr="00062EFA">
        <w:rPr>
          <w:rFonts w:ascii="Palatino Linotype" w:eastAsia="Times New Roman" w:hAnsi="Palatino Linotype" w:cs="Arial"/>
          <w:lang w:val="es-ES"/>
        </w:rPr>
        <w:t xml:space="preserve"> en términos de lo previsto por la fracción XI del artículo 3 de la Ley de Transparencia y Acceso a la Información Pública del Estado de México y Municipios, que establece: </w:t>
      </w:r>
    </w:p>
    <w:p w14:paraId="6B6F4BE5" w14:textId="5357928E" w:rsidR="0053271E" w:rsidRPr="00062EFA" w:rsidRDefault="0053271E" w:rsidP="0053271E">
      <w:pPr>
        <w:spacing w:before="240" w:after="240"/>
        <w:ind w:left="567"/>
        <w:jc w:val="both"/>
        <w:rPr>
          <w:rFonts w:ascii="Palatino Linotype" w:eastAsia="Times New Roman" w:hAnsi="Palatino Linotype" w:cs="Arial"/>
          <w:i/>
          <w:lang w:val="es-ES"/>
        </w:rPr>
      </w:pPr>
      <w:r w:rsidRPr="00062EFA">
        <w:rPr>
          <w:rFonts w:ascii="Palatino Linotype" w:eastAsia="Times New Roman" w:hAnsi="Palatino Linotype" w:cs="Arial"/>
          <w:b/>
          <w:bCs/>
          <w:i/>
          <w:lang w:val="es-ES"/>
        </w:rPr>
        <w:t>“Artículo 3.</w:t>
      </w:r>
      <w:r w:rsidRPr="00062EFA">
        <w:rPr>
          <w:rFonts w:ascii="Palatino Linotype" w:eastAsia="Times New Roman" w:hAnsi="Palatino Linotype" w:cs="Arial"/>
          <w:bCs/>
          <w:i/>
          <w:lang w:val="es-ES"/>
        </w:rPr>
        <w:t xml:space="preserve"> Para los efectos de la presente Ley se entenderá por:</w:t>
      </w:r>
    </w:p>
    <w:p w14:paraId="27BF9139" w14:textId="77777777" w:rsidR="0053271E" w:rsidRPr="00062EFA" w:rsidRDefault="0053271E" w:rsidP="0053271E">
      <w:pPr>
        <w:spacing w:before="240" w:after="240"/>
        <w:ind w:left="567"/>
        <w:jc w:val="both"/>
        <w:rPr>
          <w:rFonts w:ascii="Palatino Linotype" w:eastAsia="Times New Roman" w:hAnsi="Palatino Linotype" w:cs="Arial"/>
          <w:i/>
          <w:lang w:val="es-ES"/>
        </w:rPr>
      </w:pPr>
      <w:r w:rsidRPr="00062EFA">
        <w:rPr>
          <w:rFonts w:ascii="Palatino Linotype" w:eastAsia="Times New Roman" w:hAnsi="Palatino Linotype" w:cs="Arial"/>
          <w:i/>
          <w:lang w:val="es-ES"/>
        </w:rPr>
        <w:t>…</w:t>
      </w:r>
    </w:p>
    <w:p w14:paraId="7B32FA04" w14:textId="0B357C39" w:rsidR="0053271E" w:rsidRPr="00062EFA" w:rsidRDefault="0053271E" w:rsidP="0053271E">
      <w:pPr>
        <w:spacing w:before="240" w:after="240"/>
        <w:ind w:left="567" w:right="616"/>
        <w:jc w:val="both"/>
        <w:rPr>
          <w:rFonts w:ascii="Palatino Linotype" w:eastAsia="Times New Roman" w:hAnsi="Palatino Linotype" w:cs="Arial"/>
          <w:i/>
          <w:lang w:val="es-ES"/>
        </w:rPr>
      </w:pPr>
      <w:r w:rsidRPr="00062EFA">
        <w:rPr>
          <w:rFonts w:ascii="Palatino Linotype" w:eastAsia="Times New Roman" w:hAnsi="Palatino Linotype" w:cs="Arial"/>
          <w:b/>
          <w:bCs/>
          <w:i/>
          <w:lang w:val="es-ES"/>
        </w:rPr>
        <w:t xml:space="preserve">XI. Documento: </w:t>
      </w:r>
      <w:r w:rsidRPr="00062EFA">
        <w:rPr>
          <w:rFonts w:ascii="Palatino Linotype" w:eastAsia="Times New Roman" w:hAnsi="Palatino Linotype" w:cs="Arial"/>
          <w:bCs/>
          <w:i/>
          <w:lang w:val="es-ES"/>
        </w:rPr>
        <w:t xml:space="preserve">Los expedientes, reportes, estudios, actas, resoluciones, </w:t>
      </w:r>
      <w:r w:rsidRPr="00062EFA">
        <w:rPr>
          <w:rFonts w:ascii="Palatino Linotype" w:eastAsia="Times New Roman" w:hAnsi="Palatino Linotype" w:cs="Arial"/>
          <w:b/>
          <w:bCs/>
          <w:i/>
          <w:u w:val="single"/>
          <w:lang w:val="es-ES"/>
        </w:rPr>
        <w:t>oficios</w:t>
      </w:r>
      <w:r w:rsidRPr="00062EFA">
        <w:rPr>
          <w:rFonts w:ascii="Palatino Linotype" w:eastAsia="Times New Roman" w:hAnsi="Palatino Linotype" w:cs="Arial"/>
          <w:b/>
          <w:bCs/>
          <w:i/>
          <w:lang w:val="es-ES"/>
        </w:rPr>
        <w:t>,</w:t>
      </w:r>
      <w:r w:rsidRPr="00062EFA">
        <w:rPr>
          <w:rFonts w:ascii="Palatino Linotype" w:eastAsia="Times New Roman" w:hAnsi="Palatino Linotype" w:cs="Arial"/>
          <w:bCs/>
          <w:i/>
          <w:lang w:val="es-ES"/>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w:t>
      </w:r>
      <w:r w:rsidRPr="00062EFA">
        <w:rPr>
          <w:rFonts w:ascii="Palatino Linotype" w:eastAsia="Times New Roman" w:hAnsi="Palatino Linotype" w:cs="Arial"/>
          <w:i/>
          <w:lang w:val="es-ES"/>
        </w:rPr>
        <w:t>.”</w:t>
      </w:r>
    </w:p>
    <w:p w14:paraId="35EBD67C" w14:textId="27DE5FF8" w:rsidR="0053271E" w:rsidRPr="00062EFA" w:rsidRDefault="00A533FA" w:rsidP="0053271E">
      <w:pPr>
        <w:spacing w:before="240" w:after="240"/>
        <w:ind w:left="567" w:right="616"/>
        <w:jc w:val="both"/>
        <w:rPr>
          <w:rFonts w:ascii="Palatino Linotype" w:eastAsia="Times New Roman" w:hAnsi="Palatino Linotype" w:cs="Arial"/>
          <w:lang w:val="es-ES"/>
        </w:rPr>
      </w:pPr>
      <w:r w:rsidRPr="00062EFA">
        <w:rPr>
          <w:rFonts w:ascii="Palatino Linotype" w:eastAsia="Times New Roman" w:hAnsi="Palatino Linotype" w:cs="Arial"/>
          <w:lang w:val="es-ES"/>
        </w:rPr>
        <w:t>Énfasis añadido</w:t>
      </w:r>
    </w:p>
    <w:p w14:paraId="23EAE0C5" w14:textId="77777777" w:rsidR="00A533FA" w:rsidRPr="00062EFA" w:rsidRDefault="00A533FA" w:rsidP="0053271E">
      <w:pPr>
        <w:spacing w:before="240" w:after="240"/>
        <w:ind w:left="567" w:right="616"/>
        <w:jc w:val="both"/>
        <w:rPr>
          <w:rFonts w:ascii="Palatino Linotype" w:eastAsia="Times New Roman" w:hAnsi="Palatino Linotype" w:cs="Arial"/>
          <w:lang w:val="es-ES"/>
        </w:rPr>
      </w:pPr>
    </w:p>
    <w:p w14:paraId="5680D7A0" w14:textId="77777777" w:rsidR="00A533FA" w:rsidRPr="00062EFA" w:rsidRDefault="00A533FA" w:rsidP="00A533FA">
      <w:pPr>
        <w:pStyle w:val="Prrafodelista"/>
        <w:numPr>
          <w:ilvl w:val="0"/>
          <w:numId w:val="1"/>
        </w:numPr>
        <w:spacing w:line="360" w:lineRule="auto"/>
        <w:ind w:left="0" w:firstLine="0"/>
        <w:jc w:val="both"/>
        <w:rPr>
          <w:rFonts w:ascii="Palatino Linotype" w:hAnsi="Palatino Linotype"/>
          <w:lang w:val="es-ES"/>
        </w:rPr>
      </w:pPr>
      <w:r w:rsidRPr="00062EF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8721B2A" w14:textId="034F9568" w:rsidR="00A533FA" w:rsidRPr="00062EFA" w:rsidRDefault="006512B9" w:rsidP="00A533FA">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hAnsi="Palatino Linotype"/>
          <w:color w:val="000000" w:themeColor="text1"/>
        </w:rPr>
        <w:lastRenderedPageBreak/>
        <w:t>En ese tenor</w:t>
      </w:r>
      <w:r w:rsidR="00A533FA" w:rsidRPr="00062EFA">
        <w:rPr>
          <w:rFonts w:ascii="Palatino Linotype" w:hAnsi="Palatino Linotype"/>
          <w:color w:val="000000" w:themeColor="text1"/>
        </w:rPr>
        <w:t xml:space="preserve"> referir que, el </w:t>
      </w:r>
      <w:r w:rsidR="00A533FA" w:rsidRPr="00062EF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A533FA" w:rsidRPr="00062EFA">
        <w:rPr>
          <w:rFonts w:ascii="Palatino Linotype" w:eastAsia="Calibri" w:hAnsi="Palatino Linotype" w:cs="Arial"/>
          <w:b/>
        </w:rPr>
        <w:t>los Sujetos Obligados deberán documentar todo acto que se derive del ejercicio de sus facultades, competencias o funciones,</w:t>
      </w:r>
      <w:r w:rsidR="00A533FA" w:rsidRPr="00062EFA">
        <w:rPr>
          <w:rFonts w:ascii="Palatino Linotype" w:eastAsia="Calibri" w:hAnsi="Palatino Linotype" w:cs="Arial"/>
        </w:rPr>
        <w:t xml:space="preserve"> considerando desde su origen la eventual publicidad y reutilización de la información que generen, posean o administren.</w:t>
      </w:r>
    </w:p>
    <w:p w14:paraId="1C88DB5F" w14:textId="77777777" w:rsidR="00A533FA" w:rsidRPr="00062EFA" w:rsidRDefault="00A533FA" w:rsidP="00A533FA">
      <w:pPr>
        <w:pStyle w:val="Prrafodelista"/>
        <w:rPr>
          <w:rFonts w:ascii="Palatino Linotype" w:eastAsia="Calibri" w:hAnsi="Palatino Linotype" w:cs="Arial"/>
        </w:rPr>
      </w:pPr>
    </w:p>
    <w:p w14:paraId="49549F6E" w14:textId="08EDBFFC" w:rsidR="00A533FA" w:rsidRPr="00062EFA" w:rsidRDefault="00A533FA" w:rsidP="00A533FA">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Times New Roman" w:hAnsi="Palatino Linotype" w:cs="Arial"/>
          <w:color w:val="000000"/>
        </w:rPr>
        <w:t xml:space="preserve">Además, debemos tomar en cuenta los artículos 4, de la Ley de </w:t>
      </w:r>
      <w:r w:rsidRPr="00062EFA">
        <w:rPr>
          <w:rFonts w:ascii="Palatino Linotype" w:hAnsi="Palatino Linotype"/>
          <w:color w:val="000000" w:themeColor="text1"/>
        </w:rPr>
        <w:t>Transparencia</w:t>
      </w:r>
      <w:r w:rsidRPr="00062EFA">
        <w:rPr>
          <w:rFonts w:ascii="Palatino Linotype" w:eastAsia="Times New Roman" w:hAnsi="Palatino Linotype" w:cs="Arial"/>
          <w:color w:val="000000"/>
        </w:rPr>
        <w:t xml:space="preserve"> y Acceso a la Información Pública del Estado de México y Municipios, los cuales establecen lo siguiente:</w:t>
      </w:r>
    </w:p>
    <w:p w14:paraId="4E752995" w14:textId="77777777" w:rsidR="00A533FA" w:rsidRPr="00062EFA" w:rsidRDefault="00A533FA" w:rsidP="00A533FA">
      <w:pPr>
        <w:pStyle w:val="Prrafodelista"/>
        <w:spacing w:line="360" w:lineRule="auto"/>
        <w:rPr>
          <w:rFonts w:ascii="Palatino Linotype" w:eastAsia="Times New Roman" w:hAnsi="Palatino Linotype" w:cs="Arial"/>
          <w:color w:val="000000"/>
        </w:rPr>
      </w:pPr>
    </w:p>
    <w:p w14:paraId="7FC9252C" w14:textId="77777777" w:rsidR="00A533FA" w:rsidRPr="00062EFA" w:rsidRDefault="00A533FA" w:rsidP="00A533F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62EFA">
        <w:rPr>
          <w:rFonts w:ascii="Palatino Linotype" w:hAnsi="Palatino Linotype" w:cs="Bookman Old Style,Bold"/>
          <w:b/>
          <w:bCs/>
          <w:i/>
          <w:sz w:val="22"/>
          <w:szCs w:val="20"/>
          <w:lang w:val="es-MX"/>
        </w:rPr>
        <w:t xml:space="preserve">Artículo 4. </w:t>
      </w:r>
      <w:r w:rsidRPr="00062EFA">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62A40656" w14:textId="77777777" w:rsidR="00A533FA" w:rsidRPr="00062EFA" w:rsidRDefault="00A533FA" w:rsidP="00A533F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9940D19" w14:textId="77777777" w:rsidR="00A533FA" w:rsidRPr="00062EFA" w:rsidRDefault="00A533FA" w:rsidP="00A533F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62EFA">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062EFA">
        <w:rPr>
          <w:rFonts w:ascii="Palatino Linotype" w:hAnsi="Palatino Linotype" w:cs="Bookman Old Style"/>
          <w:i/>
          <w:sz w:val="22"/>
          <w:szCs w:val="20"/>
          <w:lang w:val="es-MX"/>
        </w:rPr>
        <w:lastRenderedPageBreak/>
        <w:t>por razones de interés público, en los términos de las causas legítimas y estrictamente necesarias previstas por esta Ley.</w:t>
      </w:r>
    </w:p>
    <w:p w14:paraId="4FC75B96" w14:textId="77777777" w:rsidR="00A533FA" w:rsidRPr="00062EFA" w:rsidRDefault="00A533FA" w:rsidP="00A533F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E116BB9" w14:textId="77777777" w:rsidR="00A533FA" w:rsidRPr="00062EFA" w:rsidRDefault="00A533FA" w:rsidP="00A533F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62EFA">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7BEBB8B2" w14:textId="77777777" w:rsidR="006512B9" w:rsidRPr="00062EFA" w:rsidRDefault="006512B9" w:rsidP="006512B9">
      <w:pPr>
        <w:autoSpaceDE w:val="0"/>
        <w:autoSpaceDN w:val="0"/>
        <w:adjustRightInd w:val="0"/>
        <w:spacing w:line="360" w:lineRule="auto"/>
        <w:ind w:right="567"/>
        <w:jc w:val="both"/>
        <w:rPr>
          <w:rFonts w:ascii="Palatino Linotype" w:hAnsi="Palatino Linotype" w:cs="Bookman Old Style"/>
          <w:sz w:val="22"/>
          <w:szCs w:val="20"/>
          <w:lang w:val="es-MX"/>
        </w:rPr>
      </w:pPr>
    </w:p>
    <w:p w14:paraId="01B87F49" w14:textId="4F51862C" w:rsidR="00010773" w:rsidRPr="00062EFA" w:rsidRDefault="006E7609" w:rsidP="00943F24">
      <w:pPr>
        <w:pStyle w:val="Prrafodelista"/>
        <w:numPr>
          <w:ilvl w:val="0"/>
          <w:numId w:val="1"/>
        </w:numPr>
        <w:spacing w:line="360" w:lineRule="auto"/>
        <w:ind w:left="0" w:firstLine="0"/>
        <w:jc w:val="both"/>
        <w:rPr>
          <w:rFonts w:ascii="Palatino Linotype" w:hAnsi="Palatino Linotype" w:cs="Bookman Old Style"/>
          <w:szCs w:val="20"/>
          <w:lang w:val="es-MX"/>
        </w:rPr>
      </w:pPr>
      <w:r w:rsidRPr="00062EFA">
        <w:rPr>
          <w:rFonts w:ascii="Palatino Linotype" w:hAnsi="Palatino Linotype" w:cs="Bookman Old Style"/>
          <w:szCs w:val="20"/>
          <w:lang w:val="es-MX"/>
        </w:rPr>
        <w:t xml:space="preserve">Por otro lado, mencionar que el </w:t>
      </w:r>
      <w:r w:rsidRPr="00062EFA">
        <w:rPr>
          <w:rFonts w:ascii="Palatino Linotype" w:hAnsi="Palatino Linotype" w:cs="Bookman Old Style"/>
          <w:b/>
          <w:szCs w:val="20"/>
          <w:lang w:val="es-MX"/>
        </w:rPr>
        <w:t>SUJETO OBLIGADO</w:t>
      </w:r>
      <w:r w:rsidRPr="00062EFA">
        <w:rPr>
          <w:rFonts w:ascii="Palatino Linotype" w:hAnsi="Palatino Linotype" w:cs="Bookman Old Style"/>
          <w:szCs w:val="20"/>
          <w:lang w:val="es-MX"/>
        </w:rPr>
        <w:t xml:space="preserve"> en su respuesta, aduce que se remiten todos los oficios</w:t>
      </w:r>
      <w:r w:rsidR="006F3083" w:rsidRPr="00062EFA">
        <w:rPr>
          <w:rFonts w:ascii="Palatino Linotype" w:hAnsi="Palatino Linotype" w:cs="Bookman Old Style"/>
          <w:szCs w:val="20"/>
          <w:lang w:val="es-MX"/>
        </w:rPr>
        <w:t xml:space="preserve"> que</w:t>
      </w:r>
      <w:r w:rsidRPr="00062EFA">
        <w:rPr>
          <w:rFonts w:ascii="Palatino Linotype" w:hAnsi="Palatino Linotype" w:cs="Bookman Old Style"/>
          <w:szCs w:val="20"/>
          <w:lang w:val="es-MX"/>
        </w:rPr>
        <w:t xml:space="preserve"> generó; sin embargo no hay que perder de vista que el particular en estricto sentido, no solicito que se le entregaran todos los oficios generados, sino que refirió a la </w:t>
      </w:r>
      <w:r w:rsidRPr="00062EFA">
        <w:rPr>
          <w:rFonts w:ascii="Palatino Linotype" w:hAnsi="Palatino Linotype" w:cs="Bookman Old Style"/>
          <w:b/>
          <w:szCs w:val="20"/>
          <w:lang w:val="es-MX"/>
        </w:rPr>
        <w:t>lista de la memoria</w:t>
      </w:r>
      <w:r w:rsidRPr="00062EFA">
        <w:rPr>
          <w:rFonts w:ascii="Palatino Linotype" w:hAnsi="Palatino Linotype" w:cs="Bookman Old Style"/>
          <w:szCs w:val="20"/>
          <w:lang w:val="es-MX"/>
        </w:rPr>
        <w:t xml:space="preserve"> de los oficios expedidos de los que se adviertan los rubros de numero de oficio, fecha de elaboración y asunto, es decir un listado, que de acuerdo con la definición de la Real Academia de la Lengua, se entiende como lo siguiente:</w:t>
      </w:r>
    </w:p>
    <w:p w14:paraId="5B59D549" w14:textId="77777777" w:rsidR="006E7609" w:rsidRPr="00062EFA" w:rsidRDefault="006E7609" w:rsidP="006E7609">
      <w:pPr>
        <w:pStyle w:val="Prrafodelista"/>
        <w:numPr>
          <w:ilvl w:val="0"/>
          <w:numId w:val="32"/>
        </w:numPr>
        <w:spacing w:line="360" w:lineRule="auto"/>
        <w:ind w:left="1276"/>
        <w:jc w:val="both"/>
        <w:rPr>
          <w:rFonts w:ascii="Palatino Linotype" w:hAnsi="Palatino Linotype" w:cs="Bookman Old Style"/>
          <w:szCs w:val="20"/>
          <w:lang w:val="es-MX"/>
        </w:rPr>
      </w:pPr>
      <w:r w:rsidRPr="00062EFA">
        <w:rPr>
          <w:rFonts w:ascii="Palatino Linotype" w:hAnsi="Palatino Linotype" w:cs="Bookman Old Style"/>
          <w:szCs w:val="20"/>
          <w:lang w:val="es-MX"/>
        </w:rPr>
        <w:t>listado, da</w:t>
      </w:r>
    </w:p>
    <w:p w14:paraId="00768416" w14:textId="2BCFF1F8" w:rsidR="006E7609" w:rsidRPr="00062EFA" w:rsidRDefault="006E7609" w:rsidP="006E7609">
      <w:pPr>
        <w:pStyle w:val="Prrafodelista"/>
        <w:spacing w:line="360" w:lineRule="auto"/>
        <w:ind w:left="1276"/>
        <w:jc w:val="both"/>
        <w:rPr>
          <w:rFonts w:ascii="Palatino Linotype" w:hAnsi="Palatino Linotype" w:cs="Bookman Old Style"/>
          <w:szCs w:val="20"/>
          <w:lang w:val="es-MX"/>
        </w:rPr>
      </w:pPr>
      <w:r w:rsidRPr="00062EFA">
        <w:rPr>
          <w:rFonts w:ascii="Palatino Linotype" w:hAnsi="Palatino Linotype" w:cs="Bookman Old Style"/>
          <w:szCs w:val="20"/>
          <w:lang w:val="es-MX"/>
        </w:rPr>
        <w:t>3. m. lista (‖ enumeración).</w:t>
      </w:r>
      <w:r w:rsidR="001F563A" w:rsidRPr="00062EFA">
        <w:rPr>
          <w:rStyle w:val="Refdenotaalpie"/>
          <w:rFonts w:ascii="Palatino Linotype" w:hAnsi="Palatino Linotype" w:cs="Bookman Old Style"/>
          <w:szCs w:val="20"/>
          <w:lang w:val="es-MX"/>
        </w:rPr>
        <w:footnoteReference w:id="1"/>
      </w:r>
    </w:p>
    <w:p w14:paraId="1DF7B89D" w14:textId="77777777" w:rsidR="00010773" w:rsidRPr="00062EFA" w:rsidRDefault="00010773" w:rsidP="00010773">
      <w:pPr>
        <w:pStyle w:val="Prrafodelista"/>
        <w:spacing w:line="360" w:lineRule="auto"/>
        <w:ind w:left="0"/>
        <w:jc w:val="both"/>
        <w:rPr>
          <w:rFonts w:ascii="Palatino Linotype" w:hAnsi="Palatino Linotype" w:cs="Bookman Old Style"/>
          <w:szCs w:val="20"/>
          <w:lang w:val="es-MX"/>
        </w:rPr>
      </w:pPr>
    </w:p>
    <w:p w14:paraId="48CD68AF" w14:textId="35BAD1C0" w:rsidR="006E7609" w:rsidRPr="00062EFA" w:rsidRDefault="006E7609" w:rsidP="006512B9">
      <w:pPr>
        <w:pStyle w:val="Prrafodelista"/>
        <w:numPr>
          <w:ilvl w:val="0"/>
          <w:numId w:val="1"/>
        </w:numPr>
        <w:spacing w:line="360" w:lineRule="auto"/>
        <w:ind w:left="0" w:firstLine="0"/>
        <w:jc w:val="both"/>
        <w:rPr>
          <w:rFonts w:ascii="Palatino Linotype" w:hAnsi="Palatino Linotype" w:cs="Bookman Old Style"/>
          <w:szCs w:val="20"/>
          <w:lang w:val="es-MX"/>
        </w:rPr>
      </w:pPr>
      <w:r w:rsidRPr="00062EFA">
        <w:rPr>
          <w:rFonts w:ascii="Palatino Linotype" w:hAnsi="Palatino Linotype" w:cs="Bookman Old Style"/>
          <w:szCs w:val="20"/>
          <w:lang w:val="es-MX"/>
        </w:rPr>
        <w:t xml:space="preserve">No así </w:t>
      </w:r>
      <w:r w:rsidR="006F3083" w:rsidRPr="00062EFA">
        <w:rPr>
          <w:rFonts w:ascii="Palatino Linotype" w:hAnsi="Palatino Linotype" w:cs="Bookman Old Style"/>
          <w:szCs w:val="20"/>
          <w:lang w:val="es-MX"/>
        </w:rPr>
        <w:t xml:space="preserve">–se insiste– </w:t>
      </w:r>
      <w:r w:rsidRPr="00062EFA">
        <w:rPr>
          <w:rFonts w:ascii="Palatino Linotype" w:hAnsi="Palatino Linotype" w:cs="Bookman Old Style"/>
          <w:szCs w:val="20"/>
          <w:lang w:val="es-MX"/>
        </w:rPr>
        <w:t>al soporte docu</w:t>
      </w:r>
      <w:r w:rsidR="00133994" w:rsidRPr="00062EFA">
        <w:rPr>
          <w:rFonts w:ascii="Palatino Linotype" w:hAnsi="Palatino Linotype" w:cs="Bookman Old Style"/>
          <w:szCs w:val="20"/>
          <w:lang w:val="es-MX"/>
        </w:rPr>
        <w:t>mental de los oficios expedidos,</w:t>
      </w:r>
      <w:r w:rsidRPr="00062EFA">
        <w:rPr>
          <w:rFonts w:ascii="Palatino Linotype" w:hAnsi="Palatino Linotype" w:cs="Bookman Old Style"/>
          <w:szCs w:val="20"/>
          <w:lang w:val="es-MX"/>
        </w:rPr>
        <w:t xml:space="preserve"> ahora bien, ello no quiere decir que si se entregan todos los oficios sea incorrecto, ya que el derecho de acceso a la información pública se satisface con la entrega de los documentos donde consta o se advierta la información</w:t>
      </w:r>
      <w:r w:rsidR="001F563A" w:rsidRPr="00062EFA">
        <w:rPr>
          <w:rFonts w:ascii="Palatino Linotype" w:hAnsi="Palatino Linotype" w:cs="Bookman Old Style"/>
          <w:szCs w:val="20"/>
          <w:lang w:val="es-MX"/>
        </w:rPr>
        <w:t xml:space="preserve"> solicitada</w:t>
      </w:r>
      <w:r w:rsidRPr="00062EFA">
        <w:rPr>
          <w:rFonts w:ascii="Palatino Linotype" w:hAnsi="Palatino Linotype" w:cs="Bookman Old Style"/>
          <w:szCs w:val="20"/>
          <w:lang w:val="es-MX"/>
        </w:rPr>
        <w:t>, por lo que entregar todos los oficios lógicamente contendrá la información requerida.</w:t>
      </w:r>
    </w:p>
    <w:p w14:paraId="36A35937" w14:textId="1205CDC1" w:rsidR="006E7609" w:rsidRPr="00062EFA" w:rsidRDefault="006E7609" w:rsidP="006512B9">
      <w:pPr>
        <w:pStyle w:val="Prrafodelista"/>
        <w:numPr>
          <w:ilvl w:val="0"/>
          <w:numId w:val="1"/>
        </w:numPr>
        <w:spacing w:line="360" w:lineRule="auto"/>
        <w:ind w:left="0" w:firstLine="0"/>
        <w:jc w:val="both"/>
        <w:rPr>
          <w:rFonts w:ascii="Palatino Linotype" w:hAnsi="Palatino Linotype" w:cs="Bookman Old Style"/>
          <w:szCs w:val="20"/>
          <w:lang w:val="es-MX"/>
        </w:rPr>
      </w:pPr>
      <w:r w:rsidRPr="00062EFA">
        <w:rPr>
          <w:rFonts w:ascii="Palatino Linotype" w:hAnsi="Palatino Linotype" w:cs="Bookman Old Style"/>
          <w:szCs w:val="20"/>
          <w:lang w:val="es-MX"/>
        </w:rPr>
        <w:lastRenderedPageBreak/>
        <w:t xml:space="preserve">Luego entonces, el entregar los oficios o bien el listado donde el </w:t>
      </w:r>
      <w:r w:rsidRPr="00062EFA">
        <w:rPr>
          <w:rFonts w:ascii="Palatino Linotype" w:hAnsi="Palatino Linotype" w:cs="Bookman Old Style"/>
          <w:b/>
          <w:szCs w:val="20"/>
          <w:lang w:val="es-MX"/>
        </w:rPr>
        <w:t>SUJETO OBLIGADO</w:t>
      </w:r>
      <w:r w:rsidRPr="00062EFA">
        <w:rPr>
          <w:rFonts w:ascii="Palatino Linotype" w:hAnsi="Palatino Linotype" w:cs="Bookman Old Style"/>
          <w:szCs w:val="20"/>
          <w:lang w:val="es-MX"/>
        </w:rPr>
        <w:t xml:space="preserve"> lleve su registro de oficios emitidos, que de manera enunciativa mas no limitativa puede ser un libro de gobierno por escrito o una base de datos virtual; se tendrá por </w:t>
      </w:r>
      <w:r w:rsidR="006F3083" w:rsidRPr="00062EFA">
        <w:rPr>
          <w:rFonts w:ascii="Palatino Linotype" w:hAnsi="Palatino Linotype" w:cs="Bookman Old Style"/>
          <w:szCs w:val="20"/>
          <w:lang w:val="es-MX"/>
        </w:rPr>
        <w:t>atendida la solicitud de información, subrayando que de ser el caso de que requiera someterse en cualquiera de los casos a la elaboración de versión pública deberá de entregarla en dichos términos acompañada del Acuerdo que elabore el Comité de Transparencia y ponerlo a disposición del solicitante.</w:t>
      </w:r>
    </w:p>
    <w:p w14:paraId="102BF432" w14:textId="77777777" w:rsidR="006E7609" w:rsidRPr="00062EFA" w:rsidRDefault="006E7609" w:rsidP="006E7609">
      <w:pPr>
        <w:pStyle w:val="Prrafodelista"/>
        <w:spacing w:line="360" w:lineRule="auto"/>
        <w:ind w:left="0"/>
        <w:jc w:val="both"/>
        <w:rPr>
          <w:rFonts w:ascii="Palatino Linotype" w:hAnsi="Palatino Linotype" w:cs="Bookman Old Style"/>
          <w:szCs w:val="20"/>
          <w:lang w:val="es-MX"/>
        </w:rPr>
      </w:pPr>
    </w:p>
    <w:p w14:paraId="1F23689C" w14:textId="42ED8200" w:rsidR="006512B9" w:rsidRPr="00062EFA" w:rsidRDefault="006512B9" w:rsidP="006512B9">
      <w:pPr>
        <w:pStyle w:val="Prrafodelista"/>
        <w:numPr>
          <w:ilvl w:val="0"/>
          <w:numId w:val="1"/>
        </w:numPr>
        <w:spacing w:line="360" w:lineRule="auto"/>
        <w:ind w:left="0" w:firstLine="0"/>
        <w:jc w:val="both"/>
        <w:rPr>
          <w:rFonts w:ascii="Palatino Linotype" w:hAnsi="Palatino Linotype" w:cs="Bookman Old Style"/>
          <w:szCs w:val="20"/>
          <w:lang w:val="es-MX"/>
        </w:rPr>
      </w:pPr>
      <w:r w:rsidRPr="00062EFA">
        <w:rPr>
          <w:rFonts w:ascii="Palatino Linotype" w:eastAsia="Calibri" w:hAnsi="Palatino Linotype" w:cs="Arial"/>
        </w:rPr>
        <w:t>Por</w:t>
      </w:r>
      <w:r w:rsidRPr="00062EFA">
        <w:rPr>
          <w:rFonts w:ascii="Palatino Linotype" w:hAnsi="Palatino Linotype" w:cs="Bookman Old Style"/>
          <w:szCs w:val="20"/>
          <w:lang w:val="es-MX"/>
        </w:rPr>
        <w:t xml:space="preserve"> lo anteriormente expuesto, se tiene por no atendido el punto de referencia y se instruye al </w:t>
      </w:r>
      <w:r w:rsidRPr="00062EFA">
        <w:rPr>
          <w:rFonts w:ascii="Palatino Linotype" w:hAnsi="Palatino Linotype" w:cs="Bookman Old Style"/>
          <w:b/>
          <w:szCs w:val="20"/>
          <w:lang w:val="es-MX"/>
        </w:rPr>
        <w:t>SUJETO OBLIGADO</w:t>
      </w:r>
      <w:r w:rsidRPr="00062EFA">
        <w:rPr>
          <w:rFonts w:ascii="Palatino Linotype" w:hAnsi="Palatino Linotype" w:cs="Bookman Old Style"/>
          <w:szCs w:val="20"/>
          <w:lang w:val="es-MX"/>
        </w:rPr>
        <w:t>, par</w:t>
      </w:r>
      <w:r w:rsidR="006F3083" w:rsidRPr="00062EFA">
        <w:rPr>
          <w:rFonts w:ascii="Palatino Linotype" w:hAnsi="Palatino Linotype" w:cs="Bookman Old Style"/>
          <w:szCs w:val="20"/>
          <w:lang w:val="es-MX"/>
        </w:rPr>
        <w:t>a que cumplimente su respuesta y</w:t>
      </w:r>
      <w:r w:rsidRPr="00062EFA">
        <w:rPr>
          <w:rFonts w:ascii="Palatino Linotype" w:hAnsi="Palatino Linotype" w:cs="Bookman Old Style"/>
          <w:szCs w:val="20"/>
          <w:lang w:val="es-MX"/>
        </w:rPr>
        <w:t xml:space="preserve"> haga entrega de</w:t>
      </w:r>
      <w:r w:rsidR="006F3083" w:rsidRPr="00062EFA">
        <w:rPr>
          <w:rFonts w:ascii="Palatino Linotype" w:hAnsi="Palatino Linotype" w:cs="Bookman Old Style"/>
          <w:szCs w:val="20"/>
          <w:lang w:val="es-MX"/>
        </w:rPr>
        <w:t xml:space="preserve"> la información de referencia</w:t>
      </w:r>
      <w:r w:rsidRPr="00062EFA">
        <w:rPr>
          <w:rFonts w:ascii="Palatino Linotype" w:hAnsi="Palatino Linotype" w:cs="Bookman Old Style"/>
          <w:szCs w:val="20"/>
          <w:lang w:val="es-MX"/>
        </w:rPr>
        <w:t>.</w:t>
      </w:r>
    </w:p>
    <w:p w14:paraId="2C70FA7F" w14:textId="77777777" w:rsidR="006512B9" w:rsidRPr="00062EFA" w:rsidRDefault="006512B9" w:rsidP="006512B9">
      <w:pPr>
        <w:autoSpaceDE w:val="0"/>
        <w:autoSpaceDN w:val="0"/>
        <w:adjustRightInd w:val="0"/>
        <w:spacing w:line="360" w:lineRule="auto"/>
        <w:ind w:right="567"/>
        <w:jc w:val="both"/>
        <w:rPr>
          <w:rFonts w:ascii="Palatino Linotype" w:hAnsi="Palatino Linotype" w:cs="Bookman Old Style"/>
          <w:i/>
          <w:sz w:val="22"/>
          <w:szCs w:val="20"/>
          <w:lang w:val="es-MX"/>
        </w:rPr>
      </w:pPr>
    </w:p>
    <w:p w14:paraId="21B345D0" w14:textId="2BE8B0CD" w:rsidR="0096686F" w:rsidRPr="00062EFA" w:rsidRDefault="0096686F" w:rsidP="0096686F">
      <w:pPr>
        <w:pStyle w:val="Ttulo2"/>
        <w:numPr>
          <w:ilvl w:val="0"/>
          <w:numId w:val="32"/>
        </w:numPr>
        <w:spacing w:line="360" w:lineRule="auto"/>
        <w:ind w:right="49"/>
        <w:contextualSpacing/>
        <w:jc w:val="both"/>
        <w:rPr>
          <w:rFonts w:ascii="Palatino Linotype" w:hAnsi="Palatino Linotype"/>
          <w:b/>
          <w:color w:val="000000" w:themeColor="text1"/>
          <w:sz w:val="24"/>
        </w:rPr>
      </w:pPr>
      <w:bookmarkStart w:id="190" w:name="_Toc70082946"/>
      <w:r w:rsidRPr="00062EFA">
        <w:rPr>
          <w:rFonts w:ascii="Palatino Linotype" w:hAnsi="Palatino Linotype"/>
          <w:b/>
          <w:color w:val="000000" w:themeColor="text1"/>
          <w:sz w:val="24"/>
        </w:rPr>
        <w:t>Del documento donde se pone a resguardo de las autoridades municipales las instalaciones del Jardín de Niños</w:t>
      </w:r>
      <w:r w:rsidR="00BE483E" w:rsidRPr="00062EFA">
        <w:rPr>
          <w:rFonts w:ascii="Palatino Linotype" w:hAnsi="Palatino Linotype"/>
          <w:b/>
          <w:color w:val="000000" w:themeColor="text1"/>
          <w:sz w:val="24"/>
        </w:rPr>
        <w:t>.</w:t>
      </w:r>
      <w:bookmarkEnd w:id="190"/>
    </w:p>
    <w:p w14:paraId="34B8697A" w14:textId="77777777" w:rsidR="0096686F" w:rsidRPr="00062EFA" w:rsidRDefault="0096686F" w:rsidP="0096686F">
      <w:pPr>
        <w:pStyle w:val="Prrafodelista"/>
        <w:spacing w:line="360" w:lineRule="auto"/>
        <w:ind w:left="0"/>
        <w:jc w:val="both"/>
        <w:rPr>
          <w:rFonts w:ascii="Palatino Linotype" w:eastAsia="Times New Roman" w:hAnsi="Palatino Linotype" w:cs="Arial"/>
          <w:lang w:val="es-ES"/>
        </w:rPr>
      </w:pPr>
    </w:p>
    <w:p w14:paraId="170EBCE2" w14:textId="7EEFCA50" w:rsidR="002D73D2" w:rsidRPr="00062EFA" w:rsidRDefault="00806B94" w:rsidP="0096686F">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Consecutivamente</w:t>
      </w:r>
      <w:r w:rsidR="0096686F" w:rsidRPr="00062EFA">
        <w:rPr>
          <w:rFonts w:ascii="Palatino Linotype" w:eastAsia="Calibri" w:hAnsi="Palatino Linotype" w:cs="Arial"/>
        </w:rPr>
        <w:t xml:space="preserve">, deviene </w:t>
      </w:r>
      <w:r w:rsidRPr="00062EFA">
        <w:rPr>
          <w:rFonts w:ascii="Palatino Linotype" w:eastAsia="Calibri" w:hAnsi="Palatino Linotype" w:cs="Arial"/>
        </w:rPr>
        <w:t>la solicitud de información relativa a</w:t>
      </w:r>
      <w:r w:rsidR="0096686F" w:rsidRPr="00062EFA">
        <w:rPr>
          <w:rFonts w:ascii="Palatino Linotype" w:eastAsia="Calibri" w:hAnsi="Palatino Linotype" w:cs="Arial"/>
        </w:rPr>
        <w:t>l documento donde se pone a resguardo de las autoridades municipales las instalaciones del Jardín de Niños Federico Froebel, con Clave de Centro de Trabajo 15EJN0017H</w:t>
      </w:r>
      <w:r w:rsidRPr="00062EFA">
        <w:rPr>
          <w:rFonts w:ascii="Palatino Linotype" w:eastAsia="Calibri" w:hAnsi="Palatino Linotype" w:cs="Arial"/>
        </w:rPr>
        <w:t>.</w:t>
      </w:r>
    </w:p>
    <w:p w14:paraId="046A5948" w14:textId="77777777" w:rsidR="00806B94" w:rsidRPr="00062EFA" w:rsidRDefault="00806B94" w:rsidP="00806B94">
      <w:pPr>
        <w:pStyle w:val="Prrafodelista"/>
        <w:spacing w:line="360" w:lineRule="auto"/>
        <w:ind w:left="0"/>
        <w:jc w:val="both"/>
        <w:rPr>
          <w:rFonts w:ascii="Palatino Linotype" w:eastAsia="Calibri" w:hAnsi="Palatino Linotype" w:cs="Arial"/>
        </w:rPr>
      </w:pPr>
    </w:p>
    <w:p w14:paraId="680A0D85" w14:textId="2CA102FB" w:rsidR="00D519FE" w:rsidRPr="00062EFA" w:rsidRDefault="00D519FE" w:rsidP="00F66ADD">
      <w:pPr>
        <w:pStyle w:val="Prrafodelista"/>
        <w:numPr>
          <w:ilvl w:val="0"/>
          <w:numId w:val="1"/>
        </w:numPr>
        <w:spacing w:line="360" w:lineRule="auto"/>
        <w:ind w:left="0" w:firstLine="0"/>
        <w:jc w:val="both"/>
        <w:rPr>
          <w:rFonts w:ascii="Palatino Linotype" w:eastAsia="Calibri" w:hAnsi="Palatino Linotype" w:cs="Arial"/>
          <w:sz w:val="22"/>
        </w:rPr>
      </w:pPr>
      <w:r w:rsidRPr="00062EFA">
        <w:rPr>
          <w:rFonts w:ascii="Palatino Linotype" w:hAnsi="Palatino Linotype" w:cs="Arial"/>
          <w:noProof/>
          <w:color w:val="000000" w:themeColor="text1"/>
          <w:lang w:val="es-MX" w:eastAsia="es-MX"/>
        </w:rPr>
        <w:t>En respuesta</w:t>
      </w:r>
      <w:r w:rsidR="00806B94" w:rsidRPr="00062EFA">
        <w:rPr>
          <w:rFonts w:ascii="Palatino Linotype" w:hAnsi="Palatino Linotype" w:cs="Arial"/>
          <w:noProof/>
          <w:color w:val="000000" w:themeColor="text1"/>
          <w:lang w:val="es-MX" w:eastAsia="es-MX"/>
        </w:rPr>
        <w:t xml:space="preserve">, </w:t>
      </w:r>
      <w:r w:rsidRPr="00062EFA">
        <w:rPr>
          <w:rFonts w:ascii="Palatino Linotype" w:hAnsi="Palatino Linotype" w:cs="Arial"/>
          <w:noProof/>
          <w:color w:val="000000" w:themeColor="text1"/>
          <w:lang w:val="es-MX" w:eastAsia="es-MX"/>
        </w:rPr>
        <w:t xml:space="preserve">el </w:t>
      </w:r>
      <w:r w:rsidRPr="00062EFA">
        <w:rPr>
          <w:rFonts w:ascii="Palatino Linotype" w:hAnsi="Palatino Linotype" w:cs="Arial"/>
          <w:b/>
          <w:noProof/>
          <w:color w:val="000000" w:themeColor="text1"/>
          <w:lang w:val="es-MX" w:eastAsia="es-MX"/>
        </w:rPr>
        <w:t xml:space="preserve">SUJETO OBLIGADO </w:t>
      </w:r>
      <w:r w:rsidRPr="00062EFA">
        <w:rPr>
          <w:rFonts w:ascii="Palatino Linotype" w:hAnsi="Palatino Linotype" w:cs="Arial"/>
          <w:noProof/>
          <w:color w:val="000000" w:themeColor="text1"/>
          <w:lang w:val="es-MX" w:eastAsia="es-MX"/>
        </w:rPr>
        <w:t>hace entrega de dos acuses de recibo correspondiente</w:t>
      </w:r>
      <w:r w:rsidR="006F3083" w:rsidRPr="00062EFA">
        <w:rPr>
          <w:rFonts w:ascii="Palatino Linotype" w:hAnsi="Palatino Linotype" w:cs="Arial"/>
          <w:noProof/>
          <w:color w:val="000000" w:themeColor="text1"/>
          <w:lang w:val="es-MX" w:eastAsia="es-MX"/>
        </w:rPr>
        <w:t>s</w:t>
      </w:r>
      <w:r w:rsidRPr="00062EFA">
        <w:rPr>
          <w:rFonts w:ascii="Palatino Linotype" w:hAnsi="Palatino Linotype" w:cs="Arial"/>
          <w:noProof/>
          <w:color w:val="000000" w:themeColor="text1"/>
          <w:lang w:val="es-MX" w:eastAsia="es-MX"/>
        </w:rPr>
        <w:t xml:space="preserve"> a los oficios donde se requiere a la autoridad municipal dicho resguardo; </w:t>
      </w:r>
      <w:r w:rsidR="00806B94" w:rsidRPr="00062EFA">
        <w:rPr>
          <w:rFonts w:ascii="Palatino Linotype" w:hAnsi="Palatino Linotype" w:cs="Arial"/>
          <w:noProof/>
          <w:color w:val="000000" w:themeColor="text1"/>
          <w:lang w:val="es-MX" w:eastAsia="es-MX"/>
        </w:rPr>
        <w:t xml:space="preserve">el particular </w:t>
      </w:r>
      <w:r w:rsidRPr="00062EFA">
        <w:rPr>
          <w:rFonts w:ascii="Palatino Linotype" w:hAnsi="Palatino Linotype" w:cs="Arial"/>
          <w:noProof/>
          <w:color w:val="000000" w:themeColor="text1"/>
          <w:lang w:val="es-MX" w:eastAsia="es-MX"/>
        </w:rPr>
        <w:t xml:space="preserve">por su parte </w:t>
      </w:r>
      <w:r w:rsidR="00806B94" w:rsidRPr="00062EFA">
        <w:rPr>
          <w:rFonts w:ascii="Palatino Linotype" w:hAnsi="Palatino Linotype" w:cs="Arial"/>
          <w:noProof/>
          <w:color w:val="000000" w:themeColor="text1"/>
          <w:lang w:val="es-MX" w:eastAsia="es-MX"/>
        </w:rPr>
        <w:t>se inconformó señalando lo siguiente:</w:t>
      </w:r>
      <w:r w:rsidR="00806B94" w:rsidRPr="00062EFA">
        <w:rPr>
          <w:rFonts w:ascii="Palatino Linotype" w:hAnsi="Palatino Linotype" w:cs="Arial"/>
          <w:i/>
          <w:noProof/>
          <w:color w:val="000000" w:themeColor="text1"/>
          <w:lang w:val="es-MX" w:eastAsia="es-MX"/>
        </w:rPr>
        <w:t xml:space="preserve"> “El documento proporcionado refiere a la solic</w:t>
      </w:r>
      <w:r w:rsidRPr="00062EFA">
        <w:rPr>
          <w:rFonts w:ascii="Palatino Linotype" w:hAnsi="Palatino Linotype" w:cs="Arial"/>
          <w:i/>
          <w:noProof/>
          <w:color w:val="000000" w:themeColor="text1"/>
          <w:lang w:val="es-MX" w:eastAsia="es-MX"/>
        </w:rPr>
        <w:t>itud de resguardo únicamente…”</w:t>
      </w:r>
    </w:p>
    <w:p w14:paraId="46DE951D" w14:textId="4D2C6A1D" w:rsidR="00806B94" w:rsidRPr="00062EFA" w:rsidRDefault="006512B9" w:rsidP="00F66ADD">
      <w:pPr>
        <w:pStyle w:val="Prrafodelista"/>
        <w:numPr>
          <w:ilvl w:val="0"/>
          <w:numId w:val="1"/>
        </w:numPr>
        <w:spacing w:line="360" w:lineRule="auto"/>
        <w:ind w:left="0" w:firstLine="0"/>
        <w:jc w:val="both"/>
        <w:rPr>
          <w:rFonts w:ascii="Palatino Linotype" w:eastAsia="Calibri" w:hAnsi="Palatino Linotype" w:cs="Arial"/>
          <w:sz w:val="22"/>
        </w:rPr>
      </w:pPr>
      <w:r w:rsidRPr="00062EFA">
        <w:rPr>
          <w:rFonts w:ascii="Palatino Linotype" w:hAnsi="Palatino Linotype" w:cs="Arial"/>
          <w:noProof/>
          <w:color w:val="000000" w:themeColor="text1"/>
          <w:lang w:val="es-MX" w:eastAsia="es-MX"/>
        </w:rPr>
        <w:lastRenderedPageBreak/>
        <w:t xml:space="preserve">Motivos de inconformidad que se estiman </w:t>
      </w:r>
      <w:r w:rsidRPr="00062EFA">
        <w:rPr>
          <w:rFonts w:ascii="Palatino Linotype" w:hAnsi="Palatino Linotype" w:cs="Arial"/>
          <w:b/>
          <w:noProof/>
          <w:color w:val="000000" w:themeColor="text1"/>
          <w:lang w:val="es-MX" w:eastAsia="es-MX"/>
        </w:rPr>
        <w:t>procedentes</w:t>
      </w:r>
      <w:r w:rsidRPr="00062EFA">
        <w:rPr>
          <w:rFonts w:ascii="Palatino Linotype" w:hAnsi="Palatino Linotype" w:cs="Arial"/>
          <w:noProof/>
          <w:color w:val="000000" w:themeColor="text1"/>
          <w:lang w:val="es-MX" w:eastAsia="es-MX"/>
        </w:rPr>
        <w:t xml:space="preserve">; toda vez que </w:t>
      </w:r>
      <w:r w:rsidR="00D519FE" w:rsidRPr="00062EFA">
        <w:rPr>
          <w:rFonts w:ascii="Palatino Linotype" w:hAnsi="Palatino Linotype" w:cs="Arial"/>
          <w:noProof/>
          <w:color w:val="000000" w:themeColor="text1"/>
          <w:lang w:val="es-MX" w:eastAsia="es-MX"/>
        </w:rPr>
        <w:t>como se ha hecho mención</w:t>
      </w:r>
      <w:r w:rsidR="00806B94" w:rsidRPr="00062EFA">
        <w:rPr>
          <w:rFonts w:ascii="Palatino Linotype" w:eastAsia="Calibri" w:hAnsi="Palatino Linotype" w:cs="Arial"/>
        </w:rPr>
        <w:t xml:space="preserve">, se </w:t>
      </w:r>
      <w:r w:rsidR="00C47404" w:rsidRPr="00062EFA">
        <w:rPr>
          <w:rFonts w:ascii="Palatino Linotype" w:eastAsia="Calibri" w:hAnsi="Palatino Linotype" w:cs="Arial"/>
        </w:rPr>
        <w:t xml:space="preserve">entregaron los </w:t>
      </w:r>
      <w:r w:rsidR="00C47404" w:rsidRPr="00062EFA">
        <w:rPr>
          <w:rFonts w:ascii="Palatino Linotype" w:eastAsia="Calibri" w:hAnsi="Palatino Linotype" w:cs="Arial"/>
          <w:b/>
        </w:rPr>
        <w:t>acuses de recibo</w:t>
      </w:r>
      <w:r w:rsidR="00C47404" w:rsidRPr="00062EFA">
        <w:rPr>
          <w:rFonts w:ascii="Palatino Linotype" w:eastAsia="Calibri" w:hAnsi="Palatino Linotype" w:cs="Arial"/>
        </w:rPr>
        <w:t xml:space="preserve"> d</w:t>
      </w:r>
      <w:r w:rsidR="00806B94" w:rsidRPr="00062EFA">
        <w:rPr>
          <w:rFonts w:ascii="Palatino Linotype" w:hAnsi="Palatino Linotype" w:cs="Arial"/>
          <w:noProof/>
          <w:color w:val="000000" w:themeColor="text1"/>
          <w:lang w:val="es-MX" w:eastAsia="es-MX"/>
        </w:rPr>
        <w:t xml:space="preserve">el oficio numero </w:t>
      </w:r>
      <w:r w:rsidR="00806B94" w:rsidRPr="00062EFA">
        <w:rPr>
          <w:rFonts w:ascii="Palatino Linotype" w:hAnsi="Palatino Linotype" w:cs="Arial"/>
          <w:b/>
          <w:noProof/>
          <w:color w:val="000000" w:themeColor="text1"/>
          <w:lang w:val="es-MX" w:eastAsia="es-MX"/>
        </w:rPr>
        <w:t>037/2018-19</w:t>
      </w:r>
      <w:r w:rsidR="00806B94" w:rsidRPr="00062EFA">
        <w:rPr>
          <w:rFonts w:ascii="Palatino Linotype" w:hAnsi="Palatino Linotype" w:cs="Arial"/>
          <w:noProof/>
          <w:color w:val="000000" w:themeColor="text1"/>
          <w:lang w:val="es-MX" w:eastAsia="es-MX"/>
        </w:rPr>
        <w:t>, de fecha 22 de abril de 2020, suscrito por la Directora Escolar y dirigido al Presidente Municipal, mediante el cual solicita la vigilancia y resguardo del edificio escolar perteneciente al Jardin de Niños "Federico Frobel" con clave de Centro de Trabajo 15EJN0017H, del 20 de abril de 2020, hasta la nueva indicación para regresar a las escuelas con motivo de la contingencia sanitaria</w:t>
      </w:r>
      <w:r w:rsidRPr="00062EFA">
        <w:rPr>
          <w:rFonts w:ascii="Palatino Linotype" w:hAnsi="Palatino Linotype" w:cs="Arial"/>
          <w:noProof/>
          <w:color w:val="000000" w:themeColor="text1"/>
          <w:lang w:val="es-MX" w:eastAsia="es-MX"/>
        </w:rPr>
        <w:t>;</w:t>
      </w:r>
      <w:r w:rsidR="00806B94" w:rsidRPr="00062EFA">
        <w:rPr>
          <w:rFonts w:ascii="Palatino Linotype" w:hAnsi="Palatino Linotype" w:cs="Arial"/>
          <w:noProof/>
          <w:color w:val="000000" w:themeColor="text1"/>
          <w:lang w:val="es-MX" w:eastAsia="es-MX"/>
        </w:rPr>
        <w:t xml:space="preserve"> y el </w:t>
      </w:r>
      <w:r w:rsidR="00806B94" w:rsidRPr="00062EFA">
        <w:rPr>
          <w:rFonts w:ascii="Palatino Linotype" w:eastAsia="Calibri" w:hAnsi="Palatino Linotype" w:cs="Arial"/>
          <w:b/>
        </w:rPr>
        <w:t>oficio número 036/2019-20</w:t>
      </w:r>
      <w:r w:rsidR="00806B94" w:rsidRPr="00062EFA">
        <w:rPr>
          <w:rFonts w:ascii="Palatino Linotype" w:eastAsia="Calibri" w:hAnsi="Palatino Linotype" w:cs="Arial"/>
        </w:rPr>
        <w:t xml:space="preserve">, suscrito por la Directora </w:t>
      </w:r>
      <w:r w:rsidR="00C3152C" w:rsidRPr="00062EFA">
        <w:rPr>
          <w:rFonts w:ascii="Palatino Linotype" w:eastAsia="Calibri" w:hAnsi="Palatino Linotype" w:cs="Arial"/>
        </w:rPr>
        <w:t>E</w:t>
      </w:r>
      <w:r w:rsidR="00806B94" w:rsidRPr="00062EFA">
        <w:rPr>
          <w:rFonts w:ascii="Palatino Linotype" w:eastAsia="Calibri" w:hAnsi="Palatino Linotype" w:cs="Arial"/>
        </w:rPr>
        <w:t xml:space="preserve">scolar del Jardín de Niños "Federico </w:t>
      </w:r>
      <w:proofErr w:type="spellStart"/>
      <w:r w:rsidR="00806B94" w:rsidRPr="00062EFA">
        <w:rPr>
          <w:rFonts w:ascii="Palatino Linotype" w:eastAsia="Calibri" w:hAnsi="Palatino Linotype" w:cs="Arial"/>
        </w:rPr>
        <w:t>Frobel</w:t>
      </w:r>
      <w:proofErr w:type="spellEnd"/>
      <w:r w:rsidR="00806B94" w:rsidRPr="00062EFA">
        <w:rPr>
          <w:rFonts w:ascii="Palatino Linotype" w:eastAsia="Calibri" w:hAnsi="Palatino Linotype" w:cs="Arial"/>
        </w:rPr>
        <w:t xml:space="preserve">" y </w:t>
      </w:r>
      <w:r w:rsidR="00C3152C" w:rsidRPr="00062EFA">
        <w:rPr>
          <w:rFonts w:ascii="Palatino Linotype" w:eastAsia="Calibri" w:hAnsi="Palatino Linotype" w:cs="Arial"/>
        </w:rPr>
        <w:t xml:space="preserve">POR </w:t>
      </w:r>
      <w:r w:rsidR="00806B94" w:rsidRPr="00062EFA">
        <w:rPr>
          <w:rFonts w:ascii="Palatino Linotype" w:eastAsia="Calibri" w:hAnsi="Palatino Linotype" w:cs="Arial"/>
        </w:rPr>
        <w:t>la Supervisora Escolar, mediante el cual, solicitan al Presidente Municipal, la vigilancia del edificio escolar durante el receso por contingencia.</w:t>
      </w:r>
    </w:p>
    <w:p w14:paraId="64AFE5E9" w14:textId="77777777" w:rsidR="00806B94" w:rsidRPr="00062EFA" w:rsidRDefault="00806B94" w:rsidP="00806B94">
      <w:pPr>
        <w:pStyle w:val="Prrafodelista"/>
        <w:rPr>
          <w:rFonts w:ascii="Palatino Linotype" w:eastAsia="Calibri" w:hAnsi="Palatino Linotype" w:cs="Arial"/>
          <w:sz w:val="22"/>
        </w:rPr>
      </w:pPr>
    </w:p>
    <w:p w14:paraId="2ECF6058" w14:textId="14F5192E" w:rsidR="00806B94" w:rsidRPr="00062EFA" w:rsidRDefault="00806B94" w:rsidP="00F66ADD">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Por lo tanto se concluye que los oficios entregados no </w:t>
      </w:r>
      <w:r w:rsidR="00D519FE" w:rsidRPr="00062EFA">
        <w:rPr>
          <w:rFonts w:ascii="Palatino Linotype" w:eastAsia="Calibri" w:hAnsi="Palatino Linotype" w:cs="Arial"/>
        </w:rPr>
        <w:t>corresponden</w:t>
      </w:r>
      <w:r w:rsidRPr="00062EFA">
        <w:rPr>
          <w:rFonts w:ascii="Palatino Linotype" w:eastAsia="Calibri" w:hAnsi="Palatino Linotype" w:cs="Arial"/>
        </w:rPr>
        <w:t xml:space="preserve"> al documento mediante</w:t>
      </w:r>
      <w:r w:rsidR="00C47404" w:rsidRPr="00062EFA">
        <w:rPr>
          <w:rFonts w:ascii="Palatino Linotype" w:eastAsia="Calibri" w:hAnsi="Palatino Linotype" w:cs="Arial"/>
        </w:rPr>
        <w:t xml:space="preserve"> el cual se </w:t>
      </w:r>
      <w:r w:rsidR="006F3083" w:rsidRPr="00062EFA">
        <w:rPr>
          <w:rFonts w:ascii="Palatino Linotype" w:eastAsia="Calibri" w:hAnsi="Palatino Linotype" w:cs="Arial"/>
        </w:rPr>
        <w:t>determina poner en resguardo las instalaciones</w:t>
      </w:r>
      <w:r w:rsidRPr="00062EFA">
        <w:rPr>
          <w:rFonts w:ascii="Palatino Linotype" w:eastAsia="Calibri" w:hAnsi="Palatino Linotype" w:cs="Arial"/>
        </w:rPr>
        <w:t xml:space="preserve">, por lo que resultan </w:t>
      </w:r>
      <w:r w:rsidRPr="00062EFA">
        <w:rPr>
          <w:rFonts w:ascii="Palatino Linotype" w:eastAsia="Calibri" w:hAnsi="Palatino Linotype" w:cs="Arial"/>
          <w:b/>
        </w:rPr>
        <w:t>procedentes</w:t>
      </w:r>
      <w:r w:rsidRPr="00062EFA">
        <w:rPr>
          <w:rFonts w:ascii="Palatino Linotype" w:eastAsia="Calibri" w:hAnsi="Palatino Linotype" w:cs="Arial"/>
        </w:rPr>
        <w:t xml:space="preserve"> los motivos de inconformidad aducidos en este punto de la solicitud.</w:t>
      </w:r>
    </w:p>
    <w:p w14:paraId="7C9CD669" w14:textId="77777777" w:rsidR="00806B94" w:rsidRPr="00062EFA" w:rsidRDefault="00806B94" w:rsidP="00806B94">
      <w:pPr>
        <w:pStyle w:val="Prrafodelista"/>
        <w:rPr>
          <w:rFonts w:ascii="Palatino Linotype" w:eastAsia="Calibri" w:hAnsi="Palatino Linotype" w:cs="Arial"/>
        </w:rPr>
      </w:pPr>
    </w:p>
    <w:p w14:paraId="1CB59188" w14:textId="5B940C3E" w:rsidR="00806B94" w:rsidRPr="00062EFA" w:rsidRDefault="00BE483E" w:rsidP="00F66ADD">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Ahora bien, de los oficios entregados, </w:t>
      </w:r>
      <w:r w:rsidR="00D519FE" w:rsidRPr="00062EFA">
        <w:rPr>
          <w:rFonts w:ascii="Palatino Linotype" w:eastAsia="Calibri" w:hAnsi="Palatino Linotype" w:cs="Arial"/>
        </w:rPr>
        <w:t xml:space="preserve">se desprende que </w:t>
      </w:r>
      <w:r w:rsidRPr="00062EFA">
        <w:rPr>
          <w:rFonts w:ascii="Palatino Linotype" w:eastAsia="Calibri" w:hAnsi="Palatino Linotype" w:cs="Arial"/>
        </w:rPr>
        <w:t xml:space="preserve">dan constancia de que el </w:t>
      </w:r>
      <w:r w:rsidRPr="00062EFA">
        <w:rPr>
          <w:rFonts w:ascii="Palatino Linotype" w:hAnsi="Palatino Linotype"/>
          <w:color w:val="000000" w:themeColor="text1"/>
        </w:rPr>
        <w:t>resguardo de las autoridades municipales a las instalaciones del Jardín de Niños, si fue un hecho solicitado por las autoridades educativas; no obstante no existe certeza de que e</w:t>
      </w:r>
      <w:r w:rsidR="00C3152C" w:rsidRPr="00062EFA">
        <w:rPr>
          <w:rFonts w:ascii="Palatino Linotype" w:hAnsi="Palatino Linotype"/>
          <w:color w:val="000000" w:themeColor="text1"/>
        </w:rPr>
        <w:t>l hecho se haya consumado; toda vez que</w:t>
      </w:r>
      <w:r w:rsidRPr="00062EFA">
        <w:rPr>
          <w:rFonts w:ascii="Palatino Linotype" w:hAnsi="Palatino Linotype"/>
          <w:color w:val="000000" w:themeColor="text1"/>
        </w:rPr>
        <w:t xml:space="preserve"> en sus respuesta el </w:t>
      </w:r>
      <w:r w:rsidRPr="00062EFA">
        <w:rPr>
          <w:rFonts w:ascii="Palatino Linotype" w:hAnsi="Palatino Linotype"/>
          <w:b/>
          <w:color w:val="000000" w:themeColor="text1"/>
        </w:rPr>
        <w:t>SUJETO OBLIGADO</w:t>
      </w:r>
      <w:r w:rsidRPr="00062EFA">
        <w:rPr>
          <w:rFonts w:ascii="Palatino Linotype" w:hAnsi="Palatino Linotype"/>
          <w:color w:val="000000" w:themeColor="text1"/>
        </w:rPr>
        <w:t xml:space="preserve">, </w:t>
      </w:r>
      <w:r w:rsidR="001F563A" w:rsidRPr="00062EFA">
        <w:rPr>
          <w:rFonts w:ascii="Palatino Linotype" w:hAnsi="Palatino Linotype"/>
          <w:color w:val="000000" w:themeColor="text1"/>
        </w:rPr>
        <w:t xml:space="preserve">no </w:t>
      </w:r>
      <w:r w:rsidR="00C3152C" w:rsidRPr="00062EFA">
        <w:rPr>
          <w:rFonts w:ascii="Palatino Linotype" w:hAnsi="Palatino Linotype"/>
          <w:color w:val="000000" w:themeColor="text1"/>
        </w:rPr>
        <w:t>hace</w:t>
      </w:r>
      <w:r w:rsidRPr="00062EFA">
        <w:rPr>
          <w:rFonts w:ascii="Palatino Linotype" w:hAnsi="Palatino Linotype"/>
          <w:color w:val="000000" w:themeColor="text1"/>
        </w:rPr>
        <w:t xml:space="preserve"> mención de si se pusieron en resguardo o no las instalaciones; por lo tanto se estima procedente que se haga una búsqueda exhaustiva y razonable de la información a efecto de que se entregue el soporte </w:t>
      </w:r>
      <w:r w:rsidRPr="00062EFA">
        <w:rPr>
          <w:rFonts w:ascii="Palatino Linotype" w:hAnsi="Palatino Linotype"/>
          <w:color w:val="000000" w:themeColor="text1"/>
        </w:rPr>
        <w:lastRenderedPageBreak/>
        <w:t>documental donde conste o se advierta</w:t>
      </w:r>
      <w:r w:rsidR="006F3083" w:rsidRPr="00062EFA">
        <w:rPr>
          <w:rFonts w:ascii="Palatino Linotype" w:hAnsi="Palatino Linotype"/>
          <w:color w:val="000000" w:themeColor="text1"/>
        </w:rPr>
        <w:t xml:space="preserve"> el</w:t>
      </w:r>
      <w:r w:rsidRPr="00062EFA">
        <w:rPr>
          <w:rFonts w:ascii="Palatino Linotype" w:hAnsi="Palatino Linotype"/>
          <w:color w:val="000000" w:themeColor="text1"/>
        </w:rPr>
        <w:t xml:space="preserve"> </w:t>
      </w:r>
      <w:r w:rsidRPr="00062EFA">
        <w:rPr>
          <w:rFonts w:ascii="Palatino Linotype" w:hAnsi="Palatino Linotype"/>
          <w:b/>
          <w:color w:val="000000" w:themeColor="text1"/>
        </w:rPr>
        <w:t>documento donde se pone a resguardo de las autoridades municipales las instalaciones del Jardín de Niños</w:t>
      </w:r>
      <w:r w:rsidR="00D519FE" w:rsidRPr="00062EFA">
        <w:rPr>
          <w:rFonts w:ascii="Palatino Linotype" w:hAnsi="Palatino Linotype"/>
          <w:b/>
          <w:color w:val="000000" w:themeColor="text1"/>
        </w:rPr>
        <w:t>,</w:t>
      </w:r>
      <w:r w:rsidRPr="00062EFA">
        <w:rPr>
          <w:rFonts w:ascii="Palatino Linotype" w:hAnsi="Palatino Linotype"/>
          <w:b/>
          <w:color w:val="000000" w:themeColor="text1"/>
        </w:rPr>
        <w:t xml:space="preserve"> o bien, la contestación de la autoridad municipal recaída a los oficios de referencia.</w:t>
      </w:r>
    </w:p>
    <w:p w14:paraId="17C7C952" w14:textId="77777777" w:rsidR="00D519FE" w:rsidRPr="00062EFA" w:rsidRDefault="00D519FE" w:rsidP="00D519FE">
      <w:pPr>
        <w:pStyle w:val="Prrafodelista"/>
        <w:rPr>
          <w:rFonts w:ascii="Palatino Linotype" w:eastAsia="Calibri" w:hAnsi="Palatino Linotype" w:cs="Arial"/>
        </w:rPr>
      </w:pPr>
    </w:p>
    <w:p w14:paraId="5B7AF9A3" w14:textId="19FF2B59" w:rsidR="00D519FE" w:rsidRPr="00062EFA" w:rsidRDefault="00D519FE" w:rsidP="00F66ADD">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De modo tal que el particular podrá tener acceso al documento que haya emitido la autoridad municipal relativo a la solicitud de resguardo de las instalaciones del Jardín de Niños Federico Froebel, con Clave de Centro de Trabajo 15EJN0017H, independientemente del sentido de su respuesta</w:t>
      </w:r>
      <w:r w:rsidR="000F20CD" w:rsidRPr="00062EFA">
        <w:rPr>
          <w:rFonts w:ascii="Palatino Linotype" w:eastAsia="Calibri" w:hAnsi="Palatino Linotype" w:cs="Arial"/>
        </w:rPr>
        <w:t>.</w:t>
      </w:r>
    </w:p>
    <w:p w14:paraId="144C8AC3" w14:textId="77777777" w:rsidR="000F20CD" w:rsidRPr="00062EFA" w:rsidRDefault="000F20CD" w:rsidP="000F20CD">
      <w:pPr>
        <w:pStyle w:val="Prrafodelista"/>
        <w:rPr>
          <w:rFonts w:ascii="Palatino Linotype" w:eastAsia="Calibri" w:hAnsi="Palatino Linotype" w:cs="Arial"/>
        </w:rPr>
      </w:pPr>
    </w:p>
    <w:p w14:paraId="7ACB9089" w14:textId="1A57B1BE" w:rsidR="000F20CD" w:rsidRPr="00062EFA" w:rsidRDefault="000F20CD" w:rsidP="00DB52D0">
      <w:pPr>
        <w:pStyle w:val="Ttulo2"/>
        <w:numPr>
          <w:ilvl w:val="0"/>
          <w:numId w:val="32"/>
        </w:numPr>
        <w:spacing w:line="360" w:lineRule="auto"/>
        <w:ind w:right="49"/>
        <w:contextualSpacing/>
        <w:jc w:val="both"/>
        <w:rPr>
          <w:rFonts w:ascii="Palatino Linotype" w:hAnsi="Palatino Linotype"/>
          <w:b/>
          <w:color w:val="000000" w:themeColor="text1"/>
          <w:sz w:val="24"/>
        </w:rPr>
      </w:pPr>
      <w:bookmarkStart w:id="191" w:name="_Toc70082947"/>
      <w:r w:rsidRPr="00062EFA">
        <w:rPr>
          <w:rFonts w:ascii="Palatino Linotype" w:hAnsi="Palatino Linotype"/>
          <w:b/>
          <w:color w:val="000000" w:themeColor="text1"/>
          <w:sz w:val="24"/>
        </w:rPr>
        <w:t xml:space="preserve">De los oficios </w:t>
      </w:r>
      <w:r w:rsidR="00DB52D0" w:rsidRPr="00062EFA">
        <w:rPr>
          <w:rFonts w:ascii="Palatino Linotype" w:hAnsi="Palatino Linotype"/>
          <w:b/>
          <w:color w:val="000000" w:themeColor="text1"/>
          <w:sz w:val="24"/>
        </w:rPr>
        <w:t>números 205105021/1753/2020 y 205105021/1735/2020</w:t>
      </w:r>
      <w:bookmarkEnd w:id="191"/>
    </w:p>
    <w:p w14:paraId="5F82648D" w14:textId="4D441027" w:rsidR="002A7877" w:rsidRPr="00062EFA" w:rsidRDefault="00DB52D0"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El punto de referencia se tuvo por parcialmente satisfecho; en virtud que en la respuesta inicial, el </w:t>
      </w:r>
      <w:r w:rsidRPr="00062EFA">
        <w:rPr>
          <w:rFonts w:ascii="Palatino Linotype" w:eastAsia="Calibri" w:hAnsi="Palatino Linotype" w:cs="Arial"/>
          <w:b/>
        </w:rPr>
        <w:t xml:space="preserve">SUJETO OBLIGADO, </w:t>
      </w:r>
      <w:r w:rsidRPr="00062EFA">
        <w:rPr>
          <w:rFonts w:ascii="Palatino Linotype" w:eastAsia="Calibri" w:hAnsi="Palatino Linotype" w:cs="Arial"/>
        </w:rPr>
        <w:t>expuso lo siguiente:</w:t>
      </w:r>
    </w:p>
    <w:p w14:paraId="2565CBB1" w14:textId="55FF86EC" w:rsidR="00DB52D0" w:rsidRPr="00062EFA" w:rsidRDefault="00DB52D0" w:rsidP="00DB52D0">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noProof/>
          <w:lang w:val="es-MX" w:eastAsia="es-MX"/>
        </w:rPr>
        <w:drawing>
          <wp:inline distT="0" distB="0" distL="0" distR="0" wp14:anchorId="0CB32A2D" wp14:editId="4161C5A0">
            <wp:extent cx="5577840" cy="1097280"/>
            <wp:effectExtent l="19050" t="19050" r="2286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1097280"/>
                    </a:xfrm>
                    <a:prstGeom prst="rect">
                      <a:avLst/>
                    </a:prstGeom>
                    <a:noFill/>
                    <a:ln>
                      <a:solidFill>
                        <a:schemeClr val="tx1"/>
                      </a:solidFill>
                    </a:ln>
                  </pic:spPr>
                </pic:pic>
              </a:graphicData>
            </a:graphic>
          </wp:inline>
        </w:drawing>
      </w:r>
    </w:p>
    <w:p w14:paraId="1C4D452D" w14:textId="77777777" w:rsidR="001009EC" w:rsidRPr="00062EFA" w:rsidRDefault="001009EC" w:rsidP="00DB52D0">
      <w:pPr>
        <w:pStyle w:val="Prrafodelista"/>
        <w:spacing w:line="360" w:lineRule="auto"/>
        <w:ind w:left="0"/>
        <w:jc w:val="both"/>
        <w:rPr>
          <w:rFonts w:ascii="Palatino Linotype" w:eastAsia="Calibri" w:hAnsi="Palatino Linotype" w:cs="Arial"/>
        </w:rPr>
      </w:pPr>
    </w:p>
    <w:p w14:paraId="3FE16909" w14:textId="6D2EAE20" w:rsidR="00806B94" w:rsidRPr="00062EFA" w:rsidRDefault="00DB52D0"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No obstante,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fue omiso en adjuntar los oficios de referencia; fue </w:t>
      </w:r>
      <w:r w:rsidR="006F3083" w:rsidRPr="00062EFA">
        <w:rPr>
          <w:rFonts w:ascii="Palatino Linotype" w:eastAsia="Calibri" w:hAnsi="Palatino Linotype" w:cs="Arial"/>
        </w:rPr>
        <w:t xml:space="preserve">sino </w:t>
      </w:r>
      <w:r w:rsidRPr="00062EFA">
        <w:rPr>
          <w:rFonts w:ascii="Palatino Linotype" w:eastAsia="Calibri" w:hAnsi="Palatino Linotype" w:cs="Arial"/>
        </w:rPr>
        <w:t>en un hecho posterior a la interposición del recurso de revisión, como lo es el informe justificado cuando remitió el siguiente oficio:</w:t>
      </w:r>
    </w:p>
    <w:p w14:paraId="4FF87FD5" w14:textId="4C7DA483" w:rsidR="001009EC" w:rsidRPr="00062EFA" w:rsidRDefault="001009EC" w:rsidP="001009EC">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noProof/>
          <w:lang w:val="es-MX" w:eastAsia="es-MX"/>
        </w:rPr>
        <w:lastRenderedPageBreak/>
        <w:drawing>
          <wp:inline distT="0" distB="0" distL="0" distR="0" wp14:anchorId="53231268" wp14:editId="1EAE35A9">
            <wp:extent cx="5527343" cy="1748375"/>
            <wp:effectExtent l="19050" t="19050" r="16510"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460" cy="1749677"/>
                    </a:xfrm>
                    <a:prstGeom prst="rect">
                      <a:avLst/>
                    </a:prstGeom>
                    <a:noFill/>
                    <a:ln>
                      <a:solidFill>
                        <a:schemeClr val="tx1"/>
                      </a:solidFill>
                    </a:ln>
                  </pic:spPr>
                </pic:pic>
              </a:graphicData>
            </a:graphic>
          </wp:inline>
        </w:drawing>
      </w:r>
    </w:p>
    <w:p w14:paraId="5B638C57" w14:textId="77777777" w:rsidR="001009EC" w:rsidRPr="00062EFA" w:rsidRDefault="001009EC" w:rsidP="001009EC">
      <w:pPr>
        <w:pStyle w:val="Prrafodelista"/>
        <w:spacing w:line="360" w:lineRule="auto"/>
        <w:ind w:left="0"/>
        <w:jc w:val="center"/>
        <w:rPr>
          <w:rFonts w:ascii="Palatino Linotype" w:eastAsia="Calibri" w:hAnsi="Palatino Linotype" w:cs="Arial"/>
        </w:rPr>
      </w:pPr>
    </w:p>
    <w:p w14:paraId="45875A6E" w14:textId="19B6B53F" w:rsidR="00806B94" w:rsidRPr="00062EFA" w:rsidRDefault="001009EC"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Quedando </w:t>
      </w:r>
      <w:r w:rsidR="006F3083" w:rsidRPr="00062EFA">
        <w:rPr>
          <w:rFonts w:ascii="Palatino Linotype" w:eastAsia="Calibri" w:hAnsi="Palatino Linotype" w:cs="Arial"/>
        </w:rPr>
        <w:t xml:space="preserve">naturalmente, </w:t>
      </w:r>
      <w:r w:rsidRPr="00062EFA">
        <w:rPr>
          <w:rFonts w:ascii="Palatino Linotype" w:eastAsia="Calibri" w:hAnsi="Palatino Linotype" w:cs="Arial"/>
        </w:rPr>
        <w:t xml:space="preserve">pendiente de entrega el oficio número </w:t>
      </w:r>
      <w:r w:rsidRPr="00062EFA">
        <w:rPr>
          <w:rFonts w:ascii="Palatino Linotype" w:hAnsi="Palatino Linotype"/>
          <w:b/>
          <w:color w:val="000000" w:themeColor="text1"/>
        </w:rPr>
        <w:t>205105021/1735/2020</w:t>
      </w:r>
      <w:r w:rsidR="00735625" w:rsidRPr="00062EFA">
        <w:rPr>
          <w:rFonts w:ascii="Palatino Linotype" w:hAnsi="Palatino Linotype"/>
          <w:color w:val="000000" w:themeColor="text1"/>
        </w:rPr>
        <w:t xml:space="preserve">, el cual ya ha señalado </w:t>
      </w:r>
      <w:r w:rsidR="009967A5" w:rsidRPr="00062EFA">
        <w:rPr>
          <w:rFonts w:ascii="Palatino Linotype" w:hAnsi="Palatino Linotype"/>
          <w:color w:val="000000" w:themeColor="text1"/>
        </w:rPr>
        <w:t xml:space="preserve">el </w:t>
      </w:r>
      <w:r w:rsidR="009967A5" w:rsidRPr="00062EFA">
        <w:rPr>
          <w:rFonts w:ascii="Palatino Linotype" w:hAnsi="Palatino Linotype"/>
          <w:b/>
          <w:color w:val="000000" w:themeColor="text1"/>
        </w:rPr>
        <w:t xml:space="preserve">SUJETO OBLIGADO </w:t>
      </w:r>
      <w:r w:rsidR="00A37D19" w:rsidRPr="00062EFA">
        <w:rPr>
          <w:rFonts w:ascii="Palatino Linotype" w:hAnsi="Palatino Linotype"/>
          <w:color w:val="000000" w:themeColor="text1"/>
        </w:rPr>
        <w:t xml:space="preserve">que </w:t>
      </w:r>
      <w:r w:rsidR="00735625" w:rsidRPr="00062EFA">
        <w:rPr>
          <w:rFonts w:ascii="Palatino Linotype" w:hAnsi="Palatino Linotype"/>
          <w:color w:val="000000" w:themeColor="text1"/>
        </w:rPr>
        <w:t>si posee, genera y administra e incluso expresa que lo remite, por lo cual se cuenta con la certeza de la existencia del mismo</w:t>
      </w:r>
      <w:r w:rsidR="00A37D19" w:rsidRPr="00062EFA">
        <w:rPr>
          <w:rFonts w:ascii="Palatino Linotype" w:hAnsi="Palatino Linotype"/>
          <w:color w:val="000000" w:themeColor="text1"/>
        </w:rPr>
        <w:t xml:space="preserve">; luego entonces se determina procedente instruir al </w:t>
      </w:r>
      <w:r w:rsidR="00A37D19" w:rsidRPr="00062EFA">
        <w:rPr>
          <w:rFonts w:ascii="Palatino Linotype" w:hAnsi="Palatino Linotype"/>
          <w:b/>
          <w:color w:val="000000" w:themeColor="text1"/>
        </w:rPr>
        <w:t xml:space="preserve">SUJETO OBLIGADO </w:t>
      </w:r>
      <w:r w:rsidR="00A37D19" w:rsidRPr="00062EFA">
        <w:rPr>
          <w:rFonts w:ascii="Palatino Linotype" w:hAnsi="Palatino Linotype"/>
          <w:color w:val="000000" w:themeColor="text1"/>
        </w:rPr>
        <w:t>para la entrega de la información faltante para que la pretensión del particular quede por satisfecha.</w:t>
      </w:r>
    </w:p>
    <w:p w14:paraId="11540390" w14:textId="77777777" w:rsidR="009967A5" w:rsidRPr="00062EFA" w:rsidRDefault="009967A5" w:rsidP="009967A5">
      <w:pPr>
        <w:pStyle w:val="Prrafodelista"/>
        <w:spacing w:line="360" w:lineRule="auto"/>
        <w:ind w:left="0"/>
        <w:jc w:val="both"/>
        <w:rPr>
          <w:rFonts w:ascii="Palatino Linotype" w:eastAsia="Calibri" w:hAnsi="Palatino Linotype" w:cs="Arial"/>
        </w:rPr>
      </w:pPr>
    </w:p>
    <w:p w14:paraId="2CF59E9A" w14:textId="783D2AB5" w:rsidR="00A37D19" w:rsidRPr="00062EFA" w:rsidRDefault="00A37D19" w:rsidP="00A37D19">
      <w:pPr>
        <w:pStyle w:val="Ttulo2"/>
        <w:numPr>
          <w:ilvl w:val="0"/>
          <w:numId w:val="32"/>
        </w:numPr>
        <w:spacing w:line="360" w:lineRule="auto"/>
        <w:ind w:right="49"/>
        <w:contextualSpacing/>
        <w:jc w:val="both"/>
        <w:rPr>
          <w:rFonts w:ascii="Palatino Linotype" w:hAnsi="Palatino Linotype"/>
          <w:b/>
          <w:color w:val="000000" w:themeColor="text1"/>
          <w:sz w:val="24"/>
        </w:rPr>
      </w:pPr>
      <w:bookmarkStart w:id="192" w:name="_Toc70082948"/>
      <w:r w:rsidRPr="00062EFA">
        <w:rPr>
          <w:rFonts w:ascii="Palatino Linotype" w:hAnsi="Palatino Linotype"/>
          <w:b/>
          <w:color w:val="000000" w:themeColor="text1"/>
          <w:sz w:val="24"/>
        </w:rPr>
        <w:t>Del artículo 53 fracción IX, de la Ley de Transparencia local.</w:t>
      </w:r>
      <w:bookmarkEnd w:id="192"/>
    </w:p>
    <w:p w14:paraId="5644A1E3" w14:textId="592CD689" w:rsidR="002576A4" w:rsidRPr="00062EFA" w:rsidRDefault="00A37D19" w:rsidP="002576A4">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Por último, aparece la solicitud de información relativa</w:t>
      </w:r>
      <w:r w:rsidR="002576A4" w:rsidRPr="00062EFA">
        <w:rPr>
          <w:rFonts w:ascii="Palatino Linotype" w:eastAsia="Calibri" w:hAnsi="Palatino Linotype" w:cs="Arial"/>
        </w:rPr>
        <w:t xml:space="preserve"> a lo siguiente: “</w:t>
      </w:r>
      <w:r w:rsidR="002576A4" w:rsidRPr="00062EFA">
        <w:rPr>
          <w:rFonts w:ascii="Palatino Linotype" w:eastAsia="Calibri" w:hAnsi="Palatino Linotype" w:cs="Arial"/>
          <w:b/>
        </w:rPr>
        <w:t xml:space="preserve">Por parte de la Unidad de Transparencia de la Secretaria de </w:t>
      </w:r>
      <w:proofErr w:type="spellStart"/>
      <w:r w:rsidR="002576A4" w:rsidRPr="00062EFA">
        <w:rPr>
          <w:rFonts w:ascii="Palatino Linotype" w:eastAsia="Calibri" w:hAnsi="Palatino Linotype" w:cs="Arial"/>
          <w:b/>
        </w:rPr>
        <w:t>Educacion</w:t>
      </w:r>
      <w:proofErr w:type="spellEnd"/>
      <w:r w:rsidR="002576A4" w:rsidRPr="00062EFA">
        <w:rPr>
          <w:rFonts w:ascii="Palatino Linotype" w:eastAsia="Calibri" w:hAnsi="Palatino Linotype" w:cs="Arial"/>
          <w:b/>
        </w:rPr>
        <w:t xml:space="preserve"> se solicita 6. Registro del periodo del 1 de febrero del 2020 a la fecha de contestación de esta solicitud en virtud de lo establecido en la </w:t>
      </w:r>
      <w:proofErr w:type="spellStart"/>
      <w:r w:rsidR="002576A4" w:rsidRPr="00062EFA">
        <w:rPr>
          <w:rFonts w:ascii="Palatino Linotype" w:eastAsia="Calibri" w:hAnsi="Palatino Linotype" w:cs="Arial"/>
          <w:b/>
        </w:rPr>
        <w:t>fraccion</w:t>
      </w:r>
      <w:proofErr w:type="spellEnd"/>
      <w:r w:rsidR="002576A4" w:rsidRPr="00062EFA">
        <w:rPr>
          <w:rFonts w:ascii="Palatino Linotype" w:eastAsia="Calibri" w:hAnsi="Palatino Linotype" w:cs="Arial"/>
          <w:b/>
        </w:rPr>
        <w:t xml:space="preserve"> IX del </w:t>
      </w:r>
      <w:proofErr w:type="spellStart"/>
      <w:r w:rsidR="002576A4" w:rsidRPr="00062EFA">
        <w:rPr>
          <w:rFonts w:ascii="Palatino Linotype" w:eastAsia="Calibri" w:hAnsi="Palatino Linotype" w:cs="Arial"/>
          <w:b/>
        </w:rPr>
        <w:t>articulo</w:t>
      </w:r>
      <w:proofErr w:type="spellEnd"/>
      <w:r w:rsidR="002576A4" w:rsidRPr="00062EFA">
        <w:rPr>
          <w:rFonts w:ascii="Palatino Linotype" w:eastAsia="Calibri" w:hAnsi="Palatino Linotype" w:cs="Arial"/>
          <w:b/>
        </w:rPr>
        <w:t xml:space="preserve"> 53 de la LEY DE TRANSPARENCIA Y ACCESO A LA INFORMACIÓN PÚBLICA DEL ESTADO DE MÉXICO Y MUNICIPIOS</w:t>
      </w:r>
      <w:r w:rsidR="002576A4" w:rsidRPr="00062EFA">
        <w:rPr>
          <w:rFonts w:ascii="Palatino Linotype" w:eastAsia="Calibri" w:hAnsi="Palatino Linotype" w:cs="Arial"/>
        </w:rPr>
        <w:t>” (Sic)</w:t>
      </w:r>
    </w:p>
    <w:p w14:paraId="27CC06C7" w14:textId="77777777" w:rsidR="002576A4" w:rsidRPr="00062EFA" w:rsidRDefault="002576A4" w:rsidP="002576A4">
      <w:pPr>
        <w:pStyle w:val="Prrafodelista"/>
        <w:spacing w:line="360" w:lineRule="auto"/>
        <w:ind w:left="0"/>
        <w:jc w:val="both"/>
        <w:rPr>
          <w:rFonts w:ascii="Palatino Linotype" w:eastAsia="Calibri" w:hAnsi="Palatino Linotype" w:cs="Arial"/>
        </w:rPr>
      </w:pPr>
    </w:p>
    <w:p w14:paraId="77D7F9BA" w14:textId="0FF1B874" w:rsidR="002576A4" w:rsidRPr="00062EFA" w:rsidRDefault="002576A4" w:rsidP="00A37D19">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lastRenderedPageBreak/>
        <w:t>Atento a lo anterior, resulta dable traer a contexto precepto legal en cita, que es del tenor literal siguiente:</w:t>
      </w:r>
    </w:p>
    <w:p w14:paraId="6F4C7E73" w14:textId="77777777" w:rsidR="00E46EFD" w:rsidRPr="00062EFA" w:rsidRDefault="00E46EFD" w:rsidP="00E46EFD">
      <w:pPr>
        <w:pStyle w:val="Prrafodelista"/>
        <w:rPr>
          <w:rFonts w:ascii="Palatino Linotype" w:eastAsia="Calibri" w:hAnsi="Palatino Linotype" w:cs="Arial"/>
        </w:rPr>
      </w:pPr>
    </w:p>
    <w:p w14:paraId="7C4B508A" w14:textId="7F83AF91" w:rsidR="002576A4" w:rsidRPr="00062EFA" w:rsidRDefault="002576A4" w:rsidP="002576A4">
      <w:pPr>
        <w:spacing w:line="360" w:lineRule="auto"/>
        <w:ind w:left="567" w:right="476"/>
        <w:jc w:val="both"/>
        <w:rPr>
          <w:rFonts w:ascii="Palatino Linotype" w:eastAsia="Calibri" w:hAnsi="Palatino Linotype" w:cs="Arial"/>
        </w:rPr>
      </w:pPr>
      <w:r w:rsidRPr="00062EFA">
        <w:rPr>
          <w:rFonts w:ascii="Palatino Linotype" w:eastAsia="Calibri" w:hAnsi="Palatino Linotype" w:cs="Arial"/>
        </w:rPr>
        <w:t>“Artículo 53. Las Unidades de Transparencia tendrán las siguientes funciones:</w:t>
      </w:r>
    </w:p>
    <w:p w14:paraId="705DBABC" w14:textId="77777777" w:rsidR="002576A4" w:rsidRPr="00062EFA" w:rsidRDefault="002576A4" w:rsidP="002576A4">
      <w:pPr>
        <w:spacing w:line="360" w:lineRule="auto"/>
        <w:ind w:left="567" w:right="476"/>
        <w:jc w:val="both"/>
        <w:rPr>
          <w:rFonts w:ascii="Palatino Linotype" w:eastAsia="Calibri" w:hAnsi="Palatino Linotype" w:cs="Arial"/>
        </w:rPr>
      </w:pPr>
      <w:r w:rsidRPr="00062EFA">
        <w:rPr>
          <w:rFonts w:ascii="Palatino Linotype" w:eastAsia="Calibri" w:hAnsi="Palatino Linotype" w:cs="Arial"/>
        </w:rPr>
        <w:t>...</w:t>
      </w:r>
    </w:p>
    <w:p w14:paraId="56D1C132" w14:textId="77777777" w:rsidR="002576A4" w:rsidRPr="00062EFA" w:rsidRDefault="002576A4" w:rsidP="002576A4">
      <w:pPr>
        <w:spacing w:line="360" w:lineRule="auto"/>
        <w:ind w:left="567" w:right="476"/>
        <w:jc w:val="both"/>
        <w:rPr>
          <w:rFonts w:ascii="Palatino Linotype" w:eastAsia="Calibri" w:hAnsi="Palatino Linotype" w:cs="Arial"/>
        </w:rPr>
      </w:pPr>
      <w:r w:rsidRPr="00062EFA">
        <w:rPr>
          <w:rFonts w:ascii="Palatino Linotype" w:eastAsia="Calibri" w:hAnsi="Palatino Linotype" w:cs="Arial"/>
        </w:rPr>
        <w:t>IX. Llevar un registro de las solicitudes de acceso a la información, sus respuestas, resultados, costos de reproducción y envío, resolución a los recursos de revisión que se hayan emitido en contra de sus respuestas y del cumplimiento de las mismas;</w:t>
      </w:r>
    </w:p>
    <w:p w14:paraId="2A35EE27" w14:textId="6720EEC2" w:rsidR="002576A4" w:rsidRPr="00062EFA" w:rsidRDefault="002576A4" w:rsidP="002576A4">
      <w:pPr>
        <w:spacing w:line="360" w:lineRule="auto"/>
        <w:ind w:left="567" w:right="476"/>
        <w:jc w:val="both"/>
        <w:rPr>
          <w:rFonts w:ascii="Palatino Linotype" w:eastAsia="Calibri" w:hAnsi="Palatino Linotype" w:cs="Arial"/>
        </w:rPr>
      </w:pPr>
      <w:r w:rsidRPr="00062EFA">
        <w:rPr>
          <w:rFonts w:ascii="Palatino Linotype" w:eastAsia="Calibri" w:hAnsi="Palatino Linotype" w:cs="Arial"/>
        </w:rPr>
        <w:t>...”</w:t>
      </w:r>
    </w:p>
    <w:p w14:paraId="40CDB0BE" w14:textId="77777777" w:rsidR="002576A4" w:rsidRPr="00062EFA" w:rsidRDefault="002576A4" w:rsidP="002576A4">
      <w:pPr>
        <w:spacing w:line="360" w:lineRule="auto"/>
        <w:jc w:val="both"/>
        <w:rPr>
          <w:rFonts w:ascii="Palatino Linotype" w:eastAsia="Calibri" w:hAnsi="Palatino Linotype" w:cs="Arial"/>
        </w:rPr>
      </w:pPr>
    </w:p>
    <w:p w14:paraId="74A517D5" w14:textId="4D81D99F" w:rsidR="00806B94" w:rsidRPr="00062EFA" w:rsidRDefault="006B65FE" w:rsidP="00943F24">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De la anterior transcripción, se desprende con claridad el registro que pretende conocer el solicitante; en ese sentido,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emitió la siguiente contestación:</w:t>
      </w:r>
    </w:p>
    <w:p w14:paraId="7120CEF5" w14:textId="49AB7AB2" w:rsidR="006B65FE" w:rsidRPr="00062EFA" w:rsidRDefault="006B65FE" w:rsidP="006B65FE">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noProof/>
          <w:lang w:val="es-MX" w:eastAsia="es-MX"/>
        </w:rPr>
        <w:drawing>
          <wp:inline distT="0" distB="0" distL="0" distR="0" wp14:anchorId="21F85C57" wp14:editId="07C325D4">
            <wp:extent cx="5602605" cy="546100"/>
            <wp:effectExtent l="19050" t="19050" r="17145"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546100"/>
                    </a:xfrm>
                    <a:prstGeom prst="rect">
                      <a:avLst/>
                    </a:prstGeom>
                    <a:noFill/>
                    <a:ln>
                      <a:solidFill>
                        <a:schemeClr val="tx1"/>
                      </a:solidFill>
                    </a:ln>
                  </pic:spPr>
                </pic:pic>
              </a:graphicData>
            </a:graphic>
          </wp:inline>
        </w:drawing>
      </w:r>
    </w:p>
    <w:p w14:paraId="648EEF09" w14:textId="77777777" w:rsidR="006B65FE" w:rsidRPr="00062EFA" w:rsidRDefault="006B65FE" w:rsidP="006B65FE">
      <w:pPr>
        <w:pStyle w:val="Prrafodelista"/>
        <w:spacing w:line="360" w:lineRule="auto"/>
        <w:ind w:left="0"/>
        <w:jc w:val="both"/>
        <w:rPr>
          <w:rFonts w:ascii="Palatino Linotype" w:eastAsia="Calibri" w:hAnsi="Palatino Linotype" w:cs="Arial"/>
        </w:rPr>
      </w:pPr>
    </w:p>
    <w:p w14:paraId="226635B3" w14:textId="6F13DBE9" w:rsidR="00A37D19" w:rsidRPr="00062EFA" w:rsidRDefault="006B65FE"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Del hipervínculo entregado, se realizó una revisión, encontrando lo siguiente:</w:t>
      </w:r>
    </w:p>
    <w:p w14:paraId="67E86D68" w14:textId="6B44FDD4" w:rsidR="006B65FE" w:rsidRPr="00062EFA" w:rsidRDefault="009967A5" w:rsidP="006B65FE">
      <w:pPr>
        <w:pStyle w:val="Prrafodelista"/>
        <w:spacing w:line="360" w:lineRule="auto"/>
        <w:ind w:left="0"/>
        <w:jc w:val="both"/>
        <w:rPr>
          <w:rFonts w:ascii="Palatino Linotype" w:eastAsia="Calibri" w:hAnsi="Palatino Linotype" w:cs="Arial"/>
        </w:rPr>
      </w:pPr>
      <w:r w:rsidRPr="00062EFA">
        <w:rPr>
          <w:rFonts w:ascii="Palatino Linotype" w:eastAsia="Calibri" w:hAnsi="Palatino Linotype" w:cs="Arial"/>
          <w:noProof/>
          <w:lang w:val="es-MX" w:eastAsia="es-MX"/>
        </w:rPr>
        <mc:AlternateContent>
          <mc:Choice Requires="wps">
            <w:drawing>
              <wp:anchor distT="0" distB="0" distL="114300" distR="114300" simplePos="0" relativeHeight="251699200" behindDoc="0" locked="0" layoutInCell="1" allowOverlap="1" wp14:anchorId="50CAA021" wp14:editId="7E8AF3C0">
                <wp:simplePos x="0" y="0"/>
                <wp:positionH relativeFrom="column">
                  <wp:posOffset>18509</wp:posOffset>
                </wp:positionH>
                <wp:positionV relativeFrom="paragraph">
                  <wp:posOffset>91695</wp:posOffset>
                </wp:positionV>
                <wp:extent cx="5602605" cy="962167"/>
                <wp:effectExtent l="38100" t="38100" r="74295" b="85725"/>
                <wp:wrapNone/>
                <wp:docPr id="16" name="Conector recto 16"/>
                <wp:cNvGraphicFramePr/>
                <a:graphic xmlns:a="http://schemas.openxmlformats.org/drawingml/2006/main">
                  <a:graphicData uri="http://schemas.microsoft.com/office/word/2010/wordprocessingShape">
                    <wps:wsp>
                      <wps:cNvCnPr/>
                      <wps:spPr>
                        <a:xfrm>
                          <a:off x="0" y="0"/>
                          <a:ext cx="5602605" cy="9621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593F25" id="Conector recto 1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45pt,7.2pt" to="442.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" strokecolor="black [3200]" strokeweight="2pt">
                <v:shadow on="t" color="black" opacity="24903f" origin=",.5" offset="0,.55556mm"/>
              </v:line>
            </w:pict>
          </mc:Fallback>
        </mc:AlternateContent>
      </w:r>
    </w:p>
    <w:p w14:paraId="5ABA210C" w14:textId="351419B1" w:rsidR="006B65FE" w:rsidRPr="00062EFA" w:rsidRDefault="00623C33" w:rsidP="00E46EFD">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noProof/>
          <w:lang w:val="es-MX" w:eastAsia="es-MX"/>
        </w:rPr>
        <w:lastRenderedPageBreak/>
        <w:drawing>
          <wp:inline distT="0" distB="0" distL="0" distR="0" wp14:anchorId="75C2C9C4" wp14:editId="5EF41063">
            <wp:extent cx="4266887" cy="2657808"/>
            <wp:effectExtent l="19050" t="19050" r="1968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4751" cy="2668935"/>
                    </a:xfrm>
                    <a:prstGeom prst="rect">
                      <a:avLst/>
                    </a:prstGeom>
                    <a:noFill/>
                    <a:ln>
                      <a:solidFill>
                        <a:schemeClr val="tx1"/>
                      </a:solidFill>
                    </a:ln>
                  </pic:spPr>
                </pic:pic>
              </a:graphicData>
            </a:graphic>
          </wp:inline>
        </w:drawing>
      </w:r>
    </w:p>
    <w:p w14:paraId="48487827" w14:textId="67783CB4" w:rsidR="00E46EFD" w:rsidRPr="00062EFA" w:rsidRDefault="009967A5" w:rsidP="00E46EFD">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noProof/>
          <w:lang w:val="es-MX" w:eastAsia="es-MX"/>
        </w:rPr>
        <mc:AlternateContent>
          <mc:Choice Requires="wps">
            <w:drawing>
              <wp:anchor distT="0" distB="0" distL="114300" distR="114300" simplePos="0" relativeHeight="251700224" behindDoc="0" locked="0" layoutInCell="1" allowOverlap="1" wp14:anchorId="0ABDA826" wp14:editId="2C4A4148">
                <wp:simplePos x="0" y="0"/>
                <wp:positionH relativeFrom="column">
                  <wp:posOffset>257346</wp:posOffset>
                </wp:positionH>
                <wp:positionV relativeFrom="paragraph">
                  <wp:posOffset>2735333</wp:posOffset>
                </wp:positionV>
                <wp:extent cx="5145206" cy="1194179"/>
                <wp:effectExtent l="38100" t="38100" r="74930" b="82550"/>
                <wp:wrapNone/>
                <wp:docPr id="17" name="Conector recto 17"/>
                <wp:cNvGraphicFramePr/>
                <a:graphic xmlns:a="http://schemas.openxmlformats.org/drawingml/2006/main">
                  <a:graphicData uri="http://schemas.microsoft.com/office/word/2010/wordprocessingShape">
                    <wps:wsp>
                      <wps:cNvCnPr/>
                      <wps:spPr>
                        <a:xfrm>
                          <a:off x="0" y="0"/>
                          <a:ext cx="5145206" cy="11941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B0C807" id="Conector recto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25pt,215.4pt" to="425.4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" strokecolor="black [3200]" strokeweight="2pt">
                <v:shadow on="t" color="black" opacity="24903f" origin=",.5" offset="0,.55556mm"/>
              </v:line>
            </w:pict>
          </mc:Fallback>
        </mc:AlternateContent>
      </w:r>
      <w:r w:rsidR="00E46EFD" w:rsidRPr="00062EFA">
        <w:rPr>
          <w:rFonts w:ascii="Palatino Linotype" w:eastAsia="Calibri" w:hAnsi="Palatino Linotype" w:cs="Arial"/>
          <w:noProof/>
          <w:lang w:val="es-MX" w:eastAsia="es-MX"/>
        </w:rPr>
        <w:drawing>
          <wp:inline distT="0" distB="0" distL="0" distR="0" wp14:anchorId="2A99E2C9" wp14:editId="12768004">
            <wp:extent cx="4280782" cy="2374711"/>
            <wp:effectExtent l="19050" t="19050" r="24765"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0259" cy="2391063"/>
                    </a:xfrm>
                    <a:prstGeom prst="rect">
                      <a:avLst/>
                    </a:prstGeom>
                    <a:noFill/>
                    <a:ln>
                      <a:solidFill>
                        <a:schemeClr val="tx1"/>
                      </a:solidFill>
                    </a:ln>
                  </pic:spPr>
                </pic:pic>
              </a:graphicData>
            </a:graphic>
          </wp:inline>
        </w:drawing>
      </w:r>
    </w:p>
    <w:p w14:paraId="2A6B7C0C" w14:textId="51529934" w:rsidR="00E46EFD" w:rsidRPr="00062EFA" w:rsidRDefault="00E46EFD" w:rsidP="00E46EFD">
      <w:pPr>
        <w:pStyle w:val="Prrafodelista"/>
        <w:spacing w:line="360" w:lineRule="auto"/>
        <w:ind w:left="0"/>
        <w:jc w:val="center"/>
        <w:rPr>
          <w:rFonts w:ascii="Palatino Linotype" w:eastAsia="Calibri" w:hAnsi="Palatino Linotype" w:cs="Arial"/>
        </w:rPr>
      </w:pPr>
      <w:r w:rsidRPr="00062EFA">
        <w:rPr>
          <w:rFonts w:ascii="Palatino Linotype" w:eastAsia="Calibri" w:hAnsi="Palatino Linotype" w:cs="Arial"/>
          <w:noProof/>
          <w:lang w:val="es-MX" w:eastAsia="es-MX"/>
        </w:rPr>
        <w:lastRenderedPageBreak/>
        <w:drawing>
          <wp:inline distT="0" distB="0" distL="0" distR="0" wp14:anchorId="15ACC0EF" wp14:editId="7C648E35">
            <wp:extent cx="4669675" cy="2442949"/>
            <wp:effectExtent l="19050" t="19050" r="17145"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5763" cy="2451365"/>
                    </a:xfrm>
                    <a:prstGeom prst="rect">
                      <a:avLst/>
                    </a:prstGeom>
                    <a:noFill/>
                    <a:ln>
                      <a:solidFill>
                        <a:schemeClr val="tx1"/>
                      </a:solidFill>
                    </a:ln>
                  </pic:spPr>
                </pic:pic>
              </a:graphicData>
            </a:graphic>
          </wp:inline>
        </w:drawing>
      </w:r>
    </w:p>
    <w:p w14:paraId="38B0727A" w14:textId="77777777" w:rsidR="00E46EFD" w:rsidRPr="00062EFA" w:rsidRDefault="00E46EFD" w:rsidP="00E46EFD">
      <w:pPr>
        <w:pStyle w:val="Prrafodelista"/>
        <w:spacing w:line="360" w:lineRule="auto"/>
        <w:ind w:left="0"/>
        <w:jc w:val="center"/>
        <w:rPr>
          <w:rFonts w:ascii="Palatino Linotype" w:eastAsia="Calibri" w:hAnsi="Palatino Linotype" w:cs="Arial"/>
        </w:rPr>
      </w:pPr>
    </w:p>
    <w:p w14:paraId="4626EBC5" w14:textId="152810BA" w:rsidR="00A37D19" w:rsidRPr="00062EFA" w:rsidRDefault="008A0EDD" w:rsidP="00913D31">
      <w:pPr>
        <w:pStyle w:val="Prrafodelista"/>
        <w:numPr>
          <w:ilvl w:val="0"/>
          <w:numId w:val="1"/>
        </w:numPr>
        <w:spacing w:line="360" w:lineRule="auto"/>
        <w:ind w:left="0" w:firstLine="0"/>
        <w:jc w:val="both"/>
        <w:rPr>
          <w:rFonts w:ascii="Palatino Linotype" w:eastAsia="Calibri" w:hAnsi="Palatino Linotype" w:cs="Arial"/>
        </w:rPr>
      </w:pPr>
      <w:r w:rsidRPr="00062EFA">
        <w:rPr>
          <w:rFonts w:ascii="Palatino Linotype" w:eastAsia="Calibri" w:hAnsi="Palatino Linotype" w:cs="Arial"/>
        </w:rPr>
        <w:t xml:space="preserve">De las capturas anteriores, se advierte que el </w:t>
      </w:r>
      <w:r w:rsidRPr="00062EFA">
        <w:rPr>
          <w:rFonts w:ascii="Palatino Linotype" w:eastAsia="Calibri" w:hAnsi="Palatino Linotype" w:cs="Arial"/>
          <w:b/>
        </w:rPr>
        <w:t>SUJETO OBLIGADO</w:t>
      </w:r>
      <w:r w:rsidRPr="00062EFA">
        <w:rPr>
          <w:rFonts w:ascii="Palatino Linotype" w:eastAsia="Calibri" w:hAnsi="Palatino Linotype" w:cs="Arial"/>
        </w:rPr>
        <w:t xml:space="preserve"> cuenta con sus registros del ejercicio fiscal 2020, y por cuanto hace al año en curso, se encuentra actualizado del mes de enero al mes de marzo de dos mil </w:t>
      </w:r>
      <w:r w:rsidR="00103B5A" w:rsidRPr="00062EFA">
        <w:rPr>
          <w:rFonts w:ascii="Palatino Linotype" w:eastAsia="Calibri" w:hAnsi="Palatino Linotype" w:cs="Arial"/>
        </w:rPr>
        <w:t>veintiuno; ello en atención a que la solicitud fue puntual en la delimitación de la temporalidad, que debería versar del 1 de enero de dos mil veinte y a la fecha de la respuesta que se em</w:t>
      </w:r>
      <w:r w:rsidR="00133994" w:rsidRPr="00062EFA">
        <w:rPr>
          <w:rFonts w:ascii="Palatino Linotype" w:eastAsia="Calibri" w:hAnsi="Palatino Linotype" w:cs="Arial"/>
        </w:rPr>
        <w:t>itiera, misma que se materializó</w:t>
      </w:r>
      <w:r w:rsidR="00103B5A" w:rsidRPr="00062EFA">
        <w:rPr>
          <w:rFonts w:ascii="Palatino Linotype" w:eastAsia="Calibri" w:hAnsi="Palatino Linotype" w:cs="Arial"/>
        </w:rPr>
        <w:t xml:space="preserve"> el día ocho (08) de marzo de dos mil veintiuno. Atento a lo anterior, es que se tiene por atendido el punto de mérito.</w:t>
      </w:r>
    </w:p>
    <w:p w14:paraId="19DC4BBA" w14:textId="77777777" w:rsidR="00103B5A" w:rsidRPr="00062EFA" w:rsidRDefault="00103B5A" w:rsidP="00103B5A">
      <w:pPr>
        <w:pStyle w:val="Prrafodelista"/>
        <w:spacing w:line="360" w:lineRule="auto"/>
        <w:ind w:left="0"/>
        <w:jc w:val="both"/>
        <w:rPr>
          <w:rFonts w:ascii="Palatino Linotype" w:eastAsia="Calibri" w:hAnsi="Palatino Linotype" w:cs="Arial"/>
        </w:rPr>
      </w:pPr>
    </w:p>
    <w:p w14:paraId="7DDF3999" w14:textId="54642E9D" w:rsidR="00E81B79" w:rsidRPr="00062EFA" w:rsidRDefault="00E81B79" w:rsidP="00E81B79">
      <w:pPr>
        <w:keepNext/>
        <w:keepLines/>
        <w:spacing w:before="40" w:line="360" w:lineRule="auto"/>
        <w:outlineLvl w:val="1"/>
        <w:rPr>
          <w:rFonts w:ascii="Palatino Linotype" w:eastAsia="MS Mincho" w:hAnsi="Palatino Linotype" w:cs="Times New Roman"/>
          <w:b/>
          <w:color w:val="000000"/>
        </w:rPr>
      </w:pPr>
      <w:bookmarkStart w:id="193" w:name="_Toc34310247"/>
      <w:bookmarkStart w:id="194" w:name="_Toc34849558"/>
      <w:bookmarkStart w:id="195" w:name="_Toc53659481"/>
      <w:bookmarkStart w:id="196" w:name="_Toc62134685"/>
      <w:bookmarkStart w:id="197" w:name="_Toc70082949"/>
      <w:r w:rsidRPr="00062EFA">
        <w:rPr>
          <w:rFonts w:ascii="Palatino Linotype" w:eastAsia="MS Gothic" w:hAnsi="Palatino Linotype" w:cs="Times New Roman"/>
          <w:b/>
          <w:color w:val="000000"/>
          <w:lang w:eastAsia="es-ES_tradnl"/>
        </w:rPr>
        <w:t>SEXTO.</w:t>
      </w:r>
      <w:r w:rsidRPr="00062EFA">
        <w:rPr>
          <w:rFonts w:ascii="Palatino Linotype" w:eastAsia="MS Mincho" w:hAnsi="Palatino Linotype" w:cs="Times New Roman"/>
          <w:b/>
          <w:color w:val="000000"/>
        </w:rPr>
        <w:t xml:space="preserve"> De la elaboración de la versión pública</w:t>
      </w:r>
      <w:bookmarkEnd w:id="193"/>
      <w:bookmarkEnd w:id="194"/>
      <w:bookmarkEnd w:id="195"/>
      <w:bookmarkEnd w:id="196"/>
      <w:bookmarkEnd w:id="197"/>
    </w:p>
    <w:p w14:paraId="6BEAC7DB" w14:textId="3B9A1976" w:rsidR="00FD3D55" w:rsidRPr="00062EFA" w:rsidRDefault="00FD3D55" w:rsidP="00FD3D55">
      <w:pPr>
        <w:pStyle w:val="Prrafodelista"/>
        <w:numPr>
          <w:ilvl w:val="0"/>
          <w:numId w:val="1"/>
        </w:numPr>
        <w:autoSpaceDE w:val="0"/>
        <w:autoSpaceDN w:val="0"/>
        <w:adjustRightInd w:val="0"/>
        <w:spacing w:before="240" w:after="240" w:line="360" w:lineRule="auto"/>
        <w:ind w:left="0" w:right="51" w:firstLine="0"/>
        <w:jc w:val="both"/>
        <w:rPr>
          <w:rFonts w:ascii="Palatino Linotype" w:hAnsi="Palatino Linotype" w:cs="Bookman Old Style"/>
        </w:rPr>
      </w:pPr>
      <w:r w:rsidRPr="00062EFA">
        <w:rPr>
          <w:rFonts w:ascii="Palatino Linotype" w:eastAsia="Calibri" w:hAnsi="Palatino Linotype" w:cs="Arial"/>
          <w:szCs w:val="22"/>
          <w:lang w:val="es-ES" w:eastAsia="es-MX"/>
        </w:rPr>
        <w:t xml:space="preserve">Como se adujera en el considerando anterior, </w:t>
      </w:r>
      <w:r w:rsidR="006F3083" w:rsidRPr="00062EFA">
        <w:rPr>
          <w:rFonts w:ascii="Palatino Linotype" w:eastAsia="Calibri" w:hAnsi="Palatino Linotype" w:cs="Arial"/>
          <w:szCs w:val="22"/>
          <w:lang w:val="es-ES" w:eastAsia="es-MX"/>
        </w:rPr>
        <w:t xml:space="preserve">dada la propia y especial naturaleza que se ha determinado ordenar su entrega, </w:t>
      </w:r>
      <w:r w:rsidRPr="00062EFA">
        <w:rPr>
          <w:rFonts w:ascii="Palatino Linotype" w:eastAsia="Calibri" w:hAnsi="Palatino Linotype" w:cs="Arial"/>
          <w:szCs w:val="22"/>
          <w:lang w:val="es-ES" w:eastAsia="es-MX"/>
        </w:rPr>
        <w:t xml:space="preserve">para el caso de que contengan datos personales que deban de ser clasificados como confidenciales, se protegerán </w:t>
      </w:r>
      <w:r w:rsidRPr="00062EFA">
        <w:rPr>
          <w:rFonts w:ascii="Palatino Linotype" w:eastAsia="Calibri" w:hAnsi="Palatino Linotype" w:cs="Arial"/>
          <w:szCs w:val="22"/>
          <w:lang w:val="es-ES" w:eastAsia="es-MX"/>
        </w:rPr>
        <w:lastRenderedPageBreak/>
        <w:t>mediante una versión pública</w:t>
      </w:r>
      <w:r w:rsidRPr="00062EFA">
        <w:rPr>
          <w:rFonts w:ascii="Palatino Linotype" w:eastAsia="Times New Roman" w:hAnsi="Palatino Linotype" w:cs="Arial"/>
          <w:color w:val="222222"/>
          <w:szCs w:val="22"/>
          <w:lang w:val="es-ES" w:eastAsia="es-MX"/>
        </w:rPr>
        <w:t xml:space="preserve"> que deje a la vista los datos que ofrezcan la información requerida. </w:t>
      </w:r>
    </w:p>
    <w:p w14:paraId="29020922" w14:textId="77777777" w:rsidR="00FD3D55" w:rsidRPr="00062EFA" w:rsidRDefault="00FD3D55" w:rsidP="00FD3D55">
      <w:pPr>
        <w:pStyle w:val="Ttulo3"/>
        <w:numPr>
          <w:ilvl w:val="0"/>
          <w:numId w:val="3"/>
        </w:numPr>
        <w:spacing w:line="360" w:lineRule="auto"/>
        <w:rPr>
          <w:rFonts w:ascii="Palatino Linotype" w:eastAsia="Calibri" w:hAnsi="Palatino Linotype"/>
          <w:b/>
          <w:color w:val="auto"/>
        </w:rPr>
      </w:pPr>
      <w:bookmarkStart w:id="198" w:name="_Toc531859121"/>
      <w:bookmarkStart w:id="199" w:name="_Toc532385645"/>
      <w:bookmarkStart w:id="200" w:name="_Toc954273"/>
      <w:bookmarkStart w:id="201" w:name="_Toc16107112"/>
      <w:bookmarkStart w:id="202" w:name="_Toc20246254"/>
      <w:bookmarkStart w:id="203" w:name="_Toc22660660"/>
      <w:bookmarkStart w:id="204" w:name="_Toc22811631"/>
      <w:bookmarkStart w:id="205" w:name="_Toc23930218"/>
      <w:bookmarkStart w:id="206" w:name="_Toc24023251"/>
      <w:bookmarkStart w:id="207" w:name="_Toc26461370"/>
      <w:bookmarkStart w:id="208" w:name="_Toc29481475"/>
      <w:bookmarkStart w:id="209" w:name="_Toc33026429"/>
      <w:bookmarkStart w:id="210" w:name="_Toc37935589"/>
      <w:bookmarkStart w:id="211" w:name="_Toc70082950"/>
      <w:r w:rsidRPr="00062EFA">
        <w:rPr>
          <w:rFonts w:ascii="Palatino Linotype" w:hAnsi="Palatino Linotype"/>
          <w:b/>
          <w:color w:val="auto"/>
        </w:rPr>
        <w:t>Requisitos previos.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E251878"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289980"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095782D"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130246C"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EF235CC" w14:textId="77777777" w:rsidR="00FD3D55" w:rsidRPr="00062EFA" w:rsidRDefault="00FD3D55" w:rsidP="00FD3D55">
      <w:pPr>
        <w:pStyle w:val="Prrafodelista"/>
        <w:rPr>
          <w:rFonts w:ascii="Palatino Linotype" w:eastAsia="Calibri" w:hAnsi="Palatino Linotype" w:cs="Arial"/>
          <w:szCs w:val="22"/>
          <w:lang w:val="es-ES" w:eastAsia="es-MX"/>
        </w:rPr>
      </w:pPr>
    </w:p>
    <w:p w14:paraId="0D06C8FA"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w:t>
      </w:r>
      <w:r w:rsidRPr="00062EFA">
        <w:rPr>
          <w:rFonts w:ascii="Palatino Linotype" w:hAnsi="Palatino Linotype" w:cs="Arial"/>
        </w:rPr>
        <w:lastRenderedPageBreak/>
        <w:t>clasificar dentro de un documento con diez datos, por ejemplo, susceptibles de ser clasificados.</w:t>
      </w:r>
    </w:p>
    <w:p w14:paraId="60ED71C6"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032A02F" w14:textId="77777777" w:rsidR="00FD3D55" w:rsidRPr="00062EFA" w:rsidRDefault="00FD3D55" w:rsidP="00FD3D55">
      <w:pPr>
        <w:pStyle w:val="Ttulo3"/>
        <w:numPr>
          <w:ilvl w:val="0"/>
          <w:numId w:val="3"/>
        </w:numPr>
        <w:spacing w:line="360" w:lineRule="auto"/>
        <w:rPr>
          <w:rFonts w:ascii="Palatino Linotype" w:hAnsi="Palatino Linotype"/>
          <w:b/>
          <w:color w:val="auto"/>
        </w:rPr>
      </w:pPr>
      <w:bookmarkStart w:id="212" w:name="_Toc531859122"/>
      <w:bookmarkStart w:id="213" w:name="_Toc532385646"/>
      <w:bookmarkStart w:id="214" w:name="_Toc954274"/>
      <w:bookmarkStart w:id="215" w:name="_Toc16107113"/>
      <w:bookmarkStart w:id="216" w:name="_Toc20246255"/>
      <w:bookmarkStart w:id="217" w:name="_Toc22660661"/>
      <w:bookmarkStart w:id="218" w:name="_Toc22811632"/>
      <w:bookmarkStart w:id="219" w:name="_Toc23930219"/>
      <w:bookmarkStart w:id="220" w:name="_Toc24023252"/>
      <w:bookmarkStart w:id="221" w:name="_Toc26461371"/>
      <w:bookmarkStart w:id="222" w:name="_Toc29481476"/>
      <w:bookmarkStart w:id="223" w:name="_Toc33026430"/>
      <w:bookmarkStart w:id="224" w:name="_Toc37935590"/>
      <w:bookmarkStart w:id="225" w:name="_Toc70082951"/>
      <w:r w:rsidRPr="00062EFA">
        <w:rPr>
          <w:rFonts w:ascii="Palatino Linotype" w:hAnsi="Palatino Linotype"/>
          <w:b/>
          <w:color w:val="auto"/>
        </w:rPr>
        <w:t>Supuesto de clasificación.</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137EA18"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91C44FA"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C8F15BF" w14:textId="77777777" w:rsidR="00FD3D55" w:rsidRPr="00062EFA" w:rsidRDefault="00FD3D55" w:rsidP="00FD3D55">
      <w:pPr>
        <w:autoSpaceDE w:val="0"/>
        <w:autoSpaceDN w:val="0"/>
        <w:adjustRightInd w:val="0"/>
        <w:spacing w:after="160" w:line="360" w:lineRule="auto"/>
        <w:ind w:left="567" w:right="567"/>
        <w:jc w:val="both"/>
        <w:rPr>
          <w:rFonts w:ascii="Palatino Linotype" w:hAnsi="Palatino Linotype" w:cs="Arial"/>
          <w:i/>
          <w:sz w:val="22"/>
          <w:lang w:val="es-MX"/>
        </w:rPr>
      </w:pPr>
      <w:r w:rsidRPr="00062EFA">
        <w:rPr>
          <w:rFonts w:ascii="Palatino Linotype" w:hAnsi="Palatino Linotype" w:cs="Arial"/>
          <w:b/>
          <w:bCs/>
          <w:i/>
          <w:sz w:val="22"/>
          <w:lang w:val="es-MX"/>
        </w:rPr>
        <w:t xml:space="preserve">Artículo 3. </w:t>
      </w:r>
      <w:r w:rsidRPr="00062EFA">
        <w:rPr>
          <w:rFonts w:ascii="Palatino Linotype" w:hAnsi="Palatino Linotype" w:cs="Arial"/>
          <w:i/>
          <w:sz w:val="22"/>
          <w:lang w:val="es-MX"/>
        </w:rPr>
        <w:t>Para los efectos de la presente Ley se entenderá por:</w:t>
      </w:r>
    </w:p>
    <w:p w14:paraId="0842070C"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 xml:space="preserve"> (…)</w:t>
      </w:r>
    </w:p>
    <w:p w14:paraId="681515D9"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0BF41268"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w:t>
      </w:r>
    </w:p>
    <w:p w14:paraId="2D72DAD4"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XX. Información clasificada: Aquella considerada por la presente Ley como reservada o confidencial;</w:t>
      </w:r>
    </w:p>
    <w:p w14:paraId="2A41AF97"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 xml:space="preserve">XXI. Información confidencial: Se considera como información confidencial los secretos bancario, fiduciario, industrial, comercial, fiscal, bursátil y postal, cuya titularidad </w:t>
      </w:r>
      <w:r w:rsidRPr="00062EFA">
        <w:rPr>
          <w:rFonts w:ascii="Palatino Linotype" w:eastAsia="Calibri" w:hAnsi="Palatino Linotype" w:cs="Arial"/>
          <w:i/>
          <w:sz w:val="22"/>
          <w:szCs w:val="22"/>
          <w:lang w:val="es-ES" w:eastAsia="es-MX"/>
        </w:rPr>
        <w:lastRenderedPageBreak/>
        <w:t>corresponda a particulares, sujetos de derecho internacional o a sujetos obligados cuando no involucren el ejercicio de recursos públicos;</w:t>
      </w:r>
    </w:p>
    <w:p w14:paraId="34F9ECA7"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w:t>
      </w:r>
    </w:p>
    <w:p w14:paraId="72F8905E"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4C74DD9"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w:t>
      </w:r>
    </w:p>
    <w:p w14:paraId="2D0266A8"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029194A"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w:t>
      </w:r>
    </w:p>
    <w:p w14:paraId="53BC190D"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219FA83"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w:t>
      </w:r>
    </w:p>
    <w:p w14:paraId="69AC57EB"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13B5B49B"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I. Se refiera a la información privada y los datos personales concernientes a una persona física o jurídica colectiva identificada o identificable;</w:t>
      </w:r>
    </w:p>
    <w:p w14:paraId="3CDE56CE"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lastRenderedPageBreak/>
        <w:t>La información confidencial no estará sujeta a temporalidad alguna y sólo podrán tener acceso a ella los titulares de la misma, sus representantes y los servidores públicos facultados para ello.</w:t>
      </w:r>
    </w:p>
    <w:p w14:paraId="38B4F507" w14:textId="77777777" w:rsidR="00FD3D55" w:rsidRPr="00062EFA" w:rsidRDefault="00FD3D55" w:rsidP="00FD3D5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62EF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80DDA1C"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755084"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D9ECAD2"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Como consecuencia de lo anterior, el sujeto obligado debe identificar claramente el tipo de información y hacer un juicio de subsunción o encaje</w:t>
      </w:r>
      <w:r w:rsidRPr="00062EFA">
        <w:rPr>
          <w:rStyle w:val="Refdenotaalpie"/>
          <w:rFonts w:ascii="Palatino Linotype" w:hAnsi="Palatino Linotype" w:cs="Arial"/>
        </w:rPr>
        <w:footnoteReference w:id="2"/>
      </w:r>
      <w:r w:rsidRPr="00062EFA">
        <w:rPr>
          <w:rFonts w:ascii="Palatino Linotype" w:hAnsi="Palatino Linotype" w:cs="Arial"/>
        </w:rPr>
        <w:t xml:space="preserve"> para acreditar que el supuesto de hecho corresponde estrictamente con la hipótesis </w:t>
      </w:r>
      <w:r w:rsidRPr="00062EFA">
        <w:rPr>
          <w:rFonts w:ascii="Palatino Linotype" w:hAnsi="Palatino Linotype" w:cs="Arial"/>
        </w:rPr>
        <w:lastRenderedPageBreak/>
        <w:t>jurídica. Esto también lo debe de realizar el servidor público habilitado y el titular del área que administra la información.</w:t>
      </w:r>
    </w:p>
    <w:p w14:paraId="7ABDE63C" w14:textId="77777777" w:rsidR="006F3083" w:rsidRPr="00062EFA" w:rsidRDefault="006F3083" w:rsidP="006F3083">
      <w:pPr>
        <w:pStyle w:val="Prrafodelista"/>
        <w:rPr>
          <w:rFonts w:ascii="Palatino Linotype" w:eastAsia="Calibri" w:hAnsi="Palatino Linotype" w:cs="Arial"/>
          <w:szCs w:val="22"/>
          <w:lang w:val="es-ES" w:eastAsia="es-MX"/>
        </w:rPr>
      </w:pPr>
    </w:p>
    <w:p w14:paraId="1FD79F4D"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E070B9D" w14:textId="77777777" w:rsidR="00FD3D55" w:rsidRPr="00062EFA" w:rsidRDefault="00FD3D55" w:rsidP="00FD3D55">
      <w:pPr>
        <w:pStyle w:val="Ttulo3"/>
        <w:numPr>
          <w:ilvl w:val="0"/>
          <w:numId w:val="3"/>
        </w:numPr>
        <w:spacing w:line="360" w:lineRule="auto"/>
        <w:rPr>
          <w:rFonts w:ascii="Palatino Linotype" w:hAnsi="Palatino Linotype"/>
          <w:b/>
          <w:color w:val="auto"/>
        </w:rPr>
      </w:pPr>
      <w:bookmarkStart w:id="226" w:name="_Toc531859123"/>
      <w:bookmarkStart w:id="227" w:name="_Toc532385647"/>
      <w:bookmarkStart w:id="228" w:name="_Toc954275"/>
      <w:bookmarkStart w:id="229" w:name="_Toc16107114"/>
      <w:bookmarkStart w:id="230" w:name="_Toc20246256"/>
      <w:bookmarkStart w:id="231" w:name="_Toc22660662"/>
      <w:bookmarkStart w:id="232" w:name="_Toc22811633"/>
      <w:bookmarkStart w:id="233" w:name="_Toc23930220"/>
      <w:bookmarkStart w:id="234" w:name="_Toc24023253"/>
      <w:bookmarkStart w:id="235" w:name="_Toc26461372"/>
      <w:bookmarkStart w:id="236" w:name="_Toc29481477"/>
      <w:bookmarkStart w:id="237" w:name="_Toc33026431"/>
      <w:bookmarkStart w:id="238" w:name="_Toc37935591"/>
      <w:bookmarkStart w:id="239" w:name="_Toc70082952"/>
      <w:r w:rsidRPr="00062EFA">
        <w:rPr>
          <w:rFonts w:ascii="Palatino Linotype" w:hAnsi="Palatino Linotype"/>
          <w:b/>
          <w:color w:val="auto"/>
        </w:rPr>
        <w:t>La intervención del Comité de Transparencia.</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F555A2E" w14:textId="77777777" w:rsidR="00FD3D55" w:rsidRPr="00062EFA" w:rsidRDefault="00FD3D55" w:rsidP="00FD3D55">
      <w:pPr>
        <w:pStyle w:val="Ttulo4"/>
        <w:numPr>
          <w:ilvl w:val="1"/>
          <w:numId w:val="1"/>
        </w:numPr>
        <w:spacing w:line="360" w:lineRule="auto"/>
        <w:ind w:left="1800" w:hanging="720"/>
        <w:rPr>
          <w:rFonts w:ascii="Palatino Linotype" w:hAnsi="Palatino Linotype"/>
          <w:b/>
          <w:i w:val="0"/>
          <w:color w:val="auto"/>
        </w:rPr>
      </w:pPr>
      <w:r w:rsidRPr="00062EFA">
        <w:rPr>
          <w:rFonts w:ascii="Palatino Linotype" w:hAnsi="Palatino Linotype"/>
          <w:b/>
          <w:i w:val="0"/>
          <w:color w:val="auto"/>
        </w:rPr>
        <w:t>Formalidades para emitir el acuerdo de clasificación.</w:t>
      </w:r>
    </w:p>
    <w:p w14:paraId="68716FE0" w14:textId="77777777" w:rsidR="00FD3D55" w:rsidRPr="00062EFA" w:rsidRDefault="00FD3D55" w:rsidP="00FD3D55">
      <w:pPr>
        <w:spacing w:line="360" w:lineRule="auto"/>
        <w:rPr>
          <w:rFonts w:ascii="Palatino Linotype" w:hAnsi="Palatino Linotype"/>
          <w:lang w:val="es-MX" w:eastAsia="en-US"/>
        </w:rPr>
      </w:pPr>
    </w:p>
    <w:p w14:paraId="62DDC40E"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 xml:space="preserve">El Comité de Transparencia, según lo dispuesto en los artículos 128 y 103 de la Ley Estatal y de la Ley General, respectivamente, y </w:t>
      </w:r>
      <w:r w:rsidRPr="00062EFA">
        <w:rPr>
          <w:rFonts w:ascii="Palatino Linotype" w:hAnsi="Palatino Linotype"/>
        </w:rPr>
        <w:t xml:space="preserve">la fracción III del numeral Segundo de los </w:t>
      </w:r>
      <w:r w:rsidRPr="00062EF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062EFA">
        <w:rPr>
          <w:rFonts w:ascii="Palatino Linotype" w:hAnsi="Palatino Linotype"/>
        </w:rPr>
        <w:t xml:space="preserve"> </w:t>
      </w:r>
      <w:r w:rsidRPr="00062EF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0B74B90"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2DAC488"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062EFA">
        <w:rPr>
          <w:rFonts w:ascii="Palatino Linotype" w:hAnsi="Palatino Linotype" w:cs="Aria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DB25A90" w14:textId="77777777" w:rsidR="00FD3D55" w:rsidRPr="00062EFA" w:rsidRDefault="00FD3D55" w:rsidP="00FD3D55">
      <w:pPr>
        <w:pStyle w:val="Prrafodelista"/>
        <w:spacing w:line="360" w:lineRule="auto"/>
        <w:rPr>
          <w:rFonts w:ascii="Palatino Linotype" w:eastAsia="Calibri" w:hAnsi="Palatino Linotype" w:cs="Arial"/>
          <w:szCs w:val="22"/>
          <w:lang w:val="es-ES" w:eastAsia="es-MX"/>
        </w:rPr>
      </w:pPr>
    </w:p>
    <w:p w14:paraId="1E493941"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A263E83" w14:textId="77777777" w:rsidR="00FD3D55" w:rsidRPr="00062EFA" w:rsidRDefault="00FD3D55" w:rsidP="00FD3D55">
      <w:pPr>
        <w:pStyle w:val="Prrafodelista"/>
        <w:rPr>
          <w:rFonts w:ascii="Palatino Linotype" w:eastAsia="Calibri" w:hAnsi="Palatino Linotype" w:cs="Arial"/>
          <w:szCs w:val="22"/>
          <w:lang w:val="es-ES" w:eastAsia="es-MX"/>
        </w:rPr>
      </w:pPr>
    </w:p>
    <w:p w14:paraId="283927DE" w14:textId="77777777" w:rsidR="00FD3D55" w:rsidRPr="00062EFA" w:rsidRDefault="00FD3D55" w:rsidP="00FD3D55">
      <w:pPr>
        <w:pStyle w:val="Ttulo4"/>
        <w:numPr>
          <w:ilvl w:val="0"/>
          <w:numId w:val="4"/>
        </w:numPr>
        <w:spacing w:line="360" w:lineRule="auto"/>
        <w:rPr>
          <w:rFonts w:ascii="Palatino Linotype" w:hAnsi="Palatino Linotype"/>
          <w:b/>
          <w:i w:val="0"/>
          <w:sz w:val="22"/>
        </w:rPr>
      </w:pPr>
      <w:r w:rsidRPr="00062EFA">
        <w:rPr>
          <w:rFonts w:ascii="Palatino Linotype" w:hAnsi="Palatino Linotype"/>
          <w:b/>
          <w:i w:val="0"/>
          <w:color w:val="auto"/>
        </w:rPr>
        <w:t>Requisitos de fondo del acuerdo de clasificación</w:t>
      </w:r>
    </w:p>
    <w:p w14:paraId="33BB484A" w14:textId="77777777" w:rsidR="00FD3D55" w:rsidRPr="00062EFA" w:rsidRDefault="00FD3D55" w:rsidP="00FD3D55">
      <w:pPr>
        <w:pStyle w:val="Prrafodelista"/>
        <w:spacing w:line="360" w:lineRule="auto"/>
        <w:rPr>
          <w:rFonts w:ascii="Palatino Linotype" w:eastAsia="Calibri" w:hAnsi="Palatino Linotype" w:cs="Arial"/>
          <w:szCs w:val="22"/>
          <w:lang w:val="es-ES" w:eastAsia="es-MX"/>
        </w:rPr>
      </w:pPr>
    </w:p>
    <w:p w14:paraId="32D11427"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062EFA">
        <w:rPr>
          <w:rFonts w:ascii="Palatino Linotype" w:hAnsi="Palatino Linotype" w:cs="Aria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9FEEAC5" w14:textId="77777777" w:rsidR="00FD3D55" w:rsidRPr="00062EFA" w:rsidRDefault="00FD3D55" w:rsidP="00FD3D5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814FCC"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DF22D8" w14:textId="77777777" w:rsidR="00FD3D55" w:rsidRPr="00062EFA" w:rsidRDefault="00FD3D55" w:rsidP="00FD3D55">
      <w:pPr>
        <w:pStyle w:val="Prrafodelista"/>
        <w:spacing w:line="360" w:lineRule="auto"/>
        <w:rPr>
          <w:rFonts w:ascii="Palatino Linotype" w:eastAsia="Calibri" w:hAnsi="Palatino Linotype" w:cs="Arial"/>
          <w:szCs w:val="22"/>
          <w:lang w:val="es-ES" w:eastAsia="es-MX"/>
        </w:rPr>
      </w:pPr>
    </w:p>
    <w:p w14:paraId="75489B39"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62EFA">
        <w:rPr>
          <w:rFonts w:ascii="Palatino Linotype" w:eastAsia="Times New Roman" w:hAnsi="Palatino Linotype" w:cs="Arial"/>
          <w:lang w:eastAsia="es-MX"/>
        </w:rPr>
        <w:lastRenderedPageBreak/>
        <w:t>del análisis de las pruebas, lo cual se debe exteriorizar en una argumentación o juicio de hecho....”</w:t>
      </w:r>
      <w:r w:rsidRPr="00062EFA">
        <w:rPr>
          <w:rStyle w:val="Refdenotaalpie"/>
          <w:rFonts w:ascii="Palatino Linotype" w:eastAsia="Times New Roman" w:hAnsi="Palatino Linotype" w:cs="Arial"/>
          <w:lang w:eastAsia="es-MX"/>
        </w:rPr>
        <w:footnoteReference w:id="3"/>
      </w:r>
    </w:p>
    <w:p w14:paraId="7D77C321" w14:textId="77777777" w:rsidR="00FD3D55" w:rsidRPr="00062EFA" w:rsidRDefault="00FD3D55" w:rsidP="00FD3D55">
      <w:pPr>
        <w:pStyle w:val="Prrafodelista"/>
        <w:spacing w:line="360" w:lineRule="auto"/>
        <w:rPr>
          <w:rFonts w:ascii="Palatino Linotype" w:eastAsia="Calibri" w:hAnsi="Palatino Linotype" w:cs="Arial"/>
          <w:szCs w:val="22"/>
          <w:lang w:val="es-ES" w:eastAsia="es-MX"/>
        </w:rPr>
      </w:pPr>
    </w:p>
    <w:p w14:paraId="7685B8B4" w14:textId="77777777" w:rsidR="00FD3D55" w:rsidRPr="00062EFA" w:rsidRDefault="00FD3D55" w:rsidP="00FD3D5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62EF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30BCB01" w14:textId="77777777" w:rsidR="00FD3D55" w:rsidRPr="00062EFA" w:rsidRDefault="00FD3D55" w:rsidP="00FD3D55">
      <w:pPr>
        <w:pStyle w:val="Prrafodelista"/>
        <w:spacing w:line="360" w:lineRule="auto"/>
        <w:rPr>
          <w:rFonts w:ascii="Palatino Linotype" w:eastAsia="Calibri" w:hAnsi="Palatino Linotype" w:cs="Arial"/>
          <w:szCs w:val="22"/>
          <w:lang w:val="es-ES" w:eastAsia="es-MX"/>
        </w:rPr>
      </w:pPr>
    </w:p>
    <w:p w14:paraId="76779158"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b/>
          <w:i/>
          <w:sz w:val="22"/>
        </w:rPr>
        <w:t>FUNDAMENTACIÓN Y MOTIVACIÓN.</w:t>
      </w:r>
      <w:r w:rsidRPr="00062EFA">
        <w:rPr>
          <w:rFonts w:ascii="Palatino Linotype" w:hAnsi="Palatino Linotype" w:cs="Arial"/>
          <w:i/>
          <w:sz w:val="22"/>
        </w:rPr>
        <w:t xml:space="preserve"> La </w:t>
      </w:r>
      <w:r w:rsidRPr="00062EFA">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62EFA">
        <w:rPr>
          <w:rFonts w:ascii="Palatino Linotype" w:hAnsi="Palatino Linotype" w:cs="Arial"/>
          <w:i/>
          <w:sz w:val="22"/>
        </w:rPr>
        <w:t>.</w:t>
      </w:r>
    </w:p>
    <w:p w14:paraId="640FCEB6"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t>SEGUNDO TRIBUNAL COLEGIADO DEL SEXTO CIRCUITO.</w:t>
      </w:r>
    </w:p>
    <w:p w14:paraId="4D7A02B2"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CC633B0"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3AB9DCA7"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t>Amparo en revisión 333/88. Adilia Romero. 26 de octubre de 1988. Unanimidad de votos. Ponente: Arnoldo Nájera Virgen. Secretario: Enrique Crispín Campos Ramírez.</w:t>
      </w:r>
    </w:p>
    <w:p w14:paraId="0752B3DC"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lastRenderedPageBreak/>
        <w:t>Amparo en revisión 597/95. Emilio Maurer Bretón. 15 de noviembre de 1995. Unanimidad de votos. Ponente: Clementina Ramírez Moguel Goyzueta. Secretario: Gonzalo Carrera Molina.</w:t>
      </w:r>
    </w:p>
    <w:p w14:paraId="0ACAB373" w14:textId="77777777" w:rsidR="00FD3D55" w:rsidRPr="00062EFA" w:rsidRDefault="00FD3D55" w:rsidP="00FD3D55">
      <w:pPr>
        <w:spacing w:line="360" w:lineRule="auto"/>
        <w:ind w:left="567" w:right="567"/>
        <w:contextualSpacing/>
        <w:jc w:val="both"/>
        <w:rPr>
          <w:rFonts w:ascii="Palatino Linotype" w:hAnsi="Palatino Linotype" w:cs="Arial"/>
          <w:i/>
          <w:sz w:val="22"/>
        </w:rPr>
      </w:pPr>
      <w:r w:rsidRPr="00062EFA">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062EFA">
        <w:rPr>
          <w:rFonts w:ascii="Palatino Linotype" w:hAnsi="Palatino Linotype" w:cs="Arial"/>
          <w:i/>
          <w:sz w:val="22"/>
        </w:rPr>
        <w:t>Baigts</w:t>
      </w:r>
      <w:proofErr w:type="spellEnd"/>
      <w:r w:rsidRPr="00062EFA">
        <w:rPr>
          <w:rFonts w:ascii="Palatino Linotype" w:hAnsi="Palatino Linotype" w:cs="Arial"/>
          <w:i/>
          <w:sz w:val="22"/>
        </w:rPr>
        <w:t xml:space="preserve"> Muñoz.</w:t>
      </w:r>
    </w:p>
    <w:p w14:paraId="1D5302EB" w14:textId="77777777" w:rsidR="00FD3D55" w:rsidRPr="00062EFA" w:rsidRDefault="00FD3D55" w:rsidP="00FD3D55">
      <w:pPr>
        <w:spacing w:line="360" w:lineRule="auto"/>
        <w:ind w:left="567" w:right="567"/>
        <w:contextualSpacing/>
        <w:jc w:val="both"/>
        <w:rPr>
          <w:rFonts w:ascii="Palatino Linotype" w:hAnsi="Palatino Linotype" w:cs="Arial"/>
          <w:i/>
          <w:sz w:val="22"/>
        </w:rPr>
      </w:pPr>
    </w:p>
    <w:p w14:paraId="14A3B76F" w14:textId="77777777" w:rsidR="00FD3D55" w:rsidRPr="00062EFA" w:rsidRDefault="00FD3D55" w:rsidP="00FD3D5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062EF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7C0CA6E" w14:textId="77777777" w:rsidR="00FD3D55" w:rsidRPr="00062EFA" w:rsidRDefault="00FD3D55" w:rsidP="00FD3D55">
      <w:pPr>
        <w:pStyle w:val="Prrafodelista"/>
        <w:shd w:val="clear" w:color="auto" w:fill="FFFFFF"/>
        <w:spacing w:line="360" w:lineRule="auto"/>
        <w:ind w:left="360"/>
        <w:jc w:val="both"/>
        <w:rPr>
          <w:rFonts w:ascii="Palatino Linotype" w:eastAsia="Times New Roman" w:hAnsi="Palatino Linotype" w:cs="Arial"/>
          <w:lang w:eastAsia="es-MX"/>
        </w:rPr>
      </w:pPr>
    </w:p>
    <w:p w14:paraId="6A22C523" w14:textId="77777777" w:rsidR="00FD3D55" w:rsidRPr="00062EFA" w:rsidRDefault="00FD3D55" w:rsidP="00FD3D5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062EF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2F1AE20" w14:textId="77777777" w:rsidR="00FD3D55" w:rsidRPr="00062EFA" w:rsidRDefault="00FD3D55" w:rsidP="00FD3D55">
      <w:pPr>
        <w:shd w:val="clear" w:color="auto" w:fill="FFFFFF"/>
        <w:spacing w:line="360" w:lineRule="auto"/>
        <w:contextualSpacing/>
        <w:jc w:val="both"/>
        <w:rPr>
          <w:rFonts w:ascii="Palatino Linotype" w:eastAsia="Times New Roman" w:hAnsi="Palatino Linotype" w:cs="Arial"/>
          <w:lang w:eastAsia="es-MX"/>
        </w:rPr>
      </w:pPr>
    </w:p>
    <w:p w14:paraId="1CB1D65F" w14:textId="77777777" w:rsidR="00FD3D55" w:rsidRPr="00062EFA" w:rsidRDefault="00FD3D55" w:rsidP="00FD3D5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062EF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D79BEB2" w14:textId="77777777" w:rsidR="00FD3D55" w:rsidRPr="00062EFA" w:rsidRDefault="00FD3D55" w:rsidP="00FD3D55">
      <w:pPr>
        <w:pStyle w:val="Prrafodelista"/>
        <w:rPr>
          <w:rFonts w:ascii="Palatino Linotype" w:eastAsia="Times New Roman" w:hAnsi="Palatino Linotype" w:cs="Arial"/>
          <w:lang w:eastAsia="es-MX"/>
        </w:rPr>
      </w:pPr>
    </w:p>
    <w:p w14:paraId="729597BD" w14:textId="77777777" w:rsidR="00FD3D55" w:rsidRPr="00062EFA" w:rsidRDefault="00FD3D55" w:rsidP="00FD3D5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062EFA">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062EFA">
        <w:rPr>
          <w:rFonts w:ascii="Palatino Linotype" w:eastAsia="Times New Roman" w:hAnsi="Palatino Linotype" w:cs="Arial"/>
          <w:lang w:eastAsia="es-MX"/>
        </w:rPr>
        <w:lastRenderedPageBreak/>
        <w:t>suprimirse, por ejemplo, si una documental de naturaleza pública como son los recibos de nómina, si bien el dato de sus remuneraciones es eminentemente público, no así todos los datos contenidos en dicho documento que son</w:t>
      </w:r>
      <w:r w:rsidRPr="00062EFA">
        <w:rPr>
          <w:rFonts w:ascii="Palatino Linotype" w:hAnsi="Palatino Linotype"/>
        </w:rPr>
        <w:t xml:space="preserve"> </w:t>
      </w:r>
      <w:r w:rsidRPr="00062EFA">
        <w:rPr>
          <w:rFonts w:ascii="Palatino Linotype" w:eastAsia="Times New Roman" w:hAnsi="Palatino Linotype" w:cs="Arial"/>
          <w:lang w:eastAsia="es-MX"/>
        </w:rPr>
        <w:t>datos personales</w:t>
      </w:r>
      <w:r w:rsidRPr="00062EFA">
        <w:rPr>
          <w:rStyle w:val="Refdenotaalpie"/>
          <w:rFonts w:ascii="Palatino Linotype" w:eastAsia="Times New Roman" w:hAnsi="Palatino Linotype" w:cs="Arial"/>
          <w:lang w:eastAsia="es-MX"/>
        </w:rPr>
        <w:footnoteReference w:id="4"/>
      </w:r>
      <w:r w:rsidRPr="00062EFA">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062EFA">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6FEB2F35" w14:textId="77777777" w:rsidR="00FD3D55" w:rsidRPr="00062EFA" w:rsidRDefault="00FD3D55" w:rsidP="00FD3D55">
      <w:pPr>
        <w:pStyle w:val="Prrafodelista"/>
        <w:spacing w:line="360" w:lineRule="auto"/>
        <w:rPr>
          <w:rFonts w:ascii="Palatino Linotype" w:eastAsia="Times New Roman" w:hAnsi="Palatino Linotype" w:cs="Arial"/>
          <w:lang w:eastAsia="es-MX"/>
        </w:rPr>
      </w:pPr>
    </w:p>
    <w:p w14:paraId="2C7F06B5" w14:textId="77777777" w:rsidR="00FD3D55" w:rsidRPr="00062EFA" w:rsidRDefault="00FD3D55" w:rsidP="00FD3D5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062EFA">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0310A60" w14:textId="77777777" w:rsidR="00FD3D55" w:rsidRPr="00062EFA" w:rsidRDefault="00FD3D55" w:rsidP="00FD3D55">
      <w:pPr>
        <w:pStyle w:val="Prrafodelista"/>
        <w:rPr>
          <w:rFonts w:ascii="Palatino Linotype" w:eastAsia="Times New Roman" w:hAnsi="Palatino Linotype" w:cs="Arial"/>
          <w:lang w:eastAsia="es-MX"/>
        </w:rPr>
      </w:pPr>
    </w:p>
    <w:p w14:paraId="51D6A4EB" w14:textId="1414C4AD" w:rsidR="00E81B79" w:rsidRPr="00062EFA" w:rsidRDefault="00FD3D55" w:rsidP="00FD3D55">
      <w:pPr>
        <w:pStyle w:val="Prrafodelista"/>
        <w:numPr>
          <w:ilvl w:val="0"/>
          <w:numId w:val="1"/>
        </w:numPr>
        <w:spacing w:after="160" w:line="360" w:lineRule="auto"/>
        <w:ind w:left="0" w:firstLine="0"/>
        <w:jc w:val="both"/>
        <w:rPr>
          <w:rFonts w:ascii="Palatino Linotype" w:hAnsi="Palatino Linotype"/>
        </w:rPr>
      </w:pPr>
      <w:r w:rsidRPr="00062EFA">
        <w:rPr>
          <w:rFonts w:ascii="Palatino Linotype" w:eastAsia="Times New Roman" w:hAnsi="Palatino Linotype" w:cs="Arial"/>
          <w:lang w:val="es-MX" w:eastAsia="en-US"/>
        </w:rPr>
        <w:t xml:space="preserve">Si el servidor público incumple con estas formalidades y entrega la información sin proteger los datos personales incumple con lo que estipula las </w:t>
      </w:r>
      <w:r w:rsidRPr="00062EFA">
        <w:rPr>
          <w:rFonts w:ascii="Palatino Linotype" w:eastAsia="Times New Roman" w:hAnsi="Palatino Linotype" w:cs="Arial"/>
          <w:lang w:val="es-MX" w:eastAsia="en-US"/>
        </w:rPr>
        <w:lastRenderedPageBreak/>
        <w:t>disposiciones legales establecidas, asimismo que si entrega un documento testado sin el debido acuerdo de clasificación.</w:t>
      </w:r>
    </w:p>
    <w:p w14:paraId="067F7D85" w14:textId="77777777" w:rsidR="00F81CCD" w:rsidRPr="00062EFA" w:rsidRDefault="00F81CCD" w:rsidP="00F81CCD">
      <w:pPr>
        <w:pStyle w:val="Prrafodelista"/>
        <w:rPr>
          <w:rFonts w:ascii="Palatino Linotype" w:hAnsi="Palatino Linotype"/>
        </w:rPr>
      </w:pPr>
    </w:p>
    <w:p w14:paraId="4FBA6202" w14:textId="34696A69" w:rsidR="000D3320" w:rsidRPr="00062EFA" w:rsidRDefault="000D3320" w:rsidP="00733123">
      <w:pPr>
        <w:pStyle w:val="Ttulo2"/>
        <w:numPr>
          <w:ilvl w:val="0"/>
          <w:numId w:val="31"/>
        </w:numPr>
        <w:rPr>
          <w:rFonts w:ascii="Palatino Linotype" w:hAnsi="Palatino Linotype"/>
          <w:b/>
          <w:color w:val="000000" w:themeColor="text1"/>
          <w:sz w:val="24"/>
        </w:rPr>
      </w:pPr>
      <w:bookmarkStart w:id="240" w:name="_Toc70082953"/>
      <w:bookmarkStart w:id="241" w:name="_Toc521949107"/>
      <w:bookmarkStart w:id="242" w:name="_Toc522209067"/>
      <w:bookmarkStart w:id="243" w:name="_Toc523908140"/>
      <w:bookmarkStart w:id="244" w:name="_Toc31221176"/>
      <w:bookmarkStart w:id="245" w:name="_Toc23440737"/>
      <w:bookmarkStart w:id="246" w:name="_Toc21026228"/>
      <w:bookmarkStart w:id="247" w:name="_Toc20412820"/>
      <w:bookmarkStart w:id="248" w:name="_Toc20392593"/>
      <w:bookmarkStart w:id="249" w:name="_Toc11834466"/>
      <w:bookmarkStart w:id="250" w:name="_Toc12448142"/>
      <w:bookmarkStart w:id="251" w:name="_Toc17043969"/>
      <w:bookmarkStart w:id="252" w:name="_Toc17390946"/>
      <w:r w:rsidRPr="00062EFA">
        <w:rPr>
          <w:rFonts w:ascii="Palatino Linotype" w:hAnsi="Palatino Linotype"/>
          <w:b/>
          <w:color w:val="000000" w:themeColor="text1"/>
          <w:sz w:val="24"/>
        </w:rPr>
        <w:t>Determinación</w:t>
      </w:r>
      <w:bookmarkEnd w:id="240"/>
    </w:p>
    <w:p w14:paraId="403AAE4A" w14:textId="77777777" w:rsidR="00733123" w:rsidRPr="00062EFA" w:rsidRDefault="00733123" w:rsidP="00733123">
      <w:pPr>
        <w:rPr>
          <w:lang w:val="es-MX" w:eastAsia="en-US"/>
        </w:rPr>
      </w:pPr>
    </w:p>
    <w:p w14:paraId="28CC81AB" w14:textId="689DA865" w:rsidR="00984473" w:rsidRPr="00062EFA"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062EFA">
        <w:rPr>
          <w:rFonts w:ascii="Palatino Linotype" w:hAnsi="Palatino Linotype"/>
        </w:rPr>
        <w:t>Por lo anteriormente expuesto, este Órgano Garante considera parcialmente fundadas las razones o motivos de inconformidad que plantea el</w:t>
      </w:r>
      <w:r w:rsidRPr="00062EFA">
        <w:rPr>
          <w:rFonts w:ascii="Palatino Linotype" w:hAnsi="Palatino Linotype"/>
          <w:b/>
        </w:rPr>
        <w:t xml:space="preserve"> RECURRENTE</w:t>
      </w:r>
      <w:r w:rsidRPr="00062EFA">
        <w:rPr>
          <w:rFonts w:ascii="Palatino Linotype" w:hAnsi="Palatino Linotype"/>
        </w:rPr>
        <w:t xml:space="preserve">, de tal manera que se </w:t>
      </w:r>
      <w:r w:rsidRPr="00062EFA">
        <w:rPr>
          <w:rFonts w:ascii="Palatino Linotype" w:hAnsi="Palatino Linotype"/>
          <w:b/>
        </w:rPr>
        <w:t>MODIFICA</w:t>
      </w:r>
      <w:r w:rsidRPr="00062EFA">
        <w:rPr>
          <w:rFonts w:ascii="Palatino Linotype" w:hAnsi="Palatino Linotype"/>
        </w:rPr>
        <w:t xml:space="preserve"> la respuesta del </w:t>
      </w:r>
      <w:r w:rsidRPr="00062EFA">
        <w:rPr>
          <w:rFonts w:ascii="Palatino Linotype" w:hAnsi="Palatino Linotype"/>
          <w:b/>
        </w:rPr>
        <w:t>SUJETO OBLIGADO</w:t>
      </w:r>
      <w:r w:rsidRPr="00062EFA">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62EFA">
        <w:rPr>
          <w:rFonts w:ascii="Palatino Linotype" w:hAnsi="Palatino Linotype"/>
          <w:color w:val="000000" w:themeColor="text1"/>
          <w:lang w:val="es-ES" w:eastAsia="es-MX"/>
        </w:rPr>
        <w:t xml:space="preserve">este </w:t>
      </w:r>
      <w:r w:rsidRPr="00062EFA">
        <w:rPr>
          <w:rFonts w:ascii="Palatino Linotype" w:hAnsi="Palatino Linotype"/>
          <w:b/>
          <w:bCs/>
          <w:color w:val="000000" w:themeColor="text1"/>
          <w:lang w:val="es-ES" w:eastAsia="es-MX"/>
        </w:rPr>
        <w:t>ÓRGANO GARANTE</w:t>
      </w:r>
      <w:r w:rsidRPr="00062EFA">
        <w:rPr>
          <w:rFonts w:ascii="Palatino Linotype" w:hAnsi="Palatino Linotype"/>
          <w:color w:val="000000" w:themeColor="text1"/>
          <w:lang w:val="es-ES" w:eastAsia="es-MX"/>
        </w:rPr>
        <w:t xml:space="preserve"> emite los siguientes</w:t>
      </w:r>
      <w:r w:rsidR="00FB1E46" w:rsidRPr="00062EFA">
        <w:rPr>
          <w:rFonts w:ascii="Palatino Linotype" w:hAnsi="Palatino Linotype"/>
          <w:color w:val="000000" w:themeColor="text1"/>
        </w:rPr>
        <w:t>.</w:t>
      </w:r>
    </w:p>
    <w:p w14:paraId="64C9E239" w14:textId="7E4EFF6F" w:rsidR="00225C6E" w:rsidRPr="00062EFA" w:rsidRDefault="005322DE" w:rsidP="005176BE">
      <w:pPr>
        <w:rPr>
          <w:rFonts w:ascii="Palatino Linotype" w:hAnsi="Palatino Linotype"/>
          <w:color w:val="000000" w:themeColor="text1"/>
        </w:rPr>
      </w:pPr>
      <w:r w:rsidRPr="00062EFA">
        <w:rPr>
          <w:noProof/>
          <w:lang w:val="es-MX" w:eastAsia="es-MX"/>
        </w:rPr>
        <mc:AlternateContent>
          <mc:Choice Requires="wps">
            <w:drawing>
              <wp:anchor distT="0" distB="0" distL="114300" distR="114300" simplePos="0" relativeHeight="251679744" behindDoc="0" locked="0" layoutInCell="1" allowOverlap="1" wp14:anchorId="2053E767" wp14:editId="703A56C9">
                <wp:simplePos x="0" y="0"/>
                <wp:positionH relativeFrom="column">
                  <wp:posOffset>11685</wp:posOffset>
                </wp:positionH>
                <wp:positionV relativeFrom="paragraph">
                  <wp:posOffset>196376</wp:posOffset>
                </wp:positionV>
                <wp:extent cx="5643349" cy="3132161"/>
                <wp:effectExtent l="38100" t="19050" r="71755" b="87630"/>
                <wp:wrapNone/>
                <wp:docPr id="22" name="Conector recto 22"/>
                <wp:cNvGraphicFramePr/>
                <a:graphic xmlns:a="http://schemas.openxmlformats.org/drawingml/2006/main">
                  <a:graphicData uri="http://schemas.microsoft.com/office/word/2010/wordprocessingShape">
                    <wps:wsp>
                      <wps:cNvCnPr/>
                      <wps:spPr>
                        <a:xfrm>
                          <a:off x="0" y="0"/>
                          <a:ext cx="5643349" cy="31321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65C22" id="Conector recto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45pt" to="445.2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" strokecolor="black [3200]" strokeweight="2pt">
                <v:shadow on="t" color="black" opacity="24903f" origin=",.5" offset="0,.55556mm"/>
              </v:line>
            </w:pict>
          </mc:Fallback>
        </mc:AlternateContent>
      </w:r>
    </w:p>
    <w:p w14:paraId="08FC12E7" w14:textId="76322F56" w:rsidR="00225C6E" w:rsidRPr="00062EFA" w:rsidRDefault="00225C6E" w:rsidP="00225C6E">
      <w:pPr>
        <w:spacing w:line="360" w:lineRule="auto"/>
        <w:ind w:right="34"/>
        <w:jc w:val="both"/>
        <w:rPr>
          <w:rFonts w:ascii="Palatino Linotype" w:hAnsi="Palatino Linotype"/>
          <w:color w:val="000000" w:themeColor="text1"/>
        </w:rPr>
      </w:pPr>
    </w:p>
    <w:p w14:paraId="263D29F2" w14:textId="77777777" w:rsidR="00733123" w:rsidRPr="00062EFA" w:rsidRDefault="00733123" w:rsidP="00225C6E">
      <w:pPr>
        <w:spacing w:line="360" w:lineRule="auto"/>
        <w:ind w:right="34"/>
        <w:jc w:val="both"/>
        <w:rPr>
          <w:rFonts w:ascii="Palatino Linotype" w:hAnsi="Palatino Linotype"/>
          <w:color w:val="000000" w:themeColor="text1"/>
        </w:rPr>
      </w:pPr>
    </w:p>
    <w:p w14:paraId="173EF691" w14:textId="77777777" w:rsidR="00E212F6" w:rsidRPr="00062EFA" w:rsidRDefault="00E212F6" w:rsidP="00225C6E">
      <w:pPr>
        <w:spacing w:line="360" w:lineRule="auto"/>
        <w:ind w:right="34"/>
        <w:jc w:val="both"/>
        <w:rPr>
          <w:rFonts w:ascii="Palatino Linotype" w:hAnsi="Palatino Linotype"/>
          <w:color w:val="000000" w:themeColor="text1"/>
        </w:rPr>
      </w:pPr>
    </w:p>
    <w:p w14:paraId="6585DA16" w14:textId="77777777" w:rsidR="00E212F6" w:rsidRPr="00062EFA" w:rsidRDefault="00E212F6" w:rsidP="00225C6E">
      <w:pPr>
        <w:spacing w:line="360" w:lineRule="auto"/>
        <w:ind w:right="34"/>
        <w:jc w:val="both"/>
        <w:rPr>
          <w:rFonts w:ascii="Palatino Linotype" w:hAnsi="Palatino Linotype"/>
          <w:color w:val="000000" w:themeColor="text1"/>
        </w:rPr>
      </w:pPr>
    </w:p>
    <w:p w14:paraId="1A441EA9" w14:textId="77777777" w:rsidR="00F81CCD" w:rsidRPr="00062EFA" w:rsidRDefault="00F81CCD" w:rsidP="00225C6E">
      <w:pPr>
        <w:spacing w:line="360" w:lineRule="auto"/>
        <w:ind w:right="34"/>
        <w:jc w:val="both"/>
        <w:rPr>
          <w:rFonts w:ascii="Palatino Linotype" w:hAnsi="Palatino Linotype"/>
          <w:color w:val="000000" w:themeColor="text1"/>
        </w:rPr>
      </w:pPr>
    </w:p>
    <w:p w14:paraId="5B0C6DC9" w14:textId="77777777" w:rsidR="00E212F6" w:rsidRPr="00062EFA" w:rsidRDefault="00E212F6" w:rsidP="00225C6E">
      <w:pPr>
        <w:spacing w:line="360" w:lineRule="auto"/>
        <w:ind w:right="34"/>
        <w:jc w:val="both"/>
        <w:rPr>
          <w:rFonts w:ascii="Palatino Linotype" w:hAnsi="Palatino Linotype"/>
          <w:color w:val="000000" w:themeColor="text1"/>
        </w:rPr>
      </w:pPr>
    </w:p>
    <w:p w14:paraId="7573B524" w14:textId="77777777" w:rsidR="00231FF8" w:rsidRPr="00062EFA" w:rsidRDefault="00231FF8" w:rsidP="00231FF8">
      <w:pPr>
        <w:pStyle w:val="Ttulo1"/>
        <w:spacing w:before="0" w:line="360" w:lineRule="auto"/>
        <w:jc w:val="center"/>
        <w:rPr>
          <w:rFonts w:eastAsia="Calibri"/>
          <w:b/>
          <w:szCs w:val="24"/>
          <w:lang w:val="es-ES" w:eastAsia="es-ES"/>
        </w:rPr>
      </w:pPr>
      <w:bookmarkStart w:id="253" w:name="_Toc504500693"/>
      <w:bookmarkStart w:id="254" w:name="_Toc534742545"/>
      <w:bookmarkStart w:id="255" w:name="_Toc2248738"/>
      <w:bookmarkStart w:id="256" w:name="_Toc34819440"/>
      <w:bookmarkStart w:id="257" w:name="_Toc51259595"/>
      <w:bookmarkStart w:id="258" w:name="_Toc52472147"/>
      <w:bookmarkStart w:id="259" w:name="_Toc70082954"/>
      <w:bookmarkEnd w:id="241"/>
      <w:bookmarkEnd w:id="242"/>
      <w:bookmarkEnd w:id="243"/>
      <w:bookmarkEnd w:id="244"/>
      <w:bookmarkEnd w:id="245"/>
      <w:bookmarkEnd w:id="246"/>
      <w:bookmarkEnd w:id="247"/>
      <w:bookmarkEnd w:id="248"/>
      <w:bookmarkEnd w:id="249"/>
      <w:bookmarkEnd w:id="250"/>
      <w:bookmarkEnd w:id="251"/>
      <w:bookmarkEnd w:id="252"/>
      <w:r w:rsidRPr="00062EFA">
        <w:rPr>
          <w:rFonts w:eastAsia="Calibri"/>
          <w:b/>
          <w:szCs w:val="24"/>
          <w:lang w:val="es-ES" w:eastAsia="es-ES"/>
        </w:rPr>
        <w:lastRenderedPageBreak/>
        <w:t>R E S O L U T I V O S</w:t>
      </w:r>
      <w:bookmarkEnd w:id="253"/>
      <w:bookmarkEnd w:id="254"/>
      <w:bookmarkEnd w:id="255"/>
      <w:bookmarkEnd w:id="256"/>
      <w:bookmarkEnd w:id="257"/>
      <w:bookmarkEnd w:id="258"/>
      <w:bookmarkEnd w:id="259"/>
      <w:r w:rsidRPr="00062EFA">
        <w:rPr>
          <w:rFonts w:eastAsia="Calibri"/>
          <w:b/>
          <w:szCs w:val="24"/>
          <w:lang w:val="es-ES" w:eastAsia="es-ES"/>
        </w:rPr>
        <w:t xml:space="preserve"> </w:t>
      </w:r>
    </w:p>
    <w:p w14:paraId="55B4031F" w14:textId="20672C73" w:rsidR="00547F63" w:rsidRPr="00062EFA" w:rsidRDefault="00547F63" w:rsidP="00547F63">
      <w:pPr>
        <w:spacing w:before="240" w:after="360" w:line="360" w:lineRule="auto"/>
        <w:jc w:val="both"/>
        <w:rPr>
          <w:rFonts w:ascii="Palatino Linotype" w:eastAsia="Times New Roman" w:hAnsi="Palatino Linotype" w:cs="Arial"/>
          <w:lang w:val="es-ES"/>
        </w:rPr>
      </w:pPr>
      <w:r w:rsidRPr="00062EFA">
        <w:rPr>
          <w:rFonts w:ascii="Palatino Linotype" w:eastAsia="Times New Roman" w:hAnsi="Palatino Linotype" w:cs="Arial"/>
          <w:b/>
        </w:rPr>
        <w:t>PRIMERO</w:t>
      </w:r>
      <w:r w:rsidRPr="00062EFA">
        <w:rPr>
          <w:rFonts w:ascii="Palatino Linotype" w:eastAsia="Times New Roman" w:hAnsi="Palatino Linotype" w:cs="Arial"/>
          <w:lang w:val="es-ES"/>
        </w:rPr>
        <w:t xml:space="preserve">. Resultan </w:t>
      </w:r>
      <w:r w:rsidR="001F563A" w:rsidRPr="00062EFA">
        <w:rPr>
          <w:rFonts w:ascii="Palatino Linotype" w:eastAsia="Times New Roman" w:hAnsi="Palatino Linotype" w:cs="Arial"/>
          <w:lang w:val="es-ES"/>
        </w:rPr>
        <w:t xml:space="preserve">parcialmente </w:t>
      </w:r>
      <w:r w:rsidRPr="00062EFA">
        <w:rPr>
          <w:rFonts w:ascii="Palatino Linotype" w:eastAsia="Times New Roman" w:hAnsi="Palatino Linotype" w:cs="Arial"/>
          <w:lang w:val="es-ES"/>
        </w:rPr>
        <w:t xml:space="preserve">fundadas las razones o motivos de inconformidad hechos valer en el recurso de revisión </w:t>
      </w:r>
      <w:r w:rsidR="009967A5" w:rsidRPr="00062EFA">
        <w:rPr>
          <w:rFonts w:ascii="Palatino Linotype" w:hAnsi="Palatino Linotype" w:cs="Arial"/>
          <w:b/>
          <w:bCs/>
          <w:sz w:val="22"/>
          <w:szCs w:val="22"/>
          <w:lang w:eastAsia="es-MX"/>
        </w:rPr>
        <w:t>00948/INFOEM/IP/RR/2021</w:t>
      </w:r>
      <w:r w:rsidRPr="00062EFA">
        <w:rPr>
          <w:rFonts w:ascii="Palatino Linotype" w:eastAsia="Times New Roman" w:hAnsi="Palatino Linotype" w:cs="Arial"/>
          <w:b/>
          <w:lang w:val="es-ES"/>
        </w:rPr>
        <w:t xml:space="preserve">, </w:t>
      </w:r>
      <w:r w:rsidRPr="00062EFA">
        <w:rPr>
          <w:rFonts w:ascii="Palatino Linotype" w:eastAsia="Times New Roman" w:hAnsi="Palatino Linotype" w:cs="Arial"/>
          <w:lang w:val="es-ES"/>
        </w:rPr>
        <w:t xml:space="preserve">en términos de los Considerandos </w:t>
      </w:r>
      <w:r w:rsidRPr="00062EFA">
        <w:rPr>
          <w:rFonts w:ascii="Palatino Linotype" w:eastAsia="Times New Roman" w:hAnsi="Palatino Linotype" w:cs="Arial"/>
          <w:b/>
          <w:lang w:val="es-ES"/>
        </w:rPr>
        <w:t xml:space="preserve">QUINTO </w:t>
      </w:r>
      <w:r w:rsidRPr="00062EFA">
        <w:rPr>
          <w:rFonts w:ascii="Palatino Linotype" w:eastAsia="Times New Roman" w:hAnsi="Palatino Linotype" w:cs="Arial"/>
          <w:lang w:val="es-ES"/>
        </w:rPr>
        <w:t>y</w:t>
      </w:r>
      <w:r w:rsidRPr="00062EFA">
        <w:rPr>
          <w:rFonts w:ascii="Palatino Linotype" w:eastAsia="Times New Roman" w:hAnsi="Palatino Linotype" w:cs="Arial"/>
          <w:b/>
          <w:lang w:val="es-ES"/>
        </w:rPr>
        <w:t xml:space="preserve"> SEXTO </w:t>
      </w:r>
      <w:r w:rsidRPr="00062EFA">
        <w:rPr>
          <w:rFonts w:ascii="Palatino Linotype" w:eastAsia="Times New Roman" w:hAnsi="Palatino Linotype" w:cs="Arial"/>
          <w:lang w:val="es-ES"/>
        </w:rPr>
        <w:t xml:space="preserve">de la presente resolución. </w:t>
      </w:r>
    </w:p>
    <w:p w14:paraId="0A9CA958" w14:textId="704ACD6A" w:rsidR="00AF38BC" w:rsidRPr="00062EFA" w:rsidRDefault="00547F63" w:rsidP="00AF38BC">
      <w:pPr>
        <w:spacing w:line="360" w:lineRule="auto"/>
        <w:contextualSpacing/>
        <w:jc w:val="both"/>
        <w:rPr>
          <w:rFonts w:ascii="Palatino Linotype" w:eastAsia="MS Gothic" w:hAnsi="Palatino Linotype" w:cs="Times New Roman"/>
          <w:b/>
          <w:color w:val="000000"/>
        </w:rPr>
      </w:pPr>
      <w:bookmarkStart w:id="260" w:name="_Toc503891607"/>
      <w:bookmarkStart w:id="261" w:name="_Toc511647757"/>
      <w:bookmarkStart w:id="262" w:name="_Toc511647818"/>
      <w:bookmarkStart w:id="263" w:name="_Toc477891768"/>
      <w:bookmarkStart w:id="264" w:name="_Toc477891858"/>
      <w:bookmarkStart w:id="265" w:name="_Toc481576259"/>
      <w:bookmarkStart w:id="266" w:name="_Toc492590391"/>
      <w:bookmarkStart w:id="267" w:name="_Toc462653937"/>
      <w:bookmarkStart w:id="268" w:name="_Toc453696502"/>
      <w:bookmarkStart w:id="269" w:name="_Toc454301155"/>
      <w:r w:rsidRPr="00062EFA">
        <w:rPr>
          <w:rFonts w:ascii="Palatino Linotype" w:eastAsia="Times New Roman" w:hAnsi="Palatino Linotype" w:cs="Times New Roman"/>
          <w:b/>
        </w:rPr>
        <w:t>SEGUNDO.</w:t>
      </w:r>
      <w:bookmarkEnd w:id="260"/>
      <w:bookmarkEnd w:id="261"/>
      <w:bookmarkEnd w:id="262"/>
      <w:r w:rsidRPr="00062EFA">
        <w:rPr>
          <w:rFonts w:ascii="Palatino Linotype" w:eastAsia="Times New Roman" w:hAnsi="Palatino Linotype" w:cs="Times New Roman"/>
          <w:b/>
        </w:rPr>
        <w:t xml:space="preserve"> </w:t>
      </w:r>
      <w:bookmarkEnd w:id="263"/>
      <w:bookmarkEnd w:id="264"/>
      <w:bookmarkEnd w:id="265"/>
      <w:bookmarkEnd w:id="266"/>
      <w:bookmarkEnd w:id="267"/>
      <w:bookmarkEnd w:id="268"/>
      <w:bookmarkEnd w:id="269"/>
      <w:r w:rsidRPr="00062EFA">
        <w:rPr>
          <w:rFonts w:ascii="Palatino Linotype" w:eastAsia="MS Mincho" w:hAnsi="Palatino Linotype" w:cs="Times New Roman"/>
          <w:color w:val="000000" w:themeColor="text1"/>
        </w:rPr>
        <w:t xml:space="preserve">Se </w:t>
      </w:r>
      <w:r w:rsidR="009967A5" w:rsidRPr="00062EFA">
        <w:rPr>
          <w:rFonts w:ascii="Palatino Linotype" w:eastAsia="MS Mincho" w:hAnsi="Palatino Linotype" w:cs="Times New Roman"/>
          <w:b/>
          <w:color w:val="000000" w:themeColor="text1"/>
        </w:rPr>
        <w:t>MODIFI</w:t>
      </w:r>
      <w:r w:rsidRPr="00062EFA">
        <w:rPr>
          <w:rFonts w:ascii="Palatino Linotype" w:eastAsia="MS Mincho" w:hAnsi="Palatino Linotype" w:cs="Times New Roman"/>
          <w:b/>
          <w:color w:val="000000" w:themeColor="text1"/>
        </w:rPr>
        <w:t xml:space="preserve">CA </w:t>
      </w:r>
      <w:r w:rsidRPr="00062EFA">
        <w:rPr>
          <w:rFonts w:ascii="Palatino Linotype" w:eastAsia="MS Mincho" w:hAnsi="Palatino Linotype" w:cs="Times New Roman"/>
          <w:color w:val="000000" w:themeColor="text1"/>
        </w:rPr>
        <w:t xml:space="preserve">la respuesta emitida por el </w:t>
      </w:r>
      <w:r w:rsidR="004B1AB7" w:rsidRPr="00062EFA">
        <w:rPr>
          <w:rFonts w:ascii="Palatino Linotype" w:eastAsia="MS Mincho" w:hAnsi="Palatino Linotype" w:cs="Times New Roman"/>
          <w:b/>
          <w:color w:val="000000" w:themeColor="text1"/>
        </w:rPr>
        <w:t>Secretaría de Educación</w:t>
      </w:r>
      <w:r w:rsidRPr="00062EFA">
        <w:rPr>
          <w:rFonts w:ascii="Palatino Linotype" w:eastAsia="MS Mincho" w:hAnsi="Palatino Linotype" w:cs="Times New Roman"/>
          <w:b/>
          <w:color w:val="000000" w:themeColor="text1"/>
        </w:rPr>
        <w:t xml:space="preserve"> </w:t>
      </w:r>
      <w:r w:rsidRPr="00062EFA">
        <w:rPr>
          <w:rFonts w:ascii="Palatino Linotype" w:eastAsia="MS Mincho" w:hAnsi="Palatino Linotype" w:cs="Times New Roman"/>
          <w:color w:val="000000" w:themeColor="text1"/>
        </w:rPr>
        <w:t xml:space="preserve">y se </w:t>
      </w:r>
      <w:r w:rsidRPr="00062EFA">
        <w:rPr>
          <w:rFonts w:ascii="Palatino Linotype" w:eastAsia="MS Mincho" w:hAnsi="Palatino Linotype" w:cs="Times New Roman"/>
          <w:b/>
          <w:color w:val="000000" w:themeColor="text1"/>
        </w:rPr>
        <w:t>ORDENA</w:t>
      </w:r>
      <w:r w:rsidRPr="00062EFA">
        <w:rPr>
          <w:rFonts w:ascii="Palatino Linotype" w:eastAsia="MS Mincho" w:hAnsi="Palatino Linotype" w:cs="Times New Roman"/>
          <w:color w:val="000000" w:themeColor="text1"/>
        </w:rPr>
        <w:t xml:space="preserve"> entregar vía </w:t>
      </w:r>
      <w:r w:rsidR="001F563A" w:rsidRPr="00062EFA">
        <w:rPr>
          <w:rFonts w:ascii="Palatino Linotype" w:eastAsia="MS Mincho" w:hAnsi="Palatino Linotype" w:cs="Times New Roman"/>
          <w:b/>
          <w:color w:val="000000" w:themeColor="text1"/>
        </w:rPr>
        <w:t xml:space="preserve">correo electrónico </w:t>
      </w:r>
      <w:r w:rsidR="005322DE" w:rsidRPr="00062EFA">
        <w:rPr>
          <w:rFonts w:ascii="Palatino Linotype" w:eastAsia="MS Mincho" w:hAnsi="Palatino Linotype" w:cs="Times New Roman"/>
          <w:color w:val="000000" w:themeColor="text1"/>
        </w:rPr>
        <w:t xml:space="preserve">y </w:t>
      </w:r>
      <w:r w:rsidRPr="00062EFA">
        <w:rPr>
          <w:rFonts w:ascii="Palatino Linotype" w:eastAsia="MS Mincho" w:hAnsi="Palatino Linotype" w:cs="Times New Roman"/>
          <w:color w:val="000000" w:themeColor="text1"/>
        </w:rPr>
        <w:t xml:space="preserve">Sistema de Acceso a la Información Mexiquense </w:t>
      </w:r>
      <w:r w:rsidRPr="00062EFA">
        <w:rPr>
          <w:rFonts w:ascii="Palatino Linotype" w:eastAsia="MS Mincho" w:hAnsi="Palatino Linotype" w:cs="Times New Roman"/>
          <w:b/>
          <w:color w:val="000000" w:themeColor="text1"/>
        </w:rPr>
        <w:t>(SAIMEX)</w:t>
      </w:r>
      <w:r w:rsidRPr="00062EFA">
        <w:rPr>
          <w:rFonts w:ascii="Palatino Linotype" w:eastAsia="MS Mincho" w:hAnsi="Palatino Linotype" w:cs="Times New Roman"/>
          <w:color w:val="000000" w:themeColor="text1"/>
        </w:rPr>
        <w:t xml:space="preserve">, </w:t>
      </w:r>
      <w:bookmarkStart w:id="270" w:name="_Toc503891610"/>
      <w:bookmarkStart w:id="271" w:name="_Toc511647758"/>
      <w:bookmarkStart w:id="272" w:name="_Toc511647819"/>
      <w:bookmarkStart w:id="273" w:name="_Toc453696503"/>
      <w:bookmarkStart w:id="274" w:name="_Toc454301156"/>
      <w:bookmarkStart w:id="275" w:name="_Toc462653938"/>
      <w:bookmarkStart w:id="276" w:name="_Toc477891769"/>
      <w:bookmarkStart w:id="277" w:name="_Toc477891859"/>
      <w:bookmarkStart w:id="278" w:name="_Toc481576260"/>
      <w:bookmarkStart w:id="279" w:name="_Toc492590392"/>
      <w:r w:rsidR="00AF38BC" w:rsidRPr="00062EFA">
        <w:rPr>
          <w:rFonts w:ascii="Palatino Linotype" w:eastAsia="MS Gothic" w:hAnsi="Palatino Linotype" w:cs="Times New Roman"/>
          <w:color w:val="000000"/>
        </w:rPr>
        <w:t xml:space="preserve">en versión púbica de ser procedente, la siguiente información: </w:t>
      </w:r>
      <w:r w:rsidR="00AF38BC" w:rsidRPr="00062EFA">
        <w:rPr>
          <w:rFonts w:ascii="Palatino Linotype" w:eastAsia="MS Gothic" w:hAnsi="Palatino Linotype" w:cs="Times New Roman"/>
          <w:b/>
          <w:color w:val="000000"/>
        </w:rPr>
        <w:t xml:space="preserve"> </w:t>
      </w:r>
    </w:p>
    <w:p w14:paraId="46F9296B" w14:textId="77777777" w:rsidR="004D0648" w:rsidRPr="00062EFA" w:rsidRDefault="005322DE" w:rsidP="004D0648">
      <w:pPr>
        <w:pStyle w:val="Prrafodelista"/>
        <w:numPr>
          <w:ilvl w:val="0"/>
          <w:numId w:val="45"/>
        </w:numPr>
        <w:spacing w:before="240" w:after="240" w:line="360" w:lineRule="auto"/>
        <w:ind w:left="426" w:right="474"/>
        <w:jc w:val="both"/>
        <w:rPr>
          <w:rFonts w:ascii="Palatino Linotype" w:eastAsia="MS Mincho" w:hAnsi="Palatino Linotype" w:cs="Arial"/>
          <w:b/>
        </w:rPr>
      </w:pPr>
      <w:r w:rsidRPr="00062EFA">
        <w:rPr>
          <w:rFonts w:ascii="Palatino Linotype" w:eastAsia="MS Mincho" w:hAnsi="Palatino Linotype" w:cs="Arial"/>
          <w:b/>
        </w:rPr>
        <w:t>Registro</w:t>
      </w:r>
      <w:r w:rsidR="001F563A" w:rsidRPr="00062EFA">
        <w:rPr>
          <w:rFonts w:ascii="Palatino Linotype" w:eastAsia="MS Mincho" w:hAnsi="Palatino Linotype" w:cs="Arial"/>
          <w:b/>
        </w:rPr>
        <w:t xml:space="preserve"> de oficios expedidos por la Subdirección Regional de</w:t>
      </w:r>
      <w:r w:rsidRPr="00062EFA">
        <w:rPr>
          <w:rFonts w:ascii="Palatino Linotype" w:eastAsia="MS Mincho" w:hAnsi="Palatino Linotype" w:cs="Arial"/>
          <w:b/>
        </w:rPr>
        <w:t xml:space="preserve"> Educación Básica Amecameca, de</w:t>
      </w:r>
      <w:r w:rsidR="001F563A" w:rsidRPr="00062EFA">
        <w:rPr>
          <w:rFonts w:ascii="Palatino Linotype" w:eastAsia="MS Mincho" w:hAnsi="Palatino Linotype" w:cs="Arial"/>
          <w:b/>
        </w:rPr>
        <w:t>l que se adviertan los rubros de:</w:t>
      </w:r>
      <w:r w:rsidRPr="00062EFA">
        <w:rPr>
          <w:rFonts w:ascii="Palatino Linotype" w:eastAsia="MS Mincho" w:hAnsi="Palatino Linotype" w:cs="Arial"/>
          <w:b/>
        </w:rPr>
        <w:t xml:space="preserve"> nú</w:t>
      </w:r>
      <w:r w:rsidR="001F563A" w:rsidRPr="00062EFA">
        <w:rPr>
          <w:rFonts w:ascii="Palatino Linotype" w:eastAsia="MS Mincho" w:hAnsi="Palatino Linotype" w:cs="Arial"/>
          <w:b/>
        </w:rPr>
        <w:t>mero de oficio</w:t>
      </w:r>
      <w:r w:rsidRPr="00062EFA">
        <w:rPr>
          <w:rFonts w:ascii="Palatino Linotype" w:eastAsia="MS Mincho" w:hAnsi="Palatino Linotype" w:cs="Arial"/>
          <w:b/>
        </w:rPr>
        <w:t>, fecha de elaboración y asunto, del 1 de enero de 2020 al</w:t>
      </w:r>
      <w:r w:rsidR="00133994" w:rsidRPr="00062EFA">
        <w:rPr>
          <w:rFonts w:ascii="Palatino Linotype" w:eastAsia="MS Mincho" w:hAnsi="Palatino Linotype" w:cs="Arial"/>
          <w:b/>
        </w:rPr>
        <w:t xml:space="preserve"> 8 de marzo de 20</w:t>
      </w:r>
      <w:r w:rsidRPr="00062EFA">
        <w:rPr>
          <w:rFonts w:ascii="Palatino Linotype" w:eastAsia="MS Mincho" w:hAnsi="Palatino Linotype" w:cs="Arial"/>
          <w:b/>
        </w:rPr>
        <w:t>2</w:t>
      </w:r>
      <w:r w:rsidR="00133994" w:rsidRPr="00062EFA">
        <w:rPr>
          <w:rFonts w:ascii="Palatino Linotype" w:eastAsia="MS Mincho" w:hAnsi="Palatino Linotype" w:cs="Arial"/>
          <w:b/>
        </w:rPr>
        <w:t>1</w:t>
      </w:r>
      <w:r w:rsidRPr="00062EFA">
        <w:rPr>
          <w:rFonts w:ascii="Palatino Linotype" w:eastAsia="MS Mincho" w:hAnsi="Palatino Linotype" w:cs="Arial"/>
          <w:b/>
        </w:rPr>
        <w:t>;</w:t>
      </w:r>
    </w:p>
    <w:p w14:paraId="162E87FA" w14:textId="77777777" w:rsidR="004D0648" w:rsidRPr="00062EFA" w:rsidRDefault="001F563A" w:rsidP="004D0648">
      <w:pPr>
        <w:pStyle w:val="Prrafodelista"/>
        <w:numPr>
          <w:ilvl w:val="0"/>
          <w:numId w:val="45"/>
        </w:numPr>
        <w:spacing w:before="240" w:after="240" w:line="360" w:lineRule="auto"/>
        <w:ind w:left="426" w:right="474"/>
        <w:jc w:val="both"/>
        <w:rPr>
          <w:rFonts w:ascii="Palatino Linotype" w:eastAsia="MS Mincho" w:hAnsi="Palatino Linotype" w:cs="Arial"/>
          <w:b/>
        </w:rPr>
      </w:pPr>
      <w:r w:rsidRPr="00062EFA">
        <w:rPr>
          <w:rFonts w:ascii="Palatino Linotype" w:eastAsia="MS Mincho" w:hAnsi="Palatino Linotype" w:cs="Arial"/>
          <w:b/>
        </w:rPr>
        <w:t>Documento en el que se determina poner en resguardo por parte de autoridades municipales, las instalaciones del Jardín de Niños Federico Froebel, con Clave de Centr</w:t>
      </w:r>
      <w:r w:rsidR="005322DE" w:rsidRPr="00062EFA">
        <w:rPr>
          <w:rFonts w:ascii="Palatino Linotype" w:eastAsia="MS Mincho" w:hAnsi="Palatino Linotype" w:cs="Arial"/>
          <w:b/>
        </w:rPr>
        <w:t>o de Trabajo 15EJN0017H, o</w:t>
      </w:r>
      <w:r w:rsidRPr="00062EFA">
        <w:rPr>
          <w:rFonts w:ascii="Palatino Linotype" w:eastAsia="MS Mincho" w:hAnsi="Palatino Linotype" w:cs="Arial"/>
          <w:b/>
        </w:rPr>
        <w:t xml:space="preserve"> la contestación </w:t>
      </w:r>
      <w:r w:rsidR="005E7D18" w:rsidRPr="00062EFA">
        <w:rPr>
          <w:rFonts w:ascii="Palatino Linotype" w:eastAsia="MS Mincho" w:hAnsi="Palatino Linotype" w:cs="Arial"/>
          <w:b/>
        </w:rPr>
        <w:t>emitida por</w:t>
      </w:r>
      <w:r w:rsidRPr="00062EFA">
        <w:rPr>
          <w:rFonts w:ascii="Palatino Linotype" w:eastAsia="MS Mincho" w:hAnsi="Palatino Linotype" w:cs="Arial"/>
          <w:b/>
        </w:rPr>
        <w:t xml:space="preserve"> la autoridad municipal a los </w:t>
      </w:r>
      <w:r w:rsidR="005322DE" w:rsidRPr="00062EFA">
        <w:rPr>
          <w:rFonts w:ascii="Palatino Linotype" w:eastAsia="MS Mincho" w:hAnsi="Palatino Linotype" w:cs="Arial"/>
          <w:b/>
        </w:rPr>
        <w:t xml:space="preserve">oficios 037/2018-19 de fecha 22 de abril de 2020 y 036/2019-20 de fecha 19 de marzo de 2020; </w:t>
      </w:r>
    </w:p>
    <w:p w14:paraId="5E3123C7" w14:textId="122349E8" w:rsidR="00AF38BC" w:rsidRPr="00062EFA" w:rsidRDefault="005E7D18" w:rsidP="004D0648">
      <w:pPr>
        <w:pStyle w:val="Prrafodelista"/>
        <w:numPr>
          <w:ilvl w:val="0"/>
          <w:numId w:val="45"/>
        </w:numPr>
        <w:spacing w:before="240" w:after="240" w:line="360" w:lineRule="auto"/>
        <w:ind w:left="426" w:right="474"/>
        <w:jc w:val="both"/>
        <w:rPr>
          <w:rFonts w:ascii="Palatino Linotype" w:eastAsia="MS Mincho" w:hAnsi="Palatino Linotype" w:cs="Arial"/>
          <w:b/>
        </w:rPr>
      </w:pPr>
      <w:r w:rsidRPr="00062EFA">
        <w:rPr>
          <w:rFonts w:ascii="Palatino Linotype" w:eastAsia="MS Mincho" w:hAnsi="Palatino Linotype" w:cs="Arial"/>
          <w:b/>
        </w:rPr>
        <w:t>O</w:t>
      </w:r>
      <w:r w:rsidR="001F563A" w:rsidRPr="00062EFA">
        <w:rPr>
          <w:rFonts w:ascii="Palatino Linotype" w:eastAsia="MS Mincho" w:hAnsi="Palatino Linotype" w:cs="Arial"/>
          <w:b/>
        </w:rPr>
        <w:t>ficio número 205105021/1735/2020.</w:t>
      </w:r>
    </w:p>
    <w:p w14:paraId="2009A3D3" w14:textId="77777777" w:rsidR="00AF38BC" w:rsidRPr="00062EFA" w:rsidRDefault="00AF38BC" w:rsidP="00AF38BC">
      <w:pPr>
        <w:spacing w:line="360" w:lineRule="auto"/>
        <w:jc w:val="both"/>
        <w:rPr>
          <w:rFonts w:ascii="Palatino Linotype" w:eastAsia="Calibri" w:hAnsi="Palatino Linotype" w:cs="Arial"/>
          <w:b/>
          <w:bCs/>
        </w:rPr>
      </w:pPr>
      <w:r w:rsidRPr="00062EF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062EFA">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062EFA">
        <w:rPr>
          <w:rFonts w:ascii="Palatino Linotype" w:eastAsia="Calibri" w:hAnsi="Palatino Linotype" w:cs="Arial"/>
          <w:b/>
          <w:bCs/>
        </w:rPr>
        <w:t xml:space="preserve">. </w:t>
      </w:r>
    </w:p>
    <w:p w14:paraId="4A7A1BB3" w14:textId="02C4CF12" w:rsidR="00547F63" w:rsidRPr="00062EFA" w:rsidRDefault="00547F63" w:rsidP="00AF38BC">
      <w:pPr>
        <w:spacing w:before="240" w:after="360" w:line="360" w:lineRule="auto"/>
        <w:jc w:val="both"/>
        <w:rPr>
          <w:rFonts w:ascii="Palatino Linotype" w:eastAsia="Times New Roman" w:hAnsi="Palatino Linotype" w:cs="Times New Roman"/>
          <w:shd w:val="clear" w:color="auto" w:fill="FFFFFF"/>
        </w:rPr>
      </w:pPr>
      <w:r w:rsidRPr="00062EFA">
        <w:rPr>
          <w:rFonts w:ascii="Palatino Linotype" w:eastAsia="Times New Roman" w:hAnsi="Palatino Linotype" w:cs="Times New Roman"/>
          <w:b/>
        </w:rPr>
        <w:t>TERCERO.</w:t>
      </w:r>
      <w:bookmarkEnd w:id="270"/>
      <w:bookmarkEnd w:id="271"/>
      <w:bookmarkEnd w:id="272"/>
      <w:r w:rsidRPr="00062EFA">
        <w:rPr>
          <w:rFonts w:ascii="Palatino Linotype" w:eastAsia="Times New Roman" w:hAnsi="Palatino Linotype" w:cs="Times New Roman"/>
          <w:b/>
        </w:rPr>
        <w:t xml:space="preserve"> </w:t>
      </w:r>
      <w:bookmarkEnd w:id="273"/>
      <w:bookmarkEnd w:id="274"/>
      <w:bookmarkEnd w:id="275"/>
      <w:bookmarkEnd w:id="276"/>
      <w:bookmarkEnd w:id="277"/>
      <w:bookmarkEnd w:id="278"/>
      <w:bookmarkEnd w:id="279"/>
      <w:r w:rsidRPr="00062EFA">
        <w:rPr>
          <w:rFonts w:ascii="Palatino Linotype" w:eastAsia="Palatino Linotype" w:hAnsi="Palatino Linotype" w:cs="Palatino Linotype"/>
          <w:b/>
        </w:rPr>
        <w:t xml:space="preserve">Notifíquese </w:t>
      </w:r>
      <w:r w:rsidRPr="00062EFA">
        <w:rPr>
          <w:rFonts w:ascii="Palatino Linotype" w:eastAsia="Palatino Linotype" w:hAnsi="Palatino Linotype" w:cs="Palatino Linotype"/>
        </w:rPr>
        <w:t xml:space="preserve">al Titular de la Unidad de Transparencia del </w:t>
      </w:r>
      <w:r w:rsidRPr="00062EFA">
        <w:rPr>
          <w:rFonts w:ascii="Palatino Linotype" w:eastAsia="Palatino Linotype" w:hAnsi="Palatino Linotype" w:cs="Palatino Linotype"/>
          <w:b/>
        </w:rPr>
        <w:t>SUJETO OBLIGADO</w:t>
      </w:r>
      <w:r w:rsidRPr="00062EF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62EFA">
        <w:rPr>
          <w:rFonts w:ascii="Palatino Linotype" w:eastAsia="Times New Roman" w:hAnsi="Palatino Linotype" w:cs="Times New Roman"/>
          <w:shd w:val="clear" w:color="auto" w:fill="FFFFFF"/>
        </w:rPr>
        <w:t xml:space="preserve">vigente, dé cumplimiento a lo ordenado dentro del plazo de </w:t>
      </w:r>
      <w:r w:rsidRPr="00062EFA">
        <w:rPr>
          <w:rFonts w:ascii="Palatino Linotype" w:eastAsia="Times New Roman" w:hAnsi="Palatino Linotype" w:cs="Times New Roman"/>
          <w:b/>
          <w:shd w:val="clear" w:color="auto" w:fill="FFFFFF"/>
        </w:rPr>
        <w:t>diez días hábiles</w:t>
      </w:r>
      <w:r w:rsidRPr="00062EFA">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8BEFED9" w:rsidR="00547F63" w:rsidRPr="00062EFA"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80" w:name="_Toc492590393"/>
      <w:bookmarkStart w:id="281" w:name="_Toc503891611"/>
      <w:bookmarkStart w:id="282" w:name="_Toc511647759"/>
      <w:bookmarkStart w:id="283" w:name="_Toc511647820"/>
      <w:r w:rsidRPr="00062EFA">
        <w:rPr>
          <w:rFonts w:ascii="Palatino Linotype" w:eastAsia="Times New Roman" w:hAnsi="Palatino Linotype" w:cs="Times New Roman"/>
          <w:b/>
        </w:rPr>
        <w:t xml:space="preserve">CUARTO. </w:t>
      </w:r>
      <w:r w:rsidRPr="00062EFA">
        <w:rPr>
          <w:rFonts w:ascii="Palatino Linotype" w:eastAsia="Times New Roman" w:hAnsi="Palatino Linotype" w:cs="Times New Roman"/>
        </w:rPr>
        <w:t>Notifíquese</w:t>
      </w:r>
      <w:bookmarkEnd w:id="280"/>
      <w:bookmarkEnd w:id="281"/>
      <w:bookmarkEnd w:id="282"/>
      <w:bookmarkEnd w:id="283"/>
      <w:r w:rsidRPr="00062EFA">
        <w:rPr>
          <w:rFonts w:ascii="Palatino Linotype" w:eastAsia="Times New Roman" w:hAnsi="Palatino Linotype" w:cs="Times New Roman"/>
        </w:rPr>
        <w:t xml:space="preserve"> a</w:t>
      </w:r>
      <w:r w:rsidR="00AF38BC" w:rsidRPr="00062EFA">
        <w:rPr>
          <w:rFonts w:ascii="Palatino Linotype" w:eastAsia="Times New Roman" w:hAnsi="Palatino Linotype" w:cs="Times New Roman"/>
        </w:rPr>
        <w:t xml:space="preserve"> </w:t>
      </w:r>
      <w:r w:rsidRPr="00062EFA">
        <w:rPr>
          <w:rFonts w:ascii="Palatino Linotype" w:eastAsia="Times New Roman" w:hAnsi="Palatino Linotype" w:cs="Times New Roman"/>
        </w:rPr>
        <w:t>l</w:t>
      </w:r>
      <w:r w:rsidR="00AF38BC" w:rsidRPr="00062EFA">
        <w:rPr>
          <w:rFonts w:ascii="Palatino Linotype" w:eastAsia="Times New Roman" w:hAnsi="Palatino Linotype" w:cs="Times New Roman"/>
        </w:rPr>
        <w:t>a</w:t>
      </w:r>
      <w:r w:rsidRPr="00062EFA">
        <w:rPr>
          <w:rFonts w:ascii="Palatino Linotype" w:eastAsia="Times New Roman" w:hAnsi="Palatino Linotype" w:cs="Times New Roman"/>
        </w:rPr>
        <w:t xml:space="preserve"> </w:t>
      </w:r>
      <w:r w:rsidRPr="00062EFA">
        <w:rPr>
          <w:rFonts w:ascii="Palatino Linotype" w:eastAsia="Calibri" w:hAnsi="Palatino Linotype" w:cs="Arial"/>
          <w:b/>
        </w:rPr>
        <w:t>RECURRENTE</w:t>
      </w:r>
      <w:r w:rsidRPr="00062EFA">
        <w:rPr>
          <w:rFonts w:ascii="Palatino Linotype" w:eastAsia="Times New Roman" w:hAnsi="Palatino Linotype" w:cs="Times New Roman"/>
        </w:rPr>
        <w:t xml:space="preserve"> la presente</w:t>
      </w:r>
      <w:r w:rsidRPr="00062EFA">
        <w:rPr>
          <w:rFonts w:ascii="Palatino Linotype" w:eastAsia="Times New Roman" w:hAnsi="Palatino Linotype" w:cs="Times New Roman"/>
          <w:lang w:val="es-ES" w:eastAsia="es-MX"/>
        </w:rPr>
        <w:t xml:space="preserve"> resolución.</w:t>
      </w:r>
    </w:p>
    <w:p w14:paraId="1F4FD7F2" w14:textId="3379810D" w:rsidR="00547F63" w:rsidRPr="00062EFA"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062EFA">
        <w:rPr>
          <w:rFonts w:ascii="Palatino Linotype" w:eastAsia="Calibri" w:hAnsi="Palatino Linotype" w:cs="Times New Roman"/>
          <w:b/>
          <w:lang w:val="es-MX" w:eastAsia="en-US"/>
        </w:rPr>
        <w:t>QUINTO.</w:t>
      </w:r>
      <w:r w:rsidRPr="00062EFA">
        <w:rPr>
          <w:rFonts w:ascii="Palatino Linotype" w:eastAsia="Calibri" w:hAnsi="Palatino Linotype" w:cs="Times New Roman"/>
          <w:lang w:val="es-MX" w:eastAsia="en-US"/>
        </w:rPr>
        <w:t xml:space="preserve"> </w:t>
      </w:r>
      <w:r w:rsidRPr="00062EFA">
        <w:rPr>
          <w:rFonts w:ascii="Palatino Linotype" w:eastAsia="Times New Roman" w:hAnsi="Palatino Linotype" w:cs="Times New Roman"/>
          <w:lang w:val="es-ES" w:eastAsia="es-MX"/>
        </w:rPr>
        <w:t>Se hace del conocimiento de</w:t>
      </w:r>
      <w:r w:rsidR="00AF38BC" w:rsidRPr="00062EFA">
        <w:rPr>
          <w:rFonts w:ascii="Palatino Linotype" w:eastAsia="Times New Roman" w:hAnsi="Palatino Linotype" w:cs="Times New Roman"/>
          <w:lang w:val="es-ES" w:eastAsia="es-MX"/>
        </w:rPr>
        <w:t xml:space="preserve"> </w:t>
      </w:r>
      <w:r w:rsidRPr="00062EFA">
        <w:rPr>
          <w:rFonts w:ascii="Palatino Linotype" w:eastAsia="Times New Roman" w:hAnsi="Palatino Linotype" w:cs="Times New Roman"/>
          <w:lang w:val="es-ES" w:eastAsia="es-MX"/>
        </w:rPr>
        <w:t>l</w:t>
      </w:r>
      <w:r w:rsidR="00AF38BC" w:rsidRPr="00062EFA">
        <w:rPr>
          <w:rFonts w:ascii="Palatino Linotype" w:eastAsia="Times New Roman" w:hAnsi="Palatino Linotype" w:cs="Times New Roman"/>
          <w:lang w:val="es-ES" w:eastAsia="es-MX"/>
        </w:rPr>
        <w:t>a</w:t>
      </w:r>
      <w:r w:rsidRPr="00062EFA">
        <w:rPr>
          <w:rFonts w:ascii="Palatino Linotype" w:eastAsia="Calibri" w:hAnsi="Palatino Linotype" w:cs="Arial"/>
          <w:b/>
        </w:rPr>
        <w:t xml:space="preserve"> RECURRENTE</w:t>
      </w:r>
      <w:r w:rsidRPr="00062EF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62EFA">
        <w:rPr>
          <w:rFonts w:ascii="Palatino Linotype" w:eastAsia="Times New Roman" w:hAnsi="Palatino Linotype" w:cs="Times New Roman"/>
          <w:bCs/>
          <w:lang w:val="es-ES" w:eastAsia="es-MX"/>
        </w:rPr>
        <w:t>vía juicio de amparo</w:t>
      </w:r>
      <w:r w:rsidRPr="00062EFA">
        <w:rPr>
          <w:rFonts w:ascii="Palatino Linotype" w:eastAsia="Times New Roman" w:hAnsi="Palatino Linotype" w:cs="Times New Roman"/>
          <w:lang w:val="es-ES" w:eastAsia="es-MX"/>
        </w:rPr>
        <w:t> en los términos de las leyes aplicables.</w:t>
      </w:r>
    </w:p>
    <w:p w14:paraId="7EFDB006" w14:textId="7DF3F9C1" w:rsidR="00AF38BC" w:rsidRPr="00062EFA" w:rsidRDefault="00AF38BC" w:rsidP="00AF38BC">
      <w:pPr>
        <w:spacing w:line="360" w:lineRule="auto"/>
        <w:jc w:val="both"/>
        <w:rPr>
          <w:rFonts w:ascii="Palatino Linotype" w:eastAsia="MS Mincho" w:hAnsi="Palatino Linotype" w:cs="Times New Roman"/>
          <w:lang w:val="es-ES"/>
        </w:rPr>
      </w:pPr>
      <w:r w:rsidRPr="00062EFA">
        <w:rPr>
          <w:rFonts w:ascii="Palatino Linotype" w:eastAsia="MS Mincho" w:hAnsi="Palatino Linotype" w:cs="Times New Roman"/>
          <w:b/>
        </w:rPr>
        <w:t xml:space="preserve">SEXTO. </w:t>
      </w:r>
      <w:r w:rsidRPr="00062EFA">
        <w:rPr>
          <w:rFonts w:ascii="Palatino Linotype" w:eastAsia="MS Mincho" w:hAnsi="Palatino Linotype" w:cs="Times New Roman"/>
          <w:lang w:val="es-ES"/>
        </w:rPr>
        <w:t xml:space="preserve">Hágase del conocimiento de la </w:t>
      </w:r>
      <w:r w:rsidRPr="00062EFA">
        <w:rPr>
          <w:rFonts w:ascii="Palatino Linotype" w:eastAsia="Times New Roman" w:hAnsi="Palatino Linotype" w:cs="Times New Roman"/>
          <w:b/>
          <w:bCs/>
          <w:color w:val="222222"/>
        </w:rPr>
        <w:t xml:space="preserve">RECURRENTE </w:t>
      </w:r>
      <w:r w:rsidRPr="00062EFA">
        <w:rPr>
          <w:rFonts w:ascii="Palatino Linotype" w:eastAsia="MS Mincho" w:hAnsi="Palatino Linotype" w:cs="Times New Roman"/>
          <w:lang w:val="es-ES"/>
        </w:rPr>
        <w:t>que la respuesta que dé el</w:t>
      </w:r>
      <w:r w:rsidRPr="00062EFA">
        <w:rPr>
          <w:rFonts w:ascii="Palatino Linotype" w:eastAsia="MS Mincho" w:hAnsi="Palatino Linotype" w:cs="Times New Roman"/>
          <w:b/>
          <w:lang w:val="es-ES"/>
        </w:rPr>
        <w:t xml:space="preserve"> SUJETO OBLIGADO</w:t>
      </w:r>
      <w:r w:rsidRPr="00062EFA">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w:t>
      </w:r>
      <w:r w:rsidRPr="00062EFA">
        <w:rPr>
          <w:rFonts w:ascii="Palatino Linotype" w:eastAsia="MS Mincho" w:hAnsi="Palatino Linotype" w:cs="Times New Roman"/>
          <w:lang w:val="es-ES"/>
        </w:rPr>
        <w:lastRenderedPageBreak/>
        <w:t>del artículo 179, último párrafo de la Ley de Transparencia y Acceso a la Información Pública del Estado de México y Municipios.</w:t>
      </w:r>
    </w:p>
    <w:p w14:paraId="7050B4DF" w14:textId="77777777" w:rsidR="00847044" w:rsidRPr="00062EFA" w:rsidRDefault="00847044" w:rsidP="00AF38BC">
      <w:pPr>
        <w:spacing w:line="360" w:lineRule="auto"/>
        <w:jc w:val="both"/>
        <w:rPr>
          <w:rFonts w:ascii="Palatino Linotype" w:eastAsia="MS Mincho" w:hAnsi="Palatino Linotype" w:cs="Times New Roman"/>
          <w:lang w:val="es-ES"/>
        </w:rPr>
      </w:pPr>
    </w:p>
    <w:p w14:paraId="551C23EC" w14:textId="4E8D98DC" w:rsidR="00547F63" w:rsidRPr="00062EFA" w:rsidRDefault="00604B3B" w:rsidP="00547F63">
      <w:pPr>
        <w:spacing w:line="360" w:lineRule="auto"/>
        <w:jc w:val="both"/>
        <w:rPr>
          <w:rFonts w:ascii="Palatino Linotype" w:hAnsi="Palatino Linotype"/>
          <w:color w:val="000000"/>
          <w:shd w:val="clear" w:color="auto" w:fill="FFFFFF"/>
        </w:rPr>
      </w:pPr>
      <w:r w:rsidRPr="00062EFA">
        <w:rPr>
          <w:rFonts w:ascii="Palatino Linotype" w:eastAsia="Calibri" w:hAnsi="Palatino Linotype" w:cs="Times New Roman"/>
          <w:b/>
          <w:lang w:val="es-MX" w:eastAsia="en-US"/>
        </w:rPr>
        <w:t>SÉPTIMO</w:t>
      </w:r>
      <w:r w:rsidR="00547F63" w:rsidRPr="00062EFA">
        <w:rPr>
          <w:rFonts w:ascii="Palatino Linotype" w:eastAsia="Calibri" w:hAnsi="Palatino Linotype" w:cs="Times New Roman"/>
          <w:b/>
          <w:lang w:val="es-MX" w:eastAsia="en-US"/>
        </w:rPr>
        <w:t>.</w:t>
      </w:r>
      <w:r w:rsidR="00547F63" w:rsidRPr="00062EFA">
        <w:rPr>
          <w:rFonts w:ascii="Palatino Linotype" w:eastAsia="MS Mincho" w:hAnsi="Palatino Linotype" w:cs="Times New Roman"/>
        </w:rPr>
        <w:t xml:space="preserve"> </w:t>
      </w:r>
      <w:r w:rsidR="00547F63" w:rsidRPr="00062EFA">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062EFA">
        <w:rPr>
          <w:rFonts w:ascii="Palatino Linotype" w:hAnsi="Palatino Linotype"/>
          <w:b/>
          <w:bCs/>
          <w:shd w:val="clear" w:color="auto" w:fill="FFFFFF"/>
        </w:rPr>
        <w:t>SUJETO OBLIGADO</w:t>
      </w:r>
      <w:r w:rsidR="00547F63" w:rsidRPr="00062EFA">
        <w:rPr>
          <w:rFonts w:ascii="Palatino Linotype" w:hAnsi="Palatino Linotype"/>
          <w:shd w:val="clear" w:color="auto" w:fill="FFFFFF"/>
        </w:rPr>
        <w:t> de que</w:t>
      </w:r>
      <w:r w:rsidR="00547F63" w:rsidRPr="00062EFA">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Pr="00062EFA" w:rsidRDefault="00547F63" w:rsidP="00547F63">
      <w:pPr>
        <w:spacing w:line="360" w:lineRule="auto"/>
        <w:jc w:val="both"/>
        <w:rPr>
          <w:rFonts w:ascii="Palatino Linotype" w:hAnsi="Palatino Linotype"/>
          <w:color w:val="000000"/>
          <w:shd w:val="clear" w:color="auto" w:fill="FFFFFF"/>
        </w:rPr>
      </w:pPr>
    </w:p>
    <w:p w14:paraId="5B6B9BCE" w14:textId="43991337" w:rsidR="00547F63" w:rsidRPr="00062EFA" w:rsidRDefault="00604B3B" w:rsidP="00547F63">
      <w:pPr>
        <w:spacing w:line="360" w:lineRule="auto"/>
        <w:jc w:val="both"/>
        <w:rPr>
          <w:rFonts w:ascii="Palatino Linotype" w:eastAsia="Calibri" w:hAnsi="Palatino Linotype" w:cs="Arial"/>
          <w:bCs/>
        </w:rPr>
      </w:pPr>
      <w:r w:rsidRPr="00062EFA">
        <w:rPr>
          <w:rFonts w:ascii="Palatino Linotype" w:eastAsia="Calibri" w:hAnsi="Palatino Linotype" w:cs="Times New Roman"/>
          <w:b/>
          <w:lang w:val="es-MX" w:eastAsia="en-US"/>
        </w:rPr>
        <w:t>OCTAVO</w:t>
      </w:r>
      <w:r w:rsidR="00547F63" w:rsidRPr="00062EFA">
        <w:rPr>
          <w:rFonts w:ascii="Palatino Linotype" w:eastAsia="Calibri" w:hAnsi="Palatino Linotype" w:cs="Times New Roman"/>
          <w:b/>
          <w:lang w:val="es-MX" w:eastAsia="en-US"/>
        </w:rPr>
        <w:t xml:space="preserve">. </w:t>
      </w:r>
      <w:r w:rsidR="00547F63" w:rsidRPr="00062EF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1DF435" w14:textId="66513D92" w:rsidR="005176BE" w:rsidRPr="00062EFA" w:rsidRDefault="005176BE" w:rsidP="005176BE">
      <w:pPr>
        <w:spacing w:line="360" w:lineRule="auto"/>
        <w:jc w:val="both"/>
        <w:rPr>
          <w:rFonts w:ascii="Palatino Linotype" w:eastAsia="MS Mincho" w:hAnsi="Palatino Linotype" w:cs="Times New Roman"/>
          <w:lang w:val="es-ES"/>
        </w:rPr>
      </w:pPr>
    </w:p>
    <w:p w14:paraId="454DB6A4" w14:textId="17BD1C27" w:rsidR="00231FF8" w:rsidRPr="00062EFA" w:rsidRDefault="00231FF8" w:rsidP="00231FF8">
      <w:pPr>
        <w:tabs>
          <w:tab w:val="left" w:pos="0"/>
        </w:tabs>
        <w:spacing w:line="360" w:lineRule="auto"/>
        <w:ind w:right="49"/>
        <w:jc w:val="both"/>
        <w:rPr>
          <w:rFonts w:ascii="Palatino Linotype" w:hAnsi="Palatino Linotype" w:cs="Arial"/>
        </w:rPr>
      </w:pPr>
      <w:r w:rsidRPr="00062EFA">
        <w:rPr>
          <w:rFonts w:ascii="Palatino Linotype" w:hAnsi="Palatino Linotype" w:cs="Arial"/>
        </w:rPr>
        <w:t>ASÍ LO RESUELVE, POR UNANIMIDAD DE VOTOS, EL PLENO DEL</w:t>
      </w:r>
      <w:r w:rsidRPr="00062EFA">
        <w:rPr>
          <w:rFonts w:ascii="Palatino Linotype" w:eastAsia="Arial Unicode MS" w:hAnsi="Palatino Linotype" w:cs="Arial"/>
        </w:rPr>
        <w:t xml:space="preserve"> INSTITUTO DE TRANSPARENCIA, ACCESO A LA INFORMACIÓN PÚBLICA Y PROTECCIÓN DE DATOS PERSONALES DEL ESTADO DE MÉXICO Y MUNICIPIOS</w:t>
      </w:r>
      <w:r w:rsidRPr="00062EFA">
        <w:rPr>
          <w:rFonts w:ascii="Palatino Linotype" w:hAnsi="Palatino Linotype" w:cs="Arial"/>
        </w:rPr>
        <w:t xml:space="preserve">, CONFORMADO POR LOS COMISIONADOS ZULEMA MARTÍNEZ SÁNCHEZ; EVA ABAID YAPUR; JOSÉ GUADALUPE LUNA HERNÁNDEZ; JAVIER MARTÍNEZ Y LUIS GUSTAVO PARRA NORIEGA; EN LA </w:t>
      </w:r>
      <w:r w:rsidR="00062EFA">
        <w:rPr>
          <w:rFonts w:ascii="Palatino Linotype" w:hAnsi="Palatino Linotype" w:cs="Arial"/>
        </w:rPr>
        <w:t>DÉCIMA CUARTA</w:t>
      </w:r>
      <w:r w:rsidRPr="00062EFA">
        <w:rPr>
          <w:rFonts w:ascii="Palatino Linotype" w:hAnsi="Palatino Linotype" w:cs="Arial"/>
        </w:rPr>
        <w:t xml:space="preserve"> SESIÓN ORDINARIA CELEBRADA EL</w:t>
      </w:r>
      <w:r w:rsidR="008834E9" w:rsidRPr="00062EFA">
        <w:rPr>
          <w:rFonts w:ascii="Palatino Linotype" w:hAnsi="Palatino Linotype" w:cs="Arial"/>
        </w:rPr>
        <w:t xml:space="preserve"> </w:t>
      </w:r>
      <w:r w:rsidR="00062EFA">
        <w:rPr>
          <w:rFonts w:ascii="Palatino Linotype" w:hAnsi="Palatino Linotype" w:cs="Arial"/>
        </w:rPr>
        <w:t>VEINTIOCHO</w:t>
      </w:r>
      <w:r w:rsidR="008834E9" w:rsidRPr="00062EFA">
        <w:rPr>
          <w:rFonts w:ascii="Palatino Linotype" w:hAnsi="Palatino Linotype" w:cs="Arial"/>
        </w:rPr>
        <w:t xml:space="preserve"> DE </w:t>
      </w:r>
      <w:r w:rsidR="00062EFA">
        <w:rPr>
          <w:rFonts w:ascii="Palatino Linotype" w:hAnsi="Palatino Linotype" w:cs="Arial"/>
        </w:rPr>
        <w:t>ABRIL</w:t>
      </w:r>
      <w:r w:rsidR="008834E9" w:rsidRPr="00062EFA">
        <w:rPr>
          <w:rFonts w:ascii="Palatino Linotype" w:hAnsi="Palatino Linotype" w:cs="Arial"/>
        </w:rPr>
        <w:t xml:space="preserve"> DE DOS MIL VEINTIUNO</w:t>
      </w:r>
      <w:r w:rsidRPr="00062EFA">
        <w:rPr>
          <w:rFonts w:ascii="Palatino Linotype" w:hAnsi="Palatino Linotype" w:cs="Arial"/>
        </w:rPr>
        <w:t xml:space="preserve">, ANTE EL SECRETARIO TÉCNICO DEL PLENO, </w:t>
      </w:r>
      <w:r w:rsidRPr="00062EFA">
        <w:rPr>
          <w:rFonts w:ascii="Palatino Linotype" w:hAnsi="Palatino Linotype"/>
        </w:rPr>
        <w:t>ALEXIS TAPIA RAMÍREZ</w:t>
      </w:r>
      <w:r w:rsidRPr="00062EFA">
        <w:rPr>
          <w:rFonts w:ascii="Palatino Linotype" w:hAnsi="Palatino Linotype" w:cs="Arial"/>
        </w:rPr>
        <w:t>.</w:t>
      </w:r>
    </w:p>
    <w:p w14:paraId="0FB1165A" w14:textId="77777777" w:rsidR="00160DE3" w:rsidRPr="00062EFA"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913D31">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92256" w14:textId="77777777" w:rsidR="00BD2AAC" w:rsidRDefault="00BD2AAC" w:rsidP="00587366">
      <w:r>
        <w:separator/>
      </w:r>
    </w:p>
  </w:endnote>
  <w:endnote w:type="continuationSeparator" w:id="0">
    <w:p w14:paraId="3A522900" w14:textId="77777777" w:rsidR="00BD2AAC" w:rsidRDefault="00BD2AA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943F24" w:rsidRPr="00883450" w:rsidRDefault="00943F2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62EFA">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62EFA">
              <w:rPr>
                <w:rFonts w:ascii="Palatino Linotype" w:hAnsi="Palatino Linotype"/>
                <w:b/>
                <w:bCs/>
                <w:noProof/>
                <w:sz w:val="22"/>
                <w:szCs w:val="20"/>
              </w:rPr>
              <w:t>64</w:t>
            </w:r>
            <w:r w:rsidRPr="00883450">
              <w:rPr>
                <w:rFonts w:ascii="Palatino Linotype" w:hAnsi="Palatino Linotype"/>
                <w:b/>
                <w:bCs/>
                <w:sz w:val="22"/>
                <w:szCs w:val="20"/>
              </w:rPr>
              <w:fldChar w:fldCharType="end"/>
            </w:r>
          </w:p>
        </w:sdtContent>
      </w:sdt>
    </w:sdtContent>
  </w:sdt>
  <w:p w14:paraId="6243EC1B" w14:textId="77777777" w:rsidR="00943F24" w:rsidRDefault="00943F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943F24" w:rsidRPr="00883450" w:rsidRDefault="00943F2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62EFA">
      <w:rPr>
        <w:rFonts w:ascii="Palatino Linotype" w:hAnsi="Palatino Linotype"/>
        <w:noProof/>
        <w:sz w:val="22"/>
        <w:szCs w:val="22"/>
      </w:rPr>
      <w:t>31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62EFA">
      <w:rPr>
        <w:rFonts w:ascii="Palatino Linotype" w:hAnsi="Palatino Linotype"/>
        <w:noProof/>
        <w:sz w:val="22"/>
        <w:szCs w:val="22"/>
      </w:rPr>
      <w:t>64</w:t>
    </w:r>
    <w:r w:rsidRPr="00883450">
      <w:rPr>
        <w:rFonts w:ascii="Palatino Linotype" w:hAnsi="Palatino Linotype"/>
        <w:sz w:val="22"/>
        <w:szCs w:val="22"/>
      </w:rPr>
      <w:fldChar w:fldCharType="end"/>
    </w:r>
  </w:p>
  <w:p w14:paraId="5F5C4865" w14:textId="77777777" w:rsidR="00943F24" w:rsidRPr="00883450" w:rsidRDefault="00943F2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DF46" w14:textId="77777777" w:rsidR="00BD2AAC" w:rsidRDefault="00BD2AAC" w:rsidP="00587366">
      <w:r>
        <w:separator/>
      </w:r>
    </w:p>
  </w:footnote>
  <w:footnote w:type="continuationSeparator" w:id="0">
    <w:p w14:paraId="348F87CD" w14:textId="77777777" w:rsidR="00BD2AAC" w:rsidRDefault="00BD2AAC" w:rsidP="00587366">
      <w:r>
        <w:continuationSeparator/>
      </w:r>
    </w:p>
  </w:footnote>
  <w:footnote w:id="1">
    <w:p w14:paraId="63827F79" w14:textId="5B38C5D7" w:rsidR="00943F24" w:rsidRDefault="00943F24">
      <w:pPr>
        <w:pStyle w:val="Textonotapie"/>
      </w:pPr>
      <w:r>
        <w:rPr>
          <w:rStyle w:val="Refdenotaalpie"/>
        </w:rPr>
        <w:footnoteRef/>
      </w:r>
      <w:r>
        <w:t xml:space="preserve"> </w:t>
      </w:r>
      <w:r w:rsidRPr="001F563A">
        <w:rPr>
          <w:sz w:val="18"/>
        </w:rPr>
        <w:t>https://dle.rae.es/listado</w:t>
      </w:r>
    </w:p>
  </w:footnote>
  <w:footnote w:id="2">
    <w:p w14:paraId="155BAFE3" w14:textId="77777777" w:rsidR="00943F24" w:rsidRDefault="00943F24" w:rsidP="00FD3D5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9774F35" w14:textId="77777777" w:rsidR="00943F24" w:rsidRDefault="00943F24" w:rsidP="00FD3D5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26A9D9" w14:textId="77777777" w:rsidR="00943F24" w:rsidRPr="001E1F95" w:rsidRDefault="00943F24" w:rsidP="00FD3D5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3">
    <w:p w14:paraId="734EE4F0" w14:textId="324BE032" w:rsidR="00943F24" w:rsidRPr="0037004E" w:rsidRDefault="00943F24" w:rsidP="00FD3D5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r w:rsidR="00133994" w:rsidRPr="00C4034A">
        <w:rPr>
          <w:lang w:val="es-ES"/>
        </w:rPr>
        <w:t>Época</w:t>
      </w:r>
      <w:r w:rsidRPr="00C4034A">
        <w:rPr>
          <w:lang w:val="es-ES"/>
        </w:rPr>
        <w:t xml:space="preserve">. Semanario Judicial de la Federación y su Gaceta. Tomo III, marzo de 1996. </w:t>
      </w:r>
      <w:r w:rsidR="00133994" w:rsidRPr="00C4034A">
        <w:rPr>
          <w:lang w:val="es-ES"/>
        </w:rPr>
        <w:t>Pág.</w:t>
      </w:r>
      <w:r w:rsidRPr="00C4034A">
        <w:rPr>
          <w:lang w:val="es-ES"/>
        </w:rPr>
        <w:t xml:space="preserve"> 769. Consultado en http://</w:t>
      </w:r>
      <w:r w:rsidRPr="00C4034A">
        <w:rPr>
          <w:lang w:val="es-ES"/>
        </w:rPr>
        <w:t>sjf.scjn.gob.mx/sjfsist/Documentos/Tesis/203/203143.pdf  el viernes 16 de junio de 2017.</w:t>
      </w:r>
    </w:p>
  </w:footnote>
  <w:footnote w:id="4">
    <w:p w14:paraId="34B1B5D0" w14:textId="77777777" w:rsidR="00943F24" w:rsidRDefault="00943F24" w:rsidP="00FD3D55">
      <w:pPr>
        <w:pStyle w:val="Textonotapie"/>
        <w:jc w:val="both"/>
      </w:pPr>
      <w:r>
        <w:rPr>
          <w:rStyle w:val="Refdenotaalpie"/>
        </w:rPr>
        <w:footnoteRef/>
      </w:r>
      <w:r>
        <w:t xml:space="preserve"> Artículo 3. Para los efectos de la presente Ley se entenderá por:</w:t>
      </w:r>
    </w:p>
    <w:p w14:paraId="2098B253" w14:textId="77777777" w:rsidR="00943F24" w:rsidRDefault="00943F24" w:rsidP="00FD3D55">
      <w:pPr>
        <w:pStyle w:val="Textonotapie"/>
        <w:jc w:val="both"/>
      </w:pPr>
      <w:r>
        <w:t xml:space="preserve"> (…)</w:t>
      </w:r>
    </w:p>
    <w:p w14:paraId="1CFDD1C0" w14:textId="77777777" w:rsidR="00943F24" w:rsidRDefault="00943F24" w:rsidP="00FD3D5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1ADE" w14:textId="5A915E74" w:rsidR="00062EFA" w:rsidRDefault="0035705B">
    <w:pPr>
      <w:pStyle w:val="Encabezado"/>
    </w:pPr>
    <w:r>
      <w:rPr>
        <w:noProof/>
        <w:lang w:val="es-MX" w:eastAsia="es-MX"/>
      </w:rPr>
      <w:pict w14:anchorId="15E17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8745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4B1D241" w:rsidR="00943F24" w:rsidRDefault="0035705B" w:rsidP="001C6012">
    <w:pPr>
      <w:pStyle w:val="Encabezado"/>
      <w:tabs>
        <w:tab w:val="clear" w:pos="4252"/>
        <w:tab w:val="clear" w:pos="8504"/>
        <w:tab w:val="left" w:pos="8460"/>
      </w:tabs>
    </w:pPr>
    <w:r>
      <w:rPr>
        <w:noProof/>
        <w:lang w:val="es-MX" w:eastAsia="es-MX"/>
      </w:rPr>
      <w:pict w14:anchorId="34DBB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874533" o:spid="_x0000_s2051" type="#_x0000_t75" style="position:absolute;margin-left:-83.9pt;margin-top:-129.8pt;width:609.4pt;height:793.75pt;z-index:-251656192;mso-position-horizontal-relative:margin;mso-position-vertical-relative:margin" o:allowincell="f">
          <v:imagedata r:id="rId1" o:title="resolución"/>
          <w10:wrap anchorx="margin" anchory="margin"/>
        </v:shape>
      </w:pict>
    </w:r>
    <w:r w:rsidR="00943F24">
      <w:tab/>
    </w:r>
  </w:p>
  <w:p w14:paraId="64F5F23E" w14:textId="390690E5" w:rsidR="00943F24" w:rsidRDefault="00943F24">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943F24" w:rsidRPr="00674A46" w14:paraId="07F2896E" w14:textId="77777777" w:rsidTr="0081485A">
      <w:trPr>
        <w:trHeight w:val="138"/>
        <w:jc w:val="right"/>
      </w:trPr>
      <w:tc>
        <w:tcPr>
          <w:tcW w:w="4253" w:type="dxa"/>
          <w:vAlign w:val="center"/>
        </w:tcPr>
        <w:p w14:paraId="4A5B1974" w14:textId="3B2AB4E0" w:rsidR="00943F24" w:rsidRPr="00674A46" w:rsidRDefault="00943F2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52E7A9D" w:rsidR="00943F24" w:rsidRPr="00674A46" w:rsidRDefault="00943F24" w:rsidP="00702B2D">
          <w:pPr>
            <w:pStyle w:val="Encabezado"/>
            <w:rPr>
              <w:rFonts w:ascii="Palatino Linotype" w:hAnsi="Palatino Linotype"/>
              <w:b/>
              <w:sz w:val="22"/>
              <w:szCs w:val="22"/>
            </w:rPr>
          </w:pPr>
          <w:r w:rsidRPr="004B1AB7">
            <w:rPr>
              <w:rFonts w:ascii="Palatino Linotype" w:hAnsi="Palatino Linotype" w:cs="Arial"/>
              <w:b/>
              <w:bCs/>
              <w:sz w:val="22"/>
              <w:szCs w:val="22"/>
              <w:lang w:eastAsia="es-MX"/>
            </w:rPr>
            <w:t>00948/INFOEM/IP/RR/2021</w:t>
          </w:r>
        </w:p>
      </w:tc>
    </w:tr>
    <w:tr w:rsidR="00943F24" w:rsidRPr="00674A46" w14:paraId="1B5D8690" w14:textId="77777777" w:rsidTr="0081485A">
      <w:trPr>
        <w:trHeight w:val="233"/>
        <w:jc w:val="right"/>
      </w:trPr>
      <w:tc>
        <w:tcPr>
          <w:tcW w:w="4253" w:type="dxa"/>
          <w:vAlign w:val="center"/>
        </w:tcPr>
        <w:p w14:paraId="3903F2C6" w14:textId="22D569F8" w:rsidR="00943F24" w:rsidRPr="00674A46" w:rsidRDefault="00943F2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43F79C7" w:rsidR="00943F24" w:rsidRPr="00B75F20" w:rsidRDefault="00943F24" w:rsidP="00926F75">
          <w:pPr>
            <w:pStyle w:val="Encabezado"/>
            <w:jc w:val="both"/>
            <w:rPr>
              <w:rFonts w:ascii="Palatino Linotype" w:hAnsi="Palatino Linotype"/>
              <w:b/>
              <w:sz w:val="22"/>
              <w:szCs w:val="22"/>
            </w:rPr>
          </w:pPr>
          <w:r w:rsidRPr="004B1AB7">
            <w:rPr>
              <w:rFonts w:ascii="Palatino Linotype" w:hAnsi="Palatino Linotype"/>
              <w:b/>
              <w:bCs/>
              <w:color w:val="000000"/>
              <w:sz w:val="22"/>
              <w:szCs w:val="22"/>
            </w:rPr>
            <w:t>Secretaría de Educación</w:t>
          </w:r>
        </w:p>
      </w:tc>
    </w:tr>
    <w:tr w:rsidR="00943F24" w:rsidRPr="00674A46" w14:paraId="095EB01B" w14:textId="77777777" w:rsidTr="0081485A">
      <w:trPr>
        <w:trHeight w:val="321"/>
        <w:jc w:val="right"/>
      </w:trPr>
      <w:tc>
        <w:tcPr>
          <w:tcW w:w="4253" w:type="dxa"/>
          <w:vAlign w:val="center"/>
        </w:tcPr>
        <w:p w14:paraId="6E000A51" w14:textId="25DCC1C7" w:rsidR="00943F24" w:rsidRPr="00674A46" w:rsidRDefault="00943F2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43F24" w:rsidRPr="00674A46" w:rsidRDefault="00943F2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43F24" w:rsidRDefault="00943F24"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1975A067" w:rsidR="00943F24" w:rsidRDefault="0035705B" w:rsidP="00472C41">
    <w:pPr>
      <w:pStyle w:val="Encabezado"/>
      <w:tabs>
        <w:tab w:val="clear" w:pos="4252"/>
        <w:tab w:val="clear" w:pos="8504"/>
        <w:tab w:val="left" w:pos="3103"/>
      </w:tabs>
    </w:pPr>
    <w:r>
      <w:rPr>
        <w:noProof/>
        <w:lang w:val="es-MX" w:eastAsia="es-MX"/>
      </w:rPr>
      <w:pict w14:anchorId="50976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87453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43F24">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43F24" w:rsidRPr="00674A46" w14:paraId="0A3256F2" w14:textId="77777777" w:rsidTr="006E6B65">
      <w:trPr>
        <w:trHeight w:val="138"/>
        <w:jc w:val="right"/>
      </w:trPr>
      <w:tc>
        <w:tcPr>
          <w:tcW w:w="3261" w:type="dxa"/>
          <w:vAlign w:val="center"/>
        </w:tcPr>
        <w:p w14:paraId="3D80769D" w14:textId="316F11F8" w:rsidR="00943F24" w:rsidRPr="00674A46" w:rsidRDefault="00943F2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8386132" w:rsidR="00943F24" w:rsidRPr="00674A46" w:rsidRDefault="00943F24" w:rsidP="00984F8C">
          <w:pPr>
            <w:pStyle w:val="Encabezado"/>
            <w:rPr>
              <w:rFonts w:ascii="Palatino Linotype" w:hAnsi="Palatino Linotype"/>
              <w:b/>
              <w:sz w:val="22"/>
              <w:szCs w:val="22"/>
            </w:rPr>
          </w:pPr>
          <w:r w:rsidRPr="004B1AB7">
            <w:rPr>
              <w:rFonts w:ascii="Palatino Linotype" w:hAnsi="Palatino Linotype" w:cs="Arial"/>
              <w:b/>
              <w:bCs/>
              <w:sz w:val="22"/>
              <w:szCs w:val="22"/>
              <w:lang w:eastAsia="es-MX"/>
            </w:rPr>
            <w:t>00948/INFOEM/IP/RR/2021</w:t>
          </w:r>
        </w:p>
      </w:tc>
    </w:tr>
    <w:tr w:rsidR="00943F24" w:rsidRPr="00B75F20" w14:paraId="128C8B3C" w14:textId="77777777" w:rsidTr="006E6B65">
      <w:trPr>
        <w:trHeight w:val="233"/>
        <w:jc w:val="right"/>
      </w:trPr>
      <w:tc>
        <w:tcPr>
          <w:tcW w:w="3261" w:type="dxa"/>
          <w:vAlign w:val="center"/>
        </w:tcPr>
        <w:p w14:paraId="483E3371" w14:textId="66B1BC74" w:rsidR="00943F24" w:rsidRPr="00674A46" w:rsidRDefault="00943F2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F53D2ED" w:rsidR="00943F24" w:rsidRPr="00B75F20" w:rsidRDefault="0035705B" w:rsidP="00D86BB2">
          <w:pPr>
            <w:pStyle w:val="Encabezado"/>
            <w:tabs>
              <w:tab w:val="clear" w:pos="4252"/>
              <w:tab w:val="clear" w:pos="8504"/>
              <w:tab w:val="left" w:pos="521"/>
            </w:tabs>
            <w:rPr>
              <w:rFonts w:ascii="Palatino Linotype" w:hAnsi="Palatino Linotype"/>
              <w:b/>
              <w:sz w:val="22"/>
              <w:szCs w:val="22"/>
            </w:rPr>
          </w:pPr>
          <w:r w:rsidRPr="0035705B">
            <w:rPr>
              <w:rFonts w:ascii="Palatino Linotype" w:hAnsi="Palatino Linotype"/>
              <w:b/>
              <w:sz w:val="22"/>
              <w:szCs w:val="22"/>
              <w:highlight w:val="black"/>
            </w:rPr>
            <w:t>-----------------------------------------</w:t>
          </w:r>
        </w:p>
      </w:tc>
    </w:tr>
    <w:tr w:rsidR="00943F24" w:rsidRPr="00674A46" w14:paraId="41BE0704" w14:textId="77777777" w:rsidTr="006E6B65">
      <w:trPr>
        <w:trHeight w:val="321"/>
        <w:jc w:val="right"/>
      </w:trPr>
      <w:tc>
        <w:tcPr>
          <w:tcW w:w="3261" w:type="dxa"/>
          <w:vAlign w:val="center"/>
        </w:tcPr>
        <w:p w14:paraId="34C64148" w14:textId="10C6C8A9" w:rsidR="00943F24" w:rsidRPr="00674A46" w:rsidRDefault="00943F2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3D9CBA5" w:rsidR="00943F24" w:rsidRPr="00674A46" w:rsidRDefault="00943F24" w:rsidP="005C3414">
          <w:pPr>
            <w:pStyle w:val="Encabezado"/>
            <w:jc w:val="both"/>
            <w:rPr>
              <w:rFonts w:ascii="Palatino Linotype" w:hAnsi="Palatino Linotype"/>
              <w:b/>
              <w:sz w:val="22"/>
              <w:szCs w:val="22"/>
            </w:rPr>
          </w:pPr>
          <w:r w:rsidRPr="004B1AB7">
            <w:rPr>
              <w:rFonts w:ascii="Palatino Linotype" w:hAnsi="Palatino Linotype"/>
              <w:b/>
              <w:bCs/>
              <w:color w:val="000000"/>
              <w:sz w:val="22"/>
              <w:szCs w:val="22"/>
            </w:rPr>
            <w:t>Secretaría de Educación</w:t>
          </w:r>
        </w:p>
      </w:tc>
    </w:tr>
    <w:tr w:rsidR="00943F24" w:rsidRPr="00674A46" w14:paraId="0C8B6193" w14:textId="77777777" w:rsidTr="006E6B65">
      <w:trPr>
        <w:trHeight w:val="321"/>
        <w:jc w:val="right"/>
      </w:trPr>
      <w:tc>
        <w:tcPr>
          <w:tcW w:w="3261" w:type="dxa"/>
          <w:vAlign w:val="center"/>
        </w:tcPr>
        <w:p w14:paraId="321FFAFF" w14:textId="40E5A678" w:rsidR="00943F24" w:rsidRPr="00674A46" w:rsidRDefault="00943F2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43F24" w:rsidRPr="00674A46" w:rsidRDefault="00943F2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43F24" w:rsidRDefault="00943F2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7907B2"/>
    <w:multiLevelType w:val="hybridMultilevel"/>
    <w:tmpl w:val="171AC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177DD9"/>
    <w:multiLevelType w:val="hybridMultilevel"/>
    <w:tmpl w:val="713EEED4"/>
    <w:lvl w:ilvl="0" w:tplc="CE40FA6A">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A367680"/>
    <w:multiLevelType w:val="hybridMultilevel"/>
    <w:tmpl w:val="366C490A"/>
    <w:lvl w:ilvl="0" w:tplc="79CAC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310E0E"/>
    <w:multiLevelType w:val="hybridMultilevel"/>
    <w:tmpl w:val="9FFE452E"/>
    <w:lvl w:ilvl="0" w:tplc="45588DA6">
      <w:start w:val="3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F85118"/>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F410A3"/>
    <w:multiLevelType w:val="hybridMultilevel"/>
    <w:tmpl w:val="FE665CDE"/>
    <w:lvl w:ilvl="0" w:tplc="0F8A84B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A92592"/>
    <w:multiLevelType w:val="hybridMultilevel"/>
    <w:tmpl w:val="2AD0B64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616099"/>
    <w:multiLevelType w:val="hybridMultilevel"/>
    <w:tmpl w:val="71261C0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15:restartNumberingAfterBreak="0">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4"/>
  </w:num>
  <w:num w:numId="4">
    <w:abstractNumId w:val="19"/>
  </w:num>
  <w:num w:numId="5">
    <w:abstractNumId w:val="12"/>
  </w:num>
  <w:num w:numId="6">
    <w:abstractNumId w:val="11"/>
  </w:num>
  <w:num w:numId="7">
    <w:abstractNumId w:val="8"/>
  </w:num>
  <w:num w:numId="8">
    <w:abstractNumId w:val="1"/>
  </w:num>
  <w:num w:numId="9">
    <w:abstractNumId w:val="43"/>
  </w:num>
  <w:num w:numId="10">
    <w:abstractNumId w:val="7"/>
  </w:num>
  <w:num w:numId="11">
    <w:abstractNumId w:val="16"/>
  </w:num>
  <w:num w:numId="12">
    <w:abstractNumId w:val="37"/>
  </w:num>
  <w:num w:numId="13">
    <w:abstractNumId w:val="2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6"/>
  </w:num>
  <w:num w:numId="18">
    <w:abstractNumId w:val="2"/>
  </w:num>
  <w:num w:numId="19">
    <w:abstractNumId w:val="5"/>
  </w:num>
  <w:num w:numId="20">
    <w:abstractNumId w:val="9"/>
  </w:num>
  <w:num w:numId="21">
    <w:abstractNumId w:val="4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0"/>
  </w:num>
  <w:num w:numId="25">
    <w:abstractNumId w:val="14"/>
  </w:num>
  <w:num w:numId="26">
    <w:abstractNumId w:val="27"/>
  </w:num>
  <w:num w:numId="27">
    <w:abstractNumId w:val="26"/>
  </w:num>
  <w:num w:numId="28">
    <w:abstractNumId w:val="25"/>
  </w:num>
  <w:num w:numId="29">
    <w:abstractNumId w:val="28"/>
  </w:num>
  <w:num w:numId="30">
    <w:abstractNumId w:val="32"/>
  </w:num>
  <w:num w:numId="31">
    <w:abstractNumId w:val="34"/>
  </w:num>
  <w:num w:numId="32">
    <w:abstractNumId w:val="35"/>
  </w:num>
  <w:num w:numId="33">
    <w:abstractNumId w:val="41"/>
  </w:num>
  <w:num w:numId="34">
    <w:abstractNumId w:val="30"/>
  </w:num>
  <w:num w:numId="35">
    <w:abstractNumId w:val="29"/>
  </w:num>
  <w:num w:numId="36">
    <w:abstractNumId w:val="33"/>
  </w:num>
  <w:num w:numId="37">
    <w:abstractNumId w:val="10"/>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4"/>
  </w:num>
  <w:num w:numId="40">
    <w:abstractNumId w:val="17"/>
  </w:num>
  <w:num w:numId="41">
    <w:abstractNumId w:val="18"/>
  </w:num>
  <w:num w:numId="42">
    <w:abstractNumId w:val="31"/>
  </w:num>
  <w:num w:numId="43">
    <w:abstractNumId w:val="40"/>
  </w:num>
  <w:num w:numId="44">
    <w:abstractNumId w:val="36"/>
  </w:num>
  <w:num w:numId="4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A79"/>
    <w:rsid w:val="00057335"/>
    <w:rsid w:val="00057A9C"/>
    <w:rsid w:val="00061080"/>
    <w:rsid w:val="00061344"/>
    <w:rsid w:val="00061742"/>
    <w:rsid w:val="00062229"/>
    <w:rsid w:val="00062648"/>
    <w:rsid w:val="00062EFA"/>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36F1"/>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60DE3"/>
    <w:rsid w:val="001620FB"/>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02"/>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5B12"/>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2C6A"/>
    <w:rsid w:val="00293AAD"/>
    <w:rsid w:val="00293BA4"/>
    <w:rsid w:val="002940E2"/>
    <w:rsid w:val="002A07F4"/>
    <w:rsid w:val="002A229B"/>
    <w:rsid w:val="002A2974"/>
    <w:rsid w:val="002A35B6"/>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2FB"/>
    <w:rsid w:val="002F3672"/>
    <w:rsid w:val="002F3C5B"/>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3201"/>
    <w:rsid w:val="00355AEE"/>
    <w:rsid w:val="00355D3B"/>
    <w:rsid w:val="00356A74"/>
    <w:rsid w:val="0035705B"/>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35E2"/>
    <w:rsid w:val="00464735"/>
    <w:rsid w:val="00464CB6"/>
    <w:rsid w:val="0046566E"/>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A04"/>
    <w:rsid w:val="004C67E2"/>
    <w:rsid w:val="004C7222"/>
    <w:rsid w:val="004C7301"/>
    <w:rsid w:val="004C7A27"/>
    <w:rsid w:val="004D0490"/>
    <w:rsid w:val="004D0648"/>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865"/>
    <w:rsid w:val="0060611A"/>
    <w:rsid w:val="006112F2"/>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1F1F"/>
    <w:rsid w:val="00733123"/>
    <w:rsid w:val="00735234"/>
    <w:rsid w:val="00735625"/>
    <w:rsid w:val="007365AD"/>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6AD4"/>
    <w:rsid w:val="0089747D"/>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2AAC"/>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45A"/>
    <w:rsid w:val="00BE5E11"/>
    <w:rsid w:val="00BE6C95"/>
    <w:rsid w:val="00BE7335"/>
    <w:rsid w:val="00BE74FA"/>
    <w:rsid w:val="00BE7E44"/>
    <w:rsid w:val="00BF0680"/>
    <w:rsid w:val="00BF0A54"/>
    <w:rsid w:val="00BF0D8F"/>
    <w:rsid w:val="00BF0F1C"/>
    <w:rsid w:val="00BF1B7F"/>
    <w:rsid w:val="00BF1C09"/>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3A2A"/>
    <w:rsid w:val="00CD4D74"/>
    <w:rsid w:val="00CD6866"/>
    <w:rsid w:val="00CD6BD3"/>
    <w:rsid w:val="00CD6F46"/>
    <w:rsid w:val="00CD75EE"/>
    <w:rsid w:val="00CD76D4"/>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638"/>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5E8E"/>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287"/>
    <w:rsid w:val="00F452C0"/>
    <w:rsid w:val="00F459E6"/>
    <w:rsid w:val="00F46070"/>
    <w:rsid w:val="00F46ADD"/>
    <w:rsid w:val="00F471CC"/>
    <w:rsid w:val="00F50E9E"/>
    <w:rsid w:val="00F51CBB"/>
    <w:rsid w:val="00F51DD3"/>
    <w:rsid w:val="00F5275D"/>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1351"/>
    <w:rsid w:val="00FD22AA"/>
    <w:rsid w:val="00FD38A5"/>
    <w:rsid w:val="00FD3D55"/>
    <w:rsid w:val="00FD4B65"/>
    <w:rsid w:val="00FD670E"/>
    <w:rsid w:val="00FD6729"/>
    <w:rsid w:val="00FD776B"/>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0C638-4F8D-4A9D-89AB-210FBEB2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10947</Words>
  <Characters>60209</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4</cp:revision>
  <cp:lastPrinted>2019-01-16T02:59:00Z</cp:lastPrinted>
  <dcterms:created xsi:type="dcterms:W3CDTF">2021-04-24T00:32:00Z</dcterms:created>
  <dcterms:modified xsi:type="dcterms:W3CDTF">2021-06-11T01:09:00Z</dcterms:modified>
</cp:coreProperties>
</file>