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0A85B8" w14:textId="39E07EAC" w:rsidR="00994396" w:rsidRPr="006E15EA" w:rsidRDefault="00994396" w:rsidP="00D17825">
      <w:pPr>
        <w:spacing w:line="360" w:lineRule="auto"/>
        <w:jc w:val="both"/>
        <w:rPr>
          <w:rFonts w:ascii="Palatino Linotype" w:hAnsi="Palatino Linotype" w:cs="Tahoma"/>
          <w:sz w:val="22"/>
          <w:szCs w:val="22"/>
        </w:rPr>
      </w:pPr>
      <w:r w:rsidRPr="006E15EA">
        <w:rPr>
          <w:rFonts w:ascii="Palatino Linotype" w:hAnsi="Palatino Linotype" w:cs="Tahoma"/>
          <w:bCs/>
          <w:sz w:val="22"/>
          <w:szCs w:val="22"/>
        </w:rPr>
        <w:t xml:space="preserve">Resolución del Pleno del Instituto de Transparencia, Acceso a la Información Pública y Protección de Datos </w:t>
      </w:r>
      <w:r w:rsidR="007460D7" w:rsidRPr="006E15EA">
        <w:rPr>
          <w:rFonts w:ascii="Palatino Linotype" w:hAnsi="Palatino Linotype" w:cs="Tahoma"/>
          <w:bCs/>
          <w:sz w:val="22"/>
          <w:szCs w:val="22"/>
        </w:rPr>
        <w:t>Personales</w:t>
      </w:r>
      <w:r w:rsidRPr="006E15EA">
        <w:rPr>
          <w:rFonts w:ascii="Palatino Linotype" w:hAnsi="Palatino Linotype" w:cs="Tahoma"/>
          <w:bCs/>
          <w:sz w:val="22"/>
          <w:szCs w:val="22"/>
        </w:rPr>
        <w:t xml:space="preserve"> del Estado de México y Municipios, con domicilio en Metepec, Estado de México, de </w:t>
      </w:r>
      <w:r w:rsidR="00CC34C5" w:rsidRPr="006E15EA">
        <w:rPr>
          <w:rFonts w:ascii="Palatino Linotype" w:hAnsi="Palatino Linotype" w:cs="Tahoma"/>
          <w:bCs/>
          <w:sz w:val="22"/>
          <w:szCs w:val="22"/>
        </w:rPr>
        <w:t xml:space="preserve">fecha </w:t>
      </w:r>
      <w:r w:rsidR="0020028D">
        <w:rPr>
          <w:rFonts w:ascii="Palatino Linotype" w:hAnsi="Palatino Linotype" w:cs="Tahoma"/>
          <w:bCs/>
          <w:sz w:val="22"/>
          <w:szCs w:val="22"/>
        </w:rPr>
        <w:t>siete</w:t>
      </w:r>
      <w:r w:rsidR="00A5675B">
        <w:rPr>
          <w:rFonts w:ascii="Palatino Linotype" w:hAnsi="Palatino Linotype" w:cs="Tahoma"/>
          <w:bCs/>
          <w:sz w:val="22"/>
          <w:szCs w:val="22"/>
        </w:rPr>
        <w:t xml:space="preserve"> </w:t>
      </w:r>
      <w:r w:rsidR="00F62833">
        <w:rPr>
          <w:rFonts w:ascii="Palatino Linotype" w:hAnsi="Palatino Linotype" w:cs="Tahoma"/>
          <w:bCs/>
          <w:sz w:val="22"/>
          <w:szCs w:val="22"/>
        </w:rPr>
        <w:t xml:space="preserve">de </w:t>
      </w:r>
      <w:r w:rsidR="0020028D">
        <w:rPr>
          <w:rFonts w:ascii="Palatino Linotype" w:hAnsi="Palatino Linotype" w:cs="Tahoma"/>
          <w:bCs/>
          <w:sz w:val="22"/>
          <w:szCs w:val="22"/>
        </w:rPr>
        <w:t>abril</w:t>
      </w:r>
      <w:r w:rsidR="00C23359">
        <w:rPr>
          <w:rFonts w:ascii="Palatino Linotype" w:hAnsi="Palatino Linotype" w:cs="Tahoma"/>
          <w:bCs/>
          <w:sz w:val="22"/>
          <w:szCs w:val="22"/>
        </w:rPr>
        <w:t xml:space="preserve"> de dos mil veint</w:t>
      </w:r>
      <w:r w:rsidR="00E061EE">
        <w:rPr>
          <w:rFonts w:ascii="Palatino Linotype" w:hAnsi="Palatino Linotype" w:cs="Tahoma"/>
          <w:bCs/>
          <w:sz w:val="22"/>
          <w:szCs w:val="22"/>
        </w:rPr>
        <w:t>iuno</w:t>
      </w:r>
      <w:r w:rsidRPr="006E15EA">
        <w:rPr>
          <w:rFonts w:ascii="Palatino Linotype" w:hAnsi="Palatino Linotype" w:cs="Tahoma"/>
          <w:bCs/>
          <w:sz w:val="22"/>
          <w:szCs w:val="22"/>
        </w:rPr>
        <w:t>.</w:t>
      </w:r>
      <w:r w:rsidR="00B81835">
        <w:rPr>
          <w:rFonts w:ascii="Palatino Linotype" w:hAnsi="Palatino Linotype" w:cs="Tahoma"/>
          <w:bCs/>
          <w:sz w:val="22"/>
          <w:szCs w:val="22"/>
        </w:rPr>
        <w:t xml:space="preserve"> </w:t>
      </w:r>
    </w:p>
    <w:p w14:paraId="4AB8B092" w14:textId="77777777" w:rsidR="00B31222" w:rsidRPr="006E15EA" w:rsidRDefault="00B31222" w:rsidP="00D17825">
      <w:pPr>
        <w:spacing w:line="360" w:lineRule="auto"/>
        <w:rPr>
          <w:rFonts w:ascii="Palatino Linotype" w:hAnsi="Palatino Linotype" w:cs="Tahoma"/>
          <w:bCs/>
          <w:sz w:val="22"/>
          <w:szCs w:val="22"/>
        </w:rPr>
      </w:pPr>
    </w:p>
    <w:p w14:paraId="2A5AAAE1" w14:textId="6EB69799" w:rsidR="00735915" w:rsidRPr="006E15EA" w:rsidRDefault="00994396" w:rsidP="00D17825">
      <w:pPr>
        <w:spacing w:line="360" w:lineRule="auto"/>
        <w:jc w:val="both"/>
        <w:rPr>
          <w:rFonts w:ascii="Palatino Linotype" w:hAnsi="Palatino Linotype" w:cs="Tahoma"/>
          <w:bCs/>
          <w:sz w:val="22"/>
          <w:szCs w:val="22"/>
        </w:rPr>
      </w:pPr>
      <w:r w:rsidRPr="006E15EA">
        <w:rPr>
          <w:rFonts w:ascii="Palatino Linotype" w:hAnsi="Palatino Linotype" w:cs="Tahoma"/>
          <w:b/>
          <w:bCs/>
          <w:color w:val="0D0D0D" w:themeColor="text1" w:themeTint="F2"/>
          <w:sz w:val="22"/>
          <w:szCs w:val="22"/>
        </w:rPr>
        <w:t>VISTO</w:t>
      </w:r>
      <w:r w:rsidR="00F41B19" w:rsidRPr="006E15EA">
        <w:rPr>
          <w:rFonts w:ascii="Palatino Linotype" w:hAnsi="Palatino Linotype" w:cs="Tahoma"/>
          <w:b/>
          <w:bCs/>
          <w:color w:val="0D0D0D" w:themeColor="text1" w:themeTint="F2"/>
          <w:sz w:val="22"/>
          <w:szCs w:val="22"/>
        </w:rPr>
        <w:t xml:space="preserve"> </w:t>
      </w:r>
      <w:r w:rsidR="001171BD" w:rsidRPr="006E15EA">
        <w:rPr>
          <w:rFonts w:ascii="Palatino Linotype" w:hAnsi="Palatino Linotype" w:cs="Tahoma"/>
          <w:bCs/>
          <w:color w:val="0D0D0D" w:themeColor="text1" w:themeTint="F2"/>
          <w:sz w:val="22"/>
          <w:szCs w:val="22"/>
        </w:rPr>
        <w:t>el expediente</w:t>
      </w:r>
      <w:r w:rsidR="0019389B" w:rsidRPr="006E15EA">
        <w:rPr>
          <w:rFonts w:ascii="Palatino Linotype" w:hAnsi="Palatino Linotype" w:cs="Tahoma"/>
          <w:bCs/>
          <w:color w:val="0D0D0D" w:themeColor="text1" w:themeTint="F2"/>
          <w:sz w:val="22"/>
          <w:szCs w:val="22"/>
        </w:rPr>
        <w:t xml:space="preserve"> conformado </w:t>
      </w:r>
      <w:r w:rsidR="00422869" w:rsidRPr="006E15EA">
        <w:rPr>
          <w:rFonts w:ascii="Palatino Linotype" w:hAnsi="Palatino Linotype" w:cs="Tahoma"/>
          <w:bCs/>
          <w:color w:val="0D0D0D" w:themeColor="text1" w:themeTint="F2"/>
          <w:sz w:val="22"/>
          <w:szCs w:val="22"/>
        </w:rPr>
        <w:t xml:space="preserve">con motivo del Recurso de </w:t>
      </w:r>
      <w:r w:rsidR="006F0A11" w:rsidRPr="006E15EA">
        <w:rPr>
          <w:rFonts w:ascii="Palatino Linotype" w:hAnsi="Palatino Linotype" w:cs="Tahoma"/>
          <w:bCs/>
          <w:color w:val="0D0D0D" w:themeColor="text1" w:themeTint="F2"/>
          <w:sz w:val="22"/>
          <w:szCs w:val="22"/>
        </w:rPr>
        <w:t xml:space="preserve">Revisión </w:t>
      </w:r>
      <w:r w:rsidR="00CA61B7">
        <w:rPr>
          <w:rFonts w:ascii="Palatino Linotype" w:hAnsi="Palatino Linotype" w:cs="Tahoma"/>
          <w:b/>
          <w:bCs/>
          <w:color w:val="0D0D0D" w:themeColor="text1" w:themeTint="F2"/>
          <w:sz w:val="22"/>
          <w:szCs w:val="22"/>
        </w:rPr>
        <w:t>00201</w:t>
      </w:r>
      <w:r w:rsidR="00951D94" w:rsidRPr="00951D94">
        <w:rPr>
          <w:rFonts w:ascii="Palatino Linotype" w:hAnsi="Palatino Linotype" w:cs="Tahoma"/>
          <w:b/>
          <w:bCs/>
          <w:color w:val="0D0D0D" w:themeColor="text1" w:themeTint="F2"/>
          <w:sz w:val="22"/>
          <w:szCs w:val="22"/>
        </w:rPr>
        <w:t>/INFOEM/IP/RR/2021</w:t>
      </w:r>
      <w:r w:rsidR="00422869" w:rsidRPr="006E15EA">
        <w:rPr>
          <w:rFonts w:ascii="Palatino Linotype" w:hAnsi="Palatino Linotype" w:cs="Tahoma"/>
          <w:bCs/>
          <w:color w:val="0D0D0D" w:themeColor="text1" w:themeTint="F2"/>
          <w:sz w:val="22"/>
          <w:szCs w:val="22"/>
        </w:rPr>
        <w:t xml:space="preserve">, </w:t>
      </w:r>
      <w:r w:rsidR="00127757" w:rsidRPr="006E15EA">
        <w:rPr>
          <w:rFonts w:ascii="Palatino Linotype" w:hAnsi="Palatino Linotype" w:cs="Tahoma"/>
          <w:bCs/>
          <w:color w:val="0D0D0D" w:themeColor="text1" w:themeTint="F2"/>
          <w:sz w:val="22"/>
          <w:szCs w:val="22"/>
        </w:rPr>
        <w:t>interpuesto</w:t>
      </w:r>
      <w:r w:rsidR="00F62833">
        <w:rPr>
          <w:rFonts w:ascii="Palatino Linotype" w:hAnsi="Palatino Linotype" w:cs="Tahoma"/>
          <w:bCs/>
          <w:color w:val="0D0D0D" w:themeColor="text1" w:themeTint="F2"/>
          <w:sz w:val="22"/>
          <w:szCs w:val="22"/>
        </w:rPr>
        <w:t xml:space="preserve"> </w:t>
      </w:r>
      <w:r w:rsidR="00CA61B7">
        <w:rPr>
          <w:rFonts w:ascii="Palatino Linotype" w:hAnsi="Palatino Linotype" w:cs="Tahoma"/>
          <w:bCs/>
          <w:color w:val="0D0D0D" w:themeColor="text1" w:themeTint="F2"/>
          <w:sz w:val="22"/>
          <w:szCs w:val="22"/>
        </w:rPr>
        <w:t>por el</w:t>
      </w:r>
      <w:r w:rsidR="00B640B0">
        <w:rPr>
          <w:rFonts w:ascii="Palatino Linotype" w:hAnsi="Palatino Linotype" w:cs="Tahoma"/>
          <w:bCs/>
          <w:color w:val="0D0D0D" w:themeColor="text1" w:themeTint="F2"/>
          <w:sz w:val="22"/>
          <w:szCs w:val="22"/>
        </w:rPr>
        <w:t xml:space="preserve"> </w:t>
      </w:r>
      <w:r w:rsidR="00D34402" w:rsidRPr="006E15EA">
        <w:rPr>
          <w:rFonts w:ascii="Palatino Linotype" w:hAnsi="Palatino Linotype" w:cs="Tahoma"/>
          <w:b/>
          <w:bCs/>
          <w:color w:val="0D0D0D" w:themeColor="text1" w:themeTint="F2"/>
          <w:sz w:val="22"/>
          <w:szCs w:val="22"/>
        </w:rPr>
        <w:t>R</w:t>
      </w:r>
      <w:r w:rsidRPr="006E15EA">
        <w:rPr>
          <w:rFonts w:ascii="Palatino Linotype" w:hAnsi="Palatino Linotype" w:cs="Tahoma"/>
          <w:b/>
          <w:bCs/>
          <w:color w:val="0D0D0D" w:themeColor="text1" w:themeTint="F2"/>
          <w:sz w:val="22"/>
          <w:szCs w:val="22"/>
        </w:rPr>
        <w:t>ecurrente</w:t>
      </w:r>
      <w:r w:rsidRPr="006E15EA">
        <w:rPr>
          <w:rFonts w:ascii="Palatino Linotype" w:hAnsi="Palatino Linotype" w:cs="Tahoma"/>
          <w:bCs/>
          <w:color w:val="0D0D0D" w:themeColor="text1" w:themeTint="F2"/>
          <w:sz w:val="22"/>
          <w:szCs w:val="22"/>
        </w:rPr>
        <w:t xml:space="preserve"> o </w:t>
      </w:r>
      <w:r w:rsidR="00D34402" w:rsidRPr="006E15EA">
        <w:rPr>
          <w:rFonts w:ascii="Palatino Linotype" w:hAnsi="Palatino Linotype" w:cs="Tahoma"/>
          <w:b/>
          <w:bCs/>
          <w:color w:val="0D0D0D" w:themeColor="text1" w:themeTint="F2"/>
          <w:sz w:val="22"/>
          <w:szCs w:val="22"/>
        </w:rPr>
        <w:t>P</w:t>
      </w:r>
      <w:r w:rsidRPr="006E15EA">
        <w:rPr>
          <w:rFonts w:ascii="Palatino Linotype" w:hAnsi="Palatino Linotype" w:cs="Tahoma"/>
          <w:b/>
          <w:bCs/>
          <w:color w:val="0D0D0D" w:themeColor="text1" w:themeTint="F2"/>
          <w:sz w:val="22"/>
          <w:szCs w:val="22"/>
        </w:rPr>
        <w:t>articular</w:t>
      </w:r>
      <w:r w:rsidRPr="006E15EA">
        <w:rPr>
          <w:rFonts w:ascii="Palatino Linotype" w:hAnsi="Palatino Linotype" w:cs="Tahoma"/>
          <w:bCs/>
          <w:color w:val="0D0D0D" w:themeColor="text1" w:themeTint="F2"/>
          <w:sz w:val="22"/>
          <w:szCs w:val="22"/>
        </w:rPr>
        <w:t>,</w:t>
      </w:r>
      <w:r w:rsidR="00F41B19" w:rsidRPr="006E15EA">
        <w:rPr>
          <w:rFonts w:ascii="Palatino Linotype" w:hAnsi="Palatino Linotype" w:cs="Tahoma"/>
          <w:bCs/>
          <w:color w:val="0D0D0D" w:themeColor="text1" w:themeTint="F2"/>
          <w:sz w:val="22"/>
          <w:szCs w:val="22"/>
        </w:rPr>
        <w:t xml:space="preserve"> </w:t>
      </w:r>
      <w:r w:rsidR="00DC1594" w:rsidRPr="006E15EA">
        <w:rPr>
          <w:rFonts w:ascii="Palatino Linotype" w:hAnsi="Palatino Linotype" w:cs="Tahoma"/>
          <w:bCs/>
          <w:color w:val="0D0D0D" w:themeColor="text1" w:themeTint="F2"/>
          <w:sz w:val="22"/>
          <w:szCs w:val="22"/>
        </w:rPr>
        <w:t>en contra de la</w:t>
      </w:r>
      <w:r w:rsidR="00630F94" w:rsidRPr="006E15EA">
        <w:rPr>
          <w:rFonts w:ascii="Palatino Linotype" w:hAnsi="Palatino Linotype" w:cs="Tahoma"/>
          <w:bCs/>
          <w:color w:val="0D0D0D" w:themeColor="text1" w:themeTint="F2"/>
          <w:sz w:val="22"/>
          <w:szCs w:val="22"/>
        </w:rPr>
        <w:t xml:space="preserve"> </w:t>
      </w:r>
      <w:r w:rsidR="00DC1594" w:rsidRPr="006E15EA">
        <w:rPr>
          <w:rFonts w:ascii="Palatino Linotype" w:hAnsi="Palatino Linotype" w:cs="Tahoma"/>
          <w:bCs/>
          <w:color w:val="0D0D0D" w:themeColor="text1" w:themeTint="F2"/>
          <w:sz w:val="22"/>
          <w:szCs w:val="22"/>
        </w:rPr>
        <w:t xml:space="preserve">respuesta del </w:t>
      </w:r>
      <w:r w:rsidR="002A0FB8" w:rsidRPr="006E15EA">
        <w:rPr>
          <w:rFonts w:ascii="Palatino Linotype" w:hAnsi="Palatino Linotype" w:cs="Tahoma"/>
          <w:bCs/>
          <w:color w:val="0D0D0D" w:themeColor="text1" w:themeTint="F2"/>
          <w:sz w:val="22"/>
          <w:szCs w:val="22"/>
        </w:rPr>
        <w:t>Sujeto Obligado</w:t>
      </w:r>
      <w:r w:rsidR="002060B4" w:rsidRPr="006E15EA">
        <w:rPr>
          <w:rFonts w:ascii="Palatino Linotype" w:hAnsi="Palatino Linotype" w:cs="Tahoma"/>
          <w:bCs/>
          <w:color w:val="0D0D0D" w:themeColor="text1" w:themeTint="F2"/>
          <w:sz w:val="22"/>
          <w:szCs w:val="22"/>
        </w:rPr>
        <w:t>,</w:t>
      </w:r>
      <w:r w:rsidR="00F41B19" w:rsidRPr="006E15EA">
        <w:rPr>
          <w:rFonts w:ascii="Palatino Linotype" w:hAnsi="Palatino Linotype" w:cs="Tahoma"/>
          <w:bCs/>
          <w:color w:val="0D0D0D" w:themeColor="text1" w:themeTint="F2"/>
          <w:sz w:val="22"/>
          <w:szCs w:val="22"/>
        </w:rPr>
        <w:t xml:space="preserve"> </w:t>
      </w:r>
      <w:r w:rsidR="00CA61B7">
        <w:rPr>
          <w:rFonts w:ascii="Palatino Linotype" w:hAnsi="Palatino Linotype" w:cs="Tahoma"/>
          <w:b/>
          <w:bCs/>
          <w:color w:val="0D0D0D" w:themeColor="text1" w:themeTint="F2"/>
          <w:sz w:val="22"/>
          <w:szCs w:val="22"/>
        </w:rPr>
        <w:t>Ayuntamiento de Valle de Bravo</w:t>
      </w:r>
      <w:r w:rsidR="00DC6D4E">
        <w:rPr>
          <w:rFonts w:ascii="Palatino Linotype" w:hAnsi="Palatino Linotype" w:cs="Tahoma"/>
          <w:b/>
          <w:bCs/>
          <w:color w:val="0D0D0D" w:themeColor="text1" w:themeTint="F2"/>
          <w:sz w:val="22"/>
          <w:szCs w:val="22"/>
        </w:rPr>
        <w:t xml:space="preserve"> </w:t>
      </w:r>
      <w:r w:rsidR="00422869" w:rsidRPr="006E15EA">
        <w:rPr>
          <w:rFonts w:ascii="Palatino Linotype" w:hAnsi="Palatino Linotype" w:cs="Tahoma"/>
          <w:bCs/>
          <w:color w:val="0D0D0D" w:themeColor="text1" w:themeTint="F2"/>
          <w:sz w:val="22"/>
          <w:szCs w:val="22"/>
        </w:rPr>
        <w:t xml:space="preserve">se emite la presente Resolución, </w:t>
      </w:r>
      <w:r w:rsidR="00DC1594" w:rsidRPr="006E15EA">
        <w:rPr>
          <w:rFonts w:ascii="Palatino Linotype" w:hAnsi="Palatino Linotype" w:cs="Tahoma"/>
          <w:bCs/>
          <w:color w:val="0D0D0D" w:themeColor="text1" w:themeTint="F2"/>
          <w:sz w:val="22"/>
          <w:szCs w:val="22"/>
        </w:rPr>
        <w:t>con base en</w:t>
      </w:r>
      <w:r w:rsidR="00F41B19" w:rsidRPr="006E15EA">
        <w:rPr>
          <w:rFonts w:ascii="Palatino Linotype" w:hAnsi="Palatino Linotype" w:cs="Tahoma"/>
          <w:bCs/>
          <w:color w:val="0D0D0D" w:themeColor="text1" w:themeTint="F2"/>
          <w:sz w:val="22"/>
          <w:szCs w:val="22"/>
        </w:rPr>
        <w:t xml:space="preserve"> </w:t>
      </w:r>
      <w:r w:rsidR="00DC1594" w:rsidRPr="006E15EA">
        <w:rPr>
          <w:rFonts w:ascii="Palatino Linotype" w:hAnsi="Palatino Linotype" w:cs="Tahoma"/>
          <w:bCs/>
          <w:color w:val="0D0D0D" w:themeColor="text1" w:themeTint="F2"/>
          <w:sz w:val="22"/>
          <w:szCs w:val="22"/>
        </w:rPr>
        <w:t xml:space="preserve">los </w:t>
      </w:r>
      <w:r w:rsidR="006C1B1D" w:rsidRPr="006E15EA">
        <w:rPr>
          <w:rFonts w:ascii="Palatino Linotype" w:hAnsi="Palatino Linotype" w:cs="Tahoma"/>
          <w:bCs/>
          <w:color w:val="0D0D0D" w:themeColor="text1" w:themeTint="F2"/>
          <w:sz w:val="22"/>
          <w:szCs w:val="22"/>
        </w:rPr>
        <w:t>A</w:t>
      </w:r>
      <w:r w:rsidR="00DC1594" w:rsidRPr="006E15EA">
        <w:rPr>
          <w:rFonts w:ascii="Palatino Linotype" w:hAnsi="Palatino Linotype" w:cs="Tahoma"/>
          <w:bCs/>
          <w:color w:val="0D0D0D" w:themeColor="text1" w:themeTint="F2"/>
          <w:sz w:val="22"/>
          <w:szCs w:val="22"/>
        </w:rPr>
        <w:t xml:space="preserve">ntecedentes y </w:t>
      </w:r>
      <w:r w:rsidR="002A0FB8" w:rsidRPr="006E15EA">
        <w:rPr>
          <w:rFonts w:ascii="Palatino Linotype" w:hAnsi="Palatino Linotype" w:cs="Tahoma"/>
          <w:bCs/>
          <w:color w:val="0D0D0D" w:themeColor="text1" w:themeTint="F2"/>
          <w:sz w:val="22"/>
          <w:szCs w:val="22"/>
        </w:rPr>
        <w:t>C</w:t>
      </w:r>
      <w:r w:rsidR="002A0FB8" w:rsidRPr="006E15EA">
        <w:rPr>
          <w:rFonts w:ascii="Palatino Linotype" w:hAnsi="Palatino Linotype" w:cs="Tahoma"/>
          <w:bCs/>
          <w:sz w:val="22"/>
          <w:szCs w:val="22"/>
        </w:rPr>
        <w:t xml:space="preserve">onsiderandos </w:t>
      </w:r>
      <w:r w:rsidR="00DC1594" w:rsidRPr="006E15EA">
        <w:rPr>
          <w:rFonts w:ascii="Palatino Linotype" w:hAnsi="Palatino Linotype" w:cs="Tahoma"/>
          <w:bCs/>
          <w:sz w:val="22"/>
          <w:szCs w:val="22"/>
        </w:rPr>
        <w:t xml:space="preserve">que </w:t>
      </w:r>
      <w:r w:rsidR="00F86997" w:rsidRPr="006E15EA">
        <w:rPr>
          <w:rFonts w:ascii="Palatino Linotype" w:hAnsi="Palatino Linotype" w:cs="Tahoma"/>
          <w:bCs/>
          <w:sz w:val="22"/>
          <w:szCs w:val="22"/>
        </w:rPr>
        <w:t xml:space="preserve">se exponen </w:t>
      </w:r>
      <w:r w:rsidR="00DC1594" w:rsidRPr="006E15EA">
        <w:rPr>
          <w:rFonts w:ascii="Palatino Linotype" w:hAnsi="Palatino Linotype" w:cs="Tahoma"/>
          <w:bCs/>
          <w:sz w:val="22"/>
          <w:szCs w:val="22"/>
        </w:rPr>
        <w:t>a continuación</w:t>
      </w:r>
      <w:r w:rsidR="00B31222" w:rsidRPr="006E15EA">
        <w:rPr>
          <w:rFonts w:ascii="Palatino Linotype" w:hAnsi="Palatino Linotype" w:cs="Tahoma"/>
          <w:bCs/>
          <w:sz w:val="22"/>
          <w:szCs w:val="22"/>
        </w:rPr>
        <w:t>:</w:t>
      </w:r>
      <w:r w:rsidR="00817A79">
        <w:rPr>
          <w:rFonts w:ascii="Palatino Linotype" w:hAnsi="Palatino Linotype" w:cs="Tahoma"/>
          <w:bCs/>
          <w:sz w:val="22"/>
          <w:szCs w:val="22"/>
        </w:rPr>
        <w:t xml:space="preserve"> </w:t>
      </w:r>
      <w:r w:rsidR="00083520">
        <w:rPr>
          <w:rFonts w:ascii="Palatino Linotype" w:hAnsi="Palatino Linotype" w:cs="Tahoma"/>
          <w:bCs/>
          <w:sz w:val="22"/>
          <w:szCs w:val="22"/>
        </w:rPr>
        <w:t xml:space="preserve"> </w:t>
      </w:r>
    </w:p>
    <w:p w14:paraId="735A4B68" w14:textId="308B93EF" w:rsidR="00F86997" w:rsidRPr="006E15EA" w:rsidRDefault="00A82E4A" w:rsidP="00D17825">
      <w:pPr>
        <w:spacing w:line="360" w:lineRule="auto"/>
        <w:jc w:val="both"/>
        <w:rPr>
          <w:rFonts w:ascii="Palatino Linotype" w:hAnsi="Palatino Linotype" w:cs="Tahoma"/>
          <w:sz w:val="22"/>
          <w:szCs w:val="22"/>
        </w:rPr>
      </w:pPr>
      <w:r>
        <w:rPr>
          <w:rFonts w:ascii="Palatino Linotype" w:hAnsi="Palatino Linotype" w:cs="Tahoma"/>
          <w:sz w:val="22"/>
          <w:szCs w:val="22"/>
        </w:rPr>
        <w:t xml:space="preserve"> </w:t>
      </w:r>
    </w:p>
    <w:p w14:paraId="6A0BD488" w14:textId="77777777" w:rsidR="00B31222" w:rsidRPr="006E15EA" w:rsidRDefault="00F86997" w:rsidP="00D17825">
      <w:pPr>
        <w:tabs>
          <w:tab w:val="center" w:pos="4522"/>
          <w:tab w:val="left" w:pos="7245"/>
        </w:tabs>
        <w:spacing w:line="360" w:lineRule="auto"/>
        <w:jc w:val="center"/>
        <w:rPr>
          <w:rFonts w:ascii="Palatino Linotype" w:hAnsi="Palatino Linotype" w:cs="Tahoma"/>
          <w:b/>
          <w:sz w:val="22"/>
          <w:szCs w:val="22"/>
        </w:rPr>
      </w:pPr>
      <w:r w:rsidRPr="006E15EA">
        <w:rPr>
          <w:rFonts w:ascii="Palatino Linotype" w:hAnsi="Palatino Linotype" w:cs="Tahoma"/>
          <w:b/>
          <w:sz w:val="22"/>
          <w:szCs w:val="22"/>
        </w:rPr>
        <w:t>ANTECEDENTES</w:t>
      </w:r>
    </w:p>
    <w:p w14:paraId="62E55A11" w14:textId="77777777" w:rsidR="00B31222" w:rsidRPr="006E15EA" w:rsidRDefault="00B31222" w:rsidP="00D17825">
      <w:pPr>
        <w:pStyle w:val="Prrafodelista"/>
        <w:tabs>
          <w:tab w:val="left" w:pos="567"/>
        </w:tabs>
        <w:spacing w:line="360" w:lineRule="auto"/>
        <w:ind w:left="0"/>
        <w:contextualSpacing w:val="0"/>
        <w:jc w:val="both"/>
        <w:rPr>
          <w:rFonts w:ascii="Palatino Linotype" w:hAnsi="Palatino Linotype" w:cs="Tahoma"/>
          <w:szCs w:val="22"/>
        </w:rPr>
      </w:pPr>
    </w:p>
    <w:p w14:paraId="5CFDCD32" w14:textId="2845E09F" w:rsidR="00DC1594" w:rsidRPr="006E15EA" w:rsidRDefault="00B31222" w:rsidP="00D17825">
      <w:pPr>
        <w:pStyle w:val="Prrafodelista"/>
        <w:tabs>
          <w:tab w:val="left" w:pos="567"/>
        </w:tabs>
        <w:spacing w:line="360" w:lineRule="auto"/>
        <w:ind w:left="0"/>
        <w:contextualSpacing w:val="0"/>
        <w:jc w:val="both"/>
        <w:rPr>
          <w:rFonts w:ascii="Palatino Linotype" w:hAnsi="Palatino Linotype" w:cs="Tahoma"/>
          <w:b/>
          <w:szCs w:val="22"/>
        </w:rPr>
      </w:pPr>
      <w:r w:rsidRPr="006E15EA">
        <w:rPr>
          <w:rFonts w:ascii="Palatino Linotype" w:hAnsi="Palatino Linotype" w:cs="Tahoma"/>
          <w:b/>
          <w:szCs w:val="22"/>
        </w:rPr>
        <w:t xml:space="preserve">I. Presentación de la solicitud de información. </w:t>
      </w:r>
    </w:p>
    <w:p w14:paraId="0E14692C" w14:textId="77777777" w:rsidR="00E7654C" w:rsidRPr="006E15EA" w:rsidRDefault="00E7654C" w:rsidP="00D17825">
      <w:pPr>
        <w:pStyle w:val="Prrafodelista"/>
        <w:tabs>
          <w:tab w:val="left" w:pos="567"/>
        </w:tabs>
        <w:spacing w:line="360" w:lineRule="auto"/>
        <w:ind w:left="0"/>
        <w:contextualSpacing w:val="0"/>
        <w:jc w:val="both"/>
        <w:rPr>
          <w:rFonts w:ascii="Palatino Linotype" w:hAnsi="Palatino Linotype" w:cs="Tahoma"/>
          <w:szCs w:val="22"/>
        </w:rPr>
      </w:pPr>
    </w:p>
    <w:p w14:paraId="0FB5D86D" w14:textId="3D5CBBB7" w:rsidR="00B31222" w:rsidRPr="006E15EA" w:rsidRDefault="00E7654C" w:rsidP="00D17825">
      <w:pPr>
        <w:pStyle w:val="Prrafodelista"/>
        <w:tabs>
          <w:tab w:val="left" w:pos="567"/>
        </w:tabs>
        <w:spacing w:line="360" w:lineRule="auto"/>
        <w:ind w:left="0"/>
        <w:contextualSpacing w:val="0"/>
        <w:jc w:val="both"/>
        <w:rPr>
          <w:rFonts w:ascii="Palatino Linotype" w:hAnsi="Palatino Linotype" w:cs="Tahoma"/>
          <w:szCs w:val="22"/>
        </w:rPr>
      </w:pPr>
      <w:r w:rsidRPr="006E15EA">
        <w:rPr>
          <w:rFonts w:ascii="Palatino Linotype" w:hAnsi="Palatino Linotype" w:cs="Tahoma"/>
          <w:szCs w:val="22"/>
        </w:rPr>
        <w:t>El</w:t>
      </w:r>
      <w:r w:rsidR="00DE7299">
        <w:rPr>
          <w:rFonts w:ascii="Palatino Linotype" w:hAnsi="Palatino Linotype" w:cs="Tahoma"/>
          <w:szCs w:val="22"/>
        </w:rPr>
        <w:t xml:space="preserve"> </w:t>
      </w:r>
      <w:r w:rsidR="001201AC">
        <w:rPr>
          <w:rFonts w:ascii="Palatino Linotype" w:hAnsi="Palatino Linotype" w:cs="Tahoma"/>
          <w:szCs w:val="22"/>
        </w:rPr>
        <w:t>siete de diciembre</w:t>
      </w:r>
      <w:r w:rsidR="00D34402" w:rsidRPr="006E15EA">
        <w:rPr>
          <w:rFonts w:ascii="Palatino Linotype" w:hAnsi="Palatino Linotype" w:cs="Tahoma"/>
          <w:szCs w:val="22"/>
        </w:rPr>
        <w:t xml:space="preserve"> de dos mil </w:t>
      </w:r>
      <w:r w:rsidR="00B640B0">
        <w:rPr>
          <w:rFonts w:ascii="Palatino Linotype" w:hAnsi="Palatino Linotype" w:cs="Tahoma"/>
          <w:szCs w:val="22"/>
        </w:rPr>
        <w:t>veinte</w:t>
      </w:r>
      <w:r w:rsidR="00B31222" w:rsidRPr="006E15EA">
        <w:rPr>
          <w:rFonts w:ascii="Palatino Linotype" w:hAnsi="Palatino Linotype" w:cs="Tahoma"/>
          <w:szCs w:val="22"/>
        </w:rPr>
        <w:t xml:space="preserve">, </w:t>
      </w:r>
      <w:r w:rsidR="00463CB7" w:rsidRPr="006E15EA">
        <w:rPr>
          <w:rFonts w:ascii="Palatino Linotype" w:hAnsi="Palatino Linotype" w:cs="Tahoma"/>
          <w:szCs w:val="22"/>
        </w:rPr>
        <w:t>el</w:t>
      </w:r>
      <w:r w:rsidR="001171BD" w:rsidRPr="006E15EA">
        <w:rPr>
          <w:rFonts w:ascii="Palatino Linotype" w:hAnsi="Palatino Linotype" w:cs="Tahoma"/>
          <w:szCs w:val="22"/>
        </w:rPr>
        <w:t xml:space="preserve"> </w:t>
      </w:r>
      <w:r w:rsidR="00D34402" w:rsidRPr="006E15EA">
        <w:rPr>
          <w:rFonts w:ascii="Palatino Linotype" w:hAnsi="Palatino Linotype" w:cs="Tahoma"/>
          <w:szCs w:val="22"/>
        </w:rPr>
        <w:t>P</w:t>
      </w:r>
      <w:r w:rsidR="00B31222" w:rsidRPr="006E15EA">
        <w:rPr>
          <w:rFonts w:ascii="Palatino Linotype" w:hAnsi="Palatino Linotype" w:cs="Tahoma"/>
          <w:szCs w:val="22"/>
        </w:rPr>
        <w:t xml:space="preserve">articular </w:t>
      </w:r>
      <w:r w:rsidR="001171BD" w:rsidRPr="006E15EA">
        <w:rPr>
          <w:rFonts w:ascii="Palatino Linotype" w:hAnsi="Palatino Linotype" w:cs="Tahoma"/>
          <w:szCs w:val="22"/>
        </w:rPr>
        <w:t>presentó</w:t>
      </w:r>
      <w:r w:rsidR="00F62833">
        <w:rPr>
          <w:rFonts w:ascii="Palatino Linotype" w:hAnsi="Palatino Linotype" w:cs="Tahoma"/>
          <w:szCs w:val="22"/>
        </w:rPr>
        <w:t xml:space="preserve"> su</w:t>
      </w:r>
      <w:r w:rsidR="001171BD" w:rsidRPr="006E15EA">
        <w:rPr>
          <w:rFonts w:ascii="Palatino Linotype" w:hAnsi="Palatino Linotype" w:cs="Tahoma"/>
          <w:szCs w:val="22"/>
        </w:rPr>
        <w:t xml:space="preserve"> solicitud de acceso a la información pública a través del Sistema de Acceso a la Información Mexiquense </w:t>
      </w:r>
      <w:r w:rsidR="004100AA" w:rsidRPr="006E15EA">
        <w:rPr>
          <w:rFonts w:ascii="Palatino Linotype" w:hAnsi="Palatino Linotype" w:cs="Tahoma"/>
          <w:szCs w:val="22"/>
          <w:lang w:val="es-ES"/>
        </w:rPr>
        <w:t>(SAIMEX)</w:t>
      </w:r>
      <w:r w:rsidR="00B31222" w:rsidRPr="006E15EA">
        <w:rPr>
          <w:rFonts w:ascii="Palatino Linotype" w:hAnsi="Palatino Linotype" w:cs="Tahoma"/>
          <w:szCs w:val="22"/>
        </w:rPr>
        <w:t xml:space="preserve">, </w:t>
      </w:r>
      <w:r w:rsidR="00CA7061">
        <w:rPr>
          <w:rFonts w:ascii="Palatino Linotype" w:hAnsi="Palatino Linotype" w:cs="Tahoma"/>
          <w:szCs w:val="22"/>
        </w:rPr>
        <w:t xml:space="preserve">ante </w:t>
      </w:r>
      <w:r w:rsidR="00CA61B7">
        <w:rPr>
          <w:rFonts w:ascii="Palatino Linotype" w:hAnsi="Palatino Linotype" w:cs="Tahoma"/>
          <w:szCs w:val="22"/>
        </w:rPr>
        <w:t xml:space="preserve">el </w:t>
      </w:r>
      <w:r w:rsidR="00A50E77">
        <w:rPr>
          <w:rFonts w:ascii="Palatino Linotype" w:hAnsi="Palatino Linotype" w:cs="Tahoma"/>
          <w:szCs w:val="22"/>
        </w:rPr>
        <w:t>Ayuntamiento</w:t>
      </w:r>
      <w:r w:rsidR="00CA61B7">
        <w:rPr>
          <w:rFonts w:ascii="Palatino Linotype" w:hAnsi="Palatino Linotype" w:cs="Tahoma"/>
          <w:szCs w:val="22"/>
        </w:rPr>
        <w:t xml:space="preserve"> de Valle de Bravo</w:t>
      </w:r>
      <w:r w:rsidR="00B31222" w:rsidRPr="006E15EA">
        <w:rPr>
          <w:rFonts w:ascii="Palatino Linotype" w:hAnsi="Palatino Linotype" w:cs="Tahoma"/>
          <w:szCs w:val="22"/>
        </w:rPr>
        <w:t xml:space="preserve">, </w:t>
      </w:r>
      <w:r w:rsidR="00D43E69" w:rsidRPr="006E15EA">
        <w:rPr>
          <w:rFonts w:ascii="Palatino Linotype" w:hAnsi="Palatino Linotype" w:cs="Tahoma"/>
          <w:szCs w:val="22"/>
        </w:rPr>
        <w:t xml:space="preserve">misma que fue registrada con el número de </w:t>
      </w:r>
      <w:r w:rsidR="00F62833">
        <w:rPr>
          <w:rFonts w:ascii="Palatino Linotype" w:hAnsi="Palatino Linotype" w:cs="Tahoma"/>
          <w:szCs w:val="22"/>
        </w:rPr>
        <w:t xml:space="preserve">folio </w:t>
      </w:r>
      <w:r w:rsidR="00CA61B7" w:rsidRPr="00CA61B7">
        <w:rPr>
          <w:rFonts w:ascii="Palatino Linotype" w:hAnsi="Palatino Linotype" w:cs="Tahoma"/>
          <w:b/>
          <w:bCs/>
          <w:szCs w:val="22"/>
        </w:rPr>
        <w:t>00172/VABRAVO/IP/2020</w:t>
      </w:r>
      <w:r w:rsidR="00D43E69" w:rsidRPr="00DE7299">
        <w:rPr>
          <w:rFonts w:ascii="Palatino Linotype" w:hAnsi="Palatino Linotype" w:cs="Tahoma"/>
          <w:bCs/>
          <w:szCs w:val="22"/>
        </w:rPr>
        <w:t>,</w:t>
      </w:r>
      <w:r w:rsidR="00D43E69" w:rsidRPr="006E15EA">
        <w:rPr>
          <w:rFonts w:ascii="Palatino Linotype" w:hAnsi="Palatino Linotype" w:cs="Tahoma"/>
          <w:b/>
          <w:bCs/>
          <w:szCs w:val="22"/>
        </w:rPr>
        <w:t xml:space="preserve"> </w:t>
      </w:r>
      <w:r w:rsidR="00C55151" w:rsidRPr="006E15EA">
        <w:rPr>
          <w:rFonts w:ascii="Palatino Linotype" w:hAnsi="Palatino Linotype" w:cs="Tahoma"/>
          <w:szCs w:val="22"/>
        </w:rPr>
        <w:t xml:space="preserve">mediante </w:t>
      </w:r>
      <w:r w:rsidR="008F37AD">
        <w:rPr>
          <w:rFonts w:ascii="Palatino Linotype" w:hAnsi="Palatino Linotype" w:cs="Tahoma"/>
          <w:szCs w:val="22"/>
        </w:rPr>
        <w:t>la</w:t>
      </w:r>
      <w:r w:rsidR="001171BD" w:rsidRPr="006E15EA">
        <w:rPr>
          <w:rFonts w:ascii="Palatino Linotype" w:hAnsi="Palatino Linotype" w:cs="Tahoma"/>
          <w:szCs w:val="22"/>
        </w:rPr>
        <w:t xml:space="preserve"> cual requirió</w:t>
      </w:r>
      <w:r w:rsidR="00B31222" w:rsidRPr="006E15EA">
        <w:rPr>
          <w:rFonts w:ascii="Palatino Linotype" w:hAnsi="Palatino Linotype" w:cs="Tahoma"/>
          <w:szCs w:val="22"/>
        </w:rPr>
        <w:t>:</w:t>
      </w:r>
      <w:r w:rsidR="00083520">
        <w:rPr>
          <w:rFonts w:ascii="Palatino Linotype" w:hAnsi="Palatino Linotype" w:cs="Tahoma"/>
          <w:szCs w:val="22"/>
        </w:rPr>
        <w:t xml:space="preserve"> </w:t>
      </w:r>
      <w:r w:rsidR="00CA61B7">
        <w:rPr>
          <w:rFonts w:ascii="Palatino Linotype" w:hAnsi="Palatino Linotype" w:cs="Tahoma"/>
          <w:szCs w:val="22"/>
        </w:rPr>
        <w:t xml:space="preserve"> </w:t>
      </w:r>
    </w:p>
    <w:p w14:paraId="4E3C783B" w14:textId="77777777" w:rsidR="00637179" w:rsidRPr="006E15EA" w:rsidRDefault="00637179" w:rsidP="00D17825">
      <w:pPr>
        <w:pStyle w:val="Prrafodelista"/>
        <w:tabs>
          <w:tab w:val="left" w:pos="567"/>
        </w:tabs>
        <w:spacing w:line="360" w:lineRule="auto"/>
        <w:ind w:left="0"/>
        <w:contextualSpacing w:val="0"/>
        <w:jc w:val="both"/>
        <w:rPr>
          <w:rFonts w:ascii="Palatino Linotype" w:hAnsi="Palatino Linotype" w:cs="Tahoma"/>
          <w:szCs w:val="22"/>
        </w:rPr>
      </w:pPr>
    </w:p>
    <w:p w14:paraId="00DD56D7" w14:textId="77777777" w:rsidR="00D01F75" w:rsidRPr="006E15EA" w:rsidRDefault="00D01F75" w:rsidP="00D17825">
      <w:pPr>
        <w:tabs>
          <w:tab w:val="left" w:pos="4667"/>
        </w:tabs>
        <w:spacing w:line="360" w:lineRule="auto"/>
        <w:ind w:left="567" w:right="567"/>
        <w:jc w:val="both"/>
        <w:rPr>
          <w:rFonts w:ascii="Palatino Linotype" w:hAnsi="Palatino Linotype" w:cs="Tahoma"/>
          <w:b/>
          <w:bCs/>
        </w:rPr>
      </w:pPr>
      <w:r w:rsidRPr="006E15EA">
        <w:rPr>
          <w:rFonts w:ascii="Palatino Linotype" w:hAnsi="Palatino Linotype" w:cs="Tahoma"/>
          <w:b/>
          <w:bCs/>
        </w:rPr>
        <w:t>DESCRIPCIÓN CLARA Y PRECISA DE LA INFORMACIÓN SOLICITADA</w:t>
      </w:r>
    </w:p>
    <w:p w14:paraId="1F20168F" w14:textId="605DC309" w:rsidR="00DE7299" w:rsidRPr="005D2611" w:rsidRDefault="00CA61B7" w:rsidP="00D17825">
      <w:pPr>
        <w:tabs>
          <w:tab w:val="left" w:pos="4667"/>
        </w:tabs>
        <w:spacing w:line="360" w:lineRule="auto"/>
        <w:ind w:left="567" w:right="567"/>
        <w:jc w:val="both"/>
        <w:rPr>
          <w:rFonts w:ascii="Palatino Linotype" w:hAnsi="Palatino Linotype" w:cs="Tahoma"/>
          <w:bCs/>
          <w:i/>
        </w:rPr>
      </w:pPr>
      <w:r w:rsidRPr="00CA61B7">
        <w:rPr>
          <w:rFonts w:ascii="Palatino Linotype" w:hAnsi="Palatino Linotype" w:cs="Tahoma"/>
          <w:bCs/>
          <w:i/>
        </w:rPr>
        <w:t xml:space="preserve">En la página del Ayuntamiento aparece un vínculo </w:t>
      </w:r>
      <w:r w:rsidRPr="00877911">
        <w:rPr>
          <w:rFonts w:ascii="Palatino Linotype" w:hAnsi="Palatino Linotype" w:cs="Tahoma"/>
          <w:bCs/>
          <w:i/>
        </w:rPr>
        <w:t>denominado “Valle te Transporta”</w:t>
      </w:r>
      <w:r w:rsidRPr="00CA61B7">
        <w:rPr>
          <w:rFonts w:ascii="Palatino Linotype" w:hAnsi="Palatino Linotype" w:cs="Tahoma"/>
          <w:bCs/>
          <w:i/>
        </w:rPr>
        <w:t xml:space="preserve"> www.valletetransporta.com que aparece como un Programa de Movilidad para Valle de Bravo con base a un acuerdo celebrado entre la Secretaría de Comunicaciones del Gobierno del Estado de México y el Ayuntamiento de Valle de Bravo a partir de lo cual solicito me proporcionen: 1.- El Acuerdo o Convenio celebrado entre la Secretaría de Comunicaciones del Gobierno del Estado y el Ayuntamiento de Valle de Bravo para llevar a cabo el Programa de Movilidad “Valle te Transporta”. 2.- El Acta de Cabildo donde se aprobó la celebración del Acuerdo o Convenio entre la Secretaría de Comunicaciones del Gobierno del Estado y el Ayuntamiento de Valle de Bravo para llevar a cabo el Programa de Movilidad “Valle te Transporta”. 3.- El Curriculum de la empresa Social Impact </w:t>
      </w:r>
      <w:r w:rsidRPr="00CA61B7">
        <w:rPr>
          <w:rFonts w:ascii="Palatino Linotype" w:hAnsi="Palatino Linotype" w:cs="Tahoma"/>
          <w:bCs/>
          <w:i/>
        </w:rPr>
        <w:lastRenderedPageBreak/>
        <w:t xml:space="preserve">Advisor que aparece como responsable de la elaboración del Programa de Movilidad “Valle te Transporta”. 4.- Señalar y documentar quién fue la autoridad responsable de llevar a cabo la contratación de la empresa Social Impact Advisor encargada de elaborar el Programa de Movilidad Valle te Transporta, ¿la Secretaría de Comunicaciones, el Gobierno municipal?, ¿otra? 5.- Señalar y documentar como se llevó a cabo el proceso de selección de la empresa contratada (licitación pública, invitación restringida, asignación directa u otra). 6.- Cual fue el costo total acordado con la empresa Social Impact Advisor </w:t>
      </w:r>
      <w:r w:rsidRPr="00A34AF4">
        <w:rPr>
          <w:rFonts w:ascii="Palatino Linotype" w:hAnsi="Palatino Linotype" w:cs="Tahoma"/>
          <w:bCs/>
          <w:i/>
        </w:rPr>
        <w:t xml:space="preserve">para la elaboración del Programa de Movilidad “Valle te Transporta”. 7.- Proporcionar la última versión del Programa de Movilidad “Valle te Transporta” elaborado por la empresa Social Impact Advisor. 8.- Fecha del inicio de los trabajos y fecha de conclusión y presentación final del Programa de Movilidad “Valle te Transporta” y quien es la autoridad directamente responsable de su implementación. 9.- Indicar los estudios y trabajos de propuestas de modificación y construcción de vialidades como resultado del Programa de Movilidad “Valle te Transporta” y cuáles son las vialidades programadas para su construcción durante esta Administración municipal como resultado del Programa. A partir de la NOTA INFORMATIVA que aparece en el vínculo www.valletetransporta.com en el sitio del Ayuntamiento que dice “Recorrido de avance. Les queremos compartir que el día 20 de junio se realizó un recorrido poco usual, ya que, convocados por el Presidente Mauricio Osorio, se lograron reunir los Secretarios Luis Gilberto Limón Chávez de la Secretaría de Comunicaciones, Jorge Rescala Pérez, Secretaría de Medio Ambiente y Rafael Díaz Leal Secretario de Obra Pública”, el presidente municipal de Valle de Bravo informó que FONATUR elaboró y entregó al Gobierno municipal un Programa de Movilidad Náutico; toda vez que aparece como complemento del Programa de Movilidad “Valle te Transporta” solicito me proporcionen: 10.- El Programa de Movilidad Náutica elaborado por FONATUR para el Gobierno municipal de Valle de Bravo. 11.- En distintos lugares del municipio de Valle de Bravo se han instalado muebles urbanos como “paraderos” para facilitar el ascenso y descenso de pasajeros por lo que solicitó me proporcionen: 12.- El contrato celebrado entre el Ayuntamiento de Valle de Bravo y la o las empresas encargadas de la construcción, colocación, mantenimiento y explotación comercial de los “paraderos”. 12.- El Acta de Cabildo donde se autorizó la instalación de los “paraderos” y la celebración de los contratos con la o las empresas para su construcción, colocación, mantenimiento y explotación comercial. 13.- Describir cuales fueron </w:t>
      </w:r>
      <w:r w:rsidRPr="00A34AF4">
        <w:rPr>
          <w:rFonts w:ascii="Palatino Linotype" w:hAnsi="Palatino Linotype" w:cs="Tahoma"/>
          <w:bCs/>
          <w:i/>
        </w:rPr>
        <w:lastRenderedPageBreak/>
        <w:t>los criterios utilizados para definir el número y la localización de los “paraderos”. En el mismo vínculo se señala que se iniciaron “los estudios de campo para actualizar la información acerca de la movilidad de la población de Valle de Bravo y así poder determinar cuáles acciones de las que se trabajaron en los talleres son las adecuadas para atender la situación actual. Esto hace que las decisiones que se tomen tengan una base técnica de viabilidad y de impacto</w:t>
      </w:r>
      <w:r w:rsidR="000D5CB9" w:rsidRPr="00A34AF4">
        <w:rPr>
          <w:rFonts w:ascii="Palatino Linotype" w:hAnsi="Palatino Linotype" w:cs="Tahoma"/>
          <w:bCs/>
          <w:i/>
        </w:rPr>
        <w:t>Muy i</w:t>
      </w:r>
      <w:r w:rsidRPr="00A34AF4">
        <w:rPr>
          <w:rFonts w:ascii="Palatino Linotype" w:hAnsi="Palatino Linotype" w:cs="Tahoma"/>
          <w:bCs/>
          <w:i/>
        </w:rPr>
        <w:t>”. Por lo que solicito información sobre el resultado de esos estudios: •Inventario Físico Vial •Inventario de Tránsito • Aforos con Estaciones Maestras •Aforos vehiculares •Levantamiento de velocidades de recorrido y demoras del tránsito general • Inventario de estacionamientos •Inventario de rutas de transporte público •Inventario de paraderos y zonas de ascensos y descensos • Inventario de ciclovías y circuito caminable Adicionalmente solicito de las autoridades municipales me proporcionen la siguiente información: 15.- Cuantos sitios de bases de taxis existen con permiso vigente en el Municipio y cuál es su localización 16.- En la Cabecera municipal y en Avándaro señalar en que calles está prohibido estacionarse y en que horarios. 17.- Cuantos son los espacios para el estacionamiento de autobuses turísticos en la Cabecera municipal y en Avándaro, en donde se localizan, que capacidad tienen, con qué servicios cuentan, cuál es su costo, (por hora o por día) quienes son (autoridad o particulares) los responsables de su operación, los días y las temporadas en que operan, cuáles son los horarios de funcionamiento. 18.- Cuáles son los accesos oficiales a la Presa de Valle de Bravo y cuál es su localización, con que infraestructura cuentan, que servicios se prestan y cuál es la autoridad responsable de su funcionamiento. 19.- Cual es el Reglamento de Estacionamientos que rige en el Municipio de Valle de Bravo, el Acta de Cabildo donde fue aprobado y como se ha difundido entre los operadores de los estacionamientos y los usuarios. 20.- Quién es la autoridad responsable de supervisar la operación de los estacionamientos</w:t>
      </w:r>
      <w:r w:rsidRPr="00CA61B7">
        <w:rPr>
          <w:rFonts w:ascii="Palatino Linotype" w:hAnsi="Palatino Linotype" w:cs="Tahoma"/>
          <w:bCs/>
          <w:i/>
        </w:rPr>
        <w:t>. 21.- La estructura de la Oficina de Movilidad, con cuantos integrantes cuenta; la cantidad de multas que se han aplicado del 1°de enero del 2016 hasta el 30 de noviembre del 2020 y cual es el total de recursos ingresados a la Tesorería en ese período.</w:t>
      </w:r>
      <w:r w:rsidR="00F62833" w:rsidRPr="005D2611">
        <w:rPr>
          <w:rFonts w:ascii="Palatino Linotype" w:hAnsi="Palatino Linotype" w:cs="Tahoma"/>
          <w:bCs/>
          <w:i/>
        </w:rPr>
        <w:t xml:space="preserve"> (s</w:t>
      </w:r>
      <w:r w:rsidR="00DC6D4E" w:rsidRPr="005D2611">
        <w:rPr>
          <w:rFonts w:ascii="Palatino Linotype" w:hAnsi="Palatino Linotype" w:cs="Tahoma"/>
          <w:bCs/>
          <w:i/>
        </w:rPr>
        <w:t>ic)</w:t>
      </w:r>
    </w:p>
    <w:p w14:paraId="40741DC7" w14:textId="77777777" w:rsidR="00F62833" w:rsidRPr="005D2611" w:rsidRDefault="00F62833" w:rsidP="00D17825">
      <w:pPr>
        <w:tabs>
          <w:tab w:val="left" w:pos="4667"/>
        </w:tabs>
        <w:spacing w:line="360" w:lineRule="auto"/>
        <w:ind w:left="567" w:right="567"/>
        <w:jc w:val="both"/>
        <w:rPr>
          <w:rFonts w:ascii="Palatino Linotype" w:hAnsi="Palatino Linotype" w:cs="Tahoma"/>
          <w:b/>
          <w:bCs/>
          <w:szCs w:val="22"/>
        </w:rPr>
      </w:pPr>
    </w:p>
    <w:p w14:paraId="3D651A22" w14:textId="5C1CC85A" w:rsidR="00D01F75" w:rsidRPr="005D2611" w:rsidRDefault="00D01F75" w:rsidP="00D17825">
      <w:pPr>
        <w:tabs>
          <w:tab w:val="left" w:pos="4667"/>
        </w:tabs>
        <w:spacing w:line="360" w:lineRule="auto"/>
        <w:ind w:left="567" w:right="567"/>
        <w:jc w:val="both"/>
        <w:rPr>
          <w:rFonts w:ascii="Palatino Linotype" w:hAnsi="Palatino Linotype" w:cs="Tahoma"/>
          <w:bCs/>
          <w:szCs w:val="22"/>
        </w:rPr>
      </w:pPr>
      <w:r w:rsidRPr="005D2611">
        <w:rPr>
          <w:rFonts w:ascii="Palatino Linotype" w:hAnsi="Palatino Linotype" w:cs="Tahoma"/>
          <w:b/>
          <w:bCs/>
          <w:szCs w:val="22"/>
        </w:rPr>
        <w:t>MODALIDAD DE ENTREGA</w:t>
      </w:r>
    </w:p>
    <w:p w14:paraId="5ED78F24" w14:textId="36724195" w:rsidR="00417D66" w:rsidRDefault="006E477D" w:rsidP="00D17825">
      <w:pPr>
        <w:spacing w:line="360" w:lineRule="auto"/>
        <w:jc w:val="both"/>
        <w:rPr>
          <w:rFonts w:ascii="Palatino Linotype" w:hAnsi="Palatino Linotype" w:cs="Tahoma"/>
          <w:bCs/>
          <w:i/>
          <w:szCs w:val="22"/>
        </w:rPr>
      </w:pPr>
      <w:r w:rsidRPr="005D2611">
        <w:rPr>
          <w:rFonts w:ascii="Palatino Linotype" w:hAnsi="Palatino Linotype" w:cs="Tahoma"/>
          <w:bCs/>
          <w:i/>
          <w:szCs w:val="22"/>
        </w:rPr>
        <w:t xml:space="preserve">           A través del SAIMEX</w:t>
      </w:r>
      <w:r w:rsidR="008F37AD" w:rsidRPr="005D2611">
        <w:rPr>
          <w:rFonts w:ascii="Palatino Linotype" w:hAnsi="Palatino Linotype" w:cs="Tahoma"/>
          <w:bCs/>
          <w:i/>
          <w:szCs w:val="22"/>
        </w:rPr>
        <w:t>.</w:t>
      </w:r>
      <w:r w:rsidR="008F37AD">
        <w:rPr>
          <w:rFonts w:ascii="Palatino Linotype" w:hAnsi="Palatino Linotype" w:cs="Tahoma"/>
          <w:bCs/>
          <w:i/>
          <w:szCs w:val="22"/>
        </w:rPr>
        <w:t xml:space="preserve"> </w:t>
      </w:r>
    </w:p>
    <w:p w14:paraId="584ABBE8" w14:textId="77777777" w:rsidR="00DE7299" w:rsidRPr="00CA7061" w:rsidRDefault="00DE7299" w:rsidP="00D17825">
      <w:pPr>
        <w:spacing w:line="360" w:lineRule="auto"/>
        <w:jc w:val="both"/>
        <w:rPr>
          <w:rFonts w:ascii="Palatino Linotype" w:hAnsi="Palatino Linotype" w:cs="Tahoma"/>
          <w:bCs/>
          <w:i/>
          <w:szCs w:val="22"/>
        </w:rPr>
      </w:pPr>
    </w:p>
    <w:p w14:paraId="063E4058" w14:textId="68675292" w:rsidR="000527B4" w:rsidRPr="006E15EA" w:rsidRDefault="000527B4" w:rsidP="00D17825">
      <w:pPr>
        <w:spacing w:line="360" w:lineRule="auto"/>
        <w:jc w:val="both"/>
        <w:rPr>
          <w:rFonts w:ascii="Palatino Linotype" w:eastAsia="Calibri" w:hAnsi="Palatino Linotype" w:cs="Tahoma"/>
          <w:b/>
          <w:bCs/>
          <w:sz w:val="22"/>
          <w:szCs w:val="22"/>
          <w:lang w:eastAsia="en-US"/>
        </w:rPr>
      </w:pPr>
      <w:r w:rsidRPr="006E15EA">
        <w:rPr>
          <w:rFonts w:ascii="Palatino Linotype" w:eastAsia="Calibri" w:hAnsi="Palatino Linotype" w:cs="Tahoma"/>
          <w:b/>
          <w:bCs/>
          <w:sz w:val="22"/>
          <w:szCs w:val="22"/>
          <w:lang w:eastAsia="en-US"/>
        </w:rPr>
        <w:lastRenderedPageBreak/>
        <w:t>II</w:t>
      </w:r>
      <w:r w:rsidRPr="006E15EA">
        <w:rPr>
          <w:rFonts w:ascii="Palatino Linotype" w:eastAsia="Calibri" w:hAnsi="Palatino Linotype" w:cs="Tahoma"/>
          <w:bCs/>
          <w:sz w:val="22"/>
          <w:szCs w:val="22"/>
          <w:lang w:eastAsia="en-US"/>
        </w:rPr>
        <w:t>.</w:t>
      </w:r>
      <w:r w:rsidRPr="006E15EA">
        <w:rPr>
          <w:rFonts w:ascii="Palatino Linotype" w:eastAsia="Calibri" w:hAnsi="Palatino Linotype" w:cs="Tahoma"/>
          <w:b/>
          <w:bCs/>
          <w:sz w:val="22"/>
          <w:szCs w:val="22"/>
          <w:lang w:eastAsia="en-US"/>
        </w:rPr>
        <w:t xml:space="preserve"> </w:t>
      </w:r>
      <w:r w:rsidRPr="006E15EA">
        <w:rPr>
          <w:rFonts w:ascii="Palatino Linotype" w:eastAsia="Calibri" w:hAnsi="Palatino Linotype" w:cs="Tahoma"/>
          <w:b/>
          <w:sz w:val="22"/>
          <w:szCs w:val="22"/>
          <w:lang w:eastAsia="en-US"/>
        </w:rPr>
        <w:t>Respuesta</w:t>
      </w:r>
      <w:r w:rsidRPr="006E15EA">
        <w:rPr>
          <w:rFonts w:ascii="Palatino Linotype" w:eastAsia="Calibri" w:hAnsi="Palatino Linotype" w:cs="Tahoma"/>
          <w:b/>
          <w:bCs/>
          <w:sz w:val="22"/>
          <w:szCs w:val="22"/>
          <w:lang w:eastAsia="en-US"/>
        </w:rPr>
        <w:t xml:space="preserve"> del Sujeto Obligado.</w:t>
      </w:r>
    </w:p>
    <w:p w14:paraId="40136C1D" w14:textId="77777777" w:rsidR="00E7654C" w:rsidRPr="006E15EA" w:rsidRDefault="00E7654C" w:rsidP="00D17825">
      <w:pPr>
        <w:autoSpaceDE w:val="0"/>
        <w:autoSpaceDN w:val="0"/>
        <w:adjustRightInd w:val="0"/>
        <w:spacing w:line="360" w:lineRule="auto"/>
        <w:jc w:val="both"/>
        <w:rPr>
          <w:rFonts w:ascii="Palatino Linotype" w:hAnsi="Palatino Linotype" w:cs="Tahoma"/>
          <w:bCs/>
          <w:sz w:val="22"/>
          <w:szCs w:val="22"/>
        </w:rPr>
      </w:pPr>
    </w:p>
    <w:p w14:paraId="422213CA" w14:textId="5B98658C" w:rsidR="00360130" w:rsidRDefault="00360130" w:rsidP="00360130">
      <w:pPr>
        <w:autoSpaceDE w:val="0"/>
        <w:autoSpaceDN w:val="0"/>
        <w:adjustRightInd w:val="0"/>
        <w:spacing w:line="360" w:lineRule="auto"/>
        <w:ind w:right="-28"/>
        <w:jc w:val="both"/>
        <w:rPr>
          <w:rFonts w:ascii="Palatino Linotype" w:hAnsi="Palatino Linotype" w:cs="Tahoma"/>
          <w:bCs/>
          <w:sz w:val="22"/>
          <w:szCs w:val="22"/>
          <w:lang w:val="es-ES"/>
        </w:rPr>
      </w:pPr>
      <w:r w:rsidRPr="00360130">
        <w:rPr>
          <w:rFonts w:ascii="Palatino Linotype" w:hAnsi="Palatino Linotype" w:cs="Tahoma"/>
          <w:bCs/>
          <w:sz w:val="22"/>
          <w:szCs w:val="22"/>
          <w:lang w:val="es-ES"/>
        </w:rPr>
        <w:t xml:space="preserve">En fecha </w:t>
      </w:r>
      <w:r w:rsidR="00CA61B7">
        <w:rPr>
          <w:rFonts w:ascii="Palatino Linotype" w:hAnsi="Palatino Linotype" w:cs="Tahoma"/>
          <w:bCs/>
          <w:sz w:val="22"/>
          <w:szCs w:val="22"/>
          <w:lang w:val="es-ES"/>
        </w:rPr>
        <w:t>veinticinco</w:t>
      </w:r>
      <w:r w:rsidR="00DB5612">
        <w:rPr>
          <w:rFonts w:ascii="Palatino Linotype" w:hAnsi="Palatino Linotype" w:cs="Tahoma"/>
          <w:bCs/>
          <w:sz w:val="22"/>
          <w:szCs w:val="22"/>
          <w:lang w:val="es-ES"/>
        </w:rPr>
        <w:t xml:space="preserve"> de </w:t>
      </w:r>
      <w:r w:rsidR="00CA61B7">
        <w:rPr>
          <w:rFonts w:ascii="Palatino Linotype" w:hAnsi="Palatino Linotype" w:cs="Tahoma"/>
          <w:bCs/>
          <w:sz w:val="22"/>
          <w:szCs w:val="22"/>
          <w:lang w:val="es-ES"/>
        </w:rPr>
        <w:t>enero</w:t>
      </w:r>
      <w:r w:rsidRPr="00360130">
        <w:rPr>
          <w:rFonts w:ascii="Palatino Linotype" w:hAnsi="Palatino Linotype" w:cs="Tahoma"/>
          <w:bCs/>
          <w:sz w:val="22"/>
          <w:szCs w:val="22"/>
          <w:lang w:val="es-ES"/>
        </w:rPr>
        <w:t xml:space="preserve"> del </w:t>
      </w:r>
      <w:r w:rsidR="00B640B0">
        <w:rPr>
          <w:rFonts w:ascii="Palatino Linotype" w:hAnsi="Palatino Linotype" w:cs="Tahoma"/>
          <w:bCs/>
          <w:sz w:val="22"/>
          <w:szCs w:val="22"/>
          <w:lang w:val="es-ES"/>
        </w:rPr>
        <w:t xml:space="preserve">dos </w:t>
      </w:r>
      <w:proofErr w:type="gramStart"/>
      <w:r w:rsidR="00B640B0">
        <w:rPr>
          <w:rFonts w:ascii="Palatino Linotype" w:hAnsi="Palatino Linotype" w:cs="Tahoma"/>
          <w:bCs/>
          <w:sz w:val="22"/>
          <w:szCs w:val="22"/>
          <w:lang w:val="es-ES"/>
        </w:rPr>
        <w:t xml:space="preserve">mil </w:t>
      </w:r>
      <w:r w:rsidR="00CA61B7">
        <w:rPr>
          <w:rFonts w:ascii="Palatino Linotype" w:hAnsi="Palatino Linotype" w:cs="Tahoma"/>
          <w:bCs/>
          <w:sz w:val="22"/>
          <w:szCs w:val="22"/>
          <w:lang w:val="es-ES"/>
        </w:rPr>
        <w:t>veintiuno</w:t>
      </w:r>
      <w:proofErr w:type="gramEnd"/>
      <w:r w:rsidR="00F018AD">
        <w:rPr>
          <w:rFonts w:ascii="Palatino Linotype" w:hAnsi="Palatino Linotype" w:cs="Tahoma"/>
          <w:bCs/>
          <w:sz w:val="22"/>
          <w:szCs w:val="22"/>
          <w:lang w:val="es-ES"/>
        </w:rPr>
        <w:t>,</w:t>
      </w:r>
      <w:r w:rsidRPr="00360130">
        <w:rPr>
          <w:rFonts w:ascii="Palatino Linotype" w:hAnsi="Palatino Linotype" w:cs="Tahoma"/>
          <w:bCs/>
          <w:sz w:val="22"/>
          <w:szCs w:val="22"/>
          <w:lang w:val="es-ES"/>
        </w:rPr>
        <w:t xml:space="preserve"> el Sujeto Obligado a través del </w:t>
      </w:r>
      <w:r w:rsidR="008203F9">
        <w:rPr>
          <w:rFonts w:ascii="Palatino Linotype" w:hAnsi="Palatino Linotype" w:cs="Tahoma"/>
          <w:bCs/>
          <w:sz w:val="22"/>
          <w:szCs w:val="22"/>
          <w:lang w:val="es-ES"/>
        </w:rPr>
        <w:t>Titular</w:t>
      </w:r>
      <w:r w:rsidRPr="00360130">
        <w:rPr>
          <w:rFonts w:ascii="Palatino Linotype" w:hAnsi="Palatino Linotype" w:cs="Tahoma"/>
          <w:bCs/>
          <w:sz w:val="22"/>
          <w:szCs w:val="22"/>
          <w:lang w:val="es-ES"/>
        </w:rPr>
        <w:t xml:space="preserve"> de la Unidad de Transparencia</w:t>
      </w:r>
      <w:r w:rsidR="00F018AD">
        <w:rPr>
          <w:rFonts w:ascii="Palatino Linotype" w:hAnsi="Palatino Linotype" w:cs="Tahoma"/>
          <w:bCs/>
          <w:sz w:val="22"/>
          <w:szCs w:val="22"/>
          <w:lang w:val="es-ES"/>
        </w:rPr>
        <w:t>,</w:t>
      </w:r>
      <w:r w:rsidRPr="00360130">
        <w:rPr>
          <w:rFonts w:ascii="Palatino Linotype" w:hAnsi="Palatino Linotype" w:cs="Tahoma"/>
          <w:bCs/>
          <w:sz w:val="22"/>
          <w:szCs w:val="22"/>
          <w:lang w:val="es-ES"/>
        </w:rPr>
        <w:t xml:space="preserve"> otorgó respuesta a la solicitud de información en los siguientes términos:</w:t>
      </w:r>
    </w:p>
    <w:p w14:paraId="1AF26E35" w14:textId="77777777" w:rsidR="00360130" w:rsidRDefault="00360130" w:rsidP="00360130">
      <w:pPr>
        <w:autoSpaceDE w:val="0"/>
        <w:autoSpaceDN w:val="0"/>
        <w:adjustRightInd w:val="0"/>
        <w:spacing w:line="360" w:lineRule="auto"/>
        <w:ind w:right="567"/>
        <w:jc w:val="both"/>
        <w:rPr>
          <w:rFonts w:ascii="Palatino Linotype" w:hAnsi="Palatino Linotype" w:cs="Tahoma"/>
          <w:bCs/>
          <w:sz w:val="22"/>
          <w:szCs w:val="22"/>
          <w:lang w:val="es-ES"/>
        </w:rPr>
      </w:pPr>
    </w:p>
    <w:p w14:paraId="4BF073DE" w14:textId="484A3873" w:rsidR="00CA61B7" w:rsidRDefault="00CA61B7" w:rsidP="00CA61B7">
      <w:pPr>
        <w:autoSpaceDE w:val="0"/>
        <w:autoSpaceDN w:val="0"/>
        <w:adjustRightInd w:val="0"/>
        <w:spacing w:line="360" w:lineRule="auto"/>
        <w:ind w:left="567" w:right="567"/>
        <w:jc w:val="both"/>
        <w:rPr>
          <w:rFonts w:ascii="Palatino Linotype" w:hAnsi="Palatino Linotype"/>
          <w:i/>
          <w:color w:val="000000"/>
          <w:szCs w:val="18"/>
        </w:rPr>
      </w:pPr>
      <w:r w:rsidRPr="00CA61B7">
        <w:rPr>
          <w:rFonts w:ascii="Palatino Linotype" w:hAnsi="Palatino Linotype"/>
          <w:i/>
          <w:color w:val="000000"/>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2646333" w14:textId="77777777" w:rsidR="00CA61B7" w:rsidRPr="00CA61B7" w:rsidRDefault="00CA61B7" w:rsidP="00CA61B7">
      <w:pPr>
        <w:autoSpaceDE w:val="0"/>
        <w:autoSpaceDN w:val="0"/>
        <w:adjustRightInd w:val="0"/>
        <w:spacing w:line="360" w:lineRule="auto"/>
        <w:ind w:left="567" w:right="567"/>
        <w:jc w:val="both"/>
        <w:rPr>
          <w:rFonts w:ascii="Palatino Linotype" w:hAnsi="Palatino Linotype"/>
          <w:i/>
          <w:color w:val="000000"/>
          <w:szCs w:val="18"/>
        </w:rPr>
      </w:pPr>
    </w:p>
    <w:p w14:paraId="08169F85" w14:textId="403E8A0C" w:rsidR="00F018AD" w:rsidRDefault="00CA61B7" w:rsidP="00CA61B7">
      <w:pPr>
        <w:autoSpaceDE w:val="0"/>
        <w:autoSpaceDN w:val="0"/>
        <w:adjustRightInd w:val="0"/>
        <w:spacing w:line="360" w:lineRule="auto"/>
        <w:ind w:left="567" w:right="567"/>
        <w:jc w:val="both"/>
        <w:rPr>
          <w:rFonts w:ascii="Palatino Linotype" w:hAnsi="Palatino Linotype"/>
          <w:i/>
          <w:color w:val="000000"/>
          <w:szCs w:val="18"/>
        </w:rPr>
      </w:pPr>
      <w:r w:rsidRPr="00CA61B7">
        <w:rPr>
          <w:rFonts w:ascii="Palatino Linotype" w:hAnsi="Palatino Linotype"/>
          <w:i/>
          <w:color w:val="000000"/>
          <w:szCs w:val="18"/>
        </w:rPr>
        <w:t>Al respecto le informo que no anexan mayores elementos de haber realizado la búsqueda por lo que no reúne los requisitos para solicitar al Comité de Transparencia el acuerdo de inexistencia.</w:t>
      </w:r>
    </w:p>
    <w:p w14:paraId="3A42C521" w14:textId="77777777" w:rsidR="00CA61B7" w:rsidRPr="00CA61B7" w:rsidRDefault="00CA61B7" w:rsidP="00CA61B7">
      <w:pPr>
        <w:autoSpaceDE w:val="0"/>
        <w:autoSpaceDN w:val="0"/>
        <w:adjustRightInd w:val="0"/>
        <w:spacing w:line="360" w:lineRule="auto"/>
        <w:ind w:left="567" w:right="567"/>
        <w:jc w:val="both"/>
        <w:rPr>
          <w:rFonts w:ascii="Palatino Linotype" w:hAnsi="Palatino Linotype" w:cs="Tahoma"/>
          <w:bCs/>
          <w:i/>
        </w:rPr>
      </w:pPr>
    </w:p>
    <w:p w14:paraId="0DAEA844" w14:textId="6019A533" w:rsidR="00422266" w:rsidRDefault="00857ECB" w:rsidP="00422266">
      <w:pPr>
        <w:autoSpaceDE w:val="0"/>
        <w:autoSpaceDN w:val="0"/>
        <w:adjustRightInd w:val="0"/>
        <w:spacing w:line="360" w:lineRule="auto"/>
        <w:jc w:val="both"/>
        <w:rPr>
          <w:rFonts w:ascii="Palatino Linotype" w:hAnsi="Palatino Linotype" w:cs="Tahoma"/>
          <w:color w:val="000000" w:themeColor="text1"/>
          <w:sz w:val="22"/>
          <w:szCs w:val="22"/>
        </w:rPr>
      </w:pPr>
      <w:r>
        <w:rPr>
          <w:rFonts w:ascii="Palatino Linotype" w:hAnsi="Palatino Linotype" w:cs="Tahoma"/>
          <w:sz w:val="22"/>
          <w:szCs w:val="22"/>
        </w:rPr>
        <w:t>A</w:t>
      </w:r>
      <w:r w:rsidRPr="00422266">
        <w:rPr>
          <w:rFonts w:ascii="Palatino Linotype" w:hAnsi="Palatino Linotype" w:cs="Tahoma"/>
          <w:sz w:val="22"/>
          <w:szCs w:val="22"/>
        </w:rPr>
        <w:t>demás, a</w:t>
      </w:r>
      <w:r w:rsidR="00A52CF0" w:rsidRPr="00422266">
        <w:rPr>
          <w:rFonts w:ascii="Palatino Linotype" w:hAnsi="Palatino Linotype" w:cs="Tahoma"/>
          <w:sz w:val="22"/>
          <w:szCs w:val="22"/>
        </w:rPr>
        <w:t xml:space="preserve"> su resp</w:t>
      </w:r>
      <w:r w:rsidR="001744E3" w:rsidRPr="00422266">
        <w:rPr>
          <w:rFonts w:ascii="Palatino Linotype" w:hAnsi="Palatino Linotype" w:cs="Tahoma"/>
          <w:sz w:val="22"/>
          <w:szCs w:val="22"/>
        </w:rPr>
        <w:t>uesta el Sujeto Obligado adjuntó</w:t>
      </w:r>
      <w:r w:rsidRPr="00422266">
        <w:rPr>
          <w:rFonts w:ascii="Palatino Linotype" w:hAnsi="Palatino Linotype" w:cs="Tahoma"/>
          <w:sz w:val="22"/>
          <w:szCs w:val="22"/>
        </w:rPr>
        <w:t xml:space="preserve"> el documento</w:t>
      </w:r>
      <w:r w:rsidR="00422266" w:rsidRPr="00422266">
        <w:rPr>
          <w:rFonts w:ascii="Palatino Linotype" w:hAnsi="Palatino Linotype" w:cs="Tahoma"/>
          <w:sz w:val="22"/>
          <w:szCs w:val="22"/>
        </w:rPr>
        <w:t xml:space="preserve">; </w:t>
      </w:r>
      <w:r w:rsidRPr="00422266">
        <w:rPr>
          <w:rFonts w:ascii="Palatino Linotype" w:hAnsi="Palatino Linotype" w:cs="Tahoma"/>
          <w:b/>
          <w:color w:val="000000" w:themeColor="text1"/>
          <w:sz w:val="22"/>
          <w:szCs w:val="22"/>
        </w:rPr>
        <w:t>p</w:t>
      </w:r>
      <w:hyperlink r:id="rId8" w:tgtFrame="_blank" w:history="1">
        <w:r w:rsidR="00CA61B7" w:rsidRPr="00422266">
          <w:rPr>
            <w:rStyle w:val="Hipervnculo"/>
            <w:rFonts w:ascii="Palatino Linotype" w:hAnsi="Palatino Linotype" w:cs="Tahoma"/>
            <w:b/>
            <w:bCs/>
            <w:color w:val="000000" w:themeColor="text1"/>
            <w:sz w:val="22"/>
            <w:szCs w:val="22"/>
          </w:rPr>
          <w:t>A1 0172.pdf</w:t>
        </w:r>
      </w:hyperlink>
      <w:r w:rsidR="00422266" w:rsidRPr="00422266">
        <w:rPr>
          <w:rFonts w:ascii="Palatino Linotype" w:hAnsi="Palatino Linotype" w:cs="Tahoma"/>
          <w:b/>
          <w:color w:val="000000" w:themeColor="text1"/>
          <w:sz w:val="22"/>
          <w:szCs w:val="22"/>
        </w:rPr>
        <w:t xml:space="preserve">, </w:t>
      </w:r>
      <w:r w:rsidR="00C140FA">
        <w:rPr>
          <w:rFonts w:ascii="Palatino Linotype" w:hAnsi="Palatino Linotype" w:cs="Tahoma"/>
          <w:color w:val="000000" w:themeColor="text1"/>
          <w:sz w:val="22"/>
          <w:szCs w:val="22"/>
        </w:rPr>
        <w:t>que contiene</w:t>
      </w:r>
      <w:r w:rsidR="00422266" w:rsidRPr="00422266">
        <w:rPr>
          <w:rFonts w:ascii="Palatino Linotype" w:hAnsi="Palatino Linotype" w:cs="Tahoma"/>
          <w:color w:val="000000" w:themeColor="text1"/>
          <w:sz w:val="22"/>
          <w:szCs w:val="22"/>
        </w:rPr>
        <w:t xml:space="preserve"> el oficio </w:t>
      </w:r>
      <w:r w:rsidR="00422266">
        <w:rPr>
          <w:rFonts w:ascii="Palatino Linotype" w:hAnsi="Palatino Linotype" w:cs="Tahoma"/>
          <w:color w:val="000000" w:themeColor="text1"/>
          <w:sz w:val="22"/>
          <w:szCs w:val="22"/>
        </w:rPr>
        <w:t xml:space="preserve">número </w:t>
      </w:r>
      <w:r w:rsidR="00422266" w:rsidRPr="00422266">
        <w:rPr>
          <w:rFonts w:ascii="Palatino Linotype" w:hAnsi="Palatino Linotype" w:cs="Tahoma"/>
          <w:color w:val="000000" w:themeColor="text1"/>
          <w:sz w:val="22"/>
          <w:szCs w:val="22"/>
        </w:rPr>
        <w:t>CM/OF/280/2020</w:t>
      </w:r>
      <w:r w:rsidR="00C140FA">
        <w:rPr>
          <w:rFonts w:ascii="Palatino Linotype" w:hAnsi="Palatino Linotype" w:cs="Tahoma"/>
          <w:color w:val="000000" w:themeColor="text1"/>
          <w:sz w:val="22"/>
          <w:szCs w:val="22"/>
        </w:rPr>
        <w:t>,</w:t>
      </w:r>
      <w:r w:rsidR="00422266" w:rsidRPr="00422266">
        <w:rPr>
          <w:rFonts w:ascii="Palatino Linotype" w:hAnsi="Palatino Linotype" w:cs="Tahoma"/>
          <w:color w:val="000000" w:themeColor="text1"/>
          <w:sz w:val="22"/>
          <w:szCs w:val="22"/>
        </w:rPr>
        <w:t xml:space="preserve"> signado por el Coordinador Operativo de Movilidad Municipal, a través del cual </w:t>
      </w:r>
      <w:r w:rsidR="00422266">
        <w:rPr>
          <w:rFonts w:ascii="Palatino Linotype" w:hAnsi="Palatino Linotype" w:cs="Tahoma"/>
          <w:color w:val="000000" w:themeColor="text1"/>
          <w:sz w:val="22"/>
          <w:szCs w:val="22"/>
        </w:rPr>
        <w:t>señala</w:t>
      </w:r>
      <w:r w:rsidR="0008778F">
        <w:rPr>
          <w:rFonts w:ascii="Palatino Linotype" w:hAnsi="Palatino Linotype" w:cs="Tahoma"/>
          <w:color w:val="000000" w:themeColor="text1"/>
          <w:sz w:val="22"/>
          <w:szCs w:val="22"/>
        </w:rPr>
        <w:t xml:space="preserve"> únicamente</w:t>
      </w:r>
      <w:r w:rsidR="00422266" w:rsidRPr="00422266">
        <w:rPr>
          <w:rFonts w:ascii="Palatino Linotype" w:hAnsi="Palatino Linotype" w:cs="Tahoma"/>
          <w:color w:val="000000" w:themeColor="text1"/>
          <w:sz w:val="22"/>
          <w:szCs w:val="22"/>
        </w:rPr>
        <w:t xml:space="preserve"> que en el área a su cargo no se encuentra </w:t>
      </w:r>
      <w:r w:rsidR="00422266">
        <w:rPr>
          <w:rFonts w:ascii="Palatino Linotype" w:hAnsi="Palatino Linotype" w:cs="Tahoma"/>
          <w:color w:val="000000" w:themeColor="text1"/>
          <w:sz w:val="22"/>
          <w:szCs w:val="22"/>
        </w:rPr>
        <w:t>la</w:t>
      </w:r>
      <w:r w:rsidR="00422266" w:rsidRPr="00422266">
        <w:rPr>
          <w:rFonts w:ascii="Palatino Linotype" w:hAnsi="Palatino Linotype" w:cs="Tahoma"/>
          <w:color w:val="000000" w:themeColor="text1"/>
          <w:sz w:val="22"/>
          <w:szCs w:val="22"/>
        </w:rPr>
        <w:t xml:space="preserve"> información</w:t>
      </w:r>
      <w:r w:rsidR="00422266">
        <w:rPr>
          <w:rFonts w:ascii="Palatino Linotype" w:hAnsi="Palatino Linotype" w:cs="Tahoma"/>
          <w:color w:val="000000" w:themeColor="text1"/>
          <w:sz w:val="22"/>
          <w:szCs w:val="22"/>
        </w:rPr>
        <w:t xml:space="preserve"> requerida</w:t>
      </w:r>
      <w:r w:rsidR="0008778F">
        <w:rPr>
          <w:rFonts w:ascii="Palatino Linotype" w:hAnsi="Palatino Linotype" w:cs="Tahoma"/>
          <w:color w:val="000000" w:themeColor="text1"/>
          <w:sz w:val="22"/>
          <w:szCs w:val="22"/>
        </w:rPr>
        <w:t xml:space="preserve">. </w:t>
      </w:r>
    </w:p>
    <w:p w14:paraId="58993513" w14:textId="61F06E7B" w:rsidR="00F018AD" w:rsidRDefault="00F018AD" w:rsidP="00F018AD">
      <w:pPr>
        <w:autoSpaceDE w:val="0"/>
        <w:autoSpaceDN w:val="0"/>
        <w:adjustRightInd w:val="0"/>
        <w:spacing w:line="360" w:lineRule="auto"/>
        <w:jc w:val="both"/>
        <w:rPr>
          <w:rFonts w:ascii="Palatino Linotype" w:hAnsi="Palatino Linotype" w:cs="Tahoma"/>
          <w:b/>
          <w:szCs w:val="22"/>
        </w:rPr>
      </w:pPr>
    </w:p>
    <w:p w14:paraId="469C11C4" w14:textId="1BCAE6AB" w:rsidR="00587F23" w:rsidRPr="006E15EA" w:rsidRDefault="001D00D6" w:rsidP="00D17825">
      <w:pPr>
        <w:autoSpaceDE w:val="0"/>
        <w:autoSpaceDN w:val="0"/>
        <w:adjustRightInd w:val="0"/>
        <w:spacing w:line="360" w:lineRule="auto"/>
        <w:jc w:val="both"/>
        <w:rPr>
          <w:rFonts w:ascii="Palatino Linotype" w:hAnsi="Palatino Linotype" w:cs="Tahoma"/>
          <w:b/>
          <w:sz w:val="22"/>
          <w:szCs w:val="22"/>
        </w:rPr>
      </w:pPr>
      <w:r w:rsidRPr="006E15EA">
        <w:rPr>
          <w:rFonts w:ascii="Palatino Linotype" w:hAnsi="Palatino Linotype" w:cs="Tahoma"/>
          <w:b/>
          <w:sz w:val="22"/>
          <w:szCs w:val="22"/>
        </w:rPr>
        <w:t>I</w:t>
      </w:r>
      <w:r w:rsidR="00433645" w:rsidRPr="006E15EA">
        <w:rPr>
          <w:rFonts w:ascii="Palatino Linotype" w:hAnsi="Palatino Linotype" w:cs="Tahoma"/>
          <w:b/>
          <w:sz w:val="22"/>
          <w:szCs w:val="22"/>
        </w:rPr>
        <w:t>II</w:t>
      </w:r>
      <w:r w:rsidR="00AA5A86" w:rsidRPr="006E15EA">
        <w:rPr>
          <w:rFonts w:ascii="Palatino Linotype" w:hAnsi="Palatino Linotype" w:cs="Tahoma"/>
          <w:b/>
          <w:sz w:val="22"/>
          <w:szCs w:val="22"/>
        </w:rPr>
        <w:t xml:space="preserve">. </w:t>
      </w:r>
      <w:r w:rsidR="004100AA" w:rsidRPr="006E15EA">
        <w:rPr>
          <w:rFonts w:ascii="Palatino Linotype" w:hAnsi="Palatino Linotype" w:cs="Tahoma"/>
          <w:b/>
          <w:sz w:val="22"/>
          <w:szCs w:val="22"/>
        </w:rPr>
        <w:t>Interposición</w:t>
      </w:r>
      <w:r w:rsidR="00C459A9" w:rsidRPr="006E15EA">
        <w:rPr>
          <w:rFonts w:ascii="Palatino Linotype" w:hAnsi="Palatino Linotype" w:cs="Tahoma"/>
          <w:b/>
          <w:sz w:val="22"/>
          <w:szCs w:val="22"/>
        </w:rPr>
        <w:t xml:space="preserve"> del Recurso de R</w:t>
      </w:r>
      <w:r w:rsidR="00C25238" w:rsidRPr="006E15EA">
        <w:rPr>
          <w:rFonts w:ascii="Palatino Linotype" w:hAnsi="Palatino Linotype" w:cs="Tahoma"/>
          <w:b/>
          <w:sz w:val="22"/>
          <w:szCs w:val="22"/>
        </w:rPr>
        <w:t xml:space="preserve">evisión. </w:t>
      </w:r>
    </w:p>
    <w:p w14:paraId="1BC1CDA2" w14:textId="51844996" w:rsidR="00E7654C" w:rsidRPr="006E15EA" w:rsidRDefault="00374683" w:rsidP="00374683">
      <w:pPr>
        <w:tabs>
          <w:tab w:val="left" w:pos="2055"/>
        </w:tabs>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ab/>
      </w:r>
    </w:p>
    <w:p w14:paraId="6C627600" w14:textId="5C60EBF5" w:rsidR="00BE4843" w:rsidRPr="006E15EA" w:rsidRDefault="00E7654C" w:rsidP="00D17825">
      <w:pPr>
        <w:autoSpaceDE w:val="0"/>
        <w:autoSpaceDN w:val="0"/>
        <w:adjustRightInd w:val="0"/>
        <w:spacing w:line="360" w:lineRule="auto"/>
        <w:jc w:val="both"/>
        <w:rPr>
          <w:rFonts w:ascii="Palatino Linotype" w:hAnsi="Palatino Linotype" w:cs="Tahoma"/>
          <w:sz w:val="22"/>
          <w:szCs w:val="22"/>
        </w:rPr>
      </w:pPr>
      <w:r w:rsidRPr="006E15EA">
        <w:rPr>
          <w:rFonts w:ascii="Palatino Linotype" w:hAnsi="Palatino Linotype" w:cs="Tahoma"/>
          <w:sz w:val="22"/>
          <w:szCs w:val="22"/>
        </w:rPr>
        <w:t>El</w:t>
      </w:r>
      <w:r w:rsidR="004E401B" w:rsidRPr="006E15EA">
        <w:rPr>
          <w:rFonts w:ascii="Palatino Linotype" w:hAnsi="Palatino Linotype" w:cs="Tahoma"/>
          <w:sz w:val="22"/>
          <w:szCs w:val="22"/>
        </w:rPr>
        <w:t xml:space="preserve"> </w:t>
      </w:r>
      <w:r w:rsidR="002F031B">
        <w:rPr>
          <w:rFonts w:ascii="Palatino Linotype" w:hAnsi="Palatino Linotype" w:cs="Tahoma"/>
          <w:sz w:val="22"/>
          <w:szCs w:val="22"/>
        </w:rPr>
        <w:t>veintiocho</w:t>
      </w:r>
      <w:r w:rsidR="00263885">
        <w:rPr>
          <w:rFonts w:ascii="Palatino Linotype" w:hAnsi="Palatino Linotype" w:cs="Tahoma"/>
          <w:sz w:val="22"/>
          <w:szCs w:val="22"/>
        </w:rPr>
        <w:t xml:space="preserve"> de </w:t>
      </w:r>
      <w:r w:rsidR="00CE4B6E">
        <w:rPr>
          <w:rFonts w:ascii="Palatino Linotype" w:hAnsi="Palatino Linotype" w:cs="Tahoma"/>
          <w:sz w:val="22"/>
          <w:szCs w:val="22"/>
        </w:rPr>
        <w:t>enero</w:t>
      </w:r>
      <w:r w:rsidR="00263885">
        <w:rPr>
          <w:rFonts w:ascii="Palatino Linotype" w:hAnsi="Palatino Linotype" w:cs="Tahoma"/>
          <w:sz w:val="22"/>
          <w:szCs w:val="22"/>
        </w:rPr>
        <w:t xml:space="preserve"> de dos mil </w:t>
      </w:r>
      <w:r w:rsidR="00374683">
        <w:rPr>
          <w:rFonts w:ascii="Palatino Linotype" w:hAnsi="Palatino Linotype" w:cs="Tahoma"/>
          <w:sz w:val="22"/>
          <w:szCs w:val="22"/>
        </w:rPr>
        <w:t>veint</w:t>
      </w:r>
      <w:r w:rsidR="00CE4B6E">
        <w:rPr>
          <w:rFonts w:ascii="Palatino Linotype" w:hAnsi="Palatino Linotype" w:cs="Tahoma"/>
          <w:sz w:val="22"/>
          <w:szCs w:val="22"/>
        </w:rPr>
        <w:t>iuno</w:t>
      </w:r>
      <w:r w:rsidR="00C25238" w:rsidRPr="006E15EA">
        <w:rPr>
          <w:rFonts w:ascii="Palatino Linotype" w:hAnsi="Palatino Linotype" w:cs="Tahoma"/>
          <w:sz w:val="22"/>
          <w:szCs w:val="22"/>
        </w:rPr>
        <w:t xml:space="preserve">, </w:t>
      </w:r>
      <w:r w:rsidR="008E3E51">
        <w:rPr>
          <w:rFonts w:ascii="Palatino Linotype" w:hAnsi="Palatino Linotype" w:cs="Tahoma"/>
          <w:sz w:val="22"/>
          <w:szCs w:val="22"/>
        </w:rPr>
        <w:t>se recibió en este Instituto</w:t>
      </w:r>
      <w:r w:rsidR="00BE4843" w:rsidRPr="006E15EA">
        <w:rPr>
          <w:rFonts w:ascii="Palatino Linotype" w:hAnsi="Palatino Linotype" w:cs="Tahoma"/>
          <w:sz w:val="22"/>
          <w:szCs w:val="22"/>
        </w:rPr>
        <w:t xml:space="preserve"> a través del </w:t>
      </w:r>
      <w:r w:rsidR="00BE4843" w:rsidRPr="006E15EA">
        <w:rPr>
          <w:rFonts w:ascii="Palatino Linotype" w:hAnsi="Palatino Linotype" w:cs="Tahoma"/>
          <w:sz w:val="22"/>
          <w:szCs w:val="22"/>
          <w:lang w:val="es-ES"/>
        </w:rPr>
        <w:t>Sistema de Acceso a la Información Mexiquense (SAIMEX)</w:t>
      </w:r>
      <w:r w:rsidR="00BE4843" w:rsidRPr="006E15EA">
        <w:rPr>
          <w:rFonts w:ascii="Palatino Linotype" w:hAnsi="Palatino Linotype" w:cs="Tahoma"/>
          <w:sz w:val="22"/>
          <w:szCs w:val="22"/>
        </w:rPr>
        <w:t>,</w:t>
      </w:r>
      <w:r w:rsidR="00374683">
        <w:rPr>
          <w:rFonts w:ascii="Palatino Linotype" w:hAnsi="Palatino Linotype" w:cs="Tahoma"/>
          <w:sz w:val="22"/>
          <w:szCs w:val="22"/>
        </w:rPr>
        <w:t xml:space="preserve"> un</w:t>
      </w:r>
      <w:r w:rsidR="00BE4843" w:rsidRPr="006E15EA">
        <w:rPr>
          <w:rFonts w:ascii="Palatino Linotype" w:hAnsi="Palatino Linotype" w:cs="Tahoma"/>
          <w:sz w:val="22"/>
          <w:szCs w:val="22"/>
        </w:rPr>
        <w:t xml:space="preserve"> Recurso de Revisión interpuesto por la parte </w:t>
      </w:r>
      <w:r w:rsidR="0030032A" w:rsidRPr="006E15EA">
        <w:rPr>
          <w:rFonts w:ascii="Palatino Linotype" w:hAnsi="Palatino Linotype" w:cs="Tahoma"/>
          <w:sz w:val="22"/>
          <w:szCs w:val="22"/>
        </w:rPr>
        <w:t>R</w:t>
      </w:r>
      <w:r w:rsidR="00BE4843" w:rsidRPr="006E15EA">
        <w:rPr>
          <w:rFonts w:ascii="Palatino Linotype" w:hAnsi="Palatino Linotype" w:cs="Tahoma"/>
          <w:sz w:val="22"/>
          <w:szCs w:val="22"/>
        </w:rPr>
        <w:t xml:space="preserve">ecurrente, en contra de la respuesta </w:t>
      </w:r>
      <w:r w:rsidR="00630F94" w:rsidRPr="006E15EA">
        <w:rPr>
          <w:rFonts w:ascii="Palatino Linotype" w:hAnsi="Palatino Linotype" w:cs="Tahoma"/>
          <w:sz w:val="22"/>
          <w:szCs w:val="22"/>
        </w:rPr>
        <w:t>d</w:t>
      </w:r>
      <w:r w:rsidR="00BE4843" w:rsidRPr="006E15EA">
        <w:rPr>
          <w:rFonts w:ascii="Palatino Linotype" w:hAnsi="Palatino Linotype" w:cs="Tahoma"/>
          <w:sz w:val="22"/>
          <w:szCs w:val="22"/>
        </w:rPr>
        <w:t xml:space="preserve">el Sujeto Obligado, en los </w:t>
      </w:r>
      <w:r w:rsidR="004561E1" w:rsidRPr="006E15EA">
        <w:rPr>
          <w:rFonts w:ascii="Palatino Linotype" w:hAnsi="Palatino Linotype" w:cs="Tahoma"/>
          <w:sz w:val="22"/>
          <w:szCs w:val="22"/>
        </w:rPr>
        <w:t xml:space="preserve">siguientes </w:t>
      </w:r>
      <w:r w:rsidR="001D00D6" w:rsidRPr="006E15EA">
        <w:rPr>
          <w:rFonts w:ascii="Palatino Linotype" w:hAnsi="Palatino Linotype" w:cs="Tahoma"/>
          <w:sz w:val="22"/>
          <w:szCs w:val="22"/>
        </w:rPr>
        <w:t>términos</w:t>
      </w:r>
      <w:r w:rsidR="00BE4843" w:rsidRPr="006E15EA">
        <w:rPr>
          <w:rFonts w:ascii="Palatino Linotype" w:hAnsi="Palatino Linotype" w:cs="Tahoma"/>
          <w:sz w:val="22"/>
          <w:szCs w:val="22"/>
        </w:rPr>
        <w:t>:</w:t>
      </w:r>
    </w:p>
    <w:p w14:paraId="757DF750" w14:textId="77777777" w:rsidR="00511FCD" w:rsidRPr="006E15EA" w:rsidRDefault="00511FCD" w:rsidP="00D17825">
      <w:pPr>
        <w:tabs>
          <w:tab w:val="left" w:pos="4667"/>
        </w:tabs>
        <w:spacing w:line="360" w:lineRule="auto"/>
        <w:ind w:left="567" w:right="567"/>
        <w:jc w:val="both"/>
        <w:rPr>
          <w:rFonts w:ascii="Palatino Linotype" w:hAnsi="Palatino Linotype" w:cs="Tahoma"/>
          <w:b/>
          <w:bCs/>
        </w:rPr>
      </w:pPr>
    </w:p>
    <w:p w14:paraId="426CDFF2" w14:textId="7852F3D2" w:rsidR="008E3E51" w:rsidRDefault="00C25238" w:rsidP="008E3E51">
      <w:pPr>
        <w:tabs>
          <w:tab w:val="left" w:pos="4667"/>
        </w:tabs>
        <w:spacing w:line="360" w:lineRule="auto"/>
        <w:ind w:left="567" w:right="567"/>
        <w:jc w:val="both"/>
        <w:rPr>
          <w:rFonts w:ascii="Palatino Linotype" w:hAnsi="Palatino Linotype" w:cs="Tahoma"/>
          <w:b/>
          <w:bCs/>
        </w:rPr>
      </w:pPr>
      <w:r w:rsidRPr="006E15EA">
        <w:rPr>
          <w:rFonts w:ascii="Palatino Linotype" w:hAnsi="Palatino Linotype" w:cs="Tahoma"/>
          <w:b/>
          <w:bCs/>
        </w:rPr>
        <w:t>ACTO IMPUGNADO</w:t>
      </w:r>
    </w:p>
    <w:p w14:paraId="2160A904" w14:textId="77777777" w:rsidR="008D738B" w:rsidRPr="000D7077" w:rsidRDefault="008D738B" w:rsidP="008E3E51">
      <w:pPr>
        <w:tabs>
          <w:tab w:val="left" w:pos="4667"/>
        </w:tabs>
        <w:spacing w:line="360" w:lineRule="auto"/>
        <w:ind w:left="567" w:right="567"/>
        <w:jc w:val="both"/>
        <w:rPr>
          <w:rFonts w:ascii="Palatino Linotype" w:hAnsi="Palatino Linotype" w:cs="Tahoma"/>
          <w:b/>
          <w:bCs/>
        </w:rPr>
      </w:pPr>
    </w:p>
    <w:p w14:paraId="19B36C31" w14:textId="1440BD52" w:rsidR="002F031B" w:rsidRDefault="002F031B" w:rsidP="0008778F">
      <w:pPr>
        <w:autoSpaceDE w:val="0"/>
        <w:autoSpaceDN w:val="0"/>
        <w:adjustRightInd w:val="0"/>
        <w:spacing w:line="360" w:lineRule="auto"/>
        <w:ind w:left="567" w:right="567"/>
        <w:jc w:val="both"/>
        <w:rPr>
          <w:rFonts w:ascii="Palatino Linotype" w:hAnsi="Palatino Linotype" w:cs="Tahoma"/>
          <w:i/>
        </w:rPr>
      </w:pPr>
      <w:r w:rsidRPr="002F031B">
        <w:rPr>
          <w:rFonts w:ascii="Palatino Linotype" w:hAnsi="Palatino Linotype" w:cs="Tahoma"/>
          <w:i/>
        </w:rPr>
        <w:lastRenderedPageBreak/>
        <w:t>NO PROPORCIONA NINGUNA RESPUESTA A LAS PREGUNTAS FORMULADAS EN LA SOLICITUD DE INFORMACIÖN</w:t>
      </w:r>
    </w:p>
    <w:p w14:paraId="12ABB57A" w14:textId="77777777" w:rsidR="008D738B" w:rsidRPr="006E15EA" w:rsidRDefault="008D738B" w:rsidP="0008778F">
      <w:pPr>
        <w:autoSpaceDE w:val="0"/>
        <w:autoSpaceDN w:val="0"/>
        <w:adjustRightInd w:val="0"/>
        <w:spacing w:line="360" w:lineRule="auto"/>
        <w:ind w:left="567" w:right="567"/>
        <w:jc w:val="both"/>
        <w:rPr>
          <w:rFonts w:ascii="Palatino Linotype" w:hAnsi="Palatino Linotype" w:cs="Tahoma"/>
          <w:i/>
        </w:rPr>
      </w:pPr>
    </w:p>
    <w:p w14:paraId="382BDEAC" w14:textId="6FA857E4" w:rsidR="002F031B" w:rsidRPr="006E15EA" w:rsidRDefault="00C25238" w:rsidP="008E3E51">
      <w:pPr>
        <w:autoSpaceDE w:val="0"/>
        <w:autoSpaceDN w:val="0"/>
        <w:adjustRightInd w:val="0"/>
        <w:spacing w:line="360" w:lineRule="auto"/>
        <w:ind w:left="567" w:right="567"/>
        <w:jc w:val="both"/>
        <w:rPr>
          <w:rFonts w:ascii="Palatino Linotype" w:hAnsi="Palatino Linotype" w:cs="Tahoma"/>
          <w:b/>
        </w:rPr>
      </w:pPr>
      <w:r w:rsidRPr="006E15EA">
        <w:rPr>
          <w:rFonts w:ascii="Palatino Linotype" w:hAnsi="Palatino Linotype" w:cs="Tahoma"/>
          <w:b/>
        </w:rPr>
        <w:t>RAZONES O MOTIVOS DE LA INCONFORMIDAD</w:t>
      </w:r>
    </w:p>
    <w:p w14:paraId="6B28060E" w14:textId="31023C22" w:rsidR="00AA76BC" w:rsidRDefault="002F031B" w:rsidP="00374683">
      <w:pPr>
        <w:spacing w:line="360" w:lineRule="auto"/>
        <w:ind w:left="567"/>
        <w:jc w:val="both"/>
        <w:rPr>
          <w:rFonts w:ascii="Palatino Linotype" w:hAnsi="Palatino Linotype" w:cs="Tahoma"/>
          <w:i/>
        </w:rPr>
      </w:pPr>
      <w:r w:rsidRPr="002F031B">
        <w:rPr>
          <w:rFonts w:ascii="Palatino Linotype" w:hAnsi="Palatino Linotype" w:cs="Tahoma"/>
          <w:i/>
        </w:rPr>
        <w:t>NO SE DIO RESPUESTA A NINGUNA SE LAS PREGUNTAS FORMULADAS EN LA SOLICITUD DE INFORMACIÓN</w:t>
      </w:r>
    </w:p>
    <w:p w14:paraId="3DC9B460" w14:textId="77777777" w:rsidR="002F031B" w:rsidRPr="006E15EA" w:rsidRDefault="002F031B" w:rsidP="00374683">
      <w:pPr>
        <w:spacing w:line="360" w:lineRule="auto"/>
        <w:ind w:left="567"/>
        <w:jc w:val="both"/>
        <w:rPr>
          <w:rFonts w:ascii="Palatino Linotype" w:hAnsi="Palatino Linotype" w:cs="Tahoma"/>
          <w:b/>
          <w:sz w:val="22"/>
          <w:szCs w:val="22"/>
        </w:rPr>
      </w:pPr>
    </w:p>
    <w:p w14:paraId="3A277395" w14:textId="36FCAA55" w:rsidR="00E445DA" w:rsidRDefault="00BE4843" w:rsidP="00D17825">
      <w:pPr>
        <w:spacing w:line="360" w:lineRule="auto"/>
        <w:jc w:val="both"/>
        <w:rPr>
          <w:rFonts w:ascii="Palatino Linotype" w:eastAsia="Batang" w:hAnsi="Palatino Linotype" w:cs="Tahoma"/>
          <w:b/>
          <w:bCs/>
          <w:sz w:val="22"/>
          <w:szCs w:val="22"/>
        </w:rPr>
      </w:pPr>
      <w:r w:rsidRPr="006E15EA">
        <w:rPr>
          <w:rFonts w:ascii="Palatino Linotype" w:hAnsi="Palatino Linotype" w:cs="Tahoma"/>
          <w:b/>
          <w:sz w:val="22"/>
          <w:szCs w:val="22"/>
        </w:rPr>
        <w:t>I</w:t>
      </w:r>
      <w:r w:rsidR="0030032A" w:rsidRPr="006E15EA">
        <w:rPr>
          <w:rFonts w:ascii="Palatino Linotype" w:hAnsi="Palatino Linotype" w:cs="Tahoma"/>
          <w:b/>
          <w:sz w:val="22"/>
          <w:szCs w:val="22"/>
        </w:rPr>
        <w:t>V</w:t>
      </w:r>
      <w:r w:rsidR="00B31222" w:rsidRPr="006E15EA">
        <w:rPr>
          <w:rFonts w:ascii="Palatino Linotype" w:hAnsi="Palatino Linotype" w:cs="Tahoma"/>
          <w:b/>
          <w:sz w:val="22"/>
          <w:szCs w:val="22"/>
        </w:rPr>
        <w:t xml:space="preserve">. </w:t>
      </w:r>
      <w:r w:rsidR="00B31222" w:rsidRPr="006E15EA">
        <w:rPr>
          <w:rFonts w:ascii="Palatino Linotype" w:eastAsia="Batang" w:hAnsi="Palatino Linotype" w:cs="Tahoma"/>
          <w:b/>
          <w:bCs/>
          <w:sz w:val="22"/>
          <w:szCs w:val="22"/>
        </w:rPr>
        <w:t xml:space="preserve">Trámite del </w:t>
      </w:r>
      <w:r w:rsidR="00C459A9" w:rsidRPr="006E15EA">
        <w:rPr>
          <w:rFonts w:ascii="Palatino Linotype" w:hAnsi="Palatino Linotype" w:cs="Tahoma"/>
          <w:b/>
          <w:sz w:val="22"/>
          <w:szCs w:val="22"/>
        </w:rPr>
        <w:t>Recurso de Revisión</w:t>
      </w:r>
      <w:r w:rsidR="00AE489D" w:rsidRPr="006E15EA">
        <w:rPr>
          <w:rFonts w:ascii="Palatino Linotype" w:hAnsi="Palatino Linotype" w:cs="Tahoma"/>
          <w:b/>
          <w:sz w:val="22"/>
          <w:szCs w:val="22"/>
        </w:rPr>
        <w:t xml:space="preserve"> </w:t>
      </w:r>
      <w:r w:rsidR="00B31222" w:rsidRPr="006E15EA">
        <w:rPr>
          <w:rFonts w:ascii="Palatino Linotype" w:eastAsia="Batang" w:hAnsi="Palatino Linotype" w:cs="Tahoma"/>
          <w:b/>
          <w:bCs/>
          <w:sz w:val="22"/>
          <w:szCs w:val="22"/>
        </w:rPr>
        <w:t>ante el Instituto</w:t>
      </w:r>
      <w:r w:rsidR="00E445DA" w:rsidRPr="006E15EA">
        <w:rPr>
          <w:rFonts w:ascii="Palatino Linotype" w:eastAsia="Batang" w:hAnsi="Palatino Linotype" w:cs="Tahoma"/>
          <w:b/>
          <w:bCs/>
          <w:sz w:val="22"/>
          <w:szCs w:val="22"/>
        </w:rPr>
        <w:t>.</w:t>
      </w:r>
    </w:p>
    <w:p w14:paraId="161F62B0" w14:textId="77777777" w:rsidR="00483EDD" w:rsidRPr="006E15EA" w:rsidRDefault="00483EDD" w:rsidP="00D17825">
      <w:pPr>
        <w:spacing w:line="360" w:lineRule="auto"/>
        <w:jc w:val="both"/>
        <w:rPr>
          <w:rFonts w:ascii="Palatino Linotype" w:eastAsia="Batang" w:hAnsi="Palatino Linotype" w:cs="Tahoma"/>
          <w:b/>
          <w:bCs/>
          <w:sz w:val="22"/>
          <w:szCs w:val="22"/>
        </w:rPr>
      </w:pPr>
    </w:p>
    <w:p w14:paraId="7FCD7A67" w14:textId="7300AA7C" w:rsidR="005D349B" w:rsidRDefault="00A90F9B" w:rsidP="00D17825">
      <w:pPr>
        <w:spacing w:line="360" w:lineRule="auto"/>
        <w:jc w:val="both"/>
        <w:rPr>
          <w:rFonts w:ascii="Palatino Linotype" w:eastAsia="Batang" w:hAnsi="Palatino Linotype" w:cs="Tahoma"/>
          <w:b/>
          <w:bCs/>
          <w:sz w:val="22"/>
          <w:szCs w:val="22"/>
        </w:rPr>
      </w:pPr>
      <w:r w:rsidRPr="006E15EA">
        <w:rPr>
          <w:rFonts w:ascii="Palatino Linotype" w:eastAsia="Batang" w:hAnsi="Palatino Linotype" w:cs="Tahoma"/>
          <w:b/>
          <w:bCs/>
          <w:sz w:val="22"/>
          <w:szCs w:val="22"/>
        </w:rPr>
        <w:t xml:space="preserve">a) </w:t>
      </w:r>
      <w:r w:rsidR="00B31222" w:rsidRPr="006E15EA">
        <w:rPr>
          <w:rFonts w:ascii="Palatino Linotype" w:eastAsia="Batang" w:hAnsi="Palatino Linotype" w:cs="Tahoma"/>
          <w:b/>
          <w:bCs/>
          <w:sz w:val="22"/>
          <w:szCs w:val="22"/>
        </w:rPr>
        <w:t xml:space="preserve">Turno del </w:t>
      </w:r>
      <w:r w:rsidR="00C459A9" w:rsidRPr="006E15EA">
        <w:rPr>
          <w:rFonts w:ascii="Palatino Linotype" w:hAnsi="Palatino Linotype" w:cs="Tahoma"/>
          <w:b/>
          <w:sz w:val="22"/>
          <w:szCs w:val="22"/>
        </w:rPr>
        <w:t>Recurso de Revisión</w:t>
      </w:r>
      <w:r w:rsidRPr="006E15EA">
        <w:rPr>
          <w:rFonts w:ascii="Palatino Linotype" w:eastAsia="Batang" w:hAnsi="Palatino Linotype" w:cs="Tahoma"/>
          <w:b/>
          <w:bCs/>
          <w:sz w:val="22"/>
          <w:szCs w:val="22"/>
        </w:rPr>
        <w:t>.</w:t>
      </w:r>
    </w:p>
    <w:p w14:paraId="7B9950F4" w14:textId="77777777" w:rsidR="00056D2E" w:rsidRPr="00AB5725" w:rsidRDefault="00056D2E" w:rsidP="00D17825">
      <w:pPr>
        <w:spacing w:line="360" w:lineRule="auto"/>
        <w:jc w:val="both"/>
        <w:rPr>
          <w:rFonts w:ascii="Palatino Linotype" w:eastAsia="Batang" w:hAnsi="Palatino Linotype" w:cs="Tahoma"/>
          <w:b/>
          <w:bCs/>
          <w:sz w:val="22"/>
          <w:szCs w:val="22"/>
        </w:rPr>
      </w:pPr>
    </w:p>
    <w:p w14:paraId="463CB79E" w14:textId="242E119A" w:rsidR="00BE4843" w:rsidRDefault="00BE4843" w:rsidP="006C2ACC">
      <w:pPr>
        <w:spacing w:line="360" w:lineRule="auto"/>
        <w:jc w:val="both"/>
        <w:rPr>
          <w:rFonts w:ascii="Palatino Linotype" w:eastAsia="Batang" w:hAnsi="Palatino Linotype" w:cs="Tahoma"/>
          <w:bCs/>
          <w:sz w:val="22"/>
          <w:szCs w:val="22"/>
        </w:rPr>
      </w:pPr>
      <w:r w:rsidRPr="006E15EA">
        <w:rPr>
          <w:rFonts w:ascii="Palatino Linotype" w:eastAsia="Batang" w:hAnsi="Palatino Linotype" w:cs="Tahoma"/>
          <w:bCs/>
          <w:sz w:val="22"/>
          <w:szCs w:val="22"/>
        </w:rPr>
        <w:t xml:space="preserve">El </w:t>
      </w:r>
      <w:r w:rsidR="00A50E77">
        <w:rPr>
          <w:rFonts w:ascii="Palatino Linotype" w:eastAsia="Batang" w:hAnsi="Palatino Linotype" w:cs="Tahoma"/>
          <w:bCs/>
          <w:sz w:val="22"/>
          <w:szCs w:val="22"/>
        </w:rPr>
        <w:t>veintiocho</w:t>
      </w:r>
      <w:r w:rsidR="002424C2">
        <w:rPr>
          <w:rFonts w:ascii="Palatino Linotype" w:eastAsia="Batang" w:hAnsi="Palatino Linotype" w:cs="Tahoma"/>
          <w:bCs/>
          <w:sz w:val="22"/>
          <w:szCs w:val="22"/>
        </w:rPr>
        <w:t xml:space="preserve"> de </w:t>
      </w:r>
      <w:r w:rsidR="00A507DD">
        <w:rPr>
          <w:rFonts w:ascii="Palatino Linotype" w:eastAsia="Batang" w:hAnsi="Palatino Linotype" w:cs="Tahoma"/>
          <w:bCs/>
          <w:sz w:val="22"/>
          <w:szCs w:val="22"/>
        </w:rPr>
        <w:t>enero</w:t>
      </w:r>
      <w:r w:rsidR="002C2524">
        <w:rPr>
          <w:rFonts w:ascii="Palatino Linotype" w:eastAsia="Batang" w:hAnsi="Palatino Linotype" w:cs="Tahoma"/>
          <w:bCs/>
          <w:sz w:val="22"/>
          <w:szCs w:val="22"/>
        </w:rPr>
        <w:t xml:space="preserve"> de dos mil </w:t>
      </w:r>
      <w:r w:rsidR="00374683">
        <w:rPr>
          <w:rFonts w:ascii="Palatino Linotype" w:eastAsia="Batang" w:hAnsi="Palatino Linotype" w:cs="Tahoma"/>
          <w:bCs/>
          <w:sz w:val="22"/>
          <w:szCs w:val="22"/>
        </w:rPr>
        <w:t>veint</w:t>
      </w:r>
      <w:r w:rsidR="00A507DD">
        <w:rPr>
          <w:rFonts w:ascii="Palatino Linotype" w:eastAsia="Batang" w:hAnsi="Palatino Linotype" w:cs="Tahoma"/>
          <w:bCs/>
          <w:sz w:val="22"/>
          <w:szCs w:val="22"/>
        </w:rPr>
        <w:t>iuno</w:t>
      </w:r>
      <w:r w:rsidRPr="006E15EA">
        <w:rPr>
          <w:rFonts w:ascii="Palatino Linotype" w:eastAsia="Batang" w:hAnsi="Palatino Linotype" w:cs="Tahoma"/>
          <w:bCs/>
          <w:sz w:val="22"/>
          <w:szCs w:val="22"/>
        </w:rPr>
        <w:t xml:space="preserve">, el </w:t>
      </w:r>
      <w:r w:rsidRPr="006E15EA">
        <w:rPr>
          <w:rFonts w:ascii="Palatino Linotype" w:hAnsi="Palatino Linotype" w:cs="Tahoma"/>
          <w:sz w:val="22"/>
          <w:szCs w:val="22"/>
          <w:lang w:val="es-ES"/>
        </w:rPr>
        <w:t>Sistema de Acceso a la Información Mexiquense (SAIMEX),</w:t>
      </w:r>
      <w:r w:rsidRPr="006E15EA">
        <w:rPr>
          <w:rFonts w:ascii="Palatino Linotype" w:eastAsia="Batang" w:hAnsi="Palatino Linotype" w:cs="Tahoma"/>
          <w:bCs/>
          <w:sz w:val="22"/>
          <w:szCs w:val="22"/>
        </w:rPr>
        <w:t xml:space="preserve"> asignó el número de </w:t>
      </w:r>
      <w:r w:rsidR="00AA76BC">
        <w:rPr>
          <w:rFonts w:ascii="Palatino Linotype" w:eastAsia="Batang" w:hAnsi="Palatino Linotype" w:cs="Tahoma"/>
          <w:bCs/>
          <w:sz w:val="22"/>
          <w:szCs w:val="22"/>
        </w:rPr>
        <w:t xml:space="preserve">expediente </w:t>
      </w:r>
      <w:r w:rsidR="00880BEF">
        <w:rPr>
          <w:rFonts w:ascii="Palatino Linotype" w:eastAsia="Batang" w:hAnsi="Palatino Linotype" w:cs="Tahoma"/>
          <w:bCs/>
          <w:sz w:val="22"/>
          <w:szCs w:val="22"/>
        </w:rPr>
        <w:t>00201</w:t>
      </w:r>
      <w:r w:rsidR="00A507DD" w:rsidRPr="00AA76BC">
        <w:rPr>
          <w:rFonts w:ascii="Palatino Linotype" w:eastAsia="Batang" w:hAnsi="Palatino Linotype" w:cs="Tahoma"/>
          <w:bCs/>
          <w:sz w:val="22"/>
          <w:szCs w:val="22"/>
        </w:rPr>
        <w:t>/INFOEM/IP/RR/2021</w:t>
      </w:r>
      <w:r w:rsidRPr="00AA76BC">
        <w:rPr>
          <w:rFonts w:ascii="Palatino Linotype" w:eastAsia="Batang" w:hAnsi="Palatino Linotype" w:cs="Tahoma"/>
          <w:bCs/>
          <w:sz w:val="22"/>
          <w:szCs w:val="22"/>
        </w:rPr>
        <w:t>,</w:t>
      </w:r>
      <w:r w:rsidR="00AE489D" w:rsidRPr="006E15EA">
        <w:rPr>
          <w:rFonts w:ascii="Palatino Linotype" w:eastAsia="Batang" w:hAnsi="Palatino Linotype" w:cs="Tahoma"/>
          <w:bCs/>
          <w:sz w:val="22"/>
          <w:szCs w:val="22"/>
        </w:rPr>
        <w:t xml:space="preserve"> </w:t>
      </w:r>
      <w:r w:rsidRPr="006E15EA">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r w:rsidR="00EF665D">
        <w:rPr>
          <w:rFonts w:ascii="Palatino Linotype" w:eastAsia="Batang" w:hAnsi="Palatino Linotype" w:cs="Tahoma"/>
          <w:bCs/>
          <w:sz w:val="22"/>
          <w:szCs w:val="22"/>
        </w:rPr>
        <w:t xml:space="preserve"> </w:t>
      </w:r>
    </w:p>
    <w:p w14:paraId="76B3A98D" w14:textId="77777777" w:rsidR="00417D66" w:rsidRPr="006E15EA" w:rsidRDefault="00417D66" w:rsidP="006C2ACC">
      <w:pPr>
        <w:spacing w:line="360" w:lineRule="auto"/>
        <w:jc w:val="both"/>
        <w:rPr>
          <w:rFonts w:ascii="Palatino Linotype" w:eastAsia="Batang" w:hAnsi="Palatino Linotype" w:cs="Tahoma"/>
          <w:bCs/>
          <w:sz w:val="22"/>
          <w:szCs w:val="22"/>
        </w:rPr>
      </w:pPr>
    </w:p>
    <w:p w14:paraId="43A655EB" w14:textId="77777777" w:rsidR="005D349B" w:rsidRDefault="00625DFB" w:rsidP="00D17825">
      <w:pPr>
        <w:spacing w:line="360" w:lineRule="auto"/>
        <w:jc w:val="both"/>
        <w:rPr>
          <w:rFonts w:ascii="Palatino Linotype" w:eastAsia="Batang" w:hAnsi="Palatino Linotype" w:cs="Tahoma"/>
          <w:b/>
          <w:bCs/>
          <w:sz w:val="22"/>
          <w:szCs w:val="22"/>
          <w:lang w:val="es-ES_tradnl"/>
        </w:rPr>
      </w:pPr>
      <w:r w:rsidRPr="006E15EA">
        <w:rPr>
          <w:rFonts w:ascii="Palatino Linotype" w:eastAsia="Batang" w:hAnsi="Palatino Linotype" w:cs="Tahoma"/>
          <w:b/>
          <w:bCs/>
          <w:sz w:val="22"/>
          <w:szCs w:val="22"/>
        </w:rPr>
        <w:t>b</w:t>
      </w:r>
      <w:r w:rsidR="009F46DC" w:rsidRPr="006E15EA">
        <w:rPr>
          <w:rFonts w:ascii="Palatino Linotype" w:eastAsia="Batang" w:hAnsi="Palatino Linotype" w:cs="Tahoma"/>
          <w:b/>
          <w:bCs/>
          <w:sz w:val="22"/>
          <w:szCs w:val="22"/>
        </w:rPr>
        <w:t xml:space="preserve">) </w:t>
      </w:r>
      <w:r w:rsidR="00B31222" w:rsidRPr="006E15EA">
        <w:rPr>
          <w:rFonts w:ascii="Palatino Linotype" w:eastAsia="Batang" w:hAnsi="Palatino Linotype" w:cs="Tahoma"/>
          <w:b/>
          <w:bCs/>
          <w:sz w:val="22"/>
          <w:szCs w:val="22"/>
        </w:rPr>
        <w:t>Admisión del</w:t>
      </w:r>
      <w:r w:rsidR="00AE489D" w:rsidRPr="006E15EA">
        <w:rPr>
          <w:rFonts w:ascii="Palatino Linotype" w:eastAsia="Batang" w:hAnsi="Palatino Linotype" w:cs="Tahoma"/>
          <w:b/>
          <w:bCs/>
          <w:sz w:val="22"/>
          <w:szCs w:val="22"/>
        </w:rPr>
        <w:t xml:space="preserve"> </w:t>
      </w:r>
      <w:r w:rsidR="00C459A9" w:rsidRPr="006E15EA">
        <w:rPr>
          <w:rFonts w:ascii="Palatino Linotype" w:hAnsi="Palatino Linotype" w:cs="Tahoma"/>
          <w:b/>
          <w:sz w:val="22"/>
          <w:szCs w:val="22"/>
        </w:rPr>
        <w:t>Recurso de Revisión</w:t>
      </w:r>
      <w:r w:rsidR="00B31222" w:rsidRPr="006E15EA">
        <w:rPr>
          <w:rFonts w:ascii="Palatino Linotype" w:eastAsia="Batang" w:hAnsi="Palatino Linotype" w:cs="Tahoma"/>
          <w:b/>
          <w:bCs/>
          <w:sz w:val="22"/>
          <w:szCs w:val="22"/>
          <w:lang w:val="es-ES_tradnl"/>
        </w:rPr>
        <w:t xml:space="preserve">. </w:t>
      </w:r>
    </w:p>
    <w:p w14:paraId="755C1CEA" w14:textId="77777777" w:rsidR="005D349B" w:rsidRDefault="005D349B" w:rsidP="00D17825">
      <w:pPr>
        <w:spacing w:line="360" w:lineRule="auto"/>
        <w:jc w:val="both"/>
        <w:rPr>
          <w:rFonts w:ascii="Palatino Linotype" w:eastAsia="Batang" w:hAnsi="Palatino Linotype" w:cs="Tahoma"/>
          <w:b/>
          <w:bCs/>
          <w:sz w:val="22"/>
          <w:szCs w:val="22"/>
          <w:lang w:val="es-ES_tradnl"/>
        </w:rPr>
      </w:pPr>
    </w:p>
    <w:p w14:paraId="0FD30384" w14:textId="2F061970" w:rsidR="004C0800" w:rsidRDefault="00AA76BC" w:rsidP="00AA76BC">
      <w:pPr>
        <w:spacing w:line="360" w:lineRule="auto"/>
        <w:jc w:val="both"/>
        <w:rPr>
          <w:rFonts w:ascii="Palatino Linotype" w:eastAsia="Batang" w:hAnsi="Palatino Linotype" w:cs="Tahoma"/>
          <w:bCs/>
          <w:sz w:val="22"/>
          <w:szCs w:val="22"/>
          <w:lang w:val="es-ES_tradnl"/>
        </w:rPr>
      </w:pPr>
      <w:r>
        <w:rPr>
          <w:rFonts w:ascii="Palatino Linotype" w:eastAsia="Batang" w:hAnsi="Palatino Linotype" w:cs="Tahoma"/>
          <w:bCs/>
          <w:sz w:val="22"/>
          <w:szCs w:val="22"/>
          <w:lang w:val="es-ES_tradnl"/>
        </w:rPr>
        <w:t xml:space="preserve">El </w:t>
      </w:r>
      <w:r w:rsidR="00880BEF">
        <w:rPr>
          <w:rFonts w:ascii="Palatino Linotype" w:eastAsia="Batang" w:hAnsi="Palatino Linotype" w:cs="Tahoma"/>
          <w:bCs/>
          <w:sz w:val="22"/>
          <w:szCs w:val="22"/>
          <w:lang w:val="es-ES_tradnl"/>
        </w:rPr>
        <w:t>cuatro</w:t>
      </w:r>
      <w:r w:rsidR="00A35C23">
        <w:rPr>
          <w:rFonts w:ascii="Palatino Linotype" w:eastAsia="Batang" w:hAnsi="Palatino Linotype" w:cs="Tahoma"/>
          <w:bCs/>
          <w:sz w:val="22"/>
          <w:szCs w:val="22"/>
          <w:lang w:val="es-ES_tradnl"/>
        </w:rPr>
        <w:t xml:space="preserve"> de </w:t>
      </w:r>
      <w:r w:rsidR="00880BEF">
        <w:rPr>
          <w:rFonts w:ascii="Palatino Linotype" w:eastAsia="Batang" w:hAnsi="Palatino Linotype" w:cs="Tahoma"/>
          <w:bCs/>
          <w:sz w:val="22"/>
          <w:szCs w:val="22"/>
          <w:lang w:val="es-ES_tradnl"/>
        </w:rPr>
        <w:t>febrero</w:t>
      </w:r>
      <w:r w:rsidR="00A35C23">
        <w:rPr>
          <w:rFonts w:ascii="Palatino Linotype" w:eastAsia="Batang" w:hAnsi="Palatino Linotype" w:cs="Tahoma"/>
          <w:bCs/>
          <w:sz w:val="22"/>
          <w:szCs w:val="22"/>
          <w:lang w:val="es-ES_tradnl"/>
        </w:rPr>
        <w:t xml:space="preserve"> de dos mil veint</w:t>
      </w:r>
      <w:r w:rsidR="00A507DD">
        <w:rPr>
          <w:rFonts w:ascii="Palatino Linotype" w:eastAsia="Batang" w:hAnsi="Palatino Linotype" w:cs="Tahoma"/>
          <w:bCs/>
          <w:sz w:val="22"/>
          <w:szCs w:val="22"/>
          <w:lang w:val="es-ES_tradnl"/>
        </w:rPr>
        <w:t>iuno</w:t>
      </w:r>
      <w:r w:rsidR="00BE4843" w:rsidRPr="006E15EA">
        <w:rPr>
          <w:rFonts w:ascii="Palatino Linotype" w:eastAsia="Batang" w:hAnsi="Palatino Linotype" w:cs="Tahoma"/>
          <w:bCs/>
          <w:sz w:val="22"/>
          <w:szCs w:val="22"/>
          <w:lang w:val="es-ES_tradnl"/>
        </w:rPr>
        <w:t xml:space="preserve">, se acordó la admisión del Recurso de Revisión interpuesto por </w:t>
      </w:r>
      <w:r w:rsidR="00630F94" w:rsidRPr="006E15EA">
        <w:rPr>
          <w:rFonts w:ascii="Palatino Linotype" w:eastAsia="Batang" w:hAnsi="Palatino Linotype" w:cs="Tahoma"/>
          <w:bCs/>
          <w:sz w:val="22"/>
          <w:szCs w:val="22"/>
          <w:lang w:val="es-ES_tradnl"/>
        </w:rPr>
        <w:t>el</w:t>
      </w:r>
      <w:r w:rsidR="00BE4843" w:rsidRPr="006E15EA">
        <w:rPr>
          <w:rFonts w:ascii="Palatino Linotype" w:eastAsia="Batang" w:hAnsi="Palatino Linotype" w:cs="Tahoma"/>
          <w:bCs/>
          <w:sz w:val="22"/>
          <w:szCs w:val="22"/>
          <w:lang w:val="es-ES_tradnl"/>
        </w:rPr>
        <w:t xml:space="preserve"> Recurrente en contra del </w:t>
      </w:r>
      <w:r w:rsidR="00141895" w:rsidRPr="006E15EA">
        <w:rPr>
          <w:rFonts w:ascii="Palatino Linotype" w:eastAsia="Batang" w:hAnsi="Palatino Linotype" w:cs="Tahoma"/>
          <w:bCs/>
          <w:sz w:val="22"/>
          <w:szCs w:val="22"/>
          <w:lang w:val="es-ES_tradnl"/>
        </w:rPr>
        <w:t>Sujeto Obligado</w:t>
      </w:r>
      <w:r w:rsidR="00BE4843" w:rsidRPr="006E15EA">
        <w:rPr>
          <w:rFonts w:ascii="Palatino Linotype" w:eastAsia="Batang" w:hAnsi="Palatino Linotype" w:cs="Tahoma"/>
          <w:bCs/>
          <w:sz w:val="22"/>
          <w:szCs w:val="22"/>
          <w:lang w:val="es-ES_tradnl"/>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7B2B90FB" w14:textId="50F94B60" w:rsidR="0088614D" w:rsidRDefault="0088614D" w:rsidP="0088614D">
      <w:pPr>
        <w:spacing w:line="360" w:lineRule="auto"/>
        <w:jc w:val="both"/>
        <w:rPr>
          <w:rFonts w:ascii="Palatino Linotype" w:hAnsi="Palatino Linotype" w:cs="Tahoma"/>
          <w:bCs/>
          <w:sz w:val="22"/>
          <w:szCs w:val="22"/>
        </w:rPr>
      </w:pPr>
      <w:r>
        <w:rPr>
          <w:rFonts w:ascii="Palatino Linotype" w:eastAsia="Calibri" w:hAnsi="Palatino Linotype" w:cs="Tahoma"/>
          <w:b/>
          <w:sz w:val="22"/>
          <w:szCs w:val="22"/>
          <w:lang w:eastAsia="en-US"/>
        </w:rPr>
        <w:lastRenderedPageBreak/>
        <w:t>c</w:t>
      </w:r>
      <w:r w:rsidRPr="0089331B">
        <w:rPr>
          <w:rFonts w:ascii="Palatino Linotype" w:eastAsia="Calibri" w:hAnsi="Palatino Linotype" w:cs="Tahoma"/>
          <w:b/>
          <w:sz w:val="22"/>
          <w:szCs w:val="22"/>
          <w:lang w:eastAsia="en-US"/>
        </w:rPr>
        <w:t xml:space="preserve">) </w:t>
      </w:r>
      <w:r w:rsidRPr="00516CC9">
        <w:rPr>
          <w:rFonts w:ascii="Palatino Linotype" w:hAnsi="Palatino Linotype" w:cs="Tahoma"/>
          <w:b/>
          <w:bCs/>
          <w:sz w:val="22"/>
          <w:szCs w:val="22"/>
        </w:rPr>
        <w:t>Informe Justificado.</w:t>
      </w:r>
      <w:r w:rsidRPr="00516CC9">
        <w:rPr>
          <w:rFonts w:ascii="Palatino Linotype" w:hAnsi="Palatino Linotype" w:cs="Tahoma"/>
          <w:bCs/>
          <w:sz w:val="22"/>
          <w:szCs w:val="22"/>
        </w:rPr>
        <w:t xml:space="preserve"> </w:t>
      </w:r>
    </w:p>
    <w:p w14:paraId="06CD85FC" w14:textId="77777777" w:rsidR="008E1BB7" w:rsidRPr="008756FA" w:rsidRDefault="008E1BB7" w:rsidP="0088614D">
      <w:pPr>
        <w:spacing w:line="360" w:lineRule="auto"/>
        <w:jc w:val="both"/>
        <w:rPr>
          <w:rFonts w:ascii="Palatino Linotype" w:hAnsi="Palatino Linotype" w:cs="Tahoma"/>
          <w:bCs/>
          <w:sz w:val="22"/>
          <w:szCs w:val="22"/>
        </w:rPr>
      </w:pPr>
    </w:p>
    <w:p w14:paraId="4F9058C9" w14:textId="39414E81" w:rsidR="008E3E51" w:rsidRDefault="0088614D" w:rsidP="0088614D">
      <w:pPr>
        <w:spacing w:line="360" w:lineRule="auto"/>
        <w:jc w:val="both"/>
        <w:rPr>
          <w:rFonts w:ascii="Palatino Linotype" w:hAnsi="Palatino Linotype" w:cs="Tahoma"/>
          <w:bCs/>
          <w:iCs/>
          <w:sz w:val="22"/>
          <w:szCs w:val="22"/>
          <w:lang w:val="es-ES"/>
        </w:rPr>
      </w:pPr>
      <w:r>
        <w:rPr>
          <w:rFonts w:ascii="Palatino Linotype" w:hAnsi="Palatino Linotype" w:cs="Tahoma"/>
          <w:bCs/>
          <w:sz w:val="22"/>
          <w:szCs w:val="22"/>
        </w:rPr>
        <w:t xml:space="preserve">En fecha </w:t>
      </w:r>
      <w:r w:rsidR="00880BEF">
        <w:rPr>
          <w:rFonts w:ascii="Palatino Linotype" w:hAnsi="Palatino Linotype" w:cs="Tahoma"/>
          <w:bCs/>
          <w:sz w:val="22"/>
          <w:szCs w:val="22"/>
        </w:rPr>
        <w:t>diecisiete</w:t>
      </w:r>
      <w:r w:rsidRPr="00AA76BC">
        <w:rPr>
          <w:rFonts w:ascii="Palatino Linotype" w:hAnsi="Palatino Linotype" w:cs="Tahoma"/>
          <w:bCs/>
          <w:sz w:val="22"/>
          <w:szCs w:val="22"/>
        </w:rPr>
        <w:t xml:space="preserve"> de </w:t>
      </w:r>
      <w:r w:rsidR="00880BEF">
        <w:rPr>
          <w:rFonts w:ascii="Palatino Linotype" w:hAnsi="Palatino Linotype" w:cs="Tahoma"/>
          <w:bCs/>
          <w:sz w:val="22"/>
          <w:szCs w:val="22"/>
        </w:rPr>
        <w:t>febrero</w:t>
      </w:r>
      <w:r w:rsidR="004C0800" w:rsidRPr="00AA76BC">
        <w:rPr>
          <w:rFonts w:ascii="Palatino Linotype" w:hAnsi="Palatino Linotype" w:cs="Tahoma"/>
          <w:bCs/>
          <w:sz w:val="22"/>
          <w:szCs w:val="22"/>
        </w:rPr>
        <w:t xml:space="preserve"> </w:t>
      </w:r>
      <w:r w:rsidR="00AA76BC">
        <w:rPr>
          <w:rFonts w:ascii="Palatino Linotype" w:hAnsi="Palatino Linotype" w:cs="Tahoma"/>
          <w:bCs/>
          <w:sz w:val="22"/>
          <w:szCs w:val="22"/>
        </w:rPr>
        <w:t>de dos mil veintiuno,</w:t>
      </w:r>
      <w:r w:rsidRPr="00516CC9">
        <w:rPr>
          <w:rFonts w:ascii="Palatino Linotype" w:hAnsi="Palatino Linotype" w:cs="Tahoma"/>
          <w:bCs/>
          <w:sz w:val="22"/>
          <w:szCs w:val="22"/>
        </w:rPr>
        <w:t xml:space="preserve"> </w:t>
      </w:r>
      <w:r w:rsidRPr="00516CC9">
        <w:rPr>
          <w:rFonts w:ascii="Palatino Linotype" w:hAnsi="Palatino Linotype" w:cs="Tahoma"/>
          <w:sz w:val="22"/>
          <w:szCs w:val="22"/>
        </w:rPr>
        <w:t>se recibi</w:t>
      </w:r>
      <w:r>
        <w:rPr>
          <w:rFonts w:ascii="Palatino Linotype" w:hAnsi="Palatino Linotype" w:cs="Tahoma"/>
          <w:sz w:val="22"/>
          <w:szCs w:val="22"/>
        </w:rPr>
        <w:t>ó</w:t>
      </w:r>
      <w:r w:rsidRPr="00516CC9">
        <w:rPr>
          <w:rFonts w:ascii="Palatino Linotype" w:hAnsi="Palatino Linotype" w:cs="Tahoma"/>
          <w:sz w:val="22"/>
          <w:szCs w:val="22"/>
        </w:rPr>
        <w:t xml:space="preserve"> a través del Sistema de Acceso a la Información Mexiquense (SAIMEX), </w:t>
      </w:r>
      <w:r>
        <w:rPr>
          <w:rFonts w:ascii="Palatino Linotype" w:hAnsi="Palatino Linotype" w:cs="Tahoma"/>
          <w:sz w:val="22"/>
          <w:szCs w:val="22"/>
        </w:rPr>
        <w:t xml:space="preserve">el </w:t>
      </w:r>
      <w:r w:rsidRPr="00516CC9">
        <w:rPr>
          <w:rFonts w:ascii="Palatino Linotype" w:hAnsi="Palatino Linotype" w:cs="Tahoma"/>
          <w:bCs/>
          <w:iCs/>
          <w:sz w:val="22"/>
          <w:szCs w:val="22"/>
        </w:rPr>
        <w:t xml:space="preserve">Informe Justificado </w:t>
      </w:r>
      <w:r w:rsidR="00AA76BC">
        <w:rPr>
          <w:rFonts w:ascii="Palatino Linotype" w:hAnsi="Palatino Linotype" w:cs="Tahoma"/>
          <w:bCs/>
          <w:iCs/>
          <w:sz w:val="22"/>
          <w:szCs w:val="22"/>
          <w:lang w:val="es-ES"/>
        </w:rPr>
        <w:t xml:space="preserve">remitido por </w:t>
      </w:r>
      <w:r>
        <w:rPr>
          <w:rFonts w:ascii="Palatino Linotype" w:hAnsi="Palatino Linotype" w:cs="Tahoma"/>
          <w:bCs/>
          <w:iCs/>
          <w:sz w:val="22"/>
          <w:szCs w:val="22"/>
          <w:lang w:val="es-ES"/>
        </w:rPr>
        <w:t>el S</w:t>
      </w:r>
      <w:r w:rsidR="00D47957">
        <w:rPr>
          <w:rFonts w:ascii="Palatino Linotype" w:hAnsi="Palatino Linotype" w:cs="Tahoma"/>
          <w:bCs/>
          <w:iCs/>
          <w:sz w:val="22"/>
          <w:szCs w:val="22"/>
          <w:lang w:val="es-ES"/>
        </w:rPr>
        <w:t>ujeto Obligado</w:t>
      </w:r>
      <w:r w:rsidR="00880BEF">
        <w:rPr>
          <w:rFonts w:ascii="Palatino Linotype" w:hAnsi="Palatino Linotype" w:cs="Tahoma"/>
          <w:bCs/>
          <w:iCs/>
          <w:sz w:val="22"/>
          <w:szCs w:val="22"/>
          <w:lang w:val="es-ES"/>
        </w:rPr>
        <w:t>, sin embargo, este Órgano Garante dilucido que los documentos que fueron anexados, versan únicamente en los</w:t>
      </w:r>
      <w:r w:rsidR="0008778F">
        <w:rPr>
          <w:rFonts w:ascii="Palatino Linotype" w:hAnsi="Palatino Linotype" w:cs="Tahoma"/>
          <w:bCs/>
          <w:iCs/>
          <w:sz w:val="22"/>
          <w:szCs w:val="22"/>
          <w:lang w:val="es-ES"/>
        </w:rPr>
        <w:t xml:space="preserve"> oficios que corresponden a los</w:t>
      </w:r>
      <w:r w:rsidR="00880BEF">
        <w:rPr>
          <w:rFonts w:ascii="Palatino Linotype" w:hAnsi="Palatino Linotype" w:cs="Tahoma"/>
          <w:bCs/>
          <w:iCs/>
          <w:sz w:val="22"/>
          <w:szCs w:val="22"/>
          <w:lang w:val="es-ES"/>
        </w:rPr>
        <w:t xml:space="preserve"> turnos que realizó el Titular de la Unidad de Transparencia a la Dirección de Administración, al Secretario Técnico del Ayuntamiento de Valle de Bravo y al Encargado de Despacho de Movilidad, en los que se les da a conocer, que el Particular interpuso Recurso de Revisión,</w:t>
      </w:r>
      <w:r w:rsidR="0008778F">
        <w:rPr>
          <w:rFonts w:ascii="Palatino Linotype" w:hAnsi="Palatino Linotype" w:cs="Tahoma"/>
          <w:bCs/>
          <w:iCs/>
          <w:sz w:val="22"/>
          <w:szCs w:val="22"/>
          <w:lang w:val="es-ES"/>
        </w:rPr>
        <w:t xml:space="preserve"> por lo tanto</w:t>
      </w:r>
      <w:r w:rsidR="00880BEF">
        <w:rPr>
          <w:rFonts w:ascii="Palatino Linotype" w:hAnsi="Palatino Linotype" w:cs="Tahoma"/>
          <w:bCs/>
          <w:iCs/>
          <w:sz w:val="22"/>
          <w:szCs w:val="22"/>
          <w:lang w:val="es-ES"/>
        </w:rPr>
        <w:t xml:space="preserve"> </w:t>
      </w:r>
      <w:r w:rsidR="0008778F">
        <w:rPr>
          <w:rFonts w:ascii="Palatino Linotype" w:hAnsi="Palatino Linotype" w:cs="Tahoma"/>
          <w:bCs/>
          <w:iCs/>
          <w:sz w:val="22"/>
          <w:szCs w:val="22"/>
          <w:lang w:val="es-ES"/>
        </w:rPr>
        <w:t xml:space="preserve">a manera de ejemplo, se inserta el siguiente extracto: </w:t>
      </w:r>
    </w:p>
    <w:p w14:paraId="196D84A1" w14:textId="77777777" w:rsidR="0008778F" w:rsidRDefault="0008778F" w:rsidP="0088614D">
      <w:pPr>
        <w:spacing w:line="360" w:lineRule="auto"/>
        <w:jc w:val="both"/>
        <w:rPr>
          <w:rFonts w:ascii="Palatino Linotype" w:hAnsi="Palatino Linotype" w:cs="Tahoma"/>
          <w:bCs/>
          <w:iCs/>
          <w:sz w:val="22"/>
          <w:szCs w:val="22"/>
          <w:lang w:val="es-ES"/>
        </w:rPr>
      </w:pPr>
    </w:p>
    <w:p w14:paraId="206BB93D" w14:textId="2948CB99" w:rsidR="00D47957" w:rsidRPr="0008778F" w:rsidRDefault="0008778F" w:rsidP="0008778F">
      <w:pPr>
        <w:spacing w:line="360" w:lineRule="auto"/>
        <w:ind w:left="567" w:right="539"/>
        <w:jc w:val="both"/>
        <w:rPr>
          <w:rFonts w:ascii="Palatino Linotype" w:hAnsi="Palatino Linotype" w:cs="Tahoma"/>
          <w:bCs/>
          <w:iCs/>
          <w:sz w:val="22"/>
          <w:szCs w:val="22"/>
          <w:lang w:val="es-ES"/>
        </w:rPr>
      </w:pPr>
      <w:r>
        <w:rPr>
          <w:rFonts w:ascii="Palatino Linotype" w:hAnsi="Palatino Linotype" w:cs="Tahoma"/>
          <w:bCs/>
          <w:iCs/>
          <w:noProof/>
          <w:sz w:val="22"/>
          <w:szCs w:val="22"/>
          <w:lang w:eastAsia="es-MX"/>
        </w:rPr>
        <mc:AlternateContent>
          <mc:Choice Requires="wps">
            <w:drawing>
              <wp:anchor distT="0" distB="0" distL="114300" distR="114300" simplePos="0" relativeHeight="251658240" behindDoc="0" locked="0" layoutInCell="1" allowOverlap="1" wp14:anchorId="68B78226" wp14:editId="674F22D4">
                <wp:simplePos x="0" y="0"/>
                <wp:positionH relativeFrom="column">
                  <wp:posOffset>953770</wp:posOffset>
                </wp:positionH>
                <wp:positionV relativeFrom="paragraph">
                  <wp:posOffset>3365500</wp:posOffset>
                </wp:positionV>
                <wp:extent cx="4543425" cy="971550"/>
                <wp:effectExtent l="38100" t="38100" r="47625" b="38100"/>
                <wp:wrapNone/>
                <wp:docPr id="9" name="Rectángulo 9"/>
                <wp:cNvGraphicFramePr/>
                <a:graphic xmlns:a="http://schemas.openxmlformats.org/drawingml/2006/main">
                  <a:graphicData uri="http://schemas.microsoft.com/office/word/2010/wordprocessingShape">
                    <wps:wsp>
                      <wps:cNvSpPr/>
                      <wps:spPr>
                        <a:xfrm>
                          <a:off x="0" y="0"/>
                          <a:ext cx="4543425" cy="971550"/>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0F7D69" id="Rectángulo 9" o:spid="_x0000_s1026" style="position:absolute;margin-left:75.1pt;margin-top:265pt;width:357.75pt;height:7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" filled="f" strokecolor="red" strokeweight="6pt"/>
            </w:pict>
          </mc:Fallback>
        </mc:AlternateContent>
      </w:r>
      <w:r>
        <w:rPr>
          <w:rFonts w:ascii="Palatino Linotype" w:hAnsi="Palatino Linotype" w:cs="Tahoma"/>
          <w:bCs/>
          <w:iCs/>
          <w:noProof/>
          <w:sz w:val="22"/>
          <w:szCs w:val="22"/>
          <w:lang w:eastAsia="es-MX"/>
        </w:rPr>
        <w:drawing>
          <wp:inline distT="0" distB="0" distL="0" distR="0" wp14:anchorId="05B76B20" wp14:editId="66331568">
            <wp:extent cx="5760720" cy="43243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4350"/>
                    </a:xfrm>
                    <a:prstGeom prst="rect">
                      <a:avLst/>
                    </a:prstGeom>
                    <a:noFill/>
                    <a:ln>
                      <a:noFill/>
                    </a:ln>
                  </pic:spPr>
                </pic:pic>
              </a:graphicData>
            </a:graphic>
          </wp:inline>
        </w:drawing>
      </w:r>
    </w:p>
    <w:p w14:paraId="68EF9F2D" w14:textId="0FDB054B" w:rsidR="00483EDD" w:rsidRDefault="00880BEF" w:rsidP="00FE7D9A">
      <w:pPr>
        <w:spacing w:line="360" w:lineRule="auto"/>
        <w:jc w:val="both"/>
        <w:rPr>
          <w:rFonts w:ascii="Palatino Linotype" w:hAnsi="Palatino Linotype" w:cs="Tahoma"/>
          <w:b/>
          <w:sz w:val="22"/>
          <w:szCs w:val="22"/>
        </w:rPr>
      </w:pPr>
      <w:r>
        <w:rPr>
          <w:rFonts w:ascii="Palatino Linotype" w:hAnsi="Palatino Linotype" w:cs="Tahoma"/>
          <w:b/>
          <w:sz w:val="22"/>
          <w:szCs w:val="22"/>
        </w:rPr>
        <w:lastRenderedPageBreak/>
        <w:t>d</w:t>
      </w:r>
      <w:r w:rsidR="00FE7D9A" w:rsidRPr="00516CC9">
        <w:rPr>
          <w:rFonts w:ascii="Palatino Linotype" w:hAnsi="Palatino Linotype" w:cs="Tahoma"/>
          <w:b/>
          <w:sz w:val="22"/>
          <w:szCs w:val="22"/>
        </w:rPr>
        <w:t>) Vista de Informe Justificado</w:t>
      </w:r>
      <w:r w:rsidR="00B70E8B">
        <w:rPr>
          <w:rFonts w:ascii="Palatino Linotype" w:hAnsi="Palatino Linotype" w:cs="Tahoma"/>
          <w:b/>
          <w:sz w:val="22"/>
          <w:szCs w:val="22"/>
        </w:rPr>
        <w:t>.</w:t>
      </w:r>
    </w:p>
    <w:p w14:paraId="6066CB16" w14:textId="77777777" w:rsidR="00B70E8B" w:rsidRDefault="00B70E8B" w:rsidP="00FE7D9A">
      <w:pPr>
        <w:spacing w:line="360" w:lineRule="auto"/>
        <w:jc w:val="both"/>
        <w:rPr>
          <w:rFonts w:ascii="Palatino Linotype" w:hAnsi="Palatino Linotype" w:cs="Tahoma"/>
          <w:b/>
          <w:sz w:val="22"/>
          <w:szCs w:val="22"/>
        </w:rPr>
      </w:pPr>
    </w:p>
    <w:p w14:paraId="6BAE2A0F" w14:textId="19F8F215" w:rsidR="00FE7D9A" w:rsidRPr="00AB5725" w:rsidRDefault="00FE7D9A" w:rsidP="00FE7D9A">
      <w:pPr>
        <w:spacing w:line="360" w:lineRule="auto"/>
        <w:jc w:val="both"/>
        <w:rPr>
          <w:rFonts w:ascii="Palatino Linotype" w:hAnsi="Palatino Linotype" w:cs="Tahoma"/>
          <w:b/>
          <w:sz w:val="22"/>
          <w:szCs w:val="22"/>
        </w:rPr>
      </w:pPr>
      <w:r w:rsidRPr="005F78C5">
        <w:rPr>
          <w:rFonts w:ascii="Palatino Linotype" w:hAnsi="Palatino Linotype" w:cs="Tahoma"/>
          <w:sz w:val="22"/>
          <w:szCs w:val="22"/>
        </w:rPr>
        <w:t xml:space="preserve">En fecha </w:t>
      </w:r>
      <w:r w:rsidR="00331FFC">
        <w:rPr>
          <w:rFonts w:ascii="Palatino Linotype" w:hAnsi="Palatino Linotype" w:cs="Tahoma"/>
          <w:sz w:val="22"/>
          <w:szCs w:val="22"/>
        </w:rPr>
        <w:t>veintitrés</w:t>
      </w:r>
      <w:r w:rsidR="004C0800" w:rsidRPr="005F78C5">
        <w:rPr>
          <w:rFonts w:ascii="Palatino Linotype" w:hAnsi="Palatino Linotype" w:cs="Tahoma"/>
          <w:sz w:val="22"/>
          <w:szCs w:val="22"/>
        </w:rPr>
        <w:t xml:space="preserve"> </w:t>
      </w:r>
      <w:r w:rsidRPr="005F78C5">
        <w:rPr>
          <w:rFonts w:ascii="Palatino Linotype" w:hAnsi="Palatino Linotype" w:cs="Tahoma"/>
          <w:sz w:val="22"/>
          <w:szCs w:val="22"/>
        </w:rPr>
        <w:t xml:space="preserve">de </w:t>
      </w:r>
      <w:r w:rsidR="00A507DD" w:rsidRPr="005F78C5">
        <w:rPr>
          <w:rFonts w:ascii="Palatino Linotype" w:hAnsi="Palatino Linotype" w:cs="Tahoma"/>
          <w:sz w:val="22"/>
          <w:szCs w:val="22"/>
        </w:rPr>
        <w:t>febrero</w:t>
      </w:r>
      <w:r w:rsidRPr="005F78C5">
        <w:rPr>
          <w:rFonts w:ascii="Palatino Linotype" w:hAnsi="Palatino Linotype" w:cs="Tahoma"/>
          <w:sz w:val="22"/>
          <w:szCs w:val="22"/>
        </w:rPr>
        <w:t xml:space="preserve"> de dos mil veint</w:t>
      </w:r>
      <w:r w:rsidR="00A507DD" w:rsidRPr="005F78C5">
        <w:rPr>
          <w:rFonts w:ascii="Palatino Linotype" w:hAnsi="Palatino Linotype" w:cs="Tahoma"/>
          <w:sz w:val="22"/>
          <w:szCs w:val="22"/>
        </w:rPr>
        <w:t>iuno</w:t>
      </w:r>
      <w:r w:rsidRPr="005F78C5">
        <w:rPr>
          <w:rFonts w:ascii="Palatino Linotype" w:hAnsi="Palatino Linotype" w:cs="Tahoma"/>
          <w:sz w:val="22"/>
          <w:szCs w:val="22"/>
        </w:rPr>
        <w:t>, se dictó acuerdo mediante el cual se puso a la vista del Particular, el Informe Justificado del Sujeto Obligado, el cual fue notificado a las partes, a través del Sistema de Acceso a la Información</w:t>
      </w:r>
      <w:r w:rsidRPr="00D21D70">
        <w:rPr>
          <w:rFonts w:ascii="Palatino Linotype" w:hAnsi="Palatino Linotype" w:cs="Tahoma"/>
          <w:sz w:val="22"/>
          <w:szCs w:val="22"/>
        </w:rPr>
        <w:t xml:space="preserve"> Mexiquense (SAIMEX). </w:t>
      </w:r>
    </w:p>
    <w:p w14:paraId="139071C5" w14:textId="20BF02F7" w:rsidR="00FE7D9A" w:rsidRDefault="00FE7D9A" w:rsidP="00FE7D9A">
      <w:pPr>
        <w:spacing w:line="360" w:lineRule="auto"/>
        <w:jc w:val="both"/>
        <w:rPr>
          <w:rFonts w:ascii="Palatino Linotype" w:hAnsi="Palatino Linotype" w:cs="Tahoma"/>
          <w:sz w:val="22"/>
          <w:szCs w:val="22"/>
        </w:rPr>
      </w:pPr>
    </w:p>
    <w:p w14:paraId="5AE17C12" w14:textId="4CEBDA2B" w:rsidR="00674998" w:rsidRDefault="00674998" w:rsidP="00FE7D9A">
      <w:pPr>
        <w:spacing w:line="360" w:lineRule="auto"/>
        <w:jc w:val="both"/>
        <w:rPr>
          <w:rFonts w:ascii="Palatino Linotype" w:hAnsi="Palatino Linotype" w:cs="Tahoma"/>
          <w:sz w:val="22"/>
          <w:szCs w:val="22"/>
        </w:rPr>
      </w:pPr>
      <w:r>
        <w:rPr>
          <w:rFonts w:ascii="Palatino Linotype" w:hAnsi="Palatino Linotype" w:cs="Tahoma"/>
          <w:sz w:val="22"/>
          <w:szCs w:val="22"/>
        </w:rPr>
        <w:t xml:space="preserve">No </w:t>
      </w:r>
      <w:proofErr w:type="gramStart"/>
      <w:r>
        <w:rPr>
          <w:rFonts w:ascii="Palatino Linotype" w:hAnsi="Palatino Linotype" w:cs="Tahoma"/>
          <w:sz w:val="22"/>
          <w:szCs w:val="22"/>
        </w:rPr>
        <w:t>obstante</w:t>
      </w:r>
      <w:proofErr w:type="gramEnd"/>
      <w:r>
        <w:rPr>
          <w:rFonts w:ascii="Palatino Linotype" w:hAnsi="Palatino Linotype" w:cs="Tahoma"/>
          <w:sz w:val="22"/>
          <w:szCs w:val="22"/>
        </w:rPr>
        <w:t xml:space="preserve"> lo anterior, el Recurrente omitió realizar manifestación alguna que a su derecho conviniera. </w:t>
      </w:r>
    </w:p>
    <w:p w14:paraId="0F1D76DF" w14:textId="2FEF9A84" w:rsidR="0008778F" w:rsidRDefault="0008778F" w:rsidP="00FE7D9A">
      <w:pPr>
        <w:spacing w:line="360" w:lineRule="auto"/>
        <w:jc w:val="both"/>
        <w:rPr>
          <w:rFonts w:ascii="Palatino Linotype" w:hAnsi="Palatino Linotype" w:cs="Tahoma"/>
          <w:sz w:val="22"/>
          <w:szCs w:val="22"/>
        </w:rPr>
      </w:pPr>
    </w:p>
    <w:p w14:paraId="0CBD6069" w14:textId="77777777" w:rsidR="0008778F" w:rsidRPr="00E52FEB" w:rsidRDefault="0008778F" w:rsidP="0008778F">
      <w:pPr>
        <w:widowControl w:val="0"/>
        <w:spacing w:line="360" w:lineRule="auto"/>
        <w:jc w:val="both"/>
        <w:rPr>
          <w:rFonts w:ascii="Palatino Linotype" w:hAnsi="Palatino Linotype" w:cs="Tahoma"/>
          <w:b/>
          <w:bCs/>
          <w:sz w:val="22"/>
          <w:szCs w:val="22"/>
          <w:lang w:val="es-ES"/>
        </w:rPr>
      </w:pPr>
      <w:r>
        <w:rPr>
          <w:rFonts w:ascii="Palatino Linotype" w:hAnsi="Palatino Linotype" w:cs="Tahoma"/>
          <w:b/>
          <w:bCs/>
          <w:sz w:val="22"/>
          <w:szCs w:val="22"/>
        </w:rPr>
        <w:t>d</w:t>
      </w:r>
      <w:r w:rsidRPr="00E52FEB">
        <w:rPr>
          <w:rFonts w:ascii="Palatino Linotype" w:hAnsi="Palatino Linotype" w:cs="Tahoma"/>
          <w:b/>
          <w:bCs/>
          <w:sz w:val="22"/>
          <w:szCs w:val="22"/>
          <w:lang w:val="es-ES"/>
        </w:rPr>
        <w:t>) Ampliación del plazo para resolver. </w:t>
      </w:r>
    </w:p>
    <w:p w14:paraId="58284B0C" w14:textId="77777777" w:rsidR="0008778F" w:rsidRPr="00E52FEB" w:rsidRDefault="0008778F" w:rsidP="0008778F">
      <w:pPr>
        <w:widowControl w:val="0"/>
        <w:spacing w:line="360" w:lineRule="auto"/>
        <w:jc w:val="both"/>
        <w:rPr>
          <w:rFonts w:ascii="Palatino Linotype" w:hAnsi="Palatino Linotype" w:cs="Tahoma"/>
          <w:sz w:val="22"/>
          <w:szCs w:val="22"/>
          <w:lang w:val="es-ES"/>
        </w:rPr>
      </w:pPr>
    </w:p>
    <w:p w14:paraId="1CD40053" w14:textId="524B52C1" w:rsidR="0008778F" w:rsidRPr="00E52FEB" w:rsidRDefault="0008778F" w:rsidP="0008778F">
      <w:pPr>
        <w:widowControl w:val="0"/>
        <w:spacing w:line="360" w:lineRule="auto"/>
        <w:jc w:val="both"/>
        <w:rPr>
          <w:rFonts w:ascii="Palatino Linotype" w:hAnsi="Palatino Linotype" w:cs="Tahoma"/>
          <w:sz w:val="22"/>
          <w:szCs w:val="22"/>
          <w:lang w:val="es-ES"/>
        </w:rPr>
      </w:pPr>
      <w:r w:rsidRPr="00E52FEB">
        <w:rPr>
          <w:rFonts w:ascii="Palatino Linotype" w:hAnsi="Palatino Linotype" w:cs="Tahoma"/>
          <w:sz w:val="22"/>
          <w:szCs w:val="22"/>
          <w:lang w:val="es-ES"/>
        </w:rPr>
        <w:t xml:space="preserve">En fecha </w:t>
      </w:r>
      <w:r>
        <w:rPr>
          <w:rFonts w:ascii="Palatino Linotype" w:hAnsi="Palatino Linotype" w:cs="Tahoma"/>
          <w:sz w:val="22"/>
          <w:szCs w:val="22"/>
        </w:rPr>
        <w:t>veintidós</w:t>
      </w:r>
      <w:r w:rsidRPr="00E52FEB">
        <w:rPr>
          <w:rFonts w:ascii="Palatino Linotype" w:hAnsi="Palatino Linotype" w:cs="Tahoma"/>
          <w:sz w:val="22"/>
          <w:szCs w:val="22"/>
        </w:rPr>
        <w:t xml:space="preserve"> </w:t>
      </w:r>
      <w:r w:rsidRPr="00E52FEB">
        <w:rPr>
          <w:rFonts w:ascii="Palatino Linotype" w:hAnsi="Palatino Linotype" w:cs="Tahoma"/>
          <w:sz w:val="22"/>
          <w:szCs w:val="22"/>
          <w:lang w:val="es-ES"/>
        </w:rPr>
        <w:t xml:space="preserve">de </w:t>
      </w:r>
      <w:r>
        <w:rPr>
          <w:rFonts w:ascii="Palatino Linotype" w:hAnsi="Palatino Linotype" w:cs="Tahoma"/>
          <w:sz w:val="22"/>
          <w:szCs w:val="22"/>
          <w:lang w:val="es-ES"/>
        </w:rPr>
        <w:t>marzo</w:t>
      </w:r>
      <w:r w:rsidRPr="00E52FEB">
        <w:rPr>
          <w:rFonts w:ascii="Palatino Linotype" w:hAnsi="Palatino Linotype" w:cs="Tahoma"/>
          <w:sz w:val="22"/>
          <w:szCs w:val="22"/>
          <w:lang w:val="es-ES"/>
        </w:rPr>
        <w:t xml:space="preserve"> de dos mil </w:t>
      </w:r>
      <w:r>
        <w:rPr>
          <w:rFonts w:ascii="Palatino Linotype" w:hAnsi="Palatino Linotype" w:cs="Tahoma"/>
          <w:sz w:val="22"/>
          <w:szCs w:val="22"/>
          <w:lang w:val="es-ES"/>
        </w:rPr>
        <w:t>veintiuno</w:t>
      </w:r>
      <w:r w:rsidRPr="00E52FEB">
        <w:rPr>
          <w:rFonts w:ascii="Palatino Linotype" w:hAnsi="Palatino Linotype" w:cs="Tahoma"/>
          <w:sz w:val="22"/>
          <w:szCs w:val="22"/>
          <w:lang w:val="es-ES"/>
        </w:rPr>
        <w:t xml:space="preserve">, el Comisionado Ponente, con fundamento en lo dispuesto por el artículo 181, párrafo tercero, de la Ley de Transparencia y Acceso a la Información Pública del Estado de México y Municipios, acordó ampliar por un periodo de quince días hábiles, el plazo para resolver </w:t>
      </w:r>
      <w:r>
        <w:rPr>
          <w:rFonts w:ascii="Palatino Linotype" w:hAnsi="Palatino Linotype" w:cs="Tahoma"/>
          <w:sz w:val="22"/>
          <w:szCs w:val="22"/>
        </w:rPr>
        <w:t>el</w:t>
      </w:r>
      <w:r w:rsidRPr="00E52FEB">
        <w:rPr>
          <w:rFonts w:ascii="Palatino Linotype" w:hAnsi="Palatino Linotype" w:cs="Tahoma"/>
          <w:sz w:val="22"/>
          <w:szCs w:val="22"/>
        </w:rPr>
        <w:t xml:space="preserve"> </w:t>
      </w:r>
      <w:r>
        <w:rPr>
          <w:rFonts w:ascii="Palatino Linotype" w:hAnsi="Palatino Linotype" w:cs="Tahoma"/>
          <w:sz w:val="22"/>
          <w:szCs w:val="22"/>
          <w:lang w:val="es-ES"/>
        </w:rPr>
        <w:t>recurso de revisión que nos ocupa</w:t>
      </w:r>
      <w:r w:rsidRPr="00E52FEB">
        <w:rPr>
          <w:rFonts w:ascii="Palatino Linotype" w:hAnsi="Palatino Linotype" w:cs="Tahoma"/>
          <w:sz w:val="22"/>
          <w:szCs w:val="22"/>
          <w:lang w:val="es-ES"/>
        </w:rPr>
        <w:t xml:space="preserve">; acto que fue notificado a las partes, mediante el Sistema de Acceso a la Información Mexiquense (SAIMEX), el mismo día.  </w:t>
      </w:r>
    </w:p>
    <w:p w14:paraId="094F2031" w14:textId="131F0BB6" w:rsidR="001D7B82" w:rsidRPr="00EF665D" w:rsidRDefault="001D7B82" w:rsidP="00EF665D">
      <w:pPr>
        <w:widowControl w:val="0"/>
        <w:spacing w:line="360" w:lineRule="auto"/>
        <w:jc w:val="both"/>
        <w:rPr>
          <w:rFonts w:ascii="Palatino Linotype" w:hAnsi="Palatino Linotype" w:cs="Tahoma"/>
          <w:b/>
          <w:bCs/>
          <w:iCs/>
          <w:sz w:val="22"/>
          <w:szCs w:val="22"/>
          <w:lang w:val="es-ES"/>
        </w:rPr>
      </w:pPr>
    </w:p>
    <w:p w14:paraId="210F7D55" w14:textId="47E47062" w:rsidR="001D7B82" w:rsidRDefault="00880BEF" w:rsidP="006C2ACC">
      <w:pPr>
        <w:spacing w:line="360" w:lineRule="auto"/>
        <w:jc w:val="both"/>
        <w:rPr>
          <w:rFonts w:ascii="Palatino Linotype" w:hAnsi="Palatino Linotype" w:cs="Tahoma"/>
          <w:sz w:val="22"/>
          <w:szCs w:val="22"/>
        </w:rPr>
      </w:pPr>
      <w:r>
        <w:rPr>
          <w:rFonts w:ascii="Palatino Linotype" w:hAnsi="Palatino Linotype" w:cs="Tahoma"/>
          <w:b/>
          <w:sz w:val="22"/>
          <w:szCs w:val="22"/>
        </w:rPr>
        <w:t>e</w:t>
      </w:r>
      <w:r w:rsidR="00991FA0" w:rsidRPr="006E15EA">
        <w:rPr>
          <w:rFonts w:ascii="Palatino Linotype" w:hAnsi="Palatino Linotype" w:cs="Tahoma"/>
          <w:b/>
          <w:sz w:val="22"/>
          <w:szCs w:val="22"/>
        </w:rPr>
        <w:t xml:space="preserve">) </w:t>
      </w:r>
      <w:r w:rsidR="00B31222" w:rsidRPr="006E15EA">
        <w:rPr>
          <w:rFonts w:ascii="Palatino Linotype" w:hAnsi="Palatino Linotype" w:cs="Tahoma"/>
          <w:b/>
          <w:sz w:val="22"/>
          <w:szCs w:val="22"/>
        </w:rPr>
        <w:t>Cierre de instrucción</w:t>
      </w:r>
      <w:r w:rsidR="008E5077" w:rsidRPr="006E15EA">
        <w:rPr>
          <w:rFonts w:ascii="Palatino Linotype" w:hAnsi="Palatino Linotype" w:cs="Tahoma"/>
          <w:b/>
          <w:sz w:val="22"/>
          <w:szCs w:val="22"/>
        </w:rPr>
        <w:t>.</w:t>
      </w:r>
      <w:r w:rsidR="00B31222" w:rsidRPr="006E15EA">
        <w:rPr>
          <w:rFonts w:ascii="Palatino Linotype" w:hAnsi="Palatino Linotype" w:cs="Tahoma"/>
          <w:sz w:val="22"/>
          <w:szCs w:val="22"/>
        </w:rPr>
        <w:t xml:space="preserve"> </w:t>
      </w:r>
    </w:p>
    <w:p w14:paraId="16586A20" w14:textId="77777777" w:rsidR="007013CB" w:rsidRPr="007013CB" w:rsidRDefault="007013CB" w:rsidP="006C2ACC">
      <w:pPr>
        <w:spacing w:line="360" w:lineRule="auto"/>
        <w:jc w:val="both"/>
        <w:rPr>
          <w:rFonts w:ascii="Palatino Linotype" w:hAnsi="Palatino Linotype" w:cs="Tahoma"/>
          <w:sz w:val="22"/>
          <w:szCs w:val="22"/>
        </w:rPr>
      </w:pPr>
    </w:p>
    <w:p w14:paraId="1B4BBA95" w14:textId="207F165A" w:rsidR="006C2ACC" w:rsidRPr="006C2ACC" w:rsidRDefault="006C2ACC" w:rsidP="006C2ACC">
      <w:pPr>
        <w:spacing w:line="360" w:lineRule="auto"/>
        <w:jc w:val="both"/>
        <w:rPr>
          <w:rFonts w:ascii="Palatino Linotype" w:hAnsi="Palatino Linotype" w:cs="Tahoma"/>
          <w:b/>
          <w:sz w:val="22"/>
          <w:szCs w:val="22"/>
        </w:rPr>
      </w:pPr>
      <w:r w:rsidRPr="00B1702E">
        <w:rPr>
          <w:rFonts w:ascii="Palatino Linotype" w:hAnsi="Palatino Linotype" w:cs="Tahoma"/>
          <w:sz w:val="22"/>
          <w:szCs w:val="22"/>
        </w:rPr>
        <w:t xml:space="preserve">Con fecha </w:t>
      </w:r>
      <w:r w:rsidR="00FA0424">
        <w:rPr>
          <w:rFonts w:ascii="Palatino Linotype" w:hAnsi="Palatino Linotype" w:cs="Tahoma"/>
          <w:sz w:val="22"/>
          <w:szCs w:val="22"/>
        </w:rPr>
        <w:t>cinco</w:t>
      </w:r>
      <w:r w:rsidRPr="00B1702E">
        <w:rPr>
          <w:rFonts w:ascii="Palatino Linotype" w:hAnsi="Palatino Linotype" w:cs="Tahoma"/>
          <w:sz w:val="22"/>
          <w:szCs w:val="22"/>
        </w:rPr>
        <w:t xml:space="preserve"> de </w:t>
      </w:r>
      <w:r w:rsidR="00FA0424">
        <w:rPr>
          <w:rFonts w:ascii="Palatino Linotype" w:hAnsi="Palatino Linotype" w:cs="Tahoma"/>
          <w:sz w:val="22"/>
          <w:szCs w:val="22"/>
        </w:rPr>
        <w:t>abril</w:t>
      </w:r>
      <w:r w:rsidRPr="00B1702E">
        <w:rPr>
          <w:rFonts w:ascii="Palatino Linotype" w:hAnsi="Palatino Linotype" w:cs="Tahoma"/>
          <w:sz w:val="22"/>
          <w:szCs w:val="22"/>
        </w:rPr>
        <w:t xml:space="preserve"> de dos mil </w:t>
      </w:r>
      <w:r w:rsidR="00674998" w:rsidRPr="00B1702E">
        <w:rPr>
          <w:rFonts w:ascii="Palatino Linotype" w:hAnsi="Palatino Linotype" w:cs="Tahoma"/>
          <w:sz w:val="22"/>
          <w:szCs w:val="22"/>
        </w:rPr>
        <w:t>veintiuno</w:t>
      </w:r>
      <w:r w:rsidRPr="00B1702E">
        <w:rPr>
          <w:rFonts w:ascii="Palatino Linotype" w:hAnsi="Palatino Linotype" w:cs="Tahoma"/>
          <w:sz w:val="22"/>
          <w:szCs w:val="22"/>
        </w:rPr>
        <w:t>, al no</w:t>
      </w:r>
      <w:r w:rsidRPr="006C2ACC">
        <w:rPr>
          <w:rFonts w:ascii="Palatino Linotype" w:hAnsi="Palatino Linotype" w:cs="Tahoma"/>
          <w:sz w:val="22"/>
          <w:szCs w:val="22"/>
        </w:rPr>
        <w:t xml:space="preserve"> existir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del Estado de México y Municipios, mismo que fue notificado a las partes el mismo día, a través del </w:t>
      </w:r>
      <w:r w:rsidRPr="006C2ACC">
        <w:rPr>
          <w:rFonts w:ascii="Palatino Linotype" w:hAnsi="Palatino Linotype" w:cs="Tahoma"/>
          <w:sz w:val="22"/>
          <w:szCs w:val="22"/>
          <w:lang w:val="es-ES"/>
        </w:rPr>
        <w:t>Sistema de Acceso a la Información Mexiquense (SAIMEX)</w:t>
      </w:r>
      <w:r w:rsidRPr="006C2ACC">
        <w:rPr>
          <w:rFonts w:ascii="Palatino Linotype" w:hAnsi="Palatino Linotype" w:cs="Tahoma"/>
          <w:sz w:val="22"/>
          <w:szCs w:val="22"/>
        </w:rPr>
        <w:t>.</w:t>
      </w:r>
    </w:p>
    <w:p w14:paraId="756E90A0" w14:textId="04967D13" w:rsidR="00A56F39" w:rsidRDefault="006C2ACC" w:rsidP="006C2ACC">
      <w:pPr>
        <w:spacing w:line="360" w:lineRule="auto"/>
        <w:jc w:val="both"/>
        <w:rPr>
          <w:rFonts w:ascii="Palatino Linotype" w:hAnsi="Palatino Linotype" w:cs="Tahoma"/>
          <w:color w:val="000000"/>
          <w:sz w:val="22"/>
          <w:szCs w:val="22"/>
        </w:rPr>
      </w:pPr>
      <w:proofErr w:type="gramStart"/>
      <w:r w:rsidRPr="006C2ACC">
        <w:rPr>
          <w:rFonts w:ascii="Palatino Linotype" w:hAnsi="Palatino Linotype" w:cs="Tahoma"/>
          <w:color w:val="000000"/>
          <w:sz w:val="22"/>
          <w:szCs w:val="22"/>
        </w:rPr>
        <w:lastRenderedPageBreak/>
        <w:t>En razón de</w:t>
      </w:r>
      <w:proofErr w:type="gramEnd"/>
      <w:r w:rsidRPr="006C2ACC">
        <w:rPr>
          <w:rFonts w:ascii="Palatino Linotype" w:hAnsi="Palatino Linotype" w:cs="Tahoma"/>
          <w:color w:val="000000"/>
          <w:sz w:val="22"/>
          <w:szCs w:val="22"/>
        </w:rPr>
        <w:t xml:space="preserve"> que fue debidamente sustanciado el expediente electrónico y no existe diligencia pendiente de desahogo, se emite la resolución que conforme a Derecho proceda, de acuerdo a los siguientes: </w:t>
      </w:r>
    </w:p>
    <w:p w14:paraId="1C48FDC6" w14:textId="77777777" w:rsidR="000678EA" w:rsidRPr="006C2ACC" w:rsidRDefault="000678EA" w:rsidP="006C2ACC">
      <w:pPr>
        <w:spacing w:line="360" w:lineRule="auto"/>
        <w:jc w:val="both"/>
        <w:rPr>
          <w:rFonts w:ascii="Palatino Linotype" w:hAnsi="Palatino Linotype" w:cs="Tahoma"/>
          <w:color w:val="000000"/>
          <w:sz w:val="22"/>
          <w:szCs w:val="22"/>
        </w:rPr>
      </w:pPr>
    </w:p>
    <w:p w14:paraId="2DAF3859" w14:textId="77777777" w:rsidR="004F2D88" w:rsidRPr="006E15EA" w:rsidRDefault="009A620E" w:rsidP="00D17825">
      <w:pPr>
        <w:spacing w:line="360" w:lineRule="auto"/>
        <w:jc w:val="center"/>
        <w:rPr>
          <w:rFonts w:ascii="Palatino Linotype" w:hAnsi="Palatino Linotype" w:cs="Tahoma"/>
          <w:b/>
          <w:sz w:val="22"/>
          <w:szCs w:val="22"/>
          <w:lang w:val="es-ES"/>
        </w:rPr>
      </w:pPr>
      <w:r w:rsidRPr="006E15EA">
        <w:rPr>
          <w:rFonts w:ascii="Palatino Linotype" w:hAnsi="Palatino Linotype" w:cs="Tahoma"/>
          <w:b/>
          <w:sz w:val="22"/>
          <w:szCs w:val="22"/>
          <w:lang w:val="es-ES"/>
        </w:rPr>
        <w:t>CONSIDERANDOS</w:t>
      </w:r>
    </w:p>
    <w:p w14:paraId="361174D7" w14:textId="77777777" w:rsidR="004F2D88" w:rsidRPr="006E15EA" w:rsidRDefault="004F2D88" w:rsidP="00D17825">
      <w:pPr>
        <w:spacing w:line="360" w:lineRule="auto"/>
        <w:rPr>
          <w:rFonts w:ascii="Palatino Linotype" w:hAnsi="Palatino Linotype" w:cs="Tahoma"/>
          <w:b/>
          <w:sz w:val="22"/>
          <w:szCs w:val="22"/>
          <w:lang w:val="es-ES"/>
        </w:rPr>
      </w:pPr>
    </w:p>
    <w:p w14:paraId="0CFE3BA2" w14:textId="49C1743D" w:rsidR="00B727C5" w:rsidRDefault="00B64641" w:rsidP="00D17825">
      <w:pPr>
        <w:autoSpaceDE w:val="0"/>
        <w:autoSpaceDN w:val="0"/>
        <w:adjustRightInd w:val="0"/>
        <w:spacing w:line="360" w:lineRule="auto"/>
        <w:jc w:val="both"/>
        <w:rPr>
          <w:rFonts w:ascii="Palatino Linotype" w:hAnsi="Palatino Linotype" w:cs="Tahoma"/>
          <w:b/>
          <w:sz w:val="22"/>
          <w:szCs w:val="22"/>
          <w:lang w:val="es-ES"/>
        </w:rPr>
      </w:pPr>
      <w:r w:rsidRPr="006E15EA">
        <w:rPr>
          <w:rFonts w:ascii="Palatino Linotype" w:eastAsia="Calibri" w:hAnsi="Palatino Linotype" w:cs="Tahoma"/>
          <w:b/>
          <w:color w:val="000000"/>
          <w:sz w:val="22"/>
          <w:szCs w:val="22"/>
          <w:lang w:val="es-ES" w:eastAsia="es-MX"/>
        </w:rPr>
        <w:t>PRIMER</w:t>
      </w:r>
      <w:r w:rsidR="002241A6" w:rsidRPr="006E15EA">
        <w:rPr>
          <w:rFonts w:ascii="Palatino Linotype" w:eastAsia="Calibri" w:hAnsi="Palatino Linotype" w:cs="Tahoma"/>
          <w:b/>
          <w:color w:val="000000"/>
          <w:sz w:val="22"/>
          <w:szCs w:val="22"/>
          <w:lang w:val="es-ES" w:eastAsia="es-MX"/>
        </w:rPr>
        <w:t>O</w:t>
      </w:r>
      <w:r w:rsidRPr="006E15EA">
        <w:rPr>
          <w:rFonts w:ascii="Palatino Linotype" w:eastAsia="Calibri" w:hAnsi="Palatino Linotype" w:cs="Tahoma"/>
          <w:color w:val="000000"/>
          <w:sz w:val="22"/>
          <w:szCs w:val="22"/>
          <w:lang w:val="es-ES" w:eastAsia="es-MX"/>
        </w:rPr>
        <w:t xml:space="preserve">. </w:t>
      </w:r>
      <w:r w:rsidRPr="006E15EA">
        <w:rPr>
          <w:rFonts w:ascii="Palatino Linotype" w:hAnsi="Palatino Linotype" w:cs="Tahoma"/>
          <w:b/>
          <w:sz w:val="22"/>
          <w:szCs w:val="22"/>
          <w:lang w:val="es-ES"/>
        </w:rPr>
        <w:t>Competencia.</w:t>
      </w:r>
    </w:p>
    <w:p w14:paraId="1D951963" w14:textId="77777777" w:rsidR="006C2ACC" w:rsidRPr="006C2ACC" w:rsidRDefault="006C2ACC" w:rsidP="00D17825">
      <w:pPr>
        <w:autoSpaceDE w:val="0"/>
        <w:autoSpaceDN w:val="0"/>
        <w:adjustRightInd w:val="0"/>
        <w:spacing w:line="360" w:lineRule="auto"/>
        <w:jc w:val="both"/>
        <w:rPr>
          <w:rFonts w:ascii="Palatino Linotype" w:hAnsi="Palatino Linotype" w:cs="Tahoma"/>
          <w:b/>
          <w:sz w:val="22"/>
          <w:szCs w:val="22"/>
          <w:lang w:val="es-ES"/>
        </w:rPr>
      </w:pPr>
    </w:p>
    <w:p w14:paraId="5FD5216B" w14:textId="620E4067" w:rsidR="00BB545D" w:rsidRDefault="00CD1770" w:rsidP="00D17825">
      <w:pPr>
        <w:spacing w:line="360" w:lineRule="auto"/>
        <w:jc w:val="both"/>
        <w:rPr>
          <w:rFonts w:ascii="Palatino Linotype" w:hAnsi="Palatino Linotype" w:cs="Tahoma"/>
          <w:sz w:val="22"/>
          <w:szCs w:val="22"/>
          <w:shd w:val="clear" w:color="auto" w:fill="FFFFFF"/>
        </w:rPr>
      </w:pPr>
      <w:r w:rsidRPr="006E15EA">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w:t>
      </w:r>
      <w:r w:rsidR="005B290B" w:rsidRPr="006E15EA">
        <w:rPr>
          <w:rFonts w:ascii="Palatino Linotype" w:hAnsi="Palatino Linotype" w:cs="Tahoma"/>
          <w:sz w:val="22"/>
          <w:szCs w:val="22"/>
          <w:shd w:val="clear" w:color="auto" w:fill="FFFFFF"/>
        </w:rPr>
        <w:t>conocer y resolver el presente Recurso de R</w:t>
      </w:r>
      <w:r w:rsidRPr="006E15EA">
        <w:rPr>
          <w:rFonts w:ascii="Palatino Linotype" w:hAnsi="Palatino Linotype" w:cs="Tahoma"/>
          <w:sz w:val="22"/>
          <w:szCs w:val="22"/>
          <w:shd w:val="clear" w:color="auto" w:fill="FFFFFF"/>
        </w:rPr>
        <w:t>evisión interpuesto por la parte recurrente, conforme a lo dispuesto en los artículos 6°, apartado A de la Constitución Política de los Estados Unidos Mexicanos; 5°, párrafos vigésimo</w:t>
      </w:r>
      <w:r w:rsidR="0054404F" w:rsidRPr="006E15EA">
        <w:rPr>
          <w:rFonts w:ascii="Palatino Linotype" w:hAnsi="Palatino Linotype" w:cs="Tahoma"/>
          <w:sz w:val="22"/>
          <w:szCs w:val="22"/>
          <w:shd w:val="clear" w:color="auto" w:fill="FFFFFF"/>
        </w:rPr>
        <w:t xml:space="preserve"> segundo</w:t>
      </w:r>
      <w:r w:rsidRPr="006E15EA">
        <w:rPr>
          <w:rFonts w:ascii="Palatino Linotype" w:hAnsi="Palatino Linotype" w:cs="Tahoma"/>
          <w:sz w:val="22"/>
          <w:szCs w:val="22"/>
          <w:shd w:val="clear" w:color="auto" w:fill="FFFFFF"/>
        </w:rPr>
        <w:t xml:space="preserve">, vigésimo </w:t>
      </w:r>
      <w:r w:rsidR="0054404F" w:rsidRPr="006E15EA">
        <w:rPr>
          <w:rFonts w:ascii="Palatino Linotype" w:hAnsi="Palatino Linotype" w:cs="Tahoma"/>
          <w:sz w:val="22"/>
          <w:szCs w:val="22"/>
          <w:shd w:val="clear" w:color="auto" w:fill="FFFFFF"/>
        </w:rPr>
        <w:t>tercero</w:t>
      </w:r>
      <w:r w:rsidRPr="006E15EA">
        <w:rPr>
          <w:rFonts w:ascii="Palatino Linotype" w:hAnsi="Palatino Linotype" w:cs="Tahoma"/>
          <w:sz w:val="22"/>
          <w:szCs w:val="22"/>
          <w:shd w:val="clear" w:color="auto" w:fill="FFFFFF"/>
        </w:rPr>
        <w:t xml:space="preserve"> y vigésimo </w:t>
      </w:r>
      <w:r w:rsidR="0054404F" w:rsidRPr="006E15EA">
        <w:rPr>
          <w:rFonts w:ascii="Palatino Linotype" w:hAnsi="Palatino Linotype" w:cs="Tahoma"/>
          <w:sz w:val="22"/>
          <w:szCs w:val="22"/>
          <w:shd w:val="clear" w:color="auto" w:fill="FFFFFF"/>
        </w:rPr>
        <w:t>cuarto</w:t>
      </w:r>
      <w:r w:rsidRPr="006E15EA">
        <w:rPr>
          <w:rFonts w:ascii="Palatino Linotype" w:hAnsi="Palatino Linotype" w:cs="Tahoma"/>
          <w:sz w:val="22"/>
          <w:szCs w:val="22"/>
          <w:shd w:val="clear" w:color="auto" w:fill="FFFFFF"/>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6E15EA">
        <w:rPr>
          <w:rStyle w:val="apple-converted-space"/>
          <w:rFonts w:ascii="Palatino Linotype" w:hAnsi="Palatino Linotype" w:cs="Tahoma"/>
          <w:sz w:val="22"/>
          <w:szCs w:val="22"/>
          <w:shd w:val="clear" w:color="auto" w:fill="FFFFFF"/>
        </w:rPr>
        <w:t xml:space="preserve"> 7°, </w:t>
      </w:r>
      <w:r w:rsidRPr="006E15EA">
        <w:rPr>
          <w:rFonts w:ascii="Palatino Linotype" w:hAnsi="Palatino Linotype" w:cs="Tahoma"/>
          <w:sz w:val="22"/>
          <w:szCs w:val="22"/>
        </w:rPr>
        <w:t xml:space="preserve">9°, fracciones I y XXIV y 11 </w:t>
      </w:r>
      <w:r w:rsidRPr="006E15EA">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57C993BF" w14:textId="77777777" w:rsidR="004C0800" w:rsidRDefault="004C0800" w:rsidP="00D17825">
      <w:pPr>
        <w:spacing w:line="360" w:lineRule="auto"/>
        <w:jc w:val="both"/>
        <w:rPr>
          <w:rFonts w:ascii="Palatino Linotype" w:hAnsi="Palatino Linotype" w:cs="Tahoma"/>
          <w:sz w:val="22"/>
          <w:szCs w:val="22"/>
          <w:shd w:val="clear" w:color="auto" w:fill="FFFFFF"/>
        </w:rPr>
      </w:pPr>
    </w:p>
    <w:p w14:paraId="2FCFA477" w14:textId="77777777" w:rsidR="003A3A5A" w:rsidRPr="003A3A5A" w:rsidRDefault="003A3A5A" w:rsidP="003A3A5A">
      <w:pPr>
        <w:spacing w:line="360" w:lineRule="auto"/>
        <w:jc w:val="both"/>
        <w:rPr>
          <w:rFonts w:ascii="Palatino Linotype" w:hAnsi="Palatino Linotype" w:cs="Tahoma"/>
          <w:sz w:val="22"/>
          <w:szCs w:val="22"/>
          <w:shd w:val="clear" w:color="auto" w:fill="FFFFFF"/>
          <w:lang w:val="es-ES"/>
        </w:rPr>
      </w:pPr>
      <w:r w:rsidRPr="003A3A5A">
        <w:rPr>
          <w:rFonts w:ascii="Palatino Linotype" w:hAnsi="Palatino Linotype" w:cs="Tahoma"/>
          <w:b/>
          <w:sz w:val="22"/>
          <w:szCs w:val="22"/>
          <w:shd w:val="clear" w:color="auto" w:fill="FFFFFF"/>
          <w:lang w:val="es-ES"/>
        </w:rPr>
        <w:t>SEGUNDO</w:t>
      </w:r>
      <w:r w:rsidRPr="003A3A5A">
        <w:rPr>
          <w:rFonts w:ascii="Palatino Linotype" w:hAnsi="Palatino Linotype" w:cs="Tahoma"/>
          <w:sz w:val="22"/>
          <w:szCs w:val="22"/>
          <w:shd w:val="clear" w:color="auto" w:fill="FFFFFF"/>
          <w:lang w:val="es-ES"/>
        </w:rPr>
        <w:t xml:space="preserve">. </w:t>
      </w:r>
      <w:r w:rsidRPr="003A3A5A">
        <w:rPr>
          <w:rFonts w:ascii="Palatino Linotype" w:hAnsi="Palatino Linotype" w:cs="Tahoma"/>
          <w:b/>
          <w:sz w:val="22"/>
          <w:szCs w:val="22"/>
          <w:shd w:val="clear" w:color="auto" w:fill="FFFFFF"/>
          <w:lang w:val="es-ES"/>
        </w:rPr>
        <w:t>Metodología de estudio.</w:t>
      </w:r>
    </w:p>
    <w:p w14:paraId="4BE52A0B" w14:textId="77777777" w:rsidR="003A3A5A" w:rsidRPr="003A3A5A" w:rsidRDefault="003A3A5A" w:rsidP="003A3A5A">
      <w:pPr>
        <w:spacing w:line="360" w:lineRule="auto"/>
        <w:jc w:val="both"/>
        <w:rPr>
          <w:rFonts w:ascii="Palatino Linotype" w:hAnsi="Palatino Linotype" w:cs="Tahoma"/>
          <w:sz w:val="22"/>
          <w:szCs w:val="22"/>
          <w:shd w:val="clear" w:color="auto" w:fill="FFFFFF"/>
          <w:lang w:val="es-ES"/>
        </w:rPr>
      </w:pPr>
    </w:p>
    <w:p w14:paraId="33EA5887" w14:textId="52467469" w:rsidR="003A3A5A" w:rsidRDefault="003A3A5A" w:rsidP="003A3A5A">
      <w:pPr>
        <w:spacing w:line="360" w:lineRule="auto"/>
        <w:jc w:val="both"/>
        <w:rPr>
          <w:rFonts w:ascii="Palatino Linotype" w:hAnsi="Palatino Linotype" w:cs="Tahoma"/>
          <w:sz w:val="22"/>
          <w:szCs w:val="22"/>
          <w:shd w:val="clear" w:color="auto" w:fill="FFFFFF"/>
        </w:rPr>
      </w:pPr>
      <w:r w:rsidRPr="003A3A5A">
        <w:rPr>
          <w:rFonts w:ascii="Palatino Linotype" w:hAnsi="Palatino Linotype" w:cs="Tahoma"/>
          <w:sz w:val="22"/>
          <w:szCs w:val="22"/>
          <w:shd w:val="clear" w:color="auto" w:fill="FFFFFF"/>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w:t>
      </w:r>
      <w:r w:rsidRPr="003A3A5A">
        <w:rPr>
          <w:rFonts w:ascii="Palatino Linotype" w:hAnsi="Palatino Linotype" w:cs="Tahoma"/>
          <w:sz w:val="22"/>
          <w:szCs w:val="22"/>
          <w:shd w:val="clear" w:color="auto" w:fill="FFFFFF"/>
        </w:rPr>
        <w:lastRenderedPageBreak/>
        <w:t>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3ECCF56" w14:textId="77777777" w:rsidR="00674998" w:rsidRPr="003A3A5A" w:rsidRDefault="00674998" w:rsidP="003A3A5A">
      <w:pPr>
        <w:spacing w:line="360" w:lineRule="auto"/>
        <w:jc w:val="both"/>
        <w:rPr>
          <w:rFonts w:ascii="Palatino Linotype" w:hAnsi="Palatino Linotype" w:cs="Tahoma"/>
          <w:sz w:val="22"/>
          <w:szCs w:val="22"/>
          <w:shd w:val="clear" w:color="auto" w:fill="FFFFFF"/>
        </w:rPr>
      </w:pPr>
    </w:p>
    <w:p w14:paraId="4052F73A" w14:textId="77777777" w:rsidR="003A3A5A" w:rsidRPr="003A3A5A" w:rsidRDefault="003A3A5A" w:rsidP="003A3A5A">
      <w:pPr>
        <w:spacing w:line="360" w:lineRule="auto"/>
        <w:jc w:val="both"/>
        <w:rPr>
          <w:rFonts w:ascii="Palatino Linotype" w:hAnsi="Palatino Linotype" w:cs="Tahoma"/>
          <w:sz w:val="22"/>
          <w:szCs w:val="22"/>
          <w:shd w:val="clear" w:color="auto" w:fill="FFFFFF"/>
        </w:rPr>
      </w:pPr>
      <w:r w:rsidRPr="003A3A5A">
        <w:rPr>
          <w:rFonts w:ascii="Palatino Linotype" w:hAnsi="Palatino Linotype" w:cs="Tahoma"/>
          <w:sz w:val="22"/>
          <w:szCs w:val="22"/>
          <w:shd w:val="clear" w:color="auto" w:fill="FFFFFF"/>
        </w:rPr>
        <w:t>En el presente caso, </w:t>
      </w:r>
      <w:r w:rsidRPr="003A3A5A">
        <w:rPr>
          <w:rFonts w:ascii="Palatino Linotype" w:hAnsi="Palatino Linotype" w:cs="Tahoma"/>
          <w:b/>
          <w:bCs/>
          <w:sz w:val="22"/>
          <w:szCs w:val="22"/>
          <w:shd w:val="clear" w:color="auto" w:fill="FFFFFF"/>
        </w:rPr>
        <w:t>no se actualiza ninguna de las causales de improcedencia</w:t>
      </w:r>
      <w:r w:rsidRPr="003A3A5A">
        <w:rPr>
          <w:rFonts w:ascii="Palatino Linotype" w:hAnsi="Palatino Linotype" w:cs="Tahoma"/>
          <w:sz w:val="22"/>
          <w:szCs w:val="22"/>
          <w:shd w:val="clear" w:color="auto" w:fill="FFFFFF"/>
        </w:rPr>
        <w:t>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49E35126" w14:textId="77777777" w:rsidR="003A3A5A" w:rsidRPr="003A3A5A" w:rsidRDefault="003A3A5A" w:rsidP="003A3A5A">
      <w:pPr>
        <w:spacing w:line="360" w:lineRule="auto"/>
        <w:jc w:val="both"/>
        <w:rPr>
          <w:rFonts w:ascii="Palatino Linotype" w:hAnsi="Palatino Linotype" w:cs="Tahoma"/>
          <w:sz w:val="22"/>
          <w:szCs w:val="22"/>
          <w:shd w:val="clear" w:color="auto" w:fill="FFFFFF"/>
        </w:rPr>
      </w:pPr>
    </w:p>
    <w:p w14:paraId="30ACF9EB" w14:textId="77777777" w:rsidR="003A3A5A" w:rsidRPr="003A3A5A" w:rsidRDefault="003A3A5A" w:rsidP="003A3A5A">
      <w:pPr>
        <w:spacing w:line="360" w:lineRule="auto"/>
        <w:jc w:val="both"/>
        <w:rPr>
          <w:rFonts w:ascii="Palatino Linotype" w:hAnsi="Palatino Linotype" w:cs="Tahoma"/>
          <w:sz w:val="22"/>
          <w:szCs w:val="22"/>
          <w:shd w:val="clear" w:color="auto" w:fill="FFFFFF"/>
          <w:lang w:val="es-ES"/>
        </w:rPr>
      </w:pPr>
      <w:r w:rsidRPr="003A3A5A">
        <w:rPr>
          <w:rFonts w:ascii="Palatino Linotype" w:hAnsi="Palatino Linotype" w:cs="Tahoma"/>
          <w:sz w:val="22"/>
          <w:szCs w:val="22"/>
          <w:shd w:val="clear" w:color="auto" w:fill="FFFFFF"/>
        </w:rPr>
        <w:t xml:space="preserve">Asimismo, se actualizan las causales de procedencia del recurso de revisión señalada en el artículo 179, fracción IV, de la Ley en cita, pues la parte Recurrente se inconformó </w:t>
      </w:r>
      <w:r w:rsidRPr="003A3A5A">
        <w:rPr>
          <w:rFonts w:ascii="Palatino Linotype" w:hAnsi="Palatino Linotype" w:cs="Tahoma"/>
          <w:sz w:val="22"/>
          <w:szCs w:val="22"/>
          <w:shd w:val="clear" w:color="auto" w:fill="FFFFFF"/>
          <w:lang w:val="es-ES"/>
        </w:rPr>
        <w:t>con la incompetencia manifestada por el Sujeto Obligado.</w:t>
      </w:r>
    </w:p>
    <w:p w14:paraId="76FC8169" w14:textId="77777777" w:rsidR="003A3A5A" w:rsidRPr="003A3A5A" w:rsidRDefault="003A3A5A" w:rsidP="003A3A5A">
      <w:pPr>
        <w:spacing w:line="360" w:lineRule="auto"/>
        <w:jc w:val="both"/>
        <w:rPr>
          <w:rFonts w:ascii="Palatino Linotype" w:hAnsi="Palatino Linotype" w:cs="Tahoma"/>
          <w:sz w:val="22"/>
          <w:szCs w:val="22"/>
          <w:shd w:val="clear" w:color="auto" w:fill="FFFFFF"/>
          <w:lang w:val="es-ES"/>
        </w:rPr>
      </w:pPr>
      <w:r w:rsidRPr="003A3A5A">
        <w:rPr>
          <w:rFonts w:ascii="Palatino Linotype" w:hAnsi="Palatino Linotype" w:cs="Tahoma"/>
          <w:sz w:val="22"/>
          <w:szCs w:val="22"/>
          <w:shd w:val="clear" w:color="auto" w:fill="FFFFFF"/>
          <w:lang w:val="es-ES"/>
        </w:rPr>
        <w:t> </w:t>
      </w:r>
    </w:p>
    <w:p w14:paraId="4FFD9F91" w14:textId="77777777" w:rsidR="003A3A5A" w:rsidRPr="003A3A5A" w:rsidRDefault="003A3A5A" w:rsidP="003A3A5A">
      <w:pPr>
        <w:spacing w:line="360" w:lineRule="auto"/>
        <w:jc w:val="both"/>
        <w:rPr>
          <w:rFonts w:ascii="Palatino Linotype" w:hAnsi="Palatino Linotype" w:cs="Tahoma"/>
          <w:sz w:val="22"/>
          <w:szCs w:val="22"/>
          <w:shd w:val="clear" w:color="auto" w:fill="FFFFFF"/>
        </w:rPr>
      </w:pPr>
      <w:r w:rsidRPr="003A3A5A">
        <w:rPr>
          <w:rFonts w:ascii="Palatino Linotype" w:hAnsi="Palatino Linotype" w:cs="Tahoma"/>
          <w:b/>
          <w:bCs/>
          <w:sz w:val="22"/>
          <w:szCs w:val="22"/>
          <w:shd w:val="clear" w:color="auto" w:fill="FFFFFF"/>
        </w:rPr>
        <w:t>Causales de sobreseimiento.</w:t>
      </w:r>
    </w:p>
    <w:p w14:paraId="4FDF526B" w14:textId="77777777" w:rsidR="003A3A5A" w:rsidRPr="003A3A5A" w:rsidRDefault="003A3A5A" w:rsidP="003A3A5A">
      <w:pPr>
        <w:spacing w:line="360" w:lineRule="auto"/>
        <w:jc w:val="both"/>
        <w:rPr>
          <w:rFonts w:ascii="Palatino Linotype" w:hAnsi="Palatino Linotype" w:cs="Tahoma"/>
          <w:sz w:val="22"/>
          <w:szCs w:val="22"/>
          <w:shd w:val="clear" w:color="auto" w:fill="FFFFFF"/>
        </w:rPr>
      </w:pPr>
      <w:r w:rsidRPr="003A3A5A">
        <w:rPr>
          <w:rFonts w:ascii="Palatino Linotype" w:hAnsi="Palatino Linotype" w:cs="Tahoma"/>
          <w:sz w:val="22"/>
          <w:szCs w:val="22"/>
          <w:shd w:val="clear" w:color="auto" w:fill="FFFFFF"/>
        </w:rPr>
        <w:t> </w:t>
      </w:r>
    </w:p>
    <w:p w14:paraId="4569BD6B" w14:textId="77777777" w:rsidR="003A3A5A" w:rsidRPr="003A3A5A" w:rsidRDefault="003A3A5A" w:rsidP="003A3A5A">
      <w:pPr>
        <w:spacing w:line="360" w:lineRule="auto"/>
        <w:jc w:val="both"/>
        <w:rPr>
          <w:rFonts w:ascii="Palatino Linotype" w:hAnsi="Palatino Linotype" w:cs="Tahoma"/>
          <w:sz w:val="22"/>
          <w:szCs w:val="22"/>
          <w:shd w:val="clear" w:color="auto" w:fill="FFFFFF"/>
        </w:rPr>
      </w:pPr>
      <w:r w:rsidRPr="003A3A5A">
        <w:rPr>
          <w:rFonts w:ascii="Palatino Linotype" w:hAnsi="Palatino Linotype" w:cs="Tahoma"/>
          <w:sz w:val="22"/>
          <w:szCs w:val="22"/>
          <w:shd w:val="clear" w:color="auto" w:fill="FFFFFF"/>
        </w:rPr>
        <w:t>Por ser de previo y especial pronunciamiento, este Instituto analiza si se actualiza alguna causal de sobreseimiento.</w:t>
      </w:r>
    </w:p>
    <w:p w14:paraId="049496F4" w14:textId="77777777" w:rsidR="003A3A5A" w:rsidRPr="003A3A5A" w:rsidRDefault="003A3A5A" w:rsidP="003A3A5A">
      <w:pPr>
        <w:spacing w:line="360" w:lineRule="auto"/>
        <w:jc w:val="both"/>
        <w:rPr>
          <w:rFonts w:ascii="Palatino Linotype" w:hAnsi="Palatino Linotype" w:cs="Tahoma"/>
          <w:sz w:val="22"/>
          <w:szCs w:val="22"/>
          <w:shd w:val="clear" w:color="auto" w:fill="FFFFFF"/>
        </w:rPr>
      </w:pPr>
    </w:p>
    <w:p w14:paraId="01A7A860" w14:textId="001A7DAD" w:rsidR="003A3A5A" w:rsidRDefault="003A3A5A" w:rsidP="003A3A5A">
      <w:pPr>
        <w:spacing w:line="360" w:lineRule="auto"/>
        <w:jc w:val="both"/>
        <w:rPr>
          <w:rFonts w:ascii="Palatino Linotype" w:hAnsi="Palatino Linotype" w:cs="Tahoma"/>
          <w:sz w:val="22"/>
          <w:szCs w:val="22"/>
          <w:shd w:val="clear" w:color="auto" w:fill="FFFFFF"/>
        </w:rPr>
      </w:pPr>
      <w:r w:rsidRPr="003A3A5A">
        <w:rPr>
          <w:rFonts w:ascii="Palatino Linotype" w:hAnsi="Palatino Linotype" w:cs="Tahoma"/>
          <w:sz w:val="22"/>
          <w:szCs w:val="22"/>
          <w:shd w:val="clear" w:color="auto" w:fill="FFFFFF"/>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w:t>
      </w:r>
      <w:r w:rsidRPr="003A3A5A">
        <w:rPr>
          <w:rFonts w:ascii="Palatino Linotype" w:hAnsi="Palatino Linotype" w:cs="Tahoma"/>
          <w:sz w:val="22"/>
          <w:szCs w:val="22"/>
          <w:shd w:val="clear" w:color="auto" w:fill="FFFFFF"/>
        </w:rPr>
        <w:lastRenderedPageBreak/>
        <w:t xml:space="preserve">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w:t>
      </w:r>
      <w:r w:rsidR="00056D2E">
        <w:rPr>
          <w:rFonts w:ascii="Palatino Linotype" w:hAnsi="Palatino Linotype" w:cs="Tahoma"/>
          <w:sz w:val="22"/>
          <w:szCs w:val="22"/>
          <w:shd w:val="clear" w:color="auto" w:fill="FFFFFF"/>
        </w:rPr>
        <w:t>bien, haya quedado sin materia.</w:t>
      </w:r>
    </w:p>
    <w:p w14:paraId="1353F4E0" w14:textId="77777777" w:rsidR="002F74C1" w:rsidRPr="00056D2E" w:rsidRDefault="002F74C1" w:rsidP="003A3A5A">
      <w:pPr>
        <w:spacing w:line="360" w:lineRule="auto"/>
        <w:jc w:val="both"/>
        <w:rPr>
          <w:rFonts w:ascii="Palatino Linotype" w:hAnsi="Palatino Linotype" w:cs="Tahoma"/>
          <w:sz w:val="22"/>
          <w:szCs w:val="22"/>
          <w:shd w:val="clear" w:color="auto" w:fill="FFFFFF"/>
        </w:rPr>
      </w:pPr>
    </w:p>
    <w:p w14:paraId="080FAA7A" w14:textId="04B08A97" w:rsidR="00374D97" w:rsidRDefault="003A3A5A" w:rsidP="00D17825">
      <w:pPr>
        <w:spacing w:line="360" w:lineRule="auto"/>
        <w:jc w:val="both"/>
        <w:rPr>
          <w:rFonts w:ascii="Palatino Linotype" w:hAnsi="Palatino Linotype" w:cs="Tahoma"/>
          <w:sz w:val="22"/>
          <w:szCs w:val="22"/>
          <w:shd w:val="clear" w:color="auto" w:fill="FFFFFF"/>
        </w:rPr>
      </w:pPr>
      <w:r w:rsidRPr="003A3A5A">
        <w:rPr>
          <w:rFonts w:ascii="Palatino Linotype" w:hAnsi="Palatino Linotype" w:cs="Tahoma"/>
          <w:sz w:val="22"/>
          <w:szCs w:val="22"/>
          <w:shd w:val="clear" w:color="auto" w:fill="FFFFFF"/>
        </w:rPr>
        <w:t>En ese orden de ideas, toda vez que no ha quedado por completo sin materia el Recurso de Revisión, se considera procedente entrar al fondo del presente asunto, al no quedar sin materia.</w:t>
      </w:r>
    </w:p>
    <w:p w14:paraId="03C177AF" w14:textId="77777777" w:rsidR="00A5675B" w:rsidRPr="00831781" w:rsidRDefault="00A5675B" w:rsidP="00D17825">
      <w:pPr>
        <w:spacing w:line="360" w:lineRule="auto"/>
        <w:jc w:val="both"/>
        <w:rPr>
          <w:rFonts w:ascii="Palatino Linotype" w:hAnsi="Palatino Linotype" w:cs="Tahoma"/>
          <w:sz w:val="22"/>
          <w:szCs w:val="22"/>
          <w:shd w:val="clear" w:color="auto" w:fill="FFFFFF"/>
        </w:rPr>
      </w:pPr>
    </w:p>
    <w:p w14:paraId="2A544837" w14:textId="7345B58E" w:rsidR="00331FFC" w:rsidRPr="00B33373" w:rsidRDefault="00331FFC" w:rsidP="003A3A5A">
      <w:pPr>
        <w:spacing w:line="360" w:lineRule="auto"/>
        <w:jc w:val="both"/>
        <w:rPr>
          <w:rFonts w:ascii="Palatino Linotype" w:hAnsi="Palatino Linotype" w:cs="Tahoma"/>
          <w:b/>
          <w:iCs/>
          <w:sz w:val="22"/>
          <w:szCs w:val="22"/>
          <w:shd w:val="clear" w:color="auto" w:fill="FFFFFF"/>
          <w:lang w:val="es-ES"/>
        </w:rPr>
      </w:pPr>
      <w:r w:rsidRPr="00B33373">
        <w:rPr>
          <w:rFonts w:ascii="Palatino Linotype" w:hAnsi="Palatino Linotype" w:cs="Tahoma"/>
          <w:b/>
          <w:iCs/>
          <w:sz w:val="22"/>
          <w:szCs w:val="22"/>
          <w:shd w:val="clear" w:color="auto" w:fill="FFFFFF"/>
          <w:lang w:val="es-ES"/>
        </w:rPr>
        <w:t>TERCERO. Determinación de la Controversia.</w:t>
      </w:r>
    </w:p>
    <w:p w14:paraId="54530EDB" w14:textId="77777777" w:rsidR="00B70E8B" w:rsidRPr="00B33373" w:rsidRDefault="00B70E8B" w:rsidP="003A3A5A">
      <w:pPr>
        <w:spacing w:line="360" w:lineRule="auto"/>
        <w:jc w:val="both"/>
        <w:rPr>
          <w:rFonts w:ascii="Palatino Linotype" w:hAnsi="Palatino Linotype" w:cs="Tahoma"/>
          <w:b/>
          <w:iCs/>
          <w:sz w:val="22"/>
          <w:szCs w:val="22"/>
          <w:shd w:val="clear" w:color="auto" w:fill="FFFFFF"/>
          <w:lang w:val="es-ES"/>
        </w:rPr>
      </w:pPr>
    </w:p>
    <w:p w14:paraId="3CD78721" w14:textId="724A1034" w:rsidR="00374D97" w:rsidRPr="00B33373" w:rsidRDefault="003A3A5A" w:rsidP="00B33D0A">
      <w:pPr>
        <w:spacing w:line="360" w:lineRule="auto"/>
        <w:jc w:val="both"/>
        <w:rPr>
          <w:rFonts w:ascii="Palatino Linotype" w:hAnsi="Palatino Linotype" w:cs="Tahoma"/>
          <w:bCs/>
          <w:iCs/>
          <w:sz w:val="22"/>
          <w:szCs w:val="22"/>
          <w:u w:val="single"/>
          <w:shd w:val="clear" w:color="auto" w:fill="FFFFFF"/>
        </w:rPr>
      </w:pPr>
      <w:r w:rsidRPr="00B33373">
        <w:rPr>
          <w:rFonts w:ascii="Palatino Linotype" w:hAnsi="Palatino Linotype" w:cs="Tahoma"/>
          <w:iCs/>
          <w:sz w:val="22"/>
          <w:szCs w:val="22"/>
          <w:shd w:val="clear" w:color="auto" w:fill="FFFFFF"/>
          <w:lang w:val="es-ES"/>
        </w:rPr>
        <w:t>Una vez realizado el estudio de las constancias que integran el expediente en que se actúa, se desprende que el Particular</w:t>
      </w:r>
      <w:r w:rsidR="00331FFC" w:rsidRPr="00B33373">
        <w:rPr>
          <w:rFonts w:ascii="Palatino Linotype" w:hAnsi="Palatino Linotype" w:cs="Tahoma"/>
          <w:iCs/>
          <w:sz w:val="22"/>
          <w:szCs w:val="22"/>
          <w:shd w:val="clear" w:color="auto" w:fill="FFFFFF"/>
          <w:lang w:val="es-ES"/>
        </w:rPr>
        <w:t xml:space="preserve"> solicitó lo siguiente: </w:t>
      </w:r>
    </w:p>
    <w:p w14:paraId="6E09D3F8" w14:textId="1E5C813F" w:rsidR="00570067" w:rsidRPr="00B33373" w:rsidRDefault="00570067" w:rsidP="004C3B7D">
      <w:pPr>
        <w:spacing w:line="360" w:lineRule="auto"/>
        <w:ind w:right="539"/>
        <w:jc w:val="both"/>
        <w:rPr>
          <w:rFonts w:ascii="Palatino Linotype" w:hAnsi="Palatino Linotype"/>
          <w:szCs w:val="14"/>
          <w:lang w:eastAsia="es-MX"/>
        </w:rPr>
      </w:pPr>
    </w:p>
    <w:p w14:paraId="07EC3C8F" w14:textId="29B319E0" w:rsidR="00331FFC" w:rsidRPr="00B33373" w:rsidRDefault="00331FFC" w:rsidP="00CE53F0">
      <w:pPr>
        <w:pStyle w:val="Prrafodelista"/>
        <w:numPr>
          <w:ilvl w:val="0"/>
          <w:numId w:val="4"/>
        </w:numPr>
        <w:spacing w:line="360" w:lineRule="auto"/>
        <w:ind w:right="539"/>
        <w:jc w:val="both"/>
        <w:rPr>
          <w:rFonts w:ascii="Palatino Linotype" w:hAnsi="Palatino Linotype"/>
          <w:b/>
          <w:bCs/>
          <w:szCs w:val="14"/>
          <w:lang w:eastAsia="es-MX"/>
        </w:rPr>
      </w:pPr>
      <w:r w:rsidRPr="00B33373">
        <w:rPr>
          <w:rFonts w:ascii="Palatino Linotype" w:hAnsi="Palatino Linotype"/>
          <w:b/>
          <w:bCs/>
          <w:szCs w:val="14"/>
          <w:lang w:eastAsia="es-MX"/>
        </w:rPr>
        <w:t xml:space="preserve">Del programa de movilidad </w:t>
      </w:r>
      <w:r w:rsidR="00831781" w:rsidRPr="00B33373">
        <w:rPr>
          <w:rFonts w:ascii="Palatino Linotype" w:hAnsi="Palatino Linotype"/>
          <w:b/>
          <w:bCs/>
          <w:szCs w:val="14"/>
          <w:lang w:eastAsia="es-MX"/>
        </w:rPr>
        <w:t>denominado Valle te Transporta:</w:t>
      </w:r>
    </w:p>
    <w:p w14:paraId="5DD70628" w14:textId="733D4675" w:rsidR="00331FFC" w:rsidRPr="00B33373" w:rsidRDefault="00FC1EB2" w:rsidP="00CE53F0">
      <w:pPr>
        <w:pStyle w:val="Prrafodelista"/>
        <w:numPr>
          <w:ilvl w:val="0"/>
          <w:numId w:val="5"/>
        </w:numPr>
        <w:spacing w:line="360" w:lineRule="auto"/>
        <w:ind w:left="709" w:right="539"/>
        <w:jc w:val="both"/>
        <w:rPr>
          <w:rFonts w:ascii="Palatino Linotype" w:hAnsi="Palatino Linotype"/>
          <w:szCs w:val="14"/>
          <w:lang w:eastAsia="es-MX"/>
        </w:rPr>
      </w:pPr>
      <w:r w:rsidRPr="00B33373">
        <w:rPr>
          <w:rFonts w:ascii="Palatino Linotype" w:hAnsi="Palatino Linotype"/>
          <w:szCs w:val="14"/>
          <w:lang w:eastAsia="es-MX"/>
        </w:rPr>
        <w:t>El acuerdo o c</w:t>
      </w:r>
      <w:r w:rsidR="00331FFC" w:rsidRPr="00B33373">
        <w:rPr>
          <w:rFonts w:ascii="Palatino Linotype" w:hAnsi="Palatino Linotype"/>
          <w:szCs w:val="14"/>
          <w:lang w:eastAsia="es-MX"/>
        </w:rPr>
        <w:t xml:space="preserve">onvenio celebrado entre la Secretaría de Comunicaciones y Transportes del Gobierno del Estado y el Ayuntamiento de Valle de Bravo, </w:t>
      </w:r>
      <w:r w:rsidRPr="00B33373">
        <w:rPr>
          <w:rFonts w:ascii="Palatino Linotype" w:hAnsi="Palatino Linotype"/>
          <w:szCs w:val="14"/>
          <w:lang w:eastAsia="es-MX"/>
        </w:rPr>
        <w:t>para implementar el programa</w:t>
      </w:r>
      <w:r w:rsidR="00831781" w:rsidRPr="00B33373">
        <w:rPr>
          <w:rFonts w:ascii="Palatino Linotype" w:hAnsi="Palatino Linotype"/>
          <w:szCs w:val="14"/>
          <w:lang w:eastAsia="es-MX"/>
        </w:rPr>
        <w:t>,</w:t>
      </w:r>
      <w:r w:rsidRPr="00B33373">
        <w:rPr>
          <w:rFonts w:ascii="Palatino Linotype" w:hAnsi="Palatino Linotype"/>
          <w:szCs w:val="14"/>
          <w:lang w:eastAsia="es-MX"/>
        </w:rPr>
        <w:t xml:space="preserve"> y el Acta de Cabildo por medio de la cual se autorizó dicho acuerdo. </w:t>
      </w:r>
    </w:p>
    <w:p w14:paraId="0091EAF3" w14:textId="51B5AC37" w:rsidR="007366F2" w:rsidRPr="00B33373" w:rsidRDefault="007366F2" w:rsidP="00CE53F0">
      <w:pPr>
        <w:pStyle w:val="Prrafodelista"/>
        <w:numPr>
          <w:ilvl w:val="0"/>
          <w:numId w:val="5"/>
        </w:numPr>
        <w:spacing w:line="360" w:lineRule="auto"/>
        <w:ind w:left="709" w:right="539"/>
        <w:jc w:val="both"/>
        <w:rPr>
          <w:rFonts w:ascii="Palatino Linotype" w:hAnsi="Palatino Linotype"/>
          <w:szCs w:val="14"/>
          <w:lang w:eastAsia="es-MX"/>
        </w:rPr>
      </w:pPr>
      <w:r w:rsidRPr="00B33373">
        <w:rPr>
          <w:rFonts w:ascii="Palatino Linotype" w:hAnsi="Palatino Linotype"/>
          <w:szCs w:val="14"/>
          <w:lang w:eastAsia="es-MX"/>
        </w:rPr>
        <w:t xml:space="preserve">El Curriculum de la </w:t>
      </w:r>
      <w:r w:rsidR="009C721E" w:rsidRPr="00B33373">
        <w:rPr>
          <w:rFonts w:ascii="Palatino Linotype" w:hAnsi="Palatino Linotype"/>
          <w:szCs w:val="14"/>
          <w:lang w:eastAsia="es-MX"/>
        </w:rPr>
        <w:t xml:space="preserve">persona </w:t>
      </w:r>
      <w:proofErr w:type="gramStart"/>
      <w:r w:rsidR="009C721E" w:rsidRPr="00B33373">
        <w:rPr>
          <w:rFonts w:ascii="Palatino Linotype" w:hAnsi="Palatino Linotype"/>
          <w:szCs w:val="14"/>
          <w:lang w:eastAsia="es-MX"/>
        </w:rPr>
        <w:t>jurídico colectiva</w:t>
      </w:r>
      <w:proofErr w:type="gramEnd"/>
      <w:r w:rsidR="009C721E" w:rsidRPr="00B33373">
        <w:rPr>
          <w:rFonts w:ascii="Palatino Linotype" w:hAnsi="Palatino Linotype"/>
          <w:szCs w:val="14"/>
          <w:lang w:eastAsia="es-MX"/>
        </w:rPr>
        <w:t>:</w:t>
      </w:r>
      <w:r w:rsidRPr="00B33373">
        <w:rPr>
          <w:rFonts w:ascii="Palatino Linotype" w:hAnsi="Palatino Linotype"/>
          <w:szCs w:val="14"/>
          <w:lang w:eastAsia="es-MX"/>
        </w:rPr>
        <w:t xml:space="preserve"> Social Impact Adviso</w:t>
      </w:r>
      <w:r w:rsidR="009C721E" w:rsidRPr="00B33373">
        <w:rPr>
          <w:rFonts w:ascii="Palatino Linotype" w:hAnsi="Palatino Linotype"/>
          <w:szCs w:val="14"/>
          <w:lang w:eastAsia="es-MX"/>
        </w:rPr>
        <w:t>r, responsable de la</w:t>
      </w:r>
      <w:r w:rsidR="00831781" w:rsidRPr="00B33373">
        <w:rPr>
          <w:rFonts w:ascii="Palatino Linotype" w:hAnsi="Palatino Linotype"/>
          <w:szCs w:val="14"/>
          <w:lang w:eastAsia="es-MX"/>
        </w:rPr>
        <w:t xml:space="preserve"> elaboración del pro</w:t>
      </w:r>
      <w:r w:rsidR="009C721E" w:rsidRPr="00B33373">
        <w:rPr>
          <w:rFonts w:ascii="Palatino Linotype" w:hAnsi="Palatino Linotype"/>
          <w:szCs w:val="14"/>
          <w:lang w:eastAsia="es-MX"/>
        </w:rPr>
        <w:t>g</w:t>
      </w:r>
      <w:r w:rsidR="00831781" w:rsidRPr="00B33373">
        <w:rPr>
          <w:rFonts w:ascii="Palatino Linotype" w:hAnsi="Palatino Linotype"/>
          <w:szCs w:val="14"/>
          <w:lang w:eastAsia="es-MX"/>
        </w:rPr>
        <w:t>r</w:t>
      </w:r>
      <w:r w:rsidR="009C721E" w:rsidRPr="00B33373">
        <w:rPr>
          <w:rFonts w:ascii="Palatino Linotype" w:hAnsi="Palatino Linotype"/>
          <w:szCs w:val="14"/>
          <w:lang w:eastAsia="es-MX"/>
        </w:rPr>
        <w:t xml:space="preserve">ama. </w:t>
      </w:r>
    </w:p>
    <w:p w14:paraId="40EE0EBF" w14:textId="00D03704" w:rsidR="00FC1EB2" w:rsidRPr="00B33373" w:rsidRDefault="00135763" w:rsidP="00CE53F0">
      <w:pPr>
        <w:pStyle w:val="Prrafodelista"/>
        <w:numPr>
          <w:ilvl w:val="0"/>
          <w:numId w:val="5"/>
        </w:numPr>
        <w:spacing w:line="360" w:lineRule="auto"/>
        <w:ind w:left="709" w:right="539"/>
        <w:jc w:val="both"/>
        <w:rPr>
          <w:rFonts w:ascii="Palatino Linotype" w:hAnsi="Palatino Linotype"/>
          <w:szCs w:val="14"/>
          <w:lang w:eastAsia="es-MX"/>
        </w:rPr>
      </w:pPr>
      <w:r w:rsidRPr="00B33373">
        <w:rPr>
          <w:rFonts w:ascii="Palatino Linotype" w:hAnsi="Palatino Linotype"/>
          <w:szCs w:val="14"/>
          <w:lang w:eastAsia="es-MX"/>
        </w:rPr>
        <w:t>Documentos que dan c</w:t>
      </w:r>
      <w:r w:rsidR="00B0406C" w:rsidRPr="00B33373">
        <w:rPr>
          <w:rFonts w:ascii="Palatino Linotype" w:hAnsi="Palatino Linotype"/>
          <w:szCs w:val="14"/>
          <w:lang w:eastAsia="es-MX"/>
        </w:rPr>
        <w:t>uenta del p</w:t>
      </w:r>
      <w:r w:rsidR="001B1AE4" w:rsidRPr="00B33373">
        <w:rPr>
          <w:rFonts w:ascii="Palatino Linotype" w:hAnsi="Palatino Linotype"/>
          <w:szCs w:val="14"/>
          <w:lang w:eastAsia="es-MX"/>
        </w:rPr>
        <w:t>rocedimiento empleado para</w:t>
      </w:r>
      <w:r w:rsidR="009C721E" w:rsidRPr="00B33373">
        <w:rPr>
          <w:rFonts w:ascii="Palatino Linotype" w:hAnsi="Palatino Linotype"/>
          <w:szCs w:val="14"/>
          <w:lang w:eastAsia="es-MX"/>
        </w:rPr>
        <w:t xml:space="preserve"> la contratación de la empresa referida anteriormente</w:t>
      </w:r>
      <w:r w:rsidR="001B1AE4" w:rsidRPr="00B33373">
        <w:rPr>
          <w:rFonts w:ascii="Palatino Linotype" w:hAnsi="Palatino Linotype"/>
          <w:szCs w:val="14"/>
          <w:lang w:eastAsia="es-MX"/>
        </w:rPr>
        <w:t xml:space="preserve"> y la autoridad </w:t>
      </w:r>
      <w:r w:rsidR="00FC1EB2" w:rsidRPr="00B33373">
        <w:rPr>
          <w:rFonts w:ascii="Palatino Linotype" w:hAnsi="Palatino Linotype"/>
          <w:szCs w:val="14"/>
          <w:lang w:eastAsia="es-MX"/>
        </w:rPr>
        <w:t>encargada del proceso de contratación.</w:t>
      </w:r>
    </w:p>
    <w:p w14:paraId="2144547E" w14:textId="77777777" w:rsidR="00FC1EB2" w:rsidRPr="00B33373" w:rsidRDefault="00FC1EB2" w:rsidP="00CE53F0">
      <w:pPr>
        <w:pStyle w:val="Prrafodelista"/>
        <w:numPr>
          <w:ilvl w:val="0"/>
          <w:numId w:val="5"/>
        </w:numPr>
        <w:spacing w:line="360" w:lineRule="auto"/>
        <w:ind w:left="709" w:right="539"/>
        <w:jc w:val="both"/>
        <w:rPr>
          <w:rFonts w:ascii="Palatino Linotype" w:hAnsi="Palatino Linotype"/>
          <w:szCs w:val="14"/>
          <w:lang w:eastAsia="es-MX"/>
        </w:rPr>
      </w:pPr>
      <w:r w:rsidRPr="00B33373">
        <w:rPr>
          <w:rFonts w:ascii="Palatino Linotype" w:hAnsi="Palatino Linotype"/>
          <w:szCs w:val="14"/>
          <w:lang w:eastAsia="es-MX"/>
        </w:rPr>
        <w:t xml:space="preserve">Costo total de realización del programa. </w:t>
      </w:r>
    </w:p>
    <w:p w14:paraId="1DE02162" w14:textId="7AC12606" w:rsidR="00FC1EB2" w:rsidRPr="00B33373" w:rsidRDefault="00FC1EB2" w:rsidP="00CE53F0">
      <w:pPr>
        <w:pStyle w:val="Prrafodelista"/>
        <w:numPr>
          <w:ilvl w:val="0"/>
          <w:numId w:val="5"/>
        </w:numPr>
        <w:spacing w:line="360" w:lineRule="auto"/>
        <w:ind w:left="709" w:right="539"/>
        <w:jc w:val="both"/>
        <w:rPr>
          <w:rFonts w:ascii="Palatino Linotype" w:hAnsi="Palatino Linotype"/>
          <w:szCs w:val="14"/>
          <w:lang w:eastAsia="es-MX"/>
        </w:rPr>
      </w:pPr>
      <w:r w:rsidRPr="00B33373">
        <w:rPr>
          <w:rFonts w:ascii="Palatino Linotype" w:hAnsi="Palatino Linotype"/>
          <w:szCs w:val="14"/>
          <w:lang w:eastAsia="es-MX"/>
        </w:rPr>
        <w:lastRenderedPageBreak/>
        <w:t>Versión final del programa,</w:t>
      </w:r>
      <w:r w:rsidR="00901F38" w:rsidRPr="00B33373">
        <w:rPr>
          <w:rFonts w:ascii="Palatino Linotype" w:hAnsi="Palatino Linotype"/>
          <w:szCs w:val="14"/>
          <w:lang w:eastAsia="es-MX"/>
        </w:rPr>
        <w:t xml:space="preserve"> con los estudios y propuestas de modificaci</w:t>
      </w:r>
      <w:r w:rsidR="00831781" w:rsidRPr="00B33373">
        <w:rPr>
          <w:rFonts w:ascii="Palatino Linotype" w:hAnsi="Palatino Linotype"/>
          <w:szCs w:val="14"/>
          <w:lang w:eastAsia="es-MX"/>
        </w:rPr>
        <w:t>ón y construcción de vialidades</w:t>
      </w:r>
      <w:r w:rsidR="00901F38" w:rsidRPr="00B33373">
        <w:rPr>
          <w:rFonts w:ascii="Palatino Linotype" w:hAnsi="Palatino Linotype"/>
          <w:szCs w:val="14"/>
          <w:lang w:eastAsia="es-MX"/>
        </w:rPr>
        <w:t xml:space="preserve"> para su realización,</w:t>
      </w:r>
      <w:r w:rsidRPr="00B33373">
        <w:rPr>
          <w:rFonts w:ascii="Palatino Linotype" w:hAnsi="Palatino Linotype"/>
          <w:szCs w:val="14"/>
          <w:lang w:eastAsia="es-MX"/>
        </w:rPr>
        <w:t xml:space="preserve"> elaborado por la empresa Social Impact Advisor</w:t>
      </w:r>
      <w:r w:rsidR="003A67A8" w:rsidRPr="00B33373">
        <w:rPr>
          <w:rFonts w:ascii="Palatino Linotype" w:hAnsi="Palatino Linotype"/>
          <w:szCs w:val="14"/>
          <w:lang w:eastAsia="es-MX"/>
        </w:rPr>
        <w:t>.</w:t>
      </w:r>
    </w:p>
    <w:p w14:paraId="3AA13960" w14:textId="13F5E884" w:rsidR="00901F38" w:rsidRPr="00B33373" w:rsidRDefault="00FC1EB2" w:rsidP="00CE53F0">
      <w:pPr>
        <w:pStyle w:val="Prrafodelista"/>
        <w:numPr>
          <w:ilvl w:val="0"/>
          <w:numId w:val="5"/>
        </w:numPr>
        <w:spacing w:line="360" w:lineRule="auto"/>
        <w:ind w:left="709" w:right="539"/>
        <w:jc w:val="both"/>
        <w:rPr>
          <w:rFonts w:ascii="Palatino Linotype" w:hAnsi="Palatino Linotype"/>
          <w:szCs w:val="14"/>
          <w:lang w:eastAsia="es-MX"/>
        </w:rPr>
      </w:pPr>
      <w:r w:rsidRPr="00B33373">
        <w:rPr>
          <w:rFonts w:ascii="Palatino Linotype" w:hAnsi="Palatino Linotype"/>
          <w:szCs w:val="14"/>
          <w:lang w:eastAsia="es-MX"/>
        </w:rPr>
        <w:t>Fecha de inicio</w:t>
      </w:r>
      <w:r w:rsidR="00976001" w:rsidRPr="00B33373">
        <w:rPr>
          <w:rFonts w:ascii="Palatino Linotype" w:hAnsi="Palatino Linotype"/>
          <w:szCs w:val="14"/>
          <w:lang w:eastAsia="es-MX"/>
        </w:rPr>
        <w:t>,</w:t>
      </w:r>
      <w:r w:rsidRPr="00B33373">
        <w:rPr>
          <w:rFonts w:ascii="Palatino Linotype" w:hAnsi="Palatino Linotype"/>
          <w:szCs w:val="14"/>
          <w:lang w:eastAsia="es-MX"/>
        </w:rPr>
        <w:t xml:space="preserve"> culminación</w:t>
      </w:r>
      <w:r w:rsidR="00976001" w:rsidRPr="00B33373">
        <w:rPr>
          <w:rFonts w:ascii="Palatino Linotype" w:hAnsi="Palatino Linotype"/>
          <w:szCs w:val="14"/>
          <w:lang w:eastAsia="es-MX"/>
        </w:rPr>
        <w:t xml:space="preserve"> y presentación</w:t>
      </w:r>
      <w:r w:rsidRPr="00B33373">
        <w:rPr>
          <w:rFonts w:ascii="Palatino Linotype" w:hAnsi="Palatino Linotype"/>
          <w:szCs w:val="14"/>
          <w:lang w:eastAsia="es-MX"/>
        </w:rPr>
        <w:t xml:space="preserve"> de los trabajos correspondi</w:t>
      </w:r>
      <w:r w:rsidR="00901F38" w:rsidRPr="00B33373">
        <w:rPr>
          <w:rFonts w:ascii="Palatino Linotype" w:hAnsi="Palatino Linotype"/>
          <w:szCs w:val="14"/>
          <w:lang w:eastAsia="es-MX"/>
        </w:rPr>
        <w:t>entes a efectuar el programa y la autoridad encargada de su implementación.</w:t>
      </w:r>
    </w:p>
    <w:p w14:paraId="31516B0F" w14:textId="0105F5E3" w:rsidR="00901F38" w:rsidRPr="00B33373" w:rsidRDefault="00901F38" w:rsidP="00901F38">
      <w:pPr>
        <w:spacing w:line="360" w:lineRule="auto"/>
        <w:ind w:left="349" w:right="539"/>
        <w:jc w:val="both"/>
        <w:rPr>
          <w:rFonts w:ascii="Palatino Linotype" w:hAnsi="Palatino Linotype"/>
          <w:szCs w:val="14"/>
          <w:lang w:eastAsia="es-MX"/>
        </w:rPr>
      </w:pPr>
    </w:p>
    <w:p w14:paraId="5CB6B258" w14:textId="28EED75E" w:rsidR="00901F38" w:rsidRPr="00B33373" w:rsidRDefault="00901F38" w:rsidP="00CE53F0">
      <w:pPr>
        <w:pStyle w:val="Prrafodelista"/>
        <w:numPr>
          <w:ilvl w:val="0"/>
          <w:numId w:val="4"/>
        </w:numPr>
        <w:spacing w:line="360" w:lineRule="auto"/>
        <w:ind w:right="539"/>
        <w:jc w:val="both"/>
        <w:rPr>
          <w:rFonts w:ascii="Palatino Linotype" w:hAnsi="Palatino Linotype"/>
          <w:b/>
          <w:bCs/>
          <w:szCs w:val="14"/>
          <w:lang w:eastAsia="es-MX"/>
        </w:rPr>
      </w:pPr>
      <w:r w:rsidRPr="00B33373">
        <w:rPr>
          <w:rFonts w:ascii="Palatino Linotype" w:hAnsi="Palatino Linotype"/>
          <w:b/>
          <w:bCs/>
          <w:szCs w:val="14"/>
          <w:lang w:eastAsia="es-MX"/>
        </w:rPr>
        <w:t>De</w:t>
      </w:r>
      <w:r w:rsidR="00831781" w:rsidRPr="00B33373">
        <w:rPr>
          <w:rFonts w:ascii="Palatino Linotype" w:hAnsi="Palatino Linotype"/>
          <w:b/>
          <w:bCs/>
          <w:szCs w:val="14"/>
          <w:lang w:eastAsia="es-MX"/>
        </w:rPr>
        <w:t xml:space="preserve">l programa de Movilidad Náutica elaborado por FONATUR </w:t>
      </w:r>
    </w:p>
    <w:p w14:paraId="2C438176" w14:textId="717E1B6F" w:rsidR="00831781" w:rsidRPr="00B33373" w:rsidRDefault="00831781" w:rsidP="00CE53F0">
      <w:pPr>
        <w:pStyle w:val="Prrafodelista"/>
        <w:numPr>
          <w:ilvl w:val="0"/>
          <w:numId w:val="6"/>
        </w:numPr>
        <w:spacing w:line="360" w:lineRule="auto"/>
        <w:ind w:left="709" w:right="539"/>
        <w:jc w:val="both"/>
        <w:rPr>
          <w:rFonts w:ascii="Palatino Linotype" w:hAnsi="Palatino Linotype"/>
          <w:szCs w:val="14"/>
          <w:lang w:eastAsia="es-MX"/>
        </w:rPr>
      </w:pPr>
      <w:r w:rsidRPr="00B33373">
        <w:rPr>
          <w:rFonts w:ascii="Palatino Linotype" w:hAnsi="Palatino Linotype"/>
          <w:szCs w:val="14"/>
          <w:lang w:eastAsia="es-MX"/>
        </w:rPr>
        <w:t>El contrato celebrado entre el Ayuntamiento y la empresa encargada de la construcción, colocación, mantenimiento y explotación comercial de los “paraderos” instalados.</w:t>
      </w:r>
    </w:p>
    <w:p w14:paraId="0756575E" w14:textId="0EC05CC1" w:rsidR="00831781" w:rsidRPr="00B33373" w:rsidRDefault="00831781" w:rsidP="00CE53F0">
      <w:pPr>
        <w:pStyle w:val="Prrafodelista"/>
        <w:numPr>
          <w:ilvl w:val="0"/>
          <w:numId w:val="6"/>
        </w:numPr>
        <w:spacing w:line="360" w:lineRule="auto"/>
        <w:ind w:left="709" w:right="539"/>
        <w:jc w:val="both"/>
        <w:rPr>
          <w:rFonts w:ascii="Palatino Linotype" w:hAnsi="Palatino Linotype"/>
          <w:szCs w:val="14"/>
          <w:lang w:eastAsia="es-MX"/>
        </w:rPr>
      </w:pPr>
      <w:r w:rsidRPr="00B33373">
        <w:rPr>
          <w:rFonts w:ascii="Palatino Linotype" w:hAnsi="Palatino Linotype"/>
          <w:szCs w:val="14"/>
          <w:lang w:eastAsia="es-MX"/>
        </w:rPr>
        <w:t>Acta de Cabildo por medio de la cual se autorizó la instalación de los paraderos</w:t>
      </w:r>
      <w:r w:rsidR="004159CC" w:rsidRPr="00B33373">
        <w:rPr>
          <w:rFonts w:ascii="Palatino Linotype" w:hAnsi="Palatino Linotype"/>
          <w:szCs w:val="14"/>
          <w:lang w:eastAsia="es-MX"/>
        </w:rPr>
        <w:t xml:space="preserve"> y la celebración de contratos</w:t>
      </w:r>
      <w:r w:rsidR="00883F23" w:rsidRPr="00B33373">
        <w:t xml:space="preserve"> </w:t>
      </w:r>
      <w:r w:rsidR="00883F23" w:rsidRPr="00B33373">
        <w:rPr>
          <w:rFonts w:ascii="Palatino Linotype" w:hAnsi="Palatino Linotype"/>
          <w:szCs w:val="14"/>
          <w:lang w:eastAsia="es-MX"/>
        </w:rPr>
        <w:t>para su construcción, colocación, mantenimiento y explotación comercial</w:t>
      </w:r>
      <w:r w:rsidRPr="00B33373">
        <w:rPr>
          <w:rFonts w:ascii="Palatino Linotype" w:hAnsi="Palatino Linotype"/>
          <w:szCs w:val="14"/>
          <w:lang w:eastAsia="es-MX"/>
        </w:rPr>
        <w:t>.</w:t>
      </w:r>
    </w:p>
    <w:p w14:paraId="5679E60F" w14:textId="31FC7FBD" w:rsidR="00831781" w:rsidRDefault="00831781" w:rsidP="00CE53F0">
      <w:pPr>
        <w:pStyle w:val="Prrafodelista"/>
        <w:numPr>
          <w:ilvl w:val="0"/>
          <w:numId w:val="6"/>
        </w:numPr>
        <w:spacing w:line="360" w:lineRule="auto"/>
        <w:ind w:left="709" w:right="539"/>
        <w:jc w:val="both"/>
        <w:rPr>
          <w:rFonts w:ascii="Palatino Linotype" w:hAnsi="Palatino Linotype"/>
          <w:szCs w:val="14"/>
          <w:lang w:eastAsia="es-MX"/>
        </w:rPr>
      </w:pPr>
      <w:r w:rsidRPr="00B33373">
        <w:rPr>
          <w:rFonts w:ascii="Palatino Linotype" w:hAnsi="Palatino Linotype"/>
          <w:szCs w:val="14"/>
          <w:lang w:eastAsia="es-MX"/>
        </w:rPr>
        <w:t>Criterios utilizados para para definir el número de paraderos</w:t>
      </w:r>
      <w:r w:rsidR="00D96AC7" w:rsidRPr="00B33373">
        <w:rPr>
          <w:rFonts w:ascii="Palatino Linotype" w:hAnsi="Palatino Linotype"/>
          <w:szCs w:val="14"/>
          <w:lang w:eastAsia="es-MX"/>
        </w:rPr>
        <w:t xml:space="preserve"> y su localización</w:t>
      </w:r>
      <w:r w:rsidR="00814E68" w:rsidRPr="00B33373">
        <w:rPr>
          <w:rFonts w:ascii="Palatino Linotype" w:hAnsi="Palatino Linotype"/>
          <w:szCs w:val="14"/>
          <w:lang w:eastAsia="es-MX"/>
        </w:rPr>
        <w:t>.</w:t>
      </w:r>
    </w:p>
    <w:p w14:paraId="3EBD3E44" w14:textId="77777777" w:rsidR="002F68B0" w:rsidRPr="00B33373" w:rsidRDefault="002F68B0" w:rsidP="002F68B0">
      <w:pPr>
        <w:pStyle w:val="Prrafodelista"/>
        <w:spacing w:line="360" w:lineRule="auto"/>
        <w:ind w:left="709" w:right="539"/>
        <w:jc w:val="both"/>
        <w:rPr>
          <w:rFonts w:ascii="Palatino Linotype" w:hAnsi="Palatino Linotype"/>
          <w:szCs w:val="14"/>
          <w:lang w:eastAsia="es-MX"/>
        </w:rPr>
      </w:pPr>
    </w:p>
    <w:p w14:paraId="544724BC" w14:textId="403A7CE7" w:rsidR="00831781" w:rsidRPr="002F68B0" w:rsidRDefault="00831781" w:rsidP="00CE53F0">
      <w:pPr>
        <w:pStyle w:val="Prrafodelista"/>
        <w:numPr>
          <w:ilvl w:val="0"/>
          <w:numId w:val="4"/>
        </w:numPr>
        <w:spacing w:line="360" w:lineRule="auto"/>
        <w:ind w:right="539"/>
        <w:jc w:val="both"/>
        <w:rPr>
          <w:rFonts w:ascii="Palatino Linotype" w:hAnsi="Palatino Linotype"/>
          <w:b/>
          <w:szCs w:val="14"/>
          <w:lang w:eastAsia="es-MX"/>
        </w:rPr>
      </w:pPr>
      <w:r w:rsidRPr="002F68B0">
        <w:rPr>
          <w:rFonts w:ascii="Palatino Linotype" w:hAnsi="Palatino Linotype"/>
          <w:b/>
          <w:szCs w:val="14"/>
          <w:lang w:eastAsia="es-MX"/>
        </w:rPr>
        <w:t>Estudios de Campo</w:t>
      </w:r>
    </w:p>
    <w:p w14:paraId="3D3EF048" w14:textId="77777777" w:rsidR="00831781" w:rsidRPr="00B33373" w:rsidRDefault="00831781" w:rsidP="00CE53F0">
      <w:pPr>
        <w:pStyle w:val="Prrafodelista"/>
        <w:numPr>
          <w:ilvl w:val="0"/>
          <w:numId w:val="7"/>
        </w:numPr>
        <w:spacing w:line="360" w:lineRule="auto"/>
        <w:ind w:right="539"/>
        <w:jc w:val="both"/>
        <w:rPr>
          <w:rFonts w:ascii="Palatino Linotype" w:hAnsi="Palatino Linotype"/>
          <w:szCs w:val="14"/>
          <w:lang w:eastAsia="es-MX"/>
        </w:rPr>
      </w:pPr>
      <w:r w:rsidRPr="00B33373">
        <w:rPr>
          <w:rFonts w:ascii="Palatino Linotype" w:hAnsi="Palatino Linotype"/>
          <w:szCs w:val="14"/>
          <w:lang w:eastAsia="es-MX"/>
        </w:rPr>
        <w:t>Inventario Físico Vial</w:t>
      </w:r>
    </w:p>
    <w:p w14:paraId="3294DF9C" w14:textId="77777777" w:rsidR="00831781" w:rsidRPr="00B33373" w:rsidRDefault="00831781" w:rsidP="00CE53F0">
      <w:pPr>
        <w:pStyle w:val="Prrafodelista"/>
        <w:numPr>
          <w:ilvl w:val="0"/>
          <w:numId w:val="7"/>
        </w:numPr>
        <w:spacing w:line="360" w:lineRule="auto"/>
        <w:ind w:right="539"/>
        <w:jc w:val="both"/>
        <w:rPr>
          <w:rFonts w:ascii="Palatino Linotype" w:hAnsi="Palatino Linotype"/>
          <w:szCs w:val="14"/>
          <w:lang w:eastAsia="es-MX"/>
        </w:rPr>
      </w:pPr>
      <w:r w:rsidRPr="00B33373">
        <w:rPr>
          <w:rFonts w:ascii="Palatino Linotype" w:hAnsi="Palatino Linotype"/>
          <w:szCs w:val="14"/>
          <w:lang w:eastAsia="es-MX"/>
        </w:rPr>
        <w:t>Inventario de Tránsito</w:t>
      </w:r>
    </w:p>
    <w:p w14:paraId="14533B44" w14:textId="77777777" w:rsidR="00831781" w:rsidRPr="00B33373" w:rsidRDefault="00831781" w:rsidP="00CE53F0">
      <w:pPr>
        <w:pStyle w:val="Prrafodelista"/>
        <w:numPr>
          <w:ilvl w:val="0"/>
          <w:numId w:val="7"/>
        </w:numPr>
        <w:spacing w:line="360" w:lineRule="auto"/>
        <w:ind w:right="539"/>
        <w:jc w:val="both"/>
        <w:rPr>
          <w:rFonts w:ascii="Palatino Linotype" w:hAnsi="Palatino Linotype"/>
          <w:szCs w:val="14"/>
          <w:lang w:eastAsia="es-MX"/>
        </w:rPr>
      </w:pPr>
      <w:r w:rsidRPr="00B33373">
        <w:rPr>
          <w:rFonts w:ascii="Palatino Linotype" w:hAnsi="Palatino Linotype"/>
          <w:szCs w:val="14"/>
          <w:lang w:eastAsia="es-MX"/>
        </w:rPr>
        <w:t>Aforos con Estaciones Maestras</w:t>
      </w:r>
    </w:p>
    <w:p w14:paraId="58156024" w14:textId="77777777" w:rsidR="00831781" w:rsidRPr="00B33373" w:rsidRDefault="00831781" w:rsidP="00CE53F0">
      <w:pPr>
        <w:pStyle w:val="Prrafodelista"/>
        <w:numPr>
          <w:ilvl w:val="0"/>
          <w:numId w:val="7"/>
        </w:numPr>
        <w:spacing w:line="360" w:lineRule="auto"/>
        <w:ind w:right="539"/>
        <w:jc w:val="both"/>
        <w:rPr>
          <w:rFonts w:ascii="Palatino Linotype" w:hAnsi="Palatino Linotype"/>
          <w:szCs w:val="14"/>
          <w:lang w:eastAsia="es-MX"/>
        </w:rPr>
      </w:pPr>
      <w:r w:rsidRPr="00B33373">
        <w:rPr>
          <w:rFonts w:ascii="Palatino Linotype" w:hAnsi="Palatino Linotype"/>
          <w:szCs w:val="14"/>
          <w:lang w:eastAsia="es-MX"/>
        </w:rPr>
        <w:t>Aforos vehiculares</w:t>
      </w:r>
    </w:p>
    <w:p w14:paraId="47162702" w14:textId="77777777" w:rsidR="00831781" w:rsidRPr="00B33373" w:rsidRDefault="00831781" w:rsidP="00CE53F0">
      <w:pPr>
        <w:pStyle w:val="Prrafodelista"/>
        <w:numPr>
          <w:ilvl w:val="0"/>
          <w:numId w:val="7"/>
        </w:numPr>
        <w:spacing w:line="360" w:lineRule="auto"/>
        <w:ind w:right="539"/>
        <w:jc w:val="both"/>
        <w:rPr>
          <w:rFonts w:ascii="Palatino Linotype" w:hAnsi="Palatino Linotype"/>
          <w:szCs w:val="14"/>
          <w:lang w:eastAsia="es-MX"/>
        </w:rPr>
      </w:pPr>
      <w:r w:rsidRPr="00B33373">
        <w:rPr>
          <w:rFonts w:ascii="Palatino Linotype" w:hAnsi="Palatino Linotype"/>
          <w:szCs w:val="14"/>
          <w:lang w:eastAsia="es-MX"/>
        </w:rPr>
        <w:t>Levantamiento de velocidades de recorrido y demoras del tránsito general</w:t>
      </w:r>
    </w:p>
    <w:p w14:paraId="37E36114" w14:textId="77777777" w:rsidR="00831781" w:rsidRPr="00B33373" w:rsidRDefault="00831781" w:rsidP="00CE53F0">
      <w:pPr>
        <w:pStyle w:val="Prrafodelista"/>
        <w:numPr>
          <w:ilvl w:val="0"/>
          <w:numId w:val="7"/>
        </w:numPr>
        <w:spacing w:line="360" w:lineRule="auto"/>
        <w:ind w:right="539"/>
        <w:jc w:val="both"/>
        <w:rPr>
          <w:rFonts w:ascii="Palatino Linotype" w:hAnsi="Palatino Linotype"/>
          <w:szCs w:val="14"/>
          <w:lang w:eastAsia="es-MX"/>
        </w:rPr>
      </w:pPr>
      <w:r w:rsidRPr="00B33373">
        <w:rPr>
          <w:rFonts w:ascii="Palatino Linotype" w:hAnsi="Palatino Linotype"/>
          <w:szCs w:val="14"/>
          <w:lang w:eastAsia="es-MX"/>
        </w:rPr>
        <w:t>Inventario de estacionamiento</w:t>
      </w:r>
    </w:p>
    <w:p w14:paraId="290FFE94" w14:textId="77777777" w:rsidR="00831781" w:rsidRPr="00B33373" w:rsidRDefault="00831781" w:rsidP="00CE53F0">
      <w:pPr>
        <w:pStyle w:val="Prrafodelista"/>
        <w:numPr>
          <w:ilvl w:val="0"/>
          <w:numId w:val="7"/>
        </w:numPr>
        <w:spacing w:line="360" w:lineRule="auto"/>
        <w:ind w:right="539"/>
        <w:jc w:val="both"/>
        <w:rPr>
          <w:rFonts w:ascii="Palatino Linotype" w:hAnsi="Palatino Linotype"/>
          <w:szCs w:val="14"/>
          <w:lang w:eastAsia="es-MX"/>
        </w:rPr>
      </w:pPr>
      <w:r w:rsidRPr="00B33373">
        <w:rPr>
          <w:rFonts w:ascii="Palatino Linotype" w:hAnsi="Palatino Linotype"/>
          <w:szCs w:val="14"/>
          <w:lang w:eastAsia="es-MX"/>
        </w:rPr>
        <w:t>Inventario de rutas de transporte público</w:t>
      </w:r>
    </w:p>
    <w:p w14:paraId="65A64416" w14:textId="77777777" w:rsidR="00831781" w:rsidRPr="00B33373" w:rsidRDefault="00831781" w:rsidP="00CE53F0">
      <w:pPr>
        <w:pStyle w:val="Prrafodelista"/>
        <w:numPr>
          <w:ilvl w:val="0"/>
          <w:numId w:val="7"/>
        </w:numPr>
        <w:spacing w:line="360" w:lineRule="auto"/>
        <w:ind w:right="539"/>
        <w:jc w:val="both"/>
        <w:rPr>
          <w:rFonts w:ascii="Palatino Linotype" w:hAnsi="Palatino Linotype"/>
          <w:szCs w:val="14"/>
          <w:lang w:eastAsia="es-MX"/>
        </w:rPr>
      </w:pPr>
      <w:r w:rsidRPr="00B33373">
        <w:rPr>
          <w:rFonts w:ascii="Palatino Linotype" w:hAnsi="Palatino Linotype"/>
          <w:szCs w:val="14"/>
          <w:lang w:eastAsia="es-MX"/>
        </w:rPr>
        <w:t>Inventario de paraderos y zonas de ascensos y descensos</w:t>
      </w:r>
    </w:p>
    <w:p w14:paraId="368EF568" w14:textId="77777777" w:rsidR="00831781" w:rsidRPr="00B33373" w:rsidRDefault="00831781" w:rsidP="00CE53F0">
      <w:pPr>
        <w:pStyle w:val="Prrafodelista"/>
        <w:numPr>
          <w:ilvl w:val="0"/>
          <w:numId w:val="7"/>
        </w:numPr>
        <w:spacing w:line="360" w:lineRule="auto"/>
        <w:ind w:right="539"/>
        <w:jc w:val="both"/>
        <w:rPr>
          <w:rFonts w:ascii="Palatino Linotype" w:hAnsi="Palatino Linotype"/>
          <w:szCs w:val="14"/>
          <w:lang w:eastAsia="es-MX"/>
        </w:rPr>
      </w:pPr>
      <w:r w:rsidRPr="00B33373">
        <w:rPr>
          <w:rFonts w:ascii="Palatino Linotype" w:hAnsi="Palatino Linotype"/>
          <w:szCs w:val="14"/>
          <w:lang w:eastAsia="es-MX"/>
        </w:rPr>
        <w:t>Inventario de ciclovías y circuito caminable</w:t>
      </w:r>
    </w:p>
    <w:p w14:paraId="78BEAE3C" w14:textId="55FB37A8" w:rsidR="00331FFC" w:rsidRPr="00B33373" w:rsidRDefault="00331FFC" w:rsidP="004C3B7D">
      <w:pPr>
        <w:spacing w:line="360" w:lineRule="auto"/>
        <w:ind w:right="539"/>
        <w:jc w:val="both"/>
        <w:rPr>
          <w:rFonts w:ascii="Palatino Linotype" w:hAnsi="Palatino Linotype"/>
          <w:szCs w:val="14"/>
          <w:lang w:eastAsia="es-MX"/>
        </w:rPr>
      </w:pPr>
    </w:p>
    <w:p w14:paraId="213FB915" w14:textId="0226F30B" w:rsidR="002F68B0" w:rsidRPr="002F68B0" w:rsidRDefault="00831781" w:rsidP="002F68B0">
      <w:pPr>
        <w:pStyle w:val="Prrafodelista"/>
        <w:numPr>
          <w:ilvl w:val="0"/>
          <w:numId w:val="4"/>
        </w:numPr>
        <w:spacing w:line="360" w:lineRule="auto"/>
        <w:ind w:right="539"/>
        <w:jc w:val="both"/>
        <w:rPr>
          <w:rFonts w:ascii="Palatino Linotype" w:hAnsi="Palatino Linotype"/>
          <w:szCs w:val="14"/>
          <w:lang w:eastAsia="es-MX"/>
        </w:rPr>
      </w:pPr>
      <w:r w:rsidRPr="00B33373">
        <w:rPr>
          <w:rFonts w:ascii="Palatino Linotype" w:hAnsi="Palatino Linotype"/>
          <w:szCs w:val="14"/>
          <w:lang w:eastAsia="es-MX"/>
        </w:rPr>
        <w:lastRenderedPageBreak/>
        <w:t>Número de sitios de taxis con permiso vigente y localización</w:t>
      </w:r>
      <w:r w:rsidR="00691698" w:rsidRPr="00B33373">
        <w:rPr>
          <w:rFonts w:ascii="Palatino Linotype" w:hAnsi="Palatino Linotype"/>
          <w:szCs w:val="14"/>
          <w:lang w:eastAsia="es-MX"/>
        </w:rPr>
        <w:t>.</w:t>
      </w:r>
    </w:p>
    <w:p w14:paraId="63380217" w14:textId="4538DA8D" w:rsidR="00831781" w:rsidRPr="00B33373" w:rsidRDefault="00831781" w:rsidP="00CE53F0">
      <w:pPr>
        <w:pStyle w:val="Prrafodelista"/>
        <w:numPr>
          <w:ilvl w:val="0"/>
          <w:numId w:val="4"/>
        </w:numPr>
        <w:spacing w:line="360" w:lineRule="auto"/>
        <w:ind w:right="539"/>
        <w:jc w:val="both"/>
        <w:rPr>
          <w:rFonts w:ascii="Palatino Linotype" w:hAnsi="Palatino Linotype"/>
          <w:szCs w:val="14"/>
          <w:lang w:eastAsia="es-MX"/>
        </w:rPr>
      </w:pPr>
      <w:r w:rsidRPr="00B33373">
        <w:rPr>
          <w:rFonts w:ascii="Palatino Linotype" w:hAnsi="Palatino Linotype"/>
          <w:szCs w:val="14"/>
          <w:lang w:eastAsia="es-MX"/>
        </w:rPr>
        <w:t>Calles y horarios en los que no se está permitido estacionar dentro de la Cabecera Municipal y en Avándaro.</w:t>
      </w:r>
    </w:p>
    <w:p w14:paraId="31253502" w14:textId="77777777" w:rsidR="00831781" w:rsidRPr="00B33373" w:rsidRDefault="00831781" w:rsidP="008B3BF5">
      <w:pPr>
        <w:spacing w:line="360" w:lineRule="auto"/>
        <w:ind w:right="539"/>
        <w:jc w:val="both"/>
        <w:rPr>
          <w:rFonts w:ascii="Palatino Linotype" w:hAnsi="Palatino Linotype"/>
          <w:szCs w:val="14"/>
          <w:lang w:eastAsia="es-MX"/>
        </w:rPr>
      </w:pPr>
    </w:p>
    <w:p w14:paraId="3B89BA76" w14:textId="77777777" w:rsidR="00AA3E41" w:rsidRPr="00A34AF4" w:rsidRDefault="00AA3E41" w:rsidP="00AA3E41">
      <w:pPr>
        <w:pStyle w:val="Prrafodelista"/>
        <w:numPr>
          <w:ilvl w:val="0"/>
          <w:numId w:val="4"/>
        </w:numPr>
        <w:spacing w:line="360" w:lineRule="auto"/>
        <w:ind w:right="539"/>
        <w:jc w:val="both"/>
        <w:rPr>
          <w:rFonts w:ascii="Palatino Linotype" w:hAnsi="Palatino Linotype"/>
          <w:szCs w:val="14"/>
          <w:lang w:eastAsia="es-MX"/>
        </w:rPr>
      </w:pPr>
      <w:r>
        <w:rPr>
          <w:rFonts w:ascii="Palatino Linotype" w:hAnsi="Palatino Linotype"/>
          <w:szCs w:val="14"/>
          <w:lang w:eastAsia="es-MX"/>
        </w:rPr>
        <w:t xml:space="preserve">De </w:t>
      </w:r>
      <w:r w:rsidRPr="00A34AF4">
        <w:rPr>
          <w:rFonts w:ascii="Palatino Linotype" w:hAnsi="Palatino Linotype"/>
          <w:szCs w:val="14"/>
          <w:lang w:eastAsia="es-MX"/>
        </w:rPr>
        <w:t xml:space="preserve">los espacios para estacionar autobuses turísticos: </w:t>
      </w:r>
    </w:p>
    <w:p w14:paraId="2DC31C5B" w14:textId="77777777" w:rsidR="00AA3E41" w:rsidRPr="00A34AF4" w:rsidRDefault="00AA3E41" w:rsidP="00AA3E41">
      <w:pPr>
        <w:pStyle w:val="Prrafodelista"/>
        <w:numPr>
          <w:ilvl w:val="0"/>
          <w:numId w:val="27"/>
        </w:numPr>
        <w:spacing w:line="360" w:lineRule="auto"/>
        <w:ind w:right="539"/>
        <w:jc w:val="both"/>
        <w:rPr>
          <w:rFonts w:ascii="Palatino Linotype" w:hAnsi="Palatino Linotype"/>
          <w:szCs w:val="14"/>
          <w:lang w:eastAsia="es-MX"/>
        </w:rPr>
      </w:pPr>
      <w:r w:rsidRPr="00A34AF4">
        <w:rPr>
          <w:rFonts w:ascii="Palatino Linotype" w:hAnsi="Palatino Linotype"/>
          <w:szCs w:val="14"/>
          <w:lang w:eastAsia="es-MX"/>
        </w:rPr>
        <w:t xml:space="preserve">Número y ubicación </w:t>
      </w:r>
    </w:p>
    <w:p w14:paraId="3123A095" w14:textId="77777777" w:rsidR="00AA3E41" w:rsidRPr="00A34AF4" w:rsidRDefault="00AA3E41" w:rsidP="00AA3E41">
      <w:pPr>
        <w:pStyle w:val="Prrafodelista"/>
        <w:numPr>
          <w:ilvl w:val="0"/>
          <w:numId w:val="27"/>
        </w:numPr>
        <w:spacing w:line="360" w:lineRule="auto"/>
        <w:ind w:right="539"/>
        <w:jc w:val="both"/>
        <w:rPr>
          <w:rFonts w:ascii="Palatino Linotype" w:hAnsi="Palatino Linotype"/>
          <w:szCs w:val="14"/>
          <w:lang w:eastAsia="es-MX"/>
        </w:rPr>
      </w:pPr>
      <w:r w:rsidRPr="00A34AF4">
        <w:rPr>
          <w:rFonts w:ascii="Palatino Linotype" w:hAnsi="Palatino Linotype"/>
          <w:szCs w:val="14"/>
          <w:lang w:eastAsia="es-MX"/>
        </w:rPr>
        <w:t xml:space="preserve">capacidades </w:t>
      </w:r>
    </w:p>
    <w:p w14:paraId="3ED43F95" w14:textId="77777777" w:rsidR="00AA3E41" w:rsidRPr="00A34AF4" w:rsidRDefault="00AA3E41" w:rsidP="00AA3E41">
      <w:pPr>
        <w:pStyle w:val="Prrafodelista"/>
        <w:numPr>
          <w:ilvl w:val="0"/>
          <w:numId w:val="27"/>
        </w:numPr>
        <w:spacing w:line="360" w:lineRule="auto"/>
        <w:ind w:right="539"/>
        <w:jc w:val="both"/>
        <w:rPr>
          <w:rFonts w:ascii="Palatino Linotype" w:hAnsi="Palatino Linotype"/>
          <w:szCs w:val="14"/>
          <w:lang w:eastAsia="es-MX"/>
        </w:rPr>
      </w:pPr>
      <w:r w:rsidRPr="00A34AF4">
        <w:rPr>
          <w:rFonts w:ascii="Palatino Linotype" w:hAnsi="Palatino Linotype"/>
          <w:szCs w:val="14"/>
          <w:lang w:eastAsia="es-MX"/>
        </w:rPr>
        <w:t>servicios que brindan y costo</w:t>
      </w:r>
    </w:p>
    <w:p w14:paraId="6F980D98" w14:textId="77777777" w:rsidR="00AA3E41" w:rsidRPr="00A34AF4" w:rsidRDefault="00AA3E41" w:rsidP="00AA3E41">
      <w:pPr>
        <w:pStyle w:val="Prrafodelista"/>
        <w:numPr>
          <w:ilvl w:val="0"/>
          <w:numId w:val="27"/>
        </w:numPr>
        <w:spacing w:line="360" w:lineRule="auto"/>
        <w:ind w:right="539"/>
        <w:jc w:val="both"/>
        <w:rPr>
          <w:rFonts w:ascii="Palatino Linotype" w:hAnsi="Palatino Linotype"/>
          <w:szCs w:val="14"/>
          <w:lang w:eastAsia="es-MX"/>
        </w:rPr>
      </w:pPr>
      <w:r w:rsidRPr="00A34AF4">
        <w:rPr>
          <w:rFonts w:ascii="Palatino Linotype" w:hAnsi="Palatino Linotype"/>
          <w:szCs w:val="14"/>
          <w:lang w:eastAsia="es-MX"/>
        </w:rPr>
        <w:t xml:space="preserve">responsables de su operación </w:t>
      </w:r>
    </w:p>
    <w:p w14:paraId="57685A96" w14:textId="7588B55B" w:rsidR="00AA3E41" w:rsidRPr="00A34AF4" w:rsidRDefault="00AA3E41" w:rsidP="00AA3E41">
      <w:pPr>
        <w:pStyle w:val="Prrafodelista"/>
        <w:numPr>
          <w:ilvl w:val="0"/>
          <w:numId w:val="27"/>
        </w:numPr>
        <w:spacing w:line="360" w:lineRule="auto"/>
        <w:ind w:right="539"/>
        <w:jc w:val="both"/>
        <w:rPr>
          <w:rFonts w:ascii="Palatino Linotype" w:hAnsi="Palatino Linotype"/>
          <w:szCs w:val="14"/>
          <w:lang w:eastAsia="es-MX"/>
        </w:rPr>
      </w:pPr>
      <w:r w:rsidRPr="00A34AF4">
        <w:rPr>
          <w:rFonts w:ascii="Palatino Linotype" w:hAnsi="Palatino Linotype"/>
          <w:szCs w:val="14"/>
          <w:lang w:eastAsia="es-MX"/>
        </w:rPr>
        <w:t xml:space="preserve">días y horarios de operación </w:t>
      </w:r>
    </w:p>
    <w:p w14:paraId="18A26CE1" w14:textId="77777777" w:rsidR="00AA3E41" w:rsidRPr="00A34AF4" w:rsidRDefault="00AA3E41" w:rsidP="00AA3E41">
      <w:pPr>
        <w:pStyle w:val="Prrafodelista"/>
        <w:spacing w:line="360" w:lineRule="auto"/>
        <w:ind w:right="539"/>
        <w:jc w:val="both"/>
        <w:rPr>
          <w:rFonts w:ascii="Palatino Linotype" w:hAnsi="Palatino Linotype"/>
          <w:szCs w:val="14"/>
          <w:lang w:eastAsia="es-MX"/>
        </w:rPr>
      </w:pPr>
    </w:p>
    <w:p w14:paraId="59681730" w14:textId="77777777" w:rsidR="00AA3E41" w:rsidRPr="00A34AF4" w:rsidRDefault="00AA3E41" w:rsidP="00AA3E41">
      <w:pPr>
        <w:pStyle w:val="Prrafodelista"/>
        <w:numPr>
          <w:ilvl w:val="0"/>
          <w:numId w:val="4"/>
        </w:numPr>
        <w:spacing w:line="360" w:lineRule="auto"/>
        <w:ind w:right="539"/>
        <w:jc w:val="both"/>
        <w:rPr>
          <w:rFonts w:ascii="Palatino Linotype" w:hAnsi="Palatino Linotype"/>
          <w:szCs w:val="14"/>
          <w:lang w:eastAsia="es-MX"/>
        </w:rPr>
      </w:pPr>
      <w:r w:rsidRPr="00A34AF4">
        <w:rPr>
          <w:rFonts w:ascii="Palatino Linotype" w:hAnsi="Palatino Linotype"/>
          <w:szCs w:val="14"/>
          <w:lang w:eastAsia="es-MX"/>
        </w:rPr>
        <w:t>Reglamento para el uso y aprovechamiento de los espacios de estacionamiento y Acta de cabildo en la que se autorizó el Reglamento y la forma en que se ha difundido entre los operadores del estacionamiento.</w:t>
      </w:r>
    </w:p>
    <w:p w14:paraId="237C5803" w14:textId="4C70EA3C" w:rsidR="00AA3E41" w:rsidRPr="00A34AF4" w:rsidRDefault="00AA3E41" w:rsidP="00AA3E41">
      <w:pPr>
        <w:pStyle w:val="Prrafodelista"/>
        <w:numPr>
          <w:ilvl w:val="0"/>
          <w:numId w:val="4"/>
        </w:numPr>
        <w:spacing w:line="360" w:lineRule="auto"/>
        <w:ind w:right="539"/>
        <w:jc w:val="both"/>
        <w:rPr>
          <w:rFonts w:ascii="Palatino Linotype" w:hAnsi="Palatino Linotype"/>
          <w:szCs w:val="14"/>
          <w:lang w:eastAsia="es-MX"/>
        </w:rPr>
      </w:pPr>
      <w:r w:rsidRPr="00A34AF4">
        <w:rPr>
          <w:rFonts w:ascii="Palatino Linotype" w:hAnsi="Palatino Linotype"/>
          <w:szCs w:val="14"/>
          <w:lang w:eastAsia="es-MX"/>
        </w:rPr>
        <w:t>Autoridad encargada de supervisar la operación de los estacionamientos.</w:t>
      </w:r>
    </w:p>
    <w:p w14:paraId="744940E1" w14:textId="77777777" w:rsidR="00AA3E41" w:rsidRDefault="00AA3E41" w:rsidP="00AA3E41">
      <w:pPr>
        <w:pStyle w:val="Prrafodelista"/>
        <w:numPr>
          <w:ilvl w:val="0"/>
          <w:numId w:val="4"/>
        </w:numPr>
        <w:spacing w:line="360" w:lineRule="auto"/>
        <w:ind w:right="539"/>
        <w:jc w:val="both"/>
        <w:rPr>
          <w:rFonts w:ascii="Palatino Linotype" w:hAnsi="Palatino Linotype"/>
          <w:szCs w:val="14"/>
          <w:lang w:eastAsia="es-MX"/>
        </w:rPr>
      </w:pPr>
      <w:r w:rsidRPr="00A34AF4">
        <w:rPr>
          <w:rFonts w:ascii="Palatino Linotype" w:hAnsi="Palatino Linotype"/>
          <w:szCs w:val="14"/>
          <w:lang w:eastAsia="es-MX"/>
        </w:rPr>
        <w:t>De los accesos oficiales a la</w:t>
      </w:r>
      <w:r>
        <w:rPr>
          <w:rFonts w:ascii="Palatino Linotype" w:hAnsi="Palatino Linotype"/>
          <w:szCs w:val="14"/>
          <w:lang w:eastAsia="es-MX"/>
        </w:rPr>
        <w:t xml:space="preserve"> presa de Valle de Bravo:</w:t>
      </w:r>
    </w:p>
    <w:p w14:paraId="394AF71E" w14:textId="77777777" w:rsidR="00AA3E41" w:rsidRDefault="00AA3E41" w:rsidP="00AA3E41">
      <w:pPr>
        <w:pStyle w:val="Prrafodelista"/>
        <w:numPr>
          <w:ilvl w:val="0"/>
          <w:numId w:val="28"/>
        </w:numPr>
        <w:spacing w:line="360" w:lineRule="auto"/>
        <w:ind w:left="709" w:right="539"/>
        <w:jc w:val="both"/>
        <w:rPr>
          <w:rFonts w:ascii="Palatino Linotype" w:hAnsi="Palatino Linotype"/>
          <w:szCs w:val="14"/>
          <w:lang w:eastAsia="es-MX"/>
        </w:rPr>
      </w:pPr>
      <w:r>
        <w:rPr>
          <w:rFonts w:ascii="Palatino Linotype" w:hAnsi="Palatino Linotype"/>
          <w:szCs w:val="14"/>
          <w:lang w:eastAsia="es-MX"/>
        </w:rPr>
        <w:t xml:space="preserve">localización </w:t>
      </w:r>
    </w:p>
    <w:p w14:paraId="0BF70BA6" w14:textId="77777777" w:rsidR="00AA3E41" w:rsidRDefault="00AA3E41" w:rsidP="00AA3E41">
      <w:pPr>
        <w:pStyle w:val="Prrafodelista"/>
        <w:numPr>
          <w:ilvl w:val="0"/>
          <w:numId w:val="28"/>
        </w:numPr>
        <w:spacing w:line="360" w:lineRule="auto"/>
        <w:ind w:left="709" w:right="539"/>
        <w:jc w:val="both"/>
        <w:rPr>
          <w:rFonts w:ascii="Palatino Linotype" w:hAnsi="Palatino Linotype"/>
          <w:szCs w:val="14"/>
          <w:lang w:eastAsia="es-MX"/>
        </w:rPr>
      </w:pPr>
      <w:r>
        <w:rPr>
          <w:rFonts w:ascii="Palatino Linotype" w:hAnsi="Palatino Linotype"/>
          <w:szCs w:val="14"/>
          <w:lang w:eastAsia="es-MX"/>
        </w:rPr>
        <w:t xml:space="preserve">infraestructura </w:t>
      </w:r>
    </w:p>
    <w:p w14:paraId="1F86994D" w14:textId="77777777" w:rsidR="00AA3E41" w:rsidRDefault="00AA3E41" w:rsidP="00AA3E41">
      <w:pPr>
        <w:pStyle w:val="Prrafodelista"/>
        <w:numPr>
          <w:ilvl w:val="0"/>
          <w:numId w:val="28"/>
        </w:numPr>
        <w:spacing w:line="360" w:lineRule="auto"/>
        <w:ind w:left="709" w:right="539"/>
        <w:jc w:val="both"/>
        <w:rPr>
          <w:rFonts w:ascii="Palatino Linotype" w:hAnsi="Palatino Linotype"/>
          <w:szCs w:val="14"/>
          <w:lang w:eastAsia="es-MX"/>
        </w:rPr>
      </w:pPr>
      <w:r>
        <w:rPr>
          <w:rFonts w:ascii="Palatino Linotype" w:hAnsi="Palatino Linotype"/>
          <w:szCs w:val="14"/>
          <w:lang w:eastAsia="es-MX"/>
        </w:rPr>
        <w:t>servicios que prestan</w:t>
      </w:r>
    </w:p>
    <w:p w14:paraId="09B3E915" w14:textId="77777777" w:rsidR="00AA3E41" w:rsidRDefault="00AA3E41" w:rsidP="00AA3E41">
      <w:pPr>
        <w:pStyle w:val="Prrafodelista"/>
        <w:numPr>
          <w:ilvl w:val="0"/>
          <w:numId w:val="28"/>
        </w:numPr>
        <w:spacing w:line="360" w:lineRule="auto"/>
        <w:ind w:left="709" w:right="539"/>
        <w:jc w:val="both"/>
        <w:rPr>
          <w:rFonts w:ascii="Palatino Linotype" w:hAnsi="Palatino Linotype"/>
          <w:szCs w:val="14"/>
          <w:lang w:eastAsia="es-MX"/>
        </w:rPr>
      </w:pPr>
      <w:r>
        <w:rPr>
          <w:rFonts w:ascii="Palatino Linotype" w:hAnsi="Palatino Linotype"/>
          <w:szCs w:val="14"/>
          <w:lang w:eastAsia="es-MX"/>
        </w:rPr>
        <w:t xml:space="preserve">autoridad responsable de su funcionamiento </w:t>
      </w:r>
    </w:p>
    <w:p w14:paraId="56017064" w14:textId="77777777" w:rsidR="00AA3E41" w:rsidRDefault="00AA3E41" w:rsidP="00AA3E41">
      <w:pPr>
        <w:spacing w:line="360" w:lineRule="auto"/>
        <w:ind w:right="539"/>
        <w:jc w:val="both"/>
        <w:rPr>
          <w:rFonts w:ascii="Palatino Linotype" w:hAnsi="Palatino Linotype"/>
          <w:szCs w:val="14"/>
          <w:lang w:eastAsia="es-MX"/>
        </w:rPr>
      </w:pPr>
    </w:p>
    <w:p w14:paraId="10419B26" w14:textId="77777777" w:rsidR="00AA3E41" w:rsidRPr="00831781" w:rsidRDefault="00AA3E41" w:rsidP="00AA3E41">
      <w:pPr>
        <w:pStyle w:val="Prrafodelista"/>
        <w:numPr>
          <w:ilvl w:val="0"/>
          <w:numId w:val="4"/>
        </w:numPr>
        <w:spacing w:line="360" w:lineRule="auto"/>
        <w:ind w:right="539"/>
        <w:jc w:val="both"/>
        <w:rPr>
          <w:rFonts w:ascii="Palatino Linotype" w:hAnsi="Palatino Linotype"/>
          <w:szCs w:val="14"/>
          <w:lang w:eastAsia="es-MX"/>
        </w:rPr>
      </w:pPr>
      <w:r>
        <w:rPr>
          <w:rFonts w:ascii="Palatino Linotype" w:hAnsi="Palatino Linotype"/>
          <w:szCs w:val="14"/>
          <w:lang w:eastAsia="es-MX"/>
        </w:rPr>
        <w:t>Estructura de la oficina de Movilidad, número de servidores públicos que laboran.</w:t>
      </w:r>
    </w:p>
    <w:p w14:paraId="3FE9CD15" w14:textId="77777777" w:rsidR="00AA3E41" w:rsidRPr="00831781" w:rsidRDefault="00AA3E41" w:rsidP="00AA3E41">
      <w:pPr>
        <w:pStyle w:val="Prrafodelista"/>
        <w:numPr>
          <w:ilvl w:val="0"/>
          <w:numId w:val="4"/>
        </w:numPr>
        <w:spacing w:line="360" w:lineRule="auto"/>
        <w:ind w:right="539"/>
        <w:jc w:val="both"/>
        <w:rPr>
          <w:rFonts w:ascii="Palatino Linotype" w:hAnsi="Palatino Linotype"/>
          <w:szCs w:val="14"/>
          <w:lang w:eastAsia="es-MX"/>
        </w:rPr>
      </w:pPr>
      <w:r>
        <w:rPr>
          <w:rFonts w:ascii="Palatino Linotype" w:hAnsi="Palatino Linotype"/>
          <w:szCs w:val="14"/>
          <w:lang w:eastAsia="es-MX"/>
        </w:rPr>
        <w:t>Número de multas aplicadas del 1° de enero del 2016 al 30 de noviembre de 2020 y Cantidad total recaudada por la Tesorería Municipal.</w:t>
      </w:r>
    </w:p>
    <w:p w14:paraId="208A4512" w14:textId="77777777" w:rsidR="00331FFC" w:rsidRPr="004C3B7D" w:rsidRDefault="00331FFC" w:rsidP="004C3B7D">
      <w:pPr>
        <w:spacing w:line="360" w:lineRule="auto"/>
        <w:ind w:right="539"/>
        <w:jc w:val="both"/>
        <w:rPr>
          <w:rFonts w:ascii="Palatino Linotype" w:hAnsi="Palatino Linotype"/>
          <w:szCs w:val="14"/>
          <w:lang w:eastAsia="es-MX"/>
        </w:rPr>
      </w:pPr>
    </w:p>
    <w:p w14:paraId="54D8B89D" w14:textId="259D4131" w:rsidR="00831781" w:rsidRDefault="00DA0D92" w:rsidP="00DA0D92">
      <w:pPr>
        <w:spacing w:line="360" w:lineRule="auto"/>
        <w:jc w:val="both"/>
        <w:rPr>
          <w:rFonts w:ascii="Palatino Linotype" w:hAnsi="Palatino Linotype" w:cs="Tahoma"/>
          <w:bCs/>
          <w:iCs/>
          <w:sz w:val="22"/>
          <w:szCs w:val="22"/>
          <w:shd w:val="clear" w:color="auto" w:fill="FFFFFF"/>
        </w:rPr>
      </w:pPr>
      <w:r w:rsidRPr="00294BDD">
        <w:rPr>
          <w:rFonts w:ascii="Palatino Linotype" w:hAnsi="Palatino Linotype" w:cs="Tahoma"/>
          <w:bCs/>
          <w:iCs/>
          <w:sz w:val="22"/>
          <w:szCs w:val="22"/>
          <w:shd w:val="clear" w:color="auto" w:fill="FFFFFF"/>
        </w:rPr>
        <w:lastRenderedPageBreak/>
        <w:t xml:space="preserve">En respuesta, </w:t>
      </w:r>
      <w:r w:rsidR="00527D6F">
        <w:rPr>
          <w:rFonts w:ascii="Palatino Linotype" w:hAnsi="Palatino Linotype" w:cs="Tahoma"/>
          <w:bCs/>
          <w:iCs/>
          <w:sz w:val="22"/>
          <w:szCs w:val="22"/>
          <w:shd w:val="clear" w:color="auto" w:fill="FFFFFF"/>
        </w:rPr>
        <w:t>e</w:t>
      </w:r>
      <w:r w:rsidR="00527D6F" w:rsidRPr="008F37AD">
        <w:rPr>
          <w:rFonts w:ascii="Palatino Linotype" w:hAnsi="Palatino Linotype" w:cs="Tahoma"/>
          <w:bCs/>
          <w:sz w:val="22"/>
          <w:szCs w:val="22"/>
        </w:rPr>
        <w:t xml:space="preserve">l </w:t>
      </w:r>
      <w:r w:rsidR="00831781">
        <w:rPr>
          <w:rFonts w:ascii="Palatino Linotype" w:hAnsi="Palatino Linotype" w:cs="Tahoma"/>
          <w:bCs/>
          <w:iCs/>
          <w:sz w:val="22"/>
          <w:szCs w:val="22"/>
          <w:shd w:val="clear" w:color="auto" w:fill="FFFFFF"/>
        </w:rPr>
        <w:t>Coordinador Operativo de Movilidad Municipal, se limitó a manifestar que dicha coordinación no cuenta con esa información.</w:t>
      </w:r>
    </w:p>
    <w:p w14:paraId="1CDABF5B" w14:textId="77777777" w:rsidR="002F68B0" w:rsidRPr="00294BDD" w:rsidRDefault="002F68B0" w:rsidP="00DA0D92">
      <w:pPr>
        <w:spacing w:line="360" w:lineRule="auto"/>
        <w:jc w:val="both"/>
        <w:rPr>
          <w:rFonts w:ascii="Palatino Linotype" w:hAnsi="Palatino Linotype" w:cs="Tahoma"/>
          <w:bCs/>
          <w:iCs/>
          <w:sz w:val="22"/>
          <w:szCs w:val="22"/>
          <w:shd w:val="clear" w:color="auto" w:fill="FFFFFF"/>
        </w:rPr>
      </w:pPr>
    </w:p>
    <w:p w14:paraId="2D1C39E4" w14:textId="7B484016" w:rsidR="00DA0D92" w:rsidRDefault="00831781" w:rsidP="00DA0D92">
      <w:pPr>
        <w:spacing w:line="360" w:lineRule="auto"/>
        <w:jc w:val="both"/>
        <w:rPr>
          <w:rFonts w:ascii="Palatino Linotype" w:hAnsi="Palatino Linotype" w:cs="Tahoma"/>
          <w:bCs/>
          <w:iCs/>
          <w:sz w:val="22"/>
          <w:szCs w:val="22"/>
          <w:shd w:val="clear" w:color="auto" w:fill="FFFFFF"/>
        </w:rPr>
      </w:pPr>
      <w:r>
        <w:rPr>
          <w:rFonts w:ascii="Palatino Linotype" w:hAnsi="Palatino Linotype" w:cs="Tahoma"/>
          <w:bCs/>
          <w:iCs/>
          <w:sz w:val="22"/>
          <w:szCs w:val="22"/>
          <w:shd w:val="clear" w:color="auto" w:fill="FFFFFF"/>
        </w:rPr>
        <w:t>Inconforme</w:t>
      </w:r>
      <w:r w:rsidR="00DA0D92" w:rsidRPr="00294BDD">
        <w:rPr>
          <w:rFonts w:ascii="Palatino Linotype" w:hAnsi="Palatino Linotype" w:cs="Tahoma"/>
          <w:bCs/>
          <w:iCs/>
          <w:sz w:val="22"/>
          <w:szCs w:val="22"/>
          <w:shd w:val="clear" w:color="auto" w:fill="FFFFFF"/>
        </w:rPr>
        <w:t xml:space="preserve"> con lo anterior, el Solicitant</w:t>
      </w:r>
      <w:r>
        <w:rPr>
          <w:rFonts w:ascii="Palatino Linotype" w:hAnsi="Palatino Linotype" w:cs="Tahoma"/>
          <w:bCs/>
          <w:iCs/>
          <w:sz w:val="22"/>
          <w:szCs w:val="22"/>
          <w:shd w:val="clear" w:color="auto" w:fill="FFFFFF"/>
        </w:rPr>
        <w:t>e interpuso Recurso de Revisión, en el que señaló como acto impugnado la falta de respuesta a todas las vertientes señaladas,</w:t>
      </w:r>
      <w:r w:rsidR="00DA0D92" w:rsidRPr="00294BDD">
        <w:rPr>
          <w:rFonts w:ascii="Palatino Linotype" w:hAnsi="Palatino Linotype" w:cs="Tahoma"/>
          <w:bCs/>
          <w:iCs/>
          <w:sz w:val="22"/>
          <w:szCs w:val="22"/>
          <w:shd w:val="clear" w:color="auto" w:fill="FFFFFF"/>
        </w:rPr>
        <w:t xml:space="preserve"> </w:t>
      </w:r>
      <w:r w:rsidR="00DA0D92">
        <w:rPr>
          <w:rFonts w:ascii="Palatino Linotype" w:hAnsi="Palatino Linotype" w:cs="Tahoma"/>
          <w:bCs/>
          <w:iCs/>
          <w:sz w:val="22"/>
          <w:szCs w:val="22"/>
          <w:shd w:val="clear" w:color="auto" w:fill="FFFFFF"/>
        </w:rPr>
        <w:t xml:space="preserve">por lo que en el caso en particular se actualiza la causal de procedencia del artículo </w:t>
      </w:r>
      <w:r w:rsidR="00DA0D92" w:rsidRPr="00D01A61">
        <w:rPr>
          <w:rFonts w:ascii="Palatino Linotype" w:hAnsi="Palatino Linotype" w:cs="Tahoma"/>
          <w:bCs/>
          <w:iCs/>
          <w:sz w:val="22"/>
          <w:szCs w:val="22"/>
          <w:shd w:val="clear" w:color="auto" w:fill="FFFFFF"/>
        </w:rPr>
        <w:t xml:space="preserve">179 fracción </w:t>
      </w:r>
      <w:r w:rsidR="00D01A61">
        <w:rPr>
          <w:rFonts w:ascii="Palatino Linotype" w:hAnsi="Palatino Linotype" w:cs="Tahoma"/>
          <w:bCs/>
          <w:iCs/>
          <w:sz w:val="22"/>
          <w:szCs w:val="22"/>
          <w:shd w:val="clear" w:color="auto" w:fill="FFFFFF"/>
        </w:rPr>
        <w:t>I</w:t>
      </w:r>
      <w:r w:rsidR="00DA0D92" w:rsidRPr="00D01A61">
        <w:rPr>
          <w:rFonts w:ascii="Palatino Linotype" w:hAnsi="Palatino Linotype" w:cs="Tahoma"/>
          <w:bCs/>
          <w:iCs/>
          <w:sz w:val="22"/>
          <w:szCs w:val="22"/>
          <w:shd w:val="clear" w:color="auto" w:fill="FFFFFF"/>
        </w:rPr>
        <w:t xml:space="preserve">, </w:t>
      </w:r>
      <w:r w:rsidR="00190600" w:rsidRPr="00D01A61">
        <w:rPr>
          <w:rFonts w:ascii="Palatino Linotype" w:hAnsi="Palatino Linotype" w:cs="Tahoma"/>
          <w:bCs/>
          <w:iCs/>
          <w:sz w:val="22"/>
          <w:szCs w:val="22"/>
          <w:shd w:val="clear" w:color="auto" w:fill="FFFFFF"/>
        </w:rPr>
        <w:t xml:space="preserve">la cual versa en </w:t>
      </w:r>
      <w:r>
        <w:rPr>
          <w:rFonts w:ascii="Palatino Linotype" w:hAnsi="Palatino Linotype" w:cs="Tahoma"/>
          <w:bCs/>
          <w:iCs/>
          <w:sz w:val="22"/>
          <w:szCs w:val="22"/>
          <w:shd w:val="clear" w:color="auto" w:fill="FFFFFF"/>
        </w:rPr>
        <w:t>la negativa a la información solicitada</w:t>
      </w:r>
      <w:r w:rsidR="00D01A61">
        <w:rPr>
          <w:rFonts w:ascii="Palatino Linotype" w:hAnsi="Palatino Linotype" w:cs="Tahoma"/>
          <w:bCs/>
          <w:iCs/>
          <w:sz w:val="22"/>
          <w:szCs w:val="22"/>
          <w:shd w:val="clear" w:color="auto" w:fill="FFFFFF"/>
        </w:rPr>
        <w:t xml:space="preserve">. </w:t>
      </w:r>
    </w:p>
    <w:p w14:paraId="1DCF84B4" w14:textId="4C5BFF33" w:rsidR="00831781" w:rsidRDefault="00831781" w:rsidP="00DA0D92">
      <w:pPr>
        <w:spacing w:line="360" w:lineRule="auto"/>
        <w:jc w:val="both"/>
        <w:rPr>
          <w:rFonts w:ascii="Palatino Linotype" w:hAnsi="Palatino Linotype" w:cs="Tahoma"/>
          <w:bCs/>
          <w:iCs/>
          <w:sz w:val="22"/>
          <w:szCs w:val="22"/>
          <w:shd w:val="clear" w:color="auto" w:fill="FFFFFF"/>
        </w:rPr>
      </w:pPr>
    </w:p>
    <w:p w14:paraId="005A3381" w14:textId="0F33E792" w:rsidR="00831781" w:rsidRPr="00831781" w:rsidRDefault="00831781" w:rsidP="00DA0D92">
      <w:pPr>
        <w:spacing w:line="360" w:lineRule="auto"/>
        <w:jc w:val="both"/>
        <w:rPr>
          <w:rFonts w:ascii="Palatino Linotype" w:hAnsi="Palatino Linotype" w:cs="Tahoma"/>
          <w:bCs/>
          <w:iCs/>
          <w:sz w:val="22"/>
          <w:szCs w:val="22"/>
          <w:shd w:val="clear" w:color="auto" w:fill="FFFFFF"/>
        </w:rPr>
      </w:pPr>
      <w:r>
        <w:rPr>
          <w:rFonts w:ascii="Palatino Linotype" w:hAnsi="Palatino Linotype" w:cs="Tahoma"/>
          <w:bCs/>
          <w:iCs/>
          <w:sz w:val="22"/>
          <w:szCs w:val="22"/>
          <w:shd w:val="clear" w:color="auto" w:fill="FFFFFF"/>
        </w:rPr>
        <w:t>Cabe mencionar, que el Informe Justificado rendido por el Sujeto Obligado, no aporta nuevos elementos al expediente electrónico en que se actúa, toda vez que como se prec</w:t>
      </w:r>
      <w:r w:rsidR="00A714F8">
        <w:rPr>
          <w:rFonts w:ascii="Palatino Linotype" w:hAnsi="Palatino Linotype" w:cs="Tahoma"/>
          <w:bCs/>
          <w:iCs/>
          <w:sz w:val="22"/>
          <w:szCs w:val="22"/>
          <w:shd w:val="clear" w:color="auto" w:fill="FFFFFF"/>
        </w:rPr>
        <w:t>isó, las documentales expuestas</w:t>
      </w:r>
      <w:r>
        <w:rPr>
          <w:rFonts w:ascii="Palatino Linotype" w:hAnsi="Palatino Linotype" w:cs="Tahoma"/>
          <w:bCs/>
          <w:iCs/>
          <w:sz w:val="22"/>
          <w:szCs w:val="22"/>
          <w:shd w:val="clear" w:color="auto" w:fill="FFFFFF"/>
        </w:rPr>
        <w:t xml:space="preserve"> únicamente dan cuenta de los turnos realizados por el titular de la Unidad de Transparencia a diversas áreas. </w:t>
      </w:r>
    </w:p>
    <w:p w14:paraId="4EB61839" w14:textId="77777777" w:rsidR="00831781" w:rsidRDefault="00831781" w:rsidP="00DA0D92">
      <w:pPr>
        <w:spacing w:line="360" w:lineRule="auto"/>
        <w:jc w:val="both"/>
        <w:rPr>
          <w:rFonts w:ascii="Palatino Linotype" w:hAnsi="Palatino Linotype" w:cs="Tahoma"/>
          <w:iCs/>
          <w:sz w:val="22"/>
          <w:szCs w:val="22"/>
          <w:shd w:val="clear" w:color="auto" w:fill="FFFFFF"/>
          <w:lang w:val="es-ES"/>
        </w:rPr>
      </w:pPr>
    </w:p>
    <w:p w14:paraId="2EE5ABBB" w14:textId="00C2BF6E" w:rsidR="00DA0D92" w:rsidRDefault="00DA0D92" w:rsidP="00D01A61">
      <w:pPr>
        <w:tabs>
          <w:tab w:val="left" w:pos="2834"/>
          <w:tab w:val="right" w:pos="8838"/>
        </w:tabs>
        <w:spacing w:line="360" w:lineRule="auto"/>
        <w:ind w:right="171"/>
        <w:jc w:val="both"/>
        <w:rPr>
          <w:rFonts w:ascii="Palatino Linotype" w:hAnsi="Palatino Linotype" w:cs="Tahoma"/>
          <w:bCs/>
          <w:sz w:val="22"/>
          <w:szCs w:val="22"/>
          <w:shd w:val="clear" w:color="auto" w:fill="FFFFFF"/>
        </w:rPr>
      </w:pPr>
      <w:r w:rsidRPr="003A3A5A">
        <w:rPr>
          <w:rFonts w:ascii="Palatino Linotype" w:hAnsi="Palatino Linotype" w:cs="Tahoma"/>
          <w:sz w:val="22"/>
          <w:szCs w:val="22"/>
          <w:shd w:val="clear" w:color="auto" w:fill="FFFFFF"/>
          <w:lang w:val="es-ES"/>
        </w:rPr>
        <w:t xml:space="preserve">Lo anterior, se desprende de las documentales que obran en el expediente de referencia, materia de la presente resolución, consistentes en: la solicitud de acceso a la información con número de folio </w:t>
      </w:r>
      <w:r w:rsidR="00831781" w:rsidRPr="00831781">
        <w:rPr>
          <w:rFonts w:ascii="Palatino Linotype" w:hAnsi="Palatino Linotype" w:cs="Tahoma"/>
          <w:bCs/>
          <w:sz w:val="22"/>
          <w:szCs w:val="22"/>
          <w:shd w:val="clear" w:color="auto" w:fill="FFFFFF"/>
        </w:rPr>
        <w:t>00172/VABRAVO/IP/2020</w:t>
      </w:r>
      <w:r w:rsidRPr="003A3A5A">
        <w:rPr>
          <w:rFonts w:ascii="Palatino Linotype" w:hAnsi="Palatino Linotype" w:cs="Tahoma"/>
          <w:bCs/>
          <w:sz w:val="22"/>
          <w:szCs w:val="22"/>
          <w:shd w:val="clear" w:color="auto" w:fill="FFFFFF"/>
        </w:rPr>
        <w:t>; l</w:t>
      </w:r>
      <w:r w:rsidR="00527D6F">
        <w:rPr>
          <w:rFonts w:ascii="Palatino Linotype" w:hAnsi="Palatino Linotype" w:cs="Tahoma"/>
          <w:bCs/>
          <w:sz w:val="22"/>
          <w:szCs w:val="22"/>
          <w:shd w:val="clear" w:color="auto" w:fill="FFFFFF"/>
        </w:rPr>
        <w:t xml:space="preserve">a respuesta proporcionada por </w:t>
      </w:r>
      <w:r w:rsidR="00D01A61">
        <w:rPr>
          <w:rFonts w:ascii="Palatino Linotype" w:hAnsi="Palatino Linotype" w:cs="Tahoma"/>
          <w:bCs/>
          <w:sz w:val="22"/>
          <w:szCs w:val="22"/>
          <w:shd w:val="clear" w:color="auto" w:fill="FFFFFF"/>
        </w:rPr>
        <w:t>el</w:t>
      </w:r>
      <w:r>
        <w:rPr>
          <w:rFonts w:ascii="Palatino Linotype" w:hAnsi="Palatino Linotype" w:cs="Tahoma"/>
          <w:b/>
          <w:bCs/>
          <w:sz w:val="22"/>
          <w:szCs w:val="22"/>
          <w:shd w:val="clear" w:color="auto" w:fill="FFFFFF"/>
        </w:rPr>
        <w:t xml:space="preserve"> </w:t>
      </w:r>
      <w:r w:rsidR="00831781">
        <w:rPr>
          <w:rFonts w:ascii="Palatino Linotype" w:eastAsia="Calibri" w:hAnsi="Palatino Linotype" w:cs="Tahoma"/>
          <w:sz w:val="22"/>
          <w:szCs w:val="22"/>
          <w:lang w:eastAsia="en-US"/>
        </w:rPr>
        <w:t>Ayuntamiento de Valle de Bravo</w:t>
      </w:r>
      <w:r w:rsidR="00C61A98">
        <w:rPr>
          <w:rFonts w:ascii="Palatino Linotype" w:hAnsi="Palatino Linotype" w:cs="Tahoma"/>
          <w:bCs/>
          <w:sz w:val="22"/>
          <w:szCs w:val="22"/>
          <w:shd w:val="clear" w:color="auto" w:fill="FFFFFF"/>
        </w:rPr>
        <w:t>,</w:t>
      </w:r>
      <w:r>
        <w:rPr>
          <w:rFonts w:ascii="Palatino Linotype" w:hAnsi="Palatino Linotype" w:cs="Tahoma"/>
          <w:bCs/>
          <w:sz w:val="22"/>
          <w:szCs w:val="22"/>
          <w:shd w:val="clear" w:color="auto" w:fill="FFFFFF"/>
        </w:rPr>
        <w:t xml:space="preserve"> </w:t>
      </w:r>
      <w:r w:rsidRPr="003A3A5A">
        <w:rPr>
          <w:rFonts w:ascii="Palatino Linotype" w:hAnsi="Palatino Linotype" w:cs="Tahoma"/>
          <w:bCs/>
          <w:sz w:val="22"/>
          <w:szCs w:val="22"/>
          <w:shd w:val="clear" w:color="auto" w:fill="FFFFFF"/>
        </w:rPr>
        <w:t>el escrito recursal</w:t>
      </w:r>
      <w:r w:rsidR="00C61A98">
        <w:rPr>
          <w:rFonts w:ascii="Palatino Linotype" w:hAnsi="Palatino Linotype" w:cs="Tahoma"/>
          <w:bCs/>
          <w:sz w:val="22"/>
          <w:szCs w:val="22"/>
          <w:shd w:val="clear" w:color="auto" w:fill="FFFFFF"/>
        </w:rPr>
        <w:t xml:space="preserve"> y el informe justificado</w:t>
      </w:r>
      <w:r w:rsidRPr="003A3A5A">
        <w:rPr>
          <w:rFonts w:ascii="Palatino Linotype" w:hAnsi="Palatino Linotype" w:cs="Tahoma"/>
          <w:bCs/>
          <w:sz w:val="22"/>
          <w:szCs w:val="22"/>
          <w:shd w:val="clear" w:color="auto" w:fill="FFFFFF"/>
        </w:rPr>
        <w:t xml:space="preserve">; instrumentales que se toman en cuenta a efecto de resolver el presente medio de impugnación, conforme a lo dispuesto por el artículo 185, fracción IV, de la Ley de Transparencia y Acceso a la Información Pública del Estado de México y Municipios. </w:t>
      </w:r>
      <w:r w:rsidR="00831781">
        <w:rPr>
          <w:rFonts w:ascii="Palatino Linotype" w:hAnsi="Palatino Linotype" w:cs="Tahoma"/>
          <w:bCs/>
          <w:sz w:val="22"/>
          <w:szCs w:val="22"/>
          <w:shd w:val="clear" w:color="auto" w:fill="FFFFFF"/>
        </w:rPr>
        <w:t xml:space="preserve"> </w:t>
      </w:r>
    </w:p>
    <w:p w14:paraId="1DC2D886" w14:textId="77777777" w:rsidR="00D01A61" w:rsidRPr="00D01A61" w:rsidRDefault="00D01A61" w:rsidP="00D01A61">
      <w:pPr>
        <w:tabs>
          <w:tab w:val="left" w:pos="2834"/>
          <w:tab w:val="right" w:pos="8838"/>
        </w:tabs>
        <w:spacing w:line="360" w:lineRule="auto"/>
        <w:ind w:right="171"/>
        <w:jc w:val="both"/>
        <w:rPr>
          <w:rFonts w:ascii="Palatino Linotype" w:eastAsia="Calibri" w:hAnsi="Palatino Linotype" w:cs="Tahoma"/>
          <w:b/>
          <w:sz w:val="24"/>
          <w:szCs w:val="24"/>
          <w:lang w:eastAsia="en-US"/>
        </w:rPr>
      </w:pPr>
    </w:p>
    <w:p w14:paraId="60362E39" w14:textId="4508DC45" w:rsidR="00DA0D92" w:rsidRDefault="00DA0D92" w:rsidP="00DA0D92">
      <w:pPr>
        <w:spacing w:line="360" w:lineRule="auto"/>
        <w:jc w:val="both"/>
        <w:rPr>
          <w:rFonts w:ascii="Palatino Linotype" w:hAnsi="Palatino Linotype" w:cs="Tahoma"/>
          <w:b/>
          <w:sz w:val="22"/>
          <w:szCs w:val="22"/>
          <w:shd w:val="clear" w:color="auto" w:fill="FFFFFF"/>
        </w:rPr>
      </w:pPr>
      <w:r>
        <w:rPr>
          <w:rFonts w:ascii="Palatino Linotype" w:hAnsi="Palatino Linotype" w:cs="Tahoma"/>
          <w:sz w:val="22"/>
          <w:szCs w:val="22"/>
          <w:shd w:val="clear" w:color="auto" w:fill="FFFFFF"/>
        </w:rPr>
        <w:t xml:space="preserve"> </w:t>
      </w:r>
      <w:r w:rsidRPr="00FF0A9B">
        <w:rPr>
          <w:rFonts w:ascii="Palatino Linotype" w:hAnsi="Palatino Linotype" w:cs="Tahoma"/>
          <w:b/>
          <w:sz w:val="22"/>
          <w:szCs w:val="22"/>
          <w:shd w:val="clear" w:color="auto" w:fill="FFFFFF"/>
          <w:lang w:val="es-ES"/>
        </w:rPr>
        <w:t xml:space="preserve">CUARTO. </w:t>
      </w:r>
      <w:r w:rsidRPr="00FF0A9B">
        <w:rPr>
          <w:rFonts w:ascii="Palatino Linotype" w:hAnsi="Palatino Linotype" w:cs="Tahoma"/>
          <w:b/>
          <w:sz w:val="22"/>
          <w:szCs w:val="22"/>
          <w:shd w:val="clear" w:color="auto" w:fill="FFFFFF"/>
        </w:rPr>
        <w:t>Marco normativo aplicable en materia de transparencia y a</w:t>
      </w:r>
      <w:r w:rsidR="00056D2E">
        <w:rPr>
          <w:rFonts w:ascii="Palatino Linotype" w:hAnsi="Palatino Linotype" w:cs="Tahoma"/>
          <w:b/>
          <w:sz w:val="22"/>
          <w:szCs w:val="22"/>
          <w:shd w:val="clear" w:color="auto" w:fill="FFFFFF"/>
        </w:rPr>
        <w:t>cceso a la información pública.</w:t>
      </w:r>
    </w:p>
    <w:p w14:paraId="5253758E" w14:textId="77777777" w:rsidR="00056D2E" w:rsidRPr="00056D2E" w:rsidRDefault="00056D2E" w:rsidP="00DA0D92">
      <w:pPr>
        <w:spacing w:line="360" w:lineRule="auto"/>
        <w:jc w:val="both"/>
        <w:rPr>
          <w:rFonts w:ascii="Palatino Linotype" w:hAnsi="Palatino Linotype" w:cs="Tahoma"/>
          <w:b/>
          <w:sz w:val="22"/>
          <w:szCs w:val="22"/>
          <w:shd w:val="clear" w:color="auto" w:fill="FFFFFF"/>
        </w:rPr>
      </w:pPr>
    </w:p>
    <w:p w14:paraId="7F4FDB2D" w14:textId="4B97C44D" w:rsidR="00DA0D92" w:rsidRDefault="00DA0D92" w:rsidP="00DA0D92">
      <w:pPr>
        <w:spacing w:line="360" w:lineRule="auto"/>
        <w:jc w:val="both"/>
        <w:rPr>
          <w:rFonts w:ascii="Palatino Linotype" w:hAnsi="Palatino Linotype" w:cs="Tahoma"/>
          <w:sz w:val="22"/>
          <w:szCs w:val="22"/>
          <w:shd w:val="clear" w:color="auto" w:fill="FFFFFF"/>
        </w:rPr>
      </w:pPr>
      <w:r w:rsidRPr="00FF0A9B">
        <w:rPr>
          <w:rFonts w:ascii="Palatino Linotype" w:hAnsi="Palatino Linotype" w:cs="Tahoma"/>
          <w:sz w:val="22"/>
          <w:szCs w:val="22"/>
          <w:shd w:val="clear" w:color="auto" w:fill="FFFFFF"/>
        </w:rPr>
        <w:lastRenderedPageBreak/>
        <w:t xml:space="preserve">El artículo 6°, Apartado A), fracción I de la Constitución Política de los Estados Unidos Mexicanos, establece que toda la información en posesión de cualquier </w:t>
      </w:r>
      <w:proofErr w:type="gramStart"/>
      <w:r w:rsidRPr="00FF0A9B">
        <w:rPr>
          <w:rFonts w:ascii="Palatino Linotype" w:hAnsi="Palatino Linotype" w:cs="Tahoma"/>
          <w:sz w:val="22"/>
          <w:szCs w:val="22"/>
          <w:shd w:val="clear" w:color="auto" w:fill="FFFFFF"/>
        </w:rPr>
        <w:t>autoridad,</w:t>
      </w:r>
      <w:proofErr w:type="gramEnd"/>
      <w:r w:rsidRPr="00FF0A9B">
        <w:rPr>
          <w:rFonts w:ascii="Palatino Linotype" w:hAnsi="Palatino Linotype" w:cs="Tahoma"/>
          <w:sz w:val="22"/>
          <w:szCs w:val="22"/>
          <w:shd w:val="clear" w:color="auto" w:fill="FFFFFF"/>
        </w:rPr>
        <w:t xml:space="preserve"> es pública y sólo podrá ser reservada temporalmente por razones de interés público.</w:t>
      </w:r>
    </w:p>
    <w:p w14:paraId="1852A933" w14:textId="77777777" w:rsidR="00275D99" w:rsidRPr="00FF0A9B" w:rsidRDefault="00275D99" w:rsidP="00DA0D92">
      <w:pPr>
        <w:spacing w:line="360" w:lineRule="auto"/>
        <w:jc w:val="both"/>
        <w:rPr>
          <w:rFonts w:ascii="Palatino Linotype" w:hAnsi="Palatino Linotype" w:cs="Tahoma"/>
          <w:sz w:val="22"/>
          <w:szCs w:val="22"/>
          <w:shd w:val="clear" w:color="auto" w:fill="FFFFFF"/>
        </w:rPr>
      </w:pPr>
    </w:p>
    <w:p w14:paraId="3598496E" w14:textId="77777777" w:rsidR="00DA0D92" w:rsidRPr="00FF0A9B" w:rsidRDefault="00DA0D92" w:rsidP="00DA0D92">
      <w:pPr>
        <w:spacing w:line="360" w:lineRule="auto"/>
        <w:jc w:val="both"/>
        <w:rPr>
          <w:rFonts w:ascii="Palatino Linotype" w:hAnsi="Palatino Linotype" w:cs="Tahoma"/>
          <w:sz w:val="22"/>
          <w:szCs w:val="22"/>
          <w:shd w:val="clear" w:color="auto" w:fill="FFFFFF"/>
        </w:rPr>
      </w:pPr>
      <w:r w:rsidRPr="00FF0A9B">
        <w:rPr>
          <w:rFonts w:ascii="Palatino Linotype" w:hAnsi="Palatino Linotype" w:cs="Tahoma"/>
          <w:sz w:val="22"/>
          <w:szCs w:val="22"/>
          <w:shd w:val="clear" w:color="auto" w:fill="FFFFFF"/>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2E45D302" w14:textId="77777777" w:rsidR="00DA0D92" w:rsidRPr="00FF0A9B" w:rsidRDefault="00DA0D92" w:rsidP="00DA0D92">
      <w:pPr>
        <w:spacing w:line="360" w:lineRule="auto"/>
        <w:jc w:val="both"/>
        <w:rPr>
          <w:rFonts w:ascii="Palatino Linotype" w:hAnsi="Palatino Linotype" w:cs="Tahoma"/>
          <w:sz w:val="22"/>
          <w:szCs w:val="22"/>
          <w:shd w:val="clear" w:color="auto" w:fill="FFFFFF"/>
        </w:rPr>
      </w:pPr>
    </w:p>
    <w:p w14:paraId="308EAC34" w14:textId="15DCD6EF" w:rsidR="00DA0D92" w:rsidRDefault="00DA0D92" w:rsidP="00DA0D92">
      <w:pPr>
        <w:spacing w:line="360" w:lineRule="auto"/>
        <w:jc w:val="both"/>
        <w:rPr>
          <w:rFonts w:ascii="Palatino Linotype" w:hAnsi="Palatino Linotype" w:cs="Tahoma"/>
          <w:sz w:val="22"/>
          <w:szCs w:val="22"/>
          <w:shd w:val="clear" w:color="auto" w:fill="FFFFFF"/>
        </w:rPr>
      </w:pPr>
      <w:r w:rsidRPr="00FF0A9B">
        <w:rPr>
          <w:rFonts w:ascii="Palatino Linotype" w:hAnsi="Palatino Linotype" w:cs="Tahoma"/>
          <w:sz w:val="22"/>
          <w:szCs w:val="22"/>
          <w:shd w:val="clear" w:color="auto" w:fill="FFFFFF"/>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542E3B41" w14:textId="77777777" w:rsidR="004471BF" w:rsidRPr="00FF0A9B" w:rsidRDefault="004471BF" w:rsidP="00DA0D92">
      <w:pPr>
        <w:spacing w:line="360" w:lineRule="auto"/>
        <w:jc w:val="both"/>
        <w:rPr>
          <w:rFonts w:ascii="Palatino Linotype" w:hAnsi="Palatino Linotype" w:cs="Tahoma"/>
          <w:sz w:val="22"/>
          <w:szCs w:val="22"/>
          <w:shd w:val="clear" w:color="auto" w:fill="FFFFFF"/>
        </w:rPr>
      </w:pPr>
    </w:p>
    <w:p w14:paraId="6C711484" w14:textId="77777777" w:rsidR="00DA0D92" w:rsidRPr="00FF0A9B" w:rsidRDefault="00DA0D92" w:rsidP="00DA0D92">
      <w:pPr>
        <w:spacing w:line="360" w:lineRule="auto"/>
        <w:jc w:val="both"/>
        <w:rPr>
          <w:rFonts w:ascii="Palatino Linotype" w:hAnsi="Palatino Linotype" w:cs="Tahoma"/>
          <w:sz w:val="22"/>
          <w:szCs w:val="22"/>
          <w:shd w:val="clear" w:color="auto" w:fill="FFFFFF"/>
        </w:rPr>
      </w:pPr>
      <w:r w:rsidRPr="00FF0A9B">
        <w:rPr>
          <w:rFonts w:ascii="Palatino Linotype" w:hAnsi="Palatino Linotype" w:cs="Tahoma"/>
          <w:sz w:val="22"/>
          <w:szCs w:val="22"/>
          <w:shd w:val="clear" w:color="auto" w:fill="FFFFFF"/>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D53B469" w14:textId="77777777" w:rsidR="00FF0A9B" w:rsidRPr="00FF0A9B" w:rsidRDefault="00FF0A9B" w:rsidP="00FF0A9B">
      <w:pPr>
        <w:spacing w:line="360" w:lineRule="auto"/>
        <w:jc w:val="both"/>
        <w:rPr>
          <w:rFonts w:ascii="Palatino Linotype" w:hAnsi="Palatino Linotype" w:cs="Tahoma"/>
          <w:sz w:val="22"/>
          <w:szCs w:val="22"/>
          <w:shd w:val="clear" w:color="auto" w:fill="FFFFFF"/>
        </w:rPr>
      </w:pPr>
    </w:p>
    <w:p w14:paraId="4F3CF304" w14:textId="77777777" w:rsidR="00FF0A9B" w:rsidRPr="00FF0A9B" w:rsidRDefault="00FF0A9B" w:rsidP="00FF0A9B">
      <w:pPr>
        <w:spacing w:line="360" w:lineRule="auto"/>
        <w:jc w:val="both"/>
        <w:rPr>
          <w:rFonts w:ascii="Palatino Linotype" w:hAnsi="Palatino Linotype" w:cs="Tahoma"/>
          <w:sz w:val="22"/>
          <w:szCs w:val="22"/>
          <w:shd w:val="clear" w:color="auto" w:fill="FFFFFF"/>
        </w:rPr>
      </w:pPr>
      <w:r w:rsidRPr="00FF0A9B">
        <w:rPr>
          <w:rFonts w:ascii="Palatino Linotype" w:hAnsi="Palatino Linotype" w:cs="Tahoma"/>
          <w:sz w:val="22"/>
          <w:szCs w:val="22"/>
          <w:shd w:val="clear" w:color="auto" w:fill="FFFFFF"/>
        </w:rPr>
        <w:t>Por su parte, la Ley de Transparencia y Acceso a la Información Pública del Estado de México y Municipios (Reglamentaria del artículo 5° de la Constitución Local), establece lo siguiente:</w:t>
      </w:r>
    </w:p>
    <w:p w14:paraId="7043B63E" w14:textId="77777777" w:rsidR="00FF0A9B" w:rsidRPr="00FF0A9B" w:rsidRDefault="00FF0A9B" w:rsidP="00FF0A9B">
      <w:pPr>
        <w:spacing w:line="360" w:lineRule="auto"/>
        <w:jc w:val="both"/>
        <w:rPr>
          <w:rFonts w:ascii="Palatino Linotype" w:hAnsi="Palatino Linotype" w:cs="Tahoma"/>
          <w:sz w:val="22"/>
          <w:szCs w:val="22"/>
          <w:shd w:val="clear" w:color="auto" w:fill="FFFFFF"/>
        </w:rPr>
      </w:pPr>
    </w:p>
    <w:p w14:paraId="70B367E6" w14:textId="77777777" w:rsidR="00FF0A9B" w:rsidRPr="00FF0A9B" w:rsidRDefault="00FF0A9B" w:rsidP="00FF0A9B">
      <w:pPr>
        <w:spacing w:line="360" w:lineRule="auto"/>
        <w:jc w:val="both"/>
        <w:rPr>
          <w:rFonts w:ascii="Palatino Linotype" w:hAnsi="Palatino Linotype" w:cs="Tahoma"/>
          <w:sz w:val="22"/>
          <w:szCs w:val="22"/>
          <w:shd w:val="clear" w:color="auto" w:fill="FFFFFF"/>
        </w:rPr>
      </w:pPr>
      <w:r w:rsidRPr="00FF0A9B">
        <w:rPr>
          <w:rFonts w:ascii="Palatino Linotype" w:hAnsi="Palatino Linotype" w:cs="Tahoma"/>
          <w:sz w:val="22"/>
          <w:szCs w:val="22"/>
          <w:shd w:val="clear" w:color="auto" w:fill="FFFFFF"/>
        </w:rPr>
        <w:lastRenderedPageBreak/>
        <w:t>El artículo 12, que, quienes generen, recopilen, administren, manejen, procesen, archiven o conserven información pública serán responsables de la misma.</w:t>
      </w:r>
    </w:p>
    <w:p w14:paraId="2DA5DAAB" w14:textId="77777777" w:rsidR="00FF0A9B" w:rsidRPr="00FF0A9B" w:rsidRDefault="00FF0A9B" w:rsidP="00FF0A9B">
      <w:pPr>
        <w:spacing w:line="360" w:lineRule="auto"/>
        <w:jc w:val="both"/>
        <w:rPr>
          <w:rFonts w:ascii="Palatino Linotype" w:hAnsi="Palatino Linotype" w:cs="Tahoma"/>
          <w:sz w:val="22"/>
          <w:szCs w:val="22"/>
          <w:shd w:val="clear" w:color="auto" w:fill="FFFFFF"/>
        </w:rPr>
      </w:pPr>
    </w:p>
    <w:p w14:paraId="4EC28C31" w14:textId="77777777" w:rsidR="00FF0A9B" w:rsidRPr="00FF0A9B" w:rsidRDefault="00FF0A9B" w:rsidP="00FF0A9B">
      <w:pPr>
        <w:spacing w:line="360" w:lineRule="auto"/>
        <w:jc w:val="both"/>
        <w:rPr>
          <w:rFonts w:ascii="Palatino Linotype" w:hAnsi="Palatino Linotype" w:cs="Tahoma"/>
          <w:sz w:val="22"/>
          <w:szCs w:val="22"/>
          <w:shd w:val="clear" w:color="auto" w:fill="FFFFFF"/>
        </w:rPr>
      </w:pPr>
      <w:r w:rsidRPr="00FF0A9B">
        <w:rPr>
          <w:rFonts w:ascii="Palatino Linotype" w:hAnsi="Palatino Linotype" w:cs="Tahoma"/>
          <w:sz w:val="22"/>
          <w:szCs w:val="22"/>
          <w:shd w:val="clear" w:color="auto" w:fill="FFFFFF"/>
        </w:rPr>
        <w:t>El artículo 18, que, los Sujetos Obligados deberán documentar todo acto que derive del ejercicio de sus facultades, competencias o funciones, considerando desde su origen la eventual publicidad y reutilización de la información que generen.</w:t>
      </w:r>
    </w:p>
    <w:p w14:paraId="188904E0" w14:textId="77777777" w:rsidR="00FF0A9B" w:rsidRPr="00FF0A9B" w:rsidRDefault="00FF0A9B" w:rsidP="00FF0A9B">
      <w:pPr>
        <w:spacing w:line="360" w:lineRule="auto"/>
        <w:jc w:val="both"/>
        <w:rPr>
          <w:rFonts w:ascii="Palatino Linotype" w:hAnsi="Palatino Linotype" w:cs="Tahoma"/>
          <w:sz w:val="22"/>
          <w:szCs w:val="22"/>
          <w:shd w:val="clear" w:color="auto" w:fill="FFFFFF"/>
        </w:rPr>
      </w:pPr>
    </w:p>
    <w:p w14:paraId="5B8CCD61" w14:textId="77777777" w:rsidR="00FF0A9B" w:rsidRPr="00FF0A9B" w:rsidRDefault="00FF0A9B" w:rsidP="00FF0A9B">
      <w:pPr>
        <w:spacing w:line="360" w:lineRule="auto"/>
        <w:jc w:val="both"/>
        <w:rPr>
          <w:rFonts w:ascii="Palatino Linotype" w:hAnsi="Palatino Linotype" w:cs="Tahoma"/>
          <w:sz w:val="22"/>
          <w:szCs w:val="22"/>
          <w:shd w:val="clear" w:color="auto" w:fill="FFFFFF"/>
        </w:rPr>
      </w:pPr>
      <w:r w:rsidRPr="00FF0A9B">
        <w:rPr>
          <w:rFonts w:ascii="Palatino Linotype" w:hAnsi="Palatino Linotype" w:cs="Tahoma"/>
          <w:sz w:val="22"/>
          <w:szCs w:val="22"/>
          <w:shd w:val="clear" w:color="auto" w:fill="FFFFFF"/>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1C3E33D" w14:textId="77777777" w:rsidR="003A3A5A" w:rsidRDefault="003A3A5A" w:rsidP="00D17825">
      <w:pPr>
        <w:spacing w:line="360" w:lineRule="auto"/>
        <w:jc w:val="both"/>
        <w:rPr>
          <w:rFonts w:ascii="Palatino Linotype" w:hAnsi="Palatino Linotype" w:cs="Tahoma"/>
          <w:sz w:val="22"/>
          <w:szCs w:val="22"/>
          <w:shd w:val="clear" w:color="auto" w:fill="FFFFFF"/>
        </w:rPr>
      </w:pPr>
    </w:p>
    <w:p w14:paraId="4C2A3669" w14:textId="5F198136" w:rsidR="009D395E" w:rsidRDefault="002E01AA" w:rsidP="009D395E">
      <w:pPr>
        <w:spacing w:line="360" w:lineRule="auto"/>
        <w:ind w:right="-93"/>
        <w:jc w:val="both"/>
        <w:rPr>
          <w:rFonts w:ascii="Palatino Linotype" w:hAnsi="Palatino Linotype" w:cs="Tahoma"/>
          <w:b/>
          <w:sz w:val="22"/>
          <w:szCs w:val="22"/>
          <w:lang w:val="es-ES"/>
        </w:rPr>
      </w:pPr>
      <w:r w:rsidRPr="00D92D68">
        <w:rPr>
          <w:rFonts w:ascii="Palatino Linotype" w:hAnsi="Palatino Linotype" w:cs="Tahoma"/>
          <w:b/>
          <w:sz w:val="22"/>
          <w:szCs w:val="22"/>
          <w:lang w:val="es-ES"/>
        </w:rPr>
        <w:t>QUINTO. Estudio de Fondo.</w:t>
      </w:r>
    </w:p>
    <w:p w14:paraId="707ECFA7" w14:textId="77777777" w:rsidR="00831781" w:rsidRDefault="00831781" w:rsidP="009D395E">
      <w:pPr>
        <w:spacing w:line="360" w:lineRule="auto"/>
        <w:ind w:right="-93"/>
        <w:jc w:val="both"/>
        <w:rPr>
          <w:rFonts w:ascii="Palatino Linotype" w:hAnsi="Palatino Linotype" w:cs="Tahoma"/>
          <w:b/>
          <w:sz w:val="22"/>
          <w:szCs w:val="22"/>
          <w:lang w:val="es-ES"/>
        </w:rPr>
      </w:pPr>
    </w:p>
    <w:p w14:paraId="1ED7B5A9" w14:textId="66B602D3" w:rsidR="002E01AA" w:rsidRPr="009D395E" w:rsidRDefault="002E01AA" w:rsidP="009D395E">
      <w:pPr>
        <w:spacing w:line="360" w:lineRule="auto"/>
        <w:ind w:right="-93"/>
        <w:jc w:val="both"/>
        <w:rPr>
          <w:rFonts w:ascii="Palatino Linotype" w:hAnsi="Palatino Linotype" w:cs="Tahoma"/>
          <w:b/>
          <w:sz w:val="22"/>
          <w:szCs w:val="22"/>
          <w:lang w:val="es-ES"/>
        </w:rPr>
      </w:pPr>
      <w:r w:rsidRPr="00D92D68">
        <w:rPr>
          <w:rFonts w:ascii="Palatino Linotype" w:eastAsia="Calibri" w:hAnsi="Palatino Linotype" w:cs="Tahoma"/>
          <w:bCs/>
          <w:iCs/>
          <w:sz w:val="22"/>
          <w:szCs w:val="22"/>
          <w:lang w:eastAsia="es-ES_tradnl"/>
        </w:rPr>
        <w:t>Expuestas las posturas de las partes, este Órgano Colegiado procede al análisis de los agravios hechos valer por el ahora Recurrente, a la luz de la respuesta otorgada</w:t>
      </w:r>
      <w:r>
        <w:rPr>
          <w:rFonts w:ascii="Palatino Linotype" w:eastAsia="Calibri" w:hAnsi="Palatino Linotype" w:cs="Tahoma"/>
          <w:bCs/>
          <w:iCs/>
          <w:sz w:val="22"/>
          <w:szCs w:val="22"/>
          <w:lang w:eastAsia="es-ES_tradnl"/>
        </w:rPr>
        <w:t xml:space="preserve"> por</w:t>
      </w:r>
      <w:r>
        <w:rPr>
          <w:rFonts w:ascii="Palatino Linotype" w:eastAsia="Calibri" w:hAnsi="Palatino Linotype" w:cs="Tahoma"/>
          <w:b/>
          <w:bCs/>
          <w:iCs/>
          <w:sz w:val="22"/>
          <w:szCs w:val="22"/>
          <w:lang w:eastAsia="es-ES_tradnl"/>
        </w:rPr>
        <w:t xml:space="preserve"> </w:t>
      </w:r>
      <w:r w:rsidR="00244B2C">
        <w:rPr>
          <w:rFonts w:ascii="Palatino Linotype" w:eastAsia="Calibri" w:hAnsi="Palatino Linotype" w:cs="Tahoma"/>
          <w:b/>
          <w:bCs/>
          <w:iCs/>
          <w:sz w:val="22"/>
          <w:szCs w:val="22"/>
          <w:lang w:eastAsia="es-ES_tradnl"/>
        </w:rPr>
        <w:t xml:space="preserve">el </w:t>
      </w:r>
      <w:r w:rsidR="00831781">
        <w:rPr>
          <w:rFonts w:ascii="Palatino Linotype" w:eastAsia="Calibri" w:hAnsi="Palatino Linotype" w:cs="Tahoma"/>
          <w:b/>
          <w:bCs/>
          <w:iCs/>
          <w:sz w:val="22"/>
          <w:szCs w:val="22"/>
          <w:lang w:eastAsia="es-ES_tradnl"/>
        </w:rPr>
        <w:t>Ayuntamiento de Valle de Bravo</w:t>
      </w:r>
      <w:r w:rsidRPr="00D92D68">
        <w:rPr>
          <w:rFonts w:ascii="Palatino Linotype" w:eastAsia="Calibri" w:hAnsi="Palatino Linotype" w:cs="Tahoma"/>
          <w:b/>
          <w:bCs/>
          <w:iCs/>
          <w:sz w:val="22"/>
          <w:szCs w:val="22"/>
          <w:lang w:eastAsia="es-ES_tradnl"/>
        </w:rPr>
        <w:t>,</w:t>
      </w:r>
      <w:r w:rsidRPr="00D92D68">
        <w:rPr>
          <w:rFonts w:ascii="Palatino Linotype" w:eastAsia="Calibri" w:hAnsi="Palatino Linotype" w:cs="Tahoma"/>
          <w:bCs/>
          <w:iCs/>
          <w:sz w:val="22"/>
          <w:szCs w:val="22"/>
          <w:lang w:eastAsia="es-ES_tradnl"/>
        </w:rPr>
        <w:t xml:space="preserve"> de conformidad con la Ley de Transparencia y Acceso a la Información Pública del Estado de México y Municipios y demás normativa aplicable a la materia que se resuelve.</w:t>
      </w:r>
    </w:p>
    <w:p w14:paraId="5460CC71" w14:textId="77777777" w:rsidR="002E01AA" w:rsidRPr="00D92D68" w:rsidRDefault="002E01AA" w:rsidP="002E01AA">
      <w:pPr>
        <w:tabs>
          <w:tab w:val="left" w:pos="4962"/>
        </w:tabs>
        <w:spacing w:line="360" w:lineRule="auto"/>
        <w:jc w:val="both"/>
        <w:rPr>
          <w:rFonts w:ascii="Palatino Linotype" w:eastAsia="Calibri" w:hAnsi="Palatino Linotype" w:cs="Tahoma"/>
          <w:bCs/>
          <w:iCs/>
          <w:sz w:val="22"/>
          <w:szCs w:val="22"/>
          <w:lang w:eastAsia="es-ES_tradnl"/>
        </w:rPr>
      </w:pPr>
    </w:p>
    <w:p w14:paraId="208FDFCC" w14:textId="77777777" w:rsidR="002E01AA" w:rsidRPr="00D92D68" w:rsidRDefault="002E01AA" w:rsidP="002E01AA">
      <w:pPr>
        <w:spacing w:line="360" w:lineRule="auto"/>
        <w:ind w:right="-93"/>
        <w:jc w:val="both"/>
        <w:rPr>
          <w:rFonts w:ascii="Palatino Linotype" w:eastAsia="Calibri" w:hAnsi="Palatino Linotype" w:cs="Tahoma"/>
          <w:bCs/>
          <w:sz w:val="22"/>
          <w:szCs w:val="22"/>
          <w:lang w:eastAsia="en-US"/>
        </w:rPr>
      </w:pPr>
      <w:r w:rsidRPr="00D92D68">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con relación a la obligación de acceso por parte de los Sujetos Obligados, los cuales se encuentran establecidos en el artículo 2° de dicho ordenamiento jurídico y son los siguientes:</w:t>
      </w:r>
    </w:p>
    <w:p w14:paraId="4A89594B" w14:textId="77777777" w:rsidR="002E01AA" w:rsidRPr="00D92D68" w:rsidRDefault="002E01AA" w:rsidP="002E01AA">
      <w:pPr>
        <w:spacing w:line="360" w:lineRule="auto"/>
        <w:ind w:right="-93"/>
        <w:jc w:val="both"/>
        <w:rPr>
          <w:rFonts w:ascii="Palatino Linotype" w:eastAsia="Calibri" w:hAnsi="Palatino Linotype" w:cs="Tahoma"/>
          <w:bCs/>
          <w:sz w:val="22"/>
          <w:szCs w:val="22"/>
          <w:lang w:eastAsia="en-US"/>
        </w:rPr>
      </w:pPr>
    </w:p>
    <w:p w14:paraId="12337754" w14:textId="77777777" w:rsidR="002E01AA" w:rsidRPr="00D92D68" w:rsidRDefault="002E01AA" w:rsidP="002E01AA">
      <w:pPr>
        <w:pStyle w:val="Prrafodelista"/>
        <w:numPr>
          <w:ilvl w:val="0"/>
          <w:numId w:val="2"/>
        </w:numPr>
        <w:spacing w:line="360" w:lineRule="auto"/>
        <w:ind w:right="-93"/>
        <w:jc w:val="both"/>
        <w:rPr>
          <w:rFonts w:ascii="Palatino Linotype" w:eastAsia="Calibri" w:hAnsi="Palatino Linotype" w:cs="Tahoma"/>
          <w:bCs/>
          <w:szCs w:val="22"/>
          <w:lang w:eastAsia="en-US"/>
        </w:rPr>
      </w:pPr>
      <w:r w:rsidRPr="00D92D68">
        <w:rPr>
          <w:rFonts w:ascii="Palatino Linotype" w:eastAsia="Calibri" w:hAnsi="Palatino Linotype" w:cs="Tahoma"/>
          <w:bCs/>
          <w:szCs w:val="22"/>
          <w:lang w:eastAsia="en-US"/>
        </w:rPr>
        <w:lastRenderedPageBreak/>
        <w:t>Proveer lo necesario para garantizar a toda persona el derecho de acceso a la información pública, a través de procedimientos sencillos, expeditos, oportunos y gratuitos;</w:t>
      </w:r>
    </w:p>
    <w:p w14:paraId="5B758644" w14:textId="77777777" w:rsidR="002E01AA" w:rsidRPr="00D92D68" w:rsidRDefault="002E01AA" w:rsidP="002E01AA">
      <w:pPr>
        <w:spacing w:line="360" w:lineRule="auto"/>
        <w:ind w:left="360" w:right="-93"/>
        <w:jc w:val="both"/>
        <w:rPr>
          <w:rFonts w:ascii="Palatino Linotype" w:eastAsia="Calibri" w:hAnsi="Palatino Linotype" w:cs="Tahoma"/>
          <w:bCs/>
          <w:sz w:val="22"/>
          <w:szCs w:val="22"/>
          <w:lang w:eastAsia="en-US"/>
        </w:rPr>
      </w:pPr>
    </w:p>
    <w:p w14:paraId="46ACB3BF" w14:textId="77777777" w:rsidR="002E01AA" w:rsidRPr="00D92D68" w:rsidRDefault="002E01AA" w:rsidP="002E01AA">
      <w:pPr>
        <w:pStyle w:val="Prrafodelista"/>
        <w:numPr>
          <w:ilvl w:val="0"/>
          <w:numId w:val="2"/>
        </w:numPr>
        <w:spacing w:line="360" w:lineRule="auto"/>
        <w:ind w:right="-93"/>
        <w:jc w:val="both"/>
        <w:rPr>
          <w:rFonts w:ascii="Palatino Linotype" w:eastAsia="Calibri" w:hAnsi="Palatino Linotype" w:cs="Tahoma"/>
          <w:bCs/>
          <w:szCs w:val="22"/>
          <w:lang w:eastAsia="en-US"/>
        </w:rPr>
      </w:pPr>
      <w:r w:rsidRPr="00D92D68">
        <w:rPr>
          <w:rFonts w:ascii="Palatino Linotype" w:eastAsia="Calibri" w:hAnsi="Palatino Linotype" w:cs="Tahoma"/>
          <w:bCs/>
          <w:szCs w:val="22"/>
          <w:lang w:eastAsia="en-US"/>
        </w:rPr>
        <w:t>Transparentar la gestión pública, mediante la difusión de la información generada por los Sujetos Obligados, y</w:t>
      </w:r>
    </w:p>
    <w:p w14:paraId="6A788671" w14:textId="77777777" w:rsidR="002E01AA" w:rsidRPr="00D92D68" w:rsidRDefault="002E01AA" w:rsidP="002E01AA">
      <w:pPr>
        <w:spacing w:line="360" w:lineRule="auto"/>
        <w:ind w:right="-93"/>
        <w:jc w:val="both"/>
        <w:rPr>
          <w:rFonts w:ascii="Palatino Linotype" w:eastAsia="Calibri" w:hAnsi="Palatino Linotype" w:cs="Tahoma"/>
          <w:bCs/>
          <w:szCs w:val="22"/>
          <w:lang w:eastAsia="en-US"/>
        </w:rPr>
      </w:pPr>
    </w:p>
    <w:p w14:paraId="2CCA9802" w14:textId="77777777" w:rsidR="002E01AA" w:rsidRPr="00D92D68" w:rsidRDefault="002E01AA" w:rsidP="002E01AA">
      <w:pPr>
        <w:pStyle w:val="Prrafodelista"/>
        <w:numPr>
          <w:ilvl w:val="0"/>
          <w:numId w:val="2"/>
        </w:numPr>
        <w:spacing w:line="360" w:lineRule="auto"/>
        <w:ind w:right="-93"/>
        <w:jc w:val="both"/>
        <w:rPr>
          <w:rFonts w:ascii="Palatino Linotype" w:eastAsia="Calibri" w:hAnsi="Palatino Linotype" w:cs="Tahoma"/>
          <w:bCs/>
          <w:szCs w:val="22"/>
          <w:lang w:eastAsia="en-US"/>
        </w:rPr>
      </w:pPr>
      <w:r w:rsidRPr="00D92D68">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73366156" w14:textId="77777777" w:rsidR="002E01AA" w:rsidRPr="00D92D68" w:rsidRDefault="002E01AA" w:rsidP="002E01AA">
      <w:pPr>
        <w:spacing w:line="360" w:lineRule="auto"/>
        <w:ind w:right="-93"/>
        <w:jc w:val="both"/>
        <w:rPr>
          <w:rFonts w:ascii="Palatino Linotype" w:eastAsia="Calibri" w:hAnsi="Palatino Linotype" w:cs="Tahoma"/>
          <w:bCs/>
          <w:sz w:val="22"/>
          <w:szCs w:val="22"/>
          <w:lang w:eastAsia="en-US"/>
        </w:rPr>
      </w:pPr>
    </w:p>
    <w:p w14:paraId="42B227C0" w14:textId="6892E7A7" w:rsidR="002E01AA" w:rsidRDefault="002E01AA" w:rsidP="002E01AA">
      <w:pPr>
        <w:spacing w:line="360" w:lineRule="auto"/>
        <w:ind w:right="-93"/>
        <w:jc w:val="both"/>
        <w:rPr>
          <w:rFonts w:ascii="Palatino Linotype" w:eastAsia="Calibri" w:hAnsi="Palatino Linotype" w:cs="Tahoma"/>
          <w:bCs/>
          <w:sz w:val="22"/>
          <w:szCs w:val="22"/>
          <w:lang w:eastAsia="en-US"/>
        </w:rPr>
      </w:pPr>
      <w:r w:rsidRPr="00D92D68">
        <w:rPr>
          <w:rFonts w:ascii="Palatino Linotype" w:eastAsia="Calibri" w:hAnsi="Palatino Linotype" w:cs="Tahoma"/>
          <w:bCs/>
          <w:sz w:val="22"/>
          <w:szCs w:val="22"/>
          <w:lang w:eastAsia="en-US"/>
        </w:rPr>
        <w:t xml:space="preserve">Conforme a lo anterior, se deprende que </w:t>
      </w:r>
      <w:r w:rsidRPr="00D92D68">
        <w:rPr>
          <w:rFonts w:ascii="Palatino Linotype" w:eastAsia="Calibri" w:hAnsi="Palatino Linotype" w:cs="Tahoma"/>
          <w:b/>
          <w:bCs/>
          <w:sz w:val="22"/>
          <w:szCs w:val="22"/>
          <w:lang w:eastAsia="en-US"/>
        </w:rPr>
        <w:t xml:space="preserve">los objetivos de la Ley de la </w:t>
      </w:r>
      <w:proofErr w:type="gramStart"/>
      <w:r w:rsidRPr="00D92D68">
        <w:rPr>
          <w:rFonts w:ascii="Palatino Linotype" w:eastAsia="Calibri" w:hAnsi="Palatino Linotype" w:cs="Tahoma"/>
          <w:b/>
          <w:bCs/>
          <w:sz w:val="22"/>
          <w:szCs w:val="22"/>
          <w:lang w:eastAsia="en-US"/>
        </w:rPr>
        <w:t>materia,</w:t>
      </w:r>
      <w:proofErr w:type="gramEnd"/>
      <w:r w:rsidRPr="00D92D68">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66CDE2BC" w14:textId="77777777" w:rsidR="00A5675B" w:rsidRPr="00D92D68" w:rsidRDefault="00A5675B" w:rsidP="002E01AA">
      <w:pPr>
        <w:spacing w:line="360" w:lineRule="auto"/>
        <w:ind w:right="-93"/>
        <w:jc w:val="both"/>
        <w:rPr>
          <w:rFonts w:ascii="Palatino Linotype" w:eastAsia="Calibri" w:hAnsi="Palatino Linotype" w:cs="Tahoma"/>
          <w:bCs/>
          <w:sz w:val="22"/>
          <w:szCs w:val="22"/>
          <w:lang w:eastAsia="en-US"/>
        </w:rPr>
      </w:pPr>
    </w:p>
    <w:p w14:paraId="47ABD3CE" w14:textId="77777777" w:rsidR="002E01AA" w:rsidRPr="00D92D68" w:rsidRDefault="002E01AA" w:rsidP="002E01AA">
      <w:pPr>
        <w:spacing w:line="360" w:lineRule="auto"/>
        <w:ind w:right="-93"/>
        <w:jc w:val="both"/>
        <w:rPr>
          <w:rFonts w:ascii="Palatino Linotype" w:eastAsia="Calibri" w:hAnsi="Palatino Linotype" w:cs="Tahoma"/>
          <w:bCs/>
          <w:sz w:val="22"/>
          <w:szCs w:val="22"/>
          <w:lang w:eastAsia="en-US"/>
        </w:rPr>
      </w:pPr>
      <w:r w:rsidRPr="00D92D68">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D92D68">
        <w:rPr>
          <w:rFonts w:ascii="Palatino Linotype" w:eastAsia="Calibri" w:hAnsi="Palatino Linotype" w:cs="Tahoma"/>
          <w:sz w:val="22"/>
          <w:szCs w:val="22"/>
          <w:lang w:eastAsia="en-US"/>
        </w:rPr>
        <w:t>principio de máxima publicidad</w:t>
      </w:r>
      <w:r w:rsidRPr="00D92D68">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5E9649F" w14:textId="77777777" w:rsidR="002E01AA" w:rsidRPr="00D92D68" w:rsidRDefault="002E01AA" w:rsidP="002E01AA">
      <w:pPr>
        <w:spacing w:line="360" w:lineRule="auto"/>
        <w:ind w:right="-93"/>
        <w:jc w:val="both"/>
        <w:rPr>
          <w:rFonts w:ascii="Palatino Linotype" w:eastAsia="Calibri" w:hAnsi="Palatino Linotype" w:cs="Tahoma"/>
          <w:bCs/>
          <w:sz w:val="22"/>
          <w:szCs w:val="22"/>
          <w:lang w:eastAsia="en-US"/>
        </w:rPr>
      </w:pPr>
    </w:p>
    <w:p w14:paraId="05C5F8FD" w14:textId="77777777" w:rsidR="002E01AA" w:rsidRPr="00D92D68" w:rsidRDefault="002E01AA" w:rsidP="002E01AA">
      <w:pPr>
        <w:spacing w:line="360" w:lineRule="auto"/>
        <w:ind w:right="-93"/>
        <w:jc w:val="both"/>
        <w:rPr>
          <w:rFonts w:ascii="Palatino Linotype" w:eastAsia="Calibri" w:hAnsi="Palatino Linotype" w:cs="Tahoma"/>
          <w:bCs/>
          <w:sz w:val="22"/>
          <w:szCs w:val="22"/>
          <w:lang w:eastAsia="en-US"/>
        </w:rPr>
      </w:pPr>
      <w:r w:rsidRPr="00D92D68">
        <w:rPr>
          <w:rFonts w:ascii="Palatino Linotype" w:eastAsia="Calibri" w:hAnsi="Palatino Linotype" w:cs="Tahoma"/>
          <w:bCs/>
          <w:sz w:val="22"/>
          <w:szCs w:val="22"/>
          <w:lang w:eastAsia="en-US"/>
        </w:rPr>
        <w:t xml:space="preserve">Para lograr lo precisado, los Sujetos Obligados deben seguir el procedimiento para la atención a las solicitudes de acceso a la información, establecido en los artículos 151, 160, 162, 163, 164, </w:t>
      </w:r>
      <w:r w:rsidRPr="00D92D68">
        <w:rPr>
          <w:rFonts w:ascii="Palatino Linotype" w:eastAsia="Calibri" w:hAnsi="Palatino Linotype" w:cs="Tahoma"/>
          <w:bCs/>
          <w:sz w:val="22"/>
          <w:szCs w:val="22"/>
          <w:lang w:eastAsia="en-US"/>
        </w:rPr>
        <w:lastRenderedPageBreak/>
        <w:t>165 y 166, de la Ley de Transparencia y Acceso a la Información Pública del Estado de México y Municipios, el cual es el siguiente:</w:t>
      </w:r>
    </w:p>
    <w:p w14:paraId="16EDB17E" w14:textId="77777777" w:rsidR="002E01AA" w:rsidRPr="00D92D68" w:rsidRDefault="002E01AA" w:rsidP="002E01AA">
      <w:pPr>
        <w:spacing w:line="360" w:lineRule="auto"/>
        <w:ind w:right="-93"/>
        <w:jc w:val="both"/>
        <w:rPr>
          <w:rFonts w:ascii="Palatino Linotype" w:eastAsia="Calibri" w:hAnsi="Palatino Linotype" w:cs="Tahoma"/>
          <w:bCs/>
          <w:sz w:val="22"/>
          <w:szCs w:val="22"/>
          <w:lang w:eastAsia="en-US"/>
        </w:rPr>
      </w:pPr>
    </w:p>
    <w:p w14:paraId="37BEEF5D" w14:textId="77777777" w:rsidR="002E01AA" w:rsidRPr="00D92D68" w:rsidRDefault="002E01AA" w:rsidP="002E01AA">
      <w:pPr>
        <w:pStyle w:val="Prrafodelista"/>
        <w:numPr>
          <w:ilvl w:val="0"/>
          <w:numId w:val="3"/>
        </w:numPr>
        <w:spacing w:line="360" w:lineRule="auto"/>
        <w:ind w:right="-93"/>
        <w:jc w:val="both"/>
        <w:rPr>
          <w:rFonts w:ascii="Palatino Linotype" w:eastAsia="Calibri" w:hAnsi="Palatino Linotype" w:cs="Tahoma"/>
          <w:bCs/>
          <w:szCs w:val="22"/>
          <w:lang w:eastAsia="en-US"/>
        </w:rPr>
      </w:pPr>
      <w:r w:rsidRPr="00D92D68">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32F18C4A" w14:textId="77777777" w:rsidR="002E01AA" w:rsidRPr="00D92D68" w:rsidRDefault="002E01AA" w:rsidP="002E01AA">
      <w:pPr>
        <w:pStyle w:val="Prrafodelista"/>
        <w:spacing w:line="360" w:lineRule="auto"/>
        <w:ind w:right="-93"/>
        <w:jc w:val="both"/>
        <w:rPr>
          <w:rFonts w:ascii="Palatino Linotype" w:eastAsia="Calibri" w:hAnsi="Palatino Linotype" w:cs="Tahoma"/>
          <w:bCs/>
          <w:szCs w:val="22"/>
          <w:lang w:eastAsia="en-US"/>
        </w:rPr>
      </w:pPr>
    </w:p>
    <w:p w14:paraId="779FD3FD" w14:textId="3FE95212" w:rsidR="002E01AA" w:rsidRDefault="002E01AA" w:rsidP="002E01AA">
      <w:pPr>
        <w:pStyle w:val="Prrafodelista"/>
        <w:numPr>
          <w:ilvl w:val="0"/>
          <w:numId w:val="3"/>
        </w:numPr>
        <w:spacing w:line="360" w:lineRule="auto"/>
        <w:ind w:right="-93"/>
        <w:jc w:val="both"/>
        <w:rPr>
          <w:rFonts w:ascii="Palatino Linotype" w:eastAsia="Calibri" w:hAnsi="Palatino Linotype" w:cs="Tahoma"/>
          <w:bCs/>
          <w:szCs w:val="22"/>
          <w:lang w:eastAsia="en-US"/>
        </w:rPr>
      </w:pPr>
      <w:r w:rsidRPr="00D92D68">
        <w:rPr>
          <w:rFonts w:ascii="Palatino Linotype" w:eastAsia="Calibri" w:hAnsi="Palatino Linotype" w:cs="Tahoma"/>
          <w:bCs/>
          <w:szCs w:val="22"/>
          <w:lang w:eastAsia="en-US"/>
        </w:rPr>
        <w:t xml:space="preserve">La respuesta a los requerimientos informativos, deberán notificarse al interesado en el menor tiempo posible, que no podrá exceder de </w:t>
      </w:r>
      <w:r w:rsidRPr="00D92D68">
        <w:rPr>
          <w:rFonts w:ascii="Palatino Linotype" w:eastAsia="Calibri" w:hAnsi="Palatino Linotype" w:cs="Tahoma"/>
          <w:b/>
          <w:bCs/>
          <w:szCs w:val="22"/>
          <w:lang w:eastAsia="en-US"/>
        </w:rPr>
        <w:t>quince días, contados a partir del día siguiente a la presentación de esta.</w:t>
      </w:r>
      <w:r w:rsidRPr="00D92D68">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74FE6476" w14:textId="23048C52" w:rsidR="00831781" w:rsidRPr="00831781" w:rsidRDefault="00831781" w:rsidP="00831781">
      <w:pPr>
        <w:spacing w:line="360" w:lineRule="auto"/>
        <w:ind w:right="-93"/>
        <w:jc w:val="both"/>
        <w:rPr>
          <w:rFonts w:ascii="Palatino Linotype" w:eastAsia="Calibri" w:hAnsi="Palatino Linotype" w:cs="Tahoma"/>
          <w:bCs/>
          <w:szCs w:val="22"/>
          <w:lang w:eastAsia="en-US"/>
        </w:rPr>
      </w:pPr>
    </w:p>
    <w:p w14:paraId="6025FE98" w14:textId="3EC3B97D" w:rsidR="002E01AA" w:rsidRDefault="002E01AA" w:rsidP="00A5675B">
      <w:pPr>
        <w:pStyle w:val="Prrafodelista"/>
        <w:numPr>
          <w:ilvl w:val="0"/>
          <w:numId w:val="3"/>
        </w:numPr>
        <w:spacing w:line="360" w:lineRule="auto"/>
        <w:ind w:right="-93"/>
        <w:jc w:val="both"/>
        <w:rPr>
          <w:rFonts w:ascii="Palatino Linotype" w:eastAsia="Calibri" w:hAnsi="Palatino Linotype" w:cs="Tahoma"/>
          <w:bCs/>
          <w:szCs w:val="22"/>
          <w:lang w:eastAsia="en-US"/>
        </w:rPr>
      </w:pPr>
      <w:r w:rsidRPr="00D92D68">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w:t>
      </w:r>
      <w:proofErr w:type="gramStart"/>
      <w:r w:rsidRPr="00D92D68">
        <w:rPr>
          <w:rFonts w:ascii="Palatino Linotype" w:eastAsia="Calibri" w:hAnsi="Palatino Linotype" w:cs="Tahoma"/>
          <w:bCs/>
          <w:szCs w:val="22"/>
          <w:lang w:eastAsia="en-US"/>
        </w:rPr>
        <w:t>de acuerdo a</w:t>
      </w:r>
      <w:proofErr w:type="gramEnd"/>
      <w:r w:rsidRPr="00D92D68">
        <w:rPr>
          <w:rFonts w:ascii="Palatino Linotype" w:eastAsia="Calibri" w:hAnsi="Palatino Linotype" w:cs="Tahoma"/>
          <w:bCs/>
          <w:szCs w:val="22"/>
          <w:lang w:eastAsia="en-US"/>
        </w:rPr>
        <w:t xml:space="preserve">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75AFD689" w14:textId="783BDF12" w:rsidR="00CE53F0" w:rsidRPr="00CE53F0" w:rsidRDefault="00CE53F0" w:rsidP="00CE53F0">
      <w:pPr>
        <w:spacing w:line="360" w:lineRule="auto"/>
        <w:ind w:right="-93"/>
        <w:jc w:val="both"/>
        <w:rPr>
          <w:rFonts w:ascii="Palatino Linotype" w:eastAsia="Calibri" w:hAnsi="Palatino Linotype" w:cs="Tahoma"/>
          <w:bCs/>
          <w:szCs w:val="22"/>
          <w:lang w:eastAsia="en-US"/>
        </w:rPr>
      </w:pPr>
    </w:p>
    <w:p w14:paraId="5200E56A" w14:textId="147C3338" w:rsidR="002E01AA" w:rsidRPr="007D21DE" w:rsidRDefault="002E01AA" w:rsidP="002E01AA">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D92D68">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5773FD46" w14:textId="6DFE1297" w:rsidR="007147BA" w:rsidRPr="00CE53F0" w:rsidRDefault="002E01AA" w:rsidP="00CE53F0">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D92D68">
        <w:rPr>
          <w:rFonts w:ascii="Palatino Linotype" w:eastAsia="Calibri" w:hAnsi="Palatino Linotype" w:cs="Tahoma"/>
          <w:bCs/>
          <w:szCs w:val="22"/>
          <w:lang w:eastAsia="en-US"/>
        </w:rPr>
        <w:lastRenderedPageBreak/>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471C1050" w14:textId="3F00D24C" w:rsidR="00CE53F0" w:rsidRPr="00CE53F0" w:rsidRDefault="00CE53F0" w:rsidP="00CE53F0">
      <w:pPr>
        <w:spacing w:line="360" w:lineRule="auto"/>
        <w:ind w:right="-28"/>
        <w:jc w:val="both"/>
        <w:rPr>
          <w:rFonts w:ascii="Palatino Linotype" w:eastAsia="Calibri" w:hAnsi="Palatino Linotype" w:cs="Tahoma"/>
          <w:b/>
          <w:bCs/>
          <w:szCs w:val="22"/>
          <w:lang w:eastAsia="en-US"/>
        </w:rPr>
      </w:pPr>
    </w:p>
    <w:p w14:paraId="752190B2" w14:textId="3F32DE9C" w:rsidR="00BE4E68" w:rsidRDefault="00A47F1A" w:rsidP="00A47F1A">
      <w:pPr>
        <w:spacing w:line="360" w:lineRule="auto"/>
        <w:ind w:right="-28"/>
        <w:contextualSpacing/>
        <w:jc w:val="both"/>
        <w:rPr>
          <w:rFonts w:ascii="Palatino Linotype" w:eastAsia="Calibri" w:hAnsi="Palatino Linotype"/>
          <w:sz w:val="22"/>
          <w:szCs w:val="22"/>
        </w:rPr>
      </w:pPr>
      <w:r w:rsidRPr="005E5DEF">
        <w:rPr>
          <w:rFonts w:ascii="Palatino Linotype" w:eastAsia="Calibri" w:hAnsi="Palatino Linotype"/>
          <w:sz w:val="22"/>
          <w:szCs w:val="22"/>
        </w:rPr>
        <w:t>Una vez que se ha establecido lo anterior, se procede al análisis de las actuaciones que comprenden el expediente electrónico del Recurso que se resuelve</w:t>
      </w:r>
      <w:r w:rsidR="002719DB">
        <w:rPr>
          <w:rFonts w:ascii="Palatino Linotype" w:eastAsia="Calibri" w:hAnsi="Palatino Linotype"/>
          <w:sz w:val="22"/>
          <w:szCs w:val="22"/>
        </w:rPr>
        <w:t>, por lo que a continuación se</w:t>
      </w:r>
      <w:r w:rsidR="00BE4E68">
        <w:rPr>
          <w:rFonts w:ascii="Palatino Linotype" w:eastAsia="Calibri" w:hAnsi="Palatino Linotype"/>
          <w:sz w:val="22"/>
          <w:szCs w:val="22"/>
        </w:rPr>
        <w:t xml:space="preserve"> enlistas los contenidos de información solicitados:</w:t>
      </w:r>
    </w:p>
    <w:p w14:paraId="3C78CBFD" w14:textId="77777777" w:rsidR="00B33373" w:rsidRDefault="00B33373" w:rsidP="00B33373">
      <w:pPr>
        <w:spacing w:line="360" w:lineRule="auto"/>
        <w:ind w:right="539"/>
        <w:jc w:val="both"/>
        <w:rPr>
          <w:rFonts w:ascii="Palatino Linotype" w:hAnsi="Palatino Linotype"/>
          <w:szCs w:val="14"/>
          <w:lang w:eastAsia="es-MX"/>
        </w:rPr>
      </w:pPr>
    </w:p>
    <w:p w14:paraId="01368381" w14:textId="77777777" w:rsidR="00B33373" w:rsidRPr="00186F80" w:rsidRDefault="00B33373" w:rsidP="00171E19">
      <w:pPr>
        <w:pStyle w:val="Prrafodelista"/>
        <w:numPr>
          <w:ilvl w:val="0"/>
          <w:numId w:val="29"/>
        </w:numPr>
        <w:spacing w:line="360" w:lineRule="auto"/>
        <w:ind w:right="539"/>
        <w:jc w:val="both"/>
        <w:rPr>
          <w:rFonts w:ascii="Palatino Linotype" w:hAnsi="Palatino Linotype"/>
          <w:b/>
          <w:bCs/>
          <w:szCs w:val="14"/>
          <w:lang w:eastAsia="es-MX"/>
        </w:rPr>
      </w:pPr>
      <w:r w:rsidRPr="00186F80">
        <w:rPr>
          <w:rFonts w:ascii="Palatino Linotype" w:hAnsi="Palatino Linotype"/>
          <w:b/>
          <w:bCs/>
          <w:szCs w:val="14"/>
          <w:lang w:eastAsia="es-MX"/>
        </w:rPr>
        <w:t>Del programa de movilidad denominado Valle te Transporta:</w:t>
      </w:r>
    </w:p>
    <w:p w14:paraId="235F9021" w14:textId="77777777" w:rsidR="00B33373" w:rsidRPr="00A34AF4" w:rsidRDefault="00B33373" w:rsidP="0020028D">
      <w:pPr>
        <w:pStyle w:val="Prrafodelista"/>
        <w:numPr>
          <w:ilvl w:val="0"/>
          <w:numId w:val="24"/>
        </w:numPr>
        <w:spacing w:line="360" w:lineRule="auto"/>
        <w:ind w:left="709" w:right="539"/>
        <w:jc w:val="both"/>
        <w:rPr>
          <w:rFonts w:ascii="Palatino Linotype" w:hAnsi="Palatino Linotype"/>
          <w:szCs w:val="14"/>
          <w:lang w:eastAsia="es-MX"/>
        </w:rPr>
      </w:pPr>
      <w:r w:rsidRPr="00186F80">
        <w:rPr>
          <w:rFonts w:ascii="Palatino Linotype" w:hAnsi="Palatino Linotype"/>
          <w:szCs w:val="14"/>
          <w:lang w:eastAsia="es-MX"/>
        </w:rPr>
        <w:t xml:space="preserve">El acuerdo o convenio celebrado entre la Secretaría de Comunicaciones y Transportes del Gobierno del Estado y el Ayuntamiento de Valle de Bravo, para implementar el programa, </w:t>
      </w:r>
      <w:r w:rsidRPr="00A34AF4">
        <w:rPr>
          <w:rFonts w:ascii="Palatino Linotype" w:hAnsi="Palatino Linotype"/>
          <w:szCs w:val="14"/>
          <w:lang w:eastAsia="es-MX"/>
        </w:rPr>
        <w:t xml:space="preserve">y el Acta de Cabildo por medio de la cual se autorizó dicho acuerdo. </w:t>
      </w:r>
    </w:p>
    <w:p w14:paraId="24291889" w14:textId="77777777" w:rsidR="00B33373" w:rsidRDefault="00B33373" w:rsidP="0020028D">
      <w:pPr>
        <w:pStyle w:val="Prrafodelista"/>
        <w:numPr>
          <w:ilvl w:val="0"/>
          <w:numId w:val="24"/>
        </w:numPr>
        <w:spacing w:line="360" w:lineRule="auto"/>
        <w:ind w:left="709" w:right="539"/>
        <w:jc w:val="both"/>
        <w:rPr>
          <w:rFonts w:ascii="Palatino Linotype" w:hAnsi="Palatino Linotype"/>
          <w:szCs w:val="14"/>
          <w:lang w:eastAsia="es-MX"/>
        </w:rPr>
      </w:pPr>
      <w:r w:rsidRPr="00186F80">
        <w:rPr>
          <w:rFonts w:ascii="Palatino Linotype" w:hAnsi="Palatino Linotype"/>
          <w:szCs w:val="14"/>
          <w:lang w:eastAsia="es-MX"/>
        </w:rPr>
        <w:t>El Curriculum de</w:t>
      </w:r>
      <w:r w:rsidRPr="007366F2">
        <w:rPr>
          <w:rFonts w:ascii="Palatino Linotype" w:hAnsi="Palatino Linotype"/>
          <w:szCs w:val="14"/>
          <w:lang w:eastAsia="es-MX"/>
        </w:rPr>
        <w:t xml:space="preserve"> la </w:t>
      </w:r>
      <w:r>
        <w:rPr>
          <w:rFonts w:ascii="Palatino Linotype" w:hAnsi="Palatino Linotype"/>
          <w:szCs w:val="14"/>
          <w:lang w:eastAsia="es-MX"/>
        </w:rPr>
        <w:t xml:space="preserve">persona </w:t>
      </w:r>
      <w:proofErr w:type="gramStart"/>
      <w:r>
        <w:rPr>
          <w:rFonts w:ascii="Palatino Linotype" w:hAnsi="Palatino Linotype"/>
          <w:szCs w:val="14"/>
          <w:lang w:eastAsia="es-MX"/>
        </w:rPr>
        <w:t>jurídico colectiva</w:t>
      </w:r>
      <w:proofErr w:type="gramEnd"/>
      <w:r>
        <w:rPr>
          <w:rFonts w:ascii="Palatino Linotype" w:hAnsi="Palatino Linotype"/>
          <w:szCs w:val="14"/>
          <w:lang w:eastAsia="es-MX"/>
        </w:rPr>
        <w:t>:</w:t>
      </w:r>
      <w:r w:rsidRPr="007366F2">
        <w:rPr>
          <w:rFonts w:ascii="Palatino Linotype" w:hAnsi="Palatino Linotype"/>
          <w:szCs w:val="14"/>
          <w:lang w:eastAsia="es-MX"/>
        </w:rPr>
        <w:t xml:space="preserve"> Social Impact Adviso</w:t>
      </w:r>
      <w:r>
        <w:rPr>
          <w:rFonts w:ascii="Palatino Linotype" w:hAnsi="Palatino Linotype"/>
          <w:szCs w:val="14"/>
          <w:lang w:eastAsia="es-MX"/>
        </w:rPr>
        <w:t xml:space="preserve">r, responsable de la elaboración del programa. </w:t>
      </w:r>
    </w:p>
    <w:p w14:paraId="579EF6E1" w14:textId="77777777" w:rsidR="00B33373" w:rsidRDefault="00B33373" w:rsidP="0020028D">
      <w:pPr>
        <w:pStyle w:val="Prrafodelista"/>
        <w:numPr>
          <w:ilvl w:val="0"/>
          <w:numId w:val="24"/>
        </w:numPr>
        <w:spacing w:line="360" w:lineRule="auto"/>
        <w:ind w:left="709" w:right="539"/>
        <w:jc w:val="both"/>
        <w:rPr>
          <w:rFonts w:ascii="Palatino Linotype" w:hAnsi="Palatino Linotype"/>
          <w:szCs w:val="14"/>
          <w:lang w:eastAsia="es-MX"/>
        </w:rPr>
      </w:pPr>
      <w:r>
        <w:rPr>
          <w:rFonts w:ascii="Palatino Linotype" w:hAnsi="Palatino Linotype"/>
          <w:szCs w:val="14"/>
          <w:lang w:eastAsia="es-MX"/>
        </w:rPr>
        <w:t>Documentos que dan cuenta del procedimiento empleado para la contratación de la empresa referida anteriormente y la autoridad encargada del proceso de contratación.</w:t>
      </w:r>
    </w:p>
    <w:p w14:paraId="0871F34A" w14:textId="77777777" w:rsidR="00B33373" w:rsidRDefault="00B33373" w:rsidP="0020028D">
      <w:pPr>
        <w:pStyle w:val="Prrafodelista"/>
        <w:numPr>
          <w:ilvl w:val="0"/>
          <w:numId w:val="24"/>
        </w:numPr>
        <w:spacing w:line="360" w:lineRule="auto"/>
        <w:ind w:left="709" w:right="539"/>
        <w:jc w:val="both"/>
        <w:rPr>
          <w:rFonts w:ascii="Palatino Linotype" w:hAnsi="Palatino Linotype"/>
          <w:szCs w:val="14"/>
          <w:lang w:eastAsia="es-MX"/>
        </w:rPr>
      </w:pPr>
      <w:r>
        <w:rPr>
          <w:rFonts w:ascii="Palatino Linotype" w:hAnsi="Palatino Linotype"/>
          <w:szCs w:val="14"/>
          <w:lang w:eastAsia="es-MX"/>
        </w:rPr>
        <w:t xml:space="preserve">Costo total de realización del programa. </w:t>
      </w:r>
    </w:p>
    <w:p w14:paraId="168F1C13" w14:textId="77777777" w:rsidR="00B33373" w:rsidRPr="00976001" w:rsidRDefault="00B33373" w:rsidP="0020028D">
      <w:pPr>
        <w:pStyle w:val="Prrafodelista"/>
        <w:numPr>
          <w:ilvl w:val="0"/>
          <w:numId w:val="24"/>
        </w:numPr>
        <w:spacing w:line="360" w:lineRule="auto"/>
        <w:ind w:left="709" w:right="539"/>
        <w:jc w:val="both"/>
        <w:rPr>
          <w:rFonts w:ascii="Palatino Linotype" w:hAnsi="Palatino Linotype"/>
          <w:szCs w:val="14"/>
          <w:lang w:eastAsia="es-MX"/>
        </w:rPr>
      </w:pPr>
      <w:r>
        <w:rPr>
          <w:rFonts w:ascii="Palatino Linotype" w:hAnsi="Palatino Linotype"/>
          <w:szCs w:val="14"/>
          <w:lang w:eastAsia="es-MX"/>
        </w:rPr>
        <w:t>Versión final del programa</w:t>
      </w:r>
      <w:r w:rsidRPr="00976001">
        <w:rPr>
          <w:rFonts w:ascii="Palatino Linotype" w:hAnsi="Palatino Linotype"/>
          <w:szCs w:val="14"/>
          <w:lang w:eastAsia="es-MX"/>
        </w:rPr>
        <w:t>, con los estudios y propuestas de modificación y construcción de vialidades para su realización, elaborado por la empresa Social Impact Advisor</w:t>
      </w:r>
      <w:r>
        <w:rPr>
          <w:rFonts w:ascii="Palatino Linotype" w:hAnsi="Palatino Linotype"/>
          <w:szCs w:val="14"/>
          <w:lang w:eastAsia="es-MX"/>
        </w:rPr>
        <w:t>.</w:t>
      </w:r>
    </w:p>
    <w:p w14:paraId="0B34D59B" w14:textId="77777777" w:rsidR="00B33373" w:rsidRDefault="00B33373" w:rsidP="0020028D">
      <w:pPr>
        <w:pStyle w:val="Prrafodelista"/>
        <w:numPr>
          <w:ilvl w:val="0"/>
          <w:numId w:val="24"/>
        </w:numPr>
        <w:spacing w:line="360" w:lineRule="auto"/>
        <w:ind w:left="709" w:right="539"/>
        <w:jc w:val="both"/>
        <w:rPr>
          <w:rFonts w:ascii="Palatino Linotype" w:hAnsi="Palatino Linotype"/>
          <w:szCs w:val="14"/>
          <w:lang w:eastAsia="es-MX"/>
        </w:rPr>
      </w:pPr>
      <w:r>
        <w:rPr>
          <w:rFonts w:ascii="Palatino Linotype" w:hAnsi="Palatino Linotype"/>
          <w:szCs w:val="14"/>
          <w:lang w:eastAsia="es-MX"/>
        </w:rPr>
        <w:lastRenderedPageBreak/>
        <w:t>Fecha de inicio, culminación y presentación de los trabajos correspondientes a efectuar el programa y la autoridad encargada de su implementación.</w:t>
      </w:r>
    </w:p>
    <w:p w14:paraId="04F3407A" w14:textId="77777777" w:rsidR="00B33373" w:rsidRDefault="00B33373" w:rsidP="00B33373">
      <w:pPr>
        <w:spacing w:line="360" w:lineRule="auto"/>
        <w:ind w:left="349" w:right="539"/>
        <w:jc w:val="both"/>
        <w:rPr>
          <w:rFonts w:ascii="Palatino Linotype" w:hAnsi="Palatino Linotype"/>
          <w:szCs w:val="14"/>
          <w:lang w:eastAsia="es-MX"/>
        </w:rPr>
      </w:pPr>
    </w:p>
    <w:p w14:paraId="02FD3F66" w14:textId="77777777" w:rsidR="00B33373" w:rsidRPr="008133D7" w:rsidRDefault="00B33373" w:rsidP="00171E19">
      <w:pPr>
        <w:pStyle w:val="Prrafodelista"/>
        <w:numPr>
          <w:ilvl w:val="0"/>
          <w:numId w:val="29"/>
        </w:numPr>
        <w:spacing w:line="360" w:lineRule="auto"/>
        <w:ind w:right="539"/>
        <w:jc w:val="both"/>
        <w:rPr>
          <w:rFonts w:ascii="Palatino Linotype" w:hAnsi="Palatino Linotype"/>
          <w:b/>
          <w:bCs/>
          <w:szCs w:val="14"/>
          <w:lang w:eastAsia="es-MX"/>
        </w:rPr>
      </w:pPr>
      <w:r w:rsidRPr="008133D7">
        <w:rPr>
          <w:rFonts w:ascii="Palatino Linotype" w:hAnsi="Palatino Linotype"/>
          <w:b/>
          <w:bCs/>
          <w:szCs w:val="14"/>
          <w:lang w:eastAsia="es-MX"/>
        </w:rPr>
        <w:t xml:space="preserve">Del programa de Movilidad Náutica elaborado por FONATUR </w:t>
      </w:r>
    </w:p>
    <w:p w14:paraId="4875CC93" w14:textId="77777777" w:rsidR="00B33373" w:rsidRDefault="00B33373" w:rsidP="0020028D">
      <w:pPr>
        <w:pStyle w:val="Prrafodelista"/>
        <w:numPr>
          <w:ilvl w:val="0"/>
          <w:numId w:val="25"/>
        </w:numPr>
        <w:spacing w:line="360" w:lineRule="auto"/>
        <w:ind w:left="709" w:right="539"/>
        <w:jc w:val="both"/>
        <w:rPr>
          <w:rFonts w:ascii="Palatino Linotype" w:hAnsi="Palatino Linotype"/>
          <w:szCs w:val="14"/>
          <w:lang w:eastAsia="es-MX"/>
        </w:rPr>
      </w:pPr>
      <w:r>
        <w:rPr>
          <w:rFonts w:ascii="Palatino Linotype" w:hAnsi="Palatino Linotype"/>
          <w:szCs w:val="14"/>
          <w:lang w:eastAsia="es-MX"/>
        </w:rPr>
        <w:t>El contrato celebrado entre el Ayuntamiento y la empresa encargada de la construcción, colocación, mantenimiento y explotación comercial de los “paraderos” instalados.</w:t>
      </w:r>
    </w:p>
    <w:p w14:paraId="6A35F6CC" w14:textId="77777777" w:rsidR="00B33373" w:rsidRDefault="00B33373" w:rsidP="0020028D">
      <w:pPr>
        <w:pStyle w:val="Prrafodelista"/>
        <w:numPr>
          <w:ilvl w:val="0"/>
          <w:numId w:val="25"/>
        </w:numPr>
        <w:spacing w:line="360" w:lineRule="auto"/>
        <w:ind w:left="709" w:right="539"/>
        <w:jc w:val="both"/>
        <w:rPr>
          <w:rFonts w:ascii="Palatino Linotype" w:hAnsi="Palatino Linotype"/>
          <w:szCs w:val="14"/>
          <w:lang w:eastAsia="es-MX"/>
        </w:rPr>
      </w:pPr>
      <w:r>
        <w:rPr>
          <w:rFonts w:ascii="Palatino Linotype" w:hAnsi="Palatino Linotype"/>
          <w:szCs w:val="14"/>
          <w:lang w:eastAsia="es-MX"/>
        </w:rPr>
        <w:t>Acta de Cabildo por medio de la cual se autorizó la instalación de los paraderos y la celebración de contratos</w:t>
      </w:r>
      <w:r w:rsidRPr="00883F23">
        <w:t xml:space="preserve"> </w:t>
      </w:r>
      <w:r w:rsidRPr="00883F23">
        <w:rPr>
          <w:rFonts w:ascii="Palatino Linotype" w:hAnsi="Palatino Linotype"/>
          <w:szCs w:val="14"/>
          <w:lang w:eastAsia="es-MX"/>
        </w:rPr>
        <w:t>para su construcción, colocación, mantenimiento y explotación comercial</w:t>
      </w:r>
      <w:r>
        <w:rPr>
          <w:rFonts w:ascii="Palatino Linotype" w:hAnsi="Palatino Linotype"/>
          <w:szCs w:val="14"/>
          <w:lang w:eastAsia="es-MX"/>
        </w:rPr>
        <w:t>.</w:t>
      </w:r>
    </w:p>
    <w:p w14:paraId="3349E752" w14:textId="5E1E70EA" w:rsidR="00B33373" w:rsidRDefault="00B33373" w:rsidP="0020028D">
      <w:pPr>
        <w:pStyle w:val="Prrafodelista"/>
        <w:numPr>
          <w:ilvl w:val="0"/>
          <w:numId w:val="25"/>
        </w:numPr>
        <w:spacing w:line="360" w:lineRule="auto"/>
        <w:ind w:left="709" w:right="539"/>
        <w:jc w:val="both"/>
        <w:rPr>
          <w:rFonts w:ascii="Palatino Linotype" w:hAnsi="Palatino Linotype"/>
          <w:szCs w:val="14"/>
          <w:lang w:eastAsia="es-MX"/>
        </w:rPr>
      </w:pPr>
      <w:r>
        <w:rPr>
          <w:rFonts w:ascii="Palatino Linotype" w:hAnsi="Palatino Linotype"/>
          <w:szCs w:val="14"/>
          <w:lang w:eastAsia="es-MX"/>
        </w:rPr>
        <w:t>Criterios utilizados para para definir el número de paraderos y su localización.</w:t>
      </w:r>
    </w:p>
    <w:p w14:paraId="50DEA184" w14:textId="77777777" w:rsidR="002F68B0" w:rsidRPr="00A5675B" w:rsidRDefault="002F68B0" w:rsidP="002F68B0">
      <w:pPr>
        <w:pStyle w:val="Prrafodelista"/>
        <w:spacing w:line="360" w:lineRule="auto"/>
        <w:ind w:left="709" w:right="539"/>
        <w:jc w:val="both"/>
        <w:rPr>
          <w:rFonts w:ascii="Palatino Linotype" w:hAnsi="Palatino Linotype"/>
          <w:szCs w:val="14"/>
          <w:lang w:eastAsia="es-MX"/>
        </w:rPr>
      </w:pPr>
    </w:p>
    <w:p w14:paraId="353C0E41" w14:textId="77777777" w:rsidR="00B33373" w:rsidRPr="007D21DE" w:rsidRDefault="00B33373" w:rsidP="00171E19">
      <w:pPr>
        <w:pStyle w:val="Prrafodelista"/>
        <w:numPr>
          <w:ilvl w:val="0"/>
          <w:numId w:val="29"/>
        </w:numPr>
        <w:spacing w:line="360" w:lineRule="auto"/>
        <w:ind w:right="539"/>
        <w:jc w:val="both"/>
        <w:rPr>
          <w:rFonts w:ascii="Palatino Linotype" w:hAnsi="Palatino Linotype"/>
          <w:b/>
          <w:szCs w:val="14"/>
          <w:lang w:eastAsia="es-MX"/>
        </w:rPr>
      </w:pPr>
      <w:r w:rsidRPr="007D21DE">
        <w:rPr>
          <w:rFonts w:ascii="Palatino Linotype" w:hAnsi="Palatino Linotype"/>
          <w:b/>
          <w:szCs w:val="14"/>
          <w:lang w:eastAsia="es-MX"/>
        </w:rPr>
        <w:t>Estudios de Campo</w:t>
      </w:r>
    </w:p>
    <w:p w14:paraId="5BFBA8CE" w14:textId="77777777" w:rsidR="00B33373" w:rsidRPr="00831781" w:rsidRDefault="00B33373" w:rsidP="002F68B0">
      <w:pPr>
        <w:pStyle w:val="Prrafodelista"/>
        <w:numPr>
          <w:ilvl w:val="0"/>
          <w:numId w:val="26"/>
        </w:numPr>
        <w:spacing w:line="360" w:lineRule="auto"/>
        <w:ind w:right="539"/>
        <w:jc w:val="both"/>
        <w:rPr>
          <w:rFonts w:ascii="Palatino Linotype" w:hAnsi="Palatino Linotype"/>
          <w:szCs w:val="14"/>
          <w:lang w:eastAsia="es-MX"/>
        </w:rPr>
      </w:pPr>
      <w:r w:rsidRPr="00831781">
        <w:rPr>
          <w:rFonts w:ascii="Palatino Linotype" w:hAnsi="Palatino Linotype"/>
          <w:szCs w:val="14"/>
          <w:lang w:eastAsia="es-MX"/>
        </w:rPr>
        <w:t>Inventario Físico Vial</w:t>
      </w:r>
    </w:p>
    <w:p w14:paraId="6087D4D4" w14:textId="77777777" w:rsidR="00B33373" w:rsidRPr="00831781" w:rsidRDefault="00B33373" w:rsidP="002F68B0">
      <w:pPr>
        <w:pStyle w:val="Prrafodelista"/>
        <w:numPr>
          <w:ilvl w:val="0"/>
          <w:numId w:val="26"/>
        </w:numPr>
        <w:spacing w:line="360" w:lineRule="auto"/>
        <w:ind w:right="539"/>
        <w:jc w:val="both"/>
        <w:rPr>
          <w:rFonts w:ascii="Palatino Linotype" w:hAnsi="Palatino Linotype"/>
          <w:szCs w:val="14"/>
          <w:lang w:eastAsia="es-MX"/>
        </w:rPr>
      </w:pPr>
      <w:r w:rsidRPr="00831781">
        <w:rPr>
          <w:rFonts w:ascii="Palatino Linotype" w:hAnsi="Palatino Linotype"/>
          <w:szCs w:val="14"/>
          <w:lang w:eastAsia="es-MX"/>
        </w:rPr>
        <w:t>Inventario de Tránsito</w:t>
      </w:r>
    </w:p>
    <w:p w14:paraId="55FCBBBB" w14:textId="77777777" w:rsidR="00B33373" w:rsidRPr="00831781" w:rsidRDefault="00B33373" w:rsidP="002F68B0">
      <w:pPr>
        <w:pStyle w:val="Prrafodelista"/>
        <w:numPr>
          <w:ilvl w:val="0"/>
          <w:numId w:val="26"/>
        </w:numPr>
        <w:spacing w:line="360" w:lineRule="auto"/>
        <w:ind w:right="539"/>
        <w:jc w:val="both"/>
        <w:rPr>
          <w:rFonts w:ascii="Palatino Linotype" w:hAnsi="Palatino Linotype"/>
          <w:szCs w:val="14"/>
          <w:lang w:eastAsia="es-MX"/>
        </w:rPr>
      </w:pPr>
      <w:r w:rsidRPr="00831781">
        <w:rPr>
          <w:rFonts w:ascii="Palatino Linotype" w:hAnsi="Palatino Linotype"/>
          <w:szCs w:val="14"/>
          <w:lang w:eastAsia="es-MX"/>
        </w:rPr>
        <w:t>Aforos con Estaciones Maestras</w:t>
      </w:r>
    </w:p>
    <w:p w14:paraId="5BBAD24B" w14:textId="77777777" w:rsidR="00B33373" w:rsidRPr="00831781" w:rsidRDefault="00B33373" w:rsidP="002F68B0">
      <w:pPr>
        <w:pStyle w:val="Prrafodelista"/>
        <w:numPr>
          <w:ilvl w:val="0"/>
          <w:numId w:val="26"/>
        </w:numPr>
        <w:spacing w:line="360" w:lineRule="auto"/>
        <w:ind w:right="539"/>
        <w:jc w:val="both"/>
        <w:rPr>
          <w:rFonts w:ascii="Palatino Linotype" w:hAnsi="Palatino Linotype"/>
          <w:szCs w:val="14"/>
          <w:lang w:eastAsia="es-MX"/>
        </w:rPr>
      </w:pPr>
      <w:r w:rsidRPr="00831781">
        <w:rPr>
          <w:rFonts w:ascii="Palatino Linotype" w:hAnsi="Palatino Linotype"/>
          <w:szCs w:val="14"/>
          <w:lang w:eastAsia="es-MX"/>
        </w:rPr>
        <w:t>Aforos vehiculares</w:t>
      </w:r>
    </w:p>
    <w:p w14:paraId="29226D86" w14:textId="77777777" w:rsidR="00B33373" w:rsidRPr="00831781" w:rsidRDefault="00B33373" w:rsidP="002F68B0">
      <w:pPr>
        <w:pStyle w:val="Prrafodelista"/>
        <w:numPr>
          <w:ilvl w:val="0"/>
          <w:numId w:val="26"/>
        </w:numPr>
        <w:spacing w:line="360" w:lineRule="auto"/>
        <w:ind w:right="539"/>
        <w:jc w:val="both"/>
        <w:rPr>
          <w:rFonts w:ascii="Palatino Linotype" w:hAnsi="Palatino Linotype"/>
          <w:szCs w:val="14"/>
          <w:lang w:eastAsia="es-MX"/>
        </w:rPr>
      </w:pPr>
      <w:r w:rsidRPr="00831781">
        <w:rPr>
          <w:rFonts w:ascii="Palatino Linotype" w:hAnsi="Palatino Linotype"/>
          <w:szCs w:val="14"/>
          <w:lang w:eastAsia="es-MX"/>
        </w:rPr>
        <w:t>Levantamiento de velocidades de recorrido y demoras del tránsito general</w:t>
      </w:r>
    </w:p>
    <w:p w14:paraId="28D08533" w14:textId="77777777" w:rsidR="00B33373" w:rsidRPr="00831781" w:rsidRDefault="00B33373" w:rsidP="002F68B0">
      <w:pPr>
        <w:pStyle w:val="Prrafodelista"/>
        <w:numPr>
          <w:ilvl w:val="0"/>
          <w:numId w:val="26"/>
        </w:numPr>
        <w:spacing w:line="360" w:lineRule="auto"/>
        <w:ind w:right="539"/>
        <w:jc w:val="both"/>
        <w:rPr>
          <w:rFonts w:ascii="Palatino Linotype" w:hAnsi="Palatino Linotype"/>
          <w:szCs w:val="14"/>
          <w:lang w:eastAsia="es-MX"/>
        </w:rPr>
      </w:pPr>
      <w:r w:rsidRPr="00831781">
        <w:rPr>
          <w:rFonts w:ascii="Palatino Linotype" w:hAnsi="Palatino Linotype"/>
          <w:szCs w:val="14"/>
          <w:lang w:eastAsia="es-MX"/>
        </w:rPr>
        <w:t>Inventario de estacionamiento</w:t>
      </w:r>
    </w:p>
    <w:p w14:paraId="6292AEFF" w14:textId="77777777" w:rsidR="00B33373" w:rsidRPr="00831781" w:rsidRDefault="00B33373" w:rsidP="002F68B0">
      <w:pPr>
        <w:pStyle w:val="Prrafodelista"/>
        <w:numPr>
          <w:ilvl w:val="0"/>
          <w:numId w:val="26"/>
        </w:numPr>
        <w:spacing w:line="360" w:lineRule="auto"/>
        <w:ind w:right="539"/>
        <w:jc w:val="both"/>
        <w:rPr>
          <w:rFonts w:ascii="Palatino Linotype" w:hAnsi="Palatino Linotype"/>
          <w:szCs w:val="14"/>
          <w:lang w:eastAsia="es-MX"/>
        </w:rPr>
      </w:pPr>
      <w:r w:rsidRPr="00831781">
        <w:rPr>
          <w:rFonts w:ascii="Palatino Linotype" w:hAnsi="Palatino Linotype"/>
          <w:szCs w:val="14"/>
          <w:lang w:eastAsia="es-MX"/>
        </w:rPr>
        <w:t>Inventario de rutas de transporte público</w:t>
      </w:r>
    </w:p>
    <w:p w14:paraId="305052B1" w14:textId="77777777" w:rsidR="00B33373" w:rsidRPr="00831781" w:rsidRDefault="00B33373" w:rsidP="002F68B0">
      <w:pPr>
        <w:pStyle w:val="Prrafodelista"/>
        <w:numPr>
          <w:ilvl w:val="0"/>
          <w:numId w:val="26"/>
        </w:numPr>
        <w:spacing w:line="360" w:lineRule="auto"/>
        <w:ind w:right="539"/>
        <w:jc w:val="both"/>
        <w:rPr>
          <w:rFonts w:ascii="Palatino Linotype" w:hAnsi="Palatino Linotype"/>
          <w:szCs w:val="14"/>
          <w:lang w:eastAsia="es-MX"/>
        </w:rPr>
      </w:pPr>
      <w:r w:rsidRPr="00831781">
        <w:rPr>
          <w:rFonts w:ascii="Palatino Linotype" w:hAnsi="Palatino Linotype"/>
          <w:szCs w:val="14"/>
          <w:lang w:eastAsia="es-MX"/>
        </w:rPr>
        <w:t>Inventario de paraderos y zonas de ascensos y descensos</w:t>
      </w:r>
    </w:p>
    <w:p w14:paraId="148112EA" w14:textId="77777777" w:rsidR="00B33373" w:rsidRPr="00831781" w:rsidRDefault="00B33373" w:rsidP="002F68B0">
      <w:pPr>
        <w:pStyle w:val="Prrafodelista"/>
        <w:numPr>
          <w:ilvl w:val="0"/>
          <w:numId w:val="26"/>
        </w:numPr>
        <w:spacing w:line="360" w:lineRule="auto"/>
        <w:ind w:right="539"/>
        <w:jc w:val="both"/>
        <w:rPr>
          <w:rFonts w:ascii="Palatino Linotype" w:hAnsi="Palatino Linotype"/>
          <w:szCs w:val="14"/>
          <w:lang w:eastAsia="es-MX"/>
        </w:rPr>
      </w:pPr>
      <w:r w:rsidRPr="00831781">
        <w:rPr>
          <w:rFonts w:ascii="Palatino Linotype" w:hAnsi="Palatino Linotype"/>
          <w:szCs w:val="14"/>
          <w:lang w:eastAsia="es-MX"/>
        </w:rPr>
        <w:t>Inventario de ciclovías y circuito caminable</w:t>
      </w:r>
    </w:p>
    <w:p w14:paraId="36BF60D8" w14:textId="77777777" w:rsidR="00B33373" w:rsidRDefault="00B33373" w:rsidP="00B33373">
      <w:pPr>
        <w:spacing w:line="360" w:lineRule="auto"/>
        <w:ind w:right="539"/>
        <w:jc w:val="both"/>
        <w:rPr>
          <w:rFonts w:ascii="Palatino Linotype" w:hAnsi="Palatino Linotype"/>
          <w:szCs w:val="14"/>
          <w:lang w:eastAsia="es-MX"/>
        </w:rPr>
      </w:pPr>
    </w:p>
    <w:p w14:paraId="66F2FD08" w14:textId="77777777" w:rsidR="00B33373" w:rsidRPr="00186F80" w:rsidRDefault="00B33373" w:rsidP="00171E19">
      <w:pPr>
        <w:pStyle w:val="Prrafodelista"/>
        <w:numPr>
          <w:ilvl w:val="0"/>
          <w:numId w:val="29"/>
        </w:numPr>
        <w:spacing w:line="360" w:lineRule="auto"/>
        <w:ind w:right="539"/>
        <w:jc w:val="both"/>
        <w:rPr>
          <w:rFonts w:ascii="Palatino Linotype" w:hAnsi="Palatino Linotype"/>
          <w:szCs w:val="14"/>
          <w:lang w:eastAsia="es-MX"/>
        </w:rPr>
      </w:pPr>
      <w:r w:rsidRPr="00186F80">
        <w:rPr>
          <w:rFonts w:ascii="Palatino Linotype" w:hAnsi="Palatino Linotype"/>
          <w:szCs w:val="14"/>
          <w:lang w:eastAsia="es-MX"/>
        </w:rPr>
        <w:t>Número de sitios de taxis con permiso vigente y localización.</w:t>
      </w:r>
    </w:p>
    <w:p w14:paraId="057765B4" w14:textId="3DCA752C" w:rsidR="00B33373" w:rsidRPr="00A34AF4" w:rsidRDefault="00B33373" w:rsidP="00171E19">
      <w:pPr>
        <w:pStyle w:val="Prrafodelista"/>
        <w:numPr>
          <w:ilvl w:val="0"/>
          <w:numId w:val="29"/>
        </w:numPr>
        <w:spacing w:line="360" w:lineRule="auto"/>
        <w:ind w:right="539"/>
        <w:jc w:val="both"/>
        <w:rPr>
          <w:rFonts w:ascii="Palatino Linotype" w:hAnsi="Palatino Linotype"/>
          <w:szCs w:val="14"/>
          <w:lang w:eastAsia="es-MX"/>
        </w:rPr>
      </w:pPr>
      <w:r w:rsidRPr="00A34AF4">
        <w:rPr>
          <w:rFonts w:ascii="Palatino Linotype" w:hAnsi="Palatino Linotype"/>
          <w:szCs w:val="14"/>
          <w:lang w:eastAsia="es-MX"/>
        </w:rPr>
        <w:t>Calles y horarios en los que no se está permitido estacionar dentro de la Cabecera Municipal y en Avándaro.</w:t>
      </w:r>
    </w:p>
    <w:p w14:paraId="50856356" w14:textId="77777777" w:rsidR="00B33373" w:rsidRDefault="00B33373" w:rsidP="00171E19">
      <w:pPr>
        <w:pStyle w:val="Prrafodelista"/>
        <w:numPr>
          <w:ilvl w:val="0"/>
          <w:numId w:val="29"/>
        </w:numPr>
        <w:spacing w:line="360" w:lineRule="auto"/>
        <w:ind w:right="539"/>
        <w:jc w:val="both"/>
        <w:rPr>
          <w:rFonts w:ascii="Palatino Linotype" w:hAnsi="Palatino Linotype"/>
          <w:szCs w:val="14"/>
          <w:lang w:eastAsia="es-MX"/>
        </w:rPr>
      </w:pPr>
      <w:r>
        <w:rPr>
          <w:rFonts w:ascii="Palatino Linotype" w:hAnsi="Palatino Linotype"/>
          <w:szCs w:val="14"/>
          <w:lang w:eastAsia="es-MX"/>
        </w:rPr>
        <w:lastRenderedPageBreak/>
        <w:t xml:space="preserve">De los espacios para estacionar autobuses turísticos: </w:t>
      </w:r>
    </w:p>
    <w:p w14:paraId="2840B5E2" w14:textId="77777777" w:rsidR="00B33373" w:rsidRPr="00186F80" w:rsidRDefault="00B33373" w:rsidP="002F68B0">
      <w:pPr>
        <w:pStyle w:val="Prrafodelista"/>
        <w:numPr>
          <w:ilvl w:val="0"/>
          <w:numId w:val="27"/>
        </w:numPr>
        <w:spacing w:line="360" w:lineRule="auto"/>
        <w:ind w:right="539"/>
        <w:jc w:val="both"/>
        <w:rPr>
          <w:rFonts w:ascii="Palatino Linotype" w:hAnsi="Palatino Linotype"/>
          <w:szCs w:val="14"/>
          <w:lang w:eastAsia="es-MX"/>
        </w:rPr>
      </w:pPr>
      <w:r w:rsidRPr="00A34AF4">
        <w:rPr>
          <w:rFonts w:ascii="Palatino Linotype" w:hAnsi="Palatino Linotype"/>
          <w:szCs w:val="14"/>
          <w:lang w:eastAsia="es-MX"/>
        </w:rPr>
        <w:t>Número</w:t>
      </w:r>
      <w:r w:rsidRPr="00186F80">
        <w:rPr>
          <w:rFonts w:ascii="Palatino Linotype" w:hAnsi="Palatino Linotype"/>
          <w:szCs w:val="14"/>
          <w:lang w:eastAsia="es-MX"/>
        </w:rPr>
        <w:t xml:space="preserve"> y ubicación </w:t>
      </w:r>
    </w:p>
    <w:p w14:paraId="558E5832" w14:textId="77777777" w:rsidR="00B33373" w:rsidRPr="00186F80" w:rsidRDefault="00B33373" w:rsidP="002F68B0">
      <w:pPr>
        <w:pStyle w:val="Prrafodelista"/>
        <w:numPr>
          <w:ilvl w:val="0"/>
          <w:numId w:val="27"/>
        </w:numPr>
        <w:spacing w:line="360" w:lineRule="auto"/>
        <w:ind w:right="539"/>
        <w:jc w:val="both"/>
        <w:rPr>
          <w:rFonts w:ascii="Palatino Linotype" w:hAnsi="Palatino Linotype"/>
          <w:szCs w:val="14"/>
          <w:lang w:eastAsia="es-MX"/>
        </w:rPr>
      </w:pPr>
      <w:r w:rsidRPr="00186F80">
        <w:rPr>
          <w:rFonts w:ascii="Palatino Linotype" w:hAnsi="Palatino Linotype"/>
          <w:szCs w:val="14"/>
          <w:lang w:eastAsia="es-MX"/>
        </w:rPr>
        <w:t xml:space="preserve">capacidades </w:t>
      </w:r>
    </w:p>
    <w:p w14:paraId="50DA5FBD" w14:textId="77777777" w:rsidR="00B33373" w:rsidRPr="00A34AF4" w:rsidRDefault="00B33373" w:rsidP="002F68B0">
      <w:pPr>
        <w:pStyle w:val="Prrafodelista"/>
        <w:numPr>
          <w:ilvl w:val="0"/>
          <w:numId w:val="27"/>
        </w:numPr>
        <w:spacing w:line="360" w:lineRule="auto"/>
        <w:ind w:right="539"/>
        <w:jc w:val="both"/>
        <w:rPr>
          <w:rFonts w:ascii="Palatino Linotype" w:hAnsi="Palatino Linotype"/>
          <w:szCs w:val="14"/>
          <w:lang w:eastAsia="es-MX"/>
        </w:rPr>
      </w:pPr>
      <w:r w:rsidRPr="00186F80">
        <w:rPr>
          <w:rFonts w:ascii="Palatino Linotype" w:hAnsi="Palatino Linotype"/>
          <w:szCs w:val="14"/>
          <w:lang w:eastAsia="es-MX"/>
        </w:rPr>
        <w:t xml:space="preserve">servicios que brindan y </w:t>
      </w:r>
      <w:r w:rsidRPr="00A34AF4">
        <w:rPr>
          <w:rFonts w:ascii="Palatino Linotype" w:hAnsi="Palatino Linotype"/>
          <w:szCs w:val="14"/>
          <w:lang w:eastAsia="es-MX"/>
        </w:rPr>
        <w:t>costo</w:t>
      </w:r>
    </w:p>
    <w:p w14:paraId="6497ACE0" w14:textId="77777777" w:rsidR="00B33373" w:rsidRPr="00186F80" w:rsidRDefault="00B33373" w:rsidP="002F68B0">
      <w:pPr>
        <w:pStyle w:val="Prrafodelista"/>
        <w:numPr>
          <w:ilvl w:val="0"/>
          <w:numId w:val="27"/>
        </w:numPr>
        <w:spacing w:line="360" w:lineRule="auto"/>
        <w:ind w:right="539"/>
        <w:jc w:val="both"/>
        <w:rPr>
          <w:rFonts w:ascii="Palatino Linotype" w:hAnsi="Palatino Linotype"/>
          <w:szCs w:val="14"/>
          <w:lang w:eastAsia="es-MX"/>
        </w:rPr>
      </w:pPr>
      <w:r w:rsidRPr="00186F80">
        <w:rPr>
          <w:rFonts w:ascii="Palatino Linotype" w:hAnsi="Palatino Linotype"/>
          <w:szCs w:val="14"/>
          <w:lang w:eastAsia="es-MX"/>
        </w:rPr>
        <w:t xml:space="preserve">responsables de su operación </w:t>
      </w:r>
    </w:p>
    <w:p w14:paraId="29CFF7B3" w14:textId="29DE0C19" w:rsidR="00B33373" w:rsidRPr="00186F80" w:rsidRDefault="00B33373" w:rsidP="002F68B0">
      <w:pPr>
        <w:pStyle w:val="Prrafodelista"/>
        <w:numPr>
          <w:ilvl w:val="0"/>
          <w:numId w:val="27"/>
        </w:numPr>
        <w:spacing w:line="360" w:lineRule="auto"/>
        <w:ind w:right="539"/>
        <w:jc w:val="both"/>
        <w:rPr>
          <w:rFonts w:ascii="Palatino Linotype" w:hAnsi="Palatino Linotype"/>
          <w:szCs w:val="14"/>
          <w:lang w:eastAsia="es-MX"/>
        </w:rPr>
      </w:pPr>
      <w:r w:rsidRPr="00186F80">
        <w:rPr>
          <w:rFonts w:ascii="Palatino Linotype" w:hAnsi="Palatino Linotype"/>
          <w:szCs w:val="14"/>
          <w:lang w:eastAsia="es-MX"/>
        </w:rPr>
        <w:t xml:space="preserve">días y horarios de operación </w:t>
      </w:r>
    </w:p>
    <w:p w14:paraId="4682DF57" w14:textId="36FF25CB" w:rsidR="00AA3E41" w:rsidRPr="00186F80" w:rsidRDefault="00AA3E41" w:rsidP="00AA3E41">
      <w:pPr>
        <w:spacing w:line="360" w:lineRule="auto"/>
        <w:ind w:right="539"/>
        <w:jc w:val="both"/>
        <w:rPr>
          <w:rFonts w:ascii="Palatino Linotype" w:hAnsi="Palatino Linotype"/>
          <w:szCs w:val="14"/>
          <w:lang w:eastAsia="es-MX"/>
        </w:rPr>
      </w:pPr>
    </w:p>
    <w:p w14:paraId="7559B815" w14:textId="09E1277A" w:rsidR="00AA3E41" w:rsidRPr="00186F80" w:rsidRDefault="00AA3E41" w:rsidP="00171E19">
      <w:pPr>
        <w:pStyle w:val="Prrafodelista"/>
        <w:numPr>
          <w:ilvl w:val="0"/>
          <w:numId w:val="29"/>
        </w:numPr>
        <w:spacing w:line="360" w:lineRule="auto"/>
        <w:ind w:right="539"/>
        <w:jc w:val="both"/>
        <w:rPr>
          <w:rFonts w:ascii="Palatino Linotype" w:hAnsi="Palatino Linotype"/>
          <w:szCs w:val="14"/>
          <w:lang w:eastAsia="es-MX"/>
        </w:rPr>
      </w:pPr>
      <w:r w:rsidRPr="00186F80">
        <w:rPr>
          <w:rFonts w:ascii="Palatino Linotype" w:hAnsi="Palatino Linotype"/>
          <w:szCs w:val="14"/>
          <w:lang w:eastAsia="es-MX"/>
        </w:rPr>
        <w:t xml:space="preserve">Reglamento para el uso y </w:t>
      </w:r>
      <w:r w:rsidRPr="00A34AF4">
        <w:rPr>
          <w:rFonts w:ascii="Palatino Linotype" w:hAnsi="Palatino Linotype"/>
          <w:szCs w:val="14"/>
          <w:lang w:eastAsia="es-MX"/>
        </w:rPr>
        <w:t>aprovechamiento de los espacios de estacionamiento y Acta de cabildo en la que se autorizó el Reglamento</w:t>
      </w:r>
      <w:r w:rsidRPr="00186F80">
        <w:rPr>
          <w:rFonts w:ascii="Palatino Linotype" w:hAnsi="Palatino Linotype"/>
          <w:szCs w:val="14"/>
          <w:lang w:eastAsia="es-MX"/>
        </w:rPr>
        <w:t xml:space="preserve"> </w:t>
      </w:r>
      <w:r w:rsidRPr="00A34AF4">
        <w:rPr>
          <w:rFonts w:ascii="Palatino Linotype" w:hAnsi="Palatino Linotype"/>
          <w:szCs w:val="14"/>
          <w:lang w:eastAsia="es-MX"/>
        </w:rPr>
        <w:t>y la forma en que se ha difundido entre los operadores del estacionamiento</w:t>
      </w:r>
      <w:r w:rsidRPr="00186F80">
        <w:rPr>
          <w:rFonts w:ascii="Palatino Linotype" w:hAnsi="Palatino Linotype"/>
          <w:szCs w:val="14"/>
          <w:lang w:eastAsia="es-MX"/>
        </w:rPr>
        <w:t>.</w:t>
      </w:r>
    </w:p>
    <w:p w14:paraId="2A5E5E34" w14:textId="71D50B4F" w:rsidR="00B33373" w:rsidRDefault="00AA3E41" w:rsidP="00171E19">
      <w:pPr>
        <w:pStyle w:val="Prrafodelista"/>
        <w:numPr>
          <w:ilvl w:val="0"/>
          <w:numId w:val="29"/>
        </w:numPr>
        <w:spacing w:line="360" w:lineRule="auto"/>
        <w:ind w:right="539"/>
        <w:jc w:val="both"/>
        <w:rPr>
          <w:rFonts w:ascii="Palatino Linotype" w:hAnsi="Palatino Linotype"/>
          <w:szCs w:val="14"/>
          <w:lang w:eastAsia="es-MX"/>
        </w:rPr>
      </w:pPr>
      <w:r>
        <w:rPr>
          <w:rFonts w:ascii="Palatino Linotype" w:hAnsi="Palatino Linotype"/>
          <w:szCs w:val="14"/>
          <w:lang w:eastAsia="es-MX"/>
        </w:rPr>
        <w:t>Autoridad encargada de supervisar la operación de los estacionamientos.</w:t>
      </w:r>
    </w:p>
    <w:p w14:paraId="151FD4B5" w14:textId="77777777" w:rsidR="00AA3E41" w:rsidRPr="00AA3E41" w:rsidRDefault="00AA3E41" w:rsidP="00AA3E41">
      <w:pPr>
        <w:pStyle w:val="Prrafodelista"/>
        <w:spacing w:line="360" w:lineRule="auto"/>
        <w:ind w:right="539"/>
        <w:jc w:val="both"/>
        <w:rPr>
          <w:rFonts w:ascii="Palatino Linotype" w:hAnsi="Palatino Linotype"/>
          <w:szCs w:val="14"/>
          <w:lang w:eastAsia="es-MX"/>
        </w:rPr>
      </w:pPr>
    </w:p>
    <w:p w14:paraId="0150B202" w14:textId="77777777" w:rsidR="00B33373" w:rsidRDefault="00B33373" w:rsidP="00171E19">
      <w:pPr>
        <w:pStyle w:val="Prrafodelista"/>
        <w:numPr>
          <w:ilvl w:val="0"/>
          <w:numId w:val="29"/>
        </w:numPr>
        <w:spacing w:line="360" w:lineRule="auto"/>
        <w:ind w:right="539"/>
        <w:jc w:val="both"/>
        <w:rPr>
          <w:rFonts w:ascii="Palatino Linotype" w:hAnsi="Palatino Linotype"/>
          <w:szCs w:val="14"/>
          <w:lang w:eastAsia="es-MX"/>
        </w:rPr>
      </w:pPr>
      <w:r>
        <w:rPr>
          <w:rFonts w:ascii="Palatino Linotype" w:hAnsi="Palatino Linotype"/>
          <w:szCs w:val="14"/>
          <w:lang w:eastAsia="es-MX"/>
        </w:rPr>
        <w:t>De los accesos oficiales a la presa de Valle de Bravo:</w:t>
      </w:r>
    </w:p>
    <w:p w14:paraId="0FC9A449" w14:textId="77777777" w:rsidR="00B33373" w:rsidRDefault="00B33373" w:rsidP="002F68B0">
      <w:pPr>
        <w:pStyle w:val="Prrafodelista"/>
        <w:numPr>
          <w:ilvl w:val="0"/>
          <w:numId w:val="28"/>
        </w:numPr>
        <w:spacing w:line="360" w:lineRule="auto"/>
        <w:ind w:left="709" w:right="539"/>
        <w:jc w:val="both"/>
        <w:rPr>
          <w:rFonts w:ascii="Palatino Linotype" w:hAnsi="Palatino Linotype"/>
          <w:szCs w:val="14"/>
          <w:lang w:eastAsia="es-MX"/>
        </w:rPr>
      </w:pPr>
      <w:r>
        <w:rPr>
          <w:rFonts w:ascii="Palatino Linotype" w:hAnsi="Palatino Linotype"/>
          <w:szCs w:val="14"/>
          <w:lang w:eastAsia="es-MX"/>
        </w:rPr>
        <w:t xml:space="preserve">localización </w:t>
      </w:r>
    </w:p>
    <w:p w14:paraId="45B048C8" w14:textId="77777777" w:rsidR="00B33373" w:rsidRDefault="00B33373" w:rsidP="002F68B0">
      <w:pPr>
        <w:pStyle w:val="Prrafodelista"/>
        <w:numPr>
          <w:ilvl w:val="0"/>
          <w:numId w:val="28"/>
        </w:numPr>
        <w:spacing w:line="360" w:lineRule="auto"/>
        <w:ind w:left="709" w:right="539"/>
        <w:jc w:val="both"/>
        <w:rPr>
          <w:rFonts w:ascii="Palatino Linotype" w:hAnsi="Palatino Linotype"/>
          <w:szCs w:val="14"/>
          <w:lang w:eastAsia="es-MX"/>
        </w:rPr>
      </w:pPr>
      <w:r>
        <w:rPr>
          <w:rFonts w:ascii="Palatino Linotype" w:hAnsi="Palatino Linotype"/>
          <w:szCs w:val="14"/>
          <w:lang w:eastAsia="es-MX"/>
        </w:rPr>
        <w:t xml:space="preserve">infraestructura </w:t>
      </w:r>
    </w:p>
    <w:p w14:paraId="16E4F1D8" w14:textId="77777777" w:rsidR="00B33373" w:rsidRDefault="00B33373" w:rsidP="002F68B0">
      <w:pPr>
        <w:pStyle w:val="Prrafodelista"/>
        <w:numPr>
          <w:ilvl w:val="0"/>
          <w:numId w:val="28"/>
        </w:numPr>
        <w:spacing w:line="360" w:lineRule="auto"/>
        <w:ind w:left="709" w:right="539"/>
        <w:jc w:val="both"/>
        <w:rPr>
          <w:rFonts w:ascii="Palatino Linotype" w:hAnsi="Palatino Linotype"/>
          <w:szCs w:val="14"/>
          <w:lang w:eastAsia="es-MX"/>
        </w:rPr>
      </w:pPr>
      <w:r>
        <w:rPr>
          <w:rFonts w:ascii="Palatino Linotype" w:hAnsi="Palatino Linotype"/>
          <w:szCs w:val="14"/>
          <w:lang w:eastAsia="es-MX"/>
        </w:rPr>
        <w:t>servicios que prestan</w:t>
      </w:r>
    </w:p>
    <w:p w14:paraId="681EAAB5" w14:textId="77777777" w:rsidR="00B33373" w:rsidRDefault="00B33373" w:rsidP="002F68B0">
      <w:pPr>
        <w:pStyle w:val="Prrafodelista"/>
        <w:numPr>
          <w:ilvl w:val="0"/>
          <w:numId w:val="28"/>
        </w:numPr>
        <w:spacing w:line="360" w:lineRule="auto"/>
        <w:ind w:left="709" w:right="539"/>
        <w:jc w:val="both"/>
        <w:rPr>
          <w:rFonts w:ascii="Palatino Linotype" w:hAnsi="Palatino Linotype"/>
          <w:szCs w:val="14"/>
          <w:lang w:eastAsia="es-MX"/>
        </w:rPr>
      </w:pPr>
      <w:r>
        <w:rPr>
          <w:rFonts w:ascii="Palatino Linotype" w:hAnsi="Palatino Linotype"/>
          <w:szCs w:val="14"/>
          <w:lang w:eastAsia="es-MX"/>
        </w:rPr>
        <w:t xml:space="preserve">autoridad responsable de su funcionamiento </w:t>
      </w:r>
    </w:p>
    <w:p w14:paraId="7B87C747" w14:textId="77777777" w:rsidR="00B33373" w:rsidRDefault="00B33373" w:rsidP="00B33373">
      <w:pPr>
        <w:spacing w:line="360" w:lineRule="auto"/>
        <w:ind w:right="539"/>
        <w:jc w:val="both"/>
        <w:rPr>
          <w:rFonts w:ascii="Palatino Linotype" w:hAnsi="Palatino Linotype"/>
          <w:szCs w:val="14"/>
          <w:lang w:eastAsia="es-MX"/>
        </w:rPr>
      </w:pPr>
    </w:p>
    <w:p w14:paraId="0B3144F2" w14:textId="77777777" w:rsidR="00B33373" w:rsidRPr="00831781" w:rsidRDefault="00B33373" w:rsidP="00171E19">
      <w:pPr>
        <w:pStyle w:val="Prrafodelista"/>
        <w:numPr>
          <w:ilvl w:val="0"/>
          <w:numId w:val="29"/>
        </w:numPr>
        <w:spacing w:line="360" w:lineRule="auto"/>
        <w:ind w:right="539"/>
        <w:jc w:val="both"/>
        <w:rPr>
          <w:rFonts w:ascii="Palatino Linotype" w:hAnsi="Palatino Linotype"/>
          <w:szCs w:val="14"/>
          <w:lang w:eastAsia="es-MX"/>
        </w:rPr>
      </w:pPr>
      <w:r>
        <w:rPr>
          <w:rFonts w:ascii="Palatino Linotype" w:hAnsi="Palatino Linotype"/>
          <w:szCs w:val="14"/>
          <w:lang w:eastAsia="es-MX"/>
        </w:rPr>
        <w:t>Estructura de la oficina de Movilidad, número de servidores públicos que laboran.</w:t>
      </w:r>
    </w:p>
    <w:p w14:paraId="7C2EAF22" w14:textId="77777777" w:rsidR="00B33373" w:rsidRPr="00831781" w:rsidRDefault="00B33373" w:rsidP="00171E19">
      <w:pPr>
        <w:pStyle w:val="Prrafodelista"/>
        <w:numPr>
          <w:ilvl w:val="0"/>
          <w:numId w:val="29"/>
        </w:numPr>
        <w:spacing w:line="360" w:lineRule="auto"/>
        <w:ind w:right="539"/>
        <w:jc w:val="both"/>
        <w:rPr>
          <w:rFonts w:ascii="Palatino Linotype" w:hAnsi="Palatino Linotype"/>
          <w:szCs w:val="14"/>
          <w:lang w:eastAsia="es-MX"/>
        </w:rPr>
      </w:pPr>
      <w:r>
        <w:rPr>
          <w:rFonts w:ascii="Palatino Linotype" w:hAnsi="Palatino Linotype"/>
          <w:szCs w:val="14"/>
          <w:lang w:eastAsia="es-MX"/>
        </w:rPr>
        <w:t>Número de multas aplicadas del 1° de enero del 2016 al 30 de noviembre de 2020 y Cantidad total recaudada por la Tesorería Municipal.</w:t>
      </w:r>
    </w:p>
    <w:p w14:paraId="53A8BB7A" w14:textId="3AD4E19F" w:rsidR="00A47F1A" w:rsidRDefault="00A47F1A" w:rsidP="002E01AA">
      <w:pPr>
        <w:tabs>
          <w:tab w:val="left" w:pos="4962"/>
        </w:tabs>
        <w:spacing w:line="360" w:lineRule="auto"/>
        <w:jc w:val="both"/>
        <w:rPr>
          <w:rFonts w:ascii="Palatino Linotype" w:hAnsi="Palatino Linotype"/>
          <w:sz w:val="22"/>
          <w:szCs w:val="22"/>
        </w:rPr>
      </w:pPr>
    </w:p>
    <w:p w14:paraId="5F266994" w14:textId="631828D2" w:rsidR="00C4422D" w:rsidRDefault="00A83E91" w:rsidP="00C4422D">
      <w:pPr>
        <w:autoSpaceDE w:val="0"/>
        <w:autoSpaceDN w:val="0"/>
        <w:adjustRightInd w:val="0"/>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atención</w:t>
      </w:r>
      <w:r w:rsidR="006D7D48" w:rsidRPr="006D7D48">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a</w:t>
      </w:r>
      <w:r w:rsidR="006D7D48" w:rsidRPr="006D7D48">
        <w:rPr>
          <w:rFonts w:ascii="Palatino Linotype" w:eastAsia="Calibri" w:hAnsi="Palatino Linotype" w:cs="Tahoma"/>
          <w:bCs/>
          <w:sz w:val="22"/>
          <w:szCs w:val="22"/>
          <w:lang w:eastAsia="en-US"/>
        </w:rPr>
        <w:t xml:space="preserve">l </w:t>
      </w:r>
      <w:r w:rsidR="00BE6D61">
        <w:rPr>
          <w:rFonts w:ascii="Palatino Linotype" w:eastAsia="Calibri" w:hAnsi="Palatino Linotype" w:cs="Tahoma"/>
          <w:bCs/>
          <w:sz w:val="22"/>
          <w:szCs w:val="22"/>
          <w:lang w:eastAsia="en-US"/>
        </w:rPr>
        <w:t>listado anterior</w:t>
      </w:r>
      <w:r w:rsidR="006D7D48" w:rsidRPr="006D7D48">
        <w:rPr>
          <w:rFonts w:ascii="Palatino Linotype" w:eastAsia="Calibri" w:hAnsi="Palatino Linotype" w:cs="Tahoma"/>
          <w:bCs/>
          <w:sz w:val="22"/>
          <w:szCs w:val="22"/>
          <w:lang w:eastAsia="en-US"/>
        </w:rPr>
        <w:t>,</w:t>
      </w:r>
      <w:r w:rsidR="008B47DA">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se precisa</w:t>
      </w:r>
      <w:r w:rsidR="008B47DA">
        <w:rPr>
          <w:rFonts w:ascii="Palatino Linotype" w:eastAsia="Calibri" w:hAnsi="Palatino Linotype" w:cs="Tahoma"/>
          <w:bCs/>
          <w:sz w:val="22"/>
          <w:szCs w:val="22"/>
          <w:lang w:eastAsia="en-US"/>
        </w:rPr>
        <w:t xml:space="preserve"> por parte de</w:t>
      </w:r>
      <w:r w:rsidR="006D7D48" w:rsidRPr="006D7D48">
        <w:rPr>
          <w:rFonts w:ascii="Palatino Linotype" w:eastAsia="Calibri" w:hAnsi="Palatino Linotype" w:cs="Tahoma"/>
          <w:bCs/>
          <w:sz w:val="22"/>
          <w:szCs w:val="22"/>
          <w:lang w:eastAsia="en-US"/>
        </w:rPr>
        <w:t xml:space="preserve"> </w:t>
      </w:r>
      <w:r w:rsidR="00A714F8">
        <w:rPr>
          <w:rFonts w:ascii="Palatino Linotype" w:eastAsia="Calibri" w:hAnsi="Palatino Linotype" w:cs="Tahoma"/>
          <w:bCs/>
          <w:sz w:val="22"/>
          <w:szCs w:val="22"/>
          <w:lang w:eastAsia="en-US"/>
        </w:rPr>
        <w:t>este Instituto</w:t>
      </w:r>
      <w:r w:rsidR="008B47DA">
        <w:rPr>
          <w:rFonts w:ascii="Palatino Linotype" w:eastAsia="Calibri" w:hAnsi="Palatino Linotype" w:cs="Tahoma"/>
          <w:bCs/>
          <w:sz w:val="22"/>
          <w:szCs w:val="22"/>
          <w:lang w:eastAsia="en-US"/>
        </w:rPr>
        <w:t xml:space="preserve">, que el Sujeto Obligado únicamente se pronunció a través de </w:t>
      </w:r>
      <w:r w:rsidR="00171E19">
        <w:rPr>
          <w:rFonts w:ascii="Palatino Linotype" w:eastAsia="Calibri" w:hAnsi="Palatino Linotype" w:cs="Tahoma"/>
          <w:bCs/>
          <w:sz w:val="22"/>
          <w:szCs w:val="22"/>
          <w:lang w:eastAsia="en-US"/>
        </w:rPr>
        <w:t>la Coordinación de Movilidad,</w:t>
      </w:r>
      <w:r w:rsidR="008B47DA">
        <w:rPr>
          <w:rFonts w:ascii="Palatino Linotype" w:eastAsia="Calibri" w:hAnsi="Palatino Linotype" w:cs="Tahoma"/>
          <w:bCs/>
          <w:sz w:val="22"/>
          <w:szCs w:val="22"/>
          <w:lang w:eastAsia="en-US"/>
        </w:rPr>
        <w:t xml:space="preserve"> </w:t>
      </w:r>
      <w:r w:rsidR="00C4422D">
        <w:rPr>
          <w:rFonts w:ascii="Palatino Linotype" w:eastAsia="Calibri" w:hAnsi="Palatino Linotype" w:cs="Tahoma"/>
          <w:bCs/>
          <w:sz w:val="22"/>
          <w:szCs w:val="22"/>
          <w:lang w:eastAsia="en-US"/>
        </w:rPr>
        <w:t>en el sentido</w:t>
      </w:r>
      <w:r w:rsidR="008B47DA">
        <w:rPr>
          <w:rFonts w:ascii="Palatino Linotype" w:eastAsia="Calibri" w:hAnsi="Palatino Linotype" w:cs="Tahoma"/>
          <w:bCs/>
          <w:sz w:val="22"/>
          <w:szCs w:val="22"/>
          <w:lang w:eastAsia="en-US"/>
        </w:rPr>
        <w:t xml:space="preserve"> que la información no se encontraba dentro de sus archivos, </w:t>
      </w:r>
      <w:r w:rsidR="00DF4E8D">
        <w:rPr>
          <w:rFonts w:ascii="Palatino Linotype" w:eastAsia="Calibri" w:hAnsi="Palatino Linotype" w:cs="Tahoma"/>
          <w:bCs/>
          <w:sz w:val="22"/>
          <w:szCs w:val="22"/>
          <w:lang w:eastAsia="en-US"/>
        </w:rPr>
        <w:t xml:space="preserve">por ello, este </w:t>
      </w:r>
      <w:r w:rsidR="00A5675B">
        <w:rPr>
          <w:rFonts w:ascii="Palatino Linotype" w:eastAsia="Calibri" w:hAnsi="Palatino Linotype" w:cs="Tahoma"/>
          <w:bCs/>
          <w:sz w:val="22"/>
          <w:szCs w:val="22"/>
          <w:lang w:eastAsia="en-US"/>
        </w:rPr>
        <w:t>Órgano Garante</w:t>
      </w:r>
      <w:r w:rsidR="00DF4E8D">
        <w:rPr>
          <w:rFonts w:ascii="Palatino Linotype" w:eastAsia="Calibri" w:hAnsi="Palatino Linotype" w:cs="Tahoma"/>
          <w:bCs/>
          <w:sz w:val="22"/>
          <w:szCs w:val="22"/>
          <w:lang w:eastAsia="en-US"/>
        </w:rPr>
        <w:t xml:space="preserve"> se avocó </w:t>
      </w:r>
      <w:r w:rsidR="00DF4E8D">
        <w:rPr>
          <w:rFonts w:ascii="Palatino Linotype" w:eastAsia="Calibri" w:hAnsi="Palatino Linotype" w:cs="Tahoma"/>
          <w:bCs/>
          <w:sz w:val="22"/>
          <w:szCs w:val="22"/>
          <w:lang w:eastAsia="en-US"/>
        </w:rPr>
        <w:lastRenderedPageBreak/>
        <w:t>a realizar una investigación de</w:t>
      </w:r>
      <w:r w:rsidR="00A5675B">
        <w:rPr>
          <w:rFonts w:ascii="Palatino Linotype" w:eastAsia="Calibri" w:hAnsi="Palatino Linotype" w:cs="Tahoma"/>
          <w:bCs/>
          <w:sz w:val="22"/>
          <w:szCs w:val="22"/>
          <w:lang w:eastAsia="en-US"/>
        </w:rPr>
        <w:t xml:space="preserve"> lo requerido por el </w:t>
      </w:r>
      <w:r w:rsidR="007D21DE">
        <w:rPr>
          <w:rFonts w:ascii="Palatino Linotype" w:eastAsia="Calibri" w:hAnsi="Palatino Linotype" w:cs="Tahoma"/>
          <w:bCs/>
          <w:sz w:val="22"/>
          <w:szCs w:val="22"/>
          <w:lang w:eastAsia="en-US"/>
        </w:rPr>
        <w:t>Recurrente</w:t>
      </w:r>
      <w:r w:rsidR="00C4422D">
        <w:rPr>
          <w:rFonts w:ascii="Palatino Linotype" w:eastAsia="Calibri" w:hAnsi="Palatino Linotype" w:cs="Tahoma"/>
          <w:bCs/>
          <w:sz w:val="22"/>
          <w:szCs w:val="22"/>
          <w:lang w:eastAsia="en-US"/>
        </w:rPr>
        <w:t xml:space="preserve">, ello, dentro del enlace por medio del cual este último aduce que se encuentran visibles los diversos programas de vialidad implementados en el Ayuntamiento de Valle de Bravo. </w:t>
      </w:r>
    </w:p>
    <w:p w14:paraId="4C5E92AE" w14:textId="77777777" w:rsidR="00C4422D" w:rsidRDefault="00C4422D" w:rsidP="006D7D48">
      <w:pPr>
        <w:autoSpaceDE w:val="0"/>
        <w:autoSpaceDN w:val="0"/>
        <w:adjustRightInd w:val="0"/>
        <w:spacing w:line="360" w:lineRule="auto"/>
        <w:jc w:val="both"/>
        <w:rPr>
          <w:rFonts w:ascii="Palatino Linotype" w:eastAsia="Calibri" w:hAnsi="Palatino Linotype" w:cs="Tahoma"/>
          <w:bCs/>
          <w:sz w:val="22"/>
          <w:szCs w:val="22"/>
          <w:lang w:eastAsia="en-US"/>
        </w:rPr>
      </w:pPr>
    </w:p>
    <w:p w14:paraId="4D223813" w14:textId="0F73D3C7" w:rsidR="00C4422D" w:rsidRDefault="00C4422D" w:rsidP="005366FB">
      <w:pPr>
        <w:autoSpaceDE w:val="0"/>
        <w:autoSpaceDN w:val="0"/>
        <w:adjustRightInd w:val="0"/>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el tenor de lo dicho,</w:t>
      </w:r>
      <w:r w:rsidR="007D21DE">
        <w:rPr>
          <w:rFonts w:ascii="Palatino Linotype" w:eastAsia="Calibri" w:hAnsi="Palatino Linotype" w:cs="Tahoma"/>
          <w:bCs/>
          <w:sz w:val="22"/>
          <w:szCs w:val="22"/>
          <w:lang w:eastAsia="en-US"/>
        </w:rPr>
        <w:t xml:space="preserve"> por cuanto hace a lo</w:t>
      </w:r>
      <w:r w:rsidR="005821B9">
        <w:rPr>
          <w:rFonts w:ascii="Palatino Linotype" w:eastAsia="Calibri" w:hAnsi="Palatino Linotype" w:cs="Tahoma"/>
          <w:bCs/>
          <w:sz w:val="22"/>
          <w:szCs w:val="22"/>
          <w:lang w:eastAsia="en-US"/>
        </w:rPr>
        <w:t xml:space="preserve"> </w:t>
      </w:r>
      <w:r w:rsidR="005821B9" w:rsidRPr="00EB2D16">
        <w:rPr>
          <w:rFonts w:ascii="Palatino Linotype" w:eastAsia="Calibri" w:hAnsi="Palatino Linotype" w:cs="Tahoma"/>
          <w:b/>
          <w:bCs/>
          <w:sz w:val="22"/>
          <w:szCs w:val="22"/>
          <w:u w:val="single"/>
          <w:lang w:eastAsia="en-US"/>
        </w:rPr>
        <w:t>identificado en la presente Resolución con los puntos 1, 2 y 3</w:t>
      </w:r>
      <w:r w:rsidR="00A5675B" w:rsidRPr="00EB2D16">
        <w:rPr>
          <w:rFonts w:ascii="Palatino Linotype" w:eastAsia="Calibri" w:hAnsi="Palatino Linotype" w:cs="Tahoma"/>
          <w:bCs/>
          <w:sz w:val="22"/>
          <w:szCs w:val="22"/>
          <w:u w:val="single"/>
          <w:lang w:eastAsia="en-US"/>
        </w:rPr>
        <w:t>,</w:t>
      </w:r>
      <w:r w:rsidR="00CE0170">
        <w:rPr>
          <w:rFonts w:ascii="Palatino Linotype" w:eastAsia="Calibri" w:hAnsi="Palatino Linotype" w:cs="Tahoma"/>
          <w:bCs/>
          <w:sz w:val="22"/>
          <w:szCs w:val="22"/>
          <w:lang w:eastAsia="en-US"/>
        </w:rPr>
        <w:t xml:space="preserve"> </w:t>
      </w:r>
      <w:r w:rsidR="00DF4E8D">
        <w:rPr>
          <w:rFonts w:ascii="Palatino Linotype" w:eastAsia="Calibri" w:hAnsi="Palatino Linotype" w:cs="Tahoma"/>
          <w:bCs/>
          <w:sz w:val="22"/>
          <w:szCs w:val="22"/>
          <w:lang w:eastAsia="en-US"/>
        </w:rPr>
        <w:t xml:space="preserve">a fin de determinar si el </w:t>
      </w:r>
      <w:r w:rsidR="00CE0170">
        <w:rPr>
          <w:rFonts w:ascii="Palatino Linotype" w:eastAsia="Calibri" w:hAnsi="Palatino Linotype" w:cs="Tahoma"/>
          <w:bCs/>
          <w:sz w:val="22"/>
          <w:szCs w:val="22"/>
          <w:lang w:eastAsia="en-US"/>
        </w:rPr>
        <w:t>Ente Recurrido</w:t>
      </w:r>
      <w:r w:rsidR="000B6111">
        <w:rPr>
          <w:rFonts w:ascii="Palatino Linotype" w:eastAsia="Calibri" w:hAnsi="Palatino Linotype" w:cs="Tahoma"/>
          <w:bCs/>
          <w:sz w:val="22"/>
          <w:szCs w:val="22"/>
          <w:lang w:eastAsia="en-US"/>
        </w:rPr>
        <w:t xml:space="preserve"> </w:t>
      </w:r>
      <w:r w:rsidR="00EA2FA1">
        <w:rPr>
          <w:rFonts w:ascii="Palatino Linotype" w:eastAsia="Calibri" w:hAnsi="Palatino Linotype" w:cs="Tahoma"/>
          <w:bCs/>
          <w:sz w:val="22"/>
          <w:szCs w:val="22"/>
          <w:lang w:eastAsia="en-US"/>
        </w:rPr>
        <w:t xml:space="preserve">generó </w:t>
      </w:r>
      <w:r w:rsidR="00CC48EE">
        <w:rPr>
          <w:rFonts w:ascii="Palatino Linotype" w:eastAsia="Calibri" w:hAnsi="Palatino Linotype" w:cs="Tahoma"/>
          <w:bCs/>
          <w:sz w:val="22"/>
          <w:szCs w:val="22"/>
          <w:lang w:eastAsia="en-US"/>
        </w:rPr>
        <w:t>la información solicitada, se revisó la información proporcionada por el Recurrente en su solicitud</w:t>
      </w:r>
      <w:r>
        <w:rPr>
          <w:rFonts w:ascii="Palatino Linotype" w:eastAsia="Calibri" w:hAnsi="Palatino Linotype" w:cs="Tahoma"/>
          <w:bCs/>
          <w:sz w:val="22"/>
          <w:szCs w:val="22"/>
          <w:lang w:eastAsia="en-US"/>
        </w:rPr>
        <w:t xml:space="preserve">: </w:t>
      </w:r>
    </w:p>
    <w:p w14:paraId="44B73294" w14:textId="431C2CA9" w:rsidR="003314C6" w:rsidRDefault="003314C6" w:rsidP="005366FB">
      <w:pPr>
        <w:autoSpaceDE w:val="0"/>
        <w:autoSpaceDN w:val="0"/>
        <w:adjustRightInd w:val="0"/>
        <w:spacing w:line="360" w:lineRule="auto"/>
        <w:jc w:val="both"/>
        <w:rPr>
          <w:rFonts w:ascii="Palatino Linotype" w:eastAsia="Calibri" w:hAnsi="Palatino Linotype" w:cs="Tahoma"/>
          <w:bCs/>
          <w:sz w:val="22"/>
          <w:szCs w:val="22"/>
          <w:lang w:eastAsia="en-US"/>
        </w:rPr>
      </w:pPr>
    </w:p>
    <w:p w14:paraId="2AEA2184" w14:textId="7BAE1074" w:rsidR="003314C6" w:rsidRDefault="003314C6" w:rsidP="005366FB">
      <w:pPr>
        <w:autoSpaceDE w:val="0"/>
        <w:autoSpaceDN w:val="0"/>
        <w:adjustRightInd w:val="0"/>
        <w:spacing w:line="360" w:lineRule="auto"/>
        <w:jc w:val="both"/>
        <w:rPr>
          <w:rFonts w:ascii="Palatino Linotype" w:eastAsia="Calibri" w:hAnsi="Palatino Linotype"/>
          <w:sz w:val="22"/>
          <w:szCs w:val="22"/>
        </w:rPr>
      </w:pPr>
      <w:r>
        <w:rPr>
          <w:rFonts w:ascii="Palatino Linotype" w:eastAsia="Calibri" w:hAnsi="Palatino Linotype" w:cs="Tahoma"/>
          <w:bCs/>
          <w:sz w:val="22"/>
          <w:szCs w:val="22"/>
          <w:lang w:eastAsia="en-US"/>
        </w:rPr>
        <w:t xml:space="preserve">Previo al análisis específico de los </w:t>
      </w:r>
      <w:r w:rsidR="00B2333A">
        <w:rPr>
          <w:rFonts w:ascii="Palatino Linotype" w:eastAsia="Calibri" w:hAnsi="Palatino Linotype" w:cs="Tahoma"/>
          <w:bCs/>
          <w:sz w:val="22"/>
          <w:szCs w:val="22"/>
          <w:lang w:eastAsia="en-US"/>
        </w:rPr>
        <w:t xml:space="preserve">programas que son de interés del Recurrente, conviene precisar que la liga </w:t>
      </w:r>
      <w:hyperlink r:id="rId10" w:history="1">
        <w:r w:rsidR="00B2333A" w:rsidRPr="00D86E0E">
          <w:rPr>
            <w:rStyle w:val="Hipervnculo"/>
            <w:rFonts w:ascii="Palatino Linotype" w:eastAsia="Calibri" w:hAnsi="Palatino Linotype" w:cs="Tahoma"/>
            <w:bCs/>
            <w:sz w:val="22"/>
            <w:szCs w:val="22"/>
            <w:lang w:eastAsia="en-US"/>
          </w:rPr>
          <w:t>https://valletetransporta.com</w:t>
        </w:r>
      </w:hyperlink>
      <w:r w:rsidR="00B2333A">
        <w:rPr>
          <w:rStyle w:val="Hipervnculo"/>
          <w:rFonts w:ascii="Palatino Linotype" w:eastAsia="Calibri" w:hAnsi="Palatino Linotype" w:cs="Tahoma"/>
          <w:bCs/>
          <w:sz w:val="22"/>
          <w:szCs w:val="22"/>
          <w:lang w:eastAsia="en-US"/>
        </w:rPr>
        <w:t xml:space="preserve">, </w:t>
      </w:r>
      <w:r w:rsidR="00B2333A" w:rsidRPr="00A34AF4">
        <w:rPr>
          <w:rFonts w:eastAsia="Calibri"/>
        </w:rPr>
        <w:t xml:space="preserve">no corresponde a una dirección electrónica pública </w:t>
      </w:r>
      <w:r w:rsidR="005D3F5E">
        <w:rPr>
          <w:rFonts w:ascii="Palatino Linotype" w:eastAsia="Calibri" w:hAnsi="Palatino Linotype"/>
          <w:sz w:val="22"/>
          <w:szCs w:val="22"/>
        </w:rPr>
        <w:t xml:space="preserve">ya que corresponde a una dirección electrónica “.com” y no </w:t>
      </w:r>
      <w:proofErr w:type="gramStart"/>
      <w:r w:rsidR="005D3F5E">
        <w:rPr>
          <w:rFonts w:ascii="Palatino Linotype" w:eastAsia="Calibri" w:hAnsi="Palatino Linotype"/>
          <w:sz w:val="22"/>
          <w:szCs w:val="22"/>
        </w:rPr>
        <w:t>“.gob</w:t>
      </w:r>
      <w:proofErr w:type="gramEnd"/>
      <w:r w:rsidR="005D3F5E">
        <w:rPr>
          <w:rFonts w:ascii="Palatino Linotype" w:eastAsia="Calibri" w:hAnsi="Palatino Linotype"/>
          <w:sz w:val="22"/>
          <w:szCs w:val="22"/>
        </w:rPr>
        <w:t>”. Asimismo, destaca que la propia publicación indica que corresponde a una empresa privada, como se indica a continuación:</w:t>
      </w:r>
    </w:p>
    <w:p w14:paraId="5FBA2454" w14:textId="69E5D5F6" w:rsidR="005D3F5E" w:rsidRDefault="005D3F5E" w:rsidP="005366FB">
      <w:pPr>
        <w:autoSpaceDE w:val="0"/>
        <w:autoSpaceDN w:val="0"/>
        <w:adjustRightInd w:val="0"/>
        <w:spacing w:line="360" w:lineRule="auto"/>
        <w:jc w:val="both"/>
        <w:rPr>
          <w:rFonts w:ascii="Palatino Linotype" w:eastAsia="Calibri" w:hAnsi="Palatino Linotype"/>
          <w:sz w:val="22"/>
          <w:szCs w:val="22"/>
        </w:rPr>
      </w:pPr>
    </w:p>
    <w:p w14:paraId="0D376037" w14:textId="2DBEA3D4" w:rsidR="00C4422D" w:rsidRDefault="00387E88" w:rsidP="00A34AF4">
      <w:pPr>
        <w:autoSpaceDE w:val="0"/>
        <w:autoSpaceDN w:val="0"/>
        <w:adjustRightInd w:val="0"/>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n-US"/>
        </w:rPr>
        <mc:AlternateContent>
          <mc:Choice Requires="wps">
            <w:drawing>
              <wp:anchor distT="0" distB="0" distL="114300" distR="114300" simplePos="0" relativeHeight="251658249" behindDoc="0" locked="0" layoutInCell="1" allowOverlap="1" wp14:anchorId="3D68CD55" wp14:editId="137EA59F">
                <wp:simplePos x="0" y="0"/>
                <wp:positionH relativeFrom="column">
                  <wp:posOffset>5461628</wp:posOffset>
                </wp:positionH>
                <wp:positionV relativeFrom="paragraph">
                  <wp:posOffset>1118115</wp:posOffset>
                </wp:positionV>
                <wp:extent cx="351633" cy="1301599"/>
                <wp:effectExtent l="0" t="322580" r="0" b="278765"/>
                <wp:wrapNone/>
                <wp:docPr id="4" name="Flecha: hacia abajo 4"/>
                <wp:cNvGraphicFramePr/>
                <a:graphic xmlns:a="http://schemas.openxmlformats.org/drawingml/2006/main">
                  <a:graphicData uri="http://schemas.microsoft.com/office/word/2010/wordprocessingShape">
                    <wps:wsp>
                      <wps:cNvSpPr/>
                      <wps:spPr>
                        <a:xfrm rot="3030230">
                          <a:off x="0" y="0"/>
                          <a:ext cx="351633" cy="1301599"/>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85D76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4" o:spid="_x0000_s1026" type="#_x0000_t67" style="position:absolute;margin-left:430.05pt;margin-top:88.05pt;width:27.7pt;height:102.5pt;rotation:3309819fd;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" adj="18682" fillcolor="red" strokecolor="red" strokeweight="1pt"/>
            </w:pict>
          </mc:Fallback>
        </mc:AlternateContent>
      </w:r>
      <w:r w:rsidR="001D011C">
        <w:rPr>
          <w:noProof/>
        </w:rPr>
        <w:drawing>
          <wp:inline distT="0" distB="0" distL="0" distR="0" wp14:anchorId="71578255" wp14:editId="4D38B233">
            <wp:extent cx="5270856" cy="292227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41" t="4480" r="3047" b="5023"/>
                    <a:stretch/>
                  </pic:blipFill>
                  <pic:spPr bwMode="auto">
                    <a:xfrm>
                      <a:off x="0" y="0"/>
                      <a:ext cx="5272716" cy="2923301"/>
                    </a:xfrm>
                    <a:prstGeom prst="rect">
                      <a:avLst/>
                    </a:prstGeom>
                    <a:ln>
                      <a:noFill/>
                    </a:ln>
                    <a:extLst>
                      <a:ext uri="{53640926-AAD7-44D8-BBD7-CCE9431645EC}">
                        <a14:shadowObscured xmlns:a14="http://schemas.microsoft.com/office/drawing/2010/main"/>
                      </a:ext>
                    </a:extLst>
                  </pic:spPr>
                </pic:pic>
              </a:graphicData>
            </a:graphic>
          </wp:inline>
        </w:drawing>
      </w:r>
    </w:p>
    <w:p w14:paraId="55F306B3" w14:textId="37A5FFB8" w:rsidR="00387E88" w:rsidRDefault="00387E88" w:rsidP="005366FB">
      <w:pPr>
        <w:autoSpaceDE w:val="0"/>
        <w:autoSpaceDN w:val="0"/>
        <w:adjustRightInd w:val="0"/>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De acuerdo con la propia página, su contenido es responsabilidad de </w:t>
      </w:r>
      <w:r w:rsidR="00822B70">
        <w:rPr>
          <w:rFonts w:ascii="Palatino Linotype" w:eastAsia="Calibri" w:hAnsi="Palatino Linotype" w:cs="Tahoma"/>
          <w:bCs/>
          <w:sz w:val="22"/>
          <w:szCs w:val="22"/>
          <w:lang w:eastAsia="en-US"/>
        </w:rPr>
        <w:t>una empresa privada que no es sujeto obligado de la Ley de Transparencia y Acceso a la Información Pública del Estado de México y Municipios.</w:t>
      </w:r>
    </w:p>
    <w:p w14:paraId="3DE1825F" w14:textId="77777777" w:rsidR="00387E88" w:rsidRDefault="00387E88" w:rsidP="005366FB">
      <w:pPr>
        <w:autoSpaceDE w:val="0"/>
        <w:autoSpaceDN w:val="0"/>
        <w:adjustRightInd w:val="0"/>
        <w:spacing w:line="360" w:lineRule="auto"/>
        <w:jc w:val="both"/>
        <w:rPr>
          <w:rFonts w:ascii="Palatino Linotype" w:eastAsia="Calibri" w:hAnsi="Palatino Linotype" w:cs="Tahoma"/>
          <w:bCs/>
          <w:sz w:val="22"/>
          <w:szCs w:val="22"/>
          <w:lang w:eastAsia="en-US"/>
        </w:rPr>
      </w:pPr>
    </w:p>
    <w:p w14:paraId="03E75710" w14:textId="41B2AAE2" w:rsidR="00422C43" w:rsidRPr="005366FB" w:rsidRDefault="00EE2BD6" w:rsidP="005366FB">
      <w:pPr>
        <w:autoSpaceDE w:val="0"/>
        <w:autoSpaceDN w:val="0"/>
        <w:adjustRightInd w:val="0"/>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Así, e</w:t>
      </w:r>
      <w:r w:rsidR="00022943" w:rsidRPr="005366FB">
        <w:rPr>
          <w:rFonts w:ascii="Palatino Linotype" w:eastAsia="Calibri" w:hAnsi="Palatino Linotype" w:cs="Tahoma"/>
          <w:bCs/>
          <w:sz w:val="22"/>
          <w:szCs w:val="22"/>
          <w:lang w:eastAsia="en-US"/>
        </w:rPr>
        <w:t xml:space="preserve">n la liga proporcionada por el Recurrente </w:t>
      </w:r>
      <w:r w:rsidR="00846FC6" w:rsidRPr="005366FB">
        <w:rPr>
          <w:rFonts w:ascii="Palatino Linotype" w:eastAsia="Calibri" w:hAnsi="Palatino Linotype" w:cs="Tahoma"/>
          <w:bCs/>
          <w:sz w:val="22"/>
          <w:szCs w:val="22"/>
          <w:lang w:eastAsia="en-US"/>
        </w:rPr>
        <w:t>(</w:t>
      </w:r>
      <w:r w:rsidR="007D21DE" w:rsidRPr="005366FB">
        <w:rPr>
          <w:rFonts w:ascii="Palatino Linotype" w:eastAsia="Calibri" w:hAnsi="Palatino Linotype" w:cs="Tahoma"/>
          <w:bCs/>
          <w:sz w:val="22"/>
          <w:szCs w:val="22"/>
          <w:lang w:eastAsia="en-US"/>
        </w:rPr>
        <w:t>sobre</w:t>
      </w:r>
      <w:r w:rsidR="00022943" w:rsidRPr="005366FB">
        <w:rPr>
          <w:rFonts w:ascii="Palatino Linotype" w:eastAsia="Calibri" w:hAnsi="Palatino Linotype" w:cs="Tahoma"/>
          <w:bCs/>
          <w:sz w:val="22"/>
          <w:szCs w:val="22"/>
          <w:lang w:eastAsia="en-US"/>
        </w:rPr>
        <w:t xml:space="preserve"> el </w:t>
      </w:r>
      <w:r w:rsidR="007D21DE">
        <w:rPr>
          <w:rFonts w:ascii="Palatino Linotype" w:eastAsia="Calibri" w:hAnsi="Palatino Linotype" w:cs="Tahoma"/>
          <w:bCs/>
          <w:sz w:val="22"/>
          <w:szCs w:val="22"/>
          <w:lang w:eastAsia="en-US"/>
        </w:rPr>
        <w:t>Progra</w:t>
      </w:r>
      <w:r w:rsidR="00422C43" w:rsidRPr="005366FB">
        <w:rPr>
          <w:rFonts w:ascii="Palatino Linotype" w:eastAsia="Calibri" w:hAnsi="Palatino Linotype" w:cs="Tahoma"/>
          <w:bCs/>
          <w:sz w:val="22"/>
          <w:szCs w:val="22"/>
          <w:lang w:eastAsia="en-US"/>
        </w:rPr>
        <w:t>ma Valle te Transporta</w:t>
      </w:r>
      <w:r w:rsidR="00022943" w:rsidRPr="005366FB">
        <w:rPr>
          <w:rFonts w:ascii="Palatino Linotype" w:eastAsia="Calibri" w:hAnsi="Palatino Linotype" w:cs="Tahoma"/>
          <w:bCs/>
          <w:sz w:val="22"/>
          <w:szCs w:val="22"/>
          <w:lang w:eastAsia="en-US"/>
        </w:rPr>
        <w:t>, se encuentra public</w:t>
      </w:r>
      <w:r w:rsidR="00C4422D">
        <w:rPr>
          <w:rFonts w:ascii="Palatino Linotype" w:eastAsia="Calibri" w:hAnsi="Palatino Linotype" w:cs="Tahoma"/>
          <w:bCs/>
          <w:sz w:val="22"/>
          <w:szCs w:val="22"/>
          <w:lang w:eastAsia="en-US"/>
        </w:rPr>
        <w:t xml:space="preserve">ado </w:t>
      </w:r>
      <w:r>
        <w:rPr>
          <w:rFonts w:ascii="Palatino Linotype" w:eastAsia="Calibri" w:hAnsi="Palatino Linotype" w:cs="Tahoma"/>
          <w:bCs/>
          <w:sz w:val="22"/>
          <w:szCs w:val="22"/>
          <w:lang w:eastAsia="en-US"/>
        </w:rPr>
        <w:t>lo siguiente</w:t>
      </w:r>
      <w:r w:rsidR="000B6111">
        <w:rPr>
          <w:rFonts w:ascii="Palatino Linotype" w:eastAsia="Calibri" w:hAnsi="Palatino Linotype" w:cs="Tahoma"/>
          <w:bCs/>
          <w:sz w:val="22"/>
          <w:szCs w:val="22"/>
          <w:lang w:eastAsia="en-US"/>
        </w:rPr>
        <w:t>:</w:t>
      </w:r>
    </w:p>
    <w:p w14:paraId="2A2155DC" w14:textId="0B53C30B" w:rsidR="00CE53F0" w:rsidRDefault="00CE53F0" w:rsidP="00CE53F0">
      <w:pPr>
        <w:autoSpaceDE w:val="0"/>
        <w:autoSpaceDN w:val="0"/>
        <w:adjustRightInd w:val="0"/>
        <w:spacing w:line="360" w:lineRule="auto"/>
        <w:jc w:val="both"/>
        <w:rPr>
          <w:rFonts w:ascii="Palatino Linotype" w:eastAsia="Calibri" w:hAnsi="Palatino Linotype" w:cs="Tahoma"/>
          <w:bCs/>
          <w:szCs w:val="22"/>
          <w:lang w:eastAsia="en-US"/>
        </w:rPr>
      </w:pPr>
    </w:p>
    <w:p w14:paraId="2772FB0B" w14:textId="2397E34D" w:rsidR="00CE53F0" w:rsidRDefault="00CE53F0" w:rsidP="00434CC9">
      <w:pPr>
        <w:autoSpaceDE w:val="0"/>
        <w:autoSpaceDN w:val="0"/>
        <w:adjustRightInd w:val="0"/>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w:drawing>
          <wp:inline distT="0" distB="0" distL="0" distR="0" wp14:anchorId="0FD3C2CC" wp14:editId="2E63FE57">
            <wp:extent cx="5444572" cy="2395959"/>
            <wp:effectExtent l="0" t="0" r="381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0382" cy="2402916"/>
                    </a:xfrm>
                    <a:prstGeom prst="rect">
                      <a:avLst/>
                    </a:prstGeom>
                    <a:noFill/>
                    <a:ln>
                      <a:noFill/>
                    </a:ln>
                  </pic:spPr>
                </pic:pic>
              </a:graphicData>
            </a:graphic>
          </wp:inline>
        </w:drawing>
      </w:r>
    </w:p>
    <w:p w14:paraId="69CFFD56" w14:textId="43DC7612" w:rsidR="00C4422D" w:rsidRDefault="00C4422D" w:rsidP="006D7D48">
      <w:pPr>
        <w:autoSpaceDE w:val="0"/>
        <w:autoSpaceDN w:val="0"/>
        <w:adjustRightInd w:val="0"/>
        <w:spacing w:line="360" w:lineRule="auto"/>
        <w:jc w:val="both"/>
        <w:rPr>
          <w:rFonts w:ascii="Palatino Linotype" w:eastAsia="Calibri" w:hAnsi="Palatino Linotype" w:cs="Tahoma"/>
          <w:bCs/>
          <w:sz w:val="22"/>
          <w:szCs w:val="22"/>
          <w:lang w:eastAsia="en-US"/>
        </w:rPr>
      </w:pPr>
    </w:p>
    <w:p w14:paraId="5E9B16B8" w14:textId="0E7B8AC2" w:rsidR="00130F2B" w:rsidRDefault="001E4F0E" w:rsidP="006D7D48">
      <w:pPr>
        <w:autoSpaceDE w:val="0"/>
        <w:autoSpaceDN w:val="0"/>
        <w:adjustRightInd w:val="0"/>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Además, dent</w:t>
      </w:r>
      <w:r w:rsidR="003710D7">
        <w:rPr>
          <w:rFonts w:ascii="Palatino Linotype" w:eastAsia="Calibri" w:hAnsi="Palatino Linotype" w:cs="Tahoma"/>
          <w:bCs/>
          <w:sz w:val="22"/>
          <w:szCs w:val="22"/>
          <w:lang w:eastAsia="en-US"/>
        </w:rPr>
        <w:t xml:space="preserve">ro de esta liga </w:t>
      </w:r>
      <w:r>
        <w:rPr>
          <w:rFonts w:ascii="Palatino Linotype" w:eastAsia="Calibri" w:hAnsi="Palatino Linotype" w:cs="Tahoma"/>
          <w:bCs/>
          <w:sz w:val="22"/>
          <w:szCs w:val="22"/>
          <w:lang w:eastAsia="en-US"/>
        </w:rPr>
        <w:t xml:space="preserve">se encuentra un documento denominado </w:t>
      </w:r>
      <w:r w:rsidRPr="001E4F0E">
        <w:rPr>
          <w:rFonts w:ascii="Palatino Linotype" w:eastAsia="Calibri" w:hAnsi="Palatino Linotype" w:cs="Tahoma"/>
          <w:b/>
          <w:bCs/>
          <w:sz w:val="22"/>
          <w:szCs w:val="22"/>
          <w:u w:val="single"/>
          <w:lang w:eastAsia="en-US"/>
        </w:rPr>
        <w:t>1d16lbcnu_473426.pdf</w:t>
      </w:r>
      <w:r>
        <w:rPr>
          <w:rFonts w:ascii="Palatino Linotype" w:eastAsia="Calibri" w:hAnsi="Palatino Linotype" w:cs="Tahoma"/>
          <w:b/>
          <w:bCs/>
          <w:sz w:val="22"/>
          <w:szCs w:val="22"/>
          <w:u w:val="single"/>
          <w:lang w:eastAsia="en-US"/>
        </w:rPr>
        <w:t>;</w:t>
      </w:r>
      <w:r>
        <w:rPr>
          <w:rFonts w:ascii="Palatino Linotype" w:eastAsia="Calibri" w:hAnsi="Palatino Linotype" w:cs="Tahoma"/>
          <w:bCs/>
          <w:sz w:val="22"/>
          <w:szCs w:val="22"/>
          <w:lang w:eastAsia="en-US"/>
        </w:rPr>
        <w:t xml:space="preserve"> que consta de 43 páginas, del cual, e</w:t>
      </w:r>
      <w:r w:rsidR="000B6111">
        <w:rPr>
          <w:rFonts w:ascii="Palatino Linotype" w:eastAsia="Calibri" w:hAnsi="Palatino Linotype" w:cs="Tahoma"/>
          <w:bCs/>
          <w:sz w:val="22"/>
          <w:szCs w:val="22"/>
          <w:lang w:eastAsia="en-US"/>
        </w:rPr>
        <w:t>n su primera foja</w:t>
      </w:r>
      <w:r>
        <w:rPr>
          <w:rFonts w:ascii="Palatino Linotype" w:eastAsia="Calibri" w:hAnsi="Palatino Linotype" w:cs="Tahoma"/>
          <w:bCs/>
          <w:sz w:val="22"/>
          <w:szCs w:val="22"/>
          <w:lang w:eastAsia="en-US"/>
        </w:rPr>
        <w:t xml:space="preserve"> se observa el título</w:t>
      </w:r>
      <w:r w:rsidR="00130F2B">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Valle te Transporta, Estrategia de Movilidad de Valle de Bravo (diciembre de 2018), </w:t>
      </w:r>
      <w:r w:rsidR="00434CC9">
        <w:rPr>
          <w:rFonts w:ascii="Palatino Linotype" w:eastAsia="Calibri" w:hAnsi="Palatino Linotype" w:cs="Tahoma"/>
          <w:bCs/>
          <w:sz w:val="22"/>
          <w:szCs w:val="22"/>
          <w:lang w:eastAsia="en-US"/>
        </w:rPr>
        <w:t>del cual</w:t>
      </w:r>
      <w:r>
        <w:rPr>
          <w:rFonts w:ascii="Palatino Linotype" w:eastAsia="Calibri" w:hAnsi="Palatino Linotype" w:cs="Tahoma"/>
          <w:bCs/>
          <w:sz w:val="22"/>
          <w:szCs w:val="22"/>
          <w:lang w:eastAsia="en-US"/>
        </w:rPr>
        <w:t xml:space="preserve"> inserta un extracto en los siguientes términos: </w:t>
      </w:r>
    </w:p>
    <w:p w14:paraId="2D33AEFE" w14:textId="77777777" w:rsidR="00130F2B" w:rsidRDefault="00130F2B" w:rsidP="006D7D48">
      <w:pPr>
        <w:autoSpaceDE w:val="0"/>
        <w:autoSpaceDN w:val="0"/>
        <w:adjustRightInd w:val="0"/>
        <w:spacing w:line="360" w:lineRule="auto"/>
        <w:jc w:val="both"/>
        <w:rPr>
          <w:rFonts w:ascii="Palatino Linotype" w:eastAsia="Calibri" w:hAnsi="Palatino Linotype" w:cs="Tahoma"/>
          <w:bCs/>
          <w:sz w:val="22"/>
          <w:szCs w:val="22"/>
          <w:lang w:eastAsia="en-US"/>
        </w:rPr>
      </w:pPr>
    </w:p>
    <w:p w14:paraId="794DA22E" w14:textId="4389BD46" w:rsidR="00130F2B" w:rsidRDefault="00130F2B" w:rsidP="006D7D48">
      <w:pPr>
        <w:autoSpaceDE w:val="0"/>
        <w:autoSpaceDN w:val="0"/>
        <w:adjustRightInd w:val="0"/>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w:lastRenderedPageBreak/>
        <mc:AlternateContent>
          <mc:Choice Requires="wps">
            <w:drawing>
              <wp:anchor distT="0" distB="0" distL="114300" distR="114300" simplePos="0" relativeHeight="251658241" behindDoc="0" locked="0" layoutInCell="1" allowOverlap="1" wp14:anchorId="162F07FD" wp14:editId="43268891">
                <wp:simplePos x="0" y="0"/>
                <wp:positionH relativeFrom="column">
                  <wp:posOffset>1052310</wp:posOffset>
                </wp:positionH>
                <wp:positionV relativeFrom="paragraph">
                  <wp:posOffset>491676</wp:posOffset>
                </wp:positionV>
                <wp:extent cx="457200" cy="813611"/>
                <wp:effectExtent l="0" t="25718" r="12383" b="31432"/>
                <wp:wrapNone/>
                <wp:docPr id="14" name="Flecha abajo 14"/>
                <wp:cNvGraphicFramePr/>
                <a:graphic xmlns:a="http://schemas.openxmlformats.org/drawingml/2006/main">
                  <a:graphicData uri="http://schemas.microsoft.com/office/word/2010/wordprocessingShape">
                    <wps:wsp>
                      <wps:cNvSpPr/>
                      <wps:spPr>
                        <a:xfrm rot="16200000">
                          <a:off x="0" y="0"/>
                          <a:ext cx="457200" cy="813611"/>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CAF486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4" o:spid="_x0000_s1026" type="#_x0000_t67" style="position:absolute;margin-left:82.85pt;margin-top:38.7pt;width:36pt;height:64.05pt;rotation:-90;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" adj="15531" fillcolor="red" strokecolor="red" strokeweight="1pt"/>
            </w:pict>
          </mc:Fallback>
        </mc:AlternateContent>
      </w:r>
      <w:r>
        <w:rPr>
          <w:rFonts w:ascii="Palatino Linotype" w:eastAsia="Calibri" w:hAnsi="Palatino Linotype" w:cs="Tahoma"/>
          <w:bCs/>
          <w:noProof/>
          <w:sz w:val="22"/>
          <w:szCs w:val="22"/>
          <w:lang w:eastAsia="es-MX"/>
        </w:rPr>
        <w:drawing>
          <wp:inline distT="0" distB="0" distL="0" distR="0" wp14:anchorId="14905E45" wp14:editId="3E105C58">
            <wp:extent cx="5735955" cy="354545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867" cy="3556529"/>
                    </a:xfrm>
                    <a:prstGeom prst="rect">
                      <a:avLst/>
                    </a:prstGeom>
                    <a:noFill/>
                    <a:ln>
                      <a:noFill/>
                    </a:ln>
                  </pic:spPr>
                </pic:pic>
              </a:graphicData>
            </a:graphic>
          </wp:inline>
        </w:drawing>
      </w:r>
    </w:p>
    <w:p w14:paraId="443D2E87" w14:textId="54961CAF" w:rsidR="001E4F0E" w:rsidRDefault="001E4F0E" w:rsidP="006D7D48">
      <w:pPr>
        <w:autoSpaceDE w:val="0"/>
        <w:autoSpaceDN w:val="0"/>
        <w:adjustRightInd w:val="0"/>
        <w:spacing w:line="360" w:lineRule="auto"/>
        <w:jc w:val="both"/>
        <w:rPr>
          <w:rFonts w:ascii="Palatino Linotype" w:eastAsia="Calibri" w:hAnsi="Palatino Linotype" w:cs="Tahoma"/>
          <w:bCs/>
          <w:sz w:val="22"/>
          <w:szCs w:val="22"/>
          <w:lang w:eastAsia="en-US"/>
        </w:rPr>
      </w:pPr>
    </w:p>
    <w:p w14:paraId="5B69BA51" w14:textId="68BA0669" w:rsidR="00B3627B" w:rsidRDefault="00846FC6" w:rsidP="006D7D48">
      <w:pPr>
        <w:autoSpaceDE w:val="0"/>
        <w:autoSpaceDN w:val="0"/>
        <w:adjustRightInd w:val="0"/>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Sobre </w:t>
      </w:r>
      <w:r w:rsidR="00130F2B">
        <w:rPr>
          <w:rFonts w:ascii="Palatino Linotype" w:eastAsia="Calibri" w:hAnsi="Palatino Linotype" w:cs="Tahoma"/>
          <w:bCs/>
          <w:sz w:val="22"/>
          <w:szCs w:val="22"/>
          <w:lang w:eastAsia="en-US"/>
        </w:rPr>
        <w:t>lo ilustrado del enlace referido por el Recurrente,</w:t>
      </w:r>
      <w:r>
        <w:rPr>
          <w:rFonts w:ascii="Palatino Linotype" w:eastAsia="Calibri" w:hAnsi="Palatino Linotype" w:cs="Tahoma"/>
          <w:bCs/>
          <w:sz w:val="22"/>
          <w:szCs w:val="22"/>
          <w:lang w:eastAsia="en-US"/>
        </w:rPr>
        <w:t xml:space="preserve"> es de señalar que la dirección electrónica, no refiere que el origen sea </w:t>
      </w:r>
      <w:r w:rsidR="00C4422D">
        <w:rPr>
          <w:rFonts w:ascii="Palatino Linotype" w:eastAsia="Calibri" w:hAnsi="Palatino Linotype" w:cs="Tahoma"/>
          <w:bCs/>
          <w:sz w:val="22"/>
          <w:szCs w:val="22"/>
          <w:lang w:eastAsia="en-US"/>
        </w:rPr>
        <w:t xml:space="preserve">de </w:t>
      </w:r>
      <w:r>
        <w:rPr>
          <w:rFonts w:ascii="Palatino Linotype" w:eastAsia="Calibri" w:hAnsi="Palatino Linotype" w:cs="Tahoma"/>
          <w:bCs/>
          <w:sz w:val="22"/>
          <w:szCs w:val="22"/>
          <w:lang w:eastAsia="en-US"/>
        </w:rPr>
        <w:t>la página oficial del Ayuntamiento</w:t>
      </w:r>
      <w:r w:rsidR="00434CC9">
        <w:rPr>
          <w:rFonts w:ascii="Palatino Linotype" w:eastAsia="Calibri" w:hAnsi="Palatino Linotype" w:cs="Tahoma"/>
          <w:bCs/>
          <w:sz w:val="22"/>
          <w:szCs w:val="22"/>
          <w:lang w:eastAsia="en-US"/>
        </w:rPr>
        <w:t xml:space="preserve">, ya que se trata de una dirección electrónica </w:t>
      </w:r>
      <w:r w:rsidR="0095438C">
        <w:rPr>
          <w:rFonts w:ascii="Palatino Linotype" w:eastAsia="Calibri" w:hAnsi="Palatino Linotype" w:cs="Tahoma"/>
          <w:bCs/>
          <w:sz w:val="22"/>
          <w:szCs w:val="22"/>
          <w:lang w:eastAsia="en-US"/>
        </w:rPr>
        <w:t>“</w:t>
      </w:r>
      <w:r w:rsidR="00434CC9">
        <w:rPr>
          <w:rFonts w:ascii="Palatino Linotype" w:eastAsia="Calibri" w:hAnsi="Palatino Linotype" w:cs="Tahoma"/>
          <w:bCs/>
          <w:sz w:val="22"/>
          <w:szCs w:val="22"/>
          <w:lang w:eastAsia="en-US"/>
        </w:rPr>
        <w:t>.com</w:t>
      </w:r>
      <w:r w:rsidR="0095438C">
        <w:rPr>
          <w:rFonts w:ascii="Palatino Linotype" w:eastAsia="Calibri" w:hAnsi="Palatino Linotype" w:cs="Tahoma"/>
          <w:bCs/>
          <w:sz w:val="22"/>
          <w:szCs w:val="22"/>
          <w:lang w:eastAsia="en-US"/>
        </w:rPr>
        <w:t>”</w:t>
      </w:r>
      <w:r w:rsidR="00434CC9">
        <w:rPr>
          <w:rFonts w:ascii="Palatino Linotype" w:eastAsia="Calibri" w:hAnsi="Palatino Linotype" w:cs="Tahoma"/>
          <w:bCs/>
          <w:sz w:val="22"/>
          <w:szCs w:val="22"/>
          <w:lang w:eastAsia="en-US"/>
        </w:rPr>
        <w:t xml:space="preserve"> y no </w:t>
      </w:r>
      <w:proofErr w:type="gramStart"/>
      <w:r w:rsidR="0095438C">
        <w:rPr>
          <w:rFonts w:ascii="Palatino Linotype" w:eastAsia="Calibri" w:hAnsi="Palatino Linotype" w:cs="Tahoma"/>
          <w:bCs/>
          <w:sz w:val="22"/>
          <w:szCs w:val="22"/>
          <w:lang w:eastAsia="en-US"/>
        </w:rPr>
        <w:t>“</w:t>
      </w:r>
      <w:r w:rsidR="00434CC9">
        <w:rPr>
          <w:rFonts w:ascii="Palatino Linotype" w:eastAsia="Calibri" w:hAnsi="Palatino Linotype" w:cs="Tahoma"/>
          <w:bCs/>
          <w:sz w:val="22"/>
          <w:szCs w:val="22"/>
          <w:lang w:eastAsia="en-US"/>
        </w:rPr>
        <w:t>.go</w:t>
      </w:r>
      <w:r w:rsidR="0095438C">
        <w:rPr>
          <w:rFonts w:ascii="Palatino Linotype" w:eastAsia="Calibri" w:hAnsi="Palatino Linotype" w:cs="Tahoma"/>
          <w:bCs/>
          <w:sz w:val="22"/>
          <w:szCs w:val="22"/>
          <w:lang w:eastAsia="en-US"/>
        </w:rPr>
        <w:t>b</w:t>
      </w:r>
      <w:proofErr w:type="gramEnd"/>
      <w:r w:rsidR="0095438C">
        <w:rPr>
          <w:rFonts w:ascii="Palatino Linotype" w:eastAsia="Calibri" w:hAnsi="Palatino Linotype" w:cs="Tahoma"/>
          <w:bCs/>
          <w:sz w:val="22"/>
          <w:szCs w:val="22"/>
          <w:lang w:eastAsia="en-US"/>
        </w:rPr>
        <w:t>”. Asimismo, de la publicación se advierte que se trata de un trabaj</w:t>
      </w:r>
      <w:r w:rsidR="000E470F">
        <w:rPr>
          <w:rFonts w:ascii="Palatino Linotype" w:eastAsia="Calibri" w:hAnsi="Palatino Linotype" w:cs="Tahoma"/>
          <w:bCs/>
          <w:sz w:val="22"/>
          <w:szCs w:val="22"/>
          <w:lang w:eastAsia="en-US"/>
        </w:rPr>
        <w:t>o</w:t>
      </w:r>
      <w:r w:rsidR="0095438C">
        <w:rPr>
          <w:rFonts w:ascii="Palatino Linotype" w:eastAsia="Calibri" w:hAnsi="Palatino Linotype" w:cs="Tahoma"/>
          <w:bCs/>
          <w:sz w:val="22"/>
          <w:szCs w:val="22"/>
          <w:lang w:eastAsia="en-US"/>
        </w:rPr>
        <w:t xml:space="preserve"> realizado en colaboración con la empresa privada y la población, ya que no fue posible identificar alguna </w:t>
      </w:r>
      <w:r w:rsidR="000E470F">
        <w:rPr>
          <w:rFonts w:ascii="Palatino Linotype" w:eastAsia="Calibri" w:hAnsi="Palatino Linotype" w:cs="Tahoma"/>
          <w:bCs/>
          <w:sz w:val="22"/>
          <w:szCs w:val="22"/>
          <w:lang w:eastAsia="en-US"/>
        </w:rPr>
        <w:t>referencia que vincule a la autoridad municipal.</w:t>
      </w:r>
    </w:p>
    <w:p w14:paraId="36892758" w14:textId="77777777" w:rsidR="00B50B28" w:rsidRDefault="00B50B28" w:rsidP="006D7D48">
      <w:pPr>
        <w:autoSpaceDE w:val="0"/>
        <w:autoSpaceDN w:val="0"/>
        <w:adjustRightInd w:val="0"/>
        <w:spacing w:line="360" w:lineRule="auto"/>
        <w:jc w:val="both"/>
        <w:rPr>
          <w:rFonts w:ascii="Palatino Linotype" w:eastAsia="Calibri" w:hAnsi="Palatino Linotype" w:cs="Tahoma"/>
          <w:bCs/>
          <w:sz w:val="22"/>
          <w:szCs w:val="22"/>
          <w:lang w:eastAsia="en-US"/>
        </w:rPr>
      </w:pPr>
    </w:p>
    <w:p w14:paraId="60909361" w14:textId="51C374FA" w:rsidR="00B3627B" w:rsidRDefault="00B3627B" w:rsidP="006D7D48">
      <w:pPr>
        <w:autoSpaceDE w:val="0"/>
        <w:autoSpaceDN w:val="0"/>
        <w:adjustRightInd w:val="0"/>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Aún más se llevó a cabo la revisión de la página de Inte</w:t>
      </w:r>
      <w:r w:rsidR="005366FB">
        <w:rPr>
          <w:rFonts w:ascii="Palatino Linotype" w:eastAsia="Calibri" w:hAnsi="Palatino Linotype" w:cs="Tahoma"/>
          <w:bCs/>
          <w:sz w:val="22"/>
          <w:szCs w:val="22"/>
          <w:lang w:eastAsia="en-US"/>
        </w:rPr>
        <w:t>r</w:t>
      </w:r>
      <w:r>
        <w:rPr>
          <w:rFonts w:ascii="Palatino Linotype" w:eastAsia="Calibri" w:hAnsi="Palatino Linotype" w:cs="Tahoma"/>
          <w:bCs/>
          <w:sz w:val="22"/>
          <w:szCs w:val="22"/>
          <w:lang w:eastAsia="en-US"/>
        </w:rPr>
        <w:t xml:space="preserve">net del Sujeto Obligado y no se encontró la liga, vinculo o acceso referido por el Recurrente; adicional a ello, se realizó otra búsqueda para tratar de identificar si existe información sobre este Programa que la vincule con el </w:t>
      </w:r>
      <w:r w:rsidR="00C4422D">
        <w:rPr>
          <w:rFonts w:ascii="Palatino Linotype" w:eastAsia="Calibri" w:hAnsi="Palatino Linotype" w:cs="Tahoma"/>
          <w:bCs/>
          <w:sz w:val="22"/>
          <w:szCs w:val="22"/>
          <w:lang w:eastAsia="en-US"/>
        </w:rPr>
        <w:t>Ayuntamiento</w:t>
      </w:r>
      <w:r>
        <w:rPr>
          <w:rFonts w:ascii="Palatino Linotype" w:eastAsia="Calibri" w:hAnsi="Palatino Linotype" w:cs="Tahoma"/>
          <w:bCs/>
          <w:sz w:val="22"/>
          <w:szCs w:val="22"/>
          <w:lang w:eastAsia="en-US"/>
        </w:rPr>
        <w:t>.</w:t>
      </w:r>
    </w:p>
    <w:p w14:paraId="526B782E" w14:textId="77777777" w:rsidR="001E4F0E" w:rsidRDefault="001E4F0E" w:rsidP="006D7D48">
      <w:pPr>
        <w:autoSpaceDE w:val="0"/>
        <w:autoSpaceDN w:val="0"/>
        <w:adjustRightInd w:val="0"/>
        <w:spacing w:line="360" w:lineRule="auto"/>
        <w:jc w:val="both"/>
        <w:rPr>
          <w:rFonts w:ascii="Palatino Linotype" w:eastAsia="Calibri" w:hAnsi="Palatino Linotype" w:cs="Tahoma"/>
          <w:bCs/>
          <w:sz w:val="22"/>
          <w:szCs w:val="22"/>
          <w:lang w:eastAsia="en-US"/>
        </w:rPr>
      </w:pPr>
    </w:p>
    <w:p w14:paraId="6F685032" w14:textId="6054355C" w:rsidR="007F1C9B" w:rsidRDefault="00B3627B" w:rsidP="006D7D48">
      <w:pPr>
        <w:autoSpaceDE w:val="0"/>
        <w:autoSpaceDN w:val="0"/>
        <w:adjustRightInd w:val="0"/>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Por ejemplo; de la búsqueda en la página de </w:t>
      </w:r>
      <w:r>
        <w:rPr>
          <w:rFonts w:ascii="Palatino Linotype" w:eastAsia="Calibri" w:hAnsi="Palatino Linotype" w:cs="Tahoma"/>
          <w:bCs/>
          <w:i/>
          <w:iCs/>
          <w:sz w:val="22"/>
          <w:szCs w:val="22"/>
          <w:lang w:eastAsia="en-US"/>
        </w:rPr>
        <w:t xml:space="preserve">Facebook </w:t>
      </w:r>
      <w:r>
        <w:rPr>
          <w:rFonts w:ascii="Palatino Linotype" w:eastAsia="Calibri" w:hAnsi="Palatino Linotype" w:cs="Tahoma"/>
          <w:bCs/>
          <w:sz w:val="22"/>
          <w:szCs w:val="22"/>
          <w:lang w:eastAsia="en-US"/>
        </w:rPr>
        <w:t>del Ayuntamiento, sólo se encontró información</w:t>
      </w:r>
      <w:r w:rsidR="00C4422D">
        <w:rPr>
          <w:rFonts w:ascii="Palatino Linotype" w:eastAsia="Calibri" w:hAnsi="Palatino Linotype" w:cs="Tahoma"/>
          <w:bCs/>
          <w:sz w:val="22"/>
          <w:szCs w:val="22"/>
          <w:lang w:eastAsia="en-US"/>
        </w:rPr>
        <w:t xml:space="preserve"> sobre</w:t>
      </w:r>
      <w:r>
        <w:rPr>
          <w:rFonts w:ascii="Palatino Linotype" w:eastAsia="Calibri" w:hAnsi="Palatino Linotype" w:cs="Tahoma"/>
          <w:bCs/>
          <w:sz w:val="22"/>
          <w:szCs w:val="22"/>
          <w:lang w:eastAsia="en-US"/>
        </w:rPr>
        <w:t xml:space="preserve"> </w:t>
      </w:r>
      <w:r w:rsidR="007F1C9B">
        <w:rPr>
          <w:rFonts w:ascii="Palatino Linotype" w:eastAsia="Calibri" w:hAnsi="Palatino Linotype" w:cs="Tahoma"/>
          <w:bCs/>
          <w:sz w:val="22"/>
          <w:szCs w:val="22"/>
          <w:lang w:eastAsia="en-US"/>
        </w:rPr>
        <w:t>sucesos en su carretera</w:t>
      </w:r>
      <w:r w:rsidR="003D30A0">
        <w:rPr>
          <w:rFonts w:ascii="Palatino Linotype" w:eastAsia="Calibri" w:hAnsi="Palatino Linotype" w:cs="Tahoma"/>
          <w:bCs/>
          <w:sz w:val="22"/>
          <w:szCs w:val="22"/>
          <w:lang w:eastAsia="en-US"/>
        </w:rPr>
        <w:t>, cuando se buscó información sobre transporte en el Municipio</w:t>
      </w:r>
      <w:r w:rsidR="007F1C9B">
        <w:rPr>
          <w:rFonts w:ascii="Palatino Linotype" w:eastAsia="Calibri" w:hAnsi="Palatino Linotype" w:cs="Tahoma"/>
          <w:bCs/>
          <w:sz w:val="22"/>
          <w:szCs w:val="22"/>
          <w:lang w:eastAsia="en-US"/>
        </w:rPr>
        <w:t>:</w:t>
      </w:r>
    </w:p>
    <w:p w14:paraId="08F05208" w14:textId="0687B2C9" w:rsidR="00D977CB" w:rsidRDefault="00D977CB" w:rsidP="006D7D48">
      <w:pPr>
        <w:autoSpaceDE w:val="0"/>
        <w:autoSpaceDN w:val="0"/>
        <w:adjustRightInd w:val="0"/>
        <w:spacing w:line="360" w:lineRule="auto"/>
        <w:jc w:val="both"/>
        <w:rPr>
          <w:rFonts w:ascii="Palatino Linotype" w:eastAsia="Calibri" w:hAnsi="Palatino Linotype" w:cs="Tahoma"/>
          <w:bCs/>
          <w:sz w:val="22"/>
          <w:szCs w:val="22"/>
          <w:lang w:eastAsia="en-US"/>
        </w:rPr>
      </w:pPr>
    </w:p>
    <w:p w14:paraId="1EE26D23" w14:textId="737CFD8E" w:rsidR="00D977CB" w:rsidRDefault="00D977CB" w:rsidP="007F1C9B">
      <w:pPr>
        <w:autoSpaceDE w:val="0"/>
        <w:autoSpaceDN w:val="0"/>
        <w:adjustRightInd w:val="0"/>
        <w:spacing w:line="360" w:lineRule="auto"/>
        <w:jc w:val="center"/>
        <w:rPr>
          <w:rFonts w:ascii="Palatino Linotype" w:eastAsia="Calibri" w:hAnsi="Palatino Linotype" w:cs="Tahoma"/>
          <w:bCs/>
          <w:sz w:val="22"/>
          <w:szCs w:val="22"/>
          <w:lang w:eastAsia="en-US"/>
        </w:rPr>
      </w:pPr>
      <w:r>
        <w:rPr>
          <w:noProof/>
          <w:lang w:eastAsia="es-MX"/>
        </w:rPr>
        <w:drawing>
          <wp:inline distT="0" distB="0" distL="0" distR="0" wp14:anchorId="53FEA1AB" wp14:editId="362AADA3">
            <wp:extent cx="5196458" cy="318135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325" t="13564" b="4070"/>
                    <a:stretch/>
                  </pic:blipFill>
                  <pic:spPr bwMode="auto">
                    <a:xfrm>
                      <a:off x="0" y="0"/>
                      <a:ext cx="5202523" cy="3185063"/>
                    </a:xfrm>
                    <a:prstGeom prst="rect">
                      <a:avLst/>
                    </a:prstGeom>
                    <a:ln>
                      <a:noFill/>
                    </a:ln>
                    <a:extLst>
                      <a:ext uri="{53640926-AAD7-44D8-BBD7-CCE9431645EC}">
                        <a14:shadowObscured xmlns:a14="http://schemas.microsoft.com/office/drawing/2010/main"/>
                      </a:ext>
                    </a:extLst>
                  </pic:spPr>
                </pic:pic>
              </a:graphicData>
            </a:graphic>
          </wp:inline>
        </w:drawing>
      </w:r>
    </w:p>
    <w:p w14:paraId="4386AFF2" w14:textId="6DCB8B92" w:rsidR="00B3627B" w:rsidRDefault="00B3627B" w:rsidP="006D7D48">
      <w:pPr>
        <w:autoSpaceDE w:val="0"/>
        <w:autoSpaceDN w:val="0"/>
        <w:adjustRightInd w:val="0"/>
        <w:spacing w:line="360" w:lineRule="auto"/>
        <w:jc w:val="both"/>
        <w:rPr>
          <w:rFonts w:ascii="Palatino Linotype" w:eastAsia="Calibri" w:hAnsi="Palatino Linotype" w:cs="Tahoma"/>
          <w:bCs/>
          <w:sz w:val="22"/>
          <w:szCs w:val="22"/>
          <w:lang w:eastAsia="en-US"/>
        </w:rPr>
      </w:pPr>
    </w:p>
    <w:p w14:paraId="4149BE1A" w14:textId="07E2D929" w:rsidR="00FB0C00" w:rsidRDefault="00FB0C00" w:rsidP="00FB0C00">
      <w:pPr>
        <w:autoSpaceDE w:val="0"/>
        <w:autoSpaceDN w:val="0"/>
        <w:adjustRightInd w:val="0"/>
        <w:spacing w:line="360" w:lineRule="auto"/>
        <w:jc w:val="both"/>
        <w:rPr>
          <w:rFonts w:ascii="Palatino Linotype" w:hAnsi="Palatino Linotype"/>
          <w:sz w:val="22"/>
          <w:szCs w:val="22"/>
        </w:rPr>
      </w:pPr>
      <w:r>
        <w:rPr>
          <w:rFonts w:ascii="Palatino Linotype" w:eastAsia="Calibri" w:hAnsi="Palatino Linotype" w:cs="Tahoma"/>
          <w:bCs/>
          <w:sz w:val="22"/>
          <w:szCs w:val="22"/>
          <w:lang w:eastAsia="en-US"/>
        </w:rPr>
        <w:t xml:space="preserve">Además, dentro del Segundo Informe de Gobierno del Presidente Municipal del Ayuntamiento de Valle de Bravo, (consultado el veinticinco de marzo del año en curso, visible en el enlace </w:t>
      </w:r>
      <w:hyperlink r:id="rId15" w:history="1">
        <w:r w:rsidRPr="00D86E0E">
          <w:rPr>
            <w:rStyle w:val="Hipervnculo"/>
            <w:rFonts w:ascii="Palatino Linotype" w:eastAsia="Calibri" w:hAnsi="Palatino Linotype" w:cs="Tahoma"/>
            <w:bCs/>
            <w:sz w:val="22"/>
            <w:szCs w:val="22"/>
            <w:lang w:eastAsia="en-US"/>
          </w:rPr>
          <w:t>https://www.valledebravo.gob.mx/informederesultados/InformeVdB2020.pdf</w:t>
        </w:r>
      </w:hyperlink>
      <w:r>
        <w:rPr>
          <w:rFonts w:ascii="Palatino Linotype" w:eastAsia="Calibri" w:hAnsi="Palatino Linotype" w:cs="Tahoma"/>
          <w:bCs/>
          <w:sz w:val="22"/>
          <w:szCs w:val="22"/>
          <w:lang w:eastAsia="en-US"/>
        </w:rPr>
        <w:t xml:space="preserve">) en el apartado denominado: </w:t>
      </w:r>
      <w:r w:rsidRPr="00FB0C00">
        <w:rPr>
          <w:rFonts w:ascii="Palatino Linotype" w:eastAsia="Calibri" w:hAnsi="Palatino Linotype" w:cs="Tahoma"/>
          <w:b/>
          <w:bCs/>
          <w:sz w:val="22"/>
          <w:szCs w:val="22"/>
          <w:u w:val="single"/>
          <w:lang w:eastAsia="en-US"/>
        </w:rPr>
        <w:t>Estrategia de Movilidad Valle te Transporta (E12.1)</w:t>
      </w:r>
      <w:r>
        <w:rPr>
          <w:rFonts w:ascii="Palatino Linotype" w:eastAsia="Calibri" w:hAnsi="Palatino Linotype" w:cs="Tahoma"/>
          <w:bCs/>
          <w:sz w:val="22"/>
          <w:szCs w:val="22"/>
          <w:lang w:eastAsia="en-US"/>
        </w:rPr>
        <w:t xml:space="preserve">, se observa información inherente al fortalecimiento del cuerpo de movilidad y operativos, hechos de tránsito y multas de movilidad, operativos eventuales de movilidad, operativos permanentes de movilidad, operativos casco seguro, </w:t>
      </w:r>
      <w:r w:rsidR="000F3606">
        <w:rPr>
          <w:rFonts w:ascii="Palatino Linotype" w:eastAsia="Calibri" w:hAnsi="Palatino Linotype" w:cs="Tahoma"/>
          <w:bCs/>
          <w:sz w:val="22"/>
          <w:szCs w:val="22"/>
          <w:lang w:eastAsia="en-US"/>
        </w:rPr>
        <w:t>o</w:t>
      </w:r>
      <w:r w:rsidRPr="00FB0C00">
        <w:rPr>
          <w:rFonts w:ascii="Palatino Linotype" w:eastAsia="Calibri" w:hAnsi="Palatino Linotype" w:cs="Tahoma"/>
          <w:bCs/>
          <w:sz w:val="22"/>
          <w:szCs w:val="22"/>
          <w:lang w:eastAsia="en-US"/>
        </w:rPr>
        <w:t xml:space="preserve">perativos para el control de accesos de </w:t>
      </w:r>
      <w:r>
        <w:rPr>
          <w:rFonts w:ascii="Palatino Linotype" w:eastAsia="Calibri" w:hAnsi="Palatino Linotype" w:cs="Tahoma"/>
          <w:bCs/>
          <w:sz w:val="22"/>
          <w:szCs w:val="22"/>
          <w:lang w:eastAsia="en-US"/>
        </w:rPr>
        <w:t xml:space="preserve">vehículos de </w:t>
      </w:r>
      <w:r w:rsidRPr="00FB0C00">
        <w:rPr>
          <w:rFonts w:ascii="Palatino Linotype" w:eastAsia="Calibri" w:hAnsi="Palatino Linotype" w:cs="Tahoma"/>
          <w:bCs/>
          <w:sz w:val="22"/>
          <w:szCs w:val="22"/>
          <w:lang w:eastAsia="en-US"/>
        </w:rPr>
        <w:t xml:space="preserve">servicio turístico, </w:t>
      </w:r>
      <w:r w:rsidR="000F3606">
        <w:rPr>
          <w:rFonts w:ascii="Palatino Linotype" w:hAnsi="Palatino Linotype"/>
          <w:sz w:val="22"/>
          <w:szCs w:val="22"/>
        </w:rPr>
        <w:t>i</w:t>
      </w:r>
      <w:r w:rsidRPr="00FB0C00">
        <w:rPr>
          <w:rFonts w:ascii="Palatino Linotype" w:hAnsi="Palatino Linotype"/>
          <w:sz w:val="22"/>
          <w:szCs w:val="22"/>
        </w:rPr>
        <w:t xml:space="preserve">nfraestructura de calles, caminos vecinales, carreteras y autopistas, </w:t>
      </w:r>
      <w:r w:rsidR="000F3606">
        <w:rPr>
          <w:rFonts w:ascii="Palatino Linotype" w:hAnsi="Palatino Linotype"/>
          <w:sz w:val="22"/>
          <w:szCs w:val="22"/>
        </w:rPr>
        <w:t>p</w:t>
      </w:r>
      <w:r w:rsidRPr="00FB0C00">
        <w:rPr>
          <w:rFonts w:ascii="Palatino Linotype" w:hAnsi="Palatino Linotype"/>
          <w:sz w:val="22"/>
          <w:szCs w:val="22"/>
        </w:rPr>
        <w:t>rograma de bacheo</w:t>
      </w:r>
      <w:r w:rsidRPr="00FB0C00">
        <w:rPr>
          <w:rFonts w:ascii="Palatino Linotype" w:eastAsia="Calibri" w:hAnsi="Palatino Linotype" w:cs="Tahoma"/>
          <w:bCs/>
          <w:sz w:val="22"/>
          <w:szCs w:val="22"/>
          <w:lang w:eastAsia="en-US"/>
        </w:rPr>
        <w:t xml:space="preserve">,  </w:t>
      </w:r>
      <w:r w:rsidR="000F3606">
        <w:rPr>
          <w:rFonts w:ascii="Palatino Linotype" w:hAnsi="Palatino Linotype"/>
          <w:sz w:val="22"/>
          <w:szCs w:val="22"/>
        </w:rPr>
        <w:t>r</w:t>
      </w:r>
      <w:r w:rsidRPr="00FB0C00">
        <w:rPr>
          <w:rFonts w:ascii="Palatino Linotype" w:hAnsi="Palatino Linotype"/>
          <w:sz w:val="22"/>
          <w:szCs w:val="22"/>
        </w:rPr>
        <w:t xml:space="preserve">ehabilitación de avenidas principales, </w:t>
      </w:r>
      <w:r w:rsidRPr="00FB0C00">
        <w:rPr>
          <w:rFonts w:ascii="Palatino Linotype" w:eastAsia="Calibri" w:hAnsi="Palatino Linotype" w:cs="Tahoma"/>
          <w:bCs/>
          <w:sz w:val="22"/>
          <w:szCs w:val="22"/>
          <w:lang w:eastAsia="en-US"/>
        </w:rPr>
        <w:t xml:space="preserve"> </w:t>
      </w:r>
      <w:r w:rsidR="000F3606">
        <w:rPr>
          <w:rFonts w:ascii="Palatino Linotype" w:hAnsi="Palatino Linotype"/>
          <w:sz w:val="22"/>
          <w:szCs w:val="22"/>
        </w:rPr>
        <w:t>r</w:t>
      </w:r>
      <w:r w:rsidRPr="00FB0C00">
        <w:rPr>
          <w:rFonts w:ascii="Palatino Linotype" w:hAnsi="Palatino Linotype"/>
          <w:sz w:val="22"/>
          <w:szCs w:val="22"/>
        </w:rPr>
        <w:t xml:space="preserve">estricción de vehículos pesados </w:t>
      </w:r>
      <w:r w:rsidRPr="00FB0C00">
        <w:rPr>
          <w:rFonts w:ascii="Palatino Linotype" w:hAnsi="Palatino Linotype"/>
          <w:sz w:val="22"/>
          <w:szCs w:val="22"/>
        </w:rPr>
        <w:lastRenderedPageBreak/>
        <w:t>y s</w:t>
      </w:r>
      <w:r>
        <w:rPr>
          <w:rFonts w:ascii="Palatino Linotype" w:hAnsi="Palatino Linotype"/>
          <w:sz w:val="22"/>
          <w:szCs w:val="22"/>
        </w:rPr>
        <w:t xml:space="preserve">uministros en el primer cuadro, </w:t>
      </w:r>
      <w:r w:rsidR="000F3606">
        <w:rPr>
          <w:rFonts w:ascii="Palatino Linotype" w:hAnsi="Palatino Linotype"/>
          <w:sz w:val="22"/>
          <w:szCs w:val="22"/>
        </w:rPr>
        <w:t>por lo tanto</w:t>
      </w:r>
      <w:r>
        <w:rPr>
          <w:rFonts w:ascii="Palatino Linotype" w:hAnsi="Palatino Linotype"/>
          <w:sz w:val="22"/>
          <w:szCs w:val="22"/>
        </w:rPr>
        <w:t>, se inserta un extracto a manera de ilustrar</w:t>
      </w:r>
      <w:r w:rsidR="000F3606">
        <w:rPr>
          <w:rFonts w:ascii="Palatino Linotype" w:hAnsi="Palatino Linotype"/>
          <w:sz w:val="22"/>
          <w:szCs w:val="22"/>
        </w:rPr>
        <w:t xml:space="preserve"> lo referido: </w:t>
      </w:r>
    </w:p>
    <w:p w14:paraId="24B1BD08" w14:textId="77777777" w:rsidR="001E4F0E" w:rsidRDefault="001E4F0E" w:rsidP="00FB0C00">
      <w:pPr>
        <w:autoSpaceDE w:val="0"/>
        <w:autoSpaceDN w:val="0"/>
        <w:adjustRightInd w:val="0"/>
        <w:spacing w:line="360" w:lineRule="auto"/>
        <w:jc w:val="both"/>
        <w:rPr>
          <w:rFonts w:ascii="Palatino Linotype" w:hAnsi="Palatino Linotype"/>
          <w:sz w:val="22"/>
          <w:szCs w:val="22"/>
        </w:rPr>
      </w:pPr>
    </w:p>
    <w:p w14:paraId="41EBC2EA" w14:textId="125B83FF" w:rsidR="000F3606" w:rsidRDefault="00130F2B" w:rsidP="00FB0C00">
      <w:pPr>
        <w:autoSpaceDE w:val="0"/>
        <w:autoSpaceDN w:val="0"/>
        <w:adjustRightInd w:val="0"/>
        <w:spacing w:line="360" w:lineRule="auto"/>
        <w:jc w:val="both"/>
        <w:rPr>
          <w:rFonts w:ascii="Palatino Linotype" w:hAnsi="Palatino Linotype"/>
          <w:sz w:val="22"/>
          <w:szCs w:val="22"/>
        </w:rPr>
      </w:pPr>
      <w:r>
        <w:rPr>
          <w:rFonts w:ascii="Palatino Linotype" w:hAnsi="Palatino Linotype"/>
          <w:noProof/>
          <w:sz w:val="22"/>
          <w:szCs w:val="22"/>
          <w:lang w:eastAsia="es-MX"/>
        </w:rPr>
        <mc:AlternateContent>
          <mc:Choice Requires="wps">
            <w:drawing>
              <wp:anchor distT="0" distB="0" distL="114300" distR="114300" simplePos="0" relativeHeight="251658242" behindDoc="0" locked="0" layoutInCell="1" allowOverlap="1" wp14:anchorId="5BE37A84" wp14:editId="6A2D2A04">
                <wp:simplePos x="0" y="0"/>
                <wp:positionH relativeFrom="column">
                  <wp:posOffset>4615815</wp:posOffset>
                </wp:positionH>
                <wp:positionV relativeFrom="paragraph">
                  <wp:posOffset>2357551</wp:posOffset>
                </wp:positionV>
                <wp:extent cx="439792" cy="577970"/>
                <wp:effectExtent l="26035" t="12065" r="24765" b="43815"/>
                <wp:wrapNone/>
                <wp:docPr id="19" name="Flecha abajo 19"/>
                <wp:cNvGraphicFramePr/>
                <a:graphic xmlns:a="http://schemas.openxmlformats.org/drawingml/2006/main">
                  <a:graphicData uri="http://schemas.microsoft.com/office/word/2010/wordprocessingShape">
                    <wps:wsp>
                      <wps:cNvSpPr/>
                      <wps:spPr>
                        <a:xfrm rot="5400000">
                          <a:off x="0" y="0"/>
                          <a:ext cx="439792" cy="57797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7A0850" id="Flecha abajo 19" o:spid="_x0000_s1026" type="#_x0000_t67" style="position:absolute;margin-left:363.45pt;margin-top:185.65pt;width:34.65pt;height:45.5pt;rotation:90;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" adj="13382" fillcolor="red" strokecolor="#1f3763 [1604]" strokeweight="1pt"/>
            </w:pict>
          </mc:Fallback>
        </mc:AlternateContent>
      </w:r>
      <w:r>
        <w:rPr>
          <w:rFonts w:ascii="Palatino Linotype" w:hAnsi="Palatino Linotype"/>
          <w:noProof/>
          <w:sz w:val="22"/>
          <w:szCs w:val="22"/>
          <w:lang w:eastAsia="es-MX"/>
        </w:rPr>
        <w:drawing>
          <wp:inline distT="0" distB="0" distL="0" distR="0" wp14:anchorId="4851C9A2" wp14:editId="3EC29C12">
            <wp:extent cx="5771071" cy="2829560"/>
            <wp:effectExtent l="0" t="0" r="127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6187" cy="2832068"/>
                    </a:xfrm>
                    <a:prstGeom prst="rect">
                      <a:avLst/>
                    </a:prstGeom>
                    <a:noFill/>
                    <a:ln>
                      <a:noFill/>
                    </a:ln>
                  </pic:spPr>
                </pic:pic>
              </a:graphicData>
            </a:graphic>
          </wp:inline>
        </w:drawing>
      </w:r>
    </w:p>
    <w:p w14:paraId="2F5291AF" w14:textId="0E1C10E9" w:rsidR="000F3606" w:rsidRDefault="000F3606" w:rsidP="00FB0C00">
      <w:pPr>
        <w:autoSpaceDE w:val="0"/>
        <w:autoSpaceDN w:val="0"/>
        <w:adjustRightInd w:val="0"/>
        <w:spacing w:line="360" w:lineRule="auto"/>
        <w:jc w:val="both"/>
        <w:rPr>
          <w:rFonts w:ascii="Palatino Linotype" w:hAnsi="Palatino Linotype"/>
          <w:sz w:val="22"/>
          <w:szCs w:val="22"/>
        </w:rPr>
      </w:pPr>
    </w:p>
    <w:p w14:paraId="2EB12032" w14:textId="7E528840" w:rsidR="001E4F0E" w:rsidRDefault="000F3606" w:rsidP="001E4F0E">
      <w:pPr>
        <w:autoSpaceDE w:val="0"/>
        <w:autoSpaceDN w:val="0"/>
        <w:adjustRightInd w:val="0"/>
        <w:spacing w:line="360" w:lineRule="auto"/>
        <w:jc w:val="both"/>
        <w:rPr>
          <w:rFonts w:ascii="Palatino Linotype" w:hAnsi="Palatino Linotype"/>
          <w:sz w:val="22"/>
          <w:szCs w:val="22"/>
        </w:rPr>
      </w:pPr>
      <w:r>
        <w:rPr>
          <w:rFonts w:ascii="Palatino Linotype" w:hAnsi="Palatino Linotype"/>
          <w:sz w:val="22"/>
          <w:szCs w:val="22"/>
        </w:rPr>
        <w:t xml:space="preserve">Así mismo, dentro de la Gaceta de Gobierno </w:t>
      </w:r>
      <w:r w:rsidR="003710D7">
        <w:rPr>
          <w:rFonts w:ascii="Palatino Linotype" w:hAnsi="Palatino Linotype"/>
          <w:sz w:val="22"/>
          <w:szCs w:val="22"/>
        </w:rPr>
        <w:t>publicada</w:t>
      </w:r>
      <w:r>
        <w:rPr>
          <w:rFonts w:ascii="Palatino Linotype" w:hAnsi="Palatino Linotype"/>
          <w:sz w:val="22"/>
          <w:szCs w:val="22"/>
        </w:rPr>
        <w:t xml:space="preserve"> el veintitrés de diciembre de dos mil diecinueve (visible en el enlace </w:t>
      </w:r>
      <w:hyperlink r:id="rId17" w:history="1">
        <w:r w:rsidRPr="00D86E0E">
          <w:rPr>
            <w:rStyle w:val="Hipervnculo"/>
            <w:rFonts w:ascii="Palatino Linotype" w:hAnsi="Palatino Linotype"/>
            <w:sz w:val="22"/>
            <w:szCs w:val="22"/>
          </w:rPr>
          <w:t>https://legislacion.edomex.gob.mx/sites/legislacion.edomex.gob.mx/files/files/pdf/gct/2019/dic232.pdf</w:t>
        </w:r>
      </w:hyperlink>
      <w:r>
        <w:rPr>
          <w:rFonts w:ascii="Palatino Linotype" w:hAnsi="Palatino Linotype"/>
          <w:sz w:val="22"/>
          <w:szCs w:val="22"/>
        </w:rPr>
        <w:t xml:space="preserve">) en el apartado identificado como </w:t>
      </w:r>
      <w:r w:rsidRPr="000F3606">
        <w:rPr>
          <w:rFonts w:ascii="Palatino Linotype" w:hAnsi="Palatino Linotype"/>
          <w:b/>
          <w:sz w:val="22"/>
          <w:szCs w:val="22"/>
          <w:u w:val="single"/>
        </w:rPr>
        <w:t>aspectos sectoriales</w:t>
      </w:r>
      <w:r w:rsidR="001E4F0E">
        <w:rPr>
          <w:rFonts w:ascii="Palatino Linotype" w:hAnsi="Palatino Linotype"/>
          <w:sz w:val="22"/>
          <w:szCs w:val="22"/>
        </w:rPr>
        <w:t xml:space="preserve">, el cual tiene como finalidad </w:t>
      </w:r>
      <w:r w:rsidR="001E4F0E" w:rsidRPr="001E4F0E">
        <w:rPr>
          <w:rFonts w:ascii="Palatino Linotype" w:hAnsi="Palatino Linotype"/>
          <w:sz w:val="22"/>
          <w:szCs w:val="22"/>
        </w:rPr>
        <w:t>dar a conocer las principales acciones y proyectos realizados</w:t>
      </w:r>
      <w:r w:rsidR="001E4F0E">
        <w:rPr>
          <w:rFonts w:ascii="Palatino Linotype" w:hAnsi="Palatino Linotype"/>
          <w:sz w:val="22"/>
          <w:szCs w:val="22"/>
        </w:rPr>
        <w:t xml:space="preserve"> por los distintos sectores que i</w:t>
      </w:r>
      <w:r w:rsidR="001E4F0E" w:rsidRPr="001E4F0E">
        <w:rPr>
          <w:rFonts w:ascii="Palatino Linotype" w:hAnsi="Palatino Linotype"/>
          <w:sz w:val="22"/>
          <w:szCs w:val="22"/>
        </w:rPr>
        <w:t xml:space="preserve">mpulsan el desarrollo integral del Estado de México, </w:t>
      </w:r>
      <w:r w:rsidR="003710D7">
        <w:rPr>
          <w:rFonts w:ascii="Palatino Linotype" w:hAnsi="Palatino Linotype"/>
          <w:sz w:val="22"/>
          <w:szCs w:val="22"/>
        </w:rPr>
        <w:t>en el que se privilegian</w:t>
      </w:r>
      <w:r w:rsidR="001E4F0E" w:rsidRPr="001E4F0E">
        <w:rPr>
          <w:rFonts w:ascii="Palatino Linotype" w:hAnsi="Palatino Linotype"/>
          <w:sz w:val="22"/>
          <w:szCs w:val="22"/>
        </w:rPr>
        <w:t xml:space="preserve"> aquellas iniciativas que requieren l</w:t>
      </w:r>
      <w:r w:rsidR="001E4F0E">
        <w:rPr>
          <w:rFonts w:ascii="Palatino Linotype" w:hAnsi="Palatino Linotype"/>
          <w:sz w:val="22"/>
          <w:szCs w:val="22"/>
        </w:rPr>
        <w:t xml:space="preserve">a coordinación de </w:t>
      </w:r>
      <w:r w:rsidR="00AF1710">
        <w:rPr>
          <w:rFonts w:ascii="Palatino Linotype" w:hAnsi="Palatino Linotype"/>
          <w:sz w:val="22"/>
          <w:szCs w:val="22"/>
        </w:rPr>
        <w:t>e</w:t>
      </w:r>
      <w:r w:rsidR="001E4F0E">
        <w:rPr>
          <w:rFonts w:ascii="Palatino Linotype" w:hAnsi="Palatino Linotype"/>
          <w:sz w:val="22"/>
          <w:szCs w:val="22"/>
        </w:rPr>
        <w:t xml:space="preserve">stos y cuyos </w:t>
      </w:r>
      <w:r w:rsidR="001E4F0E" w:rsidRPr="001E4F0E">
        <w:rPr>
          <w:rFonts w:ascii="Palatino Linotype" w:hAnsi="Palatino Linotype"/>
          <w:sz w:val="22"/>
          <w:szCs w:val="22"/>
        </w:rPr>
        <w:t>resultados inciden o impactan territorial y espacialmente en la Ent</w:t>
      </w:r>
      <w:r w:rsidR="001E4F0E">
        <w:rPr>
          <w:rFonts w:ascii="Palatino Linotype" w:hAnsi="Palatino Linotype"/>
          <w:sz w:val="22"/>
          <w:szCs w:val="22"/>
        </w:rPr>
        <w:t xml:space="preserve">idad, se obtuvo lo siguiente: </w:t>
      </w:r>
    </w:p>
    <w:p w14:paraId="63602066" w14:textId="77777777" w:rsidR="001E4F0E" w:rsidRDefault="001E4F0E" w:rsidP="001E4F0E">
      <w:pPr>
        <w:autoSpaceDE w:val="0"/>
        <w:autoSpaceDN w:val="0"/>
        <w:adjustRightInd w:val="0"/>
        <w:spacing w:line="360" w:lineRule="auto"/>
        <w:jc w:val="both"/>
        <w:rPr>
          <w:rFonts w:ascii="Palatino Linotype" w:hAnsi="Palatino Linotype"/>
          <w:sz w:val="22"/>
          <w:szCs w:val="22"/>
        </w:rPr>
      </w:pPr>
    </w:p>
    <w:p w14:paraId="15928FE0" w14:textId="795D9DFD" w:rsidR="00FB0C00" w:rsidRPr="00B50B28" w:rsidRDefault="00130F2B" w:rsidP="00B50B28">
      <w:pPr>
        <w:autoSpaceDE w:val="0"/>
        <w:autoSpaceDN w:val="0"/>
        <w:adjustRightInd w:val="0"/>
        <w:spacing w:line="360" w:lineRule="auto"/>
        <w:ind w:left="567" w:right="539"/>
        <w:jc w:val="both"/>
        <w:rPr>
          <w:rFonts w:ascii="Palatino Linotype" w:hAnsi="Palatino Linotype"/>
          <w:sz w:val="22"/>
          <w:szCs w:val="22"/>
        </w:rPr>
      </w:pPr>
      <w:r>
        <w:rPr>
          <w:rFonts w:ascii="Palatino Linotype" w:hAnsi="Palatino Linotype"/>
          <w:noProof/>
          <w:sz w:val="22"/>
          <w:szCs w:val="22"/>
          <w:lang w:eastAsia="es-MX"/>
        </w:rPr>
        <w:lastRenderedPageBreak/>
        <mc:AlternateContent>
          <mc:Choice Requires="wps">
            <w:drawing>
              <wp:anchor distT="0" distB="0" distL="114300" distR="114300" simplePos="0" relativeHeight="251658243" behindDoc="0" locked="0" layoutInCell="1" allowOverlap="1" wp14:anchorId="4946E812" wp14:editId="5DE797A3">
                <wp:simplePos x="0" y="0"/>
                <wp:positionH relativeFrom="column">
                  <wp:posOffset>2363320</wp:posOffset>
                </wp:positionH>
                <wp:positionV relativeFrom="paragraph">
                  <wp:posOffset>653733</wp:posOffset>
                </wp:positionV>
                <wp:extent cx="629728" cy="319178"/>
                <wp:effectExtent l="0" t="0" r="40322" b="40323"/>
                <wp:wrapNone/>
                <wp:docPr id="20" name="Flecha derecha 20"/>
                <wp:cNvGraphicFramePr/>
                <a:graphic xmlns:a="http://schemas.openxmlformats.org/drawingml/2006/main">
                  <a:graphicData uri="http://schemas.microsoft.com/office/word/2010/wordprocessingShape">
                    <wps:wsp>
                      <wps:cNvSpPr/>
                      <wps:spPr>
                        <a:xfrm rot="5400000">
                          <a:off x="0" y="0"/>
                          <a:ext cx="629728" cy="31917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461ED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0" o:spid="_x0000_s1026" type="#_x0000_t13" style="position:absolute;margin-left:186.1pt;margin-top:51.5pt;width:49.6pt;height:25.15pt;rotation:9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" adj="16126" fillcolor="red" strokecolor="red" strokeweight="1pt"/>
            </w:pict>
          </mc:Fallback>
        </mc:AlternateContent>
      </w:r>
      <w:r w:rsidR="001E4F0E">
        <w:rPr>
          <w:rFonts w:ascii="Palatino Linotype" w:hAnsi="Palatino Linotype"/>
          <w:noProof/>
          <w:sz w:val="22"/>
          <w:szCs w:val="22"/>
          <w:lang w:eastAsia="es-MX"/>
        </w:rPr>
        <w:drawing>
          <wp:inline distT="0" distB="0" distL="0" distR="0" wp14:anchorId="7E381FA2" wp14:editId="34378E8B">
            <wp:extent cx="5156804" cy="1690778"/>
            <wp:effectExtent l="0" t="0" r="635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4230" cy="1712885"/>
                    </a:xfrm>
                    <a:prstGeom prst="rect">
                      <a:avLst/>
                    </a:prstGeom>
                    <a:noFill/>
                    <a:ln>
                      <a:noFill/>
                    </a:ln>
                  </pic:spPr>
                </pic:pic>
              </a:graphicData>
            </a:graphic>
          </wp:inline>
        </w:drawing>
      </w:r>
    </w:p>
    <w:p w14:paraId="7ECCD93A" w14:textId="13B69363" w:rsidR="00ED0490" w:rsidRDefault="00ED0490" w:rsidP="005366FB">
      <w:pPr>
        <w:autoSpaceDE w:val="0"/>
        <w:autoSpaceDN w:val="0"/>
        <w:adjustRightInd w:val="0"/>
        <w:spacing w:line="360" w:lineRule="auto"/>
        <w:jc w:val="both"/>
        <w:rPr>
          <w:rFonts w:ascii="Palatino Linotype" w:eastAsia="Calibri" w:hAnsi="Palatino Linotype" w:cs="Tahoma"/>
          <w:bCs/>
          <w:sz w:val="22"/>
          <w:szCs w:val="22"/>
          <w:lang w:eastAsia="en-US"/>
        </w:rPr>
      </w:pPr>
    </w:p>
    <w:p w14:paraId="31826837" w14:textId="69F12CBE" w:rsidR="00ED0490" w:rsidRDefault="00ED0490" w:rsidP="005366FB">
      <w:pPr>
        <w:autoSpaceDE w:val="0"/>
        <w:autoSpaceDN w:val="0"/>
        <w:adjustRightInd w:val="0"/>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acuerdo con lo expuesto, si bien es cierto que</w:t>
      </w:r>
      <w:r w:rsidR="00B81896">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el Ayuntamiento lleva a cabo varias actividades relacionadas con dar atención a los diversos temas de movilidad y transporte, no se encontró de manera específica la existencia de un programa gubernamental denominado </w:t>
      </w:r>
      <w:r w:rsidR="005D7607">
        <w:rPr>
          <w:rFonts w:ascii="Palatino Linotype" w:eastAsia="Calibri" w:hAnsi="Palatino Linotype" w:cs="Tahoma"/>
          <w:bCs/>
          <w:sz w:val="22"/>
          <w:szCs w:val="22"/>
          <w:lang w:eastAsia="en-US"/>
        </w:rPr>
        <w:t>“Valle te transporta”.</w:t>
      </w:r>
      <w:r>
        <w:rPr>
          <w:rFonts w:ascii="Palatino Linotype" w:eastAsia="Calibri" w:hAnsi="Palatino Linotype" w:cs="Tahoma"/>
          <w:bCs/>
          <w:sz w:val="22"/>
          <w:szCs w:val="22"/>
          <w:lang w:eastAsia="en-US"/>
        </w:rPr>
        <w:t xml:space="preserve"> </w:t>
      </w:r>
    </w:p>
    <w:p w14:paraId="5E41069E" w14:textId="3F802118" w:rsidR="00ED0490" w:rsidRDefault="00ED0490" w:rsidP="005366FB">
      <w:pPr>
        <w:autoSpaceDE w:val="0"/>
        <w:autoSpaceDN w:val="0"/>
        <w:adjustRightInd w:val="0"/>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 </w:t>
      </w:r>
    </w:p>
    <w:p w14:paraId="46812CCE" w14:textId="48D3C22B" w:rsidR="00422C43" w:rsidRPr="00FB0C00" w:rsidRDefault="005366FB" w:rsidP="005366FB">
      <w:pPr>
        <w:autoSpaceDE w:val="0"/>
        <w:autoSpaceDN w:val="0"/>
        <w:adjustRightInd w:val="0"/>
        <w:spacing w:line="360" w:lineRule="auto"/>
        <w:jc w:val="both"/>
        <w:rPr>
          <w:rFonts w:ascii="Palatino Linotype" w:eastAsia="Calibri" w:hAnsi="Palatino Linotype" w:cs="Tahoma"/>
          <w:bCs/>
          <w:sz w:val="22"/>
          <w:szCs w:val="22"/>
          <w:lang w:eastAsia="en-US"/>
        </w:rPr>
      </w:pPr>
      <w:r w:rsidRPr="005366FB">
        <w:rPr>
          <w:rFonts w:ascii="Palatino Linotype" w:eastAsia="Calibri" w:hAnsi="Palatino Linotype" w:cs="Tahoma"/>
          <w:bCs/>
          <w:sz w:val="22"/>
          <w:szCs w:val="22"/>
          <w:lang w:eastAsia="en-US"/>
        </w:rPr>
        <w:t xml:space="preserve">Sobre el </w:t>
      </w:r>
      <w:r w:rsidR="00022943" w:rsidRPr="005366FB">
        <w:rPr>
          <w:rFonts w:ascii="Palatino Linotype" w:eastAsia="Calibri" w:hAnsi="Palatino Linotype" w:cs="Tahoma"/>
          <w:b/>
          <w:sz w:val="22"/>
          <w:szCs w:val="22"/>
          <w:lang w:eastAsia="en-US"/>
        </w:rPr>
        <w:t>Programa de Movilidad Náutica</w:t>
      </w:r>
      <w:r w:rsidR="00AD17D1">
        <w:rPr>
          <w:rFonts w:ascii="Palatino Linotype" w:eastAsia="Calibri" w:hAnsi="Palatino Linotype" w:cs="Tahoma"/>
          <w:b/>
          <w:sz w:val="22"/>
          <w:szCs w:val="22"/>
          <w:lang w:eastAsia="en-US"/>
        </w:rPr>
        <w:t xml:space="preserve"> y Estudios de Campo</w:t>
      </w:r>
      <w:r w:rsidR="00AD17D1">
        <w:rPr>
          <w:rFonts w:ascii="Palatino Linotype" w:eastAsia="Calibri" w:hAnsi="Palatino Linotype" w:cs="Tahoma"/>
          <w:bCs/>
          <w:sz w:val="22"/>
          <w:szCs w:val="22"/>
          <w:lang w:eastAsia="en-US"/>
        </w:rPr>
        <w:t>:</w:t>
      </w:r>
      <w:r w:rsidR="00022943" w:rsidRPr="005366FB">
        <w:rPr>
          <w:rFonts w:ascii="Palatino Linotype" w:eastAsia="Calibri" w:hAnsi="Palatino Linotype" w:cs="Tahoma"/>
          <w:b/>
          <w:sz w:val="22"/>
          <w:szCs w:val="22"/>
          <w:lang w:eastAsia="en-US"/>
        </w:rPr>
        <w:t xml:space="preserve"> </w:t>
      </w:r>
    </w:p>
    <w:p w14:paraId="1C43F9A1" w14:textId="6785F5A2" w:rsidR="00A5675B" w:rsidRPr="005366FB" w:rsidRDefault="00A5675B" w:rsidP="006D7D48">
      <w:pPr>
        <w:autoSpaceDE w:val="0"/>
        <w:autoSpaceDN w:val="0"/>
        <w:adjustRightInd w:val="0"/>
        <w:spacing w:line="360" w:lineRule="auto"/>
        <w:jc w:val="both"/>
        <w:rPr>
          <w:rFonts w:ascii="Palatino Linotype" w:eastAsia="Calibri" w:hAnsi="Palatino Linotype" w:cs="Tahoma"/>
          <w:bCs/>
          <w:sz w:val="22"/>
          <w:szCs w:val="22"/>
          <w:lang w:eastAsia="en-US"/>
        </w:rPr>
      </w:pPr>
    </w:p>
    <w:p w14:paraId="2554A535" w14:textId="1A691DAF" w:rsidR="00CE0170" w:rsidRDefault="00422C43" w:rsidP="006D7D48">
      <w:pPr>
        <w:autoSpaceDE w:val="0"/>
        <w:autoSpaceDN w:val="0"/>
        <w:adjustRightInd w:val="0"/>
        <w:spacing w:line="360" w:lineRule="auto"/>
        <w:jc w:val="both"/>
        <w:rPr>
          <w:rFonts w:ascii="Palatino Linotype" w:hAnsi="Palatino Linotype"/>
          <w:color w:val="000000"/>
          <w:sz w:val="22"/>
          <w:szCs w:val="22"/>
        </w:rPr>
      </w:pPr>
      <w:r w:rsidRPr="00EB2D16">
        <w:rPr>
          <w:rFonts w:ascii="Palatino Linotype" w:eastAsia="Calibri" w:hAnsi="Palatino Linotype" w:cs="Tahoma"/>
          <w:bCs/>
          <w:sz w:val="22"/>
          <w:szCs w:val="22"/>
          <w:lang w:eastAsia="en-US"/>
        </w:rPr>
        <w:t>D</w:t>
      </w:r>
      <w:r w:rsidR="00CE0170" w:rsidRPr="00EB2D16">
        <w:rPr>
          <w:rFonts w:ascii="Palatino Linotype" w:eastAsia="Calibri" w:hAnsi="Palatino Linotype" w:cs="Tahoma"/>
          <w:bCs/>
          <w:sz w:val="22"/>
          <w:szCs w:val="22"/>
          <w:lang w:eastAsia="en-US"/>
        </w:rPr>
        <w:t xml:space="preserve">e lo aducido por el Particular en el presente punto, </w:t>
      </w:r>
      <w:r w:rsidR="005821B9" w:rsidRPr="00EB2D16">
        <w:rPr>
          <w:rFonts w:ascii="Palatino Linotype" w:eastAsia="Calibri" w:hAnsi="Palatino Linotype" w:cs="Tahoma"/>
          <w:bCs/>
          <w:sz w:val="22"/>
          <w:szCs w:val="22"/>
          <w:lang w:eastAsia="en-US"/>
        </w:rPr>
        <w:t>se tiene que este afirmó</w:t>
      </w:r>
      <w:r w:rsidRPr="00EB2D16">
        <w:rPr>
          <w:rFonts w:ascii="Palatino Linotype" w:eastAsia="Calibri" w:hAnsi="Palatino Linotype" w:cs="Tahoma"/>
          <w:bCs/>
          <w:sz w:val="22"/>
          <w:szCs w:val="22"/>
          <w:lang w:eastAsia="en-US"/>
        </w:rPr>
        <w:t xml:space="preserve"> que se realizó un recorrido por medio del cual </w:t>
      </w:r>
      <w:r w:rsidR="00CE0170" w:rsidRPr="00EB2D16">
        <w:rPr>
          <w:rFonts w:ascii="Palatino Linotype" w:hAnsi="Palatino Linotype"/>
          <w:color w:val="000000"/>
          <w:sz w:val="22"/>
          <w:szCs w:val="22"/>
        </w:rPr>
        <w:t xml:space="preserve">el </w:t>
      </w:r>
      <w:r w:rsidR="00A423C4">
        <w:rPr>
          <w:rFonts w:ascii="Palatino Linotype" w:hAnsi="Palatino Linotype"/>
          <w:color w:val="000000"/>
          <w:sz w:val="22"/>
          <w:szCs w:val="22"/>
        </w:rPr>
        <w:t>P</w:t>
      </w:r>
      <w:r w:rsidR="00CE0170" w:rsidRPr="00EB2D16">
        <w:rPr>
          <w:rFonts w:ascii="Palatino Linotype" w:hAnsi="Palatino Linotype"/>
          <w:color w:val="000000"/>
          <w:sz w:val="22"/>
          <w:szCs w:val="22"/>
        </w:rPr>
        <w:t xml:space="preserve">residente </w:t>
      </w:r>
      <w:r w:rsidR="00A423C4">
        <w:rPr>
          <w:rFonts w:ascii="Palatino Linotype" w:hAnsi="Palatino Linotype"/>
          <w:color w:val="000000"/>
          <w:sz w:val="22"/>
          <w:szCs w:val="22"/>
        </w:rPr>
        <w:t>M</w:t>
      </w:r>
      <w:r w:rsidR="00CE0170" w:rsidRPr="00EB2D16">
        <w:rPr>
          <w:rFonts w:ascii="Palatino Linotype" w:hAnsi="Palatino Linotype"/>
          <w:color w:val="000000"/>
          <w:sz w:val="22"/>
          <w:szCs w:val="22"/>
        </w:rPr>
        <w:t>unicipal de Valle de Bravo informó que FONATUR elaboró y en</w:t>
      </w:r>
      <w:r w:rsidR="005821B9" w:rsidRPr="00EB2D16">
        <w:rPr>
          <w:rFonts w:ascii="Palatino Linotype" w:hAnsi="Palatino Linotype"/>
          <w:color w:val="000000"/>
          <w:sz w:val="22"/>
          <w:szCs w:val="22"/>
        </w:rPr>
        <w:t xml:space="preserve">tregó al Gobierno </w:t>
      </w:r>
      <w:r w:rsidR="00A423C4">
        <w:rPr>
          <w:rFonts w:ascii="Palatino Linotype" w:hAnsi="Palatino Linotype"/>
          <w:color w:val="000000"/>
          <w:sz w:val="22"/>
          <w:szCs w:val="22"/>
        </w:rPr>
        <w:t>M</w:t>
      </w:r>
      <w:r w:rsidR="005821B9" w:rsidRPr="00EB2D16">
        <w:rPr>
          <w:rFonts w:ascii="Palatino Linotype" w:hAnsi="Palatino Linotype"/>
          <w:color w:val="000000"/>
          <w:sz w:val="22"/>
          <w:szCs w:val="22"/>
        </w:rPr>
        <w:t xml:space="preserve">unicipal un </w:t>
      </w:r>
      <w:r w:rsidR="00A423C4">
        <w:rPr>
          <w:rFonts w:ascii="Palatino Linotype" w:hAnsi="Palatino Linotype"/>
          <w:color w:val="000000"/>
          <w:sz w:val="22"/>
          <w:szCs w:val="22"/>
        </w:rPr>
        <w:t>P</w:t>
      </w:r>
      <w:r w:rsidR="00CE0170" w:rsidRPr="00EB2D16">
        <w:rPr>
          <w:rFonts w:ascii="Palatino Linotype" w:hAnsi="Palatino Linotype"/>
          <w:color w:val="000000"/>
          <w:sz w:val="22"/>
          <w:szCs w:val="22"/>
        </w:rPr>
        <w:t xml:space="preserve">rograma de Movilidad Náutico, de ello dentro del enlace referido, este Órgano encontró lo siguiente: </w:t>
      </w:r>
    </w:p>
    <w:p w14:paraId="79F4C9B9" w14:textId="00A39BE9" w:rsidR="00130F2B" w:rsidRDefault="00D664A7" w:rsidP="00A34AF4">
      <w:pPr>
        <w:autoSpaceDE w:val="0"/>
        <w:autoSpaceDN w:val="0"/>
        <w:adjustRightInd w:val="0"/>
        <w:spacing w:line="360" w:lineRule="auto"/>
        <w:jc w:val="center"/>
        <w:rPr>
          <w:rFonts w:ascii="Palatino Linotype" w:hAnsi="Palatino Linotype"/>
          <w:color w:val="000000"/>
          <w:sz w:val="22"/>
          <w:szCs w:val="22"/>
        </w:rPr>
      </w:pPr>
      <w:r>
        <w:rPr>
          <w:rFonts w:ascii="Palatino Linotype" w:hAnsi="Palatino Linotype"/>
          <w:noProof/>
          <w:color w:val="000000"/>
          <w:sz w:val="22"/>
          <w:szCs w:val="22"/>
          <w:lang w:eastAsia="es-MX"/>
        </w:rPr>
        <mc:AlternateContent>
          <mc:Choice Requires="wps">
            <w:drawing>
              <wp:anchor distT="0" distB="0" distL="114300" distR="114300" simplePos="0" relativeHeight="251658244" behindDoc="0" locked="0" layoutInCell="1" allowOverlap="1" wp14:anchorId="17C325B1" wp14:editId="6D74B05A">
                <wp:simplePos x="0" y="0"/>
                <wp:positionH relativeFrom="column">
                  <wp:posOffset>5006255</wp:posOffset>
                </wp:positionH>
                <wp:positionV relativeFrom="paragraph">
                  <wp:posOffset>736246</wp:posOffset>
                </wp:positionV>
                <wp:extent cx="965788" cy="318216"/>
                <wp:effectExtent l="0" t="228600" r="0" b="177165"/>
                <wp:wrapNone/>
                <wp:docPr id="22" name="Flecha derecha 22"/>
                <wp:cNvGraphicFramePr/>
                <a:graphic xmlns:a="http://schemas.openxmlformats.org/drawingml/2006/main">
                  <a:graphicData uri="http://schemas.microsoft.com/office/word/2010/wordprocessingShape">
                    <wps:wsp>
                      <wps:cNvSpPr/>
                      <wps:spPr>
                        <a:xfrm rot="8559145">
                          <a:off x="0" y="0"/>
                          <a:ext cx="965788" cy="31821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AF41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2" o:spid="_x0000_s1026" type="#_x0000_t13" style="position:absolute;margin-left:394.2pt;margin-top:57.95pt;width:76.05pt;height:25.05pt;rotation:9348869fd;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" adj="18042" fillcolor="red" strokecolor="red" strokeweight="1pt"/>
            </w:pict>
          </mc:Fallback>
        </mc:AlternateContent>
      </w:r>
      <w:r w:rsidR="00130F2B">
        <w:rPr>
          <w:rFonts w:ascii="Palatino Linotype" w:hAnsi="Palatino Linotype"/>
          <w:noProof/>
          <w:color w:val="000000"/>
          <w:sz w:val="22"/>
          <w:szCs w:val="22"/>
          <w:lang w:eastAsia="es-MX"/>
        </w:rPr>
        <w:drawing>
          <wp:inline distT="0" distB="0" distL="0" distR="0" wp14:anchorId="2F739C2C" wp14:editId="1AC1410C">
            <wp:extent cx="4952611" cy="2026619"/>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5031" cy="2035794"/>
                    </a:xfrm>
                    <a:prstGeom prst="rect">
                      <a:avLst/>
                    </a:prstGeom>
                    <a:noFill/>
                    <a:ln>
                      <a:noFill/>
                    </a:ln>
                  </pic:spPr>
                </pic:pic>
              </a:graphicData>
            </a:graphic>
          </wp:inline>
        </w:drawing>
      </w:r>
    </w:p>
    <w:p w14:paraId="18BA2AB3" w14:textId="28AFE19E" w:rsidR="0010639C" w:rsidRPr="00B50B28" w:rsidRDefault="00CE53F0" w:rsidP="00A34AF4">
      <w:pPr>
        <w:autoSpaceDE w:val="0"/>
        <w:autoSpaceDN w:val="0"/>
        <w:adjustRightInd w:val="0"/>
        <w:spacing w:line="360" w:lineRule="auto"/>
        <w:jc w:val="center"/>
        <w:rPr>
          <w:rFonts w:ascii="Palatino Linotype" w:eastAsia="Calibri" w:hAnsi="Palatino Linotype" w:cs="Tahoma"/>
          <w:bCs/>
          <w:szCs w:val="22"/>
          <w:lang w:eastAsia="en-US"/>
        </w:rPr>
      </w:pPr>
      <w:r>
        <w:rPr>
          <w:rFonts w:ascii="Palatino Linotype" w:eastAsia="Calibri" w:hAnsi="Palatino Linotype" w:cs="Tahoma"/>
          <w:bCs/>
          <w:noProof/>
          <w:szCs w:val="22"/>
          <w:lang w:eastAsia="es-MX"/>
        </w:rPr>
        <w:lastRenderedPageBreak/>
        <w:drawing>
          <wp:inline distT="0" distB="0" distL="0" distR="0" wp14:anchorId="2728F7C7" wp14:editId="76EEAF31">
            <wp:extent cx="4558274" cy="2228126"/>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7297" cy="2242312"/>
                    </a:xfrm>
                    <a:prstGeom prst="rect">
                      <a:avLst/>
                    </a:prstGeom>
                    <a:noFill/>
                    <a:ln>
                      <a:noFill/>
                    </a:ln>
                  </pic:spPr>
                </pic:pic>
              </a:graphicData>
            </a:graphic>
          </wp:inline>
        </w:drawing>
      </w:r>
    </w:p>
    <w:p w14:paraId="21C790AF" w14:textId="77777777" w:rsidR="00D664A7" w:rsidRDefault="00D664A7" w:rsidP="006D7D48">
      <w:pPr>
        <w:autoSpaceDE w:val="0"/>
        <w:autoSpaceDN w:val="0"/>
        <w:adjustRightInd w:val="0"/>
        <w:spacing w:line="360" w:lineRule="auto"/>
        <w:jc w:val="both"/>
        <w:rPr>
          <w:rFonts w:ascii="Palatino Linotype" w:eastAsia="Calibri" w:hAnsi="Palatino Linotype" w:cs="Tahoma"/>
          <w:bCs/>
          <w:sz w:val="22"/>
          <w:szCs w:val="22"/>
          <w:lang w:eastAsia="en-US"/>
        </w:rPr>
      </w:pPr>
    </w:p>
    <w:p w14:paraId="5D7F8F97" w14:textId="3A5EFB1A" w:rsidR="00B30E09" w:rsidRDefault="00AD17D1" w:rsidP="006D7D48">
      <w:pPr>
        <w:autoSpaceDE w:val="0"/>
        <w:autoSpaceDN w:val="0"/>
        <w:adjustRightInd w:val="0"/>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Así entonces</w:t>
      </w:r>
      <w:r w:rsidR="00FA74A7">
        <w:rPr>
          <w:rFonts w:ascii="Palatino Linotype" w:eastAsia="Calibri" w:hAnsi="Palatino Linotype" w:cs="Tahoma"/>
          <w:bCs/>
          <w:sz w:val="22"/>
          <w:szCs w:val="22"/>
          <w:lang w:eastAsia="en-US"/>
        </w:rPr>
        <w:t xml:space="preserve">, por cuanto hace al </w:t>
      </w:r>
      <w:r w:rsidR="00665D36">
        <w:rPr>
          <w:rFonts w:ascii="Palatino Linotype" w:eastAsia="Calibri" w:hAnsi="Palatino Linotype" w:cs="Tahoma"/>
          <w:bCs/>
          <w:sz w:val="22"/>
          <w:szCs w:val="22"/>
          <w:lang w:eastAsia="en-US"/>
        </w:rPr>
        <w:t>P</w:t>
      </w:r>
      <w:r w:rsidR="00FA74A7">
        <w:rPr>
          <w:rFonts w:ascii="Palatino Linotype" w:eastAsia="Calibri" w:hAnsi="Palatino Linotype" w:cs="Tahoma"/>
          <w:bCs/>
          <w:sz w:val="22"/>
          <w:szCs w:val="22"/>
          <w:lang w:eastAsia="en-US"/>
        </w:rPr>
        <w:t xml:space="preserve">rograma de </w:t>
      </w:r>
      <w:r w:rsidR="00665D36">
        <w:rPr>
          <w:rFonts w:ascii="Palatino Linotype" w:eastAsia="Calibri" w:hAnsi="Palatino Linotype" w:cs="Tahoma"/>
          <w:bCs/>
          <w:sz w:val="22"/>
          <w:szCs w:val="22"/>
          <w:lang w:eastAsia="en-US"/>
        </w:rPr>
        <w:t>M</w:t>
      </w:r>
      <w:r w:rsidR="00FA74A7">
        <w:rPr>
          <w:rFonts w:ascii="Palatino Linotype" w:eastAsia="Calibri" w:hAnsi="Palatino Linotype" w:cs="Tahoma"/>
          <w:bCs/>
          <w:sz w:val="22"/>
          <w:szCs w:val="22"/>
          <w:lang w:eastAsia="en-US"/>
        </w:rPr>
        <w:t>ovilidad Náutica,</w:t>
      </w:r>
      <w:r w:rsidR="0088354D">
        <w:rPr>
          <w:rFonts w:ascii="Palatino Linotype" w:eastAsia="Calibri" w:hAnsi="Palatino Linotype" w:cs="Tahoma"/>
          <w:bCs/>
          <w:sz w:val="22"/>
          <w:szCs w:val="22"/>
          <w:lang w:eastAsia="en-US"/>
        </w:rPr>
        <w:t xml:space="preserve"> como tal,</w:t>
      </w:r>
      <w:r w:rsidR="00FA74A7">
        <w:rPr>
          <w:rFonts w:ascii="Palatino Linotype" w:eastAsia="Calibri" w:hAnsi="Palatino Linotype" w:cs="Tahoma"/>
          <w:bCs/>
          <w:sz w:val="22"/>
          <w:szCs w:val="22"/>
          <w:lang w:eastAsia="en-US"/>
        </w:rPr>
        <w:t xml:space="preserve"> no se pudo verificar que es</w:t>
      </w:r>
      <w:r w:rsidR="00CC4951">
        <w:rPr>
          <w:rFonts w:ascii="Palatino Linotype" w:eastAsia="Calibri" w:hAnsi="Palatino Linotype" w:cs="Tahoma"/>
          <w:bCs/>
          <w:sz w:val="22"/>
          <w:szCs w:val="22"/>
          <w:lang w:eastAsia="en-US"/>
        </w:rPr>
        <w:t>te último exista</w:t>
      </w:r>
      <w:r w:rsidR="00050094">
        <w:rPr>
          <w:rFonts w:ascii="Palatino Linotype" w:eastAsia="Calibri" w:hAnsi="Palatino Linotype" w:cs="Tahoma"/>
          <w:bCs/>
          <w:sz w:val="22"/>
          <w:szCs w:val="22"/>
          <w:lang w:eastAsia="en-US"/>
        </w:rPr>
        <w:t xml:space="preserve"> como programa municipal gubernamental</w:t>
      </w:r>
      <w:r w:rsidR="0088354D">
        <w:rPr>
          <w:rFonts w:ascii="Palatino Linotype" w:eastAsia="Calibri" w:hAnsi="Palatino Linotype" w:cs="Tahoma"/>
          <w:bCs/>
          <w:sz w:val="22"/>
          <w:szCs w:val="22"/>
          <w:lang w:eastAsia="en-US"/>
        </w:rPr>
        <w:t xml:space="preserve"> ni con el nombre referido por el Recurrente</w:t>
      </w:r>
      <w:r w:rsidR="00CC4951">
        <w:rPr>
          <w:rFonts w:ascii="Palatino Linotype" w:eastAsia="Calibri" w:hAnsi="Palatino Linotype" w:cs="Tahoma"/>
          <w:bCs/>
          <w:sz w:val="22"/>
          <w:szCs w:val="22"/>
          <w:lang w:eastAsia="en-US"/>
        </w:rPr>
        <w:t xml:space="preserve">, toda vez que </w:t>
      </w:r>
      <w:r w:rsidR="00FA74A7">
        <w:rPr>
          <w:rFonts w:ascii="Palatino Linotype" w:eastAsia="Calibri" w:hAnsi="Palatino Linotype" w:cs="Tahoma"/>
          <w:bCs/>
          <w:sz w:val="22"/>
          <w:szCs w:val="22"/>
          <w:lang w:eastAsia="en-US"/>
        </w:rPr>
        <w:t xml:space="preserve">dentro del portal, solamente </w:t>
      </w:r>
      <w:r w:rsidR="006A655A">
        <w:rPr>
          <w:rFonts w:ascii="Palatino Linotype" w:eastAsia="Calibri" w:hAnsi="Palatino Linotype" w:cs="Tahoma"/>
          <w:bCs/>
          <w:sz w:val="22"/>
          <w:szCs w:val="22"/>
          <w:lang w:eastAsia="en-US"/>
        </w:rPr>
        <w:t xml:space="preserve">se encuentra publicado un párrafo en el que se hace mención del recorrido poco usual y los Servidores Públicos que participaron en </w:t>
      </w:r>
      <w:r w:rsidR="00596BFE">
        <w:rPr>
          <w:rFonts w:ascii="Palatino Linotype" w:eastAsia="Calibri" w:hAnsi="Palatino Linotype" w:cs="Tahoma"/>
          <w:bCs/>
          <w:sz w:val="22"/>
          <w:szCs w:val="22"/>
          <w:lang w:eastAsia="en-US"/>
        </w:rPr>
        <w:t>é</w:t>
      </w:r>
      <w:r w:rsidR="006A655A">
        <w:rPr>
          <w:rFonts w:ascii="Palatino Linotype" w:eastAsia="Calibri" w:hAnsi="Palatino Linotype" w:cs="Tahoma"/>
          <w:bCs/>
          <w:sz w:val="22"/>
          <w:szCs w:val="22"/>
          <w:lang w:eastAsia="en-US"/>
        </w:rPr>
        <w:t xml:space="preserve">l, </w:t>
      </w:r>
      <w:r w:rsidR="006A655A" w:rsidRPr="00AD17D1">
        <w:rPr>
          <w:rFonts w:ascii="Palatino Linotype" w:eastAsia="Calibri" w:hAnsi="Palatino Linotype" w:cs="Tahoma"/>
          <w:b/>
          <w:bCs/>
          <w:sz w:val="22"/>
          <w:szCs w:val="22"/>
          <w:lang w:eastAsia="en-US"/>
        </w:rPr>
        <w:t xml:space="preserve">sin que se exponga que se </w:t>
      </w:r>
      <w:r w:rsidR="00094926" w:rsidRPr="00AD17D1">
        <w:rPr>
          <w:rFonts w:ascii="Palatino Linotype" w:eastAsia="Calibri" w:hAnsi="Palatino Linotype" w:cs="Tahoma"/>
          <w:b/>
          <w:bCs/>
          <w:sz w:val="22"/>
          <w:szCs w:val="22"/>
          <w:lang w:eastAsia="en-US"/>
        </w:rPr>
        <w:t>realizó</w:t>
      </w:r>
      <w:r w:rsidR="006A655A" w:rsidRPr="00AD17D1">
        <w:rPr>
          <w:rFonts w:ascii="Palatino Linotype" w:eastAsia="Calibri" w:hAnsi="Palatino Linotype" w:cs="Tahoma"/>
          <w:b/>
          <w:bCs/>
          <w:sz w:val="22"/>
          <w:szCs w:val="22"/>
          <w:lang w:eastAsia="en-US"/>
        </w:rPr>
        <w:t xml:space="preserve"> la entrega de </w:t>
      </w:r>
      <w:r w:rsidRPr="00AD17D1">
        <w:rPr>
          <w:rFonts w:ascii="Palatino Linotype" w:eastAsia="Calibri" w:hAnsi="Palatino Linotype" w:cs="Tahoma"/>
          <w:b/>
          <w:bCs/>
          <w:sz w:val="22"/>
          <w:szCs w:val="22"/>
          <w:lang w:eastAsia="en-US"/>
        </w:rPr>
        <w:t xml:space="preserve">dicho programa </w:t>
      </w:r>
      <w:r w:rsidR="008765C9">
        <w:rPr>
          <w:rFonts w:ascii="Palatino Linotype" w:eastAsia="Calibri" w:hAnsi="Palatino Linotype" w:cs="Tahoma"/>
          <w:b/>
          <w:bCs/>
          <w:sz w:val="22"/>
          <w:szCs w:val="22"/>
          <w:lang w:eastAsia="en-US"/>
        </w:rPr>
        <w:t xml:space="preserve">al Ayuntamiento, </w:t>
      </w:r>
      <w:r w:rsidRPr="00AD17D1">
        <w:rPr>
          <w:rFonts w:ascii="Palatino Linotype" w:eastAsia="Calibri" w:hAnsi="Palatino Linotype" w:cs="Tahoma"/>
          <w:b/>
          <w:bCs/>
          <w:sz w:val="22"/>
          <w:szCs w:val="22"/>
          <w:lang w:eastAsia="en-US"/>
        </w:rPr>
        <w:t>elaborado por FONATUR</w:t>
      </w:r>
      <w:r w:rsidR="006A655A" w:rsidRPr="00AD17D1">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por lo tanto</w:t>
      </w:r>
      <w:r w:rsidR="006A655A" w:rsidRPr="00AD17D1">
        <w:rPr>
          <w:rFonts w:ascii="Palatino Linotype" w:eastAsia="Calibri" w:hAnsi="Palatino Linotype" w:cs="Tahoma"/>
          <w:bCs/>
          <w:sz w:val="22"/>
          <w:szCs w:val="22"/>
          <w:lang w:eastAsia="en-US"/>
        </w:rPr>
        <w:t xml:space="preserve">, este Instituto verificó dentro de las demás ventanas del portal multicitado, </w:t>
      </w:r>
      <w:r>
        <w:rPr>
          <w:rFonts w:ascii="Palatino Linotype" w:eastAsia="Calibri" w:hAnsi="Palatino Linotype" w:cs="Tahoma"/>
          <w:bCs/>
          <w:sz w:val="22"/>
          <w:szCs w:val="22"/>
          <w:lang w:eastAsia="en-US"/>
        </w:rPr>
        <w:t>s</w:t>
      </w:r>
      <w:r w:rsidR="008765C9">
        <w:rPr>
          <w:rFonts w:ascii="Palatino Linotype" w:eastAsia="Calibri" w:hAnsi="Palatino Linotype" w:cs="Tahoma"/>
          <w:bCs/>
          <w:sz w:val="22"/>
          <w:szCs w:val="22"/>
          <w:lang w:eastAsia="en-US"/>
        </w:rPr>
        <w:t>í</w:t>
      </w:r>
      <w:r>
        <w:rPr>
          <w:rFonts w:ascii="Palatino Linotype" w:eastAsia="Calibri" w:hAnsi="Palatino Linotype" w:cs="Tahoma"/>
          <w:bCs/>
          <w:sz w:val="22"/>
          <w:szCs w:val="22"/>
          <w:lang w:eastAsia="en-US"/>
        </w:rPr>
        <w:t xml:space="preserve"> existe </w:t>
      </w:r>
      <w:r w:rsidR="006A655A" w:rsidRPr="00AD17D1">
        <w:rPr>
          <w:rFonts w:ascii="Palatino Linotype" w:eastAsia="Calibri" w:hAnsi="Palatino Linotype" w:cs="Tahoma"/>
          <w:bCs/>
          <w:sz w:val="22"/>
          <w:szCs w:val="22"/>
          <w:lang w:eastAsia="en-US"/>
        </w:rPr>
        <w:t xml:space="preserve">información referente </w:t>
      </w:r>
      <w:r w:rsidRPr="00AD17D1">
        <w:rPr>
          <w:rFonts w:ascii="Palatino Linotype" w:eastAsia="Calibri" w:hAnsi="Palatino Linotype" w:cs="Tahoma"/>
          <w:bCs/>
          <w:sz w:val="22"/>
          <w:szCs w:val="22"/>
          <w:lang w:eastAsia="en-US"/>
        </w:rPr>
        <w:t xml:space="preserve">al </w:t>
      </w:r>
      <w:r w:rsidR="008765C9">
        <w:rPr>
          <w:rFonts w:ascii="Palatino Linotype" w:eastAsia="Calibri" w:hAnsi="Palatino Linotype" w:cs="Tahoma"/>
          <w:bCs/>
          <w:sz w:val="22"/>
          <w:szCs w:val="22"/>
          <w:lang w:eastAsia="en-US"/>
        </w:rPr>
        <w:t>P</w:t>
      </w:r>
      <w:r w:rsidRPr="00AD17D1">
        <w:rPr>
          <w:rFonts w:ascii="Palatino Linotype" w:eastAsia="Calibri" w:hAnsi="Palatino Linotype" w:cs="Tahoma"/>
          <w:bCs/>
          <w:sz w:val="22"/>
          <w:szCs w:val="22"/>
          <w:lang w:eastAsia="en-US"/>
        </w:rPr>
        <w:t>rograma Náutico</w:t>
      </w:r>
      <w:r w:rsidR="00596BFE" w:rsidRPr="00AD17D1">
        <w:rPr>
          <w:rFonts w:ascii="Palatino Linotype" w:eastAsia="Calibri" w:hAnsi="Palatino Linotype" w:cs="Tahoma"/>
          <w:bCs/>
          <w:sz w:val="22"/>
          <w:szCs w:val="22"/>
          <w:lang w:eastAsia="en-US"/>
        </w:rPr>
        <w:t>;</w:t>
      </w:r>
      <w:r w:rsidR="006A655A" w:rsidRPr="00AD17D1">
        <w:rPr>
          <w:rFonts w:ascii="Palatino Linotype" w:eastAsia="Calibri" w:hAnsi="Palatino Linotype" w:cs="Tahoma"/>
          <w:bCs/>
          <w:sz w:val="22"/>
          <w:szCs w:val="22"/>
          <w:lang w:eastAsia="en-US"/>
        </w:rPr>
        <w:t xml:space="preserve"> sin embargo</w:t>
      </w:r>
      <w:r w:rsidR="00596BFE" w:rsidRPr="00AD17D1">
        <w:rPr>
          <w:rFonts w:ascii="Palatino Linotype" w:eastAsia="Calibri" w:hAnsi="Palatino Linotype" w:cs="Tahoma"/>
          <w:bCs/>
          <w:sz w:val="22"/>
          <w:szCs w:val="22"/>
          <w:lang w:eastAsia="en-US"/>
        </w:rPr>
        <w:t>,</w:t>
      </w:r>
      <w:r w:rsidR="006A655A" w:rsidRPr="00AD17D1">
        <w:rPr>
          <w:rFonts w:ascii="Palatino Linotype" w:eastAsia="Calibri" w:hAnsi="Palatino Linotype" w:cs="Tahoma"/>
          <w:bCs/>
          <w:sz w:val="22"/>
          <w:szCs w:val="22"/>
          <w:lang w:eastAsia="en-US"/>
        </w:rPr>
        <w:t xml:space="preserve"> no se obtuvo referencia alguna que dé cuenta de</w:t>
      </w:r>
      <w:r w:rsidRPr="00AD17D1">
        <w:rPr>
          <w:rFonts w:ascii="Palatino Linotype" w:eastAsia="Calibri" w:hAnsi="Palatino Linotype" w:cs="Tahoma"/>
          <w:bCs/>
          <w:sz w:val="22"/>
          <w:szCs w:val="22"/>
          <w:lang w:eastAsia="en-US"/>
        </w:rPr>
        <w:t xml:space="preserve"> lo señalado por el Particular. </w:t>
      </w:r>
    </w:p>
    <w:p w14:paraId="55A1D34E" w14:textId="3C344D20" w:rsidR="00A87848" w:rsidRDefault="00A87848" w:rsidP="006D7D48">
      <w:pPr>
        <w:autoSpaceDE w:val="0"/>
        <w:autoSpaceDN w:val="0"/>
        <w:adjustRightInd w:val="0"/>
        <w:spacing w:line="360" w:lineRule="auto"/>
        <w:jc w:val="both"/>
        <w:rPr>
          <w:rFonts w:ascii="Palatino Linotype" w:eastAsia="Calibri" w:hAnsi="Palatino Linotype" w:cs="Tahoma"/>
          <w:bCs/>
          <w:sz w:val="22"/>
          <w:szCs w:val="22"/>
          <w:lang w:eastAsia="en-US"/>
        </w:rPr>
      </w:pPr>
    </w:p>
    <w:p w14:paraId="3D7F8CC8" w14:textId="0EBDBF82" w:rsidR="00A87848" w:rsidRDefault="00A87848" w:rsidP="006D7D48">
      <w:pPr>
        <w:autoSpaceDE w:val="0"/>
        <w:autoSpaceDN w:val="0"/>
        <w:adjustRightInd w:val="0"/>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Asimismo, de la información brindada por dicha página electrónica destaca que se trata de información del año 2018 y pareciera que la administración anterior encargó un proyecto integra de movilidad, pero, dentro de dicha página no se incluye ningún registro de participación institucional de servidores públicos del Ayuntamiento. </w:t>
      </w:r>
    </w:p>
    <w:p w14:paraId="07A272FB" w14:textId="7E21CE5D" w:rsidR="00A000A7" w:rsidRDefault="00A000A7" w:rsidP="006D7D48">
      <w:pPr>
        <w:autoSpaceDE w:val="0"/>
        <w:autoSpaceDN w:val="0"/>
        <w:adjustRightInd w:val="0"/>
        <w:spacing w:line="360" w:lineRule="auto"/>
        <w:jc w:val="both"/>
        <w:rPr>
          <w:rFonts w:ascii="Palatino Linotype" w:eastAsia="Calibri" w:hAnsi="Palatino Linotype" w:cs="Tahoma"/>
          <w:bCs/>
          <w:sz w:val="22"/>
          <w:szCs w:val="22"/>
          <w:lang w:eastAsia="en-US"/>
        </w:rPr>
      </w:pPr>
    </w:p>
    <w:p w14:paraId="5698FC03" w14:textId="2BF7E031" w:rsidR="00AD17D1" w:rsidRDefault="00AD17D1" w:rsidP="003710D7">
      <w:pPr>
        <w:autoSpaceDE w:val="0"/>
        <w:autoSpaceDN w:val="0"/>
        <w:adjustRightInd w:val="0"/>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Ahora bien, dentro del documento referido en p</w:t>
      </w:r>
      <w:r w:rsidR="003710D7">
        <w:rPr>
          <w:rFonts w:ascii="Palatino Linotype" w:eastAsia="Calibri" w:hAnsi="Palatino Linotype" w:cs="Tahoma"/>
          <w:bCs/>
          <w:sz w:val="22"/>
          <w:szCs w:val="22"/>
          <w:lang w:eastAsia="en-US"/>
        </w:rPr>
        <w:t>árrafos anteriores</w:t>
      </w:r>
      <w:r>
        <w:rPr>
          <w:rFonts w:ascii="Palatino Linotype" w:eastAsia="Calibri" w:hAnsi="Palatino Linotype" w:cs="Tahoma"/>
          <w:bCs/>
          <w:sz w:val="22"/>
          <w:szCs w:val="22"/>
          <w:lang w:eastAsia="en-US"/>
        </w:rPr>
        <w:t xml:space="preserve"> denominado</w:t>
      </w:r>
      <w:r w:rsidR="003710D7">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w:t>
      </w:r>
      <w:r w:rsidRPr="001E4F0E">
        <w:rPr>
          <w:rFonts w:ascii="Palatino Linotype" w:eastAsia="Calibri" w:hAnsi="Palatino Linotype" w:cs="Tahoma"/>
          <w:b/>
          <w:bCs/>
          <w:sz w:val="22"/>
          <w:szCs w:val="22"/>
          <w:u w:val="single"/>
          <w:lang w:eastAsia="en-US"/>
        </w:rPr>
        <w:t>1d16lbcnu_473426.pdf</w:t>
      </w:r>
      <w:r>
        <w:rPr>
          <w:rFonts w:ascii="Palatino Linotype" w:eastAsia="Calibri" w:hAnsi="Palatino Linotype" w:cs="Tahoma"/>
          <w:b/>
          <w:bCs/>
          <w:sz w:val="22"/>
          <w:szCs w:val="22"/>
          <w:u w:val="single"/>
          <w:lang w:eastAsia="en-US"/>
        </w:rPr>
        <w:t>,</w:t>
      </w:r>
      <w:r>
        <w:rPr>
          <w:rFonts w:ascii="Palatino Linotype" w:eastAsia="Calibri" w:hAnsi="Palatino Linotype" w:cs="Tahoma"/>
          <w:bCs/>
          <w:sz w:val="22"/>
          <w:szCs w:val="22"/>
          <w:lang w:eastAsia="en-US"/>
        </w:rPr>
        <w:t xml:space="preserve"> en la página 16, </w:t>
      </w:r>
      <w:r w:rsidR="003710D7">
        <w:rPr>
          <w:rFonts w:ascii="Palatino Linotype" w:eastAsia="Calibri" w:hAnsi="Palatino Linotype" w:cs="Tahoma"/>
          <w:bCs/>
          <w:sz w:val="22"/>
          <w:szCs w:val="22"/>
          <w:lang w:eastAsia="en-US"/>
        </w:rPr>
        <w:t>se encuentra el espacio denominado Transporte Acuático, por medio del cual se menciona que dicho apartado corresponde</w:t>
      </w:r>
      <w:r w:rsidR="00B50B28">
        <w:rPr>
          <w:rFonts w:ascii="Palatino Linotype" w:eastAsia="Calibri" w:hAnsi="Palatino Linotype" w:cs="Tahoma"/>
          <w:bCs/>
          <w:sz w:val="22"/>
          <w:szCs w:val="22"/>
          <w:lang w:eastAsia="en-US"/>
        </w:rPr>
        <w:t xml:space="preserve"> </w:t>
      </w:r>
      <w:r w:rsidR="003710D7" w:rsidRPr="003710D7">
        <w:rPr>
          <w:rFonts w:ascii="Palatino Linotype" w:eastAsia="Calibri" w:hAnsi="Palatino Linotype" w:cs="Tahoma"/>
          <w:bCs/>
          <w:sz w:val="22"/>
          <w:szCs w:val="22"/>
          <w:lang w:eastAsia="en-US"/>
        </w:rPr>
        <w:t xml:space="preserve">a la necesidad de </w:t>
      </w:r>
      <w:r w:rsidR="003710D7" w:rsidRPr="003710D7">
        <w:rPr>
          <w:rFonts w:ascii="Palatino Linotype" w:eastAsia="Calibri" w:hAnsi="Palatino Linotype" w:cs="Tahoma"/>
          <w:bCs/>
          <w:sz w:val="22"/>
          <w:szCs w:val="22"/>
          <w:lang w:eastAsia="en-US"/>
        </w:rPr>
        <w:lastRenderedPageBreak/>
        <w:t>implementar transporte público en Valle de Bravo</w:t>
      </w:r>
      <w:r w:rsidR="003710D7">
        <w:rPr>
          <w:rFonts w:ascii="Palatino Linotype" w:eastAsia="Calibri" w:hAnsi="Palatino Linotype" w:cs="Tahoma"/>
          <w:bCs/>
          <w:sz w:val="22"/>
          <w:szCs w:val="22"/>
          <w:lang w:eastAsia="en-US"/>
        </w:rPr>
        <w:t>, además que, existía u</w:t>
      </w:r>
      <w:r w:rsidR="003710D7" w:rsidRPr="003710D7">
        <w:rPr>
          <w:rFonts w:ascii="Palatino Linotype" w:eastAsia="Calibri" w:hAnsi="Palatino Linotype" w:cs="Tahoma"/>
          <w:bCs/>
          <w:sz w:val="22"/>
          <w:szCs w:val="22"/>
          <w:lang w:eastAsia="en-US"/>
        </w:rPr>
        <w:t>n</w:t>
      </w:r>
      <w:r w:rsidR="003710D7">
        <w:rPr>
          <w:rFonts w:ascii="Palatino Linotype" w:eastAsia="Calibri" w:hAnsi="Palatino Linotype" w:cs="Tahoma"/>
          <w:bCs/>
          <w:sz w:val="22"/>
          <w:szCs w:val="22"/>
          <w:lang w:eastAsia="en-US"/>
        </w:rPr>
        <w:t xml:space="preserve"> a</w:t>
      </w:r>
      <w:r w:rsidR="00B50B28">
        <w:rPr>
          <w:rFonts w:ascii="Palatino Linotype" w:eastAsia="Calibri" w:hAnsi="Palatino Linotype" w:cs="Tahoma"/>
          <w:bCs/>
          <w:sz w:val="22"/>
          <w:szCs w:val="22"/>
          <w:lang w:eastAsia="en-US"/>
        </w:rPr>
        <w:t>nteproyecto por parte del Gobierno M</w:t>
      </w:r>
      <w:r w:rsidR="003710D7" w:rsidRPr="003710D7">
        <w:rPr>
          <w:rFonts w:ascii="Palatino Linotype" w:eastAsia="Calibri" w:hAnsi="Palatino Linotype" w:cs="Tahoma"/>
          <w:bCs/>
          <w:sz w:val="22"/>
          <w:szCs w:val="22"/>
          <w:lang w:eastAsia="en-US"/>
        </w:rPr>
        <w:t>unicipal, el cual se present</w:t>
      </w:r>
      <w:r w:rsidR="003710D7">
        <w:rPr>
          <w:rFonts w:ascii="Palatino Linotype" w:eastAsia="Calibri" w:hAnsi="Palatino Linotype" w:cs="Tahoma"/>
          <w:bCs/>
          <w:sz w:val="22"/>
          <w:szCs w:val="22"/>
          <w:lang w:eastAsia="en-US"/>
        </w:rPr>
        <w:t xml:space="preserve">ó en rasgos generales dentro de </w:t>
      </w:r>
      <w:r w:rsidR="003710D7" w:rsidRPr="003710D7">
        <w:rPr>
          <w:rFonts w:ascii="Palatino Linotype" w:eastAsia="Calibri" w:hAnsi="Palatino Linotype" w:cs="Tahoma"/>
          <w:bCs/>
          <w:sz w:val="22"/>
          <w:szCs w:val="22"/>
          <w:lang w:eastAsia="en-US"/>
        </w:rPr>
        <w:t>los talleres para comentar</w:t>
      </w:r>
      <w:r w:rsidR="003710D7">
        <w:rPr>
          <w:rFonts w:ascii="Palatino Linotype" w:eastAsia="Calibri" w:hAnsi="Palatino Linotype" w:cs="Tahoma"/>
          <w:bCs/>
          <w:sz w:val="22"/>
          <w:szCs w:val="22"/>
          <w:lang w:eastAsia="en-US"/>
        </w:rPr>
        <w:t>io y validación de la población, sin embargo no seña</w:t>
      </w:r>
      <w:r w:rsidR="00B50B28">
        <w:rPr>
          <w:rFonts w:ascii="Palatino Linotype" w:eastAsia="Calibri" w:hAnsi="Palatino Linotype" w:cs="Tahoma"/>
          <w:bCs/>
          <w:sz w:val="22"/>
          <w:szCs w:val="22"/>
          <w:lang w:eastAsia="en-US"/>
        </w:rPr>
        <w:t>la que se haya implementado un Programa de Movilidad N</w:t>
      </w:r>
      <w:r w:rsidR="003710D7">
        <w:rPr>
          <w:rFonts w:ascii="Palatino Linotype" w:eastAsia="Calibri" w:hAnsi="Palatino Linotype" w:cs="Tahoma"/>
          <w:bCs/>
          <w:sz w:val="22"/>
          <w:szCs w:val="22"/>
          <w:lang w:eastAsia="en-US"/>
        </w:rPr>
        <w:t xml:space="preserve">áutica dentro del Ayuntamiento, a fin de ilustrar lo anterior, se inserta lo siguiente: </w:t>
      </w:r>
    </w:p>
    <w:p w14:paraId="191D5B98" w14:textId="5F607A90" w:rsidR="003710D7" w:rsidRDefault="003710D7" w:rsidP="003710D7">
      <w:pPr>
        <w:autoSpaceDE w:val="0"/>
        <w:autoSpaceDN w:val="0"/>
        <w:adjustRightInd w:val="0"/>
        <w:spacing w:line="360" w:lineRule="auto"/>
        <w:jc w:val="both"/>
        <w:rPr>
          <w:rFonts w:ascii="Palatino Linotype" w:eastAsia="Calibri" w:hAnsi="Palatino Linotype" w:cs="Tahoma"/>
          <w:bCs/>
          <w:sz w:val="22"/>
          <w:szCs w:val="22"/>
          <w:lang w:eastAsia="en-US"/>
        </w:rPr>
      </w:pPr>
    </w:p>
    <w:p w14:paraId="300180E6" w14:textId="21B0D0B0" w:rsidR="003710D7" w:rsidRDefault="003710D7" w:rsidP="003710D7">
      <w:pPr>
        <w:autoSpaceDE w:val="0"/>
        <w:autoSpaceDN w:val="0"/>
        <w:adjustRightInd w:val="0"/>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mc:AlternateContent>
          <mc:Choice Requires="wps">
            <w:drawing>
              <wp:anchor distT="0" distB="0" distL="114300" distR="114300" simplePos="0" relativeHeight="251658245" behindDoc="0" locked="0" layoutInCell="1" allowOverlap="1" wp14:anchorId="0532728E" wp14:editId="4F0098B7">
                <wp:simplePos x="0" y="0"/>
                <wp:positionH relativeFrom="column">
                  <wp:posOffset>5103180</wp:posOffset>
                </wp:positionH>
                <wp:positionV relativeFrom="paragraph">
                  <wp:posOffset>361521</wp:posOffset>
                </wp:positionV>
                <wp:extent cx="1020982" cy="367733"/>
                <wp:effectExtent l="0" t="133350" r="8255" b="146685"/>
                <wp:wrapNone/>
                <wp:docPr id="24" name="Flecha derecha 24"/>
                <wp:cNvGraphicFramePr/>
                <a:graphic xmlns:a="http://schemas.openxmlformats.org/drawingml/2006/main">
                  <a:graphicData uri="http://schemas.microsoft.com/office/word/2010/wordprocessingShape">
                    <wps:wsp>
                      <wps:cNvSpPr/>
                      <wps:spPr>
                        <a:xfrm rot="9402345">
                          <a:off x="0" y="0"/>
                          <a:ext cx="1020982" cy="36773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D3600" id="Flecha derecha 24" o:spid="_x0000_s1026" type="#_x0000_t13" style="position:absolute;margin-left:401.85pt;margin-top:28.45pt;width:80.4pt;height:28.95pt;rotation:10269868fd;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" adj="17710" fillcolor="red" strokecolor="red" strokeweight="1pt"/>
            </w:pict>
          </mc:Fallback>
        </mc:AlternateContent>
      </w:r>
      <w:r>
        <w:rPr>
          <w:rFonts w:ascii="Palatino Linotype" w:eastAsia="Calibri" w:hAnsi="Palatino Linotype" w:cs="Tahoma"/>
          <w:bCs/>
          <w:noProof/>
          <w:sz w:val="22"/>
          <w:szCs w:val="22"/>
          <w:lang w:eastAsia="es-MX"/>
        </w:rPr>
        <w:drawing>
          <wp:inline distT="0" distB="0" distL="0" distR="0" wp14:anchorId="4C2CE80D" wp14:editId="3CBC3DC3">
            <wp:extent cx="5745480" cy="2846705"/>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5480" cy="2846705"/>
                    </a:xfrm>
                    <a:prstGeom prst="rect">
                      <a:avLst/>
                    </a:prstGeom>
                    <a:noFill/>
                    <a:ln>
                      <a:noFill/>
                    </a:ln>
                  </pic:spPr>
                </pic:pic>
              </a:graphicData>
            </a:graphic>
          </wp:inline>
        </w:drawing>
      </w:r>
    </w:p>
    <w:p w14:paraId="1742BF97" w14:textId="65BFE664" w:rsidR="003710D7" w:rsidRDefault="003710D7" w:rsidP="003710D7">
      <w:pPr>
        <w:autoSpaceDE w:val="0"/>
        <w:autoSpaceDN w:val="0"/>
        <w:adjustRightInd w:val="0"/>
        <w:spacing w:line="360" w:lineRule="auto"/>
        <w:jc w:val="both"/>
        <w:rPr>
          <w:rFonts w:ascii="Palatino Linotype" w:eastAsia="Calibri" w:hAnsi="Palatino Linotype" w:cs="Tahoma"/>
          <w:bCs/>
          <w:sz w:val="22"/>
          <w:szCs w:val="22"/>
          <w:lang w:eastAsia="en-US"/>
        </w:rPr>
      </w:pPr>
    </w:p>
    <w:p w14:paraId="20E3DEFB" w14:textId="3A454230" w:rsidR="006E770F" w:rsidRDefault="00B50B28" w:rsidP="006E770F">
      <w:pPr>
        <w:autoSpaceDE w:val="0"/>
        <w:autoSpaceDN w:val="0"/>
        <w:adjustRightInd w:val="0"/>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Además,</w:t>
      </w:r>
      <w:r w:rsidR="003710D7">
        <w:rPr>
          <w:rFonts w:ascii="Palatino Linotype" w:eastAsia="Calibri" w:hAnsi="Palatino Linotype" w:cs="Tahoma"/>
          <w:bCs/>
          <w:sz w:val="22"/>
          <w:szCs w:val="22"/>
          <w:lang w:eastAsia="en-US"/>
        </w:rPr>
        <w:t xml:space="preserve"> es necesario precisar </w:t>
      </w:r>
      <w:r>
        <w:rPr>
          <w:rFonts w:ascii="Palatino Linotype" w:eastAsia="Calibri" w:hAnsi="Palatino Linotype" w:cs="Tahoma"/>
          <w:bCs/>
          <w:sz w:val="22"/>
          <w:szCs w:val="22"/>
          <w:lang w:eastAsia="en-US"/>
        </w:rPr>
        <w:t xml:space="preserve">que del Programa de Movilidad Náutica y de los Estudios de Campo, no se encontró información en ningún otro espacio o documento oficial, que dé cuenta de su existencia. </w:t>
      </w:r>
      <w:r w:rsidR="00CE103F">
        <w:rPr>
          <w:rFonts w:ascii="Palatino Linotype" w:eastAsia="Calibri" w:hAnsi="Palatino Linotype" w:cs="Tahoma"/>
          <w:bCs/>
          <w:sz w:val="22"/>
          <w:szCs w:val="22"/>
          <w:lang w:eastAsia="en-US"/>
        </w:rPr>
        <w:t xml:space="preserve">Incluso, de </w:t>
      </w:r>
      <w:r w:rsidR="006E770F">
        <w:rPr>
          <w:rFonts w:ascii="Palatino Linotype" w:eastAsia="Calibri" w:hAnsi="Palatino Linotype" w:cs="Tahoma"/>
          <w:bCs/>
          <w:sz w:val="22"/>
          <w:szCs w:val="22"/>
          <w:lang w:eastAsia="en-US"/>
        </w:rPr>
        <w:t xml:space="preserve">la búsqueda en la página de </w:t>
      </w:r>
      <w:r w:rsidR="006E770F">
        <w:rPr>
          <w:rFonts w:ascii="Palatino Linotype" w:eastAsia="Calibri" w:hAnsi="Palatino Linotype" w:cs="Tahoma"/>
          <w:bCs/>
          <w:i/>
          <w:iCs/>
          <w:sz w:val="22"/>
          <w:szCs w:val="22"/>
          <w:lang w:eastAsia="en-US"/>
        </w:rPr>
        <w:t>Facebook</w:t>
      </w:r>
      <w:r w:rsidR="006E770F">
        <w:rPr>
          <w:rFonts w:ascii="Palatino Linotype" w:eastAsia="Calibri" w:hAnsi="Palatino Linotype" w:cs="Tahoma"/>
          <w:bCs/>
          <w:sz w:val="22"/>
          <w:szCs w:val="22"/>
          <w:lang w:eastAsia="en-US"/>
        </w:rPr>
        <w:t>, no se encontró nada sobre un Programa de Movilidad Náutica.</w:t>
      </w:r>
      <w:r w:rsidR="006E770F">
        <w:rPr>
          <w:rFonts w:ascii="Palatino Linotype" w:eastAsia="Calibri" w:hAnsi="Palatino Linotype" w:cs="Tahoma"/>
          <w:bCs/>
          <w:i/>
          <w:iCs/>
          <w:sz w:val="22"/>
          <w:szCs w:val="22"/>
          <w:lang w:eastAsia="en-US"/>
        </w:rPr>
        <w:t xml:space="preserve"> </w:t>
      </w:r>
      <w:r w:rsidR="006E770F">
        <w:rPr>
          <w:rFonts w:ascii="Palatino Linotype" w:eastAsia="Calibri" w:hAnsi="Palatino Linotype" w:cs="Tahoma"/>
          <w:bCs/>
          <w:sz w:val="22"/>
          <w:szCs w:val="22"/>
          <w:lang w:eastAsia="en-US"/>
        </w:rPr>
        <w:t xml:space="preserve"> </w:t>
      </w:r>
    </w:p>
    <w:p w14:paraId="698699EC" w14:textId="6922314F" w:rsidR="00AD6F2F" w:rsidRDefault="00AD6F2F" w:rsidP="003710D7">
      <w:pPr>
        <w:autoSpaceDE w:val="0"/>
        <w:autoSpaceDN w:val="0"/>
        <w:adjustRightInd w:val="0"/>
        <w:spacing w:line="360" w:lineRule="auto"/>
        <w:jc w:val="both"/>
        <w:rPr>
          <w:rFonts w:ascii="Palatino Linotype" w:eastAsia="Calibri" w:hAnsi="Palatino Linotype" w:cs="Tahoma"/>
          <w:bCs/>
          <w:sz w:val="22"/>
          <w:szCs w:val="22"/>
          <w:lang w:eastAsia="en-US"/>
        </w:rPr>
      </w:pPr>
    </w:p>
    <w:p w14:paraId="22AD5BA9" w14:textId="16B4A23B" w:rsidR="000F7FC5" w:rsidRDefault="00CE103F" w:rsidP="003710D7">
      <w:pPr>
        <w:autoSpaceDE w:val="0"/>
        <w:autoSpaceDN w:val="0"/>
        <w:adjustRightInd w:val="0"/>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Con el objetivo</w:t>
      </w:r>
      <w:r w:rsidR="00AD6F2F">
        <w:rPr>
          <w:rFonts w:ascii="Palatino Linotype" w:eastAsia="Calibri" w:hAnsi="Palatino Linotype" w:cs="Tahoma"/>
          <w:bCs/>
          <w:sz w:val="22"/>
          <w:szCs w:val="22"/>
          <w:lang w:eastAsia="en-US"/>
        </w:rPr>
        <w:t xml:space="preserve"> de robustecer la investigación realizada por este Instituto, este Órgano Garante realizó una revisión al portal IPOMEX del Ente Recurrido, en particular en la fracción </w:t>
      </w:r>
      <w:r w:rsidR="00D2457F">
        <w:rPr>
          <w:rFonts w:ascii="Palatino Linotype" w:eastAsia="Calibri" w:hAnsi="Palatino Linotype" w:cs="Tahoma"/>
          <w:bCs/>
          <w:sz w:val="22"/>
          <w:szCs w:val="22"/>
          <w:lang w:eastAsia="en-US"/>
        </w:rPr>
        <w:t>XXX</w:t>
      </w:r>
      <w:r w:rsidR="00AD6F2F" w:rsidRPr="00AD6F2F">
        <w:rPr>
          <w:rFonts w:ascii="Palatino Linotype" w:eastAsia="Calibri" w:hAnsi="Palatino Linotype" w:cs="Tahoma"/>
          <w:bCs/>
          <w:sz w:val="22"/>
          <w:szCs w:val="22"/>
          <w:lang w:eastAsia="en-US"/>
        </w:rPr>
        <w:t>II</w:t>
      </w:r>
      <w:r w:rsidR="00D2457F">
        <w:rPr>
          <w:rFonts w:ascii="Palatino Linotype" w:eastAsia="Calibri" w:hAnsi="Palatino Linotype" w:cs="Tahoma"/>
          <w:bCs/>
          <w:sz w:val="22"/>
          <w:szCs w:val="22"/>
          <w:lang w:eastAsia="en-US"/>
        </w:rPr>
        <w:t>,</w:t>
      </w:r>
      <w:r w:rsidR="00AD6F2F">
        <w:rPr>
          <w:rFonts w:ascii="Palatino Linotype" w:eastAsia="Calibri" w:hAnsi="Palatino Linotype" w:cs="Tahoma"/>
          <w:bCs/>
          <w:sz w:val="22"/>
          <w:szCs w:val="22"/>
          <w:lang w:eastAsia="en-US"/>
        </w:rPr>
        <w:t xml:space="preserve"> denominada: </w:t>
      </w:r>
      <w:r w:rsidR="00D2457F" w:rsidRPr="00D2457F">
        <w:rPr>
          <w:rFonts w:ascii="Palatino Linotype" w:eastAsia="Calibri" w:hAnsi="Palatino Linotype" w:cs="Tahoma"/>
          <w:bCs/>
          <w:sz w:val="22"/>
          <w:szCs w:val="22"/>
          <w:lang w:eastAsia="en-US"/>
        </w:rPr>
        <w:t>Las concesiones, contratos, convenios, permisos, licencias o autorizaciones otorgados</w:t>
      </w:r>
      <w:r w:rsidR="00D2457F">
        <w:rPr>
          <w:rFonts w:ascii="Palatino Linotype" w:eastAsia="Calibri" w:hAnsi="Palatino Linotype" w:cs="Tahoma"/>
          <w:bCs/>
          <w:sz w:val="22"/>
          <w:szCs w:val="22"/>
          <w:lang w:eastAsia="en-US"/>
        </w:rPr>
        <w:t xml:space="preserve">, dentro de la cual se observa información inherente a los ejercicios 2018, 2019 y 2020, </w:t>
      </w:r>
      <w:r w:rsidR="00D2457F">
        <w:rPr>
          <w:rFonts w:ascii="Palatino Linotype" w:eastAsia="Calibri" w:hAnsi="Palatino Linotype" w:cs="Tahoma"/>
          <w:bCs/>
          <w:sz w:val="22"/>
          <w:szCs w:val="22"/>
          <w:lang w:eastAsia="en-US"/>
        </w:rPr>
        <w:lastRenderedPageBreak/>
        <w:t>sin embargo, de la revisión de los tres ejercicios fiscales, no se encontraron convenios que haya suscrito el Presidente Municipal, en relación a la información requerida</w:t>
      </w:r>
      <w:r>
        <w:rPr>
          <w:rFonts w:ascii="Palatino Linotype" w:eastAsia="Calibri" w:hAnsi="Palatino Linotype" w:cs="Tahoma"/>
          <w:bCs/>
          <w:sz w:val="22"/>
          <w:szCs w:val="22"/>
          <w:lang w:eastAsia="en-US"/>
        </w:rPr>
        <w:t xml:space="preserve"> o con la empresa indicada por el Recurrente.</w:t>
      </w:r>
    </w:p>
    <w:p w14:paraId="5248DBD3" w14:textId="265F0316" w:rsidR="00D2457F" w:rsidRDefault="00D2457F" w:rsidP="003710D7">
      <w:pPr>
        <w:autoSpaceDE w:val="0"/>
        <w:autoSpaceDN w:val="0"/>
        <w:adjustRightInd w:val="0"/>
        <w:spacing w:line="360" w:lineRule="auto"/>
        <w:jc w:val="both"/>
        <w:rPr>
          <w:rFonts w:ascii="Palatino Linotype" w:eastAsia="Calibri" w:hAnsi="Palatino Linotype" w:cs="Tahoma"/>
          <w:bCs/>
          <w:sz w:val="22"/>
          <w:szCs w:val="22"/>
          <w:lang w:eastAsia="en-US"/>
        </w:rPr>
      </w:pPr>
    </w:p>
    <w:p w14:paraId="104839D5" w14:textId="44F5F7CD" w:rsidR="00AD6F2F" w:rsidRDefault="000F7FC5" w:rsidP="006D7D48">
      <w:pPr>
        <w:autoSpaceDE w:val="0"/>
        <w:autoSpaceDN w:val="0"/>
        <w:adjustRightInd w:val="0"/>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Finalmente, es de señalar </w:t>
      </w:r>
      <w:r w:rsidR="00AD6F2F">
        <w:rPr>
          <w:rFonts w:ascii="Palatino Linotype" w:eastAsia="Calibri" w:hAnsi="Palatino Linotype" w:cs="Tahoma"/>
          <w:bCs/>
          <w:sz w:val="22"/>
          <w:szCs w:val="22"/>
          <w:lang w:eastAsia="en-US"/>
        </w:rPr>
        <w:t>que toda vez que</w:t>
      </w:r>
      <w:r w:rsidR="007E6F76">
        <w:rPr>
          <w:rFonts w:ascii="Palatino Linotype" w:eastAsia="Calibri" w:hAnsi="Palatino Linotype" w:cs="Tahoma"/>
          <w:bCs/>
          <w:sz w:val="22"/>
          <w:szCs w:val="22"/>
          <w:lang w:eastAsia="en-US"/>
        </w:rPr>
        <w:t>,</w:t>
      </w:r>
      <w:r w:rsidR="00AD6F2F">
        <w:rPr>
          <w:rFonts w:ascii="Palatino Linotype" w:eastAsia="Calibri" w:hAnsi="Palatino Linotype" w:cs="Tahoma"/>
          <w:bCs/>
          <w:sz w:val="22"/>
          <w:szCs w:val="22"/>
          <w:lang w:eastAsia="en-US"/>
        </w:rPr>
        <w:t xml:space="preserve"> como se </w:t>
      </w:r>
      <w:r w:rsidR="00D2457F">
        <w:rPr>
          <w:rFonts w:ascii="Palatino Linotype" w:eastAsia="Calibri" w:hAnsi="Palatino Linotype" w:cs="Tahoma"/>
          <w:bCs/>
          <w:sz w:val="22"/>
          <w:szCs w:val="22"/>
          <w:lang w:eastAsia="en-US"/>
        </w:rPr>
        <w:t>asentó</w:t>
      </w:r>
      <w:r w:rsidR="00AD6F2F">
        <w:rPr>
          <w:rFonts w:ascii="Palatino Linotype" w:eastAsia="Calibri" w:hAnsi="Palatino Linotype" w:cs="Tahoma"/>
          <w:bCs/>
          <w:sz w:val="22"/>
          <w:szCs w:val="22"/>
          <w:lang w:eastAsia="en-US"/>
        </w:rPr>
        <w:t xml:space="preserve">, el enlace al cual hace referencia el Particular, no hace las veces de publicación oficial, toda vez que no se encuentra con la nomenclatura “.org o .gob”, sin embargo, de la investigación realizada por este Instituto, se desprende que existe una </w:t>
      </w:r>
      <w:r w:rsidR="00AD6F2F">
        <w:rPr>
          <w:rFonts w:ascii="Palatino Linotype" w:eastAsia="Calibri" w:hAnsi="Palatino Linotype" w:cs="Tahoma"/>
          <w:b/>
          <w:bCs/>
          <w:sz w:val="22"/>
          <w:szCs w:val="22"/>
          <w:lang w:eastAsia="en-US"/>
        </w:rPr>
        <w:t xml:space="preserve">“Estrategia de Movilidad Valle te Transporta”, </w:t>
      </w:r>
      <w:r w:rsidR="00AD6F2F">
        <w:rPr>
          <w:rFonts w:ascii="Palatino Linotype" w:eastAsia="Calibri" w:hAnsi="Palatino Linotype" w:cs="Tahoma"/>
          <w:bCs/>
          <w:sz w:val="22"/>
          <w:szCs w:val="22"/>
          <w:lang w:eastAsia="en-US"/>
        </w:rPr>
        <w:t xml:space="preserve">por lo tanto </w:t>
      </w:r>
      <w:r w:rsidR="00FA5ABA">
        <w:rPr>
          <w:rFonts w:ascii="Palatino Linotype" w:eastAsia="Calibri" w:hAnsi="Palatino Linotype" w:cs="Tahoma"/>
          <w:bCs/>
          <w:sz w:val="22"/>
          <w:szCs w:val="22"/>
          <w:lang w:eastAsia="en-US"/>
        </w:rPr>
        <w:t xml:space="preserve">al tratarse de </w:t>
      </w:r>
      <w:r w:rsidR="00D2457F">
        <w:rPr>
          <w:rFonts w:ascii="Palatino Linotype" w:eastAsia="Calibri" w:hAnsi="Palatino Linotype" w:cs="Tahoma"/>
          <w:bCs/>
          <w:sz w:val="22"/>
          <w:szCs w:val="22"/>
          <w:lang w:eastAsia="en-US"/>
        </w:rPr>
        <w:t xml:space="preserve">una estrategia implementada </w:t>
      </w:r>
      <w:r w:rsidR="00FA5ABA">
        <w:rPr>
          <w:rFonts w:ascii="Palatino Linotype" w:eastAsia="Calibri" w:hAnsi="Palatino Linotype" w:cs="Tahoma"/>
          <w:bCs/>
          <w:sz w:val="22"/>
          <w:szCs w:val="22"/>
          <w:lang w:eastAsia="en-US"/>
        </w:rPr>
        <w:t>en el Ayuntamiento, el Ente recurrido cuenta con las atribuciones de generar, poseer y administrar la info</w:t>
      </w:r>
      <w:r w:rsidR="00AD6F2F">
        <w:rPr>
          <w:rFonts w:ascii="Palatino Linotype" w:eastAsia="Calibri" w:hAnsi="Palatino Linotype" w:cs="Tahoma"/>
          <w:bCs/>
          <w:sz w:val="22"/>
          <w:szCs w:val="22"/>
          <w:lang w:eastAsia="en-US"/>
        </w:rPr>
        <w:t xml:space="preserve">rmación solicitada. </w:t>
      </w:r>
    </w:p>
    <w:p w14:paraId="26CEF8DD" w14:textId="70E68EC9" w:rsidR="00AD6F2F" w:rsidRDefault="00AD6F2F" w:rsidP="006D7D48">
      <w:pPr>
        <w:autoSpaceDE w:val="0"/>
        <w:autoSpaceDN w:val="0"/>
        <w:adjustRightInd w:val="0"/>
        <w:spacing w:line="360" w:lineRule="auto"/>
        <w:jc w:val="both"/>
        <w:rPr>
          <w:rFonts w:ascii="Palatino Linotype" w:eastAsia="Calibri" w:hAnsi="Palatino Linotype" w:cs="Tahoma"/>
          <w:bCs/>
          <w:sz w:val="22"/>
          <w:szCs w:val="22"/>
          <w:lang w:eastAsia="en-US"/>
        </w:rPr>
      </w:pPr>
    </w:p>
    <w:p w14:paraId="34DAD365" w14:textId="77777777" w:rsidR="000B6111" w:rsidRDefault="00AD6F2F" w:rsidP="006D7D48">
      <w:pPr>
        <w:autoSpaceDE w:val="0"/>
        <w:autoSpaceDN w:val="0"/>
        <w:adjustRightInd w:val="0"/>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tenor</w:t>
      </w:r>
      <w:r w:rsidR="00FA5ABA">
        <w:rPr>
          <w:rFonts w:ascii="Palatino Linotype" w:eastAsia="Calibri" w:hAnsi="Palatino Linotype" w:cs="Tahoma"/>
          <w:bCs/>
          <w:sz w:val="22"/>
          <w:szCs w:val="22"/>
          <w:lang w:eastAsia="en-US"/>
        </w:rPr>
        <w:t>,</w:t>
      </w:r>
      <w:r w:rsidR="00D2457F">
        <w:rPr>
          <w:rFonts w:ascii="Palatino Linotype" w:eastAsia="Calibri" w:hAnsi="Palatino Linotype" w:cs="Tahoma"/>
          <w:bCs/>
          <w:sz w:val="22"/>
          <w:szCs w:val="22"/>
          <w:lang w:eastAsia="en-US"/>
        </w:rPr>
        <w:t xml:space="preserve"> es de precisar que </w:t>
      </w:r>
      <w:r w:rsidR="000B6111">
        <w:rPr>
          <w:rFonts w:ascii="Palatino Linotype" w:eastAsia="Calibri" w:hAnsi="Palatino Linotype" w:cs="Tahoma"/>
          <w:bCs/>
          <w:sz w:val="22"/>
          <w:szCs w:val="22"/>
          <w:lang w:eastAsia="en-US"/>
        </w:rPr>
        <w:t xml:space="preserve">el Código Reglamentario del Municipio de Valle de Bravo por cuanto hace a las obras públicas refiere lo siguiente: </w:t>
      </w:r>
    </w:p>
    <w:p w14:paraId="04EA6E1F" w14:textId="77777777" w:rsidR="000B6111" w:rsidRPr="000B6111" w:rsidRDefault="000B6111" w:rsidP="006D7D48">
      <w:pPr>
        <w:autoSpaceDE w:val="0"/>
        <w:autoSpaceDN w:val="0"/>
        <w:adjustRightInd w:val="0"/>
        <w:spacing w:line="360" w:lineRule="auto"/>
        <w:jc w:val="both"/>
        <w:rPr>
          <w:rFonts w:ascii="Palatino Linotype" w:eastAsia="Calibri" w:hAnsi="Palatino Linotype" w:cs="Tahoma"/>
          <w:b/>
          <w:bCs/>
          <w:sz w:val="22"/>
          <w:szCs w:val="22"/>
          <w:lang w:eastAsia="en-US"/>
        </w:rPr>
      </w:pPr>
    </w:p>
    <w:p w14:paraId="7536C0FE" w14:textId="683DE13E" w:rsidR="000B6111" w:rsidRPr="000B6111" w:rsidRDefault="000B6111" w:rsidP="000B6111">
      <w:pPr>
        <w:autoSpaceDE w:val="0"/>
        <w:autoSpaceDN w:val="0"/>
        <w:adjustRightInd w:val="0"/>
        <w:spacing w:line="360" w:lineRule="auto"/>
        <w:ind w:left="567" w:right="539"/>
        <w:jc w:val="center"/>
        <w:rPr>
          <w:rFonts w:ascii="Palatino Linotype" w:hAnsi="Palatino Linotype"/>
          <w:b/>
          <w:sz w:val="22"/>
        </w:rPr>
      </w:pPr>
      <w:r w:rsidRPr="000B6111">
        <w:rPr>
          <w:rFonts w:ascii="Palatino Linotype" w:hAnsi="Palatino Linotype"/>
          <w:b/>
          <w:sz w:val="22"/>
        </w:rPr>
        <w:t>DE LA SUBDIRECCIÓN DE OBRAS PÚBLICAS</w:t>
      </w:r>
    </w:p>
    <w:p w14:paraId="28F6EC4E" w14:textId="77777777" w:rsidR="000B6111" w:rsidRDefault="000B6111" w:rsidP="000B6111">
      <w:pPr>
        <w:autoSpaceDE w:val="0"/>
        <w:autoSpaceDN w:val="0"/>
        <w:adjustRightInd w:val="0"/>
        <w:spacing w:line="360" w:lineRule="auto"/>
        <w:ind w:left="567" w:right="539"/>
        <w:jc w:val="center"/>
      </w:pPr>
    </w:p>
    <w:p w14:paraId="2BDD7394" w14:textId="5E31DA01" w:rsidR="000B6111" w:rsidRPr="000B6111" w:rsidRDefault="000B6111" w:rsidP="000B6111">
      <w:pPr>
        <w:autoSpaceDE w:val="0"/>
        <w:autoSpaceDN w:val="0"/>
        <w:adjustRightInd w:val="0"/>
        <w:spacing w:line="360" w:lineRule="auto"/>
        <w:ind w:left="567" w:right="539"/>
        <w:jc w:val="both"/>
        <w:rPr>
          <w:rFonts w:ascii="Palatino Linotype" w:eastAsia="Calibri" w:hAnsi="Palatino Linotype" w:cs="Tahoma"/>
          <w:bCs/>
          <w:i/>
          <w:sz w:val="22"/>
          <w:szCs w:val="22"/>
          <w:lang w:eastAsia="en-US"/>
        </w:rPr>
      </w:pPr>
      <w:r w:rsidRPr="000B6111">
        <w:rPr>
          <w:rFonts w:ascii="Palatino Linotype" w:hAnsi="Palatino Linotype"/>
          <w:b/>
          <w:i/>
        </w:rPr>
        <w:t>Artículo 3.61.</w:t>
      </w:r>
      <w:r w:rsidRPr="000B6111">
        <w:rPr>
          <w:rFonts w:ascii="Palatino Linotype" w:hAnsi="Palatino Linotype"/>
          <w:i/>
        </w:rPr>
        <w:t xml:space="preserve"> El titular de la Subdirección de Obras Públicas cuenta con las siguientes atribuciones:</w:t>
      </w:r>
      <w:r w:rsidRPr="000B6111">
        <w:rPr>
          <w:rFonts w:ascii="Palatino Linotype" w:eastAsia="Calibri" w:hAnsi="Palatino Linotype" w:cs="Tahoma"/>
          <w:bCs/>
          <w:i/>
          <w:sz w:val="22"/>
          <w:szCs w:val="22"/>
          <w:lang w:eastAsia="en-US"/>
        </w:rPr>
        <w:t xml:space="preserve"> </w:t>
      </w:r>
    </w:p>
    <w:p w14:paraId="15D83DF3" w14:textId="77777777" w:rsidR="000B6111" w:rsidRPr="000B6111" w:rsidRDefault="000B6111" w:rsidP="000B6111">
      <w:pPr>
        <w:autoSpaceDE w:val="0"/>
        <w:autoSpaceDN w:val="0"/>
        <w:adjustRightInd w:val="0"/>
        <w:spacing w:line="360" w:lineRule="auto"/>
        <w:ind w:left="567" w:right="539"/>
        <w:jc w:val="both"/>
        <w:rPr>
          <w:rFonts w:ascii="Palatino Linotype" w:hAnsi="Palatino Linotype"/>
          <w:i/>
        </w:rPr>
      </w:pPr>
      <w:r w:rsidRPr="000B6111">
        <w:rPr>
          <w:rFonts w:ascii="Palatino Linotype" w:hAnsi="Palatino Linotype"/>
          <w:i/>
        </w:rPr>
        <w:t xml:space="preserve">I. Planeación de los proyectos de obras públicas y servicios relacionados con las mismas; </w:t>
      </w:r>
    </w:p>
    <w:p w14:paraId="26AF29CB" w14:textId="77777777" w:rsidR="000B6111" w:rsidRPr="000B6111" w:rsidRDefault="000B6111" w:rsidP="000B6111">
      <w:pPr>
        <w:autoSpaceDE w:val="0"/>
        <w:autoSpaceDN w:val="0"/>
        <w:adjustRightInd w:val="0"/>
        <w:spacing w:line="360" w:lineRule="auto"/>
        <w:ind w:left="567" w:right="539"/>
        <w:jc w:val="both"/>
        <w:rPr>
          <w:rFonts w:ascii="Palatino Linotype" w:hAnsi="Palatino Linotype"/>
          <w:i/>
        </w:rPr>
      </w:pPr>
      <w:r w:rsidRPr="000B6111">
        <w:rPr>
          <w:rFonts w:ascii="Palatino Linotype" w:hAnsi="Palatino Linotype"/>
          <w:i/>
        </w:rPr>
        <w:t xml:space="preserve">II. Planeación de la programación y ejecución de las obras públicas y servicios relacionados, que por orden expresa del Ayuntamiento requieran prioridad, conforme a las instrucciones de la Dirección de Desarrollo Urbano y Obras Públicas; </w:t>
      </w:r>
    </w:p>
    <w:p w14:paraId="0CF8A1A4" w14:textId="77777777" w:rsidR="000B6111" w:rsidRPr="000B6111" w:rsidRDefault="000B6111" w:rsidP="000B6111">
      <w:pPr>
        <w:autoSpaceDE w:val="0"/>
        <w:autoSpaceDN w:val="0"/>
        <w:adjustRightInd w:val="0"/>
        <w:spacing w:line="360" w:lineRule="auto"/>
        <w:ind w:left="567" w:right="539"/>
        <w:jc w:val="both"/>
        <w:rPr>
          <w:rFonts w:ascii="Palatino Linotype" w:hAnsi="Palatino Linotype"/>
          <w:i/>
        </w:rPr>
      </w:pPr>
      <w:r w:rsidRPr="000B6111">
        <w:rPr>
          <w:rFonts w:ascii="Palatino Linotype" w:hAnsi="Palatino Linotype"/>
          <w:i/>
        </w:rPr>
        <w:t xml:space="preserve">III. Planeación de las obras públicas y servicios relacionados, que realice el Municipio, apegados a los planes de Desarrollo Municipal, Estatal y Federal, así como a las demandas y compromisos con la Población. </w:t>
      </w:r>
    </w:p>
    <w:p w14:paraId="19AA375E" w14:textId="77777777" w:rsidR="000B6111" w:rsidRPr="000B6111" w:rsidRDefault="000B6111" w:rsidP="000B6111">
      <w:pPr>
        <w:autoSpaceDE w:val="0"/>
        <w:autoSpaceDN w:val="0"/>
        <w:adjustRightInd w:val="0"/>
        <w:spacing w:line="360" w:lineRule="auto"/>
        <w:ind w:left="567" w:right="539"/>
        <w:jc w:val="both"/>
        <w:rPr>
          <w:rFonts w:ascii="Palatino Linotype" w:hAnsi="Palatino Linotype"/>
          <w:i/>
        </w:rPr>
      </w:pPr>
      <w:r w:rsidRPr="000B6111">
        <w:rPr>
          <w:rFonts w:ascii="Palatino Linotype" w:hAnsi="Palatino Linotype"/>
          <w:i/>
        </w:rPr>
        <w:t xml:space="preserve">IV. Contratación y ejecución de todas aquellas Obras Públicas y servicios relacionados, que aumenten y mantengan la infraestructura municipal y que estén consideradas en el programa respectivo; </w:t>
      </w:r>
    </w:p>
    <w:p w14:paraId="31C6696D" w14:textId="77777777" w:rsidR="000B6111" w:rsidRPr="000B6111" w:rsidRDefault="000B6111" w:rsidP="000B6111">
      <w:pPr>
        <w:autoSpaceDE w:val="0"/>
        <w:autoSpaceDN w:val="0"/>
        <w:adjustRightInd w:val="0"/>
        <w:spacing w:line="360" w:lineRule="auto"/>
        <w:ind w:left="567" w:right="539"/>
        <w:jc w:val="both"/>
        <w:rPr>
          <w:rFonts w:ascii="Palatino Linotype" w:hAnsi="Palatino Linotype"/>
          <w:i/>
        </w:rPr>
      </w:pPr>
      <w:r w:rsidRPr="000B6111">
        <w:rPr>
          <w:rFonts w:ascii="Palatino Linotype" w:hAnsi="Palatino Linotype"/>
          <w:i/>
        </w:rPr>
        <w:lastRenderedPageBreak/>
        <w:t xml:space="preserve">V. Presupuestación y cuantificación de los materiales y trabajos necesarios para programas de construcción y mantenimiento de obras públicas y servicios relacionados; </w:t>
      </w:r>
    </w:p>
    <w:p w14:paraId="1DB28688" w14:textId="77777777" w:rsidR="000B6111" w:rsidRPr="000B6111" w:rsidRDefault="000B6111" w:rsidP="000B6111">
      <w:pPr>
        <w:autoSpaceDE w:val="0"/>
        <w:autoSpaceDN w:val="0"/>
        <w:adjustRightInd w:val="0"/>
        <w:spacing w:line="360" w:lineRule="auto"/>
        <w:ind w:left="567" w:right="539"/>
        <w:jc w:val="both"/>
        <w:rPr>
          <w:rFonts w:ascii="Palatino Linotype" w:hAnsi="Palatino Linotype"/>
          <w:i/>
        </w:rPr>
      </w:pPr>
      <w:r w:rsidRPr="000B6111">
        <w:rPr>
          <w:rFonts w:ascii="Palatino Linotype" w:hAnsi="Palatino Linotype"/>
          <w:i/>
        </w:rPr>
        <w:t xml:space="preserve">VI. Cuidar que las obras públicas y servicios relacionados cumplan con los requisitos de seguridad y observen las normas de construcción, especificaciones del proyecto y normas de construcción vigentes; </w:t>
      </w:r>
    </w:p>
    <w:p w14:paraId="28B50294" w14:textId="77777777" w:rsidR="000B6111" w:rsidRPr="000B6111" w:rsidRDefault="000B6111" w:rsidP="000B6111">
      <w:pPr>
        <w:autoSpaceDE w:val="0"/>
        <w:autoSpaceDN w:val="0"/>
        <w:adjustRightInd w:val="0"/>
        <w:spacing w:line="360" w:lineRule="auto"/>
        <w:ind w:left="567" w:right="539"/>
        <w:jc w:val="both"/>
        <w:rPr>
          <w:rFonts w:ascii="Palatino Linotype" w:hAnsi="Palatino Linotype"/>
          <w:i/>
        </w:rPr>
      </w:pPr>
      <w:r w:rsidRPr="000B6111">
        <w:rPr>
          <w:rFonts w:ascii="Palatino Linotype" w:hAnsi="Palatino Linotype"/>
          <w:i/>
        </w:rPr>
        <w:t xml:space="preserve">VII. Ejecución de los trabajos necesarios para la construcción de calles, programas de bacheo, banquetas guarniciones y obras de infraestructura en los asentamientos humanos ubicados en las zonas rurales y urbanas del Municipio, según lo permitan los recursos municipales; </w:t>
      </w:r>
    </w:p>
    <w:p w14:paraId="2DBAAA55" w14:textId="77777777" w:rsidR="000B6111" w:rsidRPr="000B6111" w:rsidRDefault="000B6111" w:rsidP="000B6111">
      <w:pPr>
        <w:autoSpaceDE w:val="0"/>
        <w:autoSpaceDN w:val="0"/>
        <w:adjustRightInd w:val="0"/>
        <w:spacing w:line="360" w:lineRule="auto"/>
        <w:ind w:left="567" w:right="539"/>
        <w:jc w:val="both"/>
        <w:rPr>
          <w:rFonts w:ascii="Palatino Linotype" w:hAnsi="Palatino Linotype"/>
          <w:i/>
        </w:rPr>
      </w:pPr>
      <w:r w:rsidRPr="000B6111">
        <w:rPr>
          <w:rFonts w:ascii="Palatino Linotype" w:hAnsi="Palatino Linotype"/>
          <w:i/>
        </w:rPr>
        <w:t xml:space="preserve">VIII. Ejecución de la construcción en las obras por contrato y por administración que hayan sido adjudicadas a los contratistas; </w:t>
      </w:r>
    </w:p>
    <w:p w14:paraId="326617E1" w14:textId="588C4FEA" w:rsidR="000B6111" w:rsidRDefault="000B6111" w:rsidP="000B6111">
      <w:pPr>
        <w:autoSpaceDE w:val="0"/>
        <w:autoSpaceDN w:val="0"/>
        <w:adjustRightInd w:val="0"/>
        <w:spacing w:line="360" w:lineRule="auto"/>
        <w:ind w:left="567" w:right="539"/>
        <w:jc w:val="both"/>
        <w:rPr>
          <w:rFonts w:ascii="Palatino Linotype" w:hAnsi="Palatino Linotype"/>
          <w:i/>
        </w:rPr>
      </w:pPr>
      <w:r w:rsidRPr="000B6111">
        <w:rPr>
          <w:rFonts w:ascii="Palatino Linotype" w:hAnsi="Palatino Linotype"/>
          <w:i/>
        </w:rPr>
        <w:t>IX. Las demás que le confieran otros ordenamientos.</w:t>
      </w:r>
    </w:p>
    <w:p w14:paraId="14EFCE70" w14:textId="7F176B8C" w:rsidR="000B6111" w:rsidRDefault="000B6111" w:rsidP="000B6111">
      <w:pPr>
        <w:autoSpaceDE w:val="0"/>
        <w:autoSpaceDN w:val="0"/>
        <w:adjustRightInd w:val="0"/>
        <w:spacing w:line="360" w:lineRule="auto"/>
        <w:ind w:right="539"/>
        <w:jc w:val="both"/>
        <w:rPr>
          <w:rFonts w:ascii="Palatino Linotype" w:hAnsi="Palatino Linotype"/>
          <w:i/>
        </w:rPr>
      </w:pPr>
    </w:p>
    <w:p w14:paraId="15468C79" w14:textId="5C20665F" w:rsidR="00CE1A83" w:rsidRDefault="000B6111" w:rsidP="00CE1A83">
      <w:pPr>
        <w:autoSpaceDE w:val="0"/>
        <w:autoSpaceDN w:val="0"/>
        <w:adjustRightInd w:val="0"/>
        <w:spacing w:line="360" w:lineRule="auto"/>
        <w:ind w:right="-28"/>
        <w:jc w:val="both"/>
        <w:rPr>
          <w:rFonts w:ascii="Palatino Linotype" w:hAnsi="Palatino Linotype"/>
          <w:sz w:val="22"/>
        </w:rPr>
      </w:pPr>
      <w:r>
        <w:rPr>
          <w:rFonts w:ascii="Palatino Linotype" w:hAnsi="Palatino Linotype"/>
          <w:sz w:val="22"/>
        </w:rPr>
        <w:t xml:space="preserve">De lo anterior, se tiene que el Sujeto Obligado dentro de su estructura orgánica, cuenta con un área denominada como Subdirección de Obras Públicas, </w:t>
      </w:r>
      <w:r w:rsidR="00CE1A83">
        <w:rPr>
          <w:rFonts w:ascii="Palatino Linotype" w:hAnsi="Palatino Linotype"/>
          <w:sz w:val="22"/>
        </w:rPr>
        <w:t>adscrita a la Dirección de Desarrollo Urbano y Obras Públicas, misma que por las atribuciones invocadas anteriormente, debió conocer de la solicitud de acceso antecedente del Recurso de Revisión que nos ocupa, de ello, dentro del expediente electrónico en el que se actúa, no se observa que el Titular de la Unidad de Transparencia haya tramitado internamente la solicitud a dicha área.</w:t>
      </w:r>
    </w:p>
    <w:p w14:paraId="4294DBFA" w14:textId="286B6C2F" w:rsidR="000B6111" w:rsidRPr="00CE1A83" w:rsidRDefault="000B6111" w:rsidP="00CE1A83">
      <w:pPr>
        <w:autoSpaceDE w:val="0"/>
        <w:autoSpaceDN w:val="0"/>
        <w:adjustRightInd w:val="0"/>
        <w:spacing w:line="360" w:lineRule="auto"/>
        <w:ind w:right="-28"/>
        <w:jc w:val="both"/>
        <w:rPr>
          <w:rFonts w:ascii="Palatino Linotype" w:hAnsi="Palatino Linotype"/>
          <w:sz w:val="22"/>
        </w:rPr>
      </w:pPr>
    </w:p>
    <w:p w14:paraId="5AE65576" w14:textId="77777777" w:rsidR="000B6111" w:rsidRDefault="000B6111" w:rsidP="000B6111">
      <w:pPr>
        <w:tabs>
          <w:tab w:val="left" w:pos="8222"/>
        </w:tabs>
        <w:spacing w:line="360" w:lineRule="auto"/>
        <w:ind w:right="-28"/>
        <w:jc w:val="both"/>
        <w:rPr>
          <w:rFonts w:ascii="Palatino Linotype" w:eastAsia="Calibri" w:hAnsi="Palatino Linotype" w:cs="Tahoma"/>
          <w:bCs/>
          <w:sz w:val="22"/>
          <w:szCs w:val="22"/>
          <w:lang w:val="es-ES" w:eastAsia="en-US"/>
        </w:rPr>
      </w:pPr>
      <w:r w:rsidRPr="00E8221C">
        <w:rPr>
          <w:rFonts w:ascii="Palatino Linotype" w:eastAsia="Calibri" w:hAnsi="Palatino Linotype" w:cs="Tahoma"/>
          <w:bCs/>
          <w:sz w:val="22"/>
          <w:szCs w:val="22"/>
          <w:lang w:val="es-ES" w:eastAsia="en-US"/>
        </w:rPr>
        <w:t>Por lo expuesto</w:t>
      </w:r>
      <w:r>
        <w:rPr>
          <w:rFonts w:ascii="Palatino Linotype" w:eastAsia="Calibri" w:hAnsi="Palatino Linotype" w:cs="Tahoma"/>
          <w:bCs/>
          <w:sz w:val="22"/>
          <w:szCs w:val="22"/>
          <w:lang w:val="es-ES" w:eastAsia="en-US"/>
        </w:rPr>
        <w:t>,</w:t>
      </w:r>
      <w:r w:rsidRPr="00E8221C">
        <w:rPr>
          <w:rFonts w:ascii="Palatino Linotype" w:eastAsia="Calibri" w:hAnsi="Palatino Linotype" w:cs="Tahoma"/>
          <w:bCs/>
          <w:sz w:val="22"/>
          <w:szCs w:val="22"/>
          <w:lang w:val="es-ES" w:eastAsia="en-US"/>
        </w:rPr>
        <w:t xml:space="preserve"> la Unidad de Transparencia</w:t>
      </w:r>
      <w:r>
        <w:rPr>
          <w:rFonts w:ascii="Palatino Linotype" w:eastAsia="Calibri" w:hAnsi="Palatino Linotype" w:cs="Tahoma"/>
          <w:bCs/>
          <w:sz w:val="22"/>
          <w:szCs w:val="22"/>
          <w:lang w:val="es-ES" w:eastAsia="en-US"/>
        </w:rPr>
        <w:t xml:space="preserve"> del Sujeto Obligado</w:t>
      </w:r>
      <w:r w:rsidRPr="00E8221C">
        <w:rPr>
          <w:rFonts w:ascii="Palatino Linotype" w:eastAsia="Calibri" w:hAnsi="Palatino Linotype" w:cs="Tahoma"/>
          <w:bCs/>
          <w:sz w:val="22"/>
          <w:szCs w:val="22"/>
          <w:lang w:val="es-ES" w:eastAsia="en-US"/>
        </w:rPr>
        <w:t xml:space="preserve">, deberá proceder según lo establecido en el artículo 162 de la Ley de Transparencia y Acceso a la Información Pública del Estado de México y, </w:t>
      </w:r>
      <w:r w:rsidRPr="004C11B8">
        <w:rPr>
          <w:rFonts w:ascii="Palatino Linotype" w:eastAsia="Calibri" w:hAnsi="Palatino Linotype" w:cs="Tahoma"/>
          <w:sz w:val="22"/>
          <w:szCs w:val="22"/>
          <w:u w:val="single"/>
          <w:lang w:val="es-ES" w:eastAsia="en-US"/>
        </w:rPr>
        <w:t>turnar</w:t>
      </w:r>
      <w:r w:rsidRPr="004C11B8">
        <w:rPr>
          <w:rFonts w:ascii="Palatino Linotype" w:eastAsia="Calibri" w:hAnsi="Palatino Linotype" w:cs="Tahoma"/>
          <w:sz w:val="22"/>
          <w:szCs w:val="22"/>
          <w:lang w:val="es-ES" w:eastAsia="en-US"/>
        </w:rPr>
        <w:t xml:space="preserve"> l</w:t>
      </w:r>
      <w:r>
        <w:rPr>
          <w:rFonts w:ascii="Palatino Linotype" w:eastAsia="Calibri" w:hAnsi="Palatino Linotype" w:cs="Tahoma"/>
          <w:bCs/>
          <w:sz w:val="22"/>
          <w:szCs w:val="22"/>
          <w:lang w:val="es-ES" w:eastAsia="en-US"/>
        </w:rPr>
        <w:t>a solicitud</w:t>
      </w:r>
      <w:r w:rsidRPr="00E8221C">
        <w:rPr>
          <w:rFonts w:ascii="Palatino Linotype" w:eastAsia="Calibri" w:hAnsi="Palatino Linotype" w:cs="Tahoma"/>
          <w:bCs/>
          <w:sz w:val="22"/>
          <w:szCs w:val="22"/>
          <w:lang w:val="es-ES" w:eastAsia="en-US"/>
        </w:rPr>
        <w:t xml:space="preserve"> a todas las áreas competentes, con objeto de que realicen una búsqueda exhaustiva y razonable de la información solicitada.</w:t>
      </w:r>
    </w:p>
    <w:p w14:paraId="7F500316" w14:textId="12A48DAE" w:rsidR="000B6111" w:rsidRDefault="000B6111" w:rsidP="006D7D48">
      <w:pPr>
        <w:autoSpaceDE w:val="0"/>
        <w:autoSpaceDN w:val="0"/>
        <w:adjustRightInd w:val="0"/>
        <w:spacing w:line="360" w:lineRule="auto"/>
        <w:jc w:val="both"/>
        <w:rPr>
          <w:rFonts w:ascii="Palatino Linotype" w:eastAsia="Calibri" w:hAnsi="Palatino Linotype" w:cs="Tahoma"/>
          <w:bCs/>
          <w:sz w:val="22"/>
          <w:szCs w:val="22"/>
          <w:lang w:eastAsia="en-US"/>
        </w:rPr>
      </w:pPr>
    </w:p>
    <w:p w14:paraId="479128AB" w14:textId="2FDEAF9A" w:rsidR="001C34EA" w:rsidRDefault="001C34EA" w:rsidP="001C34EA">
      <w:pPr>
        <w:spacing w:line="360" w:lineRule="auto"/>
        <w:ind w:right="-93"/>
        <w:jc w:val="both"/>
        <w:rPr>
          <w:rFonts w:ascii="Palatino Linotype" w:hAnsi="Palatino Linotype" w:cs="Tahoma"/>
          <w:sz w:val="22"/>
          <w:szCs w:val="22"/>
        </w:rPr>
      </w:pPr>
      <w:r w:rsidRPr="00632BE9">
        <w:rPr>
          <w:rFonts w:ascii="Palatino Linotype" w:hAnsi="Palatino Linotype" w:cs="Tahoma"/>
          <w:sz w:val="22"/>
          <w:szCs w:val="22"/>
        </w:rPr>
        <w:t xml:space="preserve">Lo anterior, ya que la obligación constitucional de documentar todo acto que derive del ejercicio de las facultades, competencias o funciones de los Sujetos Obligados, encuentra expresión legal en los artículos 19 de la Ley General de Transparencia y de la Ley de </w:t>
      </w:r>
      <w:r w:rsidRPr="00632BE9">
        <w:rPr>
          <w:rFonts w:ascii="Palatino Linotype" w:hAnsi="Palatino Linotype" w:cs="Tahoma"/>
          <w:sz w:val="22"/>
          <w:szCs w:val="22"/>
        </w:rPr>
        <w:lastRenderedPageBreak/>
        <w:t>Transparencia y Acceso a la Información Pública del Estado de México</w:t>
      </w:r>
      <w:r w:rsidRPr="00691B81">
        <w:rPr>
          <w:rFonts w:ascii="Palatino Linotype" w:hAnsi="Palatino Linotype" w:cs="Arial"/>
          <w:sz w:val="22"/>
          <w:szCs w:val="22"/>
        </w:rPr>
        <w:t xml:space="preserve">. Disposiciones que en su primer párrafo establecen que se presume la existencia de la información cuando </w:t>
      </w:r>
      <w:r w:rsidR="001E15A7">
        <w:rPr>
          <w:rFonts w:ascii="Palatino Linotype" w:hAnsi="Palatino Linotype" w:cs="Arial"/>
          <w:sz w:val="22"/>
          <w:szCs w:val="22"/>
        </w:rPr>
        <w:t>e</w:t>
      </w:r>
      <w:r w:rsidRPr="00691B81">
        <w:rPr>
          <w:rFonts w:ascii="Palatino Linotype" w:hAnsi="Palatino Linotype" w:cs="Arial"/>
          <w:sz w:val="22"/>
          <w:szCs w:val="22"/>
        </w:rPr>
        <w:t xml:space="preserve">sta se </w:t>
      </w:r>
      <w:r w:rsidRPr="00632BE9">
        <w:rPr>
          <w:rFonts w:ascii="Palatino Linotype" w:hAnsi="Palatino Linotype" w:cs="Tahoma"/>
          <w:sz w:val="22"/>
          <w:szCs w:val="22"/>
        </w:rPr>
        <w:t xml:space="preserve">encuentre relacionada con las facultades, competencias o funciones señaladas en la ley. </w:t>
      </w:r>
    </w:p>
    <w:p w14:paraId="16B5C2BB" w14:textId="77777777" w:rsidR="001E15A7" w:rsidRDefault="001E15A7" w:rsidP="001E15A7">
      <w:pPr>
        <w:spacing w:line="360" w:lineRule="auto"/>
        <w:ind w:right="-93"/>
        <w:jc w:val="both"/>
        <w:rPr>
          <w:rFonts w:ascii="Palatino Linotype" w:eastAsia="Calibri" w:hAnsi="Palatino Linotype" w:cs="Tahoma"/>
          <w:bCs/>
          <w:sz w:val="22"/>
          <w:szCs w:val="22"/>
          <w:lang w:eastAsia="en-US"/>
        </w:rPr>
      </w:pPr>
    </w:p>
    <w:p w14:paraId="140FDAFC" w14:textId="0D037F37" w:rsidR="001E15A7" w:rsidRDefault="001E15A7" w:rsidP="001E15A7">
      <w:pPr>
        <w:spacing w:line="360" w:lineRule="auto"/>
        <w:ind w:right="-93"/>
        <w:jc w:val="both"/>
        <w:rPr>
          <w:rFonts w:ascii="Palatino Linotype" w:hAnsi="Palatino Linotype" w:cs="Segoe UI"/>
          <w:sz w:val="22"/>
          <w:szCs w:val="22"/>
          <w:lang w:eastAsia="es-MX"/>
        </w:rPr>
      </w:pPr>
      <w:r>
        <w:rPr>
          <w:rFonts w:ascii="Palatino Linotype" w:eastAsia="Calibri" w:hAnsi="Palatino Linotype" w:cs="Tahoma"/>
          <w:bCs/>
          <w:sz w:val="22"/>
          <w:szCs w:val="22"/>
          <w:lang w:eastAsia="en-US"/>
        </w:rPr>
        <w:t xml:space="preserve">En mérito de lo referido, el Sujeto Obligado deberá hacer entrega de lo solicitado en los </w:t>
      </w:r>
      <w:r w:rsidRPr="00DD1A78">
        <w:rPr>
          <w:rFonts w:ascii="Palatino Linotype" w:eastAsia="Calibri" w:hAnsi="Palatino Linotype" w:cs="Tahoma"/>
          <w:b/>
          <w:bCs/>
          <w:sz w:val="22"/>
          <w:szCs w:val="22"/>
          <w:lang w:eastAsia="en-US"/>
        </w:rPr>
        <w:t>puntos 1, 2 y 3</w:t>
      </w:r>
      <w:r>
        <w:rPr>
          <w:rFonts w:ascii="Palatino Linotype" w:eastAsia="Calibri" w:hAnsi="Palatino Linotype" w:cs="Tahoma"/>
          <w:b/>
          <w:bCs/>
          <w:sz w:val="22"/>
          <w:szCs w:val="22"/>
          <w:lang w:eastAsia="en-US"/>
        </w:rPr>
        <w:t>,</w:t>
      </w:r>
      <w:r>
        <w:rPr>
          <w:rFonts w:ascii="Palatino Linotype" w:eastAsia="Calibri" w:hAnsi="Palatino Linotype" w:cs="Tahoma"/>
          <w:bCs/>
          <w:sz w:val="22"/>
          <w:szCs w:val="22"/>
          <w:lang w:eastAsia="en-US"/>
        </w:rPr>
        <w:t xml:space="preserve"> </w:t>
      </w:r>
      <w:r>
        <w:rPr>
          <w:rFonts w:ascii="Palatino Linotype" w:hAnsi="Palatino Linotype" w:cs="Segoe UI"/>
          <w:sz w:val="22"/>
          <w:szCs w:val="22"/>
          <w:lang w:eastAsia="es-MX"/>
        </w:rPr>
        <w:t>o bien, de no contar con la información, deberá hacerlo del conocimiento del Particular, en términos del párrafo segundo del numeral 19 de la Ley local de la materia.</w:t>
      </w:r>
    </w:p>
    <w:p w14:paraId="3E885B31" w14:textId="36CD3A4E" w:rsidR="00E817E9" w:rsidRDefault="00E817E9" w:rsidP="001E15A7">
      <w:pPr>
        <w:spacing w:line="360" w:lineRule="auto"/>
        <w:ind w:right="-93"/>
        <w:jc w:val="both"/>
        <w:rPr>
          <w:rFonts w:ascii="Palatino Linotype" w:hAnsi="Palatino Linotype" w:cs="Segoe UI"/>
          <w:sz w:val="22"/>
          <w:szCs w:val="22"/>
          <w:lang w:eastAsia="es-MX"/>
        </w:rPr>
      </w:pPr>
    </w:p>
    <w:p w14:paraId="7A42A22A" w14:textId="5837DF4D" w:rsidR="00E817E9" w:rsidRDefault="00E817E9" w:rsidP="001E15A7">
      <w:pPr>
        <w:spacing w:line="360" w:lineRule="auto"/>
        <w:ind w:right="-93"/>
        <w:jc w:val="both"/>
        <w:rPr>
          <w:rFonts w:ascii="Palatino Linotype" w:hAnsi="Palatino Linotype" w:cs="Segoe UI"/>
          <w:sz w:val="22"/>
          <w:szCs w:val="22"/>
          <w:lang w:eastAsia="es-MX"/>
        </w:rPr>
      </w:pPr>
      <w:r>
        <w:rPr>
          <w:rFonts w:ascii="Palatino Linotype" w:hAnsi="Palatino Linotype" w:cs="Segoe UI"/>
          <w:sz w:val="22"/>
          <w:szCs w:val="22"/>
          <w:lang w:eastAsia="es-MX"/>
        </w:rPr>
        <w:t xml:space="preserve">Por lo que hace al plazo de la entrega de la información en virtud de que </w:t>
      </w:r>
      <w:r w:rsidR="007C5833">
        <w:rPr>
          <w:rFonts w:ascii="Palatino Linotype" w:hAnsi="Palatino Linotype" w:cs="Segoe UI"/>
          <w:sz w:val="22"/>
          <w:szCs w:val="22"/>
          <w:lang w:eastAsia="es-MX"/>
        </w:rPr>
        <w:t>la información proporcionada por en Recurrente corresponde a 2018, la búsqueda se deberá hacer desde ese año y hasta la fecha de presentación de la solicitud.</w:t>
      </w:r>
    </w:p>
    <w:p w14:paraId="4C73DDC6" w14:textId="77777777" w:rsidR="001E15A7" w:rsidRPr="00C145CC" w:rsidRDefault="001E15A7" w:rsidP="001C34EA">
      <w:pPr>
        <w:spacing w:line="360" w:lineRule="auto"/>
        <w:ind w:right="-93"/>
        <w:jc w:val="both"/>
        <w:rPr>
          <w:rFonts w:ascii="Palatino Linotype" w:hAnsi="Palatino Linotype" w:cs="Arial"/>
          <w:sz w:val="22"/>
          <w:szCs w:val="22"/>
        </w:rPr>
      </w:pPr>
    </w:p>
    <w:p w14:paraId="71CF0C8C" w14:textId="7C175263" w:rsidR="00966DC8" w:rsidRDefault="00EB2D16" w:rsidP="001E7544">
      <w:pPr>
        <w:autoSpaceDE w:val="0"/>
        <w:autoSpaceDN w:val="0"/>
        <w:adjustRightInd w:val="0"/>
        <w:spacing w:line="360" w:lineRule="auto"/>
        <w:jc w:val="both"/>
        <w:rPr>
          <w:rFonts w:ascii="Palatino Linotype" w:eastAsia="Calibri" w:hAnsi="Palatino Linotype" w:cs="Arial"/>
          <w:b/>
          <w:iCs/>
          <w:color w:val="000000"/>
          <w:sz w:val="22"/>
          <w:szCs w:val="22"/>
          <w:u w:val="single"/>
          <w:lang w:val="es-ES" w:eastAsia="en-US"/>
        </w:rPr>
      </w:pPr>
      <w:r>
        <w:rPr>
          <w:rFonts w:ascii="Palatino Linotype" w:eastAsia="Calibri" w:hAnsi="Palatino Linotype" w:cs="Arial"/>
          <w:b/>
          <w:iCs/>
          <w:color w:val="000000"/>
          <w:sz w:val="22"/>
          <w:szCs w:val="22"/>
          <w:u w:val="single"/>
          <w:lang w:val="es-ES" w:eastAsia="en-US"/>
        </w:rPr>
        <w:t>4</w:t>
      </w:r>
      <w:r w:rsidR="001E15A7">
        <w:rPr>
          <w:rFonts w:ascii="Palatino Linotype" w:eastAsia="Calibri" w:hAnsi="Palatino Linotype" w:cs="Arial"/>
          <w:b/>
          <w:iCs/>
          <w:color w:val="000000"/>
          <w:sz w:val="22"/>
          <w:szCs w:val="22"/>
          <w:u w:val="single"/>
          <w:lang w:val="es-ES" w:eastAsia="en-US"/>
        </w:rPr>
        <w:t>.</w:t>
      </w:r>
      <w:r>
        <w:rPr>
          <w:rFonts w:ascii="Palatino Linotype" w:eastAsia="Calibri" w:hAnsi="Palatino Linotype" w:cs="Arial"/>
          <w:b/>
          <w:iCs/>
          <w:color w:val="000000"/>
          <w:sz w:val="22"/>
          <w:szCs w:val="22"/>
          <w:u w:val="single"/>
          <w:lang w:val="es-ES" w:eastAsia="en-US"/>
        </w:rPr>
        <w:t xml:space="preserve"> </w:t>
      </w:r>
      <w:r w:rsidRPr="00EB2D16">
        <w:rPr>
          <w:rFonts w:ascii="Palatino Linotype" w:eastAsia="Calibri" w:hAnsi="Palatino Linotype" w:cs="Arial"/>
          <w:b/>
          <w:iCs/>
          <w:color w:val="000000"/>
          <w:sz w:val="22"/>
          <w:szCs w:val="22"/>
          <w:u w:val="single"/>
          <w:lang w:val="es-ES" w:eastAsia="en-US"/>
        </w:rPr>
        <w:t>Número de sitios de taxis con permiso vigente y localización</w:t>
      </w:r>
      <w:r w:rsidR="006D43DE">
        <w:rPr>
          <w:rFonts w:ascii="Palatino Linotype" w:eastAsia="Calibri" w:hAnsi="Palatino Linotype" w:cs="Arial"/>
          <w:b/>
          <w:iCs/>
          <w:color w:val="000000"/>
          <w:sz w:val="22"/>
          <w:szCs w:val="22"/>
          <w:u w:val="single"/>
          <w:lang w:val="es-ES" w:eastAsia="en-US"/>
        </w:rPr>
        <w:t>.</w:t>
      </w:r>
    </w:p>
    <w:p w14:paraId="0F52A08A" w14:textId="46AE1A7F" w:rsidR="00B8177D" w:rsidRDefault="00B8177D" w:rsidP="006D7D48">
      <w:pPr>
        <w:autoSpaceDE w:val="0"/>
        <w:autoSpaceDN w:val="0"/>
        <w:adjustRightInd w:val="0"/>
        <w:spacing w:line="360" w:lineRule="auto"/>
        <w:jc w:val="both"/>
        <w:rPr>
          <w:rFonts w:ascii="Palatino Linotype" w:eastAsia="Calibri" w:hAnsi="Palatino Linotype" w:cs="Arial"/>
          <w:b/>
          <w:iCs/>
          <w:color w:val="000000"/>
          <w:sz w:val="22"/>
          <w:szCs w:val="22"/>
          <w:u w:val="single"/>
          <w:lang w:val="es-ES" w:eastAsia="en-US"/>
        </w:rPr>
      </w:pPr>
    </w:p>
    <w:p w14:paraId="203B5494" w14:textId="591E5556" w:rsidR="00B8177D" w:rsidRDefault="006D43DE" w:rsidP="006D7D48">
      <w:pPr>
        <w:autoSpaceDE w:val="0"/>
        <w:autoSpaceDN w:val="0"/>
        <w:adjustRightInd w:val="0"/>
        <w:spacing w:line="360" w:lineRule="auto"/>
        <w:jc w:val="both"/>
        <w:rPr>
          <w:rFonts w:ascii="Palatino Linotype" w:eastAsia="Calibri" w:hAnsi="Palatino Linotype" w:cs="Arial"/>
          <w:iCs/>
          <w:color w:val="000000"/>
          <w:sz w:val="22"/>
          <w:szCs w:val="22"/>
          <w:lang w:val="es-ES" w:eastAsia="en-US"/>
        </w:rPr>
      </w:pPr>
      <w:r>
        <w:rPr>
          <w:rFonts w:ascii="Palatino Linotype" w:eastAsia="Calibri" w:hAnsi="Palatino Linotype" w:cs="Arial"/>
          <w:iCs/>
          <w:color w:val="000000"/>
          <w:sz w:val="22"/>
          <w:szCs w:val="22"/>
          <w:lang w:val="es-ES" w:eastAsia="en-US"/>
        </w:rPr>
        <w:t xml:space="preserve">Por cuanto hace al presente punto, </w:t>
      </w:r>
      <w:r w:rsidR="0055107B">
        <w:rPr>
          <w:rFonts w:ascii="Palatino Linotype" w:eastAsia="Calibri" w:hAnsi="Palatino Linotype" w:cs="Arial"/>
          <w:iCs/>
          <w:color w:val="000000"/>
          <w:sz w:val="22"/>
          <w:szCs w:val="22"/>
          <w:lang w:val="es-ES" w:eastAsia="en-US"/>
        </w:rPr>
        <w:t xml:space="preserve">es de recordar que la respuesta rendida por el Sujeto </w:t>
      </w:r>
      <w:proofErr w:type="gramStart"/>
      <w:r w:rsidR="0055107B">
        <w:rPr>
          <w:rFonts w:ascii="Palatino Linotype" w:eastAsia="Calibri" w:hAnsi="Palatino Linotype" w:cs="Arial"/>
          <w:iCs/>
          <w:color w:val="000000"/>
          <w:sz w:val="22"/>
          <w:szCs w:val="22"/>
          <w:lang w:val="es-ES" w:eastAsia="en-US"/>
        </w:rPr>
        <w:t>Obligado,</w:t>
      </w:r>
      <w:proofErr w:type="gramEnd"/>
      <w:r w:rsidR="0055107B">
        <w:rPr>
          <w:rFonts w:ascii="Palatino Linotype" w:eastAsia="Calibri" w:hAnsi="Palatino Linotype" w:cs="Arial"/>
          <w:iCs/>
          <w:color w:val="000000"/>
          <w:sz w:val="22"/>
          <w:szCs w:val="22"/>
          <w:lang w:val="es-ES" w:eastAsia="en-US"/>
        </w:rPr>
        <w:t xml:space="preserve"> únicamente proviene del Coordinador de Movilidad, en la que señaló que la información solicitada no ha sido generada por el Ente Recurrido, sin embargo, </w:t>
      </w:r>
      <w:r>
        <w:rPr>
          <w:rFonts w:ascii="Palatino Linotype" w:eastAsia="Calibri" w:hAnsi="Palatino Linotype" w:cs="Arial"/>
          <w:iCs/>
          <w:color w:val="000000"/>
          <w:sz w:val="22"/>
          <w:szCs w:val="22"/>
          <w:lang w:val="es-ES" w:eastAsia="en-US"/>
        </w:rPr>
        <w:t xml:space="preserve">el Código Reglamentario del Ayuntamiento de Valle de Bravo refiere lo siguiente: </w:t>
      </w:r>
    </w:p>
    <w:p w14:paraId="5AB24C62" w14:textId="7D3D35FE" w:rsidR="00624C07" w:rsidRDefault="00624C07" w:rsidP="006D7D48">
      <w:pPr>
        <w:autoSpaceDE w:val="0"/>
        <w:autoSpaceDN w:val="0"/>
        <w:adjustRightInd w:val="0"/>
        <w:spacing w:line="360" w:lineRule="auto"/>
        <w:jc w:val="both"/>
        <w:rPr>
          <w:rFonts w:ascii="Palatino Linotype" w:eastAsia="Calibri" w:hAnsi="Palatino Linotype" w:cs="Arial"/>
          <w:iCs/>
          <w:color w:val="000000"/>
          <w:sz w:val="22"/>
          <w:szCs w:val="22"/>
          <w:lang w:val="es-ES" w:eastAsia="en-US"/>
        </w:rPr>
      </w:pPr>
    </w:p>
    <w:p w14:paraId="33D65A44" w14:textId="77777777" w:rsidR="00624C07" w:rsidRPr="008E52F8" w:rsidRDefault="00624C07" w:rsidP="00624C07">
      <w:pPr>
        <w:spacing w:line="360" w:lineRule="auto"/>
        <w:ind w:left="567" w:right="539"/>
        <w:jc w:val="center"/>
        <w:rPr>
          <w:rFonts w:ascii="Palatino Linotype" w:hAnsi="Palatino Linotype"/>
          <w:b/>
          <w:i/>
        </w:rPr>
      </w:pPr>
      <w:r w:rsidRPr="008E52F8">
        <w:rPr>
          <w:rFonts w:ascii="Palatino Linotype" w:hAnsi="Palatino Linotype"/>
          <w:b/>
          <w:i/>
        </w:rPr>
        <w:t>DE LA DIRECCIÓN DE GOBERNACION</w:t>
      </w:r>
    </w:p>
    <w:p w14:paraId="4151B460" w14:textId="77777777" w:rsidR="00624C07" w:rsidRPr="008E52F8" w:rsidRDefault="00624C07" w:rsidP="00624C07">
      <w:pPr>
        <w:spacing w:line="360" w:lineRule="auto"/>
        <w:ind w:left="567" w:right="539"/>
        <w:jc w:val="both"/>
        <w:rPr>
          <w:rFonts w:ascii="Palatino Linotype" w:hAnsi="Palatino Linotype"/>
          <w:i/>
        </w:rPr>
      </w:pPr>
      <w:r w:rsidRPr="008E52F8">
        <w:rPr>
          <w:rFonts w:ascii="Palatino Linotype" w:hAnsi="Palatino Linotype"/>
          <w:b/>
          <w:i/>
        </w:rPr>
        <w:t>Artículo 3.29.-</w:t>
      </w:r>
      <w:r w:rsidRPr="008E52F8">
        <w:rPr>
          <w:rFonts w:ascii="Palatino Linotype" w:hAnsi="Palatino Linotype"/>
          <w:i/>
        </w:rPr>
        <w:t xml:space="preserve"> El titular de la Dirección de Gobernación tiene las siguientes atribuciones:</w:t>
      </w:r>
    </w:p>
    <w:p w14:paraId="7681A043" w14:textId="77777777" w:rsidR="00624C07" w:rsidRPr="008E52F8" w:rsidRDefault="00624C07" w:rsidP="00624C07">
      <w:pPr>
        <w:spacing w:line="360" w:lineRule="auto"/>
        <w:ind w:left="567" w:right="539"/>
        <w:jc w:val="both"/>
        <w:rPr>
          <w:rFonts w:ascii="Palatino Linotype" w:hAnsi="Palatino Linotype"/>
          <w:i/>
        </w:rPr>
      </w:pPr>
      <w:r w:rsidRPr="008E52F8">
        <w:rPr>
          <w:rFonts w:ascii="Palatino Linotype" w:hAnsi="Palatino Linotype"/>
          <w:b/>
          <w:i/>
        </w:rPr>
        <w:t>I …</w:t>
      </w:r>
    </w:p>
    <w:p w14:paraId="65EE1EED" w14:textId="77777777" w:rsidR="00624C07" w:rsidRPr="00A34AF4" w:rsidRDefault="00624C07" w:rsidP="00624C07">
      <w:pPr>
        <w:spacing w:line="360" w:lineRule="auto"/>
        <w:ind w:left="567" w:right="539"/>
        <w:jc w:val="both"/>
        <w:rPr>
          <w:rFonts w:ascii="Palatino Linotype" w:hAnsi="Palatino Linotype"/>
          <w:i/>
        </w:rPr>
      </w:pPr>
      <w:r w:rsidRPr="00A34AF4">
        <w:rPr>
          <w:rFonts w:ascii="Palatino Linotype" w:hAnsi="Palatino Linotype"/>
          <w:b/>
          <w:i/>
        </w:rPr>
        <w:t>II</w:t>
      </w:r>
      <w:r w:rsidRPr="00A34AF4">
        <w:rPr>
          <w:rFonts w:ascii="Palatino Linotype" w:hAnsi="Palatino Linotype"/>
          <w:i/>
        </w:rPr>
        <w:t xml:space="preserve">. Autorizar el otorgamiento, revalidación y revocación de permisos y </w:t>
      </w:r>
      <w:r w:rsidRPr="00A34AF4">
        <w:rPr>
          <w:rFonts w:ascii="Palatino Linotype" w:hAnsi="Palatino Linotype"/>
          <w:b/>
          <w:i/>
        </w:rPr>
        <w:t>licencias de funcionamiento</w:t>
      </w:r>
      <w:r w:rsidRPr="00A34AF4">
        <w:rPr>
          <w:rFonts w:ascii="Palatino Linotype" w:hAnsi="Palatino Linotype"/>
          <w:i/>
        </w:rPr>
        <w:t xml:space="preserve">, que se relacionen con actividades comerciales, industriales y </w:t>
      </w:r>
      <w:r w:rsidRPr="00A34AF4">
        <w:rPr>
          <w:rFonts w:ascii="Palatino Linotype" w:hAnsi="Palatino Linotype"/>
          <w:b/>
          <w:i/>
          <w:u w:val="single"/>
        </w:rPr>
        <w:t>de prestación de servicios</w:t>
      </w:r>
      <w:r w:rsidRPr="00A34AF4">
        <w:rPr>
          <w:rFonts w:ascii="Palatino Linotype" w:hAnsi="Palatino Linotype"/>
          <w:i/>
        </w:rPr>
        <w:t>, conforme a las normas jurídicas respectivas;</w:t>
      </w:r>
    </w:p>
    <w:p w14:paraId="67B5663F" w14:textId="284F7753" w:rsidR="00624C07" w:rsidRPr="00A34AF4" w:rsidRDefault="00624C07" w:rsidP="00624C07">
      <w:pPr>
        <w:autoSpaceDE w:val="0"/>
        <w:autoSpaceDN w:val="0"/>
        <w:adjustRightInd w:val="0"/>
        <w:spacing w:line="360" w:lineRule="auto"/>
        <w:ind w:left="567" w:right="539"/>
        <w:jc w:val="both"/>
        <w:rPr>
          <w:rFonts w:ascii="Palatino Linotype" w:hAnsi="Palatino Linotype"/>
          <w:i/>
        </w:rPr>
      </w:pPr>
      <w:r w:rsidRPr="00A34AF4">
        <w:rPr>
          <w:rFonts w:ascii="Palatino Linotype" w:hAnsi="Palatino Linotype"/>
          <w:b/>
          <w:i/>
        </w:rPr>
        <w:t>III</w:t>
      </w:r>
      <w:r w:rsidRPr="00A34AF4">
        <w:rPr>
          <w:rFonts w:ascii="Palatino Linotype" w:hAnsi="Palatino Linotype"/>
          <w:i/>
        </w:rPr>
        <w:t xml:space="preserve">. Ordenar y acordar el control, verificación e inspección de las actividades comerciales, industriales y </w:t>
      </w:r>
      <w:r w:rsidRPr="00A34AF4">
        <w:rPr>
          <w:rFonts w:ascii="Palatino Linotype" w:hAnsi="Palatino Linotype"/>
          <w:b/>
          <w:i/>
          <w:u w:val="single"/>
        </w:rPr>
        <w:t>de prestación de servicios</w:t>
      </w:r>
      <w:r w:rsidRPr="00A34AF4">
        <w:rPr>
          <w:rFonts w:ascii="Palatino Linotype" w:hAnsi="Palatino Linotype"/>
          <w:i/>
        </w:rPr>
        <w:t xml:space="preserve"> que se realicen en el territorio municipal;</w:t>
      </w:r>
    </w:p>
    <w:p w14:paraId="0BA17509" w14:textId="5B7A6C2E" w:rsidR="00624C07" w:rsidRPr="00A34AF4" w:rsidRDefault="00624C07" w:rsidP="00624C07">
      <w:pPr>
        <w:autoSpaceDE w:val="0"/>
        <w:autoSpaceDN w:val="0"/>
        <w:adjustRightInd w:val="0"/>
        <w:spacing w:line="360" w:lineRule="auto"/>
        <w:ind w:left="567" w:right="539"/>
        <w:jc w:val="both"/>
        <w:rPr>
          <w:rFonts w:ascii="Palatino Linotype" w:hAnsi="Palatino Linotype"/>
          <w:b/>
          <w:i/>
        </w:rPr>
      </w:pPr>
      <w:r w:rsidRPr="00A34AF4">
        <w:rPr>
          <w:rFonts w:ascii="Palatino Linotype" w:hAnsi="Palatino Linotype"/>
          <w:b/>
          <w:i/>
        </w:rPr>
        <w:lastRenderedPageBreak/>
        <w:t xml:space="preserve">IV a XXV … </w:t>
      </w:r>
    </w:p>
    <w:p w14:paraId="13D57D0F" w14:textId="6FDC02D6" w:rsidR="00624C07" w:rsidRDefault="00624C07" w:rsidP="006D7D48">
      <w:pPr>
        <w:autoSpaceDE w:val="0"/>
        <w:autoSpaceDN w:val="0"/>
        <w:adjustRightInd w:val="0"/>
        <w:spacing w:line="360" w:lineRule="auto"/>
        <w:jc w:val="both"/>
        <w:rPr>
          <w:rFonts w:ascii="Palatino Linotype" w:eastAsia="Calibri" w:hAnsi="Palatino Linotype" w:cs="Arial"/>
          <w:b/>
          <w:iCs/>
          <w:color w:val="000000"/>
          <w:sz w:val="22"/>
          <w:szCs w:val="22"/>
          <w:u w:val="single"/>
          <w:lang w:val="es-ES" w:eastAsia="en-US"/>
        </w:rPr>
      </w:pPr>
    </w:p>
    <w:p w14:paraId="27C2C3A4" w14:textId="25C08C8A" w:rsidR="000E2308" w:rsidRDefault="00624C07" w:rsidP="006D7D48">
      <w:pPr>
        <w:autoSpaceDE w:val="0"/>
        <w:autoSpaceDN w:val="0"/>
        <w:adjustRightInd w:val="0"/>
        <w:spacing w:line="360" w:lineRule="auto"/>
        <w:jc w:val="both"/>
        <w:rPr>
          <w:rFonts w:ascii="Palatino Linotype" w:hAnsi="Palatino Linotype"/>
          <w:sz w:val="22"/>
        </w:rPr>
      </w:pPr>
      <w:r>
        <w:rPr>
          <w:rFonts w:ascii="Palatino Linotype" w:hAnsi="Palatino Linotype"/>
          <w:sz w:val="22"/>
        </w:rPr>
        <w:t>Del artículo invocado, se entiende que la Dirección de Gobernación del Ayunt</w:t>
      </w:r>
      <w:r w:rsidR="000E2308">
        <w:rPr>
          <w:rFonts w:ascii="Palatino Linotype" w:hAnsi="Palatino Linotype"/>
          <w:sz w:val="22"/>
        </w:rPr>
        <w:t>amiento de Valle de Bravo, es el área</w:t>
      </w:r>
      <w:r>
        <w:rPr>
          <w:rFonts w:ascii="Palatino Linotype" w:hAnsi="Palatino Linotype"/>
          <w:sz w:val="22"/>
        </w:rPr>
        <w:t xml:space="preserve"> encargada de otorgar licencias de funcionamiento para la prestación de ser</w:t>
      </w:r>
      <w:r w:rsidR="0055107B">
        <w:rPr>
          <w:rFonts w:ascii="Palatino Linotype" w:hAnsi="Palatino Linotype"/>
          <w:sz w:val="22"/>
        </w:rPr>
        <w:t xml:space="preserve">vicios </w:t>
      </w:r>
      <w:r>
        <w:rPr>
          <w:rFonts w:ascii="Palatino Linotype" w:hAnsi="Palatino Linotype"/>
          <w:sz w:val="22"/>
        </w:rPr>
        <w:t xml:space="preserve">dentro de la demarcación territorial del Ayuntamiento, </w:t>
      </w:r>
      <w:r w:rsidR="000E2308">
        <w:rPr>
          <w:rFonts w:ascii="Palatino Linotype" w:hAnsi="Palatino Linotype"/>
          <w:sz w:val="22"/>
        </w:rPr>
        <w:t>esto es, que dicha Dirección es la encargada de regular las licencias para el funcionamiento de los automóviles dedicados al servicio público, en el caso particular, al servicio de taxis y</w:t>
      </w:r>
      <w:r w:rsidR="008E52F8">
        <w:rPr>
          <w:rFonts w:ascii="Palatino Linotype" w:hAnsi="Palatino Linotype"/>
          <w:sz w:val="22"/>
        </w:rPr>
        <w:t>,</w:t>
      </w:r>
      <w:r w:rsidR="000E2308">
        <w:rPr>
          <w:rFonts w:ascii="Palatino Linotype" w:hAnsi="Palatino Linotype"/>
          <w:sz w:val="22"/>
        </w:rPr>
        <w:t xml:space="preserve"> en ese mismo sentido, se entiende que los sitios fijados para que dichos vehículos realicen las actividades propias del servicio, son reguladas por la misma Dirección referida. </w:t>
      </w:r>
      <w:r>
        <w:rPr>
          <w:rFonts w:ascii="Palatino Linotype" w:hAnsi="Palatino Linotype"/>
          <w:sz w:val="22"/>
        </w:rPr>
        <w:t xml:space="preserve"> </w:t>
      </w:r>
    </w:p>
    <w:p w14:paraId="654A7096" w14:textId="77777777" w:rsidR="000E2308" w:rsidRDefault="000E2308" w:rsidP="006D7D48">
      <w:pPr>
        <w:autoSpaceDE w:val="0"/>
        <w:autoSpaceDN w:val="0"/>
        <w:adjustRightInd w:val="0"/>
        <w:spacing w:line="360" w:lineRule="auto"/>
        <w:jc w:val="both"/>
        <w:rPr>
          <w:rFonts w:ascii="Palatino Linotype" w:hAnsi="Palatino Linotype"/>
          <w:sz w:val="22"/>
        </w:rPr>
      </w:pPr>
    </w:p>
    <w:p w14:paraId="50095EB4" w14:textId="33870290" w:rsidR="00BC68F5" w:rsidRDefault="00BC68F5" w:rsidP="00BC68F5">
      <w:pPr>
        <w:autoSpaceDE w:val="0"/>
        <w:autoSpaceDN w:val="0"/>
        <w:adjustRightInd w:val="0"/>
        <w:spacing w:line="360" w:lineRule="auto"/>
        <w:jc w:val="both"/>
        <w:rPr>
          <w:rFonts w:ascii="Palatino Linotype" w:hAnsi="Palatino Linotype"/>
          <w:sz w:val="22"/>
        </w:rPr>
      </w:pPr>
      <w:r>
        <w:rPr>
          <w:rFonts w:ascii="Palatino Linotype" w:hAnsi="Palatino Linotype"/>
          <w:sz w:val="22"/>
        </w:rPr>
        <w:t>Además, del Segundo Informe de Gobierno del Presidente Municipal del Ayuntamiento de Valle de Bravo, visible en el siguiente enlace: (</w:t>
      </w:r>
      <w:hyperlink r:id="rId22" w:history="1">
        <w:r w:rsidRPr="00D86E0E">
          <w:rPr>
            <w:rStyle w:val="Hipervnculo"/>
            <w:rFonts w:ascii="Palatino Linotype" w:hAnsi="Palatino Linotype"/>
            <w:sz w:val="22"/>
          </w:rPr>
          <w:t>https://www.valledebravo.gob.mx/informederesultados/InformeVdB2019.pdf</w:t>
        </w:r>
      </w:hyperlink>
      <w:r>
        <w:rPr>
          <w:rFonts w:ascii="Palatino Linotype" w:hAnsi="Palatino Linotype"/>
          <w:sz w:val="22"/>
        </w:rPr>
        <w:t xml:space="preserve">), se observa que se hace referencia a operativos realizados para taxis seguros, </w:t>
      </w:r>
      <w:r w:rsidRPr="00BC68F5">
        <w:rPr>
          <w:rFonts w:ascii="Palatino Linotype" w:hAnsi="Palatino Linotype"/>
          <w:sz w:val="22"/>
        </w:rPr>
        <w:t>en diferentes pu</w:t>
      </w:r>
      <w:r>
        <w:rPr>
          <w:rFonts w:ascii="Palatino Linotype" w:hAnsi="Palatino Linotype"/>
          <w:sz w:val="22"/>
        </w:rPr>
        <w:t xml:space="preserve">ntos de la Cabecera </w:t>
      </w:r>
      <w:r w:rsidRPr="00BC68F5">
        <w:rPr>
          <w:rFonts w:ascii="Palatino Linotype" w:hAnsi="Palatino Linotype"/>
          <w:sz w:val="22"/>
        </w:rPr>
        <w:t>municipal, con la finalidad de salvagu</w:t>
      </w:r>
      <w:r>
        <w:rPr>
          <w:rFonts w:ascii="Palatino Linotype" w:hAnsi="Palatino Linotype"/>
          <w:sz w:val="22"/>
        </w:rPr>
        <w:t xml:space="preserve">ardar la integridad y seguridad </w:t>
      </w:r>
      <w:r w:rsidRPr="00BC68F5">
        <w:rPr>
          <w:rFonts w:ascii="Palatino Linotype" w:hAnsi="Palatino Linotype"/>
          <w:sz w:val="22"/>
        </w:rPr>
        <w:t>de los usuarios del servicio público (taxi)</w:t>
      </w:r>
      <w:r>
        <w:rPr>
          <w:rFonts w:ascii="Palatino Linotype" w:hAnsi="Palatino Linotype"/>
          <w:sz w:val="22"/>
        </w:rPr>
        <w:t xml:space="preserve">. </w:t>
      </w:r>
    </w:p>
    <w:p w14:paraId="5D7A0A67" w14:textId="77777777" w:rsidR="000E2308" w:rsidRDefault="000E2308" w:rsidP="00BC68F5">
      <w:pPr>
        <w:autoSpaceDE w:val="0"/>
        <w:autoSpaceDN w:val="0"/>
        <w:adjustRightInd w:val="0"/>
        <w:spacing w:line="360" w:lineRule="auto"/>
        <w:jc w:val="both"/>
        <w:rPr>
          <w:rFonts w:ascii="Palatino Linotype" w:hAnsi="Palatino Linotype"/>
          <w:sz w:val="22"/>
        </w:rPr>
      </w:pPr>
    </w:p>
    <w:p w14:paraId="7535E57F" w14:textId="6C5D608B" w:rsidR="00BC68F5" w:rsidRDefault="00BC68F5" w:rsidP="00BC68F5">
      <w:pPr>
        <w:autoSpaceDE w:val="0"/>
        <w:autoSpaceDN w:val="0"/>
        <w:adjustRightInd w:val="0"/>
        <w:spacing w:line="360" w:lineRule="auto"/>
        <w:jc w:val="both"/>
        <w:rPr>
          <w:rFonts w:ascii="Palatino Linotype" w:hAnsi="Palatino Linotype"/>
          <w:sz w:val="22"/>
        </w:rPr>
      </w:pPr>
      <w:r>
        <w:rPr>
          <w:rFonts w:ascii="Palatino Linotype" w:hAnsi="Palatino Linotype"/>
          <w:sz w:val="22"/>
        </w:rPr>
        <w:t xml:space="preserve">En ese sentido, se tiene </w:t>
      </w:r>
      <w:r w:rsidR="0055107B">
        <w:rPr>
          <w:rFonts w:ascii="Palatino Linotype" w:hAnsi="Palatino Linotype"/>
          <w:sz w:val="22"/>
        </w:rPr>
        <w:t>que,</w:t>
      </w:r>
      <w:r>
        <w:rPr>
          <w:rFonts w:ascii="Palatino Linotype" w:hAnsi="Palatino Linotype"/>
          <w:sz w:val="22"/>
        </w:rPr>
        <w:t xml:space="preserve"> derivado de esos operativos, se realizó la revisión de los siguientes documentos: </w:t>
      </w:r>
    </w:p>
    <w:p w14:paraId="554DA33D" w14:textId="77777777" w:rsidR="000E2308" w:rsidRDefault="000E2308" w:rsidP="00BC68F5">
      <w:pPr>
        <w:autoSpaceDE w:val="0"/>
        <w:autoSpaceDN w:val="0"/>
        <w:adjustRightInd w:val="0"/>
        <w:spacing w:line="360" w:lineRule="auto"/>
        <w:jc w:val="both"/>
        <w:rPr>
          <w:rFonts w:ascii="Palatino Linotype" w:hAnsi="Palatino Linotype"/>
          <w:sz w:val="22"/>
        </w:rPr>
      </w:pPr>
    </w:p>
    <w:p w14:paraId="4EDC52FE" w14:textId="77777777" w:rsidR="00BC68F5" w:rsidRPr="00A34AF4" w:rsidRDefault="00BC68F5" w:rsidP="00BC68F5">
      <w:pPr>
        <w:autoSpaceDE w:val="0"/>
        <w:autoSpaceDN w:val="0"/>
        <w:adjustRightInd w:val="0"/>
        <w:spacing w:line="360" w:lineRule="auto"/>
        <w:ind w:left="567"/>
        <w:jc w:val="both"/>
        <w:rPr>
          <w:rFonts w:ascii="Palatino Linotype" w:hAnsi="Palatino Linotype"/>
          <w:bCs/>
        </w:rPr>
      </w:pPr>
      <w:r w:rsidRPr="00A34AF4">
        <w:rPr>
          <w:rFonts w:ascii="Palatino Linotype" w:hAnsi="Palatino Linotype"/>
          <w:bCs/>
        </w:rPr>
        <w:t>- Licencia de conductor de servicio público.</w:t>
      </w:r>
    </w:p>
    <w:p w14:paraId="6C9B3F35" w14:textId="77777777" w:rsidR="00BC68F5" w:rsidRPr="00A34AF4" w:rsidRDefault="00BC68F5" w:rsidP="00BC68F5">
      <w:pPr>
        <w:autoSpaceDE w:val="0"/>
        <w:autoSpaceDN w:val="0"/>
        <w:adjustRightInd w:val="0"/>
        <w:spacing w:line="360" w:lineRule="auto"/>
        <w:ind w:left="567"/>
        <w:jc w:val="both"/>
        <w:rPr>
          <w:rFonts w:ascii="Palatino Linotype" w:hAnsi="Palatino Linotype"/>
          <w:bCs/>
        </w:rPr>
      </w:pPr>
      <w:r w:rsidRPr="00A34AF4">
        <w:rPr>
          <w:rFonts w:ascii="Palatino Linotype" w:hAnsi="Palatino Linotype"/>
          <w:bCs/>
        </w:rPr>
        <w:t xml:space="preserve"> - Coincidencia de placas con tarjeta de circulación. </w:t>
      </w:r>
    </w:p>
    <w:p w14:paraId="39D5CF1E" w14:textId="77777777" w:rsidR="00BC68F5" w:rsidRPr="00BC68F5" w:rsidRDefault="00BC68F5" w:rsidP="00BC68F5">
      <w:pPr>
        <w:autoSpaceDE w:val="0"/>
        <w:autoSpaceDN w:val="0"/>
        <w:adjustRightInd w:val="0"/>
        <w:spacing w:line="360" w:lineRule="auto"/>
        <w:ind w:left="567"/>
        <w:jc w:val="both"/>
        <w:rPr>
          <w:rFonts w:ascii="Palatino Linotype" w:hAnsi="Palatino Linotype"/>
        </w:rPr>
      </w:pPr>
      <w:r w:rsidRPr="00BC68F5">
        <w:rPr>
          <w:rFonts w:ascii="Palatino Linotype" w:hAnsi="Palatino Linotype"/>
        </w:rPr>
        <w:t>- Seguro de viajero.</w:t>
      </w:r>
    </w:p>
    <w:p w14:paraId="1F6F66C0" w14:textId="77777777" w:rsidR="00BC68F5" w:rsidRPr="00BC68F5" w:rsidRDefault="00BC68F5" w:rsidP="00BC68F5">
      <w:pPr>
        <w:autoSpaceDE w:val="0"/>
        <w:autoSpaceDN w:val="0"/>
        <w:adjustRightInd w:val="0"/>
        <w:spacing w:line="360" w:lineRule="auto"/>
        <w:ind w:left="567"/>
        <w:jc w:val="both"/>
        <w:rPr>
          <w:rFonts w:ascii="Palatino Linotype" w:hAnsi="Palatino Linotype"/>
        </w:rPr>
      </w:pPr>
      <w:r w:rsidRPr="00BC68F5">
        <w:rPr>
          <w:rFonts w:ascii="Palatino Linotype" w:hAnsi="Palatino Linotype"/>
        </w:rPr>
        <w:t xml:space="preserve"> - Cromática. </w:t>
      </w:r>
    </w:p>
    <w:p w14:paraId="3EA928FC" w14:textId="77777777" w:rsidR="00BC68F5" w:rsidRPr="00BC68F5" w:rsidRDefault="00BC68F5" w:rsidP="00BC68F5">
      <w:pPr>
        <w:autoSpaceDE w:val="0"/>
        <w:autoSpaceDN w:val="0"/>
        <w:adjustRightInd w:val="0"/>
        <w:spacing w:line="360" w:lineRule="auto"/>
        <w:ind w:left="567"/>
        <w:jc w:val="both"/>
        <w:rPr>
          <w:rFonts w:ascii="Palatino Linotype" w:hAnsi="Palatino Linotype"/>
        </w:rPr>
      </w:pPr>
      <w:r w:rsidRPr="00BC68F5">
        <w:rPr>
          <w:rFonts w:ascii="Palatino Linotype" w:hAnsi="Palatino Linotype"/>
        </w:rPr>
        <w:t xml:space="preserve">- Vidrios sin polarizar. </w:t>
      </w:r>
    </w:p>
    <w:p w14:paraId="306E1BF6" w14:textId="77777777" w:rsidR="00BC68F5" w:rsidRPr="00BC68F5" w:rsidRDefault="00BC68F5" w:rsidP="00BC68F5">
      <w:pPr>
        <w:autoSpaceDE w:val="0"/>
        <w:autoSpaceDN w:val="0"/>
        <w:adjustRightInd w:val="0"/>
        <w:spacing w:line="360" w:lineRule="auto"/>
        <w:ind w:left="567"/>
        <w:jc w:val="both"/>
        <w:rPr>
          <w:rFonts w:ascii="Palatino Linotype" w:hAnsi="Palatino Linotype"/>
        </w:rPr>
      </w:pPr>
      <w:r w:rsidRPr="00BC68F5">
        <w:rPr>
          <w:rFonts w:ascii="Palatino Linotype" w:hAnsi="Palatino Linotype"/>
        </w:rPr>
        <w:t xml:space="preserve">- Señalamientos preventivos. </w:t>
      </w:r>
    </w:p>
    <w:p w14:paraId="36DFE288" w14:textId="6992665E" w:rsidR="00BC68F5" w:rsidRPr="00BC68F5" w:rsidRDefault="00BC68F5" w:rsidP="00BC68F5">
      <w:pPr>
        <w:autoSpaceDE w:val="0"/>
        <w:autoSpaceDN w:val="0"/>
        <w:adjustRightInd w:val="0"/>
        <w:spacing w:line="360" w:lineRule="auto"/>
        <w:ind w:left="567"/>
        <w:jc w:val="both"/>
        <w:rPr>
          <w:rFonts w:ascii="Palatino Linotype" w:hAnsi="Palatino Linotype"/>
          <w:sz w:val="22"/>
        </w:rPr>
      </w:pPr>
      <w:r w:rsidRPr="00BC68F5">
        <w:rPr>
          <w:rFonts w:ascii="Palatino Linotype" w:hAnsi="Palatino Linotype"/>
        </w:rPr>
        <w:t>- Botiquín de primeros auxilios</w:t>
      </w:r>
    </w:p>
    <w:p w14:paraId="0B2AC0B4" w14:textId="6ABFCAE0" w:rsidR="00BC68F5" w:rsidRDefault="00BC68F5" w:rsidP="006D7D48">
      <w:pPr>
        <w:autoSpaceDE w:val="0"/>
        <w:autoSpaceDN w:val="0"/>
        <w:adjustRightInd w:val="0"/>
        <w:spacing w:line="360" w:lineRule="auto"/>
        <w:jc w:val="both"/>
        <w:rPr>
          <w:rFonts w:ascii="Palatino Linotype" w:hAnsi="Palatino Linotype"/>
          <w:sz w:val="22"/>
        </w:rPr>
      </w:pPr>
    </w:p>
    <w:p w14:paraId="5AD6D947" w14:textId="7FCC0A56" w:rsidR="00BC68F5" w:rsidRDefault="00BC68F5" w:rsidP="006D7D48">
      <w:pPr>
        <w:autoSpaceDE w:val="0"/>
        <w:autoSpaceDN w:val="0"/>
        <w:adjustRightInd w:val="0"/>
        <w:spacing w:line="360" w:lineRule="auto"/>
        <w:jc w:val="both"/>
        <w:rPr>
          <w:rFonts w:ascii="Palatino Linotype" w:hAnsi="Palatino Linotype"/>
          <w:sz w:val="22"/>
        </w:rPr>
      </w:pPr>
      <w:r>
        <w:rPr>
          <w:rFonts w:ascii="Palatino Linotype" w:hAnsi="Palatino Linotype"/>
          <w:sz w:val="22"/>
        </w:rPr>
        <w:t>Por lo tanto</w:t>
      </w:r>
      <w:r w:rsidR="0055107B">
        <w:rPr>
          <w:rFonts w:ascii="Palatino Linotype" w:hAnsi="Palatino Linotype"/>
          <w:sz w:val="22"/>
        </w:rPr>
        <w:t xml:space="preserve">, se presume que el Sujeto Obligado genera, posee y administra la información requerida, </w:t>
      </w:r>
      <w:r w:rsidR="000E2308">
        <w:rPr>
          <w:rFonts w:ascii="Palatino Linotype" w:hAnsi="Palatino Linotype"/>
          <w:sz w:val="22"/>
        </w:rPr>
        <w:t xml:space="preserve">ya que al realizar operativos para el funcionamiento adecuado de dichos vehículos del servicio público, se entiende que el Ayuntamiento, tiene identificados los números de licencias otorgadas a las bases de taxis para el desarrollo de sus actividades, </w:t>
      </w:r>
      <w:r w:rsidR="0055107B">
        <w:rPr>
          <w:rFonts w:ascii="Palatino Linotype" w:hAnsi="Palatino Linotype"/>
          <w:sz w:val="22"/>
        </w:rPr>
        <w:t xml:space="preserve">así, el Titular de la Unidad de Transparencia deberá realizar el turno correspondiente a la Dirección de Gobernación, a fin de realizar una búsqueda exhaustiva y razonable dentro de sus archivos, y en su caso entregar las documentales que den cuenta de lo peticionado. </w:t>
      </w:r>
    </w:p>
    <w:p w14:paraId="51B5831F" w14:textId="434926A7" w:rsidR="000E2308" w:rsidRDefault="000E2308" w:rsidP="006D7D48">
      <w:pPr>
        <w:autoSpaceDE w:val="0"/>
        <w:autoSpaceDN w:val="0"/>
        <w:adjustRightInd w:val="0"/>
        <w:spacing w:line="360" w:lineRule="auto"/>
        <w:jc w:val="both"/>
        <w:rPr>
          <w:rFonts w:ascii="Palatino Linotype" w:hAnsi="Palatino Linotype"/>
          <w:sz w:val="22"/>
        </w:rPr>
      </w:pPr>
    </w:p>
    <w:p w14:paraId="685CBB18" w14:textId="0C84826B" w:rsidR="000E2308" w:rsidRDefault="000E2308" w:rsidP="006D7D48">
      <w:pPr>
        <w:autoSpaceDE w:val="0"/>
        <w:autoSpaceDN w:val="0"/>
        <w:adjustRightInd w:val="0"/>
        <w:spacing w:line="360" w:lineRule="auto"/>
        <w:jc w:val="both"/>
        <w:rPr>
          <w:rFonts w:ascii="Palatino Linotype" w:eastAsia="Calibri" w:hAnsi="Palatino Linotype" w:cs="Arial"/>
          <w:b/>
          <w:iCs/>
          <w:color w:val="000000"/>
          <w:sz w:val="22"/>
          <w:szCs w:val="22"/>
          <w:u w:val="single"/>
          <w:lang w:val="es-ES" w:eastAsia="en-US"/>
        </w:rPr>
      </w:pPr>
      <w:r>
        <w:rPr>
          <w:rFonts w:ascii="Palatino Linotype" w:eastAsia="Calibri" w:hAnsi="Palatino Linotype" w:cs="Arial"/>
          <w:b/>
          <w:iCs/>
          <w:color w:val="000000"/>
          <w:sz w:val="22"/>
          <w:szCs w:val="22"/>
          <w:u w:val="single"/>
          <w:lang w:val="es-ES" w:eastAsia="en-US"/>
        </w:rPr>
        <w:t>5</w:t>
      </w:r>
      <w:r w:rsidR="00F32BCA">
        <w:rPr>
          <w:rFonts w:ascii="Palatino Linotype" w:eastAsia="Calibri" w:hAnsi="Palatino Linotype" w:cs="Arial"/>
          <w:b/>
          <w:iCs/>
          <w:color w:val="000000"/>
          <w:sz w:val="22"/>
          <w:szCs w:val="22"/>
          <w:u w:val="single"/>
          <w:lang w:val="es-ES" w:eastAsia="en-US"/>
        </w:rPr>
        <w:t>.</w:t>
      </w:r>
      <w:r>
        <w:rPr>
          <w:rFonts w:ascii="Palatino Linotype" w:eastAsia="Calibri" w:hAnsi="Palatino Linotype" w:cs="Arial"/>
          <w:b/>
          <w:iCs/>
          <w:color w:val="000000"/>
          <w:sz w:val="22"/>
          <w:szCs w:val="22"/>
          <w:u w:val="single"/>
          <w:lang w:val="es-ES" w:eastAsia="en-US"/>
        </w:rPr>
        <w:t xml:space="preserve"> </w:t>
      </w:r>
      <w:r w:rsidRPr="00EB2D16">
        <w:rPr>
          <w:rFonts w:ascii="Palatino Linotype" w:eastAsia="Calibri" w:hAnsi="Palatino Linotype" w:cs="Arial"/>
          <w:b/>
          <w:iCs/>
          <w:color w:val="000000"/>
          <w:sz w:val="22"/>
          <w:szCs w:val="22"/>
          <w:u w:val="single"/>
          <w:lang w:val="es-ES" w:eastAsia="en-US"/>
        </w:rPr>
        <w:t>Calles y horarios en los que no se está permitido estacionar dentro de la Cabecera Municipal y en Avándaro</w:t>
      </w:r>
      <w:r w:rsidR="0050048B">
        <w:rPr>
          <w:rFonts w:ascii="Palatino Linotype" w:eastAsia="Calibri" w:hAnsi="Palatino Linotype" w:cs="Arial"/>
          <w:b/>
          <w:iCs/>
          <w:color w:val="000000"/>
          <w:sz w:val="22"/>
          <w:szCs w:val="22"/>
          <w:u w:val="single"/>
          <w:lang w:val="es-ES" w:eastAsia="en-US"/>
        </w:rPr>
        <w:t xml:space="preserve">. </w:t>
      </w:r>
    </w:p>
    <w:p w14:paraId="314630D8" w14:textId="30CEBC42" w:rsidR="0050048B" w:rsidRDefault="0050048B" w:rsidP="006D7D48">
      <w:pPr>
        <w:autoSpaceDE w:val="0"/>
        <w:autoSpaceDN w:val="0"/>
        <w:adjustRightInd w:val="0"/>
        <w:spacing w:line="360" w:lineRule="auto"/>
        <w:jc w:val="both"/>
        <w:rPr>
          <w:rFonts w:ascii="Palatino Linotype" w:eastAsia="Calibri" w:hAnsi="Palatino Linotype" w:cs="Arial"/>
          <w:b/>
          <w:iCs/>
          <w:color w:val="000000"/>
          <w:sz w:val="22"/>
          <w:szCs w:val="22"/>
          <w:u w:val="single"/>
          <w:lang w:val="es-ES" w:eastAsia="en-US"/>
        </w:rPr>
      </w:pPr>
    </w:p>
    <w:p w14:paraId="06190553" w14:textId="45572051" w:rsidR="0050048B" w:rsidRDefault="00786FED" w:rsidP="006D7D48">
      <w:pPr>
        <w:autoSpaceDE w:val="0"/>
        <w:autoSpaceDN w:val="0"/>
        <w:adjustRightInd w:val="0"/>
        <w:spacing w:line="360" w:lineRule="auto"/>
        <w:jc w:val="both"/>
        <w:rPr>
          <w:rFonts w:ascii="Palatino Linotype" w:eastAsia="Calibri" w:hAnsi="Palatino Linotype" w:cs="Arial"/>
          <w:iCs/>
          <w:color w:val="000000"/>
          <w:sz w:val="22"/>
          <w:szCs w:val="22"/>
          <w:lang w:val="es-ES" w:eastAsia="en-US"/>
        </w:rPr>
      </w:pPr>
      <w:r>
        <w:rPr>
          <w:rFonts w:ascii="Palatino Linotype" w:eastAsia="Calibri" w:hAnsi="Palatino Linotype" w:cs="Arial"/>
          <w:iCs/>
          <w:color w:val="000000"/>
          <w:sz w:val="22"/>
          <w:szCs w:val="22"/>
          <w:lang w:val="es-ES" w:eastAsia="en-US"/>
        </w:rPr>
        <w:t xml:space="preserve">Del presente punto, el Código Reglamentario del Municipio de Valle de Bravo, en el artículo 7.126, señala que se prohíbe el estacionamiento de cualquier clase de vehículos en los siguientes lugares: </w:t>
      </w:r>
    </w:p>
    <w:p w14:paraId="3A7FACED" w14:textId="516DBB6F" w:rsidR="00786FED" w:rsidRDefault="00786FED" w:rsidP="006D7D48">
      <w:pPr>
        <w:autoSpaceDE w:val="0"/>
        <w:autoSpaceDN w:val="0"/>
        <w:adjustRightInd w:val="0"/>
        <w:spacing w:line="360" w:lineRule="auto"/>
        <w:jc w:val="both"/>
        <w:rPr>
          <w:rFonts w:ascii="Palatino Linotype" w:eastAsia="Calibri" w:hAnsi="Palatino Linotype" w:cs="Arial"/>
          <w:iCs/>
          <w:color w:val="000000"/>
          <w:sz w:val="22"/>
          <w:szCs w:val="22"/>
          <w:lang w:val="es-ES" w:eastAsia="en-US"/>
        </w:rPr>
      </w:pPr>
    </w:p>
    <w:p w14:paraId="2E054CA6" w14:textId="77777777" w:rsidR="00786FED" w:rsidRPr="00786FED" w:rsidRDefault="00786FED" w:rsidP="00786FED">
      <w:pPr>
        <w:autoSpaceDE w:val="0"/>
        <w:autoSpaceDN w:val="0"/>
        <w:adjustRightInd w:val="0"/>
        <w:spacing w:line="360" w:lineRule="auto"/>
        <w:ind w:left="567" w:right="539"/>
        <w:jc w:val="both"/>
        <w:rPr>
          <w:rFonts w:ascii="Palatino Linotype" w:hAnsi="Palatino Linotype"/>
          <w:i/>
        </w:rPr>
      </w:pPr>
      <w:r w:rsidRPr="00786FED">
        <w:rPr>
          <w:rFonts w:ascii="Palatino Linotype" w:hAnsi="Palatino Linotype"/>
          <w:i/>
        </w:rPr>
        <w:t>I. En los accesos de entrada y salida de las estaciones de bomberos, de los hospitales, de las instalaciones militares, de los edificios de policía y tránsito, así como de las terminales de transporte público de pasajeros y carga;</w:t>
      </w:r>
    </w:p>
    <w:p w14:paraId="52D3EF80" w14:textId="77777777" w:rsidR="00786FED" w:rsidRPr="00786FED" w:rsidRDefault="00786FED" w:rsidP="00786FED">
      <w:pPr>
        <w:autoSpaceDE w:val="0"/>
        <w:autoSpaceDN w:val="0"/>
        <w:adjustRightInd w:val="0"/>
        <w:spacing w:line="360" w:lineRule="auto"/>
        <w:ind w:left="567" w:right="539"/>
        <w:jc w:val="both"/>
        <w:rPr>
          <w:rFonts w:ascii="Palatino Linotype" w:hAnsi="Palatino Linotype"/>
          <w:i/>
        </w:rPr>
      </w:pPr>
      <w:r w:rsidRPr="00786FED">
        <w:rPr>
          <w:rFonts w:ascii="Palatino Linotype" w:hAnsi="Palatino Linotype"/>
          <w:i/>
        </w:rPr>
        <w:t xml:space="preserve">II. En las aceras, camellones, andadores y otras vías reservadas a los peatones; </w:t>
      </w:r>
    </w:p>
    <w:p w14:paraId="74BDEF0E" w14:textId="77777777" w:rsidR="00786FED" w:rsidRPr="00786FED" w:rsidRDefault="00786FED" w:rsidP="00786FED">
      <w:pPr>
        <w:autoSpaceDE w:val="0"/>
        <w:autoSpaceDN w:val="0"/>
        <w:adjustRightInd w:val="0"/>
        <w:spacing w:line="360" w:lineRule="auto"/>
        <w:ind w:left="567" w:right="539"/>
        <w:jc w:val="both"/>
        <w:rPr>
          <w:rFonts w:ascii="Palatino Linotype" w:hAnsi="Palatino Linotype"/>
          <w:i/>
        </w:rPr>
      </w:pPr>
      <w:r w:rsidRPr="00786FED">
        <w:rPr>
          <w:rFonts w:ascii="Palatino Linotype" w:hAnsi="Palatino Linotype"/>
          <w:i/>
        </w:rPr>
        <w:t xml:space="preserve">III. En más de una fila; </w:t>
      </w:r>
    </w:p>
    <w:p w14:paraId="5D6C2BB0" w14:textId="77777777" w:rsidR="00786FED" w:rsidRPr="00786FED" w:rsidRDefault="00786FED" w:rsidP="00786FED">
      <w:pPr>
        <w:autoSpaceDE w:val="0"/>
        <w:autoSpaceDN w:val="0"/>
        <w:adjustRightInd w:val="0"/>
        <w:spacing w:line="360" w:lineRule="auto"/>
        <w:ind w:left="567" w:right="539"/>
        <w:jc w:val="both"/>
        <w:rPr>
          <w:rFonts w:ascii="Palatino Linotype" w:hAnsi="Palatino Linotype"/>
          <w:i/>
        </w:rPr>
      </w:pPr>
      <w:r w:rsidRPr="00786FED">
        <w:rPr>
          <w:rFonts w:ascii="Palatino Linotype" w:hAnsi="Palatino Linotype"/>
          <w:i/>
        </w:rPr>
        <w:t xml:space="preserve">IV. Frente a una entrada de vehículo, excepto la de su domicilio; </w:t>
      </w:r>
    </w:p>
    <w:p w14:paraId="10BCA2A4" w14:textId="77777777" w:rsidR="00786FED" w:rsidRPr="00786FED" w:rsidRDefault="00786FED" w:rsidP="00786FED">
      <w:pPr>
        <w:autoSpaceDE w:val="0"/>
        <w:autoSpaceDN w:val="0"/>
        <w:adjustRightInd w:val="0"/>
        <w:spacing w:line="360" w:lineRule="auto"/>
        <w:ind w:left="567" w:right="539"/>
        <w:jc w:val="both"/>
        <w:rPr>
          <w:rFonts w:ascii="Palatino Linotype" w:hAnsi="Palatino Linotype"/>
          <w:i/>
        </w:rPr>
      </w:pPr>
      <w:r w:rsidRPr="00786FED">
        <w:rPr>
          <w:rFonts w:ascii="Palatino Linotype" w:hAnsi="Palatino Linotype"/>
          <w:i/>
        </w:rPr>
        <w:t xml:space="preserve">V. En la zona de ascenso y descenso de pasajeros de vehículos de servicio público; </w:t>
      </w:r>
    </w:p>
    <w:p w14:paraId="7F3777F5" w14:textId="77777777" w:rsidR="00786FED" w:rsidRPr="00786FED" w:rsidRDefault="00786FED" w:rsidP="00786FED">
      <w:pPr>
        <w:autoSpaceDE w:val="0"/>
        <w:autoSpaceDN w:val="0"/>
        <w:adjustRightInd w:val="0"/>
        <w:spacing w:line="360" w:lineRule="auto"/>
        <w:ind w:left="567" w:right="539"/>
        <w:jc w:val="both"/>
        <w:rPr>
          <w:rFonts w:ascii="Palatino Linotype" w:hAnsi="Palatino Linotype"/>
          <w:i/>
        </w:rPr>
      </w:pPr>
      <w:r w:rsidRPr="00786FED">
        <w:rPr>
          <w:rFonts w:ascii="Palatino Linotype" w:hAnsi="Palatino Linotype"/>
          <w:i/>
        </w:rPr>
        <w:t xml:space="preserve">VI. En las vías de circulación continua o frente a sus salidas; </w:t>
      </w:r>
    </w:p>
    <w:p w14:paraId="292D31F1" w14:textId="77777777" w:rsidR="00786FED" w:rsidRPr="00786FED" w:rsidRDefault="00786FED" w:rsidP="00786FED">
      <w:pPr>
        <w:autoSpaceDE w:val="0"/>
        <w:autoSpaceDN w:val="0"/>
        <w:adjustRightInd w:val="0"/>
        <w:spacing w:line="360" w:lineRule="auto"/>
        <w:ind w:left="567" w:right="539"/>
        <w:jc w:val="both"/>
        <w:rPr>
          <w:rFonts w:ascii="Palatino Linotype" w:hAnsi="Palatino Linotype"/>
          <w:i/>
        </w:rPr>
      </w:pPr>
      <w:r w:rsidRPr="00786FED">
        <w:rPr>
          <w:rFonts w:ascii="Palatino Linotype" w:hAnsi="Palatino Linotype"/>
          <w:i/>
        </w:rPr>
        <w:t xml:space="preserve">VII. En lugares en donde se obstruya la visibilidad de señales de tránsito a los demás conductores; </w:t>
      </w:r>
    </w:p>
    <w:p w14:paraId="0BCD3D68" w14:textId="77777777" w:rsidR="00786FED" w:rsidRPr="00786FED" w:rsidRDefault="00786FED" w:rsidP="00786FED">
      <w:pPr>
        <w:autoSpaceDE w:val="0"/>
        <w:autoSpaceDN w:val="0"/>
        <w:adjustRightInd w:val="0"/>
        <w:spacing w:line="360" w:lineRule="auto"/>
        <w:ind w:left="567" w:right="539"/>
        <w:jc w:val="both"/>
        <w:rPr>
          <w:rFonts w:ascii="Palatino Linotype" w:hAnsi="Palatino Linotype"/>
          <w:i/>
        </w:rPr>
      </w:pPr>
      <w:r w:rsidRPr="00786FED">
        <w:rPr>
          <w:rFonts w:ascii="Palatino Linotype" w:hAnsi="Palatino Linotype"/>
          <w:i/>
        </w:rPr>
        <w:t>VIII. Sobre cualquier puente o estructura elevada de una vía;</w:t>
      </w:r>
    </w:p>
    <w:p w14:paraId="458A8099" w14:textId="77777777" w:rsidR="00786FED" w:rsidRPr="00786FED" w:rsidRDefault="00786FED" w:rsidP="00786FED">
      <w:pPr>
        <w:autoSpaceDE w:val="0"/>
        <w:autoSpaceDN w:val="0"/>
        <w:adjustRightInd w:val="0"/>
        <w:spacing w:line="360" w:lineRule="auto"/>
        <w:ind w:left="567" w:right="539"/>
        <w:jc w:val="both"/>
        <w:rPr>
          <w:rFonts w:ascii="Palatino Linotype" w:hAnsi="Palatino Linotype"/>
          <w:i/>
        </w:rPr>
      </w:pPr>
      <w:r w:rsidRPr="00786FED">
        <w:rPr>
          <w:rFonts w:ascii="Palatino Linotype" w:hAnsi="Palatino Linotype"/>
          <w:i/>
        </w:rPr>
        <w:lastRenderedPageBreak/>
        <w:t xml:space="preserve">IX. A menos de 50 metros de un vehículo estacionado en el lado opuesto en una carretera de no más de dos carriles y doble sentido de circulación; </w:t>
      </w:r>
    </w:p>
    <w:p w14:paraId="7656D0AD" w14:textId="77777777" w:rsidR="00786FED" w:rsidRPr="00786FED" w:rsidRDefault="00786FED" w:rsidP="00786FED">
      <w:pPr>
        <w:autoSpaceDE w:val="0"/>
        <w:autoSpaceDN w:val="0"/>
        <w:adjustRightInd w:val="0"/>
        <w:spacing w:line="360" w:lineRule="auto"/>
        <w:ind w:left="567" w:right="539"/>
        <w:jc w:val="both"/>
        <w:rPr>
          <w:rFonts w:ascii="Palatino Linotype" w:hAnsi="Palatino Linotype"/>
          <w:i/>
        </w:rPr>
      </w:pPr>
      <w:r w:rsidRPr="00786FED">
        <w:rPr>
          <w:rFonts w:ascii="Palatino Linotype" w:hAnsi="Palatino Linotype"/>
          <w:i/>
        </w:rPr>
        <w:t xml:space="preserve">X. A menos de 100 metros de una curva o cima sin visibilidad; </w:t>
      </w:r>
    </w:p>
    <w:p w14:paraId="300E0EA6" w14:textId="77777777" w:rsidR="00786FED" w:rsidRPr="00786FED" w:rsidRDefault="00786FED" w:rsidP="00786FED">
      <w:pPr>
        <w:autoSpaceDE w:val="0"/>
        <w:autoSpaceDN w:val="0"/>
        <w:adjustRightInd w:val="0"/>
        <w:spacing w:line="360" w:lineRule="auto"/>
        <w:ind w:left="567" w:right="539"/>
        <w:jc w:val="both"/>
        <w:rPr>
          <w:rFonts w:ascii="Palatino Linotype" w:hAnsi="Palatino Linotype"/>
          <w:i/>
        </w:rPr>
      </w:pPr>
      <w:r w:rsidRPr="00786FED">
        <w:rPr>
          <w:rFonts w:ascii="Palatino Linotype" w:hAnsi="Palatino Linotype"/>
          <w:i/>
        </w:rPr>
        <w:t xml:space="preserve">XI. En las áreas de cruce de peatones, marcados o no en el pavimento; </w:t>
      </w:r>
    </w:p>
    <w:p w14:paraId="4CCD9E7A" w14:textId="77777777" w:rsidR="00786FED" w:rsidRPr="00786FED" w:rsidRDefault="00786FED" w:rsidP="00786FED">
      <w:pPr>
        <w:autoSpaceDE w:val="0"/>
        <w:autoSpaceDN w:val="0"/>
        <w:adjustRightInd w:val="0"/>
        <w:spacing w:line="360" w:lineRule="auto"/>
        <w:ind w:left="567" w:right="539"/>
        <w:jc w:val="both"/>
        <w:rPr>
          <w:rFonts w:ascii="Palatino Linotype" w:hAnsi="Palatino Linotype"/>
          <w:i/>
        </w:rPr>
      </w:pPr>
      <w:r w:rsidRPr="00786FED">
        <w:rPr>
          <w:rFonts w:ascii="Palatino Linotype" w:hAnsi="Palatino Linotype"/>
          <w:i/>
        </w:rPr>
        <w:t xml:space="preserve">XII. En las zonas en que el estacionamiento se encuentre sujeto a sistema de cobro, sin haber efectuado el pago correspondiente; </w:t>
      </w:r>
    </w:p>
    <w:p w14:paraId="04660099" w14:textId="77777777" w:rsidR="00786FED" w:rsidRPr="00786FED" w:rsidRDefault="00786FED" w:rsidP="00786FED">
      <w:pPr>
        <w:autoSpaceDE w:val="0"/>
        <w:autoSpaceDN w:val="0"/>
        <w:adjustRightInd w:val="0"/>
        <w:spacing w:line="360" w:lineRule="auto"/>
        <w:ind w:left="567" w:right="539"/>
        <w:jc w:val="both"/>
        <w:rPr>
          <w:rFonts w:ascii="Palatino Linotype" w:hAnsi="Palatino Linotype"/>
          <w:i/>
        </w:rPr>
      </w:pPr>
      <w:r w:rsidRPr="00786FED">
        <w:rPr>
          <w:rFonts w:ascii="Palatino Linotype" w:hAnsi="Palatino Linotype"/>
          <w:i/>
        </w:rPr>
        <w:t xml:space="preserve">XIII. En las zonas autorizadas de carga y descarga sin realizar esta actividad; </w:t>
      </w:r>
    </w:p>
    <w:p w14:paraId="15CBCE66" w14:textId="59440D54" w:rsidR="00786FED" w:rsidRPr="00786FED" w:rsidRDefault="00786FED" w:rsidP="00786FED">
      <w:pPr>
        <w:autoSpaceDE w:val="0"/>
        <w:autoSpaceDN w:val="0"/>
        <w:adjustRightInd w:val="0"/>
        <w:spacing w:line="360" w:lineRule="auto"/>
        <w:ind w:left="567" w:right="539"/>
        <w:jc w:val="both"/>
        <w:rPr>
          <w:rFonts w:ascii="Palatino Linotype" w:hAnsi="Palatino Linotype"/>
          <w:i/>
        </w:rPr>
      </w:pPr>
      <w:r w:rsidRPr="00786FED">
        <w:rPr>
          <w:rFonts w:ascii="Palatino Linotype" w:hAnsi="Palatino Linotype"/>
          <w:i/>
        </w:rPr>
        <w:t>XIV.</w:t>
      </w:r>
      <w:r w:rsidR="009A118F">
        <w:rPr>
          <w:rFonts w:ascii="Palatino Linotype" w:hAnsi="Palatino Linotype"/>
          <w:i/>
        </w:rPr>
        <w:t xml:space="preserve"> </w:t>
      </w:r>
      <w:r w:rsidRPr="00786FED">
        <w:rPr>
          <w:rFonts w:ascii="Palatino Linotype" w:hAnsi="Palatino Linotype"/>
          <w:i/>
        </w:rPr>
        <w:t xml:space="preserve">En sentido contrario; </w:t>
      </w:r>
    </w:p>
    <w:p w14:paraId="19ACF31B" w14:textId="77777777" w:rsidR="00786FED" w:rsidRPr="00786FED" w:rsidRDefault="00786FED" w:rsidP="00786FED">
      <w:pPr>
        <w:autoSpaceDE w:val="0"/>
        <w:autoSpaceDN w:val="0"/>
        <w:adjustRightInd w:val="0"/>
        <w:spacing w:line="360" w:lineRule="auto"/>
        <w:ind w:left="567" w:right="539"/>
        <w:jc w:val="both"/>
        <w:rPr>
          <w:rFonts w:ascii="Palatino Linotype" w:hAnsi="Palatino Linotype"/>
          <w:i/>
        </w:rPr>
      </w:pPr>
      <w:r w:rsidRPr="00786FED">
        <w:rPr>
          <w:rFonts w:ascii="Palatino Linotype" w:hAnsi="Palatino Linotype"/>
          <w:i/>
        </w:rPr>
        <w:t xml:space="preserve">XV. En carreteras y vías de tránsito continuo, así como en los carriles exclusivos para autobuses; </w:t>
      </w:r>
    </w:p>
    <w:p w14:paraId="7B710D4F" w14:textId="77777777" w:rsidR="00786FED" w:rsidRPr="00786FED" w:rsidRDefault="00786FED" w:rsidP="00786FED">
      <w:pPr>
        <w:autoSpaceDE w:val="0"/>
        <w:autoSpaceDN w:val="0"/>
        <w:adjustRightInd w:val="0"/>
        <w:spacing w:line="360" w:lineRule="auto"/>
        <w:ind w:left="567" w:right="539"/>
        <w:jc w:val="both"/>
        <w:rPr>
          <w:rFonts w:ascii="Palatino Linotype" w:hAnsi="Palatino Linotype"/>
          <w:i/>
        </w:rPr>
      </w:pPr>
      <w:r w:rsidRPr="00786FED">
        <w:rPr>
          <w:rFonts w:ascii="Palatino Linotype" w:hAnsi="Palatino Linotype"/>
          <w:i/>
        </w:rPr>
        <w:t xml:space="preserve">XVI. Frente a estacionamientos bancarios que manejen valores; </w:t>
      </w:r>
    </w:p>
    <w:p w14:paraId="6FF688A4" w14:textId="77777777" w:rsidR="00786FED" w:rsidRPr="00786FED" w:rsidRDefault="00786FED" w:rsidP="00786FED">
      <w:pPr>
        <w:autoSpaceDE w:val="0"/>
        <w:autoSpaceDN w:val="0"/>
        <w:adjustRightInd w:val="0"/>
        <w:spacing w:line="360" w:lineRule="auto"/>
        <w:ind w:left="567" w:right="539"/>
        <w:jc w:val="both"/>
        <w:rPr>
          <w:rFonts w:ascii="Palatino Linotype" w:hAnsi="Palatino Linotype"/>
          <w:i/>
        </w:rPr>
      </w:pPr>
      <w:r w:rsidRPr="00786FED">
        <w:rPr>
          <w:rFonts w:ascii="Palatino Linotype" w:hAnsi="Palatino Linotype"/>
          <w:i/>
        </w:rPr>
        <w:t xml:space="preserve">XVII. Frente a rampas especiales de acceso a la banqueta para personas con capacidades diferentes; </w:t>
      </w:r>
    </w:p>
    <w:p w14:paraId="79BC7A5F" w14:textId="20C2E5CC" w:rsidR="00786FED" w:rsidRPr="00786FED" w:rsidRDefault="00786FED" w:rsidP="00786FED">
      <w:pPr>
        <w:autoSpaceDE w:val="0"/>
        <w:autoSpaceDN w:val="0"/>
        <w:adjustRightInd w:val="0"/>
        <w:spacing w:line="360" w:lineRule="auto"/>
        <w:ind w:left="567" w:right="539"/>
        <w:jc w:val="both"/>
        <w:rPr>
          <w:rFonts w:ascii="Palatino Linotype" w:eastAsia="Calibri" w:hAnsi="Palatino Linotype" w:cs="Arial"/>
          <w:i/>
          <w:iCs/>
          <w:color w:val="000000"/>
          <w:sz w:val="22"/>
          <w:szCs w:val="22"/>
          <w:lang w:val="es-ES" w:eastAsia="en-US"/>
        </w:rPr>
      </w:pPr>
      <w:r w:rsidRPr="00786FED">
        <w:rPr>
          <w:rFonts w:ascii="Palatino Linotype" w:hAnsi="Palatino Linotype"/>
          <w:i/>
        </w:rPr>
        <w:t>XVIII. En general en todos aquellas zonas o vías públicas en donde exista un señalamiento que prohíba estacionarse;</w:t>
      </w:r>
    </w:p>
    <w:p w14:paraId="5AB4A751" w14:textId="3220CA78" w:rsidR="002027FA" w:rsidRDefault="002027FA" w:rsidP="006D7D48">
      <w:pPr>
        <w:autoSpaceDE w:val="0"/>
        <w:autoSpaceDN w:val="0"/>
        <w:adjustRightInd w:val="0"/>
        <w:spacing w:line="360" w:lineRule="auto"/>
        <w:jc w:val="both"/>
        <w:rPr>
          <w:rFonts w:ascii="Palatino Linotype" w:eastAsia="Calibri" w:hAnsi="Palatino Linotype" w:cs="Arial"/>
          <w:b/>
          <w:iCs/>
          <w:color w:val="000000"/>
          <w:sz w:val="22"/>
          <w:szCs w:val="22"/>
          <w:u w:val="single"/>
          <w:lang w:val="es-ES" w:eastAsia="en-US"/>
        </w:rPr>
      </w:pPr>
    </w:p>
    <w:p w14:paraId="2F041BEF" w14:textId="0558BE53" w:rsidR="002027FA" w:rsidRDefault="00786FED" w:rsidP="006D7D48">
      <w:pPr>
        <w:autoSpaceDE w:val="0"/>
        <w:autoSpaceDN w:val="0"/>
        <w:adjustRightInd w:val="0"/>
        <w:spacing w:line="360" w:lineRule="auto"/>
        <w:jc w:val="both"/>
        <w:rPr>
          <w:rFonts w:ascii="Palatino Linotype" w:eastAsia="Calibri" w:hAnsi="Palatino Linotype" w:cs="Arial"/>
          <w:iCs/>
          <w:color w:val="000000"/>
          <w:sz w:val="22"/>
          <w:szCs w:val="22"/>
          <w:lang w:val="es-ES" w:eastAsia="en-US"/>
        </w:rPr>
      </w:pPr>
      <w:r>
        <w:rPr>
          <w:rFonts w:ascii="Palatino Linotype" w:eastAsia="Calibri" w:hAnsi="Palatino Linotype" w:cs="Arial"/>
          <w:iCs/>
          <w:color w:val="000000"/>
          <w:sz w:val="22"/>
          <w:szCs w:val="22"/>
          <w:lang w:val="es-ES" w:eastAsia="en-US"/>
        </w:rPr>
        <w:t>Así entonces, en concatenación a lo anterior, dentro del multicitado Segundo In</w:t>
      </w:r>
      <w:r w:rsidR="002A52BB">
        <w:rPr>
          <w:rFonts w:ascii="Palatino Linotype" w:eastAsia="Calibri" w:hAnsi="Palatino Linotype" w:cs="Arial"/>
          <w:iCs/>
          <w:color w:val="000000"/>
          <w:sz w:val="22"/>
          <w:szCs w:val="22"/>
          <w:lang w:val="es-ES" w:eastAsia="en-US"/>
        </w:rPr>
        <w:t>forme de Gobierno</w:t>
      </w:r>
      <w:r>
        <w:rPr>
          <w:rFonts w:ascii="Palatino Linotype" w:eastAsia="Calibri" w:hAnsi="Palatino Linotype" w:cs="Arial"/>
          <w:iCs/>
          <w:color w:val="000000"/>
          <w:sz w:val="22"/>
          <w:szCs w:val="22"/>
          <w:lang w:val="es-ES" w:eastAsia="en-US"/>
        </w:rPr>
        <w:t xml:space="preserve"> del Presidente Municipal, </w:t>
      </w:r>
      <w:r w:rsidR="002A52BB">
        <w:rPr>
          <w:rFonts w:ascii="Palatino Linotype" w:eastAsia="Calibri" w:hAnsi="Palatino Linotype" w:cs="Arial"/>
          <w:iCs/>
          <w:color w:val="000000"/>
          <w:sz w:val="22"/>
          <w:szCs w:val="22"/>
          <w:lang w:val="es-ES" w:eastAsia="en-US"/>
        </w:rPr>
        <w:t xml:space="preserve">se encontró lo siguiente: </w:t>
      </w:r>
    </w:p>
    <w:p w14:paraId="1F70CFC1" w14:textId="3601A73B" w:rsidR="002A52BB" w:rsidRDefault="002A52BB" w:rsidP="006D7D48">
      <w:pPr>
        <w:autoSpaceDE w:val="0"/>
        <w:autoSpaceDN w:val="0"/>
        <w:adjustRightInd w:val="0"/>
        <w:spacing w:line="360" w:lineRule="auto"/>
        <w:jc w:val="both"/>
        <w:rPr>
          <w:rFonts w:ascii="Palatino Linotype" w:eastAsia="Calibri" w:hAnsi="Palatino Linotype" w:cs="Arial"/>
          <w:iCs/>
          <w:color w:val="000000"/>
          <w:sz w:val="22"/>
          <w:szCs w:val="22"/>
          <w:lang w:val="es-ES" w:eastAsia="en-US"/>
        </w:rPr>
      </w:pPr>
    </w:p>
    <w:p w14:paraId="787950E1" w14:textId="3F6F8360" w:rsidR="002A52BB" w:rsidRPr="00786FED" w:rsidRDefault="002A52BB" w:rsidP="006D7D48">
      <w:pPr>
        <w:autoSpaceDE w:val="0"/>
        <w:autoSpaceDN w:val="0"/>
        <w:adjustRightInd w:val="0"/>
        <w:spacing w:line="360" w:lineRule="auto"/>
        <w:jc w:val="both"/>
        <w:rPr>
          <w:rFonts w:ascii="Palatino Linotype" w:eastAsia="Calibri" w:hAnsi="Palatino Linotype" w:cs="Arial"/>
          <w:iCs/>
          <w:color w:val="000000"/>
          <w:sz w:val="22"/>
          <w:szCs w:val="22"/>
          <w:lang w:val="es-ES" w:eastAsia="en-US"/>
        </w:rPr>
      </w:pPr>
      <w:r>
        <w:rPr>
          <w:rFonts w:ascii="Palatino Linotype" w:eastAsia="Calibri" w:hAnsi="Palatino Linotype" w:cs="Arial"/>
          <w:iCs/>
          <w:noProof/>
          <w:color w:val="000000"/>
          <w:sz w:val="22"/>
          <w:szCs w:val="22"/>
          <w:lang w:eastAsia="es-MX"/>
        </w:rPr>
        <mc:AlternateContent>
          <mc:Choice Requires="wps">
            <w:drawing>
              <wp:anchor distT="0" distB="0" distL="114300" distR="114300" simplePos="0" relativeHeight="251658247" behindDoc="0" locked="0" layoutInCell="1" allowOverlap="1" wp14:anchorId="340FCA20" wp14:editId="28B8A471">
                <wp:simplePos x="0" y="0"/>
                <wp:positionH relativeFrom="column">
                  <wp:posOffset>5202172</wp:posOffset>
                </wp:positionH>
                <wp:positionV relativeFrom="paragraph">
                  <wp:posOffset>1037853</wp:posOffset>
                </wp:positionV>
                <wp:extent cx="690113" cy="388189"/>
                <wp:effectExtent l="19050" t="38100" r="34290" b="12065"/>
                <wp:wrapNone/>
                <wp:docPr id="27" name="Flecha derecha 27"/>
                <wp:cNvGraphicFramePr/>
                <a:graphic xmlns:a="http://schemas.openxmlformats.org/drawingml/2006/main">
                  <a:graphicData uri="http://schemas.microsoft.com/office/word/2010/wordprocessingShape">
                    <wps:wsp>
                      <wps:cNvSpPr/>
                      <wps:spPr>
                        <a:xfrm rot="11110248">
                          <a:off x="0" y="0"/>
                          <a:ext cx="690113" cy="38818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DA1062" id="Flecha derecha 27" o:spid="_x0000_s1026" type="#_x0000_t13" style="position:absolute;margin-left:409.6pt;margin-top:81.7pt;width:54.35pt;height:30.55pt;rotation:-11457606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" adj="15525" fillcolor="red" strokecolor="red" strokeweight="1pt"/>
            </w:pict>
          </mc:Fallback>
        </mc:AlternateContent>
      </w:r>
      <w:r>
        <w:rPr>
          <w:rFonts w:ascii="Palatino Linotype" w:eastAsia="Calibri" w:hAnsi="Palatino Linotype" w:cs="Arial"/>
          <w:iCs/>
          <w:noProof/>
          <w:color w:val="000000"/>
          <w:sz w:val="22"/>
          <w:szCs w:val="22"/>
          <w:lang w:eastAsia="es-MX"/>
        </w:rPr>
        <w:drawing>
          <wp:inline distT="0" distB="0" distL="0" distR="0" wp14:anchorId="77DB19BE" wp14:editId="61F6902F">
            <wp:extent cx="5736590" cy="1362710"/>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6590" cy="1362710"/>
                    </a:xfrm>
                    <a:prstGeom prst="rect">
                      <a:avLst/>
                    </a:prstGeom>
                    <a:noFill/>
                    <a:ln>
                      <a:noFill/>
                    </a:ln>
                  </pic:spPr>
                </pic:pic>
              </a:graphicData>
            </a:graphic>
          </wp:inline>
        </w:drawing>
      </w:r>
    </w:p>
    <w:p w14:paraId="2627CFA0" w14:textId="32EEB2A8" w:rsidR="000E2308" w:rsidRDefault="000E2308" w:rsidP="006D7D48">
      <w:pPr>
        <w:autoSpaceDE w:val="0"/>
        <w:autoSpaceDN w:val="0"/>
        <w:adjustRightInd w:val="0"/>
        <w:spacing w:line="360" w:lineRule="auto"/>
        <w:jc w:val="both"/>
        <w:rPr>
          <w:rFonts w:ascii="Palatino Linotype" w:eastAsia="Calibri" w:hAnsi="Palatino Linotype" w:cs="Arial"/>
          <w:b/>
          <w:iCs/>
          <w:color w:val="000000"/>
          <w:sz w:val="22"/>
          <w:szCs w:val="22"/>
          <w:u w:val="single"/>
          <w:lang w:val="es-ES" w:eastAsia="en-US"/>
        </w:rPr>
      </w:pPr>
    </w:p>
    <w:p w14:paraId="0A48B42C" w14:textId="68E2A996" w:rsidR="002A52BB" w:rsidRDefault="002A52BB" w:rsidP="006D7D48">
      <w:pPr>
        <w:autoSpaceDE w:val="0"/>
        <w:autoSpaceDN w:val="0"/>
        <w:adjustRightInd w:val="0"/>
        <w:spacing w:line="360" w:lineRule="auto"/>
        <w:jc w:val="both"/>
        <w:rPr>
          <w:rFonts w:ascii="Palatino Linotype" w:eastAsia="Calibri" w:hAnsi="Palatino Linotype" w:cs="Arial"/>
          <w:b/>
          <w:iCs/>
          <w:color w:val="000000"/>
          <w:sz w:val="22"/>
          <w:szCs w:val="22"/>
          <w:u w:val="single"/>
          <w:lang w:val="es-ES" w:eastAsia="en-US"/>
        </w:rPr>
      </w:pPr>
      <w:r>
        <w:rPr>
          <w:rFonts w:ascii="Palatino Linotype" w:eastAsia="Calibri" w:hAnsi="Palatino Linotype" w:cs="Arial"/>
          <w:b/>
          <w:iCs/>
          <w:noProof/>
          <w:color w:val="000000"/>
          <w:sz w:val="22"/>
          <w:szCs w:val="22"/>
          <w:u w:val="single"/>
          <w:lang w:eastAsia="es-MX"/>
        </w:rPr>
        <w:lastRenderedPageBreak/>
        <mc:AlternateContent>
          <mc:Choice Requires="wps">
            <w:drawing>
              <wp:anchor distT="0" distB="0" distL="114300" distR="114300" simplePos="0" relativeHeight="251658248" behindDoc="0" locked="0" layoutInCell="1" allowOverlap="1" wp14:anchorId="5A90CEAF" wp14:editId="779FFA71">
                <wp:simplePos x="0" y="0"/>
                <wp:positionH relativeFrom="column">
                  <wp:posOffset>3752922</wp:posOffset>
                </wp:positionH>
                <wp:positionV relativeFrom="paragraph">
                  <wp:posOffset>1324467</wp:posOffset>
                </wp:positionV>
                <wp:extent cx="586596" cy="276045"/>
                <wp:effectExtent l="0" t="133350" r="0" b="86360"/>
                <wp:wrapNone/>
                <wp:docPr id="29" name="Flecha derecha 29"/>
                <wp:cNvGraphicFramePr/>
                <a:graphic xmlns:a="http://schemas.openxmlformats.org/drawingml/2006/main">
                  <a:graphicData uri="http://schemas.microsoft.com/office/word/2010/wordprocessingShape">
                    <wps:wsp>
                      <wps:cNvSpPr/>
                      <wps:spPr>
                        <a:xfrm rot="2376465">
                          <a:off x="0" y="0"/>
                          <a:ext cx="586596" cy="27604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995D6C" id="Flecha derecha 29" o:spid="_x0000_s1026" type="#_x0000_t13" style="position:absolute;margin-left:295.5pt;margin-top:104.3pt;width:46.2pt;height:21.75pt;rotation:2595734fd;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" adj="16518" fillcolor="red" strokecolor="red" strokeweight="1pt"/>
            </w:pict>
          </mc:Fallback>
        </mc:AlternateContent>
      </w:r>
      <w:r>
        <w:rPr>
          <w:rFonts w:ascii="Palatino Linotype" w:eastAsia="Calibri" w:hAnsi="Palatino Linotype" w:cs="Arial"/>
          <w:b/>
          <w:iCs/>
          <w:noProof/>
          <w:color w:val="000000"/>
          <w:sz w:val="22"/>
          <w:szCs w:val="22"/>
          <w:u w:val="single"/>
          <w:lang w:eastAsia="es-MX"/>
        </w:rPr>
        <w:drawing>
          <wp:inline distT="0" distB="0" distL="0" distR="0" wp14:anchorId="3B413828" wp14:editId="3FF7F572">
            <wp:extent cx="5736590" cy="223393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6590" cy="2233930"/>
                    </a:xfrm>
                    <a:prstGeom prst="rect">
                      <a:avLst/>
                    </a:prstGeom>
                    <a:noFill/>
                    <a:ln>
                      <a:noFill/>
                    </a:ln>
                  </pic:spPr>
                </pic:pic>
              </a:graphicData>
            </a:graphic>
          </wp:inline>
        </w:drawing>
      </w:r>
    </w:p>
    <w:p w14:paraId="754B2AED" w14:textId="52DAA0B7" w:rsidR="000E2308" w:rsidRDefault="000E2308" w:rsidP="006D7D48">
      <w:pPr>
        <w:autoSpaceDE w:val="0"/>
        <w:autoSpaceDN w:val="0"/>
        <w:adjustRightInd w:val="0"/>
        <w:spacing w:line="360" w:lineRule="auto"/>
        <w:jc w:val="both"/>
        <w:rPr>
          <w:rFonts w:ascii="Palatino Linotype" w:hAnsi="Palatino Linotype"/>
          <w:sz w:val="22"/>
        </w:rPr>
      </w:pPr>
    </w:p>
    <w:p w14:paraId="28546B0B" w14:textId="528BFA64" w:rsidR="002A52BB" w:rsidRDefault="002A52BB" w:rsidP="006D7D48">
      <w:pPr>
        <w:autoSpaceDE w:val="0"/>
        <w:autoSpaceDN w:val="0"/>
        <w:adjustRightInd w:val="0"/>
        <w:spacing w:line="360" w:lineRule="auto"/>
        <w:jc w:val="both"/>
        <w:rPr>
          <w:rFonts w:ascii="Palatino Linotype" w:hAnsi="Palatino Linotype"/>
          <w:sz w:val="22"/>
        </w:rPr>
      </w:pPr>
      <w:r>
        <w:rPr>
          <w:rFonts w:ascii="Palatino Linotype" w:hAnsi="Palatino Linotype"/>
          <w:sz w:val="22"/>
        </w:rPr>
        <w:t xml:space="preserve">De lo expuesto anteriormente, se entiende que en el Ayuntamiento de Valle de Bravo se prohíbe en determinadas calles el estacionamiento de vehículos, toda vez que derivado de la mayor concentración de vehículos, se obstruye la circulación, por lo que se buscan reducir los tiempos de traslado, por lo </w:t>
      </w:r>
      <w:r w:rsidR="00835459">
        <w:rPr>
          <w:rFonts w:ascii="Palatino Linotype" w:hAnsi="Palatino Linotype"/>
          <w:sz w:val="22"/>
        </w:rPr>
        <w:t>tanto,</w:t>
      </w:r>
      <w:r>
        <w:rPr>
          <w:rFonts w:ascii="Palatino Linotype" w:hAnsi="Palatino Linotype"/>
          <w:sz w:val="22"/>
        </w:rPr>
        <w:t xml:space="preserve"> al encontrarse referencia de la información solicitada dentro del Informe de Gobierno,</w:t>
      </w:r>
      <w:r w:rsidR="00835459">
        <w:rPr>
          <w:rFonts w:ascii="Palatino Linotype" w:hAnsi="Palatino Linotype"/>
          <w:sz w:val="22"/>
        </w:rPr>
        <w:t xml:space="preserve"> se entiende que</w:t>
      </w:r>
      <w:r>
        <w:rPr>
          <w:rFonts w:ascii="Palatino Linotype" w:hAnsi="Palatino Linotype"/>
          <w:sz w:val="22"/>
        </w:rPr>
        <w:t xml:space="preserve"> el Sujeto Obligado genera la información </w:t>
      </w:r>
      <w:r w:rsidR="00835459">
        <w:rPr>
          <w:rFonts w:ascii="Palatino Linotype" w:hAnsi="Palatino Linotype"/>
          <w:sz w:val="22"/>
        </w:rPr>
        <w:t>solicitada, por lo tanto, el Titular de la Unidad de Transparencia, deberá realizar el turno a todas las áreas competentes a fin de entregar la documentación que dé cuenta de lo requerido</w:t>
      </w:r>
      <w:r w:rsidR="00EB4A8B">
        <w:rPr>
          <w:rFonts w:ascii="Palatino Linotype" w:hAnsi="Palatino Linotype"/>
          <w:sz w:val="22"/>
        </w:rPr>
        <w:t>, ya que ha quedado acreditado que existen documentos generados por el Ayuntamiento que dan cuenta de lo solicitado.</w:t>
      </w:r>
    </w:p>
    <w:p w14:paraId="72E467B7" w14:textId="77777777" w:rsidR="00835459" w:rsidRDefault="00835459" w:rsidP="00835459">
      <w:pPr>
        <w:autoSpaceDE w:val="0"/>
        <w:autoSpaceDN w:val="0"/>
        <w:adjustRightInd w:val="0"/>
        <w:spacing w:line="360" w:lineRule="auto"/>
        <w:jc w:val="both"/>
        <w:rPr>
          <w:rFonts w:ascii="Palatino Linotype" w:hAnsi="Palatino Linotype"/>
          <w:sz w:val="22"/>
        </w:rPr>
      </w:pPr>
    </w:p>
    <w:p w14:paraId="04BE2ECD" w14:textId="34D27E4A" w:rsidR="009F5ED4" w:rsidRDefault="00835459" w:rsidP="00835459">
      <w:pPr>
        <w:autoSpaceDE w:val="0"/>
        <w:autoSpaceDN w:val="0"/>
        <w:adjustRightInd w:val="0"/>
        <w:spacing w:line="360" w:lineRule="auto"/>
        <w:jc w:val="both"/>
        <w:rPr>
          <w:rFonts w:ascii="Palatino Linotype" w:eastAsia="Calibri" w:hAnsi="Palatino Linotype" w:cs="Arial"/>
          <w:b/>
          <w:iCs/>
          <w:color w:val="000000"/>
          <w:sz w:val="22"/>
          <w:szCs w:val="22"/>
          <w:lang w:val="es-ES" w:eastAsia="en-US"/>
        </w:rPr>
      </w:pPr>
      <w:r w:rsidRPr="00835459">
        <w:rPr>
          <w:rFonts w:ascii="Palatino Linotype" w:eastAsia="Calibri" w:hAnsi="Palatino Linotype" w:cs="Arial"/>
          <w:b/>
          <w:iCs/>
          <w:color w:val="000000"/>
          <w:sz w:val="22"/>
          <w:szCs w:val="22"/>
          <w:lang w:val="es-ES" w:eastAsia="en-US"/>
        </w:rPr>
        <w:t>6</w:t>
      </w:r>
      <w:r w:rsidR="009F5ED4">
        <w:rPr>
          <w:rFonts w:ascii="Palatino Linotype" w:eastAsia="Calibri" w:hAnsi="Palatino Linotype" w:cs="Arial"/>
          <w:b/>
          <w:iCs/>
          <w:color w:val="000000"/>
          <w:sz w:val="22"/>
          <w:szCs w:val="22"/>
          <w:lang w:val="es-ES" w:eastAsia="en-US"/>
        </w:rPr>
        <w:t>, 7 y 8</w:t>
      </w:r>
      <w:r w:rsidR="00AE05B0">
        <w:rPr>
          <w:rFonts w:ascii="Palatino Linotype" w:eastAsia="Calibri" w:hAnsi="Palatino Linotype" w:cs="Arial"/>
          <w:b/>
          <w:iCs/>
          <w:color w:val="000000"/>
          <w:sz w:val="22"/>
          <w:szCs w:val="22"/>
          <w:lang w:val="es-ES" w:eastAsia="en-US"/>
        </w:rPr>
        <w:t>.</w:t>
      </w:r>
      <w:r w:rsidR="006545AC">
        <w:rPr>
          <w:rFonts w:ascii="Palatino Linotype" w:eastAsia="Calibri" w:hAnsi="Palatino Linotype" w:cs="Arial"/>
          <w:b/>
          <w:iCs/>
          <w:color w:val="000000"/>
          <w:sz w:val="22"/>
          <w:szCs w:val="22"/>
          <w:lang w:val="es-ES" w:eastAsia="en-US"/>
        </w:rPr>
        <w:t xml:space="preserve"> Puntos en los que se requirió lo siguiente:</w:t>
      </w:r>
    </w:p>
    <w:p w14:paraId="53C05349" w14:textId="7F75437A" w:rsidR="009F5ED4" w:rsidRDefault="00AE05B0" w:rsidP="00835459">
      <w:pPr>
        <w:autoSpaceDE w:val="0"/>
        <w:autoSpaceDN w:val="0"/>
        <w:adjustRightInd w:val="0"/>
        <w:spacing w:line="360" w:lineRule="auto"/>
        <w:jc w:val="both"/>
        <w:rPr>
          <w:rFonts w:ascii="Palatino Linotype" w:eastAsia="Calibri" w:hAnsi="Palatino Linotype" w:cs="Arial"/>
          <w:b/>
          <w:iCs/>
          <w:color w:val="000000"/>
          <w:sz w:val="22"/>
          <w:szCs w:val="22"/>
          <w:u w:val="single"/>
          <w:lang w:val="es-ES" w:eastAsia="en-US"/>
        </w:rPr>
      </w:pPr>
      <w:r w:rsidRPr="00A34AF4">
        <w:rPr>
          <w:rFonts w:ascii="Palatino Linotype" w:eastAsia="Calibri" w:hAnsi="Palatino Linotype" w:cs="Arial"/>
          <w:b/>
          <w:iCs/>
          <w:color w:val="000000"/>
          <w:sz w:val="22"/>
          <w:szCs w:val="22"/>
          <w:u w:val="single"/>
          <w:lang w:val="es-ES" w:eastAsia="en-US"/>
        </w:rPr>
        <w:t>Número de</w:t>
      </w:r>
      <w:r w:rsidR="00835459" w:rsidRPr="004E1929">
        <w:rPr>
          <w:rFonts w:ascii="Palatino Linotype" w:eastAsia="Calibri" w:hAnsi="Palatino Linotype" w:cs="Arial"/>
          <w:b/>
          <w:iCs/>
          <w:color w:val="000000"/>
          <w:sz w:val="22"/>
          <w:szCs w:val="22"/>
          <w:u w:val="single"/>
          <w:lang w:val="es-ES" w:eastAsia="en-US"/>
        </w:rPr>
        <w:t xml:space="preserve"> espacios para el estacionamiento de autobuses turísticos en la Cabecera Municipal y Avándaro</w:t>
      </w:r>
      <w:r w:rsidR="009F5ED4">
        <w:rPr>
          <w:rFonts w:ascii="Palatino Linotype" w:eastAsia="Calibri" w:hAnsi="Palatino Linotype" w:cs="Arial"/>
          <w:b/>
          <w:iCs/>
          <w:color w:val="000000"/>
          <w:sz w:val="22"/>
          <w:szCs w:val="22"/>
          <w:u w:val="single"/>
          <w:lang w:val="es-ES" w:eastAsia="en-US"/>
        </w:rPr>
        <w:t>.</w:t>
      </w:r>
    </w:p>
    <w:p w14:paraId="310FB44E" w14:textId="50AA97CE" w:rsidR="009F5ED4" w:rsidRDefault="009F5ED4" w:rsidP="00835459">
      <w:pPr>
        <w:autoSpaceDE w:val="0"/>
        <w:autoSpaceDN w:val="0"/>
        <w:adjustRightInd w:val="0"/>
        <w:spacing w:line="360" w:lineRule="auto"/>
        <w:jc w:val="both"/>
        <w:rPr>
          <w:rFonts w:ascii="Palatino Linotype" w:eastAsia="Calibri" w:hAnsi="Palatino Linotype" w:cs="Arial"/>
          <w:b/>
          <w:iCs/>
          <w:color w:val="000000"/>
          <w:sz w:val="22"/>
          <w:szCs w:val="22"/>
          <w:lang w:val="es-ES" w:eastAsia="en-US"/>
        </w:rPr>
      </w:pPr>
      <w:r>
        <w:rPr>
          <w:rFonts w:ascii="Palatino Linotype" w:eastAsia="Calibri" w:hAnsi="Palatino Linotype" w:cs="Arial"/>
          <w:b/>
          <w:iCs/>
          <w:color w:val="000000"/>
          <w:sz w:val="22"/>
          <w:szCs w:val="22"/>
          <w:u w:val="single"/>
          <w:lang w:val="es-ES" w:eastAsia="en-US"/>
        </w:rPr>
        <w:t>U</w:t>
      </w:r>
      <w:r w:rsidR="00835459" w:rsidRPr="004E1929">
        <w:rPr>
          <w:rFonts w:ascii="Palatino Linotype" w:eastAsia="Calibri" w:hAnsi="Palatino Linotype" w:cs="Arial"/>
          <w:b/>
          <w:iCs/>
          <w:color w:val="000000"/>
          <w:sz w:val="22"/>
          <w:szCs w:val="22"/>
          <w:u w:val="single"/>
          <w:lang w:val="es-ES" w:eastAsia="en-US"/>
        </w:rPr>
        <w:t>bicación, capacidades, servicios que brindan, responsables de su operación, días</w:t>
      </w:r>
      <w:r w:rsidR="004E1929">
        <w:rPr>
          <w:rFonts w:ascii="Palatino Linotype" w:eastAsia="Calibri" w:hAnsi="Palatino Linotype" w:cs="Arial"/>
          <w:b/>
          <w:iCs/>
          <w:color w:val="000000"/>
          <w:sz w:val="22"/>
          <w:szCs w:val="22"/>
          <w:u w:val="single"/>
          <w:lang w:val="es-ES" w:eastAsia="en-US"/>
        </w:rPr>
        <w:t>, costos</w:t>
      </w:r>
      <w:r w:rsidR="00835459" w:rsidRPr="004E1929">
        <w:rPr>
          <w:rFonts w:ascii="Palatino Linotype" w:eastAsia="Calibri" w:hAnsi="Palatino Linotype" w:cs="Arial"/>
          <w:b/>
          <w:iCs/>
          <w:color w:val="000000"/>
          <w:sz w:val="22"/>
          <w:szCs w:val="22"/>
          <w:u w:val="single"/>
          <w:lang w:val="es-ES" w:eastAsia="en-US"/>
        </w:rPr>
        <w:t xml:space="preserve"> y horarios de operación</w:t>
      </w:r>
      <w:r w:rsidR="00720FBC">
        <w:rPr>
          <w:rFonts w:ascii="Palatino Linotype" w:eastAsia="Calibri" w:hAnsi="Palatino Linotype" w:cs="Arial"/>
          <w:b/>
          <w:iCs/>
          <w:color w:val="000000"/>
          <w:sz w:val="22"/>
          <w:szCs w:val="22"/>
          <w:lang w:val="es-ES" w:eastAsia="en-US"/>
        </w:rPr>
        <w:t>, de los estacionamientos anteriores.</w:t>
      </w:r>
    </w:p>
    <w:p w14:paraId="0E91662F" w14:textId="25E0C456" w:rsidR="009F5ED4" w:rsidRDefault="00835459" w:rsidP="00835459">
      <w:pPr>
        <w:autoSpaceDE w:val="0"/>
        <w:autoSpaceDN w:val="0"/>
        <w:adjustRightInd w:val="0"/>
        <w:spacing w:line="360" w:lineRule="auto"/>
        <w:jc w:val="both"/>
        <w:rPr>
          <w:rFonts w:ascii="Palatino Linotype" w:eastAsia="Calibri" w:hAnsi="Palatino Linotype" w:cs="Arial"/>
          <w:b/>
          <w:iCs/>
          <w:color w:val="000000"/>
          <w:sz w:val="22"/>
          <w:szCs w:val="22"/>
          <w:u w:val="single"/>
          <w:lang w:val="es-ES" w:eastAsia="en-US"/>
        </w:rPr>
      </w:pPr>
      <w:r w:rsidRPr="004E1929">
        <w:rPr>
          <w:rFonts w:ascii="Palatino Linotype" w:eastAsia="Calibri" w:hAnsi="Palatino Linotype" w:cs="Arial"/>
          <w:b/>
          <w:iCs/>
          <w:color w:val="000000"/>
          <w:sz w:val="22"/>
          <w:szCs w:val="22"/>
          <w:u w:val="single"/>
          <w:lang w:val="es-ES" w:eastAsia="en-US"/>
        </w:rPr>
        <w:t>Reglamento para el uso y aprovechamiento de los espacios de estacionamiento</w:t>
      </w:r>
      <w:r w:rsidR="009F5ED4">
        <w:rPr>
          <w:rFonts w:ascii="Palatino Linotype" w:eastAsia="Calibri" w:hAnsi="Palatino Linotype" w:cs="Arial"/>
          <w:b/>
          <w:iCs/>
          <w:color w:val="000000"/>
          <w:sz w:val="22"/>
          <w:szCs w:val="22"/>
          <w:u w:val="single"/>
          <w:lang w:val="es-ES" w:eastAsia="en-US"/>
        </w:rPr>
        <w:t>.</w:t>
      </w:r>
    </w:p>
    <w:p w14:paraId="52E7514C" w14:textId="2A6720B3" w:rsidR="00720FBC" w:rsidRDefault="00720FBC" w:rsidP="00835459">
      <w:pPr>
        <w:autoSpaceDE w:val="0"/>
        <w:autoSpaceDN w:val="0"/>
        <w:adjustRightInd w:val="0"/>
        <w:spacing w:line="360" w:lineRule="auto"/>
        <w:jc w:val="both"/>
        <w:rPr>
          <w:rFonts w:ascii="Palatino Linotype" w:eastAsia="Calibri" w:hAnsi="Palatino Linotype" w:cs="Arial"/>
          <w:b/>
          <w:iCs/>
          <w:color w:val="000000"/>
          <w:sz w:val="22"/>
          <w:szCs w:val="22"/>
          <w:u w:val="single"/>
          <w:lang w:val="es-ES" w:eastAsia="en-US"/>
        </w:rPr>
      </w:pPr>
      <w:r>
        <w:rPr>
          <w:rFonts w:ascii="Palatino Linotype" w:eastAsia="Calibri" w:hAnsi="Palatino Linotype" w:cs="Arial"/>
          <w:b/>
          <w:iCs/>
          <w:color w:val="000000"/>
          <w:sz w:val="22"/>
          <w:szCs w:val="22"/>
          <w:u w:val="single"/>
          <w:lang w:val="es-ES" w:eastAsia="en-US"/>
        </w:rPr>
        <w:t>A</w:t>
      </w:r>
      <w:r w:rsidR="00835459" w:rsidRPr="004E1929">
        <w:rPr>
          <w:rFonts w:ascii="Palatino Linotype" w:eastAsia="Calibri" w:hAnsi="Palatino Linotype" w:cs="Arial"/>
          <w:b/>
          <w:iCs/>
          <w:color w:val="000000"/>
          <w:sz w:val="22"/>
          <w:szCs w:val="22"/>
          <w:u w:val="single"/>
          <w:lang w:val="es-ES" w:eastAsia="en-US"/>
        </w:rPr>
        <w:t xml:space="preserve">cta de cabildo en la que se autorizó dicho </w:t>
      </w:r>
      <w:r w:rsidR="009025F3">
        <w:rPr>
          <w:rFonts w:ascii="Palatino Linotype" w:eastAsia="Calibri" w:hAnsi="Palatino Linotype" w:cs="Arial"/>
          <w:b/>
          <w:iCs/>
          <w:color w:val="000000"/>
          <w:sz w:val="22"/>
          <w:szCs w:val="22"/>
          <w:u w:val="single"/>
          <w:lang w:val="es-ES" w:eastAsia="en-US"/>
        </w:rPr>
        <w:t>R</w:t>
      </w:r>
      <w:r w:rsidR="00835459" w:rsidRPr="004E1929">
        <w:rPr>
          <w:rFonts w:ascii="Palatino Linotype" w:eastAsia="Calibri" w:hAnsi="Palatino Linotype" w:cs="Arial"/>
          <w:b/>
          <w:iCs/>
          <w:color w:val="000000"/>
          <w:sz w:val="22"/>
          <w:szCs w:val="22"/>
          <w:u w:val="single"/>
          <w:lang w:val="es-ES" w:eastAsia="en-US"/>
        </w:rPr>
        <w:t>eglamento</w:t>
      </w:r>
      <w:r w:rsidR="009025F3">
        <w:rPr>
          <w:rFonts w:ascii="Palatino Linotype" w:eastAsia="Calibri" w:hAnsi="Palatino Linotype" w:cs="Arial"/>
          <w:b/>
          <w:iCs/>
          <w:color w:val="000000"/>
          <w:sz w:val="22"/>
          <w:szCs w:val="22"/>
          <w:u w:val="single"/>
          <w:lang w:val="es-ES" w:eastAsia="en-US"/>
        </w:rPr>
        <w:t>.</w:t>
      </w:r>
    </w:p>
    <w:p w14:paraId="2EE19C89" w14:textId="24DB0A52" w:rsidR="00835459" w:rsidRPr="004E1929" w:rsidRDefault="00835459" w:rsidP="00835459">
      <w:pPr>
        <w:autoSpaceDE w:val="0"/>
        <w:autoSpaceDN w:val="0"/>
        <w:adjustRightInd w:val="0"/>
        <w:spacing w:line="360" w:lineRule="auto"/>
        <w:jc w:val="both"/>
        <w:rPr>
          <w:rFonts w:ascii="Palatino Linotype" w:eastAsia="Calibri" w:hAnsi="Palatino Linotype" w:cs="Arial"/>
          <w:b/>
          <w:iCs/>
          <w:color w:val="000000"/>
          <w:sz w:val="22"/>
          <w:szCs w:val="22"/>
          <w:u w:val="single"/>
          <w:lang w:val="es-ES" w:eastAsia="en-US"/>
        </w:rPr>
      </w:pPr>
      <w:r w:rsidRPr="004E1929">
        <w:rPr>
          <w:rFonts w:ascii="Palatino Linotype" w:eastAsia="Calibri" w:hAnsi="Palatino Linotype" w:cs="Arial"/>
          <w:b/>
          <w:iCs/>
          <w:color w:val="000000"/>
          <w:sz w:val="22"/>
          <w:szCs w:val="22"/>
          <w:u w:val="single"/>
          <w:lang w:val="es-ES" w:eastAsia="en-US"/>
        </w:rPr>
        <w:lastRenderedPageBreak/>
        <w:t>Autoridad encargada de supervisar la operación de los estacionamientos.</w:t>
      </w:r>
      <w:r w:rsidR="004E1929">
        <w:rPr>
          <w:rFonts w:ascii="Palatino Linotype" w:eastAsia="Calibri" w:hAnsi="Palatino Linotype" w:cs="Arial"/>
          <w:b/>
          <w:iCs/>
          <w:color w:val="000000"/>
          <w:sz w:val="22"/>
          <w:szCs w:val="22"/>
          <w:u w:val="single"/>
          <w:lang w:val="es-ES" w:eastAsia="en-US"/>
        </w:rPr>
        <w:t xml:space="preserve"> </w:t>
      </w:r>
    </w:p>
    <w:p w14:paraId="776F8121" w14:textId="19669F03" w:rsidR="004E1929" w:rsidRDefault="004E1929" w:rsidP="00835459">
      <w:pPr>
        <w:autoSpaceDE w:val="0"/>
        <w:autoSpaceDN w:val="0"/>
        <w:adjustRightInd w:val="0"/>
        <w:spacing w:line="360" w:lineRule="auto"/>
        <w:jc w:val="both"/>
        <w:rPr>
          <w:rFonts w:ascii="Palatino Linotype" w:eastAsia="Calibri" w:hAnsi="Palatino Linotype" w:cs="Arial"/>
          <w:b/>
          <w:iCs/>
          <w:color w:val="000000"/>
          <w:sz w:val="22"/>
          <w:szCs w:val="22"/>
          <w:lang w:val="es-ES" w:eastAsia="en-US"/>
        </w:rPr>
      </w:pPr>
    </w:p>
    <w:p w14:paraId="334B8195" w14:textId="77777777" w:rsidR="004E1929" w:rsidRDefault="004E1929" w:rsidP="004E1929">
      <w:pPr>
        <w:autoSpaceDE w:val="0"/>
        <w:autoSpaceDN w:val="0"/>
        <w:adjustRightInd w:val="0"/>
        <w:spacing w:line="360" w:lineRule="auto"/>
        <w:jc w:val="both"/>
        <w:rPr>
          <w:rFonts w:ascii="Palatino Linotype" w:eastAsia="Calibri" w:hAnsi="Palatino Linotype" w:cs="Arial"/>
          <w:iCs/>
          <w:color w:val="000000"/>
          <w:sz w:val="22"/>
          <w:szCs w:val="22"/>
          <w:lang w:val="es-ES" w:eastAsia="en-US"/>
        </w:rPr>
      </w:pPr>
      <w:r w:rsidRPr="004E1929">
        <w:rPr>
          <w:rFonts w:ascii="Palatino Linotype" w:eastAsia="Calibri" w:hAnsi="Palatino Linotype" w:cs="Arial"/>
          <w:iCs/>
          <w:color w:val="000000"/>
          <w:sz w:val="22"/>
          <w:szCs w:val="22"/>
          <w:lang w:val="es-ES" w:eastAsia="en-US"/>
        </w:rPr>
        <w:t>Por cuanto hace a los puntos que nos ocupan, es necesario precisar que, dentro del Código Administrativo del Estado de México se establece lo siguiente:</w:t>
      </w:r>
      <w:r>
        <w:rPr>
          <w:rFonts w:ascii="Palatino Linotype" w:eastAsia="Calibri" w:hAnsi="Palatino Linotype" w:cs="Arial"/>
          <w:iCs/>
          <w:color w:val="000000"/>
          <w:sz w:val="22"/>
          <w:szCs w:val="22"/>
          <w:lang w:val="es-ES" w:eastAsia="en-US"/>
        </w:rPr>
        <w:t xml:space="preserve"> </w:t>
      </w:r>
    </w:p>
    <w:p w14:paraId="72B70798" w14:textId="77777777" w:rsidR="004E1929" w:rsidRPr="00975B30" w:rsidRDefault="004E1929" w:rsidP="004E1929">
      <w:pPr>
        <w:autoSpaceDE w:val="0"/>
        <w:autoSpaceDN w:val="0"/>
        <w:adjustRightInd w:val="0"/>
        <w:spacing w:line="360" w:lineRule="auto"/>
        <w:jc w:val="both"/>
        <w:rPr>
          <w:rFonts w:ascii="Palatino Linotype" w:eastAsia="Calibri" w:hAnsi="Palatino Linotype" w:cs="Arial"/>
          <w:iCs/>
          <w:color w:val="000000"/>
          <w:sz w:val="22"/>
          <w:szCs w:val="22"/>
          <w:lang w:val="es-ES" w:eastAsia="en-US"/>
        </w:rPr>
      </w:pPr>
    </w:p>
    <w:p w14:paraId="72AB4395" w14:textId="77777777" w:rsidR="004E1929" w:rsidRPr="00975B30" w:rsidRDefault="004E1929" w:rsidP="004E1929">
      <w:pPr>
        <w:autoSpaceDE w:val="0"/>
        <w:autoSpaceDN w:val="0"/>
        <w:adjustRightInd w:val="0"/>
        <w:spacing w:line="360" w:lineRule="auto"/>
        <w:jc w:val="center"/>
        <w:rPr>
          <w:rFonts w:ascii="Palatino Linotype" w:hAnsi="Palatino Linotype"/>
          <w:b/>
          <w:i/>
          <w:sz w:val="22"/>
        </w:rPr>
      </w:pPr>
      <w:r w:rsidRPr="00975B30">
        <w:rPr>
          <w:rFonts w:ascii="Palatino Linotype" w:hAnsi="Palatino Linotype"/>
          <w:b/>
          <w:i/>
          <w:sz w:val="22"/>
        </w:rPr>
        <w:t xml:space="preserve">TITULO TERCERO </w:t>
      </w:r>
    </w:p>
    <w:p w14:paraId="2F4CA497" w14:textId="77777777" w:rsidR="004E1929" w:rsidRPr="00975B30" w:rsidRDefault="004E1929" w:rsidP="004E1929">
      <w:pPr>
        <w:autoSpaceDE w:val="0"/>
        <w:autoSpaceDN w:val="0"/>
        <w:adjustRightInd w:val="0"/>
        <w:spacing w:line="360" w:lineRule="auto"/>
        <w:jc w:val="center"/>
        <w:rPr>
          <w:rFonts w:ascii="Palatino Linotype" w:hAnsi="Palatino Linotype"/>
          <w:b/>
          <w:i/>
          <w:sz w:val="22"/>
        </w:rPr>
      </w:pPr>
      <w:r w:rsidRPr="00975B30">
        <w:rPr>
          <w:rFonts w:ascii="Palatino Linotype" w:hAnsi="Palatino Linotype"/>
          <w:b/>
          <w:i/>
          <w:sz w:val="22"/>
        </w:rPr>
        <w:t>De los estacionamientos de servicio al público</w:t>
      </w:r>
    </w:p>
    <w:p w14:paraId="2A52F944" w14:textId="77777777" w:rsidR="004E1929" w:rsidRPr="00975B30" w:rsidRDefault="004E1929" w:rsidP="004E1929">
      <w:pPr>
        <w:autoSpaceDE w:val="0"/>
        <w:autoSpaceDN w:val="0"/>
        <w:adjustRightInd w:val="0"/>
        <w:spacing w:line="360" w:lineRule="auto"/>
        <w:jc w:val="center"/>
        <w:rPr>
          <w:rFonts w:ascii="Palatino Linotype" w:hAnsi="Palatino Linotype"/>
        </w:rPr>
      </w:pPr>
    </w:p>
    <w:p w14:paraId="4C317953" w14:textId="77777777" w:rsidR="004E1929" w:rsidRDefault="004E1929" w:rsidP="004E1929">
      <w:pPr>
        <w:autoSpaceDE w:val="0"/>
        <w:autoSpaceDN w:val="0"/>
        <w:adjustRightInd w:val="0"/>
        <w:spacing w:line="360" w:lineRule="auto"/>
        <w:ind w:left="567" w:right="539"/>
        <w:jc w:val="both"/>
        <w:rPr>
          <w:rFonts w:ascii="Palatino Linotype" w:hAnsi="Palatino Linotype"/>
          <w:i/>
        </w:rPr>
      </w:pPr>
      <w:r w:rsidRPr="00975B30">
        <w:rPr>
          <w:rFonts w:ascii="Palatino Linotype" w:hAnsi="Palatino Linotype"/>
          <w:b/>
          <w:i/>
        </w:rPr>
        <w:t>Artículo 8.17.-</w:t>
      </w:r>
      <w:r w:rsidRPr="00975B30">
        <w:rPr>
          <w:rFonts w:ascii="Palatino Linotype" w:hAnsi="Palatino Linotype"/>
          <w:i/>
        </w:rPr>
        <w:t xml:space="preserve"> Los municipios podrán otorgar permisos </w:t>
      </w:r>
      <w:r w:rsidRPr="00975B30">
        <w:rPr>
          <w:rFonts w:ascii="Palatino Linotype" w:hAnsi="Palatino Linotype"/>
          <w:b/>
          <w:i/>
          <w:u w:val="single"/>
        </w:rPr>
        <w:t>para el establecimiento de estacionamientos de servicio al público,</w:t>
      </w:r>
      <w:r w:rsidRPr="00975B30">
        <w:rPr>
          <w:rFonts w:ascii="Palatino Linotype" w:hAnsi="Palatino Linotype"/>
          <w:i/>
        </w:rPr>
        <w:t xml:space="preserve"> los cuales tendrán las instalaciones necesarias para la seguridad de las personas y de los vehículos, respondiendo por los daños que a los mismos se ocasionen.</w:t>
      </w:r>
    </w:p>
    <w:p w14:paraId="210833E7" w14:textId="77777777" w:rsidR="004E1929" w:rsidRDefault="004E1929" w:rsidP="004E1929">
      <w:pPr>
        <w:autoSpaceDE w:val="0"/>
        <w:autoSpaceDN w:val="0"/>
        <w:adjustRightInd w:val="0"/>
        <w:spacing w:line="360" w:lineRule="auto"/>
        <w:ind w:left="567" w:right="539"/>
        <w:jc w:val="both"/>
        <w:rPr>
          <w:rFonts w:ascii="Palatino Linotype" w:hAnsi="Palatino Linotype"/>
          <w:i/>
        </w:rPr>
      </w:pPr>
      <w:r w:rsidRPr="00975B30">
        <w:rPr>
          <w:rFonts w:ascii="Palatino Linotype" w:hAnsi="Palatino Linotype"/>
          <w:i/>
        </w:rPr>
        <w:t xml:space="preserve"> Para efectos del párrafo anterior, se consideran estacionamientos de servicio al público, los locales destinados a la prestación al público del servicio de recepción, guarda y protección de vehículos a cambio del pago de una tarifa autorizada.</w:t>
      </w:r>
    </w:p>
    <w:p w14:paraId="52BBFB16" w14:textId="77777777" w:rsidR="004E1929" w:rsidRDefault="004E1929" w:rsidP="004E1929">
      <w:pPr>
        <w:autoSpaceDE w:val="0"/>
        <w:autoSpaceDN w:val="0"/>
        <w:adjustRightInd w:val="0"/>
        <w:spacing w:line="360" w:lineRule="auto"/>
        <w:ind w:right="539"/>
        <w:jc w:val="both"/>
        <w:rPr>
          <w:rFonts w:ascii="Palatino Linotype" w:hAnsi="Palatino Linotype"/>
          <w:i/>
        </w:rPr>
      </w:pPr>
    </w:p>
    <w:p w14:paraId="109C507D" w14:textId="77777777" w:rsidR="004E1929" w:rsidRDefault="004E1929" w:rsidP="004E1929">
      <w:pPr>
        <w:autoSpaceDE w:val="0"/>
        <w:autoSpaceDN w:val="0"/>
        <w:adjustRightInd w:val="0"/>
        <w:spacing w:line="360" w:lineRule="auto"/>
        <w:ind w:right="-28"/>
        <w:jc w:val="both"/>
        <w:rPr>
          <w:rFonts w:ascii="Palatino Linotype" w:hAnsi="Palatino Linotype"/>
          <w:sz w:val="22"/>
        </w:rPr>
      </w:pPr>
      <w:r>
        <w:rPr>
          <w:rFonts w:ascii="Palatino Linotype" w:hAnsi="Palatino Linotype"/>
          <w:sz w:val="22"/>
        </w:rPr>
        <w:t xml:space="preserve">Así, el artículo anterior, se relaciona con lo estipulado en el Código Reglamentario del Ayuntamiento de Valle de Bravo, lo cual versa en el tenor siguiente: </w:t>
      </w:r>
    </w:p>
    <w:p w14:paraId="57C8888D" w14:textId="77777777" w:rsidR="004E1929" w:rsidRPr="0073451D" w:rsidRDefault="004E1929" w:rsidP="004E1929">
      <w:pPr>
        <w:autoSpaceDE w:val="0"/>
        <w:autoSpaceDN w:val="0"/>
        <w:adjustRightInd w:val="0"/>
        <w:spacing w:line="360" w:lineRule="auto"/>
        <w:ind w:right="-28"/>
        <w:jc w:val="both"/>
        <w:rPr>
          <w:rFonts w:ascii="Palatino Linotype" w:hAnsi="Palatino Linotype"/>
          <w:b/>
          <w:sz w:val="22"/>
        </w:rPr>
      </w:pPr>
    </w:p>
    <w:p w14:paraId="432B6B74" w14:textId="77777777" w:rsidR="004E1929" w:rsidRPr="0073451D" w:rsidRDefault="004E1929" w:rsidP="004E1929">
      <w:pPr>
        <w:autoSpaceDE w:val="0"/>
        <w:autoSpaceDN w:val="0"/>
        <w:adjustRightInd w:val="0"/>
        <w:spacing w:line="360" w:lineRule="auto"/>
        <w:ind w:right="-28"/>
        <w:jc w:val="center"/>
        <w:rPr>
          <w:b/>
        </w:rPr>
      </w:pPr>
      <w:r w:rsidRPr="0073451D">
        <w:rPr>
          <w:b/>
        </w:rPr>
        <w:t xml:space="preserve">CAPÍTULO PRIMERO </w:t>
      </w:r>
    </w:p>
    <w:p w14:paraId="73C61FFF" w14:textId="77777777" w:rsidR="004E1929" w:rsidRDefault="004E1929" w:rsidP="004E1929">
      <w:pPr>
        <w:autoSpaceDE w:val="0"/>
        <w:autoSpaceDN w:val="0"/>
        <w:adjustRightInd w:val="0"/>
        <w:spacing w:line="360" w:lineRule="auto"/>
        <w:ind w:right="-28"/>
        <w:jc w:val="center"/>
        <w:rPr>
          <w:b/>
        </w:rPr>
      </w:pPr>
      <w:r w:rsidRPr="0073451D">
        <w:rPr>
          <w:b/>
        </w:rPr>
        <w:t>DE LOS ESTACIONAMIENTOS DE SERVICIO AL PÚBLICO</w:t>
      </w:r>
    </w:p>
    <w:p w14:paraId="12C67832" w14:textId="77777777" w:rsidR="004E1929" w:rsidRPr="0073451D" w:rsidRDefault="004E1929" w:rsidP="004E1929">
      <w:pPr>
        <w:autoSpaceDE w:val="0"/>
        <w:autoSpaceDN w:val="0"/>
        <w:adjustRightInd w:val="0"/>
        <w:spacing w:line="360" w:lineRule="auto"/>
        <w:ind w:right="-28"/>
        <w:jc w:val="center"/>
        <w:rPr>
          <w:rFonts w:ascii="Palatino Linotype" w:eastAsia="Calibri" w:hAnsi="Palatino Linotype" w:cs="Arial"/>
          <w:b/>
          <w:iCs/>
          <w:color w:val="000000"/>
          <w:sz w:val="22"/>
          <w:szCs w:val="22"/>
          <w:lang w:val="es-ES" w:eastAsia="en-US"/>
        </w:rPr>
      </w:pPr>
    </w:p>
    <w:p w14:paraId="62FDC1B2" w14:textId="4039193A" w:rsidR="004E1929" w:rsidRDefault="004E1929" w:rsidP="004E1929">
      <w:pPr>
        <w:spacing w:line="360" w:lineRule="auto"/>
        <w:ind w:left="567" w:right="539"/>
        <w:jc w:val="both"/>
        <w:rPr>
          <w:rFonts w:ascii="Palatino Linotype" w:hAnsi="Palatino Linotype"/>
          <w:i/>
        </w:rPr>
      </w:pPr>
      <w:r w:rsidRPr="001A4677">
        <w:rPr>
          <w:rFonts w:ascii="Palatino Linotype" w:hAnsi="Palatino Linotype"/>
          <w:b/>
          <w:i/>
        </w:rPr>
        <w:t>Artículo 7.136</w:t>
      </w:r>
      <w:r w:rsidRPr="001A4677">
        <w:rPr>
          <w:rFonts w:ascii="Palatino Linotype" w:hAnsi="Palatino Linotype"/>
          <w:i/>
        </w:rPr>
        <w:t xml:space="preserve">.- La recepción, guarda, protección y devolución de los vehículos en los estacionamientos de servicio al público, deberán observar las normas del Libro Octavo del Código Administrativo, la Ley Orgánica Municipal, el Bando Municipal, el presente capítulo y demás ordenamientos que sean aplicables. </w:t>
      </w:r>
    </w:p>
    <w:p w14:paraId="69899B09" w14:textId="77777777" w:rsidR="004E1929" w:rsidRPr="001A4677" w:rsidRDefault="004E1929" w:rsidP="004E1929">
      <w:pPr>
        <w:spacing w:line="360" w:lineRule="auto"/>
        <w:ind w:left="567" w:right="539"/>
        <w:jc w:val="both"/>
        <w:rPr>
          <w:rFonts w:ascii="Palatino Linotype" w:hAnsi="Palatino Linotype"/>
          <w:i/>
        </w:rPr>
      </w:pPr>
    </w:p>
    <w:p w14:paraId="1647AC8C" w14:textId="77777777" w:rsidR="004E1929" w:rsidRDefault="004E1929" w:rsidP="004E1929">
      <w:pPr>
        <w:spacing w:line="360" w:lineRule="auto"/>
        <w:ind w:left="567" w:right="539"/>
        <w:jc w:val="both"/>
        <w:rPr>
          <w:rFonts w:ascii="Palatino Linotype" w:hAnsi="Palatino Linotype"/>
          <w:i/>
        </w:rPr>
      </w:pPr>
      <w:r w:rsidRPr="001A4677">
        <w:rPr>
          <w:rFonts w:ascii="Palatino Linotype" w:hAnsi="Palatino Linotype"/>
          <w:b/>
          <w:i/>
        </w:rPr>
        <w:lastRenderedPageBreak/>
        <w:t>Artículo 7.137</w:t>
      </w:r>
      <w:r w:rsidRPr="001A4677">
        <w:rPr>
          <w:rFonts w:ascii="Palatino Linotype" w:hAnsi="Palatino Linotype"/>
          <w:i/>
        </w:rPr>
        <w:t xml:space="preserve">.- Los estacionamientos de servicio al público, para los efectos de autorización y control, se clasificarán de la manera siguiente: </w:t>
      </w:r>
    </w:p>
    <w:p w14:paraId="0F3D1650" w14:textId="4479F8B9" w:rsidR="004E1929" w:rsidRPr="001A4677" w:rsidRDefault="004E1929" w:rsidP="004E1929">
      <w:pPr>
        <w:spacing w:line="360" w:lineRule="auto"/>
        <w:ind w:left="567" w:right="539"/>
        <w:jc w:val="both"/>
        <w:rPr>
          <w:rFonts w:ascii="Palatino Linotype" w:hAnsi="Palatino Linotype"/>
          <w:i/>
        </w:rPr>
      </w:pPr>
      <w:r w:rsidRPr="001A4677">
        <w:rPr>
          <w:rFonts w:ascii="Palatino Linotype" w:hAnsi="Palatino Linotype"/>
          <w:i/>
        </w:rPr>
        <w:t xml:space="preserve">I. Por el tipo de construcción, los estacionamientos pueden ser: </w:t>
      </w:r>
    </w:p>
    <w:p w14:paraId="358DBC7A" w14:textId="77777777" w:rsidR="004E1929" w:rsidRPr="001A4677" w:rsidRDefault="004E1929" w:rsidP="004E1929">
      <w:pPr>
        <w:spacing w:line="360" w:lineRule="auto"/>
        <w:ind w:left="567" w:right="539"/>
        <w:jc w:val="both"/>
        <w:rPr>
          <w:rFonts w:ascii="Palatino Linotype" w:hAnsi="Palatino Linotype"/>
          <w:i/>
        </w:rPr>
      </w:pPr>
      <w:r w:rsidRPr="001A4677">
        <w:rPr>
          <w:rFonts w:ascii="Palatino Linotype" w:hAnsi="Palatino Linotype"/>
          <w:i/>
        </w:rPr>
        <w:t xml:space="preserve">a. Del tipo A: Con edificación; </w:t>
      </w:r>
    </w:p>
    <w:p w14:paraId="19845DC1" w14:textId="77777777" w:rsidR="004E1929" w:rsidRPr="001A4677" w:rsidRDefault="004E1929" w:rsidP="004E1929">
      <w:pPr>
        <w:spacing w:line="360" w:lineRule="auto"/>
        <w:ind w:left="567" w:right="539"/>
        <w:jc w:val="both"/>
        <w:rPr>
          <w:rFonts w:ascii="Palatino Linotype" w:hAnsi="Palatino Linotype"/>
          <w:i/>
        </w:rPr>
      </w:pPr>
      <w:r w:rsidRPr="001A4677">
        <w:rPr>
          <w:rFonts w:ascii="Palatino Linotype" w:hAnsi="Palatino Linotype"/>
          <w:i/>
        </w:rPr>
        <w:t xml:space="preserve">b. Del tipo B: Techado; </w:t>
      </w:r>
    </w:p>
    <w:p w14:paraId="060D68E5" w14:textId="77777777" w:rsidR="004E1929" w:rsidRPr="001A4677" w:rsidRDefault="004E1929" w:rsidP="004E1929">
      <w:pPr>
        <w:spacing w:line="360" w:lineRule="auto"/>
        <w:ind w:left="567" w:right="539"/>
        <w:jc w:val="both"/>
        <w:rPr>
          <w:rFonts w:ascii="Palatino Linotype" w:hAnsi="Palatino Linotype"/>
          <w:i/>
        </w:rPr>
      </w:pPr>
      <w:r w:rsidRPr="001A4677">
        <w:rPr>
          <w:rFonts w:ascii="Palatino Linotype" w:hAnsi="Palatino Linotype"/>
          <w:i/>
        </w:rPr>
        <w:t xml:space="preserve">c. Del tipo C: Al aire libre con alguna construcción. </w:t>
      </w:r>
    </w:p>
    <w:p w14:paraId="4B7DBA02" w14:textId="77777777" w:rsidR="004E1929" w:rsidRPr="004E1929" w:rsidRDefault="004E1929" w:rsidP="004E1929">
      <w:pPr>
        <w:spacing w:line="360" w:lineRule="auto"/>
        <w:ind w:left="567" w:right="539"/>
        <w:jc w:val="both"/>
        <w:rPr>
          <w:rFonts w:ascii="Palatino Linotype" w:hAnsi="Palatino Linotype"/>
          <w:b/>
          <w:i/>
          <w:u w:val="single"/>
        </w:rPr>
      </w:pPr>
      <w:r w:rsidRPr="004E1929">
        <w:rPr>
          <w:rFonts w:ascii="Palatino Linotype" w:hAnsi="Palatino Linotype"/>
          <w:b/>
          <w:i/>
          <w:u w:val="single"/>
        </w:rPr>
        <w:t xml:space="preserve">II. Por el horario, los estacionamientos pueden ser: </w:t>
      </w:r>
    </w:p>
    <w:p w14:paraId="3155CDFF" w14:textId="77777777" w:rsidR="004E1929" w:rsidRPr="001A4677" w:rsidRDefault="004E1929" w:rsidP="004E1929">
      <w:pPr>
        <w:spacing w:line="360" w:lineRule="auto"/>
        <w:ind w:left="567" w:right="539"/>
        <w:jc w:val="both"/>
        <w:rPr>
          <w:rFonts w:ascii="Palatino Linotype" w:hAnsi="Palatino Linotype"/>
          <w:i/>
        </w:rPr>
      </w:pPr>
      <w:r w:rsidRPr="001A4677">
        <w:rPr>
          <w:rFonts w:ascii="Palatino Linotype" w:hAnsi="Palatino Linotype"/>
          <w:i/>
        </w:rPr>
        <w:t xml:space="preserve">a. Diurno: Cuando comprenda de las 9:00 a las 22:00 horas; </w:t>
      </w:r>
    </w:p>
    <w:p w14:paraId="43CC7F5C" w14:textId="77777777" w:rsidR="004E1929" w:rsidRPr="001A4677" w:rsidRDefault="004E1929" w:rsidP="004E1929">
      <w:pPr>
        <w:spacing w:line="360" w:lineRule="auto"/>
        <w:ind w:left="567" w:right="539"/>
        <w:jc w:val="both"/>
        <w:rPr>
          <w:rFonts w:ascii="Palatino Linotype" w:hAnsi="Palatino Linotype"/>
          <w:i/>
        </w:rPr>
      </w:pPr>
      <w:r w:rsidRPr="001A4677">
        <w:rPr>
          <w:rFonts w:ascii="Palatino Linotype" w:hAnsi="Palatino Linotype"/>
          <w:i/>
        </w:rPr>
        <w:t xml:space="preserve">b. Nocturno: Cuando comprenda de las 22:00 a las 9:00 horas; </w:t>
      </w:r>
    </w:p>
    <w:p w14:paraId="173ED074" w14:textId="77777777" w:rsidR="004E1929" w:rsidRPr="001A4677" w:rsidRDefault="004E1929" w:rsidP="004E1929">
      <w:pPr>
        <w:spacing w:line="360" w:lineRule="auto"/>
        <w:ind w:left="567" w:right="539"/>
        <w:jc w:val="both"/>
        <w:rPr>
          <w:rFonts w:ascii="Palatino Linotype" w:hAnsi="Palatino Linotype"/>
          <w:i/>
        </w:rPr>
      </w:pPr>
      <w:r w:rsidRPr="001A4677">
        <w:rPr>
          <w:rFonts w:ascii="Palatino Linotype" w:hAnsi="Palatino Linotype"/>
          <w:i/>
        </w:rPr>
        <w:t xml:space="preserve">c. Mixto: Cuando comprenda parte del horario diurno y nocturno. </w:t>
      </w:r>
    </w:p>
    <w:p w14:paraId="5FCFB86C" w14:textId="77777777" w:rsidR="004E1929" w:rsidRPr="001A4677" w:rsidRDefault="004E1929" w:rsidP="004E1929">
      <w:pPr>
        <w:spacing w:line="360" w:lineRule="auto"/>
        <w:ind w:left="567" w:right="539"/>
        <w:jc w:val="both"/>
        <w:rPr>
          <w:rFonts w:ascii="Palatino Linotype" w:hAnsi="Palatino Linotype"/>
          <w:i/>
        </w:rPr>
      </w:pPr>
      <w:r w:rsidRPr="001A4677">
        <w:rPr>
          <w:rFonts w:ascii="Palatino Linotype" w:hAnsi="Palatino Linotype"/>
          <w:i/>
        </w:rPr>
        <w:t xml:space="preserve">III. Por la cantidad de tiempo de prestación de servicio, pueden ser: </w:t>
      </w:r>
    </w:p>
    <w:p w14:paraId="3EE2EF9C" w14:textId="77777777" w:rsidR="004E1929" w:rsidRPr="001A4677" w:rsidRDefault="004E1929" w:rsidP="004E1929">
      <w:pPr>
        <w:spacing w:line="360" w:lineRule="auto"/>
        <w:ind w:left="567" w:right="539"/>
        <w:jc w:val="both"/>
        <w:rPr>
          <w:rFonts w:ascii="Palatino Linotype" w:hAnsi="Palatino Linotype"/>
          <w:i/>
        </w:rPr>
      </w:pPr>
      <w:r w:rsidRPr="001A4677">
        <w:rPr>
          <w:rFonts w:ascii="Palatino Linotype" w:hAnsi="Palatino Linotype"/>
          <w:i/>
        </w:rPr>
        <w:t xml:space="preserve">a. Permanentes: El servicio se presta en forma continua o semanal; </w:t>
      </w:r>
    </w:p>
    <w:p w14:paraId="230F0E7D" w14:textId="77777777" w:rsidR="004E1929" w:rsidRPr="004E1929" w:rsidRDefault="004E1929" w:rsidP="004E1929">
      <w:pPr>
        <w:spacing w:line="360" w:lineRule="auto"/>
        <w:ind w:left="567" w:right="539"/>
        <w:jc w:val="both"/>
        <w:rPr>
          <w:rFonts w:ascii="Palatino Linotype" w:hAnsi="Palatino Linotype"/>
          <w:b/>
          <w:i/>
          <w:u w:val="single"/>
        </w:rPr>
      </w:pPr>
      <w:r w:rsidRPr="004E1929">
        <w:rPr>
          <w:rFonts w:ascii="Palatino Linotype" w:hAnsi="Palatino Linotype"/>
          <w:b/>
          <w:i/>
          <w:u w:val="single"/>
        </w:rPr>
        <w:t xml:space="preserve">b. De fines de semana: El servicio se presta de viernes a domingo. </w:t>
      </w:r>
    </w:p>
    <w:p w14:paraId="13AB8A95" w14:textId="77777777" w:rsidR="004E1929" w:rsidRDefault="004E1929" w:rsidP="004E1929">
      <w:pPr>
        <w:spacing w:line="360" w:lineRule="auto"/>
        <w:ind w:left="567" w:right="539"/>
        <w:jc w:val="both"/>
        <w:rPr>
          <w:rFonts w:ascii="Palatino Linotype" w:hAnsi="Palatino Linotype"/>
          <w:i/>
        </w:rPr>
      </w:pPr>
      <w:r w:rsidRPr="001A4677">
        <w:rPr>
          <w:rFonts w:ascii="Palatino Linotype" w:hAnsi="Palatino Linotype"/>
          <w:i/>
        </w:rPr>
        <w:t xml:space="preserve">IV. Atendiendo a sus instalaciones: </w:t>
      </w:r>
    </w:p>
    <w:p w14:paraId="36F0404F" w14:textId="77777777" w:rsidR="004E1929" w:rsidRPr="001A4677" w:rsidRDefault="004E1929" w:rsidP="004E1929">
      <w:pPr>
        <w:spacing w:line="360" w:lineRule="auto"/>
        <w:ind w:left="567" w:right="539"/>
        <w:jc w:val="both"/>
        <w:rPr>
          <w:rFonts w:ascii="Palatino Linotype" w:hAnsi="Palatino Linotype"/>
          <w:i/>
        </w:rPr>
      </w:pPr>
    </w:p>
    <w:p w14:paraId="39DFE9CC" w14:textId="77777777" w:rsidR="004E1929" w:rsidRPr="001A4677" w:rsidRDefault="004E1929" w:rsidP="004E1929">
      <w:pPr>
        <w:spacing w:line="360" w:lineRule="auto"/>
        <w:ind w:left="567" w:right="539"/>
        <w:jc w:val="both"/>
        <w:rPr>
          <w:rFonts w:ascii="Palatino Linotype" w:hAnsi="Palatino Linotype"/>
          <w:i/>
        </w:rPr>
      </w:pPr>
      <w:r w:rsidRPr="001A4677">
        <w:rPr>
          <w:rFonts w:ascii="Palatino Linotype" w:hAnsi="Palatino Linotype"/>
          <w:i/>
        </w:rPr>
        <w:t xml:space="preserve">a. De superficie: Aquellos que cuentan con una sola planta; </w:t>
      </w:r>
    </w:p>
    <w:p w14:paraId="5E18FB71" w14:textId="77777777" w:rsidR="004E1929" w:rsidRPr="001A4677" w:rsidRDefault="004E1929" w:rsidP="004E1929">
      <w:pPr>
        <w:spacing w:line="360" w:lineRule="auto"/>
        <w:ind w:left="567" w:right="539"/>
        <w:jc w:val="both"/>
        <w:rPr>
          <w:rFonts w:ascii="Palatino Linotype" w:hAnsi="Palatino Linotype"/>
          <w:i/>
        </w:rPr>
      </w:pPr>
      <w:r w:rsidRPr="001A4677">
        <w:rPr>
          <w:rFonts w:ascii="Palatino Linotype" w:hAnsi="Palatino Linotype"/>
          <w:i/>
        </w:rPr>
        <w:t xml:space="preserve">b. De armadura metálica desmontable: Independientemente de que sobre dicha estructura se coloque o no un techo; </w:t>
      </w:r>
    </w:p>
    <w:p w14:paraId="7F731110" w14:textId="77777777" w:rsidR="004E1929" w:rsidRDefault="004E1929" w:rsidP="004E1929">
      <w:pPr>
        <w:spacing w:line="360" w:lineRule="auto"/>
        <w:ind w:left="567" w:right="539"/>
        <w:jc w:val="both"/>
        <w:rPr>
          <w:rFonts w:ascii="Palatino Linotype" w:hAnsi="Palatino Linotype"/>
          <w:i/>
        </w:rPr>
      </w:pPr>
      <w:r w:rsidRPr="001A4677">
        <w:rPr>
          <w:rFonts w:ascii="Palatino Linotype" w:hAnsi="Palatino Linotype"/>
          <w:i/>
        </w:rPr>
        <w:t xml:space="preserve">c. Definitivos de edificio: Los que cuenten con un mínimo del 50 por ciento de su capacidad bajo cubierta. </w:t>
      </w:r>
    </w:p>
    <w:p w14:paraId="7C628C0B" w14:textId="77777777" w:rsidR="004E1929" w:rsidRPr="001A4677" w:rsidRDefault="004E1929" w:rsidP="004E1929">
      <w:pPr>
        <w:spacing w:line="360" w:lineRule="auto"/>
        <w:ind w:left="567" w:right="539"/>
        <w:jc w:val="both"/>
        <w:rPr>
          <w:rFonts w:ascii="Palatino Linotype" w:hAnsi="Palatino Linotype"/>
          <w:i/>
        </w:rPr>
      </w:pPr>
    </w:p>
    <w:p w14:paraId="6BA37E4D" w14:textId="77777777" w:rsidR="004E1929" w:rsidRPr="001A4677" w:rsidRDefault="004E1929" w:rsidP="004E1929">
      <w:pPr>
        <w:spacing w:line="360" w:lineRule="auto"/>
        <w:ind w:left="567" w:right="539"/>
        <w:jc w:val="both"/>
        <w:rPr>
          <w:rFonts w:ascii="Palatino Linotype" w:hAnsi="Palatino Linotype"/>
          <w:i/>
        </w:rPr>
      </w:pPr>
      <w:r w:rsidRPr="001A4677">
        <w:rPr>
          <w:rFonts w:ascii="Palatino Linotype" w:hAnsi="Palatino Linotype"/>
          <w:i/>
        </w:rPr>
        <w:t xml:space="preserve">V. Atendiendo al tipo de servicio: </w:t>
      </w:r>
    </w:p>
    <w:p w14:paraId="7A3136FF" w14:textId="77777777" w:rsidR="004E1929" w:rsidRPr="001A4677" w:rsidRDefault="004E1929" w:rsidP="004E1929">
      <w:pPr>
        <w:spacing w:line="360" w:lineRule="auto"/>
        <w:ind w:left="567" w:right="539"/>
        <w:jc w:val="both"/>
        <w:rPr>
          <w:rFonts w:ascii="Palatino Linotype" w:hAnsi="Palatino Linotype"/>
          <w:i/>
        </w:rPr>
      </w:pPr>
      <w:r w:rsidRPr="001A4677">
        <w:rPr>
          <w:rFonts w:ascii="Palatino Linotype" w:hAnsi="Palatino Linotype"/>
          <w:i/>
        </w:rPr>
        <w:t xml:space="preserve">a. De autoservicio: Todo aquel estacionamiento en el cual el cliente conduce su automóvil hasta el cajón en que se quedará estacionado de manera definitiva, quedándose el cliente en posesión de las llaves de su vehículo; </w:t>
      </w:r>
    </w:p>
    <w:p w14:paraId="4D17CB8C" w14:textId="77777777" w:rsidR="004E1929" w:rsidRDefault="004E1929" w:rsidP="004E1929">
      <w:pPr>
        <w:spacing w:line="360" w:lineRule="auto"/>
        <w:ind w:left="567" w:right="539"/>
        <w:jc w:val="both"/>
        <w:rPr>
          <w:rFonts w:ascii="Palatino Linotype" w:hAnsi="Palatino Linotype"/>
          <w:i/>
        </w:rPr>
      </w:pPr>
      <w:r w:rsidRPr="001A4677">
        <w:rPr>
          <w:rFonts w:ascii="Palatino Linotype" w:hAnsi="Palatino Linotype"/>
          <w:i/>
        </w:rPr>
        <w:t>b. De acomodadores: Es aquel prestado por personal de un establecimiento o giro comercial o de prestación de servicios, así como por un operador distinto.</w:t>
      </w:r>
    </w:p>
    <w:p w14:paraId="24E89DE4" w14:textId="77777777" w:rsidR="004E1929" w:rsidRDefault="004E1929" w:rsidP="004E1929">
      <w:pPr>
        <w:spacing w:line="360" w:lineRule="auto"/>
        <w:ind w:left="567" w:right="539"/>
        <w:jc w:val="both"/>
        <w:rPr>
          <w:rFonts w:ascii="Palatino Linotype" w:hAnsi="Palatino Linotype"/>
          <w:i/>
        </w:rPr>
      </w:pPr>
    </w:p>
    <w:p w14:paraId="0AFDFA1D" w14:textId="77777777" w:rsidR="004E1929" w:rsidRPr="00D32909" w:rsidRDefault="004E1929" w:rsidP="004E1929">
      <w:pPr>
        <w:spacing w:line="360" w:lineRule="auto"/>
        <w:ind w:left="567" w:right="539"/>
        <w:jc w:val="both"/>
        <w:rPr>
          <w:rFonts w:ascii="Palatino Linotype" w:hAnsi="Palatino Linotype"/>
          <w:i/>
        </w:rPr>
      </w:pPr>
      <w:r w:rsidRPr="00D32909">
        <w:rPr>
          <w:rFonts w:ascii="Palatino Linotype" w:hAnsi="Palatino Linotype"/>
          <w:i/>
        </w:rPr>
        <w:lastRenderedPageBreak/>
        <w:t xml:space="preserve">Artículo 7.138.- Para que un edificio, local o predio pueda destinarse a estacionamiento, se deberá tener permiso de funcionamiento, </w:t>
      </w:r>
      <w:r w:rsidRPr="00D32909">
        <w:rPr>
          <w:rFonts w:ascii="Palatino Linotype" w:hAnsi="Palatino Linotype"/>
          <w:b/>
          <w:i/>
          <w:u w:val="single"/>
        </w:rPr>
        <w:t>expedido por la Dirección de Gobernación Municipal</w:t>
      </w:r>
      <w:r w:rsidRPr="00D32909">
        <w:rPr>
          <w:rFonts w:ascii="Palatino Linotype" w:hAnsi="Palatino Linotype"/>
          <w:i/>
        </w:rPr>
        <w:t xml:space="preserve">, previa la presentación de los siguientes documentos: </w:t>
      </w:r>
    </w:p>
    <w:p w14:paraId="4C70EC8C" w14:textId="77777777" w:rsidR="004E1929" w:rsidRPr="00D32909" w:rsidRDefault="004E1929" w:rsidP="004E1929">
      <w:pPr>
        <w:spacing w:line="360" w:lineRule="auto"/>
        <w:ind w:left="567" w:right="539"/>
        <w:jc w:val="both"/>
        <w:rPr>
          <w:rFonts w:ascii="Palatino Linotype" w:hAnsi="Palatino Linotype"/>
          <w:i/>
        </w:rPr>
      </w:pPr>
      <w:r w:rsidRPr="00D32909">
        <w:rPr>
          <w:rFonts w:ascii="Palatino Linotype" w:hAnsi="Palatino Linotype"/>
          <w:i/>
        </w:rPr>
        <w:t xml:space="preserve">I. Formato de solicitud de permiso, debidamente requisitado; </w:t>
      </w:r>
    </w:p>
    <w:p w14:paraId="232F91AD" w14:textId="77777777" w:rsidR="004E1929" w:rsidRPr="00D32909" w:rsidRDefault="004E1929" w:rsidP="004E1929">
      <w:pPr>
        <w:spacing w:line="360" w:lineRule="auto"/>
        <w:ind w:left="567" w:right="539"/>
        <w:jc w:val="both"/>
        <w:rPr>
          <w:rFonts w:ascii="Palatino Linotype" w:hAnsi="Palatino Linotype"/>
          <w:i/>
        </w:rPr>
      </w:pPr>
      <w:r w:rsidRPr="00D32909">
        <w:rPr>
          <w:rFonts w:ascii="Palatino Linotype" w:hAnsi="Palatino Linotype"/>
          <w:i/>
        </w:rPr>
        <w:t xml:space="preserve">II. Copia del documento que acredite la propiedad o arrendamiento; </w:t>
      </w:r>
    </w:p>
    <w:p w14:paraId="72F45304" w14:textId="77777777" w:rsidR="004E1929" w:rsidRPr="00D32909" w:rsidRDefault="004E1929" w:rsidP="004E1929">
      <w:pPr>
        <w:spacing w:line="360" w:lineRule="auto"/>
        <w:ind w:left="567" w:right="539"/>
        <w:jc w:val="both"/>
        <w:rPr>
          <w:rFonts w:ascii="Palatino Linotype" w:hAnsi="Palatino Linotype"/>
          <w:i/>
        </w:rPr>
      </w:pPr>
      <w:r w:rsidRPr="00D32909">
        <w:rPr>
          <w:rFonts w:ascii="Palatino Linotype" w:hAnsi="Palatino Linotype"/>
          <w:i/>
        </w:rPr>
        <w:t xml:space="preserve">III. Copia de dictamen de uso de suelo factible para la actividad; </w:t>
      </w:r>
    </w:p>
    <w:p w14:paraId="2221B0FF" w14:textId="77777777" w:rsidR="004E1929" w:rsidRPr="00D32909" w:rsidRDefault="004E1929" w:rsidP="004E1929">
      <w:pPr>
        <w:spacing w:line="360" w:lineRule="auto"/>
        <w:ind w:left="567" w:right="539"/>
        <w:jc w:val="both"/>
        <w:rPr>
          <w:rFonts w:ascii="Palatino Linotype" w:hAnsi="Palatino Linotype"/>
          <w:i/>
        </w:rPr>
      </w:pPr>
      <w:r w:rsidRPr="00D32909">
        <w:rPr>
          <w:rFonts w:ascii="Palatino Linotype" w:hAnsi="Palatino Linotype"/>
          <w:i/>
        </w:rPr>
        <w:t xml:space="preserve">IV. Copia de registro federal de contribuyentes; </w:t>
      </w:r>
    </w:p>
    <w:p w14:paraId="018FF9E3" w14:textId="77777777" w:rsidR="004E1929" w:rsidRPr="00D32909" w:rsidRDefault="004E1929" w:rsidP="004E1929">
      <w:pPr>
        <w:spacing w:line="360" w:lineRule="auto"/>
        <w:ind w:left="567" w:right="539"/>
        <w:jc w:val="both"/>
        <w:rPr>
          <w:rFonts w:ascii="Palatino Linotype" w:hAnsi="Palatino Linotype"/>
          <w:i/>
        </w:rPr>
      </w:pPr>
      <w:r w:rsidRPr="00D32909">
        <w:rPr>
          <w:rFonts w:ascii="Palatino Linotype" w:hAnsi="Palatino Linotype"/>
          <w:i/>
        </w:rPr>
        <w:t xml:space="preserve">V. Licencia municipal de construcción; </w:t>
      </w:r>
    </w:p>
    <w:p w14:paraId="0B722560" w14:textId="77777777" w:rsidR="004E1929" w:rsidRPr="00D32909" w:rsidRDefault="004E1929" w:rsidP="004E1929">
      <w:pPr>
        <w:spacing w:line="360" w:lineRule="auto"/>
        <w:ind w:left="567" w:right="539"/>
        <w:jc w:val="both"/>
        <w:rPr>
          <w:rFonts w:ascii="Palatino Linotype" w:hAnsi="Palatino Linotype"/>
          <w:i/>
        </w:rPr>
      </w:pPr>
      <w:r w:rsidRPr="00D32909">
        <w:rPr>
          <w:rFonts w:ascii="Palatino Linotype" w:hAnsi="Palatino Linotype"/>
          <w:i/>
        </w:rPr>
        <w:t xml:space="preserve">VI. Certificado de medidas de seguridad emitido por la Subdirección de Protección Civil, tratándose de estacionamientos que operen en edificios o sótanos; </w:t>
      </w:r>
    </w:p>
    <w:p w14:paraId="35109849" w14:textId="77777777" w:rsidR="004E1929" w:rsidRPr="00D32909" w:rsidRDefault="004E1929" w:rsidP="004E1929">
      <w:pPr>
        <w:spacing w:line="360" w:lineRule="auto"/>
        <w:ind w:left="567" w:right="539"/>
        <w:jc w:val="both"/>
        <w:rPr>
          <w:rFonts w:ascii="Palatino Linotype" w:hAnsi="Palatino Linotype"/>
          <w:i/>
        </w:rPr>
      </w:pPr>
      <w:r w:rsidRPr="00D32909">
        <w:rPr>
          <w:rFonts w:ascii="Palatino Linotype" w:hAnsi="Palatino Linotype"/>
          <w:i/>
        </w:rPr>
        <w:t xml:space="preserve">VII. Carta de conformidad expedida por el delegado, subdelegado o consejo de participación ciudadana; </w:t>
      </w:r>
    </w:p>
    <w:p w14:paraId="58AF07A4" w14:textId="77777777" w:rsidR="004E1929" w:rsidRPr="00D32909" w:rsidRDefault="004E1929" w:rsidP="004E1929">
      <w:pPr>
        <w:spacing w:line="360" w:lineRule="auto"/>
        <w:ind w:left="567" w:right="539"/>
        <w:jc w:val="both"/>
        <w:rPr>
          <w:rFonts w:ascii="Palatino Linotype" w:hAnsi="Palatino Linotype"/>
          <w:i/>
        </w:rPr>
      </w:pPr>
      <w:r w:rsidRPr="00D32909">
        <w:rPr>
          <w:rFonts w:ascii="Palatino Linotype" w:hAnsi="Palatino Linotype"/>
          <w:i/>
        </w:rPr>
        <w:t xml:space="preserve">VIII. Copia fotostática de identificación del interesado o en su caso carta poder con firma o huella digital; </w:t>
      </w:r>
    </w:p>
    <w:p w14:paraId="4DC4FBFA" w14:textId="77777777" w:rsidR="004E1929" w:rsidRPr="00D32909" w:rsidRDefault="004E1929" w:rsidP="004E1929">
      <w:pPr>
        <w:spacing w:line="360" w:lineRule="auto"/>
        <w:ind w:left="567" w:right="539"/>
        <w:jc w:val="both"/>
        <w:rPr>
          <w:rFonts w:ascii="Palatino Linotype" w:hAnsi="Palatino Linotype"/>
          <w:i/>
        </w:rPr>
      </w:pPr>
      <w:r w:rsidRPr="00D32909">
        <w:rPr>
          <w:rFonts w:ascii="Palatino Linotype" w:hAnsi="Palatino Linotype"/>
          <w:i/>
        </w:rPr>
        <w:t xml:space="preserve">IX. Fotografías del establecimiento o lugar; </w:t>
      </w:r>
    </w:p>
    <w:p w14:paraId="502A659C" w14:textId="04ADC86B" w:rsidR="00883F01" w:rsidRDefault="004E1929" w:rsidP="004E1929">
      <w:pPr>
        <w:spacing w:line="360" w:lineRule="auto"/>
        <w:ind w:left="567" w:right="539"/>
        <w:jc w:val="both"/>
        <w:rPr>
          <w:rFonts w:ascii="Palatino Linotype" w:hAnsi="Palatino Linotype"/>
          <w:i/>
        </w:rPr>
      </w:pPr>
      <w:r w:rsidRPr="00D32909">
        <w:rPr>
          <w:rFonts w:ascii="Palatino Linotype" w:hAnsi="Palatino Linotype"/>
          <w:i/>
        </w:rPr>
        <w:t>X. Dictamen de integración vial, en el caso de la operación de estacionamientos para tracto camiones, autobuses y transporte público</w:t>
      </w:r>
    </w:p>
    <w:p w14:paraId="19EE5FDB" w14:textId="77777777" w:rsidR="004E1929" w:rsidRPr="004E1929" w:rsidRDefault="004E1929" w:rsidP="004E1929">
      <w:pPr>
        <w:spacing w:line="360" w:lineRule="auto"/>
        <w:ind w:left="567" w:right="539"/>
        <w:jc w:val="both"/>
        <w:rPr>
          <w:rFonts w:ascii="Palatino Linotype" w:hAnsi="Palatino Linotype"/>
          <w:i/>
        </w:rPr>
      </w:pPr>
    </w:p>
    <w:p w14:paraId="659AC1B4" w14:textId="16987D0E" w:rsidR="00883F01" w:rsidRPr="00883F01" w:rsidRDefault="00883F01" w:rsidP="00883F01">
      <w:pPr>
        <w:spacing w:line="360" w:lineRule="auto"/>
        <w:ind w:left="567" w:right="539"/>
        <w:jc w:val="center"/>
        <w:rPr>
          <w:rFonts w:ascii="Palatino Linotype" w:hAnsi="Palatino Linotype"/>
          <w:b/>
          <w:i/>
        </w:rPr>
      </w:pPr>
      <w:r w:rsidRPr="00883F01">
        <w:rPr>
          <w:rFonts w:ascii="Palatino Linotype" w:hAnsi="Palatino Linotype"/>
          <w:b/>
          <w:i/>
        </w:rPr>
        <w:t>DE LA DIRECCIÓN DE GOBERNACION</w:t>
      </w:r>
    </w:p>
    <w:p w14:paraId="664452B1" w14:textId="73B9B67C" w:rsidR="00883F01" w:rsidRPr="00484A4A" w:rsidRDefault="00883F01" w:rsidP="00484A4A">
      <w:pPr>
        <w:spacing w:line="360" w:lineRule="auto"/>
        <w:ind w:left="567" w:right="539"/>
        <w:jc w:val="both"/>
        <w:rPr>
          <w:rFonts w:ascii="Palatino Linotype" w:hAnsi="Palatino Linotype"/>
          <w:i/>
        </w:rPr>
      </w:pPr>
    </w:p>
    <w:p w14:paraId="6C244AB1" w14:textId="77777777" w:rsidR="00484A4A" w:rsidRDefault="00484A4A" w:rsidP="00484A4A">
      <w:pPr>
        <w:spacing w:line="360" w:lineRule="auto"/>
        <w:ind w:left="567" w:right="539"/>
        <w:jc w:val="both"/>
        <w:rPr>
          <w:rFonts w:ascii="Palatino Linotype" w:hAnsi="Palatino Linotype"/>
          <w:i/>
        </w:rPr>
      </w:pPr>
      <w:r w:rsidRPr="00484A4A">
        <w:rPr>
          <w:rFonts w:ascii="Palatino Linotype" w:hAnsi="Palatino Linotype"/>
          <w:b/>
          <w:i/>
        </w:rPr>
        <w:t>Artículo 7.141</w:t>
      </w:r>
      <w:r w:rsidRPr="00484A4A">
        <w:rPr>
          <w:rFonts w:ascii="Palatino Linotype" w:hAnsi="Palatino Linotype"/>
          <w:i/>
        </w:rPr>
        <w:t xml:space="preserve">.- A propuesta del Presidente Municipal, </w:t>
      </w:r>
      <w:r w:rsidRPr="00484A4A">
        <w:rPr>
          <w:rFonts w:ascii="Palatino Linotype" w:hAnsi="Palatino Linotype"/>
          <w:b/>
          <w:i/>
          <w:u w:val="single"/>
        </w:rPr>
        <w:t>el Ayuntamiento fijará las tarifas de los estacionamientos,</w:t>
      </w:r>
      <w:r w:rsidRPr="00484A4A">
        <w:rPr>
          <w:rFonts w:ascii="Palatino Linotype" w:hAnsi="Palatino Linotype"/>
          <w:i/>
        </w:rPr>
        <w:t xml:space="preserve"> tomando en consideración los siguientes criterios: </w:t>
      </w:r>
    </w:p>
    <w:p w14:paraId="4DEC9A88" w14:textId="77777777" w:rsidR="00484A4A" w:rsidRDefault="00484A4A" w:rsidP="00484A4A">
      <w:pPr>
        <w:spacing w:line="360" w:lineRule="auto"/>
        <w:ind w:left="567" w:right="539"/>
        <w:jc w:val="both"/>
        <w:rPr>
          <w:rFonts w:ascii="Palatino Linotype" w:hAnsi="Palatino Linotype"/>
          <w:i/>
        </w:rPr>
      </w:pPr>
      <w:r w:rsidRPr="00484A4A">
        <w:rPr>
          <w:rFonts w:ascii="Palatino Linotype" w:hAnsi="Palatino Linotype"/>
          <w:i/>
        </w:rPr>
        <w:t xml:space="preserve">I. El tiempo de servicio; </w:t>
      </w:r>
    </w:p>
    <w:p w14:paraId="255246E6" w14:textId="77777777" w:rsidR="00484A4A" w:rsidRDefault="00484A4A" w:rsidP="00484A4A">
      <w:pPr>
        <w:spacing w:line="360" w:lineRule="auto"/>
        <w:ind w:left="567" w:right="539"/>
        <w:jc w:val="both"/>
        <w:rPr>
          <w:rFonts w:ascii="Palatino Linotype" w:hAnsi="Palatino Linotype"/>
          <w:i/>
        </w:rPr>
      </w:pPr>
      <w:r w:rsidRPr="00484A4A">
        <w:rPr>
          <w:rFonts w:ascii="Palatino Linotype" w:hAnsi="Palatino Linotype"/>
          <w:i/>
        </w:rPr>
        <w:t xml:space="preserve">II. Las características de las instalaciones del estacionamiento; </w:t>
      </w:r>
    </w:p>
    <w:p w14:paraId="5242BFA7" w14:textId="77777777" w:rsidR="00484A4A" w:rsidRDefault="00484A4A" w:rsidP="00484A4A">
      <w:pPr>
        <w:spacing w:line="360" w:lineRule="auto"/>
        <w:ind w:left="567" w:right="539"/>
        <w:jc w:val="both"/>
        <w:rPr>
          <w:rFonts w:ascii="Palatino Linotype" w:hAnsi="Palatino Linotype"/>
          <w:i/>
        </w:rPr>
      </w:pPr>
      <w:r w:rsidRPr="00484A4A">
        <w:rPr>
          <w:rFonts w:ascii="Palatino Linotype" w:hAnsi="Palatino Linotype"/>
          <w:i/>
        </w:rPr>
        <w:t xml:space="preserve">III. El tipo de servicio correspondiente; </w:t>
      </w:r>
    </w:p>
    <w:p w14:paraId="77079E1C" w14:textId="23D64860" w:rsidR="00484A4A" w:rsidRDefault="00484A4A" w:rsidP="00484A4A">
      <w:pPr>
        <w:spacing w:line="360" w:lineRule="auto"/>
        <w:ind w:left="567" w:right="539"/>
        <w:jc w:val="both"/>
        <w:rPr>
          <w:rFonts w:ascii="Palatino Linotype" w:hAnsi="Palatino Linotype"/>
          <w:i/>
        </w:rPr>
      </w:pPr>
      <w:r w:rsidRPr="00484A4A">
        <w:rPr>
          <w:rFonts w:ascii="Palatino Linotype" w:hAnsi="Palatino Linotype"/>
          <w:i/>
        </w:rPr>
        <w:t>IV. La zona urbana donde se encuentre establecido el establecimiento, diferenciándose el Centro Histórico de la ciudad del resto del territorio municipal</w:t>
      </w:r>
    </w:p>
    <w:p w14:paraId="6EA349D0" w14:textId="452B2C22" w:rsidR="004E1929" w:rsidRDefault="004E1929" w:rsidP="00484A4A">
      <w:pPr>
        <w:spacing w:line="360" w:lineRule="auto"/>
        <w:ind w:left="567" w:right="539"/>
        <w:jc w:val="both"/>
        <w:rPr>
          <w:rFonts w:ascii="Palatino Linotype" w:hAnsi="Palatino Linotype"/>
          <w:i/>
        </w:rPr>
      </w:pPr>
    </w:p>
    <w:p w14:paraId="2923145F" w14:textId="77777777" w:rsidR="004E1929" w:rsidRDefault="004E1929" w:rsidP="004E1929">
      <w:pPr>
        <w:spacing w:line="360" w:lineRule="auto"/>
        <w:ind w:left="567" w:right="539"/>
        <w:jc w:val="both"/>
        <w:rPr>
          <w:rFonts w:ascii="Palatino Linotype" w:hAnsi="Palatino Linotype"/>
          <w:i/>
        </w:rPr>
      </w:pPr>
      <w:r w:rsidRPr="00BD2F70">
        <w:rPr>
          <w:rFonts w:ascii="Palatino Linotype" w:hAnsi="Palatino Linotype"/>
          <w:b/>
          <w:i/>
        </w:rPr>
        <w:lastRenderedPageBreak/>
        <w:t>Artículo 7.143.-</w:t>
      </w:r>
      <w:r w:rsidRPr="00BD2F70">
        <w:rPr>
          <w:rFonts w:ascii="Palatino Linotype" w:hAnsi="Palatino Linotype"/>
          <w:i/>
        </w:rPr>
        <w:t xml:space="preserve"> </w:t>
      </w:r>
      <w:r w:rsidRPr="004E1929">
        <w:rPr>
          <w:rFonts w:ascii="Palatino Linotype" w:hAnsi="Palatino Linotype"/>
          <w:b/>
          <w:i/>
        </w:rPr>
        <w:t>Los titulares</w:t>
      </w:r>
      <w:r w:rsidRPr="00BD2F70">
        <w:rPr>
          <w:rFonts w:ascii="Palatino Linotype" w:hAnsi="Palatino Linotype"/>
          <w:i/>
        </w:rPr>
        <w:t xml:space="preserve"> de locales o establecimientos que se dediquen a la prestación del servicio público de </w:t>
      </w:r>
      <w:r w:rsidRPr="004E1929">
        <w:rPr>
          <w:rFonts w:ascii="Palatino Linotype" w:hAnsi="Palatino Linotype"/>
          <w:b/>
          <w:i/>
        </w:rPr>
        <w:t>estacionamiento</w:t>
      </w:r>
      <w:r w:rsidRPr="00BD2F70">
        <w:rPr>
          <w:rFonts w:ascii="Palatino Linotype" w:hAnsi="Palatino Linotype"/>
          <w:i/>
        </w:rPr>
        <w:t xml:space="preserve">, están obligados a: </w:t>
      </w:r>
    </w:p>
    <w:p w14:paraId="41D15BC6" w14:textId="77777777" w:rsidR="004E1929" w:rsidRPr="00644288" w:rsidRDefault="004E1929" w:rsidP="004E1929">
      <w:pPr>
        <w:spacing w:line="360" w:lineRule="auto"/>
        <w:ind w:left="567" w:right="539"/>
        <w:jc w:val="both"/>
        <w:rPr>
          <w:rFonts w:ascii="Palatino Linotype" w:hAnsi="Palatino Linotype"/>
          <w:i/>
        </w:rPr>
      </w:pPr>
      <w:r w:rsidRPr="00644288">
        <w:rPr>
          <w:rFonts w:ascii="Palatino Linotype" w:hAnsi="Palatino Linotype"/>
          <w:i/>
        </w:rPr>
        <w:t>I. Tener a la vista el permiso de funcionamiento;</w:t>
      </w:r>
    </w:p>
    <w:p w14:paraId="17BA9DEA" w14:textId="77777777" w:rsidR="004E1929" w:rsidRPr="00644288" w:rsidRDefault="004E1929" w:rsidP="004E1929">
      <w:pPr>
        <w:spacing w:line="360" w:lineRule="auto"/>
        <w:ind w:left="567" w:right="539"/>
        <w:jc w:val="both"/>
        <w:rPr>
          <w:rFonts w:ascii="Palatino Linotype" w:hAnsi="Palatino Linotype"/>
          <w:i/>
        </w:rPr>
      </w:pPr>
      <w:r w:rsidRPr="00644288">
        <w:rPr>
          <w:rFonts w:ascii="Palatino Linotype" w:hAnsi="Palatino Linotype"/>
          <w:i/>
        </w:rPr>
        <w:t xml:space="preserve">II. Mantener libres de obstáculos los carriles de entrada y salida; </w:t>
      </w:r>
    </w:p>
    <w:p w14:paraId="6D48CB75" w14:textId="77777777" w:rsidR="004E1929" w:rsidRPr="00644288" w:rsidRDefault="004E1929" w:rsidP="004E1929">
      <w:pPr>
        <w:spacing w:line="360" w:lineRule="auto"/>
        <w:ind w:left="567" w:right="539"/>
        <w:jc w:val="both"/>
        <w:rPr>
          <w:rFonts w:ascii="Palatino Linotype" w:hAnsi="Palatino Linotype"/>
          <w:i/>
        </w:rPr>
      </w:pPr>
      <w:r w:rsidRPr="00644288">
        <w:rPr>
          <w:rFonts w:ascii="Palatino Linotype" w:hAnsi="Palatino Linotype"/>
          <w:i/>
        </w:rPr>
        <w:t xml:space="preserve">III. Conservar el local permanentemente aseado y en condiciones aptas para la prestación del servicio; </w:t>
      </w:r>
    </w:p>
    <w:p w14:paraId="1CB24337" w14:textId="77777777" w:rsidR="004E1929" w:rsidRPr="00644288" w:rsidRDefault="004E1929" w:rsidP="004E1929">
      <w:pPr>
        <w:spacing w:line="360" w:lineRule="auto"/>
        <w:ind w:left="567" w:right="539"/>
        <w:jc w:val="both"/>
        <w:rPr>
          <w:rFonts w:ascii="Palatino Linotype" w:hAnsi="Palatino Linotype"/>
          <w:i/>
        </w:rPr>
      </w:pPr>
      <w:r w:rsidRPr="00644288">
        <w:rPr>
          <w:rFonts w:ascii="Palatino Linotype" w:hAnsi="Palatino Linotype"/>
          <w:i/>
        </w:rPr>
        <w:t xml:space="preserve">IV. Expedir boletos numerados a cada uno de los usuarios; </w:t>
      </w:r>
    </w:p>
    <w:p w14:paraId="7DC94442" w14:textId="77777777" w:rsidR="004E1929" w:rsidRPr="00644288" w:rsidRDefault="004E1929" w:rsidP="004E1929">
      <w:pPr>
        <w:spacing w:line="360" w:lineRule="auto"/>
        <w:ind w:left="567" w:right="539"/>
        <w:jc w:val="both"/>
        <w:rPr>
          <w:rFonts w:ascii="Palatino Linotype" w:hAnsi="Palatino Linotype"/>
          <w:i/>
        </w:rPr>
      </w:pPr>
      <w:r w:rsidRPr="00644288">
        <w:rPr>
          <w:rFonts w:ascii="Palatino Linotype" w:hAnsi="Palatino Linotype"/>
          <w:i/>
        </w:rPr>
        <w:t xml:space="preserve">V. Exigir se acredite la propiedad o tenencia legal del vehículo, solicitando además la licencia de conducir y credencial de elector, en caso de extravío del boleto; </w:t>
      </w:r>
    </w:p>
    <w:p w14:paraId="2D4C896B" w14:textId="77777777" w:rsidR="004E1929" w:rsidRPr="00644288" w:rsidRDefault="004E1929" w:rsidP="004E1929">
      <w:pPr>
        <w:spacing w:line="360" w:lineRule="auto"/>
        <w:ind w:left="567" w:right="539"/>
        <w:jc w:val="both"/>
        <w:rPr>
          <w:rFonts w:ascii="Palatino Linotype" w:hAnsi="Palatino Linotype"/>
          <w:i/>
        </w:rPr>
      </w:pPr>
      <w:r w:rsidRPr="00644288">
        <w:rPr>
          <w:rFonts w:ascii="Palatino Linotype" w:hAnsi="Palatino Linotype"/>
          <w:i/>
        </w:rPr>
        <w:t xml:space="preserve">VI. Dejar de utilizar la vía pública para la realización de las actividades propias del giro; </w:t>
      </w:r>
    </w:p>
    <w:p w14:paraId="6C40A802" w14:textId="77777777" w:rsidR="004E1929" w:rsidRPr="00644288" w:rsidRDefault="004E1929" w:rsidP="004E1929">
      <w:pPr>
        <w:spacing w:line="360" w:lineRule="auto"/>
        <w:ind w:left="567" w:right="539"/>
        <w:jc w:val="both"/>
        <w:rPr>
          <w:rFonts w:ascii="Palatino Linotype" w:hAnsi="Palatino Linotype"/>
          <w:i/>
        </w:rPr>
      </w:pPr>
      <w:r w:rsidRPr="00644288">
        <w:rPr>
          <w:rFonts w:ascii="Palatino Linotype" w:hAnsi="Palatino Linotype"/>
          <w:i/>
        </w:rPr>
        <w:t xml:space="preserve">VII. Respetar el horario autorizado por la autoridad municipal; </w:t>
      </w:r>
    </w:p>
    <w:p w14:paraId="077A4247" w14:textId="77777777" w:rsidR="004E1929" w:rsidRPr="00644288" w:rsidRDefault="004E1929" w:rsidP="004E1929">
      <w:pPr>
        <w:spacing w:line="360" w:lineRule="auto"/>
        <w:ind w:left="567" w:right="539"/>
        <w:jc w:val="both"/>
        <w:rPr>
          <w:rFonts w:ascii="Palatino Linotype" w:hAnsi="Palatino Linotype"/>
          <w:i/>
        </w:rPr>
      </w:pPr>
      <w:r w:rsidRPr="00644288">
        <w:rPr>
          <w:rFonts w:ascii="Palatino Linotype" w:hAnsi="Palatino Linotype"/>
          <w:i/>
        </w:rPr>
        <w:t xml:space="preserve">VIII. Exhibir las tarifas y el horario autorizado, a la entrada en un lugar visible al público; </w:t>
      </w:r>
    </w:p>
    <w:p w14:paraId="784D407B" w14:textId="77777777" w:rsidR="004E1929" w:rsidRPr="00644288" w:rsidRDefault="004E1929" w:rsidP="004E1929">
      <w:pPr>
        <w:spacing w:line="360" w:lineRule="auto"/>
        <w:ind w:left="567" w:right="539"/>
        <w:jc w:val="both"/>
        <w:rPr>
          <w:rFonts w:ascii="Palatino Linotype" w:hAnsi="Palatino Linotype"/>
          <w:i/>
        </w:rPr>
      </w:pPr>
      <w:r w:rsidRPr="00644288">
        <w:rPr>
          <w:rFonts w:ascii="Palatino Linotype" w:hAnsi="Palatino Linotype"/>
          <w:i/>
        </w:rPr>
        <w:t xml:space="preserve">IX. Mantener en condiciones higiénicas los sanitarios para el servicio de los usuarios; </w:t>
      </w:r>
    </w:p>
    <w:p w14:paraId="46AFB2B5" w14:textId="77777777" w:rsidR="004E1929" w:rsidRPr="00644288" w:rsidRDefault="004E1929" w:rsidP="004E1929">
      <w:pPr>
        <w:spacing w:line="360" w:lineRule="auto"/>
        <w:ind w:left="567" w:right="539"/>
        <w:jc w:val="both"/>
        <w:rPr>
          <w:rFonts w:ascii="Palatino Linotype" w:hAnsi="Palatino Linotype"/>
          <w:i/>
        </w:rPr>
      </w:pPr>
      <w:r w:rsidRPr="00644288">
        <w:rPr>
          <w:rFonts w:ascii="Palatino Linotype" w:hAnsi="Palatino Linotype"/>
          <w:i/>
        </w:rPr>
        <w:t xml:space="preserve">X. Tomar todas las precauciones y medidas necesarias para evitar que se causen daños a los vehículos mientras se encuentren en el establecimiento; </w:t>
      </w:r>
    </w:p>
    <w:p w14:paraId="5D67A5B0" w14:textId="77777777" w:rsidR="004E1929" w:rsidRPr="00644288" w:rsidRDefault="004E1929" w:rsidP="004E1929">
      <w:pPr>
        <w:spacing w:line="360" w:lineRule="auto"/>
        <w:ind w:left="567" w:right="539"/>
        <w:jc w:val="both"/>
        <w:rPr>
          <w:rFonts w:ascii="Palatino Linotype" w:hAnsi="Palatino Linotype"/>
          <w:i/>
        </w:rPr>
      </w:pPr>
      <w:r w:rsidRPr="00644288">
        <w:rPr>
          <w:rFonts w:ascii="Palatino Linotype" w:hAnsi="Palatino Linotype"/>
          <w:i/>
        </w:rPr>
        <w:t xml:space="preserve">XI. Colocar un anuncio que así lo indique al (sic) entrada del establecimiento, cuando se encuentren ocupados todos los lugares autorizados; </w:t>
      </w:r>
    </w:p>
    <w:p w14:paraId="6C4C4C44" w14:textId="77777777" w:rsidR="004E1929" w:rsidRPr="00644288" w:rsidRDefault="004E1929" w:rsidP="004E1929">
      <w:pPr>
        <w:spacing w:line="360" w:lineRule="auto"/>
        <w:ind w:left="567" w:right="539"/>
        <w:jc w:val="both"/>
        <w:rPr>
          <w:rFonts w:ascii="Palatino Linotype" w:hAnsi="Palatino Linotype"/>
          <w:i/>
        </w:rPr>
      </w:pPr>
      <w:r w:rsidRPr="00644288">
        <w:rPr>
          <w:rFonts w:ascii="Palatino Linotype" w:hAnsi="Palatino Linotype"/>
          <w:i/>
        </w:rPr>
        <w:t xml:space="preserve">XII. Llevar registros del personal que labore en el estacionamiento; </w:t>
      </w:r>
    </w:p>
    <w:p w14:paraId="4616CC28" w14:textId="77777777" w:rsidR="004E1929" w:rsidRDefault="004E1929" w:rsidP="004E1929">
      <w:pPr>
        <w:spacing w:line="360" w:lineRule="auto"/>
        <w:ind w:left="567" w:right="539"/>
        <w:jc w:val="both"/>
        <w:rPr>
          <w:rFonts w:ascii="Palatino Linotype" w:hAnsi="Palatino Linotype"/>
          <w:i/>
        </w:rPr>
      </w:pPr>
      <w:r w:rsidRPr="00644288">
        <w:rPr>
          <w:rFonts w:ascii="Palatino Linotype" w:hAnsi="Palatino Linotype"/>
          <w:i/>
        </w:rPr>
        <w:t>XIII. Facilitar el acceso y auxiliar a los servidores públicos que investiguen o pongan a disposición de la autoridad competente alguno de los vehículos ahí estacionados, previa entrega del oficio correspondiente.</w:t>
      </w:r>
    </w:p>
    <w:p w14:paraId="2448DB63" w14:textId="77777777" w:rsidR="004E1929" w:rsidRDefault="004E1929" w:rsidP="00484A4A">
      <w:pPr>
        <w:spacing w:line="360" w:lineRule="auto"/>
        <w:ind w:left="567" w:right="539"/>
        <w:jc w:val="both"/>
        <w:rPr>
          <w:rFonts w:ascii="Palatino Linotype" w:hAnsi="Palatino Linotype"/>
          <w:i/>
        </w:rPr>
      </w:pPr>
    </w:p>
    <w:p w14:paraId="21FF2846" w14:textId="692C5F57" w:rsidR="00EE4808" w:rsidRDefault="004E1929" w:rsidP="004E1929">
      <w:pPr>
        <w:spacing w:line="360" w:lineRule="auto"/>
        <w:ind w:right="-28"/>
        <w:jc w:val="both"/>
        <w:rPr>
          <w:rFonts w:ascii="Palatino Linotype" w:hAnsi="Palatino Linotype"/>
          <w:sz w:val="22"/>
        </w:rPr>
      </w:pPr>
      <w:r>
        <w:rPr>
          <w:rFonts w:ascii="Palatino Linotype" w:hAnsi="Palatino Linotype"/>
          <w:sz w:val="22"/>
        </w:rPr>
        <w:t xml:space="preserve">Así entonces, de los numerales invocados, se tiene que en el Ayuntamiento de Valle de Bravo, </w:t>
      </w:r>
      <w:r w:rsidRPr="0073451D">
        <w:rPr>
          <w:rFonts w:ascii="Palatino Linotype" w:hAnsi="Palatino Linotype"/>
          <w:b/>
          <w:sz w:val="22"/>
        </w:rPr>
        <w:t>la Dirección de Gobernación Municipal</w:t>
      </w:r>
      <w:r>
        <w:rPr>
          <w:rFonts w:ascii="Palatino Linotype" w:hAnsi="Palatino Linotype"/>
          <w:sz w:val="22"/>
        </w:rPr>
        <w:t xml:space="preserve"> es la encargada de </w:t>
      </w:r>
      <w:r w:rsidRPr="0073451D">
        <w:rPr>
          <w:rFonts w:ascii="Palatino Linotype" w:hAnsi="Palatino Linotype"/>
          <w:b/>
          <w:sz w:val="22"/>
        </w:rPr>
        <w:t>otorgar los permisos de funcionamiento para los lugares de estacionamiento</w:t>
      </w:r>
      <w:r w:rsidR="00EE4808">
        <w:rPr>
          <w:rFonts w:ascii="Palatino Linotype" w:hAnsi="Palatino Linotype"/>
          <w:b/>
          <w:sz w:val="22"/>
        </w:rPr>
        <w:t xml:space="preserve"> en sus diversas modalidades y horarios</w:t>
      </w:r>
      <w:r w:rsidRPr="0073451D">
        <w:rPr>
          <w:rFonts w:ascii="Palatino Linotype" w:hAnsi="Palatino Linotype"/>
          <w:b/>
          <w:sz w:val="22"/>
        </w:rPr>
        <w:t>,</w:t>
      </w:r>
      <w:r>
        <w:rPr>
          <w:rFonts w:ascii="Palatino Linotype" w:hAnsi="Palatino Linotype"/>
          <w:sz w:val="22"/>
        </w:rPr>
        <w:t xml:space="preserve"> además que, </w:t>
      </w:r>
      <w:r w:rsidR="00EE4808">
        <w:rPr>
          <w:rFonts w:ascii="Palatino Linotype" w:hAnsi="Palatino Linotype"/>
          <w:sz w:val="22"/>
        </w:rPr>
        <w:t>el Ayuntamiento</w:t>
      </w:r>
      <w:r>
        <w:rPr>
          <w:rFonts w:ascii="Palatino Linotype" w:hAnsi="Palatino Linotype"/>
          <w:sz w:val="22"/>
        </w:rPr>
        <w:t xml:space="preserve"> a propuesta del Presidente Municipal, es el encargado de fijar las tarifas para el uso de los</w:t>
      </w:r>
      <w:r w:rsidR="00EE4808">
        <w:rPr>
          <w:rFonts w:ascii="Palatino Linotype" w:hAnsi="Palatino Linotype"/>
          <w:sz w:val="22"/>
        </w:rPr>
        <w:t xml:space="preserve"> diversos tipos de</w:t>
      </w:r>
      <w:r>
        <w:rPr>
          <w:rFonts w:ascii="Palatino Linotype" w:hAnsi="Palatino Linotype"/>
          <w:sz w:val="22"/>
        </w:rPr>
        <w:t xml:space="preserve"> estacionamientos, esto es, que existen precios establecidos para el uso y aprovechamiento de </w:t>
      </w:r>
      <w:r w:rsidR="00F028CD">
        <w:rPr>
          <w:rFonts w:ascii="Palatino Linotype" w:hAnsi="Palatino Linotype"/>
          <w:sz w:val="22"/>
        </w:rPr>
        <w:t>dichos espacios</w:t>
      </w:r>
      <w:r w:rsidR="00937CBD">
        <w:rPr>
          <w:rFonts w:ascii="Palatino Linotype" w:hAnsi="Palatino Linotype"/>
          <w:sz w:val="22"/>
        </w:rPr>
        <w:t>.</w:t>
      </w:r>
    </w:p>
    <w:p w14:paraId="40B1E21D" w14:textId="77777777" w:rsidR="00EE4808" w:rsidRDefault="00EE4808" w:rsidP="004E1929">
      <w:pPr>
        <w:spacing w:line="360" w:lineRule="auto"/>
        <w:ind w:right="-28"/>
        <w:jc w:val="both"/>
        <w:rPr>
          <w:rFonts w:ascii="Palatino Linotype" w:hAnsi="Palatino Linotype"/>
          <w:sz w:val="22"/>
        </w:rPr>
      </w:pPr>
    </w:p>
    <w:p w14:paraId="68572D12" w14:textId="0D311AA7" w:rsidR="00AE5629" w:rsidRDefault="00AE5629" w:rsidP="00AE5629">
      <w:pPr>
        <w:spacing w:line="360" w:lineRule="auto"/>
        <w:ind w:right="-93"/>
        <w:jc w:val="both"/>
        <w:rPr>
          <w:rFonts w:ascii="Palatino Linotype" w:hAnsi="Palatino Linotype"/>
          <w:sz w:val="22"/>
        </w:rPr>
      </w:pPr>
      <w:r>
        <w:rPr>
          <w:rFonts w:ascii="Palatino Linotype" w:hAnsi="Palatino Linotype"/>
          <w:sz w:val="22"/>
        </w:rPr>
        <w:lastRenderedPageBreak/>
        <w:t xml:space="preserve">Ahora bien, es de precisar </w:t>
      </w:r>
      <w:proofErr w:type="gramStart"/>
      <w:r>
        <w:rPr>
          <w:rFonts w:ascii="Palatino Linotype" w:hAnsi="Palatino Linotype"/>
          <w:sz w:val="22"/>
        </w:rPr>
        <w:t>que</w:t>
      </w:r>
      <w:proofErr w:type="gramEnd"/>
      <w:r>
        <w:rPr>
          <w:rFonts w:ascii="Palatino Linotype" w:hAnsi="Palatino Linotype"/>
          <w:sz w:val="22"/>
        </w:rPr>
        <w:t xml:space="preserve"> de los ordenamientos en cita, no se desprende la obligación o facultad para que los Ayuntamientos emitan un reglamento específico que regule los espacios determinados para aparcar vehículos</w:t>
      </w:r>
      <w:r w:rsidR="00937CBD">
        <w:rPr>
          <w:rFonts w:ascii="Palatino Linotype" w:hAnsi="Palatino Linotype"/>
          <w:sz w:val="22"/>
        </w:rPr>
        <w:t xml:space="preserve">, asimismo, dentro de las descripciones </w:t>
      </w:r>
      <w:r w:rsidR="001D250B">
        <w:rPr>
          <w:rFonts w:ascii="Palatino Linotype" w:hAnsi="Palatino Linotype"/>
          <w:sz w:val="22"/>
        </w:rPr>
        <w:t>de tipos de estacionamientos que brindan el servicio en el Ayuntamiento</w:t>
      </w:r>
      <w:r w:rsidR="00937CBD">
        <w:rPr>
          <w:rFonts w:ascii="Palatino Linotype" w:hAnsi="Palatino Linotype"/>
          <w:sz w:val="22"/>
        </w:rPr>
        <w:t xml:space="preserve">, no </w:t>
      </w:r>
      <w:r w:rsidR="001D250B">
        <w:rPr>
          <w:rFonts w:ascii="Palatino Linotype" w:hAnsi="Palatino Linotype"/>
          <w:sz w:val="22"/>
        </w:rPr>
        <w:t>se</w:t>
      </w:r>
      <w:r w:rsidR="00937CBD">
        <w:rPr>
          <w:rFonts w:ascii="Palatino Linotype" w:hAnsi="Palatino Linotype"/>
          <w:sz w:val="22"/>
        </w:rPr>
        <w:t xml:space="preserve"> especifica o se crean para autobuses turísticos, de tal suerte que el Sujeto Obligado deberá entregar la información, tal cual la genera.</w:t>
      </w:r>
    </w:p>
    <w:p w14:paraId="5FAE1D9F" w14:textId="24F2A14E" w:rsidR="00EE4808" w:rsidRDefault="00EE4808" w:rsidP="004E1929">
      <w:pPr>
        <w:spacing w:line="360" w:lineRule="auto"/>
        <w:ind w:right="-28"/>
        <w:jc w:val="both"/>
        <w:rPr>
          <w:rFonts w:ascii="Palatino Linotype" w:hAnsi="Palatino Linotype"/>
          <w:sz w:val="22"/>
        </w:rPr>
      </w:pPr>
    </w:p>
    <w:p w14:paraId="14C94F34" w14:textId="1FF30C0A" w:rsidR="005B5F6A" w:rsidRPr="00AE5629" w:rsidRDefault="00EE4808" w:rsidP="00AE5629">
      <w:pPr>
        <w:spacing w:line="360" w:lineRule="auto"/>
        <w:ind w:right="-28"/>
        <w:jc w:val="both"/>
        <w:rPr>
          <w:rStyle w:val="normaltextrun"/>
          <w:rFonts w:ascii="Palatino Linotype" w:hAnsi="Palatino Linotype"/>
          <w:sz w:val="22"/>
        </w:rPr>
      </w:pPr>
      <w:r>
        <w:rPr>
          <w:rFonts w:ascii="Palatino Linotype" w:hAnsi="Palatino Linotype"/>
          <w:sz w:val="22"/>
        </w:rPr>
        <w:t>A</w:t>
      </w:r>
      <w:r w:rsidR="004E1929">
        <w:rPr>
          <w:rFonts w:ascii="Palatino Linotype" w:hAnsi="Palatino Linotype"/>
          <w:sz w:val="22"/>
        </w:rPr>
        <w:t xml:space="preserve">sí entonces, el Sujeto Obligado, </w:t>
      </w:r>
      <w:r>
        <w:rPr>
          <w:rFonts w:ascii="Palatino Linotype" w:hAnsi="Palatino Linotype"/>
          <w:sz w:val="22"/>
        </w:rPr>
        <w:t xml:space="preserve">cuenta con atribuciones para generar, poseer y administrar la información </w:t>
      </w:r>
      <w:r w:rsidR="00AE5629">
        <w:rPr>
          <w:rFonts w:ascii="Palatino Linotype" w:hAnsi="Palatino Linotype"/>
          <w:sz w:val="22"/>
        </w:rPr>
        <w:t xml:space="preserve">relacionada a, </w:t>
      </w:r>
      <w:r w:rsidR="00AE5629" w:rsidRPr="004E1929">
        <w:rPr>
          <w:rFonts w:ascii="Palatino Linotype" w:eastAsia="Calibri" w:hAnsi="Palatino Linotype" w:cs="Arial"/>
          <w:b/>
          <w:iCs/>
          <w:color w:val="000000"/>
          <w:sz w:val="22"/>
          <w:szCs w:val="22"/>
          <w:u w:val="single"/>
          <w:lang w:val="es-ES" w:eastAsia="en-US"/>
        </w:rPr>
        <w:t>los espacios para el estacionamiento en la Cabecera Municipal y Avándaro</w:t>
      </w:r>
      <w:r w:rsidR="00AE5629">
        <w:rPr>
          <w:rFonts w:ascii="Palatino Linotype" w:eastAsia="Calibri" w:hAnsi="Palatino Linotype" w:cs="Arial"/>
          <w:b/>
          <w:iCs/>
          <w:color w:val="000000"/>
          <w:sz w:val="22"/>
          <w:szCs w:val="22"/>
          <w:u w:val="single"/>
          <w:lang w:val="es-ES" w:eastAsia="en-US"/>
        </w:rPr>
        <w:t>, las reglas para regular la operación de los estacionamientos y la Autoridad que se encarga de verificar dichas operaciones,</w:t>
      </w:r>
      <w:r w:rsidR="00AE5629" w:rsidRPr="00A34AF4">
        <w:rPr>
          <w:rFonts w:ascii="Palatino Linotype" w:eastAsia="Calibri" w:hAnsi="Palatino Linotype" w:cs="Arial"/>
          <w:b/>
          <w:iCs/>
          <w:color w:val="000000"/>
          <w:sz w:val="22"/>
          <w:szCs w:val="22"/>
          <w:lang w:val="es-ES" w:eastAsia="en-US"/>
        </w:rPr>
        <w:t xml:space="preserve"> </w:t>
      </w:r>
      <w:r w:rsidR="00AE5629">
        <w:rPr>
          <w:rFonts w:ascii="Palatino Linotype" w:eastAsia="Calibri" w:hAnsi="Palatino Linotype" w:cs="Tahoma"/>
          <w:iCs/>
          <w:sz w:val="22"/>
          <w:szCs w:val="22"/>
          <w:lang w:val="es-ES" w:eastAsia="es-ES_tradnl"/>
        </w:rPr>
        <w:t>a</w:t>
      </w:r>
      <w:r w:rsidR="00C145CC">
        <w:rPr>
          <w:rFonts w:ascii="Palatino Linotype" w:eastAsia="Calibri" w:hAnsi="Palatino Linotype" w:cs="Tahoma"/>
          <w:iCs/>
          <w:sz w:val="22"/>
          <w:szCs w:val="22"/>
          <w:lang w:val="es-ES" w:eastAsia="es-ES_tradnl"/>
        </w:rPr>
        <w:t>sí entonces</w:t>
      </w:r>
      <w:r w:rsidR="00E13FBB">
        <w:rPr>
          <w:rFonts w:ascii="Palatino Linotype" w:eastAsia="Calibri" w:hAnsi="Palatino Linotype" w:cs="Tahoma"/>
          <w:iCs/>
          <w:sz w:val="22"/>
          <w:szCs w:val="22"/>
          <w:lang w:val="es-ES" w:eastAsia="es-ES_tradnl"/>
        </w:rPr>
        <w:t xml:space="preserve">, </w:t>
      </w:r>
      <w:r w:rsidR="001C34EA">
        <w:rPr>
          <w:rFonts w:ascii="Palatino Linotype" w:eastAsia="Calibri" w:hAnsi="Palatino Linotype" w:cs="Tahoma"/>
          <w:iCs/>
          <w:sz w:val="22"/>
          <w:szCs w:val="22"/>
          <w:lang w:val="es-ES" w:eastAsia="es-ES_tradnl"/>
        </w:rPr>
        <w:t>el Ente Recurrido</w:t>
      </w:r>
      <w:r w:rsidR="00E13FBB">
        <w:rPr>
          <w:rFonts w:ascii="Palatino Linotype" w:eastAsia="Calibri" w:hAnsi="Palatino Linotype" w:cs="Tahoma"/>
          <w:iCs/>
          <w:sz w:val="22"/>
          <w:szCs w:val="22"/>
          <w:lang w:val="es-ES" w:eastAsia="es-ES_tradnl"/>
        </w:rPr>
        <w:t xml:space="preserve"> debió </w:t>
      </w:r>
      <w:r w:rsidR="002036CF">
        <w:rPr>
          <w:rFonts w:ascii="Palatino Linotype" w:eastAsia="Calibri" w:hAnsi="Palatino Linotype" w:cs="Tahoma"/>
          <w:iCs/>
          <w:sz w:val="22"/>
          <w:szCs w:val="22"/>
          <w:lang w:val="es-ES" w:eastAsia="es-ES_tradnl"/>
        </w:rPr>
        <w:t>dar trámite a la solicitud y entregar los documentos que dan cuenta de lo solicitado</w:t>
      </w:r>
      <w:r w:rsidR="001C34EA">
        <w:rPr>
          <w:rFonts w:ascii="Palatino Linotype" w:eastAsia="Calibri" w:hAnsi="Palatino Linotype" w:cs="Tahoma"/>
          <w:iCs/>
          <w:sz w:val="22"/>
          <w:szCs w:val="22"/>
          <w:lang w:val="es-ES" w:eastAsia="es-ES_tradnl"/>
        </w:rPr>
        <w:t xml:space="preserve"> </w:t>
      </w:r>
      <w:r w:rsidR="001C34EA">
        <w:rPr>
          <w:rStyle w:val="normaltextrun"/>
          <w:rFonts w:ascii="Palatino Linotype" w:hAnsi="Palatino Linotype"/>
          <w:color w:val="000000"/>
          <w:sz w:val="22"/>
          <w:szCs w:val="22"/>
          <w:bdr w:val="none" w:sz="0" w:space="0" w:color="auto" w:frame="1"/>
        </w:rPr>
        <w:t>a fin</w:t>
      </w:r>
      <w:r w:rsidR="00AE5629">
        <w:rPr>
          <w:rStyle w:val="normaltextrun"/>
          <w:rFonts w:ascii="Palatino Linotype" w:hAnsi="Palatino Linotype"/>
          <w:color w:val="000000"/>
          <w:sz w:val="22"/>
          <w:szCs w:val="22"/>
          <w:bdr w:val="none" w:sz="0" w:space="0" w:color="auto" w:frame="1"/>
        </w:rPr>
        <w:t xml:space="preserve"> de salvaguardar el Derecho de Acceso a la I</w:t>
      </w:r>
      <w:r w:rsidR="001C34EA">
        <w:rPr>
          <w:rStyle w:val="normaltextrun"/>
          <w:rFonts w:ascii="Palatino Linotype" w:hAnsi="Palatino Linotype"/>
          <w:color w:val="000000"/>
          <w:sz w:val="22"/>
          <w:szCs w:val="22"/>
          <w:bdr w:val="none" w:sz="0" w:space="0" w:color="auto" w:frame="1"/>
        </w:rPr>
        <w:t xml:space="preserve">nformación del Particular, </w:t>
      </w:r>
      <w:r w:rsidR="002036CF">
        <w:rPr>
          <w:rStyle w:val="normaltextrun"/>
          <w:rFonts w:ascii="Palatino Linotype" w:hAnsi="Palatino Linotype"/>
          <w:color w:val="000000"/>
          <w:sz w:val="22"/>
          <w:szCs w:val="22"/>
          <w:bdr w:val="none" w:sz="0" w:space="0" w:color="auto" w:frame="1"/>
        </w:rPr>
        <w:t xml:space="preserve">por lo que, en atención al recurso de revisión, </w:t>
      </w:r>
      <w:r w:rsidR="001C34EA">
        <w:rPr>
          <w:rStyle w:val="normaltextrun"/>
          <w:rFonts w:ascii="Palatino Linotype" w:hAnsi="Palatino Linotype"/>
          <w:color w:val="000000"/>
          <w:sz w:val="22"/>
          <w:szCs w:val="22"/>
          <w:bdr w:val="none" w:sz="0" w:space="0" w:color="auto" w:frame="1"/>
        </w:rPr>
        <w:t>el Sujeto Obligado deberá realizar una búsqueda exhaustiva y razonable dentro de todas las direcciones y/o áreas competentes</w:t>
      </w:r>
      <w:r w:rsidR="00484A4A">
        <w:rPr>
          <w:rStyle w:val="normaltextrun"/>
          <w:rFonts w:ascii="Palatino Linotype" w:hAnsi="Palatino Linotype"/>
          <w:color w:val="000000"/>
          <w:sz w:val="22"/>
          <w:szCs w:val="22"/>
          <w:bdr w:val="none" w:sz="0" w:space="0" w:color="auto" w:frame="1"/>
        </w:rPr>
        <w:t xml:space="preserve"> –sin dejar de lado la D</w:t>
      </w:r>
      <w:r w:rsidR="001C34EA">
        <w:rPr>
          <w:rStyle w:val="normaltextrun"/>
          <w:rFonts w:ascii="Palatino Linotype" w:hAnsi="Palatino Linotype"/>
          <w:color w:val="000000"/>
          <w:sz w:val="22"/>
          <w:szCs w:val="22"/>
          <w:bdr w:val="none" w:sz="0" w:space="0" w:color="auto" w:frame="1"/>
        </w:rPr>
        <w:t xml:space="preserve">irección </w:t>
      </w:r>
      <w:r w:rsidR="00484A4A">
        <w:rPr>
          <w:rStyle w:val="normaltextrun"/>
          <w:rFonts w:ascii="Palatino Linotype" w:hAnsi="Palatino Linotype"/>
          <w:color w:val="000000"/>
          <w:sz w:val="22"/>
          <w:szCs w:val="22"/>
          <w:bdr w:val="none" w:sz="0" w:space="0" w:color="auto" w:frame="1"/>
        </w:rPr>
        <w:t>de Gobernación</w:t>
      </w:r>
      <w:r w:rsidR="001C34EA">
        <w:rPr>
          <w:rStyle w:val="normaltextrun"/>
          <w:rFonts w:ascii="Palatino Linotype" w:hAnsi="Palatino Linotype"/>
          <w:color w:val="000000"/>
          <w:sz w:val="22"/>
          <w:szCs w:val="22"/>
          <w:bdr w:val="none" w:sz="0" w:space="0" w:color="auto" w:frame="1"/>
        </w:rPr>
        <w:t>- con la finalidad</w:t>
      </w:r>
      <w:r w:rsidR="00C145CC">
        <w:rPr>
          <w:rStyle w:val="normaltextrun"/>
          <w:rFonts w:ascii="Palatino Linotype" w:hAnsi="Palatino Linotype"/>
          <w:color w:val="000000"/>
          <w:sz w:val="22"/>
          <w:szCs w:val="22"/>
          <w:bdr w:val="none" w:sz="0" w:space="0" w:color="auto" w:frame="1"/>
        </w:rPr>
        <w:t xml:space="preserve"> de</w:t>
      </w:r>
      <w:r w:rsidR="001C34EA">
        <w:rPr>
          <w:rStyle w:val="normaltextrun"/>
          <w:rFonts w:ascii="Palatino Linotype" w:hAnsi="Palatino Linotype"/>
          <w:color w:val="000000"/>
          <w:sz w:val="22"/>
          <w:szCs w:val="22"/>
          <w:bdr w:val="none" w:sz="0" w:space="0" w:color="auto" w:frame="1"/>
        </w:rPr>
        <w:t xml:space="preserve"> entregar </w:t>
      </w:r>
      <w:r w:rsidR="00AE5629">
        <w:rPr>
          <w:rStyle w:val="normaltextrun"/>
          <w:rFonts w:ascii="Palatino Linotype" w:hAnsi="Palatino Linotype"/>
          <w:color w:val="000000"/>
          <w:sz w:val="22"/>
          <w:szCs w:val="22"/>
          <w:bdr w:val="none" w:sz="0" w:space="0" w:color="auto" w:frame="1"/>
        </w:rPr>
        <w:t>la información y/o documentales correspondientes.</w:t>
      </w:r>
    </w:p>
    <w:p w14:paraId="7A14C54A" w14:textId="5C8E7F33" w:rsidR="004E1929" w:rsidRDefault="004E1929" w:rsidP="00C145CC">
      <w:pPr>
        <w:spacing w:line="360" w:lineRule="auto"/>
        <w:ind w:right="-93"/>
        <w:jc w:val="both"/>
        <w:rPr>
          <w:rStyle w:val="normaltextrun"/>
          <w:rFonts w:ascii="Palatino Linotype" w:hAnsi="Palatino Linotype"/>
          <w:color w:val="000000"/>
          <w:sz w:val="22"/>
          <w:szCs w:val="22"/>
          <w:bdr w:val="none" w:sz="0" w:space="0" w:color="auto" w:frame="1"/>
        </w:rPr>
      </w:pPr>
    </w:p>
    <w:p w14:paraId="5DD1B35B" w14:textId="77777777" w:rsidR="004E1929" w:rsidRDefault="004E1929" w:rsidP="004E1929">
      <w:pPr>
        <w:spacing w:line="360" w:lineRule="auto"/>
        <w:ind w:right="-93"/>
        <w:jc w:val="both"/>
        <w:rPr>
          <w:rFonts w:ascii="Palatino Linotype" w:eastAsia="Calibri" w:hAnsi="Palatino Linotype" w:cs="Tahoma"/>
          <w:iCs/>
          <w:sz w:val="22"/>
          <w:szCs w:val="22"/>
          <w:lang w:val="es-ES" w:eastAsia="es-ES_tradnl"/>
        </w:rPr>
      </w:pPr>
      <w:r>
        <w:rPr>
          <w:rFonts w:ascii="Palatino Linotype" w:hAnsi="Palatino Linotype"/>
          <w:sz w:val="22"/>
          <w:szCs w:val="22"/>
          <w:lang w:eastAsia="es-MX"/>
        </w:rPr>
        <w:t xml:space="preserve">Por lo tanto, el Sujeto Obligado deberá apegarse al criterio 16/17 emitido por el Pleno </w:t>
      </w:r>
      <w:r w:rsidRPr="00576779">
        <w:rPr>
          <w:rFonts w:ascii="Palatino Linotype" w:eastAsia="Calibri" w:hAnsi="Palatino Linotype" w:cs="Tahoma"/>
          <w:iCs/>
          <w:sz w:val="22"/>
          <w:szCs w:val="22"/>
          <w:lang w:val="es-ES" w:eastAsia="es-ES_tradnl"/>
        </w:rPr>
        <w:t xml:space="preserve">del Instituto Nacional de Transparencia, Acceso a la Información y Protección de Datos Personales que versa en el siguiente tenor: </w:t>
      </w:r>
    </w:p>
    <w:p w14:paraId="50DA8343" w14:textId="77777777" w:rsidR="004E1929" w:rsidRDefault="004E1929" w:rsidP="004E1929">
      <w:pPr>
        <w:spacing w:before="240" w:after="240" w:line="360" w:lineRule="auto"/>
        <w:ind w:left="567" w:right="539"/>
        <w:jc w:val="both"/>
        <w:rPr>
          <w:rFonts w:ascii="Palatino Linotype" w:hAnsi="Palatino Linotype" w:cs="Arial"/>
          <w:i/>
          <w:color w:val="000000" w:themeColor="text1"/>
          <w:lang w:val="es-ES"/>
        </w:rPr>
      </w:pPr>
      <w:r w:rsidRPr="001E2AB1">
        <w:rPr>
          <w:rFonts w:ascii="Palatino Linotype" w:hAnsi="Palatino Linotype" w:cs="Arial"/>
          <w:b/>
          <w:bCs/>
          <w:i/>
          <w:szCs w:val="24"/>
        </w:rPr>
        <w:t xml:space="preserve">Expresión documental. </w:t>
      </w:r>
      <w:r w:rsidRPr="001E2AB1">
        <w:rPr>
          <w:rFonts w:ascii="Palatino Linotype" w:hAnsi="Palatino Linotype" w:cs="Arial"/>
          <w:bCs/>
          <w:i/>
          <w:szCs w:val="24"/>
        </w:rPr>
        <w:t>Cuando</w:t>
      </w:r>
      <w:r w:rsidRPr="001E2AB1">
        <w:rPr>
          <w:rFonts w:ascii="Palatino Linotype" w:hAnsi="Palatino Linotype" w:cs="Arial"/>
          <w:i/>
          <w:color w:val="000000" w:themeColor="text1"/>
          <w:lang w:val="es-ES"/>
        </w:rPr>
        <w:t xml:space="preserve"> los particulares presenten solicitudes de acceso a la información sin identificar de forma precisa la documentación que pudiera contener la información de su interés, </w:t>
      </w:r>
      <w:r w:rsidRPr="001C34EA">
        <w:rPr>
          <w:rFonts w:ascii="Palatino Linotype" w:hAnsi="Palatino Linotype" w:cs="Arial"/>
          <w:b/>
          <w:i/>
          <w:szCs w:val="24"/>
          <w:u w:val="single"/>
        </w:rPr>
        <w:t>o bien, la solicitud constituya una consulta</w:t>
      </w:r>
      <w:r w:rsidRPr="001E2AB1">
        <w:rPr>
          <w:rFonts w:ascii="Palatino Linotype" w:hAnsi="Palatino Linotype" w:cs="Arial"/>
          <w:i/>
          <w:szCs w:val="24"/>
        </w:rPr>
        <w:t>,</w:t>
      </w:r>
      <w:r w:rsidRPr="001E2AB1">
        <w:rPr>
          <w:rFonts w:ascii="Palatino Linotype" w:hAnsi="Palatino Linotype" w:cs="Arial"/>
          <w:i/>
          <w:color w:val="000000" w:themeColor="text1"/>
          <w:lang w:val="es-ES"/>
        </w:rPr>
        <w:t xml:space="preserve"> pero la respuesta pudiera obrar en algún documento en poder de los sujetos obligados, éstos deben dar a dichas solicitudes una interpretación que les otorgue una expresión documental. </w:t>
      </w:r>
    </w:p>
    <w:p w14:paraId="69EA715C" w14:textId="3FB0BB61" w:rsidR="004E1929" w:rsidRPr="00A34AF4" w:rsidRDefault="004E1929" w:rsidP="004E1929">
      <w:pPr>
        <w:spacing w:before="240" w:after="240" w:line="360" w:lineRule="auto"/>
        <w:ind w:left="567" w:right="539"/>
        <w:jc w:val="both"/>
        <w:rPr>
          <w:rFonts w:ascii="Palatino Linotype" w:hAnsi="Palatino Linotype" w:cs="Arial"/>
          <w:iCs/>
          <w:szCs w:val="24"/>
        </w:rPr>
      </w:pPr>
      <w:r w:rsidRPr="00A34AF4">
        <w:rPr>
          <w:rFonts w:ascii="Palatino Linotype" w:hAnsi="Palatino Linotype" w:cs="Arial"/>
          <w:iCs/>
          <w:szCs w:val="24"/>
        </w:rPr>
        <w:t>(</w:t>
      </w:r>
      <w:r w:rsidRPr="00A34AF4">
        <w:rPr>
          <w:rFonts w:ascii="Palatino Linotype" w:hAnsi="Palatino Linotype" w:cs="Arial"/>
          <w:iCs/>
          <w:caps/>
          <w:szCs w:val="24"/>
        </w:rPr>
        <w:t>é</w:t>
      </w:r>
      <w:r w:rsidRPr="00A34AF4">
        <w:rPr>
          <w:rFonts w:ascii="Palatino Linotype" w:hAnsi="Palatino Linotype" w:cs="Arial"/>
          <w:iCs/>
          <w:szCs w:val="24"/>
        </w:rPr>
        <w:t>nfasis añadido)</w:t>
      </w:r>
      <w:r w:rsidR="002036CF" w:rsidRPr="00A34AF4">
        <w:rPr>
          <w:rFonts w:ascii="Palatino Linotype" w:hAnsi="Palatino Linotype" w:cs="Arial"/>
          <w:iCs/>
          <w:szCs w:val="24"/>
        </w:rPr>
        <w:t>.</w:t>
      </w:r>
    </w:p>
    <w:p w14:paraId="6CD7262C" w14:textId="7E795844" w:rsidR="0073451D" w:rsidRDefault="004E1929" w:rsidP="00AE5629">
      <w:pPr>
        <w:spacing w:line="360" w:lineRule="auto"/>
        <w:ind w:right="-28"/>
        <w:jc w:val="both"/>
        <w:rPr>
          <w:rFonts w:ascii="Palatino Linotype" w:hAnsi="Palatino Linotype"/>
          <w:sz w:val="22"/>
        </w:rPr>
      </w:pPr>
      <w:r>
        <w:rPr>
          <w:rFonts w:ascii="Palatino Linotype" w:hAnsi="Palatino Linotype"/>
          <w:sz w:val="22"/>
        </w:rPr>
        <w:lastRenderedPageBreak/>
        <w:t xml:space="preserve">En el tenor del criterio invocado, se entiende que los Sujetos Obligados deberán atender a la </w:t>
      </w:r>
      <w:r w:rsidR="00AE5629">
        <w:rPr>
          <w:rFonts w:ascii="Palatino Linotype" w:hAnsi="Palatino Linotype"/>
          <w:sz w:val="22"/>
        </w:rPr>
        <w:t xml:space="preserve">figura de expresión documental, siempre que de lo requerido no se logre precisar de manera fehaciente el documento en el que se encuentre la información, o bien si se trata de una consulta, tal y como se actualiza en el caso particular, toda vez que el Recurrente, requirió diversa información a través de preguntas específicas, sin embargo, toda vez que el Ente Recurrido cuenta con atribuciones de generar la información, deberá realizar una búsqueda exhaustiva y razonable en las distintas áreas señaladas, a fin de otorgar un pronunciamiento al Particular conforme a derecho. </w:t>
      </w:r>
    </w:p>
    <w:p w14:paraId="75674D5C" w14:textId="425DDD5F" w:rsidR="00644288" w:rsidRDefault="00644288" w:rsidP="00644288">
      <w:pPr>
        <w:spacing w:line="276" w:lineRule="auto"/>
        <w:ind w:right="539"/>
        <w:jc w:val="both"/>
        <w:rPr>
          <w:rFonts w:ascii="Palatino Linotype" w:hAnsi="Palatino Linotype"/>
          <w:i/>
        </w:rPr>
      </w:pPr>
    </w:p>
    <w:p w14:paraId="0B1AAA5E" w14:textId="55C139E8" w:rsidR="00C572A7" w:rsidRDefault="00AE5629" w:rsidP="0073451D">
      <w:pPr>
        <w:spacing w:line="360" w:lineRule="auto"/>
        <w:ind w:right="-28"/>
        <w:jc w:val="both"/>
        <w:rPr>
          <w:rFonts w:ascii="Palatino Linotype" w:hAnsi="Palatino Linotype"/>
          <w:sz w:val="22"/>
        </w:rPr>
      </w:pPr>
      <w:r>
        <w:rPr>
          <w:rFonts w:ascii="Palatino Linotype" w:hAnsi="Palatino Linotype"/>
          <w:sz w:val="22"/>
        </w:rPr>
        <w:t>A</w:t>
      </w:r>
      <w:r w:rsidR="0073451D">
        <w:rPr>
          <w:rFonts w:ascii="Palatino Linotype" w:hAnsi="Palatino Linotype"/>
          <w:sz w:val="22"/>
        </w:rPr>
        <w:t xml:space="preserve">sí entonces, es viable referir por parte de este Órgano Garante, que el Ente Recurrido </w:t>
      </w:r>
      <w:r w:rsidR="002036CF">
        <w:rPr>
          <w:rFonts w:ascii="Palatino Linotype" w:hAnsi="Palatino Linotype"/>
          <w:sz w:val="22"/>
        </w:rPr>
        <w:t xml:space="preserve">puede </w:t>
      </w:r>
      <w:r w:rsidR="0073451D">
        <w:rPr>
          <w:rFonts w:ascii="Palatino Linotype" w:hAnsi="Palatino Linotype"/>
          <w:sz w:val="22"/>
        </w:rPr>
        <w:t xml:space="preserve">no </w:t>
      </w:r>
      <w:r w:rsidR="002036CF">
        <w:rPr>
          <w:rFonts w:ascii="Palatino Linotype" w:hAnsi="Palatino Linotype"/>
          <w:sz w:val="22"/>
        </w:rPr>
        <w:t>tener un</w:t>
      </w:r>
      <w:r>
        <w:rPr>
          <w:rFonts w:ascii="Palatino Linotype" w:hAnsi="Palatino Linotype"/>
          <w:sz w:val="22"/>
        </w:rPr>
        <w:t xml:space="preserve"> Reglamento de Estacionamientos, </w:t>
      </w:r>
      <w:r w:rsidR="0073451D">
        <w:rPr>
          <w:rFonts w:ascii="Palatino Linotype" w:hAnsi="Palatino Linotype"/>
          <w:sz w:val="22"/>
        </w:rPr>
        <w:t>por lo tanto, bastar</w:t>
      </w:r>
      <w:r w:rsidR="002036CF">
        <w:rPr>
          <w:rFonts w:ascii="Palatino Linotype" w:hAnsi="Palatino Linotype"/>
          <w:sz w:val="22"/>
        </w:rPr>
        <w:t>á</w:t>
      </w:r>
      <w:r w:rsidR="0073451D">
        <w:rPr>
          <w:rFonts w:ascii="Palatino Linotype" w:hAnsi="Palatino Linotype"/>
          <w:sz w:val="22"/>
        </w:rPr>
        <w:t xml:space="preserve"> que haga el simple pronunciamiento de no contar con un documento denominado Reglamento </w:t>
      </w:r>
      <w:r w:rsidR="00C572A7">
        <w:rPr>
          <w:rFonts w:ascii="Palatino Linotype" w:hAnsi="Palatino Linotype"/>
          <w:sz w:val="22"/>
        </w:rPr>
        <w:t xml:space="preserve">de Estacionamientos, a fin de </w:t>
      </w:r>
      <w:r>
        <w:rPr>
          <w:rFonts w:ascii="Palatino Linotype" w:hAnsi="Palatino Linotype"/>
          <w:sz w:val="22"/>
        </w:rPr>
        <w:t xml:space="preserve">tener por atendidos la totalidad de vertientes señalados en la solicitud de acceso. </w:t>
      </w:r>
      <w:r w:rsidR="00F83AC4">
        <w:rPr>
          <w:rFonts w:ascii="Palatino Linotype" w:hAnsi="Palatino Linotype"/>
          <w:sz w:val="22"/>
        </w:rPr>
        <w:t>De haberse emi</w:t>
      </w:r>
      <w:r w:rsidR="00591F92">
        <w:rPr>
          <w:rFonts w:ascii="Palatino Linotype" w:hAnsi="Palatino Linotype"/>
          <w:sz w:val="22"/>
        </w:rPr>
        <w:t>tido, corresponde a información pública y la manera de darse a conocer la misma es a través de la Gaceta Municipal</w:t>
      </w:r>
      <w:r w:rsidR="00CB5687">
        <w:rPr>
          <w:rFonts w:ascii="Palatino Linotype" w:hAnsi="Palatino Linotype"/>
          <w:sz w:val="22"/>
        </w:rPr>
        <w:t xml:space="preserve"> o del órgano institucional de difusión con que cuente el Ayuntamiento adicional a los esfuerzos adiciones de difusión que, de ser el caso se hayan realizado. </w:t>
      </w:r>
      <w:r w:rsidR="00591F92">
        <w:rPr>
          <w:rFonts w:ascii="Palatino Linotype" w:hAnsi="Palatino Linotype"/>
          <w:sz w:val="22"/>
        </w:rPr>
        <w:t xml:space="preserve"> </w:t>
      </w:r>
      <w:r w:rsidR="005B46AF">
        <w:rPr>
          <w:rFonts w:ascii="Palatino Linotype" w:hAnsi="Palatino Linotype"/>
          <w:sz w:val="22"/>
        </w:rPr>
        <w:t xml:space="preserve">No se deja de lado que se consultó la información publicada del Ipomex y no se encontró un Reglamento y dicha página en esa fracción también está actualizada al </w:t>
      </w:r>
      <w:r w:rsidR="003F5897">
        <w:rPr>
          <w:rFonts w:ascii="Palatino Linotype" w:hAnsi="Palatino Linotype"/>
          <w:sz w:val="22"/>
        </w:rPr>
        <w:t>22 de marzo de 2021.</w:t>
      </w:r>
    </w:p>
    <w:p w14:paraId="28C89415" w14:textId="105EC875" w:rsidR="003104E7" w:rsidRDefault="003104E7" w:rsidP="0073451D">
      <w:pPr>
        <w:spacing w:line="360" w:lineRule="auto"/>
        <w:ind w:right="-28"/>
        <w:jc w:val="both"/>
        <w:rPr>
          <w:rFonts w:ascii="Palatino Linotype" w:hAnsi="Palatino Linotype"/>
          <w:sz w:val="22"/>
        </w:rPr>
      </w:pPr>
    </w:p>
    <w:p w14:paraId="7502EE9A" w14:textId="12FAF724" w:rsidR="003104E7" w:rsidRDefault="003104E7" w:rsidP="003104E7">
      <w:pPr>
        <w:spacing w:line="360" w:lineRule="auto"/>
        <w:ind w:right="-28"/>
        <w:jc w:val="both"/>
        <w:rPr>
          <w:rFonts w:ascii="Palatino Linotype" w:hAnsi="Palatino Linotype"/>
          <w:b/>
          <w:sz w:val="22"/>
        </w:rPr>
      </w:pPr>
      <w:r>
        <w:rPr>
          <w:rFonts w:ascii="Palatino Linotype" w:hAnsi="Palatino Linotype"/>
          <w:b/>
          <w:sz w:val="22"/>
        </w:rPr>
        <w:t>9</w:t>
      </w:r>
      <w:r w:rsidR="002036CF">
        <w:rPr>
          <w:rFonts w:ascii="Palatino Linotype" w:hAnsi="Palatino Linotype"/>
          <w:b/>
          <w:sz w:val="22"/>
        </w:rPr>
        <w:t>.</w:t>
      </w:r>
      <w:r>
        <w:rPr>
          <w:rFonts w:ascii="Palatino Linotype" w:hAnsi="Palatino Linotype"/>
          <w:b/>
          <w:sz w:val="22"/>
        </w:rPr>
        <w:t xml:space="preserve"> </w:t>
      </w:r>
      <w:r w:rsidRPr="003104E7">
        <w:rPr>
          <w:rFonts w:ascii="Palatino Linotype" w:hAnsi="Palatino Linotype"/>
          <w:b/>
          <w:sz w:val="22"/>
        </w:rPr>
        <w:t>De los accesos oficiales a la presa de Valle de Bravo</w:t>
      </w:r>
      <w:r>
        <w:rPr>
          <w:rFonts w:ascii="Palatino Linotype" w:hAnsi="Palatino Linotype"/>
          <w:b/>
          <w:sz w:val="22"/>
        </w:rPr>
        <w:t>, ubicación, infraestructura, servicios que prestan y autoridad responsable de su funcionamiento</w:t>
      </w:r>
      <w:r w:rsidR="002036CF">
        <w:rPr>
          <w:rFonts w:ascii="Palatino Linotype" w:hAnsi="Palatino Linotype"/>
          <w:b/>
          <w:sz w:val="22"/>
        </w:rPr>
        <w:t>.</w:t>
      </w:r>
    </w:p>
    <w:p w14:paraId="7AA61182" w14:textId="77777777" w:rsidR="003104E7" w:rsidRDefault="003104E7" w:rsidP="003104E7">
      <w:pPr>
        <w:spacing w:line="360" w:lineRule="auto"/>
        <w:ind w:right="-28"/>
        <w:jc w:val="both"/>
        <w:rPr>
          <w:rFonts w:ascii="Palatino Linotype" w:hAnsi="Palatino Linotype"/>
          <w:b/>
          <w:sz w:val="22"/>
        </w:rPr>
      </w:pPr>
    </w:p>
    <w:p w14:paraId="22C6FD67" w14:textId="70E0E720" w:rsidR="00C3513E" w:rsidRDefault="003104E7" w:rsidP="003104E7">
      <w:pPr>
        <w:spacing w:line="360" w:lineRule="auto"/>
        <w:ind w:right="-28"/>
        <w:jc w:val="both"/>
        <w:rPr>
          <w:rFonts w:ascii="Palatino Linotype" w:hAnsi="Palatino Linotype"/>
          <w:sz w:val="22"/>
        </w:rPr>
      </w:pPr>
      <w:r>
        <w:rPr>
          <w:rFonts w:ascii="Palatino Linotype" w:hAnsi="Palatino Linotype"/>
          <w:b/>
          <w:sz w:val="22"/>
        </w:rPr>
        <w:t xml:space="preserve"> </w:t>
      </w:r>
      <w:r w:rsidR="00A21721">
        <w:rPr>
          <w:rFonts w:ascii="Palatino Linotype" w:hAnsi="Palatino Linotype"/>
          <w:sz w:val="22"/>
        </w:rPr>
        <w:t xml:space="preserve">Por cuanto hace al presente punto, es importante precisar que este Instituto realizó una </w:t>
      </w:r>
      <w:r w:rsidR="000F3A57">
        <w:rPr>
          <w:rFonts w:ascii="Palatino Linotype" w:hAnsi="Palatino Linotype"/>
          <w:sz w:val="22"/>
        </w:rPr>
        <w:t>búsqueda</w:t>
      </w:r>
      <w:r w:rsidR="00A21721">
        <w:rPr>
          <w:rFonts w:ascii="Palatino Linotype" w:hAnsi="Palatino Linotype"/>
          <w:sz w:val="22"/>
        </w:rPr>
        <w:t xml:space="preserve"> dentro del Bando Municipal y el Código Reglamentario del Ayuntamiento de Valle de Bravo, así como en los Informes de Gobierno y finalmente, en el buscador de </w:t>
      </w:r>
      <w:r w:rsidR="00A21721" w:rsidRPr="00A34AF4">
        <w:rPr>
          <w:rFonts w:ascii="Palatino Linotype" w:hAnsi="Palatino Linotype"/>
          <w:i/>
          <w:iCs/>
          <w:sz w:val="22"/>
        </w:rPr>
        <w:t>Google</w:t>
      </w:r>
      <w:r w:rsidR="00A21721">
        <w:rPr>
          <w:rFonts w:ascii="Palatino Linotype" w:hAnsi="Palatino Linotype"/>
          <w:sz w:val="22"/>
        </w:rPr>
        <w:t xml:space="preserve">, sin </w:t>
      </w:r>
      <w:r w:rsidR="00A21721">
        <w:rPr>
          <w:rFonts w:ascii="Palatino Linotype" w:hAnsi="Palatino Linotype"/>
          <w:sz w:val="22"/>
        </w:rPr>
        <w:lastRenderedPageBreak/>
        <w:t>embargo, no se encontró información que dé cuenta de la existencia de accesos oficiales</w:t>
      </w:r>
      <w:r w:rsidR="009118AD">
        <w:rPr>
          <w:rFonts w:ascii="Palatino Linotype" w:hAnsi="Palatino Linotype"/>
          <w:sz w:val="22"/>
        </w:rPr>
        <w:t xml:space="preserve"> a la Presa de Valle de Bravo</w:t>
      </w:r>
      <w:r w:rsidR="00A21721">
        <w:rPr>
          <w:rFonts w:ascii="Palatino Linotype" w:hAnsi="Palatino Linotype"/>
          <w:sz w:val="22"/>
        </w:rPr>
        <w:t>.</w:t>
      </w:r>
    </w:p>
    <w:p w14:paraId="49BCB69D" w14:textId="289365D6" w:rsidR="00A21721" w:rsidRDefault="00A21721" w:rsidP="003104E7">
      <w:pPr>
        <w:spacing w:line="360" w:lineRule="auto"/>
        <w:ind w:right="-28"/>
        <w:jc w:val="both"/>
        <w:rPr>
          <w:rFonts w:ascii="Palatino Linotype" w:hAnsi="Palatino Linotype"/>
          <w:sz w:val="22"/>
        </w:rPr>
      </w:pPr>
    </w:p>
    <w:p w14:paraId="18E0E78A" w14:textId="77777777" w:rsidR="004B197B" w:rsidRDefault="00C3513E" w:rsidP="003104E7">
      <w:pPr>
        <w:spacing w:line="360" w:lineRule="auto"/>
        <w:ind w:right="-28"/>
        <w:jc w:val="both"/>
        <w:rPr>
          <w:rFonts w:ascii="Palatino Linotype" w:hAnsi="Palatino Linotype"/>
          <w:sz w:val="22"/>
        </w:rPr>
      </w:pPr>
      <w:r>
        <w:rPr>
          <w:rFonts w:ascii="Palatino Linotype" w:hAnsi="Palatino Linotype"/>
          <w:sz w:val="22"/>
        </w:rPr>
        <w:t xml:space="preserve">Sin embargo, es de precisar que alrededor de la Presa </w:t>
      </w:r>
      <w:r w:rsidR="009118AD">
        <w:rPr>
          <w:rFonts w:ascii="Palatino Linotype" w:hAnsi="Palatino Linotype"/>
          <w:sz w:val="22"/>
        </w:rPr>
        <w:t>en comento</w:t>
      </w:r>
      <w:r>
        <w:rPr>
          <w:rFonts w:ascii="Palatino Linotype" w:hAnsi="Palatino Linotype"/>
          <w:sz w:val="22"/>
        </w:rPr>
        <w:t>, existen edificaciones de diversos giros, tanto de vivienda particular, así como de locales comerciales, mismos que cuentan con sus propios accesos a</w:t>
      </w:r>
      <w:r w:rsidR="009118AD">
        <w:rPr>
          <w:rFonts w:ascii="Palatino Linotype" w:hAnsi="Palatino Linotype"/>
          <w:sz w:val="22"/>
        </w:rPr>
        <w:t xml:space="preserve"> la referida Presa, por lo cual se entiende que existen diversas formas de acceder a al espacio citado</w:t>
      </w:r>
      <w:r w:rsidR="004B197B">
        <w:rPr>
          <w:rFonts w:ascii="Palatino Linotype" w:hAnsi="Palatino Linotype"/>
          <w:sz w:val="22"/>
        </w:rPr>
        <w:t>.</w:t>
      </w:r>
    </w:p>
    <w:p w14:paraId="31A8C302" w14:textId="323FB50B" w:rsidR="009118AD" w:rsidRDefault="007F1622" w:rsidP="003104E7">
      <w:pPr>
        <w:spacing w:line="360" w:lineRule="auto"/>
        <w:ind w:right="-28"/>
        <w:jc w:val="both"/>
        <w:rPr>
          <w:rFonts w:ascii="Palatino Linotype" w:hAnsi="Palatino Linotype"/>
          <w:sz w:val="22"/>
        </w:rPr>
      </w:pPr>
      <w:r>
        <w:rPr>
          <w:rFonts w:ascii="Palatino Linotype" w:hAnsi="Palatino Linotype"/>
          <w:sz w:val="22"/>
        </w:rPr>
        <w:t xml:space="preserve"> </w:t>
      </w:r>
    </w:p>
    <w:p w14:paraId="4FAA0BA6" w14:textId="51113359" w:rsidR="009118AD" w:rsidRDefault="004B197B" w:rsidP="003104E7">
      <w:pPr>
        <w:spacing w:line="360" w:lineRule="auto"/>
        <w:ind w:right="-28"/>
        <w:jc w:val="both"/>
        <w:rPr>
          <w:rFonts w:ascii="Palatino Linotype" w:hAnsi="Palatino Linotype"/>
          <w:sz w:val="22"/>
        </w:rPr>
      </w:pPr>
      <w:r>
        <w:rPr>
          <w:rFonts w:ascii="Palatino Linotype" w:hAnsi="Palatino Linotype"/>
          <w:sz w:val="22"/>
        </w:rPr>
        <w:t>Así, e</w:t>
      </w:r>
      <w:r w:rsidR="009118AD">
        <w:rPr>
          <w:rFonts w:ascii="Palatino Linotype" w:hAnsi="Palatino Linotype"/>
          <w:sz w:val="22"/>
        </w:rPr>
        <w:t xml:space="preserve">s de señalar que lo que busca el Particular a través de su solicitud de acceso, es obtener </w:t>
      </w:r>
      <w:r w:rsidR="000F3A57">
        <w:rPr>
          <w:rFonts w:ascii="Palatino Linotype" w:hAnsi="Palatino Linotype"/>
          <w:sz w:val="22"/>
        </w:rPr>
        <w:t xml:space="preserve">información de </w:t>
      </w:r>
      <w:r w:rsidR="009118AD">
        <w:rPr>
          <w:rFonts w:ascii="Palatino Linotype" w:hAnsi="Palatino Linotype"/>
          <w:sz w:val="22"/>
        </w:rPr>
        <w:t xml:space="preserve">los accesos que el Ayuntamiento </w:t>
      </w:r>
      <w:r w:rsidR="000F3A57">
        <w:rPr>
          <w:rFonts w:ascii="Palatino Linotype" w:hAnsi="Palatino Linotype"/>
          <w:sz w:val="22"/>
        </w:rPr>
        <w:t xml:space="preserve">ha destinado o reservada como espacios </w:t>
      </w:r>
      <w:r>
        <w:rPr>
          <w:rFonts w:ascii="Palatino Linotype" w:hAnsi="Palatino Linotype"/>
          <w:sz w:val="22"/>
        </w:rPr>
        <w:t xml:space="preserve">de acceso </w:t>
      </w:r>
      <w:r w:rsidR="000F3A57">
        <w:rPr>
          <w:rFonts w:ascii="Palatino Linotype" w:hAnsi="Palatino Linotype"/>
          <w:sz w:val="22"/>
        </w:rPr>
        <w:t xml:space="preserve">públicos, de ahí se desprende el interés que recae en obtener acceso a dicha información. </w:t>
      </w:r>
    </w:p>
    <w:p w14:paraId="2EFC4AD6" w14:textId="4B00F44D" w:rsidR="009118AD" w:rsidRDefault="009118AD" w:rsidP="003104E7">
      <w:pPr>
        <w:spacing w:line="360" w:lineRule="auto"/>
        <w:ind w:right="-28"/>
        <w:jc w:val="both"/>
        <w:rPr>
          <w:rFonts w:ascii="Palatino Linotype" w:hAnsi="Palatino Linotype"/>
          <w:sz w:val="22"/>
        </w:rPr>
      </w:pPr>
    </w:p>
    <w:p w14:paraId="4BDC78F4" w14:textId="6A665FB9" w:rsidR="009118AD" w:rsidRDefault="009118AD" w:rsidP="003104E7">
      <w:pPr>
        <w:spacing w:line="360" w:lineRule="auto"/>
        <w:ind w:right="-28"/>
        <w:jc w:val="both"/>
        <w:rPr>
          <w:rFonts w:ascii="Palatino Linotype" w:hAnsi="Palatino Linotype"/>
          <w:sz w:val="22"/>
        </w:rPr>
      </w:pPr>
      <w:r>
        <w:rPr>
          <w:rFonts w:ascii="Palatino Linotype" w:hAnsi="Palatino Linotype"/>
          <w:sz w:val="22"/>
        </w:rPr>
        <w:t>Ahora bien, toda vez que el Sujeto Obligado no hizo alusión en respuesta al presente punto, y m</w:t>
      </w:r>
      <w:r w:rsidR="000F3A57">
        <w:rPr>
          <w:rFonts w:ascii="Palatino Linotype" w:hAnsi="Palatino Linotype"/>
          <w:sz w:val="22"/>
        </w:rPr>
        <w:t>áxime que la solicitud</w:t>
      </w:r>
      <w:r>
        <w:rPr>
          <w:rFonts w:ascii="Palatino Linotype" w:hAnsi="Palatino Linotype"/>
          <w:sz w:val="22"/>
        </w:rPr>
        <w:t xml:space="preserve"> únicamente fue turnada a la Coordinación de Movilidad, es pertinente señalar que el Sujeto Obligado deberá realizar una búsqueda exhaustiva y razonable en las distintas áreas que componen su estructura orgánica, con la finalidad de atender el presente punto</w:t>
      </w:r>
      <w:r w:rsidR="000F3A57">
        <w:rPr>
          <w:rFonts w:ascii="Palatino Linotype" w:hAnsi="Palatino Linotype"/>
          <w:sz w:val="22"/>
        </w:rPr>
        <w:t xml:space="preserve">, esto </w:t>
      </w:r>
      <w:r>
        <w:rPr>
          <w:rFonts w:ascii="Palatino Linotype" w:hAnsi="Palatino Linotype"/>
          <w:sz w:val="22"/>
        </w:rPr>
        <w:t xml:space="preserve">es, deberá entregar al Particular la información relativa a los accesos públicos a la Presa de Valle de Bravo. </w:t>
      </w:r>
    </w:p>
    <w:p w14:paraId="74732062" w14:textId="7FAE4A2E" w:rsidR="0047185A" w:rsidRDefault="0047185A" w:rsidP="003104E7">
      <w:pPr>
        <w:spacing w:line="360" w:lineRule="auto"/>
        <w:ind w:right="-28"/>
        <w:jc w:val="both"/>
        <w:rPr>
          <w:rFonts w:ascii="Palatino Linotype" w:hAnsi="Palatino Linotype"/>
          <w:sz w:val="22"/>
        </w:rPr>
      </w:pPr>
    </w:p>
    <w:p w14:paraId="5C60CD35" w14:textId="376A46D9" w:rsidR="0047185A" w:rsidRDefault="0047185A" w:rsidP="003104E7">
      <w:pPr>
        <w:spacing w:line="360" w:lineRule="auto"/>
        <w:ind w:right="-28"/>
        <w:jc w:val="both"/>
        <w:rPr>
          <w:rFonts w:ascii="Palatino Linotype" w:hAnsi="Palatino Linotype"/>
          <w:sz w:val="22"/>
        </w:rPr>
      </w:pPr>
      <w:r>
        <w:rPr>
          <w:rFonts w:ascii="Palatino Linotype" w:hAnsi="Palatino Linotype"/>
          <w:sz w:val="22"/>
        </w:rPr>
        <w:t>Ahora bien, sobre este punto se piden diversos datos tales como servicios que se prestan; sin embargo, en caso de que los accesos sean simplemente espacios abiertos a la circulación de la gente, se advierte que no existirán servicios</w:t>
      </w:r>
      <w:r w:rsidR="0030732A">
        <w:rPr>
          <w:rFonts w:ascii="Palatino Linotype" w:hAnsi="Palatino Linotype"/>
          <w:sz w:val="22"/>
        </w:rPr>
        <w:t xml:space="preserve"> o que no tengan infraestructura</w:t>
      </w:r>
      <w:r>
        <w:rPr>
          <w:rFonts w:ascii="Palatino Linotype" w:hAnsi="Palatino Linotype"/>
          <w:sz w:val="22"/>
        </w:rPr>
        <w:t xml:space="preserve">, por lo que en caso de que estos no se prestan, deberá indicarse al Recurrente, por lo que hace a la autoridad responsable, si bien, al tratarse de espacios libres al tránsito, </w:t>
      </w:r>
      <w:r w:rsidR="00FF4ED7">
        <w:rPr>
          <w:rFonts w:ascii="Palatino Linotype" w:hAnsi="Palatino Linotype"/>
          <w:sz w:val="22"/>
        </w:rPr>
        <w:t>debe haber autoridad competente de vigilar que estos no se cierren, sean seguros, etc., por lo que el Ayuntamiento deberá entregar el nombre del servidor público responsable.</w:t>
      </w:r>
    </w:p>
    <w:p w14:paraId="49474306" w14:textId="77777777" w:rsidR="00904498" w:rsidRDefault="00904498" w:rsidP="0073451D">
      <w:pPr>
        <w:spacing w:line="360" w:lineRule="auto"/>
        <w:ind w:right="-28"/>
        <w:jc w:val="both"/>
        <w:rPr>
          <w:rFonts w:ascii="Palatino Linotype" w:hAnsi="Palatino Linotype"/>
          <w:sz w:val="22"/>
        </w:rPr>
      </w:pPr>
    </w:p>
    <w:p w14:paraId="7C39D3AC" w14:textId="157F17F7" w:rsidR="00C572A7" w:rsidRDefault="00C572A7" w:rsidP="0073451D">
      <w:pPr>
        <w:spacing w:line="360" w:lineRule="auto"/>
        <w:ind w:right="-28"/>
        <w:jc w:val="both"/>
        <w:rPr>
          <w:rFonts w:ascii="Palatino Linotype" w:hAnsi="Palatino Linotype"/>
          <w:b/>
          <w:sz w:val="22"/>
        </w:rPr>
      </w:pPr>
      <w:r>
        <w:rPr>
          <w:rFonts w:ascii="Palatino Linotype" w:hAnsi="Palatino Linotype"/>
          <w:b/>
          <w:sz w:val="22"/>
        </w:rPr>
        <w:t>10</w:t>
      </w:r>
      <w:r w:rsidR="00904498">
        <w:rPr>
          <w:rFonts w:ascii="Palatino Linotype" w:hAnsi="Palatino Linotype"/>
          <w:b/>
          <w:sz w:val="22"/>
        </w:rPr>
        <w:t>.</w:t>
      </w:r>
      <w:r>
        <w:rPr>
          <w:rFonts w:ascii="Palatino Linotype" w:hAnsi="Palatino Linotype"/>
          <w:b/>
          <w:sz w:val="22"/>
        </w:rPr>
        <w:t xml:space="preserve"> </w:t>
      </w:r>
      <w:r w:rsidRPr="00C572A7">
        <w:rPr>
          <w:rFonts w:ascii="Palatino Linotype" w:hAnsi="Palatino Linotype"/>
          <w:b/>
          <w:sz w:val="22"/>
        </w:rPr>
        <w:t xml:space="preserve">Estructura de la </w:t>
      </w:r>
      <w:r w:rsidR="00904498">
        <w:rPr>
          <w:rFonts w:ascii="Palatino Linotype" w:hAnsi="Palatino Linotype"/>
          <w:b/>
          <w:sz w:val="22"/>
        </w:rPr>
        <w:t>O</w:t>
      </w:r>
      <w:r w:rsidRPr="00C572A7">
        <w:rPr>
          <w:rFonts w:ascii="Palatino Linotype" w:hAnsi="Palatino Linotype"/>
          <w:b/>
          <w:sz w:val="22"/>
        </w:rPr>
        <w:t>ficina de Movilidad y número de servidores públicos que laboran en ella</w:t>
      </w:r>
      <w:r>
        <w:rPr>
          <w:rFonts w:ascii="Palatino Linotype" w:hAnsi="Palatino Linotype"/>
          <w:b/>
          <w:sz w:val="22"/>
        </w:rPr>
        <w:t xml:space="preserve">. </w:t>
      </w:r>
    </w:p>
    <w:p w14:paraId="575E4297" w14:textId="2397F728" w:rsidR="00C572A7" w:rsidRDefault="00C572A7" w:rsidP="0073451D">
      <w:pPr>
        <w:spacing w:line="360" w:lineRule="auto"/>
        <w:ind w:right="-28"/>
        <w:jc w:val="both"/>
        <w:rPr>
          <w:rFonts w:ascii="Palatino Linotype" w:hAnsi="Palatino Linotype"/>
          <w:b/>
          <w:sz w:val="22"/>
        </w:rPr>
      </w:pPr>
    </w:p>
    <w:p w14:paraId="55357FD7" w14:textId="3CF77E9F" w:rsidR="0084785D" w:rsidRDefault="00DE0F2A" w:rsidP="0073451D">
      <w:pPr>
        <w:spacing w:line="360" w:lineRule="auto"/>
        <w:ind w:right="-28"/>
        <w:jc w:val="both"/>
        <w:rPr>
          <w:rFonts w:ascii="Palatino Linotype" w:hAnsi="Palatino Linotype"/>
          <w:sz w:val="22"/>
        </w:rPr>
      </w:pPr>
      <w:r>
        <w:rPr>
          <w:rFonts w:ascii="Palatino Linotype" w:hAnsi="Palatino Linotype"/>
          <w:sz w:val="22"/>
        </w:rPr>
        <w:t>En el presente punto, se hace referencia que la respuesta que se le brind</w:t>
      </w:r>
      <w:r w:rsidR="00904498">
        <w:rPr>
          <w:rFonts w:ascii="Palatino Linotype" w:hAnsi="Palatino Linotype"/>
          <w:sz w:val="22"/>
        </w:rPr>
        <w:t>ó</w:t>
      </w:r>
      <w:r>
        <w:rPr>
          <w:rFonts w:ascii="Palatino Linotype" w:hAnsi="Palatino Linotype"/>
          <w:sz w:val="22"/>
        </w:rPr>
        <w:t xml:space="preserve"> al </w:t>
      </w:r>
      <w:proofErr w:type="gramStart"/>
      <w:r>
        <w:rPr>
          <w:rFonts w:ascii="Palatino Linotype" w:hAnsi="Palatino Linotype"/>
          <w:sz w:val="22"/>
        </w:rPr>
        <w:t>Particular,</w:t>
      </w:r>
      <w:proofErr w:type="gramEnd"/>
      <w:r>
        <w:rPr>
          <w:rFonts w:ascii="Palatino Linotype" w:hAnsi="Palatino Linotype"/>
          <w:sz w:val="22"/>
        </w:rPr>
        <w:t xml:space="preserve"> proviene de la Coordinación de Mo</w:t>
      </w:r>
      <w:r w:rsidR="00093951">
        <w:rPr>
          <w:rFonts w:ascii="Palatino Linotype" w:hAnsi="Palatino Linotype"/>
          <w:sz w:val="22"/>
        </w:rPr>
        <w:t>vilidad</w:t>
      </w:r>
      <w:r w:rsidR="00B85D7B">
        <w:rPr>
          <w:rFonts w:ascii="Palatino Linotype" w:hAnsi="Palatino Linotype"/>
          <w:sz w:val="22"/>
        </w:rPr>
        <w:t xml:space="preserve">, de tal suerte que el nombre del área de la que se solicita información es esta; sin embargo no se proporcionó </w:t>
      </w:r>
      <w:r w:rsidR="00DC329D">
        <w:rPr>
          <w:rFonts w:ascii="Palatino Linotype" w:hAnsi="Palatino Linotype"/>
          <w:sz w:val="22"/>
        </w:rPr>
        <w:t>la estructura, ni el número de servidores públicos, que requirió el Particular.</w:t>
      </w:r>
    </w:p>
    <w:p w14:paraId="1E5C7D1B" w14:textId="77777777" w:rsidR="00073275" w:rsidRDefault="00073275" w:rsidP="0073451D">
      <w:pPr>
        <w:spacing w:line="360" w:lineRule="auto"/>
        <w:ind w:right="-28"/>
        <w:jc w:val="both"/>
        <w:rPr>
          <w:rFonts w:ascii="Palatino Linotype" w:hAnsi="Palatino Linotype"/>
          <w:sz w:val="22"/>
        </w:rPr>
      </w:pPr>
    </w:p>
    <w:p w14:paraId="7065C821" w14:textId="7DC1794B" w:rsidR="0084785D" w:rsidRDefault="0084785D" w:rsidP="0073451D">
      <w:pPr>
        <w:spacing w:line="360" w:lineRule="auto"/>
        <w:ind w:right="-28"/>
        <w:jc w:val="both"/>
        <w:rPr>
          <w:rFonts w:ascii="Palatino Linotype" w:hAnsi="Palatino Linotype"/>
          <w:sz w:val="22"/>
        </w:rPr>
      </w:pPr>
      <w:r>
        <w:rPr>
          <w:rFonts w:ascii="Palatino Linotype" w:hAnsi="Palatino Linotype"/>
          <w:sz w:val="22"/>
        </w:rPr>
        <w:t xml:space="preserve">Así entonces, se precisa que la manifestación vertida por el Coordinador de Movilidad en el oficio rendido a través del SAIMEX, </w:t>
      </w:r>
      <w:r w:rsidR="00DC329D">
        <w:rPr>
          <w:rFonts w:ascii="Palatino Linotype" w:hAnsi="Palatino Linotype"/>
          <w:sz w:val="22"/>
        </w:rPr>
        <w:t>no atiende el</w:t>
      </w:r>
      <w:r>
        <w:rPr>
          <w:rFonts w:ascii="Palatino Linotype" w:hAnsi="Palatino Linotype"/>
          <w:sz w:val="22"/>
        </w:rPr>
        <w:t xml:space="preserve"> derecho de acceso a la información, toda vez que se solicitó la estructura orgánica de dicha Coordinación, por lo tanto, el área en </w:t>
      </w:r>
      <w:proofErr w:type="gramStart"/>
      <w:r>
        <w:rPr>
          <w:rFonts w:ascii="Palatino Linotype" w:hAnsi="Palatino Linotype"/>
          <w:sz w:val="22"/>
        </w:rPr>
        <w:t>comento,</w:t>
      </w:r>
      <w:proofErr w:type="gramEnd"/>
      <w:r>
        <w:rPr>
          <w:rFonts w:ascii="Palatino Linotype" w:hAnsi="Palatino Linotype"/>
          <w:sz w:val="22"/>
        </w:rPr>
        <w:t xml:space="preserve"> es pertinente para contener dentro de sus archivos las documentales que den cuenta de lo requerido.</w:t>
      </w:r>
    </w:p>
    <w:p w14:paraId="4862F1C8" w14:textId="77777777" w:rsidR="00152F3C" w:rsidRDefault="00152F3C" w:rsidP="0073451D">
      <w:pPr>
        <w:spacing w:line="360" w:lineRule="auto"/>
        <w:ind w:right="-28"/>
        <w:jc w:val="both"/>
        <w:rPr>
          <w:rFonts w:ascii="Palatino Linotype" w:hAnsi="Palatino Linotype"/>
          <w:sz w:val="22"/>
        </w:rPr>
      </w:pPr>
    </w:p>
    <w:p w14:paraId="279FD13F" w14:textId="025722CB" w:rsidR="0084785D" w:rsidRPr="00CC2323" w:rsidRDefault="0084785D" w:rsidP="00CC2323">
      <w:pPr>
        <w:spacing w:line="360" w:lineRule="auto"/>
        <w:ind w:right="-28"/>
        <w:jc w:val="both"/>
        <w:rPr>
          <w:rFonts w:ascii="Palatino Linotype" w:hAnsi="Palatino Linotype"/>
          <w:sz w:val="22"/>
        </w:rPr>
      </w:pPr>
      <w:r>
        <w:rPr>
          <w:rFonts w:ascii="Palatino Linotype" w:hAnsi="Palatino Linotype"/>
          <w:sz w:val="22"/>
        </w:rPr>
        <w:t xml:space="preserve">Además, este Instituto verificó que dentro del portal IPOMEX del Ente Recurrido, se encuentra publicado el Organigrama de la Coordinación de Movilidad, en virtud de esto, </w:t>
      </w:r>
      <w:r w:rsidRPr="00CC2323">
        <w:rPr>
          <w:rFonts w:ascii="Palatino Linotype" w:hAnsi="Palatino Linotype"/>
          <w:b/>
          <w:sz w:val="22"/>
          <w:u w:val="single"/>
        </w:rPr>
        <w:t>se instruye</w:t>
      </w:r>
      <w:r>
        <w:rPr>
          <w:rFonts w:ascii="Palatino Linotype" w:hAnsi="Palatino Linotype"/>
          <w:sz w:val="22"/>
        </w:rPr>
        <w:t xml:space="preserve"> al Titular de la Unidad de Transparencia que para futuras ocasiones, se apegue a lo señalado por la Ley local de la materia, esto es, que dentro del artículo 161, se expone que cuando la información requerida ya se encuentre disponible en algún medio electrónico, se le deberá hacer saber al Particular la manera de acceder de forma </w:t>
      </w:r>
      <w:r w:rsidR="00CC2323" w:rsidRPr="00CC2323">
        <w:rPr>
          <w:rFonts w:ascii="Palatino Linotype" w:hAnsi="Palatino Linotype"/>
          <w:sz w:val="22"/>
        </w:rPr>
        <w:t>precisa y concreta</w:t>
      </w:r>
      <w:r w:rsidR="00CC2323">
        <w:rPr>
          <w:rFonts w:ascii="Palatino Linotype" w:hAnsi="Palatino Linotype"/>
          <w:sz w:val="22"/>
        </w:rPr>
        <w:t xml:space="preserve"> </w:t>
      </w:r>
      <w:r w:rsidR="00CC2323" w:rsidRPr="00CC2323">
        <w:rPr>
          <w:rFonts w:ascii="Palatino Linotype" w:hAnsi="Palatino Linotype"/>
          <w:sz w:val="22"/>
        </w:rPr>
        <w:t>en un plazo no mayor a cinco días hábiles</w:t>
      </w:r>
      <w:r w:rsidR="00CC2323">
        <w:rPr>
          <w:rFonts w:ascii="Palatino Linotype" w:hAnsi="Palatino Linotype"/>
          <w:sz w:val="22"/>
        </w:rPr>
        <w:t xml:space="preserve">, desde que se presentó la solicitud. </w:t>
      </w:r>
    </w:p>
    <w:p w14:paraId="0F9504BB" w14:textId="77777777" w:rsidR="00CC2323" w:rsidRDefault="00CC2323" w:rsidP="00D758DF">
      <w:pPr>
        <w:spacing w:line="360" w:lineRule="auto"/>
        <w:ind w:right="-28"/>
        <w:jc w:val="both"/>
        <w:rPr>
          <w:rFonts w:ascii="Palatino Linotype" w:hAnsi="Palatino Linotype"/>
          <w:sz w:val="22"/>
        </w:rPr>
      </w:pPr>
    </w:p>
    <w:p w14:paraId="01C1E3A2" w14:textId="3D8CDBB5" w:rsidR="00093951" w:rsidRPr="00A34AF4" w:rsidRDefault="00CC2323" w:rsidP="00D758DF">
      <w:pPr>
        <w:spacing w:line="360" w:lineRule="auto"/>
        <w:ind w:right="-28"/>
        <w:jc w:val="both"/>
        <w:rPr>
          <w:rFonts w:ascii="Palatino Linotype" w:hAnsi="Palatino Linotype"/>
          <w:bCs/>
          <w:sz w:val="22"/>
          <w:u w:val="single"/>
        </w:rPr>
      </w:pPr>
      <w:r>
        <w:rPr>
          <w:rFonts w:ascii="Palatino Linotype" w:hAnsi="Palatino Linotype"/>
          <w:sz w:val="22"/>
        </w:rPr>
        <w:t>Ahora bien,</w:t>
      </w:r>
      <w:r w:rsidR="00152F3C">
        <w:rPr>
          <w:rFonts w:ascii="Palatino Linotype" w:hAnsi="Palatino Linotype"/>
          <w:sz w:val="22"/>
        </w:rPr>
        <w:t xml:space="preserve"> por cuanto hace al número de servidores públicos adscritos a la Coordinación referida,</w:t>
      </w:r>
      <w:r>
        <w:rPr>
          <w:rFonts w:ascii="Palatino Linotype" w:hAnsi="Palatino Linotype"/>
          <w:sz w:val="22"/>
        </w:rPr>
        <w:t xml:space="preserve"> </w:t>
      </w:r>
      <w:r w:rsidR="00152F3C">
        <w:rPr>
          <w:rFonts w:ascii="Palatino Linotype" w:hAnsi="Palatino Linotype"/>
          <w:sz w:val="22"/>
        </w:rPr>
        <w:t>se tiene que el Ente Recurrido</w:t>
      </w:r>
      <w:r w:rsidR="00093951">
        <w:rPr>
          <w:rFonts w:ascii="Palatino Linotype" w:hAnsi="Palatino Linotype"/>
          <w:sz w:val="22"/>
        </w:rPr>
        <w:t xml:space="preserve"> cuenta con una Dirección de Administración, la cual tiene entre otras, la atribución de; </w:t>
      </w:r>
      <w:r w:rsidR="00152F3C">
        <w:rPr>
          <w:rFonts w:ascii="Palatino Linotype" w:hAnsi="Palatino Linotype"/>
          <w:sz w:val="22"/>
        </w:rPr>
        <w:t>p</w:t>
      </w:r>
      <w:r w:rsidR="00D758DF">
        <w:rPr>
          <w:rFonts w:ascii="Palatino Linotype" w:hAnsi="Palatino Linotype"/>
          <w:sz w:val="22"/>
        </w:rPr>
        <w:t>lanear y dirigir</w:t>
      </w:r>
      <w:r w:rsidR="00093951" w:rsidRPr="00093951">
        <w:rPr>
          <w:rFonts w:ascii="Palatino Linotype" w:hAnsi="Palatino Linotype"/>
          <w:sz w:val="22"/>
        </w:rPr>
        <w:t xml:space="preserve"> </w:t>
      </w:r>
      <w:r w:rsidR="00093951">
        <w:rPr>
          <w:rFonts w:ascii="Palatino Linotype" w:hAnsi="Palatino Linotype"/>
          <w:sz w:val="22"/>
        </w:rPr>
        <w:t xml:space="preserve">los </w:t>
      </w:r>
      <w:r w:rsidR="00D758DF">
        <w:rPr>
          <w:rFonts w:ascii="Palatino Linotype" w:hAnsi="Palatino Linotype"/>
          <w:sz w:val="22"/>
        </w:rPr>
        <w:t xml:space="preserve">sistemas de reclutamiento, </w:t>
      </w:r>
      <w:r w:rsidR="00093951" w:rsidRPr="00152F3C">
        <w:rPr>
          <w:rFonts w:ascii="Palatino Linotype" w:hAnsi="Palatino Linotype"/>
          <w:sz w:val="22"/>
        </w:rPr>
        <w:t>contrat</w:t>
      </w:r>
      <w:r w:rsidR="00D758DF" w:rsidRPr="00152F3C">
        <w:rPr>
          <w:rFonts w:ascii="Palatino Linotype" w:hAnsi="Palatino Linotype"/>
          <w:sz w:val="22"/>
        </w:rPr>
        <w:t>ación</w:t>
      </w:r>
      <w:r w:rsidR="00093951" w:rsidRPr="00152F3C">
        <w:rPr>
          <w:rFonts w:ascii="Palatino Linotype" w:hAnsi="Palatino Linotype"/>
          <w:sz w:val="22"/>
        </w:rPr>
        <w:t xml:space="preserve"> </w:t>
      </w:r>
      <w:r w:rsidR="00D758DF" w:rsidRPr="00152F3C">
        <w:rPr>
          <w:rFonts w:ascii="Palatino Linotype" w:hAnsi="Palatino Linotype"/>
          <w:sz w:val="22"/>
        </w:rPr>
        <w:lastRenderedPageBreak/>
        <w:t xml:space="preserve">y </w:t>
      </w:r>
      <w:r w:rsidR="00093951" w:rsidRPr="00152F3C">
        <w:rPr>
          <w:rFonts w:ascii="Palatino Linotype" w:hAnsi="Palatino Linotype"/>
          <w:sz w:val="22"/>
        </w:rPr>
        <w:t>desarrollo de personal</w:t>
      </w:r>
      <w:r w:rsidR="00D758DF" w:rsidRPr="00152F3C">
        <w:rPr>
          <w:rFonts w:ascii="Palatino Linotype" w:hAnsi="Palatino Linotype"/>
          <w:sz w:val="22"/>
        </w:rPr>
        <w:t>,</w:t>
      </w:r>
      <w:r w:rsidR="00D758DF">
        <w:rPr>
          <w:rFonts w:ascii="Palatino Linotype" w:hAnsi="Palatino Linotype"/>
          <w:sz w:val="22"/>
        </w:rPr>
        <w:t xml:space="preserve"> </w:t>
      </w:r>
      <w:r w:rsidR="00D758DF" w:rsidRPr="00A34AF4">
        <w:rPr>
          <w:rFonts w:ascii="Palatino Linotype" w:hAnsi="Palatino Linotype"/>
          <w:bCs/>
          <w:sz w:val="22"/>
          <w:u w:val="single"/>
        </w:rPr>
        <w:t xml:space="preserve">así como tramitar y gestionar los recursos humanos del Ayuntamiento de Valle de Bravo. </w:t>
      </w:r>
    </w:p>
    <w:p w14:paraId="0F6DC9D4" w14:textId="77B6B3F6" w:rsidR="00D758DF" w:rsidRDefault="00D758DF" w:rsidP="00093951">
      <w:pPr>
        <w:spacing w:line="360" w:lineRule="auto"/>
        <w:ind w:right="-28"/>
        <w:jc w:val="both"/>
        <w:rPr>
          <w:rFonts w:ascii="Palatino Linotype" w:hAnsi="Palatino Linotype"/>
          <w:sz w:val="22"/>
        </w:rPr>
      </w:pPr>
    </w:p>
    <w:p w14:paraId="3722DD27" w14:textId="63DE72A0" w:rsidR="00D758DF" w:rsidRDefault="00CC2323" w:rsidP="00093951">
      <w:pPr>
        <w:spacing w:line="360" w:lineRule="auto"/>
        <w:ind w:right="-28"/>
        <w:jc w:val="both"/>
        <w:rPr>
          <w:rFonts w:ascii="Palatino Linotype" w:hAnsi="Palatino Linotype"/>
          <w:sz w:val="22"/>
        </w:rPr>
      </w:pPr>
      <w:r>
        <w:rPr>
          <w:rFonts w:ascii="Palatino Linotype" w:hAnsi="Palatino Linotype"/>
          <w:sz w:val="22"/>
        </w:rPr>
        <w:t>En ese sentido</w:t>
      </w:r>
      <w:r w:rsidR="00D758DF">
        <w:rPr>
          <w:rFonts w:ascii="Palatino Linotype" w:hAnsi="Palatino Linotype"/>
          <w:sz w:val="22"/>
        </w:rPr>
        <w:t xml:space="preserve">, dicha </w:t>
      </w:r>
      <w:r w:rsidR="00DC329D">
        <w:rPr>
          <w:rFonts w:ascii="Palatino Linotype" w:hAnsi="Palatino Linotype"/>
          <w:sz w:val="22"/>
        </w:rPr>
        <w:t>D</w:t>
      </w:r>
      <w:r w:rsidR="00D758DF">
        <w:rPr>
          <w:rFonts w:ascii="Palatino Linotype" w:hAnsi="Palatino Linotype"/>
          <w:sz w:val="22"/>
        </w:rPr>
        <w:t xml:space="preserve">irección es la encargada de llevar el control </w:t>
      </w:r>
      <w:r>
        <w:rPr>
          <w:rFonts w:ascii="Palatino Linotype" w:hAnsi="Palatino Linotype"/>
          <w:sz w:val="22"/>
        </w:rPr>
        <w:t xml:space="preserve">y la administración </w:t>
      </w:r>
      <w:r w:rsidR="00D758DF">
        <w:rPr>
          <w:rFonts w:ascii="Palatino Linotype" w:hAnsi="Palatino Linotype"/>
          <w:sz w:val="22"/>
        </w:rPr>
        <w:t xml:space="preserve">de </w:t>
      </w:r>
      <w:r>
        <w:rPr>
          <w:rFonts w:ascii="Palatino Linotype" w:hAnsi="Palatino Linotype"/>
          <w:sz w:val="22"/>
        </w:rPr>
        <w:t>recursos humanos</w:t>
      </w:r>
      <w:r w:rsidR="00D758DF">
        <w:rPr>
          <w:rFonts w:ascii="Palatino Linotype" w:hAnsi="Palatino Linotype"/>
          <w:sz w:val="22"/>
        </w:rPr>
        <w:t xml:space="preserve"> en la Administración Pública Municipal </w:t>
      </w:r>
      <w:r w:rsidR="00A50E77">
        <w:rPr>
          <w:rFonts w:ascii="Palatino Linotype" w:hAnsi="Palatino Linotype"/>
          <w:sz w:val="22"/>
        </w:rPr>
        <w:t>y,</w:t>
      </w:r>
      <w:r w:rsidR="00D758DF">
        <w:rPr>
          <w:rFonts w:ascii="Palatino Linotype" w:hAnsi="Palatino Linotype"/>
          <w:sz w:val="22"/>
        </w:rPr>
        <w:t xml:space="preserve"> por lo tanto, genera, posee y administra documentales que pued</w:t>
      </w:r>
      <w:r w:rsidR="00C70257">
        <w:rPr>
          <w:rFonts w:ascii="Palatino Linotype" w:hAnsi="Palatino Linotype"/>
          <w:sz w:val="22"/>
        </w:rPr>
        <w:t xml:space="preserve">en dar cuenta de lo solicitado por el Particular. </w:t>
      </w:r>
    </w:p>
    <w:p w14:paraId="13468A05" w14:textId="48496E20" w:rsidR="00C70257" w:rsidRDefault="00C70257" w:rsidP="00093951">
      <w:pPr>
        <w:spacing w:line="360" w:lineRule="auto"/>
        <w:ind w:right="-28"/>
        <w:jc w:val="both"/>
        <w:rPr>
          <w:rFonts w:ascii="Palatino Linotype" w:hAnsi="Palatino Linotype"/>
          <w:sz w:val="22"/>
        </w:rPr>
      </w:pPr>
    </w:p>
    <w:p w14:paraId="542DD132" w14:textId="5C8A0AA2" w:rsidR="005639E8" w:rsidRDefault="00C70257" w:rsidP="00093951">
      <w:pPr>
        <w:spacing w:line="360" w:lineRule="auto"/>
        <w:ind w:right="-28"/>
        <w:jc w:val="both"/>
        <w:rPr>
          <w:rFonts w:ascii="Palatino Linotype" w:hAnsi="Palatino Linotype"/>
          <w:sz w:val="22"/>
        </w:rPr>
      </w:pPr>
      <w:r>
        <w:rPr>
          <w:rFonts w:ascii="Palatino Linotype" w:hAnsi="Palatino Linotype"/>
          <w:sz w:val="22"/>
        </w:rPr>
        <w:t xml:space="preserve">De ello, el Titular de la Unidad de Transparencia demostró a través del Informe Justificado haber rendido el turno correspondiente a </w:t>
      </w:r>
      <w:r w:rsidR="00152F3C">
        <w:rPr>
          <w:rFonts w:ascii="Palatino Linotype" w:hAnsi="Palatino Linotype"/>
          <w:sz w:val="22"/>
        </w:rPr>
        <w:t>esta</w:t>
      </w:r>
      <w:r>
        <w:rPr>
          <w:rFonts w:ascii="Palatino Linotype" w:hAnsi="Palatino Linotype"/>
          <w:sz w:val="22"/>
        </w:rPr>
        <w:t xml:space="preserve"> Dirección, sin embargo, no se obtuvo respuesta que colme el derecho de acceso a la información del </w:t>
      </w:r>
      <w:r w:rsidR="00CC2323">
        <w:rPr>
          <w:rFonts w:ascii="Palatino Linotype" w:hAnsi="Palatino Linotype"/>
          <w:sz w:val="22"/>
        </w:rPr>
        <w:t>Recurrente</w:t>
      </w:r>
      <w:r>
        <w:rPr>
          <w:rFonts w:ascii="Palatino Linotype" w:hAnsi="Palatino Linotype"/>
          <w:sz w:val="22"/>
        </w:rPr>
        <w:t>, por lo tanto, el Sujeto Obligado</w:t>
      </w:r>
      <w:r w:rsidR="00152F3C">
        <w:rPr>
          <w:rFonts w:ascii="Palatino Linotype" w:hAnsi="Palatino Linotype"/>
          <w:sz w:val="22"/>
        </w:rPr>
        <w:t xml:space="preserve"> deberá hacer entrega del documento que dé cuenta del organigrama y número de servidores públicos de la Coordinación de Movilidad. </w:t>
      </w:r>
    </w:p>
    <w:p w14:paraId="36C6D2BA" w14:textId="77777777" w:rsidR="001E7544" w:rsidRPr="005639E8" w:rsidRDefault="001E7544" w:rsidP="00093951">
      <w:pPr>
        <w:spacing w:line="360" w:lineRule="auto"/>
        <w:ind w:right="-28"/>
        <w:jc w:val="both"/>
        <w:rPr>
          <w:rFonts w:ascii="Palatino Linotype" w:hAnsi="Palatino Linotype"/>
          <w:sz w:val="22"/>
        </w:rPr>
      </w:pPr>
    </w:p>
    <w:p w14:paraId="3306F9AC" w14:textId="25538041" w:rsidR="00152F3C" w:rsidRDefault="00152F3C" w:rsidP="00152F3C">
      <w:pPr>
        <w:spacing w:line="360" w:lineRule="auto"/>
        <w:ind w:right="-28"/>
        <w:jc w:val="both"/>
        <w:rPr>
          <w:rFonts w:ascii="Palatino Linotype" w:hAnsi="Palatino Linotype"/>
          <w:szCs w:val="14"/>
          <w:lang w:eastAsia="es-MX"/>
        </w:rPr>
      </w:pPr>
      <w:r w:rsidRPr="00152F3C">
        <w:rPr>
          <w:rFonts w:ascii="Palatino Linotype" w:hAnsi="Palatino Linotype"/>
          <w:b/>
          <w:sz w:val="22"/>
          <w:szCs w:val="22"/>
        </w:rPr>
        <w:t>11</w:t>
      </w:r>
      <w:r w:rsidR="00DC329D">
        <w:rPr>
          <w:rFonts w:ascii="Palatino Linotype" w:hAnsi="Palatino Linotype"/>
          <w:b/>
          <w:sz w:val="22"/>
          <w:szCs w:val="22"/>
        </w:rPr>
        <w:t>.</w:t>
      </w:r>
      <w:r w:rsidRPr="00152F3C">
        <w:rPr>
          <w:rFonts w:ascii="Palatino Linotype" w:hAnsi="Palatino Linotype"/>
          <w:b/>
          <w:sz w:val="22"/>
          <w:szCs w:val="22"/>
        </w:rPr>
        <w:t xml:space="preserve"> </w:t>
      </w:r>
      <w:r w:rsidRPr="00152F3C">
        <w:rPr>
          <w:rFonts w:ascii="Palatino Linotype" w:hAnsi="Palatino Linotype"/>
          <w:b/>
          <w:sz w:val="22"/>
          <w:szCs w:val="22"/>
          <w:lang w:eastAsia="es-MX"/>
        </w:rPr>
        <w:t>Número de multas aplicadas de</w:t>
      </w:r>
      <w:r>
        <w:rPr>
          <w:rFonts w:ascii="Palatino Linotype" w:hAnsi="Palatino Linotype"/>
          <w:b/>
          <w:sz w:val="22"/>
          <w:szCs w:val="22"/>
          <w:lang w:eastAsia="es-MX"/>
        </w:rPr>
        <w:t>l 1</w:t>
      </w:r>
      <w:r w:rsidR="00DC329D">
        <w:rPr>
          <w:rFonts w:ascii="Palatino Linotype" w:hAnsi="Palatino Linotype"/>
          <w:b/>
          <w:sz w:val="22"/>
          <w:szCs w:val="22"/>
          <w:lang w:eastAsia="es-MX"/>
        </w:rPr>
        <w:t>°</w:t>
      </w:r>
      <w:r>
        <w:rPr>
          <w:rFonts w:ascii="Palatino Linotype" w:hAnsi="Palatino Linotype"/>
          <w:b/>
          <w:sz w:val="22"/>
          <w:szCs w:val="22"/>
          <w:lang w:eastAsia="es-MX"/>
        </w:rPr>
        <w:t xml:space="preserve"> de enero del 2016 al 30 de n</w:t>
      </w:r>
      <w:r w:rsidRPr="00152F3C">
        <w:rPr>
          <w:rFonts w:ascii="Palatino Linotype" w:hAnsi="Palatino Linotype"/>
          <w:b/>
          <w:sz w:val="22"/>
          <w:szCs w:val="22"/>
          <w:lang w:eastAsia="es-MX"/>
        </w:rPr>
        <w:t>oviembre de 2020 y Cantidad total recaudada por la Tesorería Municipal</w:t>
      </w:r>
      <w:r>
        <w:rPr>
          <w:rFonts w:ascii="Palatino Linotype" w:hAnsi="Palatino Linotype"/>
          <w:szCs w:val="14"/>
          <w:lang w:eastAsia="es-MX"/>
        </w:rPr>
        <w:t>.</w:t>
      </w:r>
    </w:p>
    <w:p w14:paraId="206E5CB8" w14:textId="5244E092" w:rsidR="00152F3C" w:rsidRPr="00CB2E8F" w:rsidRDefault="00152F3C" w:rsidP="00152F3C">
      <w:pPr>
        <w:spacing w:line="360" w:lineRule="auto"/>
        <w:ind w:right="-28"/>
        <w:jc w:val="both"/>
        <w:rPr>
          <w:rFonts w:ascii="Palatino Linotype" w:hAnsi="Palatino Linotype"/>
          <w:sz w:val="22"/>
          <w:szCs w:val="14"/>
          <w:lang w:eastAsia="es-MX"/>
        </w:rPr>
      </w:pPr>
    </w:p>
    <w:p w14:paraId="101C65ED" w14:textId="018F998F" w:rsidR="00152F3C" w:rsidRDefault="00CB2E8F" w:rsidP="00152F3C">
      <w:pPr>
        <w:spacing w:line="360" w:lineRule="auto"/>
        <w:ind w:right="-28"/>
        <w:jc w:val="both"/>
        <w:rPr>
          <w:rFonts w:ascii="Palatino Linotype" w:hAnsi="Palatino Linotype"/>
          <w:sz w:val="22"/>
          <w:szCs w:val="14"/>
          <w:lang w:eastAsia="es-MX"/>
        </w:rPr>
      </w:pPr>
      <w:r>
        <w:rPr>
          <w:rFonts w:ascii="Palatino Linotype" w:hAnsi="Palatino Linotype"/>
          <w:sz w:val="22"/>
          <w:szCs w:val="14"/>
          <w:lang w:eastAsia="es-MX"/>
        </w:rPr>
        <w:t xml:space="preserve">De lo referido, es necesario de nueva cuenta insertar el Código Reglamentario, ya que en la parte conducente por cuanto hace a lo solicitado en el presente punto, señala lo siguiente: </w:t>
      </w:r>
    </w:p>
    <w:p w14:paraId="7D02B838" w14:textId="07FD2874" w:rsidR="00CB2E8F" w:rsidRDefault="00CB2E8F" w:rsidP="00152F3C">
      <w:pPr>
        <w:spacing w:line="360" w:lineRule="auto"/>
        <w:ind w:right="-28"/>
        <w:jc w:val="both"/>
        <w:rPr>
          <w:rFonts w:ascii="Palatino Linotype" w:hAnsi="Palatino Linotype"/>
          <w:sz w:val="22"/>
          <w:szCs w:val="14"/>
          <w:lang w:eastAsia="es-MX"/>
        </w:rPr>
      </w:pPr>
    </w:p>
    <w:p w14:paraId="11450544" w14:textId="7EF301DD" w:rsidR="00CB2E8F" w:rsidRPr="00CB2E8F" w:rsidRDefault="00CB2E8F" w:rsidP="00CB2E8F">
      <w:pPr>
        <w:spacing w:line="360" w:lineRule="auto"/>
        <w:ind w:left="567" w:right="539"/>
        <w:jc w:val="center"/>
        <w:rPr>
          <w:rFonts w:ascii="Palatino Linotype" w:hAnsi="Palatino Linotype"/>
          <w:b/>
          <w:sz w:val="22"/>
        </w:rPr>
      </w:pPr>
      <w:r w:rsidRPr="00CB2E8F">
        <w:rPr>
          <w:rFonts w:ascii="Palatino Linotype" w:hAnsi="Palatino Linotype"/>
          <w:b/>
          <w:sz w:val="22"/>
        </w:rPr>
        <w:t>DE LA OFICIALIA CALIFICADORA</w:t>
      </w:r>
    </w:p>
    <w:p w14:paraId="4B9B7006" w14:textId="77777777" w:rsidR="00CB2E8F" w:rsidRPr="00CB2E8F" w:rsidRDefault="00CB2E8F" w:rsidP="00CB2E8F">
      <w:pPr>
        <w:spacing w:line="360" w:lineRule="auto"/>
        <w:ind w:right="539"/>
        <w:rPr>
          <w:rFonts w:ascii="Palatino Linotype" w:hAnsi="Palatino Linotype"/>
          <w:i/>
        </w:rPr>
      </w:pPr>
    </w:p>
    <w:p w14:paraId="1605A975" w14:textId="3DDEFF80" w:rsidR="00CB2E8F" w:rsidRPr="00CB2E8F" w:rsidRDefault="00CB2E8F" w:rsidP="00CB2E8F">
      <w:pPr>
        <w:spacing w:line="360" w:lineRule="auto"/>
        <w:ind w:left="567" w:right="539"/>
        <w:jc w:val="both"/>
        <w:rPr>
          <w:rFonts w:ascii="Palatino Linotype" w:hAnsi="Palatino Linotype"/>
          <w:i/>
        </w:rPr>
      </w:pPr>
      <w:r w:rsidRPr="00CB2E8F">
        <w:rPr>
          <w:rFonts w:ascii="Palatino Linotype" w:hAnsi="Palatino Linotype"/>
          <w:b/>
          <w:i/>
        </w:rPr>
        <w:t>Articulo 3.19.-</w:t>
      </w:r>
      <w:r w:rsidRPr="00CB2E8F">
        <w:rPr>
          <w:rFonts w:ascii="Palatino Linotype" w:hAnsi="Palatino Linotype"/>
          <w:i/>
        </w:rPr>
        <w:t xml:space="preserve"> Al titular de la Oficialía Calificadora le corresponden, además de las atribuciones que le confiere la ley Orgánica Municipal, las siguientes:</w:t>
      </w:r>
    </w:p>
    <w:p w14:paraId="2EFCA7E5" w14:textId="00B4CCED" w:rsidR="00CB2E8F" w:rsidRPr="00CB2E8F" w:rsidRDefault="00CB2E8F" w:rsidP="00CB2E8F">
      <w:pPr>
        <w:spacing w:line="360" w:lineRule="auto"/>
        <w:ind w:left="567" w:right="539"/>
        <w:jc w:val="both"/>
        <w:rPr>
          <w:rFonts w:ascii="Palatino Linotype" w:hAnsi="Palatino Linotype"/>
          <w:i/>
          <w:sz w:val="22"/>
          <w:szCs w:val="14"/>
          <w:lang w:eastAsia="es-MX"/>
        </w:rPr>
      </w:pPr>
      <w:r w:rsidRPr="00CB2E8F">
        <w:rPr>
          <w:rFonts w:ascii="Palatino Linotype" w:hAnsi="Palatino Linotype"/>
          <w:b/>
          <w:i/>
        </w:rPr>
        <w:t>I a IV …</w:t>
      </w:r>
      <w:r w:rsidRPr="00CB2E8F">
        <w:rPr>
          <w:rFonts w:ascii="Palatino Linotype" w:hAnsi="Palatino Linotype"/>
          <w:i/>
          <w:sz w:val="22"/>
          <w:szCs w:val="14"/>
          <w:lang w:eastAsia="es-MX"/>
        </w:rPr>
        <w:t xml:space="preserve"> </w:t>
      </w:r>
    </w:p>
    <w:p w14:paraId="332646B0" w14:textId="10DAF18D" w:rsidR="00CB2E8F" w:rsidRPr="00CB2E8F" w:rsidRDefault="00CB2E8F" w:rsidP="00CB2E8F">
      <w:pPr>
        <w:spacing w:line="360" w:lineRule="auto"/>
        <w:ind w:left="567" w:right="539"/>
        <w:jc w:val="both"/>
        <w:rPr>
          <w:rFonts w:ascii="Palatino Linotype" w:hAnsi="Palatino Linotype"/>
          <w:b/>
          <w:i/>
          <w:u w:val="single"/>
        </w:rPr>
      </w:pPr>
      <w:r w:rsidRPr="00CB2E8F">
        <w:rPr>
          <w:rFonts w:ascii="Palatino Linotype" w:hAnsi="Palatino Linotype"/>
          <w:i/>
        </w:rPr>
        <w:t xml:space="preserve">V. Expedir recibo oficial y enterar a la Tesorería Municipal </w:t>
      </w:r>
      <w:r w:rsidRPr="00CB2E8F">
        <w:rPr>
          <w:rFonts w:ascii="Palatino Linotype" w:hAnsi="Palatino Linotype"/>
          <w:b/>
          <w:i/>
          <w:u w:val="single"/>
        </w:rPr>
        <w:t>los ingresos derivados por concepto de las multas impuestas en términos legales;</w:t>
      </w:r>
    </w:p>
    <w:p w14:paraId="34A64A5A" w14:textId="24627F11" w:rsidR="00CB2E8F" w:rsidRDefault="00CB2E8F" w:rsidP="00CE53F0">
      <w:pPr>
        <w:spacing w:line="360" w:lineRule="auto"/>
        <w:ind w:left="567" w:right="539"/>
        <w:jc w:val="both"/>
        <w:rPr>
          <w:rFonts w:ascii="Palatino Linotype" w:hAnsi="Palatino Linotype"/>
          <w:i/>
        </w:rPr>
      </w:pPr>
      <w:r w:rsidRPr="00CB2E8F">
        <w:rPr>
          <w:rFonts w:ascii="Palatino Linotype" w:hAnsi="Palatino Linotype"/>
          <w:i/>
        </w:rPr>
        <w:t xml:space="preserve">VI a XI … </w:t>
      </w:r>
    </w:p>
    <w:p w14:paraId="71B1712F" w14:textId="77777777" w:rsidR="001E7544" w:rsidRDefault="001E7544" w:rsidP="00CE53F0">
      <w:pPr>
        <w:spacing w:line="360" w:lineRule="auto"/>
        <w:ind w:left="567" w:right="539"/>
        <w:jc w:val="both"/>
        <w:rPr>
          <w:rFonts w:ascii="Palatino Linotype" w:hAnsi="Palatino Linotype"/>
          <w:i/>
        </w:rPr>
      </w:pPr>
    </w:p>
    <w:p w14:paraId="52095E75" w14:textId="78E17715" w:rsidR="00CB2E8F" w:rsidRDefault="00CB2E8F" w:rsidP="00183232">
      <w:pPr>
        <w:spacing w:line="360" w:lineRule="auto"/>
        <w:ind w:right="-28"/>
        <w:jc w:val="both"/>
        <w:rPr>
          <w:rFonts w:ascii="Palatino Linotype" w:hAnsi="Palatino Linotype"/>
          <w:sz w:val="22"/>
          <w:szCs w:val="14"/>
          <w:lang w:eastAsia="es-MX"/>
        </w:rPr>
      </w:pPr>
      <w:r>
        <w:rPr>
          <w:rFonts w:ascii="Palatino Linotype" w:hAnsi="Palatino Linotype"/>
          <w:sz w:val="22"/>
          <w:szCs w:val="14"/>
          <w:lang w:eastAsia="es-MX"/>
        </w:rPr>
        <w:t xml:space="preserve">Por lo anterior, es necesario referir que el </w:t>
      </w:r>
      <w:r w:rsidR="00183232">
        <w:rPr>
          <w:rFonts w:ascii="Palatino Linotype" w:hAnsi="Palatino Linotype"/>
          <w:sz w:val="22"/>
          <w:szCs w:val="14"/>
          <w:lang w:eastAsia="es-MX"/>
        </w:rPr>
        <w:t>Particular, no hace precisión del concepto de multas que requiere, sino que su pronunciamiento versa en un carácter general, por consiguiente, derivado del artículo invocado anteriormente, se tiene que el Ayuntamiento cuenta con atribuciones para generar, poseer y administrar la información solicitada, esto es, que la oficialía calificadora, tiene dentro de sus atribuciones, la de expedir un recibo oficial y dar cuenta a la Tesorería del Ayuntamiento de los ingresos que entraron a la hacienda pública munic</w:t>
      </w:r>
      <w:r w:rsidR="00B053FE">
        <w:rPr>
          <w:rFonts w:ascii="Palatino Linotype" w:hAnsi="Palatino Linotype"/>
          <w:sz w:val="22"/>
          <w:szCs w:val="14"/>
          <w:lang w:eastAsia="es-MX"/>
        </w:rPr>
        <w:t xml:space="preserve">ipal, derivado del cobro de las multas emitidas. </w:t>
      </w:r>
    </w:p>
    <w:p w14:paraId="74C70382" w14:textId="3A5F8424" w:rsidR="00183232" w:rsidRDefault="00183232" w:rsidP="00183232">
      <w:pPr>
        <w:spacing w:line="360" w:lineRule="auto"/>
        <w:ind w:right="-28"/>
        <w:jc w:val="both"/>
        <w:rPr>
          <w:rFonts w:ascii="Palatino Linotype" w:hAnsi="Palatino Linotype"/>
          <w:sz w:val="22"/>
          <w:szCs w:val="14"/>
          <w:lang w:eastAsia="es-MX"/>
        </w:rPr>
      </w:pPr>
    </w:p>
    <w:p w14:paraId="7D5D34A3" w14:textId="6423A203" w:rsidR="00183232" w:rsidRDefault="00183232" w:rsidP="00183232">
      <w:pPr>
        <w:spacing w:line="360" w:lineRule="auto"/>
        <w:ind w:right="-28"/>
        <w:jc w:val="both"/>
        <w:rPr>
          <w:rFonts w:ascii="Palatino Linotype" w:hAnsi="Palatino Linotype"/>
          <w:sz w:val="22"/>
          <w:szCs w:val="14"/>
          <w:lang w:eastAsia="es-MX"/>
        </w:rPr>
      </w:pPr>
      <w:r>
        <w:rPr>
          <w:rFonts w:ascii="Palatino Linotype" w:hAnsi="Palatino Linotype"/>
          <w:sz w:val="22"/>
          <w:szCs w:val="14"/>
          <w:lang w:eastAsia="es-MX"/>
        </w:rPr>
        <w:t>En el tenor de lo expuesto, no se logra observar dentro del expediente electrónico en el que se actúa, que se hubiera realizado el turno correspondiente a esta dirección, por consiguiente, el Sujeto Obligado, deberá realizar una búsqueda exhaustiva y razonable dentro de la Oficialía Califica</w:t>
      </w:r>
      <w:r w:rsidR="005639E8">
        <w:rPr>
          <w:rFonts w:ascii="Palatino Linotype" w:hAnsi="Palatino Linotype"/>
          <w:sz w:val="22"/>
          <w:szCs w:val="14"/>
          <w:lang w:eastAsia="es-MX"/>
        </w:rPr>
        <w:t>dora y</w:t>
      </w:r>
      <w:r>
        <w:rPr>
          <w:rFonts w:ascii="Palatino Linotype" w:hAnsi="Palatino Linotype"/>
          <w:sz w:val="22"/>
          <w:szCs w:val="14"/>
          <w:lang w:eastAsia="es-MX"/>
        </w:rPr>
        <w:t xml:space="preserve"> en la Tesorería M</w:t>
      </w:r>
      <w:r w:rsidR="005639E8">
        <w:rPr>
          <w:rFonts w:ascii="Palatino Linotype" w:hAnsi="Palatino Linotype"/>
          <w:sz w:val="22"/>
          <w:szCs w:val="14"/>
          <w:lang w:eastAsia="es-MX"/>
        </w:rPr>
        <w:t xml:space="preserve">unicipal, a fin de entregar las documentales que den cuenta del número total de multas aplicadas del primero de enero del 2016 al 30 de noviembre del 2020, y en ese tenor, la cantidad total recaudada por el Ayuntamiento. </w:t>
      </w:r>
    </w:p>
    <w:p w14:paraId="460B3B3D" w14:textId="004376B9" w:rsidR="00483EDD" w:rsidRDefault="00483EDD" w:rsidP="00183232">
      <w:pPr>
        <w:spacing w:line="360" w:lineRule="auto"/>
        <w:ind w:right="-28"/>
        <w:jc w:val="both"/>
        <w:rPr>
          <w:rFonts w:ascii="Palatino Linotype" w:hAnsi="Palatino Linotype"/>
          <w:sz w:val="22"/>
          <w:szCs w:val="14"/>
          <w:lang w:eastAsia="es-MX"/>
        </w:rPr>
      </w:pPr>
    </w:p>
    <w:p w14:paraId="1795E2C6" w14:textId="05DD00DD" w:rsidR="00D32909" w:rsidRDefault="00483EDD" w:rsidP="00CE53F0">
      <w:pPr>
        <w:spacing w:line="360" w:lineRule="auto"/>
        <w:ind w:right="-28"/>
        <w:jc w:val="both"/>
        <w:rPr>
          <w:rFonts w:ascii="Palatino Linotype" w:eastAsia="Calibri" w:hAnsi="Palatino Linotype" w:cs="Tahoma"/>
          <w:bCs/>
          <w:iCs/>
          <w:sz w:val="22"/>
          <w:szCs w:val="22"/>
          <w:lang w:eastAsia="es-ES_tradnl"/>
        </w:rPr>
      </w:pPr>
      <w:r>
        <w:rPr>
          <w:rFonts w:ascii="Palatino Linotype" w:hAnsi="Palatino Linotype"/>
          <w:sz w:val="22"/>
        </w:rPr>
        <w:t xml:space="preserve">Por lo tanto, </w:t>
      </w:r>
      <w:r w:rsidRPr="00127E0D">
        <w:rPr>
          <w:rFonts w:ascii="Palatino Linotype" w:eastAsia="Calibri" w:hAnsi="Palatino Linotype" w:cs="Tahoma"/>
          <w:bCs/>
          <w:iCs/>
          <w:sz w:val="22"/>
          <w:szCs w:val="22"/>
          <w:lang w:eastAsia="es-ES_tradnl"/>
        </w:rPr>
        <w:t xml:space="preserve">es </w:t>
      </w:r>
      <w:r w:rsidRPr="00127E0D">
        <w:rPr>
          <w:rFonts w:ascii="Palatino Linotype" w:eastAsia="Calibri" w:hAnsi="Palatino Linotype" w:cs="Tahoma"/>
          <w:bCs/>
          <w:sz w:val="22"/>
          <w:szCs w:val="22"/>
          <w:lang w:val="es-ES_tradnl" w:eastAsia="en-US"/>
        </w:rPr>
        <w:t>posible</w:t>
      </w:r>
      <w:r w:rsidRPr="00127E0D">
        <w:rPr>
          <w:rFonts w:ascii="Palatino Linotype" w:eastAsia="Calibri" w:hAnsi="Palatino Linotype" w:cs="Tahoma"/>
          <w:bCs/>
          <w:iCs/>
          <w:sz w:val="22"/>
          <w:szCs w:val="22"/>
          <w:lang w:eastAsia="es-ES_tradnl"/>
        </w:rPr>
        <w:t xml:space="preserve"> que los documentos que den cuenta de l</w:t>
      </w:r>
      <w:r>
        <w:rPr>
          <w:rFonts w:ascii="Palatino Linotype" w:eastAsia="Calibri" w:hAnsi="Palatino Linotype" w:cs="Tahoma"/>
          <w:bCs/>
          <w:iCs/>
          <w:sz w:val="22"/>
          <w:szCs w:val="22"/>
          <w:lang w:eastAsia="es-ES_tradnl"/>
        </w:rPr>
        <w:t>a información</w:t>
      </w:r>
      <w:r w:rsidRPr="00127E0D">
        <w:rPr>
          <w:rFonts w:ascii="Palatino Linotype" w:eastAsia="Calibri" w:hAnsi="Palatino Linotype" w:cs="Tahoma"/>
          <w:bCs/>
          <w:iCs/>
          <w:sz w:val="22"/>
          <w:szCs w:val="22"/>
          <w:lang w:eastAsia="es-ES_tradnl"/>
        </w:rPr>
        <w:t xml:space="preserve"> que se ordena entregar pudiera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w:t>
      </w:r>
      <w:r w:rsidRPr="00127E0D">
        <w:rPr>
          <w:rFonts w:ascii="Palatino Linotype" w:eastAsia="Calibri" w:hAnsi="Palatino Linotype" w:cs="Tahoma"/>
          <w:bCs/>
          <w:iCs/>
          <w:sz w:val="22"/>
          <w:szCs w:val="22"/>
          <w:lang w:eastAsia="es-ES_tradnl"/>
        </w:rPr>
        <w:lastRenderedPageBreak/>
        <w:t>Lineamientos Generales en materia de Clasificación y Desclasificación de la Información, así como para Elaboración de Versiones Públicas.</w:t>
      </w:r>
    </w:p>
    <w:p w14:paraId="0A76C3FA" w14:textId="77777777" w:rsidR="001E7544" w:rsidRDefault="001E7544" w:rsidP="00CE53F0">
      <w:pPr>
        <w:spacing w:line="360" w:lineRule="auto"/>
        <w:ind w:right="-28"/>
        <w:jc w:val="both"/>
        <w:rPr>
          <w:rFonts w:ascii="Palatino Linotype" w:eastAsia="Calibri" w:hAnsi="Palatino Linotype" w:cs="Tahoma"/>
          <w:bCs/>
          <w:iCs/>
          <w:sz w:val="22"/>
          <w:szCs w:val="22"/>
          <w:lang w:eastAsia="es-ES_tradnl"/>
        </w:rPr>
      </w:pPr>
    </w:p>
    <w:p w14:paraId="6AD8D080" w14:textId="0654FC92" w:rsidR="00A90B3E" w:rsidRDefault="003B4AD7" w:rsidP="00EF42A6">
      <w:pPr>
        <w:pStyle w:val="Prrafodelista"/>
        <w:spacing w:line="360" w:lineRule="auto"/>
        <w:ind w:left="0" w:right="-28"/>
        <w:jc w:val="both"/>
        <w:rPr>
          <w:rFonts w:ascii="Palatino Linotype" w:hAnsi="Palatino Linotype" w:cs="Tahoma"/>
          <w:bCs/>
          <w:szCs w:val="22"/>
        </w:rPr>
      </w:pPr>
      <w:r w:rsidRPr="003B4AD7">
        <w:rPr>
          <w:rFonts w:ascii="Palatino Linotype" w:hAnsi="Palatino Linotype" w:cs="Tahoma"/>
          <w:szCs w:val="22"/>
        </w:rPr>
        <w:t>E</w:t>
      </w:r>
      <w:r w:rsidR="00EF42A6" w:rsidRPr="003B4AD7">
        <w:rPr>
          <w:rFonts w:ascii="Palatino Linotype" w:hAnsi="Palatino Linotype" w:cs="Tahoma"/>
          <w:szCs w:val="22"/>
        </w:rPr>
        <w:t xml:space="preserve">n conclusión a todo lo antes expuesto, se colige que </w:t>
      </w:r>
      <w:r w:rsidR="00B053FE">
        <w:rPr>
          <w:rFonts w:ascii="Palatino Linotype" w:hAnsi="Palatino Linotype" w:cs="Tahoma"/>
          <w:szCs w:val="22"/>
        </w:rPr>
        <w:t xml:space="preserve">tanto la respuesta, como el Informe Justificado del Sujeto Obligado, no dan cuenta de </w:t>
      </w:r>
      <w:r w:rsidR="00A90B3E">
        <w:rPr>
          <w:rFonts w:ascii="Palatino Linotype" w:hAnsi="Palatino Linotype" w:cs="Tahoma"/>
          <w:szCs w:val="22"/>
        </w:rPr>
        <w:t>lo solicitado</w:t>
      </w:r>
      <w:r w:rsidR="00EF42A6" w:rsidRPr="003B4AD7">
        <w:rPr>
          <w:rFonts w:ascii="Palatino Linotype" w:hAnsi="Palatino Linotype" w:cs="Tahoma"/>
          <w:szCs w:val="22"/>
        </w:rPr>
        <w:t xml:space="preserve">, en virtud que, </w:t>
      </w:r>
      <w:r w:rsidR="00B053FE">
        <w:rPr>
          <w:rFonts w:ascii="Palatino Linotype" w:hAnsi="Palatino Linotype" w:cs="Tahoma"/>
          <w:szCs w:val="22"/>
        </w:rPr>
        <w:t>únicamente el Coordinador de Movilidad se manifestó en el sentido de negar contar con la información requerida, además que los oficios rendidos en informe justificado, exponen los turnos realizados por el Titular de la Unidad de Transparencia a diversas áreas</w:t>
      </w:r>
      <w:r w:rsidR="00EF42A6" w:rsidRPr="003B4AD7">
        <w:rPr>
          <w:rFonts w:ascii="Palatino Linotype" w:hAnsi="Palatino Linotype" w:cs="Tahoma"/>
          <w:szCs w:val="22"/>
        </w:rPr>
        <w:t xml:space="preserve">; por ello, resulta procedente determinar que los motivos de agravio hechos valer por el Recurrente resultan </w:t>
      </w:r>
      <w:r w:rsidR="00EF42A6" w:rsidRPr="003B4AD7">
        <w:rPr>
          <w:rFonts w:ascii="Palatino Linotype" w:hAnsi="Palatino Linotype" w:cs="Tahoma"/>
          <w:b/>
          <w:szCs w:val="22"/>
        </w:rPr>
        <w:t>FUNDADOS</w:t>
      </w:r>
      <w:r w:rsidR="00EF42A6" w:rsidRPr="003B4AD7">
        <w:rPr>
          <w:rFonts w:ascii="Palatino Linotype" w:hAnsi="Palatino Linotype" w:cs="Tahoma"/>
          <w:szCs w:val="22"/>
        </w:rPr>
        <w:t xml:space="preserve"> y en consecuencia es procedente </w:t>
      </w:r>
      <w:r>
        <w:rPr>
          <w:rFonts w:ascii="Palatino Linotype" w:hAnsi="Palatino Linotype" w:cs="Tahoma"/>
          <w:b/>
          <w:szCs w:val="22"/>
        </w:rPr>
        <w:t>REVOCAR</w:t>
      </w:r>
      <w:r w:rsidR="00EF42A6" w:rsidRPr="003B4AD7">
        <w:rPr>
          <w:rFonts w:ascii="Palatino Linotype" w:hAnsi="Palatino Linotype" w:cs="Tahoma"/>
          <w:szCs w:val="22"/>
        </w:rPr>
        <w:t xml:space="preserve"> la respuesta del Sujeto Obligado, a fin de </w:t>
      </w:r>
      <w:r w:rsidR="00EF42A6" w:rsidRPr="003B4AD7">
        <w:rPr>
          <w:rFonts w:ascii="Palatino Linotype" w:hAnsi="Palatino Linotype" w:cs="Tahoma"/>
          <w:b/>
          <w:szCs w:val="22"/>
        </w:rPr>
        <w:t>ORDENAR</w:t>
      </w:r>
      <w:r w:rsidR="00EF42A6" w:rsidRPr="003B4AD7">
        <w:rPr>
          <w:rFonts w:ascii="Palatino Linotype" w:hAnsi="Palatino Linotype" w:cs="Tahoma"/>
          <w:szCs w:val="22"/>
        </w:rPr>
        <w:t xml:space="preserve"> que</w:t>
      </w:r>
      <w:r w:rsidR="00B053FE">
        <w:rPr>
          <w:rFonts w:ascii="Palatino Linotype" w:hAnsi="Palatino Linotype" w:cs="Tahoma"/>
          <w:szCs w:val="22"/>
        </w:rPr>
        <w:t xml:space="preserve"> realice una búsqueda exhaustiva y razonable y</w:t>
      </w:r>
      <w:r w:rsidR="00EF42A6" w:rsidRPr="003B4AD7">
        <w:rPr>
          <w:rFonts w:ascii="Palatino Linotype" w:hAnsi="Palatino Linotype" w:cs="Tahoma"/>
          <w:szCs w:val="22"/>
        </w:rPr>
        <w:t xml:space="preserve"> entregue vía </w:t>
      </w:r>
      <w:r w:rsidR="00EF42A6" w:rsidRPr="003B4AD7">
        <w:rPr>
          <w:rFonts w:ascii="Palatino Linotype" w:hAnsi="Palatino Linotype" w:cs="Tahoma"/>
          <w:bCs/>
          <w:szCs w:val="22"/>
        </w:rPr>
        <w:t>el Sistema de Acceso a la Información Mexiquense (SAIMEX), la documentación que dé cuenta de lo solicitado por el Particular.</w:t>
      </w:r>
    </w:p>
    <w:p w14:paraId="056A2A42" w14:textId="77777777" w:rsidR="00CE53F0" w:rsidRPr="00A90B3E" w:rsidRDefault="00CE53F0" w:rsidP="00EF42A6">
      <w:pPr>
        <w:pStyle w:val="Prrafodelista"/>
        <w:spacing w:line="360" w:lineRule="auto"/>
        <w:ind w:left="0" w:right="-28"/>
        <w:jc w:val="both"/>
        <w:rPr>
          <w:rFonts w:ascii="Palatino Linotype" w:hAnsi="Palatino Linotype" w:cs="Tahoma"/>
          <w:bCs/>
          <w:szCs w:val="22"/>
        </w:rPr>
      </w:pPr>
    </w:p>
    <w:p w14:paraId="0776314E" w14:textId="33E57A52" w:rsidR="00E15926" w:rsidRDefault="00B053FE" w:rsidP="00E15926">
      <w:pPr>
        <w:spacing w:line="360" w:lineRule="auto"/>
        <w:ind w:right="-9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SEXTO</w:t>
      </w:r>
      <w:r w:rsidR="00E15926">
        <w:rPr>
          <w:rFonts w:ascii="Palatino Linotype" w:eastAsia="Palatino Linotype" w:hAnsi="Palatino Linotype" w:cs="Palatino Linotype"/>
          <w:b/>
          <w:sz w:val="22"/>
          <w:szCs w:val="22"/>
        </w:rPr>
        <w:t xml:space="preserve">. Decisión. </w:t>
      </w:r>
    </w:p>
    <w:p w14:paraId="5C4E2918" w14:textId="77777777" w:rsidR="00E15926" w:rsidRDefault="00E15926" w:rsidP="00E15926">
      <w:pPr>
        <w:spacing w:line="360" w:lineRule="auto"/>
        <w:ind w:right="-93"/>
        <w:jc w:val="both"/>
        <w:rPr>
          <w:rFonts w:ascii="Palatino Linotype" w:eastAsia="Palatino Linotype" w:hAnsi="Palatino Linotype" w:cs="Palatino Linotype"/>
          <w:b/>
          <w:sz w:val="22"/>
          <w:szCs w:val="22"/>
        </w:rPr>
      </w:pPr>
    </w:p>
    <w:p w14:paraId="49173181" w14:textId="241D18A1" w:rsidR="00E15926" w:rsidRDefault="00E15926" w:rsidP="003B4AD7">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sidR="005008CA">
        <w:rPr>
          <w:rFonts w:ascii="Palatino Linotype" w:eastAsia="Palatino Linotype" w:hAnsi="Palatino Linotype" w:cs="Palatino Linotype"/>
          <w:b/>
          <w:sz w:val="22"/>
          <w:szCs w:val="22"/>
        </w:rPr>
        <w:t>REVOCAR</w:t>
      </w:r>
      <w:r>
        <w:rPr>
          <w:rFonts w:ascii="Palatino Linotype" w:eastAsia="Palatino Linotype" w:hAnsi="Palatino Linotype" w:cs="Palatino Linotype"/>
          <w:b/>
          <w:sz w:val="22"/>
          <w:szCs w:val="22"/>
        </w:rPr>
        <w:t xml:space="preserve"> </w:t>
      </w:r>
      <w:r w:rsidR="003B4AD7">
        <w:rPr>
          <w:rFonts w:ascii="Palatino Linotype" w:eastAsia="Palatino Linotype" w:hAnsi="Palatino Linotype" w:cs="Palatino Linotype"/>
          <w:sz w:val="22"/>
          <w:szCs w:val="22"/>
        </w:rPr>
        <w:t>la respuesta otorgada por el</w:t>
      </w:r>
      <w:r>
        <w:rPr>
          <w:rFonts w:ascii="Palatino Linotype" w:eastAsia="Palatino Linotype" w:hAnsi="Palatino Linotype" w:cs="Palatino Linotype"/>
          <w:sz w:val="22"/>
          <w:szCs w:val="22"/>
        </w:rPr>
        <w:t xml:space="preserve"> </w:t>
      </w:r>
      <w:r w:rsidR="00B053FE">
        <w:rPr>
          <w:rFonts w:ascii="Palatino Linotype" w:eastAsia="Calibri" w:hAnsi="Palatino Linotype" w:cs="Tahoma"/>
          <w:sz w:val="22"/>
          <w:szCs w:val="22"/>
          <w:lang w:eastAsia="en-US"/>
        </w:rPr>
        <w:t xml:space="preserve">Ayuntamiento de Valle de Bravo. </w:t>
      </w:r>
    </w:p>
    <w:p w14:paraId="75594685" w14:textId="01916920" w:rsidR="003B4AD7" w:rsidRDefault="003B4AD7" w:rsidP="003B4AD7">
      <w:pPr>
        <w:spacing w:line="360" w:lineRule="auto"/>
        <w:ind w:right="-93"/>
        <w:jc w:val="both"/>
        <w:rPr>
          <w:rFonts w:ascii="Palatino Linotype" w:eastAsia="Palatino Linotype" w:hAnsi="Palatino Linotype" w:cs="Palatino Linotype"/>
          <w:sz w:val="22"/>
          <w:szCs w:val="22"/>
        </w:rPr>
      </w:pPr>
    </w:p>
    <w:p w14:paraId="2004865B" w14:textId="301F5E44" w:rsidR="003B4AD7" w:rsidRPr="00282260" w:rsidRDefault="00B328F6" w:rsidP="003B4AD7">
      <w:pPr>
        <w:spacing w:line="360" w:lineRule="auto"/>
        <w:contextualSpacing/>
        <w:jc w:val="both"/>
        <w:rPr>
          <w:rFonts w:ascii="Palatino Linotype" w:eastAsia="Calibri" w:hAnsi="Palatino Linotype" w:cs="Tahoma"/>
          <w:b/>
          <w:bCs/>
          <w:iCs/>
          <w:sz w:val="22"/>
          <w:szCs w:val="22"/>
          <w:u w:val="single"/>
          <w:lang w:val="es-ES" w:eastAsia="es-ES_tradnl"/>
        </w:rPr>
      </w:pPr>
      <w:r>
        <w:rPr>
          <w:rFonts w:ascii="Palatino Linotype" w:eastAsia="Calibri" w:hAnsi="Palatino Linotype" w:cs="Tahoma"/>
          <w:b/>
          <w:bCs/>
          <w:iCs/>
          <w:sz w:val="22"/>
          <w:szCs w:val="22"/>
          <w:u w:val="single"/>
          <w:lang w:val="es-ES" w:eastAsia="es-ES_tradnl"/>
        </w:rPr>
        <w:t>Términos de la Resolución para el Recurrente:</w:t>
      </w:r>
    </w:p>
    <w:p w14:paraId="427AB230" w14:textId="7BA22210" w:rsidR="003B4AD7" w:rsidRDefault="003B4AD7" w:rsidP="003B4AD7">
      <w:pPr>
        <w:spacing w:line="360" w:lineRule="auto"/>
        <w:ind w:right="-93"/>
        <w:jc w:val="both"/>
        <w:rPr>
          <w:rFonts w:ascii="Palatino Linotype" w:eastAsia="Palatino Linotype" w:hAnsi="Palatino Linotype" w:cs="Palatino Linotype"/>
          <w:color w:val="000000"/>
          <w:szCs w:val="22"/>
        </w:rPr>
      </w:pPr>
    </w:p>
    <w:p w14:paraId="1837D894" w14:textId="696D2153" w:rsidR="002417F6" w:rsidRDefault="002417F6" w:rsidP="002417F6">
      <w:pPr>
        <w:spacing w:line="360" w:lineRule="auto"/>
        <w:ind w:right="-93"/>
        <w:jc w:val="both"/>
        <w:rPr>
          <w:rFonts w:ascii="Palatino Linotype" w:eastAsia="Palatino Linotype" w:hAnsi="Palatino Linotype" w:cs="Palatino Linotype"/>
          <w:sz w:val="22"/>
          <w:szCs w:val="22"/>
        </w:rPr>
      </w:pPr>
      <w:r w:rsidRPr="00282260">
        <w:rPr>
          <w:rFonts w:ascii="Palatino Linotype" w:hAnsi="Palatino Linotype" w:cs="Tahoma"/>
          <w:sz w:val="22"/>
          <w:szCs w:val="22"/>
        </w:rPr>
        <w:t>Este Instituto</w:t>
      </w:r>
      <w:r>
        <w:rPr>
          <w:rFonts w:ascii="Palatino Linotype" w:hAnsi="Palatino Linotype" w:cs="Tahoma"/>
          <w:sz w:val="22"/>
          <w:szCs w:val="22"/>
        </w:rPr>
        <w:t xml:space="preserve"> Garante, le concede la razón a </w:t>
      </w:r>
      <w:r w:rsidRPr="00282260">
        <w:rPr>
          <w:rFonts w:ascii="Palatino Linotype" w:hAnsi="Palatino Linotype" w:cs="Tahoma"/>
          <w:sz w:val="22"/>
          <w:szCs w:val="22"/>
        </w:rPr>
        <w:t>su inconformidad, en virtud de que</w:t>
      </w:r>
      <w:r>
        <w:rPr>
          <w:rFonts w:ascii="Palatino Linotype" w:hAnsi="Palatino Linotype" w:cs="Tahoma"/>
          <w:sz w:val="22"/>
          <w:szCs w:val="22"/>
        </w:rPr>
        <w:t xml:space="preserve"> </w:t>
      </w:r>
      <w:r>
        <w:rPr>
          <w:rFonts w:ascii="Palatino Linotype" w:eastAsia="Palatino Linotype" w:hAnsi="Palatino Linotype" w:cs="Palatino Linotype"/>
          <w:sz w:val="22"/>
          <w:szCs w:val="22"/>
        </w:rPr>
        <w:t xml:space="preserve">el </w:t>
      </w:r>
      <w:r w:rsidR="00D627ED">
        <w:rPr>
          <w:rFonts w:ascii="Palatino Linotype" w:eastAsia="Calibri" w:hAnsi="Palatino Linotype" w:cs="Tahoma"/>
          <w:sz w:val="22"/>
          <w:szCs w:val="22"/>
          <w:lang w:eastAsia="en-US"/>
        </w:rPr>
        <w:t>Ayuntamiento de Valle de Bravo</w:t>
      </w:r>
      <w:r>
        <w:rPr>
          <w:rFonts w:ascii="Palatino Linotype" w:eastAsia="Palatino Linotype" w:hAnsi="Palatino Linotype" w:cs="Palatino Linotype"/>
          <w:sz w:val="22"/>
          <w:szCs w:val="22"/>
        </w:rPr>
        <w:t xml:space="preserve">, </w:t>
      </w:r>
      <w:r w:rsidR="00D627ED">
        <w:rPr>
          <w:rFonts w:ascii="Palatino Linotype" w:eastAsia="Palatino Linotype" w:hAnsi="Palatino Linotype" w:cs="Palatino Linotype"/>
          <w:sz w:val="22"/>
          <w:szCs w:val="22"/>
        </w:rPr>
        <w:t xml:space="preserve">no le entregó ningún documento que de soporte a lo que usted solicitó. </w:t>
      </w:r>
    </w:p>
    <w:p w14:paraId="0EBE6176" w14:textId="70A12F16" w:rsidR="00CD6BF6" w:rsidRDefault="00CD6BF6" w:rsidP="002417F6">
      <w:pPr>
        <w:spacing w:line="360" w:lineRule="auto"/>
        <w:ind w:right="-93"/>
        <w:jc w:val="both"/>
        <w:rPr>
          <w:rFonts w:ascii="Palatino Linotype" w:eastAsia="Palatino Linotype" w:hAnsi="Palatino Linotype" w:cs="Palatino Linotype"/>
          <w:sz w:val="22"/>
          <w:szCs w:val="22"/>
        </w:rPr>
      </w:pPr>
    </w:p>
    <w:p w14:paraId="5625B859" w14:textId="22733942" w:rsidR="000F3A57" w:rsidRDefault="000F3A57" w:rsidP="002417F6">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Ahora bien</w:t>
      </w:r>
      <w:r w:rsidR="00CD6BF6">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 xml:space="preserve">se hace de su conocimiento que de los </w:t>
      </w:r>
      <w:r w:rsidR="00CD6BF6">
        <w:rPr>
          <w:rFonts w:ascii="Palatino Linotype" w:eastAsia="Palatino Linotype" w:hAnsi="Palatino Linotype" w:cs="Palatino Linotype"/>
          <w:sz w:val="22"/>
          <w:szCs w:val="22"/>
        </w:rPr>
        <w:t>programa</w:t>
      </w:r>
      <w:r>
        <w:rPr>
          <w:rFonts w:ascii="Palatino Linotype" w:eastAsia="Palatino Linotype" w:hAnsi="Palatino Linotype" w:cs="Palatino Linotype"/>
          <w:sz w:val="22"/>
          <w:szCs w:val="22"/>
        </w:rPr>
        <w:t>s</w:t>
      </w:r>
      <w:r w:rsidR="00CD6BF6">
        <w:rPr>
          <w:rFonts w:ascii="Palatino Linotype" w:eastAsia="Palatino Linotype" w:hAnsi="Palatino Linotype" w:cs="Palatino Linotype"/>
          <w:sz w:val="22"/>
          <w:szCs w:val="22"/>
        </w:rPr>
        <w:t xml:space="preserve"> que refirió de movilidad </w:t>
      </w:r>
      <w:r>
        <w:rPr>
          <w:rFonts w:ascii="Palatino Linotype" w:eastAsia="Palatino Linotype" w:hAnsi="Palatino Linotype" w:cs="Palatino Linotype"/>
          <w:sz w:val="22"/>
          <w:szCs w:val="22"/>
        </w:rPr>
        <w:t xml:space="preserve">en Valle de Bravo y Movilidad </w:t>
      </w:r>
      <w:r w:rsidR="00CD6BF6">
        <w:rPr>
          <w:rFonts w:ascii="Palatino Linotype" w:eastAsia="Palatino Linotype" w:hAnsi="Palatino Linotype" w:cs="Palatino Linotype"/>
          <w:sz w:val="22"/>
          <w:szCs w:val="22"/>
        </w:rPr>
        <w:t>Náutica,</w:t>
      </w:r>
      <w:r>
        <w:rPr>
          <w:rFonts w:ascii="Palatino Linotype" w:eastAsia="Palatino Linotype" w:hAnsi="Palatino Linotype" w:cs="Palatino Linotype"/>
          <w:sz w:val="22"/>
          <w:szCs w:val="22"/>
        </w:rPr>
        <w:t xml:space="preserve"> y los Estudios de Campo derivados de esos programas;</w:t>
      </w:r>
      <w:r w:rsidR="00CD6BF6">
        <w:rPr>
          <w:rFonts w:ascii="Palatino Linotype" w:eastAsia="Palatino Linotype" w:hAnsi="Palatino Linotype" w:cs="Palatino Linotype"/>
          <w:sz w:val="22"/>
          <w:szCs w:val="22"/>
        </w:rPr>
        <w:t xml:space="preserve"> este Instituto no encontró antecedente alguno que soporte que dicho</w:t>
      </w:r>
      <w:r>
        <w:rPr>
          <w:rFonts w:ascii="Palatino Linotype" w:eastAsia="Palatino Linotype" w:hAnsi="Palatino Linotype" w:cs="Palatino Linotype"/>
          <w:sz w:val="22"/>
          <w:szCs w:val="22"/>
        </w:rPr>
        <w:t>s</w:t>
      </w:r>
      <w:r w:rsidR="00CD6BF6">
        <w:rPr>
          <w:rFonts w:ascii="Palatino Linotype" w:eastAsia="Palatino Linotype" w:hAnsi="Palatino Linotype" w:cs="Palatino Linotype"/>
          <w:sz w:val="22"/>
          <w:szCs w:val="22"/>
        </w:rPr>
        <w:t xml:space="preserve"> programa</w:t>
      </w:r>
      <w:r>
        <w:rPr>
          <w:rFonts w:ascii="Palatino Linotype" w:eastAsia="Palatino Linotype" w:hAnsi="Palatino Linotype" w:cs="Palatino Linotype"/>
          <w:sz w:val="22"/>
          <w:szCs w:val="22"/>
        </w:rPr>
        <w:t>s</w:t>
      </w:r>
      <w:r w:rsidR="00CD6BF6">
        <w:rPr>
          <w:rFonts w:ascii="Palatino Linotype" w:eastAsia="Palatino Linotype" w:hAnsi="Palatino Linotype" w:cs="Palatino Linotype"/>
          <w:sz w:val="22"/>
          <w:szCs w:val="22"/>
        </w:rPr>
        <w:t xml:space="preserve"> fue</w:t>
      </w:r>
      <w:r>
        <w:rPr>
          <w:rFonts w:ascii="Palatino Linotype" w:eastAsia="Palatino Linotype" w:hAnsi="Palatino Linotype" w:cs="Palatino Linotype"/>
          <w:sz w:val="22"/>
          <w:szCs w:val="22"/>
        </w:rPr>
        <w:t>ron</w:t>
      </w:r>
      <w:r w:rsidR="00CD6BF6">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realizados por el Ayuntamiento en los términos referidos por usted en su solicitud</w:t>
      </w:r>
      <w:r w:rsidR="00CD6BF6">
        <w:rPr>
          <w:rFonts w:ascii="Palatino Linotype" w:eastAsia="Palatino Linotype" w:hAnsi="Palatino Linotype" w:cs="Palatino Linotype"/>
          <w:sz w:val="22"/>
          <w:szCs w:val="22"/>
        </w:rPr>
        <w:t xml:space="preserve">. </w:t>
      </w:r>
    </w:p>
    <w:p w14:paraId="55761B5C" w14:textId="77777777" w:rsidR="008A4C06" w:rsidRDefault="008A4C06" w:rsidP="002417F6">
      <w:pPr>
        <w:spacing w:line="360" w:lineRule="auto"/>
        <w:ind w:right="-93"/>
        <w:jc w:val="both"/>
        <w:rPr>
          <w:rFonts w:ascii="Palatino Linotype" w:eastAsia="Palatino Linotype" w:hAnsi="Palatino Linotype" w:cs="Palatino Linotype"/>
          <w:sz w:val="22"/>
          <w:szCs w:val="22"/>
        </w:rPr>
      </w:pPr>
    </w:p>
    <w:p w14:paraId="4809E256" w14:textId="39686781" w:rsidR="000F3A57" w:rsidRDefault="000F3A57" w:rsidP="002417F6">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Sin embargo, toda vez que se encontró información relativa a una Estrategia de Movilidad implementada en Valle de Bravo, usted deberá recibir </w:t>
      </w:r>
      <w:r w:rsidR="008A4C06">
        <w:rPr>
          <w:rFonts w:ascii="Palatino Linotype" w:eastAsia="Palatino Linotype" w:hAnsi="Palatino Linotype" w:cs="Palatino Linotype"/>
          <w:sz w:val="22"/>
          <w:szCs w:val="22"/>
        </w:rPr>
        <w:t xml:space="preserve">la respuesta con la información correspondiente por parte </w:t>
      </w:r>
      <w:r>
        <w:rPr>
          <w:rFonts w:ascii="Palatino Linotype" w:eastAsia="Palatino Linotype" w:hAnsi="Palatino Linotype" w:cs="Palatino Linotype"/>
          <w:sz w:val="22"/>
          <w:szCs w:val="22"/>
        </w:rPr>
        <w:t>del Ayuntamiento</w:t>
      </w:r>
      <w:r w:rsidR="008A4C06">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 xml:space="preserve"> </w:t>
      </w:r>
    </w:p>
    <w:p w14:paraId="29621431" w14:textId="77777777" w:rsidR="00D627ED" w:rsidRDefault="00D627ED" w:rsidP="002417F6">
      <w:pPr>
        <w:spacing w:line="360" w:lineRule="auto"/>
        <w:ind w:right="-93"/>
        <w:jc w:val="both"/>
        <w:rPr>
          <w:rFonts w:ascii="Palatino Linotype" w:eastAsia="Palatino Linotype" w:hAnsi="Palatino Linotype" w:cs="Palatino Linotype"/>
          <w:sz w:val="22"/>
          <w:szCs w:val="22"/>
        </w:rPr>
      </w:pPr>
    </w:p>
    <w:p w14:paraId="3A39B4ED" w14:textId="2ED77C8D" w:rsidR="00CD6BF6" w:rsidRDefault="008A4C06" w:rsidP="002417F6">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el caos de que la información sobre</w:t>
      </w:r>
      <w:r w:rsidR="006F48D5">
        <w:rPr>
          <w:rFonts w:ascii="Palatino Linotype" w:eastAsia="Palatino Linotype" w:hAnsi="Palatino Linotype" w:cs="Palatino Linotype"/>
          <w:sz w:val="22"/>
          <w:szCs w:val="22"/>
        </w:rPr>
        <w:t xml:space="preserve"> los</w:t>
      </w:r>
      <w:r w:rsidR="00CD6BF6">
        <w:rPr>
          <w:rFonts w:ascii="Palatino Linotype" w:eastAsia="Palatino Linotype" w:hAnsi="Palatino Linotype" w:cs="Palatino Linotype"/>
          <w:sz w:val="22"/>
          <w:szCs w:val="22"/>
        </w:rPr>
        <w:t xml:space="preserve"> programa</w:t>
      </w:r>
      <w:r w:rsidR="006F48D5">
        <w:rPr>
          <w:rFonts w:ascii="Palatino Linotype" w:eastAsia="Palatino Linotype" w:hAnsi="Palatino Linotype" w:cs="Palatino Linotype"/>
          <w:sz w:val="22"/>
          <w:szCs w:val="22"/>
        </w:rPr>
        <w:t>s</w:t>
      </w:r>
      <w:r w:rsidR="00CD6BF6">
        <w:rPr>
          <w:rFonts w:ascii="Palatino Linotype" w:eastAsia="Palatino Linotype" w:hAnsi="Palatino Linotype" w:cs="Palatino Linotype"/>
          <w:sz w:val="22"/>
          <w:szCs w:val="22"/>
        </w:rPr>
        <w:t xml:space="preserve"> de Movilidad</w:t>
      </w:r>
      <w:r w:rsidR="006F48D5">
        <w:rPr>
          <w:rFonts w:ascii="Palatino Linotype" w:eastAsia="Palatino Linotype" w:hAnsi="Palatino Linotype" w:cs="Palatino Linotype"/>
          <w:sz w:val="22"/>
          <w:szCs w:val="22"/>
        </w:rPr>
        <w:t xml:space="preserve"> Valle te Transporta, Movilidad</w:t>
      </w:r>
      <w:r w:rsidR="00CD6BF6">
        <w:rPr>
          <w:rFonts w:ascii="Palatino Linotype" w:eastAsia="Palatino Linotype" w:hAnsi="Palatino Linotype" w:cs="Palatino Linotype"/>
          <w:sz w:val="22"/>
          <w:szCs w:val="22"/>
        </w:rPr>
        <w:t xml:space="preserve"> Náutica y </w:t>
      </w:r>
      <w:r>
        <w:rPr>
          <w:rFonts w:ascii="Palatino Linotype" w:eastAsia="Palatino Linotype" w:hAnsi="Palatino Linotype" w:cs="Palatino Linotype"/>
          <w:sz w:val="22"/>
          <w:szCs w:val="22"/>
        </w:rPr>
        <w:t xml:space="preserve">los </w:t>
      </w:r>
      <w:r w:rsidR="006F48D5">
        <w:rPr>
          <w:rFonts w:ascii="Palatino Linotype" w:eastAsia="Palatino Linotype" w:hAnsi="Palatino Linotype" w:cs="Palatino Linotype"/>
          <w:sz w:val="22"/>
          <w:szCs w:val="22"/>
        </w:rPr>
        <w:t xml:space="preserve">Estudios de Campo </w:t>
      </w:r>
      <w:r>
        <w:rPr>
          <w:rFonts w:ascii="Palatino Linotype" w:eastAsia="Palatino Linotype" w:hAnsi="Palatino Linotype" w:cs="Palatino Linotype"/>
          <w:sz w:val="22"/>
          <w:szCs w:val="22"/>
        </w:rPr>
        <w:t xml:space="preserve">no se tengan en los archivos del Ayuntamiento, </w:t>
      </w:r>
      <w:r w:rsidR="006F48D5">
        <w:rPr>
          <w:rFonts w:ascii="Palatino Linotype" w:eastAsia="Palatino Linotype" w:hAnsi="Palatino Linotype" w:cs="Palatino Linotype"/>
          <w:sz w:val="22"/>
          <w:szCs w:val="22"/>
        </w:rPr>
        <w:t xml:space="preserve">se le </w:t>
      </w:r>
      <w:r>
        <w:rPr>
          <w:rFonts w:ascii="Palatino Linotype" w:eastAsia="Palatino Linotype" w:hAnsi="Palatino Linotype" w:cs="Palatino Linotype"/>
          <w:sz w:val="22"/>
          <w:szCs w:val="22"/>
        </w:rPr>
        <w:t xml:space="preserve">deberá </w:t>
      </w:r>
      <w:r w:rsidR="006F48D5">
        <w:rPr>
          <w:rFonts w:ascii="Palatino Linotype" w:eastAsia="Palatino Linotype" w:hAnsi="Palatino Linotype" w:cs="Palatino Linotype"/>
          <w:sz w:val="22"/>
          <w:szCs w:val="22"/>
        </w:rPr>
        <w:t xml:space="preserve">hacer saber en términos del artículo 19 párrafo segundo, que dicha información no ha sido generada. </w:t>
      </w:r>
    </w:p>
    <w:p w14:paraId="311D64F2" w14:textId="271DFCFC" w:rsidR="006F48D5" w:rsidRDefault="006F48D5" w:rsidP="002417F6">
      <w:pPr>
        <w:spacing w:line="360" w:lineRule="auto"/>
        <w:ind w:right="-93"/>
        <w:jc w:val="both"/>
        <w:rPr>
          <w:rFonts w:ascii="Palatino Linotype" w:eastAsia="Palatino Linotype" w:hAnsi="Palatino Linotype" w:cs="Palatino Linotype"/>
          <w:sz w:val="22"/>
          <w:szCs w:val="22"/>
        </w:rPr>
      </w:pPr>
    </w:p>
    <w:p w14:paraId="447F12AF" w14:textId="4C4902AA" w:rsidR="006F48D5" w:rsidRDefault="006F48D5" w:rsidP="002417F6">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del Reglamento de Estacionamientos, el Ayuntamiento le podrá entregar el simple pronunciamiento que dicho ordenamiento no ha sido generado. </w:t>
      </w:r>
    </w:p>
    <w:p w14:paraId="1F746713" w14:textId="77777777" w:rsidR="00CD6BF6" w:rsidRDefault="00CD6BF6" w:rsidP="002417F6">
      <w:pPr>
        <w:spacing w:line="360" w:lineRule="auto"/>
        <w:ind w:right="-93"/>
        <w:jc w:val="both"/>
        <w:rPr>
          <w:rFonts w:ascii="Palatino Linotype" w:eastAsia="Palatino Linotype" w:hAnsi="Palatino Linotype" w:cs="Palatino Linotype"/>
          <w:sz w:val="22"/>
          <w:szCs w:val="22"/>
        </w:rPr>
      </w:pPr>
    </w:p>
    <w:p w14:paraId="3073C769" w14:textId="77777777" w:rsidR="002417F6" w:rsidRDefault="002417F6" w:rsidP="002417F6">
      <w:pPr>
        <w:spacing w:line="360" w:lineRule="auto"/>
        <w:contextualSpacing/>
        <w:jc w:val="both"/>
        <w:rPr>
          <w:rFonts w:ascii="Palatino Linotype" w:eastAsia="Calibri" w:hAnsi="Palatino Linotype" w:cs="Tahoma"/>
          <w:iCs/>
          <w:sz w:val="22"/>
          <w:szCs w:val="22"/>
          <w:lang w:val="es-ES" w:eastAsia="es-ES_tradnl"/>
        </w:rPr>
      </w:pPr>
      <w:r w:rsidRPr="00282260">
        <w:rPr>
          <w:rFonts w:ascii="Palatino Linotype" w:eastAsia="Calibri" w:hAnsi="Palatino Linotype" w:cs="Tahoma"/>
          <w:iCs/>
          <w:sz w:val="22"/>
          <w:szCs w:val="22"/>
          <w:lang w:val="es-ES" w:eastAsia="es-ES_tradnl"/>
        </w:rPr>
        <w:t xml:space="preserve">La labor del </w:t>
      </w:r>
      <w:r>
        <w:rPr>
          <w:rFonts w:ascii="Palatino Linotype" w:eastAsia="Calibri" w:hAnsi="Palatino Linotype" w:cs="Tahoma"/>
          <w:iCs/>
          <w:sz w:val="22"/>
          <w:szCs w:val="22"/>
          <w:lang w:val="es-ES" w:eastAsia="es-ES_tradnl"/>
        </w:rPr>
        <w:t>Instituto de Transparencia Acceso a la Información Pública y Protección de Datos Personales del Estado de México y Municipios</w:t>
      </w:r>
      <w:r w:rsidRPr="00282260">
        <w:rPr>
          <w:rFonts w:ascii="Palatino Linotype" w:eastAsia="Calibri" w:hAnsi="Palatino Linotype" w:cs="Tahoma"/>
          <w:iCs/>
          <w:sz w:val="22"/>
          <w:szCs w:val="22"/>
          <w:lang w:val="es-ES" w:eastAsia="es-ES_tradnl"/>
        </w:rPr>
        <w:t xml:space="preserve"> es apoyar a la población para acceder a la información pública y garantizar la protección de sus datos personales.</w:t>
      </w:r>
    </w:p>
    <w:p w14:paraId="64B5CD80" w14:textId="77777777" w:rsidR="002417F6" w:rsidRPr="00D749D0" w:rsidRDefault="002417F6" w:rsidP="002417F6">
      <w:pPr>
        <w:spacing w:line="360" w:lineRule="auto"/>
        <w:contextualSpacing/>
        <w:jc w:val="both"/>
        <w:rPr>
          <w:rFonts w:ascii="Palatino Linotype" w:eastAsia="Calibri" w:hAnsi="Palatino Linotype" w:cs="Tahoma"/>
          <w:bCs/>
          <w:iCs/>
          <w:sz w:val="22"/>
          <w:szCs w:val="22"/>
          <w:lang w:eastAsia="es-ES_tradnl"/>
        </w:rPr>
      </w:pPr>
    </w:p>
    <w:p w14:paraId="2D9996D8" w14:textId="77777777" w:rsidR="002417F6" w:rsidRDefault="002417F6" w:rsidP="002417F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expuesto y fundado, este Pleno:</w:t>
      </w:r>
    </w:p>
    <w:p w14:paraId="78CB4183" w14:textId="539F7273" w:rsidR="002417F6" w:rsidRDefault="002417F6" w:rsidP="002417F6">
      <w:pPr>
        <w:spacing w:line="360" w:lineRule="auto"/>
        <w:ind w:right="-93"/>
        <w:jc w:val="both"/>
        <w:rPr>
          <w:rFonts w:ascii="Palatino Linotype" w:eastAsia="Palatino Linotype" w:hAnsi="Palatino Linotype" w:cs="Palatino Linotype"/>
          <w:sz w:val="22"/>
          <w:szCs w:val="22"/>
        </w:rPr>
      </w:pPr>
    </w:p>
    <w:p w14:paraId="121BCB64" w14:textId="77777777" w:rsidR="00E15926" w:rsidRDefault="00E15926" w:rsidP="00E15926">
      <w:pPr>
        <w:spacing w:line="360" w:lineRule="auto"/>
        <w:ind w:right="-91"/>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RESUELVE:</w:t>
      </w:r>
    </w:p>
    <w:p w14:paraId="735744F5" w14:textId="77777777" w:rsidR="007271A0" w:rsidRPr="007271A0" w:rsidRDefault="007271A0" w:rsidP="007271A0">
      <w:pPr>
        <w:spacing w:line="360" w:lineRule="auto"/>
        <w:contextualSpacing/>
        <w:jc w:val="both"/>
        <w:rPr>
          <w:rFonts w:ascii="Palatino Linotype" w:eastAsia="Calibri" w:hAnsi="Palatino Linotype" w:cs="Tahoma"/>
          <w:bCs/>
          <w:iCs/>
          <w:sz w:val="22"/>
          <w:szCs w:val="22"/>
          <w:lang w:eastAsia="en-US"/>
        </w:rPr>
      </w:pPr>
    </w:p>
    <w:p w14:paraId="1490F2D1" w14:textId="22FAB1FB" w:rsidR="007271A0" w:rsidRDefault="006D1374" w:rsidP="007271A0">
      <w:pPr>
        <w:spacing w:line="360" w:lineRule="auto"/>
        <w:jc w:val="both"/>
        <w:rPr>
          <w:rFonts w:ascii="Palatino Linotype" w:eastAsia="Calibri" w:hAnsi="Palatino Linotype" w:cs="Tahoma"/>
          <w:sz w:val="22"/>
          <w:lang w:eastAsia="en-US"/>
        </w:rPr>
      </w:pPr>
      <w:r w:rsidRPr="00D92D68">
        <w:rPr>
          <w:rFonts w:ascii="Palatino Linotype" w:eastAsia="Calibri" w:hAnsi="Palatino Linotype" w:cs="Tahoma"/>
          <w:b/>
          <w:bCs/>
          <w:sz w:val="22"/>
          <w:lang w:eastAsia="en-US"/>
        </w:rPr>
        <w:lastRenderedPageBreak/>
        <w:t xml:space="preserve">PRIMERO. </w:t>
      </w:r>
      <w:r w:rsidRPr="00D92D68">
        <w:rPr>
          <w:rFonts w:ascii="Palatino Linotype" w:eastAsia="Calibri" w:hAnsi="Palatino Linotype" w:cs="Tahoma"/>
          <w:bCs/>
          <w:sz w:val="22"/>
          <w:lang w:eastAsia="en-US"/>
        </w:rPr>
        <w:t xml:space="preserve">Se </w:t>
      </w:r>
      <w:r w:rsidR="009772C4">
        <w:rPr>
          <w:rFonts w:ascii="Palatino Linotype" w:eastAsia="Calibri" w:hAnsi="Palatino Linotype" w:cs="Tahoma"/>
          <w:b/>
          <w:bCs/>
          <w:sz w:val="22"/>
          <w:lang w:eastAsia="en-US"/>
        </w:rPr>
        <w:t>REVOCA</w:t>
      </w:r>
      <w:r w:rsidRPr="00D92D68">
        <w:rPr>
          <w:rFonts w:ascii="Palatino Linotype" w:eastAsia="Calibri" w:hAnsi="Palatino Linotype" w:cs="Tahoma"/>
          <w:b/>
          <w:bCs/>
          <w:sz w:val="22"/>
          <w:lang w:eastAsia="en-US"/>
        </w:rPr>
        <w:t xml:space="preserve"> </w:t>
      </w:r>
      <w:r w:rsidRPr="00D92D68">
        <w:rPr>
          <w:rFonts w:ascii="Palatino Linotype" w:eastAsia="Calibri" w:hAnsi="Palatino Linotype" w:cs="Tahoma"/>
          <w:bCs/>
          <w:sz w:val="22"/>
          <w:lang w:eastAsia="en-US"/>
        </w:rPr>
        <w:t>la respuesta del Sujeto Obligado a la</w:t>
      </w:r>
      <w:r>
        <w:rPr>
          <w:rFonts w:ascii="Palatino Linotype" w:eastAsia="Calibri" w:hAnsi="Palatino Linotype" w:cs="Tahoma"/>
          <w:bCs/>
          <w:sz w:val="22"/>
          <w:lang w:eastAsia="en-US"/>
        </w:rPr>
        <w:t xml:space="preserve"> </w:t>
      </w:r>
      <w:r w:rsidRPr="00D92D68">
        <w:rPr>
          <w:rFonts w:ascii="Palatino Linotype" w:eastAsia="Calibri" w:hAnsi="Palatino Linotype" w:cs="Tahoma"/>
          <w:bCs/>
          <w:sz w:val="22"/>
          <w:lang w:eastAsia="en-US"/>
        </w:rPr>
        <w:t xml:space="preserve">solicitud de información </w:t>
      </w:r>
      <w:r w:rsidR="00AA1C90" w:rsidRPr="00AA1C90">
        <w:rPr>
          <w:rFonts w:ascii="Palatino Linotype" w:hAnsi="Palatino Linotype"/>
          <w:sz w:val="22"/>
        </w:rPr>
        <w:t>00172/VABRAVO/IP/2020</w:t>
      </w:r>
      <w:r w:rsidRPr="00AA1C90">
        <w:rPr>
          <w:rFonts w:ascii="Palatino Linotype" w:hAnsi="Palatino Linotype"/>
          <w:sz w:val="22"/>
        </w:rPr>
        <w:t>,</w:t>
      </w:r>
      <w:r w:rsidRPr="00D92D68">
        <w:rPr>
          <w:rFonts w:ascii="Palatino Linotype" w:hAnsi="Palatino Linotype"/>
          <w:sz w:val="22"/>
        </w:rPr>
        <w:t xml:space="preserve"> </w:t>
      </w:r>
      <w:r w:rsidRPr="00D92D68">
        <w:rPr>
          <w:rFonts w:ascii="Palatino Linotype" w:eastAsia="Calibri" w:hAnsi="Palatino Linotype" w:cs="Tahoma"/>
          <w:bCs/>
          <w:sz w:val="22"/>
          <w:lang w:eastAsia="en-US"/>
        </w:rPr>
        <w:t>por resultar</w:t>
      </w:r>
      <w:r>
        <w:rPr>
          <w:rFonts w:ascii="Palatino Linotype" w:eastAsia="Calibri" w:hAnsi="Palatino Linotype" w:cs="Tahoma"/>
          <w:bCs/>
          <w:sz w:val="22"/>
          <w:lang w:eastAsia="en-US"/>
        </w:rPr>
        <w:t xml:space="preserve"> </w:t>
      </w:r>
      <w:r w:rsidRPr="00D92D68">
        <w:rPr>
          <w:rFonts w:ascii="Palatino Linotype" w:eastAsia="Calibri" w:hAnsi="Palatino Linotype" w:cs="Tahoma"/>
          <w:bCs/>
          <w:sz w:val="22"/>
          <w:lang w:eastAsia="en-US"/>
        </w:rPr>
        <w:t>fundadas las razones o motivos de inconformidad hechos valer por e</w:t>
      </w:r>
      <w:r>
        <w:rPr>
          <w:rFonts w:ascii="Palatino Linotype" w:eastAsia="Calibri" w:hAnsi="Palatino Linotype" w:cs="Tahoma"/>
          <w:bCs/>
          <w:sz w:val="22"/>
          <w:lang w:eastAsia="en-US"/>
        </w:rPr>
        <w:t>l Recurrente, en términos del Considerando</w:t>
      </w:r>
      <w:r>
        <w:rPr>
          <w:rFonts w:ascii="Palatino Linotype" w:eastAsia="Calibri" w:hAnsi="Palatino Linotype" w:cs="Tahoma"/>
          <w:b/>
          <w:bCs/>
          <w:sz w:val="22"/>
          <w:lang w:eastAsia="en-US"/>
        </w:rPr>
        <w:t xml:space="preserve"> QUINTO</w:t>
      </w:r>
      <w:r w:rsidRPr="00D92D68">
        <w:rPr>
          <w:rFonts w:ascii="Palatino Linotype" w:eastAsia="Calibri" w:hAnsi="Palatino Linotype" w:cs="Tahoma"/>
          <w:b/>
          <w:bCs/>
          <w:sz w:val="22"/>
          <w:lang w:eastAsia="en-US"/>
        </w:rPr>
        <w:t xml:space="preserve"> </w:t>
      </w:r>
      <w:r w:rsidRPr="00D92D68">
        <w:rPr>
          <w:rFonts w:ascii="Palatino Linotype" w:eastAsia="Calibri" w:hAnsi="Palatino Linotype" w:cs="Tahoma"/>
          <w:sz w:val="22"/>
          <w:lang w:eastAsia="en-US"/>
        </w:rPr>
        <w:t>de esta Resolución.</w:t>
      </w:r>
    </w:p>
    <w:p w14:paraId="59B99BBD" w14:textId="77777777" w:rsidR="009772C4" w:rsidRPr="008A3F77" w:rsidRDefault="009772C4" w:rsidP="007271A0">
      <w:pPr>
        <w:spacing w:line="360" w:lineRule="auto"/>
        <w:jc w:val="both"/>
        <w:rPr>
          <w:rFonts w:ascii="Palatino Linotype" w:hAnsi="Palatino Linotype"/>
          <w:sz w:val="22"/>
        </w:rPr>
      </w:pPr>
    </w:p>
    <w:p w14:paraId="6CD400FA" w14:textId="5E75CA89" w:rsidR="006D1374" w:rsidRDefault="006D1374" w:rsidP="006D1374">
      <w:pPr>
        <w:spacing w:line="360" w:lineRule="auto"/>
        <w:ind w:right="-93"/>
        <w:jc w:val="both"/>
        <w:rPr>
          <w:rFonts w:ascii="Palatino Linotype" w:hAnsi="Palatino Linotype" w:cs="Tahoma"/>
          <w:sz w:val="22"/>
          <w:lang w:val="es-ES"/>
        </w:rPr>
      </w:pPr>
      <w:r w:rsidRPr="00D92D68">
        <w:rPr>
          <w:rFonts w:ascii="Palatino Linotype" w:eastAsia="Calibri" w:hAnsi="Palatino Linotype" w:cs="Tahoma"/>
          <w:b/>
          <w:bCs/>
          <w:sz w:val="22"/>
          <w:szCs w:val="22"/>
          <w:lang w:eastAsia="en-US"/>
        </w:rPr>
        <w:t>SEGUNDO.</w:t>
      </w:r>
      <w:r w:rsidRPr="00D92D68">
        <w:rPr>
          <w:rFonts w:ascii="Palatino Linotype" w:eastAsia="Calibri" w:hAnsi="Palatino Linotype" w:cs="Tahoma"/>
          <w:sz w:val="22"/>
          <w:szCs w:val="22"/>
          <w:lang w:eastAsia="es-MX"/>
        </w:rPr>
        <w:t xml:space="preserve">  Se </w:t>
      </w:r>
      <w:r w:rsidRPr="00D92D68">
        <w:rPr>
          <w:rFonts w:ascii="Palatino Linotype" w:eastAsia="Calibri" w:hAnsi="Palatino Linotype" w:cs="Tahoma"/>
          <w:b/>
          <w:sz w:val="22"/>
          <w:szCs w:val="22"/>
          <w:lang w:eastAsia="es-MX"/>
        </w:rPr>
        <w:t xml:space="preserve">ORDENA </w:t>
      </w:r>
      <w:r w:rsidRPr="00D92D68">
        <w:rPr>
          <w:rFonts w:ascii="Palatino Linotype" w:eastAsia="Calibri" w:hAnsi="Palatino Linotype" w:cs="Tahoma"/>
          <w:sz w:val="22"/>
          <w:szCs w:val="22"/>
          <w:lang w:eastAsia="es-MX"/>
        </w:rPr>
        <w:t>al Su</w:t>
      </w:r>
      <w:r w:rsidR="00483EDD">
        <w:rPr>
          <w:rFonts w:ascii="Palatino Linotype" w:eastAsia="Calibri" w:hAnsi="Palatino Linotype" w:cs="Tahoma"/>
          <w:sz w:val="22"/>
          <w:szCs w:val="22"/>
          <w:lang w:eastAsia="es-MX"/>
        </w:rPr>
        <w:t>jeto Obligado</w:t>
      </w:r>
      <w:r w:rsidRPr="00D92D68">
        <w:rPr>
          <w:rFonts w:ascii="Palatino Linotype" w:hAnsi="Palatino Linotype" w:cs="Tahoma"/>
          <w:sz w:val="22"/>
        </w:rPr>
        <w:t>,</w:t>
      </w:r>
      <w:r w:rsidR="00483EDD">
        <w:rPr>
          <w:rFonts w:ascii="Palatino Linotype" w:hAnsi="Palatino Linotype" w:cs="Tahoma"/>
          <w:sz w:val="22"/>
        </w:rPr>
        <w:t xml:space="preserve"> </w:t>
      </w:r>
      <w:r w:rsidR="001323C7">
        <w:rPr>
          <w:rFonts w:ascii="Palatino Linotype" w:hAnsi="Palatino Linotype" w:cs="Tahoma"/>
          <w:sz w:val="22"/>
        </w:rPr>
        <w:t>previa búsqueda exha</w:t>
      </w:r>
      <w:r w:rsidR="00201331">
        <w:rPr>
          <w:rFonts w:ascii="Palatino Linotype" w:hAnsi="Palatino Linotype" w:cs="Tahoma"/>
          <w:sz w:val="22"/>
        </w:rPr>
        <w:t>ustiva y razonable</w:t>
      </w:r>
      <w:r w:rsidRPr="00D92D68">
        <w:rPr>
          <w:rFonts w:ascii="Palatino Linotype" w:hAnsi="Palatino Linotype" w:cs="Tahoma"/>
          <w:sz w:val="22"/>
        </w:rPr>
        <w:t>,</w:t>
      </w:r>
      <w:r w:rsidR="00483EDD">
        <w:rPr>
          <w:rFonts w:ascii="Palatino Linotype" w:hAnsi="Palatino Linotype" w:cs="Tahoma"/>
          <w:sz w:val="22"/>
        </w:rPr>
        <w:t xml:space="preserve"> entregue</w:t>
      </w:r>
      <w:r w:rsidRPr="00D92D68">
        <w:rPr>
          <w:rFonts w:ascii="Palatino Linotype" w:hAnsi="Palatino Linotype" w:cs="Tahoma"/>
          <w:sz w:val="22"/>
        </w:rPr>
        <w:t xml:space="preserve"> a través del </w:t>
      </w:r>
      <w:r w:rsidRPr="00D92D68">
        <w:rPr>
          <w:rFonts w:ascii="Palatino Linotype" w:hAnsi="Palatino Linotype" w:cs="Tahoma"/>
          <w:sz w:val="22"/>
          <w:lang w:val="es-ES"/>
        </w:rPr>
        <w:t>Sistema de Acceso a la Información Mexiquense (SAIMEX), lo siguiente:</w:t>
      </w:r>
    </w:p>
    <w:p w14:paraId="67E7D8D0" w14:textId="4B82C54B" w:rsidR="00483EDD" w:rsidRDefault="00483EDD" w:rsidP="006D1374">
      <w:pPr>
        <w:spacing w:line="360" w:lineRule="auto"/>
        <w:ind w:right="-93"/>
        <w:jc w:val="both"/>
        <w:rPr>
          <w:rFonts w:ascii="Palatino Linotype" w:hAnsi="Palatino Linotype" w:cs="Tahoma"/>
          <w:sz w:val="22"/>
          <w:lang w:val="es-ES"/>
        </w:rPr>
      </w:pPr>
    </w:p>
    <w:p w14:paraId="5BD56E1C" w14:textId="38BA8E6F" w:rsidR="006F48D5" w:rsidRPr="006F48D5" w:rsidRDefault="006F48D5" w:rsidP="006F48D5">
      <w:pPr>
        <w:pStyle w:val="Prrafodelista"/>
        <w:numPr>
          <w:ilvl w:val="0"/>
          <w:numId w:val="23"/>
        </w:numPr>
        <w:spacing w:line="360" w:lineRule="auto"/>
        <w:ind w:right="539"/>
        <w:jc w:val="both"/>
        <w:rPr>
          <w:rFonts w:ascii="Palatino Linotype" w:hAnsi="Palatino Linotype"/>
          <w:b/>
          <w:bCs/>
          <w:szCs w:val="14"/>
          <w:lang w:eastAsia="es-MX"/>
        </w:rPr>
      </w:pPr>
      <w:r w:rsidRPr="006F48D5">
        <w:rPr>
          <w:rFonts w:ascii="Palatino Linotype" w:hAnsi="Palatino Linotype"/>
          <w:b/>
          <w:bCs/>
          <w:szCs w:val="14"/>
          <w:lang w:eastAsia="es-MX"/>
        </w:rPr>
        <w:t>Del programa de movilidad denominado Valle te Transporta</w:t>
      </w:r>
      <w:r w:rsidR="00560016">
        <w:rPr>
          <w:rFonts w:ascii="Palatino Linotype" w:hAnsi="Palatino Linotype"/>
          <w:b/>
          <w:bCs/>
          <w:szCs w:val="14"/>
          <w:lang w:eastAsia="es-MX"/>
        </w:rPr>
        <w:t>, del periodo comprendido de 2018 al 18 de noviembre de 2020</w:t>
      </w:r>
      <w:r w:rsidRPr="006F48D5">
        <w:rPr>
          <w:rFonts w:ascii="Palatino Linotype" w:hAnsi="Palatino Linotype"/>
          <w:b/>
          <w:bCs/>
          <w:szCs w:val="14"/>
          <w:lang w:eastAsia="es-MX"/>
        </w:rPr>
        <w:t>:</w:t>
      </w:r>
    </w:p>
    <w:p w14:paraId="25EE10B3" w14:textId="77777777" w:rsidR="006F48D5" w:rsidRPr="006F48D5" w:rsidRDefault="006F48D5" w:rsidP="006F48D5">
      <w:pPr>
        <w:pStyle w:val="Prrafodelista"/>
        <w:numPr>
          <w:ilvl w:val="0"/>
          <w:numId w:val="30"/>
        </w:numPr>
        <w:spacing w:line="360" w:lineRule="auto"/>
        <w:ind w:left="709" w:right="539"/>
        <w:jc w:val="both"/>
        <w:rPr>
          <w:rFonts w:ascii="Palatino Linotype" w:hAnsi="Palatino Linotype"/>
          <w:szCs w:val="14"/>
          <w:lang w:eastAsia="es-MX"/>
        </w:rPr>
      </w:pPr>
      <w:r w:rsidRPr="006F48D5">
        <w:rPr>
          <w:rFonts w:ascii="Palatino Linotype" w:hAnsi="Palatino Linotype"/>
          <w:szCs w:val="14"/>
          <w:lang w:eastAsia="es-MX"/>
        </w:rPr>
        <w:t xml:space="preserve">El acuerdo o convenio celebrado entre la Secretaría de Comunicaciones y Transportes del Gobierno del Estado y el Ayuntamiento de Valle de Bravo, para implementar el programa, y el Acta de Cabildo por medio de la cual se autorizó dicho acuerdo. </w:t>
      </w:r>
    </w:p>
    <w:p w14:paraId="3903656A" w14:textId="77777777" w:rsidR="006F48D5" w:rsidRPr="006F48D5" w:rsidRDefault="006F48D5" w:rsidP="006F48D5">
      <w:pPr>
        <w:pStyle w:val="Prrafodelista"/>
        <w:numPr>
          <w:ilvl w:val="0"/>
          <w:numId w:val="30"/>
        </w:numPr>
        <w:spacing w:line="360" w:lineRule="auto"/>
        <w:ind w:left="709" w:right="539"/>
        <w:jc w:val="both"/>
        <w:rPr>
          <w:rFonts w:ascii="Palatino Linotype" w:hAnsi="Palatino Linotype"/>
          <w:szCs w:val="14"/>
          <w:lang w:eastAsia="es-MX"/>
        </w:rPr>
      </w:pPr>
      <w:r w:rsidRPr="006F48D5">
        <w:rPr>
          <w:rFonts w:ascii="Palatino Linotype" w:hAnsi="Palatino Linotype"/>
          <w:szCs w:val="14"/>
          <w:lang w:eastAsia="es-MX"/>
        </w:rPr>
        <w:t xml:space="preserve">El Curriculum de la persona </w:t>
      </w:r>
      <w:proofErr w:type="gramStart"/>
      <w:r w:rsidRPr="006F48D5">
        <w:rPr>
          <w:rFonts w:ascii="Palatino Linotype" w:hAnsi="Palatino Linotype"/>
          <w:szCs w:val="14"/>
          <w:lang w:eastAsia="es-MX"/>
        </w:rPr>
        <w:t>jurídico colectiva</w:t>
      </w:r>
      <w:proofErr w:type="gramEnd"/>
      <w:r w:rsidRPr="006F48D5">
        <w:rPr>
          <w:rFonts w:ascii="Palatino Linotype" w:hAnsi="Palatino Linotype"/>
          <w:szCs w:val="14"/>
          <w:lang w:eastAsia="es-MX"/>
        </w:rPr>
        <w:t xml:space="preserve">: Social Impact Advisor, responsable de la elaboración del programa. </w:t>
      </w:r>
    </w:p>
    <w:p w14:paraId="52566ACC" w14:textId="77777777" w:rsidR="006F48D5" w:rsidRPr="006F48D5" w:rsidRDefault="006F48D5" w:rsidP="006F48D5">
      <w:pPr>
        <w:pStyle w:val="Prrafodelista"/>
        <w:numPr>
          <w:ilvl w:val="0"/>
          <w:numId w:val="30"/>
        </w:numPr>
        <w:spacing w:line="360" w:lineRule="auto"/>
        <w:ind w:left="709" w:right="539"/>
        <w:jc w:val="both"/>
        <w:rPr>
          <w:rFonts w:ascii="Palatino Linotype" w:hAnsi="Palatino Linotype"/>
          <w:szCs w:val="14"/>
          <w:lang w:eastAsia="es-MX"/>
        </w:rPr>
      </w:pPr>
      <w:r w:rsidRPr="006F48D5">
        <w:rPr>
          <w:rFonts w:ascii="Palatino Linotype" w:hAnsi="Palatino Linotype"/>
          <w:szCs w:val="14"/>
          <w:lang w:eastAsia="es-MX"/>
        </w:rPr>
        <w:t>Documentos que dan cuenta del procedimiento empleado para la contratación de la empresa referida anteriormente y la autoridad encargada del proceso de contratación.</w:t>
      </w:r>
    </w:p>
    <w:p w14:paraId="584C0566" w14:textId="77777777" w:rsidR="006F48D5" w:rsidRPr="006F48D5" w:rsidRDefault="006F48D5" w:rsidP="006F48D5">
      <w:pPr>
        <w:pStyle w:val="Prrafodelista"/>
        <w:numPr>
          <w:ilvl w:val="0"/>
          <w:numId w:val="30"/>
        </w:numPr>
        <w:spacing w:line="360" w:lineRule="auto"/>
        <w:ind w:left="709" w:right="539"/>
        <w:jc w:val="both"/>
        <w:rPr>
          <w:rFonts w:ascii="Palatino Linotype" w:hAnsi="Palatino Linotype"/>
          <w:szCs w:val="14"/>
          <w:lang w:eastAsia="es-MX"/>
        </w:rPr>
      </w:pPr>
      <w:r w:rsidRPr="006F48D5">
        <w:rPr>
          <w:rFonts w:ascii="Palatino Linotype" w:hAnsi="Palatino Linotype"/>
          <w:szCs w:val="14"/>
          <w:lang w:eastAsia="es-MX"/>
        </w:rPr>
        <w:t xml:space="preserve">Costo total de realización del programa. </w:t>
      </w:r>
    </w:p>
    <w:p w14:paraId="77780C78" w14:textId="77777777" w:rsidR="006F48D5" w:rsidRPr="006F48D5" w:rsidRDefault="006F48D5" w:rsidP="006F48D5">
      <w:pPr>
        <w:pStyle w:val="Prrafodelista"/>
        <w:numPr>
          <w:ilvl w:val="0"/>
          <w:numId w:val="30"/>
        </w:numPr>
        <w:spacing w:line="360" w:lineRule="auto"/>
        <w:ind w:left="709" w:right="539"/>
        <w:jc w:val="both"/>
        <w:rPr>
          <w:rFonts w:ascii="Palatino Linotype" w:hAnsi="Palatino Linotype"/>
          <w:szCs w:val="14"/>
          <w:lang w:eastAsia="es-MX"/>
        </w:rPr>
      </w:pPr>
      <w:r w:rsidRPr="006F48D5">
        <w:rPr>
          <w:rFonts w:ascii="Palatino Linotype" w:hAnsi="Palatino Linotype"/>
          <w:szCs w:val="14"/>
          <w:lang w:eastAsia="es-MX"/>
        </w:rPr>
        <w:t>Versión final del programa, con los estudios y propuestas de modificación y construcción de vialidades para su realización, elaborado por la empresa Social Impact Advisor.</w:t>
      </w:r>
    </w:p>
    <w:p w14:paraId="226F05ED" w14:textId="33175018" w:rsidR="00F73756" w:rsidRPr="006F48D5" w:rsidRDefault="006F48D5" w:rsidP="006F48D5">
      <w:pPr>
        <w:pStyle w:val="Prrafodelista"/>
        <w:numPr>
          <w:ilvl w:val="0"/>
          <w:numId w:val="30"/>
        </w:numPr>
        <w:spacing w:line="360" w:lineRule="auto"/>
        <w:ind w:left="709" w:right="539"/>
        <w:jc w:val="both"/>
        <w:rPr>
          <w:rFonts w:ascii="Palatino Linotype" w:hAnsi="Palatino Linotype"/>
          <w:szCs w:val="14"/>
          <w:lang w:eastAsia="es-MX"/>
        </w:rPr>
      </w:pPr>
      <w:r w:rsidRPr="006F48D5">
        <w:rPr>
          <w:rFonts w:ascii="Palatino Linotype" w:hAnsi="Palatino Linotype"/>
          <w:szCs w:val="14"/>
          <w:lang w:eastAsia="es-MX"/>
        </w:rPr>
        <w:t>Fecha de inicio, culminación y presentación de los trabajos correspondientes a efectuar el programa y la autoridad encargada de su implementación.</w:t>
      </w:r>
    </w:p>
    <w:p w14:paraId="6D25C8F6" w14:textId="6BC2F2DD" w:rsidR="006F48D5" w:rsidRPr="00A34AF4" w:rsidRDefault="00AA4325" w:rsidP="00A34AF4">
      <w:pPr>
        <w:pStyle w:val="Prrafodelista"/>
        <w:numPr>
          <w:ilvl w:val="0"/>
          <w:numId w:val="30"/>
        </w:numPr>
        <w:spacing w:line="360" w:lineRule="auto"/>
        <w:ind w:left="709" w:right="539"/>
        <w:jc w:val="both"/>
        <w:rPr>
          <w:rFonts w:ascii="Palatino Linotype" w:hAnsi="Palatino Linotype"/>
          <w:szCs w:val="14"/>
          <w:lang w:eastAsia="es-MX"/>
        </w:rPr>
      </w:pPr>
      <w:r w:rsidRPr="00A34AF4">
        <w:rPr>
          <w:rFonts w:ascii="Palatino Linotype" w:eastAsia="Calibri" w:hAnsi="Palatino Linotype" w:cs="Tahoma"/>
          <w:szCs w:val="22"/>
          <w:lang w:eastAsia="en-US"/>
        </w:rPr>
        <w:t>Estrategia de Movilidad Valle te Transporta (E12.1)</w:t>
      </w:r>
      <w:r w:rsidR="00F73756">
        <w:rPr>
          <w:rFonts w:ascii="Palatino Linotype" w:eastAsia="Calibri" w:hAnsi="Palatino Linotype" w:cs="Tahoma"/>
          <w:szCs w:val="22"/>
          <w:lang w:eastAsia="en-US"/>
        </w:rPr>
        <w:t>.</w:t>
      </w:r>
    </w:p>
    <w:p w14:paraId="5D9B6952" w14:textId="206881A9" w:rsidR="006F48D5" w:rsidRPr="006F48D5" w:rsidRDefault="006F48D5" w:rsidP="006F48D5">
      <w:pPr>
        <w:pStyle w:val="Prrafodelista"/>
        <w:numPr>
          <w:ilvl w:val="0"/>
          <w:numId w:val="23"/>
        </w:numPr>
        <w:spacing w:line="360" w:lineRule="auto"/>
        <w:ind w:right="539"/>
        <w:jc w:val="both"/>
        <w:rPr>
          <w:rFonts w:ascii="Palatino Linotype" w:hAnsi="Palatino Linotype"/>
          <w:b/>
          <w:bCs/>
          <w:szCs w:val="14"/>
          <w:lang w:eastAsia="es-MX"/>
        </w:rPr>
      </w:pPr>
      <w:r w:rsidRPr="006F48D5">
        <w:rPr>
          <w:rFonts w:ascii="Palatino Linotype" w:hAnsi="Palatino Linotype"/>
          <w:b/>
          <w:bCs/>
          <w:szCs w:val="14"/>
          <w:lang w:eastAsia="es-MX"/>
        </w:rPr>
        <w:lastRenderedPageBreak/>
        <w:t>Del programa de Movilidad Náutica elaborado por FONATUR</w:t>
      </w:r>
      <w:r w:rsidR="00560016">
        <w:rPr>
          <w:rFonts w:ascii="Palatino Linotype" w:hAnsi="Palatino Linotype"/>
          <w:b/>
          <w:bCs/>
          <w:szCs w:val="14"/>
          <w:lang w:eastAsia="es-MX"/>
        </w:rPr>
        <w:t>, del periodo comprendido de 2018 al 18 de noviembre de 2020:</w:t>
      </w:r>
    </w:p>
    <w:p w14:paraId="2E24549E" w14:textId="77777777" w:rsidR="006F48D5" w:rsidRPr="006F48D5" w:rsidRDefault="006F48D5" w:rsidP="006F48D5">
      <w:pPr>
        <w:pStyle w:val="Prrafodelista"/>
        <w:numPr>
          <w:ilvl w:val="0"/>
          <w:numId w:val="31"/>
        </w:numPr>
        <w:spacing w:line="360" w:lineRule="auto"/>
        <w:ind w:left="709" w:right="539"/>
        <w:jc w:val="both"/>
        <w:rPr>
          <w:rFonts w:ascii="Palatino Linotype" w:hAnsi="Palatino Linotype"/>
          <w:szCs w:val="14"/>
          <w:lang w:eastAsia="es-MX"/>
        </w:rPr>
      </w:pPr>
      <w:r w:rsidRPr="006F48D5">
        <w:rPr>
          <w:rFonts w:ascii="Palatino Linotype" w:hAnsi="Palatino Linotype"/>
          <w:szCs w:val="14"/>
          <w:lang w:eastAsia="es-MX"/>
        </w:rPr>
        <w:t>El contrato celebrado entre el Ayuntamiento y la empresa encargada de la construcción, colocación, mantenimiento y explotación comercial de los “paraderos” instalados.</w:t>
      </w:r>
    </w:p>
    <w:p w14:paraId="42CF0578" w14:textId="77777777" w:rsidR="006F48D5" w:rsidRPr="006F48D5" w:rsidRDefault="006F48D5" w:rsidP="006F48D5">
      <w:pPr>
        <w:pStyle w:val="Prrafodelista"/>
        <w:numPr>
          <w:ilvl w:val="0"/>
          <w:numId w:val="31"/>
        </w:numPr>
        <w:spacing w:line="360" w:lineRule="auto"/>
        <w:ind w:left="709" w:right="539"/>
        <w:jc w:val="both"/>
        <w:rPr>
          <w:rFonts w:ascii="Palatino Linotype" w:hAnsi="Palatino Linotype"/>
          <w:szCs w:val="14"/>
          <w:lang w:eastAsia="es-MX"/>
        </w:rPr>
      </w:pPr>
      <w:r w:rsidRPr="006F48D5">
        <w:rPr>
          <w:rFonts w:ascii="Palatino Linotype" w:hAnsi="Palatino Linotype"/>
          <w:szCs w:val="14"/>
          <w:lang w:eastAsia="es-MX"/>
        </w:rPr>
        <w:t>Acta de Cabildo por medio de la cual se autorizó la instalación de los paraderos y la celebración de contratos</w:t>
      </w:r>
      <w:r w:rsidRPr="006F48D5">
        <w:t xml:space="preserve"> </w:t>
      </w:r>
      <w:r w:rsidRPr="006F48D5">
        <w:rPr>
          <w:rFonts w:ascii="Palatino Linotype" w:hAnsi="Palatino Linotype"/>
          <w:szCs w:val="14"/>
          <w:lang w:eastAsia="es-MX"/>
        </w:rPr>
        <w:t>para su construcción, colocación, mantenimiento y explotación comercial.</w:t>
      </w:r>
    </w:p>
    <w:p w14:paraId="1B119ECB" w14:textId="77777777" w:rsidR="006F48D5" w:rsidRPr="006F48D5" w:rsidRDefault="006F48D5" w:rsidP="006F48D5">
      <w:pPr>
        <w:pStyle w:val="Prrafodelista"/>
        <w:numPr>
          <w:ilvl w:val="0"/>
          <w:numId w:val="31"/>
        </w:numPr>
        <w:spacing w:line="360" w:lineRule="auto"/>
        <w:ind w:left="709" w:right="539"/>
        <w:jc w:val="both"/>
        <w:rPr>
          <w:rFonts w:ascii="Palatino Linotype" w:hAnsi="Palatino Linotype"/>
          <w:szCs w:val="14"/>
          <w:lang w:eastAsia="es-MX"/>
        </w:rPr>
      </w:pPr>
      <w:r w:rsidRPr="006F48D5">
        <w:rPr>
          <w:rFonts w:ascii="Palatino Linotype" w:hAnsi="Palatino Linotype"/>
          <w:szCs w:val="14"/>
          <w:lang w:eastAsia="es-MX"/>
        </w:rPr>
        <w:t>Criterios utilizados para para definir el número de paraderos y su localización.</w:t>
      </w:r>
    </w:p>
    <w:p w14:paraId="0E058F31" w14:textId="77777777" w:rsidR="006F48D5" w:rsidRPr="006F48D5" w:rsidRDefault="006F48D5" w:rsidP="006F48D5">
      <w:pPr>
        <w:pStyle w:val="Prrafodelista"/>
        <w:spacing w:line="360" w:lineRule="auto"/>
        <w:ind w:left="709" w:right="539"/>
        <w:jc w:val="both"/>
        <w:rPr>
          <w:rFonts w:ascii="Palatino Linotype" w:hAnsi="Palatino Linotype"/>
          <w:szCs w:val="14"/>
          <w:lang w:eastAsia="es-MX"/>
        </w:rPr>
      </w:pPr>
    </w:p>
    <w:p w14:paraId="0652FC2F" w14:textId="76BE0EF2" w:rsidR="006F48D5" w:rsidRPr="006F48D5" w:rsidRDefault="006F48D5" w:rsidP="006F48D5">
      <w:pPr>
        <w:pStyle w:val="Prrafodelista"/>
        <w:numPr>
          <w:ilvl w:val="0"/>
          <w:numId w:val="23"/>
        </w:numPr>
        <w:spacing w:line="360" w:lineRule="auto"/>
        <w:ind w:right="539"/>
        <w:jc w:val="both"/>
        <w:rPr>
          <w:rFonts w:ascii="Palatino Linotype" w:hAnsi="Palatino Linotype"/>
          <w:b/>
          <w:szCs w:val="14"/>
          <w:lang w:eastAsia="es-MX"/>
        </w:rPr>
      </w:pPr>
      <w:r w:rsidRPr="006F48D5">
        <w:rPr>
          <w:rFonts w:ascii="Palatino Linotype" w:hAnsi="Palatino Linotype"/>
          <w:b/>
          <w:szCs w:val="14"/>
          <w:lang w:eastAsia="es-MX"/>
        </w:rPr>
        <w:t>Estudios de Campo</w:t>
      </w:r>
      <w:r w:rsidR="00560016">
        <w:rPr>
          <w:rFonts w:ascii="Palatino Linotype" w:hAnsi="Palatino Linotype"/>
          <w:b/>
          <w:szCs w:val="14"/>
          <w:lang w:eastAsia="es-MX"/>
        </w:rPr>
        <w:t xml:space="preserve"> realizados </w:t>
      </w:r>
      <w:r w:rsidR="00560016">
        <w:rPr>
          <w:rFonts w:ascii="Palatino Linotype" w:hAnsi="Palatino Linotype"/>
          <w:b/>
          <w:bCs/>
          <w:szCs w:val="14"/>
          <w:lang w:eastAsia="es-MX"/>
        </w:rPr>
        <w:t>del periodo comprendido de 2018 al 18 de noviembre de 2020.</w:t>
      </w:r>
    </w:p>
    <w:p w14:paraId="38A13F16" w14:textId="77777777" w:rsidR="006F48D5" w:rsidRPr="006F48D5" w:rsidRDefault="006F48D5" w:rsidP="006F48D5">
      <w:pPr>
        <w:pStyle w:val="Prrafodelista"/>
        <w:numPr>
          <w:ilvl w:val="0"/>
          <w:numId w:val="32"/>
        </w:numPr>
        <w:spacing w:line="360" w:lineRule="auto"/>
        <w:ind w:right="539"/>
        <w:jc w:val="both"/>
        <w:rPr>
          <w:rFonts w:ascii="Palatino Linotype" w:hAnsi="Palatino Linotype"/>
          <w:szCs w:val="14"/>
          <w:lang w:eastAsia="es-MX"/>
        </w:rPr>
      </w:pPr>
      <w:r w:rsidRPr="006F48D5">
        <w:rPr>
          <w:rFonts w:ascii="Palatino Linotype" w:hAnsi="Palatino Linotype"/>
          <w:szCs w:val="14"/>
          <w:lang w:eastAsia="es-MX"/>
        </w:rPr>
        <w:t>Inventario Físico Vial</w:t>
      </w:r>
    </w:p>
    <w:p w14:paraId="1CFE08AF" w14:textId="77777777" w:rsidR="006F48D5" w:rsidRPr="006F48D5" w:rsidRDefault="006F48D5" w:rsidP="006F48D5">
      <w:pPr>
        <w:pStyle w:val="Prrafodelista"/>
        <w:numPr>
          <w:ilvl w:val="0"/>
          <w:numId w:val="32"/>
        </w:numPr>
        <w:spacing w:line="360" w:lineRule="auto"/>
        <w:ind w:right="539"/>
        <w:jc w:val="both"/>
        <w:rPr>
          <w:rFonts w:ascii="Palatino Linotype" w:hAnsi="Palatino Linotype"/>
          <w:szCs w:val="14"/>
          <w:lang w:eastAsia="es-MX"/>
        </w:rPr>
      </w:pPr>
      <w:r w:rsidRPr="006F48D5">
        <w:rPr>
          <w:rFonts w:ascii="Palatino Linotype" w:hAnsi="Palatino Linotype"/>
          <w:szCs w:val="14"/>
          <w:lang w:eastAsia="es-MX"/>
        </w:rPr>
        <w:t>Inventario de Tránsito</w:t>
      </w:r>
    </w:p>
    <w:p w14:paraId="589FE54F" w14:textId="77777777" w:rsidR="006F48D5" w:rsidRPr="006F48D5" w:rsidRDefault="006F48D5" w:rsidP="006F48D5">
      <w:pPr>
        <w:pStyle w:val="Prrafodelista"/>
        <w:numPr>
          <w:ilvl w:val="0"/>
          <w:numId w:val="32"/>
        </w:numPr>
        <w:spacing w:line="360" w:lineRule="auto"/>
        <w:ind w:right="539"/>
        <w:jc w:val="both"/>
        <w:rPr>
          <w:rFonts w:ascii="Palatino Linotype" w:hAnsi="Palatino Linotype"/>
          <w:szCs w:val="14"/>
          <w:lang w:eastAsia="es-MX"/>
        </w:rPr>
      </w:pPr>
      <w:r w:rsidRPr="006F48D5">
        <w:rPr>
          <w:rFonts w:ascii="Palatino Linotype" w:hAnsi="Palatino Linotype"/>
          <w:szCs w:val="14"/>
          <w:lang w:eastAsia="es-MX"/>
        </w:rPr>
        <w:t>Aforos con Estaciones Maestras</w:t>
      </w:r>
    </w:p>
    <w:p w14:paraId="092CE956" w14:textId="77777777" w:rsidR="006F48D5" w:rsidRPr="006F48D5" w:rsidRDefault="006F48D5" w:rsidP="006F48D5">
      <w:pPr>
        <w:pStyle w:val="Prrafodelista"/>
        <w:numPr>
          <w:ilvl w:val="0"/>
          <w:numId w:val="32"/>
        </w:numPr>
        <w:spacing w:line="360" w:lineRule="auto"/>
        <w:ind w:right="539"/>
        <w:jc w:val="both"/>
        <w:rPr>
          <w:rFonts w:ascii="Palatino Linotype" w:hAnsi="Palatino Linotype"/>
          <w:szCs w:val="14"/>
          <w:lang w:eastAsia="es-MX"/>
        </w:rPr>
      </w:pPr>
      <w:r w:rsidRPr="006F48D5">
        <w:rPr>
          <w:rFonts w:ascii="Palatino Linotype" w:hAnsi="Palatino Linotype"/>
          <w:szCs w:val="14"/>
          <w:lang w:eastAsia="es-MX"/>
        </w:rPr>
        <w:t>Aforos vehiculares</w:t>
      </w:r>
    </w:p>
    <w:p w14:paraId="1B002F5B" w14:textId="77777777" w:rsidR="006F48D5" w:rsidRPr="006F48D5" w:rsidRDefault="006F48D5" w:rsidP="006F48D5">
      <w:pPr>
        <w:pStyle w:val="Prrafodelista"/>
        <w:numPr>
          <w:ilvl w:val="0"/>
          <w:numId w:val="32"/>
        </w:numPr>
        <w:spacing w:line="360" w:lineRule="auto"/>
        <w:ind w:right="539"/>
        <w:jc w:val="both"/>
        <w:rPr>
          <w:rFonts w:ascii="Palatino Linotype" w:hAnsi="Palatino Linotype"/>
          <w:szCs w:val="14"/>
          <w:lang w:eastAsia="es-MX"/>
        </w:rPr>
      </w:pPr>
      <w:r w:rsidRPr="006F48D5">
        <w:rPr>
          <w:rFonts w:ascii="Palatino Linotype" w:hAnsi="Palatino Linotype"/>
          <w:szCs w:val="14"/>
          <w:lang w:eastAsia="es-MX"/>
        </w:rPr>
        <w:t>Levantamiento de velocidades de recorrido y demoras del tránsito general</w:t>
      </w:r>
    </w:p>
    <w:p w14:paraId="712588DA" w14:textId="77777777" w:rsidR="006F48D5" w:rsidRPr="006F48D5" w:rsidRDefault="006F48D5" w:rsidP="006F48D5">
      <w:pPr>
        <w:pStyle w:val="Prrafodelista"/>
        <w:numPr>
          <w:ilvl w:val="0"/>
          <w:numId w:val="32"/>
        </w:numPr>
        <w:spacing w:line="360" w:lineRule="auto"/>
        <w:ind w:right="539"/>
        <w:jc w:val="both"/>
        <w:rPr>
          <w:rFonts w:ascii="Palatino Linotype" w:hAnsi="Palatino Linotype"/>
          <w:szCs w:val="14"/>
          <w:lang w:eastAsia="es-MX"/>
        </w:rPr>
      </w:pPr>
      <w:r w:rsidRPr="006F48D5">
        <w:rPr>
          <w:rFonts w:ascii="Palatino Linotype" w:hAnsi="Palatino Linotype"/>
          <w:szCs w:val="14"/>
          <w:lang w:eastAsia="es-MX"/>
        </w:rPr>
        <w:t>Inventario de estacionamiento</w:t>
      </w:r>
    </w:p>
    <w:p w14:paraId="48000862" w14:textId="77777777" w:rsidR="006F48D5" w:rsidRPr="006F48D5" w:rsidRDefault="006F48D5" w:rsidP="006F48D5">
      <w:pPr>
        <w:pStyle w:val="Prrafodelista"/>
        <w:numPr>
          <w:ilvl w:val="0"/>
          <w:numId w:val="32"/>
        </w:numPr>
        <w:spacing w:line="360" w:lineRule="auto"/>
        <w:ind w:right="539"/>
        <w:jc w:val="both"/>
        <w:rPr>
          <w:rFonts w:ascii="Palatino Linotype" w:hAnsi="Palatino Linotype"/>
          <w:szCs w:val="14"/>
          <w:lang w:eastAsia="es-MX"/>
        </w:rPr>
      </w:pPr>
      <w:r w:rsidRPr="006F48D5">
        <w:rPr>
          <w:rFonts w:ascii="Palatino Linotype" w:hAnsi="Palatino Linotype"/>
          <w:szCs w:val="14"/>
          <w:lang w:eastAsia="es-MX"/>
        </w:rPr>
        <w:t>Inventario de rutas de transporte público</w:t>
      </w:r>
    </w:p>
    <w:p w14:paraId="444E74BD" w14:textId="77777777" w:rsidR="006F48D5" w:rsidRPr="006F48D5" w:rsidRDefault="006F48D5" w:rsidP="006F48D5">
      <w:pPr>
        <w:pStyle w:val="Prrafodelista"/>
        <w:numPr>
          <w:ilvl w:val="0"/>
          <w:numId w:val="32"/>
        </w:numPr>
        <w:spacing w:line="360" w:lineRule="auto"/>
        <w:ind w:right="539"/>
        <w:jc w:val="both"/>
        <w:rPr>
          <w:rFonts w:ascii="Palatino Linotype" w:hAnsi="Palatino Linotype"/>
          <w:szCs w:val="14"/>
          <w:lang w:eastAsia="es-MX"/>
        </w:rPr>
      </w:pPr>
      <w:r w:rsidRPr="006F48D5">
        <w:rPr>
          <w:rFonts w:ascii="Palatino Linotype" w:hAnsi="Palatino Linotype"/>
          <w:szCs w:val="14"/>
          <w:lang w:eastAsia="es-MX"/>
        </w:rPr>
        <w:t>Inventario de paraderos y zonas de ascensos y descensos</w:t>
      </w:r>
    </w:p>
    <w:p w14:paraId="10E14809" w14:textId="77777777" w:rsidR="006F48D5" w:rsidRPr="006F48D5" w:rsidRDefault="006F48D5" w:rsidP="006F48D5">
      <w:pPr>
        <w:pStyle w:val="Prrafodelista"/>
        <w:numPr>
          <w:ilvl w:val="0"/>
          <w:numId w:val="32"/>
        </w:numPr>
        <w:spacing w:line="360" w:lineRule="auto"/>
        <w:ind w:right="539"/>
        <w:jc w:val="both"/>
        <w:rPr>
          <w:rFonts w:ascii="Palatino Linotype" w:hAnsi="Palatino Linotype"/>
          <w:szCs w:val="14"/>
          <w:lang w:eastAsia="es-MX"/>
        </w:rPr>
      </w:pPr>
      <w:r w:rsidRPr="006F48D5">
        <w:rPr>
          <w:rFonts w:ascii="Palatino Linotype" w:hAnsi="Palatino Linotype"/>
          <w:szCs w:val="14"/>
          <w:lang w:eastAsia="es-MX"/>
        </w:rPr>
        <w:t>Inventario de ciclovías y circuito caminable</w:t>
      </w:r>
    </w:p>
    <w:p w14:paraId="2D953ECA" w14:textId="77777777" w:rsidR="006F48D5" w:rsidRPr="006F48D5" w:rsidRDefault="006F48D5" w:rsidP="006F48D5">
      <w:pPr>
        <w:spacing w:line="360" w:lineRule="auto"/>
        <w:ind w:right="539"/>
        <w:jc w:val="both"/>
        <w:rPr>
          <w:rFonts w:ascii="Palatino Linotype" w:hAnsi="Palatino Linotype"/>
          <w:szCs w:val="14"/>
          <w:lang w:eastAsia="es-MX"/>
        </w:rPr>
      </w:pPr>
    </w:p>
    <w:p w14:paraId="519683BA" w14:textId="5E5EB2FA" w:rsidR="006F48D5" w:rsidRPr="006F48D5" w:rsidRDefault="006F48D5" w:rsidP="006F48D5">
      <w:pPr>
        <w:pStyle w:val="Prrafodelista"/>
        <w:numPr>
          <w:ilvl w:val="0"/>
          <w:numId w:val="23"/>
        </w:numPr>
        <w:spacing w:line="360" w:lineRule="auto"/>
        <w:ind w:right="539"/>
        <w:jc w:val="both"/>
        <w:rPr>
          <w:rFonts w:ascii="Palatino Linotype" w:hAnsi="Palatino Linotype"/>
          <w:szCs w:val="14"/>
          <w:lang w:eastAsia="es-MX"/>
        </w:rPr>
      </w:pPr>
      <w:r w:rsidRPr="006F48D5">
        <w:rPr>
          <w:rFonts w:ascii="Palatino Linotype" w:hAnsi="Palatino Linotype"/>
          <w:szCs w:val="14"/>
          <w:lang w:eastAsia="es-MX"/>
        </w:rPr>
        <w:t>Número de sitios de taxis con permiso vigente y localización</w:t>
      </w:r>
      <w:r w:rsidR="001C6834">
        <w:rPr>
          <w:rFonts w:ascii="Palatino Linotype" w:hAnsi="Palatino Linotype"/>
          <w:szCs w:val="14"/>
          <w:lang w:eastAsia="es-MX"/>
        </w:rPr>
        <w:t xml:space="preserve">, </w:t>
      </w:r>
      <w:r w:rsidR="001C6834" w:rsidRPr="00446727">
        <w:rPr>
          <w:rFonts w:ascii="Palatino Linotype" w:hAnsi="Palatino Linotype"/>
          <w:szCs w:val="14"/>
          <w:lang w:eastAsia="es-MX"/>
        </w:rPr>
        <w:t>al 18 de noviembre de 2020</w:t>
      </w:r>
      <w:r w:rsidRPr="006F48D5">
        <w:rPr>
          <w:rFonts w:ascii="Palatino Linotype" w:hAnsi="Palatino Linotype"/>
          <w:szCs w:val="14"/>
          <w:lang w:eastAsia="es-MX"/>
        </w:rPr>
        <w:t>.</w:t>
      </w:r>
    </w:p>
    <w:p w14:paraId="72AB7680" w14:textId="5BAAE799" w:rsidR="006F48D5" w:rsidRPr="006F48D5" w:rsidRDefault="006F48D5" w:rsidP="006F48D5">
      <w:pPr>
        <w:pStyle w:val="Prrafodelista"/>
        <w:numPr>
          <w:ilvl w:val="0"/>
          <w:numId w:val="23"/>
        </w:numPr>
        <w:spacing w:line="360" w:lineRule="auto"/>
        <w:ind w:right="539"/>
        <w:jc w:val="both"/>
        <w:rPr>
          <w:rFonts w:ascii="Palatino Linotype" w:hAnsi="Palatino Linotype"/>
          <w:szCs w:val="14"/>
          <w:lang w:eastAsia="es-MX"/>
        </w:rPr>
      </w:pPr>
      <w:r w:rsidRPr="006F48D5">
        <w:rPr>
          <w:rFonts w:ascii="Palatino Linotype" w:hAnsi="Palatino Linotype"/>
          <w:szCs w:val="14"/>
          <w:lang w:eastAsia="es-MX"/>
        </w:rPr>
        <w:t>Calles y horarios en los que no se está permitido estacionar dentro de la Cabecera Municipal y en Avándaro</w:t>
      </w:r>
      <w:r w:rsidR="001C6834">
        <w:rPr>
          <w:rFonts w:ascii="Palatino Linotype" w:hAnsi="Palatino Linotype"/>
          <w:szCs w:val="14"/>
          <w:lang w:eastAsia="es-MX"/>
        </w:rPr>
        <w:t xml:space="preserve">, </w:t>
      </w:r>
      <w:r w:rsidR="001C6834" w:rsidRPr="00446727">
        <w:rPr>
          <w:rFonts w:ascii="Palatino Linotype" w:hAnsi="Palatino Linotype"/>
          <w:szCs w:val="14"/>
          <w:lang w:eastAsia="es-MX"/>
        </w:rPr>
        <w:t>al 18 de noviembre de 2020</w:t>
      </w:r>
      <w:r w:rsidRPr="006F48D5">
        <w:rPr>
          <w:rFonts w:ascii="Palatino Linotype" w:hAnsi="Palatino Linotype"/>
          <w:szCs w:val="14"/>
          <w:lang w:eastAsia="es-MX"/>
        </w:rPr>
        <w:t>.</w:t>
      </w:r>
    </w:p>
    <w:p w14:paraId="36EDF314" w14:textId="6442FB2C" w:rsidR="006F48D5" w:rsidRPr="006F48D5" w:rsidRDefault="006F48D5" w:rsidP="006F48D5">
      <w:pPr>
        <w:pStyle w:val="Prrafodelista"/>
        <w:numPr>
          <w:ilvl w:val="0"/>
          <w:numId w:val="23"/>
        </w:numPr>
        <w:spacing w:line="360" w:lineRule="auto"/>
        <w:ind w:right="539"/>
        <w:jc w:val="both"/>
        <w:rPr>
          <w:rFonts w:ascii="Palatino Linotype" w:hAnsi="Palatino Linotype"/>
          <w:szCs w:val="14"/>
          <w:lang w:eastAsia="es-MX"/>
        </w:rPr>
      </w:pPr>
      <w:r w:rsidRPr="006F48D5">
        <w:rPr>
          <w:rFonts w:ascii="Palatino Linotype" w:hAnsi="Palatino Linotype"/>
          <w:szCs w:val="14"/>
          <w:lang w:eastAsia="es-MX"/>
        </w:rPr>
        <w:lastRenderedPageBreak/>
        <w:t xml:space="preserve">De los espacios </w:t>
      </w:r>
      <w:r w:rsidR="005F59F7">
        <w:rPr>
          <w:rFonts w:ascii="Palatino Linotype" w:hAnsi="Palatino Linotype"/>
          <w:szCs w:val="14"/>
          <w:lang w:eastAsia="es-MX"/>
        </w:rPr>
        <w:t>destinados como estacionamientos</w:t>
      </w:r>
      <w:r w:rsidR="001C6834">
        <w:rPr>
          <w:rFonts w:ascii="Palatino Linotype" w:hAnsi="Palatino Linotype"/>
          <w:szCs w:val="14"/>
          <w:lang w:eastAsia="es-MX"/>
        </w:rPr>
        <w:t xml:space="preserve">, </w:t>
      </w:r>
      <w:r w:rsidR="001C6834" w:rsidRPr="00446727">
        <w:rPr>
          <w:rFonts w:ascii="Palatino Linotype" w:hAnsi="Palatino Linotype"/>
          <w:szCs w:val="14"/>
          <w:lang w:eastAsia="es-MX"/>
        </w:rPr>
        <w:t>al 18 de noviembre de 2020</w:t>
      </w:r>
      <w:r w:rsidRPr="006F48D5">
        <w:rPr>
          <w:rFonts w:ascii="Palatino Linotype" w:hAnsi="Palatino Linotype"/>
          <w:szCs w:val="14"/>
          <w:lang w:eastAsia="es-MX"/>
        </w:rPr>
        <w:t xml:space="preserve">: </w:t>
      </w:r>
    </w:p>
    <w:p w14:paraId="6193135D" w14:textId="77777777" w:rsidR="006F48D5" w:rsidRPr="006F48D5" w:rsidRDefault="006F48D5" w:rsidP="006F48D5">
      <w:pPr>
        <w:pStyle w:val="Prrafodelista"/>
        <w:numPr>
          <w:ilvl w:val="0"/>
          <w:numId w:val="33"/>
        </w:numPr>
        <w:spacing w:line="360" w:lineRule="auto"/>
        <w:ind w:right="539"/>
        <w:jc w:val="both"/>
        <w:rPr>
          <w:rFonts w:ascii="Palatino Linotype" w:hAnsi="Palatino Linotype"/>
          <w:szCs w:val="14"/>
          <w:lang w:eastAsia="es-MX"/>
        </w:rPr>
      </w:pPr>
      <w:r w:rsidRPr="006F48D5">
        <w:rPr>
          <w:rFonts w:ascii="Palatino Linotype" w:hAnsi="Palatino Linotype"/>
          <w:szCs w:val="14"/>
          <w:lang w:eastAsia="es-MX"/>
        </w:rPr>
        <w:t xml:space="preserve">Número y ubicación </w:t>
      </w:r>
    </w:p>
    <w:p w14:paraId="625AD377" w14:textId="78AAAB76" w:rsidR="006F48D5" w:rsidRPr="006F48D5" w:rsidRDefault="005F59F7" w:rsidP="006F48D5">
      <w:pPr>
        <w:pStyle w:val="Prrafodelista"/>
        <w:numPr>
          <w:ilvl w:val="0"/>
          <w:numId w:val="33"/>
        </w:numPr>
        <w:spacing w:line="360" w:lineRule="auto"/>
        <w:ind w:right="539"/>
        <w:jc w:val="both"/>
        <w:rPr>
          <w:rFonts w:ascii="Palatino Linotype" w:hAnsi="Palatino Linotype"/>
          <w:szCs w:val="14"/>
          <w:lang w:eastAsia="es-MX"/>
        </w:rPr>
      </w:pPr>
      <w:r>
        <w:rPr>
          <w:rFonts w:ascii="Palatino Linotype" w:hAnsi="Palatino Linotype"/>
          <w:szCs w:val="14"/>
          <w:lang w:eastAsia="es-MX"/>
        </w:rPr>
        <w:t>C</w:t>
      </w:r>
      <w:r w:rsidR="006F48D5" w:rsidRPr="006F48D5">
        <w:rPr>
          <w:rFonts w:ascii="Palatino Linotype" w:hAnsi="Palatino Linotype"/>
          <w:szCs w:val="14"/>
          <w:lang w:eastAsia="es-MX"/>
        </w:rPr>
        <w:t xml:space="preserve">apacidades </w:t>
      </w:r>
    </w:p>
    <w:p w14:paraId="516F5FA9" w14:textId="4680BDF6" w:rsidR="006F48D5" w:rsidRPr="006F48D5" w:rsidRDefault="005F59F7" w:rsidP="006F48D5">
      <w:pPr>
        <w:pStyle w:val="Prrafodelista"/>
        <w:numPr>
          <w:ilvl w:val="0"/>
          <w:numId w:val="33"/>
        </w:numPr>
        <w:spacing w:line="360" w:lineRule="auto"/>
        <w:ind w:right="539"/>
        <w:jc w:val="both"/>
        <w:rPr>
          <w:rFonts w:ascii="Palatino Linotype" w:hAnsi="Palatino Linotype"/>
          <w:szCs w:val="14"/>
          <w:lang w:eastAsia="es-MX"/>
        </w:rPr>
      </w:pPr>
      <w:r>
        <w:rPr>
          <w:rFonts w:ascii="Palatino Linotype" w:hAnsi="Palatino Linotype"/>
          <w:szCs w:val="14"/>
          <w:lang w:eastAsia="es-MX"/>
        </w:rPr>
        <w:t>S</w:t>
      </w:r>
      <w:r w:rsidRPr="006F48D5">
        <w:rPr>
          <w:rFonts w:ascii="Palatino Linotype" w:hAnsi="Palatino Linotype"/>
          <w:szCs w:val="14"/>
          <w:lang w:eastAsia="es-MX"/>
        </w:rPr>
        <w:t xml:space="preserve">ervicios </w:t>
      </w:r>
      <w:r w:rsidR="006F48D5" w:rsidRPr="006F48D5">
        <w:rPr>
          <w:rFonts w:ascii="Palatino Linotype" w:hAnsi="Palatino Linotype"/>
          <w:szCs w:val="14"/>
          <w:lang w:eastAsia="es-MX"/>
        </w:rPr>
        <w:t>que brindan y costo</w:t>
      </w:r>
    </w:p>
    <w:p w14:paraId="38B5B1A8" w14:textId="54045604" w:rsidR="006F48D5" w:rsidRPr="006F48D5" w:rsidRDefault="005F59F7" w:rsidP="006F48D5">
      <w:pPr>
        <w:pStyle w:val="Prrafodelista"/>
        <w:numPr>
          <w:ilvl w:val="0"/>
          <w:numId w:val="33"/>
        </w:numPr>
        <w:spacing w:line="360" w:lineRule="auto"/>
        <w:ind w:right="539"/>
        <w:jc w:val="both"/>
        <w:rPr>
          <w:rFonts w:ascii="Palatino Linotype" w:hAnsi="Palatino Linotype"/>
          <w:szCs w:val="14"/>
          <w:lang w:eastAsia="es-MX"/>
        </w:rPr>
      </w:pPr>
      <w:r>
        <w:rPr>
          <w:rFonts w:ascii="Palatino Linotype" w:hAnsi="Palatino Linotype"/>
          <w:szCs w:val="14"/>
          <w:lang w:eastAsia="es-MX"/>
        </w:rPr>
        <w:t>R</w:t>
      </w:r>
      <w:r w:rsidRPr="006F48D5">
        <w:rPr>
          <w:rFonts w:ascii="Palatino Linotype" w:hAnsi="Palatino Linotype"/>
          <w:szCs w:val="14"/>
          <w:lang w:eastAsia="es-MX"/>
        </w:rPr>
        <w:t xml:space="preserve">esponsables </w:t>
      </w:r>
      <w:r w:rsidR="006F48D5" w:rsidRPr="006F48D5">
        <w:rPr>
          <w:rFonts w:ascii="Palatino Linotype" w:hAnsi="Palatino Linotype"/>
          <w:szCs w:val="14"/>
          <w:lang w:eastAsia="es-MX"/>
        </w:rPr>
        <w:t xml:space="preserve">de su operación </w:t>
      </w:r>
    </w:p>
    <w:p w14:paraId="2D6D5D03" w14:textId="4564B484" w:rsidR="006F48D5" w:rsidRPr="006F48D5" w:rsidRDefault="005F59F7" w:rsidP="006F48D5">
      <w:pPr>
        <w:pStyle w:val="Prrafodelista"/>
        <w:numPr>
          <w:ilvl w:val="0"/>
          <w:numId w:val="33"/>
        </w:numPr>
        <w:spacing w:line="360" w:lineRule="auto"/>
        <w:ind w:right="539"/>
        <w:jc w:val="both"/>
        <w:rPr>
          <w:rFonts w:ascii="Palatino Linotype" w:hAnsi="Palatino Linotype"/>
          <w:szCs w:val="14"/>
          <w:lang w:eastAsia="es-MX"/>
        </w:rPr>
      </w:pPr>
      <w:r>
        <w:rPr>
          <w:rFonts w:ascii="Palatino Linotype" w:hAnsi="Palatino Linotype"/>
          <w:szCs w:val="14"/>
          <w:lang w:eastAsia="es-MX"/>
        </w:rPr>
        <w:t>D</w:t>
      </w:r>
      <w:r w:rsidRPr="006F48D5">
        <w:rPr>
          <w:rFonts w:ascii="Palatino Linotype" w:hAnsi="Palatino Linotype"/>
          <w:szCs w:val="14"/>
          <w:lang w:eastAsia="es-MX"/>
        </w:rPr>
        <w:t xml:space="preserve">ías </w:t>
      </w:r>
      <w:r w:rsidR="006F48D5" w:rsidRPr="006F48D5">
        <w:rPr>
          <w:rFonts w:ascii="Palatino Linotype" w:hAnsi="Palatino Linotype"/>
          <w:szCs w:val="14"/>
          <w:lang w:eastAsia="es-MX"/>
        </w:rPr>
        <w:t xml:space="preserve">y horarios de operación </w:t>
      </w:r>
    </w:p>
    <w:p w14:paraId="579613E8" w14:textId="1053234C" w:rsidR="006F48D5" w:rsidRPr="00A34AF4" w:rsidRDefault="005F59F7" w:rsidP="006F48D5">
      <w:pPr>
        <w:spacing w:line="360" w:lineRule="auto"/>
        <w:ind w:left="360" w:right="539"/>
        <w:jc w:val="both"/>
        <w:rPr>
          <w:rFonts w:ascii="Palatino Linotype" w:hAnsi="Palatino Linotype"/>
          <w:sz w:val="22"/>
          <w:szCs w:val="22"/>
          <w:lang w:eastAsia="es-MX"/>
        </w:rPr>
      </w:pPr>
      <w:r w:rsidRPr="00A34AF4">
        <w:rPr>
          <w:rFonts w:ascii="Palatino Linotype" w:hAnsi="Palatino Linotype"/>
          <w:sz w:val="22"/>
          <w:szCs w:val="22"/>
          <w:lang w:eastAsia="es-MX"/>
        </w:rPr>
        <w:t xml:space="preserve">Los documentos que se entreguen deberán </w:t>
      </w:r>
      <w:r w:rsidR="00ED13A6">
        <w:rPr>
          <w:rFonts w:ascii="Palatino Linotype" w:hAnsi="Palatino Linotype"/>
          <w:sz w:val="22"/>
          <w:szCs w:val="22"/>
          <w:lang w:eastAsia="es-MX"/>
        </w:rPr>
        <w:t>contener</w:t>
      </w:r>
      <w:r w:rsidR="00ED13A6" w:rsidRPr="00A34AF4">
        <w:rPr>
          <w:rFonts w:ascii="Palatino Linotype" w:hAnsi="Palatino Linotype"/>
          <w:sz w:val="22"/>
          <w:szCs w:val="22"/>
          <w:lang w:eastAsia="es-MX"/>
        </w:rPr>
        <w:t xml:space="preserve"> de ser posible, aquellos destinados para estacionamiento de autobuses t</w:t>
      </w:r>
      <w:r w:rsidR="00ED13A6">
        <w:rPr>
          <w:rFonts w:ascii="Palatino Linotype" w:hAnsi="Palatino Linotype"/>
          <w:sz w:val="22"/>
          <w:szCs w:val="22"/>
          <w:lang w:eastAsia="es-MX"/>
        </w:rPr>
        <w:t>u</w:t>
      </w:r>
      <w:r w:rsidR="00ED13A6" w:rsidRPr="00A34AF4">
        <w:rPr>
          <w:rFonts w:ascii="Palatino Linotype" w:hAnsi="Palatino Linotype"/>
          <w:sz w:val="22"/>
          <w:szCs w:val="22"/>
          <w:lang w:eastAsia="es-MX"/>
        </w:rPr>
        <w:t>rísticos.</w:t>
      </w:r>
      <w:r w:rsidR="000E208A">
        <w:rPr>
          <w:rFonts w:ascii="Palatino Linotype" w:hAnsi="Palatino Linotype"/>
          <w:sz w:val="22"/>
          <w:szCs w:val="22"/>
          <w:lang w:eastAsia="es-MX"/>
        </w:rPr>
        <w:t xml:space="preserve">  </w:t>
      </w:r>
    </w:p>
    <w:p w14:paraId="338680A0" w14:textId="08C8607D" w:rsidR="006F48D5" w:rsidRPr="006F48D5" w:rsidRDefault="006F48D5" w:rsidP="006F48D5">
      <w:pPr>
        <w:pStyle w:val="Prrafodelista"/>
        <w:numPr>
          <w:ilvl w:val="0"/>
          <w:numId w:val="23"/>
        </w:numPr>
        <w:spacing w:line="360" w:lineRule="auto"/>
        <w:ind w:right="539"/>
        <w:jc w:val="both"/>
        <w:rPr>
          <w:rFonts w:ascii="Palatino Linotype" w:hAnsi="Palatino Linotype"/>
          <w:szCs w:val="14"/>
          <w:lang w:eastAsia="es-MX"/>
        </w:rPr>
      </w:pPr>
      <w:r w:rsidRPr="006F48D5">
        <w:rPr>
          <w:rFonts w:ascii="Palatino Linotype" w:hAnsi="Palatino Linotype"/>
          <w:szCs w:val="14"/>
          <w:lang w:eastAsia="es-MX"/>
        </w:rPr>
        <w:t>De los accesos oficiales a la presa de Valle de Bravo</w:t>
      </w:r>
      <w:r w:rsidR="001C6834">
        <w:rPr>
          <w:rFonts w:ascii="Palatino Linotype" w:hAnsi="Palatino Linotype"/>
          <w:szCs w:val="14"/>
          <w:lang w:eastAsia="es-MX"/>
        </w:rPr>
        <w:t xml:space="preserve"> </w:t>
      </w:r>
      <w:r w:rsidR="001C6834" w:rsidRPr="00446727">
        <w:rPr>
          <w:rFonts w:ascii="Palatino Linotype" w:hAnsi="Palatino Linotype"/>
          <w:szCs w:val="14"/>
          <w:lang w:eastAsia="es-MX"/>
        </w:rPr>
        <w:t>al 18 de noviembre de 2020</w:t>
      </w:r>
      <w:r w:rsidRPr="006F48D5">
        <w:rPr>
          <w:rFonts w:ascii="Palatino Linotype" w:hAnsi="Palatino Linotype"/>
          <w:szCs w:val="14"/>
          <w:lang w:eastAsia="es-MX"/>
        </w:rPr>
        <w:t>:</w:t>
      </w:r>
    </w:p>
    <w:p w14:paraId="4A014FB1" w14:textId="77777777" w:rsidR="006F48D5" w:rsidRPr="006F48D5" w:rsidRDefault="006F48D5" w:rsidP="006F48D5">
      <w:pPr>
        <w:pStyle w:val="Prrafodelista"/>
        <w:numPr>
          <w:ilvl w:val="0"/>
          <w:numId w:val="34"/>
        </w:numPr>
        <w:spacing w:line="360" w:lineRule="auto"/>
        <w:ind w:left="709" w:right="539"/>
        <w:jc w:val="both"/>
        <w:rPr>
          <w:rFonts w:ascii="Palatino Linotype" w:hAnsi="Palatino Linotype"/>
          <w:szCs w:val="14"/>
          <w:lang w:eastAsia="es-MX"/>
        </w:rPr>
      </w:pPr>
      <w:r w:rsidRPr="006F48D5">
        <w:rPr>
          <w:rFonts w:ascii="Palatino Linotype" w:hAnsi="Palatino Linotype"/>
          <w:szCs w:val="14"/>
          <w:lang w:eastAsia="es-MX"/>
        </w:rPr>
        <w:t xml:space="preserve">localización </w:t>
      </w:r>
    </w:p>
    <w:p w14:paraId="2F5B23C6" w14:textId="77777777" w:rsidR="006F48D5" w:rsidRPr="006F48D5" w:rsidRDefault="006F48D5" w:rsidP="006F48D5">
      <w:pPr>
        <w:pStyle w:val="Prrafodelista"/>
        <w:numPr>
          <w:ilvl w:val="0"/>
          <w:numId w:val="34"/>
        </w:numPr>
        <w:spacing w:line="360" w:lineRule="auto"/>
        <w:ind w:left="709" w:right="539"/>
        <w:jc w:val="both"/>
        <w:rPr>
          <w:rFonts w:ascii="Palatino Linotype" w:hAnsi="Palatino Linotype"/>
          <w:szCs w:val="14"/>
          <w:lang w:eastAsia="es-MX"/>
        </w:rPr>
      </w:pPr>
      <w:r w:rsidRPr="006F48D5">
        <w:rPr>
          <w:rFonts w:ascii="Palatino Linotype" w:hAnsi="Palatino Linotype"/>
          <w:szCs w:val="14"/>
          <w:lang w:eastAsia="es-MX"/>
        </w:rPr>
        <w:t xml:space="preserve">infraestructura </w:t>
      </w:r>
    </w:p>
    <w:p w14:paraId="5678410A" w14:textId="77777777" w:rsidR="006F48D5" w:rsidRPr="006F48D5" w:rsidRDefault="006F48D5" w:rsidP="006F48D5">
      <w:pPr>
        <w:pStyle w:val="Prrafodelista"/>
        <w:numPr>
          <w:ilvl w:val="0"/>
          <w:numId w:val="34"/>
        </w:numPr>
        <w:spacing w:line="360" w:lineRule="auto"/>
        <w:ind w:left="709" w:right="539"/>
        <w:jc w:val="both"/>
        <w:rPr>
          <w:rFonts w:ascii="Palatino Linotype" w:hAnsi="Palatino Linotype"/>
          <w:szCs w:val="14"/>
          <w:lang w:eastAsia="es-MX"/>
        </w:rPr>
      </w:pPr>
      <w:r w:rsidRPr="006F48D5">
        <w:rPr>
          <w:rFonts w:ascii="Palatino Linotype" w:hAnsi="Palatino Linotype"/>
          <w:szCs w:val="14"/>
          <w:lang w:eastAsia="es-MX"/>
        </w:rPr>
        <w:t>servicios que prestan</w:t>
      </w:r>
    </w:p>
    <w:p w14:paraId="5E63FBDD" w14:textId="77777777" w:rsidR="006F48D5" w:rsidRPr="006F48D5" w:rsidRDefault="006F48D5" w:rsidP="006F48D5">
      <w:pPr>
        <w:pStyle w:val="Prrafodelista"/>
        <w:numPr>
          <w:ilvl w:val="0"/>
          <w:numId w:val="34"/>
        </w:numPr>
        <w:spacing w:line="360" w:lineRule="auto"/>
        <w:ind w:left="709" w:right="539"/>
        <w:jc w:val="both"/>
        <w:rPr>
          <w:rFonts w:ascii="Palatino Linotype" w:hAnsi="Palatino Linotype"/>
          <w:szCs w:val="14"/>
          <w:lang w:eastAsia="es-MX"/>
        </w:rPr>
      </w:pPr>
      <w:r w:rsidRPr="006F48D5">
        <w:rPr>
          <w:rFonts w:ascii="Palatino Linotype" w:hAnsi="Palatino Linotype"/>
          <w:szCs w:val="14"/>
          <w:lang w:eastAsia="es-MX"/>
        </w:rPr>
        <w:t xml:space="preserve">autoridad responsable de su funcionamiento </w:t>
      </w:r>
    </w:p>
    <w:p w14:paraId="3CC24851" w14:textId="77777777" w:rsidR="006F48D5" w:rsidRPr="006F48D5" w:rsidRDefault="006F48D5" w:rsidP="006F48D5">
      <w:pPr>
        <w:spacing w:line="360" w:lineRule="auto"/>
        <w:ind w:right="539"/>
        <w:jc w:val="both"/>
        <w:rPr>
          <w:rFonts w:ascii="Palatino Linotype" w:hAnsi="Palatino Linotype"/>
          <w:szCs w:val="14"/>
          <w:lang w:eastAsia="es-MX"/>
        </w:rPr>
      </w:pPr>
    </w:p>
    <w:p w14:paraId="045D2F02" w14:textId="706C02FD" w:rsidR="006F48D5" w:rsidRPr="006F48D5" w:rsidRDefault="006F48D5" w:rsidP="006F48D5">
      <w:pPr>
        <w:pStyle w:val="Prrafodelista"/>
        <w:numPr>
          <w:ilvl w:val="0"/>
          <w:numId w:val="23"/>
        </w:numPr>
        <w:spacing w:line="360" w:lineRule="auto"/>
        <w:ind w:right="539"/>
        <w:jc w:val="both"/>
        <w:rPr>
          <w:rFonts w:ascii="Palatino Linotype" w:hAnsi="Palatino Linotype"/>
          <w:szCs w:val="14"/>
          <w:lang w:eastAsia="es-MX"/>
        </w:rPr>
      </w:pPr>
      <w:r w:rsidRPr="006F48D5">
        <w:rPr>
          <w:rFonts w:ascii="Palatino Linotype" w:hAnsi="Palatino Linotype"/>
          <w:szCs w:val="14"/>
          <w:lang w:eastAsia="es-MX"/>
        </w:rPr>
        <w:t xml:space="preserve">Reglamento </w:t>
      </w:r>
      <w:r w:rsidR="00874532">
        <w:rPr>
          <w:rFonts w:ascii="Palatino Linotype" w:hAnsi="Palatino Linotype"/>
          <w:szCs w:val="14"/>
          <w:lang w:eastAsia="es-MX"/>
        </w:rPr>
        <w:t>vigente al</w:t>
      </w:r>
      <w:r w:rsidR="00874532" w:rsidRPr="00446727">
        <w:rPr>
          <w:rFonts w:ascii="Palatino Linotype" w:hAnsi="Palatino Linotype"/>
          <w:szCs w:val="14"/>
          <w:lang w:eastAsia="es-MX"/>
        </w:rPr>
        <w:t xml:space="preserve"> 18 de noviembre de 2020</w:t>
      </w:r>
      <w:r w:rsidR="00874532">
        <w:rPr>
          <w:rFonts w:ascii="Palatino Linotype" w:hAnsi="Palatino Linotype"/>
          <w:szCs w:val="14"/>
          <w:lang w:eastAsia="es-MX"/>
        </w:rPr>
        <w:t xml:space="preserve"> </w:t>
      </w:r>
      <w:r w:rsidRPr="006F48D5">
        <w:rPr>
          <w:rFonts w:ascii="Palatino Linotype" w:hAnsi="Palatino Linotype"/>
          <w:szCs w:val="14"/>
          <w:lang w:eastAsia="es-MX"/>
        </w:rPr>
        <w:t>para el uso y aprovechamiento de los espacios de estacionamiento y Acta de cabildo en la que se autorizó el Reglamento y la forma en que se ha difundido entre los operadores del estacionamiento</w:t>
      </w:r>
      <w:r w:rsidR="00874532">
        <w:rPr>
          <w:rFonts w:ascii="Palatino Linotype" w:hAnsi="Palatino Linotype"/>
          <w:szCs w:val="14"/>
          <w:lang w:eastAsia="es-MX"/>
        </w:rPr>
        <w:t xml:space="preserve">, desde su aprobación al </w:t>
      </w:r>
      <w:r w:rsidR="00874532" w:rsidRPr="00446727">
        <w:rPr>
          <w:rFonts w:ascii="Palatino Linotype" w:hAnsi="Palatino Linotype"/>
          <w:szCs w:val="14"/>
          <w:lang w:eastAsia="es-MX"/>
        </w:rPr>
        <w:t>18 de noviembre de 2020</w:t>
      </w:r>
      <w:r w:rsidRPr="006F48D5">
        <w:rPr>
          <w:rFonts w:ascii="Palatino Linotype" w:hAnsi="Palatino Linotype"/>
          <w:szCs w:val="14"/>
          <w:lang w:eastAsia="es-MX"/>
        </w:rPr>
        <w:t xml:space="preserve">. </w:t>
      </w:r>
    </w:p>
    <w:p w14:paraId="05E12291" w14:textId="10DFD8C7" w:rsidR="006F48D5" w:rsidRPr="006F48D5" w:rsidRDefault="006F48D5" w:rsidP="006F48D5">
      <w:pPr>
        <w:pStyle w:val="Prrafodelista"/>
        <w:numPr>
          <w:ilvl w:val="0"/>
          <w:numId w:val="23"/>
        </w:numPr>
        <w:spacing w:line="360" w:lineRule="auto"/>
        <w:ind w:right="539"/>
        <w:jc w:val="both"/>
        <w:rPr>
          <w:rFonts w:ascii="Palatino Linotype" w:hAnsi="Palatino Linotype"/>
          <w:szCs w:val="14"/>
          <w:lang w:eastAsia="es-MX"/>
        </w:rPr>
      </w:pPr>
      <w:r w:rsidRPr="006F48D5">
        <w:rPr>
          <w:rFonts w:ascii="Palatino Linotype" w:hAnsi="Palatino Linotype"/>
          <w:szCs w:val="14"/>
          <w:lang w:eastAsia="es-MX"/>
        </w:rPr>
        <w:t>Autoridad encargada de supervisar la operación de los estacionamientos</w:t>
      </w:r>
      <w:r w:rsidR="001C6834">
        <w:rPr>
          <w:rFonts w:ascii="Palatino Linotype" w:hAnsi="Palatino Linotype"/>
          <w:szCs w:val="14"/>
          <w:lang w:eastAsia="es-MX"/>
        </w:rPr>
        <w:t xml:space="preserve">, </w:t>
      </w:r>
      <w:r w:rsidR="001C6834" w:rsidRPr="00446727">
        <w:rPr>
          <w:rFonts w:ascii="Palatino Linotype" w:hAnsi="Palatino Linotype"/>
          <w:szCs w:val="14"/>
          <w:lang w:eastAsia="es-MX"/>
        </w:rPr>
        <w:t>al 18 de noviembre de 2020</w:t>
      </w:r>
      <w:r w:rsidRPr="006F48D5">
        <w:rPr>
          <w:rFonts w:ascii="Palatino Linotype" w:hAnsi="Palatino Linotype"/>
          <w:szCs w:val="14"/>
          <w:lang w:eastAsia="es-MX"/>
        </w:rPr>
        <w:t>.</w:t>
      </w:r>
    </w:p>
    <w:p w14:paraId="28F7C90D" w14:textId="436DF65B" w:rsidR="006F48D5" w:rsidRPr="006F48D5" w:rsidRDefault="006F48D5" w:rsidP="006F48D5">
      <w:pPr>
        <w:pStyle w:val="Prrafodelista"/>
        <w:numPr>
          <w:ilvl w:val="0"/>
          <w:numId w:val="23"/>
        </w:numPr>
        <w:spacing w:line="360" w:lineRule="auto"/>
        <w:ind w:right="539"/>
        <w:jc w:val="both"/>
        <w:rPr>
          <w:rFonts w:ascii="Palatino Linotype" w:hAnsi="Palatino Linotype"/>
          <w:szCs w:val="14"/>
          <w:lang w:eastAsia="es-MX"/>
        </w:rPr>
      </w:pPr>
      <w:r w:rsidRPr="006F48D5">
        <w:rPr>
          <w:rFonts w:ascii="Palatino Linotype" w:hAnsi="Palatino Linotype"/>
          <w:szCs w:val="14"/>
          <w:lang w:eastAsia="es-MX"/>
        </w:rPr>
        <w:t>Estructura de la oficina de Movilidad</w:t>
      </w:r>
      <w:r w:rsidR="000E208A">
        <w:rPr>
          <w:rFonts w:ascii="Palatino Linotype" w:hAnsi="Palatino Linotype"/>
          <w:szCs w:val="14"/>
          <w:lang w:eastAsia="es-MX"/>
        </w:rPr>
        <w:t xml:space="preserve"> y</w:t>
      </w:r>
      <w:r w:rsidRPr="006F48D5">
        <w:rPr>
          <w:rFonts w:ascii="Palatino Linotype" w:hAnsi="Palatino Linotype"/>
          <w:szCs w:val="14"/>
          <w:lang w:eastAsia="es-MX"/>
        </w:rPr>
        <w:t xml:space="preserve"> número de servidores públicos que labora</w:t>
      </w:r>
      <w:r w:rsidR="00F21488">
        <w:rPr>
          <w:rFonts w:ascii="Palatino Linotype" w:hAnsi="Palatino Linotype"/>
          <w:szCs w:val="14"/>
          <w:lang w:eastAsia="es-MX"/>
        </w:rPr>
        <w:t>ba</w:t>
      </w:r>
      <w:r w:rsidRPr="006F48D5">
        <w:rPr>
          <w:rFonts w:ascii="Palatino Linotype" w:hAnsi="Palatino Linotype"/>
          <w:szCs w:val="14"/>
          <w:lang w:eastAsia="es-MX"/>
        </w:rPr>
        <w:t>n</w:t>
      </w:r>
      <w:r w:rsidR="000E208A">
        <w:rPr>
          <w:rFonts w:ascii="Palatino Linotype" w:hAnsi="Palatino Linotype"/>
          <w:szCs w:val="14"/>
          <w:lang w:eastAsia="es-MX"/>
        </w:rPr>
        <w:t xml:space="preserve"> en ella</w:t>
      </w:r>
      <w:r w:rsidR="001C6834">
        <w:rPr>
          <w:rFonts w:ascii="Palatino Linotype" w:hAnsi="Palatino Linotype"/>
          <w:szCs w:val="14"/>
          <w:lang w:eastAsia="es-MX"/>
        </w:rPr>
        <w:t>,</w:t>
      </w:r>
      <w:r w:rsidR="00F21488">
        <w:rPr>
          <w:rFonts w:ascii="Palatino Linotype" w:hAnsi="Palatino Linotype"/>
          <w:szCs w:val="14"/>
          <w:lang w:eastAsia="es-MX"/>
        </w:rPr>
        <w:t xml:space="preserve"> </w:t>
      </w:r>
      <w:r w:rsidR="00F21488" w:rsidRPr="00A34AF4">
        <w:rPr>
          <w:rFonts w:ascii="Palatino Linotype" w:hAnsi="Palatino Linotype"/>
          <w:szCs w:val="14"/>
          <w:lang w:eastAsia="es-MX"/>
        </w:rPr>
        <w:t>al 18 de noviembre de 2020</w:t>
      </w:r>
      <w:r w:rsidRPr="00F21488">
        <w:rPr>
          <w:rFonts w:ascii="Palatino Linotype" w:hAnsi="Palatino Linotype"/>
          <w:szCs w:val="14"/>
          <w:lang w:eastAsia="es-MX"/>
        </w:rPr>
        <w:t>.</w:t>
      </w:r>
    </w:p>
    <w:p w14:paraId="44E8D04A" w14:textId="77777777" w:rsidR="006F48D5" w:rsidRPr="006F48D5" w:rsidRDefault="006F48D5" w:rsidP="006F48D5">
      <w:pPr>
        <w:pStyle w:val="Prrafodelista"/>
        <w:numPr>
          <w:ilvl w:val="0"/>
          <w:numId w:val="23"/>
        </w:numPr>
        <w:spacing w:line="360" w:lineRule="auto"/>
        <w:ind w:right="539"/>
        <w:jc w:val="both"/>
        <w:rPr>
          <w:rFonts w:ascii="Palatino Linotype" w:hAnsi="Palatino Linotype"/>
          <w:szCs w:val="14"/>
          <w:lang w:eastAsia="es-MX"/>
        </w:rPr>
      </w:pPr>
      <w:r w:rsidRPr="006F48D5">
        <w:rPr>
          <w:rFonts w:ascii="Palatino Linotype" w:hAnsi="Palatino Linotype"/>
          <w:szCs w:val="14"/>
          <w:lang w:eastAsia="es-MX"/>
        </w:rPr>
        <w:t>Número de multas aplicadas del 1° de enero del 2016 al 30 de noviembre de 2020 y Cantidad total recaudada por la Tesorería Municipal.</w:t>
      </w:r>
    </w:p>
    <w:p w14:paraId="4676F0BB" w14:textId="77777777" w:rsidR="0020028D" w:rsidRPr="00CE53F0" w:rsidRDefault="0020028D" w:rsidP="0020028D">
      <w:pPr>
        <w:pStyle w:val="Prrafodelista"/>
        <w:spacing w:line="360" w:lineRule="auto"/>
        <w:ind w:right="539"/>
        <w:jc w:val="both"/>
        <w:rPr>
          <w:rFonts w:ascii="Palatino Linotype" w:hAnsi="Palatino Linotype"/>
          <w:szCs w:val="14"/>
          <w:lang w:eastAsia="es-MX"/>
        </w:rPr>
      </w:pPr>
    </w:p>
    <w:p w14:paraId="5B3F3A36" w14:textId="4EC001C4" w:rsidR="005D2611" w:rsidRDefault="005D2611" w:rsidP="005D2611">
      <w:pPr>
        <w:tabs>
          <w:tab w:val="left" w:pos="2990"/>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lastRenderedPageBreak/>
        <w:t>De ser necesarias</w:t>
      </w:r>
      <w:r w:rsidRPr="00E83FE0">
        <w:rPr>
          <w:rFonts w:ascii="Palatino Linotype" w:hAnsi="Palatino Linotype" w:cs="Tahoma"/>
          <w:sz w:val="22"/>
          <w:szCs w:val="22"/>
          <w:lang w:val="es-ES"/>
        </w:rPr>
        <w:t xml:space="preserve"> las versiones públicas que se entreguen, se deberá proporcionar el Acuerdo de Clasificación donde el Comité de Transparencia, confirme la eliminación de los datos confidenciales, de </w:t>
      </w:r>
      <w:r>
        <w:rPr>
          <w:rFonts w:ascii="Palatino Linotype" w:hAnsi="Palatino Linotype" w:cs="Tahoma"/>
          <w:sz w:val="22"/>
          <w:szCs w:val="22"/>
          <w:lang w:val="es-ES"/>
        </w:rPr>
        <w:t>acuerdo</w:t>
      </w:r>
      <w:r w:rsidRPr="00E83FE0">
        <w:rPr>
          <w:rFonts w:ascii="Palatino Linotype" w:hAnsi="Palatino Linotype" w:cs="Tahoma"/>
          <w:sz w:val="22"/>
          <w:szCs w:val="22"/>
          <w:lang w:val="es-ES"/>
        </w:rPr>
        <w:t xml:space="preserve"> con los artículos 49, fracciones II y VIII, 143, fracción I y 149 de la Ley de Transparencia y Acceso a la Información Pública del Estado de México y Municipios.</w:t>
      </w:r>
    </w:p>
    <w:p w14:paraId="37109B4A" w14:textId="4AC6E4CA" w:rsidR="00483EDD" w:rsidRDefault="00483EDD" w:rsidP="005D2611">
      <w:pPr>
        <w:tabs>
          <w:tab w:val="left" w:pos="2990"/>
        </w:tabs>
        <w:spacing w:line="360" w:lineRule="auto"/>
        <w:jc w:val="both"/>
        <w:rPr>
          <w:rFonts w:ascii="Palatino Linotype" w:hAnsi="Palatino Linotype" w:cs="Tahoma"/>
          <w:sz w:val="22"/>
          <w:szCs w:val="22"/>
          <w:lang w:val="es-ES"/>
        </w:rPr>
      </w:pPr>
    </w:p>
    <w:p w14:paraId="2CC580AF" w14:textId="3EC266DF" w:rsidR="006F48D5" w:rsidRPr="00A34AF4" w:rsidRDefault="00483EDD" w:rsidP="006F48D5">
      <w:pPr>
        <w:spacing w:line="360" w:lineRule="auto"/>
        <w:contextualSpacing/>
        <w:jc w:val="both"/>
        <w:rPr>
          <w:rFonts w:ascii="Palatino Linotype" w:hAnsi="Palatino Linotype"/>
          <w:color w:val="222222"/>
          <w:sz w:val="22"/>
          <w:szCs w:val="22"/>
          <w:lang w:val="es-ES" w:eastAsia="es-MX"/>
        </w:rPr>
      </w:pPr>
      <w:r w:rsidRPr="00445DED">
        <w:rPr>
          <w:rFonts w:ascii="Palatino Linotype" w:hAnsi="Palatino Linotype"/>
          <w:color w:val="222222"/>
          <w:sz w:val="22"/>
          <w:szCs w:val="22"/>
          <w:lang w:val="es-ES" w:eastAsia="es-MX"/>
        </w:rPr>
        <w:t xml:space="preserve">Ahora bien, para el caso de que el Sujeto Obligado </w:t>
      </w:r>
      <w:r>
        <w:rPr>
          <w:rFonts w:ascii="Palatino Linotype" w:hAnsi="Palatino Linotype"/>
          <w:color w:val="222222"/>
          <w:sz w:val="22"/>
          <w:szCs w:val="22"/>
          <w:lang w:val="es-ES" w:eastAsia="es-MX"/>
        </w:rPr>
        <w:t xml:space="preserve">derivado de la búsqueda exhaustiva y razonable no cuente con la documentación que se ordena </w:t>
      </w:r>
      <w:r w:rsidR="006F48D5">
        <w:rPr>
          <w:rFonts w:ascii="Palatino Linotype" w:hAnsi="Palatino Linotype"/>
          <w:color w:val="222222"/>
          <w:sz w:val="22"/>
          <w:szCs w:val="22"/>
          <w:lang w:val="es-ES" w:eastAsia="es-MX"/>
        </w:rPr>
        <w:t>entregar en los</w:t>
      </w:r>
      <w:r>
        <w:rPr>
          <w:rFonts w:ascii="Palatino Linotype" w:hAnsi="Palatino Linotype"/>
          <w:color w:val="222222"/>
          <w:sz w:val="22"/>
          <w:szCs w:val="22"/>
          <w:lang w:val="es-ES" w:eastAsia="es-MX"/>
        </w:rPr>
        <w:t xml:space="preserve"> numeral</w:t>
      </w:r>
      <w:r w:rsidR="006F48D5">
        <w:rPr>
          <w:rFonts w:ascii="Palatino Linotype" w:hAnsi="Palatino Linotype"/>
          <w:color w:val="222222"/>
          <w:sz w:val="22"/>
          <w:szCs w:val="22"/>
          <w:lang w:val="es-ES" w:eastAsia="es-MX"/>
        </w:rPr>
        <w:t>es 1</w:t>
      </w:r>
      <w:r w:rsidR="000E208A">
        <w:rPr>
          <w:rFonts w:ascii="Palatino Linotype" w:hAnsi="Palatino Linotype"/>
          <w:color w:val="222222"/>
          <w:sz w:val="22"/>
          <w:szCs w:val="22"/>
          <w:lang w:val="es-ES" w:eastAsia="es-MX"/>
        </w:rPr>
        <w:t xml:space="preserve"> </w:t>
      </w:r>
      <w:r w:rsidR="00F73756">
        <w:rPr>
          <w:rFonts w:ascii="Palatino Linotype" w:hAnsi="Palatino Linotype"/>
          <w:color w:val="222222"/>
          <w:sz w:val="22"/>
          <w:szCs w:val="22"/>
          <w:lang w:val="es-ES" w:eastAsia="es-MX"/>
        </w:rPr>
        <w:t xml:space="preserve">(con excepción del inciso g) </w:t>
      </w:r>
      <w:r w:rsidR="000E208A">
        <w:rPr>
          <w:rFonts w:ascii="Palatino Linotype" w:hAnsi="Palatino Linotype"/>
          <w:color w:val="222222"/>
          <w:sz w:val="22"/>
          <w:szCs w:val="22"/>
          <w:lang w:val="es-ES" w:eastAsia="es-MX"/>
        </w:rPr>
        <w:t xml:space="preserve">y </w:t>
      </w:r>
      <w:r>
        <w:rPr>
          <w:rFonts w:ascii="Palatino Linotype" w:hAnsi="Palatino Linotype"/>
          <w:color w:val="222222"/>
          <w:sz w:val="22"/>
          <w:szCs w:val="22"/>
          <w:lang w:val="es-ES" w:eastAsia="es-MX"/>
        </w:rPr>
        <w:t>2</w:t>
      </w:r>
      <w:r w:rsidR="000E208A">
        <w:rPr>
          <w:rFonts w:ascii="Palatino Linotype" w:hAnsi="Palatino Linotype"/>
          <w:color w:val="222222"/>
          <w:sz w:val="22"/>
          <w:szCs w:val="22"/>
          <w:lang w:val="es-ES" w:eastAsia="es-MX"/>
        </w:rPr>
        <w:t>, por no hab</w:t>
      </w:r>
      <w:r w:rsidR="00A43854">
        <w:rPr>
          <w:rFonts w:ascii="Palatino Linotype" w:hAnsi="Palatino Linotype"/>
          <w:color w:val="222222"/>
          <w:sz w:val="22"/>
          <w:szCs w:val="22"/>
          <w:lang w:val="es-ES" w:eastAsia="es-MX"/>
        </w:rPr>
        <w:t>er aprobado y/o realizado</w:t>
      </w:r>
      <w:r w:rsidR="00A948B1">
        <w:rPr>
          <w:rFonts w:ascii="Palatino Linotype" w:hAnsi="Palatino Linotype"/>
          <w:color w:val="222222"/>
          <w:sz w:val="22"/>
          <w:szCs w:val="22"/>
          <w:lang w:val="es-ES" w:eastAsia="es-MX"/>
        </w:rPr>
        <w:t xml:space="preserve"> o recibido </w:t>
      </w:r>
      <w:r w:rsidR="00A43854">
        <w:rPr>
          <w:rFonts w:ascii="Palatino Linotype" w:hAnsi="Palatino Linotype"/>
          <w:color w:val="222222"/>
          <w:sz w:val="22"/>
          <w:szCs w:val="22"/>
          <w:lang w:val="es-ES" w:eastAsia="es-MX"/>
        </w:rPr>
        <w:t xml:space="preserve">los programas “Valle te Transporta” y </w:t>
      </w:r>
      <w:r w:rsidR="00A948B1">
        <w:rPr>
          <w:rFonts w:ascii="Palatino Linotype" w:hAnsi="Palatino Linotype"/>
          <w:color w:val="222222"/>
          <w:sz w:val="22"/>
          <w:szCs w:val="22"/>
          <w:lang w:val="es-ES" w:eastAsia="es-MX"/>
        </w:rPr>
        <w:t>“Movilidad Náutica”</w:t>
      </w:r>
      <w:r w:rsidR="006F48D5">
        <w:rPr>
          <w:rFonts w:ascii="Palatino Linotype" w:hAnsi="Palatino Linotype"/>
          <w:color w:val="222222"/>
          <w:sz w:val="22"/>
          <w:szCs w:val="22"/>
          <w:lang w:val="es-ES" w:eastAsia="es-MX"/>
        </w:rPr>
        <w:t xml:space="preserve"> y 3</w:t>
      </w:r>
      <w:r w:rsidR="00A948B1">
        <w:rPr>
          <w:rFonts w:ascii="Palatino Linotype" w:hAnsi="Palatino Linotype"/>
          <w:color w:val="222222"/>
          <w:sz w:val="22"/>
          <w:szCs w:val="22"/>
          <w:lang w:val="es-ES" w:eastAsia="es-MX"/>
        </w:rPr>
        <w:t xml:space="preserve"> los Estudios de campo con motivo de los mismos; </w:t>
      </w:r>
      <w:r w:rsidR="00394428">
        <w:rPr>
          <w:rFonts w:ascii="Palatino Linotype" w:hAnsi="Palatino Linotype"/>
          <w:color w:val="222222"/>
          <w:sz w:val="22"/>
          <w:szCs w:val="22"/>
          <w:lang w:val="es-ES" w:eastAsia="es-MX"/>
        </w:rPr>
        <w:t xml:space="preserve">6 documentos que den cuenta específicamente de estacionamientos para autobuses turísticos; 7, inciso </w:t>
      </w:r>
      <w:r w:rsidR="0030732A">
        <w:rPr>
          <w:rFonts w:ascii="Palatino Linotype" w:hAnsi="Palatino Linotype"/>
          <w:color w:val="222222"/>
          <w:sz w:val="22"/>
          <w:szCs w:val="22"/>
          <w:lang w:val="es-ES" w:eastAsia="es-MX"/>
        </w:rPr>
        <w:t xml:space="preserve">b y </w:t>
      </w:r>
      <w:r w:rsidR="00394428">
        <w:rPr>
          <w:rFonts w:ascii="Palatino Linotype" w:hAnsi="Palatino Linotype"/>
          <w:color w:val="222222"/>
          <w:sz w:val="22"/>
          <w:szCs w:val="22"/>
          <w:lang w:val="es-ES" w:eastAsia="es-MX"/>
        </w:rPr>
        <w:t>c) por no prestarse servicios en los accesos</w:t>
      </w:r>
      <w:r w:rsidR="009C5258">
        <w:rPr>
          <w:rFonts w:ascii="Palatino Linotype" w:hAnsi="Palatino Linotype"/>
          <w:color w:val="222222"/>
          <w:sz w:val="22"/>
          <w:szCs w:val="22"/>
          <w:lang w:val="es-ES" w:eastAsia="es-MX"/>
        </w:rPr>
        <w:t xml:space="preserve"> </w:t>
      </w:r>
      <w:r w:rsidR="0030732A">
        <w:rPr>
          <w:rFonts w:ascii="Palatino Linotype" w:hAnsi="Palatino Linotype"/>
          <w:color w:val="222222"/>
          <w:sz w:val="22"/>
          <w:szCs w:val="22"/>
          <w:lang w:val="es-ES" w:eastAsia="es-MX"/>
        </w:rPr>
        <w:t xml:space="preserve">o no tener infraestructura </w:t>
      </w:r>
      <w:r w:rsidR="009C5258">
        <w:rPr>
          <w:rFonts w:ascii="Palatino Linotype" w:hAnsi="Palatino Linotype"/>
          <w:color w:val="222222"/>
          <w:sz w:val="22"/>
          <w:szCs w:val="22"/>
          <w:lang w:val="es-ES" w:eastAsia="es-MX"/>
        </w:rPr>
        <w:t xml:space="preserve">y 8 por no contar con Reglamento de estacionamientos, </w:t>
      </w:r>
      <w:r w:rsidR="006F48D5">
        <w:rPr>
          <w:rFonts w:ascii="Palatino Linotype" w:hAnsi="Palatino Linotype" w:cs="Tahoma"/>
          <w:bCs/>
          <w:iCs/>
          <w:sz w:val="22"/>
          <w:szCs w:val="22"/>
        </w:rPr>
        <w:t>deberá hacerlo del conocimiento del Recurrente, en términos del artículo 1</w:t>
      </w:r>
      <w:r w:rsidR="006F48D5" w:rsidRPr="00445DED">
        <w:rPr>
          <w:rFonts w:ascii="Palatino Linotype" w:hAnsi="Palatino Linotype" w:cs="Tahoma"/>
          <w:bCs/>
          <w:iCs/>
          <w:sz w:val="22"/>
          <w:szCs w:val="22"/>
        </w:rPr>
        <w:t>9</w:t>
      </w:r>
      <w:r w:rsidR="006F48D5">
        <w:rPr>
          <w:rFonts w:ascii="Palatino Linotype" w:hAnsi="Palatino Linotype" w:cs="Tahoma"/>
          <w:bCs/>
          <w:iCs/>
          <w:sz w:val="22"/>
          <w:szCs w:val="22"/>
        </w:rPr>
        <w:t>, párrafo segundo</w:t>
      </w:r>
      <w:r w:rsidR="009C5258">
        <w:rPr>
          <w:rFonts w:ascii="Palatino Linotype" w:hAnsi="Palatino Linotype" w:cs="Tahoma"/>
          <w:bCs/>
          <w:iCs/>
          <w:sz w:val="22"/>
          <w:szCs w:val="22"/>
        </w:rPr>
        <w:t>,</w:t>
      </w:r>
      <w:r w:rsidR="006F48D5" w:rsidRPr="00445DED">
        <w:rPr>
          <w:rFonts w:ascii="Palatino Linotype" w:hAnsi="Palatino Linotype" w:cs="Tahoma"/>
          <w:bCs/>
          <w:iCs/>
          <w:sz w:val="22"/>
          <w:szCs w:val="22"/>
        </w:rPr>
        <w:t xml:space="preserve"> de la </w:t>
      </w:r>
      <w:r w:rsidR="006F48D5">
        <w:rPr>
          <w:rFonts w:ascii="Palatino Linotype" w:hAnsi="Palatino Linotype" w:cs="Tahoma"/>
          <w:bCs/>
          <w:iCs/>
          <w:sz w:val="22"/>
          <w:szCs w:val="22"/>
        </w:rPr>
        <w:t xml:space="preserve">Ley de Transparencia y Acceso a </w:t>
      </w:r>
      <w:r w:rsidR="006F48D5" w:rsidRPr="00445DED">
        <w:rPr>
          <w:rFonts w:ascii="Palatino Linotype" w:hAnsi="Palatino Linotype" w:cs="Tahoma"/>
          <w:bCs/>
          <w:iCs/>
          <w:sz w:val="22"/>
          <w:szCs w:val="22"/>
        </w:rPr>
        <w:t>la Información Pública del Estado de México y Municipios.</w:t>
      </w:r>
    </w:p>
    <w:p w14:paraId="3FE033AF" w14:textId="7657508A" w:rsidR="00483EDD" w:rsidRDefault="00483EDD" w:rsidP="00483EDD">
      <w:pPr>
        <w:tabs>
          <w:tab w:val="left" w:pos="4962"/>
        </w:tabs>
        <w:spacing w:line="360" w:lineRule="auto"/>
        <w:jc w:val="both"/>
        <w:rPr>
          <w:rFonts w:ascii="Palatino Linotype" w:eastAsia="Calibri" w:hAnsi="Palatino Linotype" w:cs="Tahoma"/>
          <w:bCs/>
          <w:szCs w:val="22"/>
          <w:lang w:eastAsia="en-US"/>
        </w:rPr>
      </w:pPr>
    </w:p>
    <w:p w14:paraId="19F84348" w14:textId="3B59B47C" w:rsidR="00E7778E" w:rsidRDefault="00E7778E" w:rsidP="00E7778E">
      <w:pPr>
        <w:spacing w:line="360" w:lineRule="auto"/>
        <w:jc w:val="both"/>
        <w:rPr>
          <w:rFonts w:ascii="Palatino Linotype" w:hAnsi="Palatino Linotype" w:cs="Tahoma"/>
          <w:sz w:val="22"/>
          <w:szCs w:val="22"/>
        </w:rPr>
      </w:pPr>
      <w:r w:rsidRPr="00D92D68">
        <w:rPr>
          <w:rFonts w:ascii="Palatino Linotype" w:eastAsia="Calibri" w:hAnsi="Palatino Linotype" w:cs="Tahoma"/>
          <w:b/>
          <w:bCs/>
          <w:sz w:val="22"/>
          <w:szCs w:val="22"/>
          <w:lang w:eastAsia="en-US"/>
        </w:rPr>
        <w:t>TERCERO.</w:t>
      </w:r>
      <w:r w:rsidRPr="00D92D68">
        <w:rPr>
          <w:rFonts w:ascii="Palatino Linotype" w:hAnsi="Palatino Linotype" w:cs="Tahoma"/>
          <w:color w:val="000000" w:themeColor="text1"/>
          <w:sz w:val="22"/>
          <w:szCs w:val="22"/>
        </w:rPr>
        <w:t xml:space="preserve"> </w:t>
      </w:r>
      <w:r w:rsidRPr="00D92D68">
        <w:rPr>
          <w:rFonts w:ascii="Palatino Linotype" w:hAnsi="Palatino Linotype" w:cs="Tahoma"/>
          <w:b/>
          <w:sz w:val="22"/>
          <w:szCs w:val="22"/>
        </w:rPr>
        <w:t xml:space="preserve">NOTIFÍQUESE </w:t>
      </w:r>
      <w:r w:rsidRPr="00D92D68">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F45577">
        <w:rPr>
          <w:rFonts w:ascii="Palatino Linotype" w:hAnsi="Palatino Linotype" w:cs="Tahoma"/>
          <w:sz w:val="22"/>
          <w:szCs w:val="22"/>
        </w:rPr>
        <w:t>veinte</w:t>
      </w:r>
      <w:r w:rsidRPr="00D92D68">
        <w:rPr>
          <w:rFonts w:ascii="Palatino Linotype" w:hAnsi="Palatino Linotype" w:cs="Tahoma"/>
          <w:sz w:val="22"/>
          <w:szCs w:val="22"/>
        </w:rPr>
        <w:t xml:space="preserve"> días hábiles, e informe a este Instituto en un plazo de tres días hábiles siguientes sobre el cumplimiento dado a la presente.</w:t>
      </w:r>
    </w:p>
    <w:p w14:paraId="03A30209" w14:textId="2E2D8DBA" w:rsidR="000069BE" w:rsidRDefault="000069BE" w:rsidP="00E7778E">
      <w:pPr>
        <w:spacing w:line="360" w:lineRule="auto"/>
        <w:jc w:val="both"/>
        <w:rPr>
          <w:rFonts w:ascii="Palatino Linotype" w:hAnsi="Palatino Linotype" w:cs="Tahoma"/>
          <w:sz w:val="22"/>
          <w:szCs w:val="22"/>
        </w:rPr>
      </w:pPr>
    </w:p>
    <w:p w14:paraId="24A2F748" w14:textId="366CD22C" w:rsidR="000069BE" w:rsidRPr="000069BE" w:rsidRDefault="000069BE" w:rsidP="00E7778E">
      <w:pPr>
        <w:spacing w:line="360" w:lineRule="auto"/>
        <w:jc w:val="both"/>
        <w:rPr>
          <w:rFonts w:ascii="Palatino Linotype" w:hAnsi="Palatino Linotype" w:cs="Tahoma"/>
          <w:iCs/>
          <w:sz w:val="22"/>
          <w:szCs w:val="22"/>
        </w:rPr>
      </w:pPr>
      <w:r w:rsidRPr="00282E6A">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439F1A1" w14:textId="77777777" w:rsidR="00E7778E" w:rsidRPr="00D92D68" w:rsidRDefault="00E7778E" w:rsidP="00E7778E">
      <w:pPr>
        <w:shd w:val="clear" w:color="auto" w:fill="FFFFFF" w:themeFill="background1"/>
        <w:spacing w:line="360" w:lineRule="auto"/>
        <w:jc w:val="both"/>
        <w:rPr>
          <w:rFonts w:ascii="Palatino Linotype" w:eastAsia="Calibri" w:hAnsi="Palatino Linotype" w:cs="Tahoma"/>
          <w:sz w:val="22"/>
          <w:szCs w:val="22"/>
          <w:lang w:eastAsia="es-MX"/>
        </w:rPr>
      </w:pPr>
    </w:p>
    <w:p w14:paraId="3C882DC2" w14:textId="1BA4CB50" w:rsidR="00E7778E" w:rsidRDefault="00E7778E" w:rsidP="00E7778E">
      <w:pPr>
        <w:shd w:val="clear" w:color="auto" w:fill="FFFFFF" w:themeFill="background1"/>
        <w:spacing w:line="360" w:lineRule="auto"/>
        <w:jc w:val="both"/>
        <w:rPr>
          <w:rFonts w:ascii="Palatino Linotype" w:hAnsi="Palatino Linotype" w:cs="Tahoma"/>
          <w:sz w:val="22"/>
          <w:szCs w:val="22"/>
        </w:rPr>
      </w:pPr>
      <w:r w:rsidRPr="00D92D68">
        <w:rPr>
          <w:rFonts w:ascii="Palatino Linotype" w:eastAsia="Calibri" w:hAnsi="Palatino Linotype" w:cs="Tahoma"/>
          <w:b/>
          <w:sz w:val="22"/>
          <w:szCs w:val="22"/>
          <w:lang w:eastAsia="es-MX"/>
        </w:rPr>
        <w:t>CUARTO</w:t>
      </w:r>
      <w:r w:rsidRPr="00D92D68">
        <w:rPr>
          <w:rFonts w:ascii="Palatino Linotype" w:eastAsia="Calibri" w:hAnsi="Palatino Linotype" w:cs="Tahoma"/>
          <w:b/>
          <w:bCs/>
          <w:sz w:val="22"/>
          <w:szCs w:val="22"/>
          <w:lang w:eastAsia="en-US"/>
        </w:rPr>
        <w:t>.</w:t>
      </w:r>
      <w:r w:rsidRPr="00D92D68">
        <w:rPr>
          <w:rFonts w:ascii="Palatino Linotype" w:eastAsia="Calibri" w:hAnsi="Palatino Linotype" w:cs="Tahoma"/>
          <w:sz w:val="22"/>
          <w:szCs w:val="22"/>
          <w:lang w:eastAsia="es-MX"/>
        </w:rPr>
        <w:t xml:space="preserve"> </w:t>
      </w:r>
      <w:r w:rsidRPr="00D92D68">
        <w:rPr>
          <w:rFonts w:ascii="Palatino Linotype" w:hAnsi="Palatino Linotype" w:cs="Tahoma"/>
          <w:b/>
          <w:sz w:val="22"/>
          <w:szCs w:val="22"/>
        </w:rPr>
        <w:t>NOTIFÍQUESE</w:t>
      </w:r>
      <w:r w:rsidRPr="00D92D68">
        <w:rPr>
          <w:rFonts w:ascii="Palatino Linotype" w:hAnsi="Palatino Linotype" w:cs="Tahoma"/>
          <w:sz w:val="22"/>
          <w:szCs w:val="22"/>
        </w:rPr>
        <w:t xml:space="preserve"> al Recurrente la presente Resolución, </w:t>
      </w:r>
      <w:r w:rsidRPr="00D92D68">
        <w:rPr>
          <w:rFonts w:ascii="Palatino Linotype" w:hAnsi="Palatino Linotype" w:cs="Tahoma"/>
          <w:color w:val="000000" w:themeColor="text1"/>
          <w:sz w:val="22"/>
          <w:szCs w:val="22"/>
        </w:rPr>
        <w:t xml:space="preserve">a través del </w:t>
      </w:r>
      <w:r w:rsidRPr="00D92D68">
        <w:rPr>
          <w:rFonts w:ascii="Palatino Linotype" w:eastAsia="Calibri" w:hAnsi="Palatino Linotype" w:cs="Tahoma"/>
          <w:bCs/>
          <w:color w:val="000000" w:themeColor="text1"/>
          <w:sz w:val="22"/>
          <w:szCs w:val="22"/>
          <w:lang w:eastAsia="en-US"/>
        </w:rPr>
        <w:t>Sistema de Acceso a la Información Mexiquense (SAIMEX),</w:t>
      </w:r>
      <w:r w:rsidRPr="00D92D68">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C18832C" w14:textId="77777777" w:rsidR="0020028D" w:rsidRPr="00D92D68" w:rsidRDefault="0020028D" w:rsidP="00E7778E">
      <w:pPr>
        <w:shd w:val="clear" w:color="auto" w:fill="FFFFFF" w:themeFill="background1"/>
        <w:spacing w:line="360" w:lineRule="auto"/>
        <w:jc w:val="both"/>
        <w:rPr>
          <w:rFonts w:ascii="Palatino Linotype" w:hAnsi="Palatino Linotype" w:cs="Tahoma"/>
          <w:sz w:val="22"/>
          <w:szCs w:val="22"/>
        </w:rPr>
      </w:pPr>
    </w:p>
    <w:p w14:paraId="5ED0CF96" w14:textId="190D47A0" w:rsidR="00BC56E8" w:rsidRDefault="000069BE" w:rsidP="00B06723">
      <w:pPr>
        <w:shd w:val="clear" w:color="auto" w:fill="FFFFFF" w:themeFill="background1"/>
        <w:spacing w:line="360" w:lineRule="auto"/>
        <w:jc w:val="both"/>
        <w:rPr>
          <w:rFonts w:ascii="Palatino Linotype" w:hAnsi="Palatino Linotype" w:cs="Tahoma"/>
          <w:sz w:val="22"/>
          <w:szCs w:val="22"/>
        </w:rPr>
      </w:pPr>
      <w:r>
        <w:rPr>
          <w:rFonts w:ascii="Palatino Linotype" w:eastAsia="Calibri" w:hAnsi="Palatino Linotype" w:cs="Tahoma"/>
          <w:b/>
          <w:sz w:val="22"/>
          <w:szCs w:val="22"/>
          <w:lang w:eastAsia="es-MX"/>
        </w:rPr>
        <w:t>QUINTO</w:t>
      </w:r>
      <w:r w:rsidR="00E7778E" w:rsidRPr="00D92D68">
        <w:rPr>
          <w:rFonts w:ascii="Palatino Linotype" w:eastAsia="Calibri" w:hAnsi="Palatino Linotype" w:cs="Tahoma"/>
          <w:b/>
          <w:bCs/>
          <w:sz w:val="22"/>
          <w:szCs w:val="22"/>
          <w:lang w:eastAsia="en-US"/>
        </w:rPr>
        <w:t xml:space="preserve">. </w:t>
      </w:r>
      <w:r w:rsidR="00E7778E" w:rsidRPr="00D92D68">
        <w:rPr>
          <w:rFonts w:ascii="Palatino Linotype" w:hAnsi="Palatino Linotype" w:cs="Tahoma"/>
          <w:sz w:val="22"/>
          <w:szCs w:val="22"/>
        </w:rPr>
        <w:t>Con fundamento en el artículo 198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r w:rsidR="008A3F77">
        <w:rPr>
          <w:rFonts w:ascii="Palatino Linotype" w:hAnsi="Palatino Linotype" w:cs="Tahoma"/>
          <w:sz w:val="22"/>
          <w:szCs w:val="22"/>
        </w:rPr>
        <w:t>.</w:t>
      </w:r>
    </w:p>
    <w:p w14:paraId="7FB2D6A4" w14:textId="7E78DF64" w:rsidR="00BE1CED" w:rsidRPr="00CC3286" w:rsidRDefault="00BE1CED" w:rsidP="00B06723">
      <w:pPr>
        <w:shd w:val="clear" w:color="auto" w:fill="FFFFFF" w:themeFill="background1"/>
        <w:spacing w:line="360" w:lineRule="auto"/>
        <w:jc w:val="both"/>
        <w:rPr>
          <w:rFonts w:ascii="Palatino Linotype" w:hAnsi="Palatino Linotype" w:cs="Tahoma"/>
          <w:sz w:val="22"/>
          <w:szCs w:val="22"/>
        </w:rPr>
      </w:pPr>
    </w:p>
    <w:p w14:paraId="53B69107" w14:textId="1352DEAE" w:rsidR="001C1FE2" w:rsidRDefault="008F3F00" w:rsidP="008F3F00">
      <w:pPr>
        <w:spacing w:line="360" w:lineRule="auto"/>
        <w:ind w:right="-93"/>
        <w:jc w:val="both"/>
        <w:rPr>
          <w:rFonts w:ascii="Palatino Linotype" w:eastAsia="Calibri" w:hAnsi="Palatino Linotype" w:cs="Tahoma"/>
          <w:bCs/>
          <w:sz w:val="22"/>
          <w:szCs w:val="22"/>
          <w:lang w:val="es-ES_tradnl" w:eastAsia="en-US"/>
        </w:rPr>
      </w:pPr>
      <w:r w:rsidRPr="008F3F00">
        <w:rPr>
          <w:rFonts w:ascii="Palatino Linotype" w:eastAsia="Calibri" w:hAnsi="Palatino Linotype" w:cs="Tahoma"/>
          <w:bCs/>
          <w:sz w:val="22"/>
          <w:szCs w:val="22"/>
          <w:lang w:val="es-ES_tradnl" w:eastAsia="en-US"/>
        </w:rPr>
        <w:t xml:space="preserve">ASÍ LO RESUELVEN POR </w:t>
      </w:r>
      <w:r w:rsidRPr="008F3F00">
        <w:rPr>
          <w:rFonts w:ascii="Palatino Linotype" w:eastAsia="Calibri" w:hAnsi="Palatino Linotype" w:cs="Tahoma"/>
          <w:b/>
          <w:bCs/>
          <w:sz w:val="22"/>
          <w:szCs w:val="22"/>
          <w:lang w:val="es-ES_tradnl" w:eastAsia="en-US"/>
        </w:rPr>
        <w:t>UNANIMIDAD</w:t>
      </w:r>
      <w:r w:rsidRPr="008F3F00">
        <w:rPr>
          <w:rFonts w:ascii="Palatino Linotype" w:eastAsia="Calibri" w:hAnsi="Palatino Linotype" w:cs="Tahoma"/>
          <w:bCs/>
          <w:sz w:val="22"/>
          <w:szCs w:val="22"/>
          <w:lang w:val="es-ES_tradnl" w:eastAsia="en-US"/>
        </w:rPr>
        <w:t xml:space="preserve"> DE VOTOS EL PLENO DEL INSTITUTO DE </w:t>
      </w:r>
      <w:r w:rsidRPr="000069BE">
        <w:rPr>
          <w:rFonts w:ascii="Palatino Linotype" w:eastAsia="Calibri" w:hAnsi="Palatino Linotype" w:cs="Tahoma"/>
          <w:bCs/>
          <w:sz w:val="22"/>
          <w:szCs w:val="22"/>
          <w:lang w:val="es-ES_tradnl" w:eastAsia="en-US"/>
        </w:rPr>
        <w:t xml:space="preserve">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20028D">
        <w:rPr>
          <w:rFonts w:ascii="Palatino Linotype" w:eastAsia="Calibri" w:hAnsi="Palatino Linotype" w:cs="Tahoma"/>
          <w:bCs/>
          <w:sz w:val="22"/>
          <w:szCs w:val="22"/>
          <w:lang w:val="es-ES_tradnl" w:eastAsia="en-US"/>
        </w:rPr>
        <w:t>DÉCIMA PRIMERA</w:t>
      </w:r>
      <w:r w:rsidR="00B87FD5" w:rsidRPr="000069BE">
        <w:rPr>
          <w:rFonts w:ascii="Palatino Linotype" w:eastAsia="Calibri" w:hAnsi="Palatino Linotype" w:cs="Tahoma"/>
          <w:bCs/>
          <w:sz w:val="22"/>
          <w:szCs w:val="22"/>
          <w:lang w:val="es-ES_tradnl" w:eastAsia="en-US"/>
        </w:rPr>
        <w:t xml:space="preserve"> </w:t>
      </w:r>
      <w:r w:rsidRPr="000069BE">
        <w:rPr>
          <w:rFonts w:ascii="Palatino Linotype" w:eastAsia="Calibri" w:hAnsi="Palatino Linotype" w:cs="Tahoma"/>
          <w:bCs/>
          <w:sz w:val="22"/>
          <w:szCs w:val="22"/>
          <w:lang w:val="es-ES_tradnl" w:eastAsia="en-US"/>
        </w:rPr>
        <w:t xml:space="preserve">SESIÓN ORDINARIA, CELEBRADA EL </w:t>
      </w:r>
      <w:r w:rsidR="0020028D">
        <w:rPr>
          <w:rFonts w:ascii="Palatino Linotype" w:eastAsia="Calibri" w:hAnsi="Palatino Linotype" w:cs="Tahoma"/>
          <w:bCs/>
          <w:sz w:val="22"/>
          <w:szCs w:val="22"/>
          <w:lang w:val="es-ES_tradnl" w:eastAsia="en-US"/>
        </w:rPr>
        <w:t>SIETE</w:t>
      </w:r>
      <w:r w:rsidRPr="000069BE">
        <w:rPr>
          <w:rFonts w:ascii="Palatino Linotype" w:eastAsia="Calibri" w:hAnsi="Palatino Linotype" w:cs="Tahoma"/>
          <w:bCs/>
          <w:sz w:val="22"/>
          <w:szCs w:val="22"/>
          <w:lang w:val="es-ES_tradnl" w:eastAsia="en-US"/>
        </w:rPr>
        <w:t xml:space="preserve"> DE </w:t>
      </w:r>
      <w:r w:rsidR="0020028D">
        <w:rPr>
          <w:rFonts w:ascii="Palatino Linotype" w:eastAsia="Calibri" w:hAnsi="Palatino Linotype" w:cs="Tahoma"/>
          <w:bCs/>
          <w:sz w:val="22"/>
          <w:szCs w:val="22"/>
          <w:lang w:val="es-ES_tradnl" w:eastAsia="en-US"/>
        </w:rPr>
        <w:t>ABRIL</w:t>
      </w:r>
      <w:r w:rsidRPr="000069BE">
        <w:rPr>
          <w:rFonts w:ascii="Palatino Linotype" w:eastAsia="Calibri" w:hAnsi="Palatino Linotype" w:cs="Tahoma"/>
          <w:bCs/>
          <w:sz w:val="22"/>
          <w:szCs w:val="22"/>
          <w:lang w:val="es-ES_tradnl" w:eastAsia="en-US"/>
        </w:rPr>
        <w:t xml:space="preserve"> DE DOS MIL VEINT</w:t>
      </w:r>
      <w:r w:rsidR="00E061EE" w:rsidRPr="000069BE">
        <w:rPr>
          <w:rFonts w:ascii="Palatino Linotype" w:eastAsia="Calibri" w:hAnsi="Palatino Linotype" w:cs="Tahoma"/>
          <w:bCs/>
          <w:sz w:val="22"/>
          <w:szCs w:val="22"/>
          <w:lang w:val="es-ES_tradnl" w:eastAsia="en-US"/>
        </w:rPr>
        <w:t>IUNO</w:t>
      </w:r>
      <w:r w:rsidRPr="000069BE">
        <w:rPr>
          <w:rFonts w:ascii="Palatino Linotype" w:eastAsia="Calibri" w:hAnsi="Palatino Linotype" w:cs="Tahoma"/>
          <w:bCs/>
          <w:sz w:val="22"/>
          <w:szCs w:val="22"/>
          <w:lang w:val="es-ES_tradnl" w:eastAsia="en-US"/>
        </w:rPr>
        <w:t>, ANTE EL SECRETARIO TÉCNICO DEL PLENO, ALEXIS TAPIA RAMÍREZ.</w:t>
      </w:r>
      <w:r w:rsidR="0020028D">
        <w:rPr>
          <w:rFonts w:ascii="Palatino Linotype" w:eastAsia="Calibri" w:hAnsi="Palatino Linotype" w:cs="Tahoma"/>
          <w:bCs/>
          <w:sz w:val="22"/>
          <w:szCs w:val="22"/>
          <w:lang w:val="es-ES_tradnl" w:eastAsia="en-US"/>
        </w:rPr>
        <w:t xml:space="preserve"> </w:t>
      </w:r>
    </w:p>
    <w:p w14:paraId="34F2D3F4" w14:textId="18448A4E" w:rsidR="00C729EC" w:rsidRDefault="00C729EC">
      <w:pPr>
        <w:spacing w:after="160" w:line="259" w:lineRule="auto"/>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br w:type="page"/>
      </w:r>
    </w:p>
    <w:p w14:paraId="187A9746" w14:textId="77777777" w:rsidR="00BE6706" w:rsidRPr="00AD50F9" w:rsidRDefault="00BE6706" w:rsidP="00D17825">
      <w:pPr>
        <w:tabs>
          <w:tab w:val="left" w:pos="8931"/>
        </w:tabs>
        <w:spacing w:line="360" w:lineRule="auto"/>
        <w:ind w:right="-93"/>
        <w:jc w:val="both"/>
        <w:rPr>
          <w:rFonts w:ascii="Palatino Linotype" w:eastAsia="Calibri" w:hAnsi="Palatino Linotype" w:cs="Tahoma"/>
          <w:b/>
          <w:bCs/>
          <w:sz w:val="22"/>
          <w:szCs w:val="22"/>
          <w:lang w:eastAsia="en-US"/>
        </w:rPr>
      </w:pPr>
    </w:p>
    <w:sectPr w:rsidR="00BE6706" w:rsidRPr="00AD50F9" w:rsidSect="009D5C33">
      <w:headerReference w:type="default" r:id="rId25"/>
      <w:footerReference w:type="default" r:id="rId26"/>
      <w:headerReference w:type="first" r:id="rId27"/>
      <w:footerReference w:type="first" r:id="rId28"/>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DC153A" w14:textId="77777777" w:rsidR="008C15DD" w:rsidRDefault="008C15DD" w:rsidP="00B31222">
      <w:r>
        <w:separator/>
      </w:r>
    </w:p>
  </w:endnote>
  <w:endnote w:type="continuationSeparator" w:id="0">
    <w:p w14:paraId="2172E84F" w14:textId="77777777" w:rsidR="008C15DD" w:rsidRDefault="008C15DD" w:rsidP="00B31222">
      <w:r>
        <w:continuationSeparator/>
      </w:r>
    </w:p>
  </w:endnote>
  <w:endnote w:type="continuationNotice" w:id="1">
    <w:p w14:paraId="491C2CF5" w14:textId="77777777" w:rsidR="008C15DD" w:rsidRDefault="008C15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3104E7" w:rsidRDefault="003104E7">
            <w:pPr>
              <w:pStyle w:val="Piedepgina"/>
              <w:jc w:val="right"/>
            </w:pPr>
          </w:p>
          <w:p w14:paraId="58BFAB62" w14:textId="054B41B0" w:rsidR="003104E7" w:rsidRDefault="003104E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9616E">
              <w:rPr>
                <w:b/>
                <w:bCs/>
                <w:noProof/>
              </w:rPr>
              <w:t>34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9616E">
              <w:rPr>
                <w:b/>
                <w:bCs/>
                <w:noProof/>
              </w:rPr>
              <w:t>52</w:t>
            </w:r>
            <w:r>
              <w:rPr>
                <w:b/>
                <w:bCs/>
                <w:sz w:val="24"/>
                <w:szCs w:val="24"/>
              </w:rPr>
              <w:fldChar w:fldCharType="end"/>
            </w:r>
          </w:p>
        </w:sdtContent>
      </w:sdt>
    </w:sdtContent>
  </w:sdt>
  <w:p w14:paraId="4C1EBC12" w14:textId="77777777" w:rsidR="003104E7" w:rsidRDefault="003104E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3EFF4E8D" w:rsidR="003104E7" w:rsidRDefault="003104E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A118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A118F">
              <w:rPr>
                <w:b/>
                <w:bCs/>
                <w:noProof/>
              </w:rPr>
              <w:t>52</w:t>
            </w:r>
            <w:r>
              <w:rPr>
                <w:b/>
                <w:bCs/>
                <w:sz w:val="24"/>
                <w:szCs w:val="24"/>
              </w:rPr>
              <w:fldChar w:fldCharType="end"/>
            </w:r>
          </w:p>
        </w:sdtContent>
      </w:sdt>
    </w:sdtContent>
  </w:sdt>
  <w:p w14:paraId="15BD444E" w14:textId="77777777" w:rsidR="003104E7" w:rsidRDefault="003104E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624602" w14:textId="77777777" w:rsidR="008C15DD" w:rsidRDefault="008C15DD" w:rsidP="00B31222">
      <w:r>
        <w:separator/>
      </w:r>
    </w:p>
  </w:footnote>
  <w:footnote w:type="continuationSeparator" w:id="0">
    <w:p w14:paraId="690ADD7C" w14:textId="77777777" w:rsidR="008C15DD" w:rsidRDefault="008C15DD" w:rsidP="00B31222">
      <w:r>
        <w:continuationSeparator/>
      </w:r>
    </w:p>
  </w:footnote>
  <w:footnote w:type="continuationNotice" w:id="1">
    <w:p w14:paraId="04D74C06" w14:textId="77777777" w:rsidR="008C15DD" w:rsidRDefault="008C15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68" w:type="dxa"/>
      <w:tblLayout w:type="fixed"/>
      <w:tblLook w:val="04A0" w:firstRow="1" w:lastRow="0" w:firstColumn="1" w:lastColumn="0" w:noHBand="0" w:noVBand="1"/>
    </w:tblPr>
    <w:tblGrid>
      <w:gridCol w:w="2835"/>
      <w:gridCol w:w="6733"/>
    </w:tblGrid>
    <w:tr w:rsidR="003104E7" w:rsidRPr="005C106F" w14:paraId="717A868E" w14:textId="77777777" w:rsidTr="00202DB8">
      <w:trPr>
        <w:trHeight w:val="1435"/>
      </w:trPr>
      <w:tc>
        <w:tcPr>
          <w:tcW w:w="2835" w:type="dxa"/>
          <w:shd w:val="clear" w:color="auto" w:fill="auto"/>
        </w:tcPr>
        <w:p w14:paraId="4289BF87" w14:textId="424F5393" w:rsidR="003104E7" w:rsidRPr="005C106F" w:rsidRDefault="003104E7"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3104E7" w:rsidRDefault="003104E7"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3104E7" w14:paraId="39F88D19" w14:textId="77777777" w:rsidTr="00FF46FD">
            <w:trPr>
              <w:trHeight w:val="144"/>
            </w:trPr>
            <w:tc>
              <w:tcPr>
                <w:tcW w:w="2727" w:type="dxa"/>
              </w:tcPr>
              <w:p w14:paraId="4E3B62F5" w14:textId="77777777" w:rsidR="003104E7" w:rsidRPr="00FF46FD" w:rsidRDefault="003104E7" w:rsidP="00E43A0F">
                <w:pPr>
                  <w:tabs>
                    <w:tab w:val="right" w:pos="8838"/>
                  </w:tabs>
                  <w:ind w:right="-105"/>
                  <w:rPr>
                    <w:rFonts w:ascii="Palatino Linotype" w:eastAsia="Calibri" w:hAnsi="Palatino Linotype" w:cs="Tahoma"/>
                    <w:b/>
                    <w:sz w:val="24"/>
                    <w:szCs w:val="24"/>
                    <w:lang w:eastAsia="en-US"/>
                  </w:rPr>
                </w:pPr>
                <w:r w:rsidRPr="00FF46FD">
                  <w:rPr>
                    <w:rFonts w:ascii="Palatino Linotype" w:eastAsia="Calibri" w:hAnsi="Palatino Linotype" w:cs="Tahoma"/>
                    <w:b/>
                    <w:sz w:val="24"/>
                    <w:szCs w:val="24"/>
                    <w:lang w:eastAsia="en-US"/>
                  </w:rPr>
                  <w:t>Recurso de Revisión:</w:t>
                </w:r>
              </w:p>
            </w:tc>
            <w:tc>
              <w:tcPr>
                <w:tcW w:w="3509" w:type="dxa"/>
              </w:tcPr>
              <w:p w14:paraId="57502DC4" w14:textId="3DCD2280" w:rsidR="003104E7" w:rsidRPr="00AA76BC" w:rsidRDefault="003104E7" w:rsidP="00716001">
                <w:pPr>
                  <w:tabs>
                    <w:tab w:val="right" w:pos="8838"/>
                  </w:tabs>
                  <w:ind w:left="-28" w:right="171"/>
                  <w:jc w:val="both"/>
                  <w:rPr>
                    <w:rFonts w:ascii="Palatino Linotype" w:eastAsia="Calibri" w:hAnsi="Palatino Linotype" w:cs="Tahoma"/>
                    <w:b/>
                    <w:bCs/>
                    <w:sz w:val="24"/>
                    <w:szCs w:val="24"/>
                    <w:lang w:eastAsia="en-US"/>
                  </w:rPr>
                </w:pPr>
                <w:r>
                  <w:rPr>
                    <w:rFonts w:ascii="Palatino Linotype" w:eastAsia="Calibri" w:hAnsi="Palatino Linotype" w:cs="Tahoma"/>
                    <w:b/>
                    <w:bCs/>
                    <w:sz w:val="24"/>
                    <w:szCs w:val="24"/>
                    <w:lang w:eastAsia="en-US"/>
                  </w:rPr>
                  <w:t>00201</w:t>
                </w:r>
                <w:r w:rsidRPr="00AA76BC">
                  <w:rPr>
                    <w:rFonts w:ascii="Palatino Linotype" w:eastAsia="Calibri" w:hAnsi="Palatino Linotype" w:cs="Tahoma"/>
                    <w:b/>
                    <w:bCs/>
                    <w:sz w:val="24"/>
                    <w:szCs w:val="24"/>
                    <w:lang w:eastAsia="en-US"/>
                  </w:rPr>
                  <w:t>/INFOEM/IP/RR/2021</w:t>
                </w:r>
              </w:p>
            </w:tc>
          </w:tr>
          <w:tr w:rsidR="003104E7" w14:paraId="3385006F" w14:textId="77777777" w:rsidTr="00FF46FD">
            <w:trPr>
              <w:trHeight w:val="283"/>
            </w:trPr>
            <w:tc>
              <w:tcPr>
                <w:tcW w:w="2727" w:type="dxa"/>
              </w:tcPr>
              <w:p w14:paraId="0F49CA35" w14:textId="77777777" w:rsidR="003104E7" w:rsidRPr="00FF46FD" w:rsidRDefault="003104E7" w:rsidP="00E43A0F">
                <w:pPr>
                  <w:tabs>
                    <w:tab w:val="right" w:pos="8838"/>
                  </w:tabs>
                  <w:ind w:right="-105"/>
                  <w:rPr>
                    <w:rFonts w:ascii="Palatino Linotype" w:eastAsia="Calibri" w:hAnsi="Palatino Linotype" w:cs="Tahoma"/>
                    <w:b/>
                    <w:sz w:val="24"/>
                    <w:szCs w:val="24"/>
                    <w:lang w:eastAsia="en-US"/>
                  </w:rPr>
                </w:pPr>
                <w:r w:rsidRPr="00FF46FD">
                  <w:rPr>
                    <w:rFonts w:ascii="Palatino Linotype" w:eastAsia="Calibri" w:hAnsi="Palatino Linotype" w:cs="Tahoma"/>
                    <w:b/>
                    <w:sz w:val="24"/>
                    <w:szCs w:val="24"/>
                    <w:lang w:eastAsia="en-US"/>
                  </w:rPr>
                  <w:t>Sujeto Obligado:</w:t>
                </w:r>
              </w:p>
            </w:tc>
            <w:tc>
              <w:tcPr>
                <w:tcW w:w="3509" w:type="dxa"/>
              </w:tcPr>
              <w:p w14:paraId="1CDF09BB" w14:textId="264994B2" w:rsidR="003104E7" w:rsidRPr="002A50B6" w:rsidRDefault="003104E7" w:rsidP="00A1041C">
                <w:pPr>
                  <w:tabs>
                    <w:tab w:val="left" w:pos="2834"/>
                    <w:tab w:val="right" w:pos="8838"/>
                  </w:tabs>
                  <w:ind w:right="171"/>
                  <w:jc w:val="both"/>
                  <w:rPr>
                    <w:rFonts w:ascii="Palatino Linotype" w:eastAsia="Calibri" w:hAnsi="Palatino Linotype" w:cs="Tahoma"/>
                    <w:b/>
                    <w:sz w:val="24"/>
                    <w:szCs w:val="24"/>
                    <w:lang w:eastAsia="en-US"/>
                  </w:rPr>
                </w:pPr>
                <w:r>
                  <w:rPr>
                    <w:rFonts w:ascii="Palatino Linotype" w:eastAsia="Calibri" w:hAnsi="Palatino Linotype" w:cs="Tahoma"/>
                    <w:sz w:val="22"/>
                    <w:szCs w:val="22"/>
                    <w:lang w:eastAsia="en-US"/>
                  </w:rPr>
                  <w:t>Ayuntamiento de Valle de Bravo</w:t>
                </w:r>
              </w:p>
            </w:tc>
          </w:tr>
          <w:tr w:rsidR="003104E7" w14:paraId="341FB120" w14:textId="77777777" w:rsidTr="00FF46FD">
            <w:trPr>
              <w:trHeight w:val="283"/>
            </w:trPr>
            <w:tc>
              <w:tcPr>
                <w:tcW w:w="2727" w:type="dxa"/>
              </w:tcPr>
              <w:p w14:paraId="106E7054" w14:textId="77777777" w:rsidR="003104E7" w:rsidRPr="00FF46FD" w:rsidRDefault="003104E7" w:rsidP="00E43A0F">
                <w:pPr>
                  <w:tabs>
                    <w:tab w:val="right" w:pos="8838"/>
                  </w:tabs>
                  <w:ind w:right="-105"/>
                  <w:rPr>
                    <w:rFonts w:ascii="Palatino Linotype" w:eastAsia="Calibri" w:hAnsi="Palatino Linotype" w:cs="Tahoma"/>
                    <w:b/>
                    <w:sz w:val="24"/>
                    <w:szCs w:val="24"/>
                    <w:lang w:eastAsia="en-US"/>
                  </w:rPr>
                </w:pPr>
                <w:r w:rsidRPr="00FF46FD">
                  <w:rPr>
                    <w:rFonts w:ascii="Palatino Linotype" w:eastAsia="Calibri" w:hAnsi="Palatino Linotype" w:cs="Tahoma"/>
                    <w:b/>
                    <w:sz w:val="24"/>
                    <w:szCs w:val="24"/>
                    <w:lang w:eastAsia="en-US"/>
                  </w:rPr>
                  <w:t>Comisionado Ponente:</w:t>
                </w:r>
              </w:p>
            </w:tc>
            <w:tc>
              <w:tcPr>
                <w:tcW w:w="3509" w:type="dxa"/>
              </w:tcPr>
              <w:p w14:paraId="77D7FD5C" w14:textId="77777777" w:rsidR="003104E7" w:rsidRPr="00FF46FD" w:rsidRDefault="003104E7" w:rsidP="00E43A0F">
                <w:pPr>
                  <w:tabs>
                    <w:tab w:val="right" w:pos="8838"/>
                  </w:tabs>
                  <w:ind w:right="171"/>
                  <w:jc w:val="both"/>
                  <w:rPr>
                    <w:rFonts w:ascii="Palatino Linotype" w:eastAsia="Calibri" w:hAnsi="Palatino Linotype" w:cs="Tahoma"/>
                    <w:b/>
                    <w:sz w:val="24"/>
                    <w:szCs w:val="24"/>
                    <w:lang w:eastAsia="en-US"/>
                  </w:rPr>
                </w:pPr>
                <w:r w:rsidRPr="00FF46FD">
                  <w:rPr>
                    <w:rFonts w:ascii="Palatino Linotype" w:eastAsia="Calibri" w:hAnsi="Palatino Linotype" w:cs="Tahoma"/>
                    <w:sz w:val="24"/>
                    <w:szCs w:val="24"/>
                    <w:lang w:eastAsia="en-US"/>
                  </w:rPr>
                  <w:t>Luis Gustavo Parra Noriega</w:t>
                </w:r>
              </w:p>
            </w:tc>
          </w:tr>
        </w:tbl>
        <w:p w14:paraId="3EDAF875" w14:textId="77777777" w:rsidR="003104E7" w:rsidRPr="005C106F" w:rsidRDefault="003104E7" w:rsidP="005743D2">
          <w:pPr>
            <w:tabs>
              <w:tab w:val="right" w:pos="8838"/>
            </w:tabs>
            <w:ind w:left="-28"/>
            <w:jc w:val="both"/>
            <w:rPr>
              <w:rFonts w:ascii="Arial" w:eastAsia="Calibri" w:hAnsi="Arial" w:cs="Arial"/>
              <w:b/>
              <w:sz w:val="22"/>
              <w:szCs w:val="22"/>
              <w:lang w:eastAsia="en-US"/>
            </w:rPr>
          </w:pPr>
        </w:p>
      </w:tc>
    </w:tr>
  </w:tbl>
  <w:p w14:paraId="0488DE90" w14:textId="784608D6" w:rsidR="003104E7" w:rsidRDefault="008C15DD" w:rsidP="00EF4A64">
    <w:pPr>
      <w:pStyle w:val="Encabezado"/>
      <w:rPr>
        <w:sz w:val="14"/>
      </w:rPr>
    </w:pPr>
    <w:r>
      <w:rPr>
        <w:rFonts w:ascii="Garamond" w:eastAsia="Calibri" w:hAnsi="Garamond"/>
        <w:noProof/>
        <w:sz w:val="16"/>
        <w:szCs w:val="16"/>
        <w:lang w:eastAsia="es-MX"/>
      </w:rPr>
      <w:pict w14:anchorId="3E15CD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MARCA DE AGUA - HOJA RESOLUCIÓN" style="position:absolute;margin-left:-45.35pt;margin-top:-132.85pt;width:663.5pt;height:12in;z-index:-251658239;mso-wrap-edited:f;mso-position-horizontal-relative:margin;mso-position-vertical-relative:margin" o:allowincell="f">
          <v:imagedata r:id="rId1" o:title="MARCA DE AGUA - HOJA RESOLUCIÓN"/>
          <w10:wrap anchorx="margin" anchory="margin"/>
        </v:shape>
      </w:pict>
    </w:r>
  </w:p>
  <w:p w14:paraId="11CF0039" w14:textId="77777777" w:rsidR="003104E7" w:rsidRDefault="003104E7" w:rsidP="00EF4A64">
    <w:pPr>
      <w:pStyle w:val="Encabezado"/>
      <w:rPr>
        <w:sz w:val="14"/>
      </w:rPr>
    </w:pPr>
  </w:p>
  <w:p w14:paraId="4D48503D" w14:textId="77777777" w:rsidR="003104E7" w:rsidRPr="00443C6B" w:rsidRDefault="003104E7"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68" w:type="dxa"/>
      <w:tblLayout w:type="fixed"/>
      <w:tblLook w:val="04A0" w:firstRow="1" w:lastRow="0" w:firstColumn="1" w:lastColumn="0" w:noHBand="0" w:noVBand="1"/>
    </w:tblPr>
    <w:tblGrid>
      <w:gridCol w:w="2835"/>
      <w:gridCol w:w="6733"/>
    </w:tblGrid>
    <w:tr w:rsidR="003104E7" w:rsidRPr="00330DA7" w14:paraId="0756BAA3" w14:textId="77777777" w:rsidTr="003B165A">
      <w:trPr>
        <w:trHeight w:val="1435"/>
      </w:trPr>
      <w:tc>
        <w:tcPr>
          <w:tcW w:w="2835" w:type="dxa"/>
          <w:shd w:val="clear" w:color="auto" w:fill="auto"/>
        </w:tcPr>
        <w:p w14:paraId="79A199F2" w14:textId="77777777" w:rsidR="003104E7" w:rsidRPr="00330DA7" w:rsidRDefault="003104E7"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3104E7" w:rsidRPr="00330DA7" w14:paraId="1FED1AD9" w14:textId="77777777" w:rsidTr="001171BD">
            <w:trPr>
              <w:trHeight w:val="144"/>
            </w:trPr>
            <w:tc>
              <w:tcPr>
                <w:tcW w:w="2727" w:type="dxa"/>
              </w:tcPr>
              <w:p w14:paraId="479BE2EF" w14:textId="77777777" w:rsidR="003104E7" w:rsidRPr="00330DA7" w:rsidRDefault="003104E7" w:rsidP="00844CB5">
                <w:pPr>
                  <w:tabs>
                    <w:tab w:val="right" w:pos="8838"/>
                  </w:tabs>
                  <w:ind w:left="-74" w:right="-105"/>
                  <w:rPr>
                    <w:rFonts w:ascii="Palatino Linotype" w:eastAsia="Calibri" w:hAnsi="Palatino Linotype" w:cs="Tahoma"/>
                    <w:b/>
                    <w:sz w:val="22"/>
                    <w:szCs w:val="22"/>
                    <w:lang w:eastAsia="en-US"/>
                  </w:rPr>
                </w:pPr>
                <w:bookmarkStart w:id="0" w:name="_Hlk12526980"/>
                <w:r w:rsidRPr="00330DA7">
                  <w:rPr>
                    <w:rFonts w:ascii="Palatino Linotype" w:eastAsia="Calibri" w:hAnsi="Palatino Linotype" w:cs="Tahoma"/>
                    <w:b/>
                    <w:sz w:val="22"/>
                    <w:szCs w:val="22"/>
                    <w:lang w:eastAsia="en-US"/>
                  </w:rPr>
                  <w:t>Recurso de Revisión:</w:t>
                </w:r>
              </w:p>
            </w:tc>
            <w:tc>
              <w:tcPr>
                <w:tcW w:w="3402" w:type="dxa"/>
              </w:tcPr>
              <w:p w14:paraId="425DB4C7" w14:textId="7605B33C" w:rsidR="003104E7" w:rsidRPr="00F62833" w:rsidRDefault="003104E7" w:rsidP="002C2524">
                <w:pPr>
                  <w:tabs>
                    <w:tab w:val="right" w:pos="8838"/>
                  </w:tabs>
                  <w:ind w:left="-74"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00201</w:t>
                </w:r>
                <w:r w:rsidRPr="00F62833">
                  <w:rPr>
                    <w:rFonts w:ascii="Palatino Linotype" w:eastAsia="Calibri" w:hAnsi="Palatino Linotype" w:cs="Tahoma"/>
                    <w:b/>
                    <w:bCs/>
                    <w:sz w:val="22"/>
                    <w:szCs w:val="22"/>
                    <w:lang w:eastAsia="en-US"/>
                  </w:rPr>
                  <w:t>/INFOEM/IP/RR/2021</w:t>
                </w:r>
              </w:p>
            </w:tc>
          </w:tr>
          <w:tr w:rsidR="003104E7" w:rsidRPr="00330DA7" w14:paraId="660FE942" w14:textId="6B2EDFC8" w:rsidTr="001171BD">
            <w:trPr>
              <w:trHeight w:val="144"/>
            </w:trPr>
            <w:tc>
              <w:tcPr>
                <w:tcW w:w="2727" w:type="dxa"/>
              </w:tcPr>
              <w:p w14:paraId="662BC787" w14:textId="77777777" w:rsidR="003104E7" w:rsidRPr="00330DA7" w:rsidRDefault="003104E7" w:rsidP="00844CB5">
                <w:pPr>
                  <w:tabs>
                    <w:tab w:val="right" w:pos="8838"/>
                  </w:tabs>
                  <w:ind w:left="-74" w:right="-105"/>
                  <w:rPr>
                    <w:rFonts w:ascii="Palatino Linotype" w:eastAsia="Calibri" w:hAnsi="Palatino Linotype" w:cs="Tahoma"/>
                    <w:b/>
                    <w:sz w:val="22"/>
                    <w:szCs w:val="22"/>
                    <w:lang w:eastAsia="en-US"/>
                  </w:rPr>
                </w:pPr>
                <w:bookmarkStart w:id="1" w:name="_Hlk10641523"/>
                <w:bookmarkEnd w:id="0"/>
                <w:r w:rsidRPr="00330DA7">
                  <w:rPr>
                    <w:rFonts w:ascii="Palatino Linotype" w:eastAsia="Calibri" w:hAnsi="Palatino Linotype" w:cs="Tahoma"/>
                    <w:b/>
                    <w:sz w:val="22"/>
                    <w:szCs w:val="22"/>
                    <w:lang w:eastAsia="en-US"/>
                  </w:rPr>
                  <w:t>Recurrente:</w:t>
                </w:r>
              </w:p>
            </w:tc>
            <w:tc>
              <w:tcPr>
                <w:tcW w:w="3402" w:type="dxa"/>
              </w:tcPr>
              <w:p w14:paraId="389277EF" w14:textId="7EA90F05" w:rsidR="003104E7" w:rsidRPr="00330DA7" w:rsidRDefault="003104E7" w:rsidP="00DE7299">
                <w:pPr>
                  <w:tabs>
                    <w:tab w:val="left" w:pos="3122"/>
                    <w:tab w:val="right" w:pos="8838"/>
                  </w:tabs>
                  <w:ind w:left="-105" w:right="-105"/>
                  <w:jc w:val="both"/>
                  <w:rPr>
                    <w:rFonts w:ascii="Palatino Linotype" w:eastAsia="Calibri" w:hAnsi="Palatino Linotype" w:cs="Tahoma"/>
                    <w:sz w:val="22"/>
                    <w:szCs w:val="22"/>
                    <w:lang w:eastAsia="en-US"/>
                  </w:rPr>
                </w:pPr>
              </w:p>
            </w:tc>
          </w:tr>
          <w:bookmarkEnd w:id="1"/>
          <w:tr w:rsidR="003104E7" w:rsidRPr="00330DA7" w14:paraId="215691A8" w14:textId="77777777" w:rsidTr="001171BD">
            <w:trPr>
              <w:trHeight w:val="283"/>
            </w:trPr>
            <w:tc>
              <w:tcPr>
                <w:tcW w:w="2727" w:type="dxa"/>
              </w:tcPr>
              <w:p w14:paraId="0B74763A" w14:textId="77777777" w:rsidR="003104E7" w:rsidRPr="00330DA7" w:rsidRDefault="003104E7"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402" w:type="dxa"/>
              </w:tcPr>
              <w:p w14:paraId="0DE83C1B" w14:textId="260EE8BB" w:rsidR="003104E7" w:rsidRPr="00330DA7" w:rsidRDefault="003104E7" w:rsidP="00DE7299">
                <w:pPr>
                  <w:tabs>
                    <w:tab w:val="left" w:pos="2834"/>
                    <w:tab w:val="right" w:pos="8838"/>
                  </w:tabs>
                  <w:ind w:left="-108"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 xml:space="preserve">Ayuntamiento de Valle de Bravo </w:t>
                </w:r>
              </w:p>
            </w:tc>
          </w:tr>
          <w:tr w:rsidR="003104E7" w:rsidRPr="00330DA7" w14:paraId="6B309D42" w14:textId="77777777" w:rsidTr="001171BD">
            <w:trPr>
              <w:trHeight w:val="283"/>
            </w:trPr>
            <w:tc>
              <w:tcPr>
                <w:tcW w:w="2727" w:type="dxa"/>
              </w:tcPr>
              <w:p w14:paraId="111E9634" w14:textId="77777777" w:rsidR="003104E7" w:rsidRPr="00330DA7" w:rsidRDefault="003104E7"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402" w:type="dxa"/>
              </w:tcPr>
              <w:p w14:paraId="5D74F6E5" w14:textId="77777777" w:rsidR="003104E7" w:rsidRPr="00330DA7" w:rsidRDefault="003104E7" w:rsidP="00817A79">
                <w:pPr>
                  <w:tabs>
                    <w:tab w:val="right" w:pos="8838"/>
                  </w:tabs>
                  <w:ind w:left="-108" w:right="-105"/>
                  <w:jc w:val="both"/>
                  <w:rPr>
                    <w:rFonts w:ascii="Palatino Linotype" w:eastAsia="Calibri" w:hAnsi="Palatino Linotype" w:cs="Tahoma"/>
                    <w:b/>
                    <w:sz w:val="22"/>
                    <w:szCs w:val="22"/>
                    <w:lang w:eastAsia="en-US"/>
                  </w:rPr>
                </w:pPr>
                <w:r w:rsidRPr="00330DA7">
                  <w:rPr>
                    <w:rFonts w:ascii="Palatino Linotype" w:eastAsia="Calibri" w:hAnsi="Palatino Linotype" w:cs="Tahoma"/>
                    <w:sz w:val="22"/>
                    <w:szCs w:val="22"/>
                    <w:lang w:eastAsia="en-US"/>
                  </w:rPr>
                  <w:t>Luis Gustavo Parra Noriega</w:t>
                </w:r>
              </w:p>
            </w:tc>
          </w:tr>
        </w:tbl>
        <w:p w14:paraId="430DE6A9" w14:textId="77777777" w:rsidR="003104E7" w:rsidRPr="00330DA7" w:rsidRDefault="003104E7" w:rsidP="00DB7E5F">
          <w:pPr>
            <w:tabs>
              <w:tab w:val="right" w:pos="8838"/>
            </w:tabs>
            <w:ind w:left="-28"/>
            <w:jc w:val="both"/>
            <w:rPr>
              <w:rFonts w:ascii="Arial" w:eastAsia="Calibri" w:hAnsi="Arial" w:cs="Arial"/>
              <w:b/>
              <w:sz w:val="22"/>
              <w:szCs w:val="22"/>
              <w:lang w:eastAsia="en-US"/>
            </w:rPr>
          </w:pPr>
        </w:p>
      </w:tc>
    </w:tr>
  </w:tbl>
  <w:p w14:paraId="0CB98BDD" w14:textId="00A5E0D2" w:rsidR="003104E7" w:rsidRPr="00765661" w:rsidRDefault="008C15DD" w:rsidP="00B727C5">
    <w:pPr>
      <w:pStyle w:val="Encabezado"/>
      <w:rPr>
        <w:sz w:val="22"/>
        <w:szCs w:val="22"/>
      </w:rPr>
    </w:pPr>
    <w:r>
      <w:rPr>
        <w:noProof/>
        <w:sz w:val="36"/>
        <w:szCs w:val="22"/>
        <w:lang w:eastAsia="es-MX"/>
      </w:rPr>
      <w:pict w14:anchorId="30E1DF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alt="MARCA DE AGUA - HOJA RESOLUCIÓN" style="position:absolute;margin-left:-97.1pt;margin-top:-130.8pt;width:663.5pt;height:12in;z-index:-251658240;mso-wrap-edited:f;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E01BD1"/>
    <w:multiLevelType w:val="hybridMultilevel"/>
    <w:tmpl w:val="FF587C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B413DA"/>
    <w:multiLevelType w:val="hybridMultilevel"/>
    <w:tmpl w:val="23CA7F7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CDB6C91"/>
    <w:multiLevelType w:val="hybridMultilevel"/>
    <w:tmpl w:val="6EF049DE"/>
    <w:lvl w:ilvl="0" w:tplc="040A0017">
      <w:start w:val="1"/>
      <w:numFmt w:val="lowerLetter"/>
      <w:lvlText w:val="%1)"/>
      <w:lvlJc w:val="left"/>
      <w:pPr>
        <w:ind w:left="1492" w:hanging="360"/>
      </w:pPr>
    </w:lvl>
    <w:lvl w:ilvl="1" w:tplc="040A0019" w:tentative="1">
      <w:start w:val="1"/>
      <w:numFmt w:val="lowerLetter"/>
      <w:lvlText w:val="%2."/>
      <w:lvlJc w:val="left"/>
      <w:pPr>
        <w:ind w:left="2212" w:hanging="360"/>
      </w:pPr>
    </w:lvl>
    <w:lvl w:ilvl="2" w:tplc="040A001B" w:tentative="1">
      <w:start w:val="1"/>
      <w:numFmt w:val="lowerRoman"/>
      <w:lvlText w:val="%3."/>
      <w:lvlJc w:val="right"/>
      <w:pPr>
        <w:ind w:left="2932" w:hanging="180"/>
      </w:pPr>
    </w:lvl>
    <w:lvl w:ilvl="3" w:tplc="040A000F" w:tentative="1">
      <w:start w:val="1"/>
      <w:numFmt w:val="decimal"/>
      <w:lvlText w:val="%4."/>
      <w:lvlJc w:val="left"/>
      <w:pPr>
        <w:ind w:left="3652" w:hanging="360"/>
      </w:pPr>
    </w:lvl>
    <w:lvl w:ilvl="4" w:tplc="040A0019" w:tentative="1">
      <w:start w:val="1"/>
      <w:numFmt w:val="lowerLetter"/>
      <w:lvlText w:val="%5."/>
      <w:lvlJc w:val="left"/>
      <w:pPr>
        <w:ind w:left="4372" w:hanging="360"/>
      </w:pPr>
    </w:lvl>
    <w:lvl w:ilvl="5" w:tplc="040A001B" w:tentative="1">
      <w:start w:val="1"/>
      <w:numFmt w:val="lowerRoman"/>
      <w:lvlText w:val="%6."/>
      <w:lvlJc w:val="right"/>
      <w:pPr>
        <w:ind w:left="5092" w:hanging="180"/>
      </w:pPr>
    </w:lvl>
    <w:lvl w:ilvl="6" w:tplc="040A000F" w:tentative="1">
      <w:start w:val="1"/>
      <w:numFmt w:val="decimal"/>
      <w:lvlText w:val="%7."/>
      <w:lvlJc w:val="left"/>
      <w:pPr>
        <w:ind w:left="5812" w:hanging="360"/>
      </w:pPr>
    </w:lvl>
    <w:lvl w:ilvl="7" w:tplc="040A0019" w:tentative="1">
      <w:start w:val="1"/>
      <w:numFmt w:val="lowerLetter"/>
      <w:lvlText w:val="%8."/>
      <w:lvlJc w:val="left"/>
      <w:pPr>
        <w:ind w:left="6532" w:hanging="360"/>
      </w:pPr>
    </w:lvl>
    <w:lvl w:ilvl="8" w:tplc="040A001B" w:tentative="1">
      <w:start w:val="1"/>
      <w:numFmt w:val="lowerRoman"/>
      <w:lvlText w:val="%9."/>
      <w:lvlJc w:val="right"/>
      <w:pPr>
        <w:ind w:left="7252" w:hanging="180"/>
      </w:pPr>
    </w:lvl>
  </w:abstractNum>
  <w:abstractNum w:abstractNumId="5" w15:restartNumberingAfterBreak="0">
    <w:nsid w:val="0E0B7424"/>
    <w:multiLevelType w:val="hybridMultilevel"/>
    <w:tmpl w:val="A0C072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1B0846"/>
    <w:multiLevelType w:val="hybridMultilevel"/>
    <w:tmpl w:val="783856C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102A3C4A"/>
    <w:multiLevelType w:val="hybridMultilevel"/>
    <w:tmpl w:val="A0C072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6F7665"/>
    <w:multiLevelType w:val="hybridMultilevel"/>
    <w:tmpl w:val="D88CF45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76374EA"/>
    <w:multiLevelType w:val="hybridMultilevel"/>
    <w:tmpl w:val="4894BCE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1B4318A9"/>
    <w:multiLevelType w:val="hybridMultilevel"/>
    <w:tmpl w:val="A0C072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162352"/>
    <w:multiLevelType w:val="hybridMultilevel"/>
    <w:tmpl w:val="D88CF45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21656805"/>
    <w:multiLevelType w:val="hybridMultilevel"/>
    <w:tmpl w:val="E8DE28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B1432A"/>
    <w:multiLevelType w:val="hybridMultilevel"/>
    <w:tmpl w:val="6EF049DE"/>
    <w:lvl w:ilvl="0" w:tplc="040A0017">
      <w:start w:val="1"/>
      <w:numFmt w:val="lowerLetter"/>
      <w:lvlText w:val="%1)"/>
      <w:lvlJc w:val="left"/>
      <w:pPr>
        <w:ind w:left="1492" w:hanging="360"/>
      </w:pPr>
    </w:lvl>
    <w:lvl w:ilvl="1" w:tplc="040A0019" w:tentative="1">
      <w:start w:val="1"/>
      <w:numFmt w:val="lowerLetter"/>
      <w:lvlText w:val="%2."/>
      <w:lvlJc w:val="left"/>
      <w:pPr>
        <w:ind w:left="2212" w:hanging="360"/>
      </w:pPr>
    </w:lvl>
    <w:lvl w:ilvl="2" w:tplc="040A001B" w:tentative="1">
      <w:start w:val="1"/>
      <w:numFmt w:val="lowerRoman"/>
      <w:lvlText w:val="%3."/>
      <w:lvlJc w:val="right"/>
      <w:pPr>
        <w:ind w:left="2932" w:hanging="180"/>
      </w:pPr>
    </w:lvl>
    <w:lvl w:ilvl="3" w:tplc="040A000F" w:tentative="1">
      <w:start w:val="1"/>
      <w:numFmt w:val="decimal"/>
      <w:lvlText w:val="%4."/>
      <w:lvlJc w:val="left"/>
      <w:pPr>
        <w:ind w:left="3652" w:hanging="360"/>
      </w:pPr>
    </w:lvl>
    <w:lvl w:ilvl="4" w:tplc="040A0019" w:tentative="1">
      <w:start w:val="1"/>
      <w:numFmt w:val="lowerLetter"/>
      <w:lvlText w:val="%5."/>
      <w:lvlJc w:val="left"/>
      <w:pPr>
        <w:ind w:left="4372" w:hanging="360"/>
      </w:pPr>
    </w:lvl>
    <w:lvl w:ilvl="5" w:tplc="040A001B" w:tentative="1">
      <w:start w:val="1"/>
      <w:numFmt w:val="lowerRoman"/>
      <w:lvlText w:val="%6."/>
      <w:lvlJc w:val="right"/>
      <w:pPr>
        <w:ind w:left="5092" w:hanging="180"/>
      </w:pPr>
    </w:lvl>
    <w:lvl w:ilvl="6" w:tplc="040A000F" w:tentative="1">
      <w:start w:val="1"/>
      <w:numFmt w:val="decimal"/>
      <w:lvlText w:val="%7."/>
      <w:lvlJc w:val="left"/>
      <w:pPr>
        <w:ind w:left="5812" w:hanging="360"/>
      </w:pPr>
    </w:lvl>
    <w:lvl w:ilvl="7" w:tplc="040A0019" w:tentative="1">
      <w:start w:val="1"/>
      <w:numFmt w:val="lowerLetter"/>
      <w:lvlText w:val="%8."/>
      <w:lvlJc w:val="left"/>
      <w:pPr>
        <w:ind w:left="6532" w:hanging="360"/>
      </w:pPr>
    </w:lvl>
    <w:lvl w:ilvl="8" w:tplc="040A001B" w:tentative="1">
      <w:start w:val="1"/>
      <w:numFmt w:val="lowerRoman"/>
      <w:lvlText w:val="%9."/>
      <w:lvlJc w:val="right"/>
      <w:pPr>
        <w:ind w:left="7252" w:hanging="180"/>
      </w:pPr>
    </w:lvl>
  </w:abstractNum>
  <w:abstractNum w:abstractNumId="15" w15:restartNumberingAfterBreak="0">
    <w:nsid w:val="29A60B50"/>
    <w:multiLevelType w:val="hybridMultilevel"/>
    <w:tmpl w:val="E8DE28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7C67BC"/>
    <w:multiLevelType w:val="hybridMultilevel"/>
    <w:tmpl w:val="93E8B3E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3AC311D6"/>
    <w:multiLevelType w:val="hybridMultilevel"/>
    <w:tmpl w:val="93E8B3E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3C0F3ECE"/>
    <w:multiLevelType w:val="hybridMultilevel"/>
    <w:tmpl w:val="300E0C9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7F7DB2"/>
    <w:multiLevelType w:val="hybridMultilevel"/>
    <w:tmpl w:val="E8DE28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1D761C"/>
    <w:multiLevelType w:val="hybridMultilevel"/>
    <w:tmpl w:val="D88CF45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4E4569CA"/>
    <w:multiLevelType w:val="hybridMultilevel"/>
    <w:tmpl w:val="93E8B3E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54783D1F"/>
    <w:multiLevelType w:val="hybridMultilevel"/>
    <w:tmpl w:val="6EF049DE"/>
    <w:lvl w:ilvl="0" w:tplc="040A0017">
      <w:start w:val="1"/>
      <w:numFmt w:val="lowerLetter"/>
      <w:lvlText w:val="%1)"/>
      <w:lvlJc w:val="left"/>
      <w:pPr>
        <w:ind w:left="1492" w:hanging="360"/>
      </w:pPr>
    </w:lvl>
    <w:lvl w:ilvl="1" w:tplc="040A0019" w:tentative="1">
      <w:start w:val="1"/>
      <w:numFmt w:val="lowerLetter"/>
      <w:lvlText w:val="%2."/>
      <w:lvlJc w:val="left"/>
      <w:pPr>
        <w:ind w:left="2212" w:hanging="360"/>
      </w:pPr>
    </w:lvl>
    <w:lvl w:ilvl="2" w:tplc="040A001B" w:tentative="1">
      <w:start w:val="1"/>
      <w:numFmt w:val="lowerRoman"/>
      <w:lvlText w:val="%3."/>
      <w:lvlJc w:val="right"/>
      <w:pPr>
        <w:ind w:left="2932" w:hanging="180"/>
      </w:pPr>
    </w:lvl>
    <w:lvl w:ilvl="3" w:tplc="040A000F" w:tentative="1">
      <w:start w:val="1"/>
      <w:numFmt w:val="decimal"/>
      <w:lvlText w:val="%4."/>
      <w:lvlJc w:val="left"/>
      <w:pPr>
        <w:ind w:left="3652" w:hanging="360"/>
      </w:pPr>
    </w:lvl>
    <w:lvl w:ilvl="4" w:tplc="040A0019" w:tentative="1">
      <w:start w:val="1"/>
      <w:numFmt w:val="lowerLetter"/>
      <w:lvlText w:val="%5."/>
      <w:lvlJc w:val="left"/>
      <w:pPr>
        <w:ind w:left="4372" w:hanging="360"/>
      </w:pPr>
    </w:lvl>
    <w:lvl w:ilvl="5" w:tplc="040A001B" w:tentative="1">
      <w:start w:val="1"/>
      <w:numFmt w:val="lowerRoman"/>
      <w:lvlText w:val="%6."/>
      <w:lvlJc w:val="right"/>
      <w:pPr>
        <w:ind w:left="5092" w:hanging="180"/>
      </w:pPr>
    </w:lvl>
    <w:lvl w:ilvl="6" w:tplc="040A000F" w:tentative="1">
      <w:start w:val="1"/>
      <w:numFmt w:val="decimal"/>
      <w:lvlText w:val="%7."/>
      <w:lvlJc w:val="left"/>
      <w:pPr>
        <w:ind w:left="5812" w:hanging="360"/>
      </w:pPr>
    </w:lvl>
    <w:lvl w:ilvl="7" w:tplc="040A0019" w:tentative="1">
      <w:start w:val="1"/>
      <w:numFmt w:val="lowerLetter"/>
      <w:lvlText w:val="%8."/>
      <w:lvlJc w:val="left"/>
      <w:pPr>
        <w:ind w:left="6532" w:hanging="360"/>
      </w:pPr>
    </w:lvl>
    <w:lvl w:ilvl="8" w:tplc="040A001B" w:tentative="1">
      <w:start w:val="1"/>
      <w:numFmt w:val="lowerRoman"/>
      <w:lvlText w:val="%9."/>
      <w:lvlJc w:val="right"/>
      <w:pPr>
        <w:ind w:left="7252" w:hanging="180"/>
      </w:pPr>
    </w:lvl>
  </w:abstractNum>
  <w:abstractNum w:abstractNumId="23" w15:restartNumberingAfterBreak="0">
    <w:nsid w:val="60C366C2"/>
    <w:multiLevelType w:val="hybridMultilevel"/>
    <w:tmpl w:val="6EF049DE"/>
    <w:lvl w:ilvl="0" w:tplc="040A0017">
      <w:start w:val="1"/>
      <w:numFmt w:val="lowerLetter"/>
      <w:lvlText w:val="%1)"/>
      <w:lvlJc w:val="left"/>
      <w:pPr>
        <w:ind w:left="4330" w:hanging="360"/>
      </w:pPr>
    </w:lvl>
    <w:lvl w:ilvl="1" w:tplc="040A0019" w:tentative="1">
      <w:start w:val="1"/>
      <w:numFmt w:val="lowerLetter"/>
      <w:lvlText w:val="%2."/>
      <w:lvlJc w:val="left"/>
      <w:pPr>
        <w:ind w:left="5050" w:hanging="360"/>
      </w:pPr>
    </w:lvl>
    <w:lvl w:ilvl="2" w:tplc="040A001B" w:tentative="1">
      <w:start w:val="1"/>
      <w:numFmt w:val="lowerRoman"/>
      <w:lvlText w:val="%3."/>
      <w:lvlJc w:val="right"/>
      <w:pPr>
        <w:ind w:left="5770" w:hanging="180"/>
      </w:pPr>
    </w:lvl>
    <w:lvl w:ilvl="3" w:tplc="040A000F" w:tentative="1">
      <w:start w:val="1"/>
      <w:numFmt w:val="decimal"/>
      <w:lvlText w:val="%4."/>
      <w:lvlJc w:val="left"/>
      <w:pPr>
        <w:ind w:left="6490" w:hanging="360"/>
      </w:pPr>
    </w:lvl>
    <w:lvl w:ilvl="4" w:tplc="040A0019" w:tentative="1">
      <w:start w:val="1"/>
      <w:numFmt w:val="lowerLetter"/>
      <w:lvlText w:val="%5."/>
      <w:lvlJc w:val="left"/>
      <w:pPr>
        <w:ind w:left="7210" w:hanging="360"/>
      </w:pPr>
    </w:lvl>
    <w:lvl w:ilvl="5" w:tplc="040A001B" w:tentative="1">
      <w:start w:val="1"/>
      <w:numFmt w:val="lowerRoman"/>
      <w:lvlText w:val="%6."/>
      <w:lvlJc w:val="right"/>
      <w:pPr>
        <w:ind w:left="7930" w:hanging="180"/>
      </w:pPr>
    </w:lvl>
    <w:lvl w:ilvl="6" w:tplc="040A000F" w:tentative="1">
      <w:start w:val="1"/>
      <w:numFmt w:val="decimal"/>
      <w:lvlText w:val="%7."/>
      <w:lvlJc w:val="left"/>
      <w:pPr>
        <w:ind w:left="8650" w:hanging="360"/>
      </w:pPr>
    </w:lvl>
    <w:lvl w:ilvl="7" w:tplc="040A0019" w:tentative="1">
      <w:start w:val="1"/>
      <w:numFmt w:val="lowerLetter"/>
      <w:lvlText w:val="%8."/>
      <w:lvlJc w:val="left"/>
      <w:pPr>
        <w:ind w:left="9370" w:hanging="360"/>
      </w:pPr>
    </w:lvl>
    <w:lvl w:ilvl="8" w:tplc="040A001B" w:tentative="1">
      <w:start w:val="1"/>
      <w:numFmt w:val="lowerRoman"/>
      <w:lvlText w:val="%9."/>
      <w:lvlJc w:val="right"/>
      <w:pPr>
        <w:ind w:left="10090" w:hanging="180"/>
      </w:pPr>
    </w:lvl>
  </w:abstractNum>
  <w:abstractNum w:abstractNumId="24" w15:restartNumberingAfterBreak="0">
    <w:nsid w:val="66646325"/>
    <w:multiLevelType w:val="hybridMultilevel"/>
    <w:tmpl w:val="A0C072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A2F5A82"/>
    <w:multiLevelType w:val="hybridMultilevel"/>
    <w:tmpl w:val="6EF049DE"/>
    <w:lvl w:ilvl="0" w:tplc="040A0017">
      <w:start w:val="1"/>
      <w:numFmt w:val="lowerLetter"/>
      <w:lvlText w:val="%1)"/>
      <w:lvlJc w:val="left"/>
      <w:pPr>
        <w:ind w:left="4330" w:hanging="360"/>
      </w:pPr>
    </w:lvl>
    <w:lvl w:ilvl="1" w:tplc="040A0019" w:tentative="1">
      <w:start w:val="1"/>
      <w:numFmt w:val="lowerLetter"/>
      <w:lvlText w:val="%2."/>
      <w:lvlJc w:val="left"/>
      <w:pPr>
        <w:ind w:left="5050" w:hanging="360"/>
      </w:pPr>
    </w:lvl>
    <w:lvl w:ilvl="2" w:tplc="040A001B" w:tentative="1">
      <w:start w:val="1"/>
      <w:numFmt w:val="lowerRoman"/>
      <w:lvlText w:val="%3."/>
      <w:lvlJc w:val="right"/>
      <w:pPr>
        <w:ind w:left="5770" w:hanging="180"/>
      </w:pPr>
    </w:lvl>
    <w:lvl w:ilvl="3" w:tplc="040A000F" w:tentative="1">
      <w:start w:val="1"/>
      <w:numFmt w:val="decimal"/>
      <w:lvlText w:val="%4."/>
      <w:lvlJc w:val="left"/>
      <w:pPr>
        <w:ind w:left="6490" w:hanging="360"/>
      </w:pPr>
    </w:lvl>
    <w:lvl w:ilvl="4" w:tplc="040A0019" w:tentative="1">
      <w:start w:val="1"/>
      <w:numFmt w:val="lowerLetter"/>
      <w:lvlText w:val="%5."/>
      <w:lvlJc w:val="left"/>
      <w:pPr>
        <w:ind w:left="7210" w:hanging="360"/>
      </w:pPr>
    </w:lvl>
    <w:lvl w:ilvl="5" w:tplc="040A001B" w:tentative="1">
      <w:start w:val="1"/>
      <w:numFmt w:val="lowerRoman"/>
      <w:lvlText w:val="%6."/>
      <w:lvlJc w:val="right"/>
      <w:pPr>
        <w:ind w:left="7930" w:hanging="180"/>
      </w:pPr>
    </w:lvl>
    <w:lvl w:ilvl="6" w:tplc="040A000F" w:tentative="1">
      <w:start w:val="1"/>
      <w:numFmt w:val="decimal"/>
      <w:lvlText w:val="%7."/>
      <w:lvlJc w:val="left"/>
      <w:pPr>
        <w:ind w:left="8650" w:hanging="360"/>
      </w:pPr>
    </w:lvl>
    <w:lvl w:ilvl="7" w:tplc="040A0019" w:tentative="1">
      <w:start w:val="1"/>
      <w:numFmt w:val="lowerLetter"/>
      <w:lvlText w:val="%8."/>
      <w:lvlJc w:val="left"/>
      <w:pPr>
        <w:ind w:left="9370" w:hanging="360"/>
      </w:pPr>
    </w:lvl>
    <w:lvl w:ilvl="8" w:tplc="040A001B" w:tentative="1">
      <w:start w:val="1"/>
      <w:numFmt w:val="lowerRoman"/>
      <w:lvlText w:val="%9."/>
      <w:lvlJc w:val="right"/>
      <w:pPr>
        <w:ind w:left="10090" w:hanging="180"/>
      </w:pPr>
    </w:lvl>
  </w:abstractNum>
  <w:abstractNum w:abstractNumId="26" w15:restartNumberingAfterBreak="0">
    <w:nsid w:val="6AE10C04"/>
    <w:multiLevelType w:val="hybridMultilevel"/>
    <w:tmpl w:val="93E8B3E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72A2728C"/>
    <w:multiLevelType w:val="hybridMultilevel"/>
    <w:tmpl w:val="783856C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6F43A09"/>
    <w:multiLevelType w:val="hybridMultilevel"/>
    <w:tmpl w:val="93E8B3E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78BB6422"/>
    <w:multiLevelType w:val="hybridMultilevel"/>
    <w:tmpl w:val="61B4C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9353739"/>
    <w:multiLevelType w:val="hybridMultilevel"/>
    <w:tmpl w:val="E8DE28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CCA1D4B"/>
    <w:multiLevelType w:val="hybridMultilevel"/>
    <w:tmpl w:val="E52082C2"/>
    <w:lvl w:ilvl="0" w:tplc="D44E4E76">
      <w:start w:val="1"/>
      <w:numFmt w:val="decimal"/>
      <w:lvlText w:val="%1."/>
      <w:lvlJc w:val="left"/>
      <w:pPr>
        <w:ind w:left="720" w:hanging="360"/>
      </w:pPr>
      <w:rPr>
        <w:sz w:val="2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7D016AD6"/>
    <w:multiLevelType w:val="hybridMultilevel"/>
    <w:tmpl w:val="D88CF45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0"/>
  </w:num>
  <w:num w:numId="2">
    <w:abstractNumId w:val="13"/>
  </w:num>
  <w:num w:numId="3">
    <w:abstractNumId w:val="28"/>
  </w:num>
  <w:num w:numId="4">
    <w:abstractNumId w:val="6"/>
  </w:num>
  <w:num w:numId="5">
    <w:abstractNumId w:val="4"/>
  </w:num>
  <w:num w:numId="6">
    <w:abstractNumId w:val="21"/>
  </w:num>
  <w:num w:numId="7">
    <w:abstractNumId w:val="19"/>
  </w:num>
  <w:num w:numId="8">
    <w:abstractNumId w:val="24"/>
  </w:num>
  <w:num w:numId="9">
    <w:abstractNumId w:val="33"/>
  </w:num>
  <w:num w:numId="10">
    <w:abstractNumId w:val="14"/>
  </w:num>
  <w:num w:numId="11">
    <w:abstractNumId w:val="32"/>
  </w:num>
  <w:num w:numId="12">
    <w:abstractNumId w:val="29"/>
  </w:num>
  <w:num w:numId="13">
    <w:abstractNumId w:val="2"/>
  </w:num>
  <w:num w:numId="14">
    <w:abstractNumId w:val="5"/>
  </w:num>
  <w:num w:numId="15">
    <w:abstractNumId w:val="8"/>
  </w:num>
  <w:num w:numId="16">
    <w:abstractNumId w:val="30"/>
  </w:num>
  <w:num w:numId="17">
    <w:abstractNumId w:val="1"/>
  </w:num>
  <w:num w:numId="18">
    <w:abstractNumId w:val="18"/>
  </w:num>
  <w:num w:numId="19">
    <w:abstractNumId w:val="3"/>
  </w:num>
  <w:num w:numId="20">
    <w:abstractNumId w:val="22"/>
  </w:num>
  <w:num w:numId="21">
    <w:abstractNumId w:val="26"/>
  </w:num>
  <w:num w:numId="22">
    <w:abstractNumId w:val="15"/>
  </w:num>
  <w:num w:numId="23">
    <w:abstractNumId w:val="9"/>
  </w:num>
  <w:num w:numId="24">
    <w:abstractNumId w:val="23"/>
  </w:num>
  <w:num w:numId="25">
    <w:abstractNumId w:val="17"/>
  </w:num>
  <w:num w:numId="26">
    <w:abstractNumId w:val="31"/>
  </w:num>
  <w:num w:numId="27">
    <w:abstractNumId w:val="10"/>
  </w:num>
  <w:num w:numId="28">
    <w:abstractNumId w:val="20"/>
  </w:num>
  <w:num w:numId="29">
    <w:abstractNumId w:val="27"/>
  </w:num>
  <w:num w:numId="30">
    <w:abstractNumId w:val="25"/>
  </w:num>
  <w:num w:numId="31">
    <w:abstractNumId w:val="16"/>
  </w:num>
  <w:num w:numId="32">
    <w:abstractNumId w:val="12"/>
  </w:num>
  <w:num w:numId="33">
    <w:abstractNumId w:val="7"/>
  </w:num>
  <w:num w:numId="34">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182F"/>
    <w:rsid w:val="000027EB"/>
    <w:rsid w:val="0000356B"/>
    <w:rsid w:val="0000485A"/>
    <w:rsid w:val="00006543"/>
    <w:rsid w:val="000069BE"/>
    <w:rsid w:val="00007ECA"/>
    <w:rsid w:val="00013A19"/>
    <w:rsid w:val="000143FA"/>
    <w:rsid w:val="00014465"/>
    <w:rsid w:val="000159D3"/>
    <w:rsid w:val="00017858"/>
    <w:rsid w:val="00017D26"/>
    <w:rsid w:val="00020818"/>
    <w:rsid w:val="000212E5"/>
    <w:rsid w:val="00021C64"/>
    <w:rsid w:val="00022943"/>
    <w:rsid w:val="00023E6D"/>
    <w:rsid w:val="000241C5"/>
    <w:rsid w:val="00024D74"/>
    <w:rsid w:val="0002561A"/>
    <w:rsid w:val="00025F5D"/>
    <w:rsid w:val="000313A7"/>
    <w:rsid w:val="00032F5B"/>
    <w:rsid w:val="00033BE7"/>
    <w:rsid w:val="00034E9D"/>
    <w:rsid w:val="00035F9E"/>
    <w:rsid w:val="000373BC"/>
    <w:rsid w:val="000378BC"/>
    <w:rsid w:val="00037B34"/>
    <w:rsid w:val="00037F4B"/>
    <w:rsid w:val="000415F1"/>
    <w:rsid w:val="00043C4B"/>
    <w:rsid w:val="00044768"/>
    <w:rsid w:val="0004646B"/>
    <w:rsid w:val="00046B97"/>
    <w:rsid w:val="00046F21"/>
    <w:rsid w:val="00050094"/>
    <w:rsid w:val="00051C33"/>
    <w:rsid w:val="000527B4"/>
    <w:rsid w:val="000528E6"/>
    <w:rsid w:val="00055DD3"/>
    <w:rsid w:val="00056D2E"/>
    <w:rsid w:val="00057250"/>
    <w:rsid w:val="00057398"/>
    <w:rsid w:val="0005769F"/>
    <w:rsid w:val="0006017B"/>
    <w:rsid w:val="000603A7"/>
    <w:rsid w:val="000614B4"/>
    <w:rsid w:val="000620E1"/>
    <w:rsid w:val="00064855"/>
    <w:rsid w:val="000678EA"/>
    <w:rsid w:val="00071A4A"/>
    <w:rsid w:val="00073275"/>
    <w:rsid w:val="000749B4"/>
    <w:rsid w:val="00074BB0"/>
    <w:rsid w:val="000758B2"/>
    <w:rsid w:val="000771CC"/>
    <w:rsid w:val="000813B0"/>
    <w:rsid w:val="0008148B"/>
    <w:rsid w:val="00083520"/>
    <w:rsid w:val="0008778F"/>
    <w:rsid w:val="00091204"/>
    <w:rsid w:val="00092475"/>
    <w:rsid w:val="0009267E"/>
    <w:rsid w:val="00092F1D"/>
    <w:rsid w:val="00093951"/>
    <w:rsid w:val="00094926"/>
    <w:rsid w:val="00095932"/>
    <w:rsid w:val="00095E4F"/>
    <w:rsid w:val="0009616E"/>
    <w:rsid w:val="00096BEA"/>
    <w:rsid w:val="00096D31"/>
    <w:rsid w:val="00097211"/>
    <w:rsid w:val="000A0518"/>
    <w:rsid w:val="000A0861"/>
    <w:rsid w:val="000A1F83"/>
    <w:rsid w:val="000A20A4"/>
    <w:rsid w:val="000A5058"/>
    <w:rsid w:val="000A5A1D"/>
    <w:rsid w:val="000A5C6A"/>
    <w:rsid w:val="000A60ED"/>
    <w:rsid w:val="000A7211"/>
    <w:rsid w:val="000B1D37"/>
    <w:rsid w:val="000B262E"/>
    <w:rsid w:val="000B2C93"/>
    <w:rsid w:val="000B36DD"/>
    <w:rsid w:val="000B5711"/>
    <w:rsid w:val="000B6020"/>
    <w:rsid w:val="000B6111"/>
    <w:rsid w:val="000B7CE9"/>
    <w:rsid w:val="000C2283"/>
    <w:rsid w:val="000C27CA"/>
    <w:rsid w:val="000C3DD9"/>
    <w:rsid w:val="000C59CB"/>
    <w:rsid w:val="000C5A78"/>
    <w:rsid w:val="000C5CEE"/>
    <w:rsid w:val="000D06DE"/>
    <w:rsid w:val="000D0B08"/>
    <w:rsid w:val="000D1C0C"/>
    <w:rsid w:val="000D1DDF"/>
    <w:rsid w:val="000D2A27"/>
    <w:rsid w:val="000D5CB9"/>
    <w:rsid w:val="000D62EF"/>
    <w:rsid w:val="000D6B5A"/>
    <w:rsid w:val="000D6CF8"/>
    <w:rsid w:val="000D7077"/>
    <w:rsid w:val="000E0BEA"/>
    <w:rsid w:val="000E208A"/>
    <w:rsid w:val="000E2308"/>
    <w:rsid w:val="000E467C"/>
    <w:rsid w:val="000E470F"/>
    <w:rsid w:val="000E4755"/>
    <w:rsid w:val="000E6F80"/>
    <w:rsid w:val="000F178F"/>
    <w:rsid w:val="000F24C8"/>
    <w:rsid w:val="000F2580"/>
    <w:rsid w:val="000F2EBF"/>
    <w:rsid w:val="000F3606"/>
    <w:rsid w:val="000F3A57"/>
    <w:rsid w:val="000F3DA0"/>
    <w:rsid w:val="000F4183"/>
    <w:rsid w:val="000F4876"/>
    <w:rsid w:val="000F555D"/>
    <w:rsid w:val="000F6834"/>
    <w:rsid w:val="000F76AB"/>
    <w:rsid w:val="000F7A45"/>
    <w:rsid w:val="000F7FC5"/>
    <w:rsid w:val="000F7FD8"/>
    <w:rsid w:val="00100BAC"/>
    <w:rsid w:val="001017B7"/>
    <w:rsid w:val="001034C6"/>
    <w:rsid w:val="001049B0"/>
    <w:rsid w:val="00104ADB"/>
    <w:rsid w:val="001057BC"/>
    <w:rsid w:val="0010639C"/>
    <w:rsid w:val="00107D2F"/>
    <w:rsid w:val="001133D5"/>
    <w:rsid w:val="001134C9"/>
    <w:rsid w:val="001139FD"/>
    <w:rsid w:val="00114068"/>
    <w:rsid w:val="001142C7"/>
    <w:rsid w:val="001150E9"/>
    <w:rsid w:val="001166C8"/>
    <w:rsid w:val="001171BD"/>
    <w:rsid w:val="001201AC"/>
    <w:rsid w:val="00121AF1"/>
    <w:rsid w:val="001221B8"/>
    <w:rsid w:val="00127757"/>
    <w:rsid w:val="001279BF"/>
    <w:rsid w:val="00130F2B"/>
    <w:rsid w:val="00132104"/>
    <w:rsid w:val="001323C7"/>
    <w:rsid w:val="00132A80"/>
    <w:rsid w:val="00132F95"/>
    <w:rsid w:val="00134409"/>
    <w:rsid w:val="00135763"/>
    <w:rsid w:val="0013647C"/>
    <w:rsid w:val="0013791C"/>
    <w:rsid w:val="00137B8F"/>
    <w:rsid w:val="00140643"/>
    <w:rsid w:val="00141895"/>
    <w:rsid w:val="0014307A"/>
    <w:rsid w:val="00143189"/>
    <w:rsid w:val="00144683"/>
    <w:rsid w:val="00144747"/>
    <w:rsid w:val="00144D0B"/>
    <w:rsid w:val="00147566"/>
    <w:rsid w:val="00147666"/>
    <w:rsid w:val="00147887"/>
    <w:rsid w:val="00150E21"/>
    <w:rsid w:val="00151053"/>
    <w:rsid w:val="001519CC"/>
    <w:rsid w:val="00151FBB"/>
    <w:rsid w:val="00152F3C"/>
    <w:rsid w:val="0015381E"/>
    <w:rsid w:val="0015405A"/>
    <w:rsid w:val="00155619"/>
    <w:rsid w:val="00155F96"/>
    <w:rsid w:val="00156408"/>
    <w:rsid w:val="00156A6B"/>
    <w:rsid w:val="00161DF9"/>
    <w:rsid w:val="00162383"/>
    <w:rsid w:val="00162CCE"/>
    <w:rsid w:val="00165891"/>
    <w:rsid w:val="001658C8"/>
    <w:rsid w:val="00170545"/>
    <w:rsid w:val="00171613"/>
    <w:rsid w:val="00171ADD"/>
    <w:rsid w:val="00171E19"/>
    <w:rsid w:val="001744E3"/>
    <w:rsid w:val="0017459B"/>
    <w:rsid w:val="00175CEB"/>
    <w:rsid w:val="00175F7C"/>
    <w:rsid w:val="00176367"/>
    <w:rsid w:val="00176773"/>
    <w:rsid w:val="00176E8E"/>
    <w:rsid w:val="001807FF"/>
    <w:rsid w:val="00182D6C"/>
    <w:rsid w:val="00182DCE"/>
    <w:rsid w:val="00182F0F"/>
    <w:rsid w:val="00183232"/>
    <w:rsid w:val="00183D24"/>
    <w:rsid w:val="001851A6"/>
    <w:rsid w:val="001867E9"/>
    <w:rsid w:val="00186F80"/>
    <w:rsid w:val="001875A7"/>
    <w:rsid w:val="001879E1"/>
    <w:rsid w:val="00190600"/>
    <w:rsid w:val="0019151D"/>
    <w:rsid w:val="0019389B"/>
    <w:rsid w:val="00194110"/>
    <w:rsid w:val="00195BA5"/>
    <w:rsid w:val="00196522"/>
    <w:rsid w:val="001A1B94"/>
    <w:rsid w:val="001A22F5"/>
    <w:rsid w:val="001A2B55"/>
    <w:rsid w:val="001A4677"/>
    <w:rsid w:val="001A4B83"/>
    <w:rsid w:val="001A7FD2"/>
    <w:rsid w:val="001B107D"/>
    <w:rsid w:val="001B1140"/>
    <w:rsid w:val="001B1524"/>
    <w:rsid w:val="001B1AE4"/>
    <w:rsid w:val="001B2CD9"/>
    <w:rsid w:val="001B38FF"/>
    <w:rsid w:val="001B62A0"/>
    <w:rsid w:val="001C17B0"/>
    <w:rsid w:val="001C1FE2"/>
    <w:rsid w:val="001C282F"/>
    <w:rsid w:val="001C298A"/>
    <w:rsid w:val="001C2F9F"/>
    <w:rsid w:val="001C34EA"/>
    <w:rsid w:val="001C47B0"/>
    <w:rsid w:val="001C6834"/>
    <w:rsid w:val="001C786D"/>
    <w:rsid w:val="001D0086"/>
    <w:rsid w:val="001D0094"/>
    <w:rsid w:val="001D00D6"/>
    <w:rsid w:val="001D011C"/>
    <w:rsid w:val="001D250B"/>
    <w:rsid w:val="001D45E8"/>
    <w:rsid w:val="001D67AC"/>
    <w:rsid w:val="001D6F69"/>
    <w:rsid w:val="001D7012"/>
    <w:rsid w:val="001D7B82"/>
    <w:rsid w:val="001D7BD2"/>
    <w:rsid w:val="001E15A7"/>
    <w:rsid w:val="001E16EB"/>
    <w:rsid w:val="001E2A4D"/>
    <w:rsid w:val="001E4F0E"/>
    <w:rsid w:val="001E53C2"/>
    <w:rsid w:val="001E6927"/>
    <w:rsid w:val="001E6FC5"/>
    <w:rsid w:val="001E7544"/>
    <w:rsid w:val="001F0D19"/>
    <w:rsid w:val="001F0E9C"/>
    <w:rsid w:val="001F0EB8"/>
    <w:rsid w:val="001F1540"/>
    <w:rsid w:val="001F652C"/>
    <w:rsid w:val="001F78D9"/>
    <w:rsid w:val="0020028D"/>
    <w:rsid w:val="00201331"/>
    <w:rsid w:val="002027FA"/>
    <w:rsid w:val="00202DB8"/>
    <w:rsid w:val="002036CF"/>
    <w:rsid w:val="00203DF0"/>
    <w:rsid w:val="002060B4"/>
    <w:rsid w:val="00207736"/>
    <w:rsid w:val="00210A50"/>
    <w:rsid w:val="00212460"/>
    <w:rsid w:val="00215D0D"/>
    <w:rsid w:val="00217AEF"/>
    <w:rsid w:val="00221EC9"/>
    <w:rsid w:val="00222731"/>
    <w:rsid w:val="002229C6"/>
    <w:rsid w:val="00223C6D"/>
    <w:rsid w:val="00223ECD"/>
    <w:rsid w:val="002240B8"/>
    <w:rsid w:val="002241A6"/>
    <w:rsid w:val="002241E8"/>
    <w:rsid w:val="00224774"/>
    <w:rsid w:val="002247B0"/>
    <w:rsid w:val="00224F7A"/>
    <w:rsid w:val="00225152"/>
    <w:rsid w:val="00227746"/>
    <w:rsid w:val="00230E81"/>
    <w:rsid w:val="002312EA"/>
    <w:rsid w:val="00232673"/>
    <w:rsid w:val="00236206"/>
    <w:rsid w:val="00236863"/>
    <w:rsid w:val="00237C1F"/>
    <w:rsid w:val="00237D0D"/>
    <w:rsid w:val="00241116"/>
    <w:rsid w:val="002417F6"/>
    <w:rsid w:val="002424C2"/>
    <w:rsid w:val="002433A4"/>
    <w:rsid w:val="002435DC"/>
    <w:rsid w:val="002438E1"/>
    <w:rsid w:val="00243B71"/>
    <w:rsid w:val="00244B2C"/>
    <w:rsid w:val="00245C67"/>
    <w:rsid w:val="00246501"/>
    <w:rsid w:val="00247B17"/>
    <w:rsid w:val="00250389"/>
    <w:rsid w:val="00251FF7"/>
    <w:rsid w:val="00252669"/>
    <w:rsid w:val="00254209"/>
    <w:rsid w:val="00254288"/>
    <w:rsid w:val="0025469C"/>
    <w:rsid w:val="002550C4"/>
    <w:rsid w:val="002579CE"/>
    <w:rsid w:val="00260FEC"/>
    <w:rsid w:val="00261DD6"/>
    <w:rsid w:val="0026324B"/>
    <w:rsid w:val="00263885"/>
    <w:rsid w:val="002657E2"/>
    <w:rsid w:val="002719DB"/>
    <w:rsid w:val="00271E0B"/>
    <w:rsid w:val="00272387"/>
    <w:rsid w:val="002727CC"/>
    <w:rsid w:val="00273679"/>
    <w:rsid w:val="00275268"/>
    <w:rsid w:val="00275CC4"/>
    <w:rsid w:val="00275D99"/>
    <w:rsid w:val="00277869"/>
    <w:rsid w:val="002808E4"/>
    <w:rsid w:val="00281A35"/>
    <w:rsid w:val="00281AD9"/>
    <w:rsid w:val="00284486"/>
    <w:rsid w:val="00285118"/>
    <w:rsid w:val="00285644"/>
    <w:rsid w:val="0028581E"/>
    <w:rsid w:val="00287034"/>
    <w:rsid w:val="002909BA"/>
    <w:rsid w:val="00292F7C"/>
    <w:rsid w:val="00293491"/>
    <w:rsid w:val="002934DF"/>
    <w:rsid w:val="00293946"/>
    <w:rsid w:val="00294301"/>
    <w:rsid w:val="00294BDD"/>
    <w:rsid w:val="00295F53"/>
    <w:rsid w:val="00296AE5"/>
    <w:rsid w:val="002A0FB8"/>
    <w:rsid w:val="002A1B97"/>
    <w:rsid w:val="002A50B6"/>
    <w:rsid w:val="002A52BB"/>
    <w:rsid w:val="002A57D2"/>
    <w:rsid w:val="002A6193"/>
    <w:rsid w:val="002A66CD"/>
    <w:rsid w:val="002A7BD4"/>
    <w:rsid w:val="002A7F32"/>
    <w:rsid w:val="002B20A1"/>
    <w:rsid w:val="002B226E"/>
    <w:rsid w:val="002B3E72"/>
    <w:rsid w:val="002B46D4"/>
    <w:rsid w:val="002B54CF"/>
    <w:rsid w:val="002C02B9"/>
    <w:rsid w:val="002C06E4"/>
    <w:rsid w:val="002C0DC2"/>
    <w:rsid w:val="002C2524"/>
    <w:rsid w:val="002C4046"/>
    <w:rsid w:val="002C458A"/>
    <w:rsid w:val="002C75CB"/>
    <w:rsid w:val="002D04A6"/>
    <w:rsid w:val="002D1BE4"/>
    <w:rsid w:val="002D1D6C"/>
    <w:rsid w:val="002D245E"/>
    <w:rsid w:val="002D3FA0"/>
    <w:rsid w:val="002D481C"/>
    <w:rsid w:val="002E01AA"/>
    <w:rsid w:val="002E2418"/>
    <w:rsid w:val="002E32B9"/>
    <w:rsid w:val="002E3D7F"/>
    <w:rsid w:val="002E4F9B"/>
    <w:rsid w:val="002E5015"/>
    <w:rsid w:val="002E53B9"/>
    <w:rsid w:val="002E7ACF"/>
    <w:rsid w:val="002F031B"/>
    <w:rsid w:val="002F0C1A"/>
    <w:rsid w:val="002F0CE9"/>
    <w:rsid w:val="002F3BD0"/>
    <w:rsid w:val="002F47A7"/>
    <w:rsid w:val="002F58D8"/>
    <w:rsid w:val="002F5E39"/>
    <w:rsid w:val="002F5FDA"/>
    <w:rsid w:val="002F651F"/>
    <w:rsid w:val="002F68B0"/>
    <w:rsid w:val="002F74C1"/>
    <w:rsid w:val="0030032A"/>
    <w:rsid w:val="00300A0B"/>
    <w:rsid w:val="00301894"/>
    <w:rsid w:val="00301F46"/>
    <w:rsid w:val="003034E8"/>
    <w:rsid w:val="00303CAD"/>
    <w:rsid w:val="00303E71"/>
    <w:rsid w:val="00304E7C"/>
    <w:rsid w:val="00304EC0"/>
    <w:rsid w:val="00306418"/>
    <w:rsid w:val="0030732A"/>
    <w:rsid w:val="003100F3"/>
    <w:rsid w:val="003104E7"/>
    <w:rsid w:val="00310C11"/>
    <w:rsid w:val="00311D8B"/>
    <w:rsid w:val="00312456"/>
    <w:rsid w:val="00313E93"/>
    <w:rsid w:val="00314BBC"/>
    <w:rsid w:val="00315651"/>
    <w:rsid w:val="00316600"/>
    <w:rsid w:val="003172EC"/>
    <w:rsid w:val="00317B59"/>
    <w:rsid w:val="0032170B"/>
    <w:rsid w:val="00323325"/>
    <w:rsid w:val="003243B0"/>
    <w:rsid w:val="003250CF"/>
    <w:rsid w:val="00325EC0"/>
    <w:rsid w:val="00330729"/>
    <w:rsid w:val="00330DA7"/>
    <w:rsid w:val="003314C6"/>
    <w:rsid w:val="00331FFC"/>
    <w:rsid w:val="0033384E"/>
    <w:rsid w:val="003340EC"/>
    <w:rsid w:val="003350FF"/>
    <w:rsid w:val="003365A9"/>
    <w:rsid w:val="00337234"/>
    <w:rsid w:val="0034057C"/>
    <w:rsid w:val="00341DA8"/>
    <w:rsid w:val="00345880"/>
    <w:rsid w:val="00350142"/>
    <w:rsid w:val="00350D3D"/>
    <w:rsid w:val="00352913"/>
    <w:rsid w:val="00353B6D"/>
    <w:rsid w:val="00354920"/>
    <w:rsid w:val="00355DC6"/>
    <w:rsid w:val="003566C5"/>
    <w:rsid w:val="00357700"/>
    <w:rsid w:val="00360130"/>
    <w:rsid w:val="003604D7"/>
    <w:rsid w:val="00361176"/>
    <w:rsid w:val="0036164E"/>
    <w:rsid w:val="003627C6"/>
    <w:rsid w:val="0036351E"/>
    <w:rsid w:val="00363615"/>
    <w:rsid w:val="00364521"/>
    <w:rsid w:val="00364CC3"/>
    <w:rsid w:val="00365026"/>
    <w:rsid w:val="00366381"/>
    <w:rsid w:val="00367F82"/>
    <w:rsid w:val="00370CB0"/>
    <w:rsid w:val="003710D7"/>
    <w:rsid w:val="003719FC"/>
    <w:rsid w:val="00372798"/>
    <w:rsid w:val="00372803"/>
    <w:rsid w:val="00373387"/>
    <w:rsid w:val="00374683"/>
    <w:rsid w:val="003749EC"/>
    <w:rsid w:val="00374D97"/>
    <w:rsid w:val="003756AF"/>
    <w:rsid w:val="00375815"/>
    <w:rsid w:val="00377383"/>
    <w:rsid w:val="00380441"/>
    <w:rsid w:val="00381447"/>
    <w:rsid w:val="00382696"/>
    <w:rsid w:val="0038358D"/>
    <w:rsid w:val="0038438A"/>
    <w:rsid w:val="00385F16"/>
    <w:rsid w:val="003864D2"/>
    <w:rsid w:val="00387E88"/>
    <w:rsid w:val="00390249"/>
    <w:rsid w:val="00390BF8"/>
    <w:rsid w:val="0039109D"/>
    <w:rsid w:val="00391162"/>
    <w:rsid w:val="00391EB1"/>
    <w:rsid w:val="00392877"/>
    <w:rsid w:val="00392E12"/>
    <w:rsid w:val="0039353D"/>
    <w:rsid w:val="00394428"/>
    <w:rsid w:val="00394D7E"/>
    <w:rsid w:val="003956E9"/>
    <w:rsid w:val="003965EC"/>
    <w:rsid w:val="00396BA0"/>
    <w:rsid w:val="00396D74"/>
    <w:rsid w:val="003A00EE"/>
    <w:rsid w:val="003A0E17"/>
    <w:rsid w:val="003A18D9"/>
    <w:rsid w:val="003A24F5"/>
    <w:rsid w:val="003A357E"/>
    <w:rsid w:val="003A3A5A"/>
    <w:rsid w:val="003A3A73"/>
    <w:rsid w:val="003A461D"/>
    <w:rsid w:val="003A67A8"/>
    <w:rsid w:val="003A6E62"/>
    <w:rsid w:val="003A78B5"/>
    <w:rsid w:val="003A7BE8"/>
    <w:rsid w:val="003A7C85"/>
    <w:rsid w:val="003A7FBE"/>
    <w:rsid w:val="003B0D09"/>
    <w:rsid w:val="003B165A"/>
    <w:rsid w:val="003B1A7B"/>
    <w:rsid w:val="003B2140"/>
    <w:rsid w:val="003B4AD7"/>
    <w:rsid w:val="003B5AD4"/>
    <w:rsid w:val="003B5D41"/>
    <w:rsid w:val="003B6BEF"/>
    <w:rsid w:val="003C0AFA"/>
    <w:rsid w:val="003C1B21"/>
    <w:rsid w:val="003C28B8"/>
    <w:rsid w:val="003C28FC"/>
    <w:rsid w:val="003C3010"/>
    <w:rsid w:val="003C4082"/>
    <w:rsid w:val="003C5C01"/>
    <w:rsid w:val="003C6934"/>
    <w:rsid w:val="003C713A"/>
    <w:rsid w:val="003C7FD0"/>
    <w:rsid w:val="003D0268"/>
    <w:rsid w:val="003D1A43"/>
    <w:rsid w:val="003D1A64"/>
    <w:rsid w:val="003D1D08"/>
    <w:rsid w:val="003D30A0"/>
    <w:rsid w:val="003D5FF4"/>
    <w:rsid w:val="003D624F"/>
    <w:rsid w:val="003D75E8"/>
    <w:rsid w:val="003E31E5"/>
    <w:rsid w:val="003E32ED"/>
    <w:rsid w:val="003E3A39"/>
    <w:rsid w:val="003E42D7"/>
    <w:rsid w:val="003E58C9"/>
    <w:rsid w:val="003E68B5"/>
    <w:rsid w:val="003F0DFC"/>
    <w:rsid w:val="003F1215"/>
    <w:rsid w:val="003F164F"/>
    <w:rsid w:val="003F496E"/>
    <w:rsid w:val="003F5897"/>
    <w:rsid w:val="003F650B"/>
    <w:rsid w:val="004004E9"/>
    <w:rsid w:val="004052C5"/>
    <w:rsid w:val="004059FB"/>
    <w:rsid w:val="00407A93"/>
    <w:rsid w:val="004100AA"/>
    <w:rsid w:val="0041037E"/>
    <w:rsid w:val="00410CD2"/>
    <w:rsid w:val="00412203"/>
    <w:rsid w:val="00413D17"/>
    <w:rsid w:val="00414F7D"/>
    <w:rsid w:val="00414F9B"/>
    <w:rsid w:val="004159CC"/>
    <w:rsid w:val="00417D66"/>
    <w:rsid w:val="00417DE3"/>
    <w:rsid w:val="00420019"/>
    <w:rsid w:val="00420B07"/>
    <w:rsid w:val="00422266"/>
    <w:rsid w:val="00422869"/>
    <w:rsid w:val="00422C43"/>
    <w:rsid w:val="00423D2F"/>
    <w:rsid w:val="00423F48"/>
    <w:rsid w:val="0042519C"/>
    <w:rsid w:val="00426448"/>
    <w:rsid w:val="00426613"/>
    <w:rsid w:val="00427457"/>
    <w:rsid w:val="00431CE3"/>
    <w:rsid w:val="004321C5"/>
    <w:rsid w:val="0043257A"/>
    <w:rsid w:val="00433116"/>
    <w:rsid w:val="00433645"/>
    <w:rsid w:val="004339FC"/>
    <w:rsid w:val="00434202"/>
    <w:rsid w:val="00434CC9"/>
    <w:rsid w:val="00436FD3"/>
    <w:rsid w:val="004406CF"/>
    <w:rsid w:val="00441804"/>
    <w:rsid w:val="0044286B"/>
    <w:rsid w:val="00442A31"/>
    <w:rsid w:val="004435B4"/>
    <w:rsid w:val="0044360B"/>
    <w:rsid w:val="004448AE"/>
    <w:rsid w:val="00444B20"/>
    <w:rsid w:val="0044550A"/>
    <w:rsid w:val="004471BF"/>
    <w:rsid w:val="00447F7D"/>
    <w:rsid w:val="004561E1"/>
    <w:rsid w:val="00460032"/>
    <w:rsid w:val="0046048A"/>
    <w:rsid w:val="00461048"/>
    <w:rsid w:val="004638A9"/>
    <w:rsid w:val="00463CB7"/>
    <w:rsid w:val="00466346"/>
    <w:rsid w:val="004669A3"/>
    <w:rsid w:val="004702B0"/>
    <w:rsid w:val="0047185A"/>
    <w:rsid w:val="004734BA"/>
    <w:rsid w:val="0047369C"/>
    <w:rsid w:val="004751D6"/>
    <w:rsid w:val="00475E6B"/>
    <w:rsid w:val="004779E5"/>
    <w:rsid w:val="00477DBA"/>
    <w:rsid w:val="00477E20"/>
    <w:rsid w:val="00480BB8"/>
    <w:rsid w:val="00481D51"/>
    <w:rsid w:val="00483EDD"/>
    <w:rsid w:val="00484A4A"/>
    <w:rsid w:val="0048519E"/>
    <w:rsid w:val="00485C4A"/>
    <w:rsid w:val="00485EC7"/>
    <w:rsid w:val="004860BD"/>
    <w:rsid w:val="00487430"/>
    <w:rsid w:val="00487F36"/>
    <w:rsid w:val="004933B7"/>
    <w:rsid w:val="0049640C"/>
    <w:rsid w:val="00496768"/>
    <w:rsid w:val="004A0A7B"/>
    <w:rsid w:val="004A0BB0"/>
    <w:rsid w:val="004A2313"/>
    <w:rsid w:val="004A260B"/>
    <w:rsid w:val="004A26CD"/>
    <w:rsid w:val="004A2C97"/>
    <w:rsid w:val="004A3584"/>
    <w:rsid w:val="004A38F8"/>
    <w:rsid w:val="004A466C"/>
    <w:rsid w:val="004A5121"/>
    <w:rsid w:val="004A577A"/>
    <w:rsid w:val="004A5780"/>
    <w:rsid w:val="004A6ECB"/>
    <w:rsid w:val="004A7990"/>
    <w:rsid w:val="004B1796"/>
    <w:rsid w:val="004B197B"/>
    <w:rsid w:val="004B33CE"/>
    <w:rsid w:val="004B591D"/>
    <w:rsid w:val="004B60B2"/>
    <w:rsid w:val="004B68DA"/>
    <w:rsid w:val="004B7542"/>
    <w:rsid w:val="004B769A"/>
    <w:rsid w:val="004B7DB2"/>
    <w:rsid w:val="004C0800"/>
    <w:rsid w:val="004C14AC"/>
    <w:rsid w:val="004C2C2F"/>
    <w:rsid w:val="004C2CC0"/>
    <w:rsid w:val="004C3B7D"/>
    <w:rsid w:val="004C4ACC"/>
    <w:rsid w:val="004C50EC"/>
    <w:rsid w:val="004C6F68"/>
    <w:rsid w:val="004C7E83"/>
    <w:rsid w:val="004D0A3B"/>
    <w:rsid w:val="004D1BA6"/>
    <w:rsid w:val="004D2B43"/>
    <w:rsid w:val="004D2F08"/>
    <w:rsid w:val="004D4370"/>
    <w:rsid w:val="004D4A43"/>
    <w:rsid w:val="004D50D4"/>
    <w:rsid w:val="004D583C"/>
    <w:rsid w:val="004D5DB3"/>
    <w:rsid w:val="004D6388"/>
    <w:rsid w:val="004E1929"/>
    <w:rsid w:val="004E199D"/>
    <w:rsid w:val="004E25AE"/>
    <w:rsid w:val="004E345F"/>
    <w:rsid w:val="004E3BBA"/>
    <w:rsid w:val="004E401B"/>
    <w:rsid w:val="004E41C7"/>
    <w:rsid w:val="004E59B8"/>
    <w:rsid w:val="004E7DB7"/>
    <w:rsid w:val="004F1163"/>
    <w:rsid w:val="004F2D88"/>
    <w:rsid w:val="004F3D21"/>
    <w:rsid w:val="004F60EF"/>
    <w:rsid w:val="0050048B"/>
    <w:rsid w:val="005008CA"/>
    <w:rsid w:val="00500E12"/>
    <w:rsid w:val="005070C3"/>
    <w:rsid w:val="00511FCD"/>
    <w:rsid w:val="0051276F"/>
    <w:rsid w:val="00512FD5"/>
    <w:rsid w:val="005130AC"/>
    <w:rsid w:val="0051450F"/>
    <w:rsid w:val="00515FAC"/>
    <w:rsid w:val="00516378"/>
    <w:rsid w:val="005164BE"/>
    <w:rsid w:val="005176C4"/>
    <w:rsid w:val="005210CC"/>
    <w:rsid w:val="005220BE"/>
    <w:rsid w:val="00525A91"/>
    <w:rsid w:val="00526575"/>
    <w:rsid w:val="00527771"/>
    <w:rsid w:val="00527D6F"/>
    <w:rsid w:val="00533B79"/>
    <w:rsid w:val="00533FD4"/>
    <w:rsid w:val="00534258"/>
    <w:rsid w:val="00536006"/>
    <w:rsid w:val="005366FB"/>
    <w:rsid w:val="0053730E"/>
    <w:rsid w:val="00542D5F"/>
    <w:rsid w:val="005435DE"/>
    <w:rsid w:val="00543AD3"/>
    <w:rsid w:val="0054404F"/>
    <w:rsid w:val="005441AD"/>
    <w:rsid w:val="0054451F"/>
    <w:rsid w:val="00544C28"/>
    <w:rsid w:val="00546769"/>
    <w:rsid w:val="00546BAE"/>
    <w:rsid w:val="00546C4E"/>
    <w:rsid w:val="00547789"/>
    <w:rsid w:val="0055107B"/>
    <w:rsid w:val="00552EBD"/>
    <w:rsid w:val="00553827"/>
    <w:rsid w:val="00554237"/>
    <w:rsid w:val="00554D65"/>
    <w:rsid w:val="00555F71"/>
    <w:rsid w:val="0055765F"/>
    <w:rsid w:val="00560016"/>
    <w:rsid w:val="00560121"/>
    <w:rsid w:val="00561750"/>
    <w:rsid w:val="005639E8"/>
    <w:rsid w:val="00563BEB"/>
    <w:rsid w:val="00566849"/>
    <w:rsid w:val="00570067"/>
    <w:rsid w:val="00570561"/>
    <w:rsid w:val="00570981"/>
    <w:rsid w:val="005740F6"/>
    <w:rsid w:val="005743D2"/>
    <w:rsid w:val="00575905"/>
    <w:rsid w:val="005802BD"/>
    <w:rsid w:val="00580891"/>
    <w:rsid w:val="00580BBC"/>
    <w:rsid w:val="005821B9"/>
    <w:rsid w:val="00586FA8"/>
    <w:rsid w:val="00587F23"/>
    <w:rsid w:val="00591E3A"/>
    <w:rsid w:val="00591F92"/>
    <w:rsid w:val="00592006"/>
    <w:rsid w:val="00593CB4"/>
    <w:rsid w:val="00593E68"/>
    <w:rsid w:val="00594652"/>
    <w:rsid w:val="00595ED3"/>
    <w:rsid w:val="00596BFE"/>
    <w:rsid w:val="005A52AC"/>
    <w:rsid w:val="005A62BE"/>
    <w:rsid w:val="005B08E6"/>
    <w:rsid w:val="005B0D7C"/>
    <w:rsid w:val="005B0E86"/>
    <w:rsid w:val="005B1ADD"/>
    <w:rsid w:val="005B290B"/>
    <w:rsid w:val="005B46AF"/>
    <w:rsid w:val="005B5CB1"/>
    <w:rsid w:val="005B5F6A"/>
    <w:rsid w:val="005B6854"/>
    <w:rsid w:val="005C1943"/>
    <w:rsid w:val="005C36DC"/>
    <w:rsid w:val="005C37A0"/>
    <w:rsid w:val="005C3851"/>
    <w:rsid w:val="005C4034"/>
    <w:rsid w:val="005C483A"/>
    <w:rsid w:val="005C651C"/>
    <w:rsid w:val="005C656A"/>
    <w:rsid w:val="005D0F70"/>
    <w:rsid w:val="005D1427"/>
    <w:rsid w:val="005D22D3"/>
    <w:rsid w:val="005D2611"/>
    <w:rsid w:val="005D349B"/>
    <w:rsid w:val="005D3F5E"/>
    <w:rsid w:val="005D457F"/>
    <w:rsid w:val="005D49C8"/>
    <w:rsid w:val="005D5607"/>
    <w:rsid w:val="005D5815"/>
    <w:rsid w:val="005D5AFD"/>
    <w:rsid w:val="005D6A2B"/>
    <w:rsid w:val="005D6AD9"/>
    <w:rsid w:val="005D7607"/>
    <w:rsid w:val="005E1D5D"/>
    <w:rsid w:val="005E1EE5"/>
    <w:rsid w:val="005E2760"/>
    <w:rsid w:val="005E37E9"/>
    <w:rsid w:val="005E50A8"/>
    <w:rsid w:val="005E750A"/>
    <w:rsid w:val="005F03DB"/>
    <w:rsid w:val="005F48F1"/>
    <w:rsid w:val="005F59F7"/>
    <w:rsid w:val="005F78C5"/>
    <w:rsid w:val="0060077A"/>
    <w:rsid w:val="00601E59"/>
    <w:rsid w:val="00603A46"/>
    <w:rsid w:val="00606194"/>
    <w:rsid w:val="00607F45"/>
    <w:rsid w:val="00611044"/>
    <w:rsid w:val="0061115C"/>
    <w:rsid w:val="00611A49"/>
    <w:rsid w:val="00613017"/>
    <w:rsid w:val="00613A54"/>
    <w:rsid w:val="00614A81"/>
    <w:rsid w:val="006155D5"/>
    <w:rsid w:val="00616189"/>
    <w:rsid w:val="006172A0"/>
    <w:rsid w:val="0062078C"/>
    <w:rsid w:val="00620E8F"/>
    <w:rsid w:val="00621760"/>
    <w:rsid w:val="006217BB"/>
    <w:rsid w:val="0062374F"/>
    <w:rsid w:val="0062477F"/>
    <w:rsid w:val="00624C07"/>
    <w:rsid w:val="00625BD5"/>
    <w:rsid w:val="00625DFB"/>
    <w:rsid w:val="006277B7"/>
    <w:rsid w:val="00630F94"/>
    <w:rsid w:val="00631B35"/>
    <w:rsid w:val="00633873"/>
    <w:rsid w:val="00634D1A"/>
    <w:rsid w:val="00635C63"/>
    <w:rsid w:val="006361B0"/>
    <w:rsid w:val="00637179"/>
    <w:rsid w:val="00637772"/>
    <w:rsid w:val="00637DE9"/>
    <w:rsid w:val="00641804"/>
    <w:rsid w:val="006418ED"/>
    <w:rsid w:val="00641BE9"/>
    <w:rsid w:val="00642B13"/>
    <w:rsid w:val="006431FF"/>
    <w:rsid w:val="00644288"/>
    <w:rsid w:val="00645F7D"/>
    <w:rsid w:val="00646100"/>
    <w:rsid w:val="00646A84"/>
    <w:rsid w:val="006476CA"/>
    <w:rsid w:val="00647D1D"/>
    <w:rsid w:val="006545AC"/>
    <w:rsid w:val="006552AE"/>
    <w:rsid w:val="00655773"/>
    <w:rsid w:val="006563CA"/>
    <w:rsid w:val="006578FC"/>
    <w:rsid w:val="006608AB"/>
    <w:rsid w:val="006620DA"/>
    <w:rsid w:val="00664587"/>
    <w:rsid w:val="0066578D"/>
    <w:rsid w:val="00665D36"/>
    <w:rsid w:val="00666F25"/>
    <w:rsid w:val="00667C1C"/>
    <w:rsid w:val="0067001F"/>
    <w:rsid w:val="00670A43"/>
    <w:rsid w:val="00673DD4"/>
    <w:rsid w:val="00674998"/>
    <w:rsid w:val="00674AEB"/>
    <w:rsid w:val="0067555C"/>
    <w:rsid w:val="0067655A"/>
    <w:rsid w:val="006811F2"/>
    <w:rsid w:val="006828D8"/>
    <w:rsid w:val="00683066"/>
    <w:rsid w:val="00683836"/>
    <w:rsid w:val="0068455C"/>
    <w:rsid w:val="00684887"/>
    <w:rsid w:val="006867FA"/>
    <w:rsid w:val="00690BC2"/>
    <w:rsid w:val="00691698"/>
    <w:rsid w:val="00692269"/>
    <w:rsid w:val="00693C8E"/>
    <w:rsid w:val="00696413"/>
    <w:rsid w:val="006964A4"/>
    <w:rsid w:val="006969BA"/>
    <w:rsid w:val="00697FF1"/>
    <w:rsid w:val="006A026A"/>
    <w:rsid w:val="006A0425"/>
    <w:rsid w:val="006A1D62"/>
    <w:rsid w:val="006A4EAE"/>
    <w:rsid w:val="006A56C3"/>
    <w:rsid w:val="006A59BC"/>
    <w:rsid w:val="006A655A"/>
    <w:rsid w:val="006A6B88"/>
    <w:rsid w:val="006A6D7F"/>
    <w:rsid w:val="006B0298"/>
    <w:rsid w:val="006B0691"/>
    <w:rsid w:val="006B0E83"/>
    <w:rsid w:val="006B17F9"/>
    <w:rsid w:val="006B4BCF"/>
    <w:rsid w:val="006B5493"/>
    <w:rsid w:val="006B77E2"/>
    <w:rsid w:val="006C10C0"/>
    <w:rsid w:val="006C1136"/>
    <w:rsid w:val="006C1B1D"/>
    <w:rsid w:val="006C2ACC"/>
    <w:rsid w:val="006C32BB"/>
    <w:rsid w:val="006C3747"/>
    <w:rsid w:val="006C7760"/>
    <w:rsid w:val="006C7EEA"/>
    <w:rsid w:val="006D05D6"/>
    <w:rsid w:val="006D0FA7"/>
    <w:rsid w:val="006D1374"/>
    <w:rsid w:val="006D233A"/>
    <w:rsid w:val="006D3563"/>
    <w:rsid w:val="006D43DE"/>
    <w:rsid w:val="006D522C"/>
    <w:rsid w:val="006D56AA"/>
    <w:rsid w:val="006D7795"/>
    <w:rsid w:val="006D7ACB"/>
    <w:rsid w:val="006D7D48"/>
    <w:rsid w:val="006E00EF"/>
    <w:rsid w:val="006E06BB"/>
    <w:rsid w:val="006E15EA"/>
    <w:rsid w:val="006E1A7A"/>
    <w:rsid w:val="006E20DE"/>
    <w:rsid w:val="006E2D40"/>
    <w:rsid w:val="006E4723"/>
    <w:rsid w:val="006E477D"/>
    <w:rsid w:val="006E716F"/>
    <w:rsid w:val="006E770F"/>
    <w:rsid w:val="006E7DA9"/>
    <w:rsid w:val="006E7DEE"/>
    <w:rsid w:val="006F01E7"/>
    <w:rsid w:val="006F0A11"/>
    <w:rsid w:val="006F1F3A"/>
    <w:rsid w:val="006F48D5"/>
    <w:rsid w:val="006F7EB8"/>
    <w:rsid w:val="0070094A"/>
    <w:rsid w:val="00700C2E"/>
    <w:rsid w:val="007013CB"/>
    <w:rsid w:val="00702D85"/>
    <w:rsid w:val="00702DD7"/>
    <w:rsid w:val="007047D3"/>
    <w:rsid w:val="00705663"/>
    <w:rsid w:val="00705C40"/>
    <w:rsid w:val="0071087E"/>
    <w:rsid w:val="007147BA"/>
    <w:rsid w:val="007147C2"/>
    <w:rsid w:val="00716001"/>
    <w:rsid w:val="007169A8"/>
    <w:rsid w:val="00720FBC"/>
    <w:rsid w:val="0072107A"/>
    <w:rsid w:val="00721648"/>
    <w:rsid w:val="007229A1"/>
    <w:rsid w:val="00722F18"/>
    <w:rsid w:val="0072347B"/>
    <w:rsid w:val="007235AA"/>
    <w:rsid w:val="00725E35"/>
    <w:rsid w:val="00726C52"/>
    <w:rsid w:val="007271A0"/>
    <w:rsid w:val="00730D35"/>
    <w:rsid w:val="0073135D"/>
    <w:rsid w:val="00732289"/>
    <w:rsid w:val="007330B9"/>
    <w:rsid w:val="007342F5"/>
    <w:rsid w:val="007343FD"/>
    <w:rsid w:val="0073451D"/>
    <w:rsid w:val="00734AD0"/>
    <w:rsid w:val="007356E7"/>
    <w:rsid w:val="00735915"/>
    <w:rsid w:val="00735C21"/>
    <w:rsid w:val="0073614A"/>
    <w:rsid w:val="007366F2"/>
    <w:rsid w:val="00736FF2"/>
    <w:rsid w:val="007371A5"/>
    <w:rsid w:val="00737DBB"/>
    <w:rsid w:val="007402A3"/>
    <w:rsid w:val="00740C8C"/>
    <w:rsid w:val="00741AC4"/>
    <w:rsid w:val="00742CA5"/>
    <w:rsid w:val="007460D7"/>
    <w:rsid w:val="007513F0"/>
    <w:rsid w:val="007515BC"/>
    <w:rsid w:val="00752204"/>
    <w:rsid w:val="00752606"/>
    <w:rsid w:val="0075344A"/>
    <w:rsid w:val="0075402E"/>
    <w:rsid w:val="0075445F"/>
    <w:rsid w:val="00756D3D"/>
    <w:rsid w:val="00757151"/>
    <w:rsid w:val="007573B2"/>
    <w:rsid w:val="007574BB"/>
    <w:rsid w:val="0075764C"/>
    <w:rsid w:val="00761232"/>
    <w:rsid w:val="00762198"/>
    <w:rsid w:val="00763CE8"/>
    <w:rsid w:val="00764E3B"/>
    <w:rsid w:val="00765661"/>
    <w:rsid w:val="007705F9"/>
    <w:rsid w:val="00770792"/>
    <w:rsid w:val="00770FB0"/>
    <w:rsid w:val="007737B5"/>
    <w:rsid w:val="00774FFE"/>
    <w:rsid w:val="00775638"/>
    <w:rsid w:val="00775677"/>
    <w:rsid w:val="0077599A"/>
    <w:rsid w:val="00775A2C"/>
    <w:rsid w:val="007765C3"/>
    <w:rsid w:val="00776811"/>
    <w:rsid w:val="0077724D"/>
    <w:rsid w:val="00777353"/>
    <w:rsid w:val="00780CD6"/>
    <w:rsid w:val="00781A64"/>
    <w:rsid w:val="00782EA4"/>
    <w:rsid w:val="00785461"/>
    <w:rsid w:val="00786FED"/>
    <w:rsid w:val="00786FF3"/>
    <w:rsid w:val="007876CF"/>
    <w:rsid w:val="00787B77"/>
    <w:rsid w:val="00790463"/>
    <w:rsid w:val="00791361"/>
    <w:rsid w:val="00793090"/>
    <w:rsid w:val="0079334A"/>
    <w:rsid w:val="00796C9B"/>
    <w:rsid w:val="00796F2A"/>
    <w:rsid w:val="007A0176"/>
    <w:rsid w:val="007A0314"/>
    <w:rsid w:val="007A0F2A"/>
    <w:rsid w:val="007A2F67"/>
    <w:rsid w:val="007A36FD"/>
    <w:rsid w:val="007A3918"/>
    <w:rsid w:val="007A5398"/>
    <w:rsid w:val="007A75DF"/>
    <w:rsid w:val="007B0E89"/>
    <w:rsid w:val="007B2C38"/>
    <w:rsid w:val="007B2E54"/>
    <w:rsid w:val="007B3826"/>
    <w:rsid w:val="007B56A8"/>
    <w:rsid w:val="007B6BDC"/>
    <w:rsid w:val="007B7498"/>
    <w:rsid w:val="007B75C2"/>
    <w:rsid w:val="007B7AEE"/>
    <w:rsid w:val="007C022F"/>
    <w:rsid w:val="007C5833"/>
    <w:rsid w:val="007C5C9B"/>
    <w:rsid w:val="007C6C24"/>
    <w:rsid w:val="007C7EB6"/>
    <w:rsid w:val="007D0ACB"/>
    <w:rsid w:val="007D21DE"/>
    <w:rsid w:val="007D2F75"/>
    <w:rsid w:val="007D710E"/>
    <w:rsid w:val="007D7E3A"/>
    <w:rsid w:val="007E1177"/>
    <w:rsid w:val="007E22E7"/>
    <w:rsid w:val="007E2893"/>
    <w:rsid w:val="007E4232"/>
    <w:rsid w:val="007E5C74"/>
    <w:rsid w:val="007E5DBD"/>
    <w:rsid w:val="007E69BB"/>
    <w:rsid w:val="007E6AB8"/>
    <w:rsid w:val="007E6F76"/>
    <w:rsid w:val="007E7E96"/>
    <w:rsid w:val="007F1622"/>
    <w:rsid w:val="007F1C9B"/>
    <w:rsid w:val="007F2109"/>
    <w:rsid w:val="007F21C5"/>
    <w:rsid w:val="007F26EE"/>
    <w:rsid w:val="007F32CC"/>
    <w:rsid w:val="007F38D0"/>
    <w:rsid w:val="007F3EF1"/>
    <w:rsid w:val="007F4E73"/>
    <w:rsid w:val="007F6312"/>
    <w:rsid w:val="007F648F"/>
    <w:rsid w:val="007F76A3"/>
    <w:rsid w:val="007F774A"/>
    <w:rsid w:val="0080056E"/>
    <w:rsid w:val="00801457"/>
    <w:rsid w:val="00801BCE"/>
    <w:rsid w:val="00801E7D"/>
    <w:rsid w:val="00802515"/>
    <w:rsid w:val="00807232"/>
    <w:rsid w:val="00810515"/>
    <w:rsid w:val="0081172F"/>
    <w:rsid w:val="0081283F"/>
    <w:rsid w:val="00812C0C"/>
    <w:rsid w:val="008133D7"/>
    <w:rsid w:val="00813FF9"/>
    <w:rsid w:val="0081480A"/>
    <w:rsid w:val="00814E68"/>
    <w:rsid w:val="00816636"/>
    <w:rsid w:val="00817A79"/>
    <w:rsid w:val="008202EB"/>
    <w:rsid w:val="008203F9"/>
    <w:rsid w:val="00820F86"/>
    <w:rsid w:val="00822B70"/>
    <w:rsid w:val="008242C5"/>
    <w:rsid w:val="00825B2D"/>
    <w:rsid w:val="00827F88"/>
    <w:rsid w:val="008309F9"/>
    <w:rsid w:val="008315CE"/>
    <w:rsid w:val="00831781"/>
    <w:rsid w:val="008328AB"/>
    <w:rsid w:val="008336A5"/>
    <w:rsid w:val="00835459"/>
    <w:rsid w:val="00835474"/>
    <w:rsid w:val="00837022"/>
    <w:rsid w:val="008373C0"/>
    <w:rsid w:val="0084105A"/>
    <w:rsid w:val="0084145F"/>
    <w:rsid w:val="00841656"/>
    <w:rsid w:val="00841DA2"/>
    <w:rsid w:val="00844CB5"/>
    <w:rsid w:val="008458F6"/>
    <w:rsid w:val="00845AED"/>
    <w:rsid w:val="00846AA6"/>
    <w:rsid w:val="00846FC6"/>
    <w:rsid w:val="0084708E"/>
    <w:rsid w:val="0084785D"/>
    <w:rsid w:val="00851328"/>
    <w:rsid w:val="008514E1"/>
    <w:rsid w:val="00851AE4"/>
    <w:rsid w:val="008521C1"/>
    <w:rsid w:val="00855019"/>
    <w:rsid w:val="008554B6"/>
    <w:rsid w:val="0085560C"/>
    <w:rsid w:val="0085598D"/>
    <w:rsid w:val="00857ECB"/>
    <w:rsid w:val="00861626"/>
    <w:rsid w:val="00862771"/>
    <w:rsid w:val="00863A1C"/>
    <w:rsid w:val="0086682F"/>
    <w:rsid w:val="00867687"/>
    <w:rsid w:val="00867DF4"/>
    <w:rsid w:val="00867ED1"/>
    <w:rsid w:val="008704DF"/>
    <w:rsid w:val="00873761"/>
    <w:rsid w:val="00874532"/>
    <w:rsid w:val="00874748"/>
    <w:rsid w:val="00874894"/>
    <w:rsid w:val="008765C9"/>
    <w:rsid w:val="00876F54"/>
    <w:rsid w:val="00877292"/>
    <w:rsid w:val="0087754A"/>
    <w:rsid w:val="0087766C"/>
    <w:rsid w:val="008778E3"/>
    <w:rsid w:val="00877911"/>
    <w:rsid w:val="00880552"/>
    <w:rsid w:val="00880BEF"/>
    <w:rsid w:val="0088354D"/>
    <w:rsid w:val="008839DA"/>
    <w:rsid w:val="00883F01"/>
    <w:rsid w:val="00883F23"/>
    <w:rsid w:val="00884EE8"/>
    <w:rsid w:val="00885168"/>
    <w:rsid w:val="0088614D"/>
    <w:rsid w:val="00890CAD"/>
    <w:rsid w:val="0089173B"/>
    <w:rsid w:val="00891E76"/>
    <w:rsid w:val="0089220F"/>
    <w:rsid w:val="008935AA"/>
    <w:rsid w:val="0089487A"/>
    <w:rsid w:val="00895543"/>
    <w:rsid w:val="008963F0"/>
    <w:rsid w:val="00897404"/>
    <w:rsid w:val="00897444"/>
    <w:rsid w:val="008A02C0"/>
    <w:rsid w:val="008A03A5"/>
    <w:rsid w:val="008A0DF3"/>
    <w:rsid w:val="008A1B76"/>
    <w:rsid w:val="008A282C"/>
    <w:rsid w:val="008A3F77"/>
    <w:rsid w:val="008A4138"/>
    <w:rsid w:val="008A4B66"/>
    <w:rsid w:val="008A4C06"/>
    <w:rsid w:val="008A5D96"/>
    <w:rsid w:val="008A75E5"/>
    <w:rsid w:val="008B3BF5"/>
    <w:rsid w:val="008B47DA"/>
    <w:rsid w:val="008B5AB3"/>
    <w:rsid w:val="008B6765"/>
    <w:rsid w:val="008B6848"/>
    <w:rsid w:val="008C0B03"/>
    <w:rsid w:val="008C15DD"/>
    <w:rsid w:val="008C2FA1"/>
    <w:rsid w:val="008C3800"/>
    <w:rsid w:val="008C4080"/>
    <w:rsid w:val="008C58DF"/>
    <w:rsid w:val="008D0090"/>
    <w:rsid w:val="008D1369"/>
    <w:rsid w:val="008D2C4C"/>
    <w:rsid w:val="008D738B"/>
    <w:rsid w:val="008D7E0D"/>
    <w:rsid w:val="008D7EDB"/>
    <w:rsid w:val="008E1829"/>
    <w:rsid w:val="008E1A61"/>
    <w:rsid w:val="008E1BB7"/>
    <w:rsid w:val="008E2327"/>
    <w:rsid w:val="008E2D66"/>
    <w:rsid w:val="008E3E51"/>
    <w:rsid w:val="008E4D2A"/>
    <w:rsid w:val="008E5077"/>
    <w:rsid w:val="008E52F8"/>
    <w:rsid w:val="008E54AD"/>
    <w:rsid w:val="008E5CA3"/>
    <w:rsid w:val="008E64F0"/>
    <w:rsid w:val="008E69F1"/>
    <w:rsid w:val="008E6FF3"/>
    <w:rsid w:val="008E7B05"/>
    <w:rsid w:val="008F010E"/>
    <w:rsid w:val="008F0965"/>
    <w:rsid w:val="008F18ED"/>
    <w:rsid w:val="008F230E"/>
    <w:rsid w:val="008F2DC5"/>
    <w:rsid w:val="008F3568"/>
    <w:rsid w:val="008F37AD"/>
    <w:rsid w:val="008F3F00"/>
    <w:rsid w:val="008F46C2"/>
    <w:rsid w:val="008F7068"/>
    <w:rsid w:val="008F7FA5"/>
    <w:rsid w:val="00901F38"/>
    <w:rsid w:val="009025F3"/>
    <w:rsid w:val="0090360E"/>
    <w:rsid w:val="00903D37"/>
    <w:rsid w:val="00904498"/>
    <w:rsid w:val="009052E4"/>
    <w:rsid w:val="00906B23"/>
    <w:rsid w:val="009079D1"/>
    <w:rsid w:val="0091055D"/>
    <w:rsid w:val="00910A37"/>
    <w:rsid w:val="009118AD"/>
    <w:rsid w:val="00914C61"/>
    <w:rsid w:val="0091641C"/>
    <w:rsid w:val="00917D6F"/>
    <w:rsid w:val="0092073B"/>
    <w:rsid w:val="00921B1A"/>
    <w:rsid w:val="00921B7F"/>
    <w:rsid w:val="00921DDA"/>
    <w:rsid w:val="00922DE1"/>
    <w:rsid w:val="0092600D"/>
    <w:rsid w:val="009301D7"/>
    <w:rsid w:val="00930345"/>
    <w:rsid w:val="0093039D"/>
    <w:rsid w:val="00930C00"/>
    <w:rsid w:val="009318B4"/>
    <w:rsid w:val="00931E4F"/>
    <w:rsid w:val="0093364D"/>
    <w:rsid w:val="0093429F"/>
    <w:rsid w:val="009346E1"/>
    <w:rsid w:val="00936574"/>
    <w:rsid w:val="00937CBD"/>
    <w:rsid w:val="00937EE1"/>
    <w:rsid w:val="00941253"/>
    <w:rsid w:val="0094339B"/>
    <w:rsid w:val="00943BCE"/>
    <w:rsid w:val="009449C5"/>
    <w:rsid w:val="00946A1E"/>
    <w:rsid w:val="009508A0"/>
    <w:rsid w:val="00951D94"/>
    <w:rsid w:val="00953FF0"/>
    <w:rsid w:val="0095438C"/>
    <w:rsid w:val="00954827"/>
    <w:rsid w:val="00956711"/>
    <w:rsid w:val="00960346"/>
    <w:rsid w:val="00961564"/>
    <w:rsid w:val="009617D3"/>
    <w:rsid w:val="0096463B"/>
    <w:rsid w:val="00966DC8"/>
    <w:rsid w:val="0096750C"/>
    <w:rsid w:val="00967869"/>
    <w:rsid w:val="0096796E"/>
    <w:rsid w:val="00971F54"/>
    <w:rsid w:val="009725C5"/>
    <w:rsid w:val="00972AEA"/>
    <w:rsid w:val="00972B4E"/>
    <w:rsid w:val="00973F40"/>
    <w:rsid w:val="00975B30"/>
    <w:rsid w:val="00976001"/>
    <w:rsid w:val="009764F3"/>
    <w:rsid w:val="009772C4"/>
    <w:rsid w:val="0097736F"/>
    <w:rsid w:val="0098056C"/>
    <w:rsid w:val="00980900"/>
    <w:rsid w:val="00983EDC"/>
    <w:rsid w:val="00983EED"/>
    <w:rsid w:val="009849EF"/>
    <w:rsid w:val="00984C32"/>
    <w:rsid w:val="00986DB7"/>
    <w:rsid w:val="00991FA0"/>
    <w:rsid w:val="009934CF"/>
    <w:rsid w:val="00994396"/>
    <w:rsid w:val="00994FB1"/>
    <w:rsid w:val="00997C76"/>
    <w:rsid w:val="009A0D75"/>
    <w:rsid w:val="009A118F"/>
    <w:rsid w:val="009A2459"/>
    <w:rsid w:val="009A3057"/>
    <w:rsid w:val="009A306D"/>
    <w:rsid w:val="009A347A"/>
    <w:rsid w:val="009A4205"/>
    <w:rsid w:val="009A620E"/>
    <w:rsid w:val="009A632C"/>
    <w:rsid w:val="009B6452"/>
    <w:rsid w:val="009B6A6F"/>
    <w:rsid w:val="009B7E51"/>
    <w:rsid w:val="009C1AFE"/>
    <w:rsid w:val="009C295D"/>
    <w:rsid w:val="009C299E"/>
    <w:rsid w:val="009C2A20"/>
    <w:rsid w:val="009C2A45"/>
    <w:rsid w:val="009C3E33"/>
    <w:rsid w:val="009C5258"/>
    <w:rsid w:val="009C548B"/>
    <w:rsid w:val="009C5CFA"/>
    <w:rsid w:val="009C5F24"/>
    <w:rsid w:val="009C721E"/>
    <w:rsid w:val="009D048B"/>
    <w:rsid w:val="009D1716"/>
    <w:rsid w:val="009D1B5D"/>
    <w:rsid w:val="009D395E"/>
    <w:rsid w:val="009D3B7A"/>
    <w:rsid w:val="009D3FAE"/>
    <w:rsid w:val="009D43FE"/>
    <w:rsid w:val="009D5C33"/>
    <w:rsid w:val="009D66BB"/>
    <w:rsid w:val="009D69C6"/>
    <w:rsid w:val="009D6C4D"/>
    <w:rsid w:val="009D6F70"/>
    <w:rsid w:val="009E10E1"/>
    <w:rsid w:val="009E110C"/>
    <w:rsid w:val="009E17F9"/>
    <w:rsid w:val="009E22A9"/>
    <w:rsid w:val="009E3527"/>
    <w:rsid w:val="009E5419"/>
    <w:rsid w:val="009E5A6E"/>
    <w:rsid w:val="009E70E7"/>
    <w:rsid w:val="009E79B4"/>
    <w:rsid w:val="009F1196"/>
    <w:rsid w:val="009F25A8"/>
    <w:rsid w:val="009F46DC"/>
    <w:rsid w:val="009F58BE"/>
    <w:rsid w:val="009F59D8"/>
    <w:rsid w:val="009F5ED4"/>
    <w:rsid w:val="009F65AF"/>
    <w:rsid w:val="00A000A7"/>
    <w:rsid w:val="00A01C00"/>
    <w:rsid w:val="00A02488"/>
    <w:rsid w:val="00A03A1B"/>
    <w:rsid w:val="00A06CC5"/>
    <w:rsid w:val="00A1041C"/>
    <w:rsid w:val="00A11CAD"/>
    <w:rsid w:val="00A15068"/>
    <w:rsid w:val="00A15A51"/>
    <w:rsid w:val="00A1620D"/>
    <w:rsid w:val="00A16AC0"/>
    <w:rsid w:val="00A16DC1"/>
    <w:rsid w:val="00A21721"/>
    <w:rsid w:val="00A21D9F"/>
    <w:rsid w:val="00A23D31"/>
    <w:rsid w:val="00A24C9B"/>
    <w:rsid w:val="00A25083"/>
    <w:rsid w:val="00A25856"/>
    <w:rsid w:val="00A26ECD"/>
    <w:rsid w:val="00A27D2B"/>
    <w:rsid w:val="00A301A7"/>
    <w:rsid w:val="00A30C34"/>
    <w:rsid w:val="00A30FD3"/>
    <w:rsid w:val="00A33113"/>
    <w:rsid w:val="00A34223"/>
    <w:rsid w:val="00A34AF4"/>
    <w:rsid w:val="00A34F11"/>
    <w:rsid w:val="00A35C23"/>
    <w:rsid w:val="00A35E2F"/>
    <w:rsid w:val="00A36013"/>
    <w:rsid w:val="00A366C1"/>
    <w:rsid w:val="00A37676"/>
    <w:rsid w:val="00A37891"/>
    <w:rsid w:val="00A40A51"/>
    <w:rsid w:val="00A415BA"/>
    <w:rsid w:val="00A41B03"/>
    <w:rsid w:val="00A423C4"/>
    <w:rsid w:val="00A43854"/>
    <w:rsid w:val="00A44DDC"/>
    <w:rsid w:val="00A4594F"/>
    <w:rsid w:val="00A47769"/>
    <w:rsid w:val="00A47916"/>
    <w:rsid w:val="00A47F1A"/>
    <w:rsid w:val="00A507DD"/>
    <w:rsid w:val="00A50E77"/>
    <w:rsid w:val="00A51058"/>
    <w:rsid w:val="00A52CF0"/>
    <w:rsid w:val="00A536DA"/>
    <w:rsid w:val="00A5406C"/>
    <w:rsid w:val="00A54801"/>
    <w:rsid w:val="00A5596D"/>
    <w:rsid w:val="00A5675B"/>
    <w:rsid w:val="00A56F39"/>
    <w:rsid w:val="00A571CD"/>
    <w:rsid w:val="00A57960"/>
    <w:rsid w:val="00A57C3D"/>
    <w:rsid w:val="00A60A2E"/>
    <w:rsid w:val="00A60F2A"/>
    <w:rsid w:val="00A643F4"/>
    <w:rsid w:val="00A6697B"/>
    <w:rsid w:val="00A67022"/>
    <w:rsid w:val="00A7087B"/>
    <w:rsid w:val="00A714F8"/>
    <w:rsid w:val="00A719AA"/>
    <w:rsid w:val="00A73DE3"/>
    <w:rsid w:val="00A74C2D"/>
    <w:rsid w:val="00A75171"/>
    <w:rsid w:val="00A76B34"/>
    <w:rsid w:val="00A77021"/>
    <w:rsid w:val="00A80A86"/>
    <w:rsid w:val="00A82E4A"/>
    <w:rsid w:val="00A83487"/>
    <w:rsid w:val="00A83E91"/>
    <w:rsid w:val="00A84A8E"/>
    <w:rsid w:val="00A84BAC"/>
    <w:rsid w:val="00A854FF"/>
    <w:rsid w:val="00A86E30"/>
    <w:rsid w:val="00A87035"/>
    <w:rsid w:val="00A870F1"/>
    <w:rsid w:val="00A8745D"/>
    <w:rsid w:val="00A87848"/>
    <w:rsid w:val="00A908DA"/>
    <w:rsid w:val="00A90B3E"/>
    <w:rsid w:val="00A90F9B"/>
    <w:rsid w:val="00A9148C"/>
    <w:rsid w:val="00A92694"/>
    <w:rsid w:val="00A93072"/>
    <w:rsid w:val="00A948B1"/>
    <w:rsid w:val="00A9629C"/>
    <w:rsid w:val="00A96E80"/>
    <w:rsid w:val="00AA131E"/>
    <w:rsid w:val="00AA1C90"/>
    <w:rsid w:val="00AA220F"/>
    <w:rsid w:val="00AA2289"/>
    <w:rsid w:val="00AA2AFF"/>
    <w:rsid w:val="00AA2BAC"/>
    <w:rsid w:val="00AA35D5"/>
    <w:rsid w:val="00AA3E41"/>
    <w:rsid w:val="00AA417B"/>
    <w:rsid w:val="00AA4325"/>
    <w:rsid w:val="00AA533F"/>
    <w:rsid w:val="00AA5A86"/>
    <w:rsid w:val="00AA7411"/>
    <w:rsid w:val="00AA76BC"/>
    <w:rsid w:val="00AA7B74"/>
    <w:rsid w:val="00AA7F48"/>
    <w:rsid w:val="00AB010D"/>
    <w:rsid w:val="00AB0749"/>
    <w:rsid w:val="00AB5725"/>
    <w:rsid w:val="00AB75E2"/>
    <w:rsid w:val="00AB76D8"/>
    <w:rsid w:val="00AB7A1A"/>
    <w:rsid w:val="00AB7E6A"/>
    <w:rsid w:val="00AC1B50"/>
    <w:rsid w:val="00AC1B61"/>
    <w:rsid w:val="00AC2C6E"/>
    <w:rsid w:val="00AC5EE6"/>
    <w:rsid w:val="00AD0D24"/>
    <w:rsid w:val="00AD17D1"/>
    <w:rsid w:val="00AD1923"/>
    <w:rsid w:val="00AD1CF4"/>
    <w:rsid w:val="00AD1F53"/>
    <w:rsid w:val="00AD2611"/>
    <w:rsid w:val="00AD3AC5"/>
    <w:rsid w:val="00AD3D57"/>
    <w:rsid w:val="00AD43A4"/>
    <w:rsid w:val="00AD497C"/>
    <w:rsid w:val="00AD50F9"/>
    <w:rsid w:val="00AD6F2F"/>
    <w:rsid w:val="00AE05B0"/>
    <w:rsid w:val="00AE0B4B"/>
    <w:rsid w:val="00AE47BF"/>
    <w:rsid w:val="00AE489D"/>
    <w:rsid w:val="00AE4A5D"/>
    <w:rsid w:val="00AE552E"/>
    <w:rsid w:val="00AE5629"/>
    <w:rsid w:val="00AF08DA"/>
    <w:rsid w:val="00AF090F"/>
    <w:rsid w:val="00AF09DE"/>
    <w:rsid w:val="00AF0A77"/>
    <w:rsid w:val="00AF0F89"/>
    <w:rsid w:val="00AF1710"/>
    <w:rsid w:val="00AF34B1"/>
    <w:rsid w:val="00AF4C29"/>
    <w:rsid w:val="00AF5FE9"/>
    <w:rsid w:val="00AF6432"/>
    <w:rsid w:val="00AF6B70"/>
    <w:rsid w:val="00AF6DED"/>
    <w:rsid w:val="00AF79BD"/>
    <w:rsid w:val="00B01191"/>
    <w:rsid w:val="00B0406C"/>
    <w:rsid w:val="00B053FE"/>
    <w:rsid w:val="00B06723"/>
    <w:rsid w:val="00B07F12"/>
    <w:rsid w:val="00B07FE3"/>
    <w:rsid w:val="00B10BAE"/>
    <w:rsid w:val="00B11DD5"/>
    <w:rsid w:val="00B12157"/>
    <w:rsid w:val="00B14154"/>
    <w:rsid w:val="00B1415B"/>
    <w:rsid w:val="00B142C7"/>
    <w:rsid w:val="00B14638"/>
    <w:rsid w:val="00B15278"/>
    <w:rsid w:val="00B1621D"/>
    <w:rsid w:val="00B16560"/>
    <w:rsid w:val="00B16F5F"/>
    <w:rsid w:val="00B1702E"/>
    <w:rsid w:val="00B2112F"/>
    <w:rsid w:val="00B222A2"/>
    <w:rsid w:val="00B2333A"/>
    <w:rsid w:val="00B234EC"/>
    <w:rsid w:val="00B274AE"/>
    <w:rsid w:val="00B274BF"/>
    <w:rsid w:val="00B30E09"/>
    <w:rsid w:val="00B31222"/>
    <w:rsid w:val="00B3127D"/>
    <w:rsid w:val="00B318C9"/>
    <w:rsid w:val="00B31FDB"/>
    <w:rsid w:val="00B32178"/>
    <w:rsid w:val="00B328F6"/>
    <w:rsid w:val="00B330C9"/>
    <w:rsid w:val="00B33373"/>
    <w:rsid w:val="00B33D0A"/>
    <w:rsid w:val="00B3627B"/>
    <w:rsid w:val="00B37DE4"/>
    <w:rsid w:val="00B41DF3"/>
    <w:rsid w:val="00B42118"/>
    <w:rsid w:val="00B42C7F"/>
    <w:rsid w:val="00B42E81"/>
    <w:rsid w:val="00B4329D"/>
    <w:rsid w:val="00B439D6"/>
    <w:rsid w:val="00B45BEE"/>
    <w:rsid w:val="00B4666D"/>
    <w:rsid w:val="00B50B28"/>
    <w:rsid w:val="00B520F9"/>
    <w:rsid w:val="00B52812"/>
    <w:rsid w:val="00B5491F"/>
    <w:rsid w:val="00B5495A"/>
    <w:rsid w:val="00B55C51"/>
    <w:rsid w:val="00B568D8"/>
    <w:rsid w:val="00B577A3"/>
    <w:rsid w:val="00B612B1"/>
    <w:rsid w:val="00B6144B"/>
    <w:rsid w:val="00B6170F"/>
    <w:rsid w:val="00B640B0"/>
    <w:rsid w:val="00B64641"/>
    <w:rsid w:val="00B65D6A"/>
    <w:rsid w:val="00B70E8B"/>
    <w:rsid w:val="00B7262F"/>
    <w:rsid w:val="00B727C5"/>
    <w:rsid w:val="00B73FD4"/>
    <w:rsid w:val="00B74688"/>
    <w:rsid w:val="00B74FC5"/>
    <w:rsid w:val="00B75A6C"/>
    <w:rsid w:val="00B77E53"/>
    <w:rsid w:val="00B803A5"/>
    <w:rsid w:val="00B8177D"/>
    <w:rsid w:val="00B81835"/>
    <w:rsid w:val="00B81896"/>
    <w:rsid w:val="00B823D2"/>
    <w:rsid w:val="00B8245A"/>
    <w:rsid w:val="00B82F2D"/>
    <w:rsid w:val="00B83E2A"/>
    <w:rsid w:val="00B83E38"/>
    <w:rsid w:val="00B85D7B"/>
    <w:rsid w:val="00B85DF3"/>
    <w:rsid w:val="00B86C19"/>
    <w:rsid w:val="00B87F8E"/>
    <w:rsid w:val="00B87FD5"/>
    <w:rsid w:val="00B9027B"/>
    <w:rsid w:val="00B91499"/>
    <w:rsid w:val="00B92EDF"/>
    <w:rsid w:val="00B93510"/>
    <w:rsid w:val="00B93640"/>
    <w:rsid w:val="00B93E33"/>
    <w:rsid w:val="00B93FFB"/>
    <w:rsid w:val="00B954F3"/>
    <w:rsid w:val="00B95BCD"/>
    <w:rsid w:val="00B95CDC"/>
    <w:rsid w:val="00B95CE5"/>
    <w:rsid w:val="00B96107"/>
    <w:rsid w:val="00B9731C"/>
    <w:rsid w:val="00BA0D0B"/>
    <w:rsid w:val="00BA2486"/>
    <w:rsid w:val="00BA4CE5"/>
    <w:rsid w:val="00BA5BC4"/>
    <w:rsid w:val="00BA5C65"/>
    <w:rsid w:val="00BA64A9"/>
    <w:rsid w:val="00BA6B30"/>
    <w:rsid w:val="00BB1512"/>
    <w:rsid w:val="00BB375D"/>
    <w:rsid w:val="00BB3A50"/>
    <w:rsid w:val="00BB49A0"/>
    <w:rsid w:val="00BB515F"/>
    <w:rsid w:val="00BB532B"/>
    <w:rsid w:val="00BB545D"/>
    <w:rsid w:val="00BC0924"/>
    <w:rsid w:val="00BC1FA5"/>
    <w:rsid w:val="00BC2C0C"/>
    <w:rsid w:val="00BC56E8"/>
    <w:rsid w:val="00BC68F5"/>
    <w:rsid w:val="00BC732A"/>
    <w:rsid w:val="00BC758B"/>
    <w:rsid w:val="00BD0834"/>
    <w:rsid w:val="00BD1953"/>
    <w:rsid w:val="00BD1E16"/>
    <w:rsid w:val="00BD2EAC"/>
    <w:rsid w:val="00BD2F70"/>
    <w:rsid w:val="00BD455F"/>
    <w:rsid w:val="00BD4BB3"/>
    <w:rsid w:val="00BD782A"/>
    <w:rsid w:val="00BE17C6"/>
    <w:rsid w:val="00BE1CED"/>
    <w:rsid w:val="00BE2BD3"/>
    <w:rsid w:val="00BE3735"/>
    <w:rsid w:val="00BE4843"/>
    <w:rsid w:val="00BE4865"/>
    <w:rsid w:val="00BE4E68"/>
    <w:rsid w:val="00BE5595"/>
    <w:rsid w:val="00BE55D1"/>
    <w:rsid w:val="00BE6706"/>
    <w:rsid w:val="00BE69BF"/>
    <w:rsid w:val="00BE6D61"/>
    <w:rsid w:val="00BE725A"/>
    <w:rsid w:val="00BE73C1"/>
    <w:rsid w:val="00BE7430"/>
    <w:rsid w:val="00BE7B48"/>
    <w:rsid w:val="00BF03EB"/>
    <w:rsid w:val="00BF2340"/>
    <w:rsid w:val="00BF3381"/>
    <w:rsid w:val="00BF3450"/>
    <w:rsid w:val="00BF45F2"/>
    <w:rsid w:val="00BF667D"/>
    <w:rsid w:val="00C02435"/>
    <w:rsid w:val="00C06CE9"/>
    <w:rsid w:val="00C076CE"/>
    <w:rsid w:val="00C07798"/>
    <w:rsid w:val="00C10FCF"/>
    <w:rsid w:val="00C11941"/>
    <w:rsid w:val="00C12810"/>
    <w:rsid w:val="00C140D6"/>
    <w:rsid w:val="00C140FA"/>
    <w:rsid w:val="00C144F4"/>
    <w:rsid w:val="00C145CC"/>
    <w:rsid w:val="00C16B4B"/>
    <w:rsid w:val="00C17427"/>
    <w:rsid w:val="00C20C00"/>
    <w:rsid w:val="00C210FD"/>
    <w:rsid w:val="00C21344"/>
    <w:rsid w:val="00C22901"/>
    <w:rsid w:val="00C23359"/>
    <w:rsid w:val="00C244A7"/>
    <w:rsid w:val="00C25238"/>
    <w:rsid w:val="00C305F2"/>
    <w:rsid w:val="00C3345C"/>
    <w:rsid w:val="00C3513E"/>
    <w:rsid w:val="00C3575F"/>
    <w:rsid w:val="00C407E5"/>
    <w:rsid w:val="00C42DAC"/>
    <w:rsid w:val="00C4342B"/>
    <w:rsid w:val="00C436E3"/>
    <w:rsid w:val="00C4422D"/>
    <w:rsid w:val="00C44592"/>
    <w:rsid w:val="00C459A9"/>
    <w:rsid w:val="00C4704E"/>
    <w:rsid w:val="00C477E7"/>
    <w:rsid w:val="00C47E13"/>
    <w:rsid w:val="00C502A5"/>
    <w:rsid w:val="00C521F7"/>
    <w:rsid w:val="00C53008"/>
    <w:rsid w:val="00C55151"/>
    <w:rsid w:val="00C553D0"/>
    <w:rsid w:val="00C55558"/>
    <w:rsid w:val="00C5575D"/>
    <w:rsid w:val="00C558FF"/>
    <w:rsid w:val="00C560FA"/>
    <w:rsid w:val="00C56772"/>
    <w:rsid w:val="00C57055"/>
    <w:rsid w:val="00C572A7"/>
    <w:rsid w:val="00C57FF9"/>
    <w:rsid w:val="00C60320"/>
    <w:rsid w:val="00C61A98"/>
    <w:rsid w:val="00C64434"/>
    <w:rsid w:val="00C64A51"/>
    <w:rsid w:val="00C64B27"/>
    <w:rsid w:val="00C65C4D"/>
    <w:rsid w:val="00C679BF"/>
    <w:rsid w:val="00C70257"/>
    <w:rsid w:val="00C7063C"/>
    <w:rsid w:val="00C72369"/>
    <w:rsid w:val="00C729EC"/>
    <w:rsid w:val="00C734B5"/>
    <w:rsid w:val="00C73C57"/>
    <w:rsid w:val="00C746D9"/>
    <w:rsid w:val="00C74D43"/>
    <w:rsid w:val="00C75A2C"/>
    <w:rsid w:val="00C75CA7"/>
    <w:rsid w:val="00C7683D"/>
    <w:rsid w:val="00C82300"/>
    <w:rsid w:val="00C830B2"/>
    <w:rsid w:val="00C834EF"/>
    <w:rsid w:val="00C83CDA"/>
    <w:rsid w:val="00C861AA"/>
    <w:rsid w:val="00C86432"/>
    <w:rsid w:val="00C86FC6"/>
    <w:rsid w:val="00C901BB"/>
    <w:rsid w:val="00C90CD3"/>
    <w:rsid w:val="00C92411"/>
    <w:rsid w:val="00C92552"/>
    <w:rsid w:val="00C92C27"/>
    <w:rsid w:val="00C93E12"/>
    <w:rsid w:val="00C93EFF"/>
    <w:rsid w:val="00C93F1B"/>
    <w:rsid w:val="00C9400A"/>
    <w:rsid w:val="00C949DF"/>
    <w:rsid w:val="00C95093"/>
    <w:rsid w:val="00C96993"/>
    <w:rsid w:val="00C96DFE"/>
    <w:rsid w:val="00C976D1"/>
    <w:rsid w:val="00CA1444"/>
    <w:rsid w:val="00CA308F"/>
    <w:rsid w:val="00CA437E"/>
    <w:rsid w:val="00CA61B7"/>
    <w:rsid w:val="00CA6F0D"/>
    <w:rsid w:val="00CA7061"/>
    <w:rsid w:val="00CA71D4"/>
    <w:rsid w:val="00CB064F"/>
    <w:rsid w:val="00CB26C0"/>
    <w:rsid w:val="00CB2E8F"/>
    <w:rsid w:val="00CB4917"/>
    <w:rsid w:val="00CB5687"/>
    <w:rsid w:val="00CB5D29"/>
    <w:rsid w:val="00CB675A"/>
    <w:rsid w:val="00CB6EC8"/>
    <w:rsid w:val="00CB782B"/>
    <w:rsid w:val="00CC082B"/>
    <w:rsid w:val="00CC0E77"/>
    <w:rsid w:val="00CC2092"/>
    <w:rsid w:val="00CC2323"/>
    <w:rsid w:val="00CC285C"/>
    <w:rsid w:val="00CC34C5"/>
    <w:rsid w:val="00CC48EE"/>
    <w:rsid w:val="00CC4951"/>
    <w:rsid w:val="00CC5595"/>
    <w:rsid w:val="00CC5E76"/>
    <w:rsid w:val="00CD049D"/>
    <w:rsid w:val="00CD1770"/>
    <w:rsid w:val="00CD3A5D"/>
    <w:rsid w:val="00CD5FD4"/>
    <w:rsid w:val="00CD6BF6"/>
    <w:rsid w:val="00CE0170"/>
    <w:rsid w:val="00CE0DCE"/>
    <w:rsid w:val="00CE103F"/>
    <w:rsid w:val="00CE1A83"/>
    <w:rsid w:val="00CE1BC9"/>
    <w:rsid w:val="00CE21CE"/>
    <w:rsid w:val="00CE33C1"/>
    <w:rsid w:val="00CE4899"/>
    <w:rsid w:val="00CE4B6E"/>
    <w:rsid w:val="00CE4DD6"/>
    <w:rsid w:val="00CE53F0"/>
    <w:rsid w:val="00CE76FF"/>
    <w:rsid w:val="00CF1CF7"/>
    <w:rsid w:val="00CF3F3A"/>
    <w:rsid w:val="00CF4012"/>
    <w:rsid w:val="00CF43D5"/>
    <w:rsid w:val="00D001E2"/>
    <w:rsid w:val="00D01A61"/>
    <w:rsid w:val="00D01F75"/>
    <w:rsid w:val="00D0215D"/>
    <w:rsid w:val="00D02BC6"/>
    <w:rsid w:val="00D0310D"/>
    <w:rsid w:val="00D03F9F"/>
    <w:rsid w:val="00D05803"/>
    <w:rsid w:val="00D05C7C"/>
    <w:rsid w:val="00D06906"/>
    <w:rsid w:val="00D07742"/>
    <w:rsid w:val="00D077DC"/>
    <w:rsid w:val="00D1276A"/>
    <w:rsid w:val="00D132F9"/>
    <w:rsid w:val="00D14DB7"/>
    <w:rsid w:val="00D151D3"/>
    <w:rsid w:val="00D15ED5"/>
    <w:rsid w:val="00D16656"/>
    <w:rsid w:val="00D17825"/>
    <w:rsid w:val="00D200AB"/>
    <w:rsid w:val="00D20613"/>
    <w:rsid w:val="00D20B81"/>
    <w:rsid w:val="00D223BF"/>
    <w:rsid w:val="00D244BD"/>
    <w:rsid w:val="00D2457F"/>
    <w:rsid w:val="00D25F67"/>
    <w:rsid w:val="00D27B23"/>
    <w:rsid w:val="00D3191C"/>
    <w:rsid w:val="00D31CD5"/>
    <w:rsid w:val="00D32909"/>
    <w:rsid w:val="00D34402"/>
    <w:rsid w:val="00D348F7"/>
    <w:rsid w:val="00D3564E"/>
    <w:rsid w:val="00D36EF4"/>
    <w:rsid w:val="00D371D0"/>
    <w:rsid w:val="00D3776F"/>
    <w:rsid w:val="00D4062A"/>
    <w:rsid w:val="00D407D3"/>
    <w:rsid w:val="00D40BC3"/>
    <w:rsid w:val="00D41A0E"/>
    <w:rsid w:val="00D434EC"/>
    <w:rsid w:val="00D43E69"/>
    <w:rsid w:val="00D43EC7"/>
    <w:rsid w:val="00D44462"/>
    <w:rsid w:val="00D4453A"/>
    <w:rsid w:val="00D44E9D"/>
    <w:rsid w:val="00D466D0"/>
    <w:rsid w:val="00D472A7"/>
    <w:rsid w:val="00D47957"/>
    <w:rsid w:val="00D503B4"/>
    <w:rsid w:val="00D51515"/>
    <w:rsid w:val="00D5499A"/>
    <w:rsid w:val="00D54BD5"/>
    <w:rsid w:val="00D554FA"/>
    <w:rsid w:val="00D575F0"/>
    <w:rsid w:val="00D57F43"/>
    <w:rsid w:val="00D60578"/>
    <w:rsid w:val="00D61403"/>
    <w:rsid w:val="00D61A0E"/>
    <w:rsid w:val="00D627ED"/>
    <w:rsid w:val="00D62C51"/>
    <w:rsid w:val="00D664A7"/>
    <w:rsid w:val="00D71CF9"/>
    <w:rsid w:val="00D72264"/>
    <w:rsid w:val="00D758DF"/>
    <w:rsid w:val="00D7675E"/>
    <w:rsid w:val="00D7766D"/>
    <w:rsid w:val="00D80080"/>
    <w:rsid w:val="00D809E2"/>
    <w:rsid w:val="00D80F9D"/>
    <w:rsid w:val="00D80FFB"/>
    <w:rsid w:val="00D81BAE"/>
    <w:rsid w:val="00D8250A"/>
    <w:rsid w:val="00D84352"/>
    <w:rsid w:val="00D848E9"/>
    <w:rsid w:val="00D84B17"/>
    <w:rsid w:val="00D8507D"/>
    <w:rsid w:val="00D86699"/>
    <w:rsid w:val="00D86735"/>
    <w:rsid w:val="00D8718E"/>
    <w:rsid w:val="00D871FB"/>
    <w:rsid w:val="00D87AA2"/>
    <w:rsid w:val="00D90C9D"/>
    <w:rsid w:val="00D90E57"/>
    <w:rsid w:val="00D91910"/>
    <w:rsid w:val="00D91AA8"/>
    <w:rsid w:val="00D944A6"/>
    <w:rsid w:val="00D95B5F"/>
    <w:rsid w:val="00D9604B"/>
    <w:rsid w:val="00D96AC7"/>
    <w:rsid w:val="00D96FC3"/>
    <w:rsid w:val="00D977CB"/>
    <w:rsid w:val="00DA0839"/>
    <w:rsid w:val="00DA0D92"/>
    <w:rsid w:val="00DA12C3"/>
    <w:rsid w:val="00DA1B87"/>
    <w:rsid w:val="00DA22B5"/>
    <w:rsid w:val="00DA42A5"/>
    <w:rsid w:val="00DA495D"/>
    <w:rsid w:val="00DA4F15"/>
    <w:rsid w:val="00DA5851"/>
    <w:rsid w:val="00DA5DCA"/>
    <w:rsid w:val="00DA7BA0"/>
    <w:rsid w:val="00DB3909"/>
    <w:rsid w:val="00DB42F5"/>
    <w:rsid w:val="00DB469A"/>
    <w:rsid w:val="00DB52C3"/>
    <w:rsid w:val="00DB5454"/>
    <w:rsid w:val="00DB5612"/>
    <w:rsid w:val="00DB5DA3"/>
    <w:rsid w:val="00DB635D"/>
    <w:rsid w:val="00DB69D1"/>
    <w:rsid w:val="00DB7E5F"/>
    <w:rsid w:val="00DC10B0"/>
    <w:rsid w:val="00DC1246"/>
    <w:rsid w:val="00DC14EE"/>
    <w:rsid w:val="00DC1594"/>
    <w:rsid w:val="00DC329D"/>
    <w:rsid w:val="00DC4BCD"/>
    <w:rsid w:val="00DC6827"/>
    <w:rsid w:val="00DC6D4E"/>
    <w:rsid w:val="00DC7369"/>
    <w:rsid w:val="00DD1107"/>
    <w:rsid w:val="00DD178F"/>
    <w:rsid w:val="00DD1A78"/>
    <w:rsid w:val="00DD1FE4"/>
    <w:rsid w:val="00DD2899"/>
    <w:rsid w:val="00DD4158"/>
    <w:rsid w:val="00DD53C4"/>
    <w:rsid w:val="00DE0F2A"/>
    <w:rsid w:val="00DE2966"/>
    <w:rsid w:val="00DE40E0"/>
    <w:rsid w:val="00DE4107"/>
    <w:rsid w:val="00DE6A37"/>
    <w:rsid w:val="00DE7299"/>
    <w:rsid w:val="00DE73F1"/>
    <w:rsid w:val="00DF04ED"/>
    <w:rsid w:val="00DF0B5E"/>
    <w:rsid w:val="00DF0ED5"/>
    <w:rsid w:val="00DF4E8D"/>
    <w:rsid w:val="00DF5552"/>
    <w:rsid w:val="00DF70CC"/>
    <w:rsid w:val="00DF72D9"/>
    <w:rsid w:val="00DF7DF3"/>
    <w:rsid w:val="00DF7EC8"/>
    <w:rsid w:val="00E02371"/>
    <w:rsid w:val="00E028ED"/>
    <w:rsid w:val="00E02A67"/>
    <w:rsid w:val="00E0499F"/>
    <w:rsid w:val="00E061EE"/>
    <w:rsid w:val="00E104F6"/>
    <w:rsid w:val="00E10748"/>
    <w:rsid w:val="00E12A8A"/>
    <w:rsid w:val="00E12F57"/>
    <w:rsid w:val="00E13FBB"/>
    <w:rsid w:val="00E14282"/>
    <w:rsid w:val="00E14CDD"/>
    <w:rsid w:val="00E156F2"/>
    <w:rsid w:val="00E15926"/>
    <w:rsid w:val="00E15EF1"/>
    <w:rsid w:val="00E17FA7"/>
    <w:rsid w:val="00E2250E"/>
    <w:rsid w:val="00E22C3D"/>
    <w:rsid w:val="00E2330C"/>
    <w:rsid w:val="00E234C4"/>
    <w:rsid w:val="00E24BF5"/>
    <w:rsid w:val="00E27DDF"/>
    <w:rsid w:val="00E27E01"/>
    <w:rsid w:val="00E30A90"/>
    <w:rsid w:val="00E32DBA"/>
    <w:rsid w:val="00E37186"/>
    <w:rsid w:val="00E373E1"/>
    <w:rsid w:val="00E43469"/>
    <w:rsid w:val="00E4369C"/>
    <w:rsid w:val="00E43A0F"/>
    <w:rsid w:val="00E445DA"/>
    <w:rsid w:val="00E45379"/>
    <w:rsid w:val="00E465CB"/>
    <w:rsid w:val="00E47C0D"/>
    <w:rsid w:val="00E47D4C"/>
    <w:rsid w:val="00E50B22"/>
    <w:rsid w:val="00E51E18"/>
    <w:rsid w:val="00E533BD"/>
    <w:rsid w:val="00E53706"/>
    <w:rsid w:val="00E54D91"/>
    <w:rsid w:val="00E57CE2"/>
    <w:rsid w:val="00E617BD"/>
    <w:rsid w:val="00E61E05"/>
    <w:rsid w:val="00E63C5F"/>
    <w:rsid w:val="00E64BD9"/>
    <w:rsid w:val="00E6519C"/>
    <w:rsid w:val="00E661F3"/>
    <w:rsid w:val="00E67E50"/>
    <w:rsid w:val="00E705B4"/>
    <w:rsid w:val="00E72967"/>
    <w:rsid w:val="00E72BFA"/>
    <w:rsid w:val="00E7356B"/>
    <w:rsid w:val="00E75AD6"/>
    <w:rsid w:val="00E7654C"/>
    <w:rsid w:val="00E76E33"/>
    <w:rsid w:val="00E7778E"/>
    <w:rsid w:val="00E8155D"/>
    <w:rsid w:val="00E817E9"/>
    <w:rsid w:val="00E84AD7"/>
    <w:rsid w:val="00E85CC0"/>
    <w:rsid w:val="00E94F1A"/>
    <w:rsid w:val="00E963E3"/>
    <w:rsid w:val="00E96E1A"/>
    <w:rsid w:val="00E978D0"/>
    <w:rsid w:val="00EA0E04"/>
    <w:rsid w:val="00EA220D"/>
    <w:rsid w:val="00EA2FA1"/>
    <w:rsid w:val="00EA3156"/>
    <w:rsid w:val="00EA40A2"/>
    <w:rsid w:val="00EA4CD5"/>
    <w:rsid w:val="00EA5D2C"/>
    <w:rsid w:val="00EA5D8E"/>
    <w:rsid w:val="00EA6DEB"/>
    <w:rsid w:val="00EB07CF"/>
    <w:rsid w:val="00EB2D16"/>
    <w:rsid w:val="00EB3B88"/>
    <w:rsid w:val="00EB4A8B"/>
    <w:rsid w:val="00EB644E"/>
    <w:rsid w:val="00EC0C14"/>
    <w:rsid w:val="00EC2B42"/>
    <w:rsid w:val="00EC3B8F"/>
    <w:rsid w:val="00EC55B7"/>
    <w:rsid w:val="00EC5CA0"/>
    <w:rsid w:val="00EC7372"/>
    <w:rsid w:val="00ED0490"/>
    <w:rsid w:val="00ED13A6"/>
    <w:rsid w:val="00ED19D1"/>
    <w:rsid w:val="00ED2AC0"/>
    <w:rsid w:val="00ED30E8"/>
    <w:rsid w:val="00ED3B69"/>
    <w:rsid w:val="00ED3ECA"/>
    <w:rsid w:val="00ED3F39"/>
    <w:rsid w:val="00ED4168"/>
    <w:rsid w:val="00ED527A"/>
    <w:rsid w:val="00ED63AE"/>
    <w:rsid w:val="00ED6CD1"/>
    <w:rsid w:val="00ED7225"/>
    <w:rsid w:val="00ED7A42"/>
    <w:rsid w:val="00EE1ACB"/>
    <w:rsid w:val="00EE22AF"/>
    <w:rsid w:val="00EE2BD6"/>
    <w:rsid w:val="00EE2D7B"/>
    <w:rsid w:val="00EE4808"/>
    <w:rsid w:val="00EE5F2E"/>
    <w:rsid w:val="00EF0517"/>
    <w:rsid w:val="00EF2C2D"/>
    <w:rsid w:val="00EF42A6"/>
    <w:rsid w:val="00EF4A64"/>
    <w:rsid w:val="00EF4D52"/>
    <w:rsid w:val="00EF665D"/>
    <w:rsid w:val="00F01735"/>
    <w:rsid w:val="00F018AD"/>
    <w:rsid w:val="00F02171"/>
    <w:rsid w:val="00F028CD"/>
    <w:rsid w:val="00F033EF"/>
    <w:rsid w:val="00F0528B"/>
    <w:rsid w:val="00F0581E"/>
    <w:rsid w:val="00F061A6"/>
    <w:rsid w:val="00F0710C"/>
    <w:rsid w:val="00F11AB3"/>
    <w:rsid w:val="00F120BD"/>
    <w:rsid w:val="00F135BA"/>
    <w:rsid w:val="00F14017"/>
    <w:rsid w:val="00F1684C"/>
    <w:rsid w:val="00F20633"/>
    <w:rsid w:val="00F20876"/>
    <w:rsid w:val="00F21488"/>
    <w:rsid w:val="00F21DD6"/>
    <w:rsid w:val="00F233D7"/>
    <w:rsid w:val="00F23D02"/>
    <w:rsid w:val="00F25CFE"/>
    <w:rsid w:val="00F2753A"/>
    <w:rsid w:val="00F3018B"/>
    <w:rsid w:val="00F32BCA"/>
    <w:rsid w:val="00F35243"/>
    <w:rsid w:val="00F36D7C"/>
    <w:rsid w:val="00F36E9F"/>
    <w:rsid w:val="00F37436"/>
    <w:rsid w:val="00F37ED0"/>
    <w:rsid w:val="00F37F93"/>
    <w:rsid w:val="00F40231"/>
    <w:rsid w:val="00F41B19"/>
    <w:rsid w:val="00F42AB5"/>
    <w:rsid w:val="00F43E6E"/>
    <w:rsid w:val="00F43EBF"/>
    <w:rsid w:val="00F44423"/>
    <w:rsid w:val="00F45577"/>
    <w:rsid w:val="00F458BB"/>
    <w:rsid w:val="00F50BE6"/>
    <w:rsid w:val="00F51236"/>
    <w:rsid w:val="00F51438"/>
    <w:rsid w:val="00F5374C"/>
    <w:rsid w:val="00F53F75"/>
    <w:rsid w:val="00F541B8"/>
    <w:rsid w:val="00F546D7"/>
    <w:rsid w:val="00F56B6D"/>
    <w:rsid w:val="00F56CC2"/>
    <w:rsid w:val="00F60BC0"/>
    <w:rsid w:val="00F615A8"/>
    <w:rsid w:val="00F61B7F"/>
    <w:rsid w:val="00F62370"/>
    <w:rsid w:val="00F62833"/>
    <w:rsid w:val="00F628D3"/>
    <w:rsid w:val="00F62EF2"/>
    <w:rsid w:val="00F638C3"/>
    <w:rsid w:val="00F6497E"/>
    <w:rsid w:val="00F664CD"/>
    <w:rsid w:val="00F677E2"/>
    <w:rsid w:val="00F67F41"/>
    <w:rsid w:val="00F70D50"/>
    <w:rsid w:val="00F717E6"/>
    <w:rsid w:val="00F73751"/>
    <w:rsid w:val="00F73756"/>
    <w:rsid w:val="00F73DC5"/>
    <w:rsid w:val="00F75EAD"/>
    <w:rsid w:val="00F763E8"/>
    <w:rsid w:val="00F77154"/>
    <w:rsid w:val="00F80F33"/>
    <w:rsid w:val="00F83AC4"/>
    <w:rsid w:val="00F8451A"/>
    <w:rsid w:val="00F846D6"/>
    <w:rsid w:val="00F84DFE"/>
    <w:rsid w:val="00F86997"/>
    <w:rsid w:val="00F871D7"/>
    <w:rsid w:val="00F878EE"/>
    <w:rsid w:val="00F9173A"/>
    <w:rsid w:val="00F91800"/>
    <w:rsid w:val="00F93469"/>
    <w:rsid w:val="00F93BB2"/>
    <w:rsid w:val="00F94E99"/>
    <w:rsid w:val="00F9650A"/>
    <w:rsid w:val="00F967C7"/>
    <w:rsid w:val="00FA025C"/>
    <w:rsid w:val="00FA0424"/>
    <w:rsid w:val="00FA0437"/>
    <w:rsid w:val="00FA233F"/>
    <w:rsid w:val="00FA2E05"/>
    <w:rsid w:val="00FA3DF0"/>
    <w:rsid w:val="00FA5ABA"/>
    <w:rsid w:val="00FA74A7"/>
    <w:rsid w:val="00FA7547"/>
    <w:rsid w:val="00FA7D57"/>
    <w:rsid w:val="00FB0008"/>
    <w:rsid w:val="00FB071C"/>
    <w:rsid w:val="00FB0C00"/>
    <w:rsid w:val="00FB1ACE"/>
    <w:rsid w:val="00FB2789"/>
    <w:rsid w:val="00FB2A36"/>
    <w:rsid w:val="00FB3013"/>
    <w:rsid w:val="00FB3EA0"/>
    <w:rsid w:val="00FB45B8"/>
    <w:rsid w:val="00FB55F4"/>
    <w:rsid w:val="00FB58D8"/>
    <w:rsid w:val="00FB5A3F"/>
    <w:rsid w:val="00FB6525"/>
    <w:rsid w:val="00FB7140"/>
    <w:rsid w:val="00FC0B63"/>
    <w:rsid w:val="00FC0F07"/>
    <w:rsid w:val="00FC12ED"/>
    <w:rsid w:val="00FC1EB2"/>
    <w:rsid w:val="00FC2209"/>
    <w:rsid w:val="00FC24BF"/>
    <w:rsid w:val="00FC4F38"/>
    <w:rsid w:val="00FC7531"/>
    <w:rsid w:val="00FC7EAA"/>
    <w:rsid w:val="00FD3974"/>
    <w:rsid w:val="00FD3BEB"/>
    <w:rsid w:val="00FD4FA5"/>
    <w:rsid w:val="00FD5166"/>
    <w:rsid w:val="00FD6836"/>
    <w:rsid w:val="00FD758C"/>
    <w:rsid w:val="00FE0D6F"/>
    <w:rsid w:val="00FE58A0"/>
    <w:rsid w:val="00FE7D9A"/>
    <w:rsid w:val="00FF05B9"/>
    <w:rsid w:val="00FF0A9B"/>
    <w:rsid w:val="00FF0EB1"/>
    <w:rsid w:val="00FF2075"/>
    <w:rsid w:val="00FF456A"/>
    <w:rsid w:val="00FF46FD"/>
    <w:rsid w:val="00FF4ED7"/>
    <w:rsid w:val="00FF4EF9"/>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EF19D92"/>
  <w15:docId w15:val="{3CD734A3-9BFE-4166-9427-AEAC79321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A31"/>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Mencinsinresolver1">
    <w:name w:val="Mención sin resolver1"/>
    <w:basedOn w:val="Fuentedeprrafopredeter"/>
    <w:uiPriority w:val="99"/>
    <w:semiHidden/>
    <w:unhideWhenUsed/>
    <w:rsid w:val="00CA61B7"/>
    <w:rPr>
      <w:color w:val="605E5C"/>
      <w:shd w:val="clear" w:color="auto" w:fill="E1DFDD"/>
    </w:rPr>
  </w:style>
  <w:style w:type="character" w:customStyle="1" w:styleId="normaltextrun">
    <w:name w:val="normaltextrun"/>
    <w:basedOn w:val="Fuentedeprrafopredeter"/>
    <w:rsid w:val="001C3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27917331">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10295445">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39945">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1997325">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81099674">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97698523">
      <w:bodyDiv w:val="1"/>
      <w:marLeft w:val="0"/>
      <w:marRight w:val="0"/>
      <w:marTop w:val="0"/>
      <w:marBottom w:val="0"/>
      <w:divBdr>
        <w:top w:val="none" w:sz="0" w:space="0" w:color="auto"/>
        <w:left w:val="none" w:sz="0" w:space="0" w:color="auto"/>
        <w:bottom w:val="none" w:sz="0" w:space="0" w:color="auto"/>
        <w:right w:val="none" w:sz="0" w:space="0" w:color="auto"/>
      </w:divBdr>
    </w:div>
    <w:div w:id="1218080969">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268937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36590718">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73221861">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7967265">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54717.page"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legislacion.edomex.gob.mx/sites/legislacion.edomex.gob.mx/files/files/pdf/gct/2019/dic232.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www.valledebravo.gob.mx/informederesultados/InformeVdB2020.pdf" TargetMode="External"/><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hyperlink" Target="https://valletetransporta.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valledebravo.gob.mx/informederesultados/InformeVdB2019.pdf"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1775E-3EBC-4D87-8A6E-F66C5E074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53</Pages>
  <Words>11663</Words>
  <Characters>64148</Characters>
  <Application>Microsoft Office Word</Application>
  <DocSecurity>0</DocSecurity>
  <Lines>534</Lines>
  <Paragraphs>151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oswaldo medina hernandez</cp:lastModifiedBy>
  <cp:revision>92</cp:revision>
  <cp:lastPrinted>2019-11-07T17:48:00Z</cp:lastPrinted>
  <dcterms:created xsi:type="dcterms:W3CDTF">2021-03-26T15:39:00Z</dcterms:created>
  <dcterms:modified xsi:type="dcterms:W3CDTF">2021-04-08T00:30:00Z</dcterms:modified>
</cp:coreProperties>
</file>