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EE13E5" w:rsidRDefault="00DA7E2F" w:rsidP="00EE13E5">
          <w:pPr>
            <w:pStyle w:val="TtulodeTDC"/>
            <w:spacing w:before="0" w:line="276" w:lineRule="auto"/>
            <w:ind w:right="333"/>
            <w:jc w:val="both"/>
            <w:rPr>
              <w:b/>
              <w:bCs/>
              <w:color w:val="000000" w:themeColor="text1"/>
              <w:szCs w:val="24"/>
            </w:rPr>
          </w:pPr>
        </w:p>
        <w:p w14:paraId="068E4CDB" w14:textId="0E876154" w:rsidR="00EE13E5" w:rsidRPr="00EE13E5" w:rsidRDefault="00DA7E2F" w:rsidP="00EE13E5">
          <w:pPr>
            <w:pStyle w:val="TDC1"/>
            <w:spacing w:line="276" w:lineRule="auto"/>
            <w:rPr>
              <w:rFonts w:ascii="Palatino Linotype" w:hAnsi="Palatino Linotype"/>
              <w:b/>
              <w:bCs/>
              <w:noProof/>
              <w:sz w:val="22"/>
              <w:szCs w:val="22"/>
              <w:lang w:val="es-MX" w:eastAsia="es-MX"/>
            </w:rPr>
          </w:pPr>
          <w:r w:rsidRPr="00EE13E5">
            <w:rPr>
              <w:rFonts w:ascii="Palatino Linotype" w:hAnsi="Palatino Linotype"/>
              <w:b/>
              <w:bCs/>
              <w:color w:val="000000" w:themeColor="text1"/>
            </w:rPr>
            <w:fldChar w:fldCharType="begin"/>
          </w:r>
          <w:r w:rsidRPr="00EE13E5">
            <w:rPr>
              <w:rFonts w:ascii="Palatino Linotype" w:hAnsi="Palatino Linotype"/>
              <w:b/>
              <w:bCs/>
              <w:color w:val="000000" w:themeColor="text1"/>
            </w:rPr>
            <w:instrText xml:space="preserve"> TOC \o "1-3" \h \z \u </w:instrText>
          </w:r>
          <w:r w:rsidRPr="00EE13E5">
            <w:rPr>
              <w:rFonts w:ascii="Palatino Linotype" w:hAnsi="Palatino Linotype"/>
              <w:b/>
              <w:bCs/>
              <w:color w:val="000000" w:themeColor="text1"/>
            </w:rPr>
            <w:fldChar w:fldCharType="separate"/>
          </w:r>
          <w:hyperlink w:anchor="_Toc82697242" w:history="1">
            <w:r w:rsidR="00EE13E5" w:rsidRPr="00EE13E5">
              <w:rPr>
                <w:rStyle w:val="Hipervnculo"/>
                <w:rFonts w:ascii="Palatino Linotype" w:hAnsi="Palatino Linotype"/>
                <w:b/>
                <w:bCs/>
                <w:noProof/>
              </w:rPr>
              <w:t>ANTECEDENTES</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_Toc82697242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2</w:t>
            </w:r>
            <w:r w:rsidR="00EE13E5" w:rsidRPr="00EE13E5">
              <w:rPr>
                <w:rFonts w:ascii="Palatino Linotype" w:hAnsi="Palatino Linotype"/>
                <w:b/>
                <w:bCs/>
                <w:noProof/>
                <w:webHidden/>
              </w:rPr>
              <w:fldChar w:fldCharType="end"/>
            </w:r>
          </w:hyperlink>
        </w:p>
        <w:p w14:paraId="1C272934" w14:textId="6CD8DEB0" w:rsidR="00EE13E5" w:rsidRPr="00EE13E5" w:rsidRDefault="00CB708A" w:rsidP="00EE13E5">
          <w:pPr>
            <w:pStyle w:val="TDC1"/>
            <w:spacing w:line="276" w:lineRule="auto"/>
            <w:rPr>
              <w:rFonts w:ascii="Palatino Linotype" w:hAnsi="Palatino Linotype"/>
              <w:b/>
              <w:bCs/>
              <w:noProof/>
              <w:sz w:val="22"/>
              <w:szCs w:val="22"/>
              <w:lang w:val="es-MX" w:eastAsia="es-MX"/>
            </w:rPr>
          </w:pPr>
          <w:hyperlink w:anchor="_Toc82697243" w:history="1">
            <w:r w:rsidR="00EE13E5" w:rsidRPr="00EE13E5">
              <w:rPr>
                <w:rStyle w:val="Hipervnculo"/>
                <w:rFonts w:ascii="Palatino Linotype" w:hAnsi="Palatino Linotype"/>
                <w:b/>
                <w:bCs/>
                <w:noProof/>
              </w:rPr>
              <w:t>CONSIDERANDO</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_Toc82697243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10</w:t>
            </w:r>
            <w:r w:rsidR="00EE13E5" w:rsidRPr="00EE13E5">
              <w:rPr>
                <w:rFonts w:ascii="Palatino Linotype" w:hAnsi="Palatino Linotype"/>
                <w:b/>
                <w:bCs/>
                <w:noProof/>
                <w:webHidden/>
              </w:rPr>
              <w:fldChar w:fldCharType="end"/>
            </w:r>
          </w:hyperlink>
        </w:p>
        <w:p w14:paraId="256479D9" w14:textId="00659786" w:rsidR="00EE13E5" w:rsidRPr="00EE13E5" w:rsidRDefault="00CB708A" w:rsidP="00EE13E5">
          <w:pPr>
            <w:pStyle w:val="TDC2"/>
            <w:spacing w:line="276" w:lineRule="auto"/>
            <w:rPr>
              <w:rFonts w:ascii="Palatino Linotype" w:hAnsi="Palatino Linotype"/>
              <w:b/>
              <w:bCs/>
              <w:noProof/>
              <w:sz w:val="22"/>
              <w:szCs w:val="22"/>
              <w:lang w:val="es-MX" w:eastAsia="es-MX"/>
            </w:rPr>
          </w:pPr>
          <w:hyperlink w:anchor="_Toc82697244" w:history="1">
            <w:r w:rsidR="00EE13E5" w:rsidRPr="00EE13E5">
              <w:rPr>
                <w:rStyle w:val="Hipervnculo"/>
                <w:rFonts w:ascii="Palatino Linotype" w:hAnsi="Palatino Linotype"/>
                <w:b/>
                <w:bCs/>
                <w:noProof/>
              </w:rPr>
              <w:t>PRIMERO. De la competencia</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_Toc82697244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10</w:t>
            </w:r>
            <w:r w:rsidR="00EE13E5" w:rsidRPr="00EE13E5">
              <w:rPr>
                <w:rFonts w:ascii="Palatino Linotype" w:hAnsi="Palatino Linotype"/>
                <w:b/>
                <w:bCs/>
                <w:noProof/>
                <w:webHidden/>
              </w:rPr>
              <w:fldChar w:fldCharType="end"/>
            </w:r>
          </w:hyperlink>
        </w:p>
        <w:p w14:paraId="1AA33806" w14:textId="4E8514B6" w:rsidR="00EE13E5" w:rsidRPr="00EE13E5" w:rsidRDefault="00CB708A" w:rsidP="00EE13E5">
          <w:pPr>
            <w:pStyle w:val="TDC2"/>
            <w:spacing w:line="276" w:lineRule="auto"/>
            <w:rPr>
              <w:rFonts w:ascii="Palatino Linotype" w:hAnsi="Palatino Linotype"/>
              <w:b/>
              <w:bCs/>
              <w:noProof/>
              <w:sz w:val="22"/>
              <w:szCs w:val="22"/>
              <w:lang w:val="es-MX" w:eastAsia="es-MX"/>
            </w:rPr>
          </w:pPr>
          <w:hyperlink w:anchor="_Toc82697245" w:history="1">
            <w:r w:rsidR="00EE13E5" w:rsidRPr="00EE13E5">
              <w:rPr>
                <w:rStyle w:val="Hipervnculo"/>
                <w:rFonts w:ascii="Palatino Linotype" w:hAnsi="Palatino Linotype"/>
                <w:b/>
                <w:bCs/>
                <w:noProof/>
              </w:rPr>
              <w:t>SEGUNDO. De la oportunidad y procedencia.</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_Toc82697245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11</w:t>
            </w:r>
            <w:r w:rsidR="00EE13E5" w:rsidRPr="00EE13E5">
              <w:rPr>
                <w:rFonts w:ascii="Palatino Linotype" w:hAnsi="Palatino Linotype"/>
                <w:b/>
                <w:bCs/>
                <w:noProof/>
                <w:webHidden/>
              </w:rPr>
              <w:fldChar w:fldCharType="end"/>
            </w:r>
          </w:hyperlink>
        </w:p>
        <w:p w14:paraId="02A90EE2" w14:textId="3FA25F8C" w:rsidR="00EE13E5" w:rsidRPr="00EE13E5" w:rsidRDefault="00CB708A" w:rsidP="00EE13E5">
          <w:pPr>
            <w:pStyle w:val="TDC2"/>
            <w:spacing w:line="276" w:lineRule="auto"/>
            <w:rPr>
              <w:rFonts w:ascii="Palatino Linotype" w:hAnsi="Palatino Linotype"/>
              <w:b/>
              <w:bCs/>
              <w:noProof/>
              <w:sz w:val="22"/>
              <w:szCs w:val="22"/>
              <w:lang w:val="es-MX" w:eastAsia="es-MX"/>
            </w:rPr>
          </w:pPr>
          <w:hyperlink w:anchor="_Toc82697246" w:history="1">
            <w:r w:rsidR="00EE13E5" w:rsidRPr="00EE13E5">
              <w:rPr>
                <w:rStyle w:val="Hipervnculo"/>
                <w:rFonts w:ascii="Palatino Linotype" w:hAnsi="Palatino Linotype"/>
                <w:b/>
                <w:bCs/>
                <w:noProof/>
              </w:rPr>
              <w:t xml:space="preserve">TERCERO. Del planteamiento de la </w:t>
            </w:r>
            <w:r w:rsidR="00EE13E5" w:rsidRPr="00EE13E5">
              <w:rPr>
                <w:rStyle w:val="Hipervnculo"/>
                <w:rFonts w:ascii="Palatino Linotype" w:hAnsi="Palatino Linotype"/>
                <w:b/>
                <w:bCs/>
                <w:i/>
                <w:noProof/>
              </w:rPr>
              <w:t>Litis</w:t>
            </w:r>
            <w:r w:rsidR="00EE13E5" w:rsidRPr="00EE13E5">
              <w:rPr>
                <w:rStyle w:val="Hipervnculo"/>
                <w:rFonts w:ascii="Palatino Linotype" w:hAnsi="Palatino Linotype"/>
                <w:b/>
                <w:bCs/>
                <w:noProof/>
              </w:rPr>
              <w:t>.</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_Toc82697246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14</w:t>
            </w:r>
            <w:r w:rsidR="00EE13E5" w:rsidRPr="00EE13E5">
              <w:rPr>
                <w:rFonts w:ascii="Palatino Linotype" w:hAnsi="Palatino Linotype"/>
                <w:b/>
                <w:bCs/>
                <w:noProof/>
                <w:webHidden/>
              </w:rPr>
              <w:fldChar w:fldCharType="end"/>
            </w:r>
          </w:hyperlink>
        </w:p>
        <w:p w14:paraId="2AAC9945" w14:textId="32D9E797" w:rsidR="00EE13E5" w:rsidRPr="00EE13E5" w:rsidRDefault="00CB708A" w:rsidP="00EE13E5">
          <w:pPr>
            <w:pStyle w:val="TDC2"/>
            <w:spacing w:line="276" w:lineRule="auto"/>
            <w:rPr>
              <w:rFonts w:ascii="Palatino Linotype" w:hAnsi="Palatino Linotype"/>
              <w:b/>
              <w:bCs/>
              <w:noProof/>
              <w:sz w:val="22"/>
              <w:szCs w:val="22"/>
              <w:lang w:val="es-MX" w:eastAsia="es-MX"/>
            </w:rPr>
          </w:pPr>
          <w:hyperlink w:anchor="_Toc82697247" w:history="1">
            <w:r w:rsidR="00EE13E5" w:rsidRPr="00EE13E5">
              <w:rPr>
                <w:rStyle w:val="Hipervnculo"/>
                <w:rFonts w:ascii="Palatino Linotype" w:hAnsi="Palatino Linotype" w:cs="Arial"/>
                <w:b/>
                <w:bCs/>
                <w:noProof/>
              </w:rPr>
              <w:t>CUARTO. Estudio y Resolución del asunto.</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_Toc82697247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15</w:t>
            </w:r>
            <w:r w:rsidR="00EE13E5" w:rsidRPr="00EE13E5">
              <w:rPr>
                <w:rFonts w:ascii="Palatino Linotype" w:hAnsi="Palatino Linotype"/>
                <w:b/>
                <w:bCs/>
                <w:noProof/>
                <w:webHidden/>
              </w:rPr>
              <w:fldChar w:fldCharType="end"/>
            </w:r>
          </w:hyperlink>
        </w:p>
        <w:p w14:paraId="3A80A324" w14:textId="5E24ADBA" w:rsidR="00EE13E5" w:rsidRPr="00EE13E5" w:rsidRDefault="00CB708A" w:rsidP="00EE13E5">
          <w:pPr>
            <w:pStyle w:val="TDC3"/>
            <w:tabs>
              <w:tab w:val="right" w:leader="dot" w:pos="8828"/>
            </w:tabs>
            <w:spacing w:line="276" w:lineRule="auto"/>
            <w:rPr>
              <w:rFonts w:ascii="Palatino Linotype" w:hAnsi="Palatino Linotype"/>
              <w:b/>
              <w:bCs/>
              <w:noProof/>
              <w:sz w:val="22"/>
              <w:szCs w:val="22"/>
              <w:lang w:val="es-MX" w:eastAsia="es-MX"/>
            </w:rPr>
          </w:pPr>
          <w:hyperlink w:anchor="_Toc82697248" w:history="1">
            <w:r w:rsidR="00EE13E5" w:rsidRPr="00EE13E5">
              <w:rPr>
                <w:rStyle w:val="Hipervnculo"/>
                <w:rFonts w:ascii="Palatino Linotype" w:hAnsi="Palatino Linotype"/>
                <w:b/>
                <w:bCs/>
                <w:noProof/>
              </w:rPr>
              <w:t>I. Del deber de las autoridades de promover, respetar, proteger y garantizar el derecho de acceso a la información pública.</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_Toc82697248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15</w:t>
            </w:r>
            <w:r w:rsidR="00EE13E5" w:rsidRPr="00EE13E5">
              <w:rPr>
                <w:rFonts w:ascii="Palatino Linotype" w:hAnsi="Palatino Linotype"/>
                <w:b/>
                <w:bCs/>
                <w:noProof/>
                <w:webHidden/>
              </w:rPr>
              <w:fldChar w:fldCharType="end"/>
            </w:r>
          </w:hyperlink>
        </w:p>
        <w:p w14:paraId="73FF79F6" w14:textId="173B884D" w:rsidR="00EE13E5" w:rsidRPr="00EE13E5" w:rsidRDefault="00CB708A" w:rsidP="00EE13E5">
          <w:pPr>
            <w:pStyle w:val="TDC3"/>
            <w:tabs>
              <w:tab w:val="right" w:leader="dot" w:pos="8828"/>
            </w:tabs>
            <w:spacing w:line="276" w:lineRule="auto"/>
            <w:rPr>
              <w:rFonts w:ascii="Palatino Linotype" w:hAnsi="Palatino Linotype"/>
              <w:b/>
              <w:bCs/>
              <w:noProof/>
              <w:sz w:val="22"/>
              <w:szCs w:val="22"/>
              <w:lang w:val="es-MX" w:eastAsia="es-MX"/>
            </w:rPr>
          </w:pPr>
          <w:hyperlink w:anchor="_Toc82697249" w:history="1">
            <w:r w:rsidR="00EE13E5" w:rsidRPr="00EE13E5">
              <w:rPr>
                <w:rStyle w:val="Hipervnculo"/>
                <w:rFonts w:ascii="Palatino Linotype" w:hAnsi="Palatino Linotype"/>
                <w:b/>
                <w:bCs/>
                <w:noProof/>
              </w:rPr>
              <w:t>II. De la respuesta a la solicitud de información.</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_Toc82697249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18</w:t>
            </w:r>
            <w:r w:rsidR="00EE13E5" w:rsidRPr="00EE13E5">
              <w:rPr>
                <w:rFonts w:ascii="Palatino Linotype" w:hAnsi="Palatino Linotype"/>
                <w:b/>
                <w:bCs/>
                <w:noProof/>
                <w:webHidden/>
              </w:rPr>
              <w:fldChar w:fldCharType="end"/>
            </w:r>
          </w:hyperlink>
        </w:p>
        <w:p w14:paraId="2AF6C310" w14:textId="35AFB7FC" w:rsidR="00EE13E5" w:rsidRPr="00EE13E5" w:rsidRDefault="00CB708A" w:rsidP="00EE13E5">
          <w:pPr>
            <w:pStyle w:val="TDC3"/>
            <w:tabs>
              <w:tab w:val="right" w:leader="dot" w:pos="8828"/>
            </w:tabs>
            <w:spacing w:line="276" w:lineRule="auto"/>
            <w:rPr>
              <w:rFonts w:ascii="Palatino Linotype" w:hAnsi="Palatino Linotype"/>
              <w:b/>
              <w:bCs/>
              <w:noProof/>
              <w:sz w:val="22"/>
              <w:szCs w:val="22"/>
              <w:lang w:val="es-MX" w:eastAsia="es-MX"/>
            </w:rPr>
          </w:pPr>
          <w:hyperlink w:anchor="_Toc82697250" w:history="1">
            <w:r w:rsidR="00EE13E5" w:rsidRPr="00EE13E5">
              <w:rPr>
                <w:rStyle w:val="Hipervnculo"/>
                <w:rFonts w:ascii="Palatino Linotype" w:hAnsi="Palatino Linotype"/>
                <w:b/>
                <w:bCs/>
                <w:noProof/>
              </w:rPr>
              <w:t>III. De las responsabilidades administrativas.</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_Toc82697250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28</w:t>
            </w:r>
            <w:r w:rsidR="00EE13E5" w:rsidRPr="00EE13E5">
              <w:rPr>
                <w:rFonts w:ascii="Palatino Linotype" w:hAnsi="Palatino Linotype"/>
                <w:b/>
                <w:bCs/>
                <w:noProof/>
                <w:webHidden/>
              </w:rPr>
              <w:fldChar w:fldCharType="end"/>
            </w:r>
          </w:hyperlink>
        </w:p>
        <w:p w14:paraId="57A5F77B" w14:textId="67AAF8FC" w:rsidR="00EE13E5" w:rsidRPr="00EE13E5" w:rsidRDefault="00CB708A" w:rsidP="00EE13E5">
          <w:pPr>
            <w:pStyle w:val="TDC3"/>
            <w:tabs>
              <w:tab w:val="right" w:leader="dot" w:pos="8828"/>
            </w:tabs>
            <w:spacing w:line="276" w:lineRule="auto"/>
            <w:rPr>
              <w:rFonts w:ascii="Palatino Linotype" w:hAnsi="Palatino Linotype"/>
              <w:b/>
              <w:bCs/>
              <w:noProof/>
              <w:sz w:val="22"/>
              <w:szCs w:val="22"/>
              <w:lang w:val="es-MX" w:eastAsia="es-MX"/>
            </w:rPr>
          </w:pPr>
          <w:hyperlink w:anchor="_Toc82697251" w:history="1">
            <w:r w:rsidR="00EE13E5" w:rsidRPr="00EE13E5">
              <w:rPr>
                <w:rStyle w:val="Hipervnculo"/>
                <w:rFonts w:ascii="Palatino Linotype" w:hAnsi="Palatino Linotype"/>
                <w:b/>
                <w:bCs/>
                <w:noProof/>
              </w:rPr>
              <w:t>IV. Del Tribunal de Justicia Administrativa del Estado de México y las Salas Especializadas en Materia de Responsabilidades Administrativas.</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_Toc82697251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39</w:t>
            </w:r>
            <w:r w:rsidR="00EE13E5" w:rsidRPr="00EE13E5">
              <w:rPr>
                <w:rFonts w:ascii="Palatino Linotype" w:hAnsi="Palatino Linotype"/>
                <w:b/>
                <w:bCs/>
                <w:noProof/>
                <w:webHidden/>
              </w:rPr>
              <w:fldChar w:fldCharType="end"/>
            </w:r>
          </w:hyperlink>
        </w:p>
        <w:p w14:paraId="15140C24" w14:textId="2660A5CB" w:rsidR="00EE13E5" w:rsidRPr="00EE13E5" w:rsidRDefault="00CB708A" w:rsidP="00EE13E5">
          <w:pPr>
            <w:pStyle w:val="TDC3"/>
            <w:tabs>
              <w:tab w:val="right" w:leader="dot" w:pos="8828"/>
            </w:tabs>
            <w:spacing w:line="276" w:lineRule="auto"/>
            <w:rPr>
              <w:rFonts w:ascii="Palatino Linotype" w:hAnsi="Palatino Linotype"/>
              <w:b/>
              <w:bCs/>
              <w:noProof/>
              <w:sz w:val="22"/>
              <w:szCs w:val="22"/>
              <w:lang w:val="es-MX" w:eastAsia="es-MX"/>
            </w:rPr>
          </w:pPr>
          <w:hyperlink w:anchor="_Toc82697252" w:history="1">
            <w:r w:rsidR="00EE13E5" w:rsidRPr="00EE13E5">
              <w:rPr>
                <w:rStyle w:val="Hipervnculo"/>
                <w:rFonts w:ascii="Palatino Linotype" w:hAnsi="Palatino Linotype"/>
                <w:b/>
                <w:bCs/>
                <w:noProof/>
              </w:rPr>
              <w:t xml:space="preserve">V. De la orientación al particular para buscar una resolución en un sitio </w:t>
            </w:r>
            <w:r w:rsidR="00EE13E5" w:rsidRPr="00EE13E5">
              <w:rPr>
                <w:rStyle w:val="Hipervnculo"/>
                <w:rFonts w:ascii="Palatino Linotype" w:hAnsi="Palatino Linotype"/>
                <w:b/>
                <w:bCs/>
                <w:i/>
                <w:iCs/>
                <w:noProof/>
              </w:rPr>
              <w:t>web</w:t>
            </w:r>
            <w:r w:rsidR="00EE13E5" w:rsidRPr="00EE13E5">
              <w:rPr>
                <w:rStyle w:val="Hipervnculo"/>
                <w:rFonts w:ascii="Palatino Linotype" w:hAnsi="Palatino Linotype"/>
                <w:b/>
                <w:bCs/>
                <w:noProof/>
              </w:rPr>
              <w:t>.</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_Toc82697252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45</w:t>
            </w:r>
            <w:r w:rsidR="00EE13E5" w:rsidRPr="00EE13E5">
              <w:rPr>
                <w:rFonts w:ascii="Palatino Linotype" w:hAnsi="Palatino Linotype"/>
                <w:b/>
                <w:bCs/>
                <w:noProof/>
                <w:webHidden/>
              </w:rPr>
              <w:fldChar w:fldCharType="end"/>
            </w:r>
          </w:hyperlink>
        </w:p>
        <w:p w14:paraId="3D228E7B" w14:textId="7AA402FE" w:rsidR="00EE13E5" w:rsidRPr="00EE13E5" w:rsidRDefault="00CB708A" w:rsidP="00EE13E5">
          <w:pPr>
            <w:pStyle w:val="TDC2"/>
            <w:spacing w:line="276" w:lineRule="auto"/>
            <w:rPr>
              <w:rFonts w:ascii="Palatino Linotype" w:hAnsi="Palatino Linotype"/>
              <w:b/>
              <w:bCs/>
              <w:noProof/>
              <w:sz w:val="22"/>
              <w:szCs w:val="22"/>
              <w:lang w:val="es-MX" w:eastAsia="es-MX"/>
            </w:rPr>
          </w:pPr>
          <w:hyperlink w:anchor="_Toc82697253" w:history="1">
            <w:r w:rsidR="00EE13E5" w:rsidRPr="00EE13E5">
              <w:rPr>
                <w:rStyle w:val="Hipervnculo"/>
                <w:rFonts w:ascii="Palatino Linotype" w:hAnsi="Palatino Linotype"/>
                <w:b/>
                <w:bCs/>
                <w:noProof/>
              </w:rPr>
              <w:t>QUINTO. De la versión pública.</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_Toc82697253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48</w:t>
            </w:r>
            <w:r w:rsidR="00EE13E5" w:rsidRPr="00EE13E5">
              <w:rPr>
                <w:rFonts w:ascii="Palatino Linotype" w:hAnsi="Palatino Linotype"/>
                <w:b/>
                <w:bCs/>
                <w:noProof/>
                <w:webHidden/>
              </w:rPr>
              <w:fldChar w:fldCharType="end"/>
            </w:r>
          </w:hyperlink>
        </w:p>
        <w:p w14:paraId="71C0D082" w14:textId="6D1255AC" w:rsidR="00EE13E5" w:rsidRPr="00EE13E5" w:rsidRDefault="00CB708A" w:rsidP="00EE13E5">
          <w:pPr>
            <w:pStyle w:val="TDC3"/>
            <w:tabs>
              <w:tab w:val="right" w:leader="dot" w:pos="8828"/>
            </w:tabs>
            <w:spacing w:line="276" w:lineRule="auto"/>
            <w:rPr>
              <w:rFonts w:ascii="Palatino Linotype" w:hAnsi="Palatino Linotype"/>
              <w:b/>
              <w:bCs/>
              <w:noProof/>
              <w:sz w:val="22"/>
              <w:szCs w:val="22"/>
              <w:lang w:val="es-MX" w:eastAsia="es-MX"/>
            </w:rPr>
          </w:pPr>
          <w:hyperlink w:anchor="_Toc82697254" w:history="1">
            <w:r w:rsidR="00EE13E5" w:rsidRPr="00EE13E5">
              <w:rPr>
                <w:rStyle w:val="Hipervnculo"/>
                <w:rFonts w:ascii="Palatino Linotype" w:hAnsi="Palatino Linotype"/>
                <w:b/>
                <w:bCs/>
                <w:noProof/>
              </w:rPr>
              <w:t>I. Requisitos previos.</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_Toc82697254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49</w:t>
            </w:r>
            <w:r w:rsidR="00EE13E5" w:rsidRPr="00EE13E5">
              <w:rPr>
                <w:rFonts w:ascii="Palatino Linotype" w:hAnsi="Palatino Linotype"/>
                <w:b/>
                <w:bCs/>
                <w:noProof/>
                <w:webHidden/>
              </w:rPr>
              <w:fldChar w:fldCharType="end"/>
            </w:r>
          </w:hyperlink>
        </w:p>
        <w:p w14:paraId="0D0C048A" w14:textId="4D8DED44" w:rsidR="00EE13E5" w:rsidRPr="00EE13E5" w:rsidRDefault="00CB708A" w:rsidP="00EE13E5">
          <w:pPr>
            <w:pStyle w:val="TDC3"/>
            <w:tabs>
              <w:tab w:val="right" w:leader="dot" w:pos="8828"/>
            </w:tabs>
            <w:spacing w:line="276" w:lineRule="auto"/>
            <w:rPr>
              <w:rFonts w:ascii="Palatino Linotype" w:hAnsi="Palatino Linotype"/>
              <w:b/>
              <w:bCs/>
              <w:noProof/>
              <w:sz w:val="22"/>
              <w:szCs w:val="22"/>
              <w:lang w:val="es-MX" w:eastAsia="es-MX"/>
            </w:rPr>
          </w:pPr>
          <w:hyperlink w:anchor="_Toc82697255" w:history="1">
            <w:r w:rsidR="00EE13E5" w:rsidRPr="00EE13E5">
              <w:rPr>
                <w:rStyle w:val="Hipervnculo"/>
                <w:rFonts w:ascii="Palatino Linotype" w:hAnsi="Palatino Linotype"/>
                <w:b/>
                <w:bCs/>
                <w:noProof/>
              </w:rPr>
              <w:t>II. Supuestos de clasificación.</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_Toc82697255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50</w:t>
            </w:r>
            <w:r w:rsidR="00EE13E5" w:rsidRPr="00EE13E5">
              <w:rPr>
                <w:rFonts w:ascii="Palatino Linotype" w:hAnsi="Palatino Linotype"/>
                <w:b/>
                <w:bCs/>
                <w:noProof/>
                <w:webHidden/>
              </w:rPr>
              <w:fldChar w:fldCharType="end"/>
            </w:r>
          </w:hyperlink>
        </w:p>
        <w:p w14:paraId="2116D89C" w14:textId="5C33AAE0" w:rsidR="00EE13E5" w:rsidRPr="00EE13E5" w:rsidRDefault="00CB708A" w:rsidP="00EE13E5">
          <w:pPr>
            <w:pStyle w:val="TDC3"/>
            <w:tabs>
              <w:tab w:val="right" w:leader="dot" w:pos="8828"/>
            </w:tabs>
            <w:spacing w:line="276" w:lineRule="auto"/>
            <w:rPr>
              <w:rFonts w:ascii="Palatino Linotype" w:hAnsi="Palatino Linotype"/>
              <w:b/>
              <w:bCs/>
              <w:noProof/>
              <w:sz w:val="22"/>
              <w:szCs w:val="22"/>
              <w:lang w:val="es-MX" w:eastAsia="es-MX"/>
            </w:rPr>
          </w:pPr>
          <w:hyperlink w:anchor="_Toc82697256" w:history="1">
            <w:r w:rsidR="00EE13E5" w:rsidRPr="00EE13E5">
              <w:rPr>
                <w:rStyle w:val="Hipervnculo"/>
                <w:rFonts w:ascii="Palatino Linotype" w:hAnsi="Palatino Linotype"/>
                <w:b/>
                <w:bCs/>
                <w:noProof/>
              </w:rPr>
              <w:t>III. La intervención del Comité de Transparencia.</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_Toc82697256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53</w:t>
            </w:r>
            <w:r w:rsidR="00EE13E5" w:rsidRPr="00EE13E5">
              <w:rPr>
                <w:rFonts w:ascii="Palatino Linotype" w:hAnsi="Palatino Linotype"/>
                <w:b/>
                <w:bCs/>
                <w:noProof/>
                <w:webHidden/>
              </w:rPr>
              <w:fldChar w:fldCharType="end"/>
            </w:r>
          </w:hyperlink>
        </w:p>
        <w:p w14:paraId="04808E2D" w14:textId="400E4FD2" w:rsidR="00EE13E5" w:rsidRPr="00EE13E5" w:rsidRDefault="00CB708A" w:rsidP="00EE13E5">
          <w:pPr>
            <w:pStyle w:val="TDC3"/>
            <w:tabs>
              <w:tab w:val="right" w:leader="dot" w:pos="8828"/>
            </w:tabs>
            <w:spacing w:line="276" w:lineRule="auto"/>
            <w:rPr>
              <w:rFonts w:ascii="Palatino Linotype" w:hAnsi="Palatino Linotype"/>
              <w:b/>
              <w:bCs/>
              <w:noProof/>
              <w:sz w:val="22"/>
              <w:szCs w:val="22"/>
              <w:lang w:val="es-MX" w:eastAsia="es-MX"/>
            </w:rPr>
          </w:pPr>
          <w:hyperlink w:anchor="_Toc82697257" w:history="1">
            <w:r w:rsidR="00EE13E5" w:rsidRPr="00EE13E5">
              <w:rPr>
                <w:rStyle w:val="Hipervnculo"/>
                <w:rFonts w:ascii="Palatino Linotype" w:eastAsia="Times New Roman" w:hAnsi="Palatino Linotype" w:cs="Arial"/>
                <w:b/>
                <w:bCs/>
                <w:noProof/>
              </w:rPr>
              <w:t>IV. Excepciones.</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_Toc82697257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57</w:t>
            </w:r>
            <w:r w:rsidR="00EE13E5" w:rsidRPr="00EE13E5">
              <w:rPr>
                <w:rFonts w:ascii="Palatino Linotype" w:hAnsi="Palatino Linotype"/>
                <w:b/>
                <w:bCs/>
                <w:noProof/>
                <w:webHidden/>
              </w:rPr>
              <w:fldChar w:fldCharType="end"/>
            </w:r>
          </w:hyperlink>
        </w:p>
        <w:p w14:paraId="52DAFBFC" w14:textId="5CFD3C9B" w:rsidR="00EE13E5" w:rsidRPr="00EE13E5" w:rsidRDefault="00CB708A" w:rsidP="00EE13E5">
          <w:pPr>
            <w:pStyle w:val="TDC2"/>
            <w:spacing w:line="276" w:lineRule="auto"/>
            <w:rPr>
              <w:rFonts w:ascii="Palatino Linotype" w:hAnsi="Palatino Linotype"/>
              <w:b/>
              <w:bCs/>
              <w:noProof/>
              <w:sz w:val="22"/>
              <w:szCs w:val="22"/>
              <w:lang w:val="es-MX" w:eastAsia="es-MX"/>
            </w:rPr>
          </w:pPr>
          <w:hyperlink w:anchor="_Toc82697258" w:history="1">
            <w:r w:rsidR="00EE13E5" w:rsidRPr="00EE13E5">
              <w:rPr>
                <w:rStyle w:val="Hipervnculo"/>
                <w:rFonts w:ascii="Palatino Linotype" w:hAnsi="Palatino Linotype"/>
                <w:b/>
                <w:bCs/>
                <w:noProof/>
              </w:rPr>
              <w:t>SEXTO. Decisión</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_Toc82697258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64</w:t>
            </w:r>
            <w:r w:rsidR="00EE13E5" w:rsidRPr="00EE13E5">
              <w:rPr>
                <w:rFonts w:ascii="Palatino Linotype" w:hAnsi="Palatino Linotype"/>
                <w:b/>
                <w:bCs/>
                <w:noProof/>
                <w:webHidden/>
              </w:rPr>
              <w:fldChar w:fldCharType="end"/>
            </w:r>
          </w:hyperlink>
        </w:p>
        <w:p w14:paraId="3601CFC2" w14:textId="0E517099" w:rsidR="00EE13E5" w:rsidRPr="00EE13E5" w:rsidRDefault="00CB708A" w:rsidP="00EE13E5">
          <w:pPr>
            <w:pStyle w:val="TDC1"/>
            <w:spacing w:line="276" w:lineRule="auto"/>
            <w:rPr>
              <w:rFonts w:ascii="Palatino Linotype" w:hAnsi="Palatino Linotype"/>
              <w:b/>
              <w:bCs/>
              <w:noProof/>
              <w:sz w:val="22"/>
              <w:szCs w:val="22"/>
              <w:lang w:val="es-MX" w:eastAsia="es-MX"/>
            </w:rPr>
          </w:pPr>
          <w:hyperlink w:anchor="_Toc82697259" w:history="1">
            <w:r w:rsidR="00EE13E5" w:rsidRPr="00EE13E5">
              <w:rPr>
                <w:rStyle w:val="Hipervnculo"/>
                <w:rFonts w:ascii="Palatino Linotype" w:hAnsi="Palatino Linotype"/>
                <w:b/>
                <w:bCs/>
                <w:noProof/>
              </w:rPr>
              <w:t>R E S O L U T I V O S</w:t>
            </w:r>
            <w:r w:rsidR="00EE13E5" w:rsidRPr="00EE13E5">
              <w:rPr>
                <w:rFonts w:ascii="Palatino Linotype" w:hAnsi="Palatino Linotype"/>
                <w:b/>
                <w:bCs/>
                <w:noProof/>
                <w:webHidden/>
              </w:rPr>
              <w:tab/>
            </w:r>
            <w:r w:rsidR="00EE13E5" w:rsidRPr="00EE13E5">
              <w:rPr>
                <w:rFonts w:ascii="Palatino Linotype" w:hAnsi="Palatino Linotype"/>
                <w:b/>
                <w:bCs/>
                <w:noProof/>
                <w:webHidden/>
              </w:rPr>
              <w:fldChar w:fldCharType="begin"/>
            </w:r>
            <w:r w:rsidR="00EE13E5" w:rsidRPr="00EE13E5">
              <w:rPr>
                <w:rFonts w:ascii="Palatino Linotype" w:hAnsi="Palatino Linotype"/>
                <w:b/>
                <w:bCs/>
                <w:noProof/>
                <w:webHidden/>
              </w:rPr>
              <w:instrText xml:space="preserve"> PAGEREF _Toc82697259 \h </w:instrText>
            </w:r>
            <w:r w:rsidR="00EE13E5" w:rsidRPr="00EE13E5">
              <w:rPr>
                <w:rFonts w:ascii="Palatino Linotype" w:hAnsi="Palatino Linotype"/>
                <w:b/>
                <w:bCs/>
                <w:noProof/>
                <w:webHidden/>
              </w:rPr>
            </w:r>
            <w:r w:rsidR="00EE13E5" w:rsidRPr="00EE13E5">
              <w:rPr>
                <w:rFonts w:ascii="Palatino Linotype" w:hAnsi="Palatino Linotype"/>
                <w:b/>
                <w:bCs/>
                <w:noProof/>
                <w:webHidden/>
              </w:rPr>
              <w:fldChar w:fldCharType="separate"/>
            </w:r>
            <w:r w:rsidR="00F031F1">
              <w:rPr>
                <w:rFonts w:ascii="Palatino Linotype" w:hAnsi="Palatino Linotype"/>
                <w:b/>
                <w:bCs/>
                <w:noProof/>
                <w:webHidden/>
              </w:rPr>
              <w:t>66</w:t>
            </w:r>
            <w:r w:rsidR="00EE13E5" w:rsidRPr="00EE13E5">
              <w:rPr>
                <w:rFonts w:ascii="Palatino Linotype" w:hAnsi="Palatino Linotype"/>
                <w:b/>
                <w:bCs/>
                <w:noProof/>
                <w:webHidden/>
              </w:rPr>
              <w:fldChar w:fldCharType="end"/>
            </w:r>
          </w:hyperlink>
        </w:p>
        <w:p w14:paraId="07A9A973" w14:textId="7E8C1DD0" w:rsidR="00DA7E2F" w:rsidRPr="00EE13E5" w:rsidRDefault="00DA7E2F" w:rsidP="00EE13E5">
          <w:pPr>
            <w:tabs>
              <w:tab w:val="left" w:pos="2350"/>
            </w:tabs>
            <w:spacing w:line="276" w:lineRule="auto"/>
            <w:ind w:right="333"/>
            <w:jc w:val="both"/>
            <w:rPr>
              <w:rFonts w:ascii="Palatino Linotype" w:hAnsi="Palatino Linotype"/>
              <w:b/>
              <w:bCs/>
              <w:color w:val="000000" w:themeColor="text1"/>
            </w:rPr>
          </w:pPr>
          <w:r w:rsidRPr="00EE13E5">
            <w:rPr>
              <w:rFonts w:ascii="Palatino Linotype" w:hAnsi="Palatino Linotype"/>
              <w:b/>
              <w:bCs/>
              <w:color w:val="000000" w:themeColor="text1"/>
              <w:lang w:val="es-ES"/>
            </w:rPr>
            <w:fldChar w:fldCharType="end"/>
          </w:r>
        </w:p>
      </w:sdtContent>
    </w:sdt>
    <w:p w14:paraId="2E5B8ECF" w14:textId="77777777" w:rsidR="0018484F" w:rsidRDefault="0018484F">
      <w:pPr>
        <w:rPr>
          <w:rFonts w:ascii="Palatino Linotype" w:hAnsi="Palatino Linotype"/>
          <w:color w:val="000000" w:themeColor="text1"/>
        </w:rPr>
      </w:pPr>
      <w:r>
        <w:rPr>
          <w:rFonts w:ascii="Palatino Linotype" w:hAnsi="Palatino Linotype"/>
          <w:color w:val="000000" w:themeColor="text1"/>
        </w:rPr>
        <w:br w:type="page"/>
      </w:r>
    </w:p>
    <w:p w14:paraId="73F7F940" w14:textId="347C25FD"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945D19">
        <w:rPr>
          <w:rFonts w:ascii="Palatino Linotype" w:hAnsi="Palatino Linotype"/>
          <w:color w:val="000000" w:themeColor="text1"/>
          <w:lang w:val="es-MX"/>
        </w:rPr>
        <w:t>veintidós (22</w:t>
      </w:r>
      <w:r w:rsidR="008965EF">
        <w:rPr>
          <w:rFonts w:ascii="Palatino Linotype" w:hAnsi="Palatino Linotype"/>
          <w:color w:val="000000" w:themeColor="text1"/>
          <w:lang w:val="es-MX"/>
        </w:rPr>
        <w:t>) de septiembre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760339A7"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945D19">
        <w:rPr>
          <w:rFonts w:ascii="Palatino Linotype" w:hAnsi="Palatino Linotype"/>
          <w:b/>
          <w:bCs/>
          <w:color w:val="000000" w:themeColor="text1"/>
        </w:rPr>
        <w:t>03878/INFOEM/IP/RR/2021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r w:rsidR="00CB708A">
        <w:rPr>
          <w:rFonts w:ascii="Palatino Linotype" w:eastAsia="Times New Roman" w:hAnsi="Palatino Linotype" w:cs="Times New Roman"/>
          <w:i/>
          <w:color w:val="000000" w:themeColor="text1"/>
          <w:lang w:val="es-MX"/>
        </w:rPr>
        <w:t>Xxxxxxx Xx Xxxxxxxxxxxxx Xx Xxxxxxxxxxxxx</w:t>
      </w:r>
      <w:r w:rsidR="00E647FF">
        <w:rPr>
          <w:rFonts w:ascii="Palatino Linotype" w:eastAsia="Times New Roman" w:hAnsi="Palatino Linotype" w:cs="Times New Roman"/>
          <w:color w:val="000000" w:themeColor="text1"/>
          <w:lang w:val="es-MX"/>
        </w:rPr>
        <w:t>,</w:t>
      </w:r>
      <w:r w:rsidR="0078249C">
        <w:rPr>
          <w:rFonts w:ascii="Palatino Linotype" w:eastAsia="Times New Roman" w:hAnsi="Palatino Linotype" w:cs="Times New Roman"/>
          <w:color w:val="000000" w:themeColor="text1"/>
          <w:lang w:val="es-MX"/>
        </w:rPr>
        <w:t xml:space="preserve"> en </w:t>
      </w:r>
      <w:r w:rsidR="00E647FF">
        <w:rPr>
          <w:rFonts w:ascii="Palatino Linotype" w:eastAsia="Times New Roman" w:hAnsi="Palatino Linotype" w:cs="Times New Roman"/>
          <w:color w:val="000000" w:themeColor="text1"/>
          <w:lang w:val="es-MX"/>
        </w:rPr>
        <w:t>lo</w:t>
      </w:r>
      <w:r w:rsidR="0078249C">
        <w:rPr>
          <w:rFonts w:ascii="Palatino Linotype" w:eastAsia="Times New Roman" w:hAnsi="Palatino Linotype" w:cs="Times New Roman"/>
          <w:color w:val="000000" w:themeColor="text1"/>
          <w:lang w:val="es-MX"/>
        </w:rPr>
        <w:t xml:space="preserve"> </w:t>
      </w:r>
      <w:r w:rsidR="00E647FF">
        <w:rPr>
          <w:rFonts w:ascii="Palatino Linotype" w:eastAsia="Times New Roman" w:hAnsi="Palatino Linotype" w:cs="Times New Roman"/>
          <w:color w:val="000000" w:themeColor="text1"/>
          <w:lang w:val="es-MX"/>
        </w:rPr>
        <w:t>sucesiv</w:t>
      </w:r>
      <w:bookmarkStart w:id="0" w:name="_GoBack"/>
      <w:bookmarkEnd w:id="0"/>
      <w:r w:rsidR="00E647FF">
        <w:rPr>
          <w:rFonts w:ascii="Palatino Linotype" w:eastAsia="Times New Roman" w:hAnsi="Palatino Linotype" w:cs="Times New Roman"/>
          <w:color w:val="000000" w:themeColor="text1"/>
          <w:lang w:val="es-MX"/>
        </w:rPr>
        <w:t xml:space="preserve">o, </w:t>
      </w:r>
      <w:r w:rsidR="00945D19">
        <w:rPr>
          <w:rFonts w:ascii="Palatino Linotype" w:eastAsia="Times New Roman" w:hAnsi="Palatino Linotype" w:cs="Times New Roman"/>
          <w:color w:val="000000" w:themeColor="text1"/>
          <w:lang w:val="es-MX"/>
        </w:rPr>
        <w:t>la</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945D19">
        <w:rPr>
          <w:rFonts w:ascii="Palatino Linotype" w:eastAsia="Times New Roman" w:hAnsi="Palatino Linotype" w:cs="Arial"/>
          <w:b/>
          <w:color w:val="000000" w:themeColor="text1"/>
        </w:rPr>
        <w:t>Tribunal de Justicia Administrativa del Estado de México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2697242"/>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AFF3253"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945D19">
        <w:rPr>
          <w:rFonts w:ascii="Palatino Linotype" w:eastAsia="Calibri" w:hAnsi="Palatino Linotype" w:cs="Arial"/>
          <w:color w:val="000000" w:themeColor="text1"/>
          <w:lang w:val="es-ES"/>
        </w:rPr>
        <w:t>veintinueve (29</w:t>
      </w:r>
      <w:r w:rsidR="00E13B5F">
        <w:rPr>
          <w:rFonts w:ascii="Palatino Linotype" w:eastAsia="Calibri" w:hAnsi="Palatino Linotype" w:cs="Arial"/>
          <w:color w:val="000000" w:themeColor="text1"/>
          <w:lang w:val="es-ES"/>
        </w:rPr>
        <w:t>) de junio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945D19">
        <w:rPr>
          <w:rFonts w:ascii="Palatino Linotype" w:hAnsi="Palatino Linotype"/>
          <w:color w:val="000000" w:themeColor="text1"/>
        </w:rPr>
        <w:t>la</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w:t>
      </w:r>
      <w:r w:rsidR="005F1362" w:rsidRPr="00945D19">
        <w:rPr>
          <w:rFonts w:ascii="Palatino Linotype" w:hAnsi="Palatino Linotype"/>
          <w:color w:val="000000" w:themeColor="text1"/>
        </w:rPr>
        <w:t>ó</w:t>
      </w:r>
      <w:r w:rsidR="00945D19" w:rsidRPr="00945D19">
        <w:rPr>
          <w:rFonts w:ascii="Palatino Linotype" w:hAnsi="Palatino Linotype"/>
          <w:color w:val="000000" w:themeColor="text1"/>
        </w:rPr>
        <w:t xml:space="preserve"> </w:t>
      </w:r>
      <w:r w:rsidR="00127E68" w:rsidRPr="00945D19">
        <w:rPr>
          <w:rFonts w:ascii="Palatino Linotype" w:hAnsi="Palatino Linotype"/>
          <w:bCs/>
          <w:color w:val="000000" w:themeColor="text1"/>
        </w:rPr>
        <w:t>a</w:t>
      </w:r>
      <w:r w:rsidR="00127E68">
        <w:rPr>
          <w:rFonts w:ascii="Palatino Linotype" w:hAnsi="Palatino Linotype"/>
          <w:bCs/>
          <w:color w:val="000000" w:themeColor="text1"/>
        </w:rPr>
        <w:t xml:space="preserve"> través </w:t>
      </w:r>
      <w:r w:rsidR="00DE4F75">
        <w:rPr>
          <w:rFonts w:ascii="Palatino Linotype" w:hAnsi="Palatino Linotype"/>
          <w:bCs/>
          <w:color w:val="000000" w:themeColor="text1"/>
        </w:rPr>
        <w:t>de</w:t>
      </w:r>
      <w:r w:rsidR="00945D19">
        <w:rPr>
          <w:rFonts w:ascii="Palatino Linotype" w:hAnsi="Palatino Linotype"/>
          <w:bCs/>
          <w:color w:val="000000" w:themeColor="text1"/>
        </w:rPr>
        <w:t xml:space="preserve"> la Plataforma Nacional de Transparencia (PNT), vinculada al</w:t>
      </w:r>
      <w:r w:rsidR="00DE4F75">
        <w:rPr>
          <w:rFonts w:ascii="Palatino Linotype" w:hAnsi="Palatino Linotype"/>
          <w:bCs/>
          <w:color w:val="000000" w:themeColor="text1"/>
        </w:rPr>
        <w:t xml:space="preserve">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945D19">
        <w:rPr>
          <w:rFonts w:ascii="Palatino Linotype" w:eastAsia="Calibri" w:hAnsi="Palatino Linotype" w:cs="Arial"/>
          <w:bCs/>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945D19">
        <w:rPr>
          <w:rFonts w:ascii="Palatino Linotype" w:hAnsi="Palatino Linotype"/>
          <w:b/>
          <w:bCs/>
          <w:color w:val="000000" w:themeColor="text1"/>
        </w:rPr>
        <w:t>00059/TRIJAEM/IP/2021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7AF6CA0"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945D19" w:rsidRPr="00945D19">
        <w:rPr>
          <w:rFonts w:ascii="Palatino Linotype" w:hAnsi="Palatino Linotype"/>
          <w:i/>
          <w:iCs/>
          <w:color w:val="000000" w:themeColor="text1"/>
          <w:sz w:val="22"/>
          <w:szCs w:val="22"/>
        </w:rPr>
        <w:t xml:space="preserve">Derivado de la nueva Ley de Responsabilidades Administrativas del Estado de México y Municipios, solicito se me informe si ese H. Tribunal de Justicia Administrativa Estatal, tiene la facultad de imponer en un mismo asunto sanciones por faltas graves (ejemplo destitución, sanción económica, suspensión, etc.) y fijar la misma persona el pago de las cantidades por concepto de responsabilidades resarcitorias que deriven de los daños y perjuicios que afecten a la hacienda pública estatal o municipal o al patrimonio de los organismos auxiliares de carácter estatal o municipal o de cualquier otro tipo que </w:t>
      </w:r>
      <w:r w:rsidR="00945D19" w:rsidRPr="00945D19">
        <w:rPr>
          <w:rFonts w:ascii="Palatino Linotype" w:hAnsi="Palatino Linotype"/>
          <w:i/>
          <w:iCs/>
          <w:color w:val="000000" w:themeColor="text1"/>
          <w:sz w:val="22"/>
          <w:szCs w:val="22"/>
        </w:rPr>
        <w:lastRenderedPageBreak/>
        <w:t>manejen recursos públicos. En caso afirmativo, indique el fundamento legal (constitucional, general, federal y estatal) para sustentar la imposición de ambas determinaciones sancionatorias en un mismo asunto. Finalmente, proporcione una resolución completa en versión pública, en la que conste la imposición de una sanción en términos de la citada Ley de Responsabilidades y el fincamiento de responsabilidades resarcitorias al mismo servidor público (de ser el caso).</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1834834A"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945D19">
        <w:rPr>
          <w:rFonts w:ascii="Palatino Linotype" w:eastAsia="Times New Roman" w:hAnsi="Palatino Linotype" w:cs="Arial"/>
          <w:color w:val="000000" w:themeColor="text1"/>
          <w:lang w:val="es-ES"/>
        </w:rPr>
        <w:t>la</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945D19">
        <w:rPr>
          <w:rFonts w:ascii="Palatino Linotype" w:eastAsia="Times New Roman" w:hAnsi="Palatino Linotype" w:cs="Arial"/>
          <w:b/>
          <w:i/>
          <w:iCs/>
          <w:color w:val="000000" w:themeColor="text1"/>
          <w:lang w:val="es-ES"/>
        </w:rPr>
        <w:t xml:space="preserve">A través del SAIMEX </w:t>
      </w:r>
      <w:r w:rsidR="00945D19" w:rsidRPr="00945D19">
        <w:rPr>
          <w:rFonts w:ascii="Palatino Linotype" w:eastAsia="Times New Roman" w:hAnsi="Palatino Linotype" w:cs="Arial"/>
          <w:iCs/>
          <w:color w:val="000000" w:themeColor="text1"/>
          <w:lang w:val="es-ES"/>
        </w:rPr>
        <w:t>y</w:t>
      </w:r>
      <w:r w:rsidR="00945D19">
        <w:rPr>
          <w:rFonts w:ascii="Palatino Linotype" w:eastAsia="Times New Roman" w:hAnsi="Palatino Linotype" w:cs="Arial"/>
          <w:b/>
          <w:i/>
          <w:iCs/>
          <w:color w:val="000000" w:themeColor="text1"/>
          <w:lang w:val="es-ES"/>
        </w:rPr>
        <w:t xml:space="preserve"> correo electrónico</w:t>
      </w:r>
      <w:r w:rsidR="00945D19">
        <w:rPr>
          <w:rFonts w:ascii="Palatino Linotype" w:eastAsia="Times New Roman" w:hAnsi="Palatino Linotype" w:cs="Arial"/>
          <w:iCs/>
          <w:color w:val="000000" w:themeColor="text1"/>
          <w:lang w:val="es-ES"/>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3785EEBD"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945D19">
        <w:rPr>
          <w:rFonts w:ascii="Palatino Linotype" w:eastAsia="MS Mincho" w:hAnsi="Palatino Linotype" w:cs="Times New Roman"/>
          <w:color w:val="000000" w:themeColor="text1"/>
        </w:rPr>
        <w:t>nueve (09</w:t>
      </w:r>
      <w:r w:rsidR="006B31E7">
        <w:rPr>
          <w:rFonts w:ascii="Palatino Linotype" w:eastAsia="MS Mincho" w:hAnsi="Palatino Linotype" w:cs="Times New Roman"/>
          <w:color w:val="000000" w:themeColor="text1"/>
        </w:rPr>
        <w:t>) de ju</w:t>
      </w:r>
      <w:r w:rsidR="00E13B5F">
        <w:rPr>
          <w:rFonts w:ascii="Palatino Linotype" w:eastAsia="MS Mincho" w:hAnsi="Palatino Linotype" w:cs="Times New Roman"/>
          <w:color w:val="000000" w:themeColor="text1"/>
        </w:rPr>
        <w:t>l</w:t>
      </w:r>
      <w:r w:rsidR="006B31E7">
        <w:rPr>
          <w:rFonts w:ascii="Palatino Linotype" w:eastAsia="MS Mincho" w:hAnsi="Palatino Linotype" w:cs="Times New Roman"/>
          <w:color w:val="000000" w:themeColor="text1"/>
        </w:rPr>
        <w:t>io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12798F42" w14:textId="77777777" w:rsidR="00945D19" w:rsidRPr="00945D19" w:rsidRDefault="005F1362" w:rsidP="00945D1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945D19" w:rsidRPr="00945D19">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E3096A" w14:textId="77777777" w:rsidR="00945D19" w:rsidRDefault="00945D19" w:rsidP="00945D1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C7993E4" w14:textId="77777777" w:rsidR="00945D19" w:rsidRPr="00945D19" w:rsidRDefault="00945D19" w:rsidP="00945D1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45D19">
        <w:rPr>
          <w:rFonts w:ascii="Palatino Linotype" w:hAnsi="Palatino Linotype"/>
          <w:i/>
          <w:noProof/>
          <w:color w:val="000000" w:themeColor="text1"/>
          <w:sz w:val="22"/>
          <w:szCs w:val="22"/>
          <w:lang w:val="es-MX" w:eastAsia="es-MX"/>
        </w:rPr>
        <w:t>Mediante archivos adjuntos se da respuesta a la presente solicitud.</w:t>
      </w:r>
    </w:p>
    <w:p w14:paraId="31ED03E5" w14:textId="77777777" w:rsidR="00945D19" w:rsidRDefault="00945D19" w:rsidP="00945D1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F2B8585" w14:textId="77777777" w:rsidR="00945D19" w:rsidRPr="00945D19" w:rsidRDefault="00945D19" w:rsidP="00945D1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45D19">
        <w:rPr>
          <w:rFonts w:ascii="Palatino Linotype" w:hAnsi="Palatino Linotype"/>
          <w:i/>
          <w:noProof/>
          <w:color w:val="000000" w:themeColor="text1"/>
          <w:sz w:val="22"/>
          <w:szCs w:val="22"/>
          <w:lang w:val="es-MX" w:eastAsia="es-MX"/>
        </w:rPr>
        <w:t>ATENTAMENTE</w:t>
      </w:r>
    </w:p>
    <w:p w14:paraId="35A36DE0" w14:textId="03AE042E" w:rsidR="0039142B" w:rsidRPr="009A593A" w:rsidRDefault="00945D19" w:rsidP="00945D1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945D19">
        <w:rPr>
          <w:rFonts w:ascii="Palatino Linotype" w:hAnsi="Palatino Linotype"/>
          <w:i/>
          <w:noProof/>
          <w:color w:val="000000" w:themeColor="text1"/>
          <w:sz w:val="22"/>
          <w:szCs w:val="22"/>
          <w:lang w:val="es-MX" w:eastAsia="es-MX"/>
        </w:rPr>
        <w:t>L.A.E. ERIKA YOLANDA FUNES VELÁZQUEZ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5F6DB2AE" w:rsidR="0097210F" w:rsidRDefault="0097210F" w:rsidP="009A593A">
      <w:pPr>
        <w:pStyle w:val="Sinespaciado"/>
        <w:ind w:right="567"/>
        <w:jc w:val="both"/>
        <w:rPr>
          <w:rFonts w:ascii="Palatino Linotype" w:hAnsi="Palatino Linotype"/>
          <w:noProof/>
          <w:color w:val="000000" w:themeColor="text1"/>
          <w:lang w:val="es-MX" w:eastAsia="es-MX"/>
        </w:rPr>
      </w:pPr>
    </w:p>
    <w:p w14:paraId="0E6CAA63" w14:textId="77777777" w:rsidR="00E13B5F" w:rsidRPr="00A85CB7" w:rsidRDefault="00E13B5F" w:rsidP="009A593A">
      <w:pPr>
        <w:pStyle w:val="Sinespaciado"/>
        <w:ind w:right="567"/>
        <w:jc w:val="both"/>
        <w:rPr>
          <w:rFonts w:ascii="Palatino Linotype" w:hAnsi="Palatino Linotype"/>
          <w:noProof/>
          <w:color w:val="000000" w:themeColor="text1"/>
          <w:lang w:val="es-MX" w:eastAsia="es-MX"/>
        </w:rPr>
      </w:pPr>
    </w:p>
    <w:p w14:paraId="4F040832" w14:textId="3159714F" w:rsidR="00EE63BE" w:rsidRDefault="00EE63BE"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w:t>
      </w:r>
      <w:r w:rsidRPr="00EE63BE">
        <w:rPr>
          <w:rFonts w:ascii="Palatino Linotype" w:hAnsi="Palatino Linotype"/>
          <w:color w:val="000000" w:themeColor="text1"/>
          <w:szCs w:val="22"/>
        </w:rPr>
        <w:t>al acuse de respuesta</w:t>
      </w:r>
      <w:r>
        <w:rPr>
          <w:rFonts w:ascii="Palatino Linotype" w:hAnsi="Palatino Linotype"/>
          <w:color w:val="000000" w:themeColor="text1"/>
          <w:szCs w:val="22"/>
        </w:rPr>
        <w:t xml:space="preserve"> a la solicitud</w:t>
      </w:r>
      <w:r w:rsidRPr="00EE63BE">
        <w:rPr>
          <w:rFonts w:ascii="Palatino Linotype" w:hAnsi="Palatino Linotype"/>
          <w:color w:val="000000" w:themeColor="text1"/>
          <w:szCs w:val="22"/>
        </w:rPr>
        <w:t xml:space="preserve">, el </w:t>
      </w:r>
      <w:r w:rsidRPr="00EE63BE">
        <w:rPr>
          <w:rFonts w:ascii="Palatino Linotype" w:hAnsi="Palatino Linotype"/>
          <w:b/>
          <w:bCs/>
          <w:color w:val="000000" w:themeColor="text1"/>
          <w:szCs w:val="22"/>
        </w:rPr>
        <w:t>SUJETO OBLIGADO</w:t>
      </w:r>
      <w:r w:rsidRPr="00EE63BE">
        <w:rPr>
          <w:rFonts w:ascii="Palatino Linotype" w:hAnsi="Palatino Linotype"/>
          <w:color w:val="000000" w:themeColor="text1"/>
          <w:szCs w:val="22"/>
        </w:rPr>
        <w:t xml:space="preserve"> entregó al particular </w:t>
      </w:r>
      <w:r>
        <w:rPr>
          <w:rFonts w:ascii="Palatino Linotype" w:hAnsi="Palatino Linotype"/>
          <w:color w:val="000000" w:themeColor="text1"/>
          <w:szCs w:val="22"/>
        </w:rPr>
        <w:t>el</w:t>
      </w:r>
      <w:r w:rsidRPr="00EE63BE">
        <w:rPr>
          <w:rFonts w:ascii="Palatino Linotype" w:hAnsi="Palatino Linotype"/>
          <w:color w:val="000000" w:themeColor="text1"/>
          <w:szCs w:val="22"/>
        </w:rPr>
        <w:t xml:space="preserve"> documento </w:t>
      </w:r>
      <w:r w:rsidR="00945D19">
        <w:rPr>
          <w:rFonts w:ascii="Palatino Linotype" w:hAnsi="Palatino Linotype"/>
          <w:color w:val="000000" w:themeColor="text1"/>
          <w:szCs w:val="22"/>
        </w:rPr>
        <w:t>cuyo contenido</w:t>
      </w:r>
      <w:r w:rsidRPr="00EE63BE">
        <w:rPr>
          <w:rFonts w:ascii="Palatino Linotype" w:hAnsi="Palatino Linotype"/>
          <w:color w:val="000000" w:themeColor="text1"/>
          <w:szCs w:val="22"/>
        </w:rPr>
        <w:t xml:space="preserve"> se describe a continuación:</w:t>
      </w:r>
    </w:p>
    <w:p w14:paraId="3097634E" w14:textId="13FE29C7" w:rsidR="00EE63BE" w:rsidRDefault="00EE63BE" w:rsidP="00EE63BE">
      <w:pPr>
        <w:pStyle w:val="Prrafodelista"/>
        <w:numPr>
          <w:ilvl w:val="1"/>
          <w:numId w:val="1"/>
        </w:numPr>
        <w:tabs>
          <w:tab w:val="left" w:pos="284"/>
          <w:tab w:val="left" w:pos="426"/>
        </w:tabs>
        <w:spacing w:line="360" w:lineRule="auto"/>
        <w:ind w:left="993"/>
        <w:jc w:val="both"/>
        <w:rPr>
          <w:rFonts w:ascii="Palatino Linotype" w:hAnsi="Palatino Linotype"/>
          <w:color w:val="000000" w:themeColor="text1"/>
          <w:szCs w:val="22"/>
        </w:rPr>
      </w:pPr>
      <w:r>
        <w:rPr>
          <w:rFonts w:ascii="Palatino Linotype" w:hAnsi="Palatino Linotype"/>
          <w:b/>
          <w:i/>
          <w:color w:val="000000" w:themeColor="text1"/>
          <w:szCs w:val="22"/>
        </w:rPr>
        <w:t>“</w:t>
      </w:r>
      <w:r w:rsidR="00945D19">
        <w:rPr>
          <w:rFonts w:ascii="Palatino Linotype" w:hAnsi="Palatino Linotype"/>
          <w:b/>
          <w:i/>
          <w:color w:val="000000" w:themeColor="text1"/>
          <w:szCs w:val="22"/>
        </w:rPr>
        <w:t>ACUERDO SOL 59-2021</w:t>
      </w:r>
      <w:r>
        <w:rPr>
          <w:rFonts w:ascii="Palatino Linotype" w:hAnsi="Palatino Linotype"/>
          <w:b/>
          <w:i/>
          <w:color w:val="000000" w:themeColor="text1"/>
          <w:szCs w:val="22"/>
        </w:rPr>
        <w:t>.pdf”</w:t>
      </w:r>
      <w:r>
        <w:rPr>
          <w:rFonts w:ascii="Palatino Linotype" w:hAnsi="Palatino Linotype"/>
          <w:color w:val="000000" w:themeColor="text1"/>
          <w:szCs w:val="22"/>
        </w:rPr>
        <w:t xml:space="preserve">: </w:t>
      </w:r>
      <w:r w:rsidR="00204C86">
        <w:rPr>
          <w:rFonts w:ascii="Palatino Linotype" w:hAnsi="Palatino Linotype"/>
          <w:color w:val="000000" w:themeColor="text1"/>
          <w:szCs w:val="22"/>
        </w:rPr>
        <w:t xml:space="preserve">Documento de </w:t>
      </w:r>
      <w:r w:rsidR="00945D19">
        <w:rPr>
          <w:rFonts w:ascii="Palatino Linotype" w:hAnsi="Palatino Linotype"/>
          <w:color w:val="000000" w:themeColor="text1"/>
          <w:szCs w:val="22"/>
        </w:rPr>
        <w:t xml:space="preserve">siete fojas consistente en el Acuerdo número TJA/00059/TRIJAEM/IP/2021, signado por la Titular de la Unidad de Transparencia, por medio del cual, informa sobre el fundamento legal por el que el Tribunal de Justicia Administrativa del </w:t>
      </w:r>
      <w:r w:rsidR="00945D19">
        <w:rPr>
          <w:rFonts w:ascii="Palatino Linotype" w:hAnsi="Palatino Linotype"/>
          <w:color w:val="000000" w:themeColor="text1"/>
          <w:szCs w:val="22"/>
        </w:rPr>
        <w:lastRenderedPageBreak/>
        <w:t xml:space="preserve">Estado de México tiene la facultad para imponer </w:t>
      </w:r>
      <w:r w:rsidR="00CE486C">
        <w:rPr>
          <w:rFonts w:ascii="Palatino Linotype" w:hAnsi="Palatino Linotype"/>
          <w:color w:val="000000" w:themeColor="text1"/>
          <w:szCs w:val="22"/>
        </w:rPr>
        <w:t xml:space="preserve">sanciones en términos de la Ley de Responsabilidades Administrativas del Estado de México y Municipios, y orienta a la particular a buscar la resolución de su interés de la página oficial del </w:t>
      </w:r>
      <w:r w:rsidR="00CE486C">
        <w:rPr>
          <w:rFonts w:ascii="Palatino Linotype" w:hAnsi="Palatino Linotype"/>
          <w:b/>
          <w:color w:val="000000" w:themeColor="text1"/>
          <w:szCs w:val="22"/>
        </w:rPr>
        <w:t>SUJETO OBLIGADO</w:t>
      </w:r>
      <w:r w:rsidR="00CE486C">
        <w:rPr>
          <w:rFonts w:ascii="Palatino Linotype" w:hAnsi="Palatino Linotype"/>
          <w:color w:val="000000" w:themeColor="text1"/>
          <w:szCs w:val="22"/>
        </w:rPr>
        <w:t xml:space="preserve">, específicamente en el apartado de </w:t>
      </w:r>
      <w:r w:rsidR="00CE486C">
        <w:rPr>
          <w:rFonts w:ascii="Palatino Linotype" w:hAnsi="Palatino Linotype"/>
          <w:i/>
          <w:color w:val="000000" w:themeColor="text1"/>
          <w:szCs w:val="22"/>
        </w:rPr>
        <w:t>sentencias</w:t>
      </w:r>
      <w:r w:rsidR="00CE486C">
        <w:rPr>
          <w:rFonts w:ascii="Palatino Linotype" w:hAnsi="Palatino Linotype"/>
          <w:color w:val="000000" w:themeColor="text1"/>
          <w:szCs w:val="22"/>
        </w:rPr>
        <w:t>.</w:t>
      </w:r>
    </w:p>
    <w:p w14:paraId="68BB398F" w14:textId="77777777" w:rsidR="00EE63BE" w:rsidRPr="00EE63BE" w:rsidRDefault="00EE63BE" w:rsidP="00EE63B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270BB1DF"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CE486C">
        <w:rPr>
          <w:rFonts w:ascii="Palatino Linotype" w:eastAsia="Times New Roman" w:hAnsi="Palatino Linotype" w:cs="Arial"/>
          <w:color w:val="000000" w:themeColor="text1"/>
          <w:lang w:val="es-ES"/>
        </w:rPr>
        <w:t xml:space="preserve">dos (02) de agosto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CE486C">
        <w:rPr>
          <w:rFonts w:ascii="Palatino Linotype" w:eastAsia="Times New Roman" w:hAnsi="Palatino Linotype" w:cs="Arial"/>
          <w:color w:val="000000" w:themeColor="text1"/>
          <w:lang w:val="es-ES"/>
        </w:rPr>
        <w:t>la</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945D19">
        <w:rPr>
          <w:rFonts w:ascii="Palatino Linotype" w:eastAsia="Calibri" w:hAnsi="Palatino Linotype" w:cs="Arial"/>
          <w:b/>
          <w:color w:val="000000" w:themeColor="text1"/>
          <w:lang w:val="es-ES"/>
        </w:rPr>
        <w:t>03878/INFOEM/IP/RR/2021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9869C18" w:rsidR="00E34622" w:rsidRPr="00A85CB7" w:rsidRDefault="00E34622" w:rsidP="0074410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CE486C" w:rsidRPr="00CE486C">
        <w:rPr>
          <w:rFonts w:ascii="Palatino Linotype" w:hAnsi="Palatino Linotype"/>
          <w:i/>
          <w:iCs/>
          <w:color w:val="000000"/>
        </w:rPr>
        <w:t xml:space="preserve">Derivado de la respuesta ingresada a la Plataforma Nacional de Transparencia el nueve de julio de dos mil veintiuno a través del Acuerdo No. TJA/00059/TRIJAEM/IP/2021, signado por la L.A.E. Erika Yolanda Fuentes Velázquez, Titular de la Unidad de Información, Planeación, Programación y Evaluación del Tribunal de Justicia Administrativa del Estado de México; estando en tiempo y forma se interpone a través de la presente plataforma la Queja correspondiente, ya que de la lectura al citado Acuerdo, se advierte que no fue atendida ni contestada la información requerida en cuanto a que si ese H. Tribunal tiene facultad de imponer en un mismo asunto sancionespor faltas graves (ejemplo destitución, sanción económica, suspensión, etc.) y fijar ala misma persona el pago de cantidades por concepto de responsabilidades resarcitorias que deriven de losdaños y perjuicios que afecten a la hacienda pública estatal o municipal o al patrimonio de los organismos auxiliares de carácter estatal o municipal o de cualquier otro tipo que manejen recursos públicos. En caso afirmativo, indique el </w:t>
      </w:r>
      <w:r w:rsidR="00CE486C" w:rsidRPr="00CE486C">
        <w:rPr>
          <w:rFonts w:ascii="Palatino Linotype" w:hAnsi="Palatino Linotype"/>
          <w:i/>
          <w:iCs/>
          <w:color w:val="000000"/>
        </w:rPr>
        <w:lastRenderedPageBreak/>
        <w:t xml:space="preserve">fundamento legal (constitucional, general, federal y estatal) para sustentar la imposición de ambas determinaciones sancionatorias en un mismo asunto, pues ese H. Tribunal únicamente hace señalamientos generales y poco claros, ya que por una parte la Octava Sala Regional únicamente se avoca a señalar que la información ya se encuentra disponible al público a través de libros, compendios, trípticos, registros públicos, en formatos electrónicos disponibles en Internet o en cualquier otro medio, sin contestar lo cuestionado de forma concreta, clara y con evidencia que acredite su dicho; mientras que por su parte, la Novena Sala Regional menciona que por parte de esa instancia especializada se han emitido sentencias en dónde se han sancionado a servidores públicos por faltas graves dentro de los procedimientos de responsabilidad administrativa, en las cuales se ha impuesto sanciones prevista en los artículos 82 párrafo ultimo y 83 de la Ley de Responsabilidades Administrativas del estado de México y Municipios, sin que acredite su dicho. Ahora bien, en cuanto a la solicitud de una resolución completa en versión pública, en la que conste la imposición de una sanción en términos de la citada Ley de Responsabilidades y el fincamiento de responsabilidades resarcitorias al mismo servidor público (de ser el caso), tampoco se ha brindado por parte de esa autoridad la atención a lo solicitado ya que únicamente se ciñe a proporcionar un enlace web en donde se pueden consultar de forma general las resoluciones en versión pública, sin que se especifique una resolución con los requisitos solicitados, por lo cual, es importante recalcar que el servidor público habilitado y la Unidad de Transparencia correspondiente, tienen la obligación de recibir, tramitar y dar respuesta a las solicitudes de acceso a la información que se presenten, así como de proporcionar la información que obre en los archivos de la </w:t>
      </w:r>
      <w:r w:rsidR="00CE486C" w:rsidRPr="00CE486C">
        <w:rPr>
          <w:rFonts w:ascii="Palatino Linotype" w:hAnsi="Palatino Linotype"/>
          <w:i/>
          <w:iCs/>
          <w:color w:val="000000"/>
        </w:rPr>
        <w:lastRenderedPageBreak/>
        <w:t>entidad, por lo que hasta en tanto no se tenga disponible la información requerida, no se puede tener por atendida y cumplida dicha solicitud. Finalmente, cabe hacer mención que toda persona tiene derecho al acceso a la información pública sin discriminación por motivo alguno que menoscabe o anule la transparencia o acceso a la información pública en posesión de los sujetos obligados; todo lo anterior, con fundamento en los artículos 3, fracción XXXVIII, 11, 15, 19, 20, 24, 53 fracciones II y V, 59, 162 y 166 primer párrafo de la Ley de Transparencia y Acceso a la Información Pública del Estado de México y Municipios.</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D0CC1D5" w:rsidR="00E34622" w:rsidRPr="00A85CB7" w:rsidRDefault="00E34622" w:rsidP="0074410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CE486C" w:rsidRPr="00CE486C">
        <w:rPr>
          <w:rFonts w:ascii="Palatino Linotype" w:hAnsi="Palatino Linotype"/>
          <w:i/>
          <w:iCs/>
          <w:color w:val="000000"/>
        </w:rPr>
        <w:t xml:space="preserve">Derivado de la respuesta ingresada a la Plataforma Nacional de Transparencia el nueve de julio de dos mil veintiuno a través del Acuerdo No. TJA/00059/TRIJAEM/IP/2021, signado por la L.A.E. Erika Yolanda Fuentes Velázquez, Titular de la Unidad de Información, Planeación, Programación y Evaluación del Tribunal de Justicia Administrativa del Estado de México; estando en tiempo y forma se interpone a través de la presente plataforma la Queja correspondiente, ya que de la lectura al citado Acuerdo, se advierte que no fue atendida ni contestada la información requerida en cuanto a que si ese H. Tribunal tiene facultad de imponer en un mismo asunto sancionespor faltas graves (ejemplo destitución, sanción económica, suspensión, etc.) y fijar ala misma persona el pago de cantidades por concepto de responsabilidades resarcitorias que deriven de losdaños y perjuicios que afecten a la hacienda pública estatal o municipal o al patrimonio de los organismos auxiliares de carácter estatal o municipal o de cualquier otro tipo que manejen recursos públicos. En caso afirmativo, indique el fundamento legal (constitucional, </w:t>
      </w:r>
      <w:r w:rsidR="00CE486C" w:rsidRPr="00CE486C">
        <w:rPr>
          <w:rFonts w:ascii="Palatino Linotype" w:hAnsi="Palatino Linotype"/>
          <w:i/>
          <w:iCs/>
          <w:color w:val="000000"/>
        </w:rPr>
        <w:lastRenderedPageBreak/>
        <w:t xml:space="preserve">general, federal y estatal) para sustentar la imposición de ambas determinaciones sancionatorias en un mismo asunto, pues ese H. Tribunal únicamente hace señalamientos generales y poco claros, ya que por una parte la Octava Sala Regional únicamente se avoca a señalar que la información ya se encuentra disponible al público a través de libros, compendios, trípticos, registros públicos, en formatos electrónicos disponibles en Internet o en cualquier otro medio, sin contestar lo cuestionado de forma concreta, clara y con evidencia que acredite su dicho; mientras que por su parte, la Novena Sala Regional menciona que por parte de esa instancia especializada se han emitido sentencias en dónde se han sancionado a servidores públicos por faltas graves dentro de los procedimientos de responsabilidad administrativa, en las cuales se ha impuesto sanciones prevista en los artículos 82 párrafo ultimo y 83 de la Ley de Responsabilidades Administrativas del estado de México y Municipios, sin que acredite su dicho. Ahora bien, en cuanto a la solicitud de una resolución completa en versión pública, en la que conste la imposición de una sanción en términos de la citada Ley de Responsabilidades y el fincamiento de responsabilidades resarcitorias al mismo servidor público (de ser el caso), tampoco se ha brindado por parte de esa autoridad la atención a lo solicitado ya que únicamente se ciñe a proporcionar un enlace web en donde se pueden consultar de forma general las resoluciones en versión pública, sin que se especifique una resolución con los requisitos solicitados, por lo cual, es importante recalcar que el servidor público habilitado y la Unidad de Transparencia correspondiente, tienen la obligación de recibir, tramitar y dar respuesta a las solicitudes de acceso a la información que se presenten, así como de proporcionar la información que obre en los archivos de la entidad, por lo que hasta </w:t>
      </w:r>
      <w:r w:rsidR="00CE486C" w:rsidRPr="00CE486C">
        <w:rPr>
          <w:rFonts w:ascii="Palatino Linotype" w:hAnsi="Palatino Linotype"/>
          <w:i/>
          <w:iCs/>
          <w:color w:val="000000"/>
        </w:rPr>
        <w:lastRenderedPageBreak/>
        <w:t>en tanto no se tenga disponible la información requerida, no se puede tener por atendida y cumplida dicha solicitud. Finalmente, cabe hacer mención que toda persona tiene derecho al acceso a la información pública sin discriminación por motivo alguno que menoscabe o anule la transparencia o acceso a la información pública en posesión de los sujetos obligados; todo lo anterior, con fundamento en los artículos 3, fracción XXXVIII, 11, 15, 19, 20, 24, 53 fracciones II y V, 59, 162 y 166 primer párrafo de la Ley de Transparencia y Acceso a la Información Pública del Estado de México y Municipios.</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19C72F8E"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744109">
        <w:rPr>
          <w:rFonts w:ascii="Palatino Linotype" w:eastAsia="Times New Roman" w:hAnsi="Palatino Linotype" w:cs="Arial"/>
          <w:bCs/>
          <w:color w:val="000000" w:themeColor="text1"/>
          <w:lang w:val="es-ES"/>
        </w:rPr>
        <w:t xml:space="preserve">al </w:t>
      </w:r>
      <w:r w:rsidR="00CE486C">
        <w:rPr>
          <w:rFonts w:ascii="Palatino Linotype" w:eastAsia="Times New Roman" w:hAnsi="Palatino Linotype" w:cs="Arial"/>
          <w:bCs/>
          <w:color w:val="000000" w:themeColor="text1"/>
          <w:lang w:val="es-ES"/>
        </w:rPr>
        <w:t xml:space="preserve">entonces </w:t>
      </w:r>
      <w:r w:rsidR="00744109">
        <w:rPr>
          <w:rFonts w:ascii="Palatino Linotype" w:eastAsia="Times New Roman" w:hAnsi="Palatino Linotype" w:cs="Arial"/>
          <w:bCs/>
          <w:color w:val="000000" w:themeColor="text1"/>
          <w:lang w:val="es-ES"/>
        </w:rPr>
        <w:t xml:space="preserve">Comisionado </w:t>
      </w:r>
      <w:r w:rsidR="00CE486C">
        <w:rPr>
          <w:rFonts w:ascii="Palatino Linotype" w:eastAsia="Times New Roman" w:hAnsi="Palatino Linotype" w:cs="Arial"/>
          <w:bCs/>
          <w:color w:val="000000" w:themeColor="text1"/>
          <w:lang w:val="es-ES"/>
        </w:rPr>
        <w:t>Javier Martínez Cruz</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6A6891E" w:rsidR="007446C2" w:rsidRPr="00A85CB7" w:rsidRDefault="00744109"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El entonces Comisionado</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CE486C">
        <w:rPr>
          <w:rFonts w:ascii="Palatino Linotype" w:eastAsia="Calibri" w:hAnsi="Palatino Linotype" w:cs="Arial"/>
          <w:color w:val="000000" w:themeColor="text1"/>
          <w:lang w:val="es-ES"/>
        </w:rPr>
        <w:t>cinco (05</w:t>
      </w:r>
      <w:r>
        <w:rPr>
          <w:rFonts w:ascii="Palatino Linotype" w:eastAsia="Calibri" w:hAnsi="Palatino Linotype" w:cs="Arial"/>
          <w:color w:val="000000" w:themeColor="text1"/>
          <w:lang w:val="es-ES"/>
        </w:rPr>
        <w:t>) de agosto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07889D83" w:rsidR="008965EF" w:rsidRPr="00CE486C" w:rsidRDefault="00CE486C"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lastRenderedPageBreak/>
        <w:t xml:space="preserve">El trece (13) de agosto de dos mil veintiuno, </w:t>
      </w:r>
      <w:r w:rsidRPr="00613655">
        <w:rPr>
          <w:rFonts w:ascii="Palatino Linotype" w:eastAsia="Calibri" w:hAnsi="Palatino Linotype" w:cs="Arial"/>
          <w:color w:val="000000" w:themeColor="text1"/>
          <w:lang w:val="es-ES"/>
        </w:rPr>
        <w:t xml:space="preserve">el </w:t>
      </w:r>
      <w:r w:rsidRPr="00613655">
        <w:rPr>
          <w:rFonts w:ascii="Palatino Linotype" w:eastAsia="Calibri" w:hAnsi="Palatino Linotype" w:cs="Arial"/>
          <w:b/>
          <w:bCs/>
          <w:color w:val="000000" w:themeColor="text1"/>
          <w:lang w:val="es-ES"/>
        </w:rPr>
        <w:t>SUJETO OBLIGADO</w:t>
      </w:r>
      <w:r w:rsidRPr="00613655">
        <w:rPr>
          <w:rFonts w:ascii="Palatino Linotype" w:eastAsia="Calibri" w:hAnsi="Palatino Linotype" w:cs="Arial"/>
          <w:color w:val="000000" w:themeColor="text1"/>
          <w:lang w:val="es-ES"/>
        </w:rPr>
        <w:t xml:space="preserve"> presentó su Informe Justificado mediante </w:t>
      </w:r>
      <w:r>
        <w:rPr>
          <w:rFonts w:ascii="Palatino Linotype" w:eastAsia="Calibri" w:hAnsi="Palatino Linotype" w:cs="Arial"/>
          <w:color w:val="000000" w:themeColor="text1"/>
          <w:lang w:val="es-ES"/>
        </w:rPr>
        <w:t>el archivo electrónico cuyo contenido se describe</w:t>
      </w:r>
      <w:r w:rsidRPr="00613655">
        <w:rPr>
          <w:rFonts w:ascii="Palatino Linotype" w:eastAsia="Calibri" w:hAnsi="Palatino Linotype" w:cs="Arial"/>
          <w:color w:val="000000" w:themeColor="text1"/>
          <w:lang w:val="es-ES"/>
        </w:rPr>
        <w:t xml:space="preserve"> a continuación:</w:t>
      </w:r>
    </w:p>
    <w:p w14:paraId="1F0F675C" w14:textId="28AD93E9" w:rsidR="00CE486C" w:rsidRPr="00CE486C" w:rsidRDefault="00CE486C" w:rsidP="00DF645C">
      <w:pPr>
        <w:pStyle w:val="Prrafodelista"/>
        <w:numPr>
          <w:ilvl w:val="1"/>
          <w:numId w:val="1"/>
        </w:numPr>
        <w:tabs>
          <w:tab w:val="left" w:pos="426"/>
        </w:tabs>
        <w:spacing w:line="360" w:lineRule="auto"/>
        <w:ind w:left="993"/>
        <w:jc w:val="both"/>
        <w:rPr>
          <w:rFonts w:ascii="Palatino Linotype" w:hAnsi="Palatino Linotype"/>
          <w:color w:val="000000" w:themeColor="text1"/>
        </w:rPr>
      </w:pPr>
      <w:r>
        <w:rPr>
          <w:rFonts w:ascii="Palatino Linotype" w:eastAsia="Calibri" w:hAnsi="Palatino Linotype" w:cs="Arial"/>
          <w:b/>
          <w:i/>
          <w:color w:val="000000" w:themeColor="text1"/>
          <w:lang w:val="es-ES"/>
        </w:rPr>
        <w:t>“Informe Justificado 59-2021.pdf”</w:t>
      </w:r>
      <w:r>
        <w:rPr>
          <w:rFonts w:ascii="Palatino Linotype" w:eastAsia="Calibri" w:hAnsi="Palatino Linotype" w:cs="Arial"/>
          <w:color w:val="000000" w:themeColor="text1"/>
          <w:lang w:val="es-ES"/>
        </w:rPr>
        <w:t xml:space="preserve">: Documento </w:t>
      </w:r>
      <w:r w:rsidR="00D66631">
        <w:rPr>
          <w:rFonts w:ascii="Palatino Linotype" w:eastAsia="Calibri" w:hAnsi="Palatino Linotype" w:cs="Arial"/>
          <w:color w:val="000000" w:themeColor="text1"/>
          <w:lang w:val="es-ES"/>
        </w:rPr>
        <w:t>de cuatro fojas consistente en el Informe Justificado presentado por la Titular de la Unidad de Transparencia, dentro del cual, se inserta la copia digitalizada del oficio número TJA/9SEMRA/831/2021, de nueve (09) de agosto de dos mil veintiuno, signado por la Secretaria de Acuerdos en Funciones de Magistrada de la Novena Sala Regional Especializada en Responsabilidades Administrativas, mediante el cual, informa que la Novena Sala tiene la facultad de imponer sanciones previstas en el artículo 82 de la Ley de Responsabilidades Administrativas del Estado de México y Municipios, y exhorta al particular a consultar las resoluciones en el portal de sentencias del Tribunal.</w:t>
      </w:r>
    </w:p>
    <w:p w14:paraId="2C111A36" w14:textId="77777777" w:rsidR="00CE486C" w:rsidRPr="00CE486C" w:rsidRDefault="00CE486C" w:rsidP="00CE486C">
      <w:pPr>
        <w:pStyle w:val="Prrafodelista"/>
        <w:tabs>
          <w:tab w:val="left" w:pos="426"/>
        </w:tabs>
        <w:spacing w:line="360" w:lineRule="auto"/>
        <w:ind w:left="0"/>
        <w:jc w:val="both"/>
        <w:rPr>
          <w:rFonts w:ascii="Palatino Linotype" w:hAnsi="Palatino Linotype"/>
          <w:color w:val="000000" w:themeColor="text1"/>
        </w:rPr>
      </w:pPr>
    </w:p>
    <w:p w14:paraId="66C73711" w14:textId="77777777" w:rsidR="00D66631" w:rsidRPr="007F0DA6" w:rsidRDefault="00D66631" w:rsidP="00D66631">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El veintitrés (23) de agosto de dos mil veintiuno, en la Segunda Sesión Extraordinaria, el Pleno de este Órgano Garante aprobó el returno del recurso </w:t>
      </w:r>
      <w:r>
        <w:rPr>
          <w:rFonts w:ascii="Palatino Linotype" w:hAnsi="Palatino Linotype" w:cs="Arial"/>
          <w:b/>
          <w:bCs/>
          <w:color w:val="000000" w:themeColor="text1"/>
        </w:rPr>
        <w:t>03878/INFOEM/IP/RR/2021</w:t>
      </w:r>
      <w:r>
        <w:rPr>
          <w:rFonts w:ascii="Palatino Linotype" w:hAnsi="Palatino Linotype" w:cs="Arial"/>
          <w:color w:val="000000" w:themeColor="text1"/>
        </w:rPr>
        <w:t xml:space="preserve"> a la Ponencia de la Comisionada María del Rosario Mejía Ayala.</w:t>
      </w:r>
    </w:p>
    <w:p w14:paraId="5C5813D8" w14:textId="77777777" w:rsidR="00D66631" w:rsidRPr="00D66631" w:rsidRDefault="00D66631" w:rsidP="00D66631">
      <w:pPr>
        <w:pStyle w:val="Prrafodelista"/>
        <w:tabs>
          <w:tab w:val="left" w:pos="426"/>
        </w:tabs>
        <w:spacing w:line="360" w:lineRule="auto"/>
        <w:ind w:left="0"/>
        <w:jc w:val="both"/>
        <w:rPr>
          <w:rFonts w:ascii="Palatino Linotype" w:hAnsi="Palatino Linotype"/>
          <w:color w:val="000000" w:themeColor="text1"/>
        </w:rPr>
      </w:pPr>
    </w:p>
    <w:p w14:paraId="058A09C3" w14:textId="35B70B5F" w:rsidR="00CE486C" w:rsidRPr="003D792A" w:rsidRDefault="00CE486C"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sidR="00D66631">
        <w:rPr>
          <w:rFonts w:ascii="Palatino Linotype" w:hAnsi="Palatino Linotype"/>
          <w:color w:val="000000" w:themeColor="text1"/>
        </w:rPr>
        <w:t>treinta y uno (31)</w:t>
      </w:r>
      <w:r>
        <w:rPr>
          <w:rFonts w:ascii="Palatino Linotype" w:hAnsi="Palatino Linotype"/>
          <w:color w:val="000000" w:themeColor="text1"/>
        </w:rPr>
        <w:t xml:space="preserve"> de </w:t>
      </w:r>
      <w:r w:rsidR="00D66631">
        <w:rPr>
          <w:rFonts w:ascii="Palatino Linotype" w:hAnsi="Palatino Linotype"/>
          <w:color w:val="000000" w:themeColor="text1"/>
        </w:rPr>
        <w:t xml:space="preserve">agosto de </w:t>
      </w:r>
      <w:r>
        <w:rPr>
          <w:rFonts w:ascii="Palatino Linotype" w:hAnsi="Palatino Linotype"/>
          <w:color w:val="000000" w:themeColor="text1"/>
        </w:rPr>
        <w:t xml:space="preserve">dos mil veintiuno, </w:t>
      </w:r>
      <w:r w:rsidR="00D66631">
        <w:rPr>
          <w:rFonts w:ascii="Palatino Linotype" w:hAnsi="Palatino Linotype"/>
          <w:color w:val="000000" w:themeColor="text1"/>
        </w:rPr>
        <w:t>la</w:t>
      </w:r>
      <w:r>
        <w:rPr>
          <w:rFonts w:ascii="Palatino Linotype" w:hAnsi="Palatino Linotype"/>
          <w:color w:val="000000" w:themeColor="text1"/>
        </w:rPr>
        <w:t xml:space="preserve"> Comisionada Ponente puso a la vista de la </w:t>
      </w:r>
      <w:r>
        <w:rPr>
          <w:rFonts w:ascii="Palatino Linotype" w:hAnsi="Palatino Linotype"/>
          <w:b/>
          <w:color w:val="000000" w:themeColor="text1"/>
        </w:rPr>
        <w:t>RECURRENTE</w:t>
      </w:r>
      <w:r>
        <w:rPr>
          <w:rFonts w:ascii="Palatino Linotype" w:hAnsi="Palatino Linotype"/>
          <w:color w:val="000000" w:themeColor="text1"/>
        </w:rPr>
        <w:t xml:space="preserve"> el archivo presentado por el </w:t>
      </w:r>
      <w:r>
        <w:rPr>
          <w:rFonts w:ascii="Palatino Linotype" w:hAnsi="Palatino Linotype"/>
          <w:b/>
          <w:color w:val="000000" w:themeColor="text1"/>
        </w:rPr>
        <w:t>SUJETO OBLIGADO</w:t>
      </w:r>
      <w:r>
        <w:rPr>
          <w:rFonts w:ascii="Palatino Linotype" w:hAnsi="Palatino Linotype"/>
          <w:color w:val="000000" w:themeColor="text1"/>
        </w:rPr>
        <w:t xml:space="preserve"> como Informe Justificado, concediéndole </w:t>
      </w:r>
      <w:r w:rsidRPr="00A72E6C">
        <w:rPr>
          <w:rFonts w:ascii="Palatino Linotype" w:hAnsi="Palatino Linotype"/>
          <w:color w:val="000000" w:themeColor="text1"/>
        </w:rPr>
        <w:t xml:space="preserve">un plazo de tres (03) días para que manifestara lo que a su derecho conviniera, de conformidad con el artículo </w:t>
      </w:r>
      <w:r w:rsidRPr="00A72E6C">
        <w:rPr>
          <w:rFonts w:ascii="Palatino Linotype" w:hAnsi="Palatino Linotype"/>
          <w:color w:val="000000" w:themeColor="text1"/>
        </w:rPr>
        <w:lastRenderedPageBreak/>
        <w:t xml:space="preserve">185, fracción III, de la Ley de Transparencia y Acceso a la Información Pública del Estado de México y Municipios; no obstante, se hace constar que </w:t>
      </w:r>
      <w:r>
        <w:rPr>
          <w:rFonts w:ascii="Palatino Linotype" w:hAnsi="Palatino Linotype"/>
          <w:color w:val="000000" w:themeColor="text1"/>
        </w:rPr>
        <w:t>la</w:t>
      </w:r>
      <w:r w:rsidRPr="00A72E6C">
        <w:rPr>
          <w:rFonts w:ascii="Palatino Linotype" w:hAnsi="Palatino Linotype"/>
          <w:color w:val="000000" w:themeColor="text1"/>
        </w:rPr>
        <w:t xml:space="preserve"> particular no ejerció su derecho de réplica sobre los nuevos contenidos.</w:t>
      </w:r>
    </w:p>
    <w:p w14:paraId="491F791E" w14:textId="0D766792" w:rsidR="003D792A" w:rsidRDefault="003D792A" w:rsidP="003D792A">
      <w:pPr>
        <w:pStyle w:val="Prrafodelista"/>
        <w:tabs>
          <w:tab w:val="left" w:pos="426"/>
        </w:tabs>
        <w:spacing w:line="360" w:lineRule="auto"/>
        <w:ind w:left="0"/>
        <w:jc w:val="both"/>
        <w:rPr>
          <w:rFonts w:ascii="Palatino Linotype" w:hAnsi="Palatino Linotype"/>
          <w:color w:val="000000" w:themeColor="text1"/>
        </w:rPr>
      </w:pPr>
    </w:p>
    <w:p w14:paraId="7FB95849" w14:textId="4CD46203"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4" w:name="_Toc461555889"/>
      <w:bookmarkStart w:id="5" w:name="_Toc466371858"/>
      <w:r w:rsidR="00B855AA">
        <w:rPr>
          <w:rFonts w:ascii="Palatino Linotype" w:eastAsia="Calibri" w:hAnsi="Palatino Linotype" w:cs="Arial"/>
          <w:color w:val="000000" w:themeColor="text1"/>
          <w:lang w:val="es-ES"/>
        </w:rPr>
        <w:t xml:space="preserve"> </w:t>
      </w:r>
      <w:r w:rsidR="00D66631">
        <w:rPr>
          <w:rFonts w:ascii="Palatino Linotype" w:eastAsia="Calibri" w:hAnsi="Palatino Linotype" w:cs="Arial"/>
          <w:color w:val="000000" w:themeColor="text1"/>
          <w:lang w:val="es-ES"/>
        </w:rPr>
        <w:t>seis (06) de septiembre</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7F0DA6">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7F0DA6">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4A823E70" w:rsidR="008965EF" w:rsidRPr="005C3B63" w:rsidRDefault="007F0DA6"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Finalmente, </w:t>
      </w:r>
      <w:r w:rsidRPr="003522BF">
        <w:rPr>
          <w:rFonts w:ascii="Palatino Linotype" w:hAnsi="Palatino Linotype" w:cs="Arial"/>
          <w:color w:val="000000" w:themeColor="text1"/>
        </w:rPr>
        <w:t xml:space="preserve">el </w:t>
      </w:r>
      <w:r w:rsidR="001358DE">
        <w:rPr>
          <w:rFonts w:ascii="Palatino Linotype" w:hAnsi="Palatino Linotype" w:cs="Arial"/>
          <w:color w:val="000000" w:themeColor="text1"/>
        </w:rPr>
        <w:t>catorce (14</w:t>
      </w:r>
      <w:r w:rsidR="00E65FD0">
        <w:rPr>
          <w:rFonts w:ascii="Palatino Linotype" w:hAnsi="Palatino Linotype" w:cs="Arial"/>
          <w:color w:val="000000" w:themeColor="text1"/>
        </w:rPr>
        <w:t>) de agosto</w:t>
      </w:r>
      <w:r>
        <w:rPr>
          <w:rFonts w:ascii="Palatino Linotype" w:hAnsi="Palatino Linotype" w:cs="Arial"/>
          <w:color w:val="000000" w:themeColor="text1"/>
        </w:rPr>
        <w:t xml:space="preserve"> </w:t>
      </w:r>
      <w:r w:rsidRPr="003522BF">
        <w:rPr>
          <w:rFonts w:ascii="Palatino Linotype" w:hAnsi="Palatino Linotype" w:cs="Arial"/>
          <w:color w:val="000000" w:themeColor="text1"/>
        </w:rPr>
        <w:t xml:space="preserve">dos mil veintiuno, </w:t>
      </w:r>
      <w:r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65FD0">
        <w:rPr>
          <w:rFonts w:ascii="Palatino Linotype" w:hAnsi="Palatino Linotype" w:cs="Arial"/>
          <w:color w:val="000000" w:themeColor="text1"/>
          <w:lang w:val="es-ES"/>
        </w:rPr>
        <w:t>,</w:t>
      </w:r>
      <w:r w:rsidRPr="003522BF">
        <w:rPr>
          <w:rFonts w:ascii="Palatino Linotype" w:hAnsi="Palatino Linotype" w:cs="Arial"/>
          <w:bCs/>
          <w:color w:val="000000" w:themeColor="text1"/>
          <w:lang w:val="es-ES"/>
        </w:rPr>
        <w:t xml:space="preserve"> </w:t>
      </w:r>
      <w:r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Pr>
          <w:rFonts w:ascii="Palatino Linotype" w:hAnsi="Palatino Linotype" w:cs="Arial"/>
          <w:color w:val="000000" w:themeColor="text1"/>
          <w:lang w:val="es-ES"/>
        </w:rPr>
        <w:t>; y ---------------------------------------------------------------------</w:t>
      </w: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75D9EEC8" w14:textId="77777777" w:rsidR="00E65FD0" w:rsidRDefault="00E65FD0"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6" w:name="_Toc82697243"/>
      <w:r w:rsidRPr="00A85CB7">
        <w:rPr>
          <w:b/>
          <w:color w:val="000000" w:themeColor="text1"/>
        </w:rPr>
        <w:t>CONSIDERANDO</w:t>
      </w:r>
      <w:bookmarkEnd w:id="4"/>
      <w:bookmarkEnd w:id="5"/>
      <w:bookmarkEnd w:id="6"/>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2697244"/>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w:t>
      </w:r>
      <w:r w:rsidRPr="00A85CB7">
        <w:rPr>
          <w:rFonts w:ascii="Palatino Linotype" w:eastAsia="Calibri" w:hAnsi="Palatino Linotype" w:cs="Times New Roman"/>
          <w:color w:val="000000" w:themeColor="text1"/>
          <w:lang w:val="es-ES"/>
        </w:rPr>
        <w:lastRenderedPageBreak/>
        <w:t xml:space="preserve">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2697245"/>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val="es-MX" w:eastAsia="en-US"/>
        </w:rPr>
      </w:pPr>
    </w:p>
    <w:p w14:paraId="63E5A495" w14:textId="572E4245"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1358DE">
        <w:rPr>
          <w:rFonts w:ascii="Palatino Linotype" w:eastAsia="Calibri" w:hAnsi="Palatino Linotype" w:cs="Arial"/>
          <w:color w:val="000000" w:themeColor="text1"/>
        </w:rPr>
        <w:t>nueve (09</w:t>
      </w:r>
      <w:r w:rsidR="00E65FD0">
        <w:rPr>
          <w:rFonts w:ascii="Palatino Linotype" w:eastAsia="Calibri" w:hAnsi="Palatino Linotype" w:cs="Arial"/>
          <w:color w:val="000000" w:themeColor="text1"/>
        </w:rPr>
        <w:t xml:space="preserve">) </w:t>
      </w:r>
      <w:r w:rsidR="007F0DA6">
        <w:rPr>
          <w:rFonts w:ascii="Palatino Linotype" w:eastAsia="Calibri" w:hAnsi="Palatino Linotype" w:cs="Arial"/>
          <w:color w:val="000000" w:themeColor="text1"/>
        </w:rPr>
        <w:t>de julio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1358DE">
        <w:rPr>
          <w:rFonts w:ascii="Palatino Linotype" w:eastAsia="Calibri" w:hAnsi="Palatino Linotype" w:cs="Arial"/>
          <w:color w:val="000000" w:themeColor="text1"/>
        </w:rPr>
        <w:t>doce (12) de julio al trece (13) de agosto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sin contemplar en el cómputo</w:t>
      </w:r>
      <w:r w:rsidR="001358DE">
        <w:rPr>
          <w:rFonts w:ascii="Palatino Linotype" w:eastAsia="Calibri" w:hAnsi="Palatino Linotype" w:cs="Arial"/>
          <w:color w:val="000000" w:themeColor="text1"/>
        </w:rPr>
        <w:t xml:space="preserve"> el diez (10), once (11) y,</w:t>
      </w:r>
      <w:r w:rsidR="00740BA4" w:rsidRPr="00740BA4">
        <w:rPr>
          <w:rFonts w:ascii="Palatino Linotype" w:eastAsia="Calibri" w:hAnsi="Palatino Linotype" w:cs="Arial"/>
          <w:color w:val="000000" w:themeColor="text1"/>
        </w:rPr>
        <w:t xml:space="preserve"> </w:t>
      </w:r>
      <w:r w:rsidR="007F0DA6">
        <w:rPr>
          <w:rFonts w:ascii="Palatino Linotype" w:eastAsia="Calibri" w:hAnsi="Palatino Linotype" w:cs="Arial"/>
          <w:color w:val="000000" w:themeColor="text1"/>
        </w:rPr>
        <w:t>del diecisiete (17) al treinta y uno (31) de julio, así como el uno (01)</w:t>
      </w:r>
      <w:r w:rsidR="001358DE">
        <w:rPr>
          <w:rFonts w:ascii="Palatino Linotype" w:eastAsia="Calibri" w:hAnsi="Palatino Linotype" w:cs="Arial"/>
          <w:color w:val="000000" w:themeColor="text1"/>
        </w:rPr>
        <w:t>,</w:t>
      </w:r>
      <w:r w:rsidR="00E65FD0">
        <w:rPr>
          <w:rFonts w:ascii="Palatino Linotype" w:eastAsia="Calibri" w:hAnsi="Palatino Linotype" w:cs="Arial"/>
          <w:color w:val="000000" w:themeColor="text1"/>
        </w:rPr>
        <w:t xml:space="preserve"> siete (07)</w:t>
      </w:r>
      <w:r w:rsidR="001358DE">
        <w:rPr>
          <w:rFonts w:ascii="Palatino Linotype" w:eastAsia="Calibri" w:hAnsi="Palatino Linotype" w:cs="Arial"/>
          <w:color w:val="000000" w:themeColor="text1"/>
        </w:rPr>
        <w:t xml:space="preserve"> y</w:t>
      </w:r>
      <w:r w:rsidR="00E65FD0">
        <w:rPr>
          <w:rFonts w:ascii="Palatino Linotype" w:eastAsia="Calibri" w:hAnsi="Palatino Linotype" w:cs="Arial"/>
          <w:color w:val="000000" w:themeColor="text1"/>
        </w:rPr>
        <w:t xml:space="preserve"> ocho (08)</w:t>
      </w:r>
      <w:r w:rsidR="001358DE">
        <w:rPr>
          <w:rFonts w:ascii="Palatino Linotype" w:eastAsia="Calibri" w:hAnsi="Palatino Linotype" w:cs="Arial"/>
          <w:color w:val="000000" w:themeColor="text1"/>
        </w:rPr>
        <w:t xml:space="preserve"> </w:t>
      </w:r>
      <w:r w:rsidR="007F0DA6">
        <w:rPr>
          <w:rFonts w:ascii="Palatino Linotype" w:eastAsia="Calibri" w:hAnsi="Palatino Linotype" w:cs="Arial"/>
          <w:color w:val="000000" w:themeColor="text1"/>
        </w:rPr>
        <w:t xml:space="preserve">de agosto de dos mil veintiuno </w:t>
      </w:r>
      <w:r w:rsidR="00740BA4" w:rsidRPr="00740BA4">
        <w:rPr>
          <w:rFonts w:ascii="Palatino Linotype" w:eastAsia="Calibri" w:hAnsi="Palatino Linotype" w:cs="Arial"/>
          <w:color w:val="000000" w:themeColor="text1"/>
        </w:rPr>
        <w:t>por corresponder a sábados</w:t>
      </w:r>
      <w:r w:rsidR="007F0DA6">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7F0DA6">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C0D10B4" w14:textId="2C45E692" w:rsidR="006B31E7" w:rsidRPr="001358DE" w:rsidRDefault="001358DE" w:rsidP="001358D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Luego </w:t>
      </w:r>
      <w:r w:rsidRPr="001358DE">
        <w:rPr>
          <w:rFonts w:ascii="Palatino Linotype" w:eastAsia="Calibri" w:hAnsi="Palatino Linotype" w:cs="Arial"/>
          <w:color w:val="000000" w:themeColor="text1"/>
        </w:rPr>
        <w:t xml:space="preserve">entonces, si el recurso de revisión que se indica al rubro fue interpuesto el </w:t>
      </w:r>
      <w:r>
        <w:rPr>
          <w:rFonts w:ascii="Palatino Linotype" w:eastAsia="Calibri" w:hAnsi="Palatino Linotype" w:cs="Arial"/>
          <w:color w:val="000000" w:themeColor="text1"/>
        </w:rPr>
        <w:t>dos (02) de agosto</w:t>
      </w:r>
      <w:r w:rsidRPr="001358DE">
        <w:rPr>
          <w:rFonts w:ascii="Palatino Linotype" w:eastAsia="Calibri" w:hAnsi="Palatino Linotype" w:cs="Arial"/>
          <w:color w:val="000000" w:themeColor="text1"/>
        </w:rPr>
        <w:t xml:space="preserve"> de dos mil veintiuno, éste se encuentra dentro de los márgenes temporales previstos en el artículo 178 de la Ley de Transparencia y Acceso a la Información Pública del Estado de México y Municipios</w:t>
      </w:r>
      <w:r w:rsidRPr="001358DE">
        <w:rPr>
          <w:rFonts w:ascii="Palatino Linotype" w:eastAsia="Calibri" w:hAnsi="Palatino Linotype" w:cs="Arial"/>
          <w:b/>
          <w:color w:val="000000" w:themeColor="text1"/>
        </w:rPr>
        <w:t xml:space="preserve"> </w:t>
      </w:r>
      <w:r w:rsidRPr="001358DE">
        <w:rPr>
          <w:rFonts w:ascii="Palatino Linotype" w:eastAsia="Calibri" w:hAnsi="Palatino Linotype" w:cs="Arial"/>
          <w:color w:val="000000" w:themeColor="text1"/>
        </w:rPr>
        <w:t>vigente.</w:t>
      </w:r>
    </w:p>
    <w:p w14:paraId="2FCD241A" w14:textId="77777777" w:rsidR="001358DE" w:rsidRPr="001358DE" w:rsidRDefault="001358DE" w:rsidP="001358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58FF261" w14:textId="49CAF32F" w:rsidR="001358DE" w:rsidRPr="001358DE" w:rsidRDefault="001358DE" w:rsidP="001358D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lastRenderedPageBreak/>
        <w:t xml:space="preserve">Por </w:t>
      </w:r>
      <w:r w:rsidRPr="005F1BAD">
        <w:rPr>
          <w:rFonts w:ascii="Palatino Linotype" w:hAnsi="Palatino Linotype" w:cs="Arial"/>
          <w:color w:val="000000" w:themeColor="text1"/>
          <w:lang w:val="es-ES"/>
        </w:rPr>
        <w:t xml:space="preserve">otro lado, de la revisión al expediente electrónico contenido en el sistema </w:t>
      </w:r>
      <w:r w:rsidRPr="005F1BAD">
        <w:rPr>
          <w:rFonts w:ascii="Palatino Linotype" w:hAnsi="Palatino Linotype" w:cs="Arial"/>
          <w:b/>
          <w:color w:val="000000" w:themeColor="text1"/>
          <w:lang w:val="es-ES"/>
        </w:rPr>
        <w:t>SAIMEX,</w:t>
      </w:r>
      <w:r w:rsidRPr="005F1BAD">
        <w:rPr>
          <w:rFonts w:ascii="Palatino Linotype" w:hAnsi="Palatino Linotype" w:cs="Arial"/>
          <w:color w:val="000000" w:themeColor="text1"/>
          <w:lang w:val="es-ES"/>
        </w:rPr>
        <w:t xml:space="preserve"> se desprende que la parte solicitante</w:t>
      </w:r>
      <w:r>
        <w:rPr>
          <w:rFonts w:ascii="Palatino Linotype" w:hAnsi="Palatino Linotype" w:cs="Arial"/>
          <w:color w:val="000000" w:themeColor="text1"/>
          <w:lang w:val="es-ES"/>
        </w:rPr>
        <w:t>,</w:t>
      </w:r>
      <w:r w:rsidRPr="005F1BAD">
        <w:rPr>
          <w:rFonts w:ascii="Palatino Linotype" w:hAnsi="Palatino Linotype" w:cs="Arial"/>
          <w:color w:val="000000" w:themeColor="text1"/>
          <w:lang w:val="es-ES"/>
        </w:rPr>
        <w:t xml:space="preserve"> en ejercicio de su derecho de acceso a la información pública en </w:t>
      </w:r>
      <w:r>
        <w:rPr>
          <w:rFonts w:ascii="Palatino Linotype" w:hAnsi="Palatino Linotype" w:cs="Arial"/>
          <w:color w:val="000000" w:themeColor="text1"/>
          <w:lang w:val="es-ES"/>
        </w:rPr>
        <w:t>el</w:t>
      </w:r>
      <w:r w:rsidRPr="005F1BAD">
        <w:rPr>
          <w:rFonts w:ascii="Palatino Linotype" w:hAnsi="Palatino Linotype" w:cs="Arial"/>
          <w:color w:val="000000" w:themeColor="text1"/>
          <w:lang w:val="es-ES"/>
        </w:rPr>
        <w:t xml:space="preserve"> expediente que se revisa, tanto en l</w:t>
      </w:r>
      <w:r>
        <w:rPr>
          <w:rFonts w:ascii="Palatino Linotype" w:hAnsi="Palatino Linotype" w:cs="Arial"/>
          <w:color w:val="000000" w:themeColor="text1"/>
          <w:lang w:val="es-ES"/>
        </w:rPr>
        <w:t>a</w:t>
      </w:r>
      <w:r w:rsidRPr="005F1BAD">
        <w:rPr>
          <w:rFonts w:ascii="Palatino Linotype" w:hAnsi="Palatino Linotype" w:cs="Arial"/>
          <w:color w:val="000000" w:themeColor="text1"/>
          <w:lang w:val="es-ES"/>
        </w:rPr>
        <w:t xml:space="preserve"> solicitud de información como en </w:t>
      </w:r>
      <w:r>
        <w:rPr>
          <w:rFonts w:ascii="Palatino Linotype" w:hAnsi="Palatino Linotype" w:cs="Arial"/>
          <w:color w:val="000000" w:themeColor="text1"/>
          <w:lang w:val="es-ES"/>
        </w:rPr>
        <w:t>el</w:t>
      </w:r>
      <w:r w:rsidRPr="005F1BAD">
        <w:rPr>
          <w:rFonts w:ascii="Palatino Linotype" w:hAnsi="Palatino Linotype" w:cs="Arial"/>
          <w:color w:val="000000" w:themeColor="text1"/>
          <w:lang w:val="es-ES"/>
        </w:rPr>
        <w:t xml:space="preserve"> recurso de revisión, </w:t>
      </w:r>
      <w:r w:rsidRPr="005F1BAD">
        <w:rPr>
          <w:rFonts w:ascii="Palatino Linotype" w:hAnsi="Palatino Linotype" w:cs="Arial"/>
          <w:b/>
          <w:color w:val="000000" w:themeColor="text1"/>
          <w:lang w:val="es-ES"/>
        </w:rPr>
        <w:t xml:space="preserve">no señaló </w:t>
      </w:r>
      <w:r>
        <w:rPr>
          <w:rFonts w:ascii="Palatino Linotype" w:hAnsi="Palatino Linotype" w:cs="Arial"/>
          <w:b/>
          <w:color w:val="000000" w:themeColor="text1"/>
          <w:lang w:val="es-ES"/>
        </w:rPr>
        <w:t>su nombre completo para ser identificado</w:t>
      </w:r>
      <w:r w:rsidRPr="005F1BAD">
        <w:rPr>
          <w:rFonts w:ascii="Palatino Linotype" w:hAnsi="Palatino Linotype" w:cs="Arial"/>
          <w:color w:val="000000" w:themeColor="text1"/>
          <w:lang w:val="es-ES"/>
        </w:rPr>
        <w:t xml:space="preserve">; sin embargo, es importante señalar que </w:t>
      </w:r>
      <w:r w:rsidRPr="005F1BAD">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BEED215" w14:textId="77777777" w:rsidR="001358DE" w:rsidRPr="001358DE" w:rsidRDefault="001358DE" w:rsidP="001358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666C698C" w14:textId="09124790" w:rsidR="001358DE" w:rsidRPr="001358DE" w:rsidRDefault="001358DE" w:rsidP="001358D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Esto </w:t>
      </w:r>
      <w:r w:rsidRPr="005F1BAD">
        <w:rPr>
          <w:rFonts w:ascii="Palatino Linotype" w:hAnsi="Palatino Linotype" w:cs="Arial"/>
          <w:color w:val="000000" w:themeColor="text1"/>
          <w:lang w:val="es-ES"/>
        </w:rPr>
        <w:t xml:space="preserve">es así, ya que de conformidad con los artículos 6, apartado A, fracciones III y IV de la </w:t>
      </w:r>
      <w:r w:rsidRPr="005F1BAD">
        <w:rPr>
          <w:rFonts w:ascii="Palatino Linotype" w:hAnsi="Palatino Linotype" w:cs="Arial"/>
          <w:b/>
          <w:color w:val="000000" w:themeColor="text1"/>
          <w:lang w:val="es-ES"/>
        </w:rPr>
        <w:t>Constitución Política de los Estados Unidos Mexicanos</w:t>
      </w:r>
      <w:r w:rsidRPr="005F1BAD">
        <w:rPr>
          <w:rFonts w:ascii="Palatino Linotype" w:hAnsi="Palatino Linotype" w:cs="Arial"/>
          <w:color w:val="000000" w:themeColor="text1"/>
          <w:lang w:val="es-ES"/>
        </w:rPr>
        <w:t xml:space="preserve">; 5, párrafos vigésimo segundo, vigésimo tercero y vigésimo cuarto, fracciones III, IV y V, de la </w:t>
      </w:r>
      <w:r w:rsidRPr="005F1BAD">
        <w:rPr>
          <w:rFonts w:ascii="Palatino Linotype" w:hAnsi="Palatino Linotype" w:cs="Arial"/>
          <w:b/>
          <w:color w:val="000000" w:themeColor="text1"/>
          <w:lang w:val="es-ES"/>
        </w:rPr>
        <w:t>Constitución Política del Estado Libre y Soberano de México</w:t>
      </w:r>
      <w:r w:rsidRPr="005F1BAD">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3FE6B43" w14:textId="77777777" w:rsidR="001358DE" w:rsidRPr="001358DE" w:rsidRDefault="001358DE" w:rsidP="001358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B642D78" w14:textId="67B20846" w:rsidR="001358DE" w:rsidRPr="001358DE" w:rsidRDefault="001358DE" w:rsidP="001358D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w:t>
      </w:r>
      <w:r w:rsidRPr="00F43C60">
        <w:rPr>
          <w:rFonts w:ascii="Palatino Linotype" w:eastAsia="Times New Roman" w:hAnsi="Palatino Linotype" w:cs="Arial"/>
          <w:color w:val="000000" w:themeColor="text1"/>
          <w:lang w:val="es-ES" w:eastAsia="es-MX"/>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265B818" w14:textId="77777777" w:rsidR="001358DE" w:rsidRPr="001358DE" w:rsidRDefault="001358DE" w:rsidP="001358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43F1971" w14:textId="41A22BEF" w:rsidR="001358DE" w:rsidRPr="001358DE" w:rsidRDefault="001358DE" w:rsidP="001358D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3542085" w14:textId="77777777" w:rsidR="001358DE" w:rsidRPr="001358DE" w:rsidRDefault="001358DE" w:rsidP="001358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40EF5B9" w14:textId="4E136DCF" w:rsidR="001358DE" w:rsidRPr="001358DE" w:rsidRDefault="001358DE" w:rsidP="001358D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D708A2D" w14:textId="77777777" w:rsidR="001358DE" w:rsidRPr="001358DE" w:rsidRDefault="001358DE" w:rsidP="001358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390E9CB" w14:textId="4B3816D5" w:rsidR="001358DE" w:rsidRPr="001358DE" w:rsidRDefault="001358DE" w:rsidP="001358D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w:t>
      </w:r>
      <w:r w:rsidR="003213DE">
        <w:rPr>
          <w:rFonts w:ascii="Palatino Linotype" w:eastAsia="Times New Roman" w:hAnsi="Palatino Linotype" w:cs="Arial"/>
          <w:color w:val="000000" w:themeColor="text1"/>
          <w:lang w:val="es-ES" w:eastAsia="es-MX"/>
        </w:rPr>
        <w:t>de la</w:t>
      </w:r>
      <w:r w:rsidRPr="00F43C60">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w:t>
      </w:r>
      <w:r>
        <w:rPr>
          <w:rFonts w:ascii="Palatino Linotype" w:eastAsia="Times New Roman" w:hAnsi="Palatino Linotype" w:cs="Arial"/>
          <w:color w:val="000000" w:themeColor="text1"/>
          <w:lang w:val="es-ES" w:eastAsia="es-MX"/>
        </w:rPr>
        <w:t xml:space="preserve">como </w:t>
      </w:r>
      <w:r w:rsidRPr="00F43C60">
        <w:rPr>
          <w:rFonts w:ascii="Palatino Linotype" w:eastAsia="Times New Roman" w:hAnsi="Palatino Linotype" w:cs="Arial"/>
          <w:color w:val="000000" w:themeColor="text1"/>
          <w:lang w:val="es-ES" w:eastAsia="es-MX"/>
        </w:rPr>
        <w:t>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1719D7D" w14:textId="77777777" w:rsidR="001358DE" w:rsidRPr="001358DE" w:rsidRDefault="001358DE" w:rsidP="001358DE">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w:t>
      </w:r>
      <w:r w:rsidR="00540208" w:rsidRPr="00A85CB7">
        <w:rPr>
          <w:rFonts w:ascii="Palatino Linotype" w:eastAsia="Calibri" w:hAnsi="Palatino Linotype" w:cs="Arial"/>
          <w:color w:val="000000" w:themeColor="text1"/>
        </w:rPr>
        <w:lastRenderedPageBreak/>
        <w:t xml:space="preserve">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2697246"/>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3"/>
      <w:bookmarkEnd w:id="14"/>
      <w:bookmarkEnd w:id="15"/>
    </w:p>
    <w:p w14:paraId="4231B8D5" w14:textId="77777777" w:rsidR="00540208" w:rsidRPr="00A85CB7" w:rsidRDefault="00540208" w:rsidP="00B31E90">
      <w:pPr>
        <w:rPr>
          <w:rFonts w:ascii="Palatino Linotype" w:hAnsi="Palatino Linotype"/>
          <w:color w:val="000000" w:themeColor="text1"/>
          <w:lang w:val="es-MX" w:eastAsia="en-US"/>
        </w:rPr>
      </w:pPr>
    </w:p>
    <w:bookmarkEnd w:id="16"/>
    <w:bookmarkEnd w:id="17"/>
    <w:p w14:paraId="26137E4C" w14:textId="581AF2AD" w:rsidR="0056788F" w:rsidRPr="00CA0640" w:rsidRDefault="00740BA4"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A0640">
        <w:rPr>
          <w:rFonts w:ascii="Palatino Linotype" w:hAnsi="Palatino Linotype" w:cs="Arial"/>
          <w:color w:val="000000" w:themeColor="text1"/>
        </w:rPr>
        <w:t>Se</w:t>
      </w:r>
      <w:r w:rsidR="0006381D" w:rsidRPr="00CA0640">
        <w:rPr>
          <w:rFonts w:ascii="Palatino Linotype" w:hAnsi="Palatino Linotype" w:cs="Arial"/>
          <w:color w:val="000000" w:themeColor="text1"/>
        </w:rPr>
        <w:t xml:space="preserve"> </w:t>
      </w:r>
      <w:r w:rsidR="00601225">
        <w:rPr>
          <w:rFonts w:ascii="Palatino Linotype" w:hAnsi="Palatino Linotype" w:cs="Arial"/>
          <w:color w:val="000000" w:themeColor="text1"/>
        </w:rPr>
        <w:t xml:space="preserve">requirió </w:t>
      </w:r>
      <w:r w:rsidR="00601225" w:rsidRPr="00601225">
        <w:rPr>
          <w:rFonts w:ascii="Palatino Linotype" w:hAnsi="Palatino Linotype" w:cs="Arial"/>
          <w:color w:val="000000" w:themeColor="text1"/>
          <w:lang w:val="es-ES"/>
        </w:rPr>
        <w:t>conocer si el Tribunal tiene la facultad de imponer, en un mismo asunto, sanciones por faltas graves y fijar el pago por concepto de responsabilidades resarcitorias;</w:t>
      </w:r>
      <w:r w:rsidR="003213DE">
        <w:rPr>
          <w:rFonts w:ascii="Palatino Linotype" w:hAnsi="Palatino Linotype" w:cs="Arial"/>
          <w:color w:val="000000" w:themeColor="text1"/>
          <w:lang w:val="es-ES"/>
        </w:rPr>
        <w:t xml:space="preserve"> y,</w:t>
      </w:r>
      <w:r w:rsidR="00601225" w:rsidRPr="00601225">
        <w:rPr>
          <w:rFonts w:ascii="Palatino Linotype" w:hAnsi="Palatino Linotype" w:cs="Arial"/>
          <w:color w:val="000000" w:themeColor="text1"/>
          <w:lang w:val="es-ES"/>
        </w:rPr>
        <w:t xml:space="preserve"> de ser el caso, entregar el fundamento legal para sustentar la imposición de ambas determinaciones, así como una resolución donde conste la imposición de una sanción en términos de la Ley de Responsabilidades Administrativas del Estado de México y Municipios, </w:t>
      </w:r>
      <w:r w:rsidR="00601225">
        <w:rPr>
          <w:rFonts w:ascii="Palatino Linotype" w:hAnsi="Palatino Linotype" w:cs="Arial"/>
          <w:color w:val="000000" w:themeColor="text1"/>
          <w:lang w:val="es-ES"/>
        </w:rPr>
        <w:t>junto con</w:t>
      </w:r>
      <w:r w:rsidR="00601225" w:rsidRPr="00601225">
        <w:rPr>
          <w:rFonts w:ascii="Palatino Linotype" w:hAnsi="Palatino Linotype" w:cs="Arial"/>
          <w:color w:val="000000" w:themeColor="text1"/>
          <w:lang w:val="es-ES"/>
        </w:rPr>
        <w:t xml:space="preserve"> la fijación de un pago por concepto de responsabilidades resarcitorias.</w:t>
      </w:r>
      <w:r w:rsidR="00826F38" w:rsidRPr="00CA0640">
        <w:rPr>
          <w:rFonts w:ascii="Palatino Linotype" w:hAnsi="Palatino Linotype" w:cs="Arial"/>
          <w:color w:val="000000" w:themeColor="text1"/>
        </w:rPr>
        <w:t xml:space="preserve"> </w:t>
      </w:r>
      <w:r w:rsidR="005D1765">
        <w:rPr>
          <w:rFonts w:ascii="Palatino Linotype" w:hAnsi="Palatino Linotype" w:cs="Arial"/>
          <w:color w:val="000000" w:themeColor="text1"/>
        </w:rPr>
        <w:t>E</w:t>
      </w:r>
      <w:r w:rsidR="00D94807">
        <w:rPr>
          <w:rFonts w:ascii="Palatino Linotype" w:hAnsi="Palatino Linotype" w:cs="Arial"/>
          <w:color w:val="000000" w:themeColor="text1"/>
        </w:rPr>
        <w:t>l</w:t>
      </w:r>
      <w:r w:rsidR="00826F38" w:rsidRPr="00CA0640">
        <w:rPr>
          <w:rFonts w:ascii="Palatino Linotype" w:hAnsi="Palatino Linotype" w:cs="Arial"/>
          <w:color w:val="000000" w:themeColor="text1"/>
        </w:rPr>
        <w:t xml:space="preserve"> </w:t>
      </w:r>
      <w:r w:rsidR="00CA0640">
        <w:rPr>
          <w:rFonts w:ascii="Palatino Linotype" w:hAnsi="Palatino Linotype" w:cs="Arial"/>
          <w:b/>
          <w:bCs/>
          <w:color w:val="000000" w:themeColor="text1"/>
        </w:rPr>
        <w:t>SUJETO OBLIGADO</w:t>
      </w:r>
      <w:r w:rsidR="00D94807">
        <w:rPr>
          <w:rFonts w:ascii="Palatino Linotype" w:hAnsi="Palatino Linotype" w:cs="Arial"/>
          <w:color w:val="000000" w:themeColor="text1"/>
        </w:rPr>
        <w:t xml:space="preserve"> </w:t>
      </w:r>
      <w:r w:rsidR="00601225" w:rsidRPr="00601225">
        <w:rPr>
          <w:rFonts w:ascii="Palatino Linotype" w:hAnsi="Palatino Linotype" w:cs="Arial"/>
          <w:color w:val="000000" w:themeColor="text1"/>
          <w:lang w:val="es-ES"/>
        </w:rPr>
        <w:t>informó al particular que la facultad de imponer sanciones por responsabilidades administrativas, así como la facultad de fijar el pago por r</w:t>
      </w:r>
      <w:r w:rsidR="00601225">
        <w:rPr>
          <w:rFonts w:ascii="Palatino Linotype" w:hAnsi="Palatino Linotype" w:cs="Arial"/>
          <w:color w:val="000000" w:themeColor="text1"/>
          <w:lang w:val="es-ES"/>
        </w:rPr>
        <w:t xml:space="preserve">esponsabilidades resarcitorias, </w:t>
      </w:r>
      <w:r w:rsidR="00601225" w:rsidRPr="00601225">
        <w:rPr>
          <w:rFonts w:ascii="Palatino Linotype" w:hAnsi="Palatino Linotype" w:cs="Arial"/>
          <w:color w:val="000000" w:themeColor="text1"/>
          <w:lang w:val="es-ES"/>
        </w:rPr>
        <w:t xml:space="preserve">se sustentaba en lo dispuesto por los artículos 82 y 83 de la Ley de Responsabilidades Administrativas del Estado de México y Municipios; </w:t>
      </w:r>
      <w:r w:rsidR="00601225">
        <w:rPr>
          <w:rFonts w:ascii="Palatino Linotype" w:hAnsi="Palatino Linotype" w:cs="Arial"/>
          <w:color w:val="000000" w:themeColor="text1"/>
          <w:lang w:val="es-ES"/>
        </w:rPr>
        <w:t>por otro lado</w:t>
      </w:r>
      <w:r w:rsidR="00601225" w:rsidRPr="00601225">
        <w:rPr>
          <w:rFonts w:ascii="Palatino Linotype" w:hAnsi="Palatino Linotype" w:cs="Arial"/>
          <w:color w:val="000000" w:themeColor="text1"/>
          <w:lang w:val="es-ES"/>
        </w:rPr>
        <w:t>, exhortó a</w:t>
      </w:r>
      <w:r w:rsidR="003213DE">
        <w:rPr>
          <w:rFonts w:ascii="Palatino Linotype" w:hAnsi="Palatino Linotype" w:cs="Arial"/>
          <w:color w:val="000000" w:themeColor="text1"/>
          <w:lang w:val="es-ES"/>
        </w:rPr>
        <w:t xml:space="preserve"> </w:t>
      </w:r>
      <w:r w:rsidR="00601225" w:rsidRPr="00601225">
        <w:rPr>
          <w:rFonts w:ascii="Palatino Linotype" w:hAnsi="Palatino Linotype" w:cs="Arial"/>
          <w:color w:val="000000" w:themeColor="text1"/>
          <w:lang w:val="es-ES"/>
        </w:rPr>
        <w:t>l</w:t>
      </w:r>
      <w:r w:rsidR="003213DE">
        <w:rPr>
          <w:rFonts w:ascii="Palatino Linotype" w:hAnsi="Palatino Linotype" w:cs="Arial"/>
          <w:color w:val="000000" w:themeColor="text1"/>
          <w:lang w:val="es-ES"/>
        </w:rPr>
        <w:t>a</w:t>
      </w:r>
      <w:r w:rsidR="00601225" w:rsidRPr="00601225">
        <w:rPr>
          <w:rFonts w:ascii="Palatino Linotype" w:hAnsi="Palatino Linotype" w:cs="Arial"/>
          <w:color w:val="000000" w:themeColor="text1"/>
          <w:lang w:val="es-ES"/>
        </w:rPr>
        <w:t xml:space="preserve"> particular a consultar las resoluciones en su página </w:t>
      </w:r>
      <w:r w:rsidR="00601225" w:rsidRPr="00601225">
        <w:rPr>
          <w:rFonts w:ascii="Palatino Linotype" w:hAnsi="Palatino Linotype" w:cs="Arial"/>
          <w:i/>
          <w:color w:val="000000" w:themeColor="text1"/>
          <w:lang w:val="es-ES"/>
        </w:rPr>
        <w:t>web</w:t>
      </w:r>
      <w:r w:rsidR="00601225" w:rsidRPr="00601225">
        <w:rPr>
          <w:rFonts w:ascii="Palatino Linotype" w:hAnsi="Palatino Linotype" w:cs="Arial"/>
          <w:color w:val="000000" w:themeColor="text1"/>
          <w:lang w:val="es-ES"/>
        </w:rPr>
        <w:t xml:space="preserve"> oficial.</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F55E6E3" w:rsidR="001A032D" w:rsidRPr="0056788F" w:rsidRDefault="003213DE"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La</w:t>
      </w:r>
      <w:r w:rsidR="00826F38" w:rsidRPr="0056788F">
        <w:rPr>
          <w:rFonts w:ascii="Palatino Linotype" w:hAnsi="Palatino Linotype" w:cs="Arial"/>
          <w:color w:val="000000" w:themeColor="text1"/>
        </w:rPr>
        <w:t xml:space="preserve"> particular impugnó </w:t>
      </w:r>
      <w:r w:rsidR="006A2EFB" w:rsidRPr="0056788F">
        <w:rPr>
          <w:rFonts w:ascii="Palatino Linotype" w:hAnsi="Palatino Linotype" w:cs="Arial"/>
          <w:color w:val="000000" w:themeColor="text1"/>
        </w:rPr>
        <w:t>la respuesta</w:t>
      </w:r>
      <w:r w:rsidR="00826F38" w:rsidRPr="0056788F">
        <w:rPr>
          <w:rFonts w:ascii="Palatino Linotype" w:hAnsi="Palatino Linotype" w:cs="Arial"/>
          <w:color w:val="000000" w:themeColor="text1"/>
        </w:rPr>
        <w:t xml:space="preserve"> mediante recurso de revisión, </w:t>
      </w:r>
      <w:r w:rsidR="006A2EFB" w:rsidRPr="0056788F">
        <w:rPr>
          <w:rFonts w:ascii="Palatino Linotype" w:hAnsi="Palatino Linotype" w:cs="Arial"/>
          <w:color w:val="000000" w:themeColor="text1"/>
        </w:rPr>
        <w:t>en el que señaló</w:t>
      </w:r>
      <w:r w:rsidR="00826F38" w:rsidRPr="0056788F">
        <w:rPr>
          <w:rFonts w:ascii="Palatino Linotype" w:hAnsi="Palatino Linotype" w:cs="Arial"/>
          <w:color w:val="000000" w:themeColor="text1"/>
        </w:rPr>
        <w:t xml:space="preserve"> por agravios </w:t>
      </w:r>
      <w:r w:rsidR="00532C6E">
        <w:rPr>
          <w:rFonts w:ascii="Palatino Linotype" w:hAnsi="Palatino Linotype"/>
        </w:rPr>
        <w:t>que no se le entregó ninguna resolución en la que conste la imposición de una sanción en términos de la Ley de Responsabilidades Administrativas del Estado de México y Municipios, así como la fijación de un pago por concepto de responsabilidades resarcitorias</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1A032D"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w:t>
      </w:r>
      <w:r w:rsidR="002E160F" w:rsidRPr="0056788F">
        <w:rPr>
          <w:rFonts w:ascii="Palatino Linotype" w:hAnsi="Palatino Linotype" w:cs="Arial"/>
          <w:color w:val="000000" w:themeColor="text1"/>
        </w:rPr>
        <w:lastRenderedPageBreak/>
        <w:t xml:space="preserve">Resolutora advierte que las razones o motivos de inconformidad manifestados por </w:t>
      </w:r>
      <w:r>
        <w:rPr>
          <w:rFonts w:ascii="Palatino Linotype" w:hAnsi="Palatino Linotype" w:cs="Arial"/>
          <w:color w:val="000000" w:themeColor="text1"/>
        </w:rPr>
        <w:t xml:space="preserve">la </w:t>
      </w:r>
      <w:r w:rsidRPr="003213DE">
        <w:rPr>
          <w:rFonts w:ascii="Palatino Linotype" w:hAnsi="Palatino Linotype" w:cs="Arial"/>
          <w:b/>
          <w:bCs/>
          <w:color w:val="000000" w:themeColor="text1"/>
        </w:rPr>
        <w:t>RECURRENTE</w:t>
      </w:r>
      <w:r w:rsidR="001A032D"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532C6E">
        <w:rPr>
          <w:rFonts w:ascii="Palatino Linotype" w:hAnsi="Palatino Linotype" w:cs="Arial"/>
          <w:b/>
          <w:bCs/>
          <w:color w:val="000000" w:themeColor="text1"/>
        </w:rPr>
        <w:t>completa</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97C0143" w:rsidR="00AD76A1" w:rsidRPr="004C2E3D"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w:t>
      </w:r>
      <w:r w:rsidR="003213DE">
        <w:rPr>
          <w:rFonts w:ascii="Palatino Linotype" w:hAnsi="Palatino Linotype" w:cs="Arial"/>
          <w:color w:val="000000" w:themeColor="text1"/>
          <w:szCs w:val="23"/>
        </w:rPr>
        <w:t xml:space="preserve">la </w:t>
      </w:r>
      <w:r w:rsidR="003213DE" w:rsidRPr="003213DE">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661B0B">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661B0B">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661B0B">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661B0B">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w:t>
      </w:r>
      <w:r w:rsidR="00661B0B">
        <w:rPr>
          <w:rFonts w:ascii="Palatino Linotype" w:hAnsi="Palatino Linotype" w:cs="Arial"/>
          <w:color w:val="000000" w:themeColor="text1"/>
          <w:szCs w:val="23"/>
        </w:rPr>
        <w:t>los</w:t>
      </w:r>
      <w:r w:rsidR="00E66A80" w:rsidRPr="00A85CB7">
        <w:rPr>
          <w:rFonts w:ascii="Palatino Linotype" w:hAnsi="Palatino Linotype" w:cs="Arial"/>
          <w:color w:val="000000" w:themeColor="text1"/>
          <w:szCs w:val="23"/>
        </w:rPr>
        <w:t xml:space="preserve"> artículo</w:t>
      </w:r>
      <w:r w:rsidR="00661B0B">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179</w:t>
      </w:r>
      <w:r w:rsidR="00661B0B">
        <w:rPr>
          <w:rFonts w:ascii="Palatino Linotype" w:hAnsi="Palatino Linotype" w:cs="Arial"/>
          <w:color w:val="000000" w:themeColor="text1"/>
          <w:szCs w:val="23"/>
        </w:rPr>
        <w:t>,</w:t>
      </w:r>
      <w:r w:rsidR="00E66A80" w:rsidRPr="00A85CB7">
        <w:rPr>
          <w:rFonts w:ascii="Palatino Linotype" w:hAnsi="Palatino Linotype" w:cs="Arial"/>
          <w:color w:val="000000" w:themeColor="text1"/>
          <w:szCs w:val="23"/>
        </w:rPr>
        <w:t xml:space="preserve"> </w:t>
      </w:r>
      <w:r w:rsidR="00661B0B">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661B0B">
        <w:rPr>
          <w:rFonts w:ascii="Palatino Linotype" w:hAnsi="Palatino Linotype" w:cs="Arial"/>
          <w:color w:val="000000" w:themeColor="text1"/>
          <w:szCs w:val="23"/>
        </w:rPr>
        <w:t xml:space="preserve"> y V,</w:t>
      </w:r>
      <w:r w:rsidR="00390D23">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7E334B1C" w14:textId="77777777" w:rsidR="004C2E3D" w:rsidRPr="00A85CB7" w:rsidRDefault="004C2E3D" w:rsidP="004C2E3D">
      <w:pPr>
        <w:pStyle w:val="Prrafodelista"/>
        <w:tabs>
          <w:tab w:val="left" w:pos="426"/>
        </w:tabs>
        <w:spacing w:line="360" w:lineRule="auto"/>
        <w:ind w:left="0" w:right="49"/>
        <w:jc w:val="both"/>
        <w:rPr>
          <w:rFonts w:ascii="Palatino Linotype" w:hAnsi="Palatino Linotype" w:cs="Arial"/>
          <w:color w:val="000000" w:themeColor="text1"/>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6DF10AC9" w14:textId="77777777" w:rsidR="00661B0B" w:rsidRDefault="00515DEC" w:rsidP="00E9097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3BACB5B3" w14:textId="45589720" w:rsidR="00661B0B" w:rsidRDefault="00661B0B" w:rsidP="00E9097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V.</w:t>
      </w:r>
      <w:r>
        <w:rPr>
          <w:rFonts w:ascii="Palatino Linotype" w:hAnsi="Palatino Linotype"/>
          <w:i/>
          <w:color w:val="000000" w:themeColor="text1"/>
          <w:sz w:val="22"/>
        </w:rPr>
        <w:t xml:space="preserve"> La entrega de información </w:t>
      </w:r>
      <w:r w:rsidR="00532C6E">
        <w:rPr>
          <w:rFonts w:ascii="Palatino Linotype" w:hAnsi="Palatino Linotype"/>
          <w:i/>
          <w:color w:val="000000" w:themeColor="text1"/>
          <w:sz w:val="22"/>
        </w:rPr>
        <w:t>incompleta</w:t>
      </w:r>
      <w:r>
        <w:rPr>
          <w:rFonts w:ascii="Palatino Linotype" w:hAnsi="Palatino Linotype"/>
          <w:i/>
          <w:color w:val="000000" w:themeColor="text1"/>
          <w:sz w:val="22"/>
        </w:rPr>
        <w:t>;</w:t>
      </w:r>
    </w:p>
    <w:p w14:paraId="4FCA9B3F" w14:textId="3239768D" w:rsidR="00515DEC" w:rsidRPr="00A85CB7" w:rsidRDefault="00661B0B" w:rsidP="00E9097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3" w:name="_Toc82697247"/>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3"/>
    </w:p>
    <w:p w14:paraId="6E979250" w14:textId="2A34D6B5"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2697248"/>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6"/>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370E0B96"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lang w:val="es-MX"/>
        </w:rPr>
        <w:t xml:space="preserve"> que </w:t>
      </w:r>
      <w:r w:rsidRPr="00DA2D95">
        <w:rPr>
          <w:rFonts w:ascii="Palatino Linotype" w:hAnsi="Palatino Linotype"/>
          <w:bCs/>
          <w:color w:val="000000" w:themeColor="text1"/>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A2D95">
        <w:rPr>
          <w:rFonts w:ascii="Palatino Linotype" w:hAnsi="Palatino Linotype"/>
          <w:b/>
          <w:bCs/>
          <w:color w:val="000000" w:themeColor="text1"/>
        </w:rPr>
        <w:t xml:space="preserve">Constitución Política de los Estados Unidos Mexicanos </w:t>
      </w:r>
      <w:r w:rsidRPr="00DA2D95">
        <w:rPr>
          <w:rFonts w:ascii="Palatino Linotype" w:hAnsi="Palatino Linotype"/>
          <w:bCs/>
          <w:color w:val="000000" w:themeColor="text1"/>
        </w:rPr>
        <w:t xml:space="preserve">al señalar 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lang w:val="es-MX"/>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lang w:val="es-MX"/>
        </w:rPr>
        <w:t xml:space="preserve">podemos definir el Derecho de Acceso a la Información Pública como: </w:t>
      </w:r>
      <w:r w:rsidR="00DA2D95" w:rsidRPr="00DA2D95">
        <w:rPr>
          <w:rFonts w:ascii="Palatino Linotype" w:hAnsi="Palatino Linotype"/>
          <w:i/>
          <w:color w:val="000000" w:themeColor="text1"/>
          <w:lang w:val="es-MX"/>
        </w:rPr>
        <w:t>La igualdad de oportunidades para recibir, buscar e impartir información</w:t>
      </w:r>
      <w:r w:rsidR="00DA2D95" w:rsidRPr="00DA2D95">
        <w:rPr>
          <w:rFonts w:ascii="Palatino Linotype" w:hAnsi="Palatino Linotype"/>
          <w:i/>
          <w:color w:val="000000" w:themeColor="text1"/>
          <w:vertAlign w:val="superscript"/>
          <w:lang w:val="es-MX"/>
        </w:rPr>
        <w:footnoteReference w:id="1"/>
      </w:r>
      <w:r w:rsidR="00DA2D95" w:rsidRPr="00DA2D95">
        <w:rPr>
          <w:rFonts w:ascii="Palatino Linotype" w:hAnsi="Palatino Linotype"/>
          <w:i/>
          <w:color w:val="000000" w:themeColor="text1"/>
          <w:lang w:val="es-MX"/>
        </w:rPr>
        <w:t xml:space="preserve">en posesión de cualquier autoridad, entidad, órgano y organismo de los poderes Ejecutivo, Legislativo y </w:t>
      </w:r>
      <w:r w:rsidR="00DA2D95" w:rsidRPr="00DA2D95">
        <w:rPr>
          <w:rFonts w:ascii="Palatino Linotype" w:hAnsi="Palatino Linotype"/>
          <w:i/>
          <w:color w:val="000000" w:themeColor="text1"/>
          <w:lang w:val="es-MX"/>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lang w:val="es-MX"/>
        </w:rPr>
        <w:footnoteReference w:id="2"/>
      </w:r>
      <w:r w:rsidR="00DA2D95" w:rsidRPr="00DA2D95">
        <w:rPr>
          <w:rFonts w:ascii="Palatino Linotype" w:hAnsi="Palatino Linotype"/>
          <w:color w:val="000000" w:themeColor="text1"/>
          <w:lang w:val="es-MX"/>
        </w:rPr>
        <w:t>que se constituye como una herramienta fundamental para ejercer</w:t>
      </w:r>
      <w:r w:rsidR="00DA2D95" w:rsidRPr="00DA2D95">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00DA2D95" w:rsidRPr="00DA2D95">
        <w:rPr>
          <w:rFonts w:ascii="Palatino Linotype" w:hAnsi="Palatino Linotype"/>
          <w:i/>
          <w:color w:val="000000" w:themeColor="text1"/>
          <w:vertAlign w:val="superscript"/>
          <w:lang w:val="es-MX"/>
        </w:rPr>
        <w:footnoteReference w:id="3"/>
      </w:r>
      <w:r w:rsidR="00DA2D95" w:rsidRPr="00DA2D95">
        <w:rPr>
          <w:rFonts w:ascii="Palatino Linotype" w:hAnsi="Palatino Linotype"/>
          <w:i/>
          <w:color w:val="000000" w:themeColor="text1"/>
          <w:lang w:val="es-MX"/>
        </w:rPr>
        <w:t xml:space="preserve"> </w:t>
      </w:r>
      <w:r w:rsidR="00DA2D95" w:rsidRPr="00DA2D95">
        <w:rPr>
          <w:rFonts w:ascii="Palatino Linotype" w:hAnsi="Palatino Linotype"/>
          <w:color w:val="000000" w:themeColor="text1"/>
          <w:lang w:val="es-MX"/>
        </w:rPr>
        <w:t>fomentando</w:t>
      </w:r>
      <w:r w:rsidR="00DA2D95" w:rsidRPr="00DA2D95">
        <w:rPr>
          <w:rFonts w:ascii="Palatino Linotype" w:hAnsi="Palatino Linotype"/>
          <w:i/>
          <w:color w:val="000000" w:themeColor="text1"/>
          <w:lang w:val="es-MX"/>
        </w:rPr>
        <w:t xml:space="preserve"> la transparencia de las actividades estatales y </w:t>
      </w:r>
      <w:r w:rsidR="00DA2D95" w:rsidRPr="00DA2D95">
        <w:rPr>
          <w:rFonts w:ascii="Palatino Linotype" w:hAnsi="Palatino Linotype"/>
          <w:color w:val="000000" w:themeColor="text1"/>
          <w:lang w:val="es-MX"/>
        </w:rPr>
        <w:t>promoviendo</w:t>
      </w:r>
      <w:r w:rsidR="00DA2D95" w:rsidRPr="00DA2D95">
        <w:rPr>
          <w:rFonts w:ascii="Palatino Linotype" w:hAnsi="Palatino Linotype"/>
          <w:i/>
          <w:color w:val="000000" w:themeColor="text1"/>
          <w:lang w:val="es-MX"/>
        </w:rPr>
        <w:t xml:space="preserve"> la responsabilidad de los funcionarios sobre su gestión pública,</w:t>
      </w:r>
      <w:r w:rsidR="00DA2D95" w:rsidRPr="00DA2D95">
        <w:rPr>
          <w:rFonts w:ascii="Palatino Linotype" w:hAnsi="Palatino Linotype"/>
          <w:i/>
          <w:color w:val="000000" w:themeColor="text1"/>
          <w:vertAlign w:val="superscript"/>
          <w:lang w:val="es-MX"/>
        </w:rPr>
        <w:footnoteReference w:id="4"/>
      </w:r>
      <w:r w:rsidR="00DA2D95" w:rsidRPr="00DA2D95">
        <w:rPr>
          <w:rFonts w:ascii="Palatino Linotype" w:hAnsi="Palatino Linotype"/>
          <w:color w:val="000000" w:themeColor="text1"/>
          <w:lang w:val="es-MX"/>
        </w:rPr>
        <w:t>que permite</w:t>
      </w:r>
      <w:r w:rsidR="00DA2D95" w:rsidRPr="00DA2D95">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4418AE0"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lang w:val="es-MX"/>
        </w:rPr>
        <w:t xml:space="preserve">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661B0B" w:rsidRPr="0055159A">
        <w:rPr>
          <w:rFonts w:ascii="Palatino Linotype" w:hAnsi="Palatino Linotype"/>
          <w:color w:val="000000" w:themeColor="text1"/>
          <w:lang w:val="es-MX"/>
        </w:rPr>
        <w:t>Sujetos Obligados</w:t>
      </w:r>
      <w:r w:rsidR="0055159A" w:rsidRPr="0055159A">
        <w:rPr>
          <w:rFonts w:ascii="Palatino Linotype" w:hAnsi="Palatino Linotype"/>
          <w:color w:val="000000" w:themeColor="text1"/>
          <w:lang w:val="es-MX"/>
        </w:rPr>
        <w:t>;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5F06C024"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2697249"/>
      <w:r>
        <w:rPr>
          <w:rFonts w:ascii="Palatino Linotype" w:hAnsi="Palatino Linotype"/>
          <w:b/>
          <w:bCs/>
          <w:color w:val="000000" w:themeColor="text1"/>
        </w:rPr>
        <w:lastRenderedPageBreak/>
        <w:t>II. De la</w:t>
      </w:r>
      <w:r w:rsidR="00A44BE6">
        <w:rPr>
          <w:rFonts w:ascii="Palatino Linotype" w:hAnsi="Palatino Linotype"/>
          <w:b/>
          <w:bCs/>
          <w:color w:val="000000" w:themeColor="text1"/>
        </w:rPr>
        <w:t xml:space="preserve"> respuesta a la solicitud de información</w:t>
      </w:r>
      <w:r>
        <w:rPr>
          <w:rFonts w:ascii="Palatino Linotype" w:hAnsi="Palatino Linotype"/>
          <w:b/>
          <w:bCs/>
          <w:color w:val="000000" w:themeColor="text1"/>
        </w:rPr>
        <w:t>.</w:t>
      </w:r>
      <w:bookmarkEnd w:id="27"/>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7F34FA8F" w14:textId="654B5B3B" w:rsidR="00C24FF3" w:rsidRDefault="00D00269"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00A44BE6">
        <w:rPr>
          <w:rFonts w:ascii="Palatino Linotype" w:hAnsi="Palatino Linotype"/>
          <w:color w:val="000000" w:themeColor="text1"/>
        </w:rPr>
        <w:t xml:space="preserve">Ley </w:t>
      </w:r>
      <w:r w:rsidR="00A44BE6" w:rsidRPr="00A44BE6">
        <w:rPr>
          <w:rFonts w:ascii="Palatino Linotype" w:hAnsi="Palatino Linotype"/>
          <w:color w:val="000000" w:themeColor="text1"/>
        </w:rPr>
        <w:t>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3FB16EB"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64547CBB" w14:textId="5A4E768F"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5"/>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6"/>
      </w:r>
      <w:r w:rsidRPr="00956116">
        <w:rPr>
          <w:rFonts w:ascii="Palatino Linotype" w:hAnsi="Palatino Linotype" w:cs="Arial"/>
        </w:rPr>
        <w:t>.</w:t>
      </w:r>
    </w:p>
    <w:p w14:paraId="13F56483"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D2D3547" w14:textId="0F1B59B9"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6002DBF"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A44BE6">
        <w:rPr>
          <w:rFonts w:ascii="Palatino Linotype" w:hAnsi="Palatino Linotype" w:cs="Arial"/>
          <w:color w:val="000000" w:themeColor="text1"/>
        </w:rPr>
        <w:t>tramitar y dar respuesta a las solicitudes de acceso a la información;</w:t>
      </w:r>
    </w:p>
    <w:p w14:paraId="7FE7FC08"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sidRPr="00A44BE6">
        <w:rPr>
          <w:rFonts w:ascii="Palatino Linotype" w:hAnsi="Palatino Linotype" w:cs="Arial"/>
          <w:color w:val="000000" w:themeColor="text1"/>
        </w:rPr>
        <w:t xml:space="preserve">Realizar, con efectividad, los trámites internos necesarios para la atención de las solicitudes de acceso a la información; </w:t>
      </w:r>
    </w:p>
    <w:p w14:paraId="01BCC4A8" w14:textId="77777777" w:rsidR="00A44BE6" w:rsidRP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s="Arial"/>
          <w:color w:val="000000" w:themeColor="text1"/>
        </w:rPr>
      </w:pPr>
      <w:r w:rsidRPr="00A44BE6">
        <w:rPr>
          <w:rFonts w:ascii="Palatino Linotype" w:hAnsi="Palatino Linotype" w:cs="Arial"/>
          <w:color w:val="000000" w:themeColor="text1"/>
        </w:rPr>
        <w:t xml:space="preserve">Entregar, en su caso, a los particulares la información solicitada; y </w:t>
      </w:r>
    </w:p>
    <w:p w14:paraId="274DDA56" w14:textId="41D11D59" w:rsidR="00A44BE6" w:rsidRDefault="00A44BE6" w:rsidP="00A44BE6">
      <w:pPr>
        <w:pStyle w:val="Prrafodelista"/>
        <w:numPr>
          <w:ilvl w:val="1"/>
          <w:numId w:val="29"/>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3733489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394421E" w14:textId="66FBD959"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7"/>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w:t>
      </w:r>
    </w:p>
    <w:p w14:paraId="3FDEF2FD" w14:textId="77777777" w:rsidR="00A44BE6" w:rsidRPr="00A44BE6" w:rsidRDefault="00A44BE6" w:rsidP="00A44BE6">
      <w:pPr>
        <w:pStyle w:val="Prrafodelista"/>
        <w:numPr>
          <w:ilvl w:val="1"/>
          <w:numId w:val="30"/>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66CE247D" w14:textId="671CBB63" w:rsidR="00A44BE6" w:rsidRDefault="00A44BE6" w:rsidP="00A44BE6">
      <w:pPr>
        <w:pStyle w:val="Prrafodelista"/>
        <w:numPr>
          <w:ilvl w:val="1"/>
          <w:numId w:val="30"/>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2D5D6A18"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37F82B25" w14:textId="4ED62E9A" w:rsidR="00E90973"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C9F03C1"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531B0F59" w14:textId="2FEAC6B6" w:rsidR="00E90973" w:rsidRPr="00A44BE6" w:rsidRDefault="00A44BE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Expuesto </w:t>
      </w:r>
      <w:r>
        <w:rPr>
          <w:rFonts w:ascii="Palatino Linotype" w:hAnsi="Palatino Linotype" w:cs="Arial"/>
          <w:color w:val="000000" w:themeColor="text1"/>
        </w:rPr>
        <w:t xml:space="preserve">lo anterior, en el presente asunto, se advierte que </w:t>
      </w:r>
      <w:r w:rsidR="003213DE">
        <w:rPr>
          <w:rFonts w:ascii="Palatino Linotype" w:hAnsi="Palatino Linotype" w:cs="Arial"/>
          <w:color w:val="000000" w:themeColor="text1"/>
        </w:rPr>
        <w:t>la particular</w:t>
      </w:r>
      <w:r>
        <w:rPr>
          <w:rFonts w:ascii="Palatino Linotype" w:hAnsi="Palatino Linotype" w:cs="Arial"/>
          <w:color w:val="000000" w:themeColor="text1"/>
        </w:rPr>
        <w:t xml:space="preserve"> presentó al </w:t>
      </w:r>
      <w:r w:rsidR="00945D19">
        <w:rPr>
          <w:rFonts w:ascii="Palatino Linotype" w:hAnsi="Palatino Linotype" w:cs="Arial"/>
          <w:color w:val="000000" w:themeColor="text1"/>
        </w:rPr>
        <w:t>Tribunal de Justicia Administrativa del Estado de México</w:t>
      </w:r>
      <w:r>
        <w:rPr>
          <w:rFonts w:ascii="Palatino Linotype" w:hAnsi="Palatino Linotype" w:cs="Arial"/>
          <w:color w:val="000000" w:themeColor="text1"/>
        </w:rPr>
        <w:t xml:space="preserve">, el </w:t>
      </w:r>
      <w:r w:rsidR="00844B40">
        <w:rPr>
          <w:rFonts w:ascii="Palatino Linotype" w:hAnsi="Palatino Linotype" w:cs="Arial"/>
          <w:color w:val="000000" w:themeColor="text1"/>
        </w:rPr>
        <w:t>veintinueve</w:t>
      </w:r>
      <w:r w:rsidR="00661B0B">
        <w:rPr>
          <w:rFonts w:ascii="Palatino Linotype" w:hAnsi="Palatino Linotype" w:cs="Arial"/>
          <w:color w:val="000000" w:themeColor="text1"/>
        </w:rPr>
        <w:t xml:space="preserve"> (2</w:t>
      </w:r>
      <w:r w:rsidR="00844B40">
        <w:rPr>
          <w:rFonts w:ascii="Palatino Linotype" w:hAnsi="Palatino Linotype" w:cs="Arial"/>
          <w:color w:val="000000" w:themeColor="text1"/>
        </w:rPr>
        <w:t>9</w:t>
      </w:r>
      <w:r w:rsidR="004C2E3D">
        <w:rPr>
          <w:rFonts w:ascii="Palatino Linotype" w:hAnsi="Palatino Linotype" w:cs="Arial"/>
          <w:color w:val="000000" w:themeColor="text1"/>
        </w:rPr>
        <w:t>)</w:t>
      </w:r>
      <w:r>
        <w:rPr>
          <w:rFonts w:ascii="Palatino Linotype" w:hAnsi="Palatino Linotype" w:cs="Arial"/>
          <w:color w:val="000000" w:themeColor="text1"/>
        </w:rPr>
        <w:t xml:space="preserve"> de junio de dos mil veintiuno, la solicitud de información </w:t>
      </w:r>
      <w:r w:rsidR="00945D19">
        <w:rPr>
          <w:rFonts w:ascii="Palatino Linotype" w:hAnsi="Palatino Linotype" w:cs="Arial"/>
          <w:b/>
          <w:bCs/>
          <w:color w:val="000000" w:themeColor="text1"/>
        </w:rPr>
        <w:t>00059/TRIJAEM/IP/2021</w:t>
      </w:r>
      <w:r>
        <w:rPr>
          <w:rFonts w:ascii="Palatino Linotype" w:hAnsi="Palatino Linotype" w:cs="Arial"/>
          <w:color w:val="000000" w:themeColor="text1"/>
        </w:rPr>
        <w:t xml:space="preserve"> a través de la cual, requirió lo siguiente:</w:t>
      </w:r>
    </w:p>
    <w:p w14:paraId="07805CEE" w14:textId="67FE1E6A" w:rsidR="00A44BE6" w:rsidRPr="00844B40" w:rsidRDefault="00844B40" w:rsidP="00A44BE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Informe si el Tribunal tiene la facultad de imponer, en un mismo asunto, sanciones por faltas graves y fijar, a la misma persona, el pago de cantidades por concepto de responsabilidades resarcitorias;</w:t>
      </w:r>
    </w:p>
    <w:p w14:paraId="574E0AB8" w14:textId="5C730799" w:rsidR="00844B40" w:rsidRPr="00844B40" w:rsidRDefault="00844B40" w:rsidP="00A44BE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Fundamento legal (constitucional, general, federal y estatal) para sustentar la imposición de ambas sanciones en un mismo asunto; y</w:t>
      </w:r>
    </w:p>
    <w:p w14:paraId="62792450" w14:textId="02F1E441" w:rsidR="00844B40" w:rsidRDefault="00844B40" w:rsidP="00A44BE6">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Proporcione una resolución en la que conste la imposición de una sanción en términos de la Ley de Responsabilidades Administrativas del Estado de México, y el finamiento de responsabilidades resarcitorias, a un mismo servidor público responsable.</w:t>
      </w:r>
    </w:p>
    <w:p w14:paraId="327C4A10" w14:textId="77777777" w:rsidR="00E90973"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FB93C29" w14:textId="69F80A45" w:rsidR="00A44BE6" w:rsidRPr="00661B0B" w:rsidRDefault="00A44BE6" w:rsidP="00661B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w:t>
      </w:r>
      <w:r>
        <w:rPr>
          <w:rFonts w:ascii="Palatino Linotype" w:hAnsi="Palatino Linotype" w:cs="Arial"/>
          <w:bCs/>
          <w:iCs/>
          <w:color w:val="000000" w:themeColor="text1"/>
          <w:lang w:val="es-ES"/>
        </w:rPr>
        <w:t>parte</w:t>
      </w:r>
      <w:r w:rsidRPr="00685C89">
        <w:rPr>
          <w:rFonts w:ascii="Palatino Linotype" w:hAnsi="Palatino Linotype" w:cs="Arial"/>
          <w:bCs/>
          <w:iCs/>
          <w:color w:val="000000" w:themeColor="text1"/>
          <w:lang w:val="es-ES"/>
        </w:rPr>
        <w:t xml:space="preserve">, </w:t>
      </w:r>
      <w:r w:rsidR="00661B0B">
        <w:rPr>
          <w:rFonts w:ascii="Palatino Linotype" w:hAnsi="Palatino Linotype"/>
          <w:color w:val="000000" w:themeColor="text1"/>
        </w:rPr>
        <w:t xml:space="preserve">de las constancias que obran dentro del expediente digital en el SAIMEX, dentro del apartado de </w:t>
      </w:r>
      <w:r w:rsidR="00661B0B">
        <w:rPr>
          <w:rFonts w:ascii="Palatino Linotype" w:hAnsi="Palatino Linotype"/>
          <w:i/>
          <w:color w:val="000000" w:themeColor="text1"/>
        </w:rPr>
        <w:t>Requerimientos</w:t>
      </w:r>
      <w:r w:rsidR="00661B0B">
        <w:rPr>
          <w:rFonts w:ascii="Palatino Linotype" w:hAnsi="Palatino Linotype"/>
          <w:color w:val="000000" w:themeColor="text1"/>
        </w:rPr>
        <w:t xml:space="preserve">, se advierte que la Unidad de Transparencia </w:t>
      </w:r>
      <w:r w:rsidR="00844B40">
        <w:rPr>
          <w:rFonts w:ascii="Palatino Linotype" w:hAnsi="Palatino Linotype"/>
          <w:color w:val="000000" w:themeColor="text1"/>
        </w:rPr>
        <w:t xml:space="preserve">del </w:t>
      </w:r>
      <w:r w:rsidR="00844B40">
        <w:rPr>
          <w:rFonts w:ascii="Palatino Linotype" w:hAnsi="Palatino Linotype"/>
          <w:b/>
          <w:color w:val="000000" w:themeColor="text1"/>
        </w:rPr>
        <w:t>SUJETO OBLIGADO</w:t>
      </w:r>
      <w:r w:rsidR="00844B40">
        <w:rPr>
          <w:rFonts w:ascii="Palatino Linotype" w:hAnsi="Palatino Linotype"/>
          <w:color w:val="000000" w:themeColor="text1"/>
        </w:rPr>
        <w:t xml:space="preserve"> </w:t>
      </w:r>
      <w:r w:rsidR="00661B0B">
        <w:rPr>
          <w:rFonts w:ascii="Palatino Linotype" w:hAnsi="Palatino Linotype"/>
          <w:color w:val="000000" w:themeColor="text1"/>
        </w:rPr>
        <w:t xml:space="preserve">turnó la solicitud de información a </w:t>
      </w:r>
      <w:r w:rsidR="00844B40">
        <w:rPr>
          <w:rFonts w:ascii="Palatino Linotype" w:hAnsi="Palatino Linotype"/>
          <w:color w:val="000000" w:themeColor="text1"/>
        </w:rPr>
        <w:t xml:space="preserve">los Servidores </w:t>
      </w:r>
      <w:r w:rsidR="00661B0B">
        <w:rPr>
          <w:rFonts w:ascii="Palatino Linotype" w:hAnsi="Palatino Linotype"/>
          <w:color w:val="000000" w:themeColor="text1"/>
        </w:rPr>
        <w:t>Públic</w:t>
      </w:r>
      <w:r w:rsidR="00844B40">
        <w:rPr>
          <w:rFonts w:ascii="Palatino Linotype" w:hAnsi="Palatino Linotype"/>
          <w:color w:val="000000" w:themeColor="text1"/>
        </w:rPr>
        <w:t>os</w:t>
      </w:r>
      <w:r w:rsidR="00661B0B">
        <w:rPr>
          <w:rFonts w:ascii="Palatino Linotype" w:hAnsi="Palatino Linotype"/>
          <w:color w:val="000000" w:themeColor="text1"/>
        </w:rPr>
        <w:t xml:space="preserve"> Habilitad</w:t>
      </w:r>
      <w:r w:rsidR="00844B40">
        <w:rPr>
          <w:rFonts w:ascii="Palatino Linotype" w:hAnsi="Palatino Linotype"/>
          <w:color w:val="000000" w:themeColor="text1"/>
        </w:rPr>
        <w:t>os</w:t>
      </w:r>
      <w:r w:rsidR="00661B0B">
        <w:rPr>
          <w:rFonts w:ascii="Palatino Linotype" w:hAnsi="Palatino Linotype"/>
          <w:color w:val="000000" w:themeColor="text1"/>
        </w:rPr>
        <w:t xml:space="preserve"> </w:t>
      </w:r>
      <w:r w:rsidR="00844B40">
        <w:rPr>
          <w:rFonts w:ascii="Palatino Linotype" w:hAnsi="Palatino Linotype"/>
          <w:i/>
          <w:color w:val="000000" w:themeColor="text1"/>
        </w:rPr>
        <w:t>M. en D. Salvador Valle Santana</w:t>
      </w:r>
      <w:r w:rsidR="00844B40">
        <w:rPr>
          <w:rFonts w:ascii="Palatino Linotype" w:hAnsi="Palatino Linotype"/>
          <w:color w:val="000000" w:themeColor="text1"/>
        </w:rPr>
        <w:t xml:space="preserve"> y </w:t>
      </w:r>
      <w:r w:rsidR="00844B40">
        <w:rPr>
          <w:rFonts w:ascii="Palatino Linotype" w:hAnsi="Palatino Linotype"/>
          <w:i/>
          <w:color w:val="000000" w:themeColor="text1"/>
        </w:rPr>
        <w:t xml:space="preserve">Lic. Reyna Adela </w:t>
      </w:r>
      <w:r w:rsidR="00844B40">
        <w:rPr>
          <w:rFonts w:ascii="Palatino Linotype" w:hAnsi="Palatino Linotype"/>
          <w:i/>
          <w:color w:val="000000" w:themeColor="text1"/>
        </w:rPr>
        <w:lastRenderedPageBreak/>
        <w:t>González Avilés</w:t>
      </w:r>
      <w:r w:rsidR="00844B40">
        <w:rPr>
          <w:rFonts w:ascii="Palatino Linotype" w:hAnsi="Palatino Linotype"/>
          <w:color w:val="000000" w:themeColor="text1"/>
        </w:rPr>
        <w:t>; quienes de acuerdo con el Directorio de los Servidores Públicos</w:t>
      </w:r>
      <w:r w:rsidR="00844B40">
        <w:rPr>
          <w:rStyle w:val="Refdenotaalpie"/>
          <w:rFonts w:ascii="Palatino Linotype" w:hAnsi="Palatino Linotype"/>
          <w:color w:val="000000" w:themeColor="text1"/>
        </w:rPr>
        <w:footnoteReference w:id="9"/>
      </w:r>
      <w:r w:rsidR="00844B40">
        <w:rPr>
          <w:rFonts w:ascii="Palatino Linotype" w:hAnsi="Palatino Linotype"/>
          <w:color w:val="000000" w:themeColor="text1"/>
        </w:rPr>
        <w:t xml:space="preserve"> del Tribunal de Justicia Administrativa del Estado de M</w:t>
      </w:r>
      <w:r w:rsidR="00C36621">
        <w:rPr>
          <w:rFonts w:ascii="Palatino Linotype" w:hAnsi="Palatino Linotype"/>
          <w:color w:val="000000" w:themeColor="text1"/>
        </w:rPr>
        <w:t>éxico</w:t>
      </w:r>
      <w:r w:rsidR="00844B40">
        <w:rPr>
          <w:rFonts w:ascii="Palatino Linotype" w:hAnsi="Palatino Linotype"/>
          <w:color w:val="000000" w:themeColor="text1"/>
        </w:rPr>
        <w:t xml:space="preserve"> y el Acuerdo de Respuesta a la solicitud, </w:t>
      </w:r>
      <w:r w:rsidR="00C36621">
        <w:rPr>
          <w:rFonts w:ascii="Palatino Linotype" w:hAnsi="Palatino Linotype"/>
          <w:color w:val="000000" w:themeColor="text1"/>
        </w:rPr>
        <w:t xml:space="preserve">se encuentran adscritos a la </w:t>
      </w:r>
      <w:r w:rsidR="00C36621" w:rsidRPr="00C36621">
        <w:rPr>
          <w:rFonts w:ascii="Palatino Linotype" w:hAnsi="Palatino Linotype"/>
          <w:b/>
          <w:color w:val="000000" w:themeColor="text1"/>
        </w:rPr>
        <w:t>Octava</w:t>
      </w:r>
      <w:r w:rsidR="00C36621">
        <w:rPr>
          <w:rFonts w:ascii="Palatino Linotype" w:hAnsi="Palatino Linotype"/>
          <w:color w:val="000000" w:themeColor="text1"/>
        </w:rPr>
        <w:t xml:space="preserve"> y </w:t>
      </w:r>
      <w:r w:rsidR="00C36621" w:rsidRPr="00C36621">
        <w:rPr>
          <w:rFonts w:ascii="Palatino Linotype" w:hAnsi="Palatino Linotype"/>
          <w:b/>
          <w:color w:val="000000" w:themeColor="text1"/>
        </w:rPr>
        <w:t>Novena Salas Regionales Especializadas en Materia de Responsabilidades Administrativas</w:t>
      </w:r>
      <w:r w:rsidR="00C36621">
        <w:rPr>
          <w:rFonts w:ascii="Palatino Linotype" w:hAnsi="Palatino Linotype"/>
          <w:color w:val="000000" w:themeColor="text1"/>
        </w:rPr>
        <w:t>.</w:t>
      </w:r>
    </w:p>
    <w:p w14:paraId="1A1609D1"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026CFA89" w14:textId="636F094F" w:rsidR="00E90973" w:rsidRDefault="00C36621"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Posteriormente</w:t>
      </w:r>
      <w:r w:rsidR="00A44BE6" w:rsidRPr="005071C0">
        <w:rPr>
          <w:rFonts w:ascii="Palatino Linotype" w:eastAsia="MS Mincho" w:hAnsi="Palatino Linotype"/>
          <w:bCs/>
        </w:rPr>
        <w:t xml:space="preserve">, el </w:t>
      </w:r>
      <w:r>
        <w:rPr>
          <w:rFonts w:ascii="Palatino Linotype" w:eastAsia="MS Mincho" w:hAnsi="Palatino Linotype"/>
          <w:bCs/>
        </w:rPr>
        <w:t>nueve (09</w:t>
      </w:r>
      <w:r w:rsidR="00210BAB">
        <w:rPr>
          <w:rFonts w:ascii="Palatino Linotype" w:eastAsia="MS Mincho" w:hAnsi="Palatino Linotype"/>
          <w:bCs/>
        </w:rPr>
        <w:t>)</w:t>
      </w:r>
      <w:r w:rsidR="00A44BE6">
        <w:rPr>
          <w:rFonts w:ascii="Palatino Linotype" w:eastAsia="MS Mincho" w:hAnsi="Palatino Linotype"/>
          <w:bCs/>
        </w:rPr>
        <w:t xml:space="preserve"> de julio</w:t>
      </w:r>
      <w:r w:rsidR="00A44BE6" w:rsidRPr="005071C0">
        <w:rPr>
          <w:rFonts w:ascii="Palatino Linotype" w:eastAsia="MS Mincho" w:hAnsi="Palatino Linotype"/>
          <w:bCs/>
        </w:rPr>
        <w:t xml:space="preserve"> de dos mil veintiuno, el </w:t>
      </w:r>
      <w:r w:rsidR="00A44BE6" w:rsidRPr="005071C0">
        <w:rPr>
          <w:rFonts w:ascii="Palatino Linotype" w:eastAsia="MS Mincho" w:hAnsi="Palatino Linotype"/>
          <w:b/>
          <w:bCs/>
        </w:rPr>
        <w:t>SUJETO OBLIGADO</w:t>
      </w:r>
      <w:r>
        <w:rPr>
          <w:rFonts w:ascii="Palatino Linotype" w:eastAsia="MS Mincho" w:hAnsi="Palatino Linotype"/>
          <w:bCs/>
        </w:rPr>
        <w:t xml:space="preserve"> presentó su respuesta a través del Acuerdo número TJA/00059/TIJAEM/IP/2021, cuyo Considerando TERCERO, señala lo siguiente:</w:t>
      </w:r>
    </w:p>
    <w:p w14:paraId="7CFCC5B3" w14:textId="77777777" w:rsidR="00A44BE6" w:rsidRDefault="00A44BE6"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5DED71C5" w14:textId="591E7011" w:rsid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C36621">
        <w:rPr>
          <w:rFonts w:ascii="Palatino Linotype" w:hAnsi="Palatino Linotype"/>
          <w:b/>
          <w:i/>
          <w:color w:val="000000" w:themeColor="text1"/>
          <w:sz w:val="22"/>
        </w:rPr>
        <w:t>TERCERO. Respuesta a la solicitud.</w:t>
      </w:r>
      <w:r w:rsidRPr="00C36621">
        <w:rPr>
          <w:rFonts w:ascii="Palatino Linotype" w:hAnsi="Palatino Linotype"/>
          <w:i/>
          <w:color w:val="000000" w:themeColor="text1"/>
          <w:sz w:val="22"/>
        </w:rPr>
        <w:t xml:space="preserve"> Una vez analizada la solicitud de información y con fundamento en lo previsto en los artículos 150, 151, y 166 de la Ley de Transparencia y Acceso a la Información Pública del Estado de México y Municipios, se le informa lo siguiente:</w:t>
      </w:r>
    </w:p>
    <w:p w14:paraId="7FBE1894" w14:textId="77777777" w:rsidR="00C36621" w:rsidRP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B8ABFA2" w14:textId="2EAC9608" w:rsidR="00C36621" w:rsidRPr="00C36621" w:rsidRDefault="00C36621" w:rsidP="00C36621">
      <w:pPr>
        <w:pStyle w:val="Prrafodelista"/>
        <w:tabs>
          <w:tab w:val="left" w:pos="426"/>
        </w:tabs>
        <w:spacing w:before="240" w:after="240" w:line="276" w:lineRule="auto"/>
        <w:ind w:left="851" w:right="851"/>
        <w:jc w:val="both"/>
        <w:rPr>
          <w:rFonts w:ascii="Palatino Linotype" w:hAnsi="Palatino Linotype"/>
          <w:i/>
          <w:color w:val="000000" w:themeColor="text1"/>
          <w:sz w:val="22"/>
        </w:rPr>
      </w:pPr>
      <w:r w:rsidRPr="00C36621">
        <w:rPr>
          <w:rFonts w:ascii="Palatino Linotype" w:hAnsi="Palatino Linotype"/>
          <w:b/>
          <w:i/>
          <w:color w:val="000000" w:themeColor="text1"/>
          <w:sz w:val="22"/>
        </w:rPr>
        <w:t>Octava Sala Regional:</w:t>
      </w:r>
      <w:r w:rsidRPr="00C36621">
        <w:rPr>
          <w:rFonts w:ascii="Palatino Linotype" w:hAnsi="Palatino Linotype"/>
          <w:i/>
          <w:color w:val="000000" w:themeColor="text1"/>
          <w:sz w:val="22"/>
        </w:rPr>
        <w:t xml:space="preserve"> “Con fundamento en los artículos 8, de la Constitución Política de los Estados Unidos Mexicanos, 5, párrafos decimoquinto y vigésimo de la Constitución Política del Estado Libre y Soberano de México, 3, fracción XXXIX, 11, 12, párrafo segundo, 23, fracciones V y VI, 58, 59, fracciones I y II, 140 fracciones IV, VIII y X, párrafo primero y 150 de la Ley de Transparencia y Acceso a la Información Pública del Estado de México y Municipios, manifiesto a Usted que por cuanto a si este Tribunal tiene facultad para imponer en un mismo asunto sanciones por faltas graves y fijar el pago de cantidades por responsabilidades resarcitorias, indicando el fundamento legal, con sustento en el artículo 161 de la Ley de Transparencia en cita, se hace de su conocimiento que dicha información ya se encuentra disponible al público a través de libros, compendios, trípticos, registros públicos, en formatos electrónicos disponibles en Internet o en cualquier otro medio, y el fundamento es el artículo 82, último párrafo de la Ley de Responsabilidades Administrativas del Estado de México y </w:t>
      </w:r>
      <w:r w:rsidRPr="00C36621">
        <w:rPr>
          <w:rFonts w:ascii="Palatino Linotype" w:hAnsi="Palatino Linotype"/>
          <w:i/>
          <w:color w:val="000000" w:themeColor="text1"/>
          <w:sz w:val="22"/>
        </w:rPr>
        <w:lastRenderedPageBreak/>
        <w:t xml:space="preserve">Municipios. En tanto que, por lo que respecta a lo solicitado en el sentido de que le sea proporcionada una resolución completa en versión pública, en la que conste la imposición de una sanción en términos de la citada Ley de Responsabilidades y el fincamiento de responsabilidades resarcitorias al mismo servidor público, esta Sala no ha emitido una determinación en los términos solicitados, sin embargo; ha emitido determinaciones en las que se ha impuesto diversas sanciones a un servidor público, por ejemplo el en el expediente 20/2018, del índice de esta Sala, cuya versión pública puede ser consultada en la página electrónica de esta Tribunal </w:t>
      </w:r>
      <w:hyperlink r:id="rId8" w:history="1">
        <w:r w:rsidRPr="00C36621">
          <w:rPr>
            <w:rStyle w:val="Hipervnculo"/>
            <w:rFonts w:ascii="Palatino Linotype" w:hAnsi="Palatino Linotype"/>
            <w:i/>
            <w:sz w:val="22"/>
          </w:rPr>
          <w:t>https://trijaem.gob.mx/sentencias/</w:t>
        </w:r>
      </w:hyperlink>
      <w:r w:rsidRPr="00C36621">
        <w:rPr>
          <w:rFonts w:ascii="Palatino Linotype" w:hAnsi="Palatino Linotype"/>
          <w:i/>
          <w:color w:val="000000" w:themeColor="text1"/>
          <w:sz w:val="22"/>
        </w:rPr>
        <w:t>”</w:t>
      </w:r>
    </w:p>
    <w:p w14:paraId="05BC5027" w14:textId="77777777" w:rsidR="00C36621" w:rsidRPr="00C36621" w:rsidRDefault="00C36621" w:rsidP="00C36621">
      <w:pPr>
        <w:pStyle w:val="Prrafodelista"/>
        <w:tabs>
          <w:tab w:val="left" w:pos="426"/>
        </w:tabs>
        <w:spacing w:before="240" w:after="240" w:line="276" w:lineRule="auto"/>
        <w:ind w:left="851" w:right="851"/>
        <w:jc w:val="both"/>
        <w:rPr>
          <w:rFonts w:ascii="Palatino Linotype" w:hAnsi="Palatino Linotype"/>
          <w:i/>
          <w:color w:val="000000" w:themeColor="text1"/>
          <w:sz w:val="22"/>
        </w:rPr>
      </w:pPr>
    </w:p>
    <w:p w14:paraId="2E048859" w14:textId="70E03CE1" w:rsidR="00C36621" w:rsidRPr="00C36621" w:rsidRDefault="00C36621" w:rsidP="00C36621">
      <w:pPr>
        <w:pStyle w:val="Prrafodelista"/>
        <w:tabs>
          <w:tab w:val="left" w:pos="426"/>
        </w:tabs>
        <w:spacing w:before="240" w:after="240" w:line="276" w:lineRule="auto"/>
        <w:ind w:left="851" w:right="851"/>
        <w:jc w:val="both"/>
        <w:rPr>
          <w:rFonts w:ascii="Palatino Linotype" w:hAnsi="Palatino Linotype"/>
          <w:i/>
          <w:color w:val="000000" w:themeColor="text1"/>
          <w:sz w:val="22"/>
        </w:rPr>
      </w:pPr>
      <w:r w:rsidRPr="00C4548D">
        <w:rPr>
          <w:rFonts w:ascii="Palatino Linotype" w:hAnsi="Palatino Linotype"/>
          <w:b/>
          <w:i/>
          <w:color w:val="000000" w:themeColor="text1"/>
          <w:sz w:val="22"/>
        </w:rPr>
        <w:t>Novena Sala Regional:</w:t>
      </w:r>
      <w:r w:rsidRPr="00C36621">
        <w:rPr>
          <w:rFonts w:ascii="Palatino Linotype" w:hAnsi="Palatino Linotype"/>
          <w:i/>
          <w:color w:val="000000" w:themeColor="text1"/>
          <w:sz w:val="22"/>
        </w:rPr>
        <w:t xml:space="preserve"> Derivado de la nueva Ley de Responsabilidades Administrativas del Estado de México y Municipios, solicito se me informe si ese H. Tribunal de Justicia Administrativa Estatal, tiene la facultad de imponer en un mismo asunto sanciones por faltas graves (ejemplo destitución, sanción económica, suspensión, etc.) y fijar la misma persona el pago de las cantidades por concepto de responsabilidades resarcitorias que deriven de los daños y perjuicios que afecten a la hacienda pública estatal o municipal o al patrimonio de los organismos auxiliares de carácter estatal o municipal o de cualquier otro tipo que manejen recursos públicos. En caso afirmativo, indique el fundamento legal (constitucional, general, federal y estatal) para sustentar la imposición de ambas determinaciones sancionatorias en un mismo asunto. Finalmente, proporcione una resolución completa en versión pública, en la que conste la imposición de una sanción en términos de la citada Ley de Responsabilidades y el fincamiento de responsabilidades resarcitorias al mismo servidor público (de ser el caso). Al respecto se informa que esta instancia especializada ha emitido sentencias en dónde se han sancionado a servidores públicos por faltas graves dentro de los procedimientos de responsabilidad administrativa, en las cuales se ha impuesto sanciones prevista en los artículos 82 párrafo ultimo y 83 de la Ley de Responsabilidades Administrativas del estado de México y Municipios. Ahora bien, el artículo 82 párrafo último, nos indica que a juicio del Tribunal de Justicia Administrativa, podrán ser impuestas al infractor una o más de las sanciones señaladas, siempre y cuando sean compatibles entre ellas y de acuerdo a la gravedad de la falta administrativa. Seguidamente, se le hace de su conocimiento que las resoluciones se encuentran en versión pública y digitalizadas, mismas que </w:t>
      </w:r>
      <w:r w:rsidRPr="00C36621">
        <w:rPr>
          <w:rFonts w:ascii="Palatino Linotype" w:hAnsi="Palatino Linotype"/>
          <w:i/>
          <w:color w:val="000000" w:themeColor="text1"/>
          <w:sz w:val="22"/>
        </w:rPr>
        <w:lastRenderedPageBreak/>
        <w:t xml:space="preserve">se pueden consultar en el portal de sentencias del Tribunal de Justicia Administrativa del Estado de México. </w:t>
      </w:r>
      <w:hyperlink r:id="rId9" w:history="1">
        <w:r w:rsidRPr="00C36621">
          <w:rPr>
            <w:rStyle w:val="Hipervnculo"/>
            <w:rFonts w:ascii="Palatino Linotype" w:hAnsi="Palatino Linotype"/>
            <w:i/>
            <w:sz w:val="22"/>
          </w:rPr>
          <w:t>http://trijaem.gob.mx/sentencias/login</w:t>
        </w:r>
      </w:hyperlink>
    </w:p>
    <w:p w14:paraId="1AE8364C" w14:textId="77777777" w:rsidR="00C36621" w:rsidRP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4C9D98E" w14:textId="77777777" w:rsidR="00C36621" w:rsidRP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36621">
        <w:rPr>
          <w:rFonts w:ascii="Palatino Linotype" w:hAnsi="Palatino Linotype"/>
          <w:i/>
          <w:color w:val="000000" w:themeColor="text1"/>
          <w:sz w:val="22"/>
        </w:rPr>
        <w:t>Conforme a lo dispuesto por el artículo 161 de la Ley de Transparencia y Acceso a la Información del Estado de México y Municipios, se hace del conocimiento al solicitante que la información se encuentra disponible en una plataforma digital, por lo tanto, podrá consultarla dentro del mismo, de la siguiente manera:</w:t>
      </w:r>
    </w:p>
    <w:p w14:paraId="4ABE42AB" w14:textId="77777777" w:rsidR="00C36621" w:rsidRP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EABE7E4" w14:textId="77777777" w:rsidR="00C36621" w:rsidRP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36621">
        <w:rPr>
          <w:rFonts w:ascii="Palatino Linotype" w:hAnsi="Palatino Linotype"/>
          <w:i/>
          <w:color w:val="000000" w:themeColor="text1"/>
          <w:sz w:val="22"/>
        </w:rPr>
        <w:t>Deberá entrar en la siguiente dirección electrónica: https://trijaem.gob.mx/sentencias/</w:t>
      </w:r>
    </w:p>
    <w:p w14:paraId="648BD49D" w14:textId="77777777" w:rsid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36621">
        <w:rPr>
          <w:rFonts w:ascii="Palatino Linotype" w:hAnsi="Palatino Linotype"/>
          <w:i/>
          <w:color w:val="000000" w:themeColor="text1"/>
          <w:sz w:val="22"/>
        </w:rPr>
        <w:t>Se mostrara la siguiente ventana y dentro del recuadro deberá ingresar el número de juicio y posteriormente dar click en el botón “buscar”</w:t>
      </w:r>
    </w:p>
    <w:p w14:paraId="37CD2D38" w14:textId="77777777" w:rsid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CE4B99E" w14:textId="77777777" w:rsid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color w:val="000000" w:themeColor="text1"/>
          <w:sz w:val="22"/>
        </w:rPr>
        <w:t>[Téngase por reproducida la captura de imagen del Acuerdo]</w:t>
      </w:r>
    </w:p>
    <w:p w14:paraId="2586CDBB" w14:textId="77777777" w:rsid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5A9F725" w14:textId="77777777" w:rsidR="00C36621" w:rsidRP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36621">
        <w:rPr>
          <w:rFonts w:ascii="Palatino Linotype" w:hAnsi="Palatino Linotype"/>
          <w:i/>
          <w:color w:val="000000" w:themeColor="text1"/>
          <w:sz w:val="22"/>
        </w:rPr>
        <w:t>Se abrirá la siguiente ventana, donde podrá realizar la búsqueda avanzada, de la siguiente manera:</w:t>
      </w:r>
    </w:p>
    <w:p w14:paraId="1FE8FA7B" w14:textId="77777777" w:rsid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58C85D0" w14:textId="4151C6D6" w:rsidR="00C36621" w:rsidRDefault="00C36621"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36621">
        <w:rPr>
          <w:rFonts w:ascii="Palatino Linotype" w:hAnsi="Palatino Linotype"/>
          <w:i/>
          <w:color w:val="000000" w:themeColor="text1"/>
          <w:sz w:val="22"/>
        </w:rPr>
        <w:t xml:space="preserve">Dentro del botón </w:t>
      </w:r>
      <w:r w:rsidRPr="00C36621">
        <w:rPr>
          <w:rFonts w:ascii="Palatino Linotype" w:hAnsi="Palatino Linotype"/>
          <w:b/>
          <w:i/>
          <w:color w:val="000000" w:themeColor="text1"/>
          <w:sz w:val="22"/>
        </w:rPr>
        <w:t>“opciones avanzadas”</w:t>
      </w:r>
      <w:r w:rsidRPr="00C36621">
        <w:rPr>
          <w:rFonts w:ascii="Palatino Linotype" w:hAnsi="Palatino Linotype"/>
          <w:i/>
          <w:color w:val="000000" w:themeColor="text1"/>
          <w:sz w:val="22"/>
        </w:rPr>
        <w:t xml:space="preserve"> podrá filtrar la información por número de </w:t>
      </w:r>
      <w:r w:rsidRPr="00DD2B7E">
        <w:rPr>
          <w:rFonts w:ascii="Palatino Linotype" w:hAnsi="Palatino Linotype"/>
          <w:i/>
          <w:color w:val="000000" w:themeColor="text1"/>
          <w:sz w:val="22"/>
          <w:u w:val="single"/>
        </w:rPr>
        <w:t>expediente, año y Sala Regional, Tema, Magistrado, Órgano emisor, Materia, Tipo de emisión, Tipo de proceso o procedimiento, Tipo de juicio, Tipo de determinación, Perspectiva de género, Aplicación de normas y tratados internaciones</w:t>
      </w:r>
      <w:r w:rsidRPr="00C36621">
        <w:rPr>
          <w:rFonts w:ascii="Palatino Linotype" w:hAnsi="Palatino Linotype"/>
          <w:i/>
          <w:color w:val="000000" w:themeColor="text1"/>
          <w:sz w:val="22"/>
        </w:rPr>
        <w:t xml:space="preserve">, mostrándose de la siguiente manera y seleccionando el botón </w:t>
      </w:r>
      <w:r w:rsidRPr="00DD2B7E">
        <w:rPr>
          <w:rFonts w:ascii="Palatino Linotype" w:hAnsi="Palatino Linotype"/>
          <w:b/>
          <w:i/>
          <w:color w:val="000000" w:themeColor="text1"/>
          <w:sz w:val="22"/>
        </w:rPr>
        <w:t>“buscar”</w:t>
      </w:r>
      <w:r w:rsidR="00DD2B7E">
        <w:rPr>
          <w:rFonts w:ascii="Palatino Linotype" w:hAnsi="Palatino Linotype"/>
          <w:i/>
          <w:color w:val="000000" w:themeColor="text1"/>
          <w:sz w:val="22"/>
        </w:rPr>
        <w:t>.</w:t>
      </w:r>
    </w:p>
    <w:p w14:paraId="08066B09" w14:textId="77777777" w:rsidR="00DD2B7E" w:rsidRDefault="00DD2B7E"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944E3CD" w14:textId="7186D8D6" w:rsidR="00DD2B7E" w:rsidRDefault="00DD2B7E" w:rsidP="00C36621">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[Téngase por reproducidas las dos capturas de imagen del Acuerdo]</w:t>
      </w:r>
    </w:p>
    <w:p w14:paraId="6456D06D" w14:textId="77777777" w:rsidR="00DD2B7E" w:rsidRDefault="00DD2B7E" w:rsidP="00C36621">
      <w:pPr>
        <w:pStyle w:val="Prrafodelista"/>
        <w:tabs>
          <w:tab w:val="left" w:pos="426"/>
        </w:tabs>
        <w:spacing w:before="240" w:after="240" w:line="276" w:lineRule="auto"/>
        <w:ind w:left="567" w:right="567"/>
        <w:jc w:val="both"/>
        <w:rPr>
          <w:rFonts w:ascii="Palatino Linotype" w:hAnsi="Palatino Linotype"/>
          <w:color w:val="000000" w:themeColor="text1"/>
          <w:sz w:val="22"/>
        </w:rPr>
      </w:pPr>
    </w:p>
    <w:p w14:paraId="5D397184" w14:textId="3D96FDFD" w:rsidR="00DD2B7E" w:rsidRDefault="00DD2B7E"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DD2B7E">
        <w:rPr>
          <w:rFonts w:ascii="Palatino Linotype" w:hAnsi="Palatino Linotype"/>
          <w:i/>
          <w:color w:val="000000" w:themeColor="text1"/>
          <w:sz w:val="22"/>
        </w:rPr>
        <w:t>Finalmente se mostrarán los Resultados de la Búsqueda, mismos que se visualizarán de la siguiente manera:</w:t>
      </w:r>
    </w:p>
    <w:p w14:paraId="248061B6" w14:textId="77777777" w:rsidR="00DD2B7E" w:rsidRDefault="00DD2B7E" w:rsidP="00C36621">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C315264" w14:textId="74E0E480" w:rsidR="00DD2B7E" w:rsidRPr="00DD2B7E" w:rsidRDefault="00DD2B7E" w:rsidP="00DD2B7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color w:val="000000" w:themeColor="text1"/>
          <w:sz w:val="22"/>
        </w:rPr>
        <w:t>[Téngase por reproducida la captura de imagen del Acuerdo]” (Sic)</w:t>
      </w:r>
    </w:p>
    <w:p w14:paraId="34E6699E" w14:textId="77777777" w:rsidR="00C36621" w:rsidRDefault="00C36621"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2FADFD39" w14:textId="4D326687" w:rsidR="00FE1E38" w:rsidRDefault="00DD2B7E" w:rsidP="00DD2B7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de la lectura al contenido del Acuerdo transcrito </w:t>
      </w:r>
      <w:r>
        <w:rPr>
          <w:rFonts w:ascii="Palatino Linotype" w:hAnsi="Palatino Linotype"/>
          <w:i/>
          <w:color w:val="000000" w:themeColor="text1"/>
        </w:rPr>
        <w:t>supra</w:t>
      </w:r>
      <w:r>
        <w:rPr>
          <w:rFonts w:ascii="Palatino Linotype" w:hAnsi="Palatino Linotype"/>
          <w:color w:val="000000" w:themeColor="text1"/>
        </w:rPr>
        <w:t xml:space="preserve"> podemos rescatar los siguientes elementos esenciales:</w:t>
      </w:r>
    </w:p>
    <w:p w14:paraId="44AD7370" w14:textId="49F7262F" w:rsidR="00DD2B7E" w:rsidRDefault="00C4548D" w:rsidP="00DD2B7E">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lastRenderedPageBreak/>
        <w:t xml:space="preserve">La </w:t>
      </w:r>
      <w:r w:rsidR="00C74938">
        <w:rPr>
          <w:rFonts w:ascii="Palatino Linotype" w:hAnsi="Palatino Linotype"/>
          <w:color w:val="000000" w:themeColor="text1"/>
        </w:rPr>
        <w:t>Octava Sala Regional señaló que la información referente a la facultad del Tribunal para imponer, en un mismo asunto, sanciones por faltas graves y fiar el pago por responsabilidades resarcitorias, ya se encontraba disponible al público en compendios, trípticos, registros públicos o cualquier otro medio;</w:t>
      </w:r>
    </w:p>
    <w:p w14:paraId="5A96AABB" w14:textId="1644D6D5" w:rsidR="00C74938" w:rsidRDefault="00C74938" w:rsidP="00DD2B7E">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La Octava Sala Regional señaló que la facultad aterrizada por </w:t>
      </w:r>
      <w:r w:rsidR="003213DE">
        <w:rPr>
          <w:rFonts w:ascii="Palatino Linotype" w:hAnsi="Palatino Linotype"/>
          <w:color w:val="000000" w:themeColor="text1"/>
        </w:rPr>
        <w:t>la particular</w:t>
      </w:r>
      <w:r>
        <w:rPr>
          <w:rFonts w:ascii="Palatino Linotype" w:hAnsi="Palatino Linotype"/>
          <w:color w:val="000000" w:themeColor="text1"/>
        </w:rPr>
        <w:t xml:space="preserve"> tenía fundamento en el artículo 82 de la Ley de Responsabilidades Administrativas del Estado de México y Municipios;</w:t>
      </w:r>
    </w:p>
    <w:p w14:paraId="3015636C" w14:textId="12AD260D" w:rsidR="00C74938" w:rsidRDefault="00C74938" w:rsidP="00DD2B7E">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La Octava Sala Regional informó que no ha emitido ninguna sentencia con las características referidas por </w:t>
      </w:r>
      <w:r w:rsidR="003213DE">
        <w:rPr>
          <w:rFonts w:ascii="Palatino Linotype" w:hAnsi="Palatino Linotype"/>
          <w:color w:val="000000" w:themeColor="text1"/>
        </w:rPr>
        <w:t>la particular</w:t>
      </w:r>
      <w:r>
        <w:rPr>
          <w:rFonts w:ascii="Palatino Linotype" w:hAnsi="Palatino Linotype"/>
          <w:color w:val="000000" w:themeColor="text1"/>
        </w:rPr>
        <w:t>;</w:t>
      </w:r>
    </w:p>
    <w:p w14:paraId="1E3AE7DD" w14:textId="06ED70E2" w:rsidR="00C74938" w:rsidRDefault="00C74938" w:rsidP="00DD2B7E">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La Novena Sala Regional informó que sí ha emitido sentencias en las que se han impuesto sanciones previstas en los artículos 82 y 83 de la Ley de Responsabilidades Administrativas del Estado de México y Municipios.</w:t>
      </w:r>
    </w:p>
    <w:p w14:paraId="5E103D88" w14:textId="3B4182D3" w:rsidR="00C74938" w:rsidRDefault="00C74938" w:rsidP="00DD2B7E">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Ambas Salas Regionales exhortaron al particular a consultar las resoluciones, en versión pública, a través del portal de sentencias del Tribunal.</w:t>
      </w:r>
    </w:p>
    <w:p w14:paraId="21E4AF8F" w14:textId="77777777" w:rsidR="00DD2B7E" w:rsidRDefault="00DD2B7E" w:rsidP="00DD2B7E">
      <w:pPr>
        <w:pStyle w:val="Prrafodelista"/>
        <w:tabs>
          <w:tab w:val="left" w:pos="426"/>
        </w:tabs>
        <w:spacing w:before="240" w:after="240" w:line="360" w:lineRule="auto"/>
        <w:ind w:left="0" w:right="51"/>
        <w:jc w:val="both"/>
        <w:rPr>
          <w:rFonts w:ascii="Palatino Linotype" w:hAnsi="Palatino Linotype"/>
          <w:color w:val="000000" w:themeColor="text1"/>
        </w:rPr>
      </w:pPr>
    </w:p>
    <w:p w14:paraId="50F63A22" w14:textId="771F6245" w:rsidR="00FE1E38" w:rsidRDefault="00D14EE3"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dos (02) de agosto de dos mil veintiuno, </w:t>
      </w:r>
      <w:r w:rsidR="003213DE">
        <w:rPr>
          <w:rFonts w:ascii="Palatino Linotype" w:hAnsi="Palatino Linotype"/>
          <w:color w:val="000000" w:themeColor="text1"/>
        </w:rPr>
        <w:t>la particular</w:t>
      </w:r>
      <w:r>
        <w:rPr>
          <w:rFonts w:ascii="Palatino Linotype" w:hAnsi="Palatino Linotype"/>
          <w:color w:val="000000" w:themeColor="text1"/>
        </w:rPr>
        <w:t xml:space="preserve"> impugnó la respuesta otorgada por el </w:t>
      </w:r>
      <w:r>
        <w:rPr>
          <w:rFonts w:ascii="Palatino Linotype" w:hAnsi="Palatino Linotype"/>
          <w:b/>
          <w:color w:val="000000" w:themeColor="text1"/>
        </w:rPr>
        <w:t>SUJETO OBLIGADO</w:t>
      </w:r>
      <w:r>
        <w:rPr>
          <w:rFonts w:ascii="Palatino Linotype" w:hAnsi="Palatino Linotype"/>
          <w:color w:val="000000" w:themeColor="text1"/>
        </w:rPr>
        <w:t xml:space="preserve"> mediante el recurso de revisión </w:t>
      </w:r>
      <w:r>
        <w:rPr>
          <w:rFonts w:ascii="Palatino Linotype" w:hAnsi="Palatino Linotype"/>
          <w:b/>
          <w:color w:val="000000" w:themeColor="text1"/>
        </w:rPr>
        <w:t>03878/INFOEM/IP/RR/2021</w:t>
      </w:r>
      <w:r>
        <w:rPr>
          <w:rFonts w:ascii="Palatino Linotype" w:hAnsi="Palatino Linotype"/>
          <w:color w:val="000000" w:themeColor="text1"/>
        </w:rPr>
        <w:t>, en el que señaló por agravios, lo siguiente:</w:t>
      </w:r>
    </w:p>
    <w:p w14:paraId="64EEE89A" w14:textId="3524D7EF" w:rsidR="00D14EE3" w:rsidRDefault="00C31AFC" w:rsidP="00D14EE3">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Que no se atendió ni se contestó la información referente a que, si el Tribunal tiene facultad de imponer, en un mismo asunto, sanciones por faltas graves y fijar el pago de cantidades por concepto de responsabilidades resarcitorias a la misma persona</w:t>
      </w:r>
      <w:r w:rsidR="00922400">
        <w:rPr>
          <w:rFonts w:ascii="Palatino Linotype" w:hAnsi="Palatino Linotype"/>
          <w:color w:val="000000" w:themeColor="text1"/>
        </w:rPr>
        <w:t>; y</w:t>
      </w:r>
    </w:p>
    <w:p w14:paraId="44CE306E" w14:textId="19A8B0D4" w:rsidR="00922400" w:rsidRDefault="00922400" w:rsidP="00D14EE3">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lastRenderedPageBreak/>
        <w:t>Que no se entregó ninguna resolución en la que conste una sanción por faltas graves y fije el pago de cantidades por concepto de responsabilidades resarcitorias a la misma persona.</w:t>
      </w:r>
    </w:p>
    <w:p w14:paraId="40D83006"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112115BA" w14:textId="097C01E4" w:rsidR="00FE1E38" w:rsidRDefault="00922400"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w:t>
      </w:r>
      <w:r w:rsidR="00080F54">
        <w:rPr>
          <w:rFonts w:ascii="Palatino Linotype" w:hAnsi="Palatino Linotype"/>
          <w:color w:val="000000" w:themeColor="text1"/>
        </w:rPr>
        <w:t xml:space="preserve">el trece (13) de agosto de dos mil veintiuno, el </w:t>
      </w:r>
      <w:r w:rsidR="00080F54">
        <w:rPr>
          <w:rFonts w:ascii="Palatino Linotype" w:hAnsi="Palatino Linotype"/>
          <w:b/>
          <w:color w:val="000000" w:themeColor="text1"/>
        </w:rPr>
        <w:t>SUJETO OBLIGADO</w:t>
      </w:r>
      <w:r w:rsidR="00080F54">
        <w:rPr>
          <w:rFonts w:ascii="Palatino Linotype" w:hAnsi="Palatino Linotype"/>
          <w:color w:val="000000" w:themeColor="text1"/>
        </w:rPr>
        <w:t xml:space="preserve"> presentó su informe justificado, en el que esencialmente comparte el contenido del oficio número TJA/9SEMRA/831/2021, de nueve (09) de agosto de dos mil veintiuno, signado por la Secretaria de Acuerdos en Funciones de Magistrada de la Novena Sala Regional Especializada en Responsabilidades Administrativas, por medio del cual, manifiesta lo siguiente:</w:t>
      </w:r>
    </w:p>
    <w:p w14:paraId="40B7387C"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75613A2D" w14:textId="7575AAD7" w:rsidR="00080F54" w:rsidRDefault="00080F54" w:rsidP="00080F5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se informa que esta Novena Sala Especializada tiene la facultad de imponer en un mismo procedimiento de responsabilidad administrativa las sanciones por faltas graves que pueden culminar en sanciones económicas e inhabilitación, previstas dentro del artículo 82 de la Ley de Responsabilidades Administrativas del Estado de México y Municipios.</w:t>
      </w:r>
    </w:p>
    <w:p w14:paraId="01D57853" w14:textId="77777777" w:rsidR="00080F54" w:rsidRDefault="00080F54" w:rsidP="00080F54">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E27FE22" w14:textId="0BAC60C3" w:rsidR="00080F54" w:rsidRDefault="00080F54" w:rsidP="00080F5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En consecuencia, esta instancia especializada ha emitido sentencias en dónde se han sancionado a servidores públicos por faltas graves dentro de los procedimientos de responsabilidad administrativa, en las cuales se han impuesto las sanciones previstas en el artículo 82 párrafo último y 83 de la Ley de responsabilidades Administrativas del estado de México y Municipios, así como la indemnización resarcitoria a la que alude el artículo 83 del mismo ordenamiento jurídico.</w:t>
      </w:r>
    </w:p>
    <w:p w14:paraId="6D19A3C3" w14:textId="77777777" w:rsidR="00080F54" w:rsidRDefault="00080F54" w:rsidP="00080F54">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F08C21F" w14:textId="054CF779" w:rsidR="00080F54" w:rsidRDefault="00080F54" w:rsidP="00080F5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Seguidamente, el artículo 82 párrafo último, nos indica que a juicio del Tribunal de Justicia Administrativa, podrán ser impuestas al infractor una o más de las sanciones señaladas, siempre y cuando sean compatibles entre ellas y de acuerdo a la gravedad de la falta administrativa.</w:t>
      </w:r>
    </w:p>
    <w:p w14:paraId="628E39D1" w14:textId="77777777" w:rsidR="00080F54" w:rsidRDefault="00080F54" w:rsidP="00080F54">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74BE89B0" w14:textId="35F88E01" w:rsidR="00080F54" w:rsidRPr="00080F54" w:rsidRDefault="00080F54" w:rsidP="00080F54">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lastRenderedPageBreak/>
        <w:t>Por ello, es que se hace de su conocimiento que las resoluciones se encuentran en versión pública y digitalizadas, mismas que se pueden consultar en el portal de sentencias del Tribunal de Justicia Administrativa del Estado de México (…)”</w:t>
      </w:r>
      <w:r>
        <w:rPr>
          <w:rFonts w:ascii="Palatino Linotype" w:hAnsi="Palatino Linotype"/>
          <w:color w:val="000000" w:themeColor="text1"/>
          <w:sz w:val="22"/>
        </w:rPr>
        <w:t xml:space="preserve"> (Sic)</w:t>
      </w:r>
    </w:p>
    <w:p w14:paraId="2E01D2F3" w14:textId="77777777" w:rsidR="00080F54" w:rsidRDefault="00080F54"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0AC4CEC4" w14:textId="3E1B33F6" w:rsidR="00FE1E38" w:rsidRDefault="00080F54"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consecuencia, toda vez que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se pronunció respecto de la información solicitada, resultaría conveniente obviar el análisis de competencia del </w:t>
      </w:r>
      <w:r>
        <w:rPr>
          <w:rFonts w:ascii="Palatino Linotype" w:hAnsi="Palatino Linotype"/>
          <w:bCs/>
          <w:color w:val="000000" w:themeColor="text1"/>
        </w:rPr>
        <w:t>Tribunal de Justicia Administrativa del Estado de México</w:t>
      </w:r>
      <w:r w:rsidRPr="00794C2B">
        <w:rPr>
          <w:rFonts w:ascii="Palatino Linotype" w:hAnsi="Palatino Linotype"/>
          <w:color w:val="000000" w:themeColor="text1"/>
        </w:rPr>
        <w:t xml:space="preserve">, </w:t>
      </w:r>
      <w:r>
        <w:rPr>
          <w:rFonts w:ascii="Palatino Linotype" w:hAnsi="Palatino Linotype"/>
          <w:color w:val="000000" w:themeColor="text1"/>
        </w:rPr>
        <w:t>para generar, administrar</w:t>
      </w:r>
      <w:r w:rsidRPr="00794C2B">
        <w:rPr>
          <w:rFonts w:ascii="Palatino Linotype" w:hAnsi="Palatino Linotype"/>
          <w:color w:val="000000" w:themeColor="text1"/>
        </w:rPr>
        <w:t xml:space="preserve"> o poseer la misma, dado que éste asumió la competencia mediante su respuesta a la solicitud de información.</w:t>
      </w:r>
    </w:p>
    <w:p w14:paraId="4FFED2E0"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2A9D4E0C" w14:textId="7F02A25F" w:rsidR="00FE1E38" w:rsidRDefault="00080F54"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794C2B">
        <w:rPr>
          <w:rFonts w:ascii="Palatino Linotype" w:hAnsi="Palatino Linotype"/>
          <w:color w:val="000000" w:themeColor="text1"/>
        </w:rPr>
        <w:t xml:space="preserve">anterior encuentra lógica toda vez que el estudio de la naturaleza jurídica de la información pública solicitada tiene por objeto determinar si ésta la genera, posee o administra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empero, en aquellos casos en que éste la asume, implica </w:t>
      </w:r>
      <w:r w:rsidRPr="00794C2B">
        <w:rPr>
          <w:rFonts w:ascii="Palatino Linotype" w:hAnsi="Palatino Linotype"/>
          <w:i/>
          <w:color w:val="000000" w:themeColor="text1"/>
        </w:rPr>
        <w:t>de facto</w:t>
      </w:r>
      <w:r w:rsidRPr="00794C2B">
        <w:rPr>
          <w:rFonts w:ascii="Palatino Linotype" w:hAnsi="Palatino Linotype"/>
          <w:color w:val="000000" w:themeColor="text1"/>
        </w:rPr>
        <w:t xml:space="preserve"> que la genera, posee o administra. Por consiguiente, a nada práctico nos conduciría su estudio, ya que, se insiste, la información pública solicitada, consistente en </w:t>
      </w:r>
      <w:r>
        <w:rPr>
          <w:rFonts w:ascii="Palatino Linotype" w:hAnsi="Palatino Linotype"/>
          <w:color w:val="000000" w:themeColor="text1"/>
        </w:rPr>
        <w:t xml:space="preserve">conocer si el Tribunal tiene facultad para emitir una resolución en la que se imponga una sanción por responsabilidades administrativas graves, así como responsabilidades resarcitorias a una misma persona, ha sido asumida por el </w:t>
      </w:r>
      <w:r>
        <w:rPr>
          <w:rFonts w:ascii="Palatino Linotype" w:hAnsi="Palatino Linotype"/>
          <w:b/>
          <w:color w:val="000000" w:themeColor="text1"/>
        </w:rPr>
        <w:t>SUJETO OBLIGADO</w:t>
      </w:r>
      <w:r w:rsidRPr="00794C2B">
        <w:rPr>
          <w:rFonts w:ascii="Palatino Linotype" w:hAnsi="Palatino Linotype"/>
          <w:color w:val="000000" w:themeColor="text1"/>
        </w:rPr>
        <w:t>.</w:t>
      </w:r>
    </w:p>
    <w:p w14:paraId="7DECAF71"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6F0D79AD" w14:textId="77777777" w:rsidR="00080F54" w:rsidRDefault="00080F54" w:rsidP="00080F5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51F3B">
        <w:rPr>
          <w:rFonts w:ascii="Palatino Linotype" w:eastAsia="Times New Roman" w:hAnsi="Palatino Linotype" w:cs="Arial"/>
        </w:rPr>
        <w:t xml:space="preserve">ese sentido, al existir un pronunciamiento directo por parte del </w:t>
      </w:r>
      <w:r w:rsidRPr="00051F3B">
        <w:rPr>
          <w:rFonts w:ascii="Palatino Linotype" w:eastAsia="Times New Roman" w:hAnsi="Palatino Linotype" w:cs="Arial"/>
          <w:b/>
        </w:rPr>
        <w:t>SUJETO OBLIGADO</w:t>
      </w:r>
      <w:r w:rsidRPr="00051F3B">
        <w:rPr>
          <w:rFonts w:ascii="Palatino Linotype" w:eastAsia="Times New Roman" w:hAnsi="Palatino Linotype" w:cs="Arial"/>
        </w:rPr>
        <w:t xml:space="preserve">, a fin de atender la solicitud planteada por el hoy </w:t>
      </w:r>
      <w:r w:rsidRPr="00051F3B">
        <w:rPr>
          <w:rFonts w:ascii="Palatino Linotype" w:eastAsia="Times New Roman" w:hAnsi="Palatino Linotype" w:cs="Arial"/>
          <w:b/>
        </w:rPr>
        <w:t>RECURRENTE</w:t>
      </w:r>
      <w:r w:rsidRPr="00051F3B">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de los Solicitantes; situación que se aleja de las atribuciones de este Instituto, </w:t>
      </w:r>
      <w:r w:rsidRPr="00051F3B">
        <w:rPr>
          <w:rFonts w:ascii="Palatino Linotype" w:eastAsia="Times New Roman" w:hAnsi="Palatino Linotype" w:cs="Arial"/>
        </w:rPr>
        <w:lastRenderedPageBreak/>
        <w:t xml:space="preserve">máxime que al momento que ponen a disposición ésta, la misma tiene el carácter oficial y se presume veraz, tan es así que la misma queda registrada en el </w:t>
      </w:r>
      <w:r w:rsidRPr="00051F3B">
        <w:rPr>
          <w:rFonts w:ascii="Palatino Linotype" w:eastAsia="Times New Roman" w:hAnsi="Palatino Linotype" w:cs="Arial"/>
          <w:bCs/>
          <w:iCs/>
        </w:rPr>
        <w:t>SAIMEX</w:t>
      </w:r>
      <w:r w:rsidRPr="00051F3B">
        <w:rPr>
          <w:rFonts w:ascii="Palatino Linotype" w:eastAsia="Times New Roman" w:hAnsi="Palatino Linotype" w:cs="Arial"/>
        </w:rPr>
        <w:t>.</w:t>
      </w:r>
    </w:p>
    <w:p w14:paraId="7301D9F4" w14:textId="77777777" w:rsidR="00080F54" w:rsidRDefault="00080F54" w:rsidP="00080F54">
      <w:pPr>
        <w:pStyle w:val="Prrafodelista"/>
        <w:tabs>
          <w:tab w:val="left" w:pos="426"/>
        </w:tabs>
        <w:spacing w:before="240" w:after="240" w:line="360" w:lineRule="auto"/>
        <w:ind w:left="0" w:right="51"/>
        <w:jc w:val="both"/>
        <w:rPr>
          <w:rFonts w:ascii="Palatino Linotype" w:hAnsi="Palatino Linotype"/>
          <w:color w:val="000000" w:themeColor="text1"/>
        </w:rPr>
      </w:pPr>
    </w:p>
    <w:p w14:paraId="65E0E52C" w14:textId="29136C70" w:rsidR="00FE1E38" w:rsidRDefault="00080F54" w:rsidP="00080F5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7C137A9B"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1B72693B" w14:textId="77777777" w:rsidR="007D5E4C" w:rsidRPr="00794C2B" w:rsidRDefault="007D5E4C" w:rsidP="007D5E4C">
      <w:pPr>
        <w:pStyle w:val="Default"/>
        <w:spacing w:before="240"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56010FCD" w14:textId="77777777" w:rsidR="007D5E4C" w:rsidRDefault="007D5E4C"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384DABCE" w14:textId="6EC0F283" w:rsidR="00FE1E38" w:rsidRDefault="007D5E4C"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obstante lo anterior, y toda vez que </w:t>
      </w:r>
      <w:r w:rsidR="003213DE">
        <w:rPr>
          <w:rFonts w:ascii="Palatino Linotype" w:hAnsi="Palatino Linotype"/>
          <w:color w:val="000000" w:themeColor="text1"/>
        </w:rPr>
        <w:t xml:space="preserve">la </w:t>
      </w:r>
      <w:r w:rsidR="003213DE" w:rsidRPr="003213DE">
        <w:rPr>
          <w:rFonts w:ascii="Palatino Linotype" w:hAnsi="Palatino Linotype"/>
          <w:b/>
          <w:bCs/>
          <w:color w:val="000000" w:themeColor="text1"/>
        </w:rPr>
        <w:t>RECURRENTE</w:t>
      </w:r>
      <w:r>
        <w:rPr>
          <w:rFonts w:ascii="Palatino Linotype" w:hAnsi="Palatino Linotype"/>
          <w:color w:val="000000" w:themeColor="text1"/>
        </w:rPr>
        <w:t xml:space="preserve"> se dolió medularmente de que el </w:t>
      </w:r>
      <w:r>
        <w:rPr>
          <w:rFonts w:ascii="Palatino Linotype" w:hAnsi="Palatino Linotype"/>
          <w:b/>
          <w:color w:val="000000" w:themeColor="text1"/>
        </w:rPr>
        <w:t>SUJETO OBLIGADO</w:t>
      </w:r>
      <w:r>
        <w:rPr>
          <w:rFonts w:ascii="Palatino Linotype" w:hAnsi="Palatino Linotype"/>
          <w:color w:val="000000" w:themeColor="text1"/>
        </w:rPr>
        <w:t xml:space="preserve"> no le había entregado la información solicitada</w:t>
      </w:r>
      <w:r w:rsidR="005A43B2">
        <w:rPr>
          <w:rFonts w:ascii="Palatino Linotype" w:hAnsi="Palatino Linotype"/>
          <w:color w:val="000000" w:themeColor="text1"/>
        </w:rPr>
        <w:t xml:space="preserve">, se procederá a analizar la esfera legal de competencia del </w:t>
      </w:r>
      <w:r w:rsidR="005A43B2">
        <w:rPr>
          <w:rFonts w:ascii="Palatino Linotype" w:hAnsi="Palatino Linotype"/>
          <w:b/>
          <w:color w:val="000000" w:themeColor="text1"/>
        </w:rPr>
        <w:lastRenderedPageBreak/>
        <w:t>SUJETO OBLIGADO</w:t>
      </w:r>
      <w:r w:rsidR="005A43B2">
        <w:rPr>
          <w:rFonts w:ascii="Palatino Linotype" w:hAnsi="Palatino Linotype"/>
          <w:color w:val="000000" w:themeColor="text1"/>
        </w:rPr>
        <w:t xml:space="preserve"> para emitir resoluciones en las que se finquen sanciones por responsabilidades administrativas graves, y resarcitorias, a una misma persona.</w:t>
      </w:r>
    </w:p>
    <w:p w14:paraId="33546438" w14:textId="77777777" w:rsidR="002D1B1B" w:rsidRDefault="002D1B1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47958884" w14:textId="61C6AAE1" w:rsidR="002D1B1B" w:rsidRPr="002D1B1B" w:rsidRDefault="002D1B1B" w:rsidP="002D1B1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2697250"/>
      <w:r>
        <w:rPr>
          <w:rFonts w:ascii="Palatino Linotype" w:hAnsi="Palatino Linotype"/>
          <w:b/>
          <w:color w:val="000000" w:themeColor="text1"/>
        </w:rPr>
        <w:t>III. De las responsabilidades administrativas.</w:t>
      </w:r>
      <w:bookmarkEnd w:id="28"/>
    </w:p>
    <w:p w14:paraId="4EA3176E" w14:textId="77777777" w:rsidR="002D1B1B" w:rsidRDefault="002D1B1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4CFE469A" w14:textId="31740C11" w:rsidR="002D1B1B" w:rsidRDefault="002D1B1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 </w:t>
      </w:r>
      <w:r w:rsidRPr="002D1B1B">
        <w:rPr>
          <w:rFonts w:ascii="Palatino Linotype" w:hAnsi="Palatino Linotype"/>
          <w:color w:val="000000" w:themeColor="text1"/>
        </w:rPr>
        <w:t xml:space="preserve">el objetivo de comprender en sentido amplio la información solicitada por </w:t>
      </w:r>
      <w:r>
        <w:rPr>
          <w:rFonts w:ascii="Palatino Linotype" w:hAnsi="Palatino Linotype"/>
          <w:color w:val="000000" w:themeColor="text1"/>
        </w:rPr>
        <w:t>la</w:t>
      </w:r>
      <w:r w:rsidRPr="002D1B1B">
        <w:rPr>
          <w:rFonts w:ascii="Palatino Linotype" w:hAnsi="Palatino Linotype"/>
          <w:color w:val="000000" w:themeColor="text1"/>
        </w:rPr>
        <w:t xml:space="preserve"> particular, conviene establecer la línea procesal que afronta un</w:t>
      </w:r>
      <w:r>
        <w:rPr>
          <w:rFonts w:ascii="Palatino Linotype" w:hAnsi="Palatino Linotype"/>
          <w:color w:val="000000" w:themeColor="text1"/>
        </w:rPr>
        <w:t xml:space="preserve"> procedimiento de responsabilidad administrativa</w:t>
      </w:r>
      <w:r w:rsidRPr="002D1B1B">
        <w:rPr>
          <w:rFonts w:ascii="Palatino Linotype" w:hAnsi="Palatino Linotype"/>
          <w:color w:val="000000" w:themeColor="text1"/>
        </w:rPr>
        <w:t>, el cual se inicia mediante una investigación por la presunta responsabilidad de faltas administrativas promovida: a) de oficio, b) por denuncia; o, c) derivado de las auditorías practicadas por parte de las autoridades correspondientes o, en su caso, auditores externos</w:t>
      </w:r>
      <w:r w:rsidRPr="002D1B1B">
        <w:rPr>
          <w:rFonts w:ascii="Palatino Linotype" w:hAnsi="Palatino Linotype"/>
          <w:color w:val="000000" w:themeColor="text1"/>
          <w:vertAlign w:val="superscript"/>
        </w:rPr>
        <w:footnoteReference w:id="10"/>
      </w:r>
      <w:r w:rsidRPr="002D1B1B">
        <w:rPr>
          <w:rFonts w:ascii="Palatino Linotype" w:hAnsi="Palatino Linotype"/>
          <w:color w:val="000000" w:themeColor="text1"/>
        </w:rPr>
        <w:t>.</w:t>
      </w:r>
    </w:p>
    <w:p w14:paraId="5EBFE309" w14:textId="77777777" w:rsidR="002D1B1B" w:rsidRDefault="002D1B1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1D96645D" w14:textId="1F4DFA78" w:rsidR="002D1B1B" w:rsidRDefault="002D1B1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Al respecto, la</w:t>
      </w:r>
      <w:r w:rsidRPr="00862BEF">
        <w:rPr>
          <w:rFonts w:ascii="Palatino Linotype" w:hAnsi="Palatino Linotype"/>
          <w:color w:val="000000" w:themeColor="text1"/>
        </w:rPr>
        <w:t xml:space="preserve"> Ley de Responsabilidades Administrativas del Estado de México y Municipios establece y diferencia, en sus artículos </w:t>
      </w:r>
      <w:r>
        <w:rPr>
          <w:rFonts w:ascii="Palatino Linotype" w:hAnsi="Palatino Linotype"/>
          <w:color w:val="000000" w:themeColor="text1"/>
        </w:rPr>
        <w:t>50, 51 y</w:t>
      </w:r>
      <w:r w:rsidRPr="00862BEF">
        <w:rPr>
          <w:rFonts w:ascii="Palatino Linotype" w:hAnsi="Palatino Linotype"/>
          <w:color w:val="000000" w:themeColor="text1"/>
        </w:rPr>
        <w:t xml:space="preserve"> 52, las </w:t>
      </w:r>
      <w:r w:rsidRPr="00A27F9D">
        <w:rPr>
          <w:rFonts w:ascii="Palatino Linotype" w:hAnsi="Palatino Linotype"/>
          <w:b/>
          <w:bCs/>
          <w:color w:val="000000" w:themeColor="text1"/>
        </w:rPr>
        <w:t>faltas administrativas</w:t>
      </w:r>
      <w:r w:rsidRPr="00862BEF">
        <w:rPr>
          <w:rFonts w:ascii="Palatino Linotype" w:hAnsi="Palatino Linotype"/>
          <w:color w:val="000000" w:themeColor="text1"/>
        </w:rPr>
        <w:t xml:space="preserve"> no graves y </w:t>
      </w:r>
      <w:r w:rsidRPr="00A27F9D">
        <w:rPr>
          <w:rFonts w:ascii="Palatino Linotype" w:hAnsi="Palatino Linotype"/>
          <w:b/>
          <w:bCs/>
          <w:color w:val="000000" w:themeColor="text1"/>
        </w:rPr>
        <w:t>graves</w:t>
      </w:r>
      <w:r w:rsidRPr="00862BEF">
        <w:rPr>
          <w:rFonts w:ascii="Palatino Linotype" w:hAnsi="Palatino Linotype"/>
          <w:color w:val="000000" w:themeColor="text1"/>
        </w:rPr>
        <w:t xml:space="preserve">, respectivamente, en que pueden incurrir los servidores públicos, </w:t>
      </w:r>
      <w:r>
        <w:rPr>
          <w:rFonts w:ascii="Palatino Linotype" w:hAnsi="Palatino Linotype"/>
          <w:color w:val="000000" w:themeColor="text1"/>
        </w:rPr>
        <w:t>a saber</w:t>
      </w:r>
      <w:r w:rsidRPr="00862BEF">
        <w:rPr>
          <w:rFonts w:ascii="Palatino Linotype" w:hAnsi="Palatino Linotype"/>
          <w:color w:val="000000" w:themeColor="text1"/>
        </w:rPr>
        <w:t>:</w:t>
      </w:r>
    </w:p>
    <w:p w14:paraId="0275A697" w14:textId="77777777" w:rsidR="002D1B1B" w:rsidRDefault="002D1B1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74F3D251"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Cs/>
          <w:i/>
          <w:sz w:val="22"/>
        </w:rPr>
        <w:t>“</w:t>
      </w:r>
      <w:r w:rsidRPr="006A472C">
        <w:rPr>
          <w:rFonts w:ascii="Palatino Linotype" w:hAnsi="Palatino Linotype"/>
          <w:b/>
          <w:i/>
          <w:sz w:val="22"/>
        </w:rPr>
        <w:t>Artículo 50</w:t>
      </w:r>
      <w:r w:rsidRPr="006A472C">
        <w:rPr>
          <w:rFonts w:ascii="Palatino Linotype" w:hAnsi="Palatino Linotype"/>
          <w:bCs/>
          <w:i/>
          <w:sz w:val="22"/>
        </w:rPr>
        <w:t xml:space="preserve">. Incurre en falta administrativa no grave, el servidor público que con sus actos u omisiones, incumpla o transgreda las obligaciones siguientes: </w:t>
      </w:r>
    </w:p>
    <w:p w14:paraId="48D85A12"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I.</w:t>
      </w:r>
      <w:r w:rsidRPr="006A472C">
        <w:rPr>
          <w:rFonts w:ascii="Palatino Linotype" w:hAnsi="Palatino Linotype"/>
          <w:bCs/>
          <w:i/>
          <w:sz w:val="22"/>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2F044D11"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lastRenderedPageBreak/>
        <w:t>II.</w:t>
      </w:r>
      <w:r w:rsidRPr="006A472C">
        <w:rPr>
          <w:rFonts w:ascii="Palatino Linotype" w:hAnsi="Palatino Linotype"/>
          <w:bCs/>
          <w:i/>
          <w:sz w:val="22"/>
        </w:rPr>
        <w:t xml:space="preserve"> Denunciar los actos u omisiones que en ejercicio de sus funciones llegare a advertir, que puedan constituir faltas administrativas en términos del artículo 95 de la presente Ley. </w:t>
      </w:r>
    </w:p>
    <w:p w14:paraId="530D4790"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III.</w:t>
      </w:r>
      <w:r w:rsidRPr="006A472C">
        <w:rPr>
          <w:rFonts w:ascii="Palatino Linotype" w:hAnsi="Palatino Linotype"/>
          <w:bCs/>
          <w:i/>
          <w:sz w:val="22"/>
        </w:rPr>
        <w:t xml:space="preserve"> Atender las instrucciones de sus superiores, siempre que éstas sean acordes con las disposiciones relacionadas con el servicio público. </w:t>
      </w:r>
    </w:p>
    <w:p w14:paraId="3F7F369B"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Cs/>
          <w:i/>
          <w:sz w:val="22"/>
        </w:rPr>
        <w:t>En caso de recibir instrucción o encomienda contraria a dichas disposiciones, deberá denunciar esta circunstancia en términos del artículo 95 de la presente Ley.</w:t>
      </w:r>
    </w:p>
    <w:p w14:paraId="0E5EA33E"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IV.</w:t>
      </w:r>
      <w:r w:rsidRPr="006A472C">
        <w:rPr>
          <w:rFonts w:ascii="Palatino Linotype" w:hAnsi="Palatino Linotype"/>
          <w:bCs/>
          <w:i/>
          <w:sz w:val="22"/>
        </w:rPr>
        <w:t xml:space="preserve"> Presentar en tiempo y forma la declaración de situación patrimonial y la de intereses que, en su caso, considere se actualice, en los términos establecidos por esta Ley. </w:t>
      </w:r>
    </w:p>
    <w:p w14:paraId="5FA92736"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V.</w:t>
      </w:r>
      <w:r w:rsidRPr="006A472C">
        <w:rPr>
          <w:rFonts w:ascii="Palatino Linotype" w:hAnsi="Palatino Linotype"/>
          <w:bCs/>
          <w:i/>
          <w:sz w:val="22"/>
        </w:rPr>
        <w:t xml:space="preserve"> Rendir cuentas sobre el ejercicio de las funciones, en términos de las normas aplicables. </w:t>
      </w:r>
    </w:p>
    <w:p w14:paraId="77522A77"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VI.</w:t>
      </w:r>
      <w:r w:rsidRPr="006A472C">
        <w:rPr>
          <w:rFonts w:ascii="Palatino Linotype" w:hAnsi="Palatino Linotype"/>
          <w:bCs/>
          <w:i/>
          <w:sz w:val="22"/>
        </w:rPr>
        <w:t xml:space="preserve"> Colaborar en los procedimientos judiciales y administrativos en los que sea parte. </w:t>
      </w:r>
    </w:p>
    <w:p w14:paraId="26340DFE" w14:textId="3B234E42"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VII.</w:t>
      </w:r>
      <w:r w:rsidRPr="006A472C">
        <w:rPr>
          <w:rFonts w:ascii="Palatino Linotype" w:hAnsi="Palatino Linotype"/>
          <w:bCs/>
          <w:i/>
          <w:sz w:val="22"/>
        </w:rPr>
        <w:t xml:space="preserve"> Cerciorarse, antes de la celebración de contratos de adquisiciones, arrendamientos o para la enajenación de todo tipo de bienes, prestación de servicios de cualquier naturaleza o la contratación de obra pública o servicios relacionados con ésta, que </w:t>
      </w:r>
      <w:r w:rsidR="003213DE">
        <w:rPr>
          <w:rFonts w:ascii="Palatino Linotype" w:hAnsi="Palatino Linotype"/>
          <w:bCs/>
          <w:i/>
          <w:sz w:val="22"/>
        </w:rPr>
        <w:t>la particular</w:t>
      </w:r>
      <w:r w:rsidRPr="006A472C">
        <w:rPr>
          <w:rFonts w:ascii="Palatino Linotype" w:hAnsi="Palatino Linotype"/>
          <w:bCs/>
          <w:i/>
          <w:sz w:val="22"/>
        </w:rPr>
        <w:t xml:space="preserve"> manifieste bajo protesta de decir verdad que no desempeña empleo, cargo o comisión en el servicio público o, en su caso, que a pesar de desempeñarlo, con la formalización del contrato correspondiente no se actualiza un conflicto de interés. </w:t>
      </w:r>
    </w:p>
    <w:p w14:paraId="36099F5E"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Cs/>
          <w:i/>
          <w:sz w:val="22"/>
        </w:rPr>
        <w:t xml:space="preserve">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w:t>
      </w:r>
    </w:p>
    <w:p w14:paraId="2A33A7AD"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Cs/>
          <w:i/>
          <w:sz w:val="22"/>
        </w:rPr>
        <w:t xml:space="preserve">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1AB4591D"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lastRenderedPageBreak/>
        <w:t>VIII.</w:t>
      </w:r>
      <w:r w:rsidRPr="006A472C">
        <w:rPr>
          <w:rFonts w:ascii="Palatino Linotype" w:hAnsi="Palatino Linotype"/>
          <w:bCs/>
          <w:i/>
          <w:sz w:val="22"/>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13CB6908"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IX.</w:t>
      </w:r>
      <w:r w:rsidRPr="006A472C">
        <w:rPr>
          <w:rFonts w:ascii="Palatino Linotype" w:hAnsi="Palatino Linotype"/>
          <w:bCs/>
          <w:i/>
          <w:sz w:val="22"/>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7D8913EC"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X.</w:t>
      </w:r>
      <w:r w:rsidRPr="006A472C">
        <w:rPr>
          <w:rFonts w:ascii="Palatino Linotype" w:hAnsi="Palatino Linotype"/>
          <w:bCs/>
          <w:i/>
          <w:sz w:val="22"/>
        </w:rPr>
        <w:t xml:space="preserve"> Observar buena conducta en su empleo, cargo o comisión tratando con respeto, diligencia, imparcialidad y rectitud a las personas y servidores públicos con los que tenga relación con motivo de éste. </w:t>
      </w:r>
    </w:p>
    <w:p w14:paraId="0ECE3189"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XI.</w:t>
      </w:r>
      <w:r w:rsidRPr="006A472C">
        <w:rPr>
          <w:rFonts w:ascii="Palatino Linotype" w:hAnsi="Palatino Linotype"/>
          <w:bCs/>
          <w:i/>
          <w:sz w:val="22"/>
        </w:rPr>
        <w:t xml:space="preserve"> Observar un trato respetuoso con sus subalternos. </w:t>
      </w:r>
    </w:p>
    <w:p w14:paraId="174EFE5C"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XII.</w:t>
      </w:r>
      <w:r w:rsidRPr="006A472C">
        <w:rPr>
          <w:rFonts w:ascii="Palatino Linotype" w:hAnsi="Palatino Linotype"/>
          <w:bCs/>
          <w:i/>
          <w:sz w:val="22"/>
        </w:rPr>
        <w:t xml:space="preserve"> Supervisar que los servidores públicos sujetos a su dirección, cumplan con las disposiciones de esta Ley. </w:t>
      </w:r>
    </w:p>
    <w:p w14:paraId="4C80BBA1"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XIII.</w:t>
      </w:r>
      <w:r>
        <w:rPr>
          <w:rFonts w:ascii="Palatino Linotype" w:hAnsi="Palatino Linotype"/>
          <w:bCs/>
          <w:i/>
          <w:sz w:val="22"/>
        </w:rPr>
        <w:t xml:space="preserve"> </w:t>
      </w:r>
      <w:r w:rsidRPr="006A472C">
        <w:rPr>
          <w:rFonts w:ascii="Palatino Linotype" w:hAnsi="Palatino Linotype"/>
          <w:bCs/>
          <w:i/>
          <w:sz w:val="22"/>
        </w:rPr>
        <w:t xml:space="preserve">Cumplir con la entrega de índole administrativo del despacho y de toda aquella documentación inherente a su cargo, en los términos que establezcan las disposiciones legales o administrativas que al efecto se señalen. </w:t>
      </w:r>
    </w:p>
    <w:p w14:paraId="01AAEFC6"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XIV.</w:t>
      </w:r>
      <w:r w:rsidRPr="006A472C">
        <w:rPr>
          <w:rFonts w:ascii="Palatino Linotype" w:hAnsi="Palatino Linotype"/>
          <w:bCs/>
          <w:i/>
          <w:sz w:val="22"/>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15BD4211"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XV.</w:t>
      </w:r>
      <w:r w:rsidRPr="006A472C">
        <w:rPr>
          <w:rFonts w:ascii="Palatino Linotype" w:hAnsi="Palatino Linotype"/>
          <w:bCs/>
          <w:i/>
          <w:sz w:val="22"/>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189C566E"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XVI.</w:t>
      </w:r>
      <w:r w:rsidRPr="006A472C">
        <w:rPr>
          <w:rFonts w:ascii="Palatino Linotype" w:hAnsi="Palatino Linotype"/>
          <w:bCs/>
          <w:i/>
          <w:sz w:val="22"/>
        </w:rPr>
        <w:t xml:space="preserve"> Cumplir con las disposiciones en materia de Gobierno Digital que impongan la Ley de la materia, su reglamento y demás disposiciones aplicables. </w:t>
      </w:r>
    </w:p>
    <w:p w14:paraId="40AC72AF"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XVII.</w:t>
      </w:r>
      <w:r w:rsidRPr="006A472C">
        <w:rPr>
          <w:rFonts w:ascii="Palatino Linotype" w:hAnsi="Palatino Linotype"/>
          <w:bCs/>
          <w:i/>
          <w:sz w:val="22"/>
        </w:rPr>
        <w:t xml:space="preserve"> Utilizar las medidas de seguridad informática y protección de datos e información personal recomendada por las instancias competentes. </w:t>
      </w:r>
    </w:p>
    <w:p w14:paraId="32B86A4F"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XVIII.</w:t>
      </w:r>
      <w:r w:rsidRPr="006A472C">
        <w:rPr>
          <w:rFonts w:ascii="Palatino Linotype" w:hAnsi="Palatino Linotype"/>
          <w:bCs/>
          <w:i/>
          <w:sz w:val="22"/>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14:paraId="67D31E28"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XIX.</w:t>
      </w:r>
      <w:r w:rsidRPr="006A472C">
        <w:rPr>
          <w:rFonts w:ascii="Palatino Linotype" w:hAnsi="Palatino Linotype"/>
          <w:bCs/>
          <w:i/>
          <w:sz w:val="22"/>
        </w:rPr>
        <w:t xml:space="preserve"> Las demás que le impongan las leyes, reglamentos o disposiciones administrativas aplicables. </w:t>
      </w:r>
    </w:p>
    <w:p w14:paraId="2938CCFC"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p>
    <w:p w14:paraId="031C9AF8"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
          <w:i/>
          <w:sz w:val="22"/>
        </w:rPr>
        <w:t>Artículo 51.</w:t>
      </w:r>
      <w:r w:rsidRPr="006A472C">
        <w:rPr>
          <w:rFonts w:ascii="Palatino Linotype" w:hAnsi="Palatino Linotype"/>
          <w:bCs/>
          <w:i/>
          <w:sz w:val="22"/>
        </w:rPr>
        <w:t xml:space="preserve">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 </w:t>
      </w:r>
    </w:p>
    <w:p w14:paraId="7B71D124"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Cs/>
          <w:i/>
          <w:sz w:val="22"/>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587142FF"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Cs/>
          <w:i/>
          <w:sz w:val="22"/>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0C241738" w14:textId="77777777" w:rsidR="002D1B1B" w:rsidRPr="006A472C" w:rsidRDefault="002D1B1B" w:rsidP="002D1B1B">
      <w:pPr>
        <w:pStyle w:val="Prrafodelista"/>
        <w:spacing w:before="100" w:beforeAutospacing="1" w:after="100" w:afterAutospacing="1" w:line="276" w:lineRule="auto"/>
        <w:ind w:left="851" w:right="851"/>
        <w:jc w:val="both"/>
        <w:rPr>
          <w:rFonts w:ascii="Palatino Linotype" w:hAnsi="Palatino Linotype"/>
          <w:bCs/>
          <w:i/>
          <w:sz w:val="22"/>
        </w:rPr>
      </w:pPr>
      <w:r w:rsidRPr="006A472C">
        <w:rPr>
          <w:rFonts w:ascii="Palatino Linotype" w:hAnsi="Palatino Linotype"/>
          <w:bCs/>
          <w:i/>
          <w:sz w:val="22"/>
        </w:rPr>
        <w:t>La autoridad resolutora podrá abstenerse de imponer la sanción que corresponda conforme al artículo 79 de esta Ley cuando el daño o perjuicio a la Hacienda Pública Estatal o Municipal o al patrimonio de los entes públicos no exceda de dos mil veces el valor diario de la unidad de medida y actualización y el daño haya sido resarcido o recuperado.</w:t>
      </w:r>
    </w:p>
    <w:p w14:paraId="5F9B6601" w14:textId="77777777" w:rsidR="002D1B1B" w:rsidRDefault="002D1B1B" w:rsidP="002D1B1B">
      <w:pPr>
        <w:pStyle w:val="Prrafodelista"/>
        <w:spacing w:before="100" w:beforeAutospacing="1" w:after="100" w:afterAutospacing="1" w:line="276" w:lineRule="auto"/>
        <w:ind w:left="851" w:right="851"/>
        <w:jc w:val="both"/>
        <w:rPr>
          <w:rFonts w:ascii="Palatino Linotype" w:hAnsi="Palatino Linotype"/>
          <w:b/>
          <w:i/>
          <w:sz w:val="22"/>
        </w:rPr>
      </w:pPr>
    </w:p>
    <w:p w14:paraId="67A52A13"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t>Artículo 52.</w:t>
      </w:r>
      <w:r w:rsidRPr="00862BEF">
        <w:rPr>
          <w:rFonts w:ascii="Palatino Linotype" w:hAnsi="Palatino Linotype"/>
          <w:i/>
          <w:sz w:val="22"/>
        </w:rPr>
        <w:t xml:space="preserve"> Para efectos de la presente Ley, se consideran faltas administrativas graves de los servidores públicos, mediante cualquier acto u omisión, las siguientes: </w:t>
      </w:r>
    </w:p>
    <w:p w14:paraId="464C0274"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t>I.</w:t>
      </w:r>
      <w:r w:rsidRPr="00862BEF">
        <w:rPr>
          <w:rFonts w:ascii="Palatino Linotype" w:hAnsi="Palatino Linotype"/>
          <w:i/>
          <w:sz w:val="22"/>
        </w:rPr>
        <w:t xml:space="preserve"> El cohecho. </w:t>
      </w:r>
    </w:p>
    <w:p w14:paraId="6D06F707"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t>II.</w:t>
      </w:r>
      <w:r w:rsidRPr="00862BEF">
        <w:rPr>
          <w:rFonts w:ascii="Palatino Linotype" w:hAnsi="Palatino Linotype"/>
          <w:i/>
          <w:sz w:val="22"/>
        </w:rPr>
        <w:t xml:space="preserve"> El peculado. </w:t>
      </w:r>
    </w:p>
    <w:p w14:paraId="3F3FAE0C"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t>III.</w:t>
      </w:r>
      <w:r w:rsidRPr="00862BEF">
        <w:rPr>
          <w:rFonts w:ascii="Palatino Linotype" w:hAnsi="Palatino Linotype"/>
          <w:i/>
          <w:sz w:val="22"/>
        </w:rPr>
        <w:t xml:space="preserve"> El desvío de recursos públicos. </w:t>
      </w:r>
    </w:p>
    <w:p w14:paraId="0904C86C"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t>IV.</w:t>
      </w:r>
      <w:r w:rsidRPr="00862BEF">
        <w:rPr>
          <w:rFonts w:ascii="Palatino Linotype" w:hAnsi="Palatino Linotype"/>
          <w:i/>
          <w:sz w:val="22"/>
        </w:rPr>
        <w:t xml:space="preserve"> La utilización indebida de información. </w:t>
      </w:r>
    </w:p>
    <w:p w14:paraId="17898458"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t>V.</w:t>
      </w:r>
      <w:r w:rsidRPr="00862BEF">
        <w:rPr>
          <w:rFonts w:ascii="Palatino Linotype" w:hAnsi="Palatino Linotype"/>
          <w:i/>
          <w:sz w:val="22"/>
        </w:rPr>
        <w:t xml:space="preserve"> El abuso de funciones. </w:t>
      </w:r>
    </w:p>
    <w:p w14:paraId="11A6E4C9"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t>VI.</w:t>
      </w:r>
      <w:r w:rsidRPr="00862BEF">
        <w:rPr>
          <w:rFonts w:ascii="Palatino Linotype" w:hAnsi="Palatino Linotype"/>
          <w:i/>
          <w:sz w:val="22"/>
        </w:rPr>
        <w:t xml:space="preserve"> Cometer o tolerar conductas de hostigamiento y acoso sexual. </w:t>
      </w:r>
    </w:p>
    <w:p w14:paraId="4AA3AB11"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t>VII.</w:t>
      </w:r>
      <w:r w:rsidRPr="00862BEF">
        <w:rPr>
          <w:rFonts w:ascii="Palatino Linotype" w:hAnsi="Palatino Linotype"/>
          <w:i/>
          <w:sz w:val="22"/>
        </w:rPr>
        <w:t xml:space="preserve"> El actuar bajo conflicto de interés. </w:t>
      </w:r>
    </w:p>
    <w:p w14:paraId="03E67FEC"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t>VIII.</w:t>
      </w:r>
      <w:r w:rsidRPr="00862BEF">
        <w:rPr>
          <w:rFonts w:ascii="Palatino Linotype" w:hAnsi="Palatino Linotype"/>
          <w:i/>
          <w:sz w:val="22"/>
        </w:rPr>
        <w:t xml:space="preserve"> La contratación indebida. </w:t>
      </w:r>
    </w:p>
    <w:p w14:paraId="3CC644EB"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t>IX.</w:t>
      </w:r>
      <w:r w:rsidRPr="00862BEF">
        <w:rPr>
          <w:rFonts w:ascii="Palatino Linotype" w:hAnsi="Palatino Linotype"/>
          <w:i/>
          <w:sz w:val="22"/>
        </w:rPr>
        <w:t xml:space="preserve"> El enriquecimiento oculto u ocultamiento de conflicto de interés. </w:t>
      </w:r>
    </w:p>
    <w:p w14:paraId="1D4ED074"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t>X.</w:t>
      </w:r>
      <w:r w:rsidRPr="00862BEF">
        <w:rPr>
          <w:rFonts w:ascii="Palatino Linotype" w:hAnsi="Palatino Linotype"/>
          <w:i/>
          <w:sz w:val="22"/>
        </w:rPr>
        <w:t xml:space="preserve"> El tráfico de influencias. </w:t>
      </w:r>
    </w:p>
    <w:p w14:paraId="739FA6E3"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lastRenderedPageBreak/>
        <w:t>XI.</w:t>
      </w:r>
      <w:r w:rsidRPr="00862BEF">
        <w:rPr>
          <w:rFonts w:ascii="Palatino Linotype" w:hAnsi="Palatino Linotype"/>
          <w:i/>
          <w:sz w:val="22"/>
        </w:rPr>
        <w:t xml:space="preserve"> El encubrimiento. </w:t>
      </w:r>
    </w:p>
    <w:p w14:paraId="4ED24DDF"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hAnsi="Palatino Linotype"/>
          <w:i/>
          <w:sz w:val="22"/>
        </w:rPr>
      </w:pPr>
      <w:r w:rsidRPr="00862BEF">
        <w:rPr>
          <w:rFonts w:ascii="Palatino Linotype" w:hAnsi="Palatino Linotype"/>
          <w:b/>
          <w:i/>
          <w:sz w:val="22"/>
        </w:rPr>
        <w:t>XII.</w:t>
      </w:r>
      <w:r w:rsidRPr="00862BEF">
        <w:rPr>
          <w:rFonts w:ascii="Palatino Linotype" w:hAnsi="Palatino Linotype"/>
          <w:i/>
          <w:sz w:val="22"/>
        </w:rPr>
        <w:t xml:space="preserve"> El desacato. </w:t>
      </w:r>
    </w:p>
    <w:p w14:paraId="75024424" w14:textId="77777777" w:rsidR="002D1B1B" w:rsidRPr="00862BEF" w:rsidRDefault="002D1B1B" w:rsidP="002D1B1B">
      <w:pPr>
        <w:pStyle w:val="Prrafodelista"/>
        <w:spacing w:before="100" w:beforeAutospacing="1" w:after="100" w:afterAutospacing="1" w:line="276" w:lineRule="auto"/>
        <w:ind w:left="851" w:right="851"/>
        <w:jc w:val="both"/>
        <w:rPr>
          <w:rFonts w:ascii="Palatino Linotype" w:eastAsia="Calibri" w:hAnsi="Palatino Linotype" w:cs="Arial"/>
          <w:i/>
          <w:sz w:val="22"/>
        </w:rPr>
      </w:pPr>
      <w:r w:rsidRPr="00862BEF">
        <w:rPr>
          <w:rFonts w:ascii="Palatino Linotype" w:hAnsi="Palatino Linotype"/>
          <w:b/>
          <w:i/>
          <w:sz w:val="22"/>
        </w:rPr>
        <w:t>XIII.</w:t>
      </w:r>
      <w:r w:rsidRPr="00862BEF">
        <w:rPr>
          <w:rFonts w:ascii="Palatino Linotype" w:hAnsi="Palatino Linotype"/>
          <w:i/>
          <w:sz w:val="22"/>
        </w:rPr>
        <w:t xml:space="preserve"> La obstrucción de la Justicia.</w:t>
      </w:r>
    </w:p>
    <w:p w14:paraId="301CB426" w14:textId="77777777" w:rsidR="002D1B1B" w:rsidRDefault="002D1B1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2D950978" w14:textId="120792F5" w:rsidR="002D1B1B" w:rsidRPr="002D1B1B" w:rsidRDefault="002D1B1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Dentro </w:t>
      </w:r>
      <w:r w:rsidRPr="00451738">
        <w:rPr>
          <w:rFonts w:ascii="Palatino Linotype" w:eastAsia="Calibri" w:hAnsi="Palatino Linotype" w:cs="Arial"/>
        </w:rPr>
        <w:t>de</w:t>
      </w:r>
      <w:r>
        <w:rPr>
          <w:rFonts w:ascii="Palatino Linotype" w:eastAsia="Calibri" w:hAnsi="Palatino Linotype" w:cs="Arial"/>
        </w:rPr>
        <w:t xml:space="preserve"> la etapa de investigación</w:t>
      </w:r>
      <w:r w:rsidRPr="00451738">
        <w:rPr>
          <w:rFonts w:ascii="Palatino Linotype" w:eastAsia="Calibri" w:hAnsi="Palatino Linotype" w:cs="Arial"/>
        </w:rPr>
        <w:t>, las autoridades investigadoras deberán</w:t>
      </w:r>
      <w:r>
        <w:rPr>
          <w:rFonts w:ascii="Palatino Linotype" w:eastAsia="Calibri" w:hAnsi="Palatino Linotype" w:cs="Arial"/>
        </w:rPr>
        <w:t xml:space="preserve"> observar </w:t>
      </w:r>
      <w:r w:rsidRPr="008A6BA8">
        <w:rPr>
          <w:rFonts w:ascii="Palatino Linotype" w:eastAsia="Calibri" w:hAnsi="Palatino Linotype" w:cs="Arial"/>
        </w:rPr>
        <w:t xml:space="preserve">los principios de legalidad, imparcialidad, objetividad, congruencia, verdad material y respeto a los derechos humanos. </w:t>
      </w:r>
      <w:r>
        <w:rPr>
          <w:rFonts w:ascii="Palatino Linotype" w:eastAsia="Calibri" w:hAnsi="Palatino Linotype" w:cs="Arial"/>
        </w:rPr>
        <w:t>S</w:t>
      </w:r>
      <w:r w:rsidRPr="008A6BA8">
        <w:rPr>
          <w:rFonts w:ascii="Palatino Linotype" w:eastAsia="Calibri" w:hAnsi="Palatino Linotype" w:cs="Arial"/>
        </w:rPr>
        <w:t xml:space="preserve">erán responsables de </w:t>
      </w:r>
      <w:r>
        <w:rPr>
          <w:rFonts w:ascii="Palatino Linotype" w:eastAsia="Calibri" w:hAnsi="Palatino Linotype" w:cs="Arial"/>
        </w:rPr>
        <w:t>realizar con</w:t>
      </w:r>
      <w:r w:rsidRPr="008A6BA8">
        <w:rPr>
          <w:rFonts w:ascii="Palatino Linotype" w:eastAsia="Calibri" w:hAnsi="Palatino Linotype" w:cs="Arial"/>
        </w:rPr>
        <w:t xml:space="preserve"> oportunidad, exhaustividad y eficiencia la investigación, la integralidad de los datos y documentos, así como el resguardo del expediente en su conjunto</w:t>
      </w:r>
      <w:r>
        <w:rPr>
          <w:rStyle w:val="Refdenotaalpie"/>
          <w:rFonts w:ascii="Palatino Linotype" w:eastAsia="Calibri" w:hAnsi="Palatino Linotype" w:cs="Arial"/>
        </w:rPr>
        <w:footnoteReference w:id="11"/>
      </w:r>
      <w:r w:rsidRPr="008A6BA8">
        <w:rPr>
          <w:rFonts w:ascii="Palatino Linotype" w:eastAsia="Calibri" w:hAnsi="Palatino Linotype" w:cs="Arial"/>
        </w:rPr>
        <w:t xml:space="preserve">. </w:t>
      </w:r>
      <w:r w:rsidRPr="00451738">
        <w:rPr>
          <w:rFonts w:ascii="Palatino Linotype" w:eastAsia="Calibri" w:hAnsi="Palatino Linotype" w:cs="Arial"/>
        </w:rPr>
        <w:t xml:space="preserve"> </w:t>
      </w:r>
      <w:r>
        <w:rPr>
          <w:rFonts w:ascii="Palatino Linotype" w:eastAsia="Calibri" w:hAnsi="Palatino Linotype" w:cs="Arial"/>
        </w:rPr>
        <w:t xml:space="preserve">En concordancia con lo anterior, </w:t>
      </w:r>
      <w:r w:rsidRPr="00451738">
        <w:rPr>
          <w:rFonts w:ascii="Palatino Linotype" w:eastAsia="Calibri" w:hAnsi="Palatino Linotype" w:cs="Arial"/>
        </w:rPr>
        <w:t>llevar</w:t>
      </w:r>
      <w:r>
        <w:rPr>
          <w:rFonts w:ascii="Palatino Linotype" w:eastAsia="Calibri" w:hAnsi="Palatino Linotype" w:cs="Arial"/>
        </w:rPr>
        <w:t>án</w:t>
      </w:r>
      <w:r w:rsidRPr="00451738">
        <w:rPr>
          <w:rFonts w:ascii="Palatino Linotype" w:eastAsia="Calibri" w:hAnsi="Palatino Linotype" w:cs="Arial"/>
        </w:rPr>
        <w:t xml:space="preserve"> de oficio las auditorías o investigaciones debidamente fundadas y motivadas respecto de las conductas de los servidores públicos y particulares que puedan constituir responsabilidades administrativas en el ámbito de su competencia</w:t>
      </w:r>
      <w:r>
        <w:rPr>
          <w:rStyle w:val="Refdenotaalpie"/>
          <w:rFonts w:ascii="Palatino Linotype" w:eastAsia="Calibri" w:hAnsi="Palatino Linotype" w:cs="Arial"/>
        </w:rPr>
        <w:footnoteReference w:id="12"/>
      </w:r>
      <w:r w:rsidRPr="00451738">
        <w:rPr>
          <w:rFonts w:ascii="Palatino Linotype" w:eastAsia="Calibri" w:hAnsi="Palatino Linotype" w:cs="Arial"/>
        </w:rPr>
        <w:t xml:space="preserve">. Para ello, </w:t>
      </w:r>
      <w:r>
        <w:rPr>
          <w:rFonts w:ascii="Palatino Linotype" w:eastAsia="Calibri" w:hAnsi="Palatino Linotype" w:cs="Arial"/>
        </w:rPr>
        <w:t>tendrán</w:t>
      </w:r>
      <w:r w:rsidRPr="00451738">
        <w:rPr>
          <w:rFonts w:ascii="Palatino Linotype" w:eastAsia="Calibri" w:hAnsi="Palatino Linotype" w:cs="Arial"/>
        </w:rPr>
        <w:t xml:space="preserve">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 de Responsabilidades Administrativas del Estado de México y Municipios, con la obligación de mantener la misma reserva o secrecía, conforme a lo que determinen las leyes</w:t>
      </w:r>
      <w:r>
        <w:rPr>
          <w:rFonts w:ascii="Palatino Linotype" w:eastAsia="Calibri" w:hAnsi="Palatino Linotype" w:cs="Arial"/>
        </w:rPr>
        <w:t>;</w:t>
      </w:r>
      <w:r w:rsidRPr="00451738">
        <w:rPr>
          <w:rFonts w:ascii="Palatino Linotype" w:eastAsia="Calibri" w:hAnsi="Palatino Linotype" w:cs="Arial"/>
        </w:rPr>
        <w:t xml:space="preserve"> </w:t>
      </w:r>
      <w:r>
        <w:rPr>
          <w:rFonts w:ascii="Palatino Linotype" w:eastAsia="Calibri" w:hAnsi="Palatino Linotype" w:cs="Arial"/>
        </w:rPr>
        <w:t>i</w:t>
      </w:r>
      <w:r w:rsidRPr="00451738">
        <w:rPr>
          <w:rFonts w:ascii="Palatino Linotype" w:eastAsia="Calibri" w:hAnsi="Palatino Linotype" w:cs="Arial"/>
        </w:rPr>
        <w:t>nclusive, podrán ordenar la práctica de visitas de verificación.</w:t>
      </w:r>
      <w:r w:rsidRPr="00451738">
        <w:rPr>
          <w:rStyle w:val="Refdenotaalpie"/>
          <w:rFonts w:ascii="Palatino Linotype" w:eastAsia="Calibri" w:hAnsi="Palatino Linotype" w:cs="Arial"/>
        </w:rPr>
        <w:footnoteReference w:id="13"/>
      </w:r>
      <w:r>
        <w:rPr>
          <w:rFonts w:ascii="Palatino Linotype" w:eastAsia="Calibri" w:hAnsi="Palatino Linotype" w:cs="Arial"/>
        </w:rPr>
        <w:t xml:space="preserve"> La autoridad investigadora podrá hacer uso de las siguientes medidas para hacer cumplir sus determinaciones</w:t>
      </w:r>
      <w:r>
        <w:rPr>
          <w:rStyle w:val="Refdenotaalpie"/>
          <w:rFonts w:ascii="Palatino Linotype" w:eastAsia="Calibri" w:hAnsi="Palatino Linotype" w:cs="Arial"/>
        </w:rPr>
        <w:footnoteReference w:id="14"/>
      </w:r>
      <w:r>
        <w:rPr>
          <w:rFonts w:ascii="Palatino Linotype" w:eastAsia="Calibri" w:hAnsi="Palatino Linotype" w:cs="Arial"/>
        </w:rPr>
        <w:t>:</w:t>
      </w:r>
    </w:p>
    <w:p w14:paraId="6305E27A" w14:textId="77777777" w:rsidR="002D1B1B" w:rsidRPr="002D1B1B" w:rsidRDefault="002D1B1B" w:rsidP="002D1B1B">
      <w:pPr>
        <w:pStyle w:val="Prrafodelista"/>
        <w:numPr>
          <w:ilvl w:val="1"/>
          <w:numId w:val="36"/>
        </w:numPr>
        <w:tabs>
          <w:tab w:val="left" w:pos="426"/>
        </w:tabs>
        <w:spacing w:before="240" w:after="240" w:line="360" w:lineRule="auto"/>
        <w:ind w:left="1134" w:right="51"/>
        <w:jc w:val="both"/>
        <w:rPr>
          <w:rFonts w:ascii="Palatino Linotype" w:eastAsia="Calibri" w:hAnsi="Palatino Linotype" w:cs="Arial"/>
        </w:rPr>
      </w:pPr>
      <w:r>
        <w:rPr>
          <w:rFonts w:ascii="Palatino Linotype" w:eastAsia="Calibri" w:hAnsi="Palatino Linotype" w:cs="Arial"/>
        </w:rPr>
        <w:lastRenderedPageBreak/>
        <w:t xml:space="preserve">Multa </w:t>
      </w:r>
      <w:r w:rsidRPr="002D1B1B">
        <w:rPr>
          <w:rFonts w:ascii="Palatino Linotype" w:eastAsia="Calibri" w:hAnsi="Palatino Linotype" w:cs="Arial"/>
        </w:rPr>
        <w:t xml:space="preserve">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 </w:t>
      </w:r>
    </w:p>
    <w:p w14:paraId="73CE5077" w14:textId="77777777" w:rsidR="002D1B1B" w:rsidRPr="002D1B1B" w:rsidRDefault="002D1B1B" w:rsidP="002D1B1B">
      <w:pPr>
        <w:pStyle w:val="Prrafodelista"/>
        <w:numPr>
          <w:ilvl w:val="1"/>
          <w:numId w:val="36"/>
        </w:numPr>
        <w:tabs>
          <w:tab w:val="left" w:pos="426"/>
        </w:tabs>
        <w:spacing w:before="240" w:after="240" w:line="360" w:lineRule="auto"/>
        <w:ind w:left="1134" w:right="51"/>
        <w:jc w:val="both"/>
        <w:rPr>
          <w:rFonts w:ascii="Palatino Linotype" w:eastAsia="Calibri" w:hAnsi="Palatino Linotype" w:cs="Arial"/>
        </w:rPr>
      </w:pPr>
      <w:r w:rsidRPr="002D1B1B">
        <w:rPr>
          <w:rFonts w:ascii="Palatino Linotype" w:eastAsia="Calibri" w:hAnsi="Palatino Linotype" w:cs="Arial"/>
        </w:rPr>
        <w:t xml:space="preserve">Solicitar el auxilio de la fuerza pública de cualquier orden de gobierno estatal o municipal, los que deberán de atender de inmediato el requerimiento de la autoridad, o </w:t>
      </w:r>
    </w:p>
    <w:p w14:paraId="53E272CC" w14:textId="5AD690E2" w:rsidR="002D1B1B" w:rsidRPr="002D1B1B" w:rsidRDefault="002D1B1B" w:rsidP="002D1B1B">
      <w:pPr>
        <w:pStyle w:val="Prrafodelista"/>
        <w:numPr>
          <w:ilvl w:val="1"/>
          <w:numId w:val="36"/>
        </w:numPr>
        <w:tabs>
          <w:tab w:val="left" w:pos="426"/>
        </w:tabs>
        <w:spacing w:before="240" w:after="240" w:line="360" w:lineRule="auto"/>
        <w:ind w:left="1134" w:right="51"/>
        <w:jc w:val="both"/>
        <w:rPr>
          <w:rFonts w:ascii="Palatino Linotype" w:eastAsia="Calibri" w:hAnsi="Palatino Linotype" w:cs="Arial"/>
        </w:rPr>
      </w:pPr>
      <w:r w:rsidRPr="002D1B1B">
        <w:rPr>
          <w:rFonts w:ascii="Palatino Linotype" w:eastAsia="Calibri" w:hAnsi="Palatino Linotype" w:cs="Arial"/>
        </w:rPr>
        <w:t>Arresto hasta por treinta y seis horas.</w:t>
      </w:r>
    </w:p>
    <w:p w14:paraId="7684ABEB" w14:textId="77777777" w:rsidR="002D1B1B" w:rsidRDefault="002D1B1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112AAAEA" w14:textId="6D666C4B" w:rsidR="002D1B1B" w:rsidRDefault="002D1B1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2D1B1B">
        <w:rPr>
          <w:rFonts w:ascii="Palatino Linotype" w:hAnsi="Palatino Linotype"/>
          <w:color w:val="000000" w:themeColor="text1"/>
        </w:rPr>
        <w:t>vez concluidas las diligencias de investigación, las autoridades investigadoras procederán al análisis de los hechos, así como de la información recabada, a efecto de determinar la existencia o inexistencia de actos u omisiones que la Ley señale como falta administrativa</w:t>
      </w:r>
      <w:r w:rsidRPr="002D1B1B">
        <w:rPr>
          <w:rFonts w:ascii="Palatino Linotype" w:hAnsi="Palatino Linotype"/>
          <w:color w:val="000000" w:themeColor="text1"/>
          <w:vertAlign w:val="superscript"/>
        </w:rPr>
        <w:footnoteReference w:id="15"/>
      </w:r>
      <w:r w:rsidRPr="002D1B1B">
        <w:rPr>
          <w:rFonts w:ascii="Palatino Linotype" w:hAnsi="Palatino Linotype"/>
          <w:color w:val="000000" w:themeColor="text1"/>
        </w:rPr>
        <w:t>. De no encontrarse elementos suficientes para demostrar la existencia de la infracción y acreditar la presunta responsabilidad del infractor, se emitirá un acuerdo de conclusión y archivo del expediente debidamente fundado y motivado, ello sin perjuicio de poder reabrir la investigación en el supuesto de presentarse nuevos indicios o pruebas y no hubiere prescrito la facultad para sancionar</w:t>
      </w:r>
      <w:r w:rsidRPr="002D1B1B">
        <w:rPr>
          <w:rFonts w:ascii="Palatino Linotype" w:hAnsi="Palatino Linotype"/>
          <w:color w:val="000000" w:themeColor="text1"/>
          <w:vertAlign w:val="superscript"/>
        </w:rPr>
        <w:footnoteReference w:id="16"/>
      </w:r>
      <w:r w:rsidRPr="002D1B1B">
        <w:rPr>
          <w:rFonts w:ascii="Palatino Linotype" w:hAnsi="Palatino Linotype"/>
          <w:color w:val="000000" w:themeColor="text1"/>
        </w:rPr>
        <w:t>.</w:t>
      </w:r>
    </w:p>
    <w:p w14:paraId="5AC45800" w14:textId="77777777" w:rsidR="002D1B1B" w:rsidRDefault="002D1B1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62FA9010" w14:textId="5E0F4A72" w:rsidR="002D1B1B" w:rsidRDefault="002D1B1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eastAsia="Calibri" w:hAnsi="Palatino Linotype" w:cs="Arial"/>
        </w:rPr>
        <w:t>otro lado, si como resultado de la investigación y el análisis de los hechos y la información recabada, las autoridades investigadoras</w:t>
      </w:r>
      <w:r w:rsidRPr="00451738">
        <w:rPr>
          <w:rFonts w:ascii="Palatino Linotype" w:eastAsia="Calibri" w:hAnsi="Palatino Linotype" w:cs="Arial"/>
        </w:rPr>
        <w:t xml:space="preserve"> </w:t>
      </w:r>
      <w:r>
        <w:rPr>
          <w:rFonts w:ascii="Palatino Linotype" w:eastAsia="Calibri" w:hAnsi="Palatino Linotype" w:cs="Arial"/>
        </w:rPr>
        <w:t xml:space="preserve">determinen calificar la </w:t>
      </w:r>
      <w:r>
        <w:rPr>
          <w:rFonts w:ascii="Palatino Linotype" w:eastAsia="Calibri" w:hAnsi="Palatino Linotype" w:cs="Arial"/>
        </w:rPr>
        <w:lastRenderedPageBreak/>
        <w:t>conducta como una falta grave o no grave</w:t>
      </w:r>
      <w:r w:rsidRPr="00451738">
        <w:rPr>
          <w:rFonts w:ascii="Palatino Linotype" w:eastAsia="Calibri" w:hAnsi="Palatino Linotype" w:cs="Arial"/>
        </w:rPr>
        <w:t xml:space="preserve">, </w:t>
      </w:r>
      <w:r>
        <w:rPr>
          <w:rFonts w:ascii="Palatino Linotype" w:eastAsia="Calibri" w:hAnsi="Palatino Linotype" w:cs="Arial"/>
        </w:rPr>
        <w:t xml:space="preserve">ésta </w:t>
      </w:r>
      <w:r w:rsidRPr="00451738">
        <w:rPr>
          <w:rFonts w:ascii="Palatino Linotype" w:eastAsia="Calibri" w:hAnsi="Palatino Linotype" w:cs="Arial"/>
        </w:rPr>
        <w:t xml:space="preserve">se incluirá en un documento denominado Informe de Presunta Responsabilidad Administrativa, </w:t>
      </w:r>
      <w:r>
        <w:rPr>
          <w:rFonts w:ascii="Palatino Linotype" w:eastAsia="Calibri" w:hAnsi="Palatino Linotype" w:cs="Arial"/>
        </w:rPr>
        <w:t>que</w:t>
      </w:r>
      <w:r w:rsidRPr="00451738">
        <w:rPr>
          <w:rFonts w:ascii="Palatino Linotype" w:eastAsia="Calibri" w:hAnsi="Palatino Linotype" w:cs="Arial"/>
        </w:rPr>
        <w:t xml:space="preserve"> </w:t>
      </w:r>
      <w:r>
        <w:rPr>
          <w:rFonts w:ascii="Palatino Linotype" w:eastAsia="Calibri" w:hAnsi="Palatino Linotype" w:cs="Arial"/>
        </w:rPr>
        <w:t xml:space="preserve">se </w:t>
      </w:r>
      <w:r w:rsidRPr="00451738">
        <w:rPr>
          <w:rFonts w:ascii="Palatino Linotype" w:eastAsia="Calibri" w:hAnsi="Palatino Linotype" w:cs="Arial"/>
        </w:rPr>
        <w:t>presentará ante la autoridad sustanciadora a efecto de iniciar el procedimiento de responsabilidad administrativa correspondiente</w:t>
      </w:r>
      <w:r>
        <w:rPr>
          <w:rStyle w:val="Refdenotaalpie"/>
          <w:rFonts w:ascii="Palatino Linotype" w:eastAsia="Calibri" w:hAnsi="Palatino Linotype" w:cs="Arial"/>
        </w:rPr>
        <w:footnoteReference w:id="17"/>
      </w:r>
      <w:r w:rsidRPr="00451738">
        <w:rPr>
          <w:rFonts w:ascii="Palatino Linotype" w:eastAsia="Calibri" w:hAnsi="Palatino Linotype" w:cs="Arial"/>
        </w:rPr>
        <w:t>.</w:t>
      </w:r>
    </w:p>
    <w:p w14:paraId="3970CBB2" w14:textId="77777777" w:rsidR="002D1B1B" w:rsidRDefault="002D1B1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547E65AC" w14:textId="77777777" w:rsidR="002A195B" w:rsidRPr="002A195B" w:rsidRDefault="002D1B1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110EFF">
        <w:rPr>
          <w:rFonts w:ascii="Palatino Linotype" w:eastAsia="Calibri" w:hAnsi="Palatino Linotype" w:cs="Arial"/>
        </w:rPr>
        <w:t>procedimiento de responsabilidad administrativa dará inicio cuando las autoridades substanciadoras, en el ámbito de su competencia, admitan el informe de presunta responsabilidad administrativa</w:t>
      </w:r>
      <w:r w:rsidRPr="00110EFF">
        <w:rPr>
          <w:rStyle w:val="Refdenotaalpie"/>
          <w:rFonts w:ascii="Palatino Linotype" w:eastAsia="Calibri" w:hAnsi="Palatino Linotype" w:cs="Arial"/>
        </w:rPr>
        <w:footnoteReference w:id="18"/>
      </w:r>
      <w:r>
        <w:rPr>
          <w:rFonts w:ascii="Palatino Linotype" w:eastAsia="Calibri" w:hAnsi="Palatino Linotype" w:cs="Arial"/>
        </w:rPr>
        <w:t>; el cual, implica que la autoridad investigadora concluyó la existencia de elementos de prueba consolidados y suficientes para determinar la existencia de una conducta orientada en contra del buen gobierno, misma que ha sido calificada como grave o no grave de acuerdo con los elementos y naturaleza de la conducta.</w:t>
      </w:r>
    </w:p>
    <w:p w14:paraId="39C34B64" w14:textId="77777777" w:rsidR="002A195B" w:rsidRPr="002A195B" w:rsidRDefault="002A195B" w:rsidP="002A195B">
      <w:pPr>
        <w:pStyle w:val="Prrafodelista"/>
        <w:tabs>
          <w:tab w:val="left" w:pos="426"/>
        </w:tabs>
        <w:spacing w:before="240" w:after="240" w:line="360" w:lineRule="auto"/>
        <w:ind w:left="0" w:right="51"/>
        <w:jc w:val="both"/>
        <w:rPr>
          <w:rFonts w:ascii="Palatino Linotype" w:hAnsi="Palatino Linotype"/>
          <w:color w:val="000000" w:themeColor="text1"/>
        </w:rPr>
      </w:pPr>
    </w:p>
    <w:p w14:paraId="56C70352" w14:textId="01645F7E" w:rsidR="002D1B1B" w:rsidRDefault="002A195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Calibri" w:hAnsi="Palatino Linotype" w:cs="Arial"/>
        </w:rPr>
        <w:t>No es ocioso mencionar que l</w:t>
      </w:r>
      <w:r w:rsidR="002D1B1B">
        <w:rPr>
          <w:rFonts w:ascii="Palatino Linotype" w:eastAsia="Calibri" w:hAnsi="Palatino Linotype" w:cs="Arial"/>
        </w:rPr>
        <w:t xml:space="preserve">a </w:t>
      </w:r>
      <w:r w:rsidR="002D1B1B" w:rsidRPr="00545A81">
        <w:rPr>
          <w:rFonts w:ascii="Palatino Linotype" w:eastAsia="Calibri" w:hAnsi="Palatino Linotype" w:cs="Arial"/>
        </w:rPr>
        <w:t>autoridad a quien se encomiende la substanciación y</w:t>
      </w:r>
      <w:r w:rsidR="002D1B1B">
        <w:rPr>
          <w:rFonts w:ascii="Palatino Linotype" w:eastAsia="Calibri" w:hAnsi="Palatino Linotype" w:cs="Arial"/>
        </w:rPr>
        <w:t>,</w:t>
      </w:r>
      <w:r w:rsidR="002D1B1B" w:rsidRPr="00545A81">
        <w:rPr>
          <w:rFonts w:ascii="Palatino Linotype" w:eastAsia="Calibri" w:hAnsi="Palatino Linotype" w:cs="Arial"/>
        </w:rPr>
        <w:t xml:space="preserve"> en su caso, la resolución del procedimiento de responsabilidad administrativa deberá ser distinto de aquél o aquellos encargados de la investigación. Para tal efecto, </w:t>
      </w:r>
      <w:r>
        <w:rPr>
          <w:rFonts w:ascii="Palatino Linotype" w:eastAsia="Calibri" w:hAnsi="Palatino Linotype" w:cs="Arial"/>
        </w:rPr>
        <w:t xml:space="preserve">la Secretaría de la Contraloría, </w:t>
      </w:r>
      <w:r w:rsidR="002D1B1B">
        <w:rPr>
          <w:rFonts w:ascii="Palatino Linotype" w:eastAsia="Calibri" w:hAnsi="Palatino Linotype" w:cs="Arial"/>
        </w:rPr>
        <w:t>los</w:t>
      </w:r>
      <w:r w:rsidR="002D1B1B" w:rsidRPr="00545A81">
        <w:rPr>
          <w:rFonts w:ascii="Palatino Linotype" w:eastAsia="Calibri" w:hAnsi="Palatino Linotype" w:cs="Arial"/>
        </w:rPr>
        <w:t xml:space="preserve"> órgano</w:t>
      </w:r>
      <w:r w:rsidR="002D1B1B">
        <w:rPr>
          <w:rFonts w:ascii="Palatino Linotype" w:eastAsia="Calibri" w:hAnsi="Palatino Linotype" w:cs="Arial"/>
        </w:rPr>
        <w:t xml:space="preserve">s </w:t>
      </w:r>
      <w:r w:rsidR="002D1B1B" w:rsidRPr="00545A81">
        <w:rPr>
          <w:rFonts w:ascii="Palatino Linotype" w:eastAsia="Calibri" w:hAnsi="Palatino Linotype" w:cs="Arial"/>
        </w:rPr>
        <w:t>interno</w:t>
      </w:r>
      <w:r w:rsidR="002D1B1B">
        <w:rPr>
          <w:rFonts w:ascii="Palatino Linotype" w:eastAsia="Calibri" w:hAnsi="Palatino Linotype" w:cs="Arial"/>
        </w:rPr>
        <w:t>s</w:t>
      </w:r>
      <w:r w:rsidR="002D1B1B" w:rsidRPr="00545A81">
        <w:rPr>
          <w:rFonts w:ascii="Palatino Linotype" w:eastAsia="Calibri" w:hAnsi="Palatino Linotype" w:cs="Arial"/>
        </w:rPr>
        <w:t xml:space="preserve"> de control</w:t>
      </w:r>
      <w:r>
        <w:rPr>
          <w:rFonts w:ascii="Palatino Linotype" w:eastAsia="Calibri" w:hAnsi="Palatino Linotype" w:cs="Arial"/>
        </w:rPr>
        <w:t xml:space="preserve">, el Órgano Superior </w:t>
      </w:r>
      <w:r w:rsidRPr="002A195B">
        <w:rPr>
          <w:rFonts w:ascii="Palatino Linotype" w:eastAsia="Calibri" w:hAnsi="Palatino Linotype" w:cs="Arial"/>
        </w:rPr>
        <w:t>de Fiscalización, así como las unidades de responsabilidades de las empresas de participación estatal o municipal,</w:t>
      </w:r>
      <w:r w:rsidR="002D1B1B">
        <w:rPr>
          <w:rFonts w:ascii="Palatino Linotype" w:eastAsia="Calibri" w:hAnsi="Palatino Linotype" w:cs="Arial"/>
        </w:rPr>
        <w:t xml:space="preserve"> </w:t>
      </w:r>
      <w:r w:rsidR="002D1B1B" w:rsidRPr="00545A81">
        <w:rPr>
          <w:rFonts w:ascii="Palatino Linotype" w:eastAsia="Calibri" w:hAnsi="Palatino Linotype" w:cs="Arial"/>
        </w:rPr>
        <w:t>contará</w:t>
      </w:r>
      <w:r w:rsidR="002D1B1B">
        <w:rPr>
          <w:rFonts w:ascii="Palatino Linotype" w:eastAsia="Calibri" w:hAnsi="Palatino Linotype" w:cs="Arial"/>
        </w:rPr>
        <w:t>n</w:t>
      </w:r>
      <w:r w:rsidR="002D1B1B" w:rsidRPr="00545A81">
        <w:rPr>
          <w:rFonts w:ascii="Palatino Linotype" w:eastAsia="Calibri" w:hAnsi="Palatino Linotype" w:cs="Arial"/>
        </w:rPr>
        <w:t xml:space="preserve"> con la estructura orgánica necesaria para realizar las funciones correspondientes a </w:t>
      </w:r>
      <w:r w:rsidR="002D1B1B" w:rsidRPr="00545A81">
        <w:rPr>
          <w:rFonts w:ascii="Palatino Linotype" w:eastAsia="Calibri" w:hAnsi="Palatino Linotype" w:cs="Arial"/>
        </w:rPr>
        <w:lastRenderedPageBreak/>
        <w:t>las autoridades investigadoras y substanciadoras y garantizará la independencia entre ambas en el ejercicio de sus funciones</w:t>
      </w:r>
      <w:r w:rsidR="002D1B1B">
        <w:rPr>
          <w:rStyle w:val="Refdenotaalpie"/>
          <w:rFonts w:ascii="Palatino Linotype" w:eastAsia="Calibri" w:hAnsi="Palatino Linotype" w:cs="Arial"/>
        </w:rPr>
        <w:footnoteReference w:id="19"/>
      </w:r>
      <w:r w:rsidR="002D1B1B" w:rsidRPr="00545A81">
        <w:rPr>
          <w:rFonts w:ascii="Palatino Linotype" w:eastAsia="Calibri" w:hAnsi="Palatino Linotype" w:cs="Arial"/>
        </w:rPr>
        <w:t>.</w:t>
      </w:r>
    </w:p>
    <w:p w14:paraId="37434162" w14:textId="77777777" w:rsidR="002D1B1B" w:rsidRDefault="002D1B1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7CD3EE6E" w14:textId="4BDB467B" w:rsidR="002D1B1B" w:rsidRDefault="002A195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w:t>
      </w:r>
      <w:r w:rsidRPr="00451738">
        <w:rPr>
          <w:rFonts w:ascii="Palatino Linotype" w:eastAsia="Calibri" w:hAnsi="Palatino Linotype" w:cs="Arial"/>
        </w:rPr>
        <w:t>por cuanto hace al procedimiento administrativo relacionado con las faltas administrativas no graves, el artículo 194 de la Ley de Responsabilidades Administrativas del Estado de México y Municipios expone que se desarrollará de la siguiente manera:</w:t>
      </w:r>
    </w:p>
    <w:p w14:paraId="2A301EA6" w14:textId="77777777" w:rsidR="002D1B1B" w:rsidRDefault="002D1B1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23C1E721"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“I</w:t>
      </w:r>
      <w:r w:rsidRPr="00451738">
        <w:rPr>
          <w:rFonts w:ascii="Palatino Linotype" w:hAnsi="Palatino Linotype"/>
          <w:i/>
          <w:sz w:val="22"/>
        </w:rPr>
        <w:t xml:space="preserve">. La autoridad investigadora deberá presentar ante la autoridad substanciadora el informe de presunta responsabilidad administrativa, la cual, dentro de los tres días hábiles siguientes, se pronunciará sobre su admisión, pudiendo prevenir a la autoridad investigadora para que subsane las omisiones que advierta, o que aclare los hechos narrados en dicho informe. </w:t>
      </w:r>
    </w:p>
    <w:p w14:paraId="60CCA79D"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II.</w:t>
      </w:r>
      <w:r w:rsidRPr="00451738">
        <w:rPr>
          <w:rFonts w:ascii="Palatino Linotype" w:hAnsi="Palatino Linotype"/>
          <w:i/>
          <w:sz w:val="22"/>
        </w:rPr>
        <w:t xml:space="preserve"> 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verificativo, así como la autoridad ante la que deberá comparecer. </w:t>
      </w:r>
    </w:p>
    <w:p w14:paraId="26472EF1"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i/>
          <w:sz w:val="22"/>
        </w:rPr>
        <w:t>Del mismo modo, le hará saber el derecho que tiene de no declarar en contra de sí mismo, ni a declararse culpable, de defenderse personalmente o ser asistido por un defensor perito en la materia y de no contar con uno, le será designado un defensor de oficio.</w:t>
      </w:r>
    </w:p>
    <w:p w14:paraId="13E0A586"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III.</w:t>
      </w:r>
      <w:r w:rsidRPr="00451738">
        <w:rPr>
          <w:rFonts w:ascii="Palatino Linotype" w:hAnsi="Palatino Linotype"/>
          <w:i/>
          <w:sz w:val="22"/>
        </w:rPr>
        <w:t xml:space="preserve"> Entre la fecha del emplazamiento y la del desahogo de la audiencia inicial, deberá mediar un plazo no menor de diez ni mayor de quince días hábiles. </w:t>
      </w:r>
    </w:p>
    <w:p w14:paraId="2C3AD495"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i/>
          <w:sz w:val="22"/>
        </w:rPr>
        <w:t xml:space="preserve">El diferimiento de la audiencia sólo podrá otorgarse por causas de caso fortuito o de fuerza mayor debidamente justificadas o en aquellos casos en que se señale. </w:t>
      </w:r>
    </w:p>
    <w:p w14:paraId="67FA15DE"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IV.</w:t>
      </w:r>
      <w:r w:rsidRPr="00451738">
        <w:rPr>
          <w:rFonts w:ascii="Palatino Linotype" w:hAnsi="Palatino Linotype"/>
          <w:i/>
          <w:sz w:val="22"/>
        </w:rPr>
        <w:t xml:space="preserve"> Previo a la celebración de la audiencia inicial, la autoridad substanciadora deberá citar a las demás partes que deban concurrir al procedimiento, cuando menos con setenta y dos horas de anticipación. </w:t>
      </w:r>
    </w:p>
    <w:p w14:paraId="0025D944"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lastRenderedPageBreak/>
        <w:t>V.</w:t>
      </w:r>
      <w:r w:rsidRPr="00451738">
        <w:rPr>
          <w:rFonts w:ascii="Palatino Linotype" w:hAnsi="Palatino Linotype"/>
          <w:i/>
          <w:sz w:val="22"/>
        </w:rPr>
        <w:t xml:space="preserve"> El día y hora señalado para la audiencia inicial el presunto responsable rendirá su declaración por escrito o verbalmente y deberá ofrecer las pruebas que considere pertinentes. </w:t>
      </w:r>
    </w:p>
    <w:p w14:paraId="470CC398"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i/>
          <w:sz w:val="22"/>
        </w:rPr>
        <w:t>En caso de tratarse de pruebas documentales, deberá exhibir todas las que tenga en su poder, o las que no estándolo, conste que las solicitó a través del acuse de recibo correspondiente debidamente sellado por la autoridad competente.</w:t>
      </w:r>
    </w:p>
    <w:p w14:paraId="4FB87968"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i/>
          <w:sz w:val="22"/>
        </w:rPr>
        <w:t xml:space="preserve">Tratándose de documentos que obren en poder de terceros y que no pudo conseguirlos por obrar en archivos privados, deberá señalar el archivo donde se encuentren o la persona que los tenga a su cuidado para que, en su caso, le sean requeridos en los términos previstos en la presente Ley. </w:t>
      </w:r>
    </w:p>
    <w:p w14:paraId="7316752D"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VI.</w:t>
      </w:r>
      <w:r w:rsidRPr="00451738">
        <w:rPr>
          <w:rFonts w:ascii="Palatino Linotype" w:hAnsi="Palatino Linotype"/>
          <w:i/>
          <w:sz w:val="22"/>
        </w:rPr>
        <w:t xml:space="preserve"> 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por el acuse de recibo correspondiente.</w:t>
      </w:r>
    </w:p>
    <w:p w14:paraId="3F9A3CDA"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i/>
          <w:sz w:val="22"/>
        </w:rPr>
        <w:t xml:space="preserve">Tratándose de documentos que obren en poder de terceros y que no pudieron conseguirlos por obrar en archivos privados, deberán señalar el archivo donde se encuentren o la persona que los tenga a su cuidado para que, en su caso, le sean requeridos. </w:t>
      </w:r>
    </w:p>
    <w:p w14:paraId="1B1D5AA1"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VII.</w:t>
      </w:r>
      <w:r w:rsidRPr="00451738">
        <w:rPr>
          <w:rFonts w:ascii="Palatino Linotype" w:hAnsi="Palatino Linotype"/>
          <w:i/>
          <w:sz w:val="22"/>
        </w:rPr>
        <w:t xml:space="preserve"> Una vez que las partes hayan manifestado durante la audiencia inicial lo que a su derecho convenga y ofrecido sus respectivas pruebas, la autoridad substanciadora declarará cerrada dicha audiencia inicial, posteriormente las partes no podrán ofrecer más pruebas, salvo las que sean supervenientes. </w:t>
      </w:r>
    </w:p>
    <w:p w14:paraId="502A8763"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VIII.</w:t>
      </w:r>
      <w:r w:rsidRPr="00451738">
        <w:rPr>
          <w:rFonts w:ascii="Palatino Linotype" w:hAnsi="Palatino Linotype"/>
          <w:i/>
          <w:sz w:val="22"/>
        </w:rPr>
        <w:t xml:space="preserve"> Dentro de los quince días hábiles siguientes al cierre de la audiencia inicial, la autoridad substanciadora deberá emitir el acuerdo de admisión de pruebas que corresponda, donde deberá ordenar las diligencias necesarias para su preparación y desahogo. </w:t>
      </w:r>
    </w:p>
    <w:p w14:paraId="0A98C3F3"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IX.</w:t>
      </w:r>
      <w:r w:rsidRPr="00451738">
        <w:rPr>
          <w:rFonts w:ascii="Palatino Linotype" w:hAnsi="Palatino Linotype"/>
          <w:i/>
          <w:sz w:val="22"/>
        </w:rPr>
        <w:t xml:space="preserve"> 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 </w:t>
      </w:r>
    </w:p>
    <w:p w14:paraId="21A1F2BB"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X</w:t>
      </w:r>
      <w:r w:rsidRPr="00451738">
        <w:rPr>
          <w:rFonts w:ascii="Palatino Linotype" w:hAnsi="Palatino Linotype"/>
          <w:i/>
          <w:sz w:val="22"/>
        </w:rPr>
        <w:t xml:space="preserve">. Una vez trascurrido el periodo de alegatos, la autoridad resolutora, de oficio, declarará cerrada la instrucción y citará a las partes para oír la resolución que corresponda, la cual deberá dictarse en un plazo no mayor a treinta días hábiles, </w:t>
      </w:r>
      <w:r w:rsidRPr="00451738">
        <w:rPr>
          <w:rFonts w:ascii="Palatino Linotype" w:hAnsi="Palatino Linotype"/>
          <w:i/>
          <w:sz w:val="22"/>
        </w:rPr>
        <w:lastRenderedPageBreak/>
        <w:t xml:space="preserve">el cual podrá ampliarse por una sola vez por un término igual cuando la complejidad del asunto así lo requiera, debiendo fundar y motivar las causas para ello. </w:t>
      </w:r>
    </w:p>
    <w:p w14:paraId="5CE9C547"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eastAsia="Calibri" w:hAnsi="Palatino Linotype" w:cs="Arial"/>
          <w:i/>
          <w:sz w:val="22"/>
        </w:rPr>
      </w:pPr>
      <w:r w:rsidRPr="00451738">
        <w:rPr>
          <w:rFonts w:ascii="Palatino Linotype" w:hAnsi="Palatino Linotype"/>
          <w:b/>
          <w:i/>
          <w:sz w:val="22"/>
        </w:rPr>
        <w:t>XI.</w:t>
      </w:r>
      <w:r w:rsidRPr="00451738">
        <w:rPr>
          <w:rFonts w:ascii="Palatino Linotype" w:hAnsi="Palatino Linotype"/>
          <w:i/>
          <w:sz w:val="22"/>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4798723F" w14:textId="77777777" w:rsidR="002A195B" w:rsidRDefault="002A195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5FF6CAE2" w14:textId="05817BAF" w:rsidR="002D1B1B" w:rsidRDefault="002A195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en lo que corresponde a </w:t>
      </w:r>
      <w:r w:rsidRPr="002A195B">
        <w:rPr>
          <w:rFonts w:ascii="Palatino Linotype" w:hAnsi="Palatino Linotype"/>
          <w:color w:val="000000" w:themeColor="text1"/>
        </w:rPr>
        <w:t xml:space="preserve">las </w:t>
      </w:r>
      <w:r w:rsidRPr="004A61D4">
        <w:rPr>
          <w:rFonts w:ascii="Palatino Linotype" w:hAnsi="Palatino Linotype"/>
          <w:b/>
          <w:bCs/>
          <w:color w:val="000000" w:themeColor="text1"/>
        </w:rPr>
        <w:t>faltas administrativas graves</w:t>
      </w:r>
      <w:r w:rsidRPr="002A195B">
        <w:rPr>
          <w:rFonts w:ascii="Palatino Linotype" w:hAnsi="Palatino Linotype"/>
          <w:color w:val="000000" w:themeColor="text1"/>
        </w:rPr>
        <w:t xml:space="preserve"> o faltas de particulares, </w:t>
      </w:r>
      <w:r w:rsidRPr="002A195B">
        <w:rPr>
          <w:rFonts w:ascii="Palatino Linotype" w:hAnsi="Palatino Linotype"/>
          <w:b/>
          <w:color w:val="000000" w:themeColor="text1"/>
        </w:rPr>
        <w:t>el procedimiento de responsabilidad administrativa se llevará ante el Tribunal de Justicia Administrativa del Estado de México y Municipios</w:t>
      </w:r>
      <w:r w:rsidRPr="002A195B">
        <w:rPr>
          <w:rFonts w:ascii="Palatino Linotype" w:hAnsi="Palatino Linotype"/>
          <w:color w:val="000000" w:themeColor="text1"/>
        </w:rPr>
        <w:t>; y, de acuerdo con el numeral 195 de la Ley de Responsabilidades Administrativas del Estado de México y Municipios, el proceso se llevará a cabo de la siguiente forma:</w:t>
      </w:r>
    </w:p>
    <w:p w14:paraId="13149C2D" w14:textId="77777777" w:rsidR="002D1B1B" w:rsidRDefault="002D1B1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2CE7A66F"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i/>
          <w:sz w:val="22"/>
        </w:rPr>
        <w:t xml:space="preserve">“Las autoridades substanciadoras deberán observar lo dispuesto en las fracciones I a la VII del artículo anterior, posteriormente procederán en los siguientes términos: </w:t>
      </w:r>
    </w:p>
    <w:p w14:paraId="4DE8C0B9"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I.</w:t>
      </w:r>
      <w:r w:rsidRPr="00451738">
        <w:rPr>
          <w:rFonts w:ascii="Palatino Linotype" w:hAnsi="Palatino Linotype"/>
          <w:i/>
          <w:sz w:val="22"/>
        </w:rPr>
        <w:t xml:space="preserve"> Dentro de los tres días hábiles siguientes de haber concluido la audiencia inicial, la autoridad substanciadora deberá, bajo su responsabilidad, enviar al Tribunal, los autos originales del expediente, así como notificar a las partes la fecha de su envío, indicando el domicilio del Tribunal encargado de la resolución del asunto.</w:t>
      </w:r>
    </w:p>
    <w:p w14:paraId="75364F39"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II.</w:t>
      </w:r>
      <w:r w:rsidRPr="00451738">
        <w:rPr>
          <w:rFonts w:ascii="Palatino Linotype" w:hAnsi="Palatino Linotype"/>
          <w:i/>
          <w:sz w:val="22"/>
        </w:rPr>
        <w:t xml:space="preserve"> Cuando el Tribunal reciba el expediente, bajo su más estricta responsabilidad, deberá verificar que la falta descrita en el informe de presunta responsabilidad administrativa sea de las consideradas como graves. </w:t>
      </w:r>
    </w:p>
    <w:p w14:paraId="3F8A2BA1"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i/>
          <w:sz w:val="22"/>
        </w:rPr>
        <w:t xml:space="preserve">En caso de no serlo, fundando y motivando debidamente su resolución, enviará el expediente respectivo a la autoridad substanciadora que corresponda para que continúe el procedimiento en términos de lo dispuesto en el artículo anterior. De igual forma, de advertir el Tribunal que los hechos descritos por la autoridad </w:t>
      </w:r>
      <w:r w:rsidRPr="00451738">
        <w:rPr>
          <w:rFonts w:ascii="Palatino Linotype" w:hAnsi="Palatino Linotype"/>
          <w:i/>
          <w:sz w:val="22"/>
        </w:rPr>
        <w:lastRenderedPageBreak/>
        <w:t xml:space="preserve">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w:t>
      </w:r>
    </w:p>
    <w:p w14:paraId="32B884F3"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i/>
          <w:sz w:val="22"/>
        </w:rPr>
        <w:t xml:space="preserve">En caso de que la autoridad investigadora se niegue a hacer la reclasificación, bajo su más estricta responsabilidad así lo hará del conocimiento del Tribunal fundando y motivando su proceder. En este caso, dicho Tribunal continuará con el procedimiento de responsabilidad administrativa. </w:t>
      </w:r>
    </w:p>
    <w:p w14:paraId="6BD1205D"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i/>
          <w:sz w:val="22"/>
        </w:rPr>
        <w:t xml:space="preserve">Una vez que el Tribunal haya determinado su competencia y en su caso, se haya solventado la reclasificación, deberá notificar personalmente a las partes sobre la recepción del expediente. </w:t>
      </w:r>
    </w:p>
    <w:p w14:paraId="50D37191"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i/>
          <w:sz w:val="22"/>
        </w:rPr>
        <w:t xml:space="preserve">Cuando conste en autos que las partes han sido debidamente notificadas, dictará dentro de los quince días hábiles siguientes el acuerdo de admisión de pruebas que corresponda, donde deberá ordenar las diligencias necesarias para su preparación y desahogo. </w:t>
      </w:r>
    </w:p>
    <w:p w14:paraId="5AB8A329"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III.</w:t>
      </w:r>
      <w:r w:rsidRPr="00451738">
        <w:rPr>
          <w:rFonts w:ascii="Palatino Linotype" w:hAnsi="Palatino Linotype"/>
          <w:i/>
          <w:sz w:val="22"/>
        </w:rPr>
        <w:t xml:space="preserve"> Concluido el desahogo de las pruebas ofrecidas por las partes y si no existieran diligencias pendientes para mejor proveer o más pruebas que desahogar, el Tribunal declarará abierto el periodo de alegatos por un término de cinco días hábiles comunes para las partes. </w:t>
      </w:r>
    </w:p>
    <w:p w14:paraId="785853C7"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IV.</w:t>
      </w:r>
      <w:r w:rsidRPr="00451738">
        <w:rPr>
          <w:rFonts w:ascii="Palatino Linotype" w:hAnsi="Palatino Linotype"/>
          <w:i/>
          <w:sz w:val="22"/>
        </w:rPr>
        <w:t xml:space="preserve"> Una vez trascurrido el periodo de alegatos, el Tribunal, de oficio, declarará cerrada la instrucción y citará a las partes para oír la resolución que corresponda, la cual deberá dictarse en un plazo no mayor a treinta días hábiles, el cual podrá ampliarse por un término igual, cuando la complejidad del asunto así lo requiera debiendo fundar y motivar las causas para ello. </w:t>
      </w:r>
    </w:p>
    <w:p w14:paraId="6F92EB1B" w14:textId="77777777" w:rsidR="002A195B" w:rsidRPr="00451738" w:rsidRDefault="002A195B" w:rsidP="002A195B">
      <w:pPr>
        <w:pStyle w:val="Prrafodelista"/>
        <w:spacing w:before="100" w:beforeAutospacing="1" w:after="100" w:afterAutospacing="1" w:line="276" w:lineRule="auto"/>
        <w:ind w:left="851" w:right="851"/>
        <w:jc w:val="both"/>
        <w:rPr>
          <w:rFonts w:ascii="Palatino Linotype" w:hAnsi="Palatino Linotype"/>
          <w:i/>
          <w:sz w:val="22"/>
        </w:rPr>
      </w:pPr>
      <w:r w:rsidRPr="00451738">
        <w:rPr>
          <w:rFonts w:ascii="Palatino Linotype" w:hAnsi="Palatino Linotype"/>
          <w:b/>
          <w:i/>
          <w:sz w:val="22"/>
        </w:rPr>
        <w:t>V.</w:t>
      </w:r>
      <w:r w:rsidRPr="00451738">
        <w:rPr>
          <w:rFonts w:ascii="Palatino Linotype" w:hAnsi="Palatino Linotype"/>
          <w:i/>
          <w:sz w:val="22"/>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4BF49F42" w14:textId="77777777" w:rsidR="002A195B" w:rsidRDefault="002A195B" w:rsidP="002D1B1B">
      <w:pPr>
        <w:pStyle w:val="Prrafodelista"/>
        <w:tabs>
          <w:tab w:val="left" w:pos="426"/>
        </w:tabs>
        <w:spacing w:before="240" w:after="240" w:line="360" w:lineRule="auto"/>
        <w:ind w:left="0" w:right="51"/>
        <w:jc w:val="both"/>
        <w:rPr>
          <w:rFonts w:ascii="Palatino Linotype" w:hAnsi="Palatino Linotype"/>
          <w:color w:val="000000" w:themeColor="text1"/>
        </w:rPr>
      </w:pPr>
    </w:p>
    <w:p w14:paraId="2E7BCA3B" w14:textId="66F2AC9B" w:rsidR="002D1B1B" w:rsidRDefault="002A195B"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2A195B">
        <w:rPr>
          <w:rFonts w:ascii="Palatino Linotype" w:hAnsi="Palatino Linotype"/>
          <w:color w:val="000000" w:themeColor="text1"/>
        </w:rPr>
        <w:t xml:space="preserve">lo anterior expuesto podemos concluir que, por cuanto hace a los expedientes generados por responsabilidades administrativas no graves, la </w:t>
      </w:r>
      <w:r w:rsidRPr="002A195B">
        <w:rPr>
          <w:rFonts w:ascii="Palatino Linotype" w:hAnsi="Palatino Linotype"/>
          <w:color w:val="000000" w:themeColor="text1"/>
        </w:rPr>
        <w:lastRenderedPageBreak/>
        <w:t>actuación de la</w:t>
      </w:r>
      <w:r>
        <w:rPr>
          <w:rFonts w:ascii="Palatino Linotype" w:eastAsia="Calibri" w:hAnsi="Palatino Linotype" w:cs="Arial"/>
        </w:rPr>
        <w:t xml:space="preserve"> Secretaría de la Contraloría, los</w:t>
      </w:r>
      <w:r w:rsidRPr="00545A81">
        <w:rPr>
          <w:rFonts w:ascii="Palatino Linotype" w:eastAsia="Calibri" w:hAnsi="Palatino Linotype" w:cs="Arial"/>
        </w:rPr>
        <w:t xml:space="preserve"> órgano</w:t>
      </w:r>
      <w:r>
        <w:rPr>
          <w:rFonts w:ascii="Palatino Linotype" w:eastAsia="Calibri" w:hAnsi="Palatino Linotype" w:cs="Arial"/>
        </w:rPr>
        <w:t xml:space="preserve">s </w:t>
      </w:r>
      <w:r w:rsidRPr="00545A81">
        <w:rPr>
          <w:rFonts w:ascii="Palatino Linotype" w:eastAsia="Calibri" w:hAnsi="Palatino Linotype" w:cs="Arial"/>
        </w:rPr>
        <w:t>interno</w:t>
      </w:r>
      <w:r>
        <w:rPr>
          <w:rFonts w:ascii="Palatino Linotype" w:eastAsia="Calibri" w:hAnsi="Palatino Linotype" w:cs="Arial"/>
        </w:rPr>
        <w:t>s</w:t>
      </w:r>
      <w:r w:rsidRPr="00545A81">
        <w:rPr>
          <w:rFonts w:ascii="Palatino Linotype" w:eastAsia="Calibri" w:hAnsi="Palatino Linotype" w:cs="Arial"/>
        </w:rPr>
        <w:t xml:space="preserve"> de control</w:t>
      </w:r>
      <w:r>
        <w:rPr>
          <w:rFonts w:ascii="Palatino Linotype" w:eastAsia="Calibri" w:hAnsi="Palatino Linotype" w:cs="Arial"/>
        </w:rPr>
        <w:t xml:space="preserve">, el Órgano Superior </w:t>
      </w:r>
      <w:r w:rsidRPr="002A195B">
        <w:rPr>
          <w:rFonts w:ascii="Palatino Linotype" w:eastAsia="Calibri" w:hAnsi="Palatino Linotype" w:cs="Arial"/>
        </w:rPr>
        <w:t>de Fiscalización, así como las unidades de responsabilidades de las empresas de participación estatal o municipal</w:t>
      </w:r>
      <w:r>
        <w:rPr>
          <w:rFonts w:ascii="Palatino Linotype" w:eastAsia="Calibri" w:hAnsi="Palatino Linotype" w:cs="Arial"/>
        </w:rPr>
        <w:t>,</w:t>
      </w:r>
      <w:r w:rsidRPr="002A195B">
        <w:rPr>
          <w:rFonts w:ascii="Palatino Linotype" w:hAnsi="Palatino Linotype"/>
          <w:color w:val="000000" w:themeColor="text1"/>
        </w:rPr>
        <w:t xml:space="preserve"> trasciende hasta la resolución del conflicto. Mientras que, </w:t>
      </w:r>
      <w:r w:rsidRPr="002A195B">
        <w:rPr>
          <w:rFonts w:ascii="Palatino Linotype" w:hAnsi="Palatino Linotype"/>
          <w:b/>
          <w:color w:val="000000" w:themeColor="text1"/>
        </w:rPr>
        <w:t>en las responsabilidades administrativas graves, una vez desahogada la audiencia inicial, deberá remitir el expediente al Juzgador Administrativo Estatal, quien será el encargado de emitir la resolución</w:t>
      </w:r>
      <w:r w:rsidRPr="002A195B">
        <w:rPr>
          <w:rFonts w:ascii="Palatino Linotype" w:hAnsi="Palatino Linotype"/>
          <w:color w:val="000000" w:themeColor="text1"/>
        </w:rPr>
        <w:t>.</w:t>
      </w:r>
    </w:p>
    <w:p w14:paraId="1253968E"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4C1245A6" w14:textId="4FE0F419" w:rsidR="005A43B2" w:rsidRPr="005A43B2" w:rsidRDefault="002D1B1B" w:rsidP="005A43B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82697251"/>
      <w:r>
        <w:rPr>
          <w:rFonts w:ascii="Palatino Linotype" w:hAnsi="Palatino Linotype"/>
          <w:b/>
          <w:color w:val="000000" w:themeColor="text1"/>
        </w:rPr>
        <w:t>IV</w:t>
      </w:r>
      <w:r w:rsidR="005A43B2">
        <w:rPr>
          <w:rFonts w:ascii="Palatino Linotype" w:hAnsi="Palatino Linotype"/>
          <w:b/>
          <w:color w:val="000000" w:themeColor="text1"/>
        </w:rPr>
        <w:t>. Del Tribunal de Justicia Administrativa del Estado de México</w:t>
      </w:r>
      <w:r w:rsidR="00A27F9D">
        <w:rPr>
          <w:rFonts w:ascii="Palatino Linotype" w:hAnsi="Palatino Linotype"/>
          <w:b/>
          <w:color w:val="000000" w:themeColor="text1"/>
        </w:rPr>
        <w:t xml:space="preserve"> y las Salas Especializadas en Materia de Responsabilidades Administrativas</w:t>
      </w:r>
      <w:r w:rsidR="005A43B2">
        <w:rPr>
          <w:rFonts w:ascii="Palatino Linotype" w:hAnsi="Palatino Linotype"/>
          <w:b/>
          <w:color w:val="000000" w:themeColor="text1"/>
        </w:rPr>
        <w:t>.</w:t>
      </w:r>
      <w:bookmarkEnd w:id="29"/>
    </w:p>
    <w:p w14:paraId="7406CFB6" w14:textId="77777777" w:rsidR="005A43B2" w:rsidRDefault="005A43B2"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1141F4AC" w14:textId="3D021E18" w:rsidR="00FE1E38" w:rsidRPr="00195708" w:rsidRDefault="00315A21" w:rsidP="006542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Correlativo a lo anterior, nuestra</w:t>
      </w:r>
      <w:r w:rsidR="005A43B2" w:rsidRPr="00195708">
        <w:rPr>
          <w:rFonts w:ascii="Palatino Linotype" w:hAnsi="Palatino Linotype"/>
          <w:color w:val="000000" w:themeColor="text1"/>
        </w:rPr>
        <w:t xml:space="preserve"> Constitución Política del Estado Libre y Soberano de México, en su numeral 87, establece que el Tribunal de Justicia Administrativa del Estado de México conocerá y resolverá de las controversias que se susciten entre la administración pública estatal, municipal, organismos auxiliares con funciones de autoridad y los particulares. Así mismo, </w:t>
      </w:r>
      <w:r w:rsidR="005A43B2" w:rsidRPr="00195708">
        <w:rPr>
          <w:rFonts w:ascii="Palatino Linotype" w:hAnsi="Palatino Linotype"/>
          <w:b/>
          <w:color w:val="000000" w:themeColor="text1"/>
        </w:rPr>
        <w:t>impondrá</w:t>
      </w:r>
      <w:r w:rsidR="005A43B2" w:rsidRPr="00195708">
        <w:rPr>
          <w:rFonts w:ascii="Palatino Linotype" w:hAnsi="Palatino Linotype"/>
          <w:color w:val="000000" w:themeColor="text1"/>
        </w:rPr>
        <w:t xml:space="preserve"> en los términos que disponga la Ley, </w:t>
      </w:r>
      <w:r w:rsidR="005A43B2" w:rsidRPr="00195708">
        <w:rPr>
          <w:rFonts w:ascii="Palatino Linotype" w:hAnsi="Palatino Linotype"/>
          <w:b/>
          <w:color w:val="000000" w:themeColor="text1"/>
        </w:rPr>
        <w:t>las sanciones a las y los servidores públicos por responsabilidad administrativa grave y a los particulares que incurran en actos vinculados con faltas administrativas graves, así como fincar el pago de las responsabilidades resarcitorias, a quien corresponda, indemnizaciones y sanciones pecuniarias que deriven de los daños y perjuicios que afecten a la hacienda pública estatal y municipal o al patrimonio de los entes públicos locales y municipales</w:t>
      </w:r>
      <w:r w:rsidR="00195708">
        <w:rPr>
          <w:rFonts w:ascii="Palatino Linotype" w:hAnsi="Palatino Linotype"/>
          <w:color w:val="000000" w:themeColor="text1"/>
        </w:rPr>
        <w:t>.</w:t>
      </w:r>
    </w:p>
    <w:p w14:paraId="05C5E3F4"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7B109560" w14:textId="4B98AF34" w:rsidR="00FE1E38" w:rsidRDefault="00195708"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Lo anterior es reiterado dentro de la Ley Orgánica del Tribunal de Justicia Administrativa del Estado de México, la cual, en su artículo 4</w:t>
      </w:r>
      <w:r w:rsidR="00DD4E92">
        <w:rPr>
          <w:rFonts w:ascii="Palatino Linotype" w:hAnsi="Palatino Linotype"/>
          <w:color w:val="000000" w:themeColor="text1"/>
        </w:rPr>
        <w:t>, párrafo tercero,</w:t>
      </w:r>
      <w:r>
        <w:rPr>
          <w:rFonts w:ascii="Palatino Linotype" w:hAnsi="Palatino Linotype"/>
          <w:color w:val="000000" w:themeColor="text1"/>
        </w:rPr>
        <w:t xml:space="preserve"> establece lo siguiente:</w:t>
      </w:r>
    </w:p>
    <w:p w14:paraId="13C6B739"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2A8768C5" w14:textId="1BE868C6" w:rsidR="00195708" w:rsidRPr="00195708" w:rsidRDefault="00195708" w:rsidP="00195708">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195708">
        <w:rPr>
          <w:rFonts w:ascii="Palatino Linotype" w:hAnsi="Palatino Linotype"/>
          <w:b/>
          <w:i/>
          <w:sz w:val="22"/>
        </w:rPr>
        <w:t>Artículo 4.</w:t>
      </w:r>
      <w:r w:rsidRPr="00195708">
        <w:rPr>
          <w:rFonts w:ascii="Palatino Linotype" w:hAnsi="Palatino Linotype"/>
          <w:i/>
          <w:sz w:val="22"/>
        </w:rPr>
        <w:t xml:space="preserve"> El Tribunal es un eje rector para la administración pública que busca lograr el perfeccionamiento constante de sus actuaciones, el respeto al derecho humano a una buena administración y la proporcionalidad entre el interés público y los derechos fundamentales.</w:t>
      </w:r>
    </w:p>
    <w:p w14:paraId="160C52CE" w14:textId="45CEEC76" w:rsidR="00195708" w:rsidRPr="00195708" w:rsidRDefault="00195708" w:rsidP="00195708">
      <w:pPr>
        <w:pStyle w:val="Prrafodelista"/>
        <w:tabs>
          <w:tab w:val="left" w:pos="426"/>
        </w:tabs>
        <w:spacing w:before="240" w:after="240" w:line="276" w:lineRule="auto"/>
        <w:ind w:left="567" w:right="567"/>
        <w:jc w:val="both"/>
        <w:rPr>
          <w:rFonts w:ascii="Palatino Linotype" w:hAnsi="Palatino Linotype"/>
          <w:i/>
          <w:sz w:val="22"/>
        </w:rPr>
      </w:pPr>
      <w:r w:rsidRPr="00195708">
        <w:rPr>
          <w:rFonts w:ascii="Palatino Linotype" w:hAnsi="Palatino Linotype"/>
          <w:i/>
          <w:sz w:val="22"/>
        </w:rPr>
        <w:t>(…)</w:t>
      </w:r>
    </w:p>
    <w:p w14:paraId="1A3A334E" w14:textId="3E09C5F0" w:rsidR="00195708" w:rsidRPr="00195708" w:rsidRDefault="00195708" w:rsidP="00195708">
      <w:pPr>
        <w:pStyle w:val="Prrafodelista"/>
        <w:tabs>
          <w:tab w:val="left" w:pos="426"/>
        </w:tabs>
        <w:spacing w:before="240" w:after="240" w:line="276" w:lineRule="auto"/>
        <w:ind w:left="567" w:right="567"/>
        <w:jc w:val="both"/>
        <w:rPr>
          <w:rFonts w:ascii="Palatino Linotype" w:hAnsi="Palatino Linotype"/>
          <w:i/>
          <w:sz w:val="22"/>
        </w:rPr>
      </w:pPr>
      <w:r w:rsidRPr="00DD4E92">
        <w:rPr>
          <w:rFonts w:ascii="Palatino Linotype" w:hAnsi="Palatino Linotype"/>
          <w:b/>
          <w:i/>
          <w:sz w:val="22"/>
        </w:rPr>
        <w:t>El Tribunal conocerá y resolverá de las responsabilidades administrativas</w:t>
      </w:r>
      <w:r w:rsidRPr="00195708">
        <w:rPr>
          <w:rFonts w:ascii="Palatino Linotype" w:hAnsi="Palatino Linotype"/>
          <w:i/>
          <w:sz w:val="22"/>
        </w:rPr>
        <w:t xml:space="preserve"> de las y los servidores públicos y particulares </w:t>
      </w:r>
      <w:r w:rsidRPr="00DD4E92">
        <w:rPr>
          <w:rFonts w:ascii="Palatino Linotype" w:hAnsi="Palatino Linotype"/>
          <w:b/>
          <w:i/>
          <w:sz w:val="22"/>
        </w:rPr>
        <w:t>vinculados con faltas graves</w:t>
      </w:r>
      <w:r w:rsidRPr="00195708">
        <w:rPr>
          <w:rFonts w:ascii="Palatino Linotype" w:hAnsi="Palatino Linotype"/>
          <w:i/>
          <w:sz w:val="22"/>
        </w:rPr>
        <w:t xml:space="preserve"> promovidas por la Secretaría de la Contraloría, los órganos internos de control de las dependencias del Ejecutivo, los municipios, los órganos autónomos y el Órgano Superior de Fiscalización del Estado de México, </w:t>
      </w:r>
      <w:r w:rsidRPr="00DD4E92">
        <w:rPr>
          <w:rFonts w:ascii="Palatino Linotype" w:hAnsi="Palatino Linotype"/>
          <w:b/>
          <w:i/>
          <w:sz w:val="22"/>
        </w:rPr>
        <w:t>para la imposición de sanciones en términos de lo dispuesto por la Ley de Responsabilidades, así como fincar a los responsables el pago de las indemnizaciones y sanciones pecuniarias que deriven de los daños y perjuicios que afecten la hacienda pública estatal o municipal</w:t>
      </w:r>
      <w:r w:rsidRPr="00195708">
        <w:rPr>
          <w:rFonts w:ascii="Palatino Linotype" w:hAnsi="Palatino Linotype"/>
          <w:i/>
          <w:sz w:val="22"/>
        </w:rPr>
        <w:t>.</w:t>
      </w:r>
    </w:p>
    <w:p w14:paraId="17FB5D16" w14:textId="0951A09C" w:rsidR="00195708" w:rsidRDefault="00195708" w:rsidP="00195708">
      <w:pPr>
        <w:pStyle w:val="Prrafodelista"/>
        <w:tabs>
          <w:tab w:val="left" w:pos="426"/>
        </w:tabs>
        <w:spacing w:before="240" w:after="240" w:line="276" w:lineRule="auto"/>
        <w:ind w:left="567" w:right="567"/>
        <w:jc w:val="both"/>
        <w:rPr>
          <w:rFonts w:ascii="Palatino Linotype" w:hAnsi="Palatino Linotype"/>
          <w:sz w:val="22"/>
        </w:rPr>
      </w:pPr>
      <w:r w:rsidRPr="00195708">
        <w:rPr>
          <w:rFonts w:ascii="Palatino Linotype" w:hAnsi="Palatino Linotype"/>
          <w:i/>
          <w:sz w:val="22"/>
        </w:rPr>
        <w:t>(…)”</w:t>
      </w:r>
    </w:p>
    <w:p w14:paraId="16466E53" w14:textId="613E20B5" w:rsidR="00DD4E92" w:rsidRPr="00DD4E92" w:rsidRDefault="00DD4E92" w:rsidP="00195708">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27CB26A9" w14:textId="77777777" w:rsidR="00195708" w:rsidRDefault="0019570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0EDFF7D3" w14:textId="00DE72F5" w:rsidR="00FE1E38" w:rsidRDefault="00195708"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con la finalidad de atender y realizar las actividades que por sus facultades y atribuciones le competen, el Tribunal de Justicia Administrativa se integrará por</w:t>
      </w:r>
      <w:r>
        <w:rPr>
          <w:rStyle w:val="Refdenotaalpie"/>
          <w:rFonts w:ascii="Palatino Linotype" w:hAnsi="Palatino Linotype"/>
          <w:color w:val="000000" w:themeColor="text1"/>
        </w:rPr>
        <w:footnoteReference w:id="20"/>
      </w:r>
      <w:r>
        <w:rPr>
          <w:rFonts w:ascii="Palatino Linotype" w:hAnsi="Palatino Linotype"/>
          <w:color w:val="000000" w:themeColor="text1"/>
        </w:rPr>
        <w:t>:</w:t>
      </w:r>
    </w:p>
    <w:p w14:paraId="496FC64C"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5AF8DBEA" w14:textId="77777777" w:rsidR="00195708" w:rsidRDefault="00195708" w:rsidP="00195708">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195708">
        <w:rPr>
          <w:rFonts w:ascii="Palatino Linotype" w:hAnsi="Palatino Linotype"/>
          <w:b/>
          <w:i/>
          <w:sz w:val="22"/>
        </w:rPr>
        <w:t>I.</w:t>
      </w:r>
      <w:r w:rsidRPr="00195708">
        <w:rPr>
          <w:rFonts w:ascii="Palatino Linotype" w:hAnsi="Palatino Linotype"/>
          <w:i/>
          <w:sz w:val="22"/>
        </w:rPr>
        <w:t xml:space="preserve"> Una Sala Superior que se compone de la manera siguiente: </w:t>
      </w:r>
    </w:p>
    <w:p w14:paraId="275289C0" w14:textId="77777777" w:rsidR="00195708" w:rsidRDefault="00195708" w:rsidP="00195708">
      <w:pPr>
        <w:pStyle w:val="Prrafodelista"/>
        <w:tabs>
          <w:tab w:val="left" w:pos="426"/>
        </w:tabs>
        <w:spacing w:before="240" w:after="240" w:line="276" w:lineRule="auto"/>
        <w:ind w:left="851" w:right="567"/>
        <w:jc w:val="both"/>
        <w:rPr>
          <w:rFonts w:ascii="Palatino Linotype" w:hAnsi="Palatino Linotype"/>
          <w:i/>
          <w:sz w:val="22"/>
        </w:rPr>
      </w:pPr>
      <w:r w:rsidRPr="00195708">
        <w:rPr>
          <w:rFonts w:ascii="Palatino Linotype" w:hAnsi="Palatino Linotype"/>
          <w:b/>
          <w:i/>
          <w:sz w:val="22"/>
        </w:rPr>
        <w:t>a)</w:t>
      </w:r>
      <w:r w:rsidRPr="00195708">
        <w:rPr>
          <w:rFonts w:ascii="Palatino Linotype" w:hAnsi="Palatino Linotype"/>
          <w:i/>
          <w:sz w:val="22"/>
        </w:rPr>
        <w:t xml:space="preserve"> Secciones de Jurisdicción Ordinaria, y </w:t>
      </w:r>
    </w:p>
    <w:p w14:paraId="2C86E9C3" w14:textId="77777777" w:rsidR="00195708" w:rsidRDefault="00195708" w:rsidP="00195708">
      <w:pPr>
        <w:pStyle w:val="Prrafodelista"/>
        <w:tabs>
          <w:tab w:val="left" w:pos="426"/>
        </w:tabs>
        <w:spacing w:before="240" w:after="240" w:line="276" w:lineRule="auto"/>
        <w:ind w:left="851" w:right="567"/>
        <w:jc w:val="both"/>
        <w:rPr>
          <w:rFonts w:ascii="Palatino Linotype" w:hAnsi="Palatino Linotype"/>
          <w:i/>
          <w:sz w:val="22"/>
        </w:rPr>
      </w:pPr>
      <w:r w:rsidRPr="00195708">
        <w:rPr>
          <w:rFonts w:ascii="Palatino Linotype" w:hAnsi="Palatino Linotype"/>
          <w:b/>
          <w:i/>
          <w:sz w:val="22"/>
        </w:rPr>
        <w:t>b)</w:t>
      </w:r>
      <w:r w:rsidRPr="00195708">
        <w:rPr>
          <w:rFonts w:ascii="Palatino Linotype" w:hAnsi="Palatino Linotype"/>
          <w:i/>
          <w:sz w:val="22"/>
        </w:rPr>
        <w:t xml:space="preserve"> Sección Especializada en materia de Responsabilidades Administrativas. </w:t>
      </w:r>
    </w:p>
    <w:p w14:paraId="1D2D557C" w14:textId="77777777" w:rsidR="00195708" w:rsidRDefault="00195708" w:rsidP="00195708">
      <w:pPr>
        <w:pStyle w:val="Prrafodelista"/>
        <w:tabs>
          <w:tab w:val="left" w:pos="426"/>
        </w:tabs>
        <w:spacing w:before="240" w:after="240" w:line="276" w:lineRule="auto"/>
        <w:ind w:left="567" w:right="567"/>
        <w:jc w:val="both"/>
        <w:rPr>
          <w:rFonts w:ascii="Palatino Linotype" w:hAnsi="Palatino Linotype"/>
          <w:i/>
          <w:sz w:val="22"/>
        </w:rPr>
      </w:pPr>
      <w:r w:rsidRPr="00195708">
        <w:rPr>
          <w:rFonts w:ascii="Palatino Linotype" w:hAnsi="Palatino Linotype"/>
          <w:b/>
          <w:i/>
          <w:sz w:val="22"/>
        </w:rPr>
        <w:t>II.</w:t>
      </w:r>
      <w:r w:rsidRPr="00195708">
        <w:rPr>
          <w:rFonts w:ascii="Palatino Linotype" w:hAnsi="Palatino Linotype"/>
          <w:i/>
          <w:sz w:val="22"/>
        </w:rPr>
        <w:t xml:space="preserve"> Salas Regionales de Jurisdicción Ordinaria; </w:t>
      </w:r>
    </w:p>
    <w:p w14:paraId="651C7022" w14:textId="77777777" w:rsidR="00195708" w:rsidRPr="00DD4E92" w:rsidRDefault="00195708" w:rsidP="00195708">
      <w:pPr>
        <w:pStyle w:val="Prrafodelista"/>
        <w:tabs>
          <w:tab w:val="left" w:pos="426"/>
        </w:tabs>
        <w:spacing w:before="240" w:after="240" w:line="276" w:lineRule="auto"/>
        <w:ind w:left="567" w:right="567"/>
        <w:jc w:val="both"/>
        <w:rPr>
          <w:rFonts w:ascii="Palatino Linotype" w:hAnsi="Palatino Linotype"/>
          <w:b/>
          <w:i/>
          <w:sz w:val="22"/>
        </w:rPr>
      </w:pPr>
      <w:r w:rsidRPr="00DD4E92">
        <w:rPr>
          <w:rFonts w:ascii="Palatino Linotype" w:hAnsi="Palatino Linotype"/>
          <w:b/>
          <w:i/>
          <w:sz w:val="22"/>
        </w:rPr>
        <w:lastRenderedPageBreak/>
        <w:t xml:space="preserve">III. Salas Especializadas en Materia de Responsabilidades Administrativas; </w:t>
      </w:r>
    </w:p>
    <w:p w14:paraId="12150397" w14:textId="77777777" w:rsidR="00195708" w:rsidRDefault="00195708" w:rsidP="00195708">
      <w:pPr>
        <w:pStyle w:val="Prrafodelista"/>
        <w:tabs>
          <w:tab w:val="left" w:pos="426"/>
        </w:tabs>
        <w:spacing w:before="240" w:after="240" w:line="276" w:lineRule="auto"/>
        <w:ind w:left="567" w:right="567"/>
        <w:jc w:val="both"/>
        <w:rPr>
          <w:rFonts w:ascii="Palatino Linotype" w:hAnsi="Palatino Linotype"/>
          <w:i/>
          <w:sz w:val="22"/>
        </w:rPr>
      </w:pPr>
      <w:r w:rsidRPr="00195708">
        <w:rPr>
          <w:rFonts w:ascii="Palatino Linotype" w:hAnsi="Palatino Linotype"/>
          <w:b/>
          <w:i/>
          <w:sz w:val="22"/>
        </w:rPr>
        <w:t>IV.</w:t>
      </w:r>
      <w:r w:rsidRPr="00195708">
        <w:rPr>
          <w:rFonts w:ascii="Palatino Linotype" w:hAnsi="Palatino Linotype"/>
          <w:i/>
          <w:sz w:val="22"/>
        </w:rPr>
        <w:t xml:space="preserve"> Magistratura Consultiva; y </w:t>
      </w:r>
    </w:p>
    <w:p w14:paraId="4801BBF6" w14:textId="4B376855" w:rsidR="00195708" w:rsidRDefault="00195708" w:rsidP="00195708">
      <w:pPr>
        <w:pStyle w:val="Prrafodelista"/>
        <w:tabs>
          <w:tab w:val="left" w:pos="426"/>
        </w:tabs>
        <w:spacing w:before="240" w:after="240" w:line="276" w:lineRule="auto"/>
        <w:ind w:left="567" w:right="567"/>
        <w:jc w:val="both"/>
        <w:rPr>
          <w:rFonts w:ascii="Palatino Linotype" w:hAnsi="Palatino Linotype"/>
          <w:sz w:val="22"/>
        </w:rPr>
      </w:pPr>
      <w:r w:rsidRPr="00195708">
        <w:rPr>
          <w:rFonts w:ascii="Palatino Linotype" w:hAnsi="Palatino Linotype"/>
          <w:b/>
          <w:i/>
          <w:sz w:val="22"/>
        </w:rPr>
        <w:t>V.</w:t>
      </w:r>
      <w:r w:rsidRPr="00195708">
        <w:rPr>
          <w:rFonts w:ascii="Palatino Linotype" w:hAnsi="Palatino Linotype"/>
          <w:i/>
          <w:sz w:val="22"/>
        </w:rPr>
        <w:t xml:space="preserve"> Magistraturas Supernumerarias.</w:t>
      </w:r>
      <w:r>
        <w:rPr>
          <w:rFonts w:ascii="Palatino Linotype" w:hAnsi="Palatino Linotype"/>
          <w:i/>
          <w:sz w:val="22"/>
        </w:rPr>
        <w:t>”</w:t>
      </w:r>
    </w:p>
    <w:p w14:paraId="6FF0669C" w14:textId="5329E1C9" w:rsidR="00DD4E92" w:rsidRPr="00DD4E92" w:rsidRDefault="00DD4E92" w:rsidP="00195708">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0594B353" w14:textId="77777777" w:rsidR="00195708" w:rsidRDefault="0019570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5FC4CE90" w14:textId="75FF8B8D" w:rsidR="00FE1E38" w:rsidRDefault="00DD4E92"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Son de especial interés para el presente asunto las Salas Especializadas en materia de responsabilidades administrativas, </w:t>
      </w:r>
      <w:r w:rsidR="00A27F9D">
        <w:rPr>
          <w:rFonts w:ascii="Palatino Linotype" w:hAnsi="Palatino Linotype"/>
          <w:color w:val="000000" w:themeColor="text1"/>
        </w:rPr>
        <w:t>pues éstas</w:t>
      </w:r>
      <w:r>
        <w:rPr>
          <w:rFonts w:ascii="Palatino Linotype" w:hAnsi="Palatino Linotype"/>
          <w:color w:val="000000" w:themeColor="text1"/>
        </w:rPr>
        <w:t xml:space="preserve"> conocerán </w:t>
      </w:r>
      <w:r w:rsidRPr="00DD4E92">
        <w:rPr>
          <w:rFonts w:ascii="Palatino Linotype" w:hAnsi="Palatino Linotype"/>
          <w:color w:val="000000" w:themeColor="text1"/>
        </w:rPr>
        <w:t xml:space="preserve">de los procedimientos y resoluciones a que se refiere el </w:t>
      </w:r>
      <w:r>
        <w:rPr>
          <w:rFonts w:ascii="Palatino Linotype" w:hAnsi="Palatino Linotype"/>
          <w:color w:val="000000" w:themeColor="text1"/>
        </w:rPr>
        <w:t>tercer párrafo del artículo 4</w:t>
      </w:r>
      <w:r w:rsidRPr="00DD4E92">
        <w:rPr>
          <w:rFonts w:ascii="Palatino Linotype" w:hAnsi="Palatino Linotype"/>
          <w:color w:val="000000" w:themeColor="text1"/>
        </w:rPr>
        <w:t xml:space="preserve"> de</w:t>
      </w:r>
      <w:r>
        <w:rPr>
          <w:rFonts w:ascii="Palatino Linotype" w:hAnsi="Palatino Linotype"/>
          <w:color w:val="000000" w:themeColor="text1"/>
        </w:rPr>
        <w:t xml:space="preserve"> la</w:t>
      </w:r>
      <w:r w:rsidRPr="00DD4E92">
        <w:rPr>
          <w:rFonts w:ascii="Palatino Linotype" w:hAnsi="Palatino Linotype"/>
          <w:color w:val="000000" w:themeColor="text1"/>
        </w:rPr>
        <w:t xml:space="preserve"> </w:t>
      </w:r>
      <w:r>
        <w:rPr>
          <w:rFonts w:ascii="Palatino Linotype" w:hAnsi="Palatino Linotype"/>
          <w:color w:val="000000" w:themeColor="text1"/>
        </w:rPr>
        <w:t>Ley Orgánica del Tribunal de Justicia Administrativa del Estado de México,</w:t>
      </w:r>
      <w:r w:rsidRPr="00DD4E92">
        <w:rPr>
          <w:rFonts w:ascii="Palatino Linotype" w:hAnsi="Palatino Linotype"/>
          <w:color w:val="000000" w:themeColor="text1"/>
        </w:rPr>
        <w:t xml:space="preserve"> y contarán con las atribuciones siguientes</w:t>
      </w:r>
      <w:r>
        <w:rPr>
          <w:rStyle w:val="Refdenotaalpie"/>
          <w:rFonts w:ascii="Palatino Linotype" w:hAnsi="Palatino Linotype"/>
          <w:color w:val="000000" w:themeColor="text1"/>
        </w:rPr>
        <w:footnoteReference w:id="21"/>
      </w:r>
      <w:r w:rsidRPr="00DD4E92">
        <w:rPr>
          <w:rFonts w:ascii="Palatino Linotype" w:hAnsi="Palatino Linotype"/>
          <w:color w:val="000000" w:themeColor="text1"/>
        </w:rPr>
        <w:t>:</w:t>
      </w:r>
    </w:p>
    <w:p w14:paraId="401D2228" w14:textId="77777777" w:rsidR="00DD4E92" w:rsidRDefault="00DD4E92" w:rsidP="00DD4E92">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DD4E92">
        <w:rPr>
          <w:rFonts w:ascii="Palatino Linotype" w:hAnsi="Palatino Linotype"/>
          <w:b/>
          <w:color w:val="000000" w:themeColor="text1"/>
        </w:rPr>
        <w:t>Resolver respecto de las faltas administrativas graves</w:t>
      </w:r>
      <w:r w:rsidRPr="00DD4E92">
        <w:rPr>
          <w:rFonts w:ascii="Palatino Linotype" w:hAnsi="Palatino Linotype"/>
          <w:color w:val="000000" w:themeColor="text1"/>
        </w:rPr>
        <w:t xml:space="preserve">, investigadas y substanciadas por el Órgano Superior de Fiscalización del Estado de México y los órganos internos de control respectivos, según sea el caso, ya sea que el procedimiento se haya seguido por denuncia, de oficio o derivado de las auditorías practicadas por las autoridades competentes; </w:t>
      </w:r>
    </w:p>
    <w:p w14:paraId="14957EDC" w14:textId="77777777" w:rsidR="00DD4E92" w:rsidRDefault="00DD4E92" w:rsidP="00DD4E92">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DD4E92">
        <w:rPr>
          <w:rFonts w:ascii="Palatino Linotype" w:hAnsi="Palatino Linotype"/>
          <w:b/>
          <w:color w:val="000000" w:themeColor="text1"/>
        </w:rPr>
        <w:t>Imponer sanciones que correspondan</w:t>
      </w:r>
      <w:r w:rsidRPr="00DD4E92">
        <w:rPr>
          <w:rFonts w:ascii="Palatino Linotype" w:hAnsi="Palatino Linotype"/>
          <w:color w:val="000000" w:themeColor="text1"/>
        </w:rPr>
        <w:t xml:space="preserve"> a las y los servidores públicos y particulares, personas físicas o jurídicas colectivas </w:t>
      </w:r>
      <w:r w:rsidRPr="00DD4E92">
        <w:rPr>
          <w:rFonts w:ascii="Palatino Linotype" w:hAnsi="Palatino Linotype"/>
          <w:b/>
          <w:color w:val="000000" w:themeColor="text1"/>
        </w:rPr>
        <w:t xml:space="preserve">que intervengan en actos vinculados con faltas administrativas graves, </w:t>
      </w:r>
      <w:r w:rsidRPr="00DD4E92">
        <w:rPr>
          <w:rFonts w:ascii="Palatino Linotype" w:hAnsi="Palatino Linotype"/>
          <w:b/>
          <w:color w:val="000000" w:themeColor="text1"/>
          <w:u w:val="single"/>
        </w:rPr>
        <w:t>con independencia de otro tipo de responsabilidades</w:t>
      </w:r>
      <w:r w:rsidRPr="00DD4E92">
        <w:rPr>
          <w:rFonts w:ascii="Palatino Linotype" w:hAnsi="Palatino Linotype"/>
          <w:b/>
          <w:color w:val="000000" w:themeColor="text1"/>
        </w:rPr>
        <w:t>, así como fincar a los responsables el pago de las cantidades por concepto de responsabilidades resarcitorias</w:t>
      </w:r>
      <w:r w:rsidRPr="00DD4E92">
        <w:rPr>
          <w:rFonts w:ascii="Palatino Linotype" w:hAnsi="Palatino Linotype"/>
          <w:color w:val="000000" w:themeColor="text1"/>
        </w:rPr>
        <w:t>, las indemnizaciones y sanciones pecuniarias que deriven de los daños y perjuicios que afecten a la hacienda pública estatal o municipal o al patrimonio de los organismos auxiliares de carácter estatal o municipal o de cualquier otro tipo que manejen recursos públicos;</w:t>
      </w:r>
    </w:p>
    <w:p w14:paraId="2DF2BC2A" w14:textId="77777777" w:rsidR="00DD4E92" w:rsidRDefault="00DD4E92" w:rsidP="00DD4E92">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DD4E92">
        <w:rPr>
          <w:rFonts w:ascii="Palatino Linotype" w:hAnsi="Palatino Linotype"/>
          <w:color w:val="000000" w:themeColor="text1"/>
        </w:rPr>
        <w:lastRenderedPageBreak/>
        <w:t xml:space="preserve">Dictar las medidas preventivas y cautelares para evitar que el procedimiento sancionador quede sin materia, sobre todo tratándose de casos en los que exista desvío de recursos obtenidos de manera ilegal; </w:t>
      </w:r>
    </w:p>
    <w:p w14:paraId="6085E2F8" w14:textId="66D673CE" w:rsidR="00DD4E92" w:rsidRDefault="00DD4E92" w:rsidP="00DD4E92">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DD4E92">
        <w:rPr>
          <w:rFonts w:ascii="Palatino Linotype" w:hAnsi="Palatino Linotype"/>
          <w:b/>
          <w:color w:val="000000" w:themeColor="text1"/>
        </w:rPr>
        <w:t>Sustanciar los procedimientos, recursos de inconformidad, recursos de reclamación y demás medios de impugnación</w:t>
      </w:r>
      <w:r w:rsidRPr="00DD4E92">
        <w:rPr>
          <w:rFonts w:ascii="Palatino Linotype" w:hAnsi="Palatino Linotype"/>
          <w:color w:val="000000" w:themeColor="text1"/>
        </w:rPr>
        <w:t xml:space="preserve"> previstos en la Ley de Responsabilidades</w:t>
      </w:r>
      <w:r>
        <w:rPr>
          <w:rFonts w:ascii="Palatino Linotype" w:hAnsi="Palatino Linotype"/>
          <w:color w:val="000000" w:themeColor="text1"/>
        </w:rPr>
        <w:t xml:space="preserve"> Administrativas del Estado de México y Municipios</w:t>
      </w:r>
      <w:r w:rsidRPr="00DD4E92">
        <w:rPr>
          <w:rFonts w:ascii="Palatino Linotype" w:hAnsi="Palatino Linotype"/>
          <w:color w:val="000000" w:themeColor="text1"/>
        </w:rPr>
        <w:t>;</w:t>
      </w:r>
      <w:r>
        <w:rPr>
          <w:rFonts w:ascii="Palatino Linotype" w:hAnsi="Palatino Linotype"/>
          <w:color w:val="000000" w:themeColor="text1"/>
        </w:rPr>
        <w:t xml:space="preserve"> </w:t>
      </w:r>
    </w:p>
    <w:p w14:paraId="7A797364" w14:textId="77777777" w:rsidR="00DD4E92" w:rsidRDefault="00DD4E92" w:rsidP="00DD4E92">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2D1B1B">
        <w:rPr>
          <w:rFonts w:ascii="Palatino Linotype" w:hAnsi="Palatino Linotype"/>
          <w:b/>
          <w:color w:val="000000" w:themeColor="text1"/>
        </w:rPr>
        <w:t>Intervenir en el proceso administrativo mediante el trámite o resolución de juicios administrativos y cumplimientos de sentencia</w:t>
      </w:r>
      <w:r w:rsidRPr="00DD4E92">
        <w:rPr>
          <w:rFonts w:ascii="Palatino Linotype" w:hAnsi="Palatino Linotype"/>
          <w:color w:val="000000" w:themeColor="text1"/>
        </w:rPr>
        <w:t xml:space="preserve">, con todas las obligaciones y atribuciones reconocidas por el Código de Procedimientos y esta Ley a las Salas Regionales de Jurisdicción Ordinaria, en los asuntos que les sean asignados por la Junta mediante acuerdos generales; y </w:t>
      </w:r>
    </w:p>
    <w:p w14:paraId="6C913B28" w14:textId="49ECCB80" w:rsidR="00DD4E92" w:rsidRDefault="002D1B1B" w:rsidP="00DD4E92">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Las demás que establezca la Ley Orgánica del Tribunal</w:t>
      </w:r>
      <w:r w:rsidR="00DD4E92" w:rsidRPr="00DD4E92">
        <w:rPr>
          <w:rFonts w:ascii="Palatino Linotype" w:hAnsi="Palatino Linotype"/>
          <w:color w:val="000000" w:themeColor="text1"/>
        </w:rPr>
        <w:t xml:space="preserve">, </w:t>
      </w:r>
      <w:r>
        <w:rPr>
          <w:rFonts w:ascii="Palatino Linotype" w:hAnsi="Palatino Linotype"/>
          <w:color w:val="000000" w:themeColor="text1"/>
        </w:rPr>
        <w:t>su</w:t>
      </w:r>
      <w:r w:rsidR="00DD4E92" w:rsidRPr="00DD4E92">
        <w:rPr>
          <w:rFonts w:ascii="Palatino Linotype" w:hAnsi="Palatino Linotype"/>
          <w:color w:val="000000" w:themeColor="text1"/>
        </w:rPr>
        <w:t xml:space="preserve"> Reglamento y las demás disposiciones aplicables.</w:t>
      </w:r>
    </w:p>
    <w:p w14:paraId="60171B1D"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0A7E7501" w14:textId="4AF5AD6B" w:rsidR="00A27F9D" w:rsidRDefault="007D19D5"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en este punto donde conviene </w:t>
      </w:r>
      <w:r w:rsidR="00315A21">
        <w:rPr>
          <w:rFonts w:ascii="Palatino Linotype" w:hAnsi="Palatino Linotype"/>
          <w:color w:val="000000" w:themeColor="text1"/>
        </w:rPr>
        <w:t>recordar</w:t>
      </w:r>
      <w:r>
        <w:rPr>
          <w:rFonts w:ascii="Palatino Linotype" w:hAnsi="Palatino Linotype"/>
          <w:color w:val="000000" w:themeColor="text1"/>
        </w:rPr>
        <w:t xml:space="preserve"> que el </w:t>
      </w:r>
      <w:r>
        <w:rPr>
          <w:rFonts w:ascii="Palatino Linotype" w:hAnsi="Palatino Linotype"/>
          <w:b/>
          <w:bCs/>
          <w:color w:val="000000" w:themeColor="text1"/>
        </w:rPr>
        <w:t>SUJETO OBLIGADO</w:t>
      </w:r>
      <w:r>
        <w:rPr>
          <w:rFonts w:ascii="Palatino Linotype" w:hAnsi="Palatino Linotype"/>
          <w:color w:val="000000" w:themeColor="text1"/>
        </w:rPr>
        <w:t xml:space="preserve"> informó al particular que la facultad del Tribunal de Justicia Administrativa </w:t>
      </w:r>
      <w:r w:rsidR="00315A21">
        <w:rPr>
          <w:rFonts w:ascii="Palatino Linotype" w:hAnsi="Palatino Linotype"/>
          <w:color w:val="000000" w:themeColor="text1"/>
        </w:rPr>
        <w:t xml:space="preserve">del Estado de México para imponer sanciones por </w:t>
      </w:r>
      <w:r w:rsidR="00315A21">
        <w:rPr>
          <w:rFonts w:ascii="Palatino Linotype" w:hAnsi="Palatino Linotype"/>
          <w:b/>
          <w:bCs/>
          <w:color w:val="000000" w:themeColor="text1"/>
        </w:rPr>
        <w:t>faltas graves</w:t>
      </w:r>
      <w:r w:rsidR="00315A21">
        <w:rPr>
          <w:rFonts w:ascii="Palatino Linotype" w:hAnsi="Palatino Linotype"/>
          <w:color w:val="000000" w:themeColor="text1"/>
        </w:rPr>
        <w:t xml:space="preserve"> y fijar el pago por </w:t>
      </w:r>
      <w:r w:rsidR="00315A21">
        <w:rPr>
          <w:rFonts w:ascii="Palatino Linotype" w:hAnsi="Palatino Linotype"/>
          <w:b/>
          <w:bCs/>
          <w:color w:val="000000" w:themeColor="text1"/>
        </w:rPr>
        <w:t>responsabilidades resarcitorias</w:t>
      </w:r>
      <w:r w:rsidR="00315A21">
        <w:rPr>
          <w:rFonts w:ascii="Palatino Linotype" w:hAnsi="Palatino Linotype"/>
          <w:color w:val="000000" w:themeColor="text1"/>
        </w:rPr>
        <w:t>, en un mismo asunto y a una misma persona, se encuentra prevista en los artículos 82, último párrafo y 83 de la Ley de Responsabilidades Administrativas del Estado de México y Municipios, mismos que se comparten a continuación:</w:t>
      </w:r>
    </w:p>
    <w:p w14:paraId="76E061F3" w14:textId="4E0AC84C" w:rsidR="00A27F9D" w:rsidRDefault="00A27F9D" w:rsidP="00A27F9D">
      <w:pPr>
        <w:pStyle w:val="Prrafodelista"/>
        <w:tabs>
          <w:tab w:val="left" w:pos="426"/>
        </w:tabs>
        <w:spacing w:before="240" w:after="240" w:line="360" w:lineRule="auto"/>
        <w:ind w:left="0" w:right="51"/>
        <w:jc w:val="both"/>
        <w:rPr>
          <w:rFonts w:ascii="Palatino Linotype" w:hAnsi="Palatino Linotype"/>
          <w:color w:val="000000" w:themeColor="text1"/>
        </w:rPr>
      </w:pPr>
    </w:p>
    <w:p w14:paraId="159FD41F" w14:textId="77777777" w:rsidR="00315A21" w:rsidRDefault="00315A21" w:rsidP="00315A21">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lastRenderedPageBreak/>
        <w:t>“</w:t>
      </w:r>
      <w:r w:rsidRPr="00315A21">
        <w:rPr>
          <w:rFonts w:ascii="Palatino Linotype" w:hAnsi="Palatino Linotype"/>
          <w:b/>
          <w:bCs/>
          <w:i/>
          <w:iCs/>
          <w:sz w:val="22"/>
          <w:szCs w:val="22"/>
        </w:rPr>
        <w:t>Artículo 82.</w:t>
      </w:r>
      <w:r w:rsidRPr="00315A21">
        <w:rPr>
          <w:rFonts w:ascii="Palatino Linotype" w:hAnsi="Palatino Linotype"/>
          <w:i/>
          <w:iCs/>
          <w:sz w:val="22"/>
          <w:szCs w:val="22"/>
        </w:rPr>
        <w:t xml:space="preserve"> Las sanciones administrativas por la comisión de faltas administrativas graves que imponga el Tribunal de Justicia Administrativa a los servidores públicos, derivadas de los procedimientos correspondientes, consistirán en: </w:t>
      </w:r>
    </w:p>
    <w:p w14:paraId="285C9DC9" w14:textId="77777777" w:rsidR="00315A21" w:rsidRDefault="00315A21" w:rsidP="00315A21">
      <w:pPr>
        <w:pStyle w:val="Prrafodelista"/>
        <w:tabs>
          <w:tab w:val="left" w:pos="426"/>
        </w:tabs>
        <w:spacing w:before="240" w:after="240" w:line="276" w:lineRule="auto"/>
        <w:ind w:left="567" w:right="567"/>
        <w:jc w:val="both"/>
        <w:rPr>
          <w:rFonts w:ascii="Palatino Linotype" w:hAnsi="Palatino Linotype"/>
          <w:i/>
          <w:iCs/>
          <w:sz w:val="22"/>
          <w:szCs w:val="22"/>
        </w:rPr>
      </w:pPr>
      <w:r w:rsidRPr="00315A21">
        <w:rPr>
          <w:rFonts w:ascii="Palatino Linotype" w:hAnsi="Palatino Linotype"/>
          <w:b/>
          <w:bCs/>
          <w:i/>
          <w:iCs/>
          <w:sz w:val="22"/>
          <w:szCs w:val="22"/>
        </w:rPr>
        <w:t>I.</w:t>
      </w:r>
      <w:r w:rsidRPr="00315A21">
        <w:rPr>
          <w:rFonts w:ascii="Palatino Linotype" w:hAnsi="Palatino Linotype"/>
          <w:i/>
          <w:iCs/>
          <w:sz w:val="22"/>
          <w:szCs w:val="22"/>
        </w:rPr>
        <w:t xml:space="preserve"> </w:t>
      </w:r>
      <w:r w:rsidRPr="004A61D4">
        <w:rPr>
          <w:rFonts w:ascii="Palatino Linotype" w:hAnsi="Palatino Linotype"/>
          <w:b/>
          <w:bCs/>
          <w:i/>
          <w:iCs/>
          <w:sz w:val="22"/>
          <w:szCs w:val="22"/>
        </w:rPr>
        <w:t>Suspensión</w:t>
      </w:r>
      <w:r w:rsidRPr="00315A21">
        <w:rPr>
          <w:rFonts w:ascii="Palatino Linotype" w:hAnsi="Palatino Linotype"/>
          <w:i/>
          <w:iCs/>
          <w:sz w:val="22"/>
          <w:szCs w:val="22"/>
        </w:rPr>
        <w:t xml:space="preserve"> del empleo, cargo o comisión, sin goce de sueldo por un periodo no menor de treinta ni mayor a noventa días naturales. </w:t>
      </w:r>
    </w:p>
    <w:p w14:paraId="09661E35" w14:textId="77777777" w:rsidR="00315A21" w:rsidRDefault="00315A21" w:rsidP="00315A21">
      <w:pPr>
        <w:pStyle w:val="Prrafodelista"/>
        <w:tabs>
          <w:tab w:val="left" w:pos="426"/>
        </w:tabs>
        <w:spacing w:before="240" w:after="240" w:line="276" w:lineRule="auto"/>
        <w:ind w:left="567" w:right="567"/>
        <w:jc w:val="both"/>
        <w:rPr>
          <w:rFonts w:ascii="Palatino Linotype" w:hAnsi="Palatino Linotype"/>
          <w:i/>
          <w:iCs/>
          <w:sz w:val="22"/>
          <w:szCs w:val="22"/>
        </w:rPr>
      </w:pPr>
      <w:r w:rsidRPr="00315A21">
        <w:rPr>
          <w:rFonts w:ascii="Palatino Linotype" w:hAnsi="Palatino Linotype"/>
          <w:b/>
          <w:bCs/>
          <w:i/>
          <w:iCs/>
          <w:sz w:val="22"/>
          <w:szCs w:val="22"/>
        </w:rPr>
        <w:t>II.</w:t>
      </w:r>
      <w:r w:rsidRPr="00315A21">
        <w:rPr>
          <w:rFonts w:ascii="Palatino Linotype" w:hAnsi="Palatino Linotype"/>
          <w:i/>
          <w:iCs/>
          <w:sz w:val="22"/>
          <w:szCs w:val="22"/>
        </w:rPr>
        <w:t xml:space="preserve"> </w:t>
      </w:r>
      <w:r w:rsidRPr="004A61D4">
        <w:rPr>
          <w:rFonts w:ascii="Palatino Linotype" w:hAnsi="Palatino Linotype"/>
          <w:b/>
          <w:bCs/>
          <w:i/>
          <w:iCs/>
          <w:sz w:val="22"/>
          <w:szCs w:val="22"/>
        </w:rPr>
        <w:t>Destitución</w:t>
      </w:r>
      <w:r w:rsidRPr="00315A21">
        <w:rPr>
          <w:rFonts w:ascii="Palatino Linotype" w:hAnsi="Palatino Linotype"/>
          <w:i/>
          <w:iCs/>
          <w:sz w:val="22"/>
          <w:szCs w:val="22"/>
        </w:rPr>
        <w:t xml:space="preserve"> del empleo, cargo o comisión. </w:t>
      </w:r>
    </w:p>
    <w:p w14:paraId="2A5C6DB6" w14:textId="77777777" w:rsidR="00315A21" w:rsidRDefault="00315A21" w:rsidP="00315A21">
      <w:pPr>
        <w:pStyle w:val="Prrafodelista"/>
        <w:tabs>
          <w:tab w:val="left" w:pos="426"/>
        </w:tabs>
        <w:spacing w:before="240" w:after="240" w:line="276" w:lineRule="auto"/>
        <w:ind w:left="567" w:right="567"/>
        <w:jc w:val="both"/>
        <w:rPr>
          <w:rFonts w:ascii="Palatino Linotype" w:hAnsi="Palatino Linotype"/>
          <w:i/>
          <w:iCs/>
          <w:sz w:val="22"/>
          <w:szCs w:val="22"/>
        </w:rPr>
      </w:pPr>
      <w:r w:rsidRPr="00315A21">
        <w:rPr>
          <w:rFonts w:ascii="Palatino Linotype" w:hAnsi="Palatino Linotype"/>
          <w:b/>
          <w:bCs/>
          <w:i/>
          <w:iCs/>
          <w:sz w:val="22"/>
          <w:szCs w:val="22"/>
        </w:rPr>
        <w:t>III.</w:t>
      </w:r>
      <w:r w:rsidRPr="00315A21">
        <w:rPr>
          <w:rFonts w:ascii="Palatino Linotype" w:hAnsi="Palatino Linotype"/>
          <w:i/>
          <w:iCs/>
          <w:sz w:val="22"/>
          <w:szCs w:val="22"/>
        </w:rPr>
        <w:t xml:space="preserve"> </w:t>
      </w:r>
      <w:r w:rsidRPr="004A61D4">
        <w:rPr>
          <w:rFonts w:ascii="Palatino Linotype" w:hAnsi="Palatino Linotype"/>
          <w:b/>
          <w:bCs/>
          <w:i/>
          <w:iCs/>
          <w:sz w:val="22"/>
          <w:szCs w:val="22"/>
        </w:rPr>
        <w:t>Sanción económica</w:t>
      </w:r>
      <w:r w:rsidRPr="00315A21">
        <w:rPr>
          <w:rFonts w:ascii="Palatino Linotype" w:hAnsi="Palatino Linotype"/>
          <w:i/>
          <w:iCs/>
          <w:sz w:val="22"/>
          <w:szCs w:val="22"/>
        </w:rPr>
        <w:t xml:space="preserve">. </w:t>
      </w:r>
    </w:p>
    <w:p w14:paraId="3A44DBE8" w14:textId="77777777" w:rsidR="00315A21" w:rsidRDefault="00315A21" w:rsidP="00315A21">
      <w:pPr>
        <w:pStyle w:val="Prrafodelista"/>
        <w:tabs>
          <w:tab w:val="left" w:pos="426"/>
        </w:tabs>
        <w:spacing w:before="240" w:after="240" w:line="276" w:lineRule="auto"/>
        <w:ind w:left="851" w:right="567"/>
        <w:jc w:val="both"/>
        <w:rPr>
          <w:rFonts w:ascii="Palatino Linotype" w:hAnsi="Palatino Linotype"/>
          <w:i/>
          <w:iCs/>
          <w:sz w:val="22"/>
          <w:szCs w:val="22"/>
        </w:rPr>
      </w:pPr>
      <w:r w:rsidRPr="00315A21">
        <w:rPr>
          <w:rFonts w:ascii="Palatino Linotype" w:hAnsi="Palatino Linotype"/>
          <w:b/>
          <w:bCs/>
          <w:i/>
          <w:iCs/>
          <w:sz w:val="22"/>
          <w:szCs w:val="22"/>
        </w:rPr>
        <w:t>a)</w:t>
      </w:r>
      <w:r w:rsidRPr="00315A21">
        <w:rPr>
          <w:rFonts w:ascii="Palatino Linotype" w:hAnsi="Palatino Linotype"/>
          <w:i/>
          <w:iCs/>
          <w:sz w:val="22"/>
          <w:szCs w:val="22"/>
        </w:rPr>
        <w:t xml:space="preserve"> En el supuesto que la falta administrativa grave cometida por el servidor público le genere beneficios económicos, a sí mismo o a cualquiera de las personas a que se refiere el artículo 53 de esta Ley, la sanción económica podrá alcanzar hasta dos tantos de los beneficios obtenidos. </w:t>
      </w:r>
    </w:p>
    <w:p w14:paraId="08A4C386" w14:textId="77777777" w:rsidR="00315A21" w:rsidRDefault="00315A21" w:rsidP="00315A21">
      <w:pPr>
        <w:pStyle w:val="Prrafodelista"/>
        <w:tabs>
          <w:tab w:val="left" w:pos="426"/>
        </w:tabs>
        <w:spacing w:before="240" w:after="240" w:line="276" w:lineRule="auto"/>
        <w:ind w:left="851" w:right="567"/>
        <w:jc w:val="both"/>
        <w:rPr>
          <w:rFonts w:ascii="Palatino Linotype" w:hAnsi="Palatino Linotype"/>
          <w:i/>
          <w:iCs/>
          <w:sz w:val="22"/>
          <w:szCs w:val="22"/>
        </w:rPr>
      </w:pPr>
      <w:r w:rsidRPr="00315A21">
        <w:rPr>
          <w:rFonts w:ascii="Palatino Linotype" w:hAnsi="Palatino Linotype"/>
          <w:b/>
          <w:bCs/>
          <w:i/>
          <w:iCs/>
          <w:sz w:val="22"/>
          <w:szCs w:val="22"/>
        </w:rPr>
        <w:t>b)</w:t>
      </w:r>
      <w:r w:rsidRPr="00315A21">
        <w:rPr>
          <w:rFonts w:ascii="Palatino Linotype" w:hAnsi="Palatino Linotype"/>
          <w:i/>
          <w:iCs/>
          <w:sz w:val="22"/>
          <w:szCs w:val="22"/>
        </w:rPr>
        <w:t xml:space="preserve"> En ningún caso la sanción económica que se imponga podrá ser menor o igual al monto de los beneficios económicos obtenidos. Lo anterior, sin perjuicio de la imposición de las demás sanciones a que se refiere el presente artículo. </w:t>
      </w:r>
    </w:p>
    <w:p w14:paraId="3C28286A" w14:textId="77777777" w:rsidR="00315A21" w:rsidRDefault="00315A21" w:rsidP="00315A21">
      <w:pPr>
        <w:pStyle w:val="Prrafodelista"/>
        <w:tabs>
          <w:tab w:val="left" w:pos="426"/>
        </w:tabs>
        <w:spacing w:before="240" w:after="240" w:line="276" w:lineRule="auto"/>
        <w:ind w:left="567" w:right="567"/>
        <w:jc w:val="both"/>
        <w:rPr>
          <w:rFonts w:ascii="Palatino Linotype" w:hAnsi="Palatino Linotype"/>
          <w:i/>
          <w:iCs/>
          <w:sz w:val="22"/>
          <w:szCs w:val="22"/>
        </w:rPr>
      </w:pPr>
      <w:r w:rsidRPr="00315A21">
        <w:rPr>
          <w:rFonts w:ascii="Palatino Linotype" w:hAnsi="Palatino Linotype"/>
          <w:b/>
          <w:bCs/>
          <w:i/>
          <w:iCs/>
          <w:sz w:val="22"/>
          <w:szCs w:val="22"/>
        </w:rPr>
        <w:t>IV.</w:t>
      </w:r>
      <w:r w:rsidRPr="00315A21">
        <w:rPr>
          <w:rFonts w:ascii="Palatino Linotype" w:hAnsi="Palatino Linotype"/>
          <w:i/>
          <w:iCs/>
          <w:sz w:val="22"/>
          <w:szCs w:val="22"/>
        </w:rPr>
        <w:t xml:space="preserve"> </w:t>
      </w:r>
      <w:r w:rsidRPr="004A61D4">
        <w:rPr>
          <w:rFonts w:ascii="Palatino Linotype" w:hAnsi="Palatino Linotype"/>
          <w:b/>
          <w:bCs/>
          <w:i/>
          <w:iCs/>
          <w:sz w:val="22"/>
          <w:szCs w:val="22"/>
        </w:rPr>
        <w:t>Inhabilitación</w:t>
      </w:r>
      <w:r w:rsidRPr="00315A21">
        <w:rPr>
          <w:rFonts w:ascii="Palatino Linotype" w:hAnsi="Palatino Linotype"/>
          <w:i/>
          <w:iCs/>
          <w:sz w:val="22"/>
          <w:szCs w:val="22"/>
        </w:rPr>
        <w:t xml:space="preserve"> temporal para desempeñar empleos, cargos o comisiones en el servicio público y para participar en adquisiciones, arrendamientos, servicios u obras públicas: </w:t>
      </w:r>
    </w:p>
    <w:p w14:paraId="6F3D3620" w14:textId="77777777" w:rsidR="00315A21" w:rsidRDefault="00315A21" w:rsidP="00315A21">
      <w:pPr>
        <w:pStyle w:val="Prrafodelista"/>
        <w:tabs>
          <w:tab w:val="left" w:pos="426"/>
        </w:tabs>
        <w:spacing w:before="240" w:after="240" w:line="276" w:lineRule="auto"/>
        <w:ind w:left="851" w:right="567"/>
        <w:jc w:val="both"/>
        <w:rPr>
          <w:rFonts w:ascii="Palatino Linotype" w:hAnsi="Palatino Linotype"/>
          <w:i/>
          <w:iCs/>
          <w:sz w:val="22"/>
          <w:szCs w:val="22"/>
        </w:rPr>
      </w:pPr>
      <w:r w:rsidRPr="00315A21">
        <w:rPr>
          <w:rFonts w:ascii="Palatino Linotype" w:hAnsi="Palatino Linotype"/>
          <w:b/>
          <w:bCs/>
          <w:i/>
          <w:iCs/>
          <w:sz w:val="22"/>
          <w:szCs w:val="22"/>
        </w:rPr>
        <w:t>a)</w:t>
      </w:r>
      <w:r w:rsidRPr="00315A21">
        <w:rPr>
          <w:rFonts w:ascii="Palatino Linotype" w:hAnsi="Palatino Linotype"/>
          <w:i/>
          <w:iCs/>
          <w:sz w:val="22"/>
          <w:szCs w:val="22"/>
        </w:rPr>
        <w:t xml:space="preserve"> Por un periodo no menor de un año ni mayor a diez años, si el monto de la afectación de la falta administrativa grave no excede de doscientas veces el valor diario de la unidad de medida y actualización. </w:t>
      </w:r>
    </w:p>
    <w:p w14:paraId="64E6D074" w14:textId="77777777" w:rsidR="00315A21" w:rsidRDefault="00315A21" w:rsidP="00315A21">
      <w:pPr>
        <w:pStyle w:val="Prrafodelista"/>
        <w:tabs>
          <w:tab w:val="left" w:pos="426"/>
        </w:tabs>
        <w:spacing w:before="240" w:after="240" w:line="276" w:lineRule="auto"/>
        <w:ind w:left="851" w:right="567"/>
        <w:jc w:val="both"/>
        <w:rPr>
          <w:rFonts w:ascii="Palatino Linotype" w:hAnsi="Palatino Linotype"/>
          <w:i/>
          <w:iCs/>
          <w:sz w:val="22"/>
          <w:szCs w:val="22"/>
        </w:rPr>
      </w:pPr>
      <w:r w:rsidRPr="00315A21">
        <w:rPr>
          <w:rFonts w:ascii="Palatino Linotype" w:hAnsi="Palatino Linotype"/>
          <w:b/>
          <w:bCs/>
          <w:i/>
          <w:iCs/>
          <w:sz w:val="22"/>
          <w:szCs w:val="22"/>
        </w:rPr>
        <w:t>b)</w:t>
      </w:r>
      <w:r w:rsidRPr="00315A21">
        <w:rPr>
          <w:rFonts w:ascii="Palatino Linotype" w:hAnsi="Palatino Linotype"/>
          <w:i/>
          <w:iCs/>
          <w:sz w:val="22"/>
          <w:szCs w:val="22"/>
        </w:rPr>
        <w:t xml:space="preserve"> Por un periodo no menor a diez años ni mayor a veinte años, si el monto de la afectación excede de doscientas veces el valor diario de la unidad de medida y actualización. </w:t>
      </w:r>
    </w:p>
    <w:p w14:paraId="44C73630" w14:textId="77777777" w:rsidR="00315A21" w:rsidRDefault="00315A21" w:rsidP="00315A21">
      <w:pPr>
        <w:pStyle w:val="Prrafodelista"/>
        <w:tabs>
          <w:tab w:val="left" w:pos="426"/>
        </w:tabs>
        <w:spacing w:before="240" w:after="240" w:line="276" w:lineRule="auto"/>
        <w:ind w:left="567" w:right="567"/>
        <w:jc w:val="both"/>
        <w:rPr>
          <w:rFonts w:ascii="Palatino Linotype" w:hAnsi="Palatino Linotype"/>
          <w:i/>
          <w:iCs/>
          <w:sz w:val="22"/>
          <w:szCs w:val="22"/>
        </w:rPr>
      </w:pPr>
      <w:r w:rsidRPr="00315A21">
        <w:rPr>
          <w:rFonts w:ascii="Palatino Linotype" w:hAnsi="Palatino Linotype"/>
          <w:i/>
          <w:iCs/>
          <w:sz w:val="22"/>
          <w:szCs w:val="22"/>
        </w:rPr>
        <w:t xml:space="preserve">Cuando no se causen daños o perjuicios, ni exista beneficio o lucro alguno, se podrán imponer de tres meses a un año de inhabilitación. </w:t>
      </w:r>
    </w:p>
    <w:p w14:paraId="4A2EA49C" w14:textId="77777777" w:rsidR="00315A21" w:rsidRPr="00315A21" w:rsidRDefault="00315A21" w:rsidP="00315A21">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315A21">
        <w:rPr>
          <w:rFonts w:ascii="Palatino Linotype" w:hAnsi="Palatino Linotype"/>
          <w:b/>
          <w:bCs/>
          <w:i/>
          <w:iCs/>
          <w:sz w:val="22"/>
          <w:szCs w:val="22"/>
        </w:rPr>
        <w:t xml:space="preserve">A juicio del Tribunal de Justicia Administrativa, </w:t>
      </w:r>
      <w:r w:rsidRPr="00315A21">
        <w:rPr>
          <w:rFonts w:ascii="Palatino Linotype" w:hAnsi="Palatino Linotype"/>
          <w:b/>
          <w:bCs/>
          <w:i/>
          <w:iCs/>
          <w:sz w:val="22"/>
          <w:szCs w:val="22"/>
          <w:u w:val="single"/>
        </w:rPr>
        <w:t>podrán ser impuestas al infractor una o más de las sanciones</w:t>
      </w:r>
      <w:r w:rsidRPr="00315A21">
        <w:rPr>
          <w:rFonts w:ascii="Palatino Linotype" w:hAnsi="Palatino Linotype"/>
          <w:b/>
          <w:bCs/>
          <w:i/>
          <w:iCs/>
          <w:sz w:val="22"/>
          <w:szCs w:val="22"/>
        </w:rPr>
        <w:t xml:space="preserve"> señaladas, siempre y cuando sean compatibles entre ellas y de acuerdo a la gravedad de la falta administrativa. </w:t>
      </w:r>
    </w:p>
    <w:p w14:paraId="60A3F441" w14:textId="77777777" w:rsidR="00315A21" w:rsidRDefault="00315A21" w:rsidP="00315A21">
      <w:pPr>
        <w:pStyle w:val="Prrafodelista"/>
        <w:tabs>
          <w:tab w:val="left" w:pos="426"/>
        </w:tabs>
        <w:spacing w:before="240" w:after="240" w:line="276" w:lineRule="auto"/>
        <w:ind w:left="567" w:right="567"/>
        <w:jc w:val="both"/>
        <w:rPr>
          <w:rFonts w:ascii="Palatino Linotype" w:hAnsi="Palatino Linotype"/>
          <w:i/>
          <w:iCs/>
          <w:sz w:val="22"/>
          <w:szCs w:val="22"/>
        </w:rPr>
      </w:pPr>
    </w:p>
    <w:p w14:paraId="0EB2F111" w14:textId="7DB1B8F0" w:rsidR="00315A21" w:rsidRDefault="00315A21" w:rsidP="00315A21">
      <w:pPr>
        <w:pStyle w:val="Prrafodelista"/>
        <w:tabs>
          <w:tab w:val="left" w:pos="426"/>
        </w:tabs>
        <w:spacing w:before="240" w:after="240" w:line="276" w:lineRule="auto"/>
        <w:ind w:left="567" w:right="567"/>
        <w:jc w:val="both"/>
        <w:rPr>
          <w:rFonts w:ascii="Palatino Linotype" w:hAnsi="Palatino Linotype"/>
          <w:sz w:val="22"/>
          <w:szCs w:val="22"/>
        </w:rPr>
      </w:pPr>
      <w:r w:rsidRPr="00315A21">
        <w:rPr>
          <w:rFonts w:ascii="Palatino Linotype" w:hAnsi="Palatino Linotype"/>
          <w:b/>
          <w:bCs/>
          <w:i/>
          <w:iCs/>
          <w:sz w:val="22"/>
          <w:szCs w:val="22"/>
        </w:rPr>
        <w:t>Artículo 83.</w:t>
      </w:r>
      <w:r w:rsidRPr="00315A21">
        <w:rPr>
          <w:rFonts w:ascii="Palatino Linotype" w:hAnsi="Palatino Linotype"/>
          <w:i/>
          <w:iCs/>
          <w:sz w:val="22"/>
          <w:szCs w:val="22"/>
        </w:rPr>
        <w:t xml:space="preserve"> </w:t>
      </w:r>
      <w:r w:rsidRPr="00315A21">
        <w:rPr>
          <w:rFonts w:ascii="Palatino Linotype" w:hAnsi="Palatino Linotype"/>
          <w:b/>
          <w:bCs/>
          <w:i/>
          <w:iCs/>
          <w:sz w:val="22"/>
          <w:szCs w:val="22"/>
        </w:rPr>
        <w:t>El Tribunal de Justicia Administrativa determinará el pago de una indemnización cuando, la falta administrativa grave a que se refiere el artículo anterior haya provocado daños y perjuicios a la Hacienda Pública Estatal o Municipal, o al patrimonio de los entes públicos</w:t>
      </w:r>
      <w:r w:rsidRPr="00315A21">
        <w:rPr>
          <w:rFonts w:ascii="Palatino Linotype" w:hAnsi="Palatino Linotype"/>
          <w:i/>
          <w:iCs/>
          <w:sz w:val="22"/>
          <w:szCs w:val="22"/>
        </w:rPr>
        <w:t xml:space="preserve">. En dichos supuestos, el servidor público estará obligado a reparar la totalidad de los daños y perjuicios causados y las </w:t>
      </w:r>
      <w:r w:rsidRPr="00315A21">
        <w:rPr>
          <w:rFonts w:ascii="Palatino Linotype" w:hAnsi="Palatino Linotype"/>
          <w:i/>
          <w:iCs/>
          <w:sz w:val="22"/>
          <w:szCs w:val="22"/>
        </w:rPr>
        <w:lastRenderedPageBreak/>
        <w:t>personas que en su caso también hayan obtenido un beneficio indebido serán solidariamente responsables.</w:t>
      </w:r>
      <w:r>
        <w:rPr>
          <w:rFonts w:ascii="Palatino Linotype" w:hAnsi="Palatino Linotype"/>
          <w:i/>
          <w:iCs/>
          <w:sz w:val="22"/>
          <w:szCs w:val="22"/>
        </w:rPr>
        <w:t>”</w:t>
      </w:r>
    </w:p>
    <w:p w14:paraId="2610CF51" w14:textId="6A788301" w:rsidR="00315A21" w:rsidRPr="00315A21" w:rsidRDefault="00315A21" w:rsidP="00315A21">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sz w:val="22"/>
          <w:szCs w:val="22"/>
        </w:rPr>
        <w:t>(Énfasis añadido)</w:t>
      </w:r>
    </w:p>
    <w:p w14:paraId="281FB839" w14:textId="77777777" w:rsidR="00315A21" w:rsidRDefault="00315A21" w:rsidP="00A27F9D">
      <w:pPr>
        <w:pStyle w:val="Prrafodelista"/>
        <w:tabs>
          <w:tab w:val="left" w:pos="426"/>
        </w:tabs>
        <w:spacing w:before="240" w:after="240" w:line="360" w:lineRule="auto"/>
        <w:ind w:left="0" w:right="51"/>
        <w:jc w:val="both"/>
        <w:rPr>
          <w:rFonts w:ascii="Palatino Linotype" w:hAnsi="Palatino Linotype"/>
          <w:color w:val="000000" w:themeColor="text1"/>
        </w:rPr>
      </w:pPr>
    </w:p>
    <w:p w14:paraId="79569747" w14:textId="63A356D2" w:rsidR="003C46D6" w:rsidRDefault="003C46D6" w:rsidP="0065429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 lectura a los dispositivos normativos transcritos </w:t>
      </w:r>
      <w:r>
        <w:rPr>
          <w:rFonts w:ascii="Palatino Linotype" w:hAnsi="Palatino Linotype"/>
          <w:i/>
          <w:iCs/>
          <w:color w:val="000000" w:themeColor="text1"/>
        </w:rPr>
        <w:t>supra</w:t>
      </w:r>
      <w:r w:rsidRPr="003C46D6">
        <w:rPr>
          <w:rFonts w:ascii="Palatino Linotype" w:hAnsi="Palatino Linotype"/>
          <w:color w:val="000000" w:themeColor="text1"/>
        </w:rPr>
        <w:t>, se advierte que la Ley de Responsabilidades Administrativas del Estado de México y Municipios</w:t>
      </w:r>
      <w:r w:rsidR="00571330">
        <w:rPr>
          <w:rFonts w:ascii="Palatino Linotype" w:hAnsi="Palatino Linotype"/>
          <w:color w:val="000000" w:themeColor="text1"/>
        </w:rPr>
        <w:t xml:space="preserve"> </w:t>
      </w:r>
      <w:r w:rsidRPr="003C46D6">
        <w:rPr>
          <w:rFonts w:ascii="Palatino Linotype" w:hAnsi="Palatino Linotype"/>
          <w:color w:val="000000" w:themeColor="text1"/>
        </w:rPr>
        <w:t xml:space="preserve">establece que las sanciones que imponga el Tribunal por faltas graves consistirán en: </w:t>
      </w:r>
      <w:r w:rsidRPr="003C46D6">
        <w:rPr>
          <w:rFonts w:ascii="Palatino Linotype" w:hAnsi="Palatino Linotype"/>
          <w:b/>
          <w:bCs/>
          <w:color w:val="000000" w:themeColor="text1"/>
        </w:rPr>
        <w:t>a)</w:t>
      </w:r>
      <w:r w:rsidRPr="003C46D6">
        <w:rPr>
          <w:rFonts w:ascii="Palatino Linotype" w:hAnsi="Palatino Linotype"/>
          <w:color w:val="000000" w:themeColor="text1"/>
        </w:rPr>
        <w:t xml:space="preserve"> Suspensión del empleo, cargo o comisión, sin goce de sueldo; </w:t>
      </w:r>
      <w:r w:rsidRPr="003C46D6">
        <w:rPr>
          <w:rFonts w:ascii="Palatino Linotype" w:hAnsi="Palatino Linotype"/>
          <w:b/>
          <w:bCs/>
          <w:color w:val="000000" w:themeColor="text1"/>
        </w:rPr>
        <w:t>b)</w:t>
      </w:r>
      <w:r w:rsidRPr="003C46D6">
        <w:rPr>
          <w:rFonts w:ascii="Palatino Linotype" w:hAnsi="Palatino Linotype"/>
          <w:color w:val="000000" w:themeColor="text1"/>
        </w:rPr>
        <w:t xml:space="preserve"> Destitución del empleo, cargo o comisión</w:t>
      </w:r>
      <w:r w:rsidRPr="003C46D6">
        <w:rPr>
          <w:rFonts w:ascii="Palatino Linotype" w:hAnsi="Palatino Linotype"/>
          <w:b/>
          <w:bCs/>
          <w:color w:val="000000" w:themeColor="text1"/>
        </w:rPr>
        <w:t>; c) Sanción económica</w:t>
      </w:r>
      <w:r w:rsidRPr="003C46D6">
        <w:rPr>
          <w:rFonts w:ascii="Palatino Linotype" w:hAnsi="Palatino Linotype"/>
          <w:color w:val="000000" w:themeColor="text1"/>
        </w:rPr>
        <w:t xml:space="preserve">; y, d) Inhabilitación temporal para desempeñar cargos, empleos o comisiones en el servicio público y/o participar en adquisiciones, arrendamientos, servicios u obras públicas; asimismo, </w:t>
      </w:r>
      <w:r w:rsidRPr="003C46D6">
        <w:rPr>
          <w:rFonts w:ascii="Palatino Linotype" w:hAnsi="Palatino Linotype"/>
          <w:b/>
          <w:bCs/>
          <w:color w:val="000000" w:themeColor="text1"/>
        </w:rPr>
        <w:t>textualmente</w:t>
      </w:r>
      <w:r w:rsidRPr="003C46D6">
        <w:rPr>
          <w:rFonts w:ascii="Palatino Linotype" w:hAnsi="Palatino Linotype"/>
          <w:color w:val="000000" w:themeColor="text1"/>
        </w:rPr>
        <w:t xml:space="preserve"> señala que, a juicio del Tribunal, </w:t>
      </w:r>
      <w:r w:rsidRPr="003C46D6">
        <w:rPr>
          <w:rFonts w:ascii="Palatino Linotype" w:hAnsi="Palatino Linotype"/>
          <w:b/>
          <w:bCs/>
          <w:color w:val="000000" w:themeColor="text1"/>
        </w:rPr>
        <w:t>se podrán imponer al infractor una o más de las sanciones señaladas</w:t>
      </w:r>
      <w:r w:rsidRPr="003C46D6">
        <w:rPr>
          <w:rFonts w:ascii="Palatino Linotype" w:hAnsi="Palatino Linotype"/>
          <w:color w:val="000000" w:themeColor="text1"/>
        </w:rPr>
        <w:t xml:space="preserve"> previamente. </w:t>
      </w:r>
      <w:r w:rsidR="00571330">
        <w:rPr>
          <w:rFonts w:ascii="Palatino Linotype" w:hAnsi="Palatino Linotype"/>
          <w:color w:val="000000" w:themeColor="text1"/>
        </w:rPr>
        <w:t>Por otro lado, también se</w:t>
      </w:r>
      <w:r w:rsidRPr="003C46D6">
        <w:rPr>
          <w:rFonts w:ascii="Palatino Linotype" w:hAnsi="Palatino Linotype"/>
          <w:color w:val="000000" w:themeColor="text1"/>
        </w:rPr>
        <w:t xml:space="preserve"> establece que el Tribunal determinará el </w:t>
      </w:r>
      <w:r w:rsidRPr="003C46D6">
        <w:rPr>
          <w:rFonts w:ascii="Palatino Linotype" w:hAnsi="Palatino Linotype"/>
          <w:b/>
          <w:bCs/>
          <w:color w:val="000000" w:themeColor="text1"/>
        </w:rPr>
        <w:t>pago de una indemnización</w:t>
      </w:r>
      <w:r w:rsidRPr="003C46D6">
        <w:rPr>
          <w:rFonts w:ascii="Palatino Linotype" w:hAnsi="Palatino Linotype"/>
          <w:color w:val="000000" w:themeColor="text1"/>
        </w:rPr>
        <w:t xml:space="preserve"> cuando la falta administrativa grave haya provocado </w:t>
      </w:r>
      <w:r w:rsidRPr="003C46D6">
        <w:rPr>
          <w:rFonts w:ascii="Palatino Linotype" w:hAnsi="Palatino Linotype"/>
          <w:b/>
          <w:bCs/>
          <w:color w:val="000000" w:themeColor="text1"/>
        </w:rPr>
        <w:t>daños y perjuicios a la Hacienda Pública Estatal o Municipal, o al patrimonio de los entes públicos</w:t>
      </w:r>
      <w:r>
        <w:rPr>
          <w:rFonts w:ascii="Palatino Linotype" w:hAnsi="Palatino Linotype"/>
          <w:color w:val="000000" w:themeColor="text1"/>
        </w:rPr>
        <w:t>.</w:t>
      </w:r>
    </w:p>
    <w:p w14:paraId="5EC3CD95" w14:textId="77777777" w:rsidR="003C46D6" w:rsidRDefault="003C46D6" w:rsidP="003C46D6">
      <w:pPr>
        <w:pStyle w:val="Prrafodelista"/>
        <w:tabs>
          <w:tab w:val="left" w:pos="426"/>
        </w:tabs>
        <w:spacing w:before="240" w:after="240" w:line="360" w:lineRule="auto"/>
        <w:ind w:left="0" w:right="51"/>
        <w:jc w:val="both"/>
        <w:rPr>
          <w:rFonts w:ascii="Palatino Linotype" w:hAnsi="Palatino Linotype"/>
          <w:color w:val="000000" w:themeColor="text1"/>
        </w:rPr>
      </w:pPr>
    </w:p>
    <w:p w14:paraId="540F2321" w14:textId="32E8B3BC" w:rsidR="003C46D6" w:rsidRDefault="00571330" w:rsidP="003C46D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Luego entonces</w:t>
      </w:r>
      <w:r w:rsidR="003C46D6">
        <w:rPr>
          <w:rFonts w:ascii="Palatino Linotype" w:hAnsi="Palatino Linotype"/>
          <w:color w:val="000000" w:themeColor="text1"/>
        </w:rPr>
        <w:t xml:space="preserve">, en lo relacionado con el pago de responsabilidades resarcitorias, existen dos grandes supuestos </w:t>
      </w:r>
      <w:r w:rsidR="003C46D6">
        <w:rPr>
          <w:rFonts w:ascii="Palatino Linotype" w:hAnsi="Palatino Linotype"/>
          <w:b/>
          <w:bCs/>
          <w:color w:val="000000" w:themeColor="text1"/>
        </w:rPr>
        <w:t>distintos entre sí</w:t>
      </w:r>
      <w:r w:rsidR="003C46D6">
        <w:rPr>
          <w:rFonts w:ascii="Palatino Linotype" w:hAnsi="Palatino Linotype"/>
          <w:color w:val="000000" w:themeColor="text1"/>
        </w:rPr>
        <w:t xml:space="preserve">. El primero de ellos es la </w:t>
      </w:r>
      <w:r w:rsidR="003C46D6">
        <w:rPr>
          <w:rFonts w:ascii="Palatino Linotype" w:hAnsi="Palatino Linotype"/>
          <w:b/>
          <w:bCs/>
          <w:color w:val="000000" w:themeColor="text1"/>
        </w:rPr>
        <w:t>sanción económica</w:t>
      </w:r>
      <w:r w:rsidR="003C46D6">
        <w:rPr>
          <w:rFonts w:ascii="Palatino Linotype" w:hAnsi="Palatino Linotype"/>
          <w:color w:val="000000" w:themeColor="text1"/>
        </w:rPr>
        <w:t xml:space="preserve">, la cual se considera como una de las sanciones que puede imponer el Tribunal por la comisión de faltas administrativas graves; mientras que el segundo es la </w:t>
      </w:r>
      <w:r w:rsidR="003C46D6">
        <w:rPr>
          <w:rFonts w:ascii="Palatino Linotype" w:hAnsi="Palatino Linotype"/>
          <w:b/>
          <w:bCs/>
          <w:color w:val="000000" w:themeColor="text1"/>
        </w:rPr>
        <w:t>indemnización</w:t>
      </w:r>
      <w:r w:rsidR="003C46D6">
        <w:rPr>
          <w:rFonts w:ascii="Palatino Linotype" w:hAnsi="Palatino Linotype"/>
          <w:color w:val="000000" w:themeColor="text1"/>
        </w:rPr>
        <w:t>, la cual no se relaciona -como tal- como una sanción, sino como la obligación del servidor público responsable de reparar la totalidad de los daños y perjuicios causados en consecuencia de la ejecución de acciones ilícitas que configurasen la falta administrativa grave.</w:t>
      </w:r>
    </w:p>
    <w:p w14:paraId="591312C1"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03289E90" w14:textId="738C6C00" w:rsidR="00FE1E38" w:rsidRDefault="003C46D6"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de lo anterior, esta Ponencia Resolutora encuentra </w:t>
      </w:r>
      <w:r>
        <w:rPr>
          <w:rFonts w:ascii="Palatino Linotype" w:hAnsi="Palatino Linotype"/>
          <w:b/>
          <w:bCs/>
          <w:color w:val="000000" w:themeColor="text1"/>
        </w:rPr>
        <w:t>colmado</w:t>
      </w:r>
      <w:r>
        <w:rPr>
          <w:rFonts w:ascii="Palatino Linotype" w:hAnsi="Palatino Linotype"/>
          <w:color w:val="000000" w:themeColor="text1"/>
        </w:rPr>
        <w:t xml:space="preserve"> el requerimiento relativo al fundamento por el que el Tribunal de Justicia Administrativa del Estado de México tiene la facultad de imponer, a un mismo sujeto, sanciones por faltas graves y fijar el pago de cantidades resarcitorias (indemnización) que deriven de los daños y perjuicios que afecten a la Hacienda Pública Estatal o Municipal, el patrimonio de los organismos auxiliares o, a cualquier ente que maneje recursos públicos.</w:t>
      </w:r>
    </w:p>
    <w:p w14:paraId="4BC36502" w14:textId="6D181F21"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516F1AD1" w14:textId="119CF201" w:rsidR="003C46D6" w:rsidRPr="00571330" w:rsidRDefault="003C46D6" w:rsidP="0057133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0" w:name="_Toc82697252"/>
      <w:r>
        <w:rPr>
          <w:rFonts w:ascii="Palatino Linotype" w:hAnsi="Palatino Linotype"/>
          <w:b/>
          <w:bCs/>
          <w:color w:val="000000" w:themeColor="text1"/>
        </w:rPr>
        <w:t xml:space="preserve">V. De </w:t>
      </w:r>
      <w:r w:rsidR="00571330">
        <w:rPr>
          <w:rFonts w:ascii="Palatino Linotype" w:hAnsi="Palatino Linotype"/>
          <w:b/>
          <w:bCs/>
          <w:color w:val="000000" w:themeColor="text1"/>
        </w:rPr>
        <w:t xml:space="preserve">la orientación al particular para buscar una resolución en un sitio </w:t>
      </w:r>
      <w:r w:rsidR="00571330">
        <w:rPr>
          <w:rFonts w:ascii="Palatino Linotype" w:hAnsi="Palatino Linotype"/>
          <w:b/>
          <w:bCs/>
          <w:i/>
          <w:iCs/>
          <w:color w:val="000000" w:themeColor="text1"/>
        </w:rPr>
        <w:t>web</w:t>
      </w:r>
      <w:r w:rsidR="00571330">
        <w:rPr>
          <w:rFonts w:ascii="Palatino Linotype" w:hAnsi="Palatino Linotype"/>
          <w:b/>
          <w:bCs/>
          <w:color w:val="000000" w:themeColor="text1"/>
        </w:rPr>
        <w:t>.</w:t>
      </w:r>
      <w:bookmarkEnd w:id="30"/>
    </w:p>
    <w:p w14:paraId="642AC3B4" w14:textId="77777777" w:rsidR="003C46D6" w:rsidRDefault="003C46D6"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68176005" w14:textId="58C345B1" w:rsidR="00FE1E38" w:rsidRDefault="00571330"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La</w:t>
      </w:r>
      <w:r w:rsidRPr="00620231">
        <w:rPr>
          <w:rFonts w:ascii="Palatino Linotype" w:eastAsia="Times New Roman" w:hAnsi="Palatino Linotype" w:cs="Arial"/>
          <w:bCs/>
          <w:iCs/>
          <w:lang w:val="es-ES"/>
        </w:rPr>
        <w:t xml:space="preserve"> Ley de Transparencia y Acceso a la Información Pública del Estado de México y Municipios, en su artículo 161, establece que </w:t>
      </w:r>
      <w:r w:rsidRPr="00620231">
        <w:rPr>
          <w:rFonts w:ascii="Palatino Linotype" w:eastAsia="Times New Roman" w:hAnsi="Palatino Linotype" w:cs="Arial"/>
          <w:b/>
          <w:bCs/>
          <w:iCs/>
        </w:rPr>
        <w:t>cuando la información</w:t>
      </w:r>
      <w:r w:rsidRPr="00620231">
        <w:rPr>
          <w:rFonts w:ascii="Palatino Linotype" w:eastAsia="Times New Roman" w:hAnsi="Palatino Linotype" w:cs="Arial"/>
          <w:bCs/>
          <w:iCs/>
        </w:rPr>
        <w:t xml:space="preserve"> requerida por el solicitante </w:t>
      </w:r>
      <w:r w:rsidRPr="00620231">
        <w:rPr>
          <w:rFonts w:ascii="Palatino Linotype" w:eastAsia="Times New Roman" w:hAnsi="Palatino Linotype" w:cs="Arial"/>
          <w:b/>
          <w:bCs/>
          <w:iCs/>
        </w:rPr>
        <w:t xml:space="preserve">ya esté disponible al público </w:t>
      </w:r>
      <w:r w:rsidRPr="00620231">
        <w:rPr>
          <w:rFonts w:ascii="Palatino Linotype" w:eastAsia="Times New Roman" w:hAnsi="Palatino Linotype" w:cs="Arial"/>
          <w:bCs/>
          <w:iCs/>
        </w:rPr>
        <w:t xml:space="preserve">en medios impresos, tales como libros, compendios, trípticos, registros públicos, </w:t>
      </w:r>
      <w:r w:rsidRPr="00620231">
        <w:rPr>
          <w:rFonts w:ascii="Palatino Linotype" w:eastAsia="Times New Roman" w:hAnsi="Palatino Linotype" w:cs="Arial"/>
          <w:b/>
          <w:bCs/>
          <w:iCs/>
        </w:rPr>
        <w:t>en formatos electrónicos disponibles en Internet</w:t>
      </w:r>
      <w:r w:rsidRPr="00620231">
        <w:rPr>
          <w:rFonts w:ascii="Palatino Linotype" w:eastAsia="Times New Roman" w:hAnsi="Palatino Linotype" w:cs="Arial"/>
          <w:bCs/>
          <w:iCs/>
        </w:rPr>
        <w:t xml:space="preserve"> o en cualquier otro medio, </w:t>
      </w:r>
      <w:r w:rsidRPr="00620231">
        <w:rPr>
          <w:rFonts w:ascii="Palatino Linotype" w:eastAsia="Times New Roman" w:hAnsi="Palatino Linotype" w:cs="Arial"/>
          <w:b/>
          <w:bCs/>
          <w:iCs/>
        </w:rPr>
        <w:t>se le hará saber</w:t>
      </w:r>
      <w:r w:rsidRPr="00620231">
        <w:rPr>
          <w:rFonts w:ascii="Palatino Linotype" w:eastAsia="Times New Roman" w:hAnsi="Palatino Linotype" w:cs="Arial"/>
          <w:bCs/>
          <w:iCs/>
        </w:rPr>
        <w:t xml:space="preserve"> por el medio requerido por el solicitante la fuente, </w:t>
      </w:r>
      <w:r w:rsidRPr="00620231">
        <w:rPr>
          <w:rFonts w:ascii="Palatino Linotype" w:eastAsia="Times New Roman" w:hAnsi="Palatino Linotype" w:cs="Arial"/>
          <w:b/>
          <w:bCs/>
          <w:iCs/>
        </w:rPr>
        <w:t>el lugar y la forma en que puede consultar, reproducir o adquirir dicha información en un plazo no mayor a cinco días hábiles</w:t>
      </w:r>
      <w:r w:rsidRPr="00620231">
        <w:rPr>
          <w:rFonts w:ascii="Palatino Linotype" w:eastAsia="Times New Roman" w:hAnsi="Palatino Linotype" w:cs="Arial"/>
          <w:bCs/>
          <w:iCs/>
        </w:rPr>
        <w:t>. La fuente deberá ser precisa y concreta y no debe implicar que el solicitante realice una búsqueda en toda la información que se encuentre disponible.</w:t>
      </w:r>
    </w:p>
    <w:p w14:paraId="2206D0F9"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1190C1FD" w14:textId="03DF29B2" w:rsidR="00FE1E38" w:rsidRDefault="00571330"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w:t>
      </w:r>
      <w:r w:rsidRPr="00620231">
        <w:rPr>
          <w:rFonts w:ascii="Palatino Linotype" w:eastAsia="Times New Roman" w:hAnsi="Palatino Linotype" w:cs="Arial"/>
          <w:bCs/>
          <w:iCs/>
        </w:rPr>
        <w:t xml:space="preserve">entonces, el dispositivo legal de mérito establece que, para el caso de que la información que requieran los particulares ya se encuentre disponible en medios electrónicos, el </w:t>
      </w:r>
      <w:r w:rsidRPr="00620231">
        <w:rPr>
          <w:rFonts w:ascii="Palatino Linotype" w:eastAsia="Times New Roman" w:hAnsi="Palatino Linotype" w:cs="Arial"/>
          <w:b/>
          <w:bCs/>
          <w:iCs/>
        </w:rPr>
        <w:t>SUJETO OBLIGADO</w:t>
      </w:r>
      <w:r w:rsidRPr="00620231">
        <w:rPr>
          <w:rFonts w:ascii="Palatino Linotype" w:eastAsia="Times New Roman" w:hAnsi="Palatino Linotype" w:cs="Arial"/>
          <w:bCs/>
          <w:iCs/>
        </w:rPr>
        <w:t xml:space="preserve"> podrá hacerle saber al particular la fuente de </w:t>
      </w:r>
      <w:r w:rsidRPr="00620231">
        <w:rPr>
          <w:rFonts w:ascii="Palatino Linotype" w:eastAsia="Times New Roman" w:hAnsi="Palatino Linotype" w:cs="Arial"/>
          <w:bCs/>
          <w:iCs/>
        </w:rPr>
        <w:lastRenderedPageBreak/>
        <w:t xml:space="preserve">consulta atendiendo dos consideraciones: </w:t>
      </w:r>
      <w:r w:rsidRPr="00620231">
        <w:rPr>
          <w:rFonts w:ascii="Palatino Linotype" w:eastAsia="Times New Roman" w:hAnsi="Palatino Linotype" w:cs="Arial"/>
          <w:b/>
          <w:bCs/>
          <w:iCs/>
        </w:rPr>
        <w:t>a)</w:t>
      </w:r>
      <w:r w:rsidRPr="00620231">
        <w:rPr>
          <w:rFonts w:ascii="Palatino Linotype" w:eastAsia="Times New Roman" w:hAnsi="Palatino Linotype" w:cs="Arial"/>
          <w:bCs/>
          <w:iCs/>
        </w:rPr>
        <w:t xml:space="preserve"> la fuente se deberá hacer de su conocimiento dentro de los primeros cinco días hábiles posteriores a la recepción de la solicitud de información; y, </w:t>
      </w:r>
      <w:r w:rsidRPr="00620231">
        <w:rPr>
          <w:rFonts w:ascii="Palatino Linotype" w:eastAsia="Times New Roman" w:hAnsi="Palatino Linotype" w:cs="Arial"/>
          <w:b/>
          <w:bCs/>
          <w:iCs/>
        </w:rPr>
        <w:t>b)</w:t>
      </w:r>
      <w:r w:rsidRPr="00620231">
        <w:rPr>
          <w:rFonts w:ascii="Palatino Linotype" w:eastAsia="Times New Roman" w:hAnsi="Palatino Linotype" w:cs="Arial"/>
          <w:bCs/>
          <w:iCs/>
        </w:rPr>
        <w:t xml:space="preserve"> la fuente deberá ser precisa, esto es, que evite que </w:t>
      </w:r>
      <w:r w:rsidR="003213DE">
        <w:rPr>
          <w:rFonts w:ascii="Palatino Linotype" w:eastAsia="Times New Roman" w:hAnsi="Palatino Linotype" w:cs="Arial"/>
          <w:bCs/>
          <w:iCs/>
        </w:rPr>
        <w:t>la particular</w:t>
      </w:r>
      <w:r w:rsidRPr="00620231">
        <w:rPr>
          <w:rFonts w:ascii="Palatino Linotype" w:eastAsia="Times New Roman" w:hAnsi="Palatino Linotype" w:cs="Arial"/>
          <w:bCs/>
          <w:iCs/>
        </w:rPr>
        <w:t xml:space="preserve"> tenga que realizar una búsqueda en toda la información disponible en el portal que se señale.</w:t>
      </w:r>
    </w:p>
    <w:p w14:paraId="7A8BB2BA"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2980C7A9" w14:textId="1AD582D9" w:rsidR="00FE1E38" w:rsidRDefault="00571330"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620231">
        <w:rPr>
          <w:rFonts w:ascii="Palatino Linotype" w:eastAsia="Times New Roman" w:hAnsi="Palatino Linotype" w:cs="Arial"/>
          <w:bCs/>
          <w:iCs/>
        </w:rPr>
        <w:t xml:space="preserve">el presente asunto, por cuanto hace al primer elemento para acreditar la entrega de información señalando una fuente de consulta, de las constancias que obran en el expediente electrónico, se tiene que el </w:t>
      </w:r>
      <w:r w:rsidRPr="00620231">
        <w:rPr>
          <w:rFonts w:ascii="Palatino Linotype" w:eastAsia="Times New Roman" w:hAnsi="Palatino Linotype" w:cs="Arial"/>
          <w:b/>
          <w:bCs/>
          <w:iCs/>
        </w:rPr>
        <w:t>SUJETO OBLIGADO</w:t>
      </w:r>
      <w:r w:rsidRPr="00620231">
        <w:rPr>
          <w:rFonts w:ascii="Palatino Linotype" w:eastAsia="Times New Roman" w:hAnsi="Palatino Linotype" w:cs="Arial"/>
          <w:bCs/>
          <w:iCs/>
        </w:rPr>
        <w:t xml:space="preserve"> respondió el </w:t>
      </w:r>
      <w:r>
        <w:rPr>
          <w:rFonts w:ascii="Palatino Linotype" w:eastAsia="Times New Roman" w:hAnsi="Palatino Linotype" w:cs="Arial"/>
          <w:bCs/>
          <w:iCs/>
        </w:rPr>
        <w:t>nueve (09) de julio</w:t>
      </w:r>
      <w:r w:rsidRPr="00620231">
        <w:rPr>
          <w:rFonts w:ascii="Palatino Linotype" w:eastAsia="Times New Roman" w:hAnsi="Palatino Linotype" w:cs="Arial"/>
          <w:bCs/>
          <w:iCs/>
        </w:rPr>
        <w:t xml:space="preserve"> de dos mil veintiuno; esto es, </w:t>
      </w:r>
      <w:r w:rsidRPr="00620231">
        <w:rPr>
          <w:rFonts w:ascii="Palatino Linotype" w:eastAsia="Times New Roman" w:hAnsi="Palatino Linotype" w:cs="Arial"/>
          <w:b/>
          <w:bCs/>
          <w:iCs/>
        </w:rPr>
        <w:t xml:space="preserve">al </w:t>
      </w:r>
      <w:r>
        <w:rPr>
          <w:rFonts w:ascii="Palatino Linotype" w:eastAsia="Times New Roman" w:hAnsi="Palatino Linotype" w:cs="Arial"/>
          <w:b/>
          <w:bCs/>
          <w:iCs/>
        </w:rPr>
        <w:t>octavo</w:t>
      </w:r>
      <w:r w:rsidRPr="00620231">
        <w:rPr>
          <w:rFonts w:ascii="Palatino Linotype" w:eastAsia="Times New Roman" w:hAnsi="Palatino Linotype" w:cs="Arial"/>
          <w:b/>
          <w:bCs/>
          <w:iCs/>
        </w:rPr>
        <w:t xml:space="preserve"> día hábil posterior a la presentación de la solicitud de información</w:t>
      </w:r>
      <w:r w:rsidRPr="00620231">
        <w:rPr>
          <w:rFonts w:ascii="Palatino Linotype" w:eastAsia="Times New Roman" w:hAnsi="Palatino Linotype" w:cs="Arial"/>
          <w:bCs/>
          <w:iCs/>
        </w:rPr>
        <w:t xml:space="preserve"> </w:t>
      </w:r>
      <w:r>
        <w:rPr>
          <w:rFonts w:ascii="Palatino Linotype" w:eastAsia="Times New Roman" w:hAnsi="Palatino Linotype" w:cs="Arial"/>
          <w:b/>
          <w:bCs/>
          <w:iCs/>
        </w:rPr>
        <w:t>00059</w:t>
      </w:r>
      <w:r w:rsidRPr="00620231">
        <w:rPr>
          <w:rFonts w:ascii="Palatino Linotype" w:eastAsia="Times New Roman" w:hAnsi="Palatino Linotype" w:cs="Arial"/>
          <w:b/>
          <w:bCs/>
          <w:iCs/>
        </w:rPr>
        <w:t>/</w:t>
      </w:r>
      <w:r>
        <w:rPr>
          <w:rFonts w:ascii="Palatino Linotype" w:eastAsia="Times New Roman" w:hAnsi="Palatino Linotype" w:cs="Arial"/>
          <w:b/>
          <w:bCs/>
          <w:iCs/>
        </w:rPr>
        <w:t>TRIJAEM</w:t>
      </w:r>
      <w:r w:rsidRPr="00620231">
        <w:rPr>
          <w:rFonts w:ascii="Palatino Linotype" w:eastAsia="Times New Roman" w:hAnsi="Palatino Linotype" w:cs="Arial"/>
          <w:b/>
          <w:bCs/>
          <w:iCs/>
        </w:rPr>
        <w:t>/IP/2021</w:t>
      </w:r>
      <w:r w:rsidRPr="00620231">
        <w:rPr>
          <w:rFonts w:ascii="Palatino Linotype" w:eastAsia="Times New Roman" w:hAnsi="Palatino Linotype" w:cs="Arial"/>
          <w:bCs/>
          <w:iCs/>
        </w:rPr>
        <w:t xml:space="preserve">. </w:t>
      </w:r>
      <w:r w:rsidRPr="00620231">
        <w:rPr>
          <w:rFonts w:ascii="Palatino Linotype" w:eastAsia="Times New Roman" w:hAnsi="Palatino Linotype" w:cs="Arial"/>
          <w:b/>
          <w:bCs/>
          <w:iCs/>
        </w:rPr>
        <w:t>Encontrándose superados los cinco días hábiles que determina la Ley de la materia para indicar la consulta de información en formatos electrónicos disponibles en internet</w:t>
      </w:r>
      <w:r w:rsidRPr="00620231">
        <w:rPr>
          <w:rFonts w:ascii="Palatino Linotype" w:eastAsia="Times New Roman" w:hAnsi="Palatino Linotype" w:cs="Arial"/>
          <w:bCs/>
          <w:iCs/>
        </w:rPr>
        <w:t>.</w:t>
      </w:r>
    </w:p>
    <w:p w14:paraId="5C547457"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44FFA397" w14:textId="3FC3EE28" w:rsidR="00FE1E38" w:rsidRDefault="00571330"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por cuanto hace a la fuente de consulta </w:t>
      </w:r>
      <w:r>
        <w:rPr>
          <w:rFonts w:ascii="Palatino Linotype" w:hAnsi="Palatino Linotype"/>
          <w:b/>
          <w:bCs/>
          <w:color w:val="000000" w:themeColor="text1"/>
        </w:rPr>
        <w:t>precisa</w:t>
      </w:r>
      <w:r>
        <w:rPr>
          <w:rFonts w:ascii="Palatino Linotype" w:hAnsi="Palatino Linotype"/>
          <w:color w:val="000000" w:themeColor="text1"/>
        </w:rPr>
        <w:t>,</w:t>
      </w:r>
      <w:r w:rsidR="00A0032B">
        <w:rPr>
          <w:rFonts w:ascii="Palatino Linotype" w:hAnsi="Palatino Linotype"/>
          <w:color w:val="000000" w:themeColor="text1"/>
        </w:rPr>
        <w:t xml:space="preserve"> si bien es cierto que</w:t>
      </w:r>
      <w:r>
        <w:rPr>
          <w:rFonts w:ascii="Palatino Linotype" w:hAnsi="Palatino Linotype"/>
          <w:color w:val="000000" w:themeColor="text1"/>
        </w:rPr>
        <w:t xml:space="preserve"> </w:t>
      </w:r>
      <w:r w:rsidR="00A0032B">
        <w:rPr>
          <w:rFonts w:ascii="Palatino Linotype" w:hAnsi="Palatino Linotype"/>
          <w:color w:val="000000" w:themeColor="text1"/>
        </w:rPr>
        <w:t xml:space="preserve">el </w:t>
      </w:r>
      <w:r w:rsidR="00A0032B">
        <w:rPr>
          <w:rFonts w:ascii="Palatino Linotype" w:hAnsi="Palatino Linotype"/>
          <w:b/>
          <w:bCs/>
          <w:color w:val="000000" w:themeColor="text1"/>
        </w:rPr>
        <w:t>SUJETO OBLIGADO</w:t>
      </w:r>
      <w:r w:rsidR="00A0032B">
        <w:rPr>
          <w:rFonts w:ascii="Palatino Linotype" w:hAnsi="Palatino Linotype"/>
          <w:color w:val="000000" w:themeColor="text1"/>
        </w:rPr>
        <w:t xml:space="preserve"> proveyó de instrucciones claras para acceder al portal de consulta de resoluciones del Tribunal, así como la forma en que se puede filtrar la información y, que la Novena Sala Regional Especializada en Responsabilidades Administrativas informó que sí ha emitido resoluciones con las características referidas en la solicitud primigenia; también lo es que, al final, </w:t>
      </w:r>
      <w:r w:rsidR="003213DE">
        <w:rPr>
          <w:rFonts w:ascii="Palatino Linotype" w:hAnsi="Palatino Linotype"/>
          <w:color w:val="000000" w:themeColor="text1"/>
        </w:rPr>
        <w:t xml:space="preserve">la </w:t>
      </w:r>
      <w:r w:rsidR="003213DE" w:rsidRPr="003213DE">
        <w:rPr>
          <w:rFonts w:ascii="Palatino Linotype" w:hAnsi="Palatino Linotype"/>
          <w:b/>
          <w:bCs/>
          <w:color w:val="000000" w:themeColor="text1"/>
        </w:rPr>
        <w:t>RECURRENTE</w:t>
      </w:r>
      <w:r w:rsidR="00A0032B">
        <w:rPr>
          <w:rFonts w:ascii="Palatino Linotype" w:hAnsi="Palatino Linotype"/>
          <w:color w:val="000000" w:themeColor="text1"/>
        </w:rPr>
        <w:t xml:space="preserve"> requiere realizar una búsqueda manual en </w:t>
      </w:r>
      <w:r w:rsidR="0074587C">
        <w:rPr>
          <w:rFonts w:ascii="Palatino Linotype" w:hAnsi="Palatino Linotype"/>
          <w:color w:val="000000" w:themeColor="text1"/>
        </w:rPr>
        <w:t xml:space="preserve">todas </w:t>
      </w:r>
      <w:r w:rsidR="00A0032B">
        <w:rPr>
          <w:rFonts w:ascii="Palatino Linotype" w:hAnsi="Palatino Linotype"/>
          <w:color w:val="000000" w:themeColor="text1"/>
        </w:rPr>
        <w:t>las resoluciones emitidas por la Novena Sala Especializada en Responsabilidades Administrativas</w:t>
      </w:r>
      <w:r w:rsidR="0074587C">
        <w:rPr>
          <w:rFonts w:ascii="Palatino Linotype" w:hAnsi="Palatino Linotype"/>
          <w:color w:val="000000" w:themeColor="text1"/>
        </w:rPr>
        <w:t xml:space="preserve"> a fin de hallar una que se adapte a las características que busca.</w:t>
      </w:r>
    </w:p>
    <w:p w14:paraId="2F0027AA" w14:textId="77777777" w:rsidR="00FE1E38" w:rsidRDefault="00FE1E38" w:rsidP="00FE1E38">
      <w:pPr>
        <w:pStyle w:val="Prrafodelista"/>
        <w:tabs>
          <w:tab w:val="left" w:pos="426"/>
        </w:tabs>
        <w:spacing w:before="240" w:after="240" w:line="360" w:lineRule="auto"/>
        <w:ind w:left="0" w:right="51"/>
        <w:jc w:val="both"/>
        <w:rPr>
          <w:rFonts w:ascii="Palatino Linotype" w:hAnsi="Palatino Linotype"/>
          <w:color w:val="000000" w:themeColor="text1"/>
        </w:rPr>
      </w:pPr>
    </w:p>
    <w:p w14:paraId="5EA62E33" w14:textId="308F5978" w:rsidR="0074587C" w:rsidRDefault="0074587C"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lo anterior, es concluyente que el </w:t>
      </w:r>
      <w:r>
        <w:rPr>
          <w:rFonts w:ascii="Palatino Linotype" w:hAnsi="Palatino Linotype"/>
          <w:b/>
          <w:bCs/>
          <w:color w:val="000000" w:themeColor="text1"/>
        </w:rPr>
        <w:t>SUJETO OBLIGADO</w:t>
      </w:r>
      <w:r>
        <w:rPr>
          <w:rFonts w:ascii="Palatino Linotype" w:hAnsi="Palatino Linotype"/>
          <w:color w:val="000000" w:themeColor="text1"/>
        </w:rPr>
        <w:t xml:space="preserve"> no cumplió con ninguno de los elementos que se deben acreditar para ofrecer la consulta de información en trípticos, compendios o medios electrónicos, ya que por un lado, entregó respuesta pasados los cinco días hábiles que determina la Ley para orientar a los particular a acceder a información a través de medios de consulta; y, por otro lado, ofreció instrucciones para que éste realizara una búsqueda manual en su portal de sentencias</w:t>
      </w:r>
      <w:r w:rsidR="004F50D9">
        <w:rPr>
          <w:rFonts w:ascii="Palatino Linotype" w:hAnsi="Palatino Linotype"/>
          <w:color w:val="000000" w:themeColor="text1"/>
        </w:rPr>
        <w:t>, ignorando el deber del Tribunal de Justicia Administrativa del Estado de México de otorgar una interpretación documental precisa a las solicitudes de información.</w:t>
      </w:r>
    </w:p>
    <w:p w14:paraId="7F34FE8C" w14:textId="77777777" w:rsidR="0074587C" w:rsidRDefault="0074587C" w:rsidP="0074587C">
      <w:pPr>
        <w:pStyle w:val="Prrafodelista"/>
        <w:tabs>
          <w:tab w:val="left" w:pos="426"/>
        </w:tabs>
        <w:spacing w:before="240" w:after="240" w:line="360" w:lineRule="auto"/>
        <w:ind w:left="0" w:right="51"/>
        <w:jc w:val="both"/>
        <w:rPr>
          <w:rFonts w:ascii="Palatino Linotype" w:hAnsi="Palatino Linotype"/>
          <w:color w:val="000000" w:themeColor="text1"/>
        </w:rPr>
      </w:pPr>
    </w:p>
    <w:p w14:paraId="55B96905" w14:textId="4EF0024B" w:rsidR="0074587C" w:rsidRDefault="004F50D9"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Sustenta lo anterior el Criterio de Interpretación 16-17, emitido por el Instituto Nacional de Transparencia, Acceso a la Información Pública y Protección de Datos Personales, cuyo rubro y texto establecen lo siguiente:</w:t>
      </w:r>
    </w:p>
    <w:p w14:paraId="526B20E2" w14:textId="6894D1C2" w:rsidR="0074587C" w:rsidRDefault="0074587C" w:rsidP="004F50D9">
      <w:pPr>
        <w:pStyle w:val="Prrafodelista"/>
        <w:tabs>
          <w:tab w:val="left" w:pos="426"/>
        </w:tabs>
        <w:spacing w:before="240" w:after="240" w:line="276" w:lineRule="auto"/>
        <w:ind w:left="0" w:right="51"/>
        <w:jc w:val="both"/>
        <w:rPr>
          <w:rFonts w:ascii="Palatino Linotype" w:hAnsi="Palatino Linotype"/>
          <w:color w:val="000000" w:themeColor="text1"/>
        </w:rPr>
      </w:pPr>
    </w:p>
    <w:p w14:paraId="303FE980" w14:textId="58CDC4B9" w:rsidR="004F50D9" w:rsidRDefault="004F50D9" w:rsidP="004F50D9">
      <w:pPr>
        <w:spacing w:before="240" w:line="276" w:lineRule="auto"/>
        <w:ind w:left="567" w:right="567"/>
        <w:jc w:val="both"/>
        <w:rPr>
          <w:rFonts w:ascii="Palatino Linotype" w:hAnsi="Palatino Linotype" w:cs="Arial"/>
          <w:color w:val="000000" w:themeColor="text1"/>
          <w:sz w:val="22"/>
          <w:szCs w:val="22"/>
          <w:lang w:val="es-ES"/>
        </w:rPr>
      </w:pPr>
      <w:r w:rsidRPr="004F50D9">
        <w:rPr>
          <w:rFonts w:ascii="Palatino Linotype" w:hAnsi="Palatino Linotype" w:cs="Arial"/>
          <w:b/>
          <w:bCs/>
          <w:i/>
          <w:iCs/>
          <w:sz w:val="22"/>
          <w:szCs w:val="22"/>
        </w:rPr>
        <w:t xml:space="preserve">EXPRESIÓN DOCUMENTAL. </w:t>
      </w:r>
      <w:r>
        <w:rPr>
          <w:rFonts w:ascii="Palatino Linotype" w:hAnsi="Palatino Linotype" w:cs="Arial"/>
          <w:i/>
          <w:iCs/>
          <w:sz w:val="22"/>
          <w:szCs w:val="22"/>
        </w:rPr>
        <w:t>“</w:t>
      </w:r>
      <w:r w:rsidRPr="004F50D9">
        <w:rPr>
          <w:rFonts w:ascii="Palatino Linotype" w:hAnsi="Palatino Linotype" w:cs="Arial"/>
          <w:b/>
          <w:i/>
          <w:iCs/>
          <w:sz w:val="22"/>
          <w:szCs w:val="22"/>
        </w:rPr>
        <w:t>Cuando</w:t>
      </w:r>
      <w:r w:rsidRPr="004F50D9">
        <w:rPr>
          <w:rFonts w:ascii="Palatino Linotype" w:hAnsi="Palatino Linotype" w:cs="Arial"/>
          <w:b/>
          <w:i/>
          <w:iCs/>
          <w:color w:val="000000" w:themeColor="text1"/>
          <w:sz w:val="22"/>
          <w:szCs w:val="22"/>
          <w:lang w:val="es-ES"/>
        </w:rPr>
        <w:t xml:space="preserve"> los particulares presenten solicitudes</w:t>
      </w:r>
      <w:r w:rsidRPr="004F50D9">
        <w:rPr>
          <w:rFonts w:ascii="Palatino Linotype" w:hAnsi="Palatino Linotype" w:cs="Arial"/>
          <w:i/>
          <w:iCs/>
          <w:color w:val="000000" w:themeColor="text1"/>
          <w:sz w:val="22"/>
          <w:szCs w:val="22"/>
          <w:lang w:val="es-ES"/>
        </w:rPr>
        <w:t xml:space="preserve"> de acceso a la información </w:t>
      </w:r>
      <w:r w:rsidRPr="004F50D9">
        <w:rPr>
          <w:rFonts w:ascii="Palatino Linotype" w:hAnsi="Palatino Linotype" w:cs="Arial"/>
          <w:b/>
          <w:bCs/>
          <w:i/>
          <w:iCs/>
          <w:color w:val="000000" w:themeColor="text1"/>
          <w:sz w:val="22"/>
          <w:szCs w:val="22"/>
          <w:lang w:val="es-ES"/>
        </w:rPr>
        <w:t>sin identificar de forma precisa la documentación que pudiera contener la información de su interés</w:t>
      </w:r>
      <w:r w:rsidRPr="004F50D9">
        <w:rPr>
          <w:rFonts w:ascii="Palatino Linotype" w:hAnsi="Palatino Linotype" w:cs="Arial"/>
          <w:i/>
          <w:iCs/>
          <w:color w:val="000000" w:themeColor="text1"/>
          <w:sz w:val="22"/>
          <w:szCs w:val="22"/>
          <w:lang w:val="es-ES"/>
        </w:rPr>
        <w:t xml:space="preserve">, </w:t>
      </w:r>
      <w:r w:rsidRPr="004F50D9">
        <w:rPr>
          <w:rFonts w:ascii="Palatino Linotype" w:hAnsi="Palatino Linotype" w:cs="Arial"/>
          <w:i/>
          <w:iCs/>
          <w:sz w:val="22"/>
          <w:szCs w:val="22"/>
        </w:rPr>
        <w:t>o bien, la solicitud constituya una consulta,</w:t>
      </w:r>
      <w:r w:rsidRPr="004F50D9">
        <w:rPr>
          <w:rFonts w:ascii="Palatino Linotype" w:hAnsi="Palatino Linotype" w:cs="Arial"/>
          <w:i/>
          <w:iCs/>
          <w:color w:val="000000" w:themeColor="text1"/>
          <w:sz w:val="22"/>
          <w:szCs w:val="22"/>
          <w:lang w:val="es-ES"/>
        </w:rPr>
        <w:t xml:space="preserve"> pero la respuesta pudiera obrar en algún documento en poder de </w:t>
      </w:r>
      <w:r w:rsidRPr="004F50D9">
        <w:rPr>
          <w:rFonts w:ascii="Palatino Linotype" w:hAnsi="Palatino Linotype" w:cs="Arial"/>
          <w:b/>
          <w:bCs/>
          <w:i/>
          <w:iCs/>
          <w:color w:val="000000" w:themeColor="text1"/>
          <w:sz w:val="22"/>
          <w:szCs w:val="22"/>
          <w:lang w:val="es-ES"/>
        </w:rPr>
        <w:t>los sujetos obligados</w:t>
      </w:r>
      <w:r w:rsidRPr="004F50D9">
        <w:rPr>
          <w:rFonts w:ascii="Palatino Linotype" w:hAnsi="Palatino Linotype" w:cs="Arial"/>
          <w:i/>
          <w:iCs/>
          <w:color w:val="000000" w:themeColor="text1"/>
          <w:sz w:val="22"/>
          <w:szCs w:val="22"/>
          <w:lang w:val="es-ES"/>
        </w:rPr>
        <w:t xml:space="preserve">, éstos </w:t>
      </w:r>
      <w:r w:rsidRPr="004F50D9">
        <w:rPr>
          <w:rFonts w:ascii="Palatino Linotype" w:hAnsi="Palatino Linotype" w:cs="Arial"/>
          <w:b/>
          <w:bCs/>
          <w:i/>
          <w:iCs/>
          <w:color w:val="000000" w:themeColor="text1"/>
          <w:sz w:val="22"/>
          <w:szCs w:val="22"/>
          <w:lang w:val="es-ES"/>
        </w:rPr>
        <w:t>deben dar a dichas solicitudes una interpretación que les otorgue una expresión documental</w:t>
      </w:r>
      <w:r w:rsidRPr="004F50D9">
        <w:rPr>
          <w:rFonts w:ascii="Palatino Linotype" w:hAnsi="Palatino Linotype" w:cs="Arial"/>
          <w:i/>
          <w:iCs/>
          <w:color w:val="000000" w:themeColor="text1"/>
          <w:sz w:val="22"/>
          <w:szCs w:val="22"/>
          <w:lang w:val="es-ES"/>
        </w:rPr>
        <w:t>.</w:t>
      </w:r>
      <w:r>
        <w:rPr>
          <w:rFonts w:ascii="Palatino Linotype" w:hAnsi="Palatino Linotype" w:cs="Arial"/>
          <w:i/>
          <w:iCs/>
          <w:color w:val="000000" w:themeColor="text1"/>
          <w:sz w:val="22"/>
          <w:szCs w:val="22"/>
          <w:lang w:val="es-ES"/>
        </w:rPr>
        <w:t>”</w:t>
      </w:r>
    </w:p>
    <w:p w14:paraId="6900D2A8" w14:textId="70F3BA5A" w:rsidR="004F50D9" w:rsidRPr="004F50D9" w:rsidRDefault="004F50D9" w:rsidP="004F50D9">
      <w:pPr>
        <w:spacing w:after="240" w:line="276" w:lineRule="auto"/>
        <w:ind w:left="567" w:right="567"/>
        <w:jc w:val="both"/>
        <w:rPr>
          <w:rFonts w:ascii="Palatino Linotype" w:hAnsi="Palatino Linotype" w:cs="Arial"/>
          <w:sz w:val="22"/>
          <w:szCs w:val="22"/>
        </w:rPr>
      </w:pPr>
      <w:r>
        <w:rPr>
          <w:rFonts w:ascii="Palatino Linotype" w:hAnsi="Palatino Linotype" w:cs="Arial"/>
          <w:color w:val="000000" w:themeColor="text1"/>
          <w:sz w:val="22"/>
          <w:szCs w:val="22"/>
          <w:lang w:val="es-ES"/>
        </w:rPr>
        <w:t>(Énfasis añadido)</w:t>
      </w:r>
    </w:p>
    <w:p w14:paraId="1F3F52DB" w14:textId="77777777" w:rsidR="004F50D9" w:rsidRDefault="004F50D9" w:rsidP="0074587C">
      <w:pPr>
        <w:pStyle w:val="Prrafodelista"/>
        <w:tabs>
          <w:tab w:val="left" w:pos="426"/>
        </w:tabs>
        <w:spacing w:before="240" w:after="240" w:line="360" w:lineRule="auto"/>
        <w:ind w:left="0" w:right="51"/>
        <w:jc w:val="both"/>
        <w:rPr>
          <w:rFonts w:ascii="Palatino Linotype" w:hAnsi="Palatino Linotype"/>
          <w:color w:val="000000" w:themeColor="text1"/>
        </w:rPr>
      </w:pPr>
    </w:p>
    <w:p w14:paraId="3EDBDADB" w14:textId="76AACCD1" w:rsidR="00FE1E38" w:rsidRDefault="0074587C" w:rsidP="00E9097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de lo anterior, y aunado a que la Novena Sala Regional Especializada en Responsabilidades Administrativas refirió haber </w:t>
      </w:r>
      <w:r>
        <w:rPr>
          <w:rFonts w:ascii="Palatino Linotype" w:hAnsi="Palatino Linotype"/>
          <w:i/>
          <w:iCs/>
          <w:color w:val="000000" w:themeColor="text1"/>
        </w:rPr>
        <w:t xml:space="preserve">“emitido </w:t>
      </w:r>
      <w:r>
        <w:rPr>
          <w:rFonts w:ascii="Palatino Linotype" w:hAnsi="Palatino Linotype"/>
          <w:i/>
          <w:iCs/>
          <w:color w:val="000000" w:themeColor="text1"/>
        </w:rPr>
        <w:lastRenderedPageBreak/>
        <w:t xml:space="preserve">sentencias en </w:t>
      </w:r>
      <w:r w:rsidR="004F50D9">
        <w:rPr>
          <w:rFonts w:ascii="Palatino Linotype" w:hAnsi="Palatino Linotype"/>
          <w:i/>
          <w:iCs/>
          <w:color w:val="000000" w:themeColor="text1"/>
        </w:rPr>
        <w:t>donde</w:t>
      </w:r>
      <w:r>
        <w:rPr>
          <w:rFonts w:ascii="Palatino Linotype" w:hAnsi="Palatino Linotype"/>
          <w:i/>
          <w:iCs/>
          <w:color w:val="000000" w:themeColor="text1"/>
        </w:rPr>
        <w:t xml:space="preserve"> se han sancionado a servidores públicos por faltas graves dentro de los procedimientos de responsabilidad administrativa, en las cuales se ha impuesto sanciones prevista en los artículos 82 párrafo ultimo y 83 de la Ley de Responsabilidades Administrativas del estado de México y Municipios”</w:t>
      </w:r>
      <w:r>
        <w:rPr>
          <w:rFonts w:ascii="Palatino Linotype" w:hAnsi="Palatino Linotype"/>
          <w:color w:val="000000" w:themeColor="text1"/>
        </w:rPr>
        <w:t xml:space="preserve">, se deberá entregar al particular </w:t>
      </w:r>
      <w:r w:rsidR="00654290" w:rsidRPr="00654290">
        <w:rPr>
          <w:rFonts w:ascii="Palatino Linotype" w:hAnsi="Palatino Linotype"/>
          <w:b/>
          <w:color w:val="000000" w:themeColor="text1"/>
        </w:rPr>
        <w:t>la última</w:t>
      </w:r>
      <w:r w:rsidRPr="00654290">
        <w:rPr>
          <w:rFonts w:ascii="Palatino Linotype" w:hAnsi="Palatino Linotype"/>
          <w:b/>
          <w:color w:val="000000" w:themeColor="text1"/>
        </w:rPr>
        <w:t xml:space="preserve"> de las resoluciones previamente identificadas por la Novena Sala Regional</w:t>
      </w:r>
      <w:r>
        <w:rPr>
          <w:rFonts w:ascii="Palatino Linotype" w:hAnsi="Palatino Linotype"/>
          <w:color w:val="000000" w:themeColor="text1"/>
        </w:rPr>
        <w:t xml:space="preserve"> que atiendan las características señaladas por </w:t>
      </w:r>
      <w:r w:rsidR="003213DE">
        <w:rPr>
          <w:rFonts w:ascii="Palatino Linotype" w:hAnsi="Palatino Linotype"/>
          <w:color w:val="000000" w:themeColor="text1"/>
        </w:rPr>
        <w:t xml:space="preserve">la </w:t>
      </w:r>
      <w:r w:rsidR="003213DE" w:rsidRPr="003213DE">
        <w:rPr>
          <w:rFonts w:ascii="Palatino Linotype" w:hAnsi="Palatino Linotype"/>
          <w:b/>
          <w:bCs/>
          <w:color w:val="000000" w:themeColor="text1"/>
        </w:rPr>
        <w:t>RECURRENTE</w:t>
      </w:r>
      <w:r>
        <w:rPr>
          <w:rFonts w:ascii="Palatino Linotype" w:hAnsi="Palatino Linotype"/>
          <w:color w:val="000000" w:themeColor="text1"/>
        </w:rPr>
        <w:t xml:space="preserve"> en la solicitud </w:t>
      </w:r>
      <w:r>
        <w:rPr>
          <w:rFonts w:ascii="Palatino Linotype" w:hAnsi="Palatino Linotype"/>
          <w:b/>
          <w:bCs/>
          <w:color w:val="000000" w:themeColor="text1"/>
        </w:rPr>
        <w:t>00059/TRIJAEM/IP/2021</w:t>
      </w:r>
      <w:r w:rsidR="004F50D9">
        <w:rPr>
          <w:rFonts w:ascii="Palatino Linotype" w:hAnsi="Palatino Linotype"/>
          <w:color w:val="000000" w:themeColor="text1"/>
        </w:rPr>
        <w:t>, en versión pública.</w:t>
      </w:r>
    </w:p>
    <w:p w14:paraId="463022DD" w14:textId="77777777" w:rsidR="00E90973" w:rsidRPr="005937BC" w:rsidRDefault="00E90973" w:rsidP="00E90973">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F01443"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1" w:name="_Toc82697253"/>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31"/>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757C2EB8"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lang w:val="es-MX"/>
        </w:rPr>
        <w:t>destacarse que, debido a la naturaleza de la información solicitada</w:t>
      </w:r>
      <w:r w:rsidR="001E2683">
        <w:rPr>
          <w:rFonts w:ascii="Palatino Linotype" w:hAnsi="Palatino Linotype"/>
          <w:b/>
          <w:color w:val="000000" w:themeColor="text1"/>
          <w:lang w:val="es-MX"/>
        </w:rPr>
        <w:t xml:space="preserve"> </w:t>
      </w:r>
      <w:r w:rsidRPr="00F01443">
        <w:rPr>
          <w:rFonts w:ascii="Palatino Linotype" w:hAnsi="Palatino Linotype"/>
          <w:color w:val="000000" w:themeColor="text1"/>
          <w:lang w:val="es-MX"/>
        </w:rPr>
        <w:t xml:space="preserve">eventualmente </w:t>
      </w:r>
      <w:r w:rsidRPr="00F01443">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2D0D4DB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w:t>
      </w:r>
      <w:r w:rsidRPr="0062325E">
        <w:rPr>
          <w:rFonts w:ascii="Palatino Linotype" w:hAnsi="Palatino Linotype" w:cs="Arial"/>
          <w:color w:val="000000" w:themeColor="text1"/>
        </w:rPr>
        <w:lastRenderedPageBreak/>
        <w:t>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2423CF"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064D9BA" w14:textId="0DC8FAD1"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815C68" w14:textId="6A32C896"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46156F" w14:textId="2E423BF8"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82697254"/>
      <w:r>
        <w:rPr>
          <w:rFonts w:ascii="Palatino Linotype" w:hAnsi="Palatino Linotype"/>
          <w:b/>
          <w:bCs/>
          <w:color w:val="000000" w:themeColor="text1"/>
        </w:rPr>
        <w:t>I. Requisitos previos.</w:t>
      </w:r>
      <w:bookmarkEnd w:id="32"/>
    </w:p>
    <w:p w14:paraId="33A1FDFC"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A91B627" w14:textId="48AFDE60"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62325E">
        <w:rPr>
          <w:rFonts w:ascii="Palatino Linotype" w:eastAsia="MS Mincho" w:hAnsi="Palatino Linotype" w:cs="Times New Roman"/>
        </w:rPr>
        <w:lastRenderedPageBreak/>
        <w:t>póliza, entre otros), señalando el supuesto de clasificación (confidencialidad o reserva).</w:t>
      </w:r>
    </w:p>
    <w:p w14:paraId="1930CBC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6F1587F" w14:textId="4428F1D6"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sidR="00CC27BA">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95BB4B"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83FE954" w14:textId="3886CFDB"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D7C93B8" w14:textId="03E04C20" w:rsidR="00F01443" w:rsidRPr="00F0144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82697255"/>
      <w:r>
        <w:rPr>
          <w:rFonts w:ascii="Palatino Linotype" w:hAnsi="Palatino Linotype"/>
          <w:b/>
          <w:bCs/>
          <w:color w:val="000000" w:themeColor="text1"/>
        </w:rPr>
        <w:t>II. Supuestos de clasificación.</w:t>
      </w:r>
      <w:bookmarkEnd w:id="33"/>
    </w:p>
    <w:p w14:paraId="785C6DE7"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3770D25" w14:textId="7CD7CDC3" w:rsidR="002E6295"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0AB649B3" w:rsidR="00A50720"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Default="00F01443" w:rsidP="00F01443">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0BB1913"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BDA14E"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CF580A6" w14:textId="77777777" w:rsidR="00F01443" w:rsidRPr="00F0144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F6348F0"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F99758D" w14:textId="57D64D36"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D615FC"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6277871" w14:textId="1A14EA34"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w:t>
      </w:r>
      <w:r w:rsidRPr="0062325E">
        <w:rPr>
          <w:rFonts w:ascii="Palatino Linotype" w:eastAsia="MS Mincho" w:hAnsi="Palatino Linotype" w:cs="Times New Roman"/>
        </w:rPr>
        <w:lastRenderedPageBreak/>
        <w:t>jurídica. Esto también lo debe de realizar el servidor público habilitado y el titular del área que administra la información.</w:t>
      </w:r>
    </w:p>
    <w:p w14:paraId="54A05F6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E562D43" w14:textId="5420C779"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5FEF91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2C868503"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3FA988B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65EF09BB"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1E5533B0"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45AC97DE"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094AEA95"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1A15FBD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586A68C6"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F74B759" w14:textId="77777777" w:rsidR="00F01443" w:rsidRP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1357B437" w14:textId="23817EBE" w:rsidR="00F01443" w:rsidRPr="00F01443" w:rsidRDefault="00F01443" w:rsidP="00F0144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val="es-MX" w:eastAsia="es-MX"/>
        </w:rPr>
        <w:lastRenderedPageBreak/>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45E4C77" w14:textId="62988FE0" w:rsidR="00F01443" w:rsidRDefault="00F0144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2F17752" w14:textId="0863DA49" w:rsidR="00F01443" w:rsidRPr="00F01443" w:rsidRDefault="00F01443" w:rsidP="003E607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82697256"/>
      <w:r>
        <w:rPr>
          <w:rFonts w:ascii="Palatino Linotype" w:hAnsi="Palatino Linotype"/>
          <w:b/>
          <w:bCs/>
          <w:color w:val="000000" w:themeColor="text1"/>
        </w:rPr>
        <w:t>III. La intervención del Comité de Transparencia.</w:t>
      </w:r>
      <w:bookmarkEnd w:id="34"/>
    </w:p>
    <w:p w14:paraId="3B885C8F" w14:textId="61359A67" w:rsidR="00F01443"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a) Formalidades para emitir el Acuerdo de Clasificación.</w:t>
      </w:r>
    </w:p>
    <w:p w14:paraId="471C1C1C"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7E91FFF" w14:textId="385D004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62325E">
        <w:rPr>
          <w:rFonts w:ascii="Palatino Linotype" w:eastAsia="MS Mincho" w:hAnsi="Palatino Linotype" w:cs="Times New Roman"/>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A784DBC" w14:textId="36AC2DBD"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7ADED28" w14:textId="0FDE8D1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62325E">
        <w:rPr>
          <w:rFonts w:ascii="Palatino Linotype" w:eastAsia="MS Mincho" w:hAnsi="Palatino Linotype" w:cs="Times New Roman"/>
        </w:rPr>
        <w:lastRenderedPageBreak/>
        <w:t>por los titulares de áreas y que son sujetas a control, en primera instancia, por el Comité de Transparencia.</w:t>
      </w:r>
    </w:p>
    <w:p w14:paraId="158C31B7" w14:textId="4BF89E69"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BE2129D" w14:textId="0D2E6021" w:rsidR="003E6079" w:rsidRPr="003E6079"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Pr>
          <w:rFonts w:ascii="Palatino Linotype" w:hAnsi="Palatino Linotype"/>
          <w:b/>
          <w:bCs/>
          <w:color w:val="000000" w:themeColor="text1"/>
        </w:rPr>
        <w:t>b) Requisitos de fondo del Acuerdo de Clasificación.</w:t>
      </w:r>
    </w:p>
    <w:p w14:paraId="15615CB7"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68DFC9" w14:textId="43913F5C"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053D7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6CAB47" w14:textId="0B5D1DE2"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5A31D4"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5258E0F" w14:textId="291469C3"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w:t>
      </w:r>
      <w:r w:rsidRPr="0062325E">
        <w:rPr>
          <w:rFonts w:ascii="Palatino Linotype" w:eastAsia="MS Mincho" w:hAnsi="Palatino Linotype" w:cs="Times New Roman"/>
        </w:rPr>
        <w:lastRenderedPageBreak/>
        <w:t xml:space="preserve">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0F09707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43A7D49" w14:textId="2AC41BD5"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22"/>
      </w:r>
      <w:r w:rsidRPr="0062325E">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Default="00F01443" w:rsidP="003E6079">
      <w:pPr>
        <w:pStyle w:val="Prrafodelista"/>
        <w:tabs>
          <w:tab w:val="left" w:pos="426"/>
        </w:tabs>
        <w:spacing w:before="240" w:line="360" w:lineRule="auto"/>
        <w:ind w:left="0" w:right="51"/>
        <w:jc w:val="both"/>
        <w:rPr>
          <w:rFonts w:ascii="Palatino Linotype" w:hAnsi="Palatino Linotype"/>
          <w:color w:val="000000" w:themeColor="text1"/>
        </w:rPr>
      </w:pPr>
    </w:p>
    <w:p w14:paraId="279B20A9" w14:textId="77777777" w:rsidR="003E6079" w:rsidRPr="003E6079" w:rsidRDefault="003E6079" w:rsidP="003E6079">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3AFBC0" w14:textId="77777777" w:rsidR="003E6079"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EB9BC74" w14:textId="4409D9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 xml:space="preserve">en un acto de autoridad se cumple con la debida fundamentación cuando se cita el precepto legal aplicable al caso concreto y la debida motivación cuando se </w:t>
      </w:r>
      <w:r w:rsidRPr="000D2150">
        <w:rPr>
          <w:rFonts w:ascii="Palatino Linotype" w:eastAsia="MS Mincho" w:hAnsi="Palatino Linotype" w:cs="Times New Roman"/>
        </w:rPr>
        <w:lastRenderedPageBreak/>
        <w:t>expresan las razones, motivos o circunstancias que tomó en cuenta la autoridad para adecuar el hecho a los fundamentos de derecho.</w:t>
      </w:r>
    </w:p>
    <w:p w14:paraId="1D6CD48F"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C23430" w14:textId="0B76D3C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89A15D" w14:textId="3D57CFBB"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00594A" w14:textId="6A7C3F6E" w:rsidR="00A01B7D" w:rsidRPr="00C37BD3" w:rsidRDefault="00951ECA"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B9A464A" w14:textId="28874ADE" w:rsidR="00C37BD3" w:rsidRDefault="00C37BD3" w:rsidP="00C37BD3">
      <w:pPr>
        <w:pStyle w:val="Prrafodelista"/>
        <w:tabs>
          <w:tab w:val="left" w:pos="426"/>
        </w:tabs>
        <w:spacing w:before="240" w:after="240" w:line="360" w:lineRule="auto"/>
        <w:ind w:left="0" w:right="51"/>
        <w:jc w:val="both"/>
        <w:rPr>
          <w:rFonts w:ascii="Palatino Linotype" w:eastAsia="Times New Roman" w:hAnsi="Palatino Linotype" w:cs="Arial"/>
        </w:rPr>
      </w:pPr>
    </w:p>
    <w:p w14:paraId="694FF326" w14:textId="0AE6B856" w:rsidR="00C37BD3" w:rsidRPr="00C37BD3" w:rsidRDefault="00C37BD3" w:rsidP="00C37BD3">
      <w:pPr>
        <w:pStyle w:val="Prrafodelista"/>
        <w:tabs>
          <w:tab w:val="left" w:pos="426"/>
        </w:tabs>
        <w:spacing w:before="240" w:after="240" w:line="360" w:lineRule="auto"/>
        <w:ind w:left="0" w:right="51"/>
        <w:jc w:val="both"/>
        <w:outlineLvl w:val="2"/>
        <w:rPr>
          <w:rFonts w:ascii="Palatino Linotype" w:eastAsia="Times New Roman" w:hAnsi="Palatino Linotype" w:cs="Arial"/>
          <w:b/>
          <w:bCs/>
        </w:rPr>
      </w:pPr>
      <w:bookmarkStart w:id="35" w:name="_Toc82697257"/>
      <w:r>
        <w:rPr>
          <w:rFonts w:ascii="Palatino Linotype" w:eastAsia="Times New Roman" w:hAnsi="Palatino Linotype" w:cs="Arial"/>
          <w:b/>
          <w:bCs/>
        </w:rPr>
        <w:t>IV. Excepciones.</w:t>
      </w:r>
      <w:bookmarkEnd w:id="35"/>
    </w:p>
    <w:p w14:paraId="374E977B" w14:textId="77777777" w:rsidR="00C37BD3" w:rsidRPr="00C37BD3" w:rsidRDefault="00C37BD3"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6A8A8890" w14:textId="4AEC50B5" w:rsidR="00C37BD3" w:rsidRPr="00C37BD3" w:rsidRDefault="00C37BD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El </w:t>
      </w:r>
      <w:r w:rsidRPr="00AB2C97">
        <w:rPr>
          <w:rFonts w:ascii="Palatino Linotype" w:eastAsia="Calibri" w:hAnsi="Palatino Linotype" w:cs="Arial"/>
        </w:rPr>
        <w:t xml:space="preserve">numeral 53 de la Ley del Sistema Anticorrupción del Estado de México y Municipios </w:t>
      </w:r>
      <w:r>
        <w:rPr>
          <w:rFonts w:ascii="Palatino Linotype" w:eastAsia="Calibri" w:hAnsi="Palatino Linotype" w:cs="Arial"/>
        </w:rPr>
        <w:t>dispone</w:t>
      </w:r>
      <w:r w:rsidRPr="00AB2C97">
        <w:rPr>
          <w:rFonts w:ascii="Palatino Linotype" w:eastAsia="Calibri" w:hAnsi="Palatino Linotype" w:cs="Arial"/>
        </w:rPr>
        <w:t xml:space="preserve"> que </w:t>
      </w:r>
      <w:r w:rsidRPr="00C37BD3">
        <w:rPr>
          <w:rFonts w:ascii="Palatino Linotype" w:eastAsia="Calibri" w:hAnsi="Palatino Linotype" w:cs="Arial"/>
          <w:b/>
          <w:bCs/>
          <w:u w:val="single"/>
        </w:rPr>
        <w:t xml:space="preserve">las sanciones por faltas administrativas graves serán </w:t>
      </w:r>
      <w:r w:rsidRPr="00C37BD3">
        <w:rPr>
          <w:rFonts w:ascii="Palatino Linotype" w:eastAsia="Calibri" w:hAnsi="Palatino Linotype" w:cs="Arial"/>
          <w:b/>
          <w:bCs/>
          <w:u w:val="single"/>
        </w:rPr>
        <w:lastRenderedPageBreak/>
        <w:t>públicas</w:t>
      </w:r>
      <w:r w:rsidRPr="00C37BD3">
        <w:rPr>
          <w:rFonts w:ascii="Palatino Linotype" w:eastAsia="Calibri" w:hAnsi="Palatino Linotype" w:cs="Arial"/>
          <w:b/>
          <w:bCs/>
        </w:rPr>
        <w:t xml:space="preserve"> cuando de éstas devengan impedimentos o inhabilitaciones para continuar ejerciendo el servicio público</w:t>
      </w:r>
      <w:r w:rsidRPr="00AB2C97">
        <w:rPr>
          <w:rFonts w:ascii="Palatino Linotype" w:eastAsia="Calibri" w:hAnsi="Palatino Linotype" w:cs="Arial"/>
        </w:rPr>
        <w:t>.</w:t>
      </w:r>
    </w:p>
    <w:p w14:paraId="6A6ED4C4" w14:textId="77777777" w:rsidR="00C37BD3" w:rsidRPr="00C37BD3" w:rsidRDefault="00C37BD3"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04E3F690" w14:textId="4DA077FB" w:rsidR="00C37BD3" w:rsidRPr="00C37BD3" w:rsidRDefault="00C37BD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Al </w:t>
      </w:r>
      <w:r w:rsidRPr="00C37BD3">
        <w:rPr>
          <w:rFonts w:ascii="Palatino Linotype" w:eastAsia="Times New Roman" w:hAnsi="Palatino Linotype" w:cs="Arial"/>
        </w:rPr>
        <w:t>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empleo, cargo o comisión, buscando la obtención de un beneficio meramente personal en agravio del Estado, los ciudadanos u otros servidores públicos.</w:t>
      </w:r>
    </w:p>
    <w:p w14:paraId="51F58C08" w14:textId="77777777" w:rsidR="00C37BD3" w:rsidRPr="00C37BD3" w:rsidRDefault="00C37BD3"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7836A213" w14:textId="6F8233A3" w:rsidR="00C37BD3" w:rsidRPr="00C37BD3" w:rsidRDefault="00C37BD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Lo </w:t>
      </w:r>
      <w:r w:rsidRPr="00AB2C97">
        <w:rPr>
          <w:rFonts w:ascii="Palatino Linotype" w:eastAsia="Calibri" w:hAnsi="Palatino Linotype" w:cs="Arial"/>
        </w:rPr>
        <w:t xml:space="preserve">anterior separa, en consecuencia, a los actos contenidos en el artículo 52 de la Ley de Responsabilidades Administrativas Estatal de todos los demás que pudieran ser investigados y sustanciados por </w:t>
      </w:r>
      <w:r w:rsidR="00062255">
        <w:rPr>
          <w:rFonts w:ascii="Palatino Linotype" w:eastAsia="Calibri" w:hAnsi="Palatino Linotype" w:cs="Arial"/>
        </w:rPr>
        <w:t>el Tribunal de Justicia Administrativa del Estado de México</w:t>
      </w:r>
      <w:r w:rsidRPr="00AB2C97">
        <w:rPr>
          <w:rFonts w:ascii="Palatino Linotype" w:eastAsia="Calibri" w:hAnsi="Palatino Linotype" w:cs="Arial"/>
        </w:rPr>
        <w:t xml:space="preserve">, ya que éstos se pueden determinar </w:t>
      </w:r>
      <w:r w:rsidR="00062255" w:rsidRPr="00AB2C97">
        <w:rPr>
          <w:rFonts w:ascii="Palatino Linotype" w:eastAsia="Calibri" w:hAnsi="Palatino Linotype" w:cs="Arial"/>
        </w:rPr>
        <w:t>c</w:t>
      </w:r>
      <w:r w:rsidR="00062255">
        <w:rPr>
          <w:rFonts w:ascii="Palatino Linotype" w:eastAsia="Calibri" w:hAnsi="Palatino Linotype" w:cs="Arial"/>
        </w:rPr>
        <w:t>o</w:t>
      </w:r>
      <w:r w:rsidR="00062255" w:rsidRPr="00AB2C97">
        <w:rPr>
          <w:rFonts w:ascii="Palatino Linotype" w:eastAsia="Calibri" w:hAnsi="Palatino Linotype" w:cs="Arial"/>
        </w:rPr>
        <w:t>mo</w:t>
      </w:r>
      <w:r w:rsidRPr="00AB2C97">
        <w:rPr>
          <w:rFonts w:ascii="Palatino Linotype" w:eastAsia="Calibri" w:hAnsi="Palatino Linotype" w:cs="Arial"/>
        </w:rPr>
        <w:t xml:space="preserve"> </w:t>
      </w:r>
      <w:r w:rsidRPr="00062255">
        <w:rPr>
          <w:rFonts w:ascii="Palatino Linotype" w:eastAsia="Calibri" w:hAnsi="Palatino Linotype" w:cs="Arial"/>
          <w:b/>
          <w:bCs/>
        </w:rPr>
        <w:t>actos de corrupción</w:t>
      </w:r>
      <w:r w:rsidRPr="00AB2C97">
        <w:rPr>
          <w:rFonts w:ascii="Palatino Linotype" w:eastAsia="Calibri" w:hAnsi="Palatino Linotype" w:cs="Arial"/>
        </w:rPr>
        <w:t>.</w:t>
      </w:r>
    </w:p>
    <w:p w14:paraId="1CBC8758" w14:textId="77777777" w:rsidR="00C37BD3" w:rsidRPr="00C37BD3" w:rsidRDefault="00C37BD3"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4545C1A7" w14:textId="351F6312" w:rsidR="00C37BD3" w:rsidRPr="00C37BD3" w:rsidRDefault="0006225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En </w:t>
      </w:r>
      <w:r w:rsidRPr="00AB2C97">
        <w:rPr>
          <w:rFonts w:ascii="Palatino Linotype" w:eastAsia="Calibri" w:hAnsi="Palatino Linotype" w:cs="Arial"/>
        </w:rPr>
        <w:t xml:space="preserve">ese sentido, debemos traer a estudio lo </w:t>
      </w:r>
      <w:r w:rsidRPr="005B2B05">
        <w:rPr>
          <w:rFonts w:ascii="Palatino Linotype" w:eastAsia="Calibri" w:hAnsi="Palatino Linotype" w:cs="Arial"/>
        </w:rPr>
        <w:t>dispuesto por las fracciones I y IV del numeral 142 de la Ley de Transparencia y Acceso a la Información Pública del</w:t>
      </w:r>
      <w:r w:rsidRPr="00AB2C97">
        <w:rPr>
          <w:rFonts w:ascii="Palatino Linotype" w:eastAsia="Calibri" w:hAnsi="Palatino Linotype" w:cs="Arial"/>
        </w:rPr>
        <w:t xml:space="preserve"> Estado de México y Municipios, mismo que se inserta a continuación:</w:t>
      </w:r>
    </w:p>
    <w:p w14:paraId="4577EB1C" w14:textId="222BE4DC" w:rsidR="00C37BD3" w:rsidRDefault="00C37BD3"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1692D42E" w14:textId="77777777" w:rsidR="00062255" w:rsidRPr="00AB2C97" w:rsidRDefault="00062255" w:rsidP="00062255">
      <w:pPr>
        <w:pStyle w:val="Prrafodelista"/>
        <w:spacing w:line="276" w:lineRule="auto"/>
        <w:ind w:left="851" w:right="851"/>
        <w:jc w:val="both"/>
        <w:rPr>
          <w:rFonts w:ascii="Palatino Linotype" w:hAnsi="Palatino Linotype"/>
          <w:i/>
          <w:sz w:val="22"/>
        </w:rPr>
      </w:pPr>
      <w:r w:rsidRPr="00AB2C97">
        <w:rPr>
          <w:rFonts w:ascii="Palatino Linotype" w:hAnsi="Palatino Linotype"/>
          <w:i/>
          <w:sz w:val="22"/>
        </w:rPr>
        <w:t>“</w:t>
      </w:r>
      <w:r w:rsidRPr="00AB2C97">
        <w:rPr>
          <w:rFonts w:ascii="Palatino Linotype" w:hAnsi="Palatino Linotype"/>
          <w:b/>
          <w:i/>
          <w:sz w:val="22"/>
        </w:rPr>
        <w:t>Artículo 142.</w:t>
      </w:r>
      <w:r w:rsidRPr="00AB2C97">
        <w:rPr>
          <w:rFonts w:ascii="Palatino Linotype" w:hAnsi="Palatino Linotype"/>
          <w:i/>
          <w:sz w:val="22"/>
        </w:rPr>
        <w:t xml:space="preserve"> </w:t>
      </w:r>
      <w:r w:rsidRPr="00AB2C97">
        <w:rPr>
          <w:rFonts w:ascii="Palatino Linotype" w:hAnsi="Palatino Linotype"/>
          <w:b/>
          <w:i/>
          <w:sz w:val="22"/>
        </w:rPr>
        <w:t>Bajo ninguna circunstancia podrá invocarse el carácter de reservado cuando:</w:t>
      </w:r>
    </w:p>
    <w:p w14:paraId="19E2B5E4" w14:textId="77777777" w:rsidR="00062255" w:rsidRDefault="00062255" w:rsidP="00062255">
      <w:pPr>
        <w:pStyle w:val="Prrafodelista"/>
        <w:spacing w:line="276" w:lineRule="auto"/>
        <w:ind w:left="851" w:right="851"/>
        <w:jc w:val="both"/>
        <w:rPr>
          <w:rFonts w:ascii="Palatino Linotype" w:hAnsi="Palatino Linotype"/>
          <w:i/>
          <w:sz w:val="22"/>
        </w:rPr>
      </w:pPr>
      <w:r w:rsidRPr="004735C1">
        <w:rPr>
          <w:rFonts w:ascii="Palatino Linotype" w:hAnsi="Palatino Linotype"/>
          <w:b/>
          <w:bCs/>
          <w:i/>
          <w:sz w:val="22"/>
        </w:rPr>
        <w:t>I. Se trate de violaciones graves de derechos humanos</w:t>
      </w:r>
      <w:r>
        <w:rPr>
          <w:rFonts w:ascii="Palatino Linotype" w:hAnsi="Palatino Linotype"/>
          <w:i/>
          <w:sz w:val="22"/>
        </w:rPr>
        <w:t>, calificada así por autoridad competente;</w:t>
      </w:r>
    </w:p>
    <w:p w14:paraId="2968A2C1" w14:textId="77777777" w:rsidR="00062255" w:rsidRPr="00AB2C97" w:rsidRDefault="00062255" w:rsidP="00062255">
      <w:pPr>
        <w:pStyle w:val="Prrafodelista"/>
        <w:spacing w:line="276" w:lineRule="auto"/>
        <w:ind w:left="851" w:right="851"/>
        <w:jc w:val="both"/>
        <w:rPr>
          <w:rFonts w:ascii="Palatino Linotype" w:hAnsi="Palatino Linotype"/>
          <w:i/>
          <w:sz w:val="22"/>
        </w:rPr>
      </w:pPr>
      <w:r w:rsidRPr="00AB2C97">
        <w:rPr>
          <w:rFonts w:ascii="Palatino Linotype" w:hAnsi="Palatino Linotype"/>
          <w:i/>
          <w:sz w:val="22"/>
        </w:rPr>
        <w:t>(…)</w:t>
      </w:r>
    </w:p>
    <w:p w14:paraId="2E387F0F" w14:textId="77777777" w:rsidR="00062255" w:rsidRPr="00AB2C97" w:rsidRDefault="00062255" w:rsidP="00062255">
      <w:pPr>
        <w:pStyle w:val="Prrafodelista"/>
        <w:spacing w:line="276" w:lineRule="auto"/>
        <w:ind w:left="851" w:right="851"/>
        <w:jc w:val="both"/>
        <w:rPr>
          <w:rFonts w:ascii="Palatino Linotype" w:hAnsi="Palatino Linotype"/>
          <w:sz w:val="22"/>
        </w:rPr>
      </w:pPr>
      <w:r w:rsidRPr="00AB2C97">
        <w:rPr>
          <w:rFonts w:ascii="Palatino Linotype" w:hAnsi="Palatino Linotype"/>
          <w:b/>
          <w:i/>
          <w:sz w:val="22"/>
        </w:rPr>
        <w:lastRenderedPageBreak/>
        <w:t>IV. Se trate de información relacionada con actos de corrupción</w:t>
      </w:r>
      <w:r w:rsidRPr="00AB2C97">
        <w:rPr>
          <w:rFonts w:ascii="Palatino Linotype" w:hAnsi="Palatino Linotype"/>
          <w:i/>
          <w:sz w:val="22"/>
        </w:rPr>
        <w:t xml:space="preserve"> de conformidad con las disposiciones jurídicas aplicables.”</w:t>
      </w:r>
    </w:p>
    <w:p w14:paraId="486F3E16" w14:textId="77777777" w:rsidR="00062255" w:rsidRPr="00AB2C97" w:rsidRDefault="00062255" w:rsidP="00062255">
      <w:pPr>
        <w:pStyle w:val="Prrafodelista"/>
        <w:spacing w:line="276" w:lineRule="auto"/>
        <w:ind w:left="851" w:right="851"/>
        <w:jc w:val="both"/>
        <w:rPr>
          <w:rFonts w:ascii="Palatino Linotype" w:eastAsia="Calibri" w:hAnsi="Palatino Linotype" w:cs="Arial"/>
          <w:sz w:val="22"/>
        </w:rPr>
      </w:pPr>
      <w:r w:rsidRPr="00AB2C97">
        <w:rPr>
          <w:rFonts w:ascii="Palatino Linotype" w:hAnsi="Palatino Linotype"/>
          <w:sz w:val="22"/>
        </w:rPr>
        <w:t>(Énfasis añadido)</w:t>
      </w:r>
    </w:p>
    <w:p w14:paraId="43B70BD6" w14:textId="77777777" w:rsidR="00062255" w:rsidRPr="00C37BD3" w:rsidRDefault="00062255"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69100548" w14:textId="5EBBEBC7" w:rsidR="00C37BD3" w:rsidRPr="00C37BD3" w:rsidRDefault="0006225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Así </w:t>
      </w:r>
      <w:r w:rsidRPr="00AB2C97">
        <w:rPr>
          <w:rFonts w:ascii="Palatino Linotype" w:eastAsia="Calibri" w:hAnsi="Palatino Linotype" w:cs="Arial"/>
        </w:rPr>
        <w:t xml:space="preserve">las cosas, la Ley de la materia reconoce a toda la información relacionada </w:t>
      </w:r>
      <w:r w:rsidRPr="005B2B05">
        <w:rPr>
          <w:rFonts w:ascii="Palatino Linotype" w:eastAsia="Calibri" w:hAnsi="Palatino Linotype" w:cs="Arial"/>
        </w:rPr>
        <w:t>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normatividad: el control ciudadano del funcionamiento del Estado y la gestión pública para el combate a la corrupción y la rendición de cuentas.</w:t>
      </w:r>
    </w:p>
    <w:p w14:paraId="61008002" w14:textId="77777777" w:rsidR="00C37BD3" w:rsidRPr="00C37BD3" w:rsidRDefault="00C37BD3"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62585EBC" w14:textId="14823692" w:rsidR="00C37BD3" w:rsidRPr="00C37BD3" w:rsidRDefault="0006225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Correlativo </w:t>
      </w:r>
      <w:r w:rsidRPr="005B2B05">
        <w:rPr>
          <w:rFonts w:ascii="Palatino Linotype" w:eastAsia="Calibri" w:hAnsi="Palatino Linotype" w:cs="Arial"/>
        </w:rPr>
        <w:t>a lo anterior, el Código Penal Federal, tipifica de manera específica cuáles son los delitos por hechos de corrupción en su Título Décimo, varios de los cuales se relacionan con las faltas administrativas graves contenidas en el artículo 52 de la Ley de Responsabilidades Administrativas del Estado de México y Municipios.</w:t>
      </w:r>
    </w:p>
    <w:p w14:paraId="6F76C089" w14:textId="77777777" w:rsidR="00C37BD3" w:rsidRPr="00C37BD3" w:rsidRDefault="00C37BD3"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7BEB5CCE" w14:textId="577175AC" w:rsidR="00C37BD3" w:rsidRPr="00C37BD3" w:rsidRDefault="0006225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En ese sentido, </w:t>
      </w:r>
      <w:r w:rsidRPr="005B2B05">
        <w:rPr>
          <w:rFonts w:ascii="Palatino Linotype" w:hAnsi="Palatino Linotype" w:cs="Arial"/>
          <w:b/>
          <w:bCs/>
        </w:rPr>
        <w:t xml:space="preserve">la autoridad quien, en primera instancia, clasifica la conducta sobre la cual se integra un expediente de investigación como una posible falta administrativa grave es la </w:t>
      </w:r>
      <w:r>
        <w:rPr>
          <w:rFonts w:ascii="Palatino Linotype" w:hAnsi="Palatino Linotype" w:cs="Arial"/>
          <w:b/>
          <w:bCs/>
        </w:rPr>
        <w:t>autoridad investigadora</w:t>
      </w:r>
      <w:r w:rsidRPr="00062255">
        <w:rPr>
          <w:rFonts w:ascii="Palatino Linotype" w:hAnsi="Palatino Linotype" w:cs="Arial"/>
        </w:rPr>
        <w:t xml:space="preserve">; </w:t>
      </w:r>
      <w:r>
        <w:rPr>
          <w:rFonts w:ascii="Palatino Linotype" w:hAnsi="Palatino Linotype" w:cs="Arial"/>
        </w:rPr>
        <w:t xml:space="preserve">y, </w:t>
      </w:r>
      <w:r w:rsidRPr="005B2B05">
        <w:rPr>
          <w:rFonts w:ascii="Palatino Linotype" w:hAnsi="Palatino Linotype" w:cs="Arial"/>
        </w:rPr>
        <w:t xml:space="preserve">luego de revisar los supuestos de las faltas administrativas graves, </w:t>
      </w:r>
      <w:r>
        <w:rPr>
          <w:rFonts w:ascii="Palatino Linotype" w:hAnsi="Palatino Linotype" w:cs="Arial"/>
        </w:rPr>
        <w:t>la autoridad sustanciadora</w:t>
      </w:r>
      <w:r w:rsidRPr="005B2B05">
        <w:rPr>
          <w:rFonts w:ascii="Palatino Linotype" w:hAnsi="Palatino Linotype" w:cs="Arial"/>
        </w:rPr>
        <w:t xml:space="preserve"> determinará las faltas administrativas graves que corresponden con lo que determina la Ley de Transparencia y Acceso a la Información Pública del Estado de México y Municipios como actos de corrupción</w:t>
      </w:r>
      <w:r w:rsidRPr="005B2B05">
        <w:rPr>
          <w:rFonts w:ascii="Palatino Linotype" w:hAnsi="Palatino Linotype" w:cs="Arial"/>
          <w:b/>
          <w:bCs/>
        </w:rPr>
        <w:t>.</w:t>
      </w:r>
    </w:p>
    <w:p w14:paraId="603EAF03" w14:textId="77777777" w:rsidR="00C37BD3" w:rsidRPr="00C37BD3" w:rsidRDefault="00C37BD3"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487401CC" w14:textId="30DE4128" w:rsidR="00C37BD3" w:rsidRPr="00C37BD3" w:rsidRDefault="0006225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w:t>
      </w:r>
      <w:r w:rsidR="004A61D4">
        <w:rPr>
          <w:rFonts w:ascii="Palatino Linotype" w:hAnsi="Palatino Linotype" w:cs="Arial"/>
        </w:rPr>
        <w:t>el</w:t>
      </w:r>
      <w:r w:rsidRPr="005B2B05">
        <w:rPr>
          <w:rFonts w:ascii="Palatino Linotype" w:hAnsi="Palatino Linotype" w:cs="Arial"/>
        </w:rPr>
        <w:t xml:space="preserve"> ejercicio de identificación de faltas administrativas graves que se relacionen con actos de corrupción </w:t>
      </w:r>
      <w:r>
        <w:rPr>
          <w:rFonts w:ascii="Palatino Linotype" w:hAnsi="Palatino Linotype" w:cs="Arial"/>
        </w:rPr>
        <w:t>es</w:t>
      </w:r>
      <w:r w:rsidRPr="005B2B05">
        <w:rPr>
          <w:rFonts w:ascii="Palatino Linotype" w:hAnsi="Palatino Linotype" w:cs="Arial"/>
        </w:rPr>
        <w:t xml:space="preserve"> determinado mediante el Informe de Presunta Responsabilidad Administrativa, pues este instrumento contiene todos los elementos necesarios para comprobar si las responsabilidades administrativas graves son, o no, </w:t>
      </w:r>
      <w:r w:rsidRPr="00062255">
        <w:rPr>
          <w:rFonts w:ascii="Palatino Linotype" w:hAnsi="Palatino Linotype" w:cs="Arial"/>
          <w:b/>
          <w:bCs/>
        </w:rPr>
        <w:t>actos de corrupción</w:t>
      </w:r>
      <w:r w:rsidRPr="005B2B05">
        <w:rPr>
          <w:rFonts w:ascii="Palatino Linotype" w:hAnsi="Palatino Linotype" w:cs="Arial"/>
        </w:rPr>
        <w:t>.</w:t>
      </w:r>
    </w:p>
    <w:p w14:paraId="55973284" w14:textId="77777777" w:rsidR="00C37BD3" w:rsidRPr="00C37BD3" w:rsidRDefault="00C37BD3"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2B703744" w14:textId="14EC9C1E" w:rsidR="00C37BD3" w:rsidRPr="00C37BD3" w:rsidRDefault="0006225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En </w:t>
      </w:r>
      <w:r w:rsidRPr="00062255">
        <w:rPr>
          <w:rFonts w:ascii="Palatino Linotype" w:eastAsia="Times New Roman" w:hAnsi="Palatino Linotype" w:cs="Arial"/>
        </w:rPr>
        <w:t xml:space="preserve">tales circunstancias, de identificarse expedientes que se encuentren en la etapa del procedimiento de responsabilidades administrativas por faltas graves relacionados con violaciones graves de derechos humanos o actos de corrupción, de conformidad con el artículo 142, fracciones I y IV de la Ley de Transparencia y Acceso a la Información Pública del Estado de México y Municipios, y el artículo 53 de la Ley del Sistema Anticorrupción del Estado de México y Municipios, </w:t>
      </w:r>
      <w:r>
        <w:rPr>
          <w:rFonts w:ascii="Palatino Linotype" w:eastAsia="Times New Roman" w:hAnsi="Palatino Linotype" w:cs="Arial"/>
        </w:rPr>
        <w:t xml:space="preserve">se </w:t>
      </w:r>
      <w:r w:rsidR="004A61D4">
        <w:rPr>
          <w:rFonts w:ascii="Palatino Linotype" w:eastAsia="Times New Roman" w:hAnsi="Palatino Linotype" w:cs="Arial"/>
        </w:rPr>
        <w:t>debería</w:t>
      </w:r>
      <w:r w:rsidRPr="00062255">
        <w:rPr>
          <w:rFonts w:ascii="Palatino Linotype" w:eastAsia="Times New Roman" w:hAnsi="Palatino Linotype" w:cs="Arial"/>
        </w:rPr>
        <w:t xml:space="preserve"> hacer entrega de estos expedientes al no ser sujetos de clasificación.</w:t>
      </w:r>
    </w:p>
    <w:p w14:paraId="6F21A133" w14:textId="77777777" w:rsidR="00C37BD3" w:rsidRPr="00C37BD3" w:rsidRDefault="00C37BD3"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33274B4A" w14:textId="7A6198D4" w:rsidR="00C37BD3" w:rsidRPr="00C37BD3" w:rsidRDefault="0006225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obstante, </w:t>
      </w:r>
      <w:r>
        <w:rPr>
          <w:rFonts w:ascii="Palatino Linotype" w:hAnsi="Palatino Linotype" w:cs="Arial"/>
        </w:rPr>
        <w:t>aunque la publicidad de estos casos se encuentra determinada por la Ley, aún no se ha resuelto la culpabilidad de los presuntos responsables; por lo tanto, se debe hacer una ponderación entre el derecho de acceso a la información y el principio de presunción de inocencia, para así entregar los expedientes relacionados con actos de corrupción protegiendo el nombre y cargo de los servidores públicos presuntos responsables de las faltas.</w:t>
      </w:r>
    </w:p>
    <w:p w14:paraId="360E3710" w14:textId="77777777" w:rsidR="00C37BD3" w:rsidRPr="00C37BD3" w:rsidRDefault="00C37BD3"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58FB8223" w14:textId="0BA2020C" w:rsidR="00C37BD3" w:rsidRPr="00C37BD3" w:rsidRDefault="0006225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Sustenta </w:t>
      </w:r>
      <w:r>
        <w:rPr>
          <w:rFonts w:ascii="Palatino Linotype" w:eastAsia="Calibri" w:hAnsi="Palatino Linotype" w:cs="Arial"/>
        </w:rPr>
        <w:t xml:space="preserve">lo anterior la Tesis </w:t>
      </w:r>
      <w:r w:rsidRPr="00AB5260">
        <w:rPr>
          <w:rFonts w:ascii="Palatino Linotype" w:eastAsia="Calibri" w:hAnsi="Palatino Linotype" w:cs="Arial"/>
        </w:rPr>
        <w:t>P./J. 43/2014 (10a.)</w:t>
      </w:r>
      <w:r>
        <w:rPr>
          <w:rFonts w:ascii="Palatino Linotype" w:eastAsia="Calibri" w:hAnsi="Palatino Linotype" w:cs="Arial"/>
        </w:rPr>
        <w:t xml:space="preserve"> del Máximo Juzgador de la Nación, cuyo contenido es el siguiente:</w:t>
      </w:r>
    </w:p>
    <w:p w14:paraId="2BFBE846" w14:textId="379FB51C" w:rsidR="00C37BD3" w:rsidRDefault="00C37BD3"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08508F3C" w14:textId="2CCA28BE" w:rsidR="00062255" w:rsidRDefault="00062255" w:rsidP="00062255">
      <w:pPr>
        <w:pStyle w:val="Prrafodelista"/>
        <w:tabs>
          <w:tab w:val="left" w:pos="567"/>
        </w:tabs>
        <w:spacing w:before="100" w:beforeAutospacing="1" w:after="100" w:afterAutospacing="1" w:line="276" w:lineRule="auto"/>
        <w:ind w:left="567" w:right="567"/>
        <w:jc w:val="both"/>
        <w:rPr>
          <w:rFonts w:ascii="Palatino Linotype" w:eastAsia="Calibri" w:hAnsi="Palatino Linotype" w:cs="Arial"/>
          <w:sz w:val="22"/>
          <w:szCs w:val="22"/>
        </w:rPr>
      </w:pPr>
      <w:r w:rsidRPr="003F1782">
        <w:rPr>
          <w:rFonts w:ascii="Palatino Linotype" w:eastAsia="Calibri" w:hAnsi="Palatino Linotype" w:cs="Arial"/>
          <w:b/>
          <w:bCs/>
          <w:i/>
          <w:iCs/>
          <w:sz w:val="22"/>
          <w:szCs w:val="22"/>
        </w:rPr>
        <w:t>PRESUNCIÓN DE INOCENCIA. ESTE PRINCIPIO ES APLICABLE AL PROCEDIMIENTO ADMINISTRATIVO SANCIONADOR, CON MATICES O MODULACIONES.</w:t>
      </w:r>
      <w:r w:rsidRPr="003F1782">
        <w:rPr>
          <w:rFonts w:ascii="Palatino Linotype" w:eastAsia="Calibri" w:hAnsi="Palatino Linotype" w:cs="Arial"/>
          <w:i/>
          <w:iCs/>
          <w:sz w:val="22"/>
          <w:szCs w:val="22"/>
        </w:rPr>
        <w:t xml:space="preserve"> “El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w:t>
      </w:r>
      <w:r w:rsidRPr="003F1782">
        <w:rPr>
          <w:rFonts w:ascii="Palatino Linotype" w:eastAsia="Calibri" w:hAnsi="Palatino Linotype" w:cs="Arial"/>
          <w:b/>
          <w:bCs/>
          <w:i/>
          <w:iCs/>
          <w:sz w:val="22"/>
          <w:szCs w:val="22"/>
        </w:rPr>
        <w:t>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w:t>
      </w:r>
      <w:r w:rsidRPr="003F1782">
        <w:rPr>
          <w:rFonts w:ascii="Palatino Linotype" w:eastAsia="Calibri" w:hAnsi="Palatino Linotype" w:cs="Arial"/>
          <w:i/>
          <w:iCs/>
          <w:sz w:val="22"/>
          <w:szCs w:val="22"/>
        </w:rPr>
        <w:t xml:space="preserve"> y, en consecuencia, soportar el poder correctivo del Estado, a través de autoridad competente. En ese sentido, </w:t>
      </w:r>
      <w:r w:rsidRPr="003F1782">
        <w:rPr>
          <w:rFonts w:ascii="Palatino Linotype" w:eastAsia="Calibri" w:hAnsi="Palatino Linotype" w:cs="Arial"/>
          <w:b/>
          <w:bCs/>
          <w:i/>
          <w:iCs/>
          <w:sz w:val="22"/>
          <w:szCs w:val="22"/>
        </w:rPr>
        <w:t>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r w:rsidRPr="003F1782">
        <w:rPr>
          <w:rFonts w:ascii="Palatino Linotype" w:eastAsia="Calibri" w:hAnsi="Palatino Linotype" w:cs="Arial"/>
          <w:i/>
          <w:iCs/>
          <w:sz w:val="22"/>
          <w:szCs w:val="22"/>
        </w:rPr>
        <w:t>.</w:t>
      </w:r>
      <w:r>
        <w:rPr>
          <w:rFonts w:ascii="Palatino Linotype" w:eastAsia="Calibri" w:hAnsi="Palatino Linotype" w:cs="Arial"/>
          <w:i/>
          <w:iCs/>
          <w:sz w:val="22"/>
          <w:szCs w:val="22"/>
        </w:rPr>
        <w:t>”</w:t>
      </w:r>
    </w:p>
    <w:p w14:paraId="6289C701" w14:textId="72DEE3A6" w:rsidR="00062255" w:rsidRPr="00062255" w:rsidRDefault="00062255" w:rsidP="00062255">
      <w:pPr>
        <w:pStyle w:val="Prrafodelista"/>
        <w:tabs>
          <w:tab w:val="left" w:pos="567"/>
        </w:tabs>
        <w:spacing w:before="100" w:beforeAutospacing="1" w:after="100" w:afterAutospacing="1" w:line="276" w:lineRule="auto"/>
        <w:ind w:left="567" w:right="567"/>
        <w:jc w:val="both"/>
        <w:rPr>
          <w:rFonts w:ascii="Palatino Linotype" w:eastAsia="Calibri" w:hAnsi="Palatino Linotype" w:cs="Arial"/>
          <w:sz w:val="22"/>
          <w:szCs w:val="22"/>
        </w:rPr>
      </w:pPr>
      <w:r>
        <w:rPr>
          <w:rFonts w:ascii="Palatino Linotype" w:eastAsia="Calibri" w:hAnsi="Palatino Linotype" w:cs="Arial"/>
          <w:sz w:val="22"/>
          <w:szCs w:val="22"/>
        </w:rPr>
        <w:t>(Énfasis añadido)</w:t>
      </w:r>
    </w:p>
    <w:p w14:paraId="3A10F446" w14:textId="77777777" w:rsidR="00062255" w:rsidRPr="00C37BD3" w:rsidRDefault="00062255" w:rsidP="00C37BD3">
      <w:pPr>
        <w:pStyle w:val="Prrafodelista"/>
        <w:tabs>
          <w:tab w:val="left" w:pos="426"/>
        </w:tabs>
        <w:spacing w:before="240" w:after="240" w:line="360" w:lineRule="auto"/>
        <w:ind w:left="0" w:right="51"/>
        <w:jc w:val="both"/>
        <w:rPr>
          <w:rFonts w:ascii="Palatino Linotype" w:hAnsi="Palatino Linotype"/>
          <w:color w:val="000000" w:themeColor="text1"/>
        </w:rPr>
      </w:pPr>
    </w:p>
    <w:p w14:paraId="2CDD58BF" w14:textId="60A15BB2" w:rsidR="00C37BD3" w:rsidRPr="00091887" w:rsidRDefault="00091887"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lastRenderedPageBreak/>
        <w:t>De tal guisa</w:t>
      </w:r>
      <w:r w:rsidR="00062255">
        <w:rPr>
          <w:rFonts w:ascii="Palatino Linotype" w:eastAsia="Calibri" w:hAnsi="Palatino Linotype" w:cs="Arial"/>
        </w:rPr>
        <w:t xml:space="preserve"> que el principio de presunción de inocencia deberá prevalecer dentro de los procedimientos de carácter administrativo, eso sí, con ciertos matices o modulaciones derivados de la naturaleza de la conducta.</w:t>
      </w:r>
    </w:p>
    <w:p w14:paraId="5F9DFC63" w14:textId="77777777" w:rsidR="00091887" w:rsidRPr="00091887" w:rsidRDefault="00091887" w:rsidP="00091887">
      <w:pPr>
        <w:pStyle w:val="Prrafodelista"/>
        <w:tabs>
          <w:tab w:val="left" w:pos="426"/>
        </w:tabs>
        <w:spacing w:before="240" w:after="240" w:line="360" w:lineRule="auto"/>
        <w:ind w:left="0" w:right="51"/>
        <w:jc w:val="both"/>
        <w:rPr>
          <w:rFonts w:ascii="Palatino Linotype" w:hAnsi="Palatino Linotype"/>
          <w:color w:val="000000" w:themeColor="text1"/>
        </w:rPr>
      </w:pPr>
    </w:p>
    <w:p w14:paraId="232BBA7C" w14:textId="4FFD9F05" w:rsidR="00091887" w:rsidRPr="00062255" w:rsidRDefault="00091887"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Correlativo a lo anterior, una de las causales de reserva de la información del artículo 140 de la Ley de Transparencia y Acceso a la Información Pública del Estado de México y Municipios, establece lo siguiente:</w:t>
      </w:r>
    </w:p>
    <w:p w14:paraId="297C5506" w14:textId="77777777" w:rsidR="00062255" w:rsidRDefault="00062255" w:rsidP="00062255">
      <w:pPr>
        <w:pStyle w:val="Prrafodelista"/>
        <w:tabs>
          <w:tab w:val="left" w:pos="426"/>
        </w:tabs>
        <w:spacing w:before="240" w:after="240" w:line="360" w:lineRule="auto"/>
        <w:ind w:left="0" w:right="51"/>
        <w:jc w:val="both"/>
        <w:rPr>
          <w:rFonts w:ascii="Palatino Linotype" w:hAnsi="Palatino Linotype"/>
          <w:color w:val="000000" w:themeColor="text1"/>
        </w:rPr>
      </w:pPr>
    </w:p>
    <w:p w14:paraId="774DFF50" w14:textId="568F6795" w:rsidR="00091887" w:rsidRPr="00091887" w:rsidRDefault="00091887" w:rsidP="00091887">
      <w:pPr>
        <w:pStyle w:val="Prrafodelista"/>
        <w:tabs>
          <w:tab w:val="left" w:pos="426"/>
        </w:tabs>
        <w:spacing w:before="240" w:after="240" w:line="276" w:lineRule="auto"/>
        <w:ind w:left="567" w:right="567"/>
        <w:jc w:val="both"/>
        <w:rPr>
          <w:rFonts w:ascii="Palatino Linotype" w:hAnsi="Palatino Linotype"/>
          <w:i/>
          <w:sz w:val="22"/>
        </w:rPr>
      </w:pPr>
      <w:r w:rsidRPr="00091887">
        <w:rPr>
          <w:rFonts w:ascii="Palatino Linotype" w:hAnsi="Palatino Linotype"/>
          <w:i/>
          <w:sz w:val="22"/>
        </w:rPr>
        <w:t>“</w:t>
      </w:r>
      <w:r w:rsidRPr="00091887">
        <w:rPr>
          <w:rFonts w:ascii="Palatino Linotype" w:hAnsi="Palatino Linotype"/>
          <w:b/>
          <w:i/>
          <w:sz w:val="22"/>
        </w:rPr>
        <w:t>Artículo 140. El acceso a la información</w:t>
      </w:r>
      <w:r w:rsidRPr="00091887">
        <w:rPr>
          <w:rFonts w:ascii="Palatino Linotype" w:hAnsi="Palatino Linotype"/>
          <w:i/>
          <w:sz w:val="22"/>
        </w:rPr>
        <w:t xml:space="preserve"> pública </w:t>
      </w:r>
      <w:r w:rsidRPr="00091887">
        <w:rPr>
          <w:rFonts w:ascii="Palatino Linotype" w:hAnsi="Palatino Linotype"/>
          <w:b/>
          <w:i/>
          <w:sz w:val="22"/>
        </w:rPr>
        <w:t>será restringido excepcionalmente</w:t>
      </w:r>
      <w:r w:rsidRPr="00091887">
        <w:rPr>
          <w:rFonts w:ascii="Palatino Linotype" w:hAnsi="Palatino Linotype"/>
          <w:i/>
          <w:sz w:val="22"/>
        </w:rPr>
        <w:t xml:space="preserve">, cuando por razones de interés público, ésta sea clasificada como reservada, </w:t>
      </w:r>
      <w:r w:rsidRPr="00091887">
        <w:rPr>
          <w:rFonts w:ascii="Palatino Linotype" w:hAnsi="Palatino Linotype"/>
          <w:b/>
          <w:i/>
          <w:sz w:val="22"/>
        </w:rPr>
        <w:t>conforme a los criterios siguientes:</w:t>
      </w:r>
    </w:p>
    <w:p w14:paraId="41D92E1A" w14:textId="18BCE389" w:rsidR="00091887" w:rsidRPr="00091887" w:rsidRDefault="00091887" w:rsidP="00091887">
      <w:pPr>
        <w:pStyle w:val="Prrafodelista"/>
        <w:tabs>
          <w:tab w:val="left" w:pos="426"/>
        </w:tabs>
        <w:spacing w:before="240" w:after="240" w:line="276" w:lineRule="auto"/>
        <w:ind w:left="567" w:right="567"/>
        <w:jc w:val="both"/>
        <w:rPr>
          <w:rFonts w:ascii="Palatino Linotype" w:hAnsi="Palatino Linotype"/>
          <w:i/>
          <w:sz w:val="22"/>
        </w:rPr>
      </w:pPr>
      <w:r w:rsidRPr="00091887">
        <w:rPr>
          <w:rFonts w:ascii="Palatino Linotype" w:hAnsi="Palatino Linotype"/>
          <w:i/>
          <w:sz w:val="22"/>
        </w:rPr>
        <w:t>(…)</w:t>
      </w:r>
    </w:p>
    <w:p w14:paraId="315B5AF3" w14:textId="5AA6933C" w:rsidR="00091887" w:rsidRPr="00091887" w:rsidRDefault="00091887" w:rsidP="00091887">
      <w:pPr>
        <w:pStyle w:val="Prrafodelista"/>
        <w:tabs>
          <w:tab w:val="left" w:pos="426"/>
        </w:tabs>
        <w:spacing w:before="240" w:after="240" w:line="276" w:lineRule="auto"/>
        <w:ind w:left="567" w:right="567"/>
        <w:jc w:val="both"/>
        <w:rPr>
          <w:rFonts w:ascii="Palatino Linotype" w:hAnsi="Palatino Linotype"/>
          <w:i/>
          <w:sz w:val="22"/>
        </w:rPr>
      </w:pPr>
      <w:r w:rsidRPr="00091887">
        <w:rPr>
          <w:rFonts w:ascii="Palatino Linotype" w:hAnsi="Palatino Linotype"/>
          <w:b/>
          <w:i/>
          <w:sz w:val="22"/>
        </w:rPr>
        <w:t xml:space="preserve">VI. Pueda causar daño </w:t>
      </w:r>
      <w:r w:rsidRPr="00091887">
        <w:rPr>
          <w:rFonts w:ascii="Palatino Linotype" w:hAnsi="Palatino Linotype"/>
          <w:i/>
          <w:sz w:val="22"/>
        </w:rPr>
        <w:t xml:space="preserve">u obstruya la prevención o persecución de los delitos, altere el proceso de investigación de las carpetas de investigación, </w:t>
      </w:r>
      <w:r w:rsidRPr="00091887">
        <w:rPr>
          <w:rFonts w:ascii="Palatino Linotype" w:hAnsi="Palatino Linotype"/>
          <w:b/>
          <w:i/>
          <w:sz w:val="22"/>
        </w:rPr>
        <w:t xml:space="preserve">afecte o vulnere la conducción o los </w:t>
      </w:r>
      <w:r w:rsidRPr="00091887">
        <w:rPr>
          <w:rFonts w:ascii="Palatino Linotype" w:hAnsi="Palatino Linotype"/>
          <w:b/>
          <w:i/>
          <w:sz w:val="22"/>
          <w:u w:val="single"/>
        </w:rPr>
        <w:t>derechos del debido proceso</w:t>
      </w:r>
      <w:r w:rsidRPr="00091887">
        <w:rPr>
          <w:rFonts w:ascii="Palatino Linotype" w:hAnsi="Palatino Linotype"/>
          <w:b/>
          <w:i/>
          <w:sz w:val="22"/>
        </w:rPr>
        <w:t xml:space="preserve"> en los procedimientos</w:t>
      </w:r>
      <w:r w:rsidRPr="00091887">
        <w:rPr>
          <w:rFonts w:ascii="Palatino Linotype" w:hAnsi="Palatino Linotype"/>
          <w:i/>
          <w:sz w:val="22"/>
        </w:rPr>
        <w:t xml:space="preserve"> judiciales o </w:t>
      </w:r>
      <w:r w:rsidRPr="00091887">
        <w:rPr>
          <w:rFonts w:ascii="Palatino Linotype" w:hAnsi="Palatino Linotype"/>
          <w:b/>
          <w:i/>
          <w:sz w:val="22"/>
        </w:rPr>
        <w:t>administrativos</w:t>
      </w:r>
      <w:r w:rsidRPr="00091887">
        <w:rPr>
          <w:rFonts w:ascii="Palatino Linotype" w:hAnsi="Palatino Linotype"/>
          <w:i/>
          <w:sz w:val="22"/>
        </w:rPr>
        <w:t xml:space="preserve">, incluidos los de quejas, denuncias, inconformidades, responsabilidades administrativas y resarcitorias </w:t>
      </w:r>
      <w:r w:rsidRPr="00091887">
        <w:rPr>
          <w:rFonts w:ascii="Palatino Linotype" w:hAnsi="Palatino Linotype"/>
          <w:b/>
          <w:i/>
          <w:sz w:val="22"/>
        </w:rPr>
        <w:t>en tanto no hayan quedado firmes</w:t>
      </w:r>
      <w:r w:rsidRPr="00091887">
        <w:rPr>
          <w:rFonts w:ascii="Palatino Linotype" w:hAnsi="Palatino Linotype"/>
          <w:i/>
          <w:sz w:val="22"/>
        </w:rPr>
        <w:t xml:space="preserve"> o afecte la administración de justicia o la seguridad de un denunciante, querellante o testigo, así como sus familias, en los términos de las disposiciones jurídicas aplicables;</w:t>
      </w:r>
    </w:p>
    <w:p w14:paraId="436B3BDD" w14:textId="77263A56" w:rsidR="00091887" w:rsidRDefault="00091887" w:rsidP="00091887">
      <w:pPr>
        <w:pStyle w:val="Prrafodelista"/>
        <w:tabs>
          <w:tab w:val="left" w:pos="426"/>
        </w:tabs>
        <w:spacing w:before="240" w:after="240" w:line="276" w:lineRule="auto"/>
        <w:ind w:left="567" w:right="567"/>
        <w:jc w:val="both"/>
        <w:rPr>
          <w:rFonts w:ascii="Palatino Linotype" w:hAnsi="Palatino Linotype"/>
          <w:sz w:val="22"/>
        </w:rPr>
      </w:pPr>
      <w:r w:rsidRPr="00091887">
        <w:rPr>
          <w:rFonts w:ascii="Palatino Linotype" w:hAnsi="Palatino Linotype"/>
          <w:i/>
          <w:sz w:val="22"/>
        </w:rPr>
        <w:t>(…)”</w:t>
      </w:r>
    </w:p>
    <w:p w14:paraId="10D3EFE8" w14:textId="06927EA7" w:rsidR="00091887" w:rsidRPr="00091887" w:rsidRDefault="00091887" w:rsidP="00091887">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06489EFF" w14:textId="77777777" w:rsidR="00091887" w:rsidRPr="00062255" w:rsidRDefault="00091887" w:rsidP="00062255">
      <w:pPr>
        <w:pStyle w:val="Prrafodelista"/>
        <w:tabs>
          <w:tab w:val="left" w:pos="426"/>
        </w:tabs>
        <w:spacing w:before="240" w:after="240" w:line="360" w:lineRule="auto"/>
        <w:ind w:left="0" w:right="51"/>
        <w:jc w:val="both"/>
        <w:rPr>
          <w:rFonts w:ascii="Palatino Linotype" w:hAnsi="Palatino Linotype"/>
          <w:color w:val="000000" w:themeColor="text1"/>
        </w:rPr>
      </w:pPr>
    </w:p>
    <w:p w14:paraId="6E7EE7F6" w14:textId="76A769E7" w:rsidR="00062255" w:rsidRPr="00062255" w:rsidRDefault="0006225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Recordemos </w:t>
      </w:r>
      <w:r w:rsidRPr="007D5C95">
        <w:rPr>
          <w:rFonts w:ascii="Palatino Linotype" w:eastAsia="Calibri" w:hAnsi="Palatino Linotype" w:cs="Arial"/>
        </w:rPr>
        <w:t>que las personas que laboran para instituciones públicas adquieren la calidad de servidores públicos, en consecuencia, el régimen de protección de sus datos personales debe ser menor, debido a la naturaleza de las funciones, atribuciones y competencias del cargo que ostentan.</w:t>
      </w:r>
      <w:r>
        <w:rPr>
          <w:rFonts w:ascii="Palatino Linotype" w:eastAsia="Calibri" w:hAnsi="Palatino Linotype" w:cs="Arial"/>
        </w:rPr>
        <w:t xml:space="preserve"> En ese sentido, l</w:t>
      </w:r>
      <w:r w:rsidRPr="007D5C95">
        <w:rPr>
          <w:rFonts w:ascii="Palatino Linotype" w:eastAsia="Calibri" w:hAnsi="Palatino Linotype" w:cs="Arial"/>
        </w:rPr>
        <w:t xml:space="preserve">os datos personales de los servidores públicos cuentan con una protección menor al de una persona física totalmente ajena al quehacer gubernamental, debido a que se </w:t>
      </w:r>
      <w:r w:rsidRPr="007D5C95">
        <w:rPr>
          <w:rFonts w:ascii="Palatino Linotype" w:eastAsia="Calibri" w:hAnsi="Palatino Linotype" w:cs="Arial"/>
        </w:rPr>
        <w:lastRenderedPageBreak/>
        <w:t>desempeñan en una Institución Pública, reciben y ejercen recursos públicos y, además, el cargo, las funciones, atribuciones y competencias que les fueron conferidas están sujetas al escrutinio público, así como toda la información que se derive de las mismas.</w:t>
      </w:r>
    </w:p>
    <w:p w14:paraId="4011C3D4" w14:textId="77777777" w:rsidR="00062255" w:rsidRPr="00062255" w:rsidRDefault="00062255" w:rsidP="00062255">
      <w:pPr>
        <w:pStyle w:val="Prrafodelista"/>
        <w:tabs>
          <w:tab w:val="left" w:pos="426"/>
        </w:tabs>
        <w:spacing w:before="240" w:after="240" w:line="360" w:lineRule="auto"/>
        <w:ind w:left="0" w:right="51"/>
        <w:jc w:val="both"/>
        <w:rPr>
          <w:rFonts w:ascii="Palatino Linotype" w:hAnsi="Palatino Linotype"/>
          <w:color w:val="000000" w:themeColor="text1"/>
        </w:rPr>
      </w:pPr>
    </w:p>
    <w:p w14:paraId="0BB43283" w14:textId="3478181A" w:rsidR="00062255" w:rsidRPr="00062255" w:rsidRDefault="0006225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Una vez establecido lo anterior</w:t>
      </w:r>
      <w:r w:rsidR="00B73C5B">
        <w:rPr>
          <w:rFonts w:ascii="Palatino Linotype" w:eastAsia="Times New Roman" w:hAnsi="Palatino Linotype" w:cs="Arial"/>
        </w:rPr>
        <w:t xml:space="preserve">, debemos recordar que la información a la que desea acceder </w:t>
      </w:r>
      <w:r w:rsidR="003213DE">
        <w:rPr>
          <w:rFonts w:ascii="Palatino Linotype" w:eastAsia="Times New Roman" w:hAnsi="Palatino Linotype" w:cs="Arial"/>
        </w:rPr>
        <w:t>la particular</w:t>
      </w:r>
      <w:r w:rsidR="00B73C5B">
        <w:rPr>
          <w:rFonts w:ascii="Palatino Linotype" w:eastAsia="Times New Roman" w:hAnsi="Palatino Linotype" w:cs="Arial"/>
        </w:rPr>
        <w:t xml:space="preserve"> es a una </w:t>
      </w:r>
      <w:r w:rsidR="00B73C5B">
        <w:rPr>
          <w:rFonts w:ascii="Palatino Linotype" w:eastAsia="Times New Roman" w:hAnsi="Palatino Linotype" w:cs="Arial"/>
          <w:b/>
          <w:bCs/>
        </w:rPr>
        <w:t>resolución</w:t>
      </w:r>
      <w:r w:rsidR="00B73C5B">
        <w:rPr>
          <w:rFonts w:ascii="Palatino Linotype" w:eastAsia="Times New Roman" w:hAnsi="Palatino Linotype" w:cs="Arial"/>
        </w:rPr>
        <w:t xml:space="preserve"> en la que se hayan establecido sanciones por </w:t>
      </w:r>
      <w:r w:rsidR="00B73C5B">
        <w:rPr>
          <w:rFonts w:ascii="Palatino Linotype" w:eastAsia="Times New Roman" w:hAnsi="Palatino Linotype" w:cs="Arial"/>
          <w:b/>
          <w:bCs/>
        </w:rPr>
        <w:t>responsabilidades administrativas graves</w:t>
      </w:r>
      <w:r w:rsidR="00B73C5B">
        <w:rPr>
          <w:rFonts w:ascii="Palatino Linotype" w:eastAsia="Times New Roman" w:hAnsi="Palatino Linotype" w:cs="Arial"/>
        </w:rPr>
        <w:t xml:space="preserve">, así como la indemnización por los daños y perjuicios generados en contra de la Hacienda Pública Estatal y/o Municipal, o del patrimonio de los entes públicos; lo que significa que en el asunto del que se entregue la resolución, el Tribunal ya determinó el grado de culpabilidad del o los servidores públicos </w:t>
      </w:r>
      <w:r w:rsidR="00B73C5B" w:rsidRPr="00B73C5B">
        <w:rPr>
          <w:rFonts w:ascii="Palatino Linotype" w:eastAsia="Times New Roman" w:hAnsi="Palatino Linotype" w:cs="Arial"/>
          <w:b/>
          <w:bCs/>
        </w:rPr>
        <w:t>responsables</w:t>
      </w:r>
      <w:r w:rsidR="00B73C5B">
        <w:rPr>
          <w:rFonts w:ascii="Palatino Linotype" w:eastAsia="Times New Roman" w:hAnsi="Palatino Linotype" w:cs="Arial"/>
        </w:rPr>
        <w:t xml:space="preserve"> de cometer una falta administrativa grave específica y, por ello, determinó establecerles una o varias sanciones contenidas en el artículo 8</w:t>
      </w:r>
      <w:r w:rsidR="009F5920">
        <w:rPr>
          <w:rFonts w:ascii="Palatino Linotype" w:eastAsia="Times New Roman" w:hAnsi="Palatino Linotype" w:cs="Arial"/>
        </w:rPr>
        <w:t>2</w:t>
      </w:r>
      <w:r w:rsidR="00B73C5B">
        <w:rPr>
          <w:rFonts w:ascii="Palatino Linotype" w:eastAsia="Times New Roman" w:hAnsi="Palatino Linotype" w:cs="Arial"/>
        </w:rPr>
        <w:t>, y fijó el pago de una indemnización de acuerdo con lo establecido en el numeral 83 de la Ley de Responsabilidades Administrativas del Estado de México.</w:t>
      </w:r>
    </w:p>
    <w:p w14:paraId="4CAF81D6" w14:textId="77777777" w:rsidR="00062255" w:rsidRPr="00062255" w:rsidRDefault="00062255" w:rsidP="00062255">
      <w:pPr>
        <w:pStyle w:val="Prrafodelista"/>
        <w:tabs>
          <w:tab w:val="left" w:pos="426"/>
        </w:tabs>
        <w:spacing w:before="240" w:after="240" w:line="360" w:lineRule="auto"/>
        <w:ind w:left="0" w:right="51"/>
        <w:jc w:val="both"/>
        <w:rPr>
          <w:rFonts w:ascii="Palatino Linotype" w:hAnsi="Palatino Linotype"/>
          <w:color w:val="000000" w:themeColor="text1"/>
        </w:rPr>
      </w:pPr>
    </w:p>
    <w:p w14:paraId="406F954E" w14:textId="1332C577" w:rsidR="00062255" w:rsidRPr="00062255" w:rsidRDefault="00B73C5B"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Por ende, en la resolución que se entregue </w:t>
      </w:r>
      <w:r>
        <w:rPr>
          <w:rFonts w:ascii="Palatino Linotype" w:eastAsia="Times New Roman" w:hAnsi="Palatino Linotype" w:cs="Arial"/>
          <w:b/>
          <w:bCs/>
        </w:rPr>
        <w:t>no ha lugar a proteger el nombre del o los servidores públicos responsables a quienes se les finquen sanciones por responsabilidad administrativa, así como el pago por indemnización derivado de los daños y perjuicios a la Hacienda Pública</w:t>
      </w:r>
      <w:r w:rsidR="00091887">
        <w:rPr>
          <w:rFonts w:ascii="Palatino Linotype" w:eastAsia="Times New Roman" w:hAnsi="Palatino Linotype" w:cs="Arial"/>
          <w:b/>
          <w:bCs/>
        </w:rPr>
        <w:t xml:space="preserve">, </w:t>
      </w:r>
      <w:r w:rsidR="0015681B">
        <w:rPr>
          <w:rFonts w:ascii="Palatino Linotype" w:eastAsia="Times New Roman" w:hAnsi="Palatino Linotype" w:cs="Arial"/>
          <w:b/>
          <w:bCs/>
        </w:rPr>
        <w:t>toda vez que el SUJETO OBLIGADO deberá entregar la última resolución emitida por la Novena Sala Regional Especializada en Materia de Responsabilidades Administrativas que ya haya causado estado</w:t>
      </w:r>
      <w:r>
        <w:rPr>
          <w:rFonts w:ascii="Palatino Linotype" w:eastAsia="Times New Roman" w:hAnsi="Palatino Linotype" w:cs="Arial"/>
        </w:rPr>
        <w:t>. No obstante, de existir otros datos, como nombres de testigos,</w:t>
      </w:r>
      <w:r w:rsidR="009F5920">
        <w:rPr>
          <w:rFonts w:ascii="Palatino Linotype" w:eastAsia="Times New Roman" w:hAnsi="Palatino Linotype" w:cs="Arial"/>
        </w:rPr>
        <w:t xml:space="preserve"> </w:t>
      </w:r>
      <w:r w:rsidR="009F5920">
        <w:rPr>
          <w:rFonts w:ascii="Palatino Linotype" w:eastAsia="Times New Roman" w:hAnsi="Palatino Linotype" w:cs="Arial"/>
        </w:rPr>
        <w:lastRenderedPageBreak/>
        <w:t>personas ajenas al servicio público,</w:t>
      </w:r>
      <w:r>
        <w:rPr>
          <w:rFonts w:ascii="Palatino Linotype" w:eastAsia="Times New Roman" w:hAnsi="Palatino Linotype" w:cs="Arial"/>
        </w:rPr>
        <w:t xml:space="preserve"> etc., que no tengan relación con las sanciones e indemnizaciones fincadas sobre los servidores públicos responsables, el </w:t>
      </w:r>
      <w:r>
        <w:rPr>
          <w:rFonts w:ascii="Palatino Linotype" w:eastAsia="Times New Roman" w:hAnsi="Palatino Linotype" w:cs="Arial"/>
          <w:b/>
          <w:bCs/>
        </w:rPr>
        <w:t>SUJETO OBLIGADO</w:t>
      </w:r>
      <w:r>
        <w:rPr>
          <w:rFonts w:ascii="Palatino Linotype" w:eastAsia="Times New Roman" w:hAnsi="Palatino Linotype" w:cs="Arial"/>
        </w:rPr>
        <w:t xml:space="preserve"> deberá realizar el ejercicio de clasificación pertinente.</w:t>
      </w:r>
    </w:p>
    <w:p w14:paraId="3E2EEA2B" w14:textId="77777777" w:rsidR="00FD65E5" w:rsidRPr="00B069DF" w:rsidRDefault="00FD65E5" w:rsidP="00FD65E5">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18438CE7" w:rsidR="00953B03" w:rsidRPr="00953B03" w:rsidRDefault="00FD65E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6" w:name="_Toc82697258"/>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6"/>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307B9DD7" w:rsidR="00953B03" w:rsidRPr="00A238C8" w:rsidRDefault="0012500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 lo largo del presente estudio, se demostró que la respuesta otorgada por el </w:t>
      </w:r>
      <w:r>
        <w:rPr>
          <w:rFonts w:ascii="Palatino Linotype" w:hAnsi="Palatino Linotype"/>
          <w:b/>
          <w:bCs/>
          <w:color w:val="000000" w:themeColor="text1"/>
        </w:rPr>
        <w:t>SUJETO OBLIGADO</w:t>
      </w:r>
      <w:r>
        <w:rPr>
          <w:rFonts w:ascii="Palatino Linotype" w:hAnsi="Palatino Linotype"/>
          <w:color w:val="000000" w:themeColor="text1"/>
        </w:rPr>
        <w:t xml:space="preserve"> </w:t>
      </w:r>
      <w:r w:rsidR="00FD65E5">
        <w:rPr>
          <w:rFonts w:ascii="Palatino Linotype" w:hAnsi="Palatino Linotype"/>
          <w:color w:val="000000" w:themeColor="text1"/>
        </w:rPr>
        <w:t>atendió parcialmente</w:t>
      </w:r>
      <w:r>
        <w:rPr>
          <w:rFonts w:ascii="Palatino Linotype" w:hAnsi="Palatino Linotype"/>
          <w:color w:val="000000" w:themeColor="text1"/>
        </w:rPr>
        <w:t xml:space="preserve"> el derecho de acceso a la información ejercido por </w:t>
      </w:r>
      <w:r w:rsidR="003213DE">
        <w:rPr>
          <w:rFonts w:ascii="Palatino Linotype" w:hAnsi="Palatino Linotype"/>
          <w:color w:val="000000" w:themeColor="text1"/>
        </w:rPr>
        <w:t>la particular</w:t>
      </w:r>
      <w:r>
        <w:rPr>
          <w:rFonts w:ascii="Palatino Linotype" w:hAnsi="Palatino Linotype"/>
          <w:color w:val="000000" w:themeColor="text1"/>
        </w:rPr>
        <w:t xml:space="preserve"> a través de la solicitud </w:t>
      </w:r>
      <w:r w:rsidR="00945D19">
        <w:rPr>
          <w:rFonts w:ascii="Palatino Linotype" w:hAnsi="Palatino Linotype"/>
          <w:b/>
          <w:bCs/>
          <w:color w:val="000000" w:themeColor="text1"/>
        </w:rPr>
        <w:t>00059/TRIJAEM/IP/2021</w:t>
      </w:r>
      <w:r w:rsidR="00FD65E5">
        <w:rPr>
          <w:rFonts w:ascii="Palatino Linotype" w:hAnsi="Palatino Linotype"/>
          <w:color w:val="000000" w:themeColor="text1"/>
        </w:rPr>
        <w:t xml:space="preserve"> ya que, por un lado, se señaló el fundamento por el cual, el Tribunal de Justicia Administrativa del Estado de México puede imponer, en sus resoluciones, varias sanciones por faltas administrativas graves</w:t>
      </w:r>
      <w:r w:rsidR="00C37BD3">
        <w:rPr>
          <w:rFonts w:ascii="Palatino Linotype" w:hAnsi="Palatino Linotype"/>
          <w:color w:val="000000" w:themeColor="text1"/>
        </w:rPr>
        <w:t xml:space="preserve">, así como fijar el pago por indemnización derivado de los daños y perjuicios causados a la Hacienda Pública Estatal o Municipal, o al patrimonio de los entes públicos; mientras que, por otro lado, se estableció que el </w:t>
      </w:r>
      <w:r w:rsidR="00C37BD3">
        <w:rPr>
          <w:rFonts w:ascii="Palatino Linotype" w:hAnsi="Palatino Linotype"/>
          <w:b/>
          <w:bCs/>
          <w:color w:val="000000" w:themeColor="text1"/>
        </w:rPr>
        <w:t>SUJETO OBLIGADO</w:t>
      </w:r>
      <w:r w:rsidR="00C37BD3">
        <w:rPr>
          <w:rFonts w:ascii="Palatino Linotype" w:hAnsi="Palatino Linotype"/>
          <w:color w:val="000000" w:themeColor="text1"/>
        </w:rPr>
        <w:t xml:space="preserve"> no había colmado el requerimiento relativo a entregar una resolución en la que se hayan impuesto este tipo de sanciones y el pago por indemnización a una misma persona, por lo que se ordenó su entrega en versión pública.</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45D3F71"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w:t>
      </w:r>
      <w:r w:rsidR="003213DE">
        <w:rPr>
          <w:rFonts w:ascii="Palatino Linotype" w:eastAsia="MS Mincho" w:hAnsi="Palatino Linotype" w:cstheme="majorBidi"/>
          <w:lang w:val="es-ES"/>
        </w:rPr>
        <w:t xml:space="preserve">la </w:t>
      </w:r>
      <w:r w:rsidR="003213DE" w:rsidRPr="003213DE">
        <w:rPr>
          <w:rFonts w:ascii="Palatino Linotype" w:eastAsia="MS Mincho" w:hAnsi="Palatino Linotype" w:cstheme="majorBidi"/>
          <w:b/>
          <w:bCs/>
          <w:lang w:val="es-ES"/>
        </w:rPr>
        <w:t>RECURRENTE</w:t>
      </w:r>
      <w:r w:rsidRPr="0028241C">
        <w:rPr>
          <w:rFonts w:ascii="Palatino Linotype" w:eastAsia="MS Mincho" w:hAnsi="Palatino Linotype" w:cstheme="majorBidi"/>
          <w:lang w:val="es-ES"/>
        </w:rPr>
        <w:t xml:space="preserve"> dentro del recurso de revisión </w:t>
      </w:r>
      <w:r w:rsidR="008705E1">
        <w:rPr>
          <w:rFonts w:ascii="Palatino Linotype" w:eastAsia="MS Mincho" w:hAnsi="Palatino Linotype" w:cstheme="majorBidi"/>
          <w:b/>
          <w:bCs/>
          <w:lang w:val="es-ES"/>
        </w:rPr>
        <w:t>0</w:t>
      </w:r>
      <w:r w:rsidR="00945D19">
        <w:rPr>
          <w:rFonts w:ascii="Palatino Linotype" w:eastAsia="MS Mincho" w:hAnsi="Palatino Linotype" w:cstheme="majorBidi"/>
          <w:b/>
          <w:lang w:val="es-ES"/>
        </w:rPr>
        <w:t>3878/INFOEM/IP/RR/2021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FD65E5">
        <w:rPr>
          <w:rFonts w:ascii="Palatino Linotype" w:eastAsia="MS Mincho" w:hAnsi="Palatino Linotype" w:cstheme="majorBidi"/>
          <w:b/>
          <w:lang w:val="es-ES"/>
        </w:rPr>
        <w:lastRenderedPageBreak/>
        <w:t>MODIFICA</w:t>
      </w:r>
      <w:r w:rsidRPr="0028241C">
        <w:rPr>
          <w:rFonts w:ascii="Palatino Linotype" w:eastAsia="MS Mincho" w:hAnsi="Palatino Linotype" w:cstheme="majorBidi"/>
          <w:lang w:val="es-ES"/>
        </w:rPr>
        <w:t xml:space="preserve"> la respuesta a la solicitud de información número </w:t>
      </w:r>
      <w:r w:rsidR="00945D19">
        <w:rPr>
          <w:rFonts w:ascii="Palatino Linotype" w:eastAsia="MS Mincho" w:hAnsi="Palatino Linotype" w:cstheme="majorBidi"/>
          <w:b/>
          <w:lang w:val="es-ES"/>
        </w:rPr>
        <w:t>00059/TRIJAEM/IP/2021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99BC7F0" w:rsidR="00B069DF"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341CA47" w14:textId="77777777" w:rsidR="00B069DF" w:rsidRDefault="00B069DF">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2697259"/>
      <w:r w:rsidRPr="008C6062">
        <w:rPr>
          <w:b/>
          <w:color w:val="000000" w:themeColor="text1"/>
          <w:szCs w:val="24"/>
        </w:rPr>
        <w:lastRenderedPageBreak/>
        <w:t>R E S O L U T I V O S</w:t>
      </w:r>
      <w:bookmarkEnd w:id="24"/>
      <w:bookmarkEnd w:id="25"/>
      <w:bookmarkEnd w:id="37"/>
      <w:bookmarkEnd w:id="38"/>
      <w:bookmarkEnd w:id="39"/>
    </w:p>
    <w:p w14:paraId="67A78F7D" w14:textId="43C0586C"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Pr="007B222D">
        <w:rPr>
          <w:rFonts w:ascii="Palatino Linotype" w:eastAsia="Times New Roman" w:hAnsi="Palatino Linotype" w:cs="Arial"/>
        </w:rPr>
        <w:t xml:space="preserve"> </w:t>
      </w:r>
      <w:r w:rsidR="009F5920">
        <w:rPr>
          <w:rFonts w:ascii="Palatino Linotype" w:eastAsia="Times New Roman" w:hAnsi="Palatino Linotype" w:cs="Arial"/>
        </w:rPr>
        <w:t xml:space="preserve">parcialmente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945D19">
        <w:rPr>
          <w:rFonts w:ascii="Palatino Linotype" w:eastAsia="Times New Roman" w:hAnsi="Palatino Linotype" w:cs="Times New Roman"/>
          <w:b/>
        </w:rPr>
        <w:t>03878/INFOEM/IP/RR/2021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03F6E981"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9F5920">
        <w:rPr>
          <w:rFonts w:ascii="Palatino Linotype" w:eastAsia="Calibri" w:hAnsi="Palatino Linotype" w:cs="Arial"/>
          <w:b/>
          <w:lang w:val="es-ES"/>
        </w:rPr>
        <w:t>MODIFICA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945D19">
        <w:rPr>
          <w:rFonts w:ascii="Palatino Linotype" w:eastAsia="Calibri" w:hAnsi="Palatino Linotype" w:cs="Arial"/>
          <w:b/>
        </w:rPr>
        <w:t>Tribunal de Justicia Administrativa del Estado de México</w:t>
      </w:r>
      <w:r>
        <w:rPr>
          <w:rFonts w:ascii="Palatino Linotype" w:eastAsia="Calibri" w:hAnsi="Palatino Linotype" w:cs="Arial"/>
          <w:bCs/>
        </w:rPr>
        <w:t xml:space="preserve"> a la solicitud </w:t>
      </w:r>
      <w:r w:rsidR="00945D19">
        <w:rPr>
          <w:rFonts w:ascii="Palatino Linotype" w:eastAsia="Calibri" w:hAnsi="Palatino Linotype" w:cs="Arial"/>
          <w:b/>
        </w:rPr>
        <w:t>00059/TRIJAEM/IP/2021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40" w:name="_Toc460947013"/>
      <w:r w:rsidR="008705E1">
        <w:rPr>
          <w:rFonts w:ascii="Palatino Linotype" w:eastAsia="Calibri" w:hAnsi="Palatino Linotype" w:cs="Arial"/>
          <w:lang w:val="es-ES"/>
        </w:rPr>
        <w:t>a través del Sistema de Acceso a la Información Pública Mexiquense (SAIMEX)</w:t>
      </w:r>
      <w:r w:rsidR="00EE13E5">
        <w:rPr>
          <w:rFonts w:ascii="Palatino Linotype" w:eastAsia="Calibri" w:hAnsi="Palatino Linotype" w:cs="Arial"/>
          <w:lang w:val="es-ES"/>
        </w:rPr>
        <w:t xml:space="preserve"> y correo electrónico</w:t>
      </w:r>
      <w:r w:rsidR="0018484F">
        <w:rPr>
          <w:rFonts w:ascii="Palatino Linotype" w:eastAsia="Times New Roman" w:hAnsi="Palatino Linotype" w:cs="Arial"/>
          <w:color w:val="000000"/>
        </w:rPr>
        <w:t xml:space="preserve">, </w:t>
      </w:r>
      <w:r>
        <w:rPr>
          <w:rFonts w:ascii="Palatino Linotype" w:eastAsia="Times New Roman" w:hAnsi="Palatino Linotype" w:cs="Arial"/>
          <w:color w:val="000000"/>
        </w:rPr>
        <w:t>de ser procedente</w:t>
      </w:r>
      <w:r w:rsidR="0018484F">
        <w:rPr>
          <w:rFonts w:ascii="Palatino Linotype" w:eastAsia="Times New Roman" w:hAnsi="Palatino Linotype" w:cs="Arial"/>
          <w:color w:val="000000"/>
        </w:rPr>
        <w:t xml:space="preserve"> en versión pública</w:t>
      </w:r>
      <w:r>
        <w:rPr>
          <w:rFonts w:ascii="Palatino Linotype" w:eastAsia="Times New Roman" w:hAnsi="Palatino Linotype" w:cs="Arial"/>
          <w:color w:val="000000"/>
        </w:rPr>
        <w:t xml:space="preserve">, la siguiente información: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41" w:name="_Hlk22229143"/>
    </w:p>
    <w:bookmarkEnd w:id="41"/>
    <w:p w14:paraId="46D5F925" w14:textId="2A3AD3A6" w:rsidR="00CA0640" w:rsidRPr="00B069DF" w:rsidRDefault="00654290" w:rsidP="0018484F">
      <w:pPr>
        <w:pStyle w:val="Prrafodelista"/>
        <w:numPr>
          <w:ilvl w:val="0"/>
          <w:numId w:val="14"/>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La última r</w:t>
      </w:r>
      <w:r w:rsidR="009F5920">
        <w:rPr>
          <w:rFonts w:ascii="Palatino Linotype" w:hAnsi="Palatino Linotype"/>
          <w:b/>
          <w:bCs/>
          <w:color w:val="000000"/>
        </w:rPr>
        <w:t xml:space="preserve">esolución </w:t>
      </w:r>
      <w:r>
        <w:rPr>
          <w:rFonts w:ascii="Palatino Linotype" w:hAnsi="Palatino Linotype"/>
          <w:b/>
          <w:bCs/>
          <w:color w:val="000000"/>
        </w:rPr>
        <w:t>emitida por</w:t>
      </w:r>
      <w:r w:rsidR="009F5920">
        <w:rPr>
          <w:rFonts w:ascii="Palatino Linotype" w:hAnsi="Palatino Linotype"/>
          <w:b/>
          <w:bCs/>
          <w:color w:val="000000"/>
        </w:rPr>
        <w:t xml:space="preserve"> la Novena Sala Regional Especializada en </w:t>
      </w:r>
      <w:r w:rsidR="003213DE">
        <w:rPr>
          <w:rFonts w:ascii="Palatino Linotype" w:hAnsi="Palatino Linotype"/>
          <w:b/>
          <w:bCs/>
          <w:color w:val="000000"/>
        </w:rPr>
        <w:t xml:space="preserve">Materia de </w:t>
      </w:r>
      <w:r w:rsidR="009F5920">
        <w:rPr>
          <w:rFonts w:ascii="Palatino Linotype" w:hAnsi="Palatino Linotype"/>
          <w:b/>
          <w:bCs/>
          <w:color w:val="000000"/>
        </w:rPr>
        <w:t>Responsabilidades Administrativas</w:t>
      </w:r>
      <w:r w:rsidR="0015681B">
        <w:rPr>
          <w:rFonts w:ascii="Palatino Linotype" w:hAnsi="Palatino Linotype"/>
          <w:b/>
          <w:bCs/>
          <w:color w:val="000000"/>
        </w:rPr>
        <w:t>, que haya quedado firme,</w:t>
      </w:r>
      <w:r w:rsidR="009F5920">
        <w:rPr>
          <w:rFonts w:ascii="Palatino Linotype" w:hAnsi="Palatino Linotype"/>
          <w:b/>
          <w:bCs/>
          <w:color w:val="000000"/>
        </w:rPr>
        <w:t xml:space="preserve"> en la que se hayan impuesto</w:t>
      </w:r>
      <w:r w:rsidR="00EE13E5">
        <w:rPr>
          <w:rFonts w:ascii="Palatino Linotype" w:hAnsi="Palatino Linotype"/>
          <w:b/>
          <w:bCs/>
          <w:color w:val="000000"/>
        </w:rPr>
        <w:t>, a una misma persona,</w:t>
      </w:r>
      <w:r w:rsidR="009F5920">
        <w:rPr>
          <w:rFonts w:ascii="Palatino Linotype" w:hAnsi="Palatino Linotype"/>
          <w:b/>
          <w:bCs/>
          <w:color w:val="000000"/>
        </w:rPr>
        <w:t xml:space="preserve"> sanciones previstas en los artículos 82 y 83</w:t>
      </w:r>
      <w:r w:rsidR="00EE13E5">
        <w:rPr>
          <w:rFonts w:ascii="Palatino Linotype" w:hAnsi="Palatino Linotype"/>
          <w:b/>
          <w:bCs/>
          <w:color w:val="000000"/>
        </w:rPr>
        <w:t xml:space="preserve"> de la Ley de Responsabilidades Administrativas del Estado de México y Municipios.</w:t>
      </w:r>
    </w:p>
    <w:p w14:paraId="7D7827B9" w14:textId="77777777" w:rsidR="0018484F" w:rsidRDefault="0018484F" w:rsidP="00CA0640">
      <w:pPr>
        <w:tabs>
          <w:tab w:val="left" w:pos="993"/>
        </w:tabs>
        <w:spacing w:line="360" w:lineRule="auto"/>
        <w:ind w:right="567"/>
        <w:jc w:val="both"/>
        <w:rPr>
          <w:rFonts w:ascii="Palatino Linotype" w:hAnsi="Palatino Linotype"/>
          <w:color w:val="000000"/>
        </w:rPr>
      </w:pPr>
    </w:p>
    <w:p w14:paraId="19C3E213" w14:textId="76C6F6CE" w:rsidR="00CA0640" w:rsidRDefault="00CA0640" w:rsidP="00CA0640">
      <w:pPr>
        <w:tabs>
          <w:tab w:val="left" w:pos="993"/>
        </w:tabs>
        <w:spacing w:line="360" w:lineRule="auto"/>
        <w:ind w:right="567"/>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w:t>
      </w:r>
      <w:r w:rsidRPr="00EF01CE">
        <w:rPr>
          <w:rFonts w:ascii="Palatino Linotype" w:eastAsia="Calibri" w:hAnsi="Palatino Linotype" w:cs="Arial"/>
        </w:rPr>
        <w:lastRenderedPageBreak/>
        <w:t>versiones públicas que se formulen</w:t>
      </w:r>
      <w:r>
        <w:rPr>
          <w:rFonts w:ascii="Palatino Linotype" w:eastAsia="Calibri" w:hAnsi="Palatino Linotype" w:cs="Arial"/>
        </w:rPr>
        <w:t xml:space="preserve"> y se ponga a disposición </w:t>
      </w:r>
      <w:r w:rsidR="003213DE">
        <w:rPr>
          <w:rFonts w:ascii="Palatino Linotype" w:eastAsia="Calibri" w:hAnsi="Palatino Linotype" w:cs="Arial"/>
        </w:rPr>
        <w:t xml:space="preserve">de la </w:t>
      </w:r>
      <w:r w:rsidR="003213DE" w:rsidRPr="003213DE">
        <w:rPr>
          <w:rFonts w:ascii="Palatino Linotype" w:eastAsia="Calibri" w:hAnsi="Palatino Linotype" w:cs="Arial"/>
          <w:b/>
          <w:bCs/>
        </w:rPr>
        <w:t>RECURRENTE</w:t>
      </w:r>
      <w:r w:rsidRPr="00EF01CE">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5463F9DB" w14:textId="5E4697A0"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w:t>
      </w:r>
      <w:r w:rsidR="00EE13E5">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l</w:t>
      </w:r>
      <w:r w:rsidR="00EE13E5">
        <w:rPr>
          <w:rFonts w:ascii="Palatino Linotype" w:eastAsia="MS Mincho" w:hAnsi="Palatino Linotype" w:cs="Times New Roman"/>
          <w:color w:val="000000"/>
        </w:rPr>
        <w:t>a</w:t>
      </w:r>
      <w:r w:rsidRPr="007B222D">
        <w:rPr>
          <w:rFonts w:ascii="Palatino Linotype" w:eastAsia="MS Mincho" w:hAnsi="Palatino Linotype" w:cs="Times New Roman"/>
          <w:color w:val="000000"/>
        </w:rPr>
        <w:t xml:space="preserve"> Titular de la Unidad de Transparencia del</w:t>
      </w:r>
      <w:r w:rsidRPr="007B222D">
        <w:rPr>
          <w:rFonts w:ascii="Palatino Linotype" w:eastAsia="MS Mincho" w:hAnsi="Palatino Linotype" w:cs="Times New Roman"/>
          <w:b/>
          <w:color w:val="000000"/>
        </w:rPr>
        <w:t xml:space="preserve"> </w:t>
      </w:r>
      <w:r w:rsidR="00EE13E5" w:rsidRPr="00EE13E5">
        <w:rPr>
          <w:rFonts w:ascii="Palatino Linotype" w:eastAsia="MS Mincho" w:hAnsi="Palatino Linotype" w:cs="Times New Roman"/>
          <w:b/>
          <w:bCs/>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3D38EF78"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a</w:t>
      </w:r>
      <w:r w:rsidR="00EE13E5">
        <w:rPr>
          <w:rFonts w:ascii="Palatino Linotype" w:eastAsia="MS Mincho" w:hAnsi="Palatino Linotype" w:cs="Times New Roman"/>
          <w:color w:val="000000"/>
        </w:rPr>
        <w:t xml:space="preserve"> </w:t>
      </w:r>
      <w:r>
        <w:rPr>
          <w:rFonts w:ascii="Palatino Linotype" w:eastAsia="MS Mincho" w:hAnsi="Palatino Linotype" w:cs="Times New Roman"/>
          <w:color w:val="000000"/>
        </w:rPr>
        <w:t>l</w:t>
      </w:r>
      <w:r w:rsidR="00EE13E5">
        <w:rPr>
          <w:rFonts w:ascii="Palatino Linotype" w:eastAsia="MS Mincho" w:hAnsi="Palatino Linotype" w:cs="Times New Roman"/>
          <w:color w:val="000000"/>
        </w:rPr>
        <w:t>a</w:t>
      </w:r>
      <w:r>
        <w:rPr>
          <w:rFonts w:ascii="Palatino Linotype" w:eastAsia="MS Mincho" w:hAnsi="Palatino Linotype" w:cs="Times New Roman"/>
          <w:color w:val="000000"/>
        </w:rPr>
        <w:t xml:space="preserve">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7749F7B1"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de</w:t>
      </w:r>
      <w:r w:rsidR="00EE13E5">
        <w:rPr>
          <w:rFonts w:ascii="Palatino Linotype" w:eastAsia="MS Mincho" w:hAnsi="Palatino Linotype" w:cs="Times New Roman"/>
          <w:color w:val="000000"/>
        </w:rPr>
        <w:t xml:space="preserve"> </w:t>
      </w:r>
      <w:r>
        <w:rPr>
          <w:rFonts w:ascii="Palatino Linotype" w:eastAsia="MS Mincho" w:hAnsi="Palatino Linotype" w:cs="Times New Roman"/>
          <w:color w:val="000000"/>
        </w:rPr>
        <w:t>l</w:t>
      </w:r>
      <w:r w:rsidR="00EE13E5">
        <w:rPr>
          <w:rFonts w:ascii="Palatino Linotype" w:eastAsia="MS Mincho" w:hAnsi="Palatino Linotype" w:cs="Times New Roman"/>
          <w:color w:val="000000"/>
        </w:rPr>
        <w:t>a</w:t>
      </w:r>
      <w:r>
        <w:rPr>
          <w:rFonts w:ascii="Palatino Linotype" w:eastAsia="MS Mincho" w:hAnsi="Palatino Linotype" w:cs="Times New Roman"/>
          <w:color w:val="000000"/>
        </w:rPr>
        <w:t xml:space="preserve">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40"/>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2502421C" w14:textId="62AEFF57" w:rsidR="00BD7F3D" w:rsidRDefault="00BD7F3D" w:rsidP="00CA0640">
      <w:pPr>
        <w:spacing w:line="360" w:lineRule="auto"/>
        <w:jc w:val="both"/>
        <w:rPr>
          <w:rFonts w:ascii="Palatino Linotype" w:eastAsia="MS Mincho" w:hAnsi="Palatino Linotype" w:cs="Times New Roman"/>
          <w:color w:val="000000"/>
          <w:lang w:val="es-ES"/>
        </w:rPr>
      </w:pPr>
    </w:p>
    <w:p w14:paraId="326A712A" w14:textId="108E5209"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lastRenderedPageBreak/>
        <w:t xml:space="preserve">ASÍ LO RESUELVE, </w:t>
      </w:r>
      <w:r w:rsidRPr="001F5130">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CONFORMADO POR LOS </w:t>
      </w:r>
      <w:r>
        <w:rPr>
          <w:rFonts w:ascii="Palatino Linotype" w:hAnsi="Palatino Linotype"/>
          <w:color w:val="000000" w:themeColor="text1"/>
        </w:rPr>
        <w:t xml:space="preserve">COMISIONADOS </w:t>
      </w:r>
      <w:r w:rsidR="00A24131">
        <w:rPr>
          <w:rFonts w:ascii="Palatino Linotype" w:hAnsi="Palatino Linotype"/>
          <w:color w:val="000000" w:themeColor="text1"/>
        </w:rPr>
        <w:t>JOSÉ MARTÍNEZ VILCHIS, MARÍA DEL ROSARIO MEJÍA AYALA, SHARON</w:t>
      </w:r>
      <w:r w:rsidR="00F031F1">
        <w:rPr>
          <w:rFonts w:ascii="Palatino Linotype" w:hAnsi="Palatino Linotype"/>
          <w:color w:val="000000" w:themeColor="text1"/>
        </w:rPr>
        <w:t xml:space="preserve"> CRISTINA</w:t>
      </w:r>
      <w:r w:rsidR="00A24131">
        <w:rPr>
          <w:rFonts w:ascii="Palatino Linotype" w:hAnsi="Palatino Linotype"/>
          <w:color w:val="000000" w:themeColor="text1"/>
        </w:rPr>
        <w:t xml:space="preserve"> MORALES MARTÍNEZ, LUIS GUSTAVO PARRA NORIEGA Y GUADALUPE RAMÍREZ PEÑA</w:t>
      </w:r>
      <w:r w:rsidRPr="002D6F4B">
        <w:rPr>
          <w:rFonts w:ascii="Palatino Linotype" w:hAnsi="Palatino Linotype"/>
          <w:color w:val="000000" w:themeColor="text1"/>
        </w:rPr>
        <w:t xml:space="preserve">; </w:t>
      </w:r>
      <w:r w:rsidRPr="001F5130">
        <w:rPr>
          <w:rFonts w:ascii="Palatino Linotype" w:hAnsi="Palatino Linotype"/>
          <w:color w:val="000000" w:themeColor="text1"/>
        </w:rPr>
        <w:t xml:space="preserve">EN LA </w:t>
      </w:r>
      <w:r w:rsidR="0011095C" w:rsidRPr="001F5130">
        <w:rPr>
          <w:rFonts w:ascii="Palatino Linotype" w:hAnsi="Palatino Linotype"/>
          <w:color w:val="000000" w:themeColor="text1"/>
        </w:rPr>
        <w:t xml:space="preserve">TRIGÉSIMO </w:t>
      </w:r>
      <w:r w:rsidR="00EE13E5" w:rsidRPr="001F5130">
        <w:rPr>
          <w:rFonts w:ascii="Palatino Linotype" w:hAnsi="Palatino Linotype"/>
          <w:color w:val="000000" w:themeColor="text1"/>
        </w:rPr>
        <w:t>TERCERA</w:t>
      </w:r>
      <w:r w:rsidRPr="001F5130">
        <w:rPr>
          <w:rFonts w:ascii="Palatino Linotype" w:hAnsi="Palatino Linotype"/>
          <w:color w:val="000000" w:themeColor="text1"/>
        </w:rPr>
        <w:t xml:space="preserve"> SESIÓN ORDINARIA CELEBRADA EL </w:t>
      </w:r>
      <w:r w:rsidR="00EE13E5" w:rsidRPr="001F5130">
        <w:rPr>
          <w:rFonts w:ascii="Palatino Linotype" w:hAnsi="Palatino Linotype"/>
          <w:color w:val="000000" w:themeColor="text1"/>
        </w:rPr>
        <w:t>VEINTIDÓS (22</w:t>
      </w:r>
      <w:r w:rsidR="00A24131" w:rsidRPr="001F5130">
        <w:rPr>
          <w:rFonts w:ascii="Palatino Linotype" w:hAnsi="Palatino Linotype"/>
          <w:color w:val="000000" w:themeColor="text1"/>
        </w:rPr>
        <w:t xml:space="preserve">) DE SEPTIEMBRE </w:t>
      </w:r>
      <w:r w:rsidR="0072445A" w:rsidRPr="001F5130">
        <w:rPr>
          <w:rFonts w:ascii="Palatino Linotype" w:hAnsi="Palatino Linotype"/>
          <w:color w:val="000000" w:themeColor="text1"/>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6473C" w14:textId="77777777" w:rsidR="00CB2C27" w:rsidRDefault="00CB2C27" w:rsidP="00587366">
      <w:r>
        <w:separator/>
      </w:r>
    </w:p>
  </w:endnote>
  <w:endnote w:type="continuationSeparator" w:id="0">
    <w:p w14:paraId="03394238" w14:textId="77777777" w:rsidR="00CB2C27" w:rsidRDefault="00CB2C2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54290" w:rsidRPr="00883450" w:rsidRDefault="0065429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B708A">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B708A">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14:paraId="6243EC1B" w14:textId="47B193F0" w:rsidR="00654290" w:rsidRDefault="006542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54290" w:rsidRPr="00883450" w:rsidRDefault="0065429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B708A" w:rsidRPr="00CB708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B708A" w:rsidRPr="00CB708A">
      <w:rPr>
        <w:rFonts w:ascii="Palatino Linotype" w:hAnsi="Palatino Linotype"/>
        <w:noProof/>
        <w:sz w:val="22"/>
        <w:szCs w:val="22"/>
        <w:lang w:val="es-ES"/>
      </w:rPr>
      <w:t>69</w:t>
    </w:r>
    <w:r w:rsidRPr="00883450">
      <w:rPr>
        <w:rFonts w:ascii="Palatino Linotype" w:hAnsi="Palatino Linotype"/>
        <w:sz w:val="22"/>
        <w:szCs w:val="22"/>
      </w:rPr>
      <w:fldChar w:fldCharType="end"/>
    </w:r>
  </w:p>
  <w:p w14:paraId="5F5C4865" w14:textId="0A9A2B26" w:rsidR="00654290" w:rsidRPr="00883450" w:rsidRDefault="0065429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6DF97" w14:textId="77777777" w:rsidR="00CB2C27" w:rsidRDefault="00CB2C27" w:rsidP="00587366">
      <w:r>
        <w:separator/>
      </w:r>
    </w:p>
  </w:footnote>
  <w:footnote w:type="continuationSeparator" w:id="0">
    <w:p w14:paraId="2FAE3B33" w14:textId="77777777" w:rsidR="00CB2C27" w:rsidRDefault="00CB2C27" w:rsidP="00587366">
      <w:r>
        <w:continuationSeparator/>
      </w:r>
    </w:p>
  </w:footnote>
  <w:footnote w:id="1">
    <w:p w14:paraId="31C71B15" w14:textId="77777777" w:rsidR="00654290" w:rsidRPr="009C43C2" w:rsidRDefault="00654290"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654290" w:rsidRPr="009C43C2" w:rsidRDefault="00654290"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654290" w:rsidRPr="009C43C2" w:rsidRDefault="00654290"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654290" w:rsidRDefault="00654290"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0F273527" w14:textId="77777777" w:rsidR="00654290" w:rsidRDefault="00654290" w:rsidP="00A44BE6">
      <w:pPr>
        <w:pStyle w:val="Textonotapie"/>
      </w:pPr>
      <w:r>
        <w:rPr>
          <w:rStyle w:val="Refdenotaalpie"/>
        </w:rPr>
        <w:footnoteRef/>
      </w:r>
      <w:r>
        <w:t xml:space="preserve"> Artículo 50, Ley de Transparencia y Acceso a la Información Pública del Estado de México y Municipios.</w:t>
      </w:r>
    </w:p>
  </w:footnote>
  <w:footnote w:id="6">
    <w:p w14:paraId="6E2ECD8A" w14:textId="77777777" w:rsidR="00654290" w:rsidRDefault="00654290" w:rsidP="00A44BE6">
      <w:pPr>
        <w:pStyle w:val="Textonotapie"/>
      </w:pPr>
      <w:r>
        <w:rPr>
          <w:rStyle w:val="Refdenotaalpie"/>
        </w:rPr>
        <w:footnoteRef/>
      </w:r>
      <w:r>
        <w:t xml:space="preserve"> Artículo 51, Ídem.</w:t>
      </w:r>
    </w:p>
  </w:footnote>
  <w:footnote w:id="7">
    <w:p w14:paraId="62E73D06" w14:textId="77777777" w:rsidR="00654290" w:rsidRDefault="00654290" w:rsidP="00A44BE6">
      <w:pPr>
        <w:pStyle w:val="Textonotapie"/>
      </w:pPr>
      <w:r>
        <w:rPr>
          <w:rStyle w:val="Refdenotaalpie"/>
        </w:rPr>
        <w:footnoteRef/>
      </w:r>
      <w:r>
        <w:t xml:space="preserve"> Artículo 58, Ley de Transparencia y Acceso a la Información Pública del Estado de México y Municipios.</w:t>
      </w:r>
    </w:p>
  </w:footnote>
  <w:footnote w:id="8">
    <w:p w14:paraId="5C1D0D48" w14:textId="77777777" w:rsidR="00654290" w:rsidRDefault="00654290" w:rsidP="00A44BE6">
      <w:pPr>
        <w:pStyle w:val="Textonotapie"/>
      </w:pPr>
      <w:r>
        <w:rPr>
          <w:rStyle w:val="Refdenotaalpie"/>
        </w:rPr>
        <w:footnoteRef/>
      </w:r>
      <w:r>
        <w:t xml:space="preserve"> Artículo 59, Ídem.</w:t>
      </w:r>
    </w:p>
  </w:footnote>
  <w:footnote w:id="9">
    <w:p w14:paraId="5976E987" w14:textId="65FE81FD" w:rsidR="00654290" w:rsidRDefault="00654290">
      <w:pPr>
        <w:pStyle w:val="Textonotapie"/>
      </w:pPr>
      <w:r>
        <w:rPr>
          <w:rStyle w:val="Refdenotaalpie"/>
        </w:rPr>
        <w:footnoteRef/>
      </w:r>
      <w:r>
        <w:t xml:space="preserve"> Consultable en </w:t>
      </w:r>
      <w:r w:rsidRPr="00844B40">
        <w:t>https://www.ipomex.org.mx/ipo3/lgt/indice/TRIJAEM/art_92_vii/3.web</w:t>
      </w:r>
    </w:p>
  </w:footnote>
  <w:footnote w:id="10">
    <w:p w14:paraId="3C83CEA7" w14:textId="77777777" w:rsidR="00654290" w:rsidRDefault="00654290" w:rsidP="002D1B1B">
      <w:pPr>
        <w:pStyle w:val="Textonotapie"/>
      </w:pPr>
      <w:r>
        <w:rPr>
          <w:rStyle w:val="Refdenotaalpie"/>
        </w:rPr>
        <w:footnoteRef/>
      </w:r>
      <w:r>
        <w:t xml:space="preserve"> Artículo 95 de la Ley de Responsabilidades Administrativas del Estado de México y Municipios.</w:t>
      </w:r>
    </w:p>
  </w:footnote>
  <w:footnote w:id="11">
    <w:p w14:paraId="479D74A1" w14:textId="77777777" w:rsidR="00654290" w:rsidRDefault="00654290" w:rsidP="002D1B1B">
      <w:pPr>
        <w:pStyle w:val="Textonotapie"/>
      </w:pPr>
      <w:r>
        <w:rPr>
          <w:rStyle w:val="Refdenotaalpie"/>
        </w:rPr>
        <w:footnoteRef/>
      </w:r>
      <w:r>
        <w:t xml:space="preserve"> Artículo 94, Ley de Responsabilidades Administrativas del Estado de México y Municipios.</w:t>
      </w:r>
    </w:p>
  </w:footnote>
  <w:footnote w:id="12">
    <w:p w14:paraId="7E902418" w14:textId="77777777" w:rsidR="00654290" w:rsidRDefault="00654290" w:rsidP="002D1B1B">
      <w:pPr>
        <w:pStyle w:val="Textonotapie"/>
      </w:pPr>
      <w:r>
        <w:rPr>
          <w:rStyle w:val="Refdenotaalpie"/>
        </w:rPr>
        <w:footnoteRef/>
      </w:r>
      <w:r>
        <w:t xml:space="preserve"> Artículo 96, Ley de Responsabilidades Administrativas del Estado de México y Municipios.</w:t>
      </w:r>
    </w:p>
  </w:footnote>
  <w:footnote w:id="13">
    <w:p w14:paraId="7AC5A43A" w14:textId="77777777" w:rsidR="00654290" w:rsidRDefault="00654290" w:rsidP="002D1B1B">
      <w:pPr>
        <w:pStyle w:val="Textonotapie"/>
      </w:pPr>
      <w:r>
        <w:rPr>
          <w:rStyle w:val="Refdenotaalpie"/>
        </w:rPr>
        <w:footnoteRef/>
      </w:r>
      <w:r>
        <w:t xml:space="preserve"> Artículos 99, Ídem.</w:t>
      </w:r>
    </w:p>
  </w:footnote>
  <w:footnote w:id="14">
    <w:p w14:paraId="0B3A3A7D" w14:textId="77777777" w:rsidR="00654290" w:rsidRDefault="00654290" w:rsidP="002D1B1B">
      <w:pPr>
        <w:pStyle w:val="Textonotapie"/>
      </w:pPr>
      <w:r>
        <w:rPr>
          <w:rStyle w:val="Refdenotaalpie"/>
        </w:rPr>
        <w:footnoteRef/>
      </w:r>
      <w:r>
        <w:t xml:space="preserve"> Artículo 101, Ídem.</w:t>
      </w:r>
    </w:p>
  </w:footnote>
  <w:footnote w:id="15">
    <w:p w14:paraId="0D555CC1" w14:textId="77777777" w:rsidR="00654290" w:rsidRDefault="00654290" w:rsidP="002D1B1B">
      <w:pPr>
        <w:pStyle w:val="Textonotapie"/>
      </w:pPr>
      <w:r>
        <w:rPr>
          <w:rStyle w:val="Refdenotaalpie"/>
        </w:rPr>
        <w:footnoteRef/>
      </w:r>
      <w:r>
        <w:t xml:space="preserve"> Artículo 104 de la Ley de Responsabilidades Administrativas.</w:t>
      </w:r>
    </w:p>
  </w:footnote>
  <w:footnote w:id="16">
    <w:p w14:paraId="1ED413FC" w14:textId="77777777" w:rsidR="00654290" w:rsidRDefault="00654290" w:rsidP="002D1B1B">
      <w:pPr>
        <w:pStyle w:val="Textonotapie"/>
      </w:pPr>
      <w:r>
        <w:rPr>
          <w:rStyle w:val="Refdenotaalpie"/>
        </w:rPr>
        <w:footnoteRef/>
      </w:r>
      <w:r>
        <w:t xml:space="preserve"> Ídem.</w:t>
      </w:r>
    </w:p>
  </w:footnote>
  <w:footnote w:id="17">
    <w:p w14:paraId="0BA7DC92" w14:textId="77777777" w:rsidR="00654290" w:rsidRDefault="00654290" w:rsidP="002D1B1B">
      <w:pPr>
        <w:pStyle w:val="Textonotapie"/>
      </w:pPr>
      <w:r>
        <w:rPr>
          <w:rStyle w:val="Refdenotaalpie"/>
        </w:rPr>
        <w:footnoteRef/>
      </w:r>
      <w:r>
        <w:t xml:space="preserve"> Ídem.</w:t>
      </w:r>
    </w:p>
  </w:footnote>
  <w:footnote w:id="18">
    <w:p w14:paraId="5997026D" w14:textId="77777777" w:rsidR="00654290" w:rsidRDefault="00654290" w:rsidP="002D1B1B">
      <w:pPr>
        <w:pStyle w:val="Textonotapie"/>
      </w:pPr>
      <w:r>
        <w:rPr>
          <w:rStyle w:val="Refdenotaalpie"/>
        </w:rPr>
        <w:footnoteRef/>
      </w:r>
      <w:r>
        <w:t xml:space="preserve"> Artículo 116 de la Ley de Responsabilidades Administrativas.</w:t>
      </w:r>
    </w:p>
  </w:footnote>
  <w:footnote w:id="19">
    <w:p w14:paraId="1144F474" w14:textId="77777777" w:rsidR="00654290" w:rsidRDefault="00654290" w:rsidP="002D1B1B">
      <w:pPr>
        <w:pStyle w:val="Textonotapie"/>
      </w:pPr>
      <w:r>
        <w:rPr>
          <w:rStyle w:val="Refdenotaalpie"/>
        </w:rPr>
        <w:footnoteRef/>
      </w:r>
      <w:r>
        <w:t xml:space="preserve"> Articulo 119, Ley de Responsabilidades Administrativas del Estado de México y Municipios.</w:t>
      </w:r>
    </w:p>
  </w:footnote>
  <w:footnote w:id="20">
    <w:p w14:paraId="70ECE26A" w14:textId="3A5773C9" w:rsidR="00654290" w:rsidRDefault="00654290">
      <w:pPr>
        <w:pStyle w:val="Textonotapie"/>
      </w:pPr>
      <w:r>
        <w:rPr>
          <w:rStyle w:val="Refdenotaalpie"/>
        </w:rPr>
        <w:footnoteRef/>
      </w:r>
      <w:r>
        <w:t xml:space="preserve"> Artículo 5, Ley Orgánica del Tribunal de Justicia Administrativa del Estado de México.</w:t>
      </w:r>
    </w:p>
  </w:footnote>
  <w:footnote w:id="21">
    <w:p w14:paraId="1B52EF8B" w14:textId="2F8A60C8" w:rsidR="00654290" w:rsidRDefault="00654290">
      <w:pPr>
        <w:pStyle w:val="Textonotapie"/>
      </w:pPr>
      <w:r>
        <w:rPr>
          <w:rStyle w:val="Refdenotaalpie"/>
        </w:rPr>
        <w:footnoteRef/>
      </w:r>
      <w:r>
        <w:t xml:space="preserve"> Artículo 41, </w:t>
      </w:r>
      <w:r w:rsidRPr="00DD4E92">
        <w:rPr>
          <w:lang w:val="es-ES_tradnl"/>
        </w:rPr>
        <w:t>Ley Orgánica del Tribunal de Justicia Administrativa del Estado de México</w:t>
      </w:r>
    </w:p>
  </w:footnote>
  <w:footnote w:id="22">
    <w:p w14:paraId="406C7247" w14:textId="77777777" w:rsidR="00654290" w:rsidRDefault="00654290" w:rsidP="003E607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2EC46AAA" w:rsidR="00654290" w:rsidRDefault="00654290" w:rsidP="00945D19">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654290" w:rsidRPr="00025127" w14:paraId="07F2896E" w14:textId="77777777" w:rsidTr="00FA0F09">
      <w:trPr>
        <w:trHeight w:val="138"/>
        <w:jc w:val="right"/>
      </w:trPr>
      <w:tc>
        <w:tcPr>
          <w:tcW w:w="3260" w:type="dxa"/>
          <w:vAlign w:val="center"/>
        </w:tcPr>
        <w:p w14:paraId="4A5B1974" w14:textId="3B2AB4E0" w:rsidR="00654290" w:rsidRPr="00025127" w:rsidRDefault="0065429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033D022" w:rsidR="00654290" w:rsidRPr="00025127" w:rsidRDefault="00654290" w:rsidP="005F1362">
          <w:pPr>
            <w:pStyle w:val="Encabezado"/>
            <w:jc w:val="both"/>
            <w:rPr>
              <w:rFonts w:ascii="Palatino Linotype" w:hAnsi="Palatino Linotype"/>
              <w:b/>
              <w:sz w:val="22"/>
              <w:szCs w:val="22"/>
            </w:rPr>
          </w:pPr>
          <w:r>
            <w:rPr>
              <w:rFonts w:ascii="Palatino Linotype" w:hAnsi="Palatino Linotype"/>
              <w:b/>
              <w:sz w:val="22"/>
              <w:szCs w:val="22"/>
            </w:rPr>
            <w:t>03878</w:t>
          </w:r>
          <w:r w:rsidRPr="00025127">
            <w:rPr>
              <w:rFonts w:ascii="Palatino Linotype" w:hAnsi="Palatino Linotype"/>
              <w:b/>
              <w:sz w:val="22"/>
              <w:szCs w:val="22"/>
            </w:rPr>
            <w:t>/INFOEM/IP/RR/</w:t>
          </w:r>
          <w:r>
            <w:rPr>
              <w:rFonts w:ascii="Palatino Linotype" w:hAnsi="Palatino Linotype"/>
              <w:b/>
              <w:sz w:val="22"/>
              <w:szCs w:val="22"/>
            </w:rPr>
            <w:t>2021</w:t>
          </w:r>
        </w:p>
      </w:tc>
    </w:tr>
    <w:tr w:rsidR="00654290" w:rsidRPr="00025127" w14:paraId="1B5D8690" w14:textId="77777777" w:rsidTr="00FA0F09">
      <w:trPr>
        <w:trHeight w:val="233"/>
        <w:jc w:val="right"/>
      </w:trPr>
      <w:tc>
        <w:tcPr>
          <w:tcW w:w="3260" w:type="dxa"/>
          <w:vAlign w:val="center"/>
        </w:tcPr>
        <w:p w14:paraId="3903F2C6" w14:textId="22D569F8" w:rsidR="00654290" w:rsidRPr="00025127" w:rsidRDefault="00654290" w:rsidP="00945D1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C50E17A" w:rsidR="00654290" w:rsidRPr="00025127" w:rsidRDefault="00654290" w:rsidP="00945D19">
          <w:pPr>
            <w:pStyle w:val="Encabezado"/>
            <w:rPr>
              <w:rFonts w:ascii="Palatino Linotype" w:hAnsi="Palatino Linotype"/>
              <w:b/>
              <w:sz w:val="22"/>
              <w:szCs w:val="22"/>
            </w:rPr>
          </w:pPr>
          <w:r>
            <w:rPr>
              <w:rFonts w:ascii="Palatino Linotype" w:hAnsi="Palatino Linotype"/>
              <w:b/>
              <w:bCs/>
              <w:color w:val="000000"/>
              <w:sz w:val="22"/>
              <w:szCs w:val="22"/>
            </w:rPr>
            <w:t>Tribunal de Justicia Administrativa del Estado de México</w:t>
          </w:r>
        </w:p>
      </w:tc>
    </w:tr>
    <w:tr w:rsidR="00654290" w:rsidRPr="00025127" w14:paraId="095EB01B" w14:textId="77777777" w:rsidTr="00FA0F09">
      <w:trPr>
        <w:trHeight w:val="321"/>
        <w:jc w:val="right"/>
      </w:trPr>
      <w:tc>
        <w:tcPr>
          <w:tcW w:w="3260" w:type="dxa"/>
          <w:vAlign w:val="center"/>
        </w:tcPr>
        <w:p w14:paraId="6E000A51" w14:textId="05E1861A" w:rsidR="00654290" w:rsidRPr="00025127" w:rsidRDefault="0065429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654290" w:rsidRPr="00025127" w:rsidRDefault="0065429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654290" w:rsidRDefault="0065429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654290" w:rsidRDefault="00CB708A"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45.45pt;width:663.5pt;height:12in;z-index:-251658240;mso-position-horizontal-relative:margin;mso-position-vertical-relative:margin" o:allowincell="f">
          <v:imagedata r:id="rId1" o:title="PHOTO-2020-08-13-10-14-39"/>
          <w10:wrap anchorx="margin" anchory="margin"/>
        </v:shape>
      </w:pict>
    </w:r>
    <w:r w:rsidR="0065429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54290" w:rsidRPr="00025127" w14:paraId="0A3256F2" w14:textId="77777777" w:rsidTr="006E6B65">
      <w:trPr>
        <w:trHeight w:val="138"/>
        <w:jc w:val="right"/>
      </w:trPr>
      <w:tc>
        <w:tcPr>
          <w:tcW w:w="3261" w:type="dxa"/>
          <w:vAlign w:val="center"/>
        </w:tcPr>
        <w:p w14:paraId="3D80769D" w14:textId="316F11F8" w:rsidR="00654290" w:rsidRPr="00025127" w:rsidRDefault="0065429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272F82D" w:rsidR="00654290" w:rsidRPr="00025127" w:rsidRDefault="00654290" w:rsidP="005F1362">
          <w:pPr>
            <w:pStyle w:val="Encabezado"/>
            <w:rPr>
              <w:rFonts w:ascii="Palatino Linotype" w:hAnsi="Palatino Linotype"/>
              <w:b/>
              <w:sz w:val="22"/>
              <w:szCs w:val="22"/>
            </w:rPr>
          </w:pPr>
          <w:r>
            <w:rPr>
              <w:rFonts w:ascii="Palatino Linotype" w:hAnsi="Palatino Linotype"/>
              <w:b/>
              <w:sz w:val="22"/>
              <w:szCs w:val="22"/>
            </w:rPr>
            <w:t>03878</w:t>
          </w:r>
          <w:r w:rsidRPr="00025127">
            <w:rPr>
              <w:rFonts w:ascii="Palatino Linotype" w:hAnsi="Palatino Linotype"/>
              <w:b/>
              <w:sz w:val="22"/>
              <w:szCs w:val="22"/>
            </w:rPr>
            <w:t>/INFOEM/IP/RR/</w:t>
          </w:r>
          <w:r>
            <w:rPr>
              <w:rFonts w:ascii="Palatino Linotype" w:hAnsi="Palatino Linotype"/>
              <w:b/>
              <w:sz w:val="22"/>
              <w:szCs w:val="22"/>
            </w:rPr>
            <w:t>2021</w:t>
          </w:r>
        </w:p>
      </w:tc>
    </w:tr>
    <w:tr w:rsidR="00654290" w:rsidRPr="00025127" w14:paraId="128C8B3C" w14:textId="77777777" w:rsidTr="006E6B65">
      <w:trPr>
        <w:trHeight w:val="233"/>
        <w:jc w:val="right"/>
      </w:trPr>
      <w:tc>
        <w:tcPr>
          <w:tcW w:w="3261" w:type="dxa"/>
          <w:vAlign w:val="center"/>
        </w:tcPr>
        <w:p w14:paraId="483E3371" w14:textId="66B1BC74" w:rsidR="00654290" w:rsidRPr="00025127" w:rsidRDefault="0065429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1451AF5" w:rsidR="00654290" w:rsidRPr="00025127" w:rsidRDefault="00CB708A" w:rsidP="00CB708A">
          <w:pPr>
            <w:pStyle w:val="Encabezado"/>
            <w:rPr>
              <w:rFonts w:ascii="Palatino Linotype" w:hAnsi="Palatino Linotype"/>
              <w:b/>
              <w:sz w:val="22"/>
              <w:szCs w:val="22"/>
            </w:rPr>
          </w:pPr>
          <w:r>
            <w:rPr>
              <w:rFonts w:ascii="Palatino Linotype" w:hAnsi="Palatino Linotype"/>
              <w:b/>
              <w:sz w:val="22"/>
              <w:szCs w:val="22"/>
            </w:rPr>
            <w:t>Xxxxxxx</w:t>
          </w:r>
          <w:r w:rsidR="00654290">
            <w:rPr>
              <w:rFonts w:ascii="Palatino Linotype" w:hAnsi="Palatino Linotype"/>
              <w:b/>
              <w:sz w:val="22"/>
              <w:szCs w:val="22"/>
            </w:rPr>
            <w:t xml:space="preserve"> </w:t>
          </w:r>
          <w:r>
            <w:rPr>
              <w:rFonts w:ascii="Palatino Linotype" w:hAnsi="Palatino Linotype"/>
              <w:b/>
              <w:sz w:val="22"/>
              <w:szCs w:val="22"/>
            </w:rPr>
            <w:t>Xx</w:t>
          </w:r>
          <w:r w:rsidR="00654290">
            <w:rPr>
              <w:rFonts w:ascii="Palatino Linotype" w:hAnsi="Palatino Linotype"/>
              <w:b/>
              <w:sz w:val="22"/>
              <w:szCs w:val="22"/>
            </w:rPr>
            <w:t xml:space="preserve"> </w:t>
          </w:r>
          <w:r>
            <w:rPr>
              <w:rFonts w:ascii="Palatino Linotype" w:hAnsi="Palatino Linotype"/>
              <w:b/>
              <w:sz w:val="22"/>
              <w:szCs w:val="22"/>
            </w:rPr>
            <w:t>Xxxxxxxxxxxxx</w:t>
          </w:r>
          <w:r w:rsidR="00654290">
            <w:rPr>
              <w:rFonts w:ascii="Palatino Linotype" w:hAnsi="Palatino Linotype"/>
              <w:b/>
              <w:sz w:val="22"/>
              <w:szCs w:val="22"/>
            </w:rPr>
            <w:t xml:space="preserve"> </w:t>
          </w:r>
          <w:r>
            <w:rPr>
              <w:rFonts w:ascii="Palatino Linotype" w:hAnsi="Palatino Linotype"/>
              <w:b/>
              <w:sz w:val="22"/>
              <w:szCs w:val="22"/>
            </w:rPr>
            <w:t>Xx</w:t>
          </w:r>
          <w:r w:rsidR="00654290">
            <w:rPr>
              <w:rFonts w:ascii="Palatino Linotype" w:hAnsi="Palatino Linotype"/>
              <w:b/>
              <w:sz w:val="22"/>
              <w:szCs w:val="22"/>
            </w:rPr>
            <w:t xml:space="preserve"> </w:t>
          </w:r>
          <w:r>
            <w:rPr>
              <w:rFonts w:ascii="Palatino Linotype" w:hAnsi="Palatino Linotype"/>
              <w:b/>
              <w:sz w:val="22"/>
              <w:szCs w:val="22"/>
            </w:rPr>
            <w:t>Xxxxxxxxxxxxx</w:t>
          </w:r>
        </w:p>
      </w:tc>
    </w:tr>
    <w:tr w:rsidR="00654290" w:rsidRPr="00025127" w14:paraId="41BE0704" w14:textId="77777777" w:rsidTr="006E6B65">
      <w:trPr>
        <w:trHeight w:val="321"/>
        <w:jc w:val="right"/>
      </w:trPr>
      <w:tc>
        <w:tcPr>
          <w:tcW w:w="3261" w:type="dxa"/>
          <w:vAlign w:val="center"/>
        </w:tcPr>
        <w:p w14:paraId="34C64148" w14:textId="10C6C8A9" w:rsidR="00654290" w:rsidRPr="00025127" w:rsidRDefault="0065429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A5E8885" w:rsidR="00654290" w:rsidRPr="00025127" w:rsidRDefault="00654290" w:rsidP="005F1362">
          <w:pPr>
            <w:pStyle w:val="Encabezado"/>
            <w:rPr>
              <w:rFonts w:ascii="Palatino Linotype" w:hAnsi="Palatino Linotype"/>
              <w:b/>
              <w:sz w:val="22"/>
              <w:szCs w:val="22"/>
            </w:rPr>
          </w:pPr>
          <w:r>
            <w:rPr>
              <w:rFonts w:ascii="Palatino Linotype" w:hAnsi="Palatino Linotype"/>
              <w:b/>
              <w:bCs/>
              <w:color w:val="000000"/>
              <w:sz w:val="22"/>
              <w:szCs w:val="22"/>
            </w:rPr>
            <w:t>Tribunal de Justicia Administrativa del Estado de México</w:t>
          </w:r>
        </w:p>
      </w:tc>
    </w:tr>
    <w:tr w:rsidR="00654290" w:rsidRPr="00025127" w14:paraId="0C8B6193" w14:textId="77777777" w:rsidTr="006E6B65">
      <w:trPr>
        <w:trHeight w:val="321"/>
        <w:jc w:val="right"/>
      </w:trPr>
      <w:tc>
        <w:tcPr>
          <w:tcW w:w="3261" w:type="dxa"/>
          <w:vAlign w:val="center"/>
        </w:tcPr>
        <w:p w14:paraId="321FFAFF" w14:textId="0E8C2CE7" w:rsidR="00654290" w:rsidRPr="00025127" w:rsidRDefault="0065429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654290" w:rsidRPr="00025127" w:rsidRDefault="0065429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654290" w:rsidRDefault="0065429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895F48"/>
    <w:multiLevelType w:val="hybridMultilevel"/>
    <w:tmpl w:val="48B01FA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D52D11"/>
    <w:multiLevelType w:val="hybridMultilevel"/>
    <w:tmpl w:val="5C1E477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E82AC8"/>
    <w:multiLevelType w:val="hybridMultilevel"/>
    <w:tmpl w:val="EFB0ED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8444F7"/>
    <w:multiLevelType w:val="hybridMultilevel"/>
    <w:tmpl w:val="172A1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0DDE5ED8"/>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F267AE"/>
    <w:multiLevelType w:val="hybridMultilevel"/>
    <w:tmpl w:val="967445F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B151A"/>
    <w:multiLevelType w:val="hybridMultilevel"/>
    <w:tmpl w:val="93FEEC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897A4A"/>
    <w:multiLevelType w:val="hybridMultilevel"/>
    <w:tmpl w:val="7968F09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2"/>
  </w:num>
  <w:num w:numId="3">
    <w:abstractNumId w:val="33"/>
  </w:num>
  <w:num w:numId="4">
    <w:abstractNumId w:val="19"/>
  </w:num>
  <w:num w:numId="5">
    <w:abstractNumId w:val="30"/>
  </w:num>
  <w:num w:numId="6">
    <w:abstractNumId w:val="26"/>
  </w:num>
  <w:num w:numId="7">
    <w:abstractNumId w:val="31"/>
  </w:num>
  <w:num w:numId="8">
    <w:abstractNumId w:val="8"/>
  </w:num>
  <w:num w:numId="9">
    <w:abstractNumId w:val="10"/>
  </w:num>
  <w:num w:numId="10">
    <w:abstractNumId w:val="13"/>
  </w:num>
  <w:num w:numId="11">
    <w:abstractNumId w:val="32"/>
  </w:num>
  <w:num w:numId="12">
    <w:abstractNumId w:val="28"/>
  </w:num>
  <w:num w:numId="13">
    <w:abstractNumId w:val="25"/>
  </w:num>
  <w:num w:numId="14">
    <w:abstractNumId w:val="16"/>
  </w:num>
  <w:num w:numId="15">
    <w:abstractNumId w:val="17"/>
  </w:num>
  <w:num w:numId="16">
    <w:abstractNumId w:val="0"/>
  </w:num>
  <w:num w:numId="17">
    <w:abstractNumId w:val="21"/>
  </w:num>
  <w:num w:numId="18">
    <w:abstractNumId w:val="2"/>
  </w:num>
  <w:num w:numId="19">
    <w:abstractNumId w:val="23"/>
  </w:num>
  <w:num w:numId="20">
    <w:abstractNumId w:val="34"/>
  </w:num>
  <w:num w:numId="21">
    <w:abstractNumId w:val="27"/>
  </w:num>
  <w:num w:numId="22">
    <w:abstractNumId w:val="14"/>
  </w:num>
  <w:num w:numId="23">
    <w:abstractNumId w:val="11"/>
  </w:num>
  <w:num w:numId="24">
    <w:abstractNumId w:val="6"/>
  </w:num>
  <w:num w:numId="25">
    <w:abstractNumId w:val="18"/>
  </w:num>
  <w:num w:numId="26">
    <w:abstractNumId w:val="24"/>
  </w:num>
  <w:num w:numId="27">
    <w:abstractNumId w:val="9"/>
  </w:num>
  <w:num w:numId="28">
    <w:abstractNumId w:val="15"/>
  </w:num>
  <w:num w:numId="29">
    <w:abstractNumId w:val="7"/>
  </w:num>
  <w:num w:numId="30">
    <w:abstractNumId w:val="4"/>
  </w:num>
  <w:num w:numId="31">
    <w:abstractNumId w:val="20"/>
  </w:num>
  <w:num w:numId="32">
    <w:abstractNumId w:val="35"/>
  </w:num>
  <w:num w:numId="33">
    <w:abstractNumId w:val="1"/>
  </w:num>
  <w:num w:numId="34">
    <w:abstractNumId w:val="29"/>
  </w:num>
  <w:num w:numId="35">
    <w:abstractNumId w:val="5"/>
  </w:num>
  <w:num w:numId="3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55"/>
    <w:rsid w:val="000622ED"/>
    <w:rsid w:val="0006247F"/>
    <w:rsid w:val="00062648"/>
    <w:rsid w:val="000631D9"/>
    <w:rsid w:val="0006381D"/>
    <w:rsid w:val="00063D06"/>
    <w:rsid w:val="0006407E"/>
    <w:rsid w:val="00064577"/>
    <w:rsid w:val="00064A37"/>
    <w:rsid w:val="00064B95"/>
    <w:rsid w:val="0007221E"/>
    <w:rsid w:val="00074573"/>
    <w:rsid w:val="000800AC"/>
    <w:rsid w:val="00080F54"/>
    <w:rsid w:val="000813BA"/>
    <w:rsid w:val="0008230A"/>
    <w:rsid w:val="00082D11"/>
    <w:rsid w:val="00082E28"/>
    <w:rsid w:val="000834FE"/>
    <w:rsid w:val="0008465D"/>
    <w:rsid w:val="00084E31"/>
    <w:rsid w:val="0008542A"/>
    <w:rsid w:val="00090D6F"/>
    <w:rsid w:val="00091887"/>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68A"/>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095C"/>
    <w:rsid w:val="0011167C"/>
    <w:rsid w:val="00111F02"/>
    <w:rsid w:val="0011279B"/>
    <w:rsid w:val="00112B02"/>
    <w:rsid w:val="00114A21"/>
    <w:rsid w:val="00117441"/>
    <w:rsid w:val="0012006D"/>
    <w:rsid w:val="00121F4A"/>
    <w:rsid w:val="00122E4B"/>
    <w:rsid w:val="0012380D"/>
    <w:rsid w:val="00124015"/>
    <w:rsid w:val="00124CF1"/>
    <w:rsid w:val="00125009"/>
    <w:rsid w:val="001250B4"/>
    <w:rsid w:val="001253D1"/>
    <w:rsid w:val="0012579F"/>
    <w:rsid w:val="00127E68"/>
    <w:rsid w:val="001318D2"/>
    <w:rsid w:val="00132C06"/>
    <w:rsid w:val="00133B79"/>
    <w:rsid w:val="00133CE5"/>
    <w:rsid w:val="00134AEC"/>
    <w:rsid w:val="001352E5"/>
    <w:rsid w:val="001358DE"/>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81B"/>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484F"/>
    <w:rsid w:val="00185460"/>
    <w:rsid w:val="001862A3"/>
    <w:rsid w:val="00192E4B"/>
    <w:rsid w:val="00194D62"/>
    <w:rsid w:val="00195708"/>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683"/>
    <w:rsid w:val="001E3F91"/>
    <w:rsid w:val="001E4152"/>
    <w:rsid w:val="001E489D"/>
    <w:rsid w:val="001E5C94"/>
    <w:rsid w:val="001E6822"/>
    <w:rsid w:val="001E74A5"/>
    <w:rsid w:val="001E7B9E"/>
    <w:rsid w:val="001F025B"/>
    <w:rsid w:val="001F2B8C"/>
    <w:rsid w:val="001F5130"/>
    <w:rsid w:val="001F783F"/>
    <w:rsid w:val="001F7AFD"/>
    <w:rsid w:val="001F7DE2"/>
    <w:rsid w:val="002001BE"/>
    <w:rsid w:val="002031F3"/>
    <w:rsid w:val="00204C86"/>
    <w:rsid w:val="002058A7"/>
    <w:rsid w:val="00205A1A"/>
    <w:rsid w:val="00207665"/>
    <w:rsid w:val="00210BAB"/>
    <w:rsid w:val="00211229"/>
    <w:rsid w:val="00212C9C"/>
    <w:rsid w:val="00212FCA"/>
    <w:rsid w:val="00213108"/>
    <w:rsid w:val="0021453E"/>
    <w:rsid w:val="0021475E"/>
    <w:rsid w:val="002179AC"/>
    <w:rsid w:val="00220ADB"/>
    <w:rsid w:val="002217BA"/>
    <w:rsid w:val="00221E74"/>
    <w:rsid w:val="00223507"/>
    <w:rsid w:val="00223ACC"/>
    <w:rsid w:val="0022448D"/>
    <w:rsid w:val="002245F6"/>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77A81"/>
    <w:rsid w:val="00280994"/>
    <w:rsid w:val="00280E3F"/>
    <w:rsid w:val="00280F05"/>
    <w:rsid w:val="0028170A"/>
    <w:rsid w:val="0028248C"/>
    <w:rsid w:val="00286DDB"/>
    <w:rsid w:val="002871EB"/>
    <w:rsid w:val="002948C4"/>
    <w:rsid w:val="00297E45"/>
    <w:rsid w:val="002A195B"/>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1B1B"/>
    <w:rsid w:val="002D2E16"/>
    <w:rsid w:val="002D35AE"/>
    <w:rsid w:val="002D373C"/>
    <w:rsid w:val="002E126F"/>
    <w:rsid w:val="002E160F"/>
    <w:rsid w:val="002E1C05"/>
    <w:rsid w:val="002E309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4844"/>
    <w:rsid w:val="00315A21"/>
    <w:rsid w:val="00316065"/>
    <w:rsid w:val="00317883"/>
    <w:rsid w:val="00317EFF"/>
    <w:rsid w:val="003213DE"/>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46D6"/>
    <w:rsid w:val="003C7282"/>
    <w:rsid w:val="003D00D5"/>
    <w:rsid w:val="003D0A29"/>
    <w:rsid w:val="003D0BC7"/>
    <w:rsid w:val="003D181D"/>
    <w:rsid w:val="003D20C4"/>
    <w:rsid w:val="003D4163"/>
    <w:rsid w:val="003D46D0"/>
    <w:rsid w:val="003D5661"/>
    <w:rsid w:val="003D792A"/>
    <w:rsid w:val="003E4701"/>
    <w:rsid w:val="003E6079"/>
    <w:rsid w:val="003E6128"/>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4BD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1D4"/>
    <w:rsid w:val="004A677C"/>
    <w:rsid w:val="004A6C04"/>
    <w:rsid w:val="004B05A5"/>
    <w:rsid w:val="004B0EB6"/>
    <w:rsid w:val="004B176B"/>
    <w:rsid w:val="004B293C"/>
    <w:rsid w:val="004B3A2A"/>
    <w:rsid w:val="004B3D59"/>
    <w:rsid w:val="004B58EA"/>
    <w:rsid w:val="004B73EF"/>
    <w:rsid w:val="004C09B4"/>
    <w:rsid w:val="004C20F2"/>
    <w:rsid w:val="004C251E"/>
    <w:rsid w:val="004C2E3D"/>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0EF"/>
    <w:rsid w:val="004F28A0"/>
    <w:rsid w:val="004F39A4"/>
    <w:rsid w:val="004F44C7"/>
    <w:rsid w:val="004F489F"/>
    <w:rsid w:val="004F4958"/>
    <w:rsid w:val="004F50D9"/>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2C6E"/>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544F"/>
    <w:rsid w:val="00556B04"/>
    <w:rsid w:val="00556F72"/>
    <w:rsid w:val="00556F82"/>
    <w:rsid w:val="00560C00"/>
    <w:rsid w:val="00561ED1"/>
    <w:rsid w:val="00562B0A"/>
    <w:rsid w:val="00562CCE"/>
    <w:rsid w:val="00563EE6"/>
    <w:rsid w:val="005669D6"/>
    <w:rsid w:val="0056788F"/>
    <w:rsid w:val="00567998"/>
    <w:rsid w:val="00571330"/>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43B2"/>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765"/>
    <w:rsid w:val="005D18A6"/>
    <w:rsid w:val="005D27DD"/>
    <w:rsid w:val="005D3493"/>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225"/>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39A1"/>
    <w:rsid w:val="00644375"/>
    <w:rsid w:val="00644A5C"/>
    <w:rsid w:val="00646A08"/>
    <w:rsid w:val="00650392"/>
    <w:rsid w:val="0065061D"/>
    <w:rsid w:val="00651701"/>
    <w:rsid w:val="00654290"/>
    <w:rsid w:val="0065715E"/>
    <w:rsid w:val="00657670"/>
    <w:rsid w:val="00657DBF"/>
    <w:rsid w:val="00657DE0"/>
    <w:rsid w:val="00661B0B"/>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4CFC"/>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109"/>
    <w:rsid w:val="0074433B"/>
    <w:rsid w:val="007446C2"/>
    <w:rsid w:val="0074587C"/>
    <w:rsid w:val="0074628D"/>
    <w:rsid w:val="007473D2"/>
    <w:rsid w:val="007479C2"/>
    <w:rsid w:val="00750A80"/>
    <w:rsid w:val="00751061"/>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249C"/>
    <w:rsid w:val="00784AA0"/>
    <w:rsid w:val="00784F3D"/>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19D5"/>
    <w:rsid w:val="007D26D2"/>
    <w:rsid w:val="007D3FBD"/>
    <w:rsid w:val="007D49A0"/>
    <w:rsid w:val="007D5E4C"/>
    <w:rsid w:val="007D7EF3"/>
    <w:rsid w:val="007D7FCC"/>
    <w:rsid w:val="007E0553"/>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1969"/>
    <w:rsid w:val="00833E4C"/>
    <w:rsid w:val="00834316"/>
    <w:rsid w:val="00836224"/>
    <w:rsid w:val="008374E9"/>
    <w:rsid w:val="008376CD"/>
    <w:rsid w:val="00837BE4"/>
    <w:rsid w:val="00840559"/>
    <w:rsid w:val="00843153"/>
    <w:rsid w:val="008433C1"/>
    <w:rsid w:val="00843908"/>
    <w:rsid w:val="008443E1"/>
    <w:rsid w:val="00844B40"/>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0CED"/>
    <w:rsid w:val="00893857"/>
    <w:rsid w:val="0089412A"/>
    <w:rsid w:val="00895335"/>
    <w:rsid w:val="00895536"/>
    <w:rsid w:val="008965EF"/>
    <w:rsid w:val="00896AD4"/>
    <w:rsid w:val="00897752"/>
    <w:rsid w:val="008A2368"/>
    <w:rsid w:val="008A2811"/>
    <w:rsid w:val="008A3FC8"/>
    <w:rsid w:val="008A52F3"/>
    <w:rsid w:val="008A5456"/>
    <w:rsid w:val="008A7F7D"/>
    <w:rsid w:val="008B01C8"/>
    <w:rsid w:val="008B1A5A"/>
    <w:rsid w:val="008B27B7"/>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242A"/>
    <w:rsid w:val="00912E53"/>
    <w:rsid w:val="0091395C"/>
    <w:rsid w:val="00913AA4"/>
    <w:rsid w:val="00915778"/>
    <w:rsid w:val="009164DD"/>
    <w:rsid w:val="009210C9"/>
    <w:rsid w:val="00922400"/>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45D19"/>
    <w:rsid w:val="00950154"/>
    <w:rsid w:val="00950C6E"/>
    <w:rsid w:val="00951ECA"/>
    <w:rsid w:val="00953054"/>
    <w:rsid w:val="009531D6"/>
    <w:rsid w:val="0095382C"/>
    <w:rsid w:val="00953B03"/>
    <w:rsid w:val="009548C1"/>
    <w:rsid w:val="00956219"/>
    <w:rsid w:val="009563A5"/>
    <w:rsid w:val="00956823"/>
    <w:rsid w:val="00956868"/>
    <w:rsid w:val="009572EE"/>
    <w:rsid w:val="0095765F"/>
    <w:rsid w:val="009606E6"/>
    <w:rsid w:val="009609D2"/>
    <w:rsid w:val="00960CFA"/>
    <w:rsid w:val="00962F40"/>
    <w:rsid w:val="0096334F"/>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598B"/>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5920"/>
    <w:rsid w:val="009F6770"/>
    <w:rsid w:val="009F6D34"/>
    <w:rsid w:val="009F74A2"/>
    <w:rsid w:val="009F7BB0"/>
    <w:rsid w:val="00A0032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8C8"/>
    <w:rsid w:val="00A24131"/>
    <w:rsid w:val="00A27A7F"/>
    <w:rsid w:val="00A27F9D"/>
    <w:rsid w:val="00A3276A"/>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965"/>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97A"/>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3C5B"/>
    <w:rsid w:val="00B7421A"/>
    <w:rsid w:val="00B74366"/>
    <w:rsid w:val="00B75F20"/>
    <w:rsid w:val="00B762FD"/>
    <w:rsid w:val="00B808A4"/>
    <w:rsid w:val="00B81371"/>
    <w:rsid w:val="00B818B8"/>
    <w:rsid w:val="00B83E2E"/>
    <w:rsid w:val="00B855AA"/>
    <w:rsid w:val="00B87433"/>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F3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2BF"/>
    <w:rsid w:val="00C203F6"/>
    <w:rsid w:val="00C20EB1"/>
    <w:rsid w:val="00C2139F"/>
    <w:rsid w:val="00C24101"/>
    <w:rsid w:val="00C24FF3"/>
    <w:rsid w:val="00C2575E"/>
    <w:rsid w:val="00C26121"/>
    <w:rsid w:val="00C27ABF"/>
    <w:rsid w:val="00C3086E"/>
    <w:rsid w:val="00C315FB"/>
    <w:rsid w:val="00C31713"/>
    <w:rsid w:val="00C317BD"/>
    <w:rsid w:val="00C31AFC"/>
    <w:rsid w:val="00C33279"/>
    <w:rsid w:val="00C34B8F"/>
    <w:rsid w:val="00C35332"/>
    <w:rsid w:val="00C35404"/>
    <w:rsid w:val="00C36621"/>
    <w:rsid w:val="00C37421"/>
    <w:rsid w:val="00C37BD3"/>
    <w:rsid w:val="00C41015"/>
    <w:rsid w:val="00C41131"/>
    <w:rsid w:val="00C411C1"/>
    <w:rsid w:val="00C422BD"/>
    <w:rsid w:val="00C42ED3"/>
    <w:rsid w:val="00C4548D"/>
    <w:rsid w:val="00C45581"/>
    <w:rsid w:val="00C45BF0"/>
    <w:rsid w:val="00C46213"/>
    <w:rsid w:val="00C4712A"/>
    <w:rsid w:val="00C47468"/>
    <w:rsid w:val="00C47CDC"/>
    <w:rsid w:val="00C50A2B"/>
    <w:rsid w:val="00C51671"/>
    <w:rsid w:val="00C5280A"/>
    <w:rsid w:val="00C52ACE"/>
    <w:rsid w:val="00C5401F"/>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74938"/>
    <w:rsid w:val="00C76B87"/>
    <w:rsid w:val="00C80034"/>
    <w:rsid w:val="00C83EA7"/>
    <w:rsid w:val="00C84559"/>
    <w:rsid w:val="00C84E31"/>
    <w:rsid w:val="00C862C4"/>
    <w:rsid w:val="00C86977"/>
    <w:rsid w:val="00C86B34"/>
    <w:rsid w:val="00C86FFF"/>
    <w:rsid w:val="00C91060"/>
    <w:rsid w:val="00C95593"/>
    <w:rsid w:val="00CA0640"/>
    <w:rsid w:val="00CA2022"/>
    <w:rsid w:val="00CA4741"/>
    <w:rsid w:val="00CA7F49"/>
    <w:rsid w:val="00CB2C27"/>
    <w:rsid w:val="00CB3C69"/>
    <w:rsid w:val="00CB57BF"/>
    <w:rsid w:val="00CB58C6"/>
    <w:rsid w:val="00CB5AEC"/>
    <w:rsid w:val="00CB708A"/>
    <w:rsid w:val="00CB7F82"/>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486C"/>
    <w:rsid w:val="00CE7E6A"/>
    <w:rsid w:val="00CF030B"/>
    <w:rsid w:val="00CF23A2"/>
    <w:rsid w:val="00CF5D77"/>
    <w:rsid w:val="00CF6EB2"/>
    <w:rsid w:val="00D00269"/>
    <w:rsid w:val="00D02F72"/>
    <w:rsid w:val="00D10AB0"/>
    <w:rsid w:val="00D12EE7"/>
    <w:rsid w:val="00D1373C"/>
    <w:rsid w:val="00D14EE3"/>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845"/>
    <w:rsid w:val="00D46D3C"/>
    <w:rsid w:val="00D47265"/>
    <w:rsid w:val="00D47500"/>
    <w:rsid w:val="00D4793C"/>
    <w:rsid w:val="00D60582"/>
    <w:rsid w:val="00D61222"/>
    <w:rsid w:val="00D63800"/>
    <w:rsid w:val="00D63990"/>
    <w:rsid w:val="00D65068"/>
    <w:rsid w:val="00D65243"/>
    <w:rsid w:val="00D658A1"/>
    <w:rsid w:val="00D65BBD"/>
    <w:rsid w:val="00D66631"/>
    <w:rsid w:val="00D67E99"/>
    <w:rsid w:val="00D71057"/>
    <w:rsid w:val="00D71B4D"/>
    <w:rsid w:val="00D730F6"/>
    <w:rsid w:val="00D738F0"/>
    <w:rsid w:val="00D75E6C"/>
    <w:rsid w:val="00D82474"/>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807"/>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2B7E"/>
    <w:rsid w:val="00DD353B"/>
    <w:rsid w:val="00DD417A"/>
    <w:rsid w:val="00DD45C1"/>
    <w:rsid w:val="00DD4849"/>
    <w:rsid w:val="00DD4E92"/>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3A83"/>
    <w:rsid w:val="00DF419C"/>
    <w:rsid w:val="00DF51C5"/>
    <w:rsid w:val="00DF645C"/>
    <w:rsid w:val="00DF72C7"/>
    <w:rsid w:val="00E00D6F"/>
    <w:rsid w:val="00E03246"/>
    <w:rsid w:val="00E03508"/>
    <w:rsid w:val="00E03C0E"/>
    <w:rsid w:val="00E066DF"/>
    <w:rsid w:val="00E07128"/>
    <w:rsid w:val="00E073C2"/>
    <w:rsid w:val="00E10AC3"/>
    <w:rsid w:val="00E10C25"/>
    <w:rsid w:val="00E1123F"/>
    <w:rsid w:val="00E12D1C"/>
    <w:rsid w:val="00E13B5F"/>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EE8"/>
    <w:rsid w:val="00E62061"/>
    <w:rsid w:val="00E62441"/>
    <w:rsid w:val="00E63879"/>
    <w:rsid w:val="00E647FF"/>
    <w:rsid w:val="00E650C6"/>
    <w:rsid w:val="00E65FD0"/>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0973"/>
    <w:rsid w:val="00E91E35"/>
    <w:rsid w:val="00E937B5"/>
    <w:rsid w:val="00E9442F"/>
    <w:rsid w:val="00E94495"/>
    <w:rsid w:val="00E9486B"/>
    <w:rsid w:val="00E95534"/>
    <w:rsid w:val="00E96326"/>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13E5"/>
    <w:rsid w:val="00EE280E"/>
    <w:rsid w:val="00EE3E9C"/>
    <w:rsid w:val="00EE4D4C"/>
    <w:rsid w:val="00EE4FBE"/>
    <w:rsid w:val="00EE63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31F1"/>
    <w:rsid w:val="00F04044"/>
    <w:rsid w:val="00F046C8"/>
    <w:rsid w:val="00F047AB"/>
    <w:rsid w:val="00F05DE1"/>
    <w:rsid w:val="00F06D58"/>
    <w:rsid w:val="00F07353"/>
    <w:rsid w:val="00F104AB"/>
    <w:rsid w:val="00F10D6B"/>
    <w:rsid w:val="00F125A2"/>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A3D"/>
    <w:rsid w:val="00F44C78"/>
    <w:rsid w:val="00F452C0"/>
    <w:rsid w:val="00F459E6"/>
    <w:rsid w:val="00F53C70"/>
    <w:rsid w:val="00F562A9"/>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5F1D"/>
    <w:rsid w:val="00F96156"/>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5660"/>
    <w:rsid w:val="00FC62AC"/>
    <w:rsid w:val="00FC77FF"/>
    <w:rsid w:val="00FC7E40"/>
    <w:rsid w:val="00FD1351"/>
    <w:rsid w:val="00FD4B65"/>
    <w:rsid w:val="00FD65E5"/>
    <w:rsid w:val="00FD6729"/>
    <w:rsid w:val="00FD7996"/>
    <w:rsid w:val="00FD7B5E"/>
    <w:rsid w:val="00FD7EFE"/>
    <w:rsid w:val="00FE1E38"/>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608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344527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76714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jaem.gob.mx/sentencia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trijaem.gob.mx/sentencias/log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766F0-DAFF-43B6-B2A9-1569D176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16624</Words>
  <Characters>91432</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JARB</cp:lastModifiedBy>
  <cp:revision>2</cp:revision>
  <cp:lastPrinted>2021-09-23T15:16:00Z</cp:lastPrinted>
  <dcterms:created xsi:type="dcterms:W3CDTF">2021-10-15T20:35:00Z</dcterms:created>
  <dcterms:modified xsi:type="dcterms:W3CDTF">2021-10-15T20:35:00Z</dcterms:modified>
</cp:coreProperties>
</file>