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10B00A" w14:textId="54C9C64A" w:rsidR="00200BFC" w:rsidRPr="00760BED" w:rsidRDefault="00200BFC" w:rsidP="000F15D9">
      <w:pPr>
        <w:spacing w:line="360" w:lineRule="auto"/>
        <w:jc w:val="both"/>
        <w:rPr>
          <w:rFonts w:ascii="Palatino Linotype" w:hAnsi="Palatino Linotype" w:cs="Arial"/>
        </w:rPr>
      </w:pPr>
      <w:r w:rsidRPr="00760BED">
        <w:rPr>
          <w:rFonts w:ascii="Palatino Linotype" w:hAnsi="Palatino Linotype" w:cs="Arial"/>
        </w:rPr>
        <w:t>Resolución del Pleno del Instituto de Transparencia, Acceso a la Informaci</w:t>
      </w:r>
      <w:bookmarkStart w:id="0" w:name="_GoBack"/>
      <w:bookmarkEnd w:id="0"/>
      <w:r w:rsidRPr="00760BED">
        <w:rPr>
          <w:rFonts w:ascii="Palatino Linotype" w:hAnsi="Palatino Linotype" w:cs="Arial"/>
        </w:rPr>
        <w:t>ón Pública y Protección de Datos Personales del Estado de México y Municipios, con domicilio en Metepec, Estado de México, de fecha</w:t>
      </w:r>
      <w:r w:rsidR="000A27E2" w:rsidRPr="00760BED">
        <w:rPr>
          <w:rFonts w:ascii="Palatino Linotype" w:hAnsi="Palatino Linotype" w:cs="Arial"/>
        </w:rPr>
        <w:t xml:space="preserve"> </w:t>
      </w:r>
      <w:r w:rsidR="002A39A7" w:rsidRPr="00760BED">
        <w:rPr>
          <w:rFonts w:ascii="Palatino Linotype" w:hAnsi="Palatino Linotype" w:cs="Arial"/>
        </w:rPr>
        <w:t>veinticuatro</w:t>
      </w:r>
      <w:r w:rsidR="00276BF7" w:rsidRPr="00760BED">
        <w:rPr>
          <w:rFonts w:ascii="Palatino Linotype" w:hAnsi="Palatino Linotype" w:cs="Arial"/>
        </w:rPr>
        <w:t xml:space="preserve"> de noviembre</w:t>
      </w:r>
      <w:r w:rsidR="008B3120" w:rsidRPr="00760BED">
        <w:rPr>
          <w:rFonts w:ascii="Palatino Linotype" w:hAnsi="Palatino Linotype" w:cs="Arial"/>
        </w:rPr>
        <w:t xml:space="preserve"> </w:t>
      </w:r>
      <w:r w:rsidR="000A27E2" w:rsidRPr="00760BED">
        <w:rPr>
          <w:rFonts w:ascii="Palatino Linotype" w:hAnsi="Palatino Linotype" w:cs="Arial"/>
        </w:rPr>
        <w:t>de dos mil veintiuno</w:t>
      </w:r>
      <w:r w:rsidR="003253C6" w:rsidRPr="00760BED">
        <w:rPr>
          <w:rFonts w:ascii="Palatino Linotype" w:hAnsi="Palatino Linotype" w:cs="Arial"/>
        </w:rPr>
        <w:t>.</w:t>
      </w:r>
    </w:p>
    <w:p w14:paraId="6F2B2B34" w14:textId="77777777" w:rsidR="00FC0D1E" w:rsidRPr="00760BED" w:rsidRDefault="00FC0D1E" w:rsidP="00FC0D1E">
      <w:pPr>
        <w:spacing w:line="360" w:lineRule="auto"/>
        <w:jc w:val="both"/>
        <w:rPr>
          <w:rFonts w:ascii="Palatino Linotype" w:hAnsi="Palatino Linotype" w:cs="Arial"/>
        </w:rPr>
      </w:pPr>
    </w:p>
    <w:p w14:paraId="62E2C383" w14:textId="4629C960" w:rsidR="005E67E2" w:rsidRPr="00760BED" w:rsidRDefault="00FC0D1E" w:rsidP="009F5C76">
      <w:pPr>
        <w:spacing w:line="360" w:lineRule="auto"/>
        <w:jc w:val="both"/>
        <w:rPr>
          <w:rFonts w:ascii="Palatino Linotype" w:hAnsi="Palatino Linotype" w:cs="Arial"/>
          <w:lang w:val="es-ES"/>
        </w:rPr>
      </w:pPr>
      <w:r w:rsidRPr="00760BED">
        <w:rPr>
          <w:rFonts w:ascii="Palatino Linotype" w:hAnsi="Palatino Linotype" w:cs="Arial"/>
          <w:b/>
          <w:sz w:val="28"/>
        </w:rPr>
        <w:t>VISTOS</w:t>
      </w:r>
      <w:r w:rsidRPr="00760BED">
        <w:rPr>
          <w:rFonts w:ascii="Palatino Linotype" w:hAnsi="Palatino Linotype" w:cs="Arial"/>
        </w:rPr>
        <w:t xml:space="preserve"> los expedientes formados con motivo de los recursos de revisión </w:t>
      </w:r>
      <w:bookmarkStart w:id="1" w:name="_Hlk79490031"/>
      <w:r w:rsidR="00097D17" w:rsidRPr="00760BED">
        <w:rPr>
          <w:rFonts w:ascii="Palatino Linotype" w:hAnsi="Palatino Linotype" w:cs="Arial"/>
          <w:b/>
          <w:bCs/>
        </w:rPr>
        <w:t>0</w:t>
      </w:r>
      <w:r w:rsidR="00276BF7" w:rsidRPr="00760BED">
        <w:rPr>
          <w:rFonts w:ascii="Palatino Linotype" w:hAnsi="Palatino Linotype" w:cs="Arial"/>
          <w:b/>
          <w:bCs/>
        </w:rPr>
        <w:t>4742/INFOEM/IP/RR/2021 y</w:t>
      </w:r>
      <w:r w:rsidRPr="00760BED">
        <w:rPr>
          <w:rFonts w:ascii="Palatino Linotype" w:hAnsi="Palatino Linotype" w:cs="Arial"/>
          <w:b/>
          <w:bCs/>
        </w:rPr>
        <w:t xml:space="preserve"> </w:t>
      </w:r>
      <w:r w:rsidR="00097D17" w:rsidRPr="00760BED">
        <w:rPr>
          <w:rFonts w:ascii="Palatino Linotype" w:hAnsi="Palatino Linotype" w:cs="Arial"/>
          <w:b/>
          <w:bCs/>
        </w:rPr>
        <w:t>0</w:t>
      </w:r>
      <w:r w:rsidR="003F55F5" w:rsidRPr="00760BED">
        <w:rPr>
          <w:rFonts w:ascii="Palatino Linotype" w:hAnsi="Palatino Linotype" w:cs="Arial"/>
          <w:b/>
          <w:bCs/>
        </w:rPr>
        <w:t>4</w:t>
      </w:r>
      <w:r w:rsidR="00276BF7" w:rsidRPr="00760BED">
        <w:rPr>
          <w:rFonts w:ascii="Palatino Linotype" w:hAnsi="Palatino Linotype" w:cs="Arial"/>
          <w:b/>
          <w:bCs/>
        </w:rPr>
        <w:t>743</w:t>
      </w:r>
      <w:r w:rsidRPr="00760BED">
        <w:rPr>
          <w:rFonts w:ascii="Palatino Linotype" w:hAnsi="Palatino Linotype" w:cs="Arial"/>
          <w:b/>
          <w:bCs/>
        </w:rPr>
        <w:t>/INFOEM/IP/RR/2021</w:t>
      </w:r>
      <w:r w:rsidR="00B80472" w:rsidRPr="00760BED">
        <w:rPr>
          <w:rFonts w:ascii="Palatino Linotype" w:hAnsi="Palatino Linotype" w:cs="Arial"/>
          <w:b/>
          <w:bCs/>
        </w:rPr>
        <w:t xml:space="preserve"> </w:t>
      </w:r>
      <w:r w:rsidRPr="00760BED">
        <w:rPr>
          <w:rFonts w:ascii="Palatino Linotype" w:hAnsi="Palatino Linotype" w:cs="Arial"/>
          <w:b/>
          <w:bCs/>
        </w:rPr>
        <w:t>acumulado</w:t>
      </w:r>
      <w:bookmarkEnd w:id="1"/>
      <w:r w:rsidRPr="00760BED">
        <w:rPr>
          <w:rFonts w:ascii="Palatino Linotype" w:hAnsi="Palatino Linotype" w:cs="Arial"/>
        </w:rPr>
        <w:t xml:space="preserve">, promovidos </w:t>
      </w:r>
      <w:r w:rsidRPr="00760BED">
        <w:rPr>
          <w:rFonts w:ascii="Palatino Linotype" w:hAnsi="Palatino Linotype"/>
        </w:rPr>
        <w:t>por</w:t>
      </w:r>
      <w:r w:rsidR="003F55F5" w:rsidRPr="00760BED">
        <w:rPr>
          <w:rFonts w:ascii="Palatino Linotype" w:hAnsi="Palatino Linotype"/>
        </w:rPr>
        <w:t xml:space="preserve"> </w:t>
      </w:r>
      <w:r w:rsidR="00E0145E">
        <w:rPr>
          <w:rFonts w:ascii="Palatino Linotype" w:hAnsi="Palatino Linotype"/>
          <w:b/>
        </w:rPr>
        <w:t>XX XXXXXXXXXXX XXXXXX X XXXXXXXXXX</w:t>
      </w:r>
      <w:r w:rsidRPr="00760BED">
        <w:rPr>
          <w:rFonts w:ascii="Palatino Linotype" w:hAnsi="Palatino Linotype"/>
          <w:b/>
          <w:lang w:val="es-ES"/>
        </w:rPr>
        <w:t>,</w:t>
      </w:r>
      <w:r w:rsidRPr="00760BED">
        <w:rPr>
          <w:rFonts w:ascii="Palatino Linotype" w:hAnsi="Palatino Linotype" w:cs="Arial"/>
          <w:b/>
          <w:lang w:val="es-ES"/>
        </w:rPr>
        <w:t xml:space="preserve"> </w:t>
      </w:r>
      <w:r w:rsidRPr="00760BED">
        <w:rPr>
          <w:rFonts w:ascii="Palatino Linotype" w:hAnsi="Palatino Linotype" w:cs="Arial"/>
          <w:lang w:val="es-ES"/>
        </w:rPr>
        <w:t>en lo sucesivo</w:t>
      </w:r>
      <w:r w:rsidR="00BC31C9" w:rsidRPr="00760BED">
        <w:rPr>
          <w:rFonts w:ascii="Palatino Linotype" w:hAnsi="Palatino Linotype" w:cs="Arial"/>
          <w:lang w:val="es-ES"/>
        </w:rPr>
        <w:t xml:space="preserve"> se denominará</w:t>
      </w:r>
      <w:r w:rsidRPr="00760BED">
        <w:rPr>
          <w:rFonts w:ascii="Palatino Linotype" w:hAnsi="Palatino Linotype" w:cs="Arial"/>
          <w:b/>
          <w:lang w:val="es-ES"/>
        </w:rPr>
        <w:t xml:space="preserve"> EL RECURRENTE,</w:t>
      </w:r>
      <w:r w:rsidRPr="00760BED">
        <w:rPr>
          <w:rFonts w:ascii="Palatino Linotype" w:hAnsi="Palatino Linotype" w:cs="Arial"/>
          <w:lang w:val="es-ES"/>
        </w:rPr>
        <w:t xml:space="preserve"> en contra </w:t>
      </w:r>
      <w:r w:rsidR="00895C68" w:rsidRPr="00760BED">
        <w:rPr>
          <w:rFonts w:ascii="Palatino Linotype" w:hAnsi="Palatino Linotype" w:cs="Arial"/>
          <w:lang w:val="es-ES"/>
        </w:rPr>
        <w:t>de las respuestas</w:t>
      </w:r>
      <w:r w:rsidR="00BC31C9" w:rsidRPr="00760BED">
        <w:rPr>
          <w:rFonts w:ascii="Palatino Linotype" w:hAnsi="Palatino Linotype" w:cs="Arial"/>
          <w:lang w:val="es-ES"/>
        </w:rPr>
        <w:t xml:space="preserve"> </w:t>
      </w:r>
      <w:r w:rsidRPr="00760BED">
        <w:rPr>
          <w:rFonts w:ascii="Palatino Linotype" w:hAnsi="Palatino Linotype" w:cs="Arial"/>
          <w:lang w:val="es-ES"/>
        </w:rPr>
        <w:t xml:space="preserve">del </w:t>
      </w:r>
      <w:r w:rsidR="00B80472" w:rsidRPr="00760BED">
        <w:rPr>
          <w:rFonts w:ascii="Palatino Linotype" w:hAnsi="Palatino Linotype" w:cs="Arial"/>
          <w:b/>
          <w:bCs/>
          <w:lang w:val="es-ES"/>
        </w:rPr>
        <w:t>Ayuntamiento de Teoloyucan</w:t>
      </w:r>
      <w:r w:rsidRPr="00760BED">
        <w:rPr>
          <w:rFonts w:ascii="Palatino Linotype" w:hAnsi="Palatino Linotype" w:cs="Arial"/>
          <w:b/>
          <w:lang w:val="es-ES"/>
        </w:rPr>
        <w:t xml:space="preserve">, </w:t>
      </w:r>
      <w:r w:rsidRPr="00760BED">
        <w:rPr>
          <w:rFonts w:ascii="Palatino Linotype" w:hAnsi="Palatino Linotype" w:cs="Arial"/>
          <w:lang w:val="es-ES"/>
        </w:rPr>
        <w:t>en lo sucesivo</w:t>
      </w:r>
      <w:r w:rsidR="00BC31C9" w:rsidRPr="00760BED">
        <w:rPr>
          <w:rFonts w:ascii="Palatino Linotype" w:hAnsi="Palatino Linotype" w:cs="Arial"/>
          <w:lang w:val="es-ES"/>
        </w:rPr>
        <w:t xml:space="preserve"> se denominará</w:t>
      </w:r>
      <w:r w:rsidRPr="00760BED">
        <w:rPr>
          <w:rFonts w:ascii="Palatino Linotype" w:hAnsi="Palatino Linotype" w:cs="Arial"/>
          <w:lang w:val="es-ES"/>
        </w:rPr>
        <w:t xml:space="preserve"> </w:t>
      </w:r>
      <w:r w:rsidRPr="00760BED">
        <w:rPr>
          <w:rFonts w:ascii="Palatino Linotype" w:hAnsi="Palatino Linotype" w:cs="Arial"/>
          <w:b/>
          <w:lang w:val="es-ES"/>
        </w:rPr>
        <w:t xml:space="preserve">EL SUJETO OBLIGADO, </w:t>
      </w:r>
      <w:r w:rsidRPr="00760BED">
        <w:rPr>
          <w:rFonts w:ascii="Palatino Linotype" w:hAnsi="Palatino Linotype" w:cs="Arial"/>
          <w:lang w:val="es-ES"/>
        </w:rPr>
        <w:t xml:space="preserve">se procede a dictar la presente resolución con base en lo siguiente: </w:t>
      </w:r>
    </w:p>
    <w:p w14:paraId="16AA2D61" w14:textId="77777777" w:rsidR="009F5C76" w:rsidRPr="00760BED" w:rsidRDefault="009F5C76" w:rsidP="009F5C76">
      <w:pPr>
        <w:spacing w:line="360" w:lineRule="auto"/>
        <w:jc w:val="both"/>
        <w:rPr>
          <w:rFonts w:ascii="Palatino Linotype" w:hAnsi="Palatino Linotype" w:cs="Arial"/>
          <w:b/>
          <w:bCs/>
        </w:rPr>
      </w:pPr>
    </w:p>
    <w:p w14:paraId="60D636C8" w14:textId="536ABEBB" w:rsidR="000F15D9" w:rsidRPr="00760BED" w:rsidRDefault="00200BFC" w:rsidP="00414689">
      <w:pPr>
        <w:jc w:val="center"/>
        <w:rPr>
          <w:rFonts w:ascii="Palatino Linotype" w:hAnsi="Palatino Linotype" w:cs="Arial"/>
          <w:b/>
          <w:bCs/>
          <w:spacing w:val="60"/>
          <w:sz w:val="28"/>
        </w:rPr>
      </w:pPr>
      <w:r w:rsidRPr="00760BED">
        <w:rPr>
          <w:rFonts w:ascii="Palatino Linotype" w:hAnsi="Palatino Linotype" w:cs="Arial"/>
          <w:b/>
          <w:bCs/>
          <w:spacing w:val="60"/>
          <w:sz w:val="28"/>
        </w:rPr>
        <w:t>RESULTANDO</w:t>
      </w:r>
    </w:p>
    <w:p w14:paraId="4123EDCA" w14:textId="77777777" w:rsidR="009F5C76" w:rsidRPr="00760BED" w:rsidRDefault="009F5C76" w:rsidP="00414689">
      <w:pPr>
        <w:jc w:val="center"/>
        <w:rPr>
          <w:rFonts w:ascii="Palatino Linotype" w:hAnsi="Palatino Linotype" w:cs="Arial"/>
          <w:b/>
          <w:bCs/>
          <w:spacing w:val="60"/>
          <w:sz w:val="28"/>
        </w:rPr>
      </w:pPr>
    </w:p>
    <w:p w14:paraId="1329FDA4" w14:textId="77777777" w:rsidR="00242FAC" w:rsidRPr="00760BED" w:rsidRDefault="00242FAC" w:rsidP="00367832">
      <w:pPr>
        <w:rPr>
          <w:rFonts w:ascii="Palatino Linotype" w:hAnsi="Palatino Linotype" w:cs="Arial"/>
          <w:b/>
          <w:bCs/>
          <w:spacing w:val="60"/>
        </w:rPr>
      </w:pPr>
    </w:p>
    <w:p w14:paraId="18535B86" w14:textId="32D6842B" w:rsidR="00B145CD" w:rsidRPr="00760BED" w:rsidRDefault="000A27E2" w:rsidP="009F5C76">
      <w:pPr>
        <w:spacing w:line="360" w:lineRule="auto"/>
        <w:jc w:val="both"/>
        <w:rPr>
          <w:rFonts w:ascii="Palatino Linotype" w:eastAsia="MS Mincho" w:hAnsi="Palatino Linotype" w:cs="Arial"/>
          <w:bCs/>
        </w:rPr>
      </w:pPr>
      <w:r w:rsidRPr="00760BED">
        <w:rPr>
          <w:rFonts w:ascii="Palatino Linotype" w:eastAsia="Calibri" w:hAnsi="Palatino Linotype" w:cs="Arial"/>
          <w:b/>
          <w:sz w:val="28"/>
          <w:szCs w:val="28"/>
          <w:lang w:val="es-ES" w:eastAsia="en-US"/>
        </w:rPr>
        <w:t>I</w:t>
      </w:r>
      <w:r w:rsidR="00163A20" w:rsidRPr="00760BED">
        <w:rPr>
          <w:rFonts w:ascii="Palatino Linotype" w:eastAsia="Calibri" w:hAnsi="Palatino Linotype" w:cs="Arial"/>
          <w:b/>
          <w:sz w:val="28"/>
          <w:szCs w:val="28"/>
          <w:lang w:val="es-ES" w:eastAsia="en-US"/>
        </w:rPr>
        <w:t xml:space="preserve">. </w:t>
      </w:r>
      <w:r w:rsidR="00163A20" w:rsidRPr="00760BED">
        <w:rPr>
          <w:rFonts w:ascii="Palatino Linotype" w:eastAsia="MS Mincho" w:hAnsi="Palatino Linotype" w:cs="Arial"/>
        </w:rPr>
        <w:t xml:space="preserve">En fecha </w:t>
      </w:r>
      <w:bookmarkStart w:id="2" w:name="_Hlk66905340"/>
      <w:r w:rsidR="003F55F5" w:rsidRPr="00760BED">
        <w:rPr>
          <w:rFonts w:ascii="Palatino Linotype" w:eastAsia="MS Mincho" w:hAnsi="Palatino Linotype" w:cs="Arial"/>
        </w:rPr>
        <w:t>dieciséis de agosto</w:t>
      </w:r>
      <w:r w:rsidR="00921C21" w:rsidRPr="00760BED">
        <w:rPr>
          <w:rFonts w:ascii="Palatino Linotype" w:eastAsia="MS Mincho" w:hAnsi="Palatino Linotype" w:cs="Arial"/>
        </w:rPr>
        <w:t xml:space="preserve"> </w:t>
      </w:r>
      <w:r w:rsidR="0074343D" w:rsidRPr="00760BED">
        <w:rPr>
          <w:rFonts w:ascii="Palatino Linotype" w:eastAsia="MS Mincho" w:hAnsi="Palatino Linotype" w:cs="Arial"/>
        </w:rPr>
        <w:t>de dos mil veintiuno</w:t>
      </w:r>
      <w:bookmarkEnd w:id="2"/>
      <w:r w:rsidR="00163A20" w:rsidRPr="00760BED">
        <w:rPr>
          <w:rFonts w:ascii="Palatino Linotype" w:eastAsia="MS Mincho" w:hAnsi="Palatino Linotype" w:cs="Arial"/>
        </w:rPr>
        <w:t xml:space="preserve">, </w:t>
      </w:r>
      <w:r w:rsidR="009F5C76" w:rsidRPr="00760BED">
        <w:rPr>
          <w:rFonts w:ascii="Palatino Linotype" w:eastAsiaTheme="minorEastAsia" w:hAnsi="Palatino Linotype" w:cs="Arial"/>
          <w:b/>
          <w:bCs/>
          <w:szCs w:val="20"/>
          <w:lang w:val="es-ES_tradnl"/>
        </w:rPr>
        <w:t xml:space="preserve">EL RECURRENTE </w:t>
      </w:r>
      <w:r w:rsidR="009F5C76" w:rsidRPr="00760BED">
        <w:rPr>
          <w:rFonts w:ascii="Palatino Linotype" w:eastAsiaTheme="minorEastAsia" w:hAnsi="Palatino Linotype" w:cs="Arial"/>
          <w:szCs w:val="20"/>
          <w:lang w:val="es-ES_tradnl"/>
        </w:rPr>
        <w:t>presentó a través de</w:t>
      </w:r>
      <w:r w:rsidR="00B80472" w:rsidRPr="00760BED">
        <w:rPr>
          <w:rFonts w:ascii="Palatino Linotype" w:eastAsiaTheme="minorEastAsia" w:hAnsi="Palatino Linotype" w:cs="Arial"/>
          <w:szCs w:val="20"/>
          <w:lang w:val="es-ES_tradnl"/>
        </w:rPr>
        <w:t xml:space="preserve">l </w:t>
      </w:r>
      <w:r w:rsidR="009F5C76" w:rsidRPr="00760BED">
        <w:rPr>
          <w:rFonts w:ascii="Palatino Linotype" w:eastAsiaTheme="minorEastAsia" w:hAnsi="Palatino Linotype" w:cs="Arial"/>
          <w:szCs w:val="20"/>
          <w:lang w:val="es-ES_tradnl"/>
        </w:rPr>
        <w:t xml:space="preserve">Sistema de Acceso a la Información Mexiquense, en lo subsecuente </w:t>
      </w:r>
      <w:r w:rsidR="009F5C76" w:rsidRPr="00760BED">
        <w:rPr>
          <w:rFonts w:ascii="Palatino Linotype" w:eastAsiaTheme="minorEastAsia" w:hAnsi="Palatino Linotype" w:cs="Arial"/>
          <w:b/>
          <w:bCs/>
          <w:szCs w:val="20"/>
          <w:lang w:val="es-ES_tradnl"/>
        </w:rPr>
        <w:t>EL SAIMEX</w:t>
      </w:r>
      <w:r w:rsidR="009F5C76" w:rsidRPr="00760BED">
        <w:rPr>
          <w:rFonts w:ascii="Palatino Linotype" w:eastAsiaTheme="minorEastAsia" w:hAnsi="Palatino Linotype" w:cs="Arial"/>
          <w:szCs w:val="20"/>
          <w:lang w:val="es-ES_tradnl"/>
        </w:rPr>
        <w:t xml:space="preserve"> ante </w:t>
      </w:r>
      <w:r w:rsidR="009F5C76" w:rsidRPr="00760BED">
        <w:rPr>
          <w:rFonts w:ascii="Palatino Linotype" w:eastAsiaTheme="minorEastAsia" w:hAnsi="Palatino Linotype" w:cs="Arial"/>
          <w:b/>
          <w:bCs/>
          <w:szCs w:val="20"/>
          <w:lang w:val="es-ES_tradnl"/>
        </w:rPr>
        <w:t>EL SUJETO OBLIGADO</w:t>
      </w:r>
      <w:r w:rsidR="00BF3E26" w:rsidRPr="00760BED">
        <w:rPr>
          <w:rFonts w:ascii="Palatino Linotype" w:eastAsia="MS Mincho" w:hAnsi="Palatino Linotype" w:cs="Arial"/>
          <w:lang w:val="es-ES_tradnl"/>
        </w:rPr>
        <w:t xml:space="preserve">, </w:t>
      </w:r>
      <w:r w:rsidR="009F5C76" w:rsidRPr="00760BED">
        <w:rPr>
          <w:rFonts w:ascii="Palatino Linotype" w:eastAsia="MS Mincho" w:hAnsi="Palatino Linotype" w:cs="Arial"/>
        </w:rPr>
        <w:t xml:space="preserve">las solicitudes de acceso a la información pública, a las que se les asignó los números de </w:t>
      </w:r>
      <w:bookmarkStart w:id="3" w:name="_Hlk79436138"/>
      <w:bookmarkStart w:id="4" w:name="_Hlk71626058"/>
      <w:bookmarkStart w:id="5" w:name="_Hlk72841721"/>
      <w:bookmarkStart w:id="6" w:name="_Hlk73992511"/>
      <w:bookmarkStart w:id="7" w:name="_Hlk79436216"/>
      <w:r w:rsidR="009F5C76" w:rsidRPr="00760BED">
        <w:rPr>
          <w:rFonts w:ascii="Palatino Linotype" w:eastAsia="MS Mincho" w:hAnsi="Palatino Linotype" w:cs="Arial"/>
        </w:rPr>
        <w:t xml:space="preserve">expediente </w:t>
      </w:r>
      <w:bookmarkStart w:id="8" w:name="_Hlk79487986"/>
      <w:bookmarkStart w:id="9" w:name="_Hlk81858819"/>
      <w:bookmarkStart w:id="10" w:name="_Hlk81923159"/>
      <w:bookmarkEnd w:id="3"/>
      <w:r w:rsidR="003F55F5" w:rsidRPr="00760BED">
        <w:rPr>
          <w:rFonts w:ascii="Palatino Linotype" w:eastAsia="MS Mincho" w:hAnsi="Palatino Linotype" w:cs="Arial"/>
          <w:b/>
          <w:bCs/>
        </w:rPr>
        <w:t>0041</w:t>
      </w:r>
      <w:r w:rsidR="009275C0" w:rsidRPr="00760BED">
        <w:rPr>
          <w:rFonts w:ascii="Palatino Linotype" w:eastAsia="MS Mincho" w:hAnsi="Palatino Linotype" w:cs="Arial"/>
          <w:b/>
          <w:bCs/>
        </w:rPr>
        <w:t>7</w:t>
      </w:r>
      <w:r w:rsidR="00B80472" w:rsidRPr="00760BED">
        <w:rPr>
          <w:rFonts w:ascii="Palatino Linotype" w:eastAsia="MS Mincho" w:hAnsi="Palatino Linotype" w:cs="Arial"/>
          <w:b/>
          <w:bCs/>
        </w:rPr>
        <w:t>/TEOLOYU/IP/2021</w:t>
      </w:r>
      <w:r w:rsidR="009F5C76" w:rsidRPr="00760BED">
        <w:rPr>
          <w:rFonts w:ascii="Palatino Linotype" w:eastAsia="MS Mincho" w:hAnsi="Palatino Linotype" w:cs="Arial"/>
          <w:b/>
          <w:bCs/>
        </w:rPr>
        <w:t xml:space="preserve">, </w:t>
      </w:r>
      <w:r w:rsidR="009275C0" w:rsidRPr="00760BED">
        <w:rPr>
          <w:rFonts w:ascii="Palatino Linotype" w:eastAsia="MS Mincho" w:hAnsi="Palatino Linotype" w:cs="Arial"/>
          <w:b/>
          <w:bCs/>
        </w:rPr>
        <w:t>00418</w:t>
      </w:r>
      <w:r w:rsidR="00B80472" w:rsidRPr="00760BED">
        <w:rPr>
          <w:rFonts w:ascii="Palatino Linotype" w:eastAsia="MS Mincho" w:hAnsi="Palatino Linotype" w:cs="Arial"/>
          <w:b/>
          <w:bCs/>
        </w:rPr>
        <w:t>/TEOLOYU/IP/</w:t>
      </w:r>
      <w:bookmarkEnd w:id="4"/>
      <w:bookmarkEnd w:id="5"/>
      <w:bookmarkEnd w:id="6"/>
      <w:bookmarkEnd w:id="7"/>
      <w:bookmarkEnd w:id="8"/>
      <w:bookmarkEnd w:id="9"/>
      <w:bookmarkEnd w:id="10"/>
      <w:r w:rsidR="00B145CD" w:rsidRPr="00760BED">
        <w:rPr>
          <w:rFonts w:ascii="Palatino Linotype" w:eastAsia="MS Mincho" w:hAnsi="Palatino Linotype" w:cs="Arial"/>
          <w:b/>
          <w:bCs/>
        </w:rPr>
        <w:t xml:space="preserve">2021, </w:t>
      </w:r>
      <w:r w:rsidR="00B145CD" w:rsidRPr="00760BED">
        <w:rPr>
          <w:rFonts w:ascii="Palatino Linotype" w:eastAsia="MS Mincho" w:hAnsi="Palatino Linotype" w:cs="Arial"/>
        </w:rPr>
        <w:t>mediante</w:t>
      </w:r>
      <w:r w:rsidR="009F5C76" w:rsidRPr="00760BED">
        <w:rPr>
          <w:rFonts w:ascii="Palatino Linotype" w:eastAsia="MS Mincho" w:hAnsi="Palatino Linotype" w:cs="Arial"/>
          <w:bCs/>
        </w:rPr>
        <w:t xml:space="preserve"> de los cuales requirió, Vía </w:t>
      </w:r>
      <w:r w:rsidR="009F5C76" w:rsidRPr="00760BED">
        <w:rPr>
          <w:rFonts w:ascii="Palatino Linotype" w:eastAsia="MS Mincho" w:hAnsi="Palatino Linotype" w:cs="Arial"/>
          <w:b/>
        </w:rPr>
        <w:t>SAIMEX</w:t>
      </w:r>
      <w:r w:rsidR="009F5C76" w:rsidRPr="00760BED">
        <w:rPr>
          <w:rFonts w:ascii="Palatino Linotype" w:eastAsia="MS Mincho" w:hAnsi="Palatino Linotype" w:cs="Arial"/>
          <w:bCs/>
        </w:rPr>
        <w:t>, lo siguiente:</w:t>
      </w:r>
    </w:p>
    <w:tbl>
      <w:tblPr>
        <w:tblStyle w:val="Tablaconcuadrcula"/>
        <w:tblW w:w="0" w:type="auto"/>
        <w:tblInd w:w="137" w:type="dxa"/>
        <w:tblLook w:val="04A0" w:firstRow="1" w:lastRow="0" w:firstColumn="1" w:lastColumn="0" w:noHBand="0" w:noVBand="1"/>
      </w:tblPr>
      <w:tblGrid>
        <w:gridCol w:w="3916"/>
        <w:gridCol w:w="5058"/>
      </w:tblGrid>
      <w:tr w:rsidR="000C79FE" w:rsidRPr="00760BED" w14:paraId="42AEE797" w14:textId="77777777" w:rsidTr="00B145CD">
        <w:trPr>
          <w:trHeight w:val="604"/>
        </w:trPr>
        <w:tc>
          <w:tcPr>
            <w:tcW w:w="3916" w:type="dxa"/>
            <w:shd w:val="clear" w:color="auto" w:fill="4A442A" w:themeFill="background2" w:themeFillShade="40"/>
          </w:tcPr>
          <w:p w14:paraId="2C78F634" w14:textId="5C85C81C" w:rsidR="009F5C76" w:rsidRPr="00760BED" w:rsidRDefault="009F5C76" w:rsidP="000C79FE">
            <w:pPr>
              <w:tabs>
                <w:tab w:val="left" w:pos="851"/>
              </w:tabs>
              <w:ind w:right="901"/>
              <w:jc w:val="center"/>
              <w:rPr>
                <w:rFonts w:ascii="Palatino Linotype" w:eastAsia="MS Mincho" w:hAnsi="Palatino Linotype" w:cs="Arial"/>
                <w:b/>
                <w:bCs/>
                <w:iCs/>
                <w:color w:val="FFFFFF" w:themeColor="background1"/>
              </w:rPr>
            </w:pPr>
            <w:r w:rsidRPr="00760BED">
              <w:rPr>
                <w:rFonts w:ascii="Palatino Linotype" w:eastAsia="MS Mincho" w:hAnsi="Palatino Linotype" w:cs="Arial"/>
                <w:b/>
                <w:bCs/>
                <w:iCs/>
                <w:color w:val="FFFFFF" w:themeColor="background1"/>
              </w:rPr>
              <w:t>Folio de la solicitud</w:t>
            </w:r>
          </w:p>
        </w:tc>
        <w:tc>
          <w:tcPr>
            <w:tcW w:w="5058" w:type="dxa"/>
            <w:shd w:val="clear" w:color="auto" w:fill="4A442A" w:themeFill="background2" w:themeFillShade="40"/>
          </w:tcPr>
          <w:p w14:paraId="3789F5FE" w14:textId="338A3A3B" w:rsidR="009F5C76" w:rsidRPr="00760BED" w:rsidRDefault="000C79FE" w:rsidP="000C79FE">
            <w:pPr>
              <w:tabs>
                <w:tab w:val="left" w:pos="851"/>
              </w:tabs>
              <w:ind w:right="901"/>
              <w:jc w:val="center"/>
              <w:rPr>
                <w:rFonts w:ascii="Palatino Linotype" w:eastAsia="MS Mincho" w:hAnsi="Palatino Linotype" w:cs="Arial"/>
                <w:b/>
                <w:bCs/>
                <w:iCs/>
                <w:color w:val="FFFFFF" w:themeColor="background1"/>
              </w:rPr>
            </w:pPr>
            <w:r w:rsidRPr="00760BED">
              <w:rPr>
                <w:rFonts w:ascii="Palatino Linotype" w:eastAsia="MS Mincho" w:hAnsi="Palatino Linotype" w:cs="Arial"/>
                <w:b/>
                <w:bCs/>
                <w:iCs/>
                <w:color w:val="FFFFFF" w:themeColor="background1"/>
              </w:rPr>
              <w:t>Solicitud</w:t>
            </w:r>
          </w:p>
        </w:tc>
      </w:tr>
      <w:tr w:rsidR="000C79FE" w:rsidRPr="00760BED" w14:paraId="552AC1A3" w14:textId="77777777" w:rsidTr="00B145CD">
        <w:tc>
          <w:tcPr>
            <w:tcW w:w="3916" w:type="dxa"/>
          </w:tcPr>
          <w:p w14:paraId="4AF76F49" w14:textId="10810D72" w:rsidR="009F5C76" w:rsidRPr="00760BED" w:rsidRDefault="003F55F5" w:rsidP="009275C0">
            <w:pPr>
              <w:tabs>
                <w:tab w:val="left" w:pos="851"/>
              </w:tabs>
              <w:ind w:right="901"/>
              <w:jc w:val="both"/>
              <w:rPr>
                <w:rFonts w:ascii="Palatino Linotype" w:eastAsia="MS Mincho" w:hAnsi="Palatino Linotype" w:cs="Arial"/>
                <w:b/>
                <w:bCs/>
                <w:iCs/>
              </w:rPr>
            </w:pPr>
            <w:r w:rsidRPr="00760BED">
              <w:rPr>
                <w:rFonts w:ascii="Palatino Linotype" w:eastAsia="MS Mincho" w:hAnsi="Palatino Linotype" w:cs="Arial"/>
                <w:b/>
                <w:bCs/>
              </w:rPr>
              <w:t>0041</w:t>
            </w:r>
            <w:r w:rsidR="009275C0" w:rsidRPr="00760BED">
              <w:rPr>
                <w:rFonts w:ascii="Palatino Linotype" w:eastAsia="MS Mincho" w:hAnsi="Palatino Linotype" w:cs="Arial"/>
                <w:b/>
                <w:bCs/>
              </w:rPr>
              <w:t>7</w:t>
            </w:r>
            <w:r w:rsidRPr="00760BED">
              <w:rPr>
                <w:rFonts w:ascii="Palatino Linotype" w:eastAsia="MS Mincho" w:hAnsi="Palatino Linotype" w:cs="Arial"/>
                <w:b/>
                <w:bCs/>
              </w:rPr>
              <w:t>/TEOLOYU/IP/2021</w:t>
            </w:r>
          </w:p>
        </w:tc>
        <w:tc>
          <w:tcPr>
            <w:tcW w:w="5058" w:type="dxa"/>
          </w:tcPr>
          <w:p w14:paraId="11751EC9" w14:textId="69721A36" w:rsidR="009F5C76" w:rsidRPr="00760BED" w:rsidRDefault="009275C0" w:rsidP="009275C0">
            <w:pPr>
              <w:jc w:val="both"/>
              <w:rPr>
                <w:rFonts w:ascii="Palatino Linotype" w:eastAsia="MS Mincho" w:hAnsi="Palatino Linotype" w:cs="Arial"/>
                <w:i/>
              </w:rPr>
            </w:pPr>
            <w:r w:rsidRPr="00760BED">
              <w:rPr>
                <w:rFonts w:ascii="Palatino Linotype" w:eastAsia="MS Mincho" w:hAnsi="Palatino Linotype" w:cs="Arial"/>
                <w:i/>
              </w:rPr>
              <w:t xml:space="preserve">“solicito saber el presupuesto asignado al </w:t>
            </w:r>
            <w:proofErr w:type="spellStart"/>
            <w:r w:rsidRPr="00760BED">
              <w:rPr>
                <w:rFonts w:ascii="Palatino Linotype" w:eastAsia="MS Mincho" w:hAnsi="Palatino Linotype" w:cs="Arial"/>
                <w:i/>
              </w:rPr>
              <w:t>area</w:t>
            </w:r>
            <w:proofErr w:type="spellEnd"/>
            <w:r w:rsidRPr="00760BED">
              <w:rPr>
                <w:rFonts w:ascii="Palatino Linotype" w:eastAsia="MS Mincho" w:hAnsi="Palatino Linotype" w:cs="Arial"/>
                <w:i/>
              </w:rPr>
              <w:t xml:space="preserve"> de presidencia del año 2019”.(sic)</w:t>
            </w:r>
          </w:p>
        </w:tc>
      </w:tr>
      <w:tr w:rsidR="000C79FE" w:rsidRPr="00760BED" w14:paraId="773146D1" w14:textId="77777777" w:rsidTr="00B145CD">
        <w:tc>
          <w:tcPr>
            <w:tcW w:w="3916" w:type="dxa"/>
          </w:tcPr>
          <w:p w14:paraId="64536207" w14:textId="7C55F068" w:rsidR="009F5C76" w:rsidRPr="00760BED" w:rsidRDefault="007251DB" w:rsidP="007251DB">
            <w:pPr>
              <w:tabs>
                <w:tab w:val="left" w:pos="851"/>
              </w:tabs>
              <w:ind w:right="901"/>
              <w:jc w:val="both"/>
              <w:rPr>
                <w:rFonts w:ascii="Palatino Linotype" w:eastAsia="MS Mincho" w:hAnsi="Palatino Linotype" w:cs="Arial"/>
                <w:b/>
                <w:bCs/>
                <w:iCs/>
              </w:rPr>
            </w:pPr>
            <w:r w:rsidRPr="00760BED">
              <w:rPr>
                <w:rFonts w:ascii="Palatino Linotype" w:eastAsia="MS Mincho" w:hAnsi="Palatino Linotype" w:cs="Arial"/>
                <w:b/>
                <w:bCs/>
              </w:rPr>
              <w:t>00418</w:t>
            </w:r>
            <w:r w:rsidR="003F55F5" w:rsidRPr="00760BED">
              <w:rPr>
                <w:rFonts w:ascii="Palatino Linotype" w:eastAsia="MS Mincho" w:hAnsi="Palatino Linotype" w:cs="Arial"/>
                <w:b/>
                <w:bCs/>
              </w:rPr>
              <w:t>/TEOLOYU/IP/2021</w:t>
            </w:r>
          </w:p>
        </w:tc>
        <w:tc>
          <w:tcPr>
            <w:tcW w:w="5058" w:type="dxa"/>
          </w:tcPr>
          <w:p w14:paraId="6DE4A23F" w14:textId="308FFBA8" w:rsidR="009F5C76" w:rsidRPr="00760BED" w:rsidRDefault="009275C0" w:rsidP="000C79FE">
            <w:pPr>
              <w:jc w:val="both"/>
              <w:rPr>
                <w:rFonts w:ascii="Palatino Linotype" w:eastAsia="MS Mincho" w:hAnsi="Palatino Linotype" w:cs="Arial"/>
                <w:i/>
              </w:rPr>
            </w:pPr>
            <w:r w:rsidRPr="00760BED">
              <w:rPr>
                <w:rFonts w:ascii="Palatino Linotype" w:eastAsia="MS Mincho" w:hAnsi="Palatino Linotype" w:cs="Arial"/>
                <w:i/>
              </w:rPr>
              <w:t xml:space="preserve">“.solicito saber el presupuesto asignado al </w:t>
            </w:r>
            <w:proofErr w:type="spellStart"/>
            <w:r w:rsidRPr="00760BED">
              <w:rPr>
                <w:rFonts w:ascii="Palatino Linotype" w:eastAsia="MS Mincho" w:hAnsi="Palatino Linotype" w:cs="Arial"/>
                <w:i/>
              </w:rPr>
              <w:t>area</w:t>
            </w:r>
            <w:proofErr w:type="spellEnd"/>
            <w:r w:rsidRPr="00760BED">
              <w:rPr>
                <w:rFonts w:ascii="Palatino Linotype" w:eastAsia="MS Mincho" w:hAnsi="Palatino Linotype" w:cs="Arial"/>
                <w:i/>
              </w:rPr>
              <w:t xml:space="preserve"> de desarrollo </w:t>
            </w:r>
            <w:proofErr w:type="spellStart"/>
            <w:r w:rsidRPr="00760BED">
              <w:rPr>
                <w:rFonts w:ascii="Palatino Linotype" w:eastAsia="MS Mincho" w:hAnsi="Palatino Linotype" w:cs="Arial"/>
                <w:i/>
              </w:rPr>
              <w:t>economico</w:t>
            </w:r>
            <w:proofErr w:type="spellEnd"/>
            <w:r w:rsidRPr="00760BED">
              <w:rPr>
                <w:rFonts w:ascii="Palatino Linotype" w:eastAsia="MS Mincho" w:hAnsi="Palatino Linotype" w:cs="Arial"/>
                <w:i/>
              </w:rPr>
              <w:t xml:space="preserve"> del año 2019.”(sic)</w:t>
            </w:r>
          </w:p>
        </w:tc>
      </w:tr>
    </w:tbl>
    <w:p w14:paraId="3EC6A184" w14:textId="77777777" w:rsidR="00B33900" w:rsidRPr="00760BED" w:rsidRDefault="00B33900" w:rsidP="00B145CD">
      <w:pPr>
        <w:tabs>
          <w:tab w:val="left" w:pos="851"/>
        </w:tabs>
        <w:ind w:right="901"/>
        <w:jc w:val="both"/>
        <w:rPr>
          <w:rFonts w:ascii="Palatino Linotype" w:eastAsia="MS Mincho" w:hAnsi="Palatino Linotype" w:cs="Arial"/>
          <w:i/>
          <w:sz w:val="22"/>
          <w:szCs w:val="22"/>
        </w:rPr>
      </w:pPr>
    </w:p>
    <w:p w14:paraId="0D3C28A7" w14:textId="7A919A2A" w:rsidR="00DA1B47" w:rsidRPr="00760BED" w:rsidRDefault="009D0744" w:rsidP="00DA1B47">
      <w:pPr>
        <w:widowControl w:val="0"/>
        <w:autoSpaceDE w:val="0"/>
        <w:autoSpaceDN w:val="0"/>
        <w:adjustRightInd w:val="0"/>
        <w:spacing w:line="360" w:lineRule="auto"/>
        <w:jc w:val="both"/>
        <w:rPr>
          <w:rFonts w:ascii="Palatino Linotype" w:hAnsi="Palatino Linotype"/>
          <w:bCs/>
          <w:color w:val="000000" w:themeColor="text1"/>
        </w:rPr>
      </w:pPr>
      <w:r w:rsidRPr="00760BED">
        <w:rPr>
          <w:rFonts w:ascii="Palatino Linotype" w:eastAsia="Calibri" w:hAnsi="Palatino Linotype" w:cs="Arial"/>
          <w:b/>
          <w:bCs/>
          <w:sz w:val="28"/>
          <w:lang w:val="es-ES" w:eastAsia="en-US"/>
        </w:rPr>
        <w:lastRenderedPageBreak/>
        <w:t>II</w:t>
      </w:r>
      <w:r w:rsidRPr="00760BED">
        <w:rPr>
          <w:rFonts w:ascii="Palatino Linotype" w:eastAsia="Calibri" w:hAnsi="Palatino Linotype" w:cs="Arial"/>
          <w:b/>
          <w:bCs/>
          <w:lang w:val="es-ES" w:eastAsia="en-US"/>
        </w:rPr>
        <w:t>.</w:t>
      </w:r>
      <w:r w:rsidRPr="00760BED">
        <w:rPr>
          <w:rFonts w:ascii="Palatino Linotype" w:eastAsia="Calibri" w:hAnsi="Palatino Linotype" w:cs="Arial"/>
          <w:lang w:val="es-ES" w:eastAsia="en-US"/>
        </w:rPr>
        <w:t xml:space="preserve"> </w:t>
      </w:r>
      <w:r w:rsidR="00DA1B47" w:rsidRPr="00760BED">
        <w:rPr>
          <w:rFonts w:ascii="Palatino Linotype" w:hAnsi="Palatino Linotype" w:cs="Arial"/>
          <w:color w:val="000000" w:themeColor="text1"/>
        </w:rPr>
        <w:t xml:space="preserve">En cumplimiento al artículo 162 de la Ley de Transparencia y Acceso a la Información Pública del Estado de México y Municipios, el dieciocho de agosto de dos mil veintiuno, el Titular de la Unidad de Transparencia del </w:t>
      </w:r>
      <w:r w:rsidR="00DA1B47" w:rsidRPr="00760BED">
        <w:rPr>
          <w:rFonts w:ascii="Palatino Linotype" w:hAnsi="Palatino Linotype" w:cs="Arial"/>
          <w:b/>
          <w:color w:val="000000" w:themeColor="text1"/>
        </w:rPr>
        <w:t>SUJETO OBLIGADO</w:t>
      </w:r>
      <w:r w:rsidR="00DA1B47" w:rsidRPr="00760BED">
        <w:rPr>
          <w:rFonts w:ascii="Palatino Linotype" w:hAnsi="Palatino Linotype" w:cs="Arial"/>
          <w:color w:val="000000" w:themeColor="text1"/>
        </w:rPr>
        <w:t xml:space="preserve">, </w:t>
      </w:r>
      <w:r w:rsidR="00DA1B47" w:rsidRPr="00760BED">
        <w:rPr>
          <w:rFonts w:ascii="Palatino Linotype" w:hAnsi="Palatino Linotype"/>
          <w:bCs/>
          <w:color w:val="000000" w:themeColor="text1"/>
        </w:rPr>
        <w:t>turnó el r</w:t>
      </w:r>
      <w:r w:rsidR="00B55260" w:rsidRPr="00760BED">
        <w:rPr>
          <w:rFonts w:ascii="Palatino Linotype" w:hAnsi="Palatino Linotype"/>
          <w:bCs/>
          <w:color w:val="000000" w:themeColor="text1"/>
        </w:rPr>
        <w:t>equerimiento de información al servidor público h</w:t>
      </w:r>
      <w:r w:rsidR="00DA1B47" w:rsidRPr="00760BED">
        <w:rPr>
          <w:rFonts w:ascii="Palatino Linotype" w:hAnsi="Palatino Linotype"/>
          <w:bCs/>
          <w:color w:val="000000" w:themeColor="text1"/>
        </w:rPr>
        <w:t>abilitado (Tesorera Municipal de Teoloyucan) que estimó pertinente, a fin de colmar la solicitud de acceso a la información; tal y como, se aprecia en la imagen siguiente:</w:t>
      </w:r>
    </w:p>
    <w:p w14:paraId="76E1B9BA" w14:textId="77777777" w:rsidR="005954B7" w:rsidRPr="00760BED" w:rsidRDefault="005954B7" w:rsidP="00DA1B47">
      <w:pPr>
        <w:widowControl w:val="0"/>
        <w:autoSpaceDE w:val="0"/>
        <w:autoSpaceDN w:val="0"/>
        <w:adjustRightInd w:val="0"/>
        <w:spacing w:line="360" w:lineRule="auto"/>
        <w:jc w:val="both"/>
        <w:rPr>
          <w:rFonts w:ascii="Palatino Linotype" w:hAnsi="Palatino Linotype" w:cs="Arial"/>
          <w:bCs/>
        </w:rPr>
      </w:pPr>
    </w:p>
    <w:p w14:paraId="7C3F8B8C" w14:textId="62DCBE68" w:rsidR="005954B7" w:rsidRPr="00760BED" w:rsidRDefault="00DA1B47" w:rsidP="00DA1B47">
      <w:pPr>
        <w:widowControl w:val="0"/>
        <w:autoSpaceDE w:val="0"/>
        <w:autoSpaceDN w:val="0"/>
        <w:adjustRightInd w:val="0"/>
        <w:spacing w:line="360" w:lineRule="auto"/>
        <w:jc w:val="both"/>
        <w:rPr>
          <w:rFonts w:ascii="Palatino Linotype" w:hAnsi="Palatino Linotype" w:cs="Arial"/>
          <w:b/>
          <w:bCs/>
        </w:rPr>
      </w:pPr>
      <w:r w:rsidRPr="00760BED">
        <w:rPr>
          <w:rFonts w:ascii="Palatino Linotype" w:hAnsi="Palatino Linotype" w:cs="Arial"/>
          <w:bCs/>
        </w:rPr>
        <w:t>Del</w:t>
      </w:r>
      <w:r w:rsidR="005954B7" w:rsidRPr="00760BED">
        <w:rPr>
          <w:rFonts w:ascii="Palatino Linotype" w:hAnsi="Palatino Linotype" w:cs="Arial"/>
          <w:bCs/>
        </w:rPr>
        <w:t xml:space="preserve"> </w:t>
      </w:r>
      <w:r w:rsidRPr="00760BED">
        <w:rPr>
          <w:rFonts w:ascii="Palatino Linotype" w:hAnsi="Palatino Linotype" w:cs="Arial"/>
          <w:bCs/>
        </w:rPr>
        <w:t>recurso</w:t>
      </w:r>
      <w:r w:rsidR="005954B7" w:rsidRPr="00760BED">
        <w:rPr>
          <w:rFonts w:ascii="Palatino Linotype" w:hAnsi="Palatino Linotype" w:cs="Arial"/>
          <w:bCs/>
        </w:rPr>
        <w:t xml:space="preserve"> </w:t>
      </w:r>
      <w:r w:rsidRPr="00760BED">
        <w:rPr>
          <w:rFonts w:ascii="Palatino Linotype" w:hAnsi="Palatino Linotype" w:cs="Arial"/>
          <w:bCs/>
        </w:rPr>
        <w:t>de</w:t>
      </w:r>
      <w:r w:rsidR="005954B7" w:rsidRPr="00760BED">
        <w:rPr>
          <w:rFonts w:ascii="Palatino Linotype" w:hAnsi="Palatino Linotype" w:cs="Arial"/>
          <w:bCs/>
        </w:rPr>
        <w:t xml:space="preserve"> </w:t>
      </w:r>
      <w:r w:rsidRPr="00760BED">
        <w:rPr>
          <w:rFonts w:ascii="Palatino Linotype" w:hAnsi="Palatino Linotype" w:cs="Arial"/>
          <w:bCs/>
        </w:rPr>
        <w:t>revisión</w:t>
      </w:r>
      <w:r w:rsidR="005954B7" w:rsidRPr="00760BED">
        <w:rPr>
          <w:rFonts w:ascii="Palatino Linotype" w:hAnsi="Palatino Linotype" w:cs="Arial"/>
          <w:b/>
          <w:bCs/>
        </w:rPr>
        <w:t xml:space="preserve"> </w:t>
      </w:r>
      <w:r w:rsidRPr="00760BED">
        <w:rPr>
          <w:rFonts w:ascii="Palatino Linotype" w:hAnsi="Palatino Linotype" w:cs="Arial"/>
          <w:b/>
          <w:bCs/>
        </w:rPr>
        <w:t>04742/INFOEM/IP/RR/2021:</w:t>
      </w:r>
    </w:p>
    <w:p w14:paraId="2E85A5A0" w14:textId="77777777" w:rsidR="005954B7" w:rsidRPr="00760BED" w:rsidRDefault="005954B7" w:rsidP="00DA1B47">
      <w:pPr>
        <w:widowControl w:val="0"/>
        <w:autoSpaceDE w:val="0"/>
        <w:autoSpaceDN w:val="0"/>
        <w:adjustRightInd w:val="0"/>
        <w:spacing w:line="360" w:lineRule="auto"/>
        <w:jc w:val="both"/>
        <w:rPr>
          <w:rFonts w:ascii="Palatino Linotype" w:hAnsi="Palatino Linotype" w:cs="Arial"/>
          <w:b/>
          <w:bCs/>
        </w:rPr>
      </w:pPr>
    </w:p>
    <w:p w14:paraId="514C9246" w14:textId="2CD97C63" w:rsidR="00DA1B47" w:rsidRPr="00760BED" w:rsidRDefault="00DA1B47" w:rsidP="00DA1B47">
      <w:pPr>
        <w:widowControl w:val="0"/>
        <w:autoSpaceDE w:val="0"/>
        <w:autoSpaceDN w:val="0"/>
        <w:adjustRightInd w:val="0"/>
        <w:spacing w:line="360" w:lineRule="auto"/>
        <w:jc w:val="both"/>
        <w:rPr>
          <w:rFonts w:ascii="Palatino Linotype" w:hAnsi="Palatino Linotype"/>
          <w:bCs/>
          <w:color w:val="000000" w:themeColor="text1"/>
        </w:rPr>
      </w:pPr>
      <w:r w:rsidRPr="00760BED">
        <w:rPr>
          <w:noProof/>
          <w:lang w:eastAsia="es-MX"/>
        </w:rPr>
        <w:drawing>
          <wp:inline distT="0" distB="0" distL="0" distR="0" wp14:anchorId="1878794D" wp14:editId="686F2F9B">
            <wp:extent cx="5791835" cy="1104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104900"/>
                    </a:xfrm>
                    <a:prstGeom prst="rect">
                      <a:avLst/>
                    </a:prstGeom>
                  </pic:spPr>
                </pic:pic>
              </a:graphicData>
            </a:graphic>
          </wp:inline>
        </w:drawing>
      </w:r>
    </w:p>
    <w:p w14:paraId="03CCB35B" w14:textId="77777777" w:rsidR="00DA1B47" w:rsidRPr="00760BED" w:rsidRDefault="00DA1B47" w:rsidP="00DA1B47">
      <w:pPr>
        <w:widowControl w:val="0"/>
        <w:autoSpaceDE w:val="0"/>
        <w:autoSpaceDN w:val="0"/>
        <w:adjustRightInd w:val="0"/>
        <w:spacing w:line="360" w:lineRule="auto"/>
        <w:jc w:val="both"/>
        <w:rPr>
          <w:rFonts w:ascii="Palatino Linotype" w:hAnsi="Palatino Linotype"/>
          <w:bCs/>
          <w:color w:val="000000" w:themeColor="text1"/>
        </w:rPr>
      </w:pPr>
    </w:p>
    <w:p w14:paraId="745CD09A" w14:textId="1E2D4743" w:rsidR="005954B7" w:rsidRPr="00760BED" w:rsidRDefault="005954B7" w:rsidP="005954B7">
      <w:pPr>
        <w:widowControl w:val="0"/>
        <w:autoSpaceDE w:val="0"/>
        <w:autoSpaceDN w:val="0"/>
        <w:adjustRightInd w:val="0"/>
        <w:spacing w:line="360" w:lineRule="auto"/>
        <w:jc w:val="both"/>
        <w:rPr>
          <w:rFonts w:ascii="Palatino Linotype" w:hAnsi="Palatino Linotype" w:cs="Arial"/>
          <w:b/>
          <w:bCs/>
        </w:rPr>
      </w:pPr>
      <w:r w:rsidRPr="00760BED">
        <w:rPr>
          <w:rFonts w:ascii="Palatino Linotype" w:hAnsi="Palatino Linotype" w:cs="Arial"/>
          <w:bCs/>
        </w:rPr>
        <w:t xml:space="preserve">Del recurso de revisión </w:t>
      </w:r>
      <w:r w:rsidRPr="00760BED">
        <w:rPr>
          <w:rFonts w:ascii="Palatino Linotype" w:hAnsi="Palatino Linotype" w:cs="Arial"/>
          <w:b/>
          <w:bCs/>
        </w:rPr>
        <w:t>04743/INFOEM/IP/RR/2021:</w:t>
      </w:r>
    </w:p>
    <w:p w14:paraId="50BE38B8" w14:textId="77777777" w:rsidR="00DA1B47" w:rsidRPr="00760BED" w:rsidRDefault="00DA1B47" w:rsidP="00DA1B47">
      <w:pPr>
        <w:widowControl w:val="0"/>
        <w:autoSpaceDE w:val="0"/>
        <w:autoSpaceDN w:val="0"/>
        <w:adjustRightInd w:val="0"/>
        <w:spacing w:line="360" w:lineRule="auto"/>
        <w:jc w:val="both"/>
        <w:rPr>
          <w:rFonts w:ascii="Palatino Linotype" w:hAnsi="Palatino Linotype"/>
          <w:bCs/>
          <w:color w:val="000000" w:themeColor="text1"/>
        </w:rPr>
      </w:pPr>
    </w:p>
    <w:p w14:paraId="7E4B8011" w14:textId="282216CA" w:rsidR="00DA1B47" w:rsidRPr="00760BED" w:rsidRDefault="00DA1B47" w:rsidP="009275C0">
      <w:pPr>
        <w:spacing w:line="360" w:lineRule="auto"/>
        <w:jc w:val="both"/>
        <w:rPr>
          <w:rFonts w:ascii="Palatino Linotype" w:hAnsi="Palatino Linotype"/>
          <w:b/>
          <w:color w:val="000000" w:themeColor="text1"/>
          <w:sz w:val="28"/>
          <w:szCs w:val="28"/>
        </w:rPr>
      </w:pPr>
      <w:r w:rsidRPr="00760BED">
        <w:rPr>
          <w:noProof/>
          <w:lang w:eastAsia="es-MX"/>
        </w:rPr>
        <w:drawing>
          <wp:inline distT="0" distB="0" distL="0" distR="0" wp14:anchorId="3ED11727" wp14:editId="0E8AF459">
            <wp:extent cx="5791835" cy="10750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1075055"/>
                    </a:xfrm>
                    <a:prstGeom prst="rect">
                      <a:avLst/>
                    </a:prstGeom>
                  </pic:spPr>
                </pic:pic>
              </a:graphicData>
            </a:graphic>
          </wp:inline>
        </w:drawing>
      </w:r>
    </w:p>
    <w:p w14:paraId="221D7BEC" w14:textId="77777777" w:rsidR="00DA1B47" w:rsidRPr="00760BED" w:rsidRDefault="00DA1B47" w:rsidP="009275C0">
      <w:pPr>
        <w:spacing w:line="360" w:lineRule="auto"/>
        <w:jc w:val="both"/>
        <w:rPr>
          <w:rFonts w:ascii="Palatino Linotype" w:hAnsi="Palatino Linotype"/>
          <w:b/>
          <w:color w:val="000000" w:themeColor="text1"/>
          <w:sz w:val="28"/>
          <w:szCs w:val="28"/>
        </w:rPr>
      </w:pPr>
    </w:p>
    <w:p w14:paraId="7756DC89" w14:textId="70FE75C0" w:rsidR="005954B7" w:rsidRPr="00760BED" w:rsidRDefault="005954B7" w:rsidP="005954B7">
      <w:pPr>
        <w:spacing w:line="360" w:lineRule="auto"/>
        <w:jc w:val="both"/>
        <w:rPr>
          <w:rFonts w:ascii="Palatino Linotype" w:hAnsi="Palatino Linotype" w:cs="Arial"/>
          <w:color w:val="000000" w:themeColor="text1"/>
          <w:lang w:val="es-ES_tradnl"/>
        </w:rPr>
      </w:pPr>
      <w:r w:rsidRPr="00760BED">
        <w:rPr>
          <w:rFonts w:ascii="Palatino Linotype" w:hAnsi="Palatino Linotype"/>
          <w:b/>
          <w:color w:val="000000" w:themeColor="text1"/>
          <w:sz w:val="28"/>
          <w:szCs w:val="28"/>
        </w:rPr>
        <w:t>III.</w:t>
      </w:r>
      <w:r w:rsidRPr="00760BED">
        <w:rPr>
          <w:rFonts w:ascii="Palatino Linotype" w:hAnsi="Palatino Linotype"/>
          <w:color w:val="000000" w:themeColor="text1"/>
          <w:sz w:val="28"/>
          <w:szCs w:val="28"/>
        </w:rPr>
        <w:t xml:space="preserve"> </w:t>
      </w:r>
      <w:r w:rsidRPr="00760BED">
        <w:rPr>
          <w:rFonts w:ascii="Palatino Linotype" w:hAnsi="Palatino Linotype"/>
          <w:color w:val="000000" w:themeColor="text1"/>
        </w:rPr>
        <w:t>De las constancias que obran en el</w:t>
      </w:r>
      <w:r w:rsidRPr="00760BED">
        <w:rPr>
          <w:rFonts w:ascii="Palatino Linotype" w:hAnsi="Palatino Linotype"/>
          <w:b/>
          <w:color w:val="000000" w:themeColor="text1"/>
        </w:rPr>
        <w:t xml:space="preserve"> SAIMEX,</w:t>
      </w:r>
      <w:r w:rsidRPr="00760BED">
        <w:rPr>
          <w:rFonts w:ascii="Palatino Linotype" w:hAnsi="Palatino Linotype"/>
          <w:color w:val="000000" w:themeColor="text1"/>
        </w:rPr>
        <w:t xml:space="preserve"> se advierte que el </w:t>
      </w:r>
      <w:r w:rsidR="00F324D6" w:rsidRPr="00760BED">
        <w:rPr>
          <w:rFonts w:ascii="Palatino Linotype" w:hAnsi="Palatino Linotype"/>
          <w:color w:val="000000" w:themeColor="text1"/>
        </w:rPr>
        <w:t xml:space="preserve">dos de septiembre </w:t>
      </w:r>
      <w:r w:rsidRPr="00760BED">
        <w:rPr>
          <w:rFonts w:ascii="Palatino Linotype" w:hAnsi="Palatino Linotype"/>
          <w:color w:val="000000" w:themeColor="text1"/>
        </w:rPr>
        <w:t xml:space="preserve">de dos mil veintiuno, </w:t>
      </w:r>
      <w:r w:rsidR="003943DF" w:rsidRPr="00760BED">
        <w:rPr>
          <w:rFonts w:ascii="Palatino Linotype" w:hAnsi="Palatino Linotype" w:cs="Arial"/>
          <w:color w:val="000000" w:themeColor="text1"/>
          <w:lang w:val="es-ES_tradnl"/>
        </w:rPr>
        <w:t>el r</w:t>
      </w:r>
      <w:r w:rsidRPr="00760BED">
        <w:rPr>
          <w:rFonts w:ascii="Palatino Linotype" w:hAnsi="Palatino Linotype" w:cs="Arial"/>
          <w:color w:val="000000" w:themeColor="text1"/>
          <w:lang w:val="es-ES_tradnl"/>
        </w:rPr>
        <w:t>esponsable de la Unidad de Transparencia del</w:t>
      </w:r>
      <w:r w:rsidRPr="00760BED">
        <w:rPr>
          <w:rFonts w:ascii="Palatino Linotype" w:hAnsi="Palatino Linotype" w:cs="Arial"/>
          <w:b/>
          <w:color w:val="000000" w:themeColor="text1"/>
          <w:lang w:val="es-ES_tradnl"/>
        </w:rPr>
        <w:t xml:space="preserve"> SUJETO OBLIGADO</w:t>
      </w:r>
      <w:r w:rsidRPr="00760BED">
        <w:rPr>
          <w:rFonts w:ascii="Palatino Linotype" w:hAnsi="Palatino Linotype" w:cs="Arial"/>
          <w:color w:val="000000" w:themeColor="text1"/>
          <w:lang w:val="es-ES_tradnl"/>
        </w:rPr>
        <w:t xml:space="preserve"> dio respuesta a la solicitud de información, en los siguientes términos:</w:t>
      </w:r>
    </w:p>
    <w:p w14:paraId="16712AC6" w14:textId="401B4B46" w:rsidR="00750EB8" w:rsidRPr="00760BED" w:rsidRDefault="00091D60" w:rsidP="00750EB8">
      <w:pPr>
        <w:widowControl w:val="0"/>
        <w:autoSpaceDE w:val="0"/>
        <w:autoSpaceDN w:val="0"/>
        <w:adjustRightInd w:val="0"/>
        <w:spacing w:line="360" w:lineRule="auto"/>
        <w:jc w:val="both"/>
        <w:rPr>
          <w:rFonts w:ascii="Palatino Linotype" w:hAnsi="Palatino Linotype" w:cs="Arial"/>
          <w:b/>
          <w:bCs/>
        </w:rPr>
      </w:pPr>
      <w:r w:rsidRPr="00760BED">
        <w:rPr>
          <w:rFonts w:ascii="Palatino Linotype" w:hAnsi="Palatino Linotype" w:cs="Arial"/>
          <w:bCs/>
        </w:rPr>
        <w:lastRenderedPageBreak/>
        <w:t>Se advierte que el sujeto obligado proporcionó</w:t>
      </w:r>
      <w:r w:rsidR="00F80389" w:rsidRPr="00760BED">
        <w:rPr>
          <w:rFonts w:ascii="Palatino Linotype" w:hAnsi="Palatino Linotype" w:cs="Arial"/>
          <w:bCs/>
        </w:rPr>
        <w:t xml:space="preserve"> </w:t>
      </w:r>
      <w:r w:rsidR="00724DD2" w:rsidRPr="00760BED">
        <w:rPr>
          <w:rFonts w:ascii="Palatino Linotype" w:hAnsi="Palatino Linotype" w:cs="Arial"/>
          <w:bCs/>
        </w:rPr>
        <w:t>los</w:t>
      </w:r>
      <w:r w:rsidR="00F80389" w:rsidRPr="00760BED">
        <w:rPr>
          <w:rFonts w:ascii="Palatino Linotype" w:hAnsi="Palatino Linotype" w:cs="Arial"/>
          <w:bCs/>
        </w:rPr>
        <w:t xml:space="preserve"> oficio</w:t>
      </w:r>
      <w:r w:rsidR="00724DD2" w:rsidRPr="00760BED">
        <w:rPr>
          <w:rFonts w:ascii="Palatino Linotype" w:hAnsi="Palatino Linotype" w:cs="Arial"/>
          <w:bCs/>
        </w:rPr>
        <w:t>s</w:t>
      </w:r>
      <w:r w:rsidR="003943DF" w:rsidRPr="00760BED">
        <w:rPr>
          <w:rFonts w:ascii="Palatino Linotype" w:hAnsi="Palatino Linotype" w:cs="Arial"/>
          <w:bCs/>
        </w:rPr>
        <w:t xml:space="preserve"> denominado</w:t>
      </w:r>
      <w:r w:rsidR="00724DD2" w:rsidRPr="00760BED">
        <w:rPr>
          <w:rFonts w:ascii="Palatino Linotype" w:hAnsi="Palatino Linotype" w:cs="Arial"/>
          <w:bCs/>
        </w:rPr>
        <w:t>s</w:t>
      </w:r>
      <w:r w:rsidR="00893DDC" w:rsidRPr="00760BED">
        <w:rPr>
          <w:rFonts w:ascii="Palatino Linotype" w:hAnsi="Palatino Linotype" w:cs="Arial"/>
          <w:bCs/>
        </w:rPr>
        <w:t xml:space="preserve"> </w:t>
      </w:r>
      <w:proofErr w:type="spellStart"/>
      <w:r w:rsidR="00893DDC" w:rsidRPr="00760BED">
        <w:rPr>
          <w:rFonts w:ascii="Palatino Linotype" w:hAnsi="Palatino Linotype" w:cs="Arial"/>
          <w:bCs/>
        </w:rPr>
        <w:t>CamScanner</w:t>
      </w:r>
      <w:proofErr w:type="spellEnd"/>
      <w:r w:rsidR="00893DDC" w:rsidRPr="00760BED">
        <w:rPr>
          <w:rFonts w:ascii="Palatino Linotype" w:hAnsi="Palatino Linotype" w:cs="Arial"/>
          <w:bCs/>
        </w:rPr>
        <w:t xml:space="preserve"> 09-02-2021 13.36</w:t>
      </w:r>
      <w:r w:rsidR="00724DD2" w:rsidRPr="00760BED">
        <w:rPr>
          <w:rFonts w:ascii="Palatino Linotype" w:hAnsi="Palatino Linotype" w:cs="Arial"/>
          <w:bCs/>
        </w:rPr>
        <w:t xml:space="preserve"> y</w:t>
      </w:r>
      <w:r w:rsidR="00893DDC" w:rsidRPr="00760BED">
        <w:rPr>
          <w:rFonts w:ascii="Palatino Linotype" w:hAnsi="Palatino Linotype" w:cs="Arial"/>
          <w:bCs/>
        </w:rPr>
        <w:t xml:space="preserve"> </w:t>
      </w:r>
      <w:proofErr w:type="spellStart"/>
      <w:r w:rsidR="00724DD2" w:rsidRPr="00760BED">
        <w:rPr>
          <w:rFonts w:ascii="Palatino Linotype" w:hAnsi="Palatino Linotype" w:cs="Arial"/>
          <w:bCs/>
        </w:rPr>
        <w:t>CamScanner</w:t>
      </w:r>
      <w:proofErr w:type="spellEnd"/>
      <w:r w:rsidR="00724DD2" w:rsidRPr="00760BED">
        <w:rPr>
          <w:rFonts w:ascii="Palatino Linotype" w:hAnsi="Palatino Linotype" w:cs="Arial"/>
          <w:bCs/>
        </w:rPr>
        <w:t xml:space="preserve"> 09-02-2021 13.46 los</w:t>
      </w:r>
      <w:r w:rsidR="00893DDC" w:rsidRPr="00760BED">
        <w:rPr>
          <w:rFonts w:ascii="Palatino Linotype" w:hAnsi="Palatino Linotype" w:cs="Arial"/>
          <w:bCs/>
        </w:rPr>
        <w:t xml:space="preserve"> cual</w:t>
      </w:r>
      <w:r w:rsidR="00724DD2" w:rsidRPr="00760BED">
        <w:rPr>
          <w:rFonts w:ascii="Palatino Linotype" w:hAnsi="Palatino Linotype" w:cs="Arial"/>
          <w:bCs/>
        </w:rPr>
        <w:t>es</w:t>
      </w:r>
      <w:r w:rsidR="00893DDC" w:rsidRPr="00760BED">
        <w:rPr>
          <w:rFonts w:ascii="Palatino Linotype" w:hAnsi="Palatino Linotype" w:cs="Arial"/>
          <w:bCs/>
        </w:rPr>
        <w:t xml:space="preserve"> contiene</w:t>
      </w:r>
      <w:r w:rsidR="00724DD2" w:rsidRPr="00760BED">
        <w:rPr>
          <w:rFonts w:ascii="Palatino Linotype" w:hAnsi="Palatino Linotype" w:cs="Arial"/>
          <w:bCs/>
        </w:rPr>
        <w:t>n</w:t>
      </w:r>
      <w:r w:rsidRPr="00760BED">
        <w:rPr>
          <w:rFonts w:ascii="Palatino Linotype" w:hAnsi="Palatino Linotype" w:cs="Arial"/>
          <w:bCs/>
        </w:rPr>
        <w:t xml:space="preserve"> el</w:t>
      </w:r>
      <w:r w:rsidR="00724DD2" w:rsidRPr="00760BED">
        <w:rPr>
          <w:rFonts w:ascii="Palatino Linotype" w:hAnsi="Palatino Linotype" w:cs="Arial"/>
          <w:bCs/>
        </w:rPr>
        <w:t xml:space="preserve"> mismo</w:t>
      </w:r>
      <w:r w:rsidRPr="00760BED">
        <w:rPr>
          <w:rFonts w:ascii="Palatino Linotype" w:hAnsi="Palatino Linotype" w:cs="Arial"/>
          <w:bCs/>
        </w:rPr>
        <w:t xml:space="preserve"> Link para consulta respecto de los recursos </w:t>
      </w:r>
      <w:r w:rsidR="00750EB8" w:rsidRPr="00760BED">
        <w:rPr>
          <w:rFonts w:ascii="Palatino Linotype" w:hAnsi="Palatino Linotype" w:cs="Arial"/>
          <w:bCs/>
        </w:rPr>
        <w:t>de revisión</w:t>
      </w:r>
      <w:r w:rsidR="00750EB8" w:rsidRPr="00760BED">
        <w:rPr>
          <w:rFonts w:ascii="Palatino Linotype" w:hAnsi="Palatino Linotype" w:cs="Arial"/>
          <w:b/>
          <w:bCs/>
        </w:rPr>
        <w:t xml:space="preserve"> 04742/INFOEM/IP/RR/2021 y 04743/INFOEM/IP/RR/2021,</w:t>
      </w:r>
      <w:r w:rsidRPr="00760BED">
        <w:rPr>
          <w:rFonts w:ascii="Palatino Linotype" w:hAnsi="Palatino Linotype" w:cs="Arial"/>
          <w:bCs/>
        </w:rPr>
        <w:t xml:space="preserve"> </w:t>
      </w:r>
      <w:r w:rsidR="00724DD2" w:rsidRPr="00760BED">
        <w:rPr>
          <w:rFonts w:ascii="Palatino Linotype" w:hAnsi="Palatino Linotype" w:cs="Arial"/>
          <w:bCs/>
        </w:rPr>
        <w:t>e</w:t>
      </w:r>
      <w:r w:rsidRPr="00760BED">
        <w:rPr>
          <w:rFonts w:ascii="Palatino Linotype" w:hAnsi="Palatino Linotype" w:cs="Arial"/>
          <w:bCs/>
        </w:rPr>
        <w:t>l cual a continuación se plasma para mejor comprensión:</w:t>
      </w:r>
    </w:p>
    <w:p w14:paraId="0E82B87D" w14:textId="77777777" w:rsidR="00750EB8" w:rsidRPr="00760BED" w:rsidRDefault="00750EB8" w:rsidP="00750EB8">
      <w:pPr>
        <w:widowControl w:val="0"/>
        <w:autoSpaceDE w:val="0"/>
        <w:autoSpaceDN w:val="0"/>
        <w:adjustRightInd w:val="0"/>
        <w:spacing w:line="360" w:lineRule="auto"/>
        <w:jc w:val="both"/>
        <w:rPr>
          <w:rFonts w:ascii="Palatino Linotype" w:hAnsi="Palatino Linotype" w:cs="Arial"/>
          <w:b/>
          <w:bCs/>
        </w:rPr>
      </w:pPr>
    </w:p>
    <w:p w14:paraId="435E5F0C" w14:textId="0E521774" w:rsidR="00750EB8" w:rsidRPr="00760BED" w:rsidRDefault="00EF0EDE" w:rsidP="005954B7">
      <w:pPr>
        <w:spacing w:line="360" w:lineRule="auto"/>
        <w:jc w:val="both"/>
        <w:rPr>
          <w:rFonts w:ascii="Palatino Linotype" w:hAnsi="Palatino Linotype" w:cs="Arial"/>
          <w:color w:val="000000" w:themeColor="text1"/>
          <w:lang w:val="es-ES_tradnl"/>
        </w:rPr>
      </w:pPr>
      <w:hyperlink r:id="rId10" w:history="1">
        <w:r w:rsidR="00F80389" w:rsidRPr="00760BED">
          <w:rPr>
            <w:rStyle w:val="Hipervnculo"/>
            <w:rFonts w:ascii="Palatino Linotype" w:hAnsi="Palatino Linotype" w:cs="Arial"/>
            <w:lang w:val="es-ES_tradnl"/>
          </w:rPr>
          <w:t>https://www.teoloyucan.gob.mx/contenidos/teoloyucan/docs/11_est-a-del-ejec-del-pres-de-egr-clasif-administrativa_20105114122.pdf</w:t>
        </w:r>
      </w:hyperlink>
    </w:p>
    <w:p w14:paraId="07F4B5A7" w14:textId="77777777" w:rsidR="007251DB" w:rsidRPr="00760BED" w:rsidRDefault="007251DB" w:rsidP="009275C0">
      <w:pPr>
        <w:spacing w:line="360" w:lineRule="auto"/>
        <w:jc w:val="both"/>
        <w:rPr>
          <w:rFonts w:ascii="Palatino Linotype" w:hAnsi="Palatino Linotype" w:cs="Arial"/>
          <w:color w:val="000000" w:themeColor="text1"/>
          <w:lang w:val="es-ES_tradnl"/>
        </w:rPr>
      </w:pPr>
    </w:p>
    <w:p w14:paraId="714C36A1" w14:textId="05A381CA" w:rsidR="003869E4" w:rsidRPr="00760BED" w:rsidRDefault="00364628" w:rsidP="00F75060">
      <w:pPr>
        <w:spacing w:line="360" w:lineRule="auto"/>
        <w:jc w:val="both"/>
        <w:textAlignment w:val="baseline"/>
        <w:rPr>
          <w:rFonts w:ascii="Palatino Linotype" w:hAnsi="Palatino Linotype" w:cs="Arial"/>
        </w:rPr>
      </w:pPr>
      <w:r w:rsidRPr="00760BED">
        <w:rPr>
          <w:rFonts w:ascii="Palatino Linotype" w:hAnsi="Palatino Linotype" w:cs="Arial"/>
          <w:b/>
          <w:sz w:val="28"/>
          <w:szCs w:val="28"/>
        </w:rPr>
        <w:t>I</w:t>
      </w:r>
      <w:r w:rsidR="00AB6194" w:rsidRPr="00760BED">
        <w:rPr>
          <w:rFonts w:ascii="Palatino Linotype" w:hAnsi="Palatino Linotype" w:cs="Arial"/>
          <w:b/>
          <w:sz w:val="28"/>
          <w:szCs w:val="28"/>
        </w:rPr>
        <w:t>V</w:t>
      </w:r>
      <w:r w:rsidR="00200BFC" w:rsidRPr="00760BED">
        <w:rPr>
          <w:rFonts w:ascii="Palatino Linotype" w:hAnsi="Palatino Linotype" w:cs="Arial"/>
          <w:b/>
        </w:rPr>
        <w:t xml:space="preserve">. </w:t>
      </w:r>
      <w:r w:rsidR="009E6E1F" w:rsidRPr="00760BED">
        <w:rPr>
          <w:rFonts w:ascii="Palatino Linotype" w:hAnsi="Palatino Linotype" w:cs="Arial"/>
          <w:b/>
        </w:rPr>
        <w:t xml:space="preserve"> </w:t>
      </w:r>
      <w:bookmarkStart w:id="11" w:name="_Hlk76554159"/>
      <w:r w:rsidR="00F75060" w:rsidRPr="00760BED">
        <w:rPr>
          <w:rFonts w:ascii="Palatino Linotype" w:hAnsi="Palatino Linotype" w:cs="Arial"/>
        </w:rPr>
        <w:t xml:space="preserve">Inconforme por </w:t>
      </w:r>
      <w:r w:rsidR="001F7939" w:rsidRPr="00760BED">
        <w:rPr>
          <w:rFonts w:ascii="Palatino Linotype" w:hAnsi="Palatino Linotype" w:cs="Arial"/>
        </w:rPr>
        <w:t>las respuestas</w:t>
      </w:r>
      <w:r w:rsidR="00F75060" w:rsidRPr="00760BED">
        <w:rPr>
          <w:rFonts w:ascii="Palatino Linotype" w:hAnsi="Palatino Linotype" w:cs="Arial"/>
        </w:rPr>
        <w:t xml:space="preserve"> del</w:t>
      </w:r>
      <w:r w:rsidR="00F75060" w:rsidRPr="00760BED">
        <w:rPr>
          <w:rFonts w:ascii="Palatino Linotype" w:hAnsi="Palatino Linotype" w:cs="Arial"/>
          <w:b/>
        </w:rPr>
        <w:t xml:space="preserve"> SUJETO OBLIGADO</w:t>
      </w:r>
      <w:r w:rsidR="00F75060" w:rsidRPr="00760BED">
        <w:rPr>
          <w:rFonts w:ascii="Palatino Linotype" w:hAnsi="Palatino Linotype" w:cs="Arial"/>
        </w:rPr>
        <w:t xml:space="preserve">, </w:t>
      </w:r>
      <w:bookmarkStart w:id="12" w:name="_Hlk65869348"/>
      <w:r w:rsidR="00F75060" w:rsidRPr="00760BED">
        <w:rPr>
          <w:rFonts w:ascii="Palatino Linotype" w:hAnsi="Palatino Linotype" w:cs="Arial"/>
        </w:rPr>
        <w:t xml:space="preserve">el </w:t>
      </w:r>
      <w:bookmarkStart w:id="13" w:name="_Hlk66905757"/>
      <w:r w:rsidR="00307328" w:rsidRPr="00760BED">
        <w:rPr>
          <w:rFonts w:ascii="Palatino Linotype" w:hAnsi="Palatino Linotype" w:cs="Arial"/>
        </w:rPr>
        <w:t>dieciocho</w:t>
      </w:r>
      <w:r w:rsidR="00A37DAF" w:rsidRPr="00760BED">
        <w:rPr>
          <w:rFonts w:ascii="Palatino Linotype" w:hAnsi="Palatino Linotype" w:cs="Arial"/>
        </w:rPr>
        <w:t xml:space="preserve"> de septiembre</w:t>
      </w:r>
      <w:r w:rsidR="00F75060" w:rsidRPr="00760BED">
        <w:rPr>
          <w:rFonts w:ascii="Palatino Linotype" w:hAnsi="Palatino Linotype" w:cs="Arial"/>
        </w:rPr>
        <w:t xml:space="preserve"> de dos mil veintiuno</w:t>
      </w:r>
      <w:bookmarkEnd w:id="12"/>
      <w:bookmarkEnd w:id="13"/>
      <w:r w:rsidR="00F75060" w:rsidRPr="00760BED">
        <w:rPr>
          <w:rFonts w:ascii="Palatino Linotype" w:hAnsi="Palatino Linotype" w:cs="Arial"/>
        </w:rPr>
        <w:t xml:space="preserve">, </w:t>
      </w:r>
      <w:r w:rsidR="00F75060" w:rsidRPr="00760BED">
        <w:rPr>
          <w:rFonts w:ascii="Palatino Linotype" w:hAnsi="Palatino Linotype" w:cs="Arial"/>
          <w:b/>
        </w:rPr>
        <w:t>EL RECURRENTE</w:t>
      </w:r>
      <w:r w:rsidR="00F75060" w:rsidRPr="00760BED">
        <w:rPr>
          <w:rFonts w:ascii="Palatino Linotype" w:hAnsi="Palatino Linotype" w:cs="Arial"/>
        </w:rPr>
        <w:t xml:space="preserve"> interpuso los recursos de revisión sujetos del presente estudio, los cual fueron registrados en </w:t>
      </w:r>
      <w:r w:rsidR="00F75060" w:rsidRPr="00760BED">
        <w:rPr>
          <w:rFonts w:ascii="Palatino Linotype" w:hAnsi="Palatino Linotype" w:cs="Arial"/>
          <w:b/>
        </w:rPr>
        <w:t>EL SAIMEX</w:t>
      </w:r>
      <w:r w:rsidR="00F75060" w:rsidRPr="00760BED">
        <w:rPr>
          <w:rFonts w:ascii="Palatino Linotype" w:hAnsi="Palatino Linotype" w:cs="Arial"/>
        </w:rPr>
        <w:t xml:space="preserve"> y se le</w:t>
      </w:r>
      <w:r w:rsidR="00AF1637" w:rsidRPr="00760BED">
        <w:rPr>
          <w:rFonts w:ascii="Palatino Linotype" w:hAnsi="Palatino Linotype" w:cs="Arial"/>
        </w:rPr>
        <w:t>s asignaron</w:t>
      </w:r>
      <w:r w:rsidR="00F75060" w:rsidRPr="00760BED">
        <w:rPr>
          <w:rFonts w:ascii="Palatino Linotype" w:hAnsi="Palatino Linotype" w:cs="Arial"/>
        </w:rPr>
        <w:t xml:space="preserve"> los números de expediente </w:t>
      </w:r>
      <w:r w:rsidR="00AF1637" w:rsidRPr="00760BED">
        <w:rPr>
          <w:rFonts w:ascii="Palatino Linotype" w:hAnsi="Palatino Linotype" w:cs="Arial"/>
          <w:b/>
          <w:bCs/>
        </w:rPr>
        <w:t>04742/INFOEM/IP/RR/2021 y 04743/INFOEM/IP/RR/2021</w:t>
      </w:r>
      <w:r w:rsidR="00895C68" w:rsidRPr="00760BED">
        <w:rPr>
          <w:rFonts w:ascii="Palatino Linotype" w:hAnsi="Palatino Linotype" w:cs="Arial"/>
          <w:b/>
          <w:bCs/>
        </w:rPr>
        <w:t xml:space="preserve"> </w:t>
      </w:r>
      <w:r w:rsidR="00F75060" w:rsidRPr="00760BED">
        <w:rPr>
          <w:rFonts w:ascii="Palatino Linotype" w:hAnsi="Palatino Linotype" w:cs="Arial"/>
          <w:b/>
          <w:bCs/>
        </w:rPr>
        <w:t>acumulado</w:t>
      </w:r>
      <w:r w:rsidR="00895C68" w:rsidRPr="00760BED">
        <w:rPr>
          <w:rFonts w:ascii="Palatino Linotype" w:hAnsi="Palatino Linotype" w:cs="Arial"/>
          <w:b/>
          <w:bCs/>
        </w:rPr>
        <w:t xml:space="preserve">, </w:t>
      </w:r>
      <w:r w:rsidR="00F75060" w:rsidRPr="00760BED">
        <w:rPr>
          <w:rFonts w:ascii="Palatino Linotype" w:hAnsi="Palatino Linotype" w:cs="Arial"/>
        </w:rPr>
        <w:t>en el que señaló lo siguiente:</w:t>
      </w:r>
    </w:p>
    <w:p w14:paraId="2A109701" w14:textId="4A01B7E0" w:rsidR="00F75060" w:rsidRPr="00760BED" w:rsidRDefault="00F75060" w:rsidP="00F75060">
      <w:pPr>
        <w:spacing w:line="360" w:lineRule="auto"/>
        <w:jc w:val="both"/>
        <w:textAlignment w:val="baseline"/>
        <w:rPr>
          <w:rFonts w:ascii="Palatino Linotype" w:hAnsi="Palatino Linotype" w:cs="Arial"/>
        </w:rPr>
      </w:pPr>
    </w:p>
    <w:tbl>
      <w:tblPr>
        <w:tblStyle w:val="Tablaconcuadrcula3"/>
        <w:tblW w:w="8928" w:type="dxa"/>
        <w:tblLook w:val="04A0" w:firstRow="1" w:lastRow="0" w:firstColumn="1" w:lastColumn="0" w:noHBand="0" w:noVBand="1"/>
      </w:tblPr>
      <w:tblGrid>
        <w:gridCol w:w="2436"/>
        <w:gridCol w:w="2097"/>
        <w:gridCol w:w="4395"/>
      </w:tblGrid>
      <w:tr w:rsidR="00F75060" w:rsidRPr="00760BED" w14:paraId="289209AE" w14:textId="609B40AA" w:rsidTr="00CE011D">
        <w:tc>
          <w:tcPr>
            <w:tcW w:w="2436"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71FD030C" w14:textId="02274EF8" w:rsidR="00F75060" w:rsidRPr="00760BED" w:rsidRDefault="00F75060" w:rsidP="00F75060">
            <w:pPr>
              <w:spacing w:line="360" w:lineRule="auto"/>
              <w:jc w:val="center"/>
              <w:rPr>
                <w:rFonts w:ascii="Palatino Linotype" w:hAnsi="Palatino Linotype" w:cs="Arial"/>
                <w:b/>
                <w:bCs/>
                <w:color w:val="FFFFFF" w:themeColor="background1"/>
                <w:sz w:val="18"/>
                <w:szCs w:val="18"/>
              </w:rPr>
            </w:pPr>
            <w:r w:rsidRPr="00760BED">
              <w:rPr>
                <w:rFonts w:ascii="Palatino Linotype" w:hAnsi="Palatino Linotype" w:cs="Arial"/>
                <w:b/>
                <w:bCs/>
                <w:color w:val="FFFFFF" w:themeColor="background1"/>
                <w:sz w:val="18"/>
                <w:szCs w:val="18"/>
              </w:rPr>
              <w:t>Número de recurso</w:t>
            </w:r>
          </w:p>
        </w:tc>
        <w:tc>
          <w:tcPr>
            <w:tcW w:w="2097" w:type="dxa"/>
            <w:tcBorders>
              <w:left w:val="single" w:sz="2" w:space="0" w:color="auto"/>
            </w:tcBorders>
            <w:shd w:val="clear" w:color="auto" w:fill="4A442A" w:themeFill="background2" w:themeFillShade="40"/>
          </w:tcPr>
          <w:p w14:paraId="126ADC4C" w14:textId="07B87436" w:rsidR="00F75060" w:rsidRPr="00760BED" w:rsidRDefault="00F75060" w:rsidP="00F75060">
            <w:pPr>
              <w:spacing w:line="360" w:lineRule="auto"/>
              <w:jc w:val="center"/>
              <w:rPr>
                <w:rFonts w:ascii="Palatino Linotype" w:hAnsi="Palatino Linotype" w:cs="Arial"/>
                <w:b/>
                <w:bCs/>
                <w:color w:val="FFFFFF" w:themeColor="background1"/>
                <w:sz w:val="18"/>
                <w:szCs w:val="18"/>
              </w:rPr>
            </w:pPr>
            <w:r w:rsidRPr="00760BED">
              <w:rPr>
                <w:rFonts w:ascii="Palatino Linotype" w:hAnsi="Palatino Linotype" w:cs="Arial"/>
                <w:b/>
                <w:bCs/>
                <w:color w:val="FFFFFF" w:themeColor="background1"/>
                <w:sz w:val="18"/>
                <w:szCs w:val="18"/>
              </w:rPr>
              <w:t xml:space="preserve">Acto impugnado </w:t>
            </w:r>
          </w:p>
        </w:tc>
        <w:tc>
          <w:tcPr>
            <w:tcW w:w="4395" w:type="dxa"/>
            <w:tcBorders>
              <w:left w:val="single" w:sz="2" w:space="0" w:color="auto"/>
            </w:tcBorders>
            <w:shd w:val="clear" w:color="auto" w:fill="4A442A" w:themeFill="background2" w:themeFillShade="40"/>
          </w:tcPr>
          <w:p w14:paraId="3F0CA581" w14:textId="60EF8FBB" w:rsidR="00F75060" w:rsidRPr="00760BED" w:rsidRDefault="00F75060" w:rsidP="00F75060">
            <w:pPr>
              <w:spacing w:line="360" w:lineRule="auto"/>
              <w:jc w:val="center"/>
              <w:rPr>
                <w:rFonts w:ascii="Palatino Linotype" w:hAnsi="Palatino Linotype" w:cs="Arial"/>
                <w:b/>
                <w:bCs/>
                <w:color w:val="FFFFFF" w:themeColor="background1"/>
                <w:sz w:val="18"/>
                <w:szCs w:val="18"/>
              </w:rPr>
            </w:pPr>
            <w:r w:rsidRPr="00760BED">
              <w:rPr>
                <w:rFonts w:ascii="Palatino Linotype" w:hAnsi="Palatino Linotype" w:cs="Arial"/>
                <w:b/>
                <w:bCs/>
                <w:color w:val="FFFFFF" w:themeColor="background1"/>
                <w:sz w:val="18"/>
                <w:szCs w:val="18"/>
              </w:rPr>
              <w:t>Razones o motivos de inconformidad</w:t>
            </w:r>
          </w:p>
        </w:tc>
      </w:tr>
      <w:tr w:rsidR="00F75060" w:rsidRPr="00760BED" w14:paraId="68CE0CDF" w14:textId="4C15860D" w:rsidTr="00CE011D">
        <w:tc>
          <w:tcPr>
            <w:tcW w:w="2436" w:type="dxa"/>
            <w:tcBorders>
              <w:top w:val="single" w:sz="2" w:space="0" w:color="auto"/>
              <w:bottom w:val="single" w:sz="2" w:space="0" w:color="auto"/>
            </w:tcBorders>
            <w:shd w:val="clear" w:color="auto" w:fill="auto"/>
          </w:tcPr>
          <w:p w14:paraId="058A294A" w14:textId="7D93C7D9" w:rsidR="00F75060" w:rsidRPr="00760BED" w:rsidRDefault="00AF1637" w:rsidP="00F75060">
            <w:pPr>
              <w:spacing w:line="360" w:lineRule="auto"/>
              <w:jc w:val="both"/>
              <w:rPr>
                <w:rFonts w:ascii="Palatino Linotype" w:hAnsi="Palatino Linotype" w:cs="Arial"/>
                <w:b/>
                <w:bCs/>
                <w:sz w:val="18"/>
                <w:szCs w:val="18"/>
              </w:rPr>
            </w:pPr>
            <w:r w:rsidRPr="00760BED">
              <w:rPr>
                <w:rFonts w:ascii="Palatino Linotype" w:hAnsi="Palatino Linotype" w:cs="Arial"/>
                <w:b/>
                <w:bCs/>
                <w:sz w:val="18"/>
                <w:szCs w:val="18"/>
              </w:rPr>
              <w:t>04742/INFOEM/IP/RR/2021</w:t>
            </w:r>
          </w:p>
        </w:tc>
        <w:tc>
          <w:tcPr>
            <w:tcW w:w="2097" w:type="dxa"/>
            <w:shd w:val="clear" w:color="auto" w:fill="auto"/>
          </w:tcPr>
          <w:p w14:paraId="205E9D87" w14:textId="2AE6538A" w:rsidR="00F75060" w:rsidRPr="00760BED" w:rsidRDefault="00AF1637" w:rsidP="00A37DAF">
            <w:pPr>
              <w:jc w:val="both"/>
              <w:rPr>
                <w:rFonts w:ascii="Palatino Linotype" w:hAnsi="Palatino Linotype" w:cs="Arial"/>
                <w:i/>
                <w:iCs/>
                <w:sz w:val="18"/>
                <w:szCs w:val="18"/>
              </w:rPr>
            </w:pPr>
            <w:r w:rsidRPr="00760BED">
              <w:rPr>
                <w:rFonts w:ascii="Palatino Linotype" w:hAnsi="Palatino Linotype" w:cs="Arial"/>
                <w:i/>
                <w:iCs/>
                <w:sz w:val="18"/>
                <w:szCs w:val="18"/>
              </w:rPr>
              <w:t>“Respuesta”</w:t>
            </w:r>
          </w:p>
        </w:tc>
        <w:tc>
          <w:tcPr>
            <w:tcW w:w="4395" w:type="dxa"/>
            <w:shd w:val="clear" w:color="auto" w:fill="auto"/>
          </w:tcPr>
          <w:p w14:paraId="70C46ECC" w14:textId="4C808A6E" w:rsidR="00F75060" w:rsidRPr="00760BED" w:rsidRDefault="00AF1637" w:rsidP="00A37DAF">
            <w:pPr>
              <w:jc w:val="both"/>
              <w:rPr>
                <w:rFonts w:ascii="Palatino Linotype" w:hAnsi="Palatino Linotype" w:cs="Arial"/>
                <w:i/>
                <w:iCs/>
                <w:sz w:val="18"/>
                <w:szCs w:val="18"/>
              </w:rPr>
            </w:pPr>
            <w:r w:rsidRPr="00760BED">
              <w:rPr>
                <w:rFonts w:ascii="Palatino Linotype" w:hAnsi="Palatino Linotype" w:cs="Arial"/>
                <w:i/>
                <w:iCs/>
                <w:sz w:val="18"/>
                <w:szCs w:val="18"/>
              </w:rPr>
              <w:t xml:space="preserve">“el link que pone el servidor </w:t>
            </w:r>
            <w:proofErr w:type="spellStart"/>
            <w:r w:rsidRPr="00760BED">
              <w:rPr>
                <w:rFonts w:ascii="Palatino Linotype" w:hAnsi="Palatino Linotype" w:cs="Arial"/>
                <w:i/>
                <w:iCs/>
                <w:sz w:val="18"/>
                <w:szCs w:val="18"/>
              </w:rPr>
              <w:t>puvlico</w:t>
            </w:r>
            <w:proofErr w:type="spellEnd"/>
            <w:r w:rsidRPr="00760BED">
              <w:rPr>
                <w:rFonts w:ascii="Palatino Linotype" w:hAnsi="Palatino Linotype" w:cs="Arial"/>
                <w:i/>
                <w:iCs/>
                <w:sz w:val="18"/>
                <w:szCs w:val="18"/>
              </w:rPr>
              <w:t xml:space="preserve"> no puedo copiarlo </w:t>
            </w:r>
            <w:proofErr w:type="spellStart"/>
            <w:r w:rsidRPr="00760BED">
              <w:rPr>
                <w:rFonts w:ascii="Palatino Linotype" w:hAnsi="Palatino Linotype" w:cs="Arial"/>
                <w:i/>
                <w:iCs/>
                <w:sz w:val="18"/>
                <w:szCs w:val="18"/>
              </w:rPr>
              <w:t>esta</w:t>
            </w:r>
            <w:proofErr w:type="spellEnd"/>
            <w:r w:rsidRPr="00760BED">
              <w:rPr>
                <w:rFonts w:ascii="Palatino Linotype" w:hAnsi="Palatino Linotype" w:cs="Arial"/>
                <w:i/>
                <w:iCs/>
                <w:sz w:val="18"/>
                <w:szCs w:val="18"/>
              </w:rPr>
              <w:t xml:space="preserve"> en un formato que no puedo </w:t>
            </w:r>
            <w:proofErr w:type="spellStart"/>
            <w:r w:rsidRPr="00760BED">
              <w:rPr>
                <w:rFonts w:ascii="Palatino Linotype" w:hAnsi="Palatino Linotype" w:cs="Arial"/>
                <w:i/>
                <w:iCs/>
                <w:sz w:val="18"/>
                <w:szCs w:val="18"/>
              </w:rPr>
              <w:t>aseder</w:t>
            </w:r>
            <w:proofErr w:type="spellEnd"/>
            <w:r w:rsidRPr="00760BED">
              <w:rPr>
                <w:rFonts w:ascii="Palatino Linotype" w:hAnsi="Palatino Linotype" w:cs="Arial"/>
                <w:i/>
                <w:iCs/>
                <w:sz w:val="18"/>
                <w:szCs w:val="18"/>
              </w:rPr>
              <w:t xml:space="preserve"> a </w:t>
            </w:r>
            <w:proofErr w:type="spellStart"/>
            <w:r w:rsidRPr="00760BED">
              <w:rPr>
                <w:rFonts w:ascii="Palatino Linotype" w:hAnsi="Palatino Linotype" w:cs="Arial"/>
                <w:i/>
                <w:iCs/>
                <w:sz w:val="18"/>
                <w:szCs w:val="18"/>
              </w:rPr>
              <w:t>el</w:t>
            </w:r>
            <w:proofErr w:type="spellEnd"/>
            <w:r w:rsidRPr="00760BED">
              <w:rPr>
                <w:rFonts w:ascii="Palatino Linotype" w:hAnsi="Palatino Linotype" w:cs="Arial"/>
                <w:i/>
                <w:iCs/>
                <w:sz w:val="18"/>
                <w:szCs w:val="18"/>
              </w:rPr>
              <w:t xml:space="preserve">, pido me lo </w:t>
            </w:r>
            <w:proofErr w:type="spellStart"/>
            <w:r w:rsidRPr="00760BED">
              <w:rPr>
                <w:rFonts w:ascii="Palatino Linotype" w:hAnsi="Palatino Linotype" w:cs="Arial"/>
                <w:i/>
                <w:iCs/>
                <w:sz w:val="18"/>
                <w:szCs w:val="18"/>
              </w:rPr>
              <w:t>made</w:t>
            </w:r>
            <w:proofErr w:type="spellEnd"/>
            <w:r w:rsidRPr="00760BED">
              <w:rPr>
                <w:rFonts w:ascii="Palatino Linotype" w:hAnsi="Palatino Linotype" w:cs="Arial"/>
                <w:i/>
                <w:iCs/>
                <w:sz w:val="18"/>
                <w:szCs w:val="18"/>
              </w:rPr>
              <w:t xml:space="preserve"> en </w:t>
            </w:r>
            <w:proofErr w:type="spellStart"/>
            <w:r w:rsidRPr="00760BED">
              <w:rPr>
                <w:rFonts w:ascii="Palatino Linotype" w:hAnsi="Palatino Linotype" w:cs="Arial"/>
                <w:i/>
                <w:iCs/>
                <w:sz w:val="18"/>
                <w:szCs w:val="18"/>
              </w:rPr>
              <w:t>work</w:t>
            </w:r>
            <w:proofErr w:type="spellEnd"/>
            <w:r w:rsidRPr="00760BED">
              <w:rPr>
                <w:rFonts w:ascii="Palatino Linotype" w:hAnsi="Palatino Linotype" w:cs="Arial"/>
                <w:i/>
                <w:iCs/>
                <w:sz w:val="18"/>
                <w:szCs w:val="18"/>
              </w:rPr>
              <w:t xml:space="preserve"> o la </w:t>
            </w:r>
            <w:proofErr w:type="spellStart"/>
            <w:r w:rsidRPr="00760BED">
              <w:rPr>
                <w:rFonts w:ascii="Palatino Linotype" w:hAnsi="Palatino Linotype" w:cs="Arial"/>
                <w:i/>
                <w:iCs/>
                <w:sz w:val="18"/>
                <w:szCs w:val="18"/>
              </w:rPr>
              <w:t>informacion</w:t>
            </w:r>
            <w:proofErr w:type="spellEnd"/>
            <w:r w:rsidRPr="00760BED">
              <w:rPr>
                <w:rFonts w:ascii="Palatino Linotype" w:hAnsi="Palatino Linotype" w:cs="Arial"/>
                <w:i/>
                <w:iCs/>
                <w:sz w:val="18"/>
                <w:szCs w:val="18"/>
              </w:rPr>
              <w:t xml:space="preserve"> en </w:t>
            </w:r>
            <w:proofErr w:type="spellStart"/>
            <w:r w:rsidRPr="00760BED">
              <w:rPr>
                <w:rFonts w:ascii="Palatino Linotype" w:hAnsi="Palatino Linotype" w:cs="Arial"/>
                <w:i/>
                <w:iCs/>
                <w:sz w:val="18"/>
                <w:szCs w:val="18"/>
              </w:rPr>
              <w:t>pdf</w:t>
            </w:r>
            <w:proofErr w:type="spellEnd"/>
            <w:r w:rsidRPr="00760BED">
              <w:rPr>
                <w:rFonts w:ascii="Palatino Linotype" w:hAnsi="Palatino Linotype" w:cs="Arial"/>
                <w:i/>
                <w:iCs/>
                <w:sz w:val="18"/>
                <w:szCs w:val="18"/>
              </w:rPr>
              <w:t>”</w:t>
            </w:r>
          </w:p>
        </w:tc>
      </w:tr>
      <w:tr w:rsidR="00F75060" w:rsidRPr="00760BED" w14:paraId="67B0FC21" w14:textId="77777777" w:rsidTr="00CE011D">
        <w:tc>
          <w:tcPr>
            <w:tcW w:w="2436" w:type="dxa"/>
            <w:tcBorders>
              <w:top w:val="single" w:sz="2" w:space="0" w:color="auto"/>
              <w:bottom w:val="single" w:sz="2" w:space="0" w:color="auto"/>
            </w:tcBorders>
            <w:shd w:val="clear" w:color="auto" w:fill="auto"/>
          </w:tcPr>
          <w:p w14:paraId="29195F3F" w14:textId="7B01512E" w:rsidR="00F75060" w:rsidRPr="00760BED" w:rsidRDefault="00AF1637" w:rsidP="00F75060">
            <w:pPr>
              <w:spacing w:line="360" w:lineRule="auto"/>
              <w:jc w:val="both"/>
              <w:rPr>
                <w:rFonts w:ascii="Palatino Linotype" w:hAnsi="Palatino Linotype" w:cs="Arial"/>
                <w:b/>
                <w:bCs/>
                <w:sz w:val="18"/>
                <w:szCs w:val="18"/>
              </w:rPr>
            </w:pPr>
            <w:r w:rsidRPr="00760BED">
              <w:rPr>
                <w:rFonts w:ascii="Palatino Linotype" w:hAnsi="Palatino Linotype" w:cs="Arial"/>
                <w:b/>
                <w:bCs/>
                <w:sz w:val="18"/>
                <w:szCs w:val="18"/>
              </w:rPr>
              <w:t>04743/INFOEM/IP/RR/2021</w:t>
            </w:r>
          </w:p>
        </w:tc>
        <w:tc>
          <w:tcPr>
            <w:tcW w:w="2097" w:type="dxa"/>
            <w:shd w:val="clear" w:color="auto" w:fill="auto"/>
          </w:tcPr>
          <w:p w14:paraId="4D67ACAF" w14:textId="53CF49E4" w:rsidR="00F75060" w:rsidRPr="00760BED" w:rsidRDefault="003E7A10" w:rsidP="00A37DAF">
            <w:pPr>
              <w:jc w:val="both"/>
              <w:rPr>
                <w:rFonts w:ascii="Palatino Linotype" w:hAnsi="Palatino Linotype" w:cs="Arial"/>
                <w:i/>
                <w:iCs/>
                <w:sz w:val="18"/>
                <w:szCs w:val="18"/>
              </w:rPr>
            </w:pPr>
            <w:r w:rsidRPr="00760BED">
              <w:rPr>
                <w:rFonts w:ascii="Palatino Linotype" w:hAnsi="Palatino Linotype" w:cs="Arial"/>
                <w:i/>
                <w:iCs/>
                <w:sz w:val="18"/>
                <w:szCs w:val="18"/>
              </w:rPr>
              <w:t>“Respuesta”</w:t>
            </w:r>
          </w:p>
        </w:tc>
        <w:tc>
          <w:tcPr>
            <w:tcW w:w="4395" w:type="dxa"/>
            <w:shd w:val="clear" w:color="auto" w:fill="auto"/>
          </w:tcPr>
          <w:p w14:paraId="1D588347" w14:textId="04B62960" w:rsidR="00F75060" w:rsidRPr="00760BED" w:rsidRDefault="003E7A10" w:rsidP="00A37DAF">
            <w:pPr>
              <w:jc w:val="both"/>
              <w:rPr>
                <w:rFonts w:ascii="Palatino Linotype" w:hAnsi="Palatino Linotype" w:cs="Arial"/>
                <w:i/>
                <w:iCs/>
                <w:sz w:val="18"/>
                <w:szCs w:val="18"/>
              </w:rPr>
            </w:pPr>
            <w:r w:rsidRPr="00760BED">
              <w:rPr>
                <w:rFonts w:ascii="Palatino Linotype" w:hAnsi="Palatino Linotype" w:cs="Arial"/>
                <w:i/>
                <w:iCs/>
                <w:sz w:val="18"/>
                <w:szCs w:val="18"/>
              </w:rPr>
              <w:t xml:space="preserve">“no puedo </w:t>
            </w:r>
            <w:proofErr w:type="spellStart"/>
            <w:r w:rsidRPr="00760BED">
              <w:rPr>
                <w:rFonts w:ascii="Palatino Linotype" w:hAnsi="Palatino Linotype" w:cs="Arial"/>
                <w:i/>
                <w:iCs/>
                <w:sz w:val="18"/>
                <w:szCs w:val="18"/>
              </w:rPr>
              <w:t>aseder</w:t>
            </w:r>
            <w:proofErr w:type="spellEnd"/>
            <w:r w:rsidRPr="00760BED">
              <w:rPr>
                <w:rFonts w:ascii="Palatino Linotype" w:hAnsi="Palatino Linotype" w:cs="Arial"/>
                <w:i/>
                <w:iCs/>
                <w:sz w:val="18"/>
                <w:szCs w:val="18"/>
              </w:rPr>
              <w:t xml:space="preserve"> a la liga el </w:t>
            </w:r>
            <w:proofErr w:type="spellStart"/>
            <w:r w:rsidRPr="00760BED">
              <w:rPr>
                <w:rFonts w:ascii="Palatino Linotype" w:hAnsi="Palatino Linotype" w:cs="Arial"/>
                <w:i/>
                <w:iCs/>
                <w:sz w:val="18"/>
                <w:szCs w:val="18"/>
              </w:rPr>
              <w:t>servidpr</w:t>
            </w:r>
            <w:proofErr w:type="spellEnd"/>
            <w:r w:rsidRPr="00760BED">
              <w:rPr>
                <w:rFonts w:ascii="Palatino Linotype" w:hAnsi="Palatino Linotype" w:cs="Arial"/>
                <w:i/>
                <w:iCs/>
                <w:sz w:val="18"/>
                <w:szCs w:val="18"/>
              </w:rPr>
              <w:t xml:space="preserve"> </w:t>
            </w:r>
            <w:proofErr w:type="spellStart"/>
            <w:r w:rsidRPr="00760BED">
              <w:rPr>
                <w:rFonts w:ascii="Palatino Linotype" w:hAnsi="Palatino Linotype" w:cs="Arial"/>
                <w:i/>
                <w:iCs/>
                <w:sz w:val="18"/>
                <w:szCs w:val="18"/>
              </w:rPr>
              <w:t>puvlico</w:t>
            </w:r>
            <w:proofErr w:type="spellEnd"/>
            <w:r w:rsidRPr="00760BED">
              <w:rPr>
                <w:rFonts w:ascii="Palatino Linotype" w:hAnsi="Palatino Linotype" w:cs="Arial"/>
                <w:i/>
                <w:iCs/>
                <w:sz w:val="18"/>
                <w:szCs w:val="18"/>
              </w:rPr>
              <w:t xml:space="preserve"> lo hace con dolo ya que los anteriores </w:t>
            </w:r>
            <w:proofErr w:type="spellStart"/>
            <w:r w:rsidRPr="00760BED">
              <w:rPr>
                <w:rFonts w:ascii="Palatino Linotype" w:hAnsi="Palatino Linotype" w:cs="Arial"/>
                <w:i/>
                <w:iCs/>
                <w:sz w:val="18"/>
                <w:szCs w:val="18"/>
              </w:rPr>
              <w:t>seervidores</w:t>
            </w:r>
            <w:proofErr w:type="spellEnd"/>
            <w:r w:rsidRPr="00760BED">
              <w:rPr>
                <w:rFonts w:ascii="Palatino Linotype" w:hAnsi="Palatino Linotype" w:cs="Arial"/>
                <w:i/>
                <w:iCs/>
                <w:sz w:val="18"/>
                <w:szCs w:val="18"/>
              </w:rPr>
              <w:t xml:space="preserve"> </w:t>
            </w:r>
            <w:proofErr w:type="spellStart"/>
            <w:r w:rsidRPr="00760BED">
              <w:rPr>
                <w:rFonts w:ascii="Palatino Linotype" w:hAnsi="Palatino Linotype" w:cs="Arial"/>
                <w:i/>
                <w:iCs/>
                <w:sz w:val="18"/>
                <w:szCs w:val="18"/>
              </w:rPr>
              <w:t>puvlicos</w:t>
            </w:r>
            <w:proofErr w:type="spellEnd"/>
            <w:r w:rsidRPr="00760BED">
              <w:rPr>
                <w:rFonts w:ascii="Palatino Linotype" w:hAnsi="Palatino Linotype" w:cs="Arial"/>
                <w:i/>
                <w:iCs/>
                <w:sz w:val="18"/>
                <w:szCs w:val="18"/>
              </w:rPr>
              <w:t xml:space="preserve"> me </w:t>
            </w:r>
            <w:proofErr w:type="spellStart"/>
            <w:r w:rsidRPr="00760BED">
              <w:rPr>
                <w:rFonts w:ascii="Palatino Linotype" w:hAnsi="Palatino Linotype" w:cs="Arial"/>
                <w:i/>
                <w:iCs/>
                <w:sz w:val="18"/>
                <w:szCs w:val="18"/>
              </w:rPr>
              <w:t>mandavan</w:t>
            </w:r>
            <w:proofErr w:type="spellEnd"/>
            <w:r w:rsidRPr="00760BED">
              <w:rPr>
                <w:rFonts w:ascii="Palatino Linotype" w:hAnsi="Palatino Linotype" w:cs="Arial"/>
                <w:i/>
                <w:iCs/>
                <w:sz w:val="18"/>
                <w:szCs w:val="18"/>
              </w:rPr>
              <w:t xml:space="preserve"> en una liga que daba clic y me </w:t>
            </w:r>
            <w:proofErr w:type="spellStart"/>
            <w:r w:rsidRPr="00760BED">
              <w:rPr>
                <w:rFonts w:ascii="Palatino Linotype" w:hAnsi="Palatino Linotype" w:cs="Arial"/>
                <w:i/>
                <w:iCs/>
                <w:sz w:val="18"/>
                <w:szCs w:val="18"/>
              </w:rPr>
              <w:t>llevava</w:t>
            </w:r>
            <w:proofErr w:type="spellEnd"/>
            <w:r w:rsidRPr="00760BED">
              <w:rPr>
                <w:rFonts w:ascii="Palatino Linotype" w:hAnsi="Palatino Linotype" w:cs="Arial"/>
                <w:i/>
                <w:iCs/>
                <w:sz w:val="18"/>
                <w:szCs w:val="18"/>
              </w:rPr>
              <w:t xml:space="preserve"> a dicha </w:t>
            </w:r>
            <w:proofErr w:type="spellStart"/>
            <w:r w:rsidRPr="00760BED">
              <w:rPr>
                <w:rFonts w:ascii="Palatino Linotype" w:hAnsi="Palatino Linotype" w:cs="Arial"/>
                <w:i/>
                <w:iCs/>
                <w:sz w:val="18"/>
                <w:szCs w:val="18"/>
              </w:rPr>
              <w:t>informacion</w:t>
            </w:r>
            <w:proofErr w:type="spellEnd"/>
            <w:r w:rsidRPr="00760BED">
              <w:rPr>
                <w:rFonts w:ascii="Palatino Linotype" w:hAnsi="Palatino Linotype" w:cs="Arial"/>
                <w:i/>
                <w:iCs/>
                <w:sz w:val="18"/>
                <w:szCs w:val="18"/>
              </w:rPr>
              <w:t xml:space="preserve"> o me </w:t>
            </w:r>
            <w:proofErr w:type="spellStart"/>
            <w:r w:rsidRPr="00760BED">
              <w:rPr>
                <w:rFonts w:ascii="Palatino Linotype" w:hAnsi="Palatino Linotype" w:cs="Arial"/>
                <w:i/>
                <w:iCs/>
                <w:sz w:val="18"/>
                <w:szCs w:val="18"/>
              </w:rPr>
              <w:t>mnadavan</w:t>
            </w:r>
            <w:proofErr w:type="spellEnd"/>
            <w:r w:rsidRPr="00760BED">
              <w:rPr>
                <w:rFonts w:ascii="Palatino Linotype" w:hAnsi="Palatino Linotype" w:cs="Arial"/>
                <w:i/>
                <w:iCs/>
                <w:sz w:val="18"/>
                <w:szCs w:val="18"/>
              </w:rPr>
              <w:t xml:space="preserve"> el archivo de la </w:t>
            </w:r>
            <w:proofErr w:type="spellStart"/>
            <w:r w:rsidRPr="00760BED">
              <w:rPr>
                <w:rFonts w:ascii="Palatino Linotype" w:hAnsi="Palatino Linotype" w:cs="Arial"/>
                <w:i/>
                <w:iCs/>
                <w:sz w:val="18"/>
                <w:szCs w:val="18"/>
              </w:rPr>
              <w:t>informacion</w:t>
            </w:r>
            <w:proofErr w:type="spellEnd"/>
            <w:r w:rsidRPr="00760BED">
              <w:rPr>
                <w:rFonts w:ascii="Palatino Linotype" w:hAnsi="Palatino Linotype" w:cs="Arial"/>
                <w:i/>
                <w:iCs/>
                <w:sz w:val="18"/>
                <w:szCs w:val="18"/>
              </w:rPr>
              <w:t xml:space="preserve"> sin problema alguno”</w:t>
            </w:r>
          </w:p>
        </w:tc>
      </w:tr>
      <w:bookmarkEnd w:id="11"/>
    </w:tbl>
    <w:p w14:paraId="7A30E841" w14:textId="77777777" w:rsidR="006A2F60" w:rsidRPr="00760BED" w:rsidRDefault="006A2F60" w:rsidP="00F96DC4">
      <w:pPr>
        <w:tabs>
          <w:tab w:val="left" w:pos="851"/>
        </w:tabs>
        <w:jc w:val="both"/>
        <w:rPr>
          <w:rFonts w:ascii="Palatino Linotype" w:hAnsi="Palatino Linotype" w:cs="Arial"/>
          <w:iCs/>
        </w:rPr>
      </w:pPr>
    </w:p>
    <w:p w14:paraId="74931326" w14:textId="39868E97" w:rsidR="00200BFC" w:rsidRPr="00760BED" w:rsidRDefault="00F862A0" w:rsidP="00367832">
      <w:pPr>
        <w:spacing w:line="360" w:lineRule="auto"/>
        <w:jc w:val="both"/>
        <w:rPr>
          <w:rFonts w:ascii="Palatino Linotype" w:hAnsi="Palatino Linotype" w:cs="Arial"/>
          <w:lang w:val="es-ES_tradnl"/>
        </w:rPr>
      </w:pPr>
      <w:r w:rsidRPr="00760BED">
        <w:rPr>
          <w:rFonts w:ascii="Palatino Linotype" w:hAnsi="Palatino Linotype" w:cs="Arial"/>
          <w:b/>
          <w:sz w:val="28"/>
          <w:szCs w:val="28"/>
        </w:rPr>
        <w:t>V</w:t>
      </w:r>
      <w:r w:rsidR="00200BFC" w:rsidRPr="00760BED">
        <w:rPr>
          <w:rFonts w:ascii="Palatino Linotype" w:hAnsi="Palatino Linotype" w:cs="Arial"/>
          <w:b/>
          <w:sz w:val="28"/>
          <w:szCs w:val="28"/>
        </w:rPr>
        <w:t xml:space="preserve">. </w:t>
      </w:r>
      <w:r w:rsidR="00200BFC" w:rsidRPr="00760BED">
        <w:rPr>
          <w:rFonts w:ascii="Palatino Linotype" w:hAnsi="Palatino Linotype" w:cs="Arial"/>
        </w:rPr>
        <w:t>E</w:t>
      </w:r>
      <w:r w:rsidR="008C7579" w:rsidRPr="00760BED">
        <w:rPr>
          <w:rFonts w:ascii="Palatino Linotype" w:hAnsi="Palatino Linotype" w:cs="Arial"/>
        </w:rPr>
        <w:t xml:space="preserve">l </w:t>
      </w:r>
      <w:r w:rsidR="003728EF" w:rsidRPr="00760BED">
        <w:rPr>
          <w:rFonts w:ascii="Palatino Linotype" w:hAnsi="Palatino Linotype" w:cs="Arial"/>
        </w:rPr>
        <w:t>dieciocho</w:t>
      </w:r>
      <w:r w:rsidR="0031758F" w:rsidRPr="00760BED">
        <w:rPr>
          <w:rFonts w:ascii="Palatino Linotype" w:hAnsi="Palatino Linotype" w:cs="Arial"/>
        </w:rPr>
        <w:t xml:space="preserve"> de septiembre </w:t>
      </w:r>
      <w:r w:rsidR="00BE0F05" w:rsidRPr="00760BED">
        <w:rPr>
          <w:rFonts w:ascii="Palatino Linotype" w:hAnsi="Palatino Linotype" w:cs="Arial"/>
        </w:rPr>
        <w:t>de dos mil veintiuno</w:t>
      </w:r>
      <w:r w:rsidR="00200BFC" w:rsidRPr="00760BED">
        <w:rPr>
          <w:rFonts w:ascii="Palatino Linotype" w:hAnsi="Palatino Linotype" w:cs="Arial"/>
        </w:rPr>
        <w:t xml:space="preserve">, </w:t>
      </w:r>
      <w:r w:rsidR="00EE2883" w:rsidRPr="00760BED">
        <w:rPr>
          <w:rFonts w:ascii="Palatino Linotype" w:hAnsi="Palatino Linotype" w:cs="Arial"/>
        </w:rPr>
        <w:t>los recursos</w:t>
      </w:r>
      <w:r w:rsidR="003728EF" w:rsidRPr="00760BED">
        <w:rPr>
          <w:rFonts w:ascii="Palatino Linotype" w:hAnsi="Palatino Linotype" w:cs="Arial"/>
        </w:rPr>
        <w:t xml:space="preserve"> de revisión</w:t>
      </w:r>
      <w:r w:rsidR="00EE2883" w:rsidRPr="00760BED">
        <w:rPr>
          <w:rFonts w:ascii="Palatino Linotype" w:hAnsi="Palatino Linotype" w:cs="Arial"/>
        </w:rPr>
        <w:t xml:space="preserve"> de que se tratan</w:t>
      </w:r>
      <w:r w:rsidR="003728EF" w:rsidRPr="00760BED">
        <w:rPr>
          <w:rFonts w:ascii="Palatino Linotype" w:hAnsi="Palatino Linotype" w:cs="Arial"/>
        </w:rPr>
        <w:t>,</w:t>
      </w:r>
      <w:r w:rsidR="00EE2883" w:rsidRPr="00760BED">
        <w:rPr>
          <w:rFonts w:ascii="Palatino Linotype" w:hAnsi="Palatino Linotype" w:cs="Arial"/>
        </w:rPr>
        <w:t xml:space="preserve"> se enviaron electrónicamente al Instituto de </w:t>
      </w:r>
      <w:r w:rsidR="00EE2883" w:rsidRPr="00760BED">
        <w:rPr>
          <w:rFonts w:ascii="Palatino Linotype" w:eastAsia="Arial Unicode MS" w:hAnsi="Palatino Linotype" w:cs="Arial"/>
        </w:rPr>
        <w:t>Transparencia</w:t>
      </w:r>
      <w:r w:rsidR="00EE2883" w:rsidRPr="00760BED">
        <w:rPr>
          <w:rFonts w:ascii="Palatino Linotype" w:hAnsi="Palatino Linotype" w:cs="Arial"/>
        </w:rPr>
        <w:t xml:space="preserve">, Acceso a la Información Pública y Protección de Datos Personales del Estado de México y Municipios y con fundamento en el artículo 185, fracción I de la </w:t>
      </w:r>
      <w:r w:rsidR="00EE2883" w:rsidRPr="00760BED">
        <w:rPr>
          <w:rFonts w:ascii="Palatino Linotype" w:hAnsi="Palatino Linotype"/>
        </w:rPr>
        <w:t xml:space="preserve">Ley de Transparencia </w:t>
      </w:r>
      <w:r w:rsidR="00EE2883" w:rsidRPr="00760BED">
        <w:rPr>
          <w:rFonts w:ascii="Palatino Linotype" w:hAnsi="Palatino Linotype"/>
        </w:rPr>
        <w:lastRenderedPageBreak/>
        <w:t>y Acceso a la Información Pública del Estado de México y Municipios</w:t>
      </w:r>
      <w:r w:rsidR="00EE2883" w:rsidRPr="00760BED">
        <w:rPr>
          <w:rFonts w:ascii="Palatino Linotype" w:hAnsi="Palatino Linotype" w:cs="Arial"/>
        </w:rPr>
        <w:t xml:space="preserve">, </w:t>
      </w:r>
      <w:r w:rsidR="00EE2883" w:rsidRPr="00760BED">
        <w:rPr>
          <w:rFonts w:ascii="Palatino Linotype" w:hAnsi="Palatino Linotype" w:cs="Arial"/>
          <w:lang w:val="es-ES_tradnl"/>
        </w:rPr>
        <w:t>se turnaron, a través del</w:t>
      </w:r>
      <w:r w:rsidR="00EE2883" w:rsidRPr="00760BED">
        <w:rPr>
          <w:rFonts w:ascii="Palatino Linotype" w:eastAsia="Arial Unicode MS" w:hAnsi="Palatino Linotype" w:cs="Arial"/>
          <w:lang w:val="es-ES_tradnl"/>
        </w:rPr>
        <w:t xml:space="preserve"> </w:t>
      </w:r>
      <w:r w:rsidR="00EE2883" w:rsidRPr="00760BED">
        <w:rPr>
          <w:rFonts w:ascii="Palatino Linotype" w:eastAsia="Arial Unicode MS" w:hAnsi="Palatino Linotype" w:cs="Arial"/>
          <w:b/>
          <w:lang w:val="es-ES_tradnl"/>
        </w:rPr>
        <w:t>SAIMEX</w:t>
      </w:r>
      <w:r w:rsidR="00EE2883" w:rsidRPr="00760BED">
        <w:rPr>
          <w:rFonts w:ascii="Palatino Linotype" w:hAnsi="Palatino Linotype"/>
        </w:rPr>
        <w:t>, los</w:t>
      </w:r>
      <w:r w:rsidR="003728EF" w:rsidRPr="00760BED">
        <w:rPr>
          <w:rFonts w:ascii="Palatino Linotype" w:hAnsi="Palatino Linotype"/>
        </w:rPr>
        <w:t xml:space="preserve"> números</w:t>
      </w:r>
      <w:bookmarkStart w:id="14" w:name="_Hlk81929671"/>
      <w:r w:rsidR="003728EF" w:rsidRPr="00760BED">
        <w:rPr>
          <w:rFonts w:ascii="Palatino Linotype" w:hAnsi="Palatino Linotype"/>
        </w:rPr>
        <w:t xml:space="preserve"> </w:t>
      </w:r>
      <w:bookmarkEnd w:id="14"/>
      <w:r w:rsidR="002846A5" w:rsidRPr="00760BED">
        <w:rPr>
          <w:rFonts w:ascii="Palatino Linotype" w:hAnsi="Palatino Linotype" w:cs="Arial"/>
          <w:b/>
          <w:bCs/>
        </w:rPr>
        <w:t>04742/INFOEM/IP/RR/2021 y 04743/INFOEM/IP/RR/2021</w:t>
      </w:r>
      <w:r w:rsidR="00EE2883" w:rsidRPr="00760BED">
        <w:rPr>
          <w:rFonts w:ascii="Palatino Linotype" w:hAnsi="Palatino Linotype" w:cs="Arial"/>
          <w:b/>
        </w:rPr>
        <w:t>,</w:t>
      </w:r>
      <w:r w:rsidR="00EE2883" w:rsidRPr="00760BED">
        <w:rPr>
          <w:rFonts w:ascii="Palatino Linotype" w:hAnsi="Palatino Linotype"/>
          <w:b/>
        </w:rPr>
        <w:t xml:space="preserve"> </w:t>
      </w:r>
      <w:r w:rsidR="00EE2883" w:rsidRPr="00760BED">
        <w:rPr>
          <w:rFonts w:ascii="Palatino Linotype" w:hAnsi="Palatino Linotype"/>
        </w:rPr>
        <w:t xml:space="preserve">a </w:t>
      </w:r>
      <w:r w:rsidR="00EE2883" w:rsidRPr="00760BED">
        <w:rPr>
          <w:rFonts w:ascii="Palatino Linotype" w:hAnsi="Palatino Linotype" w:cs="Arial"/>
          <w:lang w:val="es-ES_tradnl"/>
        </w:rPr>
        <w:t>efecto de que decretaran su admisión o desechamiento.</w:t>
      </w:r>
    </w:p>
    <w:p w14:paraId="015E610B" w14:textId="77777777" w:rsidR="003728EF" w:rsidRPr="00760BED" w:rsidRDefault="003728EF" w:rsidP="00367832">
      <w:pPr>
        <w:spacing w:line="360" w:lineRule="auto"/>
        <w:jc w:val="both"/>
        <w:rPr>
          <w:rFonts w:ascii="Palatino Linotype" w:hAnsi="Palatino Linotype" w:cs="Arial"/>
        </w:rPr>
      </w:pPr>
    </w:p>
    <w:p w14:paraId="4952A0CD" w14:textId="6E13B1D8" w:rsidR="00200BFC" w:rsidRPr="00760BED" w:rsidRDefault="00200BFC" w:rsidP="00E834ED">
      <w:pPr>
        <w:spacing w:line="360" w:lineRule="auto"/>
        <w:ind w:left="-57"/>
        <w:jc w:val="both"/>
        <w:rPr>
          <w:rFonts w:ascii="Palatino Linotype" w:hAnsi="Palatino Linotype" w:cs="Arial"/>
        </w:rPr>
      </w:pPr>
      <w:r w:rsidRPr="00760BED">
        <w:rPr>
          <w:rFonts w:ascii="Palatino Linotype" w:hAnsi="Palatino Linotype" w:cs="Arial"/>
          <w:b/>
          <w:sz w:val="28"/>
          <w:szCs w:val="28"/>
        </w:rPr>
        <w:t>V</w:t>
      </w:r>
      <w:r w:rsidR="00AB6194" w:rsidRPr="00760BED">
        <w:rPr>
          <w:rFonts w:ascii="Palatino Linotype" w:hAnsi="Palatino Linotype" w:cs="Arial"/>
          <w:b/>
          <w:sz w:val="28"/>
          <w:szCs w:val="28"/>
        </w:rPr>
        <w:t>I</w:t>
      </w:r>
      <w:r w:rsidR="00BB1259" w:rsidRPr="00760BED">
        <w:rPr>
          <w:rFonts w:ascii="Palatino Linotype" w:hAnsi="Palatino Linotype" w:cs="Arial"/>
          <w:b/>
          <w:sz w:val="28"/>
          <w:szCs w:val="28"/>
        </w:rPr>
        <w:t>.</w:t>
      </w:r>
      <w:r w:rsidR="00EE2883" w:rsidRPr="00760BED">
        <w:rPr>
          <w:rFonts w:ascii="Palatino Linotype" w:hAnsi="Palatino Linotype" w:cs="Arial"/>
        </w:rPr>
        <w:t xml:space="preserve"> De las constancias del expediente electrónico del</w:t>
      </w:r>
      <w:r w:rsidR="00EE2883" w:rsidRPr="00760BED">
        <w:rPr>
          <w:rFonts w:ascii="Palatino Linotype" w:hAnsi="Palatino Linotype" w:cs="Arial"/>
          <w:b/>
        </w:rPr>
        <w:t xml:space="preserve"> SAIMEX</w:t>
      </w:r>
      <w:r w:rsidR="00EE2883" w:rsidRPr="00760BED">
        <w:rPr>
          <w:rFonts w:ascii="Palatino Linotype" w:hAnsi="Palatino Linotype" w:cs="Arial"/>
        </w:rPr>
        <w:t>, se advierte que</w:t>
      </w:r>
      <w:r w:rsidR="00E834ED" w:rsidRPr="00760BED">
        <w:rPr>
          <w:rFonts w:ascii="Palatino Linotype" w:hAnsi="Palatino Linotype" w:cs="Arial"/>
        </w:rPr>
        <w:t xml:space="preserve">, por cuanto hace al recurso </w:t>
      </w:r>
      <w:r w:rsidR="00E834ED" w:rsidRPr="00760BED">
        <w:rPr>
          <w:rFonts w:ascii="Palatino Linotype" w:hAnsi="Palatino Linotype" w:cs="Arial"/>
          <w:b/>
          <w:bCs/>
        </w:rPr>
        <w:t>04743/INFOEM/IP/RR/2021,</w:t>
      </w:r>
      <w:r w:rsidR="00EE2883" w:rsidRPr="00760BED">
        <w:rPr>
          <w:rFonts w:ascii="Palatino Linotype" w:hAnsi="Palatino Linotype" w:cs="Arial"/>
        </w:rPr>
        <w:t xml:space="preserve"> en fecha </w:t>
      </w:r>
      <w:r w:rsidR="00447934" w:rsidRPr="00760BED">
        <w:rPr>
          <w:rFonts w:ascii="Palatino Linotype" w:hAnsi="Palatino Linotype" w:cs="Arial"/>
        </w:rPr>
        <w:t>veintidós</w:t>
      </w:r>
      <w:r w:rsidR="0031758F" w:rsidRPr="00760BED">
        <w:rPr>
          <w:rFonts w:ascii="Palatino Linotype" w:hAnsi="Palatino Linotype" w:cs="Arial"/>
        </w:rPr>
        <w:t xml:space="preserve"> </w:t>
      </w:r>
      <w:r w:rsidR="006C2CB9" w:rsidRPr="00760BED">
        <w:rPr>
          <w:rFonts w:ascii="Palatino Linotype" w:hAnsi="Palatino Linotype" w:cs="Arial"/>
        </w:rPr>
        <w:t>de septiembre</w:t>
      </w:r>
      <w:r w:rsidR="00EE2883" w:rsidRPr="00760BED">
        <w:rPr>
          <w:rFonts w:ascii="Palatino Linotype" w:hAnsi="Palatino Linotype" w:cs="Arial"/>
        </w:rPr>
        <w:t xml:space="preserve"> de dos mil veintiuno,</w:t>
      </w:r>
      <w:r w:rsidR="00E834ED" w:rsidRPr="00760BED">
        <w:rPr>
          <w:rFonts w:ascii="Palatino Linotype" w:hAnsi="Palatino Linotype" w:cs="Arial"/>
        </w:rPr>
        <w:t xml:space="preserve"> </w:t>
      </w:r>
      <w:r w:rsidR="00E834ED" w:rsidRPr="00760BED">
        <w:rPr>
          <w:rFonts w:ascii="Palatino Linotype" w:hAnsi="Palatino Linotype" w:cs="Arial"/>
          <w:bCs/>
        </w:rPr>
        <w:t xml:space="preserve">la comisionada </w:t>
      </w:r>
      <w:r w:rsidR="00E834ED" w:rsidRPr="00760BED">
        <w:rPr>
          <w:rFonts w:ascii="Palatino Linotype" w:hAnsi="Palatino Linotype" w:cs="Arial"/>
          <w:b/>
          <w:bCs/>
        </w:rPr>
        <w:t>MARÍA DEL ROSARIO MEJÍA AYALA</w:t>
      </w:r>
      <w:r w:rsidR="00E834ED" w:rsidRPr="00760BED">
        <w:rPr>
          <w:rFonts w:ascii="Palatino Linotype" w:hAnsi="Palatino Linotype" w:cs="Arial"/>
          <w:bCs/>
        </w:rPr>
        <w:t xml:space="preserve">, </w:t>
      </w:r>
      <w:r w:rsidR="00EE2883" w:rsidRPr="00760BED">
        <w:rPr>
          <w:rFonts w:ascii="Palatino Linotype" w:hAnsi="Palatino Linotype" w:cs="Arial"/>
        </w:rPr>
        <w:t>acord</w:t>
      </w:r>
      <w:r w:rsidR="00447934" w:rsidRPr="00760BED">
        <w:rPr>
          <w:rFonts w:ascii="Palatino Linotype" w:hAnsi="Palatino Linotype" w:cs="Arial"/>
        </w:rPr>
        <w:t>ó</w:t>
      </w:r>
      <w:r w:rsidR="00EE2883" w:rsidRPr="00760BED">
        <w:rPr>
          <w:rFonts w:ascii="Palatino Linotype" w:hAnsi="Palatino Linotype" w:cs="Arial"/>
        </w:rPr>
        <w:t xml:space="preserve"> la admisión a trámite</w:t>
      </w:r>
      <w:r w:rsidR="00E834ED" w:rsidRPr="00760BED">
        <w:rPr>
          <w:rFonts w:ascii="Palatino Linotype" w:hAnsi="Palatino Linotype" w:cs="Arial"/>
        </w:rPr>
        <w:t xml:space="preserve">; y por cuanto hace al recurso </w:t>
      </w:r>
      <w:r w:rsidR="00E834ED" w:rsidRPr="00760BED">
        <w:rPr>
          <w:rFonts w:ascii="Palatino Linotype" w:hAnsi="Palatino Linotype" w:cs="Arial"/>
          <w:b/>
          <w:bCs/>
        </w:rPr>
        <w:t xml:space="preserve">04742/INFOEM/IP/RR/2021, </w:t>
      </w:r>
      <w:r w:rsidR="00E834ED" w:rsidRPr="00760BED">
        <w:rPr>
          <w:rFonts w:ascii="Palatino Linotype" w:hAnsi="Palatino Linotype" w:cs="Arial"/>
          <w:bCs/>
        </w:rPr>
        <w:t xml:space="preserve">la comisionada </w:t>
      </w:r>
      <w:r w:rsidR="00E834ED" w:rsidRPr="00760BED">
        <w:rPr>
          <w:rFonts w:ascii="Palatino Linotype" w:hAnsi="Palatino Linotype"/>
          <w:b/>
        </w:rPr>
        <w:t xml:space="preserve">SHARON CRISTINA MORALES MARTÍNEZ, </w:t>
      </w:r>
      <w:r w:rsidR="00E834ED" w:rsidRPr="00760BED">
        <w:rPr>
          <w:rFonts w:ascii="Palatino Linotype" w:hAnsi="Palatino Linotype"/>
        </w:rPr>
        <w:t>en</w:t>
      </w:r>
      <w:r w:rsidR="00E834ED" w:rsidRPr="00760BED">
        <w:rPr>
          <w:rFonts w:ascii="Palatino Linotype" w:hAnsi="Palatino Linotype"/>
          <w:b/>
        </w:rPr>
        <w:t xml:space="preserve"> </w:t>
      </w:r>
      <w:r w:rsidR="00E834ED" w:rsidRPr="00760BED">
        <w:rPr>
          <w:rFonts w:ascii="Palatino Linotype" w:hAnsi="Palatino Linotype" w:cs="Arial"/>
        </w:rPr>
        <w:t xml:space="preserve">fecha </w:t>
      </w:r>
      <w:r w:rsidR="00D64698" w:rsidRPr="00760BED">
        <w:rPr>
          <w:rFonts w:ascii="Palatino Linotype" w:hAnsi="Palatino Linotype" w:cs="Arial"/>
        </w:rPr>
        <w:t>veintitrés</w:t>
      </w:r>
      <w:r w:rsidR="00E834ED" w:rsidRPr="00760BED">
        <w:rPr>
          <w:rFonts w:ascii="Palatino Linotype" w:hAnsi="Palatino Linotype" w:cs="Arial"/>
        </w:rPr>
        <w:t xml:space="preserve"> de septiembre de dos mil veintiuno, acordó la admisión a trámite;</w:t>
      </w:r>
      <w:r w:rsidR="00EE2883" w:rsidRPr="00760BED">
        <w:rPr>
          <w:rFonts w:ascii="Palatino Linotype" w:hAnsi="Palatino Linotype" w:cs="Arial"/>
        </w:rPr>
        <w:t xml:space="preserve"> así como la integración de los expedientes respectivo</w:t>
      </w:r>
      <w:r w:rsidR="00123C9D" w:rsidRPr="00760BED">
        <w:rPr>
          <w:rFonts w:ascii="Palatino Linotype" w:hAnsi="Palatino Linotype" w:cs="Arial"/>
        </w:rPr>
        <w:t>s</w:t>
      </w:r>
      <w:r w:rsidR="00EE2883" w:rsidRPr="00760BED">
        <w:rPr>
          <w:rFonts w:ascii="Palatino Linotype" w:hAnsi="Palatino Linotype" w:cs="Arial"/>
        </w:rPr>
        <w:t>, mismo</w:t>
      </w:r>
      <w:r w:rsidR="00123C9D" w:rsidRPr="00760BED">
        <w:rPr>
          <w:rFonts w:ascii="Palatino Linotype" w:hAnsi="Palatino Linotype" w:cs="Arial"/>
        </w:rPr>
        <w:t>s que se pusieron</w:t>
      </w:r>
      <w:r w:rsidR="00EE2883" w:rsidRPr="00760BED">
        <w:rPr>
          <w:rFonts w:ascii="Palatino Linotype" w:hAnsi="Palatino Linotype" w:cs="Arial"/>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EE2883" w:rsidRPr="00760BED">
        <w:rPr>
          <w:rFonts w:ascii="Palatino Linotype" w:hAnsi="Palatino Linotype" w:cs="Arial"/>
          <w:b/>
        </w:rPr>
        <w:t xml:space="preserve">EL SUJETO OBLIGADO </w:t>
      </w:r>
      <w:r w:rsidR="00EE2883" w:rsidRPr="00760BED">
        <w:rPr>
          <w:rFonts w:ascii="Palatino Linotype" w:hAnsi="Palatino Linotype" w:cs="Arial"/>
        </w:rPr>
        <w:t>rindiera sus</w:t>
      </w:r>
      <w:r w:rsidR="00EE2883" w:rsidRPr="00760BED">
        <w:rPr>
          <w:rFonts w:ascii="Palatino Linotype" w:hAnsi="Palatino Linotype" w:cs="Arial"/>
          <w:b/>
        </w:rPr>
        <w:t xml:space="preserve"> </w:t>
      </w:r>
      <w:r w:rsidR="00EE2883" w:rsidRPr="00760BED">
        <w:rPr>
          <w:rFonts w:ascii="Palatino Linotype" w:hAnsi="Palatino Linotype" w:cs="Arial"/>
        </w:rPr>
        <w:t>Informes Justificados.</w:t>
      </w:r>
    </w:p>
    <w:p w14:paraId="14DAB602" w14:textId="77777777" w:rsidR="00F06785" w:rsidRPr="00760BED" w:rsidRDefault="00F06785" w:rsidP="0031758F">
      <w:pPr>
        <w:spacing w:line="360" w:lineRule="auto"/>
        <w:jc w:val="both"/>
        <w:rPr>
          <w:rFonts w:ascii="Palatino Linotype" w:hAnsi="Palatino Linotype" w:cs="Arial"/>
          <w:lang w:val="es-ES_tradnl"/>
        </w:rPr>
      </w:pPr>
    </w:p>
    <w:p w14:paraId="7E7B9BE5" w14:textId="3E4CFA9C" w:rsidR="00BB1259" w:rsidRPr="00760BED" w:rsidRDefault="0031758F" w:rsidP="00FC1B52">
      <w:pPr>
        <w:spacing w:line="360" w:lineRule="auto"/>
        <w:ind w:left="-57"/>
        <w:jc w:val="both"/>
        <w:rPr>
          <w:rFonts w:ascii="Palatino Linotype" w:hAnsi="Palatino Linotype" w:cs="Arial"/>
          <w:b/>
        </w:rPr>
      </w:pPr>
      <w:r w:rsidRPr="00760BED">
        <w:rPr>
          <w:rFonts w:ascii="Palatino Linotype" w:eastAsia="Arial Unicode MS" w:hAnsi="Palatino Linotype" w:cs="Arial"/>
          <w:b/>
          <w:sz w:val="28"/>
          <w:szCs w:val="28"/>
        </w:rPr>
        <w:t>VI</w:t>
      </w:r>
      <w:r w:rsidR="00F06785" w:rsidRPr="00760BED">
        <w:rPr>
          <w:rFonts w:ascii="Palatino Linotype" w:eastAsia="Arial Unicode MS" w:hAnsi="Palatino Linotype" w:cs="Arial"/>
          <w:b/>
          <w:sz w:val="28"/>
          <w:szCs w:val="28"/>
        </w:rPr>
        <w:t>I</w:t>
      </w:r>
      <w:r w:rsidR="00F06785" w:rsidRPr="00760BED">
        <w:rPr>
          <w:rFonts w:ascii="Palatino Linotype" w:hAnsi="Palatino Linotype" w:cs="Arial"/>
          <w:lang w:val="es-ES_tradnl"/>
        </w:rPr>
        <w:t xml:space="preserve"> </w:t>
      </w:r>
      <w:r w:rsidR="00BB1259" w:rsidRPr="00760BED">
        <w:rPr>
          <w:rFonts w:ascii="Palatino Linotype" w:hAnsi="Palatino Linotype" w:cs="Arial"/>
          <w:lang w:val="es-ES_tradnl"/>
        </w:rPr>
        <w:t xml:space="preserve">Por economía procesal y </w:t>
      </w:r>
      <w:r w:rsidR="00BB1259" w:rsidRPr="00760BED">
        <w:rPr>
          <w:rFonts w:ascii="Palatino Linotype" w:hAnsi="Palatino Linotype" w:cs="Arial"/>
        </w:rPr>
        <w:t xml:space="preserve">con la finalidad de evitar resoluciones contradictorias, en </w:t>
      </w:r>
      <w:r w:rsidR="00BB1259" w:rsidRPr="00760BED">
        <w:rPr>
          <w:rFonts w:ascii="Palatino Linotype" w:hAnsi="Palatino Linotype"/>
        </w:rPr>
        <w:t>la</w:t>
      </w:r>
      <w:r w:rsidR="002846A5" w:rsidRPr="00760BED">
        <w:rPr>
          <w:rFonts w:ascii="Palatino Linotype" w:hAnsi="Palatino Linotype"/>
        </w:rPr>
        <w:t xml:space="preserve"> Trigésima Cuarta Sesión Ordinaria de fecha veintinueve de septiembre de dos mil veintiuno,</w:t>
      </w:r>
      <w:r w:rsidR="00BB1259" w:rsidRPr="00760BED">
        <w:rPr>
          <w:rFonts w:ascii="Palatino Linotype" w:hAnsi="Palatino Linotype"/>
        </w:rPr>
        <w:t xml:space="preserve"> el Pleno de este Instituto </w:t>
      </w:r>
      <w:r w:rsidR="00BB1259" w:rsidRPr="00760BED">
        <w:rPr>
          <w:rFonts w:ascii="Palatino Linotype" w:hAnsi="Palatino Linotype" w:cs="Arial"/>
        </w:rPr>
        <w:t xml:space="preserve">determinó </w:t>
      </w:r>
      <w:r w:rsidR="00BB1259" w:rsidRPr="00760BED">
        <w:rPr>
          <w:rFonts w:ascii="Palatino Linotype" w:hAnsi="Palatino Linotype"/>
        </w:rPr>
        <w:t xml:space="preserve">acumular los recursos de revisión </w:t>
      </w:r>
      <w:r w:rsidR="002846A5" w:rsidRPr="00760BED">
        <w:rPr>
          <w:rFonts w:ascii="Palatino Linotype" w:hAnsi="Palatino Linotype" w:cs="Arial"/>
          <w:b/>
          <w:bCs/>
        </w:rPr>
        <w:t>04742/INFOEM/IP/RR/2021 y 04743/INFOEM/IP/RR/2021</w:t>
      </w:r>
      <w:r w:rsidR="00BB1259" w:rsidRPr="00760BED">
        <w:rPr>
          <w:rFonts w:ascii="Palatino Linotype" w:hAnsi="Palatino Linotype" w:cs="Arial"/>
        </w:rPr>
        <w:t>,</w:t>
      </w:r>
      <w:r w:rsidR="00BB1259" w:rsidRPr="00760BED">
        <w:rPr>
          <w:rFonts w:ascii="Palatino Linotype" w:hAnsi="Palatino Linotype"/>
        </w:rPr>
        <w:t xml:space="preserve"> acordando la elaboración del proyecto de resolución por parte de la Comisionada</w:t>
      </w:r>
      <w:r w:rsidRPr="00760BED">
        <w:rPr>
          <w:rFonts w:ascii="Palatino Linotype" w:hAnsi="Palatino Linotype"/>
          <w:b/>
        </w:rPr>
        <w:t xml:space="preserve"> </w:t>
      </w:r>
      <w:r w:rsidR="002846A5" w:rsidRPr="00760BED">
        <w:rPr>
          <w:rFonts w:ascii="Palatino Linotype" w:hAnsi="Palatino Linotype"/>
        </w:rPr>
        <w:t xml:space="preserve">Ponente </w:t>
      </w:r>
      <w:r w:rsidR="002846A5" w:rsidRPr="00760BED">
        <w:rPr>
          <w:rFonts w:ascii="Palatino Linotype" w:hAnsi="Palatino Linotype"/>
          <w:b/>
        </w:rPr>
        <w:t>SHARON CRISTINA MORALES MARTÍNEZ.</w:t>
      </w:r>
    </w:p>
    <w:p w14:paraId="11E6761B" w14:textId="7677A5DD" w:rsidR="00AF08B1" w:rsidRPr="00760BED" w:rsidRDefault="0031758F" w:rsidP="00CE011D">
      <w:pPr>
        <w:spacing w:before="100" w:beforeAutospacing="1" w:after="100" w:afterAutospacing="1" w:line="360" w:lineRule="auto"/>
        <w:jc w:val="both"/>
        <w:rPr>
          <w:rFonts w:ascii="Palatino Linotype" w:hAnsi="Palatino Linotype" w:cs="Arial"/>
        </w:rPr>
      </w:pPr>
      <w:r w:rsidRPr="00760BED">
        <w:rPr>
          <w:rFonts w:ascii="Palatino Linotype" w:hAnsi="Palatino Linotype"/>
          <w:b/>
          <w:sz w:val="28"/>
        </w:rPr>
        <w:lastRenderedPageBreak/>
        <w:t>VIII</w:t>
      </w:r>
      <w:r w:rsidR="00F06785" w:rsidRPr="00760BED">
        <w:rPr>
          <w:rFonts w:ascii="Palatino Linotype" w:hAnsi="Palatino Linotype"/>
          <w:b/>
        </w:rPr>
        <w:t>.</w:t>
      </w:r>
      <w:r w:rsidR="00AF08B1" w:rsidRPr="00760BED">
        <w:rPr>
          <w:rFonts w:ascii="Palatino Linotype" w:hAnsi="Palatino Linotype"/>
          <w:b/>
        </w:rPr>
        <w:t xml:space="preserve"> </w:t>
      </w:r>
      <w:r w:rsidR="00AF08B1" w:rsidRPr="00760BED">
        <w:rPr>
          <w:rFonts w:ascii="Palatino Linotype" w:eastAsia="Arial Unicode MS" w:hAnsi="Palatino Linotype" w:cs="Arial"/>
          <w:color w:val="000000" w:themeColor="text1"/>
        </w:rPr>
        <w:t xml:space="preserve">Conforme a las constancias del </w:t>
      </w:r>
      <w:r w:rsidR="00AF08B1" w:rsidRPr="00760BED">
        <w:rPr>
          <w:rFonts w:ascii="Palatino Linotype" w:eastAsia="Arial Unicode MS" w:hAnsi="Palatino Linotype" w:cs="Arial"/>
          <w:b/>
          <w:color w:val="000000" w:themeColor="text1"/>
        </w:rPr>
        <w:t>SAIMEX</w:t>
      </w:r>
      <w:r w:rsidR="00AF08B1" w:rsidRPr="00760BED">
        <w:rPr>
          <w:rFonts w:ascii="Palatino Linotype" w:eastAsia="Arial Unicode MS" w:hAnsi="Palatino Linotype" w:cs="Arial"/>
          <w:color w:val="000000" w:themeColor="text1"/>
        </w:rPr>
        <w:t xml:space="preserve"> se desprende que atento a lo dispuesto en el artículo 185 de la Ley de Transparencia y Acceso a la Información Pública del Estado de México y Municipios, dentro del término legalmente concedido al </w:t>
      </w:r>
      <w:r w:rsidR="00AF08B1" w:rsidRPr="00760BED">
        <w:rPr>
          <w:rFonts w:ascii="Palatino Linotype" w:eastAsia="Arial Unicode MS" w:hAnsi="Palatino Linotype" w:cs="Arial"/>
          <w:b/>
          <w:color w:val="000000" w:themeColor="text1"/>
        </w:rPr>
        <w:t>RECURRENTE</w:t>
      </w:r>
      <w:r w:rsidR="00AF08B1" w:rsidRPr="00760BED">
        <w:rPr>
          <w:rFonts w:ascii="Palatino Linotype" w:eastAsia="Arial Unicode MS" w:hAnsi="Palatino Linotype" w:cs="Arial"/>
          <w:color w:val="000000" w:themeColor="text1"/>
        </w:rPr>
        <w:t xml:space="preserve">, éste no realizó manifestación alguna, ni presentó pruebas o alegatos </w:t>
      </w:r>
      <w:r w:rsidR="00AF08B1" w:rsidRPr="00760BED">
        <w:rPr>
          <w:rFonts w:ascii="Palatino Linotype" w:hAnsi="Palatino Linotype" w:cs="Arial"/>
        </w:rPr>
        <w:t xml:space="preserve">que a su derecho convinieran. </w:t>
      </w:r>
    </w:p>
    <w:p w14:paraId="2D777E93" w14:textId="55BECA27" w:rsidR="00AF08B1" w:rsidRPr="00760BED" w:rsidRDefault="00AF08B1" w:rsidP="00CE011D">
      <w:pPr>
        <w:pStyle w:val="Prrafodelista"/>
        <w:spacing w:before="100" w:beforeAutospacing="1" w:after="100" w:afterAutospacing="1" w:line="360" w:lineRule="auto"/>
        <w:ind w:left="0"/>
        <w:jc w:val="both"/>
        <w:rPr>
          <w:rFonts w:ascii="Palatino Linotype" w:hAnsi="Palatino Linotype" w:cs="Arial"/>
        </w:rPr>
      </w:pPr>
      <w:r w:rsidRPr="00760BED">
        <w:rPr>
          <w:rFonts w:ascii="Palatino Linotype" w:hAnsi="Palatino Linotype" w:cs="Arial"/>
        </w:rPr>
        <w:t xml:space="preserve">Por su parte </w:t>
      </w:r>
      <w:r w:rsidRPr="00760BED">
        <w:rPr>
          <w:rFonts w:ascii="Palatino Linotype" w:hAnsi="Palatino Linotype" w:cs="Arial"/>
          <w:b/>
        </w:rPr>
        <w:t>EL SUJETO OBLIGADO,</w:t>
      </w:r>
      <w:r w:rsidRPr="00760BED">
        <w:rPr>
          <w:rFonts w:ascii="Palatino Linotype" w:hAnsi="Palatino Linotype" w:cs="Arial"/>
        </w:rPr>
        <w:t xml:space="preserve"> en fecha veintisiete de septiembre de dos mil veintiuno, remitió los </w:t>
      </w:r>
      <w:r w:rsidRPr="00760BED">
        <w:rPr>
          <w:rFonts w:ascii="Palatino Linotype" w:hAnsi="Palatino Linotype"/>
          <w:color w:val="000000" w:themeColor="text1"/>
        </w:rPr>
        <w:t>archivos</w:t>
      </w:r>
      <w:r w:rsidRPr="00760BED">
        <w:rPr>
          <w:rFonts w:ascii="Palatino Linotype" w:hAnsi="Palatino Linotype" w:cs="Arial"/>
          <w:color w:val="000000" w:themeColor="text1"/>
        </w:rPr>
        <w:t xml:space="preserve"> electrónicos</w:t>
      </w:r>
      <w:r w:rsidR="001835D4" w:rsidRPr="00760BED">
        <w:rPr>
          <w:rFonts w:ascii="Palatino Linotype" w:hAnsi="Palatino Linotype" w:cs="Arial"/>
          <w:color w:val="000000" w:themeColor="text1"/>
        </w:rPr>
        <w:t xml:space="preserve"> denominados</w:t>
      </w:r>
      <w:r w:rsidRPr="00760BED">
        <w:rPr>
          <w:rFonts w:ascii="Palatino Linotype" w:hAnsi="Palatino Linotype" w:cs="Arial"/>
          <w:color w:val="000000" w:themeColor="text1"/>
        </w:rPr>
        <w:t xml:space="preserve"> </w:t>
      </w:r>
      <w:r w:rsidRPr="00760BED">
        <w:rPr>
          <w:rFonts w:ascii="Palatino Linotype" w:hAnsi="Palatino Linotype" w:cs="Arial"/>
          <w:b/>
          <w:color w:val="000000" w:themeColor="text1"/>
        </w:rPr>
        <w:t>INFORME 417.pdf</w:t>
      </w:r>
      <w:r w:rsidR="00525369" w:rsidRPr="00760BED">
        <w:rPr>
          <w:rFonts w:ascii="Palatino Linotype" w:hAnsi="Palatino Linotype" w:cs="Arial"/>
          <w:b/>
          <w:color w:val="000000" w:themeColor="text1"/>
        </w:rPr>
        <w:t>,</w:t>
      </w:r>
      <w:r w:rsidRPr="00760BED">
        <w:rPr>
          <w:rFonts w:ascii="Palatino Linotype" w:hAnsi="Palatino Linotype" w:cs="Arial"/>
          <w:b/>
          <w:color w:val="000000" w:themeColor="text1"/>
        </w:rPr>
        <w:t xml:space="preserve"> </w:t>
      </w:r>
      <w:r w:rsidR="00525369" w:rsidRPr="00760BED">
        <w:rPr>
          <w:rFonts w:ascii="Palatino Linotype" w:hAnsi="Palatino Linotype" w:cs="Arial"/>
          <w:b/>
          <w:color w:val="000000" w:themeColor="text1"/>
        </w:rPr>
        <w:t>INFORME 41</w:t>
      </w:r>
      <w:r w:rsidR="001835D4" w:rsidRPr="00760BED">
        <w:rPr>
          <w:rFonts w:ascii="Palatino Linotype" w:hAnsi="Palatino Linotype" w:cs="Arial"/>
          <w:b/>
          <w:color w:val="000000" w:themeColor="text1"/>
        </w:rPr>
        <w:t>8</w:t>
      </w:r>
      <w:r w:rsidR="00525369" w:rsidRPr="00760BED">
        <w:rPr>
          <w:rFonts w:ascii="Palatino Linotype" w:hAnsi="Palatino Linotype" w:cs="Arial"/>
          <w:b/>
          <w:color w:val="000000" w:themeColor="text1"/>
        </w:rPr>
        <w:t xml:space="preserve">.pdf </w:t>
      </w:r>
      <w:r w:rsidRPr="00760BED">
        <w:rPr>
          <w:rFonts w:ascii="Palatino Linotype" w:hAnsi="Palatino Linotype" w:cs="Arial"/>
          <w:b/>
          <w:color w:val="000000" w:themeColor="text1"/>
        </w:rPr>
        <w:t>y presupuesto asignado 2019.pdf</w:t>
      </w:r>
      <w:r w:rsidR="001B756D" w:rsidRPr="00760BED">
        <w:rPr>
          <w:rFonts w:ascii="Palatino Linotype" w:hAnsi="Palatino Linotype" w:cs="Arial"/>
          <w:b/>
          <w:color w:val="000000" w:themeColor="text1"/>
        </w:rPr>
        <w:t xml:space="preserve">, </w:t>
      </w:r>
      <w:r w:rsidR="001B756D" w:rsidRPr="00760BED">
        <w:rPr>
          <w:rFonts w:ascii="Palatino Linotype" w:hAnsi="Palatino Linotype" w:cs="Arial"/>
          <w:color w:val="000000" w:themeColor="text1"/>
        </w:rPr>
        <w:t>respectivamente</w:t>
      </w:r>
      <w:r w:rsidRPr="00760BED">
        <w:rPr>
          <w:rFonts w:ascii="Palatino Linotype" w:hAnsi="Palatino Linotype" w:cs="Arial"/>
          <w:b/>
          <w:color w:val="000000" w:themeColor="text1"/>
        </w:rPr>
        <w:t xml:space="preserve">; </w:t>
      </w:r>
      <w:r w:rsidRPr="00760BED">
        <w:rPr>
          <w:rFonts w:ascii="Palatino Linotype" w:hAnsi="Palatino Linotype" w:cs="Arial"/>
          <w:color w:val="000000" w:themeColor="text1"/>
        </w:rPr>
        <w:t>los cuales</w:t>
      </w:r>
      <w:r w:rsidRPr="00760BED">
        <w:rPr>
          <w:rFonts w:ascii="Palatino Linotype" w:hAnsi="Palatino Linotype" w:cs="Arial"/>
        </w:rPr>
        <w:t xml:space="preserve"> al encuadrar en el supuesto contenido en la fracción III del artículo 185 de la Ley de Transparencia y Acceso a la Información Pública del Estado de México y Municipios, fueron puestos a disposición del particular en fecha doce de octubre de dos mil veintiuno, a fin de que éste manifestara lo que a su derecho considerara conveniente; tal y como se aprecia en la</w:t>
      </w:r>
      <w:r w:rsidR="001835D4" w:rsidRPr="00760BED">
        <w:rPr>
          <w:rFonts w:ascii="Palatino Linotype" w:hAnsi="Palatino Linotype" w:cs="Arial"/>
        </w:rPr>
        <w:t xml:space="preserve"> siguiente</w:t>
      </w:r>
      <w:r w:rsidRPr="00760BED">
        <w:rPr>
          <w:rFonts w:ascii="Palatino Linotype" w:hAnsi="Palatino Linotype" w:cs="Arial"/>
        </w:rPr>
        <w:t xml:space="preserve"> imagen inserta:</w:t>
      </w:r>
    </w:p>
    <w:p w14:paraId="2F684FE0" w14:textId="02493FCE" w:rsidR="00AF08B1" w:rsidRPr="00760BED" w:rsidRDefault="00AF08B1" w:rsidP="00CE011D">
      <w:pPr>
        <w:spacing w:line="360" w:lineRule="auto"/>
        <w:jc w:val="center"/>
        <w:rPr>
          <w:rFonts w:ascii="Palatino Linotype" w:eastAsia="Arial Unicode MS" w:hAnsi="Palatino Linotype" w:cs="Arial"/>
          <w:b/>
        </w:rPr>
      </w:pPr>
      <w:r w:rsidRPr="00760BED">
        <w:rPr>
          <w:noProof/>
          <w:lang w:eastAsia="es-MX"/>
        </w:rPr>
        <w:drawing>
          <wp:inline distT="0" distB="0" distL="0" distR="0" wp14:anchorId="43D251A8" wp14:editId="3782A47E">
            <wp:extent cx="5442393" cy="1949381"/>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04798" cy="1971733"/>
                    </a:xfrm>
                    <a:prstGeom prst="rect">
                      <a:avLst/>
                    </a:prstGeom>
                  </pic:spPr>
                </pic:pic>
              </a:graphicData>
            </a:graphic>
          </wp:inline>
        </w:drawing>
      </w:r>
    </w:p>
    <w:p w14:paraId="364E8A54" w14:textId="3302BE1E" w:rsidR="001B756D" w:rsidRPr="00760BED" w:rsidRDefault="001B756D" w:rsidP="0031758F">
      <w:pPr>
        <w:spacing w:line="360" w:lineRule="auto"/>
        <w:jc w:val="both"/>
        <w:rPr>
          <w:rFonts w:ascii="Palatino Linotype" w:eastAsia="Arial Unicode MS" w:hAnsi="Palatino Linotype" w:cs="Arial"/>
          <w:b/>
        </w:rPr>
      </w:pPr>
      <w:r w:rsidRPr="00760BED">
        <w:rPr>
          <w:noProof/>
          <w:lang w:eastAsia="es-MX"/>
        </w:rPr>
        <w:lastRenderedPageBreak/>
        <w:drawing>
          <wp:inline distT="0" distB="0" distL="0" distR="0" wp14:anchorId="0B445C0B" wp14:editId="54C568B7">
            <wp:extent cx="5791835" cy="25831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2583180"/>
                    </a:xfrm>
                    <a:prstGeom prst="rect">
                      <a:avLst/>
                    </a:prstGeom>
                  </pic:spPr>
                </pic:pic>
              </a:graphicData>
            </a:graphic>
          </wp:inline>
        </w:drawing>
      </w:r>
    </w:p>
    <w:p w14:paraId="33E42424" w14:textId="12B03305" w:rsidR="0031758F" w:rsidRPr="00760BED" w:rsidRDefault="0031758F" w:rsidP="0031758F">
      <w:pPr>
        <w:spacing w:line="360" w:lineRule="auto"/>
        <w:jc w:val="both"/>
        <w:rPr>
          <w:rFonts w:ascii="Palatino Linotype" w:eastAsia="Arial Unicode MS" w:hAnsi="Palatino Linotype" w:cs="Arial"/>
          <w:bCs/>
        </w:rPr>
      </w:pPr>
    </w:p>
    <w:p w14:paraId="724DF435" w14:textId="78A4555F" w:rsidR="00C01BE1" w:rsidRPr="00760BED" w:rsidRDefault="0031758F" w:rsidP="00367832">
      <w:pPr>
        <w:spacing w:line="360" w:lineRule="auto"/>
        <w:jc w:val="both"/>
        <w:rPr>
          <w:rFonts w:ascii="Palatino Linotype" w:hAnsi="Palatino Linotype" w:cs="Arial"/>
        </w:rPr>
      </w:pPr>
      <w:r w:rsidRPr="00760BED">
        <w:rPr>
          <w:rFonts w:ascii="Palatino Linotype" w:hAnsi="Palatino Linotype" w:cs="Arial"/>
          <w:b/>
          <w:sz w:val="28"/>
        </w:rPr>
        <w:t>IX</w:t>
      </w:r>
      <w:r w:rsidR="00F06785" w:rsidRPr="00760BED">
        <w:rPr>
          <w:rFonts w:ascii="Palatino Linotype" w:hAnsi="Palatino Linotype" w:cs="Arial"/>
          <w:b/>
          <w:sz w:val="28"/>
        </w:rPr>
        <w:t xml:space="preserve">. </w:t>
      </w:r>
      <w:r w:rsidR="005C0387" w:rsidRPr="00760BED">
        <w:rPr>
          <w:rFonts w:ascii="Palatino Linotype" w:hAnsi="Palatino Linotype" w:cs="Arial"/>
        </w:rPr>
        <w:t xml:space="preserve">Transcurrido el plazo señalado en el párrafo anterior y, una vez analizado el estado procesal que guardan los expedientes, </w:t>
      </w:r>
      <w:bookmarkStart w:id="15" w:name="_Hlk59552221"/>
      <w:r w:rsidR="005C0387" w:rsidRPr="00760BED">
        <w:rPr>
          <w:rFonts w:ascii="Palatino Linotype" w:hAnsi="Palatino Linotype" w:cs="Arial"/>
        </w:rPr>
        <w:t xml:space="preserve">el </w:t>
      </w:r>
      <w:r w:rsidR="007F3B93" w:rsidRPr="00760BED">
        <w:rPr>
          <w:rFonts w:ascii="Palatino Linotype" w:hAnsi="Palatino Linotype" w:cs="Arial"/>
        </w:rPr>
        <w:t>diecinueve de octubre</w:t>
      </w:r>
      <w:r w:rsidR="005C0387" w:rsidRPr="00760BED">
        <w:rPr>
          <w:rFonts w:ascii="Palatino Linotype" w:hAnsi="Palatino Linotype" w:cs="Arial"/>
        </w:rPr>
        <w:t xml:space="preserve"> de dos mil veintiuno</w:t>
      </w:r>
      <w:bookmarkEnd w:id="15"/>
      <w:r w:rsidR="005C0387" w:rsidRPr="00760BED">
        <w:rPr>
          <w:rFonts w:ascii="Palatino Linotype" w:hAnsi="Palatino Linotype" w:cs="Arial"/>
        </w:rPr>
        <w:t xml:space="preserve">, se acordaron los cierres de instrucción, </w:t>
      </w:r>
      <w:r w:rsidR="00CE011D" w:rsidRPr="00760BED">
        <w:rPr>
          <w:rFonts w:ascii="Palatino Linotype" w:hAnsi="Palatino Linotype" w:cs="Arial"/>
        </w:rPr>
        <w:t xml:space="preserve">por la Comisionada Ponente, </w:t>
      </w:r>
      <w:r w:rsidR="005C0387" w:rsidRPr="00760BED">
        <w:rPr>
          <w:rFonts w:ascii="Palatino Linotype" w:hAnsi="Palatino Linotype" w:cs="Arial"/>
        </w:rPr>
        <w:t>así como la remisión de</w:t>
      </w:r>
      <w:r w:rsidR="00DA3D05" w:rsidRPr="00760BED">
        <w:rPr>
          <w:rFonts w:ascii="Palatino Linotype" w:hAnsi="Palatino Linotype" w:cs="Arial"/>
        </w:rPr>
        <w:t xml:space="preserve"> </w:t>
      </w:r>
      <w:r w:rsidR="005C0387" w:rsidRPr="00760BED">
        <w:rPr>
          <w:rFonts w:ascii="Palatino Linotype" w:hAnsi="Palatino Linotype" w:cs="Arial"/>
        </w:rPr>
        <w:t>l</w:t>
      </w:r>
      <w:r w:rsidR="00DA3D05" w:rsidRPr="00760BED">
        <w:rPr>
          <w:rFonts w:ascii="Palatino Linotype" w:hAnsi="Palatino Linotype" w:cs="Arial"/>
        </w:rPr>
        <w:t>os</w:t>
      </w:r>
      <w:r w:rsidR="005C0387" w:rsidRPr="00760BED">
        <w:rPr>
          <w:rFonts w:ascii="Palatino Linotype" w:hAnsi="Palatino Linotype" w:cs="Arial"/>
        </w:rPr>
        <w:t xml:space="preserve"> mismo</w:t>
      </w:r>
      <w:r w:rsidR="00DA3D05" w:rsidRPr="00760BED">
        <w:rPr>
          <w:rFonts w:ascii="Palatino Linotype" w:hAnsi="Palatino Linotype" w:cs="Arial"/>
        </w:rPr>
        <w:t>s</w:t>
      </w:r>
      <w:r w:rsidR="005C0387" w:rsidRPr="00760BED">
        <w:rPr>
          <w:rFonts w:ascii="Palatino Linotype" w:hAnsi="Palatino Linotype" w:cs="Arial"/>
        </w:rPr>
        <w:t xml:space="preserve"> a efecto de </w:t>
      </w:r>
      <w:r w:rsidR="00DA3D05" w:rsidRPr="00760BED">
        <w:rPr>
          <w:rFonts w:ascii="Palatino Linotype" w:hAnsi="Palatino Linotype" w:cs="Arial"/>
        </w:rPr>
        <w:t>su resolución</w:t>
      </w:r>
      <w:r w:rsidR="005C0387" w:rsidRPr="00760BED">
        <w:rPr>
          <w:rFonts w:ascii="Palatino Linotype" w:hAnsi="Palatino Linotype" w:cs="Arial"/>
        </w:rPr>
        <w:t>, de conformidad con lo establecido en el artículo 185, fracciones VI y VIII de la Ley de Transparencia y Acceso a la Información Pública del Estado de México y Municipios.</w:t>
      </w:r>
    </w:p>
    <w:p w14:paraId="7EE24903" w14:textId="77777777" w:rsidR="000B3F8B" w:rsidRPr="00760BED" w:rsidRDefault="000B3F8B" w:rsidP="00367832">
      <w:pPr>
        <w:spacing w:line="360" w:lineRule="auto"/>
        <w:jc w:val="both"/>
        <w:rPr>
          <w:rFonts w:ascii="Palatino Linotype" w:hAnsi="Palatino Linotype" w:cs="Arial"/>
        </w:rPr>
      </w:pPr>
    </w:p>
    <w:p w14:paraId="169FAFEC" w14:textId="5510BBFD" w:rsidR="000B3F8B" w:rsidRPr="00760BED" w:rsidRDefault="000B3F8B" w:rsidP="000B3F8B">
      <w:pPr>
        <w:spacing w:line="360" w:lineRule="auto"/>
        <w:jc w:val="both"/>
        <w:rPr>
          <w:rFonts w:ascii="Palatino Linotype" w:hAnsi="Palatino Linotype" w:cs="Arial"/>
          <w:color w:val="000000" w:themeColor="text1"/>
        </w:rPr>
      </w:pPr>
      <w:r w:rsidRPr="00760BED">
        <w:rPr>
          <w:rFonts w:ascii="Palatino Linotype" w:hAnsi="Palatino Linotype" w:cs="Arial"/>
          <w:b/>
          <w:color w:val="000000" w:themeColor="text1"/>
          <w:sz w:val="28"/>
          <w:szCs w:val="28"/>
        </w:rPr>
        <w:t>X.</w:t>
      </w:r>
      <w:r w:rsidR="00FE0DF5" w:rsidRPr="00760BED">
        <w:rPr>
          <w:rFonts w:ascii="Palatino Linotype" w:hAnsi="Palatino Linotype" w:cs="Arial"/>
          <w:color w:val="000000" w:themeColor="text1"/>
        </w:rPr>
        <w:t xml:space="preserve"> El tres</w:t>
      </w:r>
      <w:r w:rsidRPr="00760BED">
        <w:rPr>
          <w:rFonts w:ascii="Palatino Linotype" w:hAnsi="Palatino Linotype" w:cs="Arial"/>
          <w:color w:val="000000" w:themeColor="text1"/>
        </w:rPr>
        <w:t xml:space="preserve"> de </w:t>
      </w:r>
      <w:r w:rsidR="00FE0DF5" w:rsidRPr="00760BED">
        <w:rPr>
          <w:rFonts w:ascii="Palatino Linotype" w:hAnsi="Palatino Linotype" w:cs="Arial"/>
          <w:color w:val="000000" w:themeColor="text1"/>
        </w:rPr>
        <w:t>noviembre</w:t>
      </w:r>
      <w:r w:rsidRPr="00760BED">
        <w:rPr>
          <w:rFonts w:ascii="Palatino Linotype" w:hAnsi="Palatino Linotype" w:cs="Arial"/>
          <w:color w:val="000000" w:themeColor="text1"/>
        </w:rPr>
        <w:t xml:space="preserve"> de dos mil veintiuno, se acordó ampliar el plazo para resolver el recurso de revisión de mérito, por un periodo de hasta quince días hábiles, de conformidad con el artículo 1</w:t>
      </w:r>
      <w:r w:rsidR="00624C4F" w:rsidRPr="00760BED">
        <w:rPr>
          <w:rFonts w:ascii="Palatino Linotype" w:hAnsi="Palatino Linotype" w:cs="Arial"/>
          <w:color w:val="000000" w:themeColor="text1"/>
        </w:rPr>
        <w:t>81 párrafo tercero de la Ley de Transparencia y Acceso a la Información Pública del Estado de México y Municipios</w:t>
      </w:r>
      <w:r w:rsidRPr="00760BED">
        <w:rPr>
          <w:rFonts w:ascii="Palatino Linotype" w:hAnsi="Palatino Linotype" w:cs="Arial"/>
          <w:color w:val="000000" w:themeColor="text1"/>
        </w:rPr>
        <w:t>; así como, la remisión del mismo a efecto de ser resuelto, de conformidad con lo establecido en el artículo 185 fracción VI del</w:t>
      </w:r>
      <w:r w:rsidR="00624C4F" w:rsidRPr="00760BED">
        <w:rPr>
          <w:rFonts w:ascii="Palatino Linotype" w:hAnsi="Palatino Linotype" w:cs="Arial"/>
          <w:color w:val="000000" w:themeColor="text1"/>
        </w:rPr>
        <w:t xml:space="preserve"> ordenamiento citado</w:t>
      </w:r>
      <w:r w:rsidRPr="00760BED">
        <w:rPr>
          <w:rFonts w:ascii="Palatino Linotype" w:hAnsi="Palatino Linotype" w:cs="Arial"/>
          <w:color w:val="000000" w:themeColor="text1"/>
        </w:rPr>
        <w:t xml:space="preserve"> de aplicación supletoria; y</w:t>
      </w:r>
    </w:p>
    <w:p w14:paraId="4A1805B4" w14:textId="77777777" w:rsidR="000B3F8B" w:rsidRPr="00760BED" w:rsidRDefault="000B3F8B" w:rsidP="00367832">
      <w:pPr>
        <w:spacing w:line="360" w:lineRule="auto"/>
        <w:jc w:val="both"/>
        <w:rPr>
          <w:rFonts w:ascii="Palatino Linotype" w:hAnsi="Palatino Linotype" w:cs="Arial"/>
        </w:rPr>
      </w:pPr>
    </w:p>
    <w:p w14:paraId="0A17408E" w14:textId="5D1BF497" w:rsidR="005A070A" w:rsidRPr="00760BED" w:rsidRDefault="00200BFC" w:rsidP="00367832">
      <w:pPr>
        <w:jc w:val="center"/>
        <w:rPr>
          <w:rFonts w:ascii="Palatino Linotype" w:hAnsi="Palatino Linotype" w:cs="Arial"/>
          <w:b/>
          <w:bCs/>
          <w:spacing w:val="60"/>
          <w:sz w:val="28"/>
        </w:rPr>
      </w:pPr>
      <w:r w:rsidRPr="00760BED">
        <w:rPr>
          <w:rFonts w:ascii="Palatino Linotype" w:hAnsi="Palatino Linotype" w:cs="Arial"/>
          <w:b/>
          <w:bCs/>
          <w:spacing w:val="60"/>
          <w:sz w:val="28"/>
        </w:rPr>
        <w:lastRenderedPageBreak/>
        <w:t>CONSIDERANDO</w:t>
      </w:r>
    </w:p>
    <w:p w14:paraId="14A2FE1A" w14:textId="77777777" w:rsidR="001F7939" w:rsidRPr="00760BED" w:rsidRDefault="001F7939" w:rsidP="001A6BF9">
      <w:pPr>
        <w:rPr>
          <w:rFonts w:ascii="Palatino Linotype" w:hAnsi="Palatino Linotype" w:cs="Arial"/>
          <w:b/>
          <w:bCs/>
          <w:spacing w:val="60"/>
          <w:sz w:val="28"/>
        </w:rPr>
      </w:pPr>
    </w:p>
    <w:p w14:paraId="5ED27F43" w14:textId="77777777" w:rsidR="002F1E8C" w:rsidRPr="00760BED" w:rsidRDefault="00CC0BEF" w:rsidP="00320F06">
      <w:pPr>
        <w:widowControl w:val="0"/>
        <w:numPr>
          <w:ilvl w:val="0"/>
          <w:numId w:val="3"/>
        </w:numPr>
        <w:tabs>
          <w:tab w:val="left" w:pos="1701"/>
        </w:tabs>
        <w:autoSpaceDE w:val="0"/>
        <w:autoSpaceDN w:val="0"/>
        <w:adjustRightInd w:val="0"/>
        <w:spacing w:line="360" w:lineRule="auto"/>
        <w:ind w:left="0" w:firstLine="0"/>
        <w:jc w:val="both"/>
        <w:rPr>
          <w:rFonts w:ascii="Palatino Linotype" w:hAnsi="Palatino Linotype" w:cs="Arial"/>
        </w:rPr>
      </w:pPr>
      <w:r w:rsidRPr="00760BED">
        <w:rPr>
          <w:rFonts w:ascii="Palatino Linotype" w:hAnsi="Palatino Linotype"/>
          <w:b/>
        </w:rPr>
        <w:t>Competencia</w:t>
      </w:r>
      <w:r w:rsidRPr="00760BED">
        <w:rPr>
          <w:rFonts w:ascii="Palatino Linotype" w:hAnsi="Palatino Linotype"/>
        </w:rPr>
        <w:t>.</w:t>
      </w:r>
    </w:p>
    <w:p w14:paraId="1CE2C5E0" w14:textId="73D8064B" w:rsidR="00CC0BEF" w:rsidRPr="00760BED" w:rsidRDefault="00CC0BEF" w:rsidP="002F1E8C">
      <w:pPr>
        <w:widowControl w:val="0"/>
        <w:tabs>
          <w:tab w:val="left" w:pos="1701"/>
        </w:tabs>
        <w:autoSpaceDE w:val="0"/>
        <w:autoSpaceDN w:val="0"/>
        <w:adjustRightInd w:val="0"/>
        <w:spacing w:line="360" w:lineRule="auto"/>
        <w:jc w:val="both"/>
        <w:rPr>
          <w:rFonts w:ascii="Palatino Linotype" w:hAnsi="Palatino Linotype" w:cs="Arial"/>
        </w:rPr>
      </w:pPr>
      <w:r w:rsidRPr="00760BED">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bookmarkStart w:id="16" w:name="_Hlk77183116"/>
      <w:r w:rsidR="003969B9" w:rsidRPr="00760BED">
        <w:rPr>
          <w:rFonts w:ascii="Palatino Linotype" w:eastAsia="Calibri" w:hAnsi="Palatino Linotype" w:cs="Arial"/>
          <w:color w:val="000000" w:themeColor="text1"/>
          <w:lang w:val="es-ES_tradnl"/>
        </w:rPr>
        <w:t>trigésimo, trigésimo primero y trigésimo segundo</w:t>
      </w:r>
      <w:bookmarkEnd w:id="16"/>
      <w:r w:rsidRPr="00760BED">
        <w:rPr>
          <w:rFonts w:ascii="Palatino Linotype" w:hAnsi="Palatino Linotype"/>
        </w:rPr>
        <w:t>,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760BED">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692C0F9D" w14:textId="77777777" w:rsidR="001A6BF9" w:rsidRPr="00760BED" w:rsidRDefault="001A6BF9" w:rsidP="001A6BF9">
      <w:pPr>
        <w:widowControl w:val="0"/>
        <w:tabs>
          <w:tab w:val="left" w:pos="1701"/>
        </w:tabs>
        <w:autoSpaceDE w:val="0"/>
        <w:autoSpaceDN w:val="0"/>
        <w:adjustRightInd w:val="0"/>
        <w:spacing w:line="360" w:lineRule="auto"/>
        <w:jc w:val="both"/>
        <w:rPr>
          <w:rFonts w:ascii="Palatino Linotype" w:hAnsi="Palatino Linotype" w:cs="Arial"/>
        </w:rPr>
      </w:pPr>
    </w:p>
    <w:p w14:paraId="41766E25" w14:textId="77777777" w:rsidR="002F1E8C" w:rsidRPr="00760BED" w:rsidRDefault="00200BFC" w:rsidP="00367832">
      <w:pPr>
        <w:spacing w:line="360" w:lineRule="auto"/>
        <w:jc w:val="both"/>
        <w:rPr>
          <w:rFonts w:ascii="Palatino Linotype" w:hAnsi="Palatino Linotype" w:cs="Arial"/>
          <w:b/>
        </w:rPr>
      </w:pPr>
      <w:r w:rsidRPr="00760BED">
        <w:rPr>
          <w:rFonts w:ascii="Palatino Linotype" w:hAnsi="Palatino Linotype" w:cs="Arial"/>
          <w:b/>
          <w:sz w:val="28"/>
        </w:rPr>
        <w:t>SEGUNDO</w:t>
      </w:r>
      <w:r w:rsidRPr="00760BED">
        <w:rPr>
          <w:rFonts w:ascii="Palatino Linotype" w:hAnsi="Palatino Linotype" w:cs="Arial"/>
          <w:b/>
        </w:rPr>
        <w:t>. Interés.</w:t>
      </w:r>
    </w:p>
    <w:p w14:paraId="4DD8B4F5" w14:textId="776C67DE" w:rsidR="00200BFC" w:rsidRPr="00760BED" w:rsidRDefault="00200BFC" w:rsidP="00367832">
      <w:pPr>
        <w:spacing w:line="360" w:lineRule="auto"/>
        <w:jc w:val="both"/>
        <w:rPr>
          <w:rFonts w:ascii="Palatino Linotype" w:hAnsi="Palatino Linotype" w:cs="Arial"/>
          <w:b/>
          <w:bCs/>
        </w:rPr>
      </w:pPr>
      <w:r w:rsidRPr="00760BED">
        <w:rPr>
          <w:rFonts w:ascii="Palatino Linotype" w:hAnsi="Palatino Linotype" w:cs="Arial"/>
          <w:b/>
        </w:rPr>
        <w:t xml:space="preserve"> </w:t>
      </w:r>
      <w:r w:rsidR="0031758F" w:rsidRPr="00760BED">
        <w:rPr>
          <w:rFonts w:ascii="Palatino Linotype" w:hAnsi="Palatino Linotype" w:cs="Arial"/>
          <w:bCs/>
        </w:rPr>
        <w:t>Los</w:t>
      </w:r>
      <w:r w:rsidRPr="00760BED">
        <w:rPr>
          <w:rFonts w:ascii="Palatino Linotype" w:hAnsi="Palatino Linotype" w:cs="Arial"/>
          <w:bCs/>
        </w:rPr>
        <w:t xml:space="preserve"> recurso</w:t>
      </w:r>
      <w:r w:rsidR="0031758F" w:rsidRPr="00760BED">
        <w:rPr>
          <w:rFonts w:ascii="Palatino Linotype" w:hAnsi="Palatino Linotype" w:cs="Arial"/>
          <w:bCs/>
        </w:rPr>
        <w:t>s</w:t>
      </w:r>
      <w:r w:rsidRPr="00760BED">
        <w:rPr>
          <w:rFonts w:ascii="Palatino Linotype" w:hAnsi="Palatino Linotype" w:cs="Arial"/>
          <w:bCs/>
        </w:rPr>
        <w:t xml:space="preserve"> de revisión fue</w:t>
      </w:r>
      <w:r w:rsidR="0031758F" w:rsidRPr="00760BED">
        <w:rPr>
          <w:rFonts w:ascii="Palatino Linotype" w:hAnsi="Palatino Linotype" w:cs="Arial"/>
          <w:bCs/>
        </w:rPr>
        <w:t>ron</w:t>
      </w:r>
      <w:r w:rsidRPr="00760BED">
        <w:rPr>
          <w:rFonts w:ascii="Palatino Linotype" w:hAnsi="Palatino Linotype" w:cs="Arial"/>
          <w:bCs/>
        </w:rPr>
        <w:t xml:space="preserve"> interpuesto</w:t>
      </w:r>
      <w:r w:rsidR="0031758F" w:rsidRPr="00760BED">
        <w:rPr>
          <w:rFonts w:ascii="Palatino Linotype" w:hAnsi="Palatino Linotype" w:cs="Arial"/>
          <w:bCs/>
        </w:rPr>
        <w:t>s</w:t>
      </w:r>
      <w:r w:rsidRPr="00760BED">
        <w:rPr>
          <w:rFonts w:ascii="Palatino Linotype" w:hAnsi="Palatino Linotype" w:cs="Arial"/>
          <w:bCs/>
        </w:rPr>
        <w:t xml:space="preserve"> por parte legítima, en atención a </w:t>
      </w:r>
      <w:r w:rsidR="0031758F" w:rsidRPr="00760BED">
        <w:rPr>
          <w:rFonts w:ascii="Palatino Linotype" w:hAnsi="Palatino Linotype" w:cs="Arial"/>
          <w:bCs/>
        </w:rPr>
        <w:t>que se presentaron</w:t>
      </w:r>
      <w:r w:rsidRPr="00760BED">
        <w:rPr>
          <w:rFonts w:ascii="Palatino Linotype" w:hAnsi="Palatino Linotype" w:cs="Arial"/>
          <w:bCs/>
        </w:rPr>
        <w:t xml:space="preserve"> por </w:t>
      </w:r>
      <w:r w:rsidR="00AE11AA" w:rsidRPr="00760BED">
        <w:rPr>
          <w:rFonts w:ascii="Palatino Linotype" w:hAnsi="Palatino Linotype" w:cs="Arial"/>
          <w:b/>
          <w:bCs/>
        </w:rPr>
        <w:t>EL</w:t>
      </w:r>
      <w:r w:rsidRPr="00760BED">
        <w:rPr>
          <w:rFonts w:ascii="Palatino Linotype" w:hAnsi="Palatino Linotype" w:cs="Arial"/>
          <w:b/>
          <w:bCs/>
        </w:rPr>
        <w:t xml:space="preserve"> RECURRENTE,</w:t>
      </w:r>
      <w:r w:rsidRPr="00760BED">
        <w:rPr>
          <w:rFonts w:ascii="Palatino Linotype" w:hAnsi="Palatino Linotype" w:cs="Arial"/>
          <w:bCs/>
        </w:rPr>
        <w:t xml:space="preserve"> quien es la misma persona que formuló la</w:t>
      </w:r>
      <w:r w:rsidR="0031758F" w:rsidRPr="00760BED">
        <w:rPr>
          <w:rFonts w:ascii="Palatino Linotype" w:hAnsi="Palatino Linotype" w:cs="Arial"/>
          <w:bCs/>
        </w:rPr>
        <w:t>s</w:t>
      </w:r>
      <w:r w:rsidRPr="00760BED">
        <w:rPr>
          <w:rFonts w:ascii="Palatino Linotype" w:hAnsi="Palatino Linotype" w:cs="Arial"/>
          <w:bCs/>
        </w:rPr>
        <w:t xml:space="preserve"> solicitud</w:t>
      </w:r>
      <w:r w:rsidR="0031758F" w:rsidRPr="00760BED">
        <w:rPr>
          <w:rFonts w:ascii="Palatino Linotype" w:hAnsi="Palatino Linotype" w:cs="Arial"/>
          <w:bCs/>
        </w:rPr>
        <w:t>es</w:t>
      </w:r>
      <w:r w:rsidRPr="00760BED">
        <w:rPr>
          <w:rFonts w:ascii="Palatino Linotype" w:hAnsi="Palatino Linotype" w:cs="Arial"/>
          <w:bCs/>
        </w:rPr>
        <w:t xml:space="preserve"> de acceso a la información pública al </w:t>
      </w:r>
      <w:r w:rsidRPr="00760BED">
        <w:rPr>
          <w:rFonts w:ascii="Palatino Linotype" w:hAnsi="Palatino Linotype" w:cs="Arial"/>
          <w:b/>
          <w:bCs/>
        </w:rPr>
        <w:t>SUJETO OBLIGADO.</w:t>
      </w:r>
    </w:p>
    <w:p w14:paraId="64921164" w14:textId="77777777" w:rsidR="001F7939" w:rsidRPr="00760BED" w:rsidRDefault="001F7939" w:rsidP="00367832">
      <w:pPr>
        <w:spacing w:line="360" w:lineRule="auto"/>
        <w:jc w:val="both"/>
        <w:rPr>
          <w:rFonts w:ascii="Palatino Linotype" w:hAnsi="Palatino Linotype" w:cs="Arial"/>
          <w:b/>
          <w:bCs/>
        </w:rPr>
      </w:pPr>
    </w:p>
    <w:p w14:paraId="14D9951B" w14:textId="77777777" w:rsidR="002F1E8C" w:rsidRPr="00760BED" w:rsidRDefault="00840CB2" w:rsidP="001F7939">
      <w:pPr>
        <w:tabs>
          <w:tab w:val="center" w:pos="4252"/>
          <w:tab w:val="right" w:pos="8504"/>
        </w:tabs>
        <w:spacing w:line="360" w:lineRule="auto"/>
        <w:ind w:left="-57"/>
        <w:jc w:val="both"/>
        <w:rPr>
          <w:rFonts w:ascii="Palatino Linotype" w:eastAsiaTheme="minorEastAsia" w:hAnsi="Palatino Linotype" w:cs="Arial"/>
          <w:b/>
          <w:lang w:val="es-ES_tradnl"/>
        </w:rPr>
      </w:pPr>
      <w:r w:rsidRPr="00760BED">
        <w:rPr>
          <w:rFonts w:ascii="Palatino Linotype" w:hAnsi="Palatino Linotype" w:cs="Arial"/>
          <w:b/>
          <w:sz w:val="28"/>
          <w:szCs w:val="28"/>
          <w:lang w:val="es-ES"/>
        </w:rPr>
        <w:t>TERCERO.</w:t>
      </w:r>
      <w:r w:rsidRPr="00760BED">
        <w:rPr>
          <w:rFonts w:ascii="Palatino Linotype" w:eastAsiaTheme="minorEastAsia" w:hAnsi="Palatino Linotype" w:cs="Arial"/>
          <w:lang w:val="es-ES"/>
        </w:rPr>
        <w:t xml:space="preserve"> </w:t>
      </w:r>
      <w:r w:rsidRPr="00760BED">
        <w:rPr>
          <w:rFonts w:ascii="Palatino Linotype" w:eastAsiaTheme="minorEastAsia" w:hAnsi="Palatino Linotype" w:cs="Arial"/>
          <w:b/>
          <w:lang w:val="es-ES_tradnl"/>
        </w:rPr>
        <w:t>Justificación de la Acumulación de los Recursos.</w:t>
      </w:r>
    </w:p>
    <w:p w14:paraId="09349D81" w14:textId="190DA5D1" w:rsidR="00840CB2" w:rsidRPr="00760BED" w:rsidRDefault="00840CB2" w:rsidP="001F7939">
      <w:pPr>
        <w:tabs>
          <w:tab w:val="center" w:pos="4252"/>
          <w:tab w:val="right" w:pos="8504"/>
        </w:tabs>
        <w:spacing w:line="360" w:lineRule="auto"/>
        <w:ind w:left="-57"/>
        <w:jc w:val="both"/>
        <w:rPr>
          <w:rFonts w:ascii="Palatino Linotype" w:eastAsiaTheme="minorEastAsia" w:hAnsi="Palatino Linotype" w:cstheme="minorBidi"/>
          <w:lang w:val="es-ES_tradnl"/>
        </w:rPr>
      </w:pPr>
      <w:r w:rsidRPr="00760BED">
        <w:rPr>
          <w:rFonts w:ascii="Palatino Linotype" w:eastAsiaTheme="minorEastAsia" w:hAnsi="Palatino Linotype" w:cs="Arial"/>
          <w:lang w:val="es-ES_tradnl"/>
        </w:rPr>
        <w:t>De las constancias que obran en los expedientes acumulados, se advierte que en los recursos de revisión</w:t>
      </w:r>
      <w:r w:rsidR="00CB4869" w:rsidRPr="00760BED">
        <w:rPr>
          <w:rFonts w:ascii="Palatino Linotype" w:eastAsiaTheme="minorEastAsia" w:hAnsi="Palatino Linotype" w:cs="Arial"/>
          <w:lang w:val="es-ES_tradnl"/>
        </w:rPr>
        <w:t xml:space="preserve"> </w:t>
      </w:r>
      <w:r w:rsidR="00CB4869" w:rsidRPr="00760BED">
        <w:rPr>
          <w:rFonts w:ascii="Palatino Linotype" w:hAnsi="Palatino Linotype" w:cs="Arial"/>
          <w:b/>
          <w:bCs/>
        </w:rPr>
        <w:t>04742/INFOEM/IP/RR/2021 y 04743/INFOEM/IP/RR/2021</w:t>
      </w:r>
      <w:r w:rsidRPr="00760BED">
        <w:rPr>
          <w:rFonts w:ascii="Palatino Linotype" w:eastAsiaTheme="minorEastAsia" w:hAnsi="Palatino Linotype" w:cstheme="minorBidi"/>
          <w:lang w:val="es-ES_tradnl"/>
        </w:rPr>
        <w:t xml:space="preserve"> </w:t>
      </w:r>
      <w:bookmarkStart w:id="17" w:name="_Hlk81909081"/>
      <w:r w:rsidRPr="00760BED">
        <w:rPr>
          <w:rFonts w:ascii="Palatino Linotype" w:eastAsiaTheme="minorEastAsia" w:hAnsi="Palatino Linotype" w:cs="Arial"/>
          <w:b/>
          <w:lang w:val="es-ES_tradnl"/>
        </w:rPr>
        <w:t>acumulado</w:t>
      </w:r>
      <w:bookmarkEnd w:id="17"/>
      <w:r w:rsidR="009F7E33" w:rsidRPr="00760BED">
        <w:rPr>
          <w:rFonts w:ascii="Palatino Linotype" w:eastAsiaTheme="minorEastAsia" w:hAnsi="Palatino Linotype" w:cs="Arial"/>
          <w:b/>
          <w:lang w:val="es-ES_tradnl"/>
        </w:rPr>
        <w:t>,</w:t>
      </w:r>
      <w:r w:rsidRPr="00760BED">
        <w:rPr>
          <w:rFonts w:ascii="Palatino Linotype" w:eastAsiaTheme="minorEastAsia" w:hAnsi="Palatino Linotype" w:cs="Arial"/>
          <w:b/>
          <w:bCs/>
          <w:lang w:val="es-ES_tradnl"/>
        </w:rPr>
        <w:t xml:space="preserve"> </w:t>
      </w:r>
      <w:r w:rsidRPr="00760BED">
        <w:rPr>
          <w:rFonts w:ascii="Palatino Linotype" w:eastAsiaTheme="minorEastAsia" w:hAnsi="Palatino Linotype" w:cs="Arial"/>
          <w:lang w:val="es-ES_tradnl"/>
        </w:rPr>
        <w:t xml:space="preserve">fueron presentados respecto de los actos u omisiones del mismo </w:t>
      </w:r>
      <w:r w:rsidRPr="00760BED">
        <w:rPr>
          <w:rFonts w:ascii="Palatino Linotype" w:eastAsiaTheme="minorEastAsia" w:hAnsi="Palatino Linotype" w:cs="Arial"/>
          <w:b/>
          <w:lang w:val="es-ES_tradnl"/>
        </w:rPr>
        <w:t>SUJETO OBLIGADO</w:t>
      </w:r>
      <w:r w:rsidRPr="00760BED">
        <w:rPr>
          <w:rFonts w:ascii="Palatino Linotype" w:eastAsiaTheme="minorEastAsia" w:hAnsi="Palatino Linotype" w:cs="Arial"/>
          <w:lang w:val="es-ES_tradnl"/>
        </w:rPr>
        <w:t xml:space="preserve">, razón por la cual, resulta conveniente su trámite de forma unificada para </w:t>
      </w:r>
      <w:r w:rsidRPr="00760BED">
        <w:rPr>
          <w:rFonts w:ascii="Palatino Linotype" w:eastAsiaTheme="minorEastAsia" w:hAnsi="Palatino Linotype" w:cs="Arial"/>
          <w:lang w:val="es-ES_tradnl"/>
        </w:rPr>
        <w:lastRenderedPageBreak/>
        <w:t xml:space="preserve">mejor resolver y evitar la emisión de resoluciones contradictorias, fue procedente que este Órgano Garante realizara la acumulación respectiva, de conformidad con lo dispuesto en el artículo 18 del </w:t>
      </w:r>
      <w:r w:rsidRPr="00760BED">
        <w:rPr>
          <w:rFonts w:ascii="Palatino Linotype" w:eastAsiaTheme="minorEastAsia" w:hAnsi="Palatino Linotype" w:cs="Arial"/>
          <w:lang w:val="es-ES"/>
        </w:rPr>
        <w:t xml:space="preserve">Código de Procedimientos Administrativos del Estado de México, de aplicación supletoria en términos del </w:t>
      </w:r>
      <w:r w:rsidRPr="00760BED">
        <w:rPr>
          <w:rFonts w:ascii="Palatino Linotype" w:eastAsiaTheme="minorEastAsia" w:hAnsi="Palatino Linotype" w:cs="Arial"/>
          <w:lang w:val="es-ES_tradnl"/>
        </w:rPr>
        <w:t xml:space="preserve">artículo 195 de </w:t>
      </w:r>
      <w:r w:rsidRPr="00760BED">
        <w:rPr>
          <w:rFonts w:ascii="Palatino Linotype" w:eastAsiaTheme="minorEastAsia" w:hAnsi="Palatino Linotype" w:cstheme="minorBidi"/>
          <w:lang w:val="es-ES_tradnl"/>
        </w:rPr>
        <w:t>la Ley de Transparencia y Acceso a la Información Pública del Estado de México y Municipios en vigor, que a la letra señalan:</w:t>
      </w:r>
    </w:p>
    <w:p w14:paraId="4F26ED7A" w14:textId="77777777" w:rsidR="001F7939" w:rsidRPr="00760BED" w:rsidRDefault="001F7939" w:rsidP="0031758F">
      <w:pPr>
        <w:tabs>
          <w:tab w:val="left" w:pos="8222"/>
        </w:tabs>
        <w:ind w:left="851" w:right="899"/>
        <w:jc w:val="center"/>
        <w:rPr>
          <w:rFonts w:ascii="Palatino Linotype" w:hAnsi="Palatino Linotype" w:cs="Arial"/>
          <w:b/>
          <w:i/>
          <w:sz w:val="22"/>
          <w:szCs w:val="22"/>
        </w:rPr>
      </w:pPr>
    </w:p>
    <w:p w14:paraId="428B269E" w14:textId="0BCCE983" w:rsidR="00840CB2" w:rsidRPr="00760BED" w:rsidRDefault="00840CB2" w:rsidP="0031758F">
      <w:pPr>
        <w:tabs>
          <w:tab w:val="left" w:pos="8222"/>
        </w:tabs>
        <w:ind w:left="851" w:right="899"/>
        <w:jc w:val="center"/>
        <w:rPr>
          <w:rFonts w:ascii="Palatino Linotype" w:hAnsi="Palatino Linotype" w:cs="Arial"/>
          <w:b/>
          <w:i/>
          <w:sz w:val="22"/>
          <w:szCs w:val="22"/>
        </w:rPr>
      </w:pPr>
      <w:r w:rsidRPr="00760BED">
        <w:rPr>
          <w:rFonts w:ascii="Palatino Linotype" w:hAnsi="Palatino Linotype" w:cs="Arial"/>
          <w:b/>
          <w:i/>
          <w:sz w:val="22"/>
          <w:szCs w:val="22"/>
        </w:rPr>
        <w:t>“Código de Procedimientos Administrativos del Estado de México</w:t>
      </w:r>
    </w:p>
    <w:p w14:paraId="39D8DE22" w14:textId="23714594" w:rsidR="00840CB2" w:rsidRPr="00760BED" w:rsidRDefault="00840CB2" w:rsidP="0031758F">
      <w:pPr>
        <w:tabs>
          <w:tab w:val="left" w:pos="8222"/>
        </w:tabs>
        <w:ind w:left="851" w:right="899"/>
        <w:jc w:val="both"/>
        <w:rPr>
          <w:rFonts w:ascii="Palatino Linotype" w:hAnsi="Palatino Linotype" w:cs="Arial"/>
          <w:i/>
          <w:sz w:val="22"/>
          <w:szCs w:val="22"/>
        </w:rPr>
      </w:pPr>
      <w:r w:rsidRPr="00760BED">
        <w:rPr>
          <w:rFonts w:ascii="Palatino Linotype" w:hAnsi="Palatino Linotype" w:cs="Arial"/>
          <w:i/>
          <w:sz w:val="22"/>
          <w:szCs w:val="22"/>
        </w:rPr>
        <w:t>“</w:t>
      </w:r>
      <w:r w:rsidRPr="00760BED">
        <w:rPr>
          <w:rFonts w:ascii="Palatino Linotype" w:hAnsi="Palatino Linotype" w:cs="Arial"/>
          <w:b/>
          <w:i/>
          <w:sz w:val="22"/>
          <w:szCs w:val="22"/>
        </w:rPr>
        <w:t>Artículo 18</w:t>
      </w:r>
      <w:r w:rsidRPr="00760BED">
        <w:rPr>
          <w:rFonts w:ascii="Palatino Linotype" w:hAnsi="Palatino Linotype" w:cs="Arial"/>
          <w:i/>
          <w:sz w:val="22"/>
          <w:szCs w:val="22"/>
        </w:rPr>
        <w:t xml:space="preserve">.- </w:t>
      </w:r>
      <w:r w:rsidRPr="00760BED">
        <w:rPr>
          <w:rFonts w:ascii="Palatino Linotype" w:hAnsi="Palatino Linotype" w:cs="Arial"/>
          <w:b/>
          <w:i/>
          <w:sz w:val="22"/>
          <w:szCs w:val="22"/>
        </w:rPr>
        <w:t xml:space="preserve">La autoridad administrativa o el Tribunal </w:t>
      </w:r>
      <w:r w:rsidRPr="00760BED">
        <w:rPr>
          <w:rFonts w:ascii="Palatino Linotype" w:hAnsi="Palatino Linotype" w:cs="Arial"/>
          <w:b/>
          <w:i/>
          <w:sz w:val="22"/>
          <w:szCs w:val="22"/>
          <w:u w:val="single"/>
        </w:rPr>
        <w:t>acordarán la acumulación de los expedientes</w:t>
      </w:r>
      <w:r w:rsidRPr="00760BED">
        <w:rPr>
          <w:rFonts w:ascii="Palatino Linotype" w:hAnsi="Palatino Linotype" w:cs="Arial"/>
          <w:b/>
          <w:i/>
          <w:sz w:val="22"/>
          <w:szCs w:val="22"/>
        </w:rPr>
        <w:t xml:space="preserve"> del procedimiento y proceso administrativo que ante ellos se sigan, de oficio</w:t>
      </w:r>
      <w:r w:rsidRPr="00760BED">
        <w:rPr>
          <w:rFonts w:ascii="Palatino Linotype" w:hAnsi="Palatino Linotype" w:cs="Arial"/>
          <w:i/>
          <w:sz w:val="22"/>
          <w:szCs w:val="22"/>
        </w:rPr>
        <w:t xml:space="preserve"> o a petición de parte, </w:t>
      </w:r>
      <w:r w:rsidRPr="00760BED">
        <w:rPr>
          <w:rFonts w:ascii="Palatino Linotype" w:hAnsi="Palatino Linotype" w:cs="Arial"/>
          <w:b/>
          <w:i/>
          <w:sz w:val="22"/>
          <w:szCs w:val="22"/>
          <w:u w:val="single"/>
        </w:rPr>
        <w:t>cuando las partes</w:t>
      </w:r>
      <w:r w:rsidRPr="00760BED">
        <w:rPr>
          <w:rFonts w:ascii="Palatino Linotype" w:hAnsi="Palatino Linotype" w:cs="Arial"/>
          <w:i/>
          <w:sz w:val="22"/>
          <w:szCs w:val="22"/>
        </w:rPr>
        <w:t xml:space="preserve"> o los actos administrativos </w:t>
      </w:r>
      <w:r w:rsidRPr="00760BED">
        <w:rPr>
          <w:rFonts w:ascii="Palatino Linotype" w:hAnsi="Palatino Linotype" w:cs="Arial"/>
          <w:b/>
          <w:i/>
          <w:sz w:val="22"/>
          <w:szCs w:val="22"/>
          <w:u w:val="single"/>
        </w:rPr>
        <w:t>sean iguales</w:t>
      </w:r>
      <w:r w:rsidRPr="00760BED">
        <w:rPr>
          <w:rFonts w:ascii="Palatino Linotype" w:hAnsi="Palatino Linotype" w:cs="Arial"/>
          <w:i/>
          <w:sz w:val="22"/>
          <w:szCs w:val="22"/>
        </w:rPr>
        <w:t xml:space="preserve">, se trate de actos conexos o </w:t>
      </w:r>
      <w:r w:rsidRPr="00760BED">
        <w:rPr>
          <w:rFonts w:ascii="Palatino Linotype" w:hAnsi="Palatino Linotype" w:cs="Arial"/>
          <w:b/>
          <w:i/>
          <w:sz w:val="22"/>
          <w:szCs w:val="22"/>
          <w:u w:val="single"/>
        </w:rPr>
        <w:t>resulte conveniente el trámite unificado de los asuntos, para evitar la emisión de resoluciones contradictorias</w:t>
      </w:r>
      <w:r w:rsidRPr="00760BED">
        <w:rPr>
          <w:rFonts w:ascii="Palatino Linotype" w:hAnsi="Palatino Linotype" w:cs="Arial"/>
          <w:i/>
          <w:sz w:val="22"/>
          <w:szCs w:val="22"/>
        </w:rPr>
        <w:t>. La misma regla se aplicará, en lo conducente, para la separación de los expedientes.”</w:t>
      </w:r>
    </w:p>
    <w:p w14:paraId="4B86F397" w14:textId="77777777" w:rsidR="001F7939" w:rsidRPr="00760BED" w:rsidRDefault="001F7939" w:rsidP="0031758F">
      <w:pPr>
        <w:tabs>
          <w:tab w:val="left" w:pos="8222"/>
        </w:tabs>
        <w:ind w:left="851" w:right="899"/>
        <w:jc w:val="both"/>
        <w:rPr>
          <w:rFonts w:ascii="Palatino Linotype" w:hAnsi="Palatino Linotype" w:cs="Arial"/>
          <w:i/>
          <w:sz w:val="22"/>
          <w:szCs w:val="22"/>
        </w:rPr>
      </w:pPr>
    </w:p>
    <w:p w14:paraId="4FCE83F6" w14:textId="77777777" w:rsidR="00840CB2" w:rsidRPr="00760BED" w:rsidRDefault="00840CB2" w:rsidP="0031758F">
      <w:pPr>
        <w:tabs>
          <w:tab w:val="left" w:pos="8222"/>
        </w:tabs>
        <w:ind w:left="851" w:right="899"/>
        <w:jc w:val="center"/>
        <w:rPr>
          <w:rFonts w:ascii="Palatino Linotype" w:hAnsi="Palatino Linotype" w:cs="Arial"/>
          <w:b/>
          <w:i/>
          <w:sz w:val="22"/>
          <w:szCs w:val="22"/>
        </w:rPr>
      </w:pPr>
      <w:r w:rsidRPr="00760BED">
        <w:rPr>
          <w:rFonts w:ascii="Palatino Linotype" w:hAnsi="Palatino Linotype" w:cs="Arial"/>
          <w:b/>
          <w:i/>
          <w:sz w:val="22"/>
          <w:szCs w:val="22"/>
        </w:rPr>
        <w:t xml:space="preserve">Ley de Transparencia y Acceso a la Información Pública del Estado de México y Municipios </w:t>
      </w:r>
    </w:p>
    <w:p w14:paraId="40A94464" w14:textId="77777777" w:rsidR="00840CB2" w:rsidRPr="00760BED" w:rsidRDefault="00840CB2" w:rsidP="0031758F">
      <w:pPr>
        <w:tabs>
          <w:tab w:val="left" w:pos="8222"/>
        </w:tabs>
        <w:ind w:left="851" w:right="899"/>
        <w:jc w:val="both"/>
        <w:rPr>
          <w:rFonts w:ascii="Palatino Linotype" w:hAnsi="Palatino Linotype" w:cs="Arial"/>
          <w:i/>
          <w:sz w:val="22"/>
          <w:szCs w:val="22"/>
        </w:rPr>
      </w:pPr>
      <w:r w:rsidRPr="00760BED">
        <w:rPr>
          <w:rFonts w:ascii="Palatino Linotype" w:hAnsi="Palatino Linotype" w:cs="Arial"/>
          <w:i/>
          <w:sz w:val="22"/>
          <w:szCs w:val="22"/>
        </w:rPr>
        <w:t>“</w:t>
      </w:r>
      <w:r w:rsidRPr="00760BED">
        <w:rPr>
          <w:rFonts w:ascii="Palatino Linotype" w:hAnsi="Palatino Linotype" w:cs="Arial"/>
          <w:b/>
          <w:i/>
          <w:sz w:val="22"/>
          <w:szCs w:val="22"/>
        </w:rPr>
        <w:t xml:space="preserve">Artículo 195. </w:t>
      </w:r>
      <w:r w:rsidRPr="00760BED">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14:paraId="38B189DE" w14:textId="77777777" w:rsidR="00840CB2" w:rsidRPr="00760BED" w:rsidRDefault="00840CB2" w:rsidP="0031758F">
      <w:pPr>
        <w:tabs>
          <w:tab w:val="left" w:pos="8222"/>
        </w:tabs>
        <w:ind w:left="851" w:right="899"/>
        <w:jc w:val="both"/>
        <w:rPr>
          <w:rFonts w:ascii="Palatino Linotype" w:hAnsi="Palatino Linotype" w:cs="Arial"/>
          <w:sz w:val="22"/>
          <w:szCs w:val="22"/>
        </w:rPr>
      </w:pPr>
      <w:r w:rsidRPr="00760BED">
        <w:rPr>
          <w:rFonts w:ascii="Palatino Linotype" w:hAnsi="Palatino Linotype" w:cs="Arial"/>
          <w:sz w:val="22"/>
          <w:szCs w:val="22"/>
        </w:rPr>
        <w:t>(Énfasis añadido)</w:t>
      </w:r>
    </w:p>
    <w:p w14:paraId="0E02E5D0" w14:textId="77777777" w:rsidR="00840CB2" w:rsidRPr="00760BED" w:rsidRDefault="00840CB2" w:rsidP="00840CB2">
      <w:pPr>
        <w:jc w:val="both"/>
        <w:rPr>
          <w:rFonts w:ascii="Palatino Linotype" w:hAnsi="Palatino Linotype" w:cs="Arial"/>
          <w:b/>
          <w:szCs w:val="28"/>
        </w:rPr>
      </w:pPr>
    </w:p>
    <w:p w14:paraId="20372013" w14:textId="77777777" w:rsidR="00840CB2" w:rsidRPr="00760BED" w:rsidRDefault="00840CB2" w:rsidP="00840CB2">
      <w:pPr>
        <w:tabs>
          <w:tab w:val="center" w:pos="4252"/>
          <w:tab w:val="right" w:pos="8504"/>
        </w:tabs>
        <w:spacing w:line="360" w:lineRule="auto"/>
        <w:jc w:val="both"/>
        <w:rPr>
          <w:rFonts w:ascii="Palatino Linotype" w:eastAsiaTheme="minorEastAsia" w:hAnsi="Palatino Linotype" w:cs="Arial"/>
          <w:lang w:val="es-ES_tradnl"/>
        </w:rPr>
      </w:pPr>
      <w:r w:rsidRPr="00760BED">
        <w:rPr>
          <w:rFonts w:ascii="Palatino Linotype" w:eastAsiaTheme="minorEastAsia" w:hAnsi="Palatino Linotype" w:cs="Arial"/>
          <w:lang w:val="es-ES_tradnl"/>
        </w:rPr>
        <w:t>De lo dispuesto en la normativa anterior, dicha acumulación procede cuando:</w:t>
      </w:r>
    </w:p>
    <w:p w14:paraId="7DD645A0" w14:textId="77777777" w:rsidR="00840CB2" w:rsidRPr="00760BED" w:rsidRDefault="00840CB2" w:rsidP="00840CB2">
      <w:pPr>
        <w:numPr>
          <w:ilvl w:val="0"/>
          <w:numId w:val="9"/>
        </w:numPr>
        <w:tabs>
          <w:tab w:val="center" w:pos="4252"/>
          <w:tab w:val="right" w:pos="8504"/>
        </w:tabs>
        <w:spacing w:line="360" w:lineRule="auto"/>
        <w:jc w:val="both"/>
        <w:rPr>
          <w:rFonts w:ascii="Palatino Linotype" w:eastAsiaTheme="minorEastAsia" w:hAnsi="Palatino Linotype" w:cs="Arial"/>
          <w:lang w:val="es-ES_tradnl"/>
        </w:rPr>
      </w:pPr>
      <w:r w:rsidRPr="00760BED">
        <w:rPr>
          <w:rFonts w:ascii="Palatino Linotype" w:eastAsiaTheme="minorEastAsia" w:hAnsi="Palatino Linotype" w:cs="Arial"/>
          <w:lang w:val="es-ES_tradnl"/>
        </w:rPr>
        <w:t>El solicitante y la información referida sean las mismas;</w:t>
      </w:r>
    </w:p>
    <w:p w14:paraId="203A0B54" w14:textId="77777777" w:rsidR="00840CB2" w:rsidRPr="00760BED" w:rsidRDefault="00840CB2" w:rsidP="00840CB2">
      <w:pPr>
        <w:numPr>
          <w:ilvl w:val="0"/>
          <w:numId w:val="9"/>
        </w:numPr>
        <w:tabs>
          <w:tab w:val="center" w:pos="4252"/>
          <w:tab w:val="right" w:pos="8504"/>
        </w:tabs>
        <w:spacing w:line="360" w:lineRule="auto"/>
        <w:jc w:val="both"/>
        <w:rPr>
          <w:rFonts w:ascii="Palatino Linotype" w:eastAsiaTheme="minorEastAsia" w:hAnsi="Palatino Linotype" w:cs="Arial"/>
          <w:lang w:val="es-ES_tradnl"/>
        </w:rPr>
      </w:pPr>
      <w:r w:rsidRPr="00760BED">
        <w:rPr>
          <w:rFonts w:ascii="Palatino Linotype" w:eastAsiaTheme="minorEastAsia" w:hAnsi="Palatino Linotype" w:cs="Arial"/>
          <w:b/>
          <w:u w:val="single"/>
          <w:lang w:val="es-ES_tradnl"/>
        </w:rPr>
        <w:t>Las partes o los actos impugnados sean iguales</w:t>
      </w:r>
      <w:r w:rsidRPr="00760BED">
        <w:rPr>
          <w:rFonts w:ascii="Palatino Linotype" w:eastAsiaTheme="minorEastAsia" w:hAnsi="Palatino Linotype" w:cs="Arial"/>
          <w:lang w:val="es-ES_tradnl"/>
        </w:rPr>
        <w:t>;</w:t>
      </w:r>
    </w:p>
    <w:p w14:paraId="6DD16743" w14:textId="77777777" w:rsidR="00840CB2" w:rsidRPr="00760BED" w:rsidRDefault="00840CB2" w:rsidP="00840CB2">
      <w:pPr>
        <w:numPr>
          <w:ilvl w:val="0"/>
          <w:numId w:val="9"/>
        </w:numPr>
        <w:tabs>
          <w:tab w:val="center" w:pos="4252"/>
          <w:tab w:val="right" w:pos="8504"/>
        </w:tabs>
        <w:spacing w:line="360" w:lineRule="auto"/>
        <w:jc w:val="both"/>
        <w:rPr>
          <w:rFonts w:ascii="Palatino Linotype" w:eastAsiaTheme="minorEastAsia" w:hAnsi="Palatino Linotype" w:cs="Arial"/>
          <w:lang w:val="es-ES_tradnl"/>
        </w:rPr>
      </w:pPr>
      <w:r w:rsidRPr="00760BED">
        <w:rPr>
          <w:rFonts w:ascii="Palatino Linotype" w:eastAsiaTheme="minorEastAsia" w:hAnsi="Palatino Linotype" w:cs="Arial"/>
          <w:lang w:val="es-ES_tradnl"/>
        </w:rPr>
        <w:t>Cuando se trate del mismo solicitante, el mismo Sujeto Obligado, y</w:t>
      </w:r>
    </w:p>
    <w:p w14:paraId="04AB7E49" w14:textId="42086C52" w:rsidR="00840CB2" w:rsidRPr="00760BED" w:rsidRDefault="00840CB2" w:rsidP="00840CB2">
      <w:pPr>
        <w:numPr>
          <w:ilvl w:val="0"/>
          <w:numId w:val="9"/>
        </w:numPr>
        <w:tabs>
          <w:tab w:val="center" w:pos="4252"/>
          <w:tab w:val="right" w:pos="8504"/>
        </w:tabs>
        <w:spacing w:line="360" w:lineRule="auto"/>
        <w:ind w:left="357" w:hanging="357"/>
        <w:jc w:val="both"/>
        <w:rPr>
          <w:rFonts w:ascii="Palatino Linotype" w:eastAsiaTheme="minorEastAsia" w:hAnsi="Palatino Linotype" w:cs="Arial"/>
          <w:lang w:val="es-ES_tradnl"/>
        </w:rPr>
      </w:pPr>
      <w:r w:rsidRPr="00760BED">
        <w:rPr>
          <w:rFonts w:ascii="Palatino Linotype" w:eastAsiaTheme="minorEastAsia" w:hAnsi="Palatino Linotype" w:cs="Arial"/>
          <w:lang w:val="es-ES_tradnl"/>
        </w:rPr>
        <w:t>Aun tratándose de solicitudes diversas, resulte conveniente la resolución unificada de los asuntos</w:t>
      </w:r>
      <w:r w:rsidRPr="00760BED">
        <w:rPr>
          <w:rFonts w:ascii="Palatino Linotype" w:eastAsiaTheme="minorEastAsia" w:hAnsi="Palatino Linotype" w:cs="Arial"/>
          <w:i/>
          <w:lang w:val="es-ES_tradnl"/>
        </w:rPr>
        <w:t>.</w:t>
      </w:r>
    </w:p>
    <w:p w14:paraId="58306E50" w14:textId="77777777" w:rsidR="00840CB2" w:rsidRPr="00760BED" w:rsidRDefault="00840CB2" w:rsidP="00840CB2">
      <w:pPr>
        <w:tabs>
          <w:tab w:val="center" w:pos="4252"/>
          <w:tab w:val="right" w:pos="8504"/>
        </w:tabs>
        <w:spacing w:line="360" w:lineRule="auto"/>
        <w:ind w:left="357"/>
        <w:jc w:val="both"/>
        <w:rPr>
          <w:rFonts w:ascii="Palatino Linotype" w:eastAsiaTheme="minorEastAsia" w:hAnsi="Palatino Linotype" w:cs="Arial"/>
          <w:lang w:val="es-ES_tradnl"/>
        </w:rPr>
      </w:pPr>
    </w:p>
    <w:p w14:paraId="42186A38" w14:textId="7E3A6B23" w:rsidR="00840CB2" w:rsidRPr="00760BED" w:rsidRDefault="002F1E8C" w:rsidP="00840CB2">
      <w:pPr>
        <w:widowControl w:val="0"/>
        <w:autoSpaceDE w:val="0"/>
        <w:autoSpaceDN w:val="0"/>
        <w:adjustRightInd w:val="0"/>
        <w:spacing w:line="360" w:lineRule="auto"/>
        <w:jc w:val="both"/>
        <w:rPr>
          <w:rFonts w:ascii="Palatino Linotype" w:hAnsi="Palatino Linotype" w:cs="Arial"/>
        </w:rPr>
      </w:pPr>
      <w:r w:rsidRPr="00760BED">
        <w:rPr>
          <w:rFonts w:ascii="Palatino Linotype" w:hAnsi="Palatino Linotype" w:cs="Arial"/>
        </w:rPr>
        <w:lastRenderedPageBreak/>
        <w:t>En el caso que nos ocupa</w:t>
      </w:r>
      <w:r w:rsidR="00840CB2" w:rsidRPr="00760BED">
        <w:rPr>
          <w:rFonts w:ascii="Palatino Linotype" w:hAnsi="Palatino Linotype" w:cs="Arial"/>
        </w:rPr>
        <w:t xml:space="preserve">, los recursos de revisión que nos ocupan fueron interpuestos ante el mismo </w:t>
      </w:r>
      <w:r w:rsidR="00840CB2" w:rsidRPr="00760BED">
        <w:rPr>
          <w:rFonts w:ascii="Palatino Linotype" w:hAnsi="Palatino Linotype" w:cs="Arial"/>
          <w:b/>
        </w:rPr>
        <w:t>SUJETO OBLIGADO</w:t>
      </w:r>
      <w:r w:rsidR="00D11F8E" w:rsidRPr="00760BED">
        <w:rPr>
          <w:rFonts w:ascii="Palatino Linotype" w:hAnsi="Palatino Linotype" w:cs="Arial"/>
        </w:rPr>
        <w:t xml:space="preserve">, por lo que </w:t>
      </w:r>
      <w:r w:rsidR="00840CB2" w:rsidRPr="00760BED">
        <w:rPr>
          <w:rFonts w:ascii="Palatino Linotype" w:hAnsi="Palatino Linotype" w:cs="Arial"/>
        </w:rPr>
        <w:t>resulta conveniente la resolución conjunta por economía procesal y con el fin de no emitir resoluciones contradictorias, en caso de resolverlos en forma separada por Ponentes diferentes.</w:t>
      </w:r>
    </w:p>
    <w:p w14:paraId="66D866F8" w14:textId="77777777" w:rsidR="005A070A" w:rsidRPr="00760BED" w:rsidRDefault="005A070A" w:rsidP="00367832">
      <w:pPr>
        <w:spacing w:line="360" w:lineRule="auto"/>
        <w:jc w:val="both"/>
        <w:rPr>
          <w:rFonts w:ascii="Palatino Linotype" w:hAnsi="Palatino Linotype" w:cs="Arial"/>
          <w:b/>
          <w:snapToGrid w:val="0"/>
        </w:rPr>
      </w:pPr>
    </w:p>
    <w:p w14:paraId="6C52B6A0" w14:textId="77777777" w:rsidR="002F1E8C" w:rsidRPr="00760BED" w:rsidRDefault="00840CB2" w:rsidP="00687333">
      <w:pPr>
        <w:pStyle w:val="Prrafodelista"/>
        <w:autoSpaceDE w:val="0"/>
        <w:autoSpaceDN w:val="0"/>
        <w:adjustRightInd w:val="0"/>
        <w:spacing w:line="360" w:lineRule="auto"/>
        <w:ind w:left="0" w:right="49"/>
        <w:jc w:val="both"/>
        <w:rPr>
          <w:rFonts w:ascii="Palatino Linotype" w:hAnsi="Palatino Linotype" w:cs="Arial"/>
        </w:rPr>
      </w:pPr>
      <w:bookmarkStart w:id="18" w:name="_Hlk80802862"/>
      <w:r w:rsidRPr="00760BED">
        <w:rPr>
          <w:rFonts w:ascii="Palatino Linotype" w:hAnsi="Palatino Linotype" w:cs="Arial"/>
          <w:b/>
          <w:sz w:val="28"/>
        </w:rPr>
        <w:t>CUARTO</w:t>
      </w:r>
      <w:r w:rsidR="00200BFC" w:rsidRPr="00760BED">
        <w:rPr>
          <w:rFonts w:ascii="Palatino Linotype" w:hAnsi="Palatino Linotype" w:cs="Arial"/>
          <w:b/>
        </w:rPr>
        <w:t xml:space="preserve">. </w:t>
      </w:r>
      <w:r w:rsidR="00200BFC" w:rsidRPr="00760BED">
        <w:rPr>
          <w:rFonts w:ascii="Palatino Linotype" w:hAnsi="Palatino Linotype" w:cs="Arial"/>
          <w:b/>
          <w:lang w:val="es-ES"/>
        </w:rPr>
        <w:t>Oportunidad</w:t>
      </w:r>
      <w:r w:rsidR="00FD561B" w:rsidRPr="00760BED">
        <w:rPr>
          <w:rFonts w:ascii="Palatino Linotype" w:hAnsi="Palatino Linotype" w:cs="Arial"/>
        </w:rPr>
        <w:t xml:space="preserve">. </w:t>
      </w:r>
      <w:bookmarkEnd w:id="18"/>
    </w:p>
    <w:p w14:paraId="3A576BA3" w14:textId="3C35127C" w:rsidR="00687333" w:rsidRPr="00760BED" w:rsidRDefault="00687333" w:rsidP="00687333">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760BED">
        <w:rPr>
          <w:rFonts w:ascii="Palatino Linotype" w:hAnsi="Palatino Linotype" w:cs="Arial"/>
          <w:color w:val="000000" w:themeColor="text1"/>
        </w:rPr>
        <w:t xml:space="preserve">El recurso de revisión fue interpuesto dentro del plazo de quince días hábiles contados a partir del día siguiente al en que </w:t>
      </w:r>
      <w:r w:rsidR="001B42CC" w:rsidRPr="00760BED">
        <w:rPr>
          <w:rFonts w:ascii="Palatino Linotype" w:hAnsi="Palatino Linotype" w:cs="Arial"/>
          <w:b/>
          <w:color w:val="000000" w:themeColor="text1"/>
        </w:rPr>
        <w:t>EL</w:t>
      </w:r>
      <w:r w:rsidRPr="00760BED">
        <w:rPr>
          <w:rFonts w:ascii="Palatino Linotype" w:hAnsi="Palatino Linotype" w:cs="Arial"/>
          <w:b/>
          <w:color w:val="000000" w:themeColor="text1"/>
        </w:rPr>
        <w:t xml:space="preserve"> RECURRENTE </w:t>
      </w:r>
      <w:r w:rsidRPr="00760BED">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46C9192B" w14:textId="77777777" w:rsidR="00687333" w:rsidRPr="00760BED" w:rsidRDefault="00687333" w:rsidP="00687333">
      <w:pPr>
        <w:ind w:left="851" w:right="902"/>
        <w:jc w:val="both"/>
        <w:rPr>
          <w:rFonts w:ascii="Palatino Linotype" w:eastAsiaTheme="minorEastAsia" w:hAnsi="Palatino Linotype" w:cs="Arial"/>
          <w:color w:val="000000" w:themeColor="text1"/>
          <w:szCs w:val="20"/>
          <w:lang w:val="es-ES_tradnl"/>
        </w:rPr>
      </w:pPr>
    </w:p>
    <w:p w14:paraId="2BD74F01" w14:textId="77777777" w:rsidR="00687333" w:rsidRPr="00760BED" w:rsidRDefault="00687333" w:rsidP="00687333">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760BED">
        <w:rPr>
          <w:rFonts w:ascii="Palatino Linotype" w:eastAsiaTheme="minorEastAsia" w:hAnsi="Palatino Linotype" w:cs="Arial"/>
          <w:b/>
          <w:i/>
          <w:color w:val="000000" w:themeColor="text1"/>
          <w:sz w:val="22"/>
          <w:szCs w:val="22"/>
          <w:lang w:val="es-ES_tradnl"/>
        </w:rPr>
        <w:t>“Artículo 178.</w:t>
      </w:r>
      <w:r w:rsidRPr="00760BED">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DFE9EAB" w14:textId="77777777" w:rsidR="00687333" w:rsidRPr="00760BED" w:rsidRDefault="00687333" w:rsidP="00687333">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760BED">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C1A0700" w14:textId="77777777" w:rsidR="00687333" w:rsidRPr="00760BED" w:rsidRDefault="00687333" w:rsidP="00687333">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760BED">
        <w:rPr>
          <w:rFonts w:ascii="Palatino Linotype" w:eastAsiaTheme="minorEastAsia" w:hAnsi="Palatino Linotype" w:cs="Arial"/>
          <w:i/>
          <w:color w:val="000000" w:themeColor="text1"/>
          <w:sz w:val="22"/>
          <w:szCs w:val="22"/>
          <w:lang w:val="es-ES_tradnl"/>
        </w:rPr>
        <w:t>En el caso de que se interponga ante la Unidad de Transparencia, ésta deberá remitir el recurso de revisión al Instituto a más tardar al día siguiente de haberlo recibido.</w:t>
      </w:r>
      <w:r w:rsidRPr="00760BED">
        <w:rPr>
          <w:rFonts w:ascii="Palatino Linotype" w:eastAsiaTheme="minorEastAsia" w:hAnsi="Palatino Linotype" w:cs="Arial"/>
          <w:b/>
          <w:i/>
          <w:color w:val="000000" w:themeColor="text1"/>
          <w:sz w:val="22"/>
          <w:szCs w:val="22"/>
          <w:lang w:val="es-ES_tradnl"/>
        </w:rPr>
        <w:t>”</w:t>
      </w:r>
    </w:p>
    <w:p w14:paraId="7D8B4EA8" w14:textId="77777777" w:rsidR="00687333" w:rsidRPr="00760BED" w:rsidRDefault="00687333" w:rsidP="00687333">
      <w:pPr>
        <w:ind w:left="851" w:right="902"/>
        <w:jc w:val="both"/>
        <w:rPr>
          <w:rFonts w:ascii="Palatino Linotype" w:eastAsiaTheme="minorEastAsia" w:hAnsi="Palatino Linotype" w:cs="Arial"/>
          <w:color w:val="000000" w:themeColor="text1"/>
          <w:szCs w:val="20"/>
          <w:lang w:val="es-ES_tradnl"/>
        </w:rPr>
      </w:pPr>
    </w:p>
    <w:p w14:paraId="6455840E" w14:textId="436451F5" w:rsidR="00687333" w:rsidRPr="00760BED" w:rsidRDefault="00687333" w:rsidP="00687333">
      <w:pPr>
        <w:spacing w:line="360" w:lineRule="auto"/>
        <w:jc w:val="both"/>
        <w:rPr>
          <w:rFonts w:ascii="Palatino Linotype" w:hAnsi="Palatino Linotype" w:cs="Arial"/>
        </w:rPr>
      </w:pPr>
      <w:r w:rsidRPr="00760BED">
        <w:rPr>
          <w:rFonts w:ascii="Palatino Linotype" w:eastAsiaTheme="minorEastAsia" w:hAnsi="Palatino Linotype" w:cs="Arial"/>
          <w:color w:val="000000" w:themeColor="text1"/>
          <w:lang w:val="es-ES_tradnl"/>
        </w:rPr>
        <w:t xml:space="preserve">En efecto, atendiendo a que </w:t>
      </w:r>
      <w:r w:rsidRPr="00760BED">
        <w:rPr>
          <w:rFonts w:ascii="Palatino Linotype" w:eastAsiaTheme="minorEastAsia" w:hAnsi="Palatino Linotype" w:cs="Arial"/>
          <w:b/>
          <w:color w:val="000000" w:themeColor="text1"/>
          <w:lang w:val="es-ES_tradnl"/>
        </w:rPr>
        <w:t>EL SUJETO OBLIGADO</w:t>
      </w:r>
      <w:r w:rsidRPr="00760BED">
        <w:rPr>
          <w:rFonts w:ascii="Palatino Linotype" w:eastAsiaTheme="minorEastAsia" w:hAnsi="Palatino Linotype" w:cs="Arial"/>
          <w:color w:val="000000" w:themeColor="text1"/>
          <w:lang w:val="es-ES_tradnl"/>
        </w:rPr>
        <w:t xml:space="preserve"> notificó la</w:t>
      </w:r>
      <w:r w:rsidR="001B42CC" w:rsidRPr="00760BED">
        <w:rPr>
          <w:rFonts w:ascii="Palatino Linotype" w:eastAsiaTheme="minorEastAsia" w:hAnsi="Palatino Linotype" w:cs="Arial"/>
          <w:color w:val="000000" w:themeColor="text1"/>
          <w:lang w:val="es-ES_tradnl"/>
        </w:rPr>
        <w:t>s</w:t>
      </w:r>
      <w:r w:rsidRPr="00760BED">
        <w:rPr>
          <w:rFonts w:ascii="Palatino Linotype" w:eastAsiaTheme="minorEastAsia" w:hAnsi="Palatino Linotype" w:cs="Arial"/>
          <w:color w:val="000000" w:themeColor="text1"/>
          <w:lang w:val="es-ES_tradnl"/>
        </w:rPr>
        <w:t xml:space="preserve"> respuesta</w:t>
      </w:r>
      <w:r w:rsidR="001B42CC" w:rsidRPr="00760BED">
        <w:rPr>
          <w:rFonts w:ascii="Palatino Linotype" w:eastAsiaTheme="minorEastAsia" w:hAnsi="Palatino Linotype" w:cs="Arial"/>
          <w:color w:val="000000" w:themeColor="text1"/>
          <w:lang w:val="es-ES_tradnl"/>
        </w:rPr>
        <w:t>s</w:t>
      </w:r>
      <w:r w:rsidRPr="00760BED">
        <w:rPr>
          <w:rFonts w:ascii="Palatino Linotype" w:eastAsiaTheme="minorEastAsia" w:hAnsi="Palatino Linotype" w:cs="Arial"/>
          <w:color w:val="000000" w:themeColor="text1"/>
          <w:lang w:val="es-ES_tradnl"/>
        </w:rPr>
        <w:t xml:space="preserve"> a la solicitud de información pública</w:t>
      </w:r>
      <w:r w:rsidR="001B42CC" w:rsidRPr="00760BED">
        <w:rPr>
          <w:rFonts w:ascii="Palatino Linotype" w:eastAsiaTheme="minorEastAsia" w:hAnsi="Palatino Linotype" w:cs="Arial"/>
          <w:color w:val="000000" w:themeColor="text1"/>
          <w:lang w:val="es-ES_tradnl"/>
        </w:rPr>
        <w:t xml:space="preserve"> en la misma fecha, siendo</w:t>
      </w:r>
      <w:r w:rsidRPr="00760BED">
        <w:rPr>
          <w:rFonts w:ascii="Palatino Linotype" w:eastAsiaTheme="minorEastAsia" w:hAnsi="Palatino Linotype" w:cs="Arial"/>
          <w:color w:val="000000" w:themeColor="text1"/>
          <w:lang w:val="es-ES_tradnl"/>
        </w:rPr>
        <w:t xml:space="preserve"> el </w:t>
      </w:r>
      <w:r w:rsidR="001B42CC" w:rsidRPr="00760BED">
        <w:rPr>
          <w:rFonts w:ascii="Palatino Linotype" w:eastAsiaTheme="minorEastAsia" w:hAnsi="Palatino Linotype" w:cs="Arial"/>
          <w:b/>
          <w:color w:val="000000" w:themeColor="text1"/>
          <w:lang w:val="es-ES_tradnl"/>
        </w:rPr>
        <w:t>dos</w:t>
      </w:r>
      <w:r w:rsidRPr="00760BED">
        <w:rPr>
          <w:rFonts w:ascii="Palatino Linotype" w:eastAsiaTheme="minorEastAsia" w:hAnsi="Palatino Linotype" w:cs="Arial"/>
          <w:b/>
          <w:color w:val="000000" w:themeColor="text1"/>
          <w:lang w:val="es-ES_tradnl"/>
        </w:rPr>
        <w:t xml:space="preserve"> de septiembre de dos mil veintiuno; </w:t>
      </w:r>
      <w:r w:rsidRPr="00760BED">
        <w:rPr>
          <w:rFonts w:ascii="Palatino Linotype" w:hAnsi="Palatino Linotype" w:cs="Arial"/>
          <w:color w:val="000000" w:themeColor="text1"/>
        </w:rPr>
        <w:t xml:space="preserve">en consecuencia, el plazo de quince días hábiles que el artículo 178 de la ley de la materia otorga a la </w:t>
      </w:r>
      <w:r w:rsidRPr="00760BED">
        <w:rPr>
          <w:rFonts w:ascii="Palatino Linotype" w:hAnsi="Palatino Linotype" w:cs="Arial"/>
          <w:b/>
          <w:color w:val="000000" w:themeColor="text1"/>
        </w:rPr>
        <w:t>RECURRENTE</w:t>
      </w:r>
      <w:r w:rsidRPr="00760BED">
        <w:rPr>
          <w:rFonts w:ascii="Palatino Linotype" w:hAnsi="Palatino Linotype" w:cs="Arial"/>
          <w:color w:val="000000" w:themeColor="text1"/>
        </w:rPr>
        <w:t xml:space="preserve"> para presentar el recurso de revisión, transcurrió del</w:t>
      </w:r>
      <w:r w:rsidRPr="00760BED">
        <w:rPr>
          <w:rFonts w:ascii="Palatino Linotype" w:hAnsi="Palatino Linotype" w:cs="Arial"/>
          <w:b/>
          <w:color w:val="000000" w:themeColor="text1"/>
        </w:rPr>
        <w:t xml:space="preserve"> </w:t>
      </w:r>
      <w:r w:rsidR="001B42CC" w:rsidRPr="00760BED">
        <w:rPr>
          <w:rFonts w:ascii="Palatino Linotype" w:hAnsi="Palatino Linotype" w:cs="Arial"/>
          <w:b/>
          <w:color w:val="000000" w:themeColor="text1"/>
        </w:rPr>
        <w:t>tres</w:t>
      </w:r>
      <w:r w:rsidRPr="00760BED">
        <w:rPr>
          <w:rFonts w:ascii="Palatino Linotype" w:hAnsi="Palatino Linotype" w:cs="Arial"/>
          <w:b/>
          <w:color w:val="000000" w:themeColor="text1"/>
        </w:rPr>
        <w:t xml:space="preserve"> de septiembre al </w:t>
      </w:r>
      <w:r w:rsidR="001B42CC" w:rsidRPr="00760BED">
        <w:rPr>
          <w:rFonts w:ascii="Palatino Linotype" w:hAnsi="Palatino Linotype" w:cs="Arial"/>
          <w:b/>
          <w:color w:val="000000" w:themeColor="text1"/>
        </w:rPr>
        <w:t>veinticuatro</w:t>
      </w:r>
      <w:r w:rsidRPr="00760BED">
        <w:rPr>
          <w:rFonts w:ascii="Palatino Linotype" w:hAnsi="Palatino Linotype" w:cs="Arial"/>
          <w:b/>
          <w:color w:val="000000" w:themeColor="text1"/>
        </w:rPr>
        <w:t xml:space="preserve"> de </w:t>
      </w:r>
      <w:r w:rsidR="001B42CC" w:rsidRPr="00760BED">
        <w:rPr>
          <w:rFonts w:ascii="Palatino Linotype" w:hAnsi="Palatino Linotype" w:cs="Arial"/>
          <w:b/>
          <w:color w:val="000000" w:themeColor="text1"/>
        </w:rPr>
        <w:t>septiembre</w:t>
      </w:r>
      <w:r w:rsidRPr="00760BED">
        <w:rPr>
          <w:rFonts w:ascii="Palatino Linotype" w:hAnsi="Palatino Linotype" w:cs="Arial"/>
          <w:b/>
          <w:color w:val="000000" w:themeColor="text1"/>
        </w:rPr>
        <w:t xml:space="preserve"> de dos mil veintiuno</w:t>
      </w:r>
      <w:r w:rsidRPr="00760BED">
        <w:rPr>
          <w:rFonts w:ascii="Palatino Linotype" w:hAnsi="Palatino Linotype" w:cs="Arial"/>
          <w:color w:val="000000" w:themeColor="text1"/>
        </w:rPr>
        <w:t xml:space="preserve">, sin contemplar en el cómputo los días </w:t>
      </w:r>
      <w:r w:rsidR="001B42CC" w:rsidRPr="00760BED">
        <w:rPr>
          <w:rFonts w:ascii="Palatino Linotype" w:hAnsi="Palatino Linotype" w:cs="Arial"/>
          <w:color w:val="000000" w:themeColor="text1"/>
        </w:rPr>
        <w:t>cuatro, cinco, once, doce, dieciocho y diecinueve</w:t>
      </w:r>
      <w:r w:rsidRPr="00760BED">
        <w:rPr>
          <w:rFonts w:ascii="Palatino Linotype" w:hAnsi="Palatino Linotype" w:cs="Arial"/>
          <w:color w:val="000000" w:themeColor="text1"/>
        </w:rPr>
        <w:t xml:space="preserve"> </w:t>
      </w:r>
      <w:r w:rsidRPr="00760BED">
        <w:rPr>
          <w:rFonts w:ascii="Palatino Linotype" w:hAnsi="Palatino Linotype" w:cs="Arial"/>
          <w:color w:val="000000" w:themeColor="text1"/>
        </w:rPr>
        <w:lastRenderedPageBreak/>
        <w:t>de septiembre, por corresponder a sábados y domingos, considerados como días inhábiles, en términos del artículo 3, fracción X de la Ley de Transparencia y Acceso a la Información Pública del Estado de México y Municipios</w:t>
      </w:r>
      <w:r w:rsidRPr="00760BED">
        <w:rPr>
          <w:rFonts w:ascii="Palatino Linotype" w:hAnsi="Palatino Linotype"/>
          <w:color w:val="000000" w:themeColor="text1"/>
        </w:rPr>
        <w:t>.</w:t>
      </w:r>
      <w:r w:rsidRPr="00760BED">
        <w:rPr>
          <w:rFonts w:ascii="Palatino Linotype" w:hAnsi="Palatino Linotype" w:cs="Arial"/>
        </w:rPr>
        <w:t xml:space="preserve"> </w:t>
      </w:r>
    </w:p>
    <w:p w14:paraId="3FB80532" w14:textId="77777777" w:rsidR="00687333" w:rsidRPr="00760BED" w:rsidRDefault="00687333" w:rsidP="00687333">
      <w:pPr>
        <w:spacing w:line="360" w:lineRule="auto"/>
        <w:jc w:val="both"/>
        <w:rPr>
          <w:rFonts w:ascii="Palatino Linotype" w:hAnsi="Palatino Linotype" w:cs="Arial"/>
          <w:color w:val="000000" w:themeColor="text1"/>
        </w:rPr>
      </w:pPr>
    </w:p>
    <w:p w14:paraId="11AC2F86" w14:textId="2700B040" w:rsidR="00687333" w:rsidRPr="00760BED" w:rsidRDefault="00687333" w:rsidP="00687333">
      <w:pPr>
        <w:spacing w:line="360" w:lineRule="auto"/>
        <w:jc w:val="both"/>
        <w:rPr>
          <w:rFonts w:ascii="Palatino Linotype" w:eastAsiaTheme="minorEastAsia" w:hAnsi="Palatino Linotype" w:cs="Arial"/>
          <w:color w:val="000000" w:themeColor="text1"/>
          <w:lang w:val="es-ES_tradnl"/>
        </w:rPr>
      </w:pPr>
      <w:r w:rsidRPr="00760BED">
        <w:rPr>
          <w:rFonts w:ascii="Palatino Linotype" w:eastAsiaTheme="minorEastAsia" w:hAnsi="Palatino Linotype" w:cs="Arial"/>
          <w:color w:val="000000" w:themeColor="text1"/>
          <w:lang w:val="es-ES_tradnl"/>
        </w:rPr>
        <w:t>En ese tenor, si el recurso de revisión que nos ocupa, se interpuso el</w:t>
      </w:r>
      <w:r w:rsidRPr="00760BED">
        <w:rPr>
          <w:rFonts w:ascii="Palatino Linotype" w:eastAsiaTheme="minorEastAsia" w:hAnsi="Palatino Linotype" w:cs="Arial"/>
          <w:b/>
          <w:color w:val="000000" w:themeColor="text1"/>
          <w:lang w:val="es-ES_tradnl"/>
        </w:rPr>
        <w:t xml:space="preserve"> </w:t>
      </w:r>
      <w:r w:rsidR="009B2BAB" w:rsidRPr="00760BED">
        <w:rPr>
          <w:rFonts w:ascii="Palatino Linotype" w:eastAsiaTheme="minorEastAsia" w:hAnsi="Palatino Linotype" w:cs="Arial"/>
          <w:b/>
          <w:color w:val="000000" w:themeColor="text1"/>
          <w:lang w:val="es-ES_tradnl"/>
        </w:rPr>
        <w:t>dieciocho</w:t>
      </w:r>
      <w:r w:rsidRPr="00760BED">
        <w:rPr>
          <w:rFonts w:ascii="Palatino Linotype" w:eastAsiaTheme="minorEastAsia" w:hAnsi="Palatino Linotype" w:cs="Arial"/>
          <w:b/>
          <w:color w:val="000000" w:themeColor="text1"/>
          <w:lang w:val="es-ES_tradnl"/>
        </w:rPr>
        <w:t xml:space="preserve"> de septiembre de dos mil veintiuno,</w:t>
      </w:r>
      <w:r w:rsidRPr="00760BED">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interpuesto en tiempo y forma.</w:t>
      </w:r>
    </w:p>
    <w:p w14:paraId="15A7F1C9" w14:textId="77777777" w:rsidR="00687333" w:rsidRPr="00760BED" w:rsidRDefault="00687333" w:rsidP="00687333">
      <w:pPr>
        <w:spacing w:line="360" w:lineRule="auto"/>
        <w:jc w:val="both"/>
        <w:rPr>
          <w:rFonts w:ascii="Palatino Linotype" w:eastAsiaTheme="minorEastAsia" w:hAnsi="Palatino Linotype" w:cs="Arial"/>
          <w:color w:val="000000" w:themeColor="text1"/>
          <w:lang w:val="es-ES_tradnl"/>
        </w:rPr>
      </w:pPr>
    </w:p>
    <w:p w14:paraId="66F37825" w14:textId="77777777" w:rsidR="00687333" w:rsidRPr="00760BED" w:rsidRDefault="00687333" w:rsidP="00687333">
      <w:pPr>
        <w:autoSpaceDE w:val="0"/>
        <w:autoSpaceDN w:val="0"/>
        <w:adjustRightInd w:val="0"/>
        <w:spacing w:line="360" w:lineRule="auto"/>
        <w:ind w:right="49"/>
        <w:jc w:val="both"/>
        <w:rPr>
          <w:rFonts w:ascii="Palatino Linotype" w:hAnsi="Palatino Linotype"/>
          <w:b/>
        </w:rPr>
      </w:pPr>
      <w:r w:rsidRPr="00760BED">
        <w:rPr>
          <w:rFonts w:ascii="Palatino Linotype" w:hAnsi="Palatino Linotype" w:cs="Arial"/>
          <w:b/>
          <w:sz w:val="28"/>
          <w:szCs w:val="28"/>
        </w:rPr>
        <w:t>CUARTO</w:t>
      </w:r>
      <w:r w:rsidRPr="00760BED">
        <w:rPr>
          <w:rFonts w:ascii="Palatino Linotype" w:hAnsi="Palatino Linotype"/>
          <w:b/>
          <w:sz w:val="28"/>
          <w:szCs w:val="28"/>
        </w:rPr>
        <w:t>.</w:t>
      </w:r>
      <w:r w:rsidRPr="00760BED">
        <w:rPr>
          <w:rFonts w:ascii="Palatino Linotype" w:hAnsi="Palatino Linotype"/>
          <w:b/>
        </w:rPr>
        <w:t xml:space="preserve"> Procedibilidad.</w:t>
      </w:r>
    </w:p>
    <w:p w14:paraId="25551243" w14:textId="77777777" w:rsidR="00687333" w:rsidRPr="00760BED" w:rsidRDefault="00687333" w:rsidP="00687333">
      <w:pPr>
        <w:autoSpaceDE w:val="0"/>
        <w:autoSpaceDN w:val="0"/>
        <w:adjustRightInd w:val="0"/>
        <w:spacing w:line="360" w:lineRule="auto"/>
        <w:ind w:right="49"/>
        <w:jc w:val="both"/>
        <w:rPr>
          <w:rFonts w:ascii="Palatino Linotype" w:hAnsi="Palatino Linotype" w:cs="Arial"/>
          <w:color w:val="000000" w:themeColor="text1"/>
          <w:lang w:val="es-ES"/>
        </w:rPr>
      </w:pPr>
      <w:r w:rsidRPr="00760BED">
        <w:rPr>
          <w:rFonts w:ascii="Palatino Linotype" w:hAnsi="Palatino Linotype" w:cs="Arial"/>
          <w:color w:val="000000" w:themeColor="text1"/>
          <w:lang w:val="es-ES"/>
        </w:rPr>
        <w:t xml:space="preserve">Esta Ponencia considera importante abordar el análisis de los requisitos de procedibilidad del recurso de revisión, así el artículo 180 de la </w:t>
      </w:r>
      <w:r w:rsidRPr="00760BED">
        <w:rPr>
          <w:rFonts w:ascii="Palatino Linotype" w:hAnsi="Palatino Linotype" w:cs="Arial"/>
          <w:color w:val="000000" w:themeColor="text1"/>
          <w:lang w:val="es-ES" w:eastAsia="es-MX"/>
        </w:rPr>
        <w:t xml:space="preserve">Ley de Transparencia y Acceso a la </w:t>
      </w:r>
      <w:r w:rsidRPr="00760BED">
        <w:rPr>
          <w:rFonts w:ascii="Palatino Linotype" w:hAnsi="Palatino Linotype" w:cs="Arial"/>
          <w:color w:val="000000" w:themeColor="text1"/>
          <w:lang w:val="es-ES"/>
        </w:rPr>
        <w:t>Información</w:t>
      </w:r>
      <w:r w:rsidRPr="00760BED">
        <w:rPr>
          <w:rFonts w:ascii="Palatino Linotype" w:hAnsi="Palatino Linotype" w:cs="Arial"/>
          <w:color w:val="000000" w:themeColor="text1"/>
          <w:lang w:val="es-ES" w:eastAsia="es-MX"/>
        </w:rPr>
        <w:t xml:space="preserve"> Pública del Estado de México y Municipios, que </w:t>
      </w:r>
      <w:r w:rsidRPr="00760BED">
        <w:rPr>
          <w:rFonts w:ascii="Palatino Linotype" w:hAnsi="Palatino Linotype" w:cs="Arial"/>
          <w:color w:val="000000" w:themeColor="text1"/>
          <w:lang w:val="es-ES"/>
        </w:rPr>
        <w:t>establece lo siguiente:</w:t>
      </w:r>
    </w:p>
    <w:p w14:paraId="4BAA609E" w14:textId="77777777" w:rsidR="00687333" w:rsidRPr="00760BED" w:rsidRDefault="00687333" w:rsidP="00687333">
      <w:pPr>
        <w:autoSpaceDE w:val="0"/>
        <w:autoSpaceDN w:val="0"/>
        <w:adjustRightInd w:val="0"/>
        <w:ind w:right="49"/>
        <w:jc w:val="both"/>
        <w:rPr>
          <w:rFonts w:ascii="Palatino Linotype" w:hAnsi="Palatino Linotype" w:cs="Arial"/>
          <w:color w:val="000000" w:themeColor="text1"/>
          <w:lang w:val="es-ES"/>
        </w:rPr>
      </w:pPr>
    </w:p>
    <w:p w14:paraId="624963CA"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“Artículo 180. </w:t>
      </w:r>
      <w:r w:rsidRPr="00760BED">
        <w:rPr>
          <w:rFonts w:ascii="Palatino Linotype" w:hAnsi="Palatino Linotype"/>
          <w:i/>
          <w:color w:val="000000" w:themeColor="text1"/>
          <w:sz w:val="22"/>
          <w:szCs w:val="22"/>
          <w:lang w:val="es-ES"/>
        </w:rPr>
        <w:t xml:space="preserve">El </w:t>
      </w:r>
      <w:r w:rsidRPr="00760BED">
        <w:rPr>
          <w:rFonts w:ascii="Palatino Linotype" w:hAnsi="Palatino Linotype" w:cs="Arial"/>
          <w:i/>
          <w:color w:val="000000" w:themeColor="text1"/>
          <w:sz w:val="22"/>
          <w:szCs w:val="22"/>
          <w:lang w:val="es-ES"/>
        </w:rPr>
        <w:t>recurso</w:t>
      </w:r>
      <w:r w:rsidRPr="00760BED">
        <w:rPr>
          <w:rFonts w:ascii="Palatino Linotype" w:hAnsi="Palatino Linotype"/>
          <w:i/>
          <w:color w:val="000000" w:themeColor="text1"/>
          <w:sz w:val="22"/>
          <w:szCs w:val="22"/>
          <w:lang w:val="es-ES"/>
        </w:rPr>
        <w:t xml:space="preserve"> </w:t>
      </w:r>
      <w:r w:rsidRPr="00760BED">
        <w:rPr>
          <w:rFonts w:ascii="Palatino Linotype" w:hAnsi="Palatino Linotype" w:cs="Arial"/>
          <w:i/>
          <w:color w:val="000000" w:themeColor="text1"/>
          <w:sz w:val="22"/>
          <w:szCs w:val="22"/>
          <w:lang w:val="es-ES" w:eastAsia="es-MX"/>
        </w:rPr>
        <w:t>de</w:t>
      </w:r>
      <w:r w:rsidRPr="00760BED">
        <w:rPr>
          <w:rFonts w:ascii="Palatino Linotype" w:hAnsi="Palatino Linotype"/>
          <w:i/>
          <w:color w:val="000000" w:themeColor="text1"/>
          <w:sz w:val="22"/>
          <w:szCs w:val="22"/>
          <w:lang w:val="es-ES"/>
        </w:rPr>
        <w:t xml:space="preserve"> revisión contendrá:</w:t>
      </w:r>
      <w:r w:rsidRPr="00760BED">
        <w:rPr>
          <w:rFonts w:ascii="Palatino Linotype" w:hAnsi="Palatino Linotype"/>
          <w:b/>
          <w:i/>
          <w:color w:val="000000" w:themeColor="text1"/>
          <w:sz w:val="22"/>
          <w:szCs w:val="22"/>
          <w:lang w:val="es-ES"/>
        </w:rPr>
        <w:t xml:space="preserve"> </w:t>
      </w:r>
    </w:p>
    <w:p w14:paraId="348626C8"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I. </w:t>
      </w:r>
      <w:r w:rsidRPr="00760BED">
        <w:rPr>
          <w:rFonts w:ascii="Palatino Linotype" w:hAnsi="Palatino Linotype"/>
          <w:i/>
          <w:color w:val="000000" w:themeColor="text1"/>
          <w:sz w:val="22"/>
          <w:szCs w:val="22"/>
          <w:lang w:val="es-ES"/>
        </w:rPr>
        <w:t xml:space="preserve">El sujeto obligado ante </w:t>
      </w:r>
      <w:r w:rsidRPr="00760BED">
        <w:rPr>
          <w:rFonts w:ascii="Palatino Linotype" w:hAnsi="Palatino Linotype" w:cs="Arial"/>
          <w:i/>
          <w:color w:val="000000" w:themeColor="text1"/>
          <w:sz w:val="22"/>
          <w:szCs w:val="22"/>
          <w:lang w:val="es-ES"/>
        </w:rPr>
        <w:t>la</w:t>
      </w:r>
      <w:r w:rsidRPr="00760BED">
        <w:rPr>
          <w:rFonts w:ascii="Palatino Linotype" w:hAnsi="Palatino Linotype"/>
          <w:i/>
          <w:color w:val="000000" w:themeColor="text1"/>
          <w:sz w:val="22"/>
          <w:szCs w:val="22"/>
          <w:lang w:val="es-ES"/>
        </w:rPr>
        <w:t xml:space="preserve"> cual </w:t>
      </w:r>
      <w:r w:rsidRPr="00760BED">
        <w:rPr>
          <w:rFonts w:ascii="Palatino Linotype" w:hAnsi="Palatino Linotype" w:cs="Arial"/>
          <w:i/>
          <w:color w:val="000000" w:themeColor="text1"/>
          <w:sz w:val="22"/>
          <w:szCs w:val="22"/>
          <w:lang w:val="es-ES" w:eastAsia="es-MX"/>
        </w:rPr>
        <w:t>se</w:t>
      </w:r>
      <w:r w:rsidRPr="00760BED">
        <w:rPr>
          <w:rFonts w:ascii="Palatino Linotype" w:hAnsi="Palatino Linotype"/>
          <w:i/>
          <w:color w:val="000000" w:themeColor="text1"/>
          <w:sz w:val="22"/>
          <w:szCs w:val="22"/>
          <w:lang w:val="es-ES"/>
        </w:rPr>
        <w:t xml:space="preserve"> presentó la solicitud;</w:t>
      </w:r>
      <w:r w:rsidRPr="00760BED">
        <w:rPr>
          <w:rFonts w:ascii="Palatino Linotype" w:hAnsi="Palatino Linotype"/>
          <w:b/>
          <w:i/>
          <w:color w:val="000000" w:themeColor="text1"/>
          <w:sz w:val="22"/>
          <w:szCs w:val="22"/>
          <w:lang w:val="es-ES"/>
        </w:rPr>
        <w:t xml:space="preserve"> </w:t>
      </w:r>
    </w:p>
    <w:p w14:paraId="198A9DCD"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II. </w:t>
      </w:r>
      <w:r w:rsidRPr="00760BED">
        <w:rPr>
          <w:rFonts w:ascii="Palatino Linotype" w:hAnsi="Palatino Linotype"/>
          <w:b/>
          <w:i/>
          <w:color w:val="000000" w:themeColor="text1"/>
          <w:sz w:val="22"/>
          <w:szCs w:val="22"/>
          <w:u w:val="single"/>
          <w:lang w:val="es-ES"/>
        </w:rPr>
        <w:t xml:space="preserve">El nombre del solicitante </w:t>
      </w:r>
      <w:r w:rsidRPr="00760BED">
        <w:rPr>
          <w:rFonts w:ascii="Palatino Linotype" w:hAnsi="Palatino Linotype" w:cs="Arial"/>
          <w:b/>
          <w:i/>
          <w:color w:val="000000" w:themeColor="text1"/>
          <w:sz w:val="22"/>
          <w:szCs w:val="22"/>
          <w:u w:val="single"/>
          <w:lang w:val="es-ES" w:eastAsia="es-MX"/>
        </w:rPr>
        <w:t>que</w:t>
      </w:r>
      <w:r w:rsidRPr="00760BED">
        <w:rPr>
          <w:rFonts w:ascii="Palatino Linotype" w:hAnsi="Palatino Linotype"/>
          <w:b/>
          <w:i/>
          <w:color w:val="000000" w:themeColor="text1"/>
          <w:sz w:val="22"/>
          <w:szCs w:val="22"/>
          <w:u w:val="single"/>
          <w:lang w:val="es-ES"/>
        </w:rPr>
        <w:t xml:space="preserve"> recurre </w:t>
      </w:r>
      <w:r w:rsidRPr="00760BED">
        <w:rPr>
          <w:rFonts w:ascii="Palatino Linotype" w:hAnsi="Palatino Linotype"/>
          <w:i/>
          <w:color w:val="000000" w:themeColor="text1"/>
          <w:sz w:val="22"/>
          <w:szCs w:val="22"/>
          <w:lang w:val="es-ES"/>
        </w:rPr>
        <w:t>o de su representante y, en su caso, del tercero interesado, así como la dirección o medio que señale para recibir notificaciones;</w:t>
      </w:r>
      <w:r w:rsidRPr="00760BED">
        <w:rPr>
          <w:rFonts w:ascii="Palatino Linotype" w:hAnsi="Palatino Linotype"/>
          <w:b/>
          <w:i/>
          <w:color w:val="000000" w:themeColor="text1"/>
          <w:sz w:val="22"/>
          <w:szCs w:val="22"/>
          <w:lang w:val="es-ES"/>
        </w:rPr>
        <w:t xml:space="preserve"> </w:t>
      </w:r>
    </w:p>
    <w:p w14:paraId="75D47E76"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III. </w:t>
      </w:r>
      <w:r w:rsidRPr="00760BED">
        <w:rPr>
          <w:rFonts w:ascii="Palatino Linotype" w:hAnsi="Palatino Linotype"/>
          <w:i/>
          <w:color w:val="000000" w:themeColor="text1"/>
          <w:sz w:val="22"/>
          <w:szCs w:val="22"/>
          <w:lang w:val="es-ES"/>
        </w:rPr>
        <w:t xml:space="preserve">El número de folio de </w:t>
      </w:r>
      <w:r w:rsidRPr="00760BED">
        <w:rPr>
          <w:rFonts w:ascii="Palatino Linotype" w:hAnsi="Palatino Linotype" w:cs="Arial"/>
          <w:i/>
          <w:color w:val="000000" w:themeColor="text1"/>
          <w:sz w:val="22"/>
          <w:szCs w:val="22"/>
          <w:lang w:val="es-ES" w:eastAsia="es-MX"/>
        </w:rPr>
        <w:t>respuesta</w:t>
      </w:r>
      <w:r w:rsidRPr="00760BED">
        <w:rPr>
          <w:rFonts w:ascii="Palatino Linotype" w:hAnsi="Palatino Linotype"/>
          <w:i/>
          <w:color w:val="000000" w:themeColor="text1"/>
          <w:sz w:val="22"/>
          <w:szCs w:val="22"/>
          <w:lang w:val="es-ES"/>
        </w:rPr>
        <w:t xml:space="preserve"> de la solicitud de acceso; </w:t>
      </w:r>
    </w:p>
    <w:p w14:paraId="74046F86"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IV. </w:t>
      </w:r>
      <w:r w:rsidRPr="00760BED">
        <w:rPr>
          <w:rFonts w:ascii="Palatino Linotype" w:hAnsi="Palatino Linotype"/>
          <w:i/>
          <w:color w:val="000000" w:themeColor="text1"/>
          <w:sz w:val="22"/>
          <w:szCs w:val="22"/>
          <w:lang w:val="es-ES"/>
        </w:rPr>
        <w:t xml:space="preserve">La fecha en que fue </w:t>
      </w:r>
      <w:r w:rsidRPr="00760BED">
        <w:rPr>
          <w:rFonts w:ascii="Palatino Linotype" w:hAnsi="Palatino Linotype" w:cs="Arial"/>
          <w:i/>
          <w:color w:val="000000" w:themeColor="text1"/>
          <w:sz w:val="22"/>
          <w:szCs w:val="22"/>
          <w:lang w:val="es-ES" w:eastAsia="es-MX"/>
        </w:rPr>
        <w:t>notificada</w:t>
      </w:r>
      <w:r w:rsidRPr="00760BED">
        <w:rPr>
          <w:rFonts w:ascii="Palatino Linotype" w:hAnsi="Palatino Linotype"/>
          <w:i/>
          <w:color w:val="000000" w:themeColor="text1"/>
          <w:sz w:val="22"/>
          <w:szCs w:val="22"/>
          <w:lang w:val="es-ES"/>
        </w:rPr>
        <w:t xml:space="preserve"> la respuesta al solicitante o tuvo conocimiento del acto reclamado, o de presentación de la solicitud, en caso de falta de respuesta;</w:t>
      </w:r>
      <w:r w:rsidRPr="00760BED">
        <w:rPr>
          <w:rFonts w:ascii="Palatino Linotype" w:hAnsi="Palatino Linotype"/>
          <w:b/>
          <w:i/>
          <w:color w:val="000000" w:themeColor="text1"/>
          <w:sz w:val="22"/>
          <w:szCs w:val="22"/>
          <w:lang w:val="es-ES"/>
        </w:rPr>
        <w:t xml:space="preserve"> </w:t>
      </w:r>
    </w:p>
    <w:p w14:paraId="69374EDB"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V. </w:t>
      </w:r>
      <w:r w:rsidRPr="00760BED">
        <w:rPr>
          <w:rFonts w:ascii="Palatino Linotype" w:hAnsi="Palatino Linotype"/>
          <w:i/>
          <w:color w:val="000000" w:themeColor="text1"/>
          <w:sz w:val="22"/>
          <w:szCs w:val="22"/>
          <w:lang w:val="es-ES"/>
        </w:rPr>
        <w:t xml:space="preserve">El acto que se </w:t>
      </w:r>
      <w:r w:rsidRPr="00760BED">
        <w:rPr>
          <w:rFonts w:ascii="Palatino Linotype" w:hAnsi="Palatino Linotype" w:cs="Arial"/>
          <w:i/>
          <w:color w:val="000000" w:themeColor="text1"/>
          <w:sz w:val="22"/>
          <w:szCs w:val="22"/>
          <w:lang w:val="es-ES" w:eastAsia="es-MX"/>
        </w:rPr>
        <w:t>recurre</w:t>
      </w:r>
      <w:r w:rsidRPr="00760BED">
        <w:rPr>
          <w:rFonts w:ascii="Palatino Linotype" w:hAnsi="Palatino Linotype"/>
          <w:i/>
          <w:color w:val="000000" w:themeColor="text1"/>
          <w:sz w:val="22"/>
          <w:szCs w:val="22"/>
          <w:lang w:val="es-ES"/>
        </w:rPr>
        <w:t>;</w:t>
      </w:r>
      <w:r w:rsidRPr="00760BED">
        <w:rPr>
          <w:rFonts w:ascii="Palatino Linotype" w:hAnsi="Palatino Linotype"/>
          <w:b/>
          <w:i/>
          <w:color w:val="000000" w:themeColor="text1"/>
          <w:sz w:val="22"/>
          <w:szCs w:val="22"/>
          <w:lang w:val="es-ES"/>
        </w:rPr>
        <w:t xml:space="preserve"> </w:t>
      </w:r>
    </w:p>
    <w:p w14:paraId="09D9060C"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VI. </w:t>
      </w:r>
      <w:r w:rsidRPr="00760BED">
        <w:rPr>
          <w:rFonts w:ascii="Palatino Linotype" w:hAnsi="Palatino Linotype"/>
          <w:i/>
          <w:color w:val="000000" w:themeColor="text1"/>
          <w:sz w:val="22"/>
          <w:szCs w:val="22"/>
          <w:lang w:val="es-ES"/>
        </w:rPr>
        <w:t xml:space="preserve">Las razones o </w:t>
      </w:r>
      <w:r w:rsidRPr="00760BED">
        <w:rPr>
          <w:rFonts w:ascii="Palatino Linotype" w:hAnsi="Palatino Linotype" w:cs="Arial"/>
          <w:i/>
          <w:color w:val="000000" w:themeColor="text1"/>
          <w:sz w:val="22"/>
          <w:szCs w:val="22"/>
          <w:lang w:val="es-ES" w:eastAsia="es-MX"/>
        </w:rPr>
        <w:t>motivos</w:t>
      </w:r>
      <w:r w:rsidRPr="00760BED">
        <w:rPr>
          <w:rFonts w:ascii="Palatino Linotype" w:hAnsi="Palatino Linotype"/>
          <w:i/>
          <w:color w:val="000000" w:themeColor="text1"/>
          <w:sz w:val="22"/>
          <w:szCs w:val="22"/>
          <w:lang w:val="es-ES"/>
        </w:rPr>
        <w:t xml:space="preserve"> de inconformidad;</w:t>
      </w:r>
      <w:r w:rsidRPr="00760BED">
        <w:rPr>
          <w:rFonts w:ascii="Palatino Linotype" w:hAnsi="Palatino Linotype"/>
          <w:b/>
          <w:i/>
          <w:color w:val="000000" w:themeColor="text1"/>
          <w:sz w:val="22"/>
          <w:szCs w:val="22"/>
          <w:lang w:val="es-ES"/>
        </w:rPr>
        <w:t xml:space="preserve"> </w:t>
      </w:r>
    </w:p>
    <w:p w14:paraId="65C9AFB5"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lang w:val="es-ES"/>
        </w:rPr>
        <w:t xml:space="preserve">VII. </w:t>
      </w:r>
      <w:r w:rsidRPr="00760BED">
        <w:rPr>
          <w:rFonts w:ascii="Palatino Linotype" w:hAnsi="Palatino Linotype"/>
          <w:i/>
          <w:color w:val="000000" w:themeColor="text1"/>
          <w:sz w:val="22"/>
          <w:szCs w:val="22"/>
          <w:lang w:val="es-ES"/>
        </w:rPr>
        <w:t>La copia de la respuesta que se impugna y, en su caso, de la notificación correspondiente, en el caso de respuesta de la solicitud; y</w:t>
      </w:r>
      <w:r w:rsidRPr="00760BED">
        <w:rPr>
          <w:rFonts w:ascii="Palatino Linotype" w:hAnsi="Palatino Linotype"/>
          <w:b/>
          <w:i/>
          <w:color w:val="000000" w:themeColor="text1"/>
          <w:sz w:val="22"/>
          <w:szCs w:val="22"/>
          <w:lang w:val="es-ES"/>
        </w:rPr>
        <w:t xml:space="preserve"> </w:t>
      </w:r>
    </w:p>
    <w:p w14:paraId="0566992F"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b/>
          <w:i/>
          <w:color w:val="000000" w:themeColor="text1"/>
          <w:sz w:val="22"/>
          <w:szCs w:val="22"/>
          <w:lang w:val="es-ES"/>
        </w:rPr>
        <w:t xml:space="preserve">VIII. </w:t>
      </w:r>
      <w:r w:rsidRPr="00760BED">
        <w:rPr>
          <w:rFonts w:ascii="Palatino Linotype" w:hAnsi="Palatino Linotype"/>
          <w:i/>
          <w:color w:val="000000" w:themeColor="text1"/>
          <w:sz w:val="22"/>
          <w:szCs w:val="22"/>
          <w:lang w:val="es-ES"/>
        </w:rPr>
        <w:t>Firma del recurrente, en su caso, cuando se presente por escrito, requisito sin el cual se dará trámite al recurso.</w:t>
      </w:r>
    </w:p>
    <w:p w14:paraId="4C0F5F2A"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i/>
          <w:color w:val="000000" w:themeColor="text1"/>
          <w:sz w:val="22"/>
          <w:szCs w:val="22"/>
          <w:lang w:val="es-ES"/>
        </w:rPr>
        <w:lastRenderedPageBreak/>
        <w:t xml:space="preserve">Adicionalmente, se podrán anexar las pruebas y demás elementos que considere procedentes someter a juicio del Instituto. </w:t>
      </w:r>
    </w:p>
    <w:p w14:paraId="04C2A5DA"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i/>
          <w:color w:val="000000" w:themeColor="text1"/>
          <w:sz w:val="22"/>
          <w:szCs w:val="22"/>
          <w:lang w:val="es-ES"/>
        </w:rPr>
        <w:t xml:space="preserve">En ningún caso será necesario que el particular ratifique el recurso de revisión interpuesto. </w:t>
      </w:r>
    </w:p>
    <w:p w14:paraId="3A615CA2" w14:textId="77777777" w:rsidR="00687333" w:rsidRPr="00760BED" w:rsidRDefault="00687333" w:rsidP="00687333">
      <w:pPr>
        <w:tabs>
          <w:tab w:val="left" w:pos="851"/>
        </w:tabs>
        <w:ind w:left="851" w:right="901"/>
        <w:jc w:val="both"/>
        <w:rPr>
          <w:rFonts w:ascii="Palatino Linotype" w:hAnsi="Palatino Linotype"/>
          <w:b/>
          <w:i/>
          <w:color w:val="000000" w:themeColor="text1"/>
          <w:sz w:val="22"/>
          <w:szCs w:val="22"/>
          <w:lang w:val="es-ES"/>
        </w:rPr>
      </w:pPr>
      <w:r w:rsidRPr="00760BED">
        <w:rPr>
          <w:rFonts w:ascii="Palatino Linotype" w:hAnsi="Palatino Linotype"/>
          <w:b/>
          <w:i/>
          <w:color w:val="000000" w:themeColor="text1"/>
          <w:sz w:val="22"/>
          <w:szCs w:val="22"/>
          <w:u w:val="single"/>
          <w:lang w:val="es-ES"/>
        </w:rPr>
        <w:t xml:space="preserve">En caso de </w:t>
      </w:r>
      <w:r w:rsidRPr="00760BED">
        <w:rPr>
          <w:rFonts w:ascii="Palatino Linotype" w:hAnsi="Palatino Linotype" w:cs="Arial"/>
          <w:b/>
          <w:i/>
          <w:color w:val="000000" w:themeColor="text1"/>
          <w:sz w:val="22"/>
          <w:szCs w:val="22"/>
          <w:u w:val="single"/>
          <w:lang w:val="es-ES" w:eastAsia="es-MX"/>
        </w:rPr>
        <w:t>que</w:t>
      </w:r>
      <w:r w:rsidRPr="00760BED">
        <w:rPr>
          <w:rFonts w:ascii="Palatino Linotype" w:hAnsi="Palatino Linotype"/>
          <w:b/>
          <w:i/>
          <w:color w:val="000000" w:themeColor="text1"/>
          <w:sz w:val="22"/>
          <w:szCs w:val="22"/>
          <w:u w:val="single"/>
          <w:lang w:val="es-ES"/>
        </w:rPr>
        <w:t xml:space="preserve"> el recurso se interponga de manera electrónica no será indispensable que contengan los requisitos establecidos en las fracciones II</w:t>
      </w:r>
      <w:r w:rsidRPr="00760BED">
        <w:rPr>
          <w:rFonts w:ascii="Palatino Linotype" w:hAnsi="Palatino Linotype"/>
          <w:i/>
          <w:color w:val="000000" w:themeColor="text1"/>
          <w:sz w:val="22"/>
          <w:szCs w:val="22"/>
          <w:lang w:val="es-ES"/>
        </w:rPr>
        <w:t>, IV, VII y VIII.</w:t>
      </w:r>
      <w:r w:rsidRPr="00760BED">
        <w:rPr>
          <w:rFonts w:ascii="Palatino Linotype" w:hAnsi="Palatino Linotype"/>
          <w:b/>
          <w:i/>
          <w:color w:val="000000" w:themeColor="text1"/>
          <w:sz w:val="22"/>
          <w:szCs w:val="22"/>
          <w:lang w:val="es-ES"/>
        </w:rPr>
        <w:t>”</w:t>
      </w:r>
    </w:p>
    <w:p w14:paraId="442B94C8"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i/>
          <w:color w:val="000000" w:themeColor="text1"/>
          <w:sz w:val="22"/>
          <w:szCs w:val="22"/>
          <w:lang w:val="es-ES"/>
        </w:rPr>
        <w:t>(Énfasis añadido)</w:t>
      </w:r>
    </w:p>
    <w:p w14:paraId="56F7A601"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p>
    <w:p w14:paraId="75A85D09" w14:textId="28AD7CAB" w:rsidR="00687333" w:rsidRPr="00760BED" w:rsidRDefault="00687333" w:rsidP="00687333">
      <w:pPr>
        <w:spacing w:line="360" w:lineRule="auto"/>
        <w:jc w:val="both"/>
        <w:rPr>
          <w:rFonts w:ascii="Palatino Linotype" w:hAnsi="Palatino Linotype"/>
          <w:b/>
          <w:color w:val="000000" w:themeColor="text1"/>
          <w:lang w:val="es-ES"/>
        </w:rPr>
      </w:pPr>
      <w:r w:rsidRPr="00760BED">
        <w:rPr>
          <w:rFonts w:ascii="Palatino Linotype" w:hAnsi="Palatino Linotype"/>
          <w:color w:val="000000" w:themeColor="text1"/>
          <w:lang w:val="es-ES"/>
        </w:rPr>
        <w:t xml:space="preserve">En principio, de una interpretación del artículo transcrito se observan los requisitos que </w:t>
      </w:r>
      <w:r w:rsidRPr="00760BED">
        <w:rPr>
          <w:rFonts w:ascii="Palatino Linotype" w:hAnsi="Palatino Linotype" w:cs="Arial"/>
          <w:color w:val="000000" w:themeColor="text1"/>
          <w:lang w:val="es-ES"/>
        </w:rPr>
        <w:t>deberán</w:t>
      </w:r>
      <w:r w:rsidRPr="00760BED">
        <w:rPr>
          <w:rFonts w:ascii="Palatino Linotype" w:hAnsi="Palatino Linotype"/>
          <w:color w:val="000000" w:themeColor="text1"/>
          <w:lang w:val="es-ES"/>
        </w:rPr>
        <w:t xml:space="preserve"> </w:t>
      </w:r>
      <w:r w:rsidRPr="00760BED">
        <w:rPr>
          <w:rFonts w:ascii="Palatino Linotype" w:hAnsi="Palatino Linotype" w:cs="Arial"/>
          <w:color w:val="000000" w:themeColor="text1"/>
          <w:lang w:val="es-ES"/>
        </w:rPr>
        <w:t>contener</w:t>
      </w:r>
      <w:r w:rsidRPr="00760BED">
        <w:rPr>
          <w:rFonts w:ascii="Palatino Linotype" w:hAnsi="Palatino Linotype"/>
          <w:color w:val="000000" w:themeColor="text1"/>
          <w:lang w:val="es-ES"/>
        </w:rPr>
        <w:t xml:space="preserve"> los recursos de revisión; sobre el particular, de la revisión del expediente electrónico del </w:t>
      </w:r>
      <w:r w:rsidRPr="00760BED">
        <w:rPr>
          <w:rFonts w:ascii="Palatino Linotype" w:hAnsi="Palatino Linotype"/>
          <w:b/>
          <w:color w:val="000000" w:themeColor="text1"/>
          <w:lang w:val="es-ES"/>
        </w:rPr>
        <w:t>SAIMEX</w:t>
      </w:r>
      <w:r w:rsidRPr="00760BED">
        <w:rPr>
          <w:rFonts w:ascii="Palatino Linotype" w:hAnsi="Palatino Linotype"/>
          <w:color w:val="000000" w:themeColor="text1"/>
          <w:lang w:val="es-ES"/>
        </w:rPr>
        <w:t xml:space="preserve"> se desprende que la parte solicitante y ahora </w:t>
      </w:r>
      <w:r w:rsidRPr="00760BED">
        <w:rPr>
          <w:rFonts w:ascii="Palatino Linotype" w:hAnsi="Palatino Linotype"/>
          <w:b/>
          <w:color w:val="000000" w:themeColor="text1"/>
          <w:lang w:val="es-ES"/>
        </w:rPr>
        <w:t>RECURRENTE</w:t>
      </w:r>
      <w:r w:rsidRPr="00760BED">
        <w:rPr>
          <w:rFonts w:ascii="Palatino Linotype" w:hAnsi="Palatino Linotype"/>
          <w:color w:val="000000" w:themeColor="text1"/>
          <w:lang w:val="es-ES"/>
        </w:rPr>
        <w:t xml:space="preserve">, en ejercicio de su derecho de acceso a la información pública, no proporcionó su nombre completo para que </w:t>
      </w:r>
      <w:r w:rsidRPr="00760BED">
        <w:rPr>
          <w:rFonts w:ascii="Palatino Linotype" w:hAnsi="Palatino Linotype" w:cs="Arial"/>
          <w:color w:val="000000" w:themeColor="text1"/>
          <w:lang w:val="es-ES"/>
        </w:rPr>
        <w:t>sea</w:t>
      </w:r>
      <w:r w:rsidRPr="00760BED">
        <w:rPr>
          <w:rFonts w:ascii="Palatino Linotype" w:hAnsi="Palatino Linotype"/>
          <w:color w:val="000000" w:themeColor="text1"/>
          <w:lang w:val="es-ES"/>
        </w:rPr>
        <w:t xml:space="preserve"> identificado, ya que, no proporcionó </w:t>
      </w:r>
      <w:r w:rsidR="000E29EE" w:rsidRPr="00760BED">
        <w:rPr>
          <w:rFonts w:ascii="Palatino Linotype" w:hAnsi="Palatino Linotype"/>
          <w:color w:val="000000" w:themeColor="text1"/>
          <w:lang w:val="es-ES"/>
        </w:rPr>
        <w:t>nombre ni</w:t>
      </w:r>
      <w:r w:rsidRPr="00760BED">
        <w:rPr>
          <w:rFonts w:ascii="Palatino Linotype" w:hAnsi="Palatino Linotype"/>
          <w:color w:val="000000" w:themeColor="text1"/>
          <w:lang w:val="es-ES"/>
        </w:rPr>
        <w:t xml:space="preserve"> apellidos materno y paterno, por lo que no se tiene certeza sobre su identidad.</w:t>
      </w:r>
    </w:p>
    <w:p w14:paraId="570618F4" w14:textId="77777777" w:rsidR="00687333" w:rsidRPr="00760BED" w:rsidRDefault="00687333" w:rsidP="00687333">
      <w:pPr>
        <w:spacing w:line="360" w:lineRule="auto"/>
        <w:jc w:val="both"/>
        <w:rPr>
          <w:rFonts w:ascii="Palatino Linotype" w:hAnsi="Palatino Linotype"/>
          <w:color w:val="000000" w:themeColor="text1"/>
          <w:lang w:val="es-ES"/>
        </w:rPr>
      </w:pPr>
    </w:p>
    <w:p w14:paraId="1FF83E0E" w14:textId="77777777" w:rsidR="00687333" w:rsidRPr="00760BED" w:rsidRDefault="00687333" w:rsidP="00687333">
      <w:pPr>
        <w:spacing w:line="360" w:lineRule="auto"/>
        <w:jc w:val="both"/>
        <w:rPr>
          <w:rFonts w:ascii="Palatino Linotype" w:hAnsi="Palatino Linotype" w:cs="Arial"/>
          <w:color w:val="000000" w:themeColor="text1"/>
          <w:lang w:val="es-ES"/>
        </w:rPr>
      </w:pPr>
      <w:r w:rsidRPr="00760BED">
        <w:rPr>
          <w:rFonts w:ascii="Palatino Linotype" w:hAnsi="Palatino Linotype"/>
          <w:color w:val="000000" w:themeColor="text1"/>
          <w:lang w:val="es-ES"/>
        </w:rPr>
        <w:t xml:space="preserve">Sin embargo, debe destacarse que el artículo 15 de </w:t>
      </w:r>
      <w:r w:rsidRPr="00760BED">
        <w:rPr>
          <w:rFonts w:ascii="Palatino Linotype" w:hAnsi="Palatino Linotype" w:cs="Arial"/>
          <w:color w:val="000000" w:themeColor="text1"/>
          <w:lang w:val="es-ES" w:eastAsia="es-MX"/>
        </w:rPr>
        <w:t xml:space="preserve">Ley de Transparencia y Acceso a la </w:t>
      </w:r>
      <w:r w:rsidRPr="00760BED">
        <w:rPr>
          <w:rFonts w:ascii="Palatino Linotype" w:hAnsi="Palatino Linotype" w:cs="Arial"/>
          <w:color w:val="000000" w:themeColor="text1"/>
          <w:lang w:val="es-ES"/>
        </w:rPr>
        <w:t>Información</w:t>
      </w:r>
      <w:r w:rsidRPr="00760BED">
        <w:rPr>
          <w:rFonts w:ascii="Palatino Linotype" w:hAnsi="Palatino Linotype" w:cs="Arial"/>
          <w:color w:val="000000" w:themeColor="text1"/>
          <w:lang w:val="es-ES" w:eastAsia="es-MX"/>
        </w:rPr>
        <w:t xml:space="preserve"> Pública del Estado de México y Municipios </w:t>
      </w:r>
      <w:r w:rsidRPr="00760BED">
        <w:rPr>
          <w:rFonts w:ascii="Palatino Linotype" w:hAnsi="Palatino Linotype" w:cs="Arial"/>
          <w:iCs/>
          <w:color w:val="000000" w:themeColor="text1"/>
          <w:lang w:val="es-ES"/>
        </w:rPr>
        <w:t xml:space="preserve">prevé que, </w:t>
      </w:r>
      <w:r w:rsidRPr="00760BED">
        <w:rPr>
          <w:rFonts w:ascii="Palatino Linotype" w:hAnsi="Palatino Linotype"/>
          <w:color w:val="000000" w:themeColor="text1"/>
          <w:lang w:val="es-ES"/>
        </w:rPr>
        <w:t xml:space="preserve">toda persona tendrá acceso a la información </w:t>
      </w:r>
      <w:r w:rsidRPr="00760BED">
        <w:rPr>
          <w:rFonts w:ascii="Palatino Linotype" w:hAnsi="Palatino Linotype" w:cs="Arial"/>
          <w:color w:val="000000" w:themeColor="text1"/>
          <w:lang w:val="es-ES"/>
        </w:rPr>
        <w:t xml:space="preserve">sin necesidad de acreditar interés alguno o justificar su utilización, de lo que se infiere que para el </w:t>
      </w:r>
      <w:r w:rsidRPr="00760BED">
        <w:rPr>
          <w:rFonts w:ascii="Palatino Linotype" w:hAnsi="Palatino Linotype"/>
          <w:color w:val="000000" w:themeColor="text1"/>
          <w:lang w:val="es-ES"/>
        </w:rPr>
        <w:t>ejercicio</w:t>
      </w:r>
      <w:r w:rsidRPr="00760BED">
        <w:rPr>
          <w:rFonts w:ascii="Palatino Linotype" w:hAnsi="Palatino Linotype" w:cs="Arial"/>
          <w:color w:val="000000" w:themeColor="text1"/>
          <w:lang w:val="es-ES"/>
        </w:rPr>
        <w:t xml:space="preserve"> del derecho de acceso a la información pública, </w:t>
      </w:r>
      <w:r w:rsidRPr="00760BED">
        <w:rPr>
          <w:rFonts w:ascii="Palatino Linotype" w:hAnsi="Palatino Linotype" w:cs="Arial"/>
          <w:b/>
          <w:color w:val="000000" w:themeColor="text1"/>
          <w:u w:val="single"/>
          <w:lang w:val="es-ES"/>
        </w:rPr>
        <w:t xml:space="preserve">el nombre no es un requisito </w:t>
      </w:r>
      <w:r w:rsidRPr="00760BED">
        <w:rPr>
          <w:rFonts w:ascii="Palatino Linotype" w:hAnsi="Palatino Linotype" w:cs="Arial"/>
          <w:b/>
          <w:i/>
          <w:color w:val="000000" w:themeColor="text1"/>
          <w:u w:val="single"/>
          <w:lang w:val="es-ES"/>
        </w:rPr>
        <w:t>sine qua non</w:t>
      </w:r>
      <w:r w:rsidRPr="00760BED">
        <w:rPr>
          <w:rFonts w:ascii="Palatino Linotype" w:hAnsi="Palatino Linotype" w:cs="Arial"/>
          <w:color w:val="000000" w:themeColor="text1"/>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11716AC4" w14:textId="77777777" w:rsidR="00687333" w:rsidRPr="00760BED" w:rsidRDefault="00687333" w:rsidP="00687333">
      <w:pPr>
        <w:spacing w:line="360" w:lineRule="auto"/>
        <w:jc w:val="both"/>
        <w:rPr>
          <w:rFonts w:ascii="Palatino Linotype" w:hAnsi="Palatino Linotype" w:cs="Arial"/>
          <w:color w:val="000000" w:themeColor="text1"/>
          <w:lang w:val="es-ES"/>
        </w:rPr>
      </w:pPr>
    </w:p>
    <w:p w14:paraId="4719A636" w14:textId="77777777"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lastRenderedPageBreak/>
        <w:t>Correlativo a ello, cabe mencionar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E0A4A9F" w14:textId="77777777" w:rsidR="00687333" w:rsidRPr="00760BED" w:rsidRDefault="00687333" w:rsidP="00687333">
      <w:pPr>
        <w:jc w:val="both"/>
        <w:rPr>
          <w:rFonts w:ascii="Palatino Linotype" w:hAnsi="Palatino Linotype"/>
          <w:color w:val="000000" w:themeColor="text1"/>
          <w:lang w:val="es-ES"/>
        </w:rPr>
      </w:pPr>
    </w:p>
    <w:p w14:paraId="2BDD89E8" w14:textId="77777777" w:rsidR="00687333" w:rsidRPr="00760BED" w:rsidRDefault="00687333" w:rsidP="00687333">
      <w:pPr>
        <w:tabs>
          <w:tab w:val="left" w:pos="851"/>
        </w:tabs>
        <w:ind w:left="851" w:right="901"/>
        <w:jc w:val="center"/>
        <w:rPr>
          <w:rFonts w:ascii="Palatino Linotype" w:hAnsi="Palatino Linotype" w:cs="Arial"/>
          <w:b/>
          <w:i/>
          <w:color w:val="000000" w:themeColor="text1"/>
          <w:sz w:val="22"/>
          <w:szCs w:val="22"/>
          <w:lang w:val="es-ES"/>
        </w:rPr>
      </w:pPr>
      <w:r w:rsidRPr="00760BED">
        <w:rPr>
          <w:rFonts w:ascii="Palatino Linotype" w:hAnsi="Palatino Linotype" w:cs="Arial"/>
          <w:b/>
          <w:i/>
          <w:color w:val="000000" w:themeColor="text1"/>
          <w:sz w:val="22"/>
          <w:szCs w:val="22"/>
          <w:lang w:val="es-ES"/>
        </w:rPr>
        <w:t>Constitución Política de los Estados Unidos Mexicanos</w:t>
      </w:r>
    </w:p>
    <w:p w14:paraId="6D006272"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b/>
          <w:i/>
          <w:color w:val="000000" w:themeColor="text1"/>
          <w:sz w:val="22"/>
          <w:szCs w:val="22"/>
          <w:lang w:val="es-ES"/>
        </w:rPr>
        <w:t>“Artículo 6o.</w:t>
      </w:r>
      <w:r w:rsidRPr="00760BED">
        <w:rPr>
          <w:rFonts w:ascii="Palatino Linotype" w:hAnsi="Palatino Linotype" w:cs="Arial"/>
          <w:i/>
          <w:color w:val="000000" w:themeColor="text1"/>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0BED">
        <w:rPr>
          <w:rFonts w:ascii="Palatino Linotype" w:hAnsi="Palatino Linotype" w:cs="Arial"/>
          <w:b/>
          <w:i/>
          <w:color w:val="000000" w:themeColor="text1"/>
          <w:sz w:val="22"/>
          <w:szCs w:val="22"/>
          <w:lang w:val="es-ES"/>
        </w:rPr>
        <w:t>El derecho a la información será garantizado por el Estado.</w:t>
      </w:r>
      <w:r w:rsidRPr="00760BED">
        <w:rPr>
          <w:rFonts w:ascii="Palatino Linotype" w:hAnsi="Palatino Linotype" w:cs="Arial"/>
          <w:i/>
          <w:color w:val="000000" w:themeColor="text1"/>
          <w:sz w:val="22"/>
          <w:szCs w:val="22"/>
          <w:lang w:val="es-ES"/>
        </w:rPr>
        <w:t xml:space="preserve"> </w:t>
      </w:r>
    </w:p>
    <w:p w14:paraId="42CD8F19"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Toda persona tiene derecho al libre acceso a información plural y oportuna, así como a buscar, recibir y difundir información e ideas de toda índole por cualquier medio de expresión.</w:t>
      </w:r>
    </w:p>
    <w:p w14:paraId="62F78A45"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Para efectos de lo dispuesto en el presente artículo se observará lo siguiente:</w:t>
      </w:r>
    </w:p>
    <w:p w14:paraId="4D807140"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A. Para el ejercicio del derecho de acceso a la información, la Federación, los Estados y el Distrito Federal, en el ámbito de sus respectivas competencias, se regirán por los siguientes principios y bases:</w:t>
      </w:r>
    </w:p>
    <w:p w14:paraId="53858B93"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u w:val="single"/>
          <w:lang w:val="es-ES"/>
        </w:rPr>
      </w:pPr>
      <w:r w:rsidRPr="00760BED">
        <w:rPr>
          <w:rFonts w:ascii="Palatino Linotype" w:hAnsi="Palatino Linotype" w:cs="Arial"/>
          <w:i/>
          <w:color w:val="000000" w:themeColor="text1"/>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4872C0"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II.    La información que se refiere a la vida privada y los datos personales será protegida en los términos y con las excepciones que fijen las leyes.</w:t>
      </w:r>
    </w:p>
    <w:p w14:paraId="0766FC41"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u w:val="single"/>
          <w:lang w:val="es-ES"/>
        </w:rPr>
      </w:pPr>
      <w:r w:rsidRPr="00760BED">
        <w:rPr>
          <w:rFonts w:ascii="Palatino Linotype" w:hAnsi="Palatino Linotype" w:cs="Arial"/>
          <w:i/>
          <w:color w:val="000000" w:themeColor="text1"/>
          <w:sz w:val="22"/>
          <w:szCs w:val="22"/>
          <w:u w:val="single"/>
          <w:lang w:val="es-ES"/>
        </w:rPr>
        <w:lastRenderedPageBreak/>
        <w:t>III.   Toda persona, sin necesidad de acreditar interés alguno o justificar su utilización, tendrá acceso gratuito a la información pública, a sus datos personales o a la rectificación de éstos.</w:t>
      </w:r>
    </w:p>
    <w:p w14:paraId="14E80E8D"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582EEE5"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u w:val="single"/>
          <w:lang w:val="es-ES"/>
        </w:rPr>
      </w:pPr>
      <w:r w:rsidRPr="00760BED">
        <w:rPr>
          <w:rFonts w:ascii="Palatino Linotype" w:hAnsi="Palatino Linotype" w:cs="Arial"/>
          <w:i/>
          <w:color w:val="000000" w:themeColor="text1"/>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B139F75"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u w:val="single"/>
          <w:lang w:val="es-ES"/>
        </w:rPr>
      </w:pPr>
      <w:r w:rsidRPr="00760BED">
        <w:rPr>
          <w:rFonts w:ascii="Palatino Linotype" w:hAnsi="Palatino Linotype" w:cs="Arial"/>
          <w:i/>
          <w:color w:val="000000" w:themeColor="text1"/>
          <w:sz w:val="22"/>
          <w:szCs w:val="22"/>
          <w:u w:val="single"/>
          <w:lang w:val="es-ES"/>
        </w:rPr>
        <w:t>VI.   Las leyes determinarán la manera en que los sujetos obligados deberán hacer pública la información relativa a los recursos públicos que entreguen a personas físicas o morales.</w:t>
      </w:r>
    </w:p>
    <w:p w14:paraId="2AD9244C"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VII. La inobservancia a las disposiciones en materia de acceso a la información pública será sancionada en los términos que dispongan las leyes.</w:t>
      </w:r>
    </w:p>
    <w:p w14:paraId="67523473"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7B30C7F"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i/>
          <w:color w:val="000000" w:themeColor="text1"/>
          <w:sz w:val="22"/>
          <w:szCs w:val="22"/>
          <w:lang w:val="es-ES"/>
        </w:rPr>
        <w:t>…</w:t>
      </w:r>
    </w:p>
    <w:p w14:paraId="0AF3537C"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eastAsia="es-MX"/>
        </w:rPr>
      </w:pPr>
      <w:r w:rsidRPr="00760BED">
        <w:rPr>
          <w:rFonts w:ascii="Palatino Linotype" w:hAnsi="Palatino Linotype" w:cs="Arial"/>
          <w:i/>
          <w:color w:val="000000" w:themeColor="text1"/>
          <w:sz w:val="22"/>
          <w:szCs w:val="22"/>
          <w:u w:val="single"/>
          <w:lang w:val="es-ES"/>
        </w:rPr>
        <w:t>La ley establecerá aquella información que se considere reservada o confidencial.</w:t>
      </w:r>
      <w:r w:rsidRPr="00760BED">
        <w:rPr>
          <w:rFonts w:ascii="Palatino Linotype" w:hAnsi="Palatino Linotype" w:cs="Arial"/>
          <w:b/>
          <w:i/>
          <w:color w:val="000000" w:themeColor="text1"/>
          <w:sz w:val="22"/>
          <w:szCs w:val="22"/>
          <w:lang w:val="es-ES"/>
        </w:rPr>
        <w:t>”</w:t>
      </w:r>
      <w:r w:rsidRPr="00760BED">
        <w:rPr>
          <w:rFonts w:ascii="Palatino Linotype" w:hAnsi="Palatino Linotype" w:cs="Arial"/>
          <w:i/>
          <w:color w:val="000000" w:themeColor="text1"/>
          <w:sz w:val="22"/>
          <w:szCs w:val="22"/>
          <w:lang w:eastAsia="es-MX"/>
        </w:rPr>
        <w:t xml:space="preserve"> </w:t>
      </w:r>
    </w:p>
    <w:p w14:paraId="33D66C60"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eastAsia="es-MX"/>
        </w:rPr>
      </w:pPr>
    </w:p>
    <w:p w14:paraId="44087EC9" w14:textId="77777777" w:rsidR="00687333" w:rsidRPr="00760BED" w:rsidRDefault="00687333" w:rsidP="00687333">
      <w:pPr>
        <w:tabs>
          <w:tab w:val="left" w:pos="851"/>
        </w:tabs>
        <w:ind w:left="851" w:right="901"/>
        <w:jc w:val="center"/>
        <w:rPr>
          <w:rFonts w:ascii="Palatino Linotype" w:hAnsi="Palatino Linotype" w:cs="Arial"/>
          <w:b/>
          <w:i/>
          <w:color w:val="000000" w:themeColor="text1"/>
          <w:sz w:val="22"/>
          <w:szCs w:val="22"/>
          <w:lang w:val="es-ES"/>
        </w:rPr>
      </w:pPr>
      <w:r w:rsidRPr="00760BED">
        <w:rPr>
          <w:rFonts w:ascii="Palatino Linotype" w:hAnsi="Palatino Linotype" w:cs="Arial"/>
          <w:b/>
          <w:i/>
          <w:color w:val="000000" w:themeColor="text1"/>
          <w:sz w:val="22"/>
          <w:szCs w:val="22"/>
          <w:lang w:val="es-ES"/>
        </w:rPr>
        <w:t>Constitución Política del Estado Libre y Soberano de México</w:t>
      </w:r>
    </w:p>
    <w:p w14:paraId="14F4ABAE" w14:textId="77777777" w:rsidR="00687333" w:rsidRPr="00760BED" w:rsidRDefault="00687333" w:rsidP="00687333">
      <w:pPr>
        <w:tabs>
          <w:tab w:val="left" w:pos="851"/>
        </w:tabs>
        <w:ind w:left="851" w:right="901"/>
        <w:jc w:val="center"/>
        <w:rPr>
          <w:rFonts w:ascii="Palatino Linotype" w:hAnsi="Palatino Linotype" w:cs="Arial"/>
          <w:b/>
          <w:i/>
          <w:color w:val="000000" w:themeColor="text1"/>
          <w:sz w:val="22"/>
          <w:szCs w:val="22"/>
          <w:lang w:val="es-ES"/>
        </w:rPr>
      </w:pPr>
    </w:p>
    <w:p w14:paraId="096AF0B4" w14:textId="77777777" w:rsidR="00687333" w:rsidRPr="00760BED" w:rsidRDefault="00687333" w:rsidP="00687333">
      <w:pPr>
        <w:tabs>
          <w:tab w:val="left" w:pos="851"/>
        </w:tabs>
        <w:ind w:left="851" w:right="901"/>
        <w:jc w:val="both"/>
        <w:rPr>
          <w:rFonts w:ascii="Palatino Linotype" w:hAnsi="Palatino Linotype" w:cs="Arial"/>
          <w:b/>
          <w:i/>
          <w:color w:val="000000" w:themeColor="text1"/>
          <w:sz w:val="22"/>
          <w:szCs w:val="22"/>
          <w:lang w:val="es-ES"/>
        </w:rPr>
      </w:pPr>
      <w:r w:rsidRPr="00760BED">
        <w:rPr>
          <w:rFonts w:ascii="Palatino Linotype" w:hAnsi="Palatino Linotype" w:cs="Arial"/>
          <w:b/>
          <w:i/>
          <w:color w:val="000000" w:themeColor="text1"/>
          <w:sz w:val="22"/>
          <w:szCs w:val="22"/>
          <w:lang w:val="es-ES"/>
        </w:rPr>
        <w:t xml:space="preserve">“Artículo 5.  … </w:t>
      </w:r>
    </w:p>
    <w:p w14:paraId="66A0EF99"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i/>
          <w:color w:val="000000" w:themeColor="text1"/>
          <w:sz w:val="22"/>
          <w:szCs w:val="22"/>
          <w:lang w:val="es-ES"/>
        </w:rPr>
        <w:t xml:space="preserve">El derecho a la información será garantizado por el Estado. La ley establecerá las previsiones que permitan asegurar la protección, el respeto y la difusión de este derecho. </w:t>
      </w:r>
    </w:p>
    <w:p w14:paraId="4714A1FD"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i/>
          <w:color w:val="000000" w:themeColor="text1"/>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D9745D7"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i/>
          <w:color w:val="000000" w:themeColor="text1"/>
          <w:sz w:val="22"/>
          <w:szCs w:val="22"/>
          <w:lang w:val="es-ES"/>
        </w:rPr>
        <w:t xml:space="preserve">Este derecho se regirá por los principios y bases siguientes: </w:t>
      </w:r>
    </w:p>
    <w:p w14:paraId="2F5F4EA1"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b/>
          <w:i/>
          <w:color w:val="000000" w:themeColor="text1"/>
          <w:sz w:val="22"/>
          <w:szCs w:val="22"/>
          <w:lang w:val="es-ES"/>
        </w:rPr>
        <w:t xml:space="preserve">I. Toda la información en posesión de cualquier autoridad, entidad, órgano y organismos de los Poderes Ejecutivo, Legislativo y Judicial, órganos </w:t>
      </w:r>
      <w:r w:rsidRPr="00760BED">
        <w:rPr>
          <w:rFonts w:ascii="Palatino Linotype" w:hAnsi="Palatino Linotype"/>
          <w:b/>
          <w:i/>
          <w:color w:val="000000" w:themeColor="text1"/>
          <w:sz w:val="22"/>
          <w:szCs w:val="22"/>
          <w:lang w:val="es-ES"/>
        </w:rPr>
        <w:lastRenderedPageBreak/>
        <w:t>autónomos, partidos políticos, fideicomisos y fondos públicos estatales y municipales</w:t>
      </w:r>
      <w:r w:rsidRPr="00760BED">
        <w:rPr>
          <w:rFonts w:ascii="Palatino Linotype" w:hAnsi="Palatino Linotype"/>
          <w:i/>
          <w:color w:val="000000" w:themeColor="text1"/>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76584456"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b/>
          <w:i/>
          <w:color w:val="000000" w:themeColor="text1"/>
          <w:sz w:val="22"/>
          <w:szCs w:val="22"/>
          <w:lang w:val="es-ES"/>
        </w:rPr>
        <w:t>II.</w:t>
      </w:r>
      <w:r w:rsidRPr="00760BED">
        <w:rPr>
          <w:rFonts w:ascii="Palatino Linotype" w:hAnsi="Palatino Linotype"/>
          <w:i/>
          <w:color w:val="000000" w:themeColor="text1"/>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33428CE1"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b/>
          <w:i/>
          <w:color w:val="000000" w:themeColor="text1"/>
          <w:sz w:val="22"/>
          <w:szCs w:val="22"/>
          <w:lang w:val="es-ES"/>
        </w:rPr>
        <w:t>III. Toda persona, sin necesidad de acreditar interés alguno o justificar su utilización, tendrá acceso gratuito a la información pública, a sus datos personales o a la rectificación de éstos.</w:t>
      </w:r>
      <w:r w:rsidRPr="00760BED">
        <w:rPr>
          <w:rFonts w:ascii="Palatino Linotype" w:hAnsi="Palatino Linotype"/>
          <w:i/>
          <w:color w:val="000000" w:themeColor="text1"/>
          <w:sz w:val="22"/>
          <w:szCs w:val="22"/>
          <w:lang w:val="es-ES"/>
        </w:rPr>
        <w:t xml:space="preserve"> </w:t>
      </w:r>
    </w:p>
    <w:p w14:paraId="1B237479"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b/>
          <w:i/>
          <w:color w:val="000000" w:themeColor="text1"/>
          <w:sz w:val="22"/>
          <w:szCs w:val="22"/>
          <w:lang w:val="es-ES"/>
        </w:rPr>
        <w:t>IV.</w:t>
      </w:r>
      <w:r w:rsidRPr="00760BED">
        <w:rPr>
          <w:rFonts w:ascii="Palatino Linotype" w:hAnsi="Palatino Linotype"/>
          <w:i/>
          <w:color w:val="000000" w:themeColor="text1"/>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14:paraId="3A380C8A" w14:textId="77777777" w:rsidR="00687333" w:rsidRPr="00760BED" w:rsidRDefault="00687333" w:rsidP="00687333">
      <w:pPr>
        <w:tabs>
          <w:tab w:val="left" w:pos="851"/>
        </w:tabs>
        <w:ind w:left="851" w:right="901"/>
        <w:jc w:val="both"/>
        <w:rPr>
          <w:rFonts w:ascii="Palatino Linotype" w:hAnsi="Palatino Linotype"/>
          <w:i/>
          <w:color w:val="000000" w:themeColor="text1"/>
          <w:sz w:val="22"/>
          <w:szCs w:val="22"/>
          <w:lang w:val="es-ES"/>
        </w:rPr>
      </w:pPr>
      <w:r w:rsidRPr="00760BED">
        <w:rPr>
          <w:rFonts w:ascii="Palatino Linotype" w:hAnsi="Palatino Linotype"/>
          <w:b/>
          <w:i/>
          <w:color w:val="000000" w:themeColor="text1"/>
          <w:sz w:val="22"/>
          <w:szCs w:val="22"/>
          <w:lang w:val="es-ES"/>
        </w:rPr>
        <w:t>V.</w:t>
      </w:r>
      <w:r w:rsidRPr="00760BED">
        <w:rPr>
          <w:rFonts w:ascii="Palatino Linotype" w:hAnsi="Palatino Linotype"/>
          <w:i/>
          <w:color w:val="000000" w:themeColor="text1"/>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760BED">
        <w:rPr>
          <w:rFonts w:ascii="Palatino Linotype" w:hAnsi="Palatino Linotype"/>
          <w:b/>
          <w:i/>
          <w:color w:val="000000" w:themeColor="text1"/>
          <w:sz w:val="22"/>
          <w:szCs w:val="22"/>
          <w:lang w:val="es-ES"/>
        </w:rPr>
        <w:t>”</w:t>
      </w:r>
    </w:p>
    <w:p w14:paraId="1345E805" w14:textId="77777777" w:rsidR="00687333" w:rsidRPr="00760BED" w:rsidRDefault="00687333" w:rsidP="00687333">
      <w:pPr>
        <w:tabs>
          <w:tab w:val="left" w:pos="851"/>
        </w:tabs>
        <w:ind w:left="851" w:right="901"/>
        <w:jc w:val="both"/>
        <w:rPr>
          <w:rFonts w:ascii="Palatino Linotype" w:hAnsi="Palatino Linotype"/>
          <w:color w:val="000000" w:themeColor="text1"/>
          <w:sz w:val="22"/>
          <w:szCs w:val="22"/>
          <w:lang w:val="es-ES"/>
        </w:rPr>
      </w:pPr>
      <w:r w:rsidRPr="00760BED">
        <w:rPr>
          <w:rFonts w:ascii="Palatino Linotype" w:hAnsi="Palatino Linotype"/>
          <w:color w:val="000000" w:themeColor="text1"/>
          <w:sz w:val="22"/>
          <w:szCs w:val="22"/>
          <w:lang w:val="es-ES"/>
        </w:rPr>
        <w:t>(Énfasis añadido)</w:t>
      </w:r>
    </w:p>
    <w:p w14:paraId="7BE2D224" w14:textId="77777777" w:rsidR="00687333" w:rsidRPr="00760BED" w:rsidRDefault="00687333" w:rsidP="00687333">
      <w:pPr>
        <w:tabs>
          <w:tab w:val="left" w:pos="851"/>
        </w:tabs>
        <w:ind w:left="851" w:right="901"/>
        <w:jc w:val="both"/>
        <w:rPr>
          <w:rFonts w:ascii="Palatino Linotype" w:hAnsi="Palatino Linotype"/>
          <w:color w:val="000000" w:themeColor="text1"/>
          <w:sz w:val="22"/>
          <w:szCs w:val="22"/>
          <w:lang w:val="es-ES"/>
        </w:rPr>
      </w:pPr>
    </w:p>
    <w:p w14:paraId="47A4B679" w14:textId="77777777"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t>Por otra parte, del contenido del artículo 1 de la Constitución Política de los Estados Unidos Mexicanos, se destaca lo siguiente:</w:t>
      </w:r>
    </w:p>
    <w:p w14:paraId="14F9227E" w14:textId="77777777" w:rsidR="00687333" w:rsidRPr="00760BED" w:rsidRDefault="00687333" w:rsidP="00687333">
      <w:pPr>
        <w:jc w:val="both"/>
        <w:rPr>
          <w:rFonts w:ascii="Palatino Linotype" w:hAnsi="Palatino Linotype"/>
          <w:color w:val="000000" w:themeColor="text1"/>
          <w:lang w:val="es-ES"/>
        </w:rPr>
      </w:pPr>
    </w:p>
    <w:p w14:paraId="34ACE9C8"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b/>
          <w:i/>
          <w:color w:val="000000" w:themeColor="text1"/>
          <w:sz w:val="22"/>
          <w:szCs w:val="22"/>
          <w:lang w:val="es-ES"/>
        </w:rPr>
        <w:t>“Artículo 1o</w:t>
      </w:r>
      <w:r w:rsidRPr="00760BED">
        <w:rPr>
          <w:rFonts w:ascii="Palatino Linotype" w:hAnsi="Palatino Linotype" w:cs="Arial"/>
          <w:i/>
          <w:color w:val="000000" w:themeColor="text1"/>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891655C" w14:textId="77777777" w:rsidR="00687333" w:rsidRPr="00760BED" w:rsidRDefault="00687333" w:rsidP="00687333">
      <w:pPr>
        <w:tabs>
          <w:tab w:val="left" w:pos="851"/>
        </w:tabs>
        <w:ind w:left="851" w:right="901"/>
        <w:jc w:val="both"/>
        <w:rPr>
          <w:rFonts w:ascii="Palatino Linotype" w:hAnsi="Palatino Linotype" w:cs="Arial"/>
          <w:b/>
          <w:i/>
          <w:color w:val="000000" w:themeColor="text1"/>
          <w:sz w:val="22"/>
          <w:szCs w:val="22"/>
          <w:lang w:val="es-ES"/>
        </w:rPr>
      </w:pPr>
      <w:r w:rsidRPr="00760BED">
        <w:rPr>
          <w:rFonts w:ascii="Palatino Linotype" w:hAnsi="Palatino Linotype" w:cs="Arial"/>
          <w:b/>
          <w:i/>
          <w:color w:val="000000" w:themeColor="text1"/>
          <w:sz w:val="22"/>
          <w:szCs w:val="22"/>
          <w:u w:val="single"/>
          <w:lang w:val="es-ES"/>
        </w:rPr>
        <w:lastRenderedPageBreak/>
        <w:t>Las normas relativas a los derechos humanos se interpretarán</w:t>
      </w:r>
      <w:r w:rsidRPr="00760BED">
        <w:rPr>
          <w:rFonts w:ascii="Palatino Linotype" w:hAnsi="Palatino Linotype" w:cs="Arial"/>
          <w:i/>
          <w:color w:val="000000" w:themeColor="text1"/>
          <w:sz w:val="22"/>
          <w:szCs w:val="22"/>
          <w:lang w:val="es-ES"/>
        </w:rPr>
        <w:t xml:space="preserve"> de conformidad con esta Constitución y con los tratados internacionales de la </w:t>
      </w:r>
      <w:r w:rsidRPr="00760BED">
        <w:rPr>
          <w:rFonts w:ascii="Palatino Linotype" w:hAnsi="Palatino Linotype" w:cs="Arial"/>
          <w:b/>
          <w:i/>
          <w:color w:val="000000" w:themeColor="text1"/>
          <w:sz w:val="22"/>
          <w:szCs w:val="22"/>
          <w:lang w:val="es-ES"/>
        </w:rPr>
        <w:t xml:space="preserve">materia </w:t>
      </w:r>
      <w:r w:rsidRPr="00760BED">
        <w:rPr>
          <w:rFonts w:ascii="Palatino Linotype" w:hAnsi="Palatino Linotype" w:cs="Arial"/>
          <w:b/>
          <w:i/>
          <w:color w:val="000000" w:themeColor="text1"/>
          <w:sz w:val="22"/>
          <w:szCs w:val="22"/>
          <w:u w:val="single"/>
          <w:lang w:val="es-ES"/>
        </w:rPr>
        <w:t>favoreciendo en todo tiempo a las personas la protección más amplia</w:t>
      </w:r>
      <w:r w:rsidRPr="00760BED">
        <w:rPr>
          <w:rFonts w:ascii="Palatino Linotype" w:hAnsi="Palatino Linotype" w:cs="Arial"/>
          <w:b/>
          <w:i/>
          <w:color w:val="000000" w:themeColor="text1"/>
          <w:sz w:val="22"/>
          <w:szCs w:val="22"/>
          <w:lang w:val="es-ES"/>
        </w:rPr>
        <w:t>.</w:t>
      </w:r>
    </w:p>
    <w:p w14:paraId="2CEA741B"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b/>
          <w:i/>
          <w:color w:val="000000" w:themeColor="text1"/>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760BED">
        <w:rPr>
          <w:rFonts w:ascii="Palatino Linotype" w:hAnsi="Palatino Linotype" w:cs="Arial"/>
          <w:i/>
          <w:color w:val="000000" w:themeColor="text1"/>
          <w:sz w:val="22"/>
          <w:szCs w:val="22"/>
          <w:lang w:val="es-ES"/>
        </w:rPr>
        <w:t>. En consecuencia, el Estado deberá prevenir, investigar, sancionar y reparar las violaciones a los derechos humanos, en los términos que establezca la ley.</w:t>
      </w:r>
      <w:r w:rsidRPr="00760BED">
        <w:rPr>
          <w:rFonts w:ascii="Palatino Linotype" w:hAnsi="Palatino Linotype" w:cs="Arial"/>
          <w:b/>
          <w:i/>
          <w:color w:val="000000" w:themeColor="text1"/>
          <w:sz w:val="22"/>
          <w:szCs w:val="22"/>
          <w:lang w:val="es-ES"/>
        </w:rPr>
        <w:t>”</w:t>
      </w:r>
    </w:p>
    <w:p w14:paraId="3975090D" w14:textId="77777777" w:rsidR="00687333" w:rsidRPr="00760BED" w:rsidRDefault="00687333" w:rsidP="00687333">
      <w:pPr>
        <w:tabs>
          <w:tab w:val="left" w:pos="851"/>
        </w:tabs>
        <w:ind w:left="851" w:right="901"/>
        <w:jc w:val="both"/>
        <w:rPr>
          <w:rFonts w:ascii="Palatino Linotype" w:hAnsi="Palatino Linotype"/>
          <w:color w:val="000000" w:themeColor="text1"/>
          <w:sz w:val="22"/>
          <w:szCs w:val="22"/>
          <w:lang w:val="es-ES"/>
        </w:rPr>
      </w:pPr>
      <w:r w:rsidRPr="00760BED">
        <w:rPr>
          <w:rFonts w:ascii="Palatino Linotype" w:hAnsi="Palatino Linotype"/>
          <w:color w:val="000000" w:themeColor="text1"/>
          <w:sz w:val="22"/>
          <w:szCs w:val="22"/>
          <w:lang w:val="es-ES"/>
        </w:rPr>
        <w:t>(Énfasis añadido)</w:t>
      </w:r>
    </w:p>
    <w:p w14:paraId="59E8F803" w14:textId="77777777" w:rsidR="00687333" w:rsidRPr="00760BED" w:rsidRDefault="00687333" w:rsidP="00687333">
      <w:pPr>
        <w:tabs>
          <w:tab w:val="left" w:pos="851"/>
        </w:tabs>
        <w:ind w:left="851" w:right="901"/>
        <w:jc w:val="both"/>
        <w:rPr>
          <w:rFonts w:ascii="Palatino Linotype" w:hAnsi="Palatino Linotype"/>
          <w:color w:val="000000" w:themeColor="text1"/>
          <w:sz w:val="22"/>
          <w:szCs w:val="22"/>
          <w:lang w:val="es-ES"/>
        </w:rPr>
      </w:pPr>
    </w:p>
    <w:p w14:paraId="597F5F15" w14:textId="77777777"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t xml:space="preserve">En esa virtud, de una interpretación sistemática, armónica y progresiva del derecho humano de acceso a la información pública se reitera que toda persona, sin necesidad de acreditar interés </w:t>
      </w:r>
      <w:r w:rsidRPr="00760BED">
        <w:rPr>
          <w:rFonts w:ascii="Palatino Linotype" w:hAnsi="Palatino Linotype" w:cs="Arial"/>
          <w:color w:val="000000" w:themeColor="text1"/>
          <w:lang w:val="es-ES"/>
        </w:rPr>
        <w:t>alguno</w:t>
      </w:r>
      <w:r w:rsidRPr="00760BED">
        <w:rPr>
          <w:rFonts w:ascii="Palatino Linotype" w:hAnsi="Palatino Linotype"/>
          <w:color w:val="000000" w:themeColor="text1"/>
          <w:lang w:val="es-ES"/>
        </w:rPr>
        <w:t xml:space="preserve"> o justificar su utilización, deberá tener acceso a la información pública, es decir, dicho </w:t>
      </w:r>
      <w:r w:rsidRPr="00760BED">
        <w:rPr>
          <w:rFonts w:ascii="Palatino Linotype" w:hAnsi="Palatino Linotype" w:cs="Arial"/>
          <w:color w:val="000000" w:themeColor="text1"/>
          <w:lang w:val="es-ES"/>
        </w:rPr>
        <w:t>derecho</w:t>
      </w:r>
      <w:r w:rsidRPr="00760BED">
        <w:rPr>
          <w:rFonts w:ascii="Palatino Linotype" w:hAnsi="Palatino Linotype"/>
          <w:color w:val="000000" w:themeColor="text1"/>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066F9A39" w14:textId="77777777" w:rsidR="00687333" w:rsidRPr="00760BED" w:rsidRDefault="00687333" w:rsidP="00687333">
      <w:pPr>
        <w:spacing w:line="360" w:lineRule="auto"/>
        <w:jc w:val="both"/>
        <w:rPr>
          <w:rFonts w:ascii="Palatino Linotype" w:hAnsi="Palatino Linotype"/>
          <w:color w:val="000000" w:themeColor="text1"/>
          <w:lang w:val="es-ES"/>
        </w:rPr>
      </w:pPr>
    </w:p>
    <w:p w14:paraId="027C3E46" w14:textId="77777777"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736DB46E" w14:textId="77777777" w:rsidR="00687333" w:rsidRPr="00760BED" w:rsidRDefault="00687333" w:rsidP="00687333">
      <w:pPr>
        <w:jc w:val="both"/>
        <w:rPr>
          <w:rFonts w:ascii="Palatino Linotype" w:hAnsi="Palatino Linotype"/>
          <w:color w:val="000000" w:themeColor="text1"/>
          <w:lang w:val="es-ES"/>
        </w:rPr>
      </w:pPr>
    </w:p>
    <w:p w14:paraId="52AFD839"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r w:rsidRPr="00760BED">
        <w:rPr>
          <w:rFonts w:ascii="Palatino Linotype" w:hAnsi="Palatino Linotype" w:cs="Arial"/>
          <w:b/>
          <w:i/>
          <w:color w:val="000000" w:themeColor="text1"/>
          <w:sz w:val="22"/>
          <w:szCs w:val="22"/>
          <w:lang w:val="es-ES"/>
        </w:rPr>
        <w:t>“Acceso a información gubernamental. No debe condicionarse a que el solicitante acredite su personalidad, demuestre interés alguno o justifique su utilización.</w:t>
      </w:r>
      <w:r w:rsidRPr="00760BED">
        <w:rPr>
          <w:rFonts w:ascii="Palatino Linotype" w:hAnsi="Palatino Linotype" w:cs="Arial"/>
          <w:i/>
          <w:color w:val="000000" w:themeColor="text1"/>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w:t>
      </w:r>
      <w:r w:rsidRPr="00760BED">
        <w:rPr>
          <w:rFonts w:ascii="Palatino Linotype" w:hAnsi="Palatino Linotype" w:cs="Arial"/>
          <w:i/>
          <w:color w:val="000000" w:themeColor="text1"/>
          <w:sz w:val="22"/>
          <w:szCs w:val="22"/>
          <w:lang w:val="es-ES"/>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3F06E1A4" w14:textId="77777777" w:rsidR="00687333" w:rsidRPr="00760BED" w:rsidRDefault="00687333" w:rsidP="00687333">
      <w:pPr>
        <w:tabs>
          <w:tab w:val="left" w:pos="851"/>
        </w:tabs>
        <w:ind w:left="851" w:right="901"/>
        <w:jc w:val="both"/>
        <w:rPr>
          <w:rFonts w:ascii="Palatino Linotype" w:hAnsi="Palatino Linotype" w:cs="Arial"/>
          <w:i/>
          <w:color w:val="000000" w:themeColor="text1"/>
          <w:sz w:val="22"/>
          <w:szCs w:val="22"/>
          <w:lang w:val="es-ES"/>
        </w:rPr>
      </w:pPr>
    </w:p>
    <w:p w14:paraId="060B2FBE" w14:textId="77777777"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t xml:space="preserve">En ese orden de ideas, se estima que el requerimiento relativo al nombre como presupuesto de procedibilidad, </w:t>
      </w:r>
      <w:r w:rsidRPr="00760BED">
        <w:rPr>
          <w:rFonts w:ascii="Palatino Linotype" w:hAnsi="Palatino Linotype" w:cs="Arial"/>
          <w:color w:val="000000" w:themeColor="text1"/>
          <w:lang w:val="es-ES"/>
        </w:rPr>
        <w:t>podría</w:t>
      </w:r>
      <w:r w:rsidRPr="00760BED">
        <w:rPr>
          <w:rFonts w:ascii="Palatino Linotype" w:hAnsi="Palatino Linotype"/>
          <w:color w:val="000000" w:themeColor="text1"/>
          <w:lang w:val="es-ES"/>
        </w:rPr>
        <w:t xml:space="preserve"> limitar el ejercicio del derecho de acceso a la información pública, debido a que, el hecho de solicitar la identificación de la</w:t>
      </w:r>
      <w:r w:rsidRPr="00760BED">
        <w:rPr>
          <w:rFonts w:ascii="Palatino Linotype" w:hAnsi="Palatino Linotype" w:cs="Arial"/>
          <w:b/>
          <w:color w:val="000000" w:themeColor="text1"/>
          <w:lang w:val="es-ES"/>
        </w:rPr>
        <w:t xml:space="preserve"> RECURRENTE</w:t>
      </w:r>
      <w:r w:rsidRPr="00760BED">
        <w:rPr>
          <w:rFonts w:ascii="Palatino Linotype" w:hAnsi="Palatino Linotype"/>
          <w:color w:val="000000" w:themeColor="text1"/>
          <w:lang w:val="es-ES"/>
        </w:rPr>
        <w:t xml:space="preserve"> a través de dicho dato personal, en ciertos extremos se equipara a una exigencia acerca de su interés o justificación de su utilización, lo que materialmente haría nugatorio un derecho fundamental.</w:t>
      </w:r>
    </w:p>
    <w:p w14:paraId="7633335C" w14:textId="77777777" w:rsidR="00687333" w:rsidRPr="00760BED" w:rsidRDefault="00687333" w:rsidP="00687333">
      <w:pPr>
        <w:spacing w:line="360" w:lineRule="auto"/>
        <w:jc w:val="both"/>
        <w:rPr>
          <w:rFonts w:ascii="Palatino Linotype" w:hAnsi="Palatino Linotype"/>
          <w:color w:val="000000" w:themeColor="text1"/>
          <w:lang w:val="es-ES"/>
        </w:rPr>
      </w:pPr>
    </w:p>
    <w:p w14:paraId="25463820" w14:textId="1C9B6116"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t>Aunado a ello, para el estudio de la materia sobre la que se resuelve el presente recurso de revisión, resulta intrascendente conocer el nombre de la persona que lo</w:t>
      </w:r>
      <w:r w:rsidR="000A52D0" w:rsidRPr="00760BED">
        <w:rPr>
          <w:rFonts w:ascii="Palatino Linotype" w:hAnsi="Palatino Linotype"/>
          <w:color w:val="000000" w:themeColor="text1"/>
          <w:lang w:val="es-ES"/>
        </w:rPr>
        <w:t>s</w:t>
      </w:r>
      <w:r w:rsidRPr="00760BED">
        <w:rPr>
          <w:rFonts w:ascii="Palatino Linotype" w:hAnsi="Palatino Linotype"/>
          <w:color w:val="000000" w:themeColor="text1"/>
          <w:lang w:val="es-ES"/>
        </w:rPr>
        <w:t xml:space="preserve"> hubiere promovido, en virtud de que tanto la </w:t>
      </w:r>
      <w:r w:rsidRPr="00760BED">
        <w:rPr>
          <w:rFonts w:ascii="Palatino Linotype" w:hAnsi="Palatino Linotype" w:cs="Arial"/>
          <w:color w:val="000000" w:themeColor="text1"/>
          <w:lang w:val="es-ES"/>
        </w:rPr>
        <w:t>Constitución Política de los Estados Unidos Mexicanos</w:t>
      </w:r>
      <w:r w:rsidRPr="00760BED">
        <w:rPr>
          <w:rFonts w:ascii="Palatino Linotype" w:hAnsi="Palatino Linotype"/>
          <w:color w:val="000000" w:themeColor="text1"/>
          <w:lang w:val="es-ES"/>
        </w:rPr>
        <w:t>, como la Constitución Política del Estado Libre y Soberano de México reconocen la prerrogativa de los individuos para que no resulte necesario acredita</w:t>
      </w:r>
      <w:r w:rsidR="00444999" w:rsidRPr="00760BED">
        <w:rPr>
          <w:rFonts w:ascii="Palatino Linotype" w:hAnsi="Palatino Linotype"/>
          <w:color w:val="000000" w:themeColor="text1"/>
          <w:lang w:val="es-ES"/>
        </w:rPr>
        <w:t xml:space="preserve">r </w:t>
      </w:r>
      <w:r w:rsidRPr="00760BED">
        <w:rPr>
          <w:rFonts w:ascii="Palatino Linotype" w:hAnsi="Palatino Linotype"/>
          <w:color w:val="000000" w:themeColor="text1"/>
          <w:lang w:val="es-ES"/>
        </w:rPr>
        <w:t xml:space="preserve">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11E3E617" w14:textId="77777777" w:rsidR="00687333" w:rsidRPr="00760BED" w:rsidRDefault="00687333" w:rsidP="00687333">
      <w:pPr>
        <w:tabs>
          <w:tab w:val="left" w:pos="1968"/>
        </w:tabs>
        <w:spacing w:line="360" w:lineRule="auto"/>
        <w:jc w:val="both"/>
        <w:rPr>
          <w:rFonts w:ascii="Palatino Linotype" w:hAnsi="Palatino Linotype"/>
          <w:color w:val="000000" w:themeColor="text1"/>
          <w:lang w:val="es-ES"/>
        </w:rPr>
      </w:pPr>
    </w:p>
    <w:p w14:paraId="6EFEB840" w14:textId="7E8BA12B" w:rsidR="00687333" w:rsidRPr="00760BED" w:rsidRDefault="00687333" w:rsidP="00687333">
      <w:pPr>
        <w:spacing w:line="360" w:lineRule="auto"/>
        <w:jc w:val="both"/>
        <w:rPr>
          <w:rFonts w:ascii="Palatino Linotype" w:hAnsi="Palatino Linotype"/>
          <w:color w:val="000000" w:themeColor="text1"/>
          <w:lang w:val="es-ES"/>
        </w:rPr>
      </w:pPr>
      <w:r w:rsidRPr="00760BED">
        <w:rPr>
          <w:rFonts w:ascii="Palatino Linotype" w:hAnsi="Palatino Linotype"/>
          <w:color w:val="000000" w:themeColor="text1"/>
          <w:lang w:val="es-ES"/>
        </w:rPr>
        <w:t xml:space="preserve">Asimismo, se estima que el requisito relativo al nombre del </w:t>
      </w:r>
      <w:r w:rsidRPr="00760BED">
        <w:rPr>
          <w:rFonts w:ascii="Palatino Linotype" w:hAnsi="Palatino Linotype" w:cs="Arial"/>
          <w:b/>
          <w:color w:val="000000" w:themeColor="text1"/>
          <w:lang w:val="es-ES"/>
        </w:rPr>
        <w:t>RECURRENTE</w:t>
      </w:r>
      <w:r w:rsidRPr="00760BED">
        <w:rPr>
          <w:rFonts w:ascii="Palatino Linotype" w:hAnsi="Palatino Linotype"/>
          <w:color w:val="000000" w:themeColor="text1"/>
          <w:lang w:val="es-ES"/>
        </w:rPr>
        <w:t xml:space="preserve"> no constituye un presupuesto indispensable de procedibilidad de los recursos de revisión, en términos de los artículos 25 de la Convención Americana de Derechos Humanos, 1 </w:t>
      </w:r>
      <w:r w:rsidRPr="00760BED">
        <w:rPr>
          <w:rFonts w:ascii="Palatino Linotype" w:hAnsi="Palatino Linotype"/>
          <w:color w:val="000000" w:themeColor="text1"/>
          <w:lang w:val="es-ES"/>
        </w:rPr>
        <w:lastRenderedPageBreak/>
        <w:t>párrafos segundo y tercero, 6 apartado A, fracciones III y IV de la Constitución Política de los Estados Unidos Mexicanos y 5, párrafo vigésimo noveno de la Constitución Política del Estado Libre y Soberano de México, debido a que el acceso a la información pública es un Derecho Humano que no requiere legitimación en la causa, sino que únicamente basta con que se encuentre legitimado en el procedi</w:t>
      </w:r>
      <w:r w:rsidR="000A52D0" w:rsidRPr="00760BED">
        <w:rPr>
          <w:rFonts w:ascii="Palatino Linotype" w:hAnsi="Palatino Linotype"/>
          <w:color w:val="000000" w:themeColor="text1"/>
          <w:lang w:val="es-ES"/>
        </w:rPr>
        <w:t>miento de recurso de revisión.</w:t>
      </w:r>
    </w:p>
    <w:p w14:paraId="3CEF5C6C" w14:textId="77777777" w:rsidR="00687333" w:rsidRPr="00760BED" w:rsidRDefault="00687333" w:rsidP="00687333">
      <w:pPr>
        <w:spacing w:line="360" w:lineRule="auto"/>
        <w:jc w:val="both"/>
        <w:rPr>
          <w:rFonts w:ascii="Palatino Linotype" w:hAnsi="Palatino Linotype"/>
          <w:color w:val="000000" w:themeColor="text1"/>
          <w:lang w:val="es-ES"/>
        </w:rPr>
      </w:pPr>
    </w:p>
    <w:p w14:paraId="45B967BC" w14:textId="61E044A9" w:rsidR="00687333" w:rsidRPr="00760BED" w:rsidRDefault="00687333" w:rsidP="00687333">
      <w:pPr>
        <w:spacing w:line="360" w:lineRule="auto"/>
        <w:jc w:val="both"/>
      </w:pPr>
      <w:r w:rsidRPr="00760BED">
        <w:rPr>
          <w:rFonts w:ascii="Palatino Linotype" w:hAnsi="Palatino Linotype"/>
          <w:color w:val="000000" w:themeColor="text1"/>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760BED">
        <w:rPr>
          <w:rFonts w:ascii="Palatino Linotype" w:hAnsi="Palatino Linotype" w:cs="Arial"/>
          <w:b/>
          <w:color w:val="000000" w:themeColor="text1"/>
          <w:lang w:val="es-ES"/>
        </w:rPr>
        <w:t xml:space="preserve"> RECURRENTE;</w:t>
      </w:r>
      <w:r w:rsidRPr="00760BED">
        <w:rPr>
          <w:rFonts w:ascii="Palatino Linotype" w:hAnsi="Palatino Linotype"/>
          <w:color w:val="000000" w:themeColor="text1"/>
          <w:lang w:val="es-ES"/>
        </w:rPr>
        <w:t xml:space="preserve"> por lo que, en el presente caso, al haber sido presentado el recurso de revisión vía </w:t>
      </w:r>
      <w:r w:rsidRPr="00760BED">
        <w:rPr>
          <w:rFonts w:ascii="Palatino Linotype" w:hAnsi="Palatino Linotype"/>
          <w:b/>
          <w:color w:val="000000" w:themeColor="text1"/>
          <w:lang w:val="es-ES"/>
        </w:rPr>
        <w:t>SAIMEX</w:t>
      </w:r>
      <w:r w:rsidRPr="00760BED">
        <w:rPr>
          <w:rFonts w:ascii="Palatino Linotype" w:hAnsi="Palatino Linotype"/>
          <w:color w:val="000000" w:themeColor="text1"/>
          <w:lang w:val="es-ES"/>
        </w:rPr>
        <w:t>, dicho requisito resulta innecesario.</w:t>
      </w:r>
    </w:p>
    <w:p w14:paraId="74CD8297" w14:textId="77777777" w:rsidR="00687333" w:rsidRPr="00760BED" w:rsidRDefault="00687333" w:rsidP="00687333">
      <w:pPr>
        <w:spacing w:line="360" w:lineRule="auto"/>
        <w:jc w:val="both"/>
        <w:rPr>
          <w:rFonts w:ascii="Palatino Linotype" w:eastAsiaTheme="minorEastAsia" w:hAnsi="Palatino Linotype" w:cs="Arial"/>
          <w:color w:val="000000" w:themeColor="text1"/>
          <w:lang w:val="es-ES_tradnl"/>
        </w:rPr>
      </w:pPr>
    </w:p>
    <w:p w14:paraId="0B17DF42" w14:textId="77777777" w:rsidR="00687333" w:rsidRPr="00760BED" w:rsidRDefault="00687333" w:rsidP="00687333">
      <w:pPr>
        <w:spacing w:line="360" w:lineRule="auto"/>
        <w:jc w:val="both"/>
        <w:rPr>
          <w:rFonts w:ascii="Palatino Linotype" w:eastAsiaTheme="minorEastAsia" w:hAnsi="Palatino Linotype" w:cstheme="minorBidi"/>
          <w:b/>
          <w:color w:val="000000" w:themeColor="text1"/>
          <w:lang w:val="es-ES_tradnl"/>
        </w:rPr>
      </w:pPr>
      <w:r w:rsidRPr="00760BED">
        <w:rPr>
          <w:rFonts w:ascii="Palatino Linotype" w:hAnsi="Palatino Linotype" w:cs="Arial"/>
          <w:b/>
          <w:color w:val="000000" w:themeColor="text1"/>
          <w:sz w:val="28"/>
          <w:szCs w:val="28"/>
        </w:rPr>
        <w:t>QUINTO</w:t>
      </w:r>
      <w:r w:rsidRPr="00760BED">
        <w:rPr>
          <w:rFonts w:ascii="Palatino Linotype" w:hAnsi="Palatino Linotype" w:cs="Arial"/>
          <w:b/>
          <w:color w:val="000000" w:themeColor="text1"/>
        </w:rPr>
        <w:t xml:space="preserve">. </w:t>
      </w:r>
      <w:r w:rsidRPr="00760BED">
        <w:rPr>
          <w:rFonts w:ascii="Palatino Linotype" w:eastAsiaTheme="minorEastAsia" w:hAnsi="Palatino Linotype" w:cs="Arial"/>
          <w:b/>
          <w:color w:val="000000" w:themeColor="text1"/>
          <w:lang w:val="es-ES_tradnl"/>
        </w:rPr>
        <w:t>Estudio y resolución del asunto</w:t>
      </w:r>
      <w:r w:rsidRPr="00760BED">
        <w:rPr>
          <w:rFonts w:ascii="Palatino Linotype" w:eastAsiaTheme="minorEastAsia" w:hAnsi="Palatino Linotype" w:cstheme="minorBidi"/>
          <w:b/>
          <w:color w:val="000000" w:themeColor="text1"/>
          <w:lang w:val="es-ES_tradnl"/>
        </w:rPr>
        <w:t>.</w:t>
      </w:r>
    </w:p>
    <w:p w14:paraId="366361AD" w14:textId="77777777" w:rsidR="00555A86" w:rsidRPr="00760BED" w:rsidRDefault="00555A86" w:rsidP="00555A86">
      <w:pPr>
        <w:autoSpaceDE w:val="0"/>
        <w:autoSpaceDN w:val="0"/>
        <w:adjustRightInd w:val="0"/>
        <w:spacing w:before="100" w:beforeAutospacing="1" w:after="100" w:afterAutospacing="1" w:line="360" w:lineRule="auto"/>
        <w:ind w:right="51"/>
        <w:jc w:val="both"/>
        <w:rPr>
          <w:rFonts w:ascii="Palatino Linotype" w:hAnsi="Palatino Linotype" w:cs="Arial"/>
        </w:rPr>
      </w:pPr>
      <w:r w:rsidRPr="00760BED">
        <w:rPr>
          <w:rFonts w:ascii="Palatino Linotype" w:hAnsi="Palatino Linotype" w:cs="Arial"/>
        </w:rPr>
        <w:t>Del análisis efectuado se advierte que el recurso de revisión de que se trata es procedente; toda vez, que se actualiza la hipótesis prevista en la fracción I del artículo 179 de la Ley de la materia, que a la letra indica:</w:t>
      </w:r>
    </w:p>
    <w:p w14:paraId="1DA6EA5D" w14:textId="77777777" w:rsidR="00555A86" w:rsidRPr="00760BED" w:rsidRDefault="00555A86" w:rsidP="00555A86">
      <w:pPr>
        <w:autoSpaceDE w:val="0"/>
        <w:autoSpaceDN w:val="0"/>
        <w:adjustRightInd w:val="0"/>
        <w:ind w:left="851" w:right="902"/>
        <w:contextualSpacing/>
        <w:jc w:val="both"/>
        <w:rPr>
          <w:rFonts w:ascii="Palatino Linotype" w:hAnsi="Palatino Linotype" w:cs="Arial"/>
          <w:i/>
        </w:rPr>
      </w:pPr>
      <w:r w:rsidRPr="00760BED">
        <w:rPr>
          <w:rFonts w:ascii="Palatino Linotype" w:hAnsi="Palatino Linotype" w:cs="Arial"/>
          <w:i/>
        </w:rPr>
        <w:t>“</w:t>
      </w:r>
      <w:r w:rsidRPr="00760BED">
        <w:rPr>
          <w:rFonts w:ascii="Palatino Linotype" w:hAnsi="Palatino Linotype" w:cs="Arial"/>
          <w:b/>
          <w:i/>
        </w:rPr>
        <w:t>Artículo 179.</w:t>
      </w:r>
      <w:r w:rsidRPr="00760BED">
        <w:rPr>
          <w:rFonts w:ascii="Palatino Linotype" w:hAnsi="Palatino Linotype" w:cs="Arial"/>
          <w:i/>
        </w:rPr>
        <w:t xml:space="preserve"> El recurso de revisión es un medio de protección que la Ley otorga a los particulares, para hacer valer su derecho de acceso a la información pública, y procederá en contra de las siguientes causas:</w:t>
      </w:r>
    </w:p>
    <w:p w14:paraId="2779B453" w14:textId="77777777" w:rsidR="00555A86" w:rsidRPr="00760BED" w:rsidRDefault="00555A86" w:rsidP="00555A86">
      <w:pPr>
        <w:autoSpaceDE w:val="0"/>
        <w:autoSpaceDN w:val="0"/>
        <w:adjustRightInd w:val="0"/>
        <w:ind w:left="851" w:right="902"/>
        <w:contextualSpacing/>
        <w:jc w:val="both"/>
        <w:rPr>
          <w:rFonts w:ascii="Palatino Linotype" w:hAnsi="Palatino Linotype" w:cs="Arial"/>
          <w:i/>
        </w:rPr>
      </w:pPr>
    </w:p>
    <w:p w14:paraId="03079305" w14:textId="217BEB32" w:rsidR="00555A86" w:rsidRPr="00760BED" w:rsidRDefault="00B058D4" w:rsidP="00555A86">
      <w:pPr>
        <w:autoSpaceDE w:val="0"/>
        <w:autoSpaceDN w:val="0"/>
        <w:adjustRightInd w:val="0"/>
        <w:ind w:left="851" w:right="902"/>
        <w:contextualSpacing/>
        <w:jc w:val="both"/>
        <w:rPr>
          <w:rFonts w:ascii="Palatino Linotype" w:hAnsi="Palatino Linotype" w:cs="Arial"/>
          <w:i/>
        </w:rPr>
      </w:pPr>
      <w:r w:rsidRPr="00760BED">
        <w:rPr>
          <w:rFonts w:ascii="Palatino Linotype" w:hAnsi="Palatino Linotype" w:cs="Arial"/>
          <w:b/>
          <w:i/>
        </w:rPr>
        <w:t>IX</w:t>
      </w:r>
      <w:r w:rsidR="00555A86" w:rsidRPr="00760BED">
        <w:rPr>
          <w:rFonts w:ascii="Palatino Linotype" w:hAnsi="Palatino Linotype" w:cs="Arial"/>
          <w:b/>
          <w:i/>
        </w:rPr>
        <w:t>.</w:t>
      </w:r>
      <w:r w:rsidR="00555A86" w:rsidRPr="00760BED">
        <w:rPr>
          <w:rFonts w:ascii="Palatino Linotype" w:hAnsi="Palatino Linotype" w:cs="Arial"/>
          <w:i/>
        </w:rPr>
        <w:t xml:space="preserve"> </w:t>
      </w:r>
      <w:r w:rsidRPr="00760BED">
        <w:rPr>
          <w:rFonts w:ascii="Palatino Linotype" w:hAnsi="Palatino Linotype" w:cs="Arial"/>
          <w:i/>
        </w:rPr>
        <w:t>La entrega o puesta a disposición de información en un formato incomprensible y/o no accesible para el solicitante</w:t>
      </w:r>
      <w:r w:rsidR="00555A86" w:rsidRPr="00760BED">
        <w:rPr>
          <w:rFonts w:ascii="Palatino Linotype" w:hAnsi="Palatino Linotype" w:cs="Arial"/>
          <w:i/>
        </w:rPr>
        <w:t>;</w:t>
      </w:r>
    </w:p>
    <w:p w14:paraId="549FE980" w14:textId="77777777" w:rsidR="00555A86" w:rsidRPr="00760BED" w:rsidRDefault="00555A86" w:rsidP="00555A86">
      <w:pPr>
        <w:autoSpaceDE w:val="0"/>
        <w:autoSpaceDN w:val="0"/>
        <w:adjustRightInd w:val="0"/>
        <w:ind w:left="851" w:right="902"/>
        <w:contextualSpacing/>
        <w:jc w:val="both"/>
        <w:rPr>
          <w:rFonts w:ascii="Palatino Linotype" w:hAnsi="Palatino Linotype" w:cs="Arial"/>
          <w:i/>
        </w:rPr>
      </w:pPr>
      <w:r w:rsidRPr="00760BED">
        <w:rPr>
          <w:rFonts w:ascii="Palatino Linotype" w:hAnsi="Palatino Linotype" w:cs="Arial"/>
          <w:i/>
        </w:rPr>
        <w:t>…”</w:t>
      </w:r>
    </w:p>
    <w:p w14:paraId="15CDC6AC" w14:textId="77777777" w:rsidR="00555A86" w:rsidRPr="00760BED" w:rsidRDefault="00555A86" w:rsidP="00555A86">
      <w:pPr>
        <w:autoSpaceDE w:val="0"/>
        <w:autoSpaceDN w:val="0"/>
        <w:adjustRightInd w:val="0"/>
        <w:ind w:left="851" w:right="902"/>
        <w:contextualSpacing/>
        <w:jc w:val="both"/>
        <w:rPr>
          <w:rFonts w:ascii="Palatino Linotype" w:hAnsi="Palatino Linotype" w:cs="Arial"/>
          <w:i/>
        </w:rPr>
      </w:pPr>
      <w:r w:rsidRPr="00760BED">
        <w:rPr>
          <w:rFonts w:ascii="Palatino Linotype" w:hAnsi="Palatino Linotype" w:cs="Arial"/>
          <w:i/>
        </w:rPr>
        <w:t>(Énfasis añadido)</w:t>
      </w:r>
    </w:p>
    <w:p w14:paraId="709E2885" w14:textId="77A30C2C" w:rsidR="00555A86" w:rsidRPr="00760BED" w:rsidRDefault="00555A86" w:rsidP="00F65741">
      <w:pPr>
        <w:autoSpaceDE w:val="0"/>
        <w:autoSpaceDN w:val="0"/>
        <w:adjustRightInd w:val="0"/>
        <w:spacing w:before="100" w:beforeAutospacing="1" w:after="100" w:afterAutospacing="1" w:line="360" w:lineRule="auto"/>
        <w:ind w:right="49"/>
        <w:jc w:val="both"/>
        <w:rPr>
          <w:rFonts w:ascii="Palatino Linotype" w:hAnsi="Palatino Linotype" w:cs="Arial"/>
        </w:rPr>
      </w:pPr>
      <w:r w:rsidRPr="00760BED">
        <w:rPr>
          <w:rFonts w:ascii="Palatino Linotype" w:hAnsi="Palatino Linotype" w:cs="Arial"/>
        </w:rPr>
        <w:lastRenderedPageBreak/>
        <w:t xml:space="preserve">El precepto legal antes citado, establece como supuesto de procedencia del recurso de revisión, cuando </w:t>
      </w:r>
      <w:r w:rsidRPr="00760BED">
        <w:rPr>
          <w:rFonts w:ascii="Palatino Linotype" w:hAnsi="Palatino Linotype" w:cs="Arial"/>
          <w:b/>
        </w:rPr>
        <w:t>EL SUJETO OBLIGADO</w:t>
      </w:r>
      <w:r w:rsidRPr="00760BED">
        <w:rPr>
          <w:rFonts w:ascii="Palatino Linotype" w:hAnsi="Palatino Linotype" w:cs="Arial"/>
        </w:rPr>
        <w:t xml:space="preserve">, </w:t>
      </w:r>
      <w:r w:rsidR="00B058D4" w:rsidRPr="00760BED">
        <w:rPr>
          <w:rFonts w:ascii="Palatino Linotype" w:hAnsi="Palatino Linotype" w:cs="Arial"/>
        </w:rPr>
        <w:t xml:space="preserve">entrega en formato no accesible para el solicitante, pues éste manifiesta que no pudo acceder al link proporcionado, y solicita le sea enviado en </w:t>
      </w:r>
      <w:r w:rsidR="003D083E" w:rsidRPr="00760BED">
        <w:rPr>
          <w:rFonts w:ascii="Palatino Linotype" w:hAnsi="Palatino Linotype" w:cs="Arial"/>
        </w:rPr>
        <w:t>Word</w:t>
      </w:r>
      <w:r w:rsidR="00B058D4" w:rsidRPr="00760BED">
        <w:rPr>
          <w:rFonts w:ascii="Palatino Linotype" w:hAnsi="Palatino Linotype" w:cs="Arial"/>
        </w:rPr>
        <w:t xml:space="preserve"> o </w:t>
      </w:r>
      <w:proofErr w:type="spellStart"/>
      <w:r w:rsidR="00B058D4" w:rsidRPr="00760BED">
        <w:rPr>
          <w:rFonts w:ascii="Palatino Linotype" w:hAnsi="Palatino Linotype" w:cs="Arial"/>
        </w:rPr>
        <w:t>pdf</w:t>
      </w:r>
      <w:proofErr w:type="spellEnd"/>
      <w:r w:rsidRPr="00760BED">
        <w:rPr>
          <w:rFonts w:ascii="Palatino Linotype" w:hAnsi="Palatino Linotype" w:cs="Arial"/>
        </w:rPr>
        <w:t>.</w:t>
      </w:r>
    </w:p>
    <w:p w14:paraId="613D5CC5" w14:textId="073612ED" w:rsidR="00555A86" w:rsidRPr="00760BED" w:rsidRDefault="00555A86" w:rsidP="00F65741">
      <w:pPr>
        <w:spacing w:before="100" w:beforeAutospacing="1" w:after="100" w:afterAutospacing="1" w:line="360" w:lineRule="auto"/>
        <w:jc w:val="both"/>
        <w:rPr>
          <w:rFonts w:ascii="Palatino Linotype" w:hAnsi="Palatino Linotype" w:cs="Arial"/>
        </w:rPr>
      </w:pPr>
      <w:r w:rsidRPr="00760BED">
        <w:rPr>
          <w:rFonts w:ascii="Palatino Linotype" w:eastAsiaTheme="minorEastAsia" w:hAnsi="Palatino Linotype" w:cs="Arial"/>
          <w:lang w:val="es-ES_tradnl"/>
        </w:rPr>
        <w:t xml:space="preserve">Ahora bien, se procede a analizar las documentales que integran el expediente electrónico, a fin de determinar si con la información remitida por parte del </w:t>
      </w:r>
      <w:r w:rsidRPr="00760BED">
        <w:rPr>
          <w:rFonts w:ascii="Palatino Linotype" w:eastAsiaTheme="minorEastAsia" w:hAnsi="Palatino Linotype" w:cs="Arial"/>
          <w:b/>
          <w:lang w:val="es-ES_tradnl"/>
        </w:rPr>
        <w:t xml:space="preserve">SUJETO OBLIGADO </w:t>
      </w:r>
      <w:r w:rsidRPr="00760BED">
        <w:rPr>
          <w:rFonts w:ascii="Palatino Linotype" w:eastAsiaTheme="minorEastAsia" w:hAnsi="Palatino Linotype" w:cs="Arial"/>
          <w:lang w:val="es-ES_tradnl"/>
        </w:rPr>
        <w:t xml:space="preserve">mediante respuesta, se colma el derecho de </w:t>
      </w:r>
      <w:r w:rsidRPr="00760BED">
        <w:rPr>
          <w:rFonts w:ascii="Palatino Linotype" w:hAnsi="Palatino Linotype" w:cs="Arial"/>
        </w:rPr>
        <w:t xml:space="preserve">acceso a la información ejercido por </w:t>
      </w:r>
      <w:r w:rsidR="00EC162A" w:rsidRPr="00760BED">
        <w:rPr>
          <w:rFonts w:ascii="Palatino Linotype" w:hAnsi="Palatino Linotype" w:cs="Arial"/>
          <w:b/>
        </w:rPr>
        <w:t>EL</w:t>
      </w:r>
      <w:r w:rsidRPr="00760BED">
        <w:rPr>
          <w:rFonts w:ascii="Palatino Linotype" w:hAnsi="Palatino Linotype" w:cs="Arial"/>
          <w:b/>
        </w:rPr>
        <w:t xml:space="preserve"> RECURRENTE, </w:t>
      </w:r>
      <w:r w:rsidRPr="00760BED">
        <w:rPr>
          <w:rFonts w:ascii="Palatino Linotype" w:hAnsi="Palatino Linotype" w:cs="Arial"/>
        </w:rPr>
        <w:t xml:space="preserve">atento a ello, es conveniente recordar que </w:t>
      </w:r>
      <w:r w:rsidR="0061565B" w:rsidRPr="00760BED">
        <w:rPr>
          <w:rFonts w:ascii="Palatino Linotype" w:hAnsi="Palatino Linotype" w:cs="Arial"/>
        </w:rPr>
        <w:t>el</w:t>
      </w:r>
      <w:r w:rsidRPr="00760BED">
        <w:rPr>
          <w:rFonts w:ascii="Palatino Linotype" w:hAnsi="Palatino Linotype" w:cs="Arial"/>
          <w:color w:val="000000" w:themeColor="text1"/>
        </w:rPr>
        <w:t xml:space="preserve"> </w:t>
      </w:r>
      <w:r w:rsidRPr="00760BED">
        <w:rPr>
          <w:rFonts w:ascii="Palatino Linotype" w:hAnsi="Palatino Linotype" w:cs="Arial"/>
        </w:rPr>
        <w:t>particular solicito en su</w:t>
      </w:r>
      <w:r w:rsidR="00EC162A" w:rsidRPr="00760BED">
        <w:rPr>
          <w:rFonts w:ascii="Palatino Linotype" w:hAnsi="Palatino Linotype" w:cs="Arial"/>
        </w:rPr>
        <w:t>s</w:t>
      </w:r>
      <w:r w:rsidRPr="00760BED">
        <w:rPr>
          <w:rFonts w:ascii="Palatino Linotype" w:hAnsi="Palatino Linotype" w:cs="Arial"/>
        </w:rPr>
        <w:t xml:space="preserve"> </w:t>
      </w:r>
      <w:r w:rsidR="00EC162A" w:rsidRPr="00760BED">
        <w:rPr>
          <w:rFonts w:ascii="Palatino Linotype" w:hAnsi="Palatino Linotype" w:cs="Arial"/>
        </w:rPr>
        <w:t>peticiones</w:t>
      </w:r>
      <w:r w:rsidRPr="00760BED">
        <w:rPr>
          <w:rFonts w:ascii="Palatino Linotype" w:hAnsi="Palatino Linotype" w:cs="Arial"/>
        </w:rPr>
        <w:t xml:space="preserve"> lo siguiente:</w:t>
      </w:r>
    </w:p>
    <w:tbl>
      <w:tblPr>
        <w:tblStyle w:val="Tablaconcuadrcula"/>
        <w:tblW w:w="0" w:type="auto"/>
        <w:tblInd w:w="137" w:type="dxa"/>
        <w:tblLook w:val="04A0" w:firstRow="1" w:lastRow="0" w:firstColumn="1" w:lastColumn="0" w:noHBand="0" w:noVBand="1"/>
      </w:tblPr>
      <w:tblGrid>
        <w:gridCol w:w="3916"/>
        <w:gridCol w:w="5058"/>
      </w:tblGrid>
      <w:tr w:rsidR="00EC162A" w:rsidRPr="00760BED" w14:paraId="4F97B40B" w14:textId="77777777" w:rsidTr="00FD44AC">
        <w:trPr>
          <w:trHeight w:val="604"/>
        </w:trPr>
        <w:tc>
          <w:tcPr>
            <w:tcW w:w="3916" w:type="dxa"/>
            <w:shd w:val="clear" w:color="auto" w:fill="4A442A" w:themeFill="background2" w:themeFillShade="40"/>
          </w:tcPr>
          <w:p w14:paraId="3452BEE1" w14:textId="77777777" w:rsidR="00EC162A" w:rsidRPr="00760BED" w:rsidRDefault="00EC162A" w:rsidP="00FD44AC">
            <w:pPr>
              <w:tabs>
                <w:tab w:val="left" w:pos="851"/>
              </w:tabs>
              <w:ind w:right="901"/>
              <w:jc w:val="center"/>
              <w:rPr>
                <w:rFonts w:ascii="Palatino Linotype" w:eastAsia="MS Mincho" w:hAnsi="Palatino Linotype" w:cs="Arial"/>
                <w:b/>
                <w:bCs/>
                <w:iCs/>
                <w:color w:val="FFFFFF" w:themeColor="background1"/>
                <w:sz w:val="16"/>
                <w:szCs w:val="16"/>
              </w:rPr>
            </w:pPr>
            <w:r w:rsidRPr="00760BED">
              <w:rPr>
                <w:rFonts w:ascii="Palatino Linotype" w:eastAsia="MS Mincho" w:hAnsi="Palatino Linotype" w:cs="Arial"/>
                <w:b/>
                <w:bCs/>
                <w:iCs/>
                <w:color w:val="FFFFFF" w:themeColor="background1"/>
                <w:sz w:val="16"/>
                <w:szCs w:val="16"/>
              </w:rPr>
              <w:t>Folio de la solicitud</w:t>
            </w:r>
          </w:p>
        </w:tc>
        <w:tc>
          <w:tcPr>
            <w:tcW w:w="5058" w:type="dxa"/>
            <w:shd w:val="clear" w:color="auto" w:fill="4A442A" w:themeFill="background2" w:themeFillShade="40"/>
          </w:tcPr>
          <w:p w14:paraId="657188BD" w14:textId="77777777" w:rsidR="00EC162A" w:rsidRPr="00760BED" w:rsidRDefault="00EC162A" w:rsidP="00FD44AC">
            <w:pPr>
              <w:tabs>
                <w:tab w:val="left" w:pos="851"/>
              </w:tabs>
              <w:ind w:right="901"/>
              <w:jc w:val="center"/>
              <w:rPr>
                <w:rFonts w:ascii="Palatino Linotype" w:eastAsia="MS Mincho" w:hAnsi="Palatino Linotype" w:cs="Arial"/>
                <w:b/>
                <w:bCs/>
                <w:iCs/>
                <w:color w:val="FFFFFF" w:themeColor="background1"/>
                <w:sz w:val="16"/>
                <w:szCs w:val="16"/>
              </w:rPr>
            </w:pPr>
            <w:r w:rsidRPr="00760BED">
              <w:rPr>
                <w:rFonts w:ascii="Palatino Linotype" w:eastAsia="MS Mincho" w:hAnsi="Palatino Linotype" w:cs="Arial"/>
                <w:b/>
                <w:bCs/>
                <w:iCs/>
                <w:color w:val="FFFFFF" w:themeColor="background1"/>
                <w:sz w:val="16"/>
                <w:szCs w:val="16"/>
              </w:rPr>
              <w:t>Solicitud</w:t>
            </w:r>
          </w:p>
        </w:tc>
      </w:tr>
      <w:tr w:rsidR="00EC162A" w:rsidRPr="00760BED" w14:paraId="22270778" w14:textId="77777777" w:rsidTr="00FD44AC">
        <w:tc>
          <w:tcPr>
            <w:tcW w:w="3916" w:type="dxa"/>
          </w:tcPr>
          <w:p w14:paraId="09E2EDBB" w14:textId="77777777" w:rsidR="00EC162A" w:rsidRPr="00760BED" w:rsidRDefault="00EC162A" w:rsidP="00FD44AC">
            <w:pPr>
              <w:tabs>
                <w:tab w:val="left" w:pos="851"/>
              </w:tabs>
              <w:ind w:right="901"/>
              <w:jc w:val="both"/>
              <w:rPr>
                <w:rFonts w:ascii="Palatino Linotype" w:eastAsia="MS Mincho" w:hAnsi="Palatino Linotype" w:cs="Arial"/>
                <w:b/>
                <w:bCs/>
                <w:iCs/>
                <w:sz w:val="16"/>
                <w:szCs w:val="16"/>
              </w:rPr>
            </w:pPr>
            <w:r w:rsidRPr="00760BED">
              <w:rPr>
                <w:rFonts w:ascii="Palatino Linotype" w:eastAsia="MS Mincho" w:hAnsi="Palatino Linotype" w:cs="Arial"/>
                <w:b/>
                <w:bCs/>
                <w:sz w:val="16"/>
                <w:szCs w:val="16"/>
              </w:rPr>
              <w:t>00417/TEOLOYU/IP/2021</w:t>
            </w:r>
          </w:p>
        </w:tc>
        <w:tc>
          <w:tcPr>
            <w:tcW w:w="5058" w:type="dxa"/>
          </w:tcPr>
          <w:p w14:paraId="61C6C957" w14:textId="77777777" w:rsidR="00EC162A" w:rsidRPr="00760BED" w:rsidRDefault="00EC162A" w:rsidP="00FD44AC">
            <w:pPr>
              <w:jc w:val="both"/>
              <w:rPr>
                <w:rFonts w:ascii="Palatino Linotype" w:eastAsia="MS Mincho" w:hAnsi="Palatino Linotype" w:cs="Arial"/>
                <w:i/>
                <w:sz w:val="16"/>
                <w:szCs w:val="16"/>
              </w:rPr>
            </w:pPr>
            <w:r w:rsidRPr="00760BED">
              <w:rPr>
                <w:rFonts w:ascii="Palatino Linotype" w:eastAsia="MS Mincho" w:hAnsi="Palatino Linotype" w:cs="Arial"/>
                <w:i/>
                <w:sz w:val="16"/>
                <w:szCs w:val="16"/>
              </w:rPr>
              <w:t xml:space="preserve">“solicito saber el presupuesto asignado al </w:t>
            </w:r>
            <w:proofErr w:type="spellStart"/>
            <w:r w:rsidRPr="00760BED">
              <w:rPr>
                <w:rFonts w:ascii="Palatino Linotype" w:eastAsia="MS Mincho" w:hAnsi="Palatino Linotype" w:cs="Arial"/>
                <w:i/>
                <w:sz w:val="16"/>
                <w:szCs w:val="16"/>
              </w:rPr>
              <w:t>area</w:t>
            </w:r>
            <w:proofErr w:type="spellEnd"/>
            <w:r w:rsidRPr="00760BED">
              <w:rPr>
                <w:rFonts w:ascii="Palatino Linotype" w:eastAsia="MS Mincho" w:hAnsi="Palatino Linotype" w:cs="Arial"/>
                <w:i/>
                <w:sz w:val="16"/>
                <w:szCs w:val="16"/>
              </w:rPr>
              <w:t xml:space="preserve"> de presidencia del año 2019”.(sic)</w:t>
            </w:r>
          </w:p>
        </w:tc>
      </w:tr>
      <w:tr w:rsidR="00EC162A" w:rsidRPr="00760BED" w14:paraId="29E889C6" w14:textId="77777777" w:rsidTr="00FD44AC">
        <w:tc>
          <w:tcPr>
            <w:tcW w:w="3916" w:type="dxa"/>
          </w:tcPr>
          <w:p w14:paraId="4E56398B" w14:textId="77777777" w:rsidR="00EC162A" w:rsidRPr="00760BED" w:rsidRDefault="00EC162A" w:rsidP="00FD44AC">
            <w:pPr>
              <w:tabs>
                <w:tab w:val="left" w:pos="851"/>
              </w:tabs>
              <w:ind w:right="901"/>
              <w:jc w:val="both"/>
              <w:rPr>
                <w:rFonts w:ascii="Palatino Linotype" w:eastAsia="MS Mincho" w:hAnsi="Palatino Linotype" w:cs="Arial"/>
                <w:b/>
                <w:bCs/>
                <w:iCs/>
                <w:sz w:val="16"/>
                <w:szCs w:val="16"/>
              </w:rPr>
            </w:pPr>
            <w:r w:rsidRPr="00760BED">
              <w:rPr>
                <w:rFonts w:ascii="Palatino Linotype" w:eastAsia="MS Mincho" w:hAnsi="Palatino Linotype" w:cs="Arial"/>
                <w:b/>
                <w:bCs/>
                <w:sz w:val="16"/>
                <w:szCs w:val="16"/>
              </w:rPr>
              <w:t>00418/TEOLOYU/IP/2021</w:t>
            </w:r>
          </w:p>
        </w:tc>
        <w:tc>
          <w:tcPr>
            <w:tcW w:w="5058" w:type="dxa"/>
          </w:tcPr>
          <w:p w14:paraId="5CEA771D" w14:textId="77777777" w:rsidR="00EC162A" w:rsidRPr="00760BED" w:rsidRDefault="00EC162A" w:rsidP="00FD44AC">
            <w:pPr>
              <w:jc w:val="both"/>
              <w:rPr>
                <w:rFonts w:ascii="Palatino Linotype" w:eastAsia="MS Mincho" w:hAnsi="Palatino Linotype" w:cs="Arial"/>
                <w:i/>
                <w:sz w:val="16"/>
                <w:szCs w:val="16"/>
              </w:rPr>
            </w:pPr>
            <w:r w:rsidRPr="00760BED">
              <w:rPr>
                <w:rFonts w:ascii="Palatino Linotype" w:eastAsia="MS Mincho" w:hAnsi="Palatino Linotype" w:cs="Arial"/>
                <w:i/>
                <w:sz w:val="16"/>
                <w:szCs w:val="16"/>
              </w:rPr>
              <w:t xml:space="preserve">“.solicito saber el presupuesto asignado al </w:t>
            </w:r>
            <w:proofErr w:type="spellStart"/>
            <w:r w:rsidRPr="00760BED">
              <w:rPr>
                <w:rFonts w:ascii="Palatino Linotype" w:eastAsia="MS Mincho" w:hAnsi="Palatino Linotype" w:cs="Arial"/>
                <w:i/>
                <w:sz w:val="16"/>
                <w:szCs w:val="16"/>
              </w:rPr>
              <w:t>area</w:t>
            </w:r>
            <w:proofErr w:type="spellEnd"/>
            <w:r w:rsidRPr="00760BED">
              <w:rPr>
                <w:rFonts w:ascii="Palatino Linotype" w:eastAsia="MS Mincho" w:hAnsi="Palatino Linotype" w:cs="Arial"/>
                <w:i/>
                <w:sz w:val="16"/>
                <w:szCs w:val="16"/>
              </w:rPr>
              <w:t xml:space="preserve"> de desarrollo </w:t>
            </w:r>
            <w:proofErr w:type="spellStart"/>
            <w:r w:rsidRPr="00760BED">
              <w:rPr>
                <w:rFonts w:ascii="Palatino Linotype" w:eastAsia="MS Mincho" w:hAnsi="Palatino Linotype" w:cs="Arial"/>
                <w:i/>
                <w:sz w:val="16"/>
                <w:szCs w:val="16"/>
              </w:rPr>
              <w:t>economico</w:t>
            </w:r>
            <w:proofErr w:type="spellEnd"/>
            <w:r w:rsidRPr="00760BED">
              <w:rPr>
                <w:rFonts w:ascii="Palatino Linotype" w:eastAsia="MS Mincho" w:hAnsi="Palatino Linotype" w:cs="Arial"/>
                <w:i/>
                <w:sz w:val="16"/>
                <w:szCs w:val="16"/>
              </w:rPr>
              <w:t xml:space="preserve"> del año 2019.”(sic)</w:t>
            </w:r>
          </w:p>
        </w:tc>
      </w:tr>
    </w:tbl>
    <w:p w14:paraId="4080C46C" w14:textId="77777777" w:rsidR="00EC162A" w:rsidRPr="00760BED" w:rsidRDefault="00EC162A" w:rsidP="0068733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14:paraId="723DA0F6" w14:textId="4E8F8F1D" w:rsidR="00EC162A" w:rsidRPr="00760BED" w:rsidRDefault="00687333" w:rsidP="00EC162A">
      <w:pPr>
        <w:spacing w:line="360" w:lineRule="auto"/>
        <w:jc w:val="both"/>
        <w:rPr>
          <w:rFonts w:ascii="Palatino Linotype" w:hAnsi="Palatino Linotype" w:cs="Arial"/>
          <w:color w:val="000000" w:themeColor="text1"/>
          <w:lang w:val="es-ES_tradnl"/>
        </w:rPr>
      </w:pPr>
      <w:r w:rsidRPr="00760BED">
        <w:rPr>
          <w:rFonts w:ascii="Palatino Linotype" w:eastAsia="Palatino Linotype" w:hAnsi="Palatino Linotype" w:cs="Palatino Linotype"/>
          <w:color w:val="000000"/>
        </w:rPr>
        <w:t>En respuesta, el Sujeto Obligado informó que</w:t>
      </w:r>
      <w:r w:rsidR="00EC162A" w:rsidRPr="00760BED">
        <w:rPr>
          <w:rFonts w:ascii="Palatino Linotype" w:eastAsia="Palatino Linotype" w:hAnsi="Palatino Linotype" w:cs="Palatino Linotype"/>
          <w:color w:val="000000"/>
        </w:rPr>
        <w:t xml:space="preserve"> tanto el presupuesto asignado al área de presidencia de dos mil diecinueve</w:t>
      </w:r>
      <w:r w:rsidR="00AB5900" w:rsidRPr="00760BED">
        <w:rPr>
          <w:rFonts w:ascii="Palatino Linotype" w:eastAsia="Palatino Linotype" w:hAnsi="Palatino Linotype" w:cs="Palatino Linotype"/>
          <w:color w:val="000000"/>
        </w:rPr>
        <w:t>, así como el</w:t>
      </w:r>
      <w:r w:rsidR="00EC162A" w:rsidRPr="00760BED">
        <w:rPr>
          <w:rFonts w:ascii="Palatino Linotype" w:eastAsia="Palatino Linotype" w:hAnsi="Palatino Linotype" w:cs="Palatino Linotype"/>
          <w:color w:val="000000"/>
        </w:rPr>
        <w:t xml:space="preserve"> presupuesto asignado al área de desarrollo económico de dos mil diecinueve, </w:t>
      </w:r>
      <w:r w:rsidR="003C3333" w:rsidRPr="00760BED">
        <w:rPr>
          <w:rFonts w:ascii="Palatino Linotype" w:eastAsia="Palatino Linotype" w:hAnsi="Palatino Linotype" w:cs="Palatino Linotype"/>
          <w:color w:val="000000"/>
        </w:rPr>
        <w:t>se encuentran</w:t>
      </w:r>
      <w:r w:rsidRPr="00760BED">
        <w:rPr>
          <w:rFonts w:ascii="Palatino Linotype" w:eastAsia="Palatino Linotype" w:hAnsi="Palatino Linotype" w:cs="Palatino Linotype"/>
          <w:color w:val="000000"/>
        </w:rPr>
        <w:t xml:space="preserve"> en la página </w:t>
      </w:r>
      <w:hyperlink r:id="rId13" w:history="1">
        <w:r w:rsidR="00EC162A" w:rsidRPr="00760BED">
          <w:rPr>
            <w:rStyle w:val="Hipervnculo"/>
            <w:rFonts w:ascii="Palatino Linotype" w:hAnsi="Palatino Linotype" w:cs="Arial"/>
            <w:lang w:val="es-ES_tradnl"/>
          </w:rPr>
          <w:t>https://www.teoloyucan.gob.mx/contenidos/teoloyucan/docs/11_est-a-del-ejec-del-pres-de-egr-clasif-administrativa_20105114122.pdf</w:t>
        </w:r>
      </w:hyperlink>
      <w:r w:rsidR="00EC162A" w:rsidRPr="00760BED">
        <w:rPr>
          <w:rStyle w:val="Hipervnculo"/>
          <w:rFonts w:ascii="Palatino Linotype" w:hAnsi="Palatino Linotype" w:cs="Arial"/>
          <w:lang w:val="es-ES_tradnl"/>
        </w:rPr>
        <w:t>.</w:t>
      </w:r>
    </w:p>
    <w:p w14:paraId="4154FB06" w14:textId="77777777" w:rsidR="00EC162A" w:rsidRPr="00760BED" w:rsidRDefault="00EC162A" w:rsidP="00687333">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14:paraId="61FCE215" w14:textId="77777777" w:rsidR="00687333" w:rsidRPr="00760BED" w:rsidRDefault="00687333" w:rsidP="00687333">
      <w:pPr>
        <w:spacing w:line="360" w:lineRule="auto"/>
        <w:jc w:val="both"/>
        <w:rPr>
          <w:rFonts w:ascii="Palatino Linotype" w:hAnsi="Palatino Linotype"/>
          <w:color w:val="222222"/>
          <w:lang w:eastAsia="es-MX"/>
        </w:rPr>
      </w:pPr>
      <w:r w:rsidRPr="00760BED">
        <w:rPr>
          <w:rFonts w:ascii="Palatino Linotype" w:hAnsi="Palatino Linotype"/>
          <w:color w:val="222222"/>
          <w:lang w:eastAsia="es-MX"/>
        </w:rPr>
        <w:t xml:space="preserve">De lo expuesto con antelación, es preciso mencionar que, se obvia el análisis de la competencia por parte del </w:t>
      </w:r>
      <w:r w:rsidRPr="00760BED">
        <w:rPr>
          <w:rFonts w:ascii="Palatino Linotype" w:hAnsi="Palatino Linotype"/>
          <w:b/>
          <w:bCs/>
          <w:color w:val="222222"/>
          <w:lang w:eastAsia="es-MX"/>
        </w:rPr>
        <w:t>SUJETO OBLIGADO</w:t>
      </w:r>
      <w:r w:rsidRPr="00760BED">
        <w:rPr>
          <w:rFonts w:ascii="Palatino Linotype" w:hAnsi="Palatino Linotype"/>
          <w:color w:val="222222"/>
          <w:lang w:eastAsia="es-MX"/>
        </w:rPr>
        <w:t xml:space="preserve">, para generar, administrar o poseer la información solicitada, dado que éste ha asumido la misma, en razón de que en su </w:t>
      </w:r>
      <w:r w:rsidRPr="00760BED">
        <w:rPr>
          <w:rFonts w:ascii="Palatino Linotype" w:hAnsi="Palatino Linotype"/>
          <w:color w:val="222222"/>
          <w:lang w:eastAsia="es-MX"/>
        </w:rPr>
        <w:lastRenderedPageBreak/>
        <w:t>respuesta admitió contar con dicha información proporcionando la liga de acceso, refiriendo que ahí encontraría lo peticionado.</w:t>
      </w:r>
    </w:p>
    <w:p w14:paraId="3D7A3BB6" w14:textId="77777777" w:rsidR="00687333" w:rsidRPr="00760BED" w:rsidRDefault="00687333" w:rsidP="00687333">
      <w:pPr>
        <w:spacing w:line="360" w:lineRule="auto"/>
        <w:jc w:val="both"/>
        <w:rPr>
          <w:rFonts w:ascii="Palatino Linotype" w:hAnsi="Palatino Linotype"/>
          <w:color w:val="222222"/>
          <w:lang w:eastAsia="es-MX"/>
        </w:rPr>
      </w:pPr>
    </w:p>
    <w:p w14:paraId="1551872B" w14:textId="77777777" w:rsidR="00687333" w:rsidRPr="00760BED" w:rsidRDefault="00687333" w:rsidP="00687333">
      <w:pPr>
        <w:spacing w:line="360" w:lineRule="auto"/>
        <w:jc w:val="both"/>
        <w:rPr>
          <w:rFonts w:ascii="Palatino Linotype" w:hAnsi="Palatino Linotype"/>
          <w:color w:val="222222"/>
          <w:lang w:eastAsia="es-MX"/>
        </w:rPr>
      </w:pPr>
      <w:r w:rsidRPr="00760BED">
        <w:rPr>
          <w:rFonts w:ascii="Palatino Linotype" w:hAnsi="Palatino Linotype"/>
          <w:color w:val="222222"/>
          <w:lang w:eastAsia="es-MX"/>
        </w:rPr>
        <w:t xml:space="preserve">En efecto, el hecho de que </w:t>
      </w:r>
      <w:r w:rsidRPr="00760BED">
        <w:rPr>
          <w:rFonts w:ascii="Palatino Linotype" w:hAnsi="Palatino Linotype"/>
          <w:b/>
          <w:bCs/>
          <w:color w:val="222222"/>
          <w:lang w:eastAsia="es-MX"/>
        </w:rPr>
        <w:t>EL SUJETO OBLIGADO</w:t>
      </w:r>
      <w:r w:rsidRPr="00760BED">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73BB2C1F" w14:textId="77777777" w:rsidR="00687333" w:rsidRPr="00760BED" w:rsidRDefault="00687333" w:rsidP="00687333">
      <w:pPr>
        <w:jc w:val="both"/>
        <w:rPr>
          <w:rFonts w:ascii="Palatino Linotype" w:hAnsi="Palatino Linotype"/>
          <w:color w:val="222222"/>
          <w:lang w:eastAsia="es-MX"/>
        </w:rPr>
      </w:pPr>
    </w:p>
    <w:p w14:paraId="6E98A79B" w14:textId="77777777" w:rsidR="00687333" w:rsidRPr="00760BED" w:rsidRDefault="00687333" w:rsidP="00687333">
      <w:pPr>
        <w:shd w:val="clear" w:color="auto" w:fill="FFFFFF"/>
        <w:ind w:left="851" w:right="902"/>
        <w:jc w:val="both"/>
        <w:rPr>
          <w:rFonts w:ascii="Palatino Linotype" w:hAnsi="Palatino Linotype"/>
          <w:color w:val="222222"/>
          <w:lang w:eastAsia="es-MX"/>
        </w:rPr>
      </w:pPr>
      <w:r w:rsidRPr="00760BED">
        <w:rPr>
          <w:rFonts w:ascii="Palatino Linotype" w:hAnsi="Palatino Linotype"/>
          <w:i/>
          <w:iCs/>
          <w:color w:val="222222"/>
          <w:sz w:val="22"/>
          <w:szCs w:val="22"/>
          <w:lang w:eastAsia="es-MX"/>
        </w:rPr>
        <w:t>“</w:t>
      </w:r>
      <w:r w:rsidRPr="00760BED">
        <w:rPr>
          <w:rFonts w:ascii="Palatino Linotype" w:hAnsi="Palatino Linotype"/>
          <w:b/>
          <w:bCs/>
          <w:i/>
          <w:iCs/>
          <w:color w:val="222222"/>
          <w:sz w:val="22"/>
          <w:szCs w:val="22"/>
          <w:lang w:eastAsia="es-MX"/>
        </w:rPr>
        <w:t>Artículo 12.</w:t>
      </w:r>
      <w:r w:rsidRPr="00760BED">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14:paraId="7162D95F" w14:textId="77777777" w:rsidR="00687333" w:rsidRPr="00760BED" w:rsidRDefault="00687333" w:rsidP="00687333">
      <w:pPr>
        <w:shd w:val="clear" w:color="auto" w:fill="FFFFFF"/>
        <w:ind w:left="851" w:right="902"/>
        <w:jc w:val="both"/>
        <w:rPr>
          <w:rFonts w:ascii="Palatino Linotype" w:hAnsi="Palatino Linotype"/>
          <w:i/>
          <w:iCs/>
          <w:color w:val="222222"/>
          <w:sz w:val="22"/>
          <w:szCs w:val="22"/>
          <w:lang w:eastAsia="es-MX"/>
        </w:rPr>
      </w:pPr>
      <w:r w:rsidRPr="00760BED">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839F949" w14:textId="77777777" w:rsidR="00687333" w:rsidRPr="00760BED" w:rsidRDefault="00687333" w:rsidP="00687333">
      <w:pPr>
        <w:shd w:val="clear" w:color="auto" w:fill="FFFFFF"/>
        <w:ind w:left="851" w:right="902"/>
        <w:jc w:val="both"/>
        <w:rPr>
          <w:rFonts w:ascii="Palatino Linotype" w:hAnsi="Palatino Linotype"/>
          <w:color w:val="222222"/>
          <w:lang w:eastAsia="es-MX"/>
        </w:rPr>
      </w:pPr>
    </w:p>
    <w:p w14:paraId="7EF60613" w14:textId="50A02DD2"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760BED">
        <w:rPr>
          <w:rFonts w:ascii="Palatino Linotype" w:hAnsi="Palatino Linotype" w:cs="Arial"/>
        </w:rPr>
        <w:t>Inconforme con dicha respuesta</w:t>
      </w:r>
      <w:r w:rsidRPr="00760BED">
        <w:rPr>
          <w:rFonts w:ascii="Palatino Linotype" w:hAnsi="Palatino Linotype" w:cs="Arial"/>
          <w:b/>
        </w:rPr>
        <w:t xml:space="preserve"> EL RECURRENTE</w:t>
      </w:r>
      <w:r w:rsidRPr="00760BED">
        <w:rPr>
          <w:rFonts w:ascii="Palatino Linotype" w:hAnsi="Palatino Linotype" w:cs="Arial"/>
        </w:rPr>
        <w:t xml:space="preserve">, procedió a interponer </w:t>
      </w:r>
      <w:r w:rsidR="00C86EE0" w:rsidRPr="00760BED">
        <w:rPr>
          <w:rFonts w:ascii="Palatino Linotype" w:hAnsi="Palatino Linotype" w:cs="Arial"/>
        </w:rPr>
        <w:t>los</w:t>
      </w:r>
      <w:r w:rsidRPr="00760BED">
        <w:rPr>
          <w:rFonts w:ascii="Palatino Linotype" w:hAnsi="Palatino Linotype" w:cs="Arial"/>
        </w:rPr>
        <w:t xml:space="preserve"> presente</w:t>
      </w:r>
      <w:r w:rsidR="00C86EE0" w:rsidRPr="00760BED">
        <w:rPr>
          <w:rFonts w:ascii="Palatino Linotype" w:hAnsi="Palatino Linotype" w:cs="Arial"/>
        </w:rPr>
        <w:t>s</w:t>
      </w:r>
      <w:r w:rsidRPr="00760BED">
        <w:rPr>
          <w:rFonts w:ascii="Palatino Linotype" w:hAnsi="Palatino Linotype" w:cs="Arial"/>
        </w:rPr>
        <w:t xml:space="preserve"> </w:t>
      </w:r>
      <w:r w:rsidRPr="00760BED">
        <w:rPr>
          <w:rFonts w:ascii="Palatino Linotype" w:hAnsi="Palatino Linotype" w:cs="Arial"/>
          <w:b/>
        </w:rPr>
        <w:t>recurso</w:t>
      </w:r>
      <w:r w:rsidR="00C86EE0" w:rsidRPr="00760BED">
        <w:rPr>
          <w:rFonts w:ascii="Palatino Linotype" w:hAnsi="Palatino Linotype" w:cs="Arial"/>
          <w:b/>
        </w:rPr>
        <w:t>s</w:t>
      </w:r>
      <w:r w:rsidRPr="00760BED">
        <w:rPr>
          <w:rFonts w:ascii="Palatino Linotype" w:hAnsi="Palatino Linotype" w:cs="Arial"/>
          <w:b/>
        </w:rPr>
        <w:t xml:space="preserve"> de revisión</w:t>
      </w:r>
      <w:r w:rsidRPr="00760BED">
        <w:rPr>
          <w:rFonts w:ascii="Palatino Linotype" w:hAnsi="Palatino Linotype" w:cs="Arial"/>
        </w:rPr>
        <w:t>, adoleciéndose que no se le entregó lo peticionado, privando con ello su derecho la información, siendo el motivo de inconformidad siguiente:</w:t>
      </w:r>
    </w:p>
    <w:tbl>
      <w:tblPr>
        <w:tblStyle w:val="Tablaconcuadrcula3"/>
        <w:tblW w:w="8928" w:type="dxa"/>
        <w:tblLook w:val="04A0" w:firstRow="1" w:lastRow="0" w:firstColumn="1" w:lastColumn="0" w:noHBand="0" w:noVBand="1"/>
      </w:tblPr>
      <w:tblGrid>
        <w:gridCol w:w="2265"/>
        <w:gridCol w:w="2127"/>
        <w:gridCol w:w="4536"/>
      </w:tblGrid>
      <w:tr w:rsidR="00C86EE0" w:rsidRPr="00760BED" w14:paraId="304202DB" w14:textId="77777777" w:rsidTr="00CE011D">
        <w:tc>
          <w:tcPr>
            <w:tcW w:w="2265" w:type="dxa"/>
            <w:tcBorders>
              <w:top w:val="single" w:sz="2" w:space="0" w:color="auto"/>
              <w:left w:val="single" w:sz="2" w:space="0" w:color="auto"/>
              <w:bottom w:val="single" w:sz="2" w:space="0" w:color="auto"/>
              <w:right w:val="single" w:sz="2" w:space="0" w:color="auto"/>
            </w:tcBorders>
            <w:shd w:val="clear" w:color="auto" w:fill="4A442A" w:themeFill="background2" w:themeFillShade="40"/>
          </w:tcPr>
          <w:p w14:paraId="4E0183C8" w14:textId="77777777" w:rsidR="00C86EE0" w:rsidRPr="00760BED" w:rsidRDefault="00C86EE0" w:rsidP="00CE011D">
            <w:pPr>
              <w:jc w:val="center"/>
              <w:rPr>
                <w:rFonts w:ascii="Palatino Linotype" w:hAnsi="Palatino Linotype" w:cs="Arial"/>
                <w:b/>
                <w:bCs/>
                <w:color w:val="FFFFFF" w:themeColor="background1"/>
                <w:sz w:val="16"/>
                <w:szCs w:val="16"/>
              </w:rPr>
            </w:pPr>
            <w:r w:rsidRPr="00760BED">
              <w:rPr>
                <w:rFonts w:ascii="Palatino Linotype" w:hAnsi="Palatino Linotype" w:cs="Arial"/>
                <w:b/>
                <w:bCs/>
                <w:color w:val="FFFFFF" w:themeColor="background1"/>
                <w:sz w:val="16"/>
                <w:szCs w:val="16"/>
              </w:rPr>
              <w:t>Número de recurso</w:t>
            </w:r>
          </w:p>
        </w:tc>
        <w:tc>
          <w:tcPr>
            <w:tcW w:w="2127" w:type="dxa"/>
            <w:tcBorders>
              <w:left w:val="single" w:sz="2" w:space="0" w:color="auto"/>
            </w:tcBorders>
            <w:shd w:val="clear" w:color="auto" w:fill="4A442A" w:themeFill="background2" w:themeFillShade="40"/>
          </w:tcPr>
          <w:p w14:paraId="2B296693" w14:textId="77777777" w:rsidR="00C86EE0" w:rsidRPr="00760BED" w:rsidRDefault="00C86EE0" w:rsidP="00CE011D">
            <w:pPr>
              <w:jc w:val="center"/>
              <w:rPr>
                <w:rFonts w:ascii="Palatino Linotype" w:hAnsi="Palatino Linotype" w:cs="Arial"/>
                <w:b/>
                <w:bCs/>
                <w:color w:val="FFFFFF" w:themeColor="background1"/>
                <w:sz w:val="16"/>
                <w:szCs w:val="16"/>
              </w:rPr>
            </w:pPr>
            <w:r w:rsidRPr="00760BED">
              <w:rPr>
                <w:rFonts w:ascii="Palatino Linotype" w:hAnsi="Palatino Linotype" w:cs="Arial"/>
                <w:b/>
                <w:bCs/>
                <w:color w:val="FFFFFF" w:themeColor="background1"/>
                <w:sz w:val="16"/>
                <w:szCs w:val="16"/>
              </w:rPr>
              <w:t xml:space="preserve">Acto impugnado </w:t>
            </w:r>
          </w:p>
        </w:tc>
        <w:tc>
          <w:tcPr>
            <w:tcW w:w="4536" w:type="dxa"/>
            <w:tcBorders>
              <w:left w:val="single" w:sz="2" w:space="0" w:color="auto"/>
            </w:tcBorders>
            <w:shd w:val="clear" w:color="auto" w:fill="4A442A" w:themeFill="background2" w:themeFillShade="40"/>
          </w:tcPr>
          <w:p w14:paraId="6E50E3DA" w14:textId="77777777" w:rsidR="00C86EE0" w:rsidRPr="00760BED" w:rsidRDefault="00C86EE0" w:rsidP="00CE011D">
            <w:pPr>
              <w:jc w:val="center"/>
              <w:rPr>
                <w:rFonts w:ascii="Palatino Linotype" w:hAnsi="Palatino Linotype" w:cs="Arial"/>
                <w:b/>
                <w:bCs/>
                <w:color w:val="FFFFFF" w:themeColor="background1"/>
                <w:sz w:val="16"/>
                <w:szCs w:val="16"/>
              </w:rPr>
            </w:pPr>
            <w:r w:rsidRPr="00760BED">
              <w:rPr>
                <w:rFonts w:ascii="Palatino Linotype" w:hAnsi="Palatino Linotype" w:cs="Arial"/>
                <w:b/>
                <w:bCs/>
                <w:color w:val="FFFFFF" w:themeColor="background1"/>
                <w:sz w:val="16"/>
                <w:szCs w:val="16"/>
              </w:rPr>
              <w:t>Razones o motivos de inconformidad</w:t>
            </w:r>
          </w:p>
        </w:tc>
      </w:tr>
      <w:tr w:rsidR="00C86EE0" w:rsidRPr="00760BED" w14:paraId="52059FC5" w14:textId="77777777" w:rsidTr="00CE011D">
        <w:tc>
          <w:tcPr>
            <w:tcW w:w="2265" w:type="dxa"/>
            <w:tcBorders>
              <w:top w:val="single" w:sz="2" w:space="0" w:color="auto"/>
              <w:bottom w:val="single" w:sz="2" w:space="0" w:color="auto"/>
            </w:tcBorders>
            <w:shd w:val="clear" w:color="auto" w:fill="auto"/>
          </w:tcPr>
          <w:p w14:paraId="6F744B52" w14:textId="77777777" w:rsidR="00C86EE0" w:rsidRPr="00760BED" w:rsidRDefault="00C86EE0" w:rsidP="00CE011D">
            <w:pPr>
              <w:jc w:val="both"/>
              <w:rPr>
                <w:rFonts w:ascii="Palatino Linotype" w:hAnsi="Palatino Linotype" w:cs="Arial"/>
                <w:b/>
                <w:bCs/>
                <w:sz w:val="16"/>
                <w:szCs w:val="16"/>
              </w:rPr>
            </w:pPr>
            <w:r w:rsidRPr="00760BED">
              <w:rPr>
                <w:rFonts w:ascii="Palatino Linotype" w:hAnsi="Palatino Linotype" w:cs="Arial"/>
                <w:b/>
                <w:bCs/>
                <w:sz w:val="16"/>
                <w:szCs w:val="16"/>
              </w:rPr>
              <w:t>04742/INFOEM/IP/RR/2021</w:t>
            </w:r>
          </w:p>
        </w:tc>
        <w:tc>
          <w:tcPr>
            <w:tcW w:w="2127" w:type="dxa"/>
            <w:shd w:val="clear" w:color="auto" w:fill="auto"/>
          </w:tcPr>
          <w:p w14:paraId="5B7A78BB" w14:textId="77777777" w:rsidR="00C86EE0" w:rsidRPr="00760BED" w:rsidRDefault="00C86EE0" w:rsidP="00CE011D">
            <w:pPr>
              <w:jc w:val="both"/>
              <w:rPr>
                <w:rFonts w:ascii="Palatino Linotype" w:hAnsi="Palatino Linotype" w:cs="Arial"/>
                <w:i/>
                <w:iCs/>
                <w:sz w:val="16"/>
                <w:szCs w:val="16"/>
              </w:rPr>
            </w:pPr>
            <w:r w:rsidRPr="00760BED">
              <w:rPr>
                <w:rFonts w:ascii="Palatino Linotype" w:hAnsi="Palatino Linotype" w:cs="Arial"/>
                <w:i/>
                <w:iCs/>
                <w:sz w:val="16"/>
                <w:szCs w:val="16"/>
              </w:rPr>
              <w:t>“Respuesta”</w:t>
            </w:r>
          </w:p>
        </w:tc>
        <w:tc>
          <w:tcPr>
            <w:tcW w:w="4536" w:type="dxa"/>
            <w:shd w:val="clear" w:color="auto" w:fill="auto"/>
          </w:tcPr>
          <w:p w14:paraId="0476862A" w14:textId="77777777" w:rsidR="00C86EE0" w:rsidRPr="00760BED" w:rsidRDefault="00C86EE0" w:rsidP="00CE011D">
            <w:pPr>
              <w:jc w:val="both"/>
              <w:rPr>
                <w:rFonts w:ascii="Palatino Linotype" w:hAnsi="Palatino Linotype" w:cs="Arial"/>
                <w:i/>
                <w:iCs/>
                <w:sz w:val="16"/>
                <w:szCs w:val="16"/>
              </w:rPr>
            </w:pPr>
            <w:r w:rsidRPr="00760BED">
              <w:rPr>
                <w:rFonts w:ascii="Palatino Linotype" w:hAnsi="Palatino Linotype" w:cs="Arial"/>
                <w:i/>
                <w:iCs/>
                <w:sz w:val="16"/>
                <w:szCs w:val="16"/>
              </w:rPr>
              <w:t xml:space="preserve">“el link que pone el servidor </w:t>
            </w:r>
            <w:proofErr w:type="spellStart"/>
            <w:r w:rsidRPr="00760BED">
              <w:rPr>
                <w:rFonts w:ascii="Palatino Linotype" w:hAnsi="Palatino Linotype" w:cs="Arial"/>
                <w:i/>
                <w:iCs/>
                <w:sz w:val="16"/>
                <w:szCs w:val="16"/>
              </w:rPr>
              <w:t>puvlico</w:t>
            </w:r>
            <w:proofErr w:type="spellEnd"/>
            <w:r w:rsidRPr="00760BED">
              <w:rPr>
                <w:rFonts w:ascii="Palatino Linotype" w:hAnsi="Palatino Linotype" w:cs="Arial"/>
                <w:i/>
                <w:iCs/>
                <w:sz w:val="16"/>
                <w:szCs w:val="16"/>
              </w:rPr>
              <w:t xml:space="preserve"> no puedo copiarlo </w:t>
            </w:r>
            <w:proofErr w:type="spellStart"/>
            <w:r w:rsidRPr="00760BED">
              <w:rPr>
                <w:rFonts w:ascii="Palatino Linotype" w:hAnsi="Palatino Linotype" w:cs="Arial"/>
                <w:i/>
                <w:iCs/>
                <w:sz w:val="16"/>
                <w:szCs w:val="16"/>
              </w:rPr>
              <w:t>esta</w:t>
            </w:r>
            <w:proofErr w:type="spellEnd"/>
            <w:r w:rsidRPr="00760BED">
              <w:rPr>
                <w:rFonts w:ascii="Palatino Linotype" w:hAnsi="Palatino Linotype" w:cs="Arial"/>
                <w:i/>
                <w:iCs/>
                <w:sz w:val="16"/>
                <w:szCs w:val="16"/>
              </w:rPr>
              <w:t xml:space="preserve"> en un formato que no puedo </w:t>
            </w:r>
            <w:proofErr w:type="spellStart"/>
            <w:r w:rsidRPr="00760BED">
              <w:rPr>
                <w:rFonts w:ascii="Palatino Linotype" w:hAnsi="Palatino Linotype" w:cs="Arial"/>
                <w:i/>
                <w:iCs/>
                <w:sz w:val="16"/>
                <w:szCs w:val="16"/>
              </w:rPr>
              <w:t>aseder</w:t>
            </w:r>
            <w:proofErr w:type="spellEnd"/>
            <w:r w:rsidRPr="00760BED">
              <w:rPr>
                <w:rFonts w:ascii="Palatino Linotype" w:hAnsi="Palatino Linotype" w:cs="Arial"/>
                <w:i/>
                <w:iCs/>
                <w:sz w:val="16"/>
                <w:szCs w:val="16"/>
              </w:rPr>
              <w:t xml:space="preserve"> a </w:t>
            </w:r>
            <w:proofErr w:type="spellStart"/>
            <w:r w:rsidRPr="00760BED">
              <w:rPr>
                <w:rFonts w:ascii="Palatino Linotype" w:hAnsi="Palatino Linotype" w:cs="Arial"/>
                <w:i/>
                <w:iCs/>
                <w:sz w:val="16"/>
                <w:szCs w:val="16"/>
              </w:rPr>
              <w:t>el</w:t>
            </w:r>
            <w:proofErr w:type="spellEnd"/>
            <w:r w:rsidRPr="00760BED">
              <w:rPr>
                <w:rFonts w:ascii="Palatino Linotype" w:hAnsi="Palatino Linotype" w:cs="Arial"/>
                <w:i/>
                <w:iCs/>
                <w:sz w:val="16"/>
                <w:szCs w:val="16"/>
              </w:rPr>
              <w:t xml:space="preserve">, pido me lo </w:t>
            </w:r>
            <w:proofErr w:type="spellStart"/>
            <w:r w:rsidRPr="00760BED">
              <w:rPr>
                <w:rFonts w:ascii="Palatino Linotype" w:hAnsi="Palatino Linotype" w:cs="Arial"/>
                <w:i/>
                <w:iCs/>
                <w:sz w:val="16"/>
                <w:szCs w:val="16"/>
              </w:rPr>
              <w:t>made</w:t>
            </w:r>
            <w:proofErr w:type="spellEnd"/>
            <w:r w:rsidRPr="00760BED">
              <w:rPr>
                <w:rFonts w:ascii="Palatino Linotype" w:hAnsi="Palatino Linotype" w:cs="Arial"/>
                <w:i/>
                <w:iCs/>
                <w:sz w:val="16"/>
                <w:szCs w:val="16"/>
              </w:rPr>
              <w:t xml:space="preserve"> en </w:t>
            </w:r>
            <w:proofErr w:type="spellStart"/>
            <w:r w:rsidRPr="00760BED">
              <w:rPr>
                <w:rFonts w:ascii="Palatino Linotype" w:hAnsi="Palatino Linotype" w:cs="Arial"/>
                <w:i/>
                <w:iCs/>
                <w:sz w:val="16"/>
                <w:szCs w:val="16"/>
              </w:rPr>
              <w:t>work</w:t>
            </w:r>
            <w:proofErr w:type="spellEnd"/>
            <w:r w:rsidRPr="00760BED">
              <w:rPr>
                <w:rFonts w:ascii="Palatino Linotype" w:hAnsi="Palatino Linotype" w:cs="Arial"/>
                <w:i/>
                <w:iCs/>
                <w:sz w:val="16"/>
                <w:szCs w:val="16"/>
              </w:rPr>
              <w:t xml:space="preserve"> o la </w:t>
            </w:r>
            <w:proofErr w:type="spellStart"/>
            <w:r w:rsidRPr="00760BED">
              <w:rPr>
                <w:rFonts w:ascii="Palatino Linotype" w:hAnsi="Palatino Linotype" w:cs="Arial"/>
                <w:i/>
                <w:iCs/>
                <w:sz w:val="16"/>
                <w:szCs w:val="16"/>
              </w:rPr>
              <w:t>informacion</w:t>
            </w:r>
            <w:proofErr w:type="spellEnd"/>
            <w:r w:rsidRPr="00760BED">
              <w:rPr>
                <w:rFonts w:ascii="Palatino Linotype" w:hAnsi="Palatino Linotype" w:cs="Arial"/>
                <w:i/>
                <w:iCs/>
                <w:sz w:val="16"/>
                <w:szCs w:val="16"/>
              </w:rPr>
              <w:t xml:space="preserve"> en </w:t>
            </w:r>
            <w:proofErr w:type="spellStart"/>
            <w:r w:rsidRPr="00760BED">
              <w:rPr>
                <w:rFonts w:ascii="Palatino Linotype" w:hAnsi="Palatino Linotype" w:cs="Arial"/>
                <w:i/>
                <w:iCs/>
                <w:sz w:val="16"/>
                <w:szCs w:val="16"/>
              </w:rPr>
              <w:t>pdf</w:t>
            </w:r>
            <w:proofErr w:type="spellEnd"/>
            <w:r w:rsidRPr="00760BED">
              <w:rPr>
                <w:rFonts w:ascii="Palatino Linotype" w:hAnsi="Palatino Linotype" w:cs="Arial"/>
                <w:i/>
                <w:iCs/>
                <w:sz w:val="16"/>
                <w:szCs w:val="16"/>
              </w:rPr>
              <w:t>”</w:t>
            </w:r>
          </w:p>
        </w:tc>
      </w:tr>
      <w:tr w:rsidR="00C86EE0" w:rsidRPr="00760BED" w14:paraId="7A446D6B" w14:textId="77777777" w:rsidTr="00CE011D">
        <w:tc>
          <w:tcPr>
            <w:tcW w:w="2265" w:type="dxa"/>
            <w:tcBorders>
              <w:top w:val="single" w:sz="2" w:space="0" w:color="auto"/>
              <w:bottom w:val="single" w:sz="2" w:space="0" w:color="auto"/>
            </w:tcBorders>
            <w:shd w:val="clear" w:color="auto" w:fill="auto"/>
          </w:tcPr>
          <w:p w14:paraId="3CCF3058" w14:textId="77777777" w:rsidR="00C86EE0" w:rsidRPr="00760BED" w:rsidRDefault="00C86EE0" w:rsidP="00CE011D">
            <w:pPr>
              <w:jc w:val="both"/>
              <w:rPr>
                <w:rFonts w:ascii="Palatino Linotype" w:hAnsi="Palatino Linotype" w:cs="Arial"/>
                <w:b/>
                <w:bCs/>
                <w:sz w:val="16"/>
                <w:szCs w:val="16"/>
              </w:rPr>
            </w:pPr>
            <w:r w:rsidRPr="00760BED">
              <w:rPr>
                <w:rFonts w:ascii="Palatino Linotype" w:hAnsi="Palatino Linotype" w:cs="Arial"/>
                <w:b/>
                <w:bCs/>
                <w:sz w:val="16"/>
                <w:szCs w:val="16"/>
              </w:rPr>
              <w:t>04743/INFOEM/IP/RR/2021</w:t>
            </w:r>
          </w:p>
        </w:tc>
        <w:tc>
          <w:tcPr>
            <w:tcW w:w="2127" w:type="dxa"/>
            <w:shd w:val="clear" w:color="auto" w:fill="auto"/>
          </w:tcPr>
          <w:p w14:paraId="737E6965" w14:textId="77777777" w:rsidR="00C86EE0" w:rsidRPr="00760BED" w:rsidRDefault="00C86EE0" w:rsidP="00CE011D">
            <w:pPr>
              <w:jc w:val="both"/>
              <w:rPr>
                <w:rFonts w:ascii="Palatino Linotype" w:hAnsi="Palatino Linotype" w:cs="Arial"/>
                <w:i/>
                <w:iCs/>
                <w:sz w:val="16"/>
                <w:szCs w:val="16"/>
              </w:rPr>
            </w:pPr>
            <w:r w:rsidRPr="00760BED">
              <w:rPr>
                <w:rFonts w:ascii="Palatino Linotype" w:hAnsi="Palatino Linotype" w:cs="Arial"/>
                <w:i/>
                <w:iCs/>
                <w:sz w:val="16"/>
                <w:szCs w:val="16"/>
              </w:rPr>
              <w:t>“Respuesta”</w:t>
            </w:r>
          </w:p>
        </w:tc>
        <w:tc>
          <w:tcPr>
            <w:tcW w:w="4536" w:type="dxa"/>
            <w:shd w:val="clear" w:color="auto" w:fill="auto"/>
          </w:tcPr>
          <w:p w14:paraId="539E4831" w14:textId="77777777" w:rsidR="00C86EE0" w:rsidRPr="00760BED" w:rsidRDefault="00C86EE0" w:rsidP="00CE011D">
            <w:pPr>
              <w:jc w:val="both"/>
              <w:rPr>
                <w:rFonts w:ascii="Palatino Linotype" w:hAnsi="Palatino Linotype" w:cs="Arial"/>
                <w:i/>
                <w:iCs/>
                <w:sz w:val="16"/>
                <w:szCs w:val="16"/>
              </w:rPr>
            </w:pPr>
            <w:r w:rsidRPr="00760BED">
              <w:rPr>
                <w:rFonts w:ascii="Palatino Linotype" w:hAnsi="Palatino Linotype" w:cs="Arial"/>
                <w:i/>
                <w:iCs/>
                <w:sz w:val="16"/>
                <w:szCs w:val="16"/>
              </w:rPr>
              <w:t xml:space="preserve">“no puedo </w:t>
            </w:r>
            <w:proofErr w:type="spellStart"/>
            <w:r w:rsidRPr="00760BED">
              <w:rPr>
                <w:rFonts w:ascii="Palatino Linotype" w:hAnsi="Palatino Linotype" w:cs="Arial"/>
                <w:i/>
                <w:iCs/>
                <w:sz w:val="16"/>
                <w:szCs w:val="16"/>
              </w:rPr>
              <w:t>aseder</w:t>
            </w:r>
            <w:proofErr w:type="spellEnd"/>
            <w:r w:rsidRPr="00760BED">
              <w:rPr>
                <w:rFonts w:ascii="Palatino Linotype" w:hAnsi="Palatino Linotype" w:cs="Arial"/>
                <w:i/>
                <w:iCs/>
                <w:sz w:val="16"/>
                <w:szCs w:val="16"/>
              </w:rPr>
              <w:t xml:space="preserve"> a la liga el </w:t>
            </w:r>
            <w:proofErr w:type="spellStart"/>
            <w:r w:rsidRPr="00760BED">
              <w:rPr>
                <w:rFonts w:ascii="Palatino Linotype" w:hAnsi="Palatino Linotype" w:cs="Arial"/>
                <w:i/>
                <w:iCs/>
                <w:sz w:val="16"/>
                <w:szCs w:val="16"/>
              </w:rPr>
              <w:t>servidpr</w:t>
            </w:r>
            <w:proofErr w:type="spellEnd"/>
            <w:r w:rsidRPr="00760BED">
              <w:rPr>
                <w:rFonts w:ascii="Palatino Linotype" w:hAnsi="Palatino Linotype" w:cs="Arial"/>
                <w:i/>
                <w:iCs/>
                <w:sz w:val="16"/>
                <w:szCs w:val="16"/>
              </w:rPr>
              <w:t xml:space="preserve"> </w:t>
            </w:r>
            <w:proofErr w:type="spellStart"/>
            <w:r w:rsidRPr="00760BED">
              <w:rPr>
                <w:rFonts w:ascii="Palatino Linotype" w:hAnsi="Palatino Linotype" w:cs="Arial"/>
                <w:i/>
                <w:iCs/>
                <w:sz w:val="16"/>
                <w:szCs w:val="16"/>
              </w:rPr>
              <w:t>puvlico</w:t>
            </w:r>
            <w:proofErr w:type="spellEnd"/>
            <w:r w:rsidRPr="00760BED">
              <w:rPr>
                <w:rFonts w:ascii="Palatino Linotype" w:hAnsi="Palatino Linotype" w:cs="Arial"/>
                <w:i/>
                <w:iCs/>
                <w:sz w:val="16"/>
                <w:szCs w:val="16"/>
              </w:rPr>
              <w:t xml:space="preserve"> lo hace con dolo ya que los anteriores </w:t>
            </w:r>
            <w:proofErr w:type="spellStart"/>
            <w:r w:rsidRPr="00760BED">
              <w:rPr>
                <w:rFonts w:ascii="Palatino Linotype" w:hAnsi="Palatino Linotype" w:cs="Arial"/>
                <w:i/>
                <w:iCs/>
                <w:sz w:val="16"/>
                <w:szCs w:val="16"/>
              </w:rPr>
              <w:t>seervidores</w:t>
            </w:r>
            <w:proofErr w:type="spellEnd"/>
            <w:r w:rsidRPr="00760BED">
              <w:rPr>
                <w:rFonts w:ascii="Palatino Linotype" w:hAnsi="Palatino Linotype" w:cs="Arial"/>
                <w:i/>
                <w:iCs/>
                <w:sz w:val="16"/>
                <w:szCs w:val="16"/>
              </w:rPr>
              <w:t xml:space="preserve"> </w:t>
            </w:r>
            <w:proofErr w:type="spellStart"/>
            <w:r w:rsidRPr="00760BED">
              <w:rPr>
                <w:rFonts w:ascii="Palatino Linotype" w:hAnsi="Palatino Linotype" w:cs="Arial"/>
                <w:i/>
                <w:iCs/>
                <w:sz w:val="16"/>
                <w:szCs w:val="16"/>
              </w:rPr>
              <w:t>puvlicos</w:t>
            </w:r>
            <w:proofErr w:type="spellEnd"/>
            <w:r w:rsidRPr="00760BED">
              <w:rPr>
                <w:rFonts w:ascii="Palatino Linotype" w:hAnsi="Palatino Linotype" w:cs="Arial"/>
                <w:i/>
                <w:iCs/>
                <w:sz w:val="16"/>
                <w:szCs w:val="16"/>
              </w:rPr>
              <w:t xml:space="preserve"> me </w:t>
            </w:r>
            <w:proofErr w:type="spellStart"/>
            <w:r w:rsidRPr="00760BED">
              <w:rPr>
                <w:rFonts w:ascii="Palatino Linotype" w:hAnsi="Palatino Linotype" w:cs="Arial"/>
                <w:i/>
                <w:iCs/>
                <w:sz w:val="16"/>
                <w:szCs w:val="16"/>
              </w:rPr>
              <w:t>mandavan</w:t>
            </w:r>
            <w:proofErr w:type="spellEnd"/>
            <w:r w:rsidRPr="00760BED">
              <w:rPr>
                <w:rFonts w:ascii="Palatino Linotype" w:hAnsi="Palatino Linotype" w:cs="Arial"/>
                <w:i/>
                <w:iCs/>
                <w:sz w:val="16"/>
                <w:szCs w:val="16"/>
              </w:rPr>
              <w:t xml:space="preserve"> en una liga que daba clic y me </w:t>
            </w:r>
            <w:proofErr w:type="spellStart"/>
            <w:r w:rsidRPr="00760BED">
              <w:rPr>
                <w:rFonts w:ascii="Palatino Linotype" w:hAnsi="Palatino Linotype" w:cs="Arial"/>
                <w:i/>
                <w:iCs/>
                <w:sz w:val="16"/>
                <w:szCs w:val="16"/>
              </w:rPr>
              <w:t>llevava</w:t>
            </w:r>
            <w:proofErr w:type="spellEnd"/>
            <w:r w:rsidRPr="00760BED">
              <w:rPr>
                <w:rFonts w:ascii="Palatino Linotype" w:hAnsi="Palatino Linotype" w:cs="Arial"/>
                <w:i/>
                <w:iCs/>
                <w:sz w:val="16"/>
                <w:szCs w:val="16"/>
              </w:rPr>
              <w:t xml:space="preserve"> a dicha </w:t>
            </w:r>
            <w:proofErr w:type="spellStart"/>
            <w:r w:rsidRPr="00760BED">
              <w:rPr>
                <w:rFonts w:ascii="Palatino Linotype" w:hAnsi="Palatino Linotype" w:cs="Arial"/>
                <w:i/>
                <w:iCs/>
                <w:sz w:val="16"/>
                <w:szCs w:val="16"/>
              </w:rPr>
              <w:t>informacion</w:t>
            </w:r>
            <w:proofErr w:type="spellEnd"/>
            <w:r w:rsidRPr="00760BED">
              <w:rPr>
                <w:rFonts w:ascii="Palatino Linotype" w:hAnsi="Palatino Linotype" w:cs="Arial"/>
                <w:i/>
                <w:iCs/>
                <w:sz w:val="16"/>
                <w:szCs w:val="16"/>
              </w:rPr>
              <w:t xml:space="preserve"> o me </w:t>
            </w:r>
            <w:proofErr w:type="spellStart"/>
            <w:r w:rsidRPr="00760BED">
              <w:rPr>
                <w:rFonts w:ascii="Palatino Linotype" w:hAnsi="Palatino Linotype" w:cs="Arial"/>
                <w:i/>
                <w:iCs/>
                <w:sz w:val="16"/>
                <w:szCs w:val="16"/>
              </w:rPr>
              <w:t>mnadavan</w:t>
            </w:r>
            <w:proofErr w:type="spellEnd"/>
            <w:r w:rsidRPr="00760BED">
              <w:rPr>
                <w:rFonts w:ascii="Palatino Linotype" w:hAnsi="Palatino Linotype" w:cs="Arial"/>
                <w:i/>
                <w:iCs/>
                <w:sz w:val="16"/>
                <w:szCs w:val="16"/>
              </w:rPr>
              <w:t xml:space="preserve"> el archivo de la </w:t>
            </w:r>
            <w:proofErr w:type="spellStart"/>
            <w:r w:rsidRPr="00760BED">
              <w:rPr>
                <w:rFonts w:ascii="Palatino Linotype" w:hAnsi="Palatino Linotype" w:cs="Arial"/>
                <w:i/>
                <w:iCs/>
                <w:sz w:val="16"/>
                <w:szCs w:val="16"/>
              </w:rPr>
              <w:t>informacion</w:t>
            </w:r>
            <w:proofErr w:type="spellEnd"/>
            <w:r w:rsidRPr="00760BED">
              <w:rPr>
                <w:rFonts w:ascii="Palatino Linotype" w:hAnsi="Palatino Linotype" w:cs="Arial"/>
                <w:i/>
                <w:iCs/>
                <w:sz w:val="16"/>
                <w:szCs w:val="16"/>
              </w:rPr>
              <w:t xml:space="preserve"> sin problema alguno”</w:t>
            </w:r>
          </w:p>
        </w:tc>
      </w:tr>
    </w:tbl>
    <w:p w14:paraId="245D9F45" w14:textId="54D2DFAA" w:rsidR="0059003C" w:rsidRPr="00760BED" w:rsidRDefault="00812500" w:rsidP="00CE011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lang w:eastAsia="es-MX"/>
        </w:rPr>
      </w:pPr>
      <w:r w:rsidRPr="00760BED">
        <w:rPr>
          <w:rFonts w:ascii="Palatino Linotype" w:hAnsi="Palatino Linotype"/>
          <w:color w:val="000000"/>
        </w:rPr>
        <w:lastRenderedPageBreak/>
        <w:t>En ese sentido, debe precisarse que dicho</w:t>
      </w:r>
      <w:r w:rsidR="000D5E7D" w:rsidRPr="00760BED">
        <w:rPr>
          <w:rFonts w:ascii="Palatino Linotype" w:hAnsi="Palatino Linotype"/>
          <w:color w:val="000000"/>
        </w:rPr>
        <w:t>s</w:t>
      </w:r>
      <w:r w:rsidRPr="00760BED">
        <w:rPr>
          <w:rFonts w:ascii="Palatino Linotype" w:hAnsi="Palatino Linotype"/>
          <w:color w:val="000000"/>
        </w:rPr>
        <w:t xml:space="preserve"> requerimiento</w:t>
      </w:r>
      <w:r w:rsidR="000D5E7D" w:rsidRPr="00760BED">
        <w:rPr>
          <w:rFonts w:ascii="Palatino Linotype" w:hAnsi="Palatino Linotype"/>
          <w:color w:val="000000"/>
        </w:rPr>
        <w:t>s</w:t>
      </w:r>
      <w:r w:rsidRPr="00760BED">
        <w:rPr>
          <w:rFonts w:ascii="Palatino Linotype" w:hAnsi="Palatino Linotype"/>
          <w:color w:val="000000"/>
        </w:rPr>
        <w:t xml:space="preserve"> de información </w:t>
      </w:r>
      <w:r w:rsidRPr="00760BED">
        <w:rPr>
          <w:rFonts w:ascii="Palatino Linotype" w:hAnsi="Palatino Linotype" w:cs="Arial"/>
          <w:color w:val="000000"/>
        </w:rPr>
        <w:t>resulta</w:t>
      </w:r>
      <w:r w:rsidR="000D5E7D" w:rsidRPr="00760BED">
        <w:rPr>
          <w:rFonts w:ascii="Palatino Linotype" w:hAnsi="Palatino Linotype" w:cs="Arial"/>
          <w:color w:val="000000"/>
        </w:rPr>
        <w:t>n</w:t>
      </w:r>
      <w:r w:rsidRPr="00760BED">
        <w:rPr>
          <w:rFonts w:ascii="Palatino Linotype" w:hAnsi="Palatino Linotype" w:cs="Arial"/>
          <w:color w:val="000000"/>
        </w:rPr>
        <w:t xml:space="preserve"> </w:t>
      </w:r>
      <w:r w:rsidRPr="00760BED">
        <w:rPr>
          <w:rFonts w:ascii="Palatino Linotype" w:hAnsi="Palatino Linotype" w:cs="Arial"/>
          <w:b/>
          <w:color w:val="000000"/>
        </w:rPr>
        <w:t>inoperante</w:t>
      </w:r>
      <w:r w:rsidR="00CA4CEE" w:rsidRPr="00760BED">
        <w:rPr>
          <w:rFonts w:ascii="Palatino Linotype" w:hAnsi="Palatino Linotype" w:cs="Arial"/>
          <w:b/>
          <w:color w:val="000000"/>
        </w:rPr>
        <w:t>s</w:t>
      </w:r>
      <w:r w:rsidRPr="00760BED">
        <w:rPr>
          <w:rFonts w:ascii="Palatino Linotype" w:hAnsi="Palatino Linotype" w:cs="Arial"/>
          <w:color w:val="000000"/>
        </w:rPr>
        <w:t xml:space="preserve">, al tratarse de </w:t>
      </w:r>
      <w:r w:rsidR="000D5E7D" w:rsidRPr="00760BED">
        <w:rPr>
          <w:rFonts w:ascii="Palatino Linotype" w:hAnsi="Palatino Linotype" w:cs="Arial"/>
        </w:rPr>
        <w:t>peticiones</w:t>
      </w:r>
      <w:r w:rsidRPr="00760BED">
        <w:rPr>
          <w:rFonts w:ascii="Palatino Linotype" w:hAnsi="Palatino Linotype" w:cs="Arial"/>
        </w:rPr>
        <w:t xml:space="preserve"> adicional</w:t>
      </w:r>
      <w:r w:rsidR="000D5E7D" w:rsidRPr="00760BED">
        <w:rPr>
          <w:rFonts w:ascii="Palatino Linotype" w:hAnsi="Palatino Linotype" w:cs="Arial"/>
        </w:rPr>
        <w:t>es</w:t>
      </w:r>
      <w:r w:rsidRPr="00760BED">
        <w:rPr>
          <w:rFonts w:ascii="Palatino Linotype" w:hAnsi="Palatino Linotype" w:cs="Arial"/>
        </w:rPr>
        <w:t xml:space="preserve"> o </w:t>
      </w:r>
      <w:r w:rsidRPr="00760BED">
        <w:rPr>
          <w:rFonts w:ascii="Palatino Linotype" w:hAnsi="Palatino Linotype" w:cs="Arial"/>
          <w:b/>
          <w:i/>
        </w:rPr>
        <w:t xml:space="preserve">plus </w:t>
      </w:r>
      <w:proofErr w:type="spellStart"/>
      <w:r w:rsidRPr="00760BED">
        <w:rPr>
          <w:rFonts w:ascii="Palatino Linotype" w:hAnsi="Palatino Linotype" w:cs="Arial"/>
          <w:b/>
          <w:i/>
        </w:rPr>
        <w:t>petitio</w:t>
      </w:r>
      <w:proofErr w:type="spellEnd"/>
      <w:r w:rsidRPr="00760BED">
        <w:rPr>
          <w:rFonts w:ascii="Palatino Linotype" w:hAnsi="Palatino Linotype" w:cs="Arial"/>
        </w:rPr>
        <w:t>; esto es, nueva</w:t>
      </w:r>
      <w:r w:rsidR="00A84DDE" w:rsidRPr="00760BED">
        <w:rPr>
          <w:rFonts w:ascii="Palatino Linotype" w:hAnsi="Palatino Linotype" w:cs="Arial"/>
        </w:rPr>
        <w:t>s</w:t>
      </w:r>
      <w:r w:rsidRPr="00760BED">
        <w:rPr>
          <w:rFonts w:ascii="Palatino Linotype" w:hAnsi="Palatino Linotype" w:cs="Arial"/>
        </w:rPr>
        <w:t xml:space="preserve"> solicitud</w:t>
      </w:r>
      <w:r w:rsidR="00A84DDE" w:rsidRPr="00760BED">
        <w:rPr>
          <w:rFonts w:ascii="Palatino Linotype" w:hAnsi="Palatino Linotype" w:cs="Arial"/>
        </w:rPr>
        <w:t>es</w:t>
      </w:r>
      <w:r w:rsidRPr="00760BED">
        <w:rPr>
          <w:rFonts w:ascii="Palatino Linotype" w:hAnsi="Palatino Linotype" w:cs="Arial"/>
        </w:rPr>
        <w:t xml:space="preserve"> de información hecha</w:t>
      </w:r>
      <w:r w:rsidR="00A84DDE" w:rsidRPr="00760BED">
        <w:rPr>
          <w:rFonts w:ascii="Palatino Linotype" w:hAnsi="Palatino Linotype" w:cs="Arial"/>
        </w:rPr>
        <w:t>s</w:t>
      </w:r>
      <w:r w:rsidRPr="00760BED">
        <w:rPr>
          <w:rFonts w:ascii="Palatino Linotype" w:hAnsi="Palatino Linotype" w:cs="Arial"/>
        </w:rPr>
        <w:t xml:space="preserve"> por el hoy </w:t>
      </w:r>
      <w:r w:rsidRPr="00760BED">
        <w:rPr>
          <w:rFonts w:ascii="Palatino Linotype" w:hAnsi="Palatino Linotype" w:cs="Arial"/>
          <w:b/>
          <w:lang w:eastAsia="es-MX"/>
        </w:rPr>
        <w:t>RECURRENTE</w:t>
      </w:r>
      <w:r w:rsidRPr="00760BED">
        <w:rPr>
          <w:rFonts w:ascii="Palatino Linotype" w:hAnsi="Palatino Linotype" w:cs="Arial"/>
          <w:lang w:eastAsia="es-MX"/>
        </w:rPr>
        <w:t>; pues de la</w:t>
      </w:r>
      <w:r w:rsidR="00A84DDE" w:rsidRPr="00760BED">
        <w:rPr>
          <w:rFonts w:ascii="Palatino Linotype" w:hAnsi="Palatino Linotype" w:cs="Arial"/>
          <w:lang w:eastAsia="es-MX"/>
        </w:rPr>
        <w:t>s</w:t>
      </w:r>
      <w:r w:rsidRPr="00760BED">
        <w:rPr>
          <w:rFonts w:ascii="Palatino Linotype" w:hAnsi="Palatino Linotype" w:cs="Arial"/>
          <w:lang w:eastAsia="es-MX"/>
        </w:rPr>
        <w:t xml:space="preserve"> </w:t>
      </w:r>
      <w:r w:rsidR="00A84DDE" w:rsidRPr="00760BED">
        <w:rPr>
          <w:rFonts w:ascii="Palatino Linotype" w:hAnsi="Palatino Linotype" w:cs="Arial"/>
          <w:lang w:eastAsia="es-MX"/>
        </w:rPr>
        <w:t>peticiones</w:t>
      </w:r>
      <w:r w:rsidRPr="00760BED">
        <w:rPr>
          <w:rFonts w:ascii="Palatino Linotype" w:hAnsi="Palatino Linotype" w:cs="Arial"/>
          <w:lang w:eastAsia="es-MX"/>
        </w:rPr>
        <w:t xml:space="preserve"> mencionada</w:t>
      </w:r>
      <w:r w:rsidR="00A84DDE" w:rsidRPr="00760BED">
        <w:rPr>
          <w:rFonts w:ascii="Palatino Linotype" w:hAnsi="Palatino Linotype" w:cs="Arial"/>
          <w:lang w:eastAsia="es-MX"/>
        </w:rPr>
        <w:t>s</w:t>
      </w:r>
      <w:r w:rsidR="00CF27DB" w:rsidRPr="00760BED">
        <w:rPr>
          <w:rFonts w:ascii="Palatino Linotype" w:hAnsi="Palatino Linotype" w:cs="Arial"/>
          <w:lang w:eastAsia="es-MX"/>
        </w:rPr>
        <w:t xml:space="preserve">, éste manifestó que no pudo acceder al link proporcionado, enfatizando que los anteriores servidores públicos le enviaron una liga en donde se le daba </w:t>
      </w:r>
      <w:proofErr w:type="spellStart"/>
      <w:r w:rsidR="00CF27DB" w:rsidRPr="00760BED">
        <w:rPr>
          <w:rFonts w:ascii="Palatino Linotype" w:hAnsi="Palatino Linotype" w:cs="Arial"/>
          <w:lang w:eastAsia="es-MX"/>
        </w:rPr>
        <w:t>click</w:t>
      </w:r>
      <w:proofErr w:type="spellEnd"/>
      <w:r w:rsidR="00CF27DB" w:rsidRPr="00760BED">
        <w:rPr>
          <w:rFonts w:ascii="Palatino Linotype" w:hAnsi="Palatino Linotype" w:cs="Arial"/>
          <w:lang w:eastAsia="es-MX"/>
        </w:rPr>
        <w:t xml:space="preserve"> y lo llevaba a la informaci</w:t>
      </w:r>
      <w:r w:rsidR="0059003C" w:rsidRPr="00760BED">
        <w:rPr>
          <w:rFonts w:ascii="Palatino Linotype" w:hAnsi="Palatino Linotype" w:cs="Arial"/>
          <w:lang w:eastAsia="es-MX"/>
        </w:rPr>
        <w:t xml:space="preserve">ón solicitada </w:t>
      </w:r>
      <w:r w:rsidR="00CF27DB" w:rsidRPr="00760BED">
        <w:rPr>
          <w:rFonts w:ascii="Palatino Linotype" w:hAnsi="Palatino Linotype" w:cs="Arial"/>
          <w:lang w:eastAsia="es-MX"/>
        </w:rPr>
        <w:t>o le mandaban la información en archivo; además solicitó que se le entregara</w:t>
      </w:r>
      <w:r w:rsidR="00F43E47" w:rsidRPr="00760BED">
        <w:rPr>
          <w:rFonts w:ascii="Palatino Linotype" w:hAnsi="Palatino Linotype" w:cs="Arial"/>
          <w:lang w:eastAsia="es-MX"/>
        </w:rPr>
        <w:t xml:space="preserve"> la información en los</w:t>
      </w:r>
      <w:r w:rsidR="00CF27DB" w:rsidRPr="00760BED">
        <w:rPr>
          <w:rFonts w:ascii="Palatino Linotype" w:hAnsi="Palatino Linotype" w:cs="Arial"/>
          <w:lang w:eastAsia="es-MX"/>
        </w:rPr>
        <w:t xml:space="preserve"> formato</w:t>
      </w:r>
      <w:r w:rsidR="00F43E47" w:rsidRPr="00760BED">
        <w:rPr>
          <w:rFonts w:ascii="Palatino Linotype" w:hAnsi="Palatino Linotype" w:cs="Arial"/>
          <w:lang w:eastAsia="es-MX"/>
        </w:rPr>
        <w:t>s</w:t>
      </w:r>
      <w:r w:rsidR="00CF27DB" w:rsidRPr="00760BED">
        <w:rPr>
          <w:rFonts w:ascii="Palatino Linotype" w:hAnsi="Palatino Linotype" w:cs="Arial"/>
          <w:lang w:eastAsia="es-MX"/>
        </w:rPr>
        <w:t xml:space="preserve"> </w:t>
      </w:r>
      <w:r w:rsidR="00CE011D" w:rsidRPr="00760BED">
        <w:rPr>
          <w:rFonts w:ascii="Palatino Linotype" w:hAnsi="Palatino Linotype" w:cs="Arial"/>
          <w:lang w:eastAsia="es-MX"/>
        </w:rPr>
        <w:t>Word</w:t>
      </w:r>
      <w:r w:rsidR="00CF27DB" w:rsidRPr="00760BED">
        <w:rPr>
          <w:rFonts w:ascii="Palatino Linotype" w:hAnsi="Palatino Linotype" w:cs="Arial"/>
          <w:lang w:eastAsia="es-MX"/>
        </w:rPr>
        <w:t xml:space="preserve"> o </w:t>
      </w:r>
      <w:proofErr w:type="spellStart"/>
      <w:r w:rsidR="00CF27DB" w:rsidRPr="00760BED">
        <w:rPr>
          <w:rFonts w:ascii="Palatino Linotype" w:hAnsi="Palatino Linotype" w:cs="Arial"/>
          <w:lang w:eastAsia="es-MX"/>
        </w:rPr>
        <w:t>pdf</w:t>
      </w:r>
      <w:proofErr w:type="spellEnd"/>
      <w:r w:rsidR="00A84DDE" w:rsidRPr="00760BED">
        <w:rPr>
          <w:rFonts w:ascii="Palatino Linotype" w:eastAsia="Palatino Linotype" w:hAnsi="Palatino Linotype" w:cs="Palatino Linotype"/>
          <w:color w:val="000000"/>
        </w:rPr>
        <w:t>;</w:t>
      </w:r>
      <w:r w:rsidRPr="00760BED">
        <w:rPr>
          <w:rFonts w:ascii="Palatino Linotype" w:hAnsi="Palatino Linotype" w:cs="Arial"/>
          <w:lang w:eastAsia="es-MX"/>
        </w:rPr>
        <w:t xml:space="preserve"> sin embargo, esto no fue peticionado en la</w:t>
      </w:r>
      <w:r w:rsidR="005A0F49" w:rsidRPr="00760BED">
        <w:rPr>
          <w:rFonts w:ascii="Palatino Linotype" w:hAnsi="Palatino Linotype" w:cs="Arial"/>
          <w:lang w:eastAsia="es-MX"/>
        </w:rPr>
        <w:t>s</w:t>
      </w:r>
      <w:r w:rsidR="00104028" w:rsidRPr="00760BED">
        <w:rPr>
          <w:rFonts w:ascii="Palatino Linotype" w:hAnsi="Palatino Linotype" w:cs="Arial"/>
          <w:lang w:eastAsia="es-MX"/>
        </w:rPr>
        <w:t xml:space="preserve"> solicitudes de origen</w:t>
      </w:r>
      <w:r w:rsidRPr="00760BED">
        <w:rPr>
          <w:rFonts w:ascii="Palatino Linotype" w:hAnsi="Palatino Linotype" w:cs="Arial"/>
          <w:lang w:eastAsia="es-MX"/>
        </w:rPr>
        <w:t>, pues</w:t>
      </w:r>
      <w:r w:rsidR="00262903" w:rsidRPr="00760BED">
        <w:rPr>
          <w:rFonts w:ascii="Palatino Linotype" w:hAnsi="Palatino Linotype" w:cs="Arial"/>
          <w:lang w:eastAsia="es-MX"/>
        </w:rPr>
        <w:t xml:space="preserve"> únicamente solicitó </w:t>
      </w:r>
      <w:r w:rsidR="00262903" w:rsidRPr="00760BED">
        <w:rPr>
          <w:rFonts w:ascii="Palatino Linotype" w:eastAsia="Palatino Linotype" w:hAnsi="Palatino Linotype" w:cs="Palatino Linotype"/>
          <w:color w:val="000000"/>
        </w:rPr>
        <w:t>el presupuesto asignado a las áreas de presidencia y desarrollo económico de dos mil diecinueve, sin precisar formato alguno o en su defecto</w:t>
      </w:r>
      <w:r w:rsidR="00F43E47" w:rsidRPr="00760BED">
        <w:rPr>
          <w:rFonts w:ascii="Palatino Linotype" w:eastAsia="Palatino Linotype" w:hAnsi="Palatino Linotype" w:cs="Palatino Linotype"/>
          <w:color w:val="000000"/>
        </w:rPr>
        <w:t xml:space="preserve"> que le fuera enviado</w:t>
      </w:r>
      <w:r w:rsidR="00262903" w:rsidRPr="00760BED">
        <w:rPr>
          <w:rFonts w:ascii="Palatino Linotype" w:eastAsia="Palatino Linotype" w:hAnsi="Palatino Linotype" w:cs="Palatino Linotype"/>
          <w:color w:val="000000"/>
        </w:rPr>
        <w:t xml:space="preserve"> mediante archivo, destacándose con ello</w:t>
      </w:r>
      <w:r w:rsidRPr="00760BED">
        <w:rPr>
          <w:rFonts w:ascii="Palatino Linotype" w:hAnsi="Palatino Linotype" w:cs="Arial"/>
          <w:lang w:eastAsia="es-MX"/>
        </w:rPr>
        <w:t xml:space="preserve"> la inoperancia</w:t>
      </w:r>
      <w:r w:rsidR="00B8594A" w:rsidRPr="00760BED">
        <w:rPr>
          <w:rFonts w:ascii="Palatino Linotype" w:hAnsi="Palatino Linotype" w:cs="Arial"/>
          <w:lang w:eastAsia="es-MX"/>
        </w:rPr>
        <w:t xml:space="preserve"> de sus inconformidades, pues sus</w:t>
      </w:r>
      <w:r w:rsidRPr="00760BED">
        <w:rPr>
          <w:rFonts w:ascii="Palatino Linotype" w:hAnsi="Palatino Linotype" w:cs="Arial"/>
          <w:lang w:eastAsia="es-MX"/>
        </w:rPr>
        <w:t xml:space="preserve"> </w:t>
      </w:r>
      <w:r w:rsidR="0059003C" w:rsidRPr="00760BED">
        <w:rPr>
          <w:rFonts w:ascii="Palatino Linotype" w:hAnsi="Palatino Linotype" w:cs="Arial"/>
          <w:lang w:eastAsia="es-MX"/>
        </w:rPr>
        <w:t>peticiones</w:t>
      </w:r>
      <w:r w:rsidRPr="00760BED">
        <w:rPr>
          <w:rFonts w:ascii="Palatino Linotype" w:hAnsi="Palatino Linotype" w:cs="Arial"/>
          <w:lang w:eastAsia="es-MX"/>
        </w:rPr>
        <w:t xml:space="preserve"> resulta</w:t>
      </w:r>
      <w:r w:rsidR="005A0F49" w:rsidRPr="00760BED">
        <w:rPr>
          <w:rFonts w:ascii="Palatino Linotype" w:hAnsi="Palatino Linotype" w:cs="Arial"/>
          <w:lang w:eastAsia="es-MX"/>
        </w:rPr>
        <w:t>n</w:t>
      </w:r>
      <w:r w:rsidRPr="00760BED">
        <w:rPr>
          <w:rFonts w:ascii="Palatino Linotype" w:hAnsi="Palatino Linotype" w:cs="Arial"/>
          <w:lang w:eastAsia="es-MX"/>
        </w:rPr>
        <w:t xml:space="preserve"> novedosa</w:t>
      </w:r>
      <w:r w:rsidR="005A0F49" w:rsidRPr="00760BED">
        <w:rPr>
          <w:rFonts w:ascii="Palatino Linotype" w:hAnsi="Palatino Linotype" w:cs="Arial"/>
          <w:lang w:eastAsia="es-MX"/>
        </w:rPr>
        <w:t>s</w:t>
      </w:r>
      <w:r w:rsidRPr="00760BED">
        <w:rPr>
          <w:rFonts w:ascii="Palatino Linotype" w:hAnsi="Palatino Linotype" w:cs="Arial"/>
          <w:lang w:eastAsia="es-MX"/>
        </w:rPr>
        <w:t xml:space="preserve"> y no fue</w:t>
      </w:r>
      <w:r w:rsidR="005A0F49" w:rsidRPr="00760BED">
        <w:rPr>
          <w:rFonts w:ascii="Palatino Linotype" w:hAnsi="Palatino Linotype" w:cs="Arial"/>
          <w:lang w:eastAsia="es-MX"/>
        </w:rPr>
        <w:t>ron</w:t>
      </w:r>
      <w:r w:rsidRPr="00760BED">
        <w:rPr>
          <w:rFonts w:ascii="Palatino Linotype" w:hAnsi="Palatino Linotype" w:cs="Arial"/>
          <w:lang w:eastAsia="es-MX"/>
        </w:rPr>
        <w:t xml:space="preserve"> conocida</w:t>
      </w:r>
      <w:r w:rsidR="005A0F49" w:rsidRPr="00760BED">
        <w:rPr>
          <w:rFonts w:ascii="Palatino Linotype" w:hAnsi="Palatino Linotype" w:cs="Arial"/>
          <w:lang w:eastAsia="es-MX"/>
        </w:rPr>
        <w:t>s</w:t>
      </w:r>
      <w:r w:rsidRPr="00760BED">
        <w:rPr>
          <w:rFonts w:ascii="Palatino Linotype" w:hAnsi="Palatino Linotype" w:cs="Arial"/>
          <w:lang w:eastAsia="es-MX"/>
        </w:rPr>
        <w:t xml:space="preserve"> por el </w:t>
      </w:r>
      <w:r w:rsidRPr="00760BED">
        <w:rPr>
          <w:rFonts w:ascii="Palatino Linotype" w:hAnsi="Palatino Linotype" w:cs="Arial"/>
          <w:b/>
          <w:lang w:eastAsia="es-MX"/>
        </w:rPr>
        <w:t>SUJETO OBLIGADO</w:t>
      </w:r>
      <w:r w:rsidRPr="00760BED">
        <w:rPr>
          <w:rFonts w:ascii="Palatino Linotype" w:hAnsi="Palatino Linotype" w:cs="Arial"/>
          <w:lang w:eastAsia="es-MX"/>
        </w:rPr>
        <w:t xml:space="preserve"> al dar respuesta a su requerimiento, por ende al no formar parte de la Litis natural, resultaría injustificado</w:t>
      </w:r>
      <w:r w:rsidR="00B8594A" w:rsidRPr="00760BED">
        <w:rPr>
          <w:rFonts w:ascii="Palatino Linotype" w:hAnsi="Palatino Linotype" w:cs="Arial"/>
          <w:lang w:eastAsia="es-MX"/>
        </w:rPr>
        <w:t xml:space="preserve"> el reproche a la entrega de información del </w:t>
      </w:r>
      <w:r w:rsidRPr="00760BED">
        <w:rPr>
          <w:rFonts w:ascii="Palatino Linotype" w:hAnsi="Palatino Linotype" w:cs="Arial"/>
          <w:b/>
          <w:lang w:eastAsia="es-MX"/>
        </w:rPr>
        <w:t>EL SUJETO OBLIGADO</w:t>
      </w:r>
      <w:r w:rsidRPr="00760BED">
        <w:rPr>
          <w:rFonts w:ascii="Palatino Linotype" w:hAnsi="Palatino Linotype" w:cs="Arial"/>
          <w:lang w:eastAsia="es-MX"/>
        </w:rPr>
        <w:t xml:space="preserve">, </w:t>
      </w:r>
      <w:r w:rsidR="00B8594A" w:rsidRPr="00760BED">
        <w:rPr>
          <w:rFonts w:ascii="Palatino Linotype" w:hAnsi="Palatino Linotype" w:cs="Arial"/>
          <w:lang w:eastAsia="es-MX"/>
        </w:rPr>
        <w:t xml:space="preserve">pues se reitera, éste </w:t>
      </w:r>
      <w:r w:rsidRPr="00760BED">
        <w:rPr>
          <w:rFonts w:ascii="Palatino Linotype" w:hAnsi="Palatino Linotype" w:cs="Arial"/>
          <w:lang w:eastAsia="es-MX"/>
        </w:rPr>
        <w:t>no tuvo conocimiento del mismo pues dicha</w:t>
      </w:r>
      <w:r w:rsidR="0059003C" w:rsidRPr="00760BED">
        <w:rPr>
          <w:rFonts w:ascii="Palatino Linotype" w:hAnsi="Palatino Linotype" w:cs="Arial"/>
          <w:lang w:eastAsia="es-MX"/>
        </w:rPr>
        <w:t xml:space="preserve"> solicitud</w:t>
      </w:r>
      <w:r w:rsidRPr="00760BED">
        <w:rPr>
          <w:rFonts w:ascii="Palatino Linotype" w:hAnsi="Palatino Linotype" w:cs="Arial"/>
          <w:lang w:eastAsia="es-MX"/>
        </w:rPr>
        <w:t xml:space="preserve"> no fue requerida en la solicitud de información, sino hasta la interposición del recurso de mérito. </w:t>
      </w:r>
    </w:p>
    <w:p w14:paraId="03162D99" w14:textId="77777777" w:rsidR="007E11BC" w:rsidRPr="00760BED" w:rsidRDefault="007E11BC" w:rsidP="007E11BC">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cs="Arial"/>
          <w:bCs/>
          <w:szCs w:val="22"/>
          <w:lang w:val="es-ES"/>
        </w:rPr>
        <w:t>Sirve de apoyo a lo anterior, el siguiente criterio:</w:t>
      </w:r>
    </w:p>
    <w:p w14:paraId="04E005C0" w14:textId="31018A89" w:rsidR="007E11BC" w:rsidRPr="00760BED" w:rsidRDefault="007E11BC" w:rsidP="007E11BC">
      <w:pPr>
        <w:spacing w:before="100" w:beforeAutospacing="1" w:after="100" w:afterAutospacing="1"/>
        <w:ind w:left="851" w:right="899"/>
        <w:contextualSpacing/>
        <w:jc w:val="both"/>
        <w:rPr>
          <w:rFonts w:ascii="Palatino Linotype" w:hAnsi="Palatino Linotype" w:cs="Arial"/>
          <w:i/>
          <w:sz w:val="22"/>
          <w:szCs w:val="22"/>
        </w:rPr>
      </w:pPr>
      <w:r w:rsidRPr="00760BED">
        <w:rPr>
          <w:rFonts w:ascii="Palatino Linotype" w:hAnsi="Palatino Linotype"/>
          <w:i/>
          <w:sz w:val="22"/>
          <w:szCs w:val="22"/>
        </w:rPr>
        <w:t>“</w:t>
      </w:r>
      <w:r w:rsidRPr="00760BED">
        <w:rPr>
          <w:rFonts w:ascii="Palatino Linotype" w:hAnsi="Palatino Linotype"/>
          <w:b/>
          <w:i/>
          <w:sz w:val="22"/>
          <w:szCs w:val="22"/>
        </w:rPr>
        <w:t>Es improcedente ampliar las solicitudes de acceso a información, a través de la interposición del recurso de revisión</w:t>
      </w:r>
      <w:r w:rsidRPr="00760BED">
        <w:rPr>
          <w:rFonts w:ascii="Palatino Linotype" w:hAnsi="Palatino Linotype"/>
          <w:i/>
          <w:sz w:val="22"/>
          <w:szCs w:val="22"/>
        </w:rPr>
        <w:t xml:space="preserve">.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w:t>
      </w:r>
      <w:r w:rsidRPr="00760BED">
        <w:rPr>
          <w:rFonts w:ascii="Palatino Linotype" w:hAnsi="Palatino Linotype"/>
          <w:i/>
          <w:sz w:val="22"/>
          <w:szCs w:val="22"/>
        </w:rPr>
        <w:lastRenderedPageBreak/>
        <w:t>de Transparencia, Acceso a la Información y Protección de Datos Personales; actualizándose la hipótesis de improcedencia respectiva.”</w:t>
      </w:r>
    </w:p>
    <w:p w14:paraId="378781EA" w14:textId="06117FFF" w:rsidR="00812500" w:rsidRPr="00760BED" w:rsidRDefault="00812500" w:rsidP="00812500">
      <w:pPr>
        <w:pStyle w:val="Prrafodelista"/>
        <w:widowControl w:val="0"/>
        <w:autoSpaceDE w:val="0"/>
        <w:autoSpaceDN w:val="0"/>
        <w:adjustRightInd w:val="0"/>
        <w:spacing w:before="120" w:after="120" w:line="360" w:lineRule="auto"/>
        <w:ind w:left="0"/>
        <w:jc w:val="both"/>
        <w:rPr>
          <w:rFonts w:ascii="Palatino Linotype" w:hAnsi="Palatino Linotype" w:cs="Arial"/>
          <w:lang w:eastAsia="es-MX"/>
        </w:rPr>
      </w:pPr>
      <w:r w:rsidRPr="00760BED">
        <w:rPr>
          <w:rFonts w:ascii="Palatino Linotype" w:hAnsi="Palatino Linotype" w:cs="Arial"/>
          <w:lang w:eastAsia="es-MX"/>
        </w:rPr>
        <w:t>Sirve de apoyo por analogía la siguiente tesis jurisprudencial número VI. 2º. A. J/7, publicada en el Semanario Judicial de la Federación y su gaceta, bajo el número de registro 178,788</w:t>
      </w:r>
      <w:r w:rsidR="008720EB" w:rsidRPr="00760BED">
        <w:rPr>
          <w:rFonts w:ascii="Palatino Linotype" w:hAnsi="Palatino Linotype" w:cs="Arial"/>
          <w:lang w:eastAsia="es-MX"/>
        </w:rPr>
        <w:t>, que a la letra dice:</w:t>
      </w:r>
    </w:p>
    <w:p w14:paraId="648FC6CC" w14:textId="4477F6F0" w:rsidR="00812500" w:rsidRPr="00760BED" w:rsidRDefault="00812500" w:rsidP="00F43E47">
      <w:pPr>
        <w:spacing w:before="120" w:after="120" w:line="276" w:lineRule="auto"/>
        <w:ind w:left="851" w:right="899"/>
        <w:jc w:val="both"/>
        <w:rPr>
          <w:rFonts w:ascii="Palatino Linotype" w:hAnsi="Palatino Linotype" w:cs="Arial"/>
          <w:i/>
          <w:sz w:val="22"/>
          <w:szCs w:val="22"/>
        </w:rPr>
      </w:pPr>
      <w:r w:rsidRPr="00760BED">
        <w:rPr>
          <w:rFonts w:ascii="Palatino Linotype" w:hAnsi="Palatino Linotype" w:cs="Arial"/>
          <w:sz w:val="22"/>
          <w:szCs w:val="22"/>
          <w:lang w:eastAsia="es-MX"/>
        </w:rPr>
        <w:t>“</w:t>
      </w:r>
      <w:r w:rsidRPr="00760BED">
        <w:rPr>
          <w:rFonts w:ascii="Palatino Linotype" w:hAnsi="Palatino Linotype" w:cs="Arial"/>
          <w:i/>
          <w:sz w:val="22"/>
          <w:szCs w:val="22"/>
        </w:rPr>
        <w:t xml:space="preserve">CONCEPTOS DE VIOLACIÓN EN EL AMPARO DIRECTO. </w:t>
      </w:r>
      <w:r w:rsidRPr="00760BED">
        <w:rPr>
          <w:rFonts w:ascii="Palatino Linotype" w:hAnsi="Palatino Linotype" w:cs="Arial"/>
          <w:b/>
          <w:i/>
          <w:sz w:val="22"/>
          <w:szCs w:val="22"/>
        </w:rPr>
        <w:t>INOPERANCIA DE LOS QUE INTRODUCEN CUESTIONAMIENTOS NOVEDOSOS QUE NO FUERON PLANTEADOS EN EL JUICIO NATURAL</w:t>
      </w:r>
      <w:r w:rsidRPr="00760BED">
        <w:rPr>
          <w:rFonts w:ascii="Palatino Linotype" w:hAnsi="Palatino Linotype" w:cs="Arial"/>
          <w:i/>
          <w:sz w:val="22"/>
          <w:szCs w:val="22"/>
        </w:rPr>
        <w:t xml:space="preserve">. </w:t>
      </w:r>
      <w:r w:rsidRPr="00760BED">
        <w:rPr>
          <w:rFonts w:ascii="Palatino Linotype" w:hAnsi="Palatino Linotype" w:cs="Arial"/>
          <w:b/>
          <w:i/>
          <w:sz w:val="22"/>
          <w:szCs w:val="22"/>
        </w:rPr>
        <w:t>Si en los conceptos de violación se formulan argumentos que no se plantearon</w:t>
      </w:r>
      <w:r w:rsidRPr="00760BED">
        <w:rPr>
          <w:rFonts w:ascii="Palatino Linotype" w:hAnsi="Palatino Linotype" w:cs="Arial"/>
          <w:i/>
          <w:sz w:val="22"/>
          <w:szCs w:val="22"/>
        </w:rPr>
        <w:t xml:space="preserve"> ante la Sala Fiscal que dictó la sentencia que constituye el acto reclamado, </w:t>
      </w:r>
      <w:r w:rsidRPr="00760BED">
        <w:rPr>
          <w:rFonts w:ascii="Palatino Linotype" w:hAnsi="Palatino Linotype" w:cs="Arial"/>
          <w:b/>
          <w:i/>
          <w:sz w:val="22"/>
          <w:szCs w:val="22"/>
        </w:rPr>
        <w:t xml:space="preserve">los mismos son </w:t>
      </w:r>
      <w:r w:rsidRPr="00760BED">
        <w:rPr>
          <w:rFonts w:ascii="Palatino Linotype" w:hAnsi="Palatino Linotype" w:cs="Arial"/>
          <w:i/>
          <w:sz w:val="22"/>
          <w:szCs w:val="22"/>
        </w:rPr>
        <w:t xml:space="preserve">inoperantes, toda vez que resultaría </w:t>
      </w:r>
      <w:r w:rsidRPr="00760BED">
        <w:rPr>
          <w:rFonts w:ascii="Palatino Linotype" w:hAnsi="Palatino Linotype" w:cs="Arial"/>
          <w:i/>
          <w:sz w:val="22"/>
          <w:szCs w:val="22"/>
          <w:lang w:eastAsia="es-MX"/>
        </w:rPr>
        <w:t>injustificado</w:t>
      </w:r>
      <w:r w:rsidRPr="00760BED">
        <w:rPr>
          <w:rFonts w:ascii="Palatino Linotype" w:hAnsi="Palatino Linotype" w:cs="Arial"/>
          <w:i/>
          <w:sz w:val="22"/>
          <w:szCs w:val="22"/>
        </w:rPr>
        <w:t xml:space="preserve"> examinar la </w:t>
      </w:r>
      <w:r w:rsidRPr="00760BED">
        <w:rPr>
          <w:rFonts w:ascii="Palatino Linotype" w:hAnsi="Palatino Linotype" w:cs="Arial"/>
          <w:i/>
          <w:sz w:val="22"/>
        </w:rPr>
        <w:t>constitucionalidad</w:t>
      </w:r>
      <w:r w:rsidRPr="00760BED">
        <w:rPr>
          <w:rFonts w:ascii="Palatino Linotype" w:hAnsi="Palatino Linotype" w:cs="Arial"/>
          <w:i/>
          <w:sz w:val="22"/>
          <w:szCs w:val="22"/>
        </w:rPr>
        <w:t xml:space="preserve"> de la sentencia combatida </w:t>
      </w:r>
      <w:r w:rsidRPr="00760BED">
        <w:rPr>
          <w:rFonts w:ascii="Palatino Linotype" w:hAnsi="Palatino Linotype" w:cs="Arial"/>
          <w:b/>
          <w:i/>
          <w:sz w:val="22"/>
          <w:szCs w:val="22"/>
        </w:rPr>
        <w:t>a la luz de razonamientos que no conoció la autoridad responsable</w:t>
      </w:r>
      <w:r w:rsidRPr="00760BED">
        <w:rPr>
          <w:rFonts w:ascii="Palatino Linotype" w:hAnsi="Palatino Linotype" w:cs="Arial"/>
          <w:i/>
          <w:sz w:val="22"/>
          <w:szCs w:val="22"/>
        </w:rPr>
        <w:t xml:space="preserve">, </w:t>
      </w:r>
      <w:r w:rsidRPr="00760BED">
        <w:rPr>
          <w:rFonts w:ascii="Palatino Linotype" w:hAnsi="Palatino Linotype" w:cs="Arial"/>
          <w:b/>
          <w:i/>
          <w:sz w:val="22"/>
          <w:szCs w:val="22"/>
        </w:rPr>
        <w:t xml:space="preserve">pues como tales manifestaciones no formaron parte de la </w:t>
      </w:r>
      <w:proofErr w:type="spellStart"/>
      <w:r w:rsidRPr="00760BED">
        <w:rPr>
          <w:rFonts w:ascii="Palatino Linotype" w:hAnsi="Palatino Linotype" w:cs="Arial"/>
          <w:b/>
          <w:i/>
          <w:sz w:val="22"/>
          <w:szCs w:val="22"/>
        </w:rPr>
        <w:t>litis</w:t>
      </w:r>
      <w:proofErr w:type="spellEnd"/>
      <w:r w:rsidRPr="00760BED">
        <w:rPr>
          <w:rFonts w:ascii="Palatino Linotype" w:hAnsi="Palatino Linotype" w:cs="Arial"/>
          <w:b/>
          <w:i/>
          <w:sz w:val="22"/>
          <w:szCs w:val="22"/>
        </w:rPr>
        <w:t xml:space="preserve"> natural</w:t>
      </w:r>
      <w:r w:rsidRPr="00760BED">
        <w:rPr>
          <w:rFonts w:ascii="Palatino Linotype" w:hAnsi="Palatino Linotype" w:cs="Arial"/>
          <w:i/>
          <w:sz w:val="22"/>
          <w:szCs w:val="22"/>
        </w:rPr>
        <w:t xml:space="preserve">, la Sala </w:t>
      </w:r>
      <w:r w:rsidRPr="00760BED">
        <w:rPr>
          <w:rFonts w:ascii="Palatino Linotype" w:hAnsi="Palatino Linotype" w:cs="Arial"/>
          <w:b/>
          <w:i/>
          <w:sz w:val="22"/>
          <w:szCs w:val="22"/>
        </w:rPr>
        <w:t>no tuvo la oportunidad legal de analizarlas ni de pronunciarse sobre ellas</w:t>
      </w:r>
      <w:r w:rsidRPr="00760BED">
        <w:rPr>
          <w:rFonts w:ascii="Palatino Linotype" w:hAnsi="Palatino Linotype" w:cs="Arial"/>
          <w:i/>
          <w:sz w:val="22"/>
          <w:szCs w:val="22"/>
        </w:rPr>
        <w:t>.</w:t>
      </w:r>
    </w:p>
    <w:p w14:paraId="450578EE" w14:textId="471D677F" w:rsidR="00B54F9B" w:rsidRPr="00760BED" w:rsidRDefault="007A0FD0" w:rsidP="00812500">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cs="Arial"/>
          <w:bCs/>
          <w:szCs w:val="22"/>
          <w:lang w:val="es-ES"/>
        </w:rPr>
        <w:t xml:space="preserve">Atento a lo expuesto con antelación, debe resaltarse que </w:t>
      </w:r>
      <w:r w:rsidR="00EC2CEF" w:rsidRPr="00760BED">
        <w:rPr>
          <w:rFonts w:ascii="Palatino Linotype" w:hAnsi="Palatino Linotype" w:cs="Arial"/>
          <w:bCs/>
          <w:szCs w:val="22"/>
          <w:lang w:val="es-ES"/>
        </w:rPr>
        <w:t>a fin de garantizar el debido cumplimiento a lo peticionado por el recurrente, ésta ponencia se dio a la tarea de verificar</w:t>
      </w:r>
      <w:r w:rsidR="008720EB" w:rsidRPr="00760BED">
        <w:rPr>
          <w:rFonts w:ascii="Palatino Linotype" w:hAnsi="Palatino Linotype" w:cs="Arial"/>
          <w:bCs/>
          <w:szCs w:val="22"/>
          <w:lang w:val="es-ES"/>
        </w:rPr>
        <w:t xml:space="preserve"> el contenido de las ligas proporcionadas por el </w:t>
      </w:r>
      <w:r w:rsidR="008720EB" w:rsidRPr="00760BED">
        <w:rPr>
          <w:rFonts w:ascii="Palatino Linotype" w:hAnsi="Palatino Linotype" w:cs="Arial"/>
          <w:b/>
          <w:bCs/>
          <w:szCs w:val="22"/>
          <w:lang w:val="es-ES"/>
        </w:rPr>
        <w:t>SUJETO OBLIGADO</w:t>
      </w:r>
      <w:r w:rsidR="008720EB" w:rsidRPr="00760BED">
        <w:rPr>
          <w:rFonts w:ascii="Palatino Linotype" w:hAnsi="Palatino Linotype" w:cs="Arial"/>
          <w:bCs/>
          <w:szCs w:val="22"/>
          <w:lang w:val="es-ES"/>
        </w:rPr>
        <w:t xml:space="preserve"> que señala cuenta con el</w:t>
      </w:r>
      <w:r w:rsidR="00EC2CEF" w:rsidRPr="00760BED">
        <w:rPr>
          <w:rFonts w:ascii="Palatino Linotype" w:hAnsi="Palatino Linotype" w:cs="Arial"/>
          <w:bCs/>
          <w:szCs w:val="22"/>
          <w:lang w:val="es-ES"/>
        </w:rPr>
        <w:t xml:space="preserve"> </w:t>
      </w:r>
      <w:r w:rsidR="00EC2CEF" w:rsidRPr="00760BED">
        <w:rPr>
          <w:rFonts w:ascii="Palatino Linotype" w:eastAsia="Palatino Linotype" w:hAnsi="Palatino Linotype" w:cs="Palatino Linotype"/>
          <w:color w:val="000000"/>
        </w:rPr>
        <w:t xml:space="preserve">presupuesto asignado a las áreas de presidencia y desarrollo económico de dos mil diecinueve, </w:t>
      </w:r>
      <w:r w:rsidR="00EC2CEF" w:rsidRPr="00760BED">
        <w:rPr>
          <w:rFonts w:ascii="Palatino Linotype" w:eastAsiaTheme="minorHAnsi" w:hAnsi="Palatino Linotype" w:cstheme="minorBidi"/>
          <w:lang w:eastAsia="en-US"/>
        </w:rPr>
        <w:t xml:space="preserve">llevando a cabo la revisión de la </w:t>
      </w:r>
      <w:r w:rsidR="008720EB" w:rsidRPr="00760BED">
        <w:rPr>
          <w:rFonts w:ascii="Palatino Linotype" w:eastAsiaTheme="minorHAnsi" w:hAnsi="Palatino Linotype" w:cstheme="minorBidi"/>
          <w:lang w:eastAsia="en-US"/>
        </w:rPr>
        <w:t>liga</w:t>
      </w:r>
      <w:r w:rsidR="00EC2CEF" w:rsidRPr="00760BED">
        <w:rPr>
          <w:rFonts w:ascii="Palatino Linotype" w:eastAsiaTheme="minorHAnsi" w:hAnsi="Palatino Linotype" w:cstheme="minorBidi"/>
          <w:lang w:eastAsia="en-US"/>
        </w:rPr>
        <w:t xml:space="preserve"> electrónica y verificar si era posible el acceso</w:t>
      </w:r>
      <w:r w:rsidR="008720EB" w:rsidRPr="00760BED">
        <w:rPr>
          <w:rFonts w:ascii="Palatino Linotype" w:eastAsiaTheme="minorHAnsi" w:hAnsi="Palatino Linotype" w:cstheme="minorBidi"/>
          <w:lang w:eastAsia="en-US"/>
        </w:rPr>
        <w:t xml:space="preserve"> ingresando en el buscador web</w:t>
      </w:r>
      <w:r w:rsidR="00EC2CEF" w:rsidRPr="00760BED">
        <w:rPr>
          <w:rFonts w:ascii="Palatino Linotype" w:eastAsia="Palatino Linotype" w:hAnsi="Palatino Linotype" w:cs="Palatino Linotype"/>
          <w:color w:val="000000"/>
        </w:rPr>
        <w:t xml:space="preserve"> la siguiente liga: </w:t>
      </w:r>
    </w:p>
    <w:p w14:paraId="62F3609D" w14:textId="191566BC" w:rsidR="00EC2CEF" w:rsidRPr="00760BED" w:rsidRDefault="00EC2CEF" w:rsidP="00EC2CEF">
      <w:pPr>
        <w:spacing w:line="360" w:lineRule="auto"/>
        <w:jc w:val="both"/>
        <w:rPr>
          <w:rFonts w:ascii="Palatino Linotype" w:hAnsi="Palatino Linotype" w:cs="Arial"/>
          <w:color w:val="000000" w:themeColor="text1"/>
          <w:lang w:val="es-ES_tradnl"/>
        </w:rPr>
      </w:pPr>
      <w:r w:rsidRPr="00760BED">
        <w:t>“</w:t>
      </w:r>
      <w:hyperlink r:id="rId14" w:history="1">
        <w:r w:rsidRPr="00760BED">
          <w:rPr>
            <w:rStyle w:val="Hipervnculo"/>
            <w:rFonts w:ascii="Palatino Linotype" w:hAnsi="Palatino Linotype" w:cs="Arial"/>
            <w:lang w:val="es-ES_tradnl"/>
          </w:rPr>
          <w:t>https://www.teoloyucan.gob.mx/contenidos/teoloyucan/docs/11_est-a-del-ejec-del-pres-de-egr-clasif-administrativa_20105114122.pdf</w:t>
        </w:r>
      </w:hyperlink>
      <w:r w:rsidRPr="00760BED">
        <w:rPr>
          <w:rStyle w:val="Hipervnculo"/>
          <w:rFonts w:ascii="Palatino Linotype" w:hAnsi="Palatino Linotype" w:cs="Arial"/>
          <w:lang w:val="es-ES_tradnl"/>
        </w:rPr>
        <w:t>.”</w:t>
      </w:r>
    </w:p>
    <w:p w14:paraId="70817B2C" w14:textId="06CE3953" w:rsidR="00B54F9B" w:rsidRPr="00760BED" w:rsidRDefault="00EC2CEF" w:rsidP="00812500">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cs="Arial"/>
          <w:bCs/>
          <w:szCs w:val="22"/>
          <w:lang w:val="es-ES"/>
        </w:rPr>
        <w:t xml:space="preserve">Advirtiendo de dicha consulta la siguiente </w:t>
      </w:r>
      <w:r w:rsidR="008720EB" w:rsidRPr="00760BED">
        <w:rPr>
          <w:rFonts w:ascii="Palatino Linotype" w:hAnsi="Palatino Linotype" w:cs="Arial"/>
          <w:bCs/>
          <w:szCs w:val="22"/>
          <w:lang w:val="es-ES"/>
        </w:rPr>
        <w:t>información</w:t>
      </w:r>
      <w:r w:rsidRPr="00760BED">
        <w:rPr>
          <w:rFonts w:ascii="Palatino Linotype" w:hAnsi="Palatino Linotype" w:cs="Arial"/>
          <w:bCs/>
          <w:szCs w:val="22"/>
          <w:lang w:val="es-ES"/>
        </w:rPr>
        <w:t>:</w:t>
      </w:r>
    </w:p>
    <w:p w14:paraId="131C3D5E" w14:textId="7FC5ACD8" w:rsidR="00EC2CEF" w:rsidRPr="00760BED" w:rsidRDefault="00C47D49" w:rsidP="00812500">
      <w:pPr>
        <w:spacing w:before="100" w:beforeAutospacing="1" w:after="100" w:afterAutospacing="1" w:line="360" w:lineRule="auto"/>
        <w:jc w:val="both"/>
        <w:rPr>
          <w:rFonts w:ascii="Palatino Linotype" w:hAnsi="Palatino Linotype" w:cs="Arial"/>
          <w:bCs/>
          <w:szCs w:val="22"/>
          <w:lang w:val="es-ES"/>
        </w:rPr>
      </w:pPr>
      <w:r w:rsidRPr="00760BED">
        <w:rPr>
          <w:noProof/>
          <w:lang w:eastAsia="es-MX"/>
        </w:rPr>
        <w:lastRenderedPageBreak/>
        <mc:AlternateContent>
          <mc:Choice Requires="wps">
            <w:drawing>
              <wp:anchor distT="0" distB="0" distL="114300" distR="114300" simplePos="0" relativeHeight="251661312" behindDoc="0" locked="0" layoutInCell="1" allowOverlap="1" wp14:anchorId="5D84E742" wp14:editId="589575E4">
                <wp:simplePos x="0" y="0"/>
                <wp:positionH relativeFrom="column">
                  <wp:posOffset>14265</wp:posOffset>
                </wp:positionH>
                <wp:positionV relativeFrom="paragraph">
                  <wp:posOffset>2097925</wp:posOffset>
                </wp:positionV>
                <wp:extent cx="5760000" cy="14400"/>
                <wp:effectExtent l="38100" t="38100" r="69850" b="81280"/>
                <wp:wrapNone/>
                <wp:docPr id="8" name="Conector recto 8"/>
                <wp:cNvGraphicFramePr/>
                <a:graphic xmlns:a="http://schemas.openxmlformats.org/drawingml/2006/main">
                  <a:graphicData uri="http://schemas.microsoft.com/office/word/2010/wordprocessingShape">
                    <wps:wsp>
                      <wps:cNvCnPr/>
                      <wps:spPr>
                        <a:xfrm>
                          <a:off x="0" y="0"/>
                          <a:ext cx="5760000" cy="14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F1CCF2" id="Conector recto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1pt,165.2pt" to="454.65pt,1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" strokecolor="#4f81bd [3204]" strokeweight="2pt">
                <v:shadow on="t" color="black" opacity="24903f" origin=",.5" offset="0,.55556mm"/>
              </v:line>
            </w:pict>
          </mc:Fallback>
        </mc:AlternateContent>
      </w:r>
      <w:r w:rsidR="0084102D" w:rsidRPr="00760BED">
        <w:rPr>
          <w:noProof/>
          <w:lang w:eastAsia="es-MX"/>
        </w:rPr>
        <mc:AlternateContent>
          <mc:Choice Requires="wps">
            <w:drawing>
              <wp:anchor distT="0" distB="0" distL="114300" distR="114300" simplePos="0" relativeHeight="251660288" behindDoc="0" locked="0" layoutInCell="1" allowOverlap="1" wp14:anchorId="0C3B8FCE" wp14:editId="51ED115A">
                <wp:simplePos x="0" y="0"/>
                <wp:positionH relativeFrom="column">
                  <wp:posOffset>-7336</wp:posOffset>
                </wp:positionH>
                <wp:positionV relativeFrom="paragraph">
                  <wp:posOffset>765925</wp:posOffset>
                </wp:positionV>
                <wp:extent cx="5799035" cy="7200"/>
                <wp:effectExtent l="38100" t="38100" r="68580" b="88265"/>
                <wp:wrapNone/>
                <wp:docPr id="7" name="Conector recto 7"/>
                <wp:cNvGraphicFramePr/>
                <a:graphic xmlns:a="http://schemas.openxmlformats.org/drawingml/2006/main">
                  <a:graphicData uri="http://schemas.microsoft.com/office/word/2010/wordprocessingShape">
                    <wps:wsp>
                      <wps:cNvCnPr/>
                      <wps:spPr>
                        <a:xfrm>
                          <a:off x="0" y="0"/>
                          <a:ext cx="5799035" cy="7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367C4F"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pt,60.3pt" to="456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" strokecolor="#4f81bd [3204]" strokeweight="2pt">
                <v:shadow on="t" color="black" opacity="24903f" origin=",.5" offset="0,.55556mm"/>
              </v:line>
            </w:pict>
          </mc:Fallback>
        </mc:AlternateContent>
      </w:r>
      <w:r w:rsidR="00EC2CEF" w:rsidRPr="00760BED">
        <w:rPr>
          <w:noProof/>
          <w:lang w:eastAsia="es-MX"/>
        </w:rPr>
        <w:drawing>
          <wp:inline distT="0" distB="0" distL="0" distR="0" wp14:anchorId="6F61B45B" wp14:editId="27B9D57E">
            <wp:extent cx="5791835" cy="3556800"/>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5221" cy="3558879"/>
                    </a:xfrm>
                    <a:prstGeom prst="rect">
                      <a:avLst/>
                    </a:prstGeom>
                  </pic:spPr>
                </pic:pic>
              </a:graphicData>
            </a:graphic>
          </wp:inline>
        </w:drawing>
      </w:r>
    </w:p>
    <w:p w14:paraId="17D07C9F" w14:textId="59FC2208" w:rsidR="00933189" w:rsidRPr="00760BED" w:rsidRDefault="00592B75" w:rsidP="00812500">
      <w:pPr>
        <w:spacing w:before="100" w:beforeAutospacing="1" w:after="100" w:afterAutospacing="1" w:line="360" w:lineRule="auto"/>
        <w:jc w:val="both"/>
        <w:rPr>
          <w:rFonts w:ascii="Palatino Linotype" w:hAnsi="Palatino Linotype"/>
        </w:rPr>
      </w:pPr>
      <w:r w:rsidRPr="00760BED">
        <w:rPr>
          <w:rFonts w:ascii="Palatino Linotype" w:hAnsi="Palatino Linotype" w:cs="Arial"/>
          <w:bCs/>
          <w:szCs w:val="22"/>
          <w:lang w:val="es-ES"/>
        </w:rPr>
        <w:t xml:space="preserve">De la imagen plasmada, se puede advertir que el </w:t>
      </w:r>
      <w:r w:rsidRPr="00760BED">
        <w:rPr>
          <w:rFonts w:ascii="Palatino Linotype" w:hAnsi="Palatino Linotype" w:cs="Arial"/>
          <w:b/>
          <w:bCs/>
          <w:szCs w:val="22"/>
          <w:lang w:val="es-ES"/>
        </w:rPr>
        <w:t>SUJETO OBLIGADO</w:t>
      </w:r>
      <w:r w:rsidRPr="00760BED">
        <w:rPr>
          <w:rFonts w:ascii="Palatino Linotype" w:hAnsi="Palatino Linotype" w:cs="Arial"/>
          <w:bCs/>
          <w:szCs w:val="22"/>
          <w:lang w:val="es-ES"/>
        </w:rPr>
        <w:t xml:space="preserve"> está proporcionando el monto relativo al presupuesto asignado tanto a presidencia, como al área de desarrollo económico</w:t>
      </w:r>
      <w:r w:rsidR="008720EB" w:rsidRPr="00760BED">
        <w:rPr>
          <w:rFonts w:ascii="Palatino Linotype" w:hAnsi="Palatino Linotype" w:cs="Arial"/>
          <w:bCs/>
          <w:szCs w:val="22"/>
          <w:lang w:val="es-ES"/>
        </w:rPr>
        <w:t xml:space="preserve"> como se observa de la imagen que antecede</w:t>
      </w:r>
      <w:r w:rsidRPr="00760BED">
        <w:rPr>
          <w:rFonts w:ascii="Palatino Linotype" w:hAnsi="Palatino Linotype" w:cs="Arial"/>
          <w:bCs/>
          <w:szCs w:val="22"/>
          <w:lang w:val="es-ES"/>
        </w:rPr>
        <w:t>; por ende debe enfatizarse que éste si da cumplimiento a lo solicitado por el peticionario,</w:t>
      </w:r>
      <w:r w:rsidR="009F6917" w:rsidRPr="00760BED">
        <w:rPr>
          <w:rFonts w:ascii="Palatino Linotype" w:hAnsi="Palatino Linotype" w:cs="Arial"/>
          <w:bCs/>
          <w:szCs w:val="22"/>
          <w:lang w:val="es-ES"/>
        </w:rPr>
        <w:t xml:space="preserve"> pues </w:t>
      </w:r>
      <w:r w:rsidR="00933189" w:rsidRPr="00760BED">
        <w:rPr>
          <w:rFonts w:ascii="Palatino Linotype" w:hAnsi="Palatino Linotype" w:cs="Arial"/>
          <w:bCs/>
          <w:szCs w:val="22"/>
          <w:lang w:val="es-ES"/>
        </w:rPr>
        <w:t>solicitó</w:t>
      </w:r>
      <w:r w:rsidR="009F6917" w:rsidRPr="00760BED">
        <w:rPr>
          <w:rFonts w:ascii="Palatino Linotype" w:hAnsi="Palatino Linotype" w:cs="Arial"/>
          <w:bCs/>
          <w:szCs w:val="22"/>
          <w:lang w:val="es-ES"/>
        </w:rPr>
        <w:t xml:space="preserve"> de manera específica y precisa lo relativo a</w:t>
      </w:r>
      <w:r w:rsidR="00276AD0" w:rsidRPr="00760BED">
        <w:rPr>
          <w:rFonts w:ascii="Palatino Linotype" w:hAnsi="Palatino Linotype" w:cs="Arial"/>
          <w:bCs/>
          <w:szCs w:val="22"/>
          <w:lang w:val="es-ES"/>
        </w:rPr>
        <w:t xml:space="preserve"> lo solicitado por el recurrente en sus peticiones, siendo</w:t>
      </w:r>
      <w:r w:rsidR="009F6917" w:rsidRPr="00760BED">
        <w:rPr>
          <w:rFonts w:ascii="Palatino Linotype" w:hAnsi="Palatino Linotype" w:cs="Arial"/>
          <w:bCs/>
          <w:szCs w:val="22"/>
          <w:lang w:val="es-ES"/>
        </w:rPr>
        <w:t xml:space="preserve"> “</w:t>
      </w:r>
      <w:r w:rsidR="009F6917" w:rsidRPr="00760BED">
        <w:rPr>
          <w:rFonts w:ascii="Palatino Linotype" w:eastAsia="MS Mincho" w:hAnsi="Palatino Linotype" w:cs="Arial"/>
          <w:i/>
        </w:rPr>
        <w:t xml:space="preserve">el presupuesto asignado al </w:t>
      </w:r>
      <w:proofErr w:type="spellStart"/>
      <w:r w:rsidR="009F6917" w:rsidRPr="00760BED">
        <w:rPr>
          <w:rFonts w:ascii="Palatino Linotype" w:eastAsia="MS Mincho" w:hAnsi="Palatino Linotype" w:cs="Arial"/>
          <w:i/>
        </w:rPr>
        <w:t>area</w:t>
      </w:r>
      <w:proofErr w:type="spellEnd"/>
      <w:r w:rsidR="009F6917" w:rsidRPr="00760BED">
        <w:rPr>
          <w:rFonts w:ascii="Palatino Linotype" w:eastAsia="MS Mincho" w:hAnsi="Palatino Linotype" w:cs="Arial"/>
          <w:i/>
        </w:rPr>
        <w:t xml:space="preserve"> de presidencia del año 2019 y el presupuesto asignado al </w:t>
      </w:r>
      <w:proofErr w:type="spellStart"/>
      <w:r w:rsidR="009F6917" w:rsidRPr="00760BED">
        <w:rPr>
          <w:rFonts w:ascii="Palatino Linotype" w:eastAsia="MS Mincho" w:hAnsi="Palatino Linotype" w:cs="Arial"/>
          <w:i/>
        </w:rPr>
        <w:t>area</w:t>
      </w:r>
      <w:proofErr w:type="spellEnd"/>
      <w:r w:rsidR="009F6917" w:rsidRPr="00760BED">
        <w:rPr>
          <w:rFonts w:ascii="Palatino Linotype" w:eastAsia="MS Mincho" w:hAnsi="Palatino Linotype" w:cs="Arial"/>
          <w:i/>
        </w:rPr>
        <w:t xml:space="preserve"> de desarrollo </w:t>
      </w:r>
      <w:proofErr w:type="spellStart"/>
      <w:r w:rsidR="009F6917" w:rsidRPr="00760BED">
        <w:rPr>
          <w:rFonts w:ascii="Palatino Linotype" w:eastAsia="MS Mincho" w:hAnsi="Palatino Linotype" w:cs="Arial"/>
          <w:i/>
        </w:rPr>
        <w:t>economico</w:t>
      </w:r>
      <w:proofErr w:type="spellEnd"/>
      <w:r w:rsidR="009F6917" w:rsidRPr="00760BED">
        <w:rPr>
          <w:rFonts w:ascii="Palatino Linotype" w:eastAsia="MS Mincho" w:hAnsi="Palatino Linotype" w:cs="Arial"/>
          <w:i/>
        </w:rPr>
        <w:t xml:space="preserve"> del año 2019</w:t>
      </w:r>
      <w:r w:rsidR="0050327A" w:rsidRPr="00760BED">
        <w:rPr>
          <w:rFonts w:ascii="Palatino Linotype" w:eastAsia="MS Mincho" w:hAnsi="Palatino Linotype" w:cs="Arial"/>
          <w:i/>
        </w:rPr>
        <w:t>”</w:t>
      </w:r>
      <w:r w:rsidR="009F6917" w:rsidRPr="00760BED">
        <w:rPr>
          <w:rFonts w:ascii="Palatino Linotype" w:eastAsia="MS Mincho" w:hAnsi="Palatino Linotype" w:cs="Arial"/>
          <w:i/>
        </w:rPr>
        <w:t>;</w:t>
      </w:r>
      <w:r w:rsidRPr="00760BED">
        <w:rPr>
          <w:rFonts w:ascii="Palatino Linotype" w:hAnsi="Palatino Linotype" w:cs="Arial"/>
          <w:bCs/>
          <w:szCs w:val="22"/>
          <w:lang w:val="es-ES"/>
        </w:rPr>
        <w:t xml:space="preserve"> ello no obstante a que éste último manifieste en su recurso de revisión que no pudo acce</w:t>
      </w:r>
      <w:r w:rsidR="00F65741" w:rsidRPr="00760BED">
        <w:rPr>
          <w:rFonts w:ascii="Palatino Linotype" w:hAnsi="Palatino Linotype" w:cs="Arial"/>
          <w:bCs/>
          <w:szCs w:val="22"/>
          <w:lang w:val="es-ES"/>
        </w:rPr>
        <w:t xml:space="preserve">der </w:t>
      </w:r>
      <w:r w:rsidRPr="00760BED">
        <w:rPr>
          <w:rFonts w:ascii="Palatino Linotype" w:hAnsi="Palatino Linotype" w:cs="Arial"/>
          <w:bCs/>
          <w:szCs w:val="22"/>
          <w:lang w:val="es-ES"/>
        </w:rPr>
        <w:t>a dicha liga</w:t>
      </w:r>
      <w:r w:rsidR="00933189" w:rsidRPr="00760BED">
        <w:rPr>
          <w:rFonts w:ascii="Palatino Linotype" w:hAnsi="Palatino Linotype" w:cs="Arial"/>
          <w:bCs/>
          <w:szCs w:val="22"/>
          <w:lang w:val="es-ES"/>
        </w:rPr>
        <w:t xml:space="preserve"> parecería que el </w:t>
      </w:r>
      <w:r w:rsidR="00933189" w:rsidRPr="00760BED">
        <w:rPr>
          <w:rFonts w:ascii="Palatino Linotype" w:hAnsi="Palatino Linotype" w:cs="Arial"/>
          <w:b/>
          <w:bCs/>
          <w:szCs w:val="22"/>
          <w:lang w:val="es-ES"/>
        </w:rPr>
        <w:t>SUJETO OBLIGADO</w:t>
      </w:r>
      <w:r w:rsidR="00933189" w:rsidRPr="00760BED">
        <w:rPr>
          <w:rFonts w:ascii="Palatino Linotype" w:hAnsi="Palatino Linotype" w:cs="Arial"/>
          <w:bCs/>
          <w:szCs w:val="22"/>
          <w:lang w:val="es-ES"/>
        </w:rPr>
        <w:t>, no di</w:t>
      </w:r>
      <w:r w:rsidR="0057702B" w:rsidRPr="00760BED">
        <w:rPr>
          <w:rFonts w:ascii="Palatino Linotype" w:hAnsi="Palatino Linotype" w:cs="Arial"/>
          <w:bCs/>
          <w:szCs w:val="22"/>
          <w:lang w:val="es-ES"/>
        </w:rPr>
        <w:t>o</w:t>
      </w:r>
      <w:r w:rsidR="00933189" w:rsidRPr="00760BED">
        <w:rPr>
          <w:rFonts w:ascii="Palatino Linotype" w:hAnsi="Palatino Linotype" w:cs="Arial"/>
          <w:bCs/>
          <w:szCs w:val="22"/>
          <w:lang w:val="es-ES"/>
        </w:rPr>
        <w:t xml:space="preserve"> cumplimiento a lo estipulado en el artículo </w:t>
      </w:r>
      <w:r w:rsidR="00933189" w:rsidRPr="00760BED">
        <w:rPr>
          <w:rFonts w:ascii="Palatino Linotype" w:hAnsi="Palatino Linotype"/>
        </w:rPr>
        <w:t>161 de la Ley de Transparencia y Acceso a la Información Pública del Estado de México, el cual a letra refiere:</w:t>
      </w:r>
    </w:p>
    <w:p w14:paraId="22A929BF" w14:textId="77777777" w:rsidR="00933189" w:rsidRPr="00760BED" w:rsidRDefault="00933189" w:rsidP="00933189">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rPr>
      </w:pPr>
      <w:r w:rsidRPr="00760BED">
        <w:rPr>
          <w:rFonts w:ascii="Palatino Linotype" w:hAnsi="Palatino Linotype"/>
          <w:b/>
          <w:i/>
          <w:sz w:val="22"/>
          <w:szCs w:val="22"/>
        </w:rPr>
        <w:lastRenderedPageBreak/>
        <w:t xml:space="preserve">Artículo 161. </w:t>
      </w:r>
      <w:r w:rsidRPr="00760BED">
        <w:rPr>
          <w:rFonts w:ascii="Palatino Linotype" w:hAnsi="Palatino Linotype"/>
          <w:i/>
          <w:sz w:val="22"/>
          <w:szCs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447048E4" w14:textId="131E640B" w:rsidR="00933189" w:rsidRPr="00760BED" w:rsidRDefault="00933189" w:rsidP="00812500">
      <w:pPr>
        <w:spacing w:before="100" w:beforeAutospacing="1" w:after="100" w:afterAutospacing="1" w:line="360" w:lineRule="auto"/>
        <w:jc w:val="both"/>
        <w:rPr>
          <w:rFonts w:ascii="Palatino Linotype" w:hAnsi="Palatino Linotype"/>
        </w:rPr>
      </w:pPr>
      <w:r w:rsidRPr="00760BED">
        <w:rPr>
          <w:rFonts w:ascii="Palatino Linotype" w:hAnsi="Palatino Linotype" w:cs="Arial"/>
          <w:bCs/>
          <w:szCs w:val="22"/>
          <w:lang w:val="es-ES"/>
        </w:rPr>
        <w:t xml:space="preserve">Sin embargo, ello no es así, pues como ya se mencionó el OBLIGADO proporcionó la liga reseñada que remite de manera directa, sin media paso alguno para </w:t>
      </w:r>
      <w:proofErr w:type="spellStart"/>
      <w:r w:rsidRPr="00760BED">
        <w:rPr>
          <w:rFonts w:ascii="Palatino Linotype" w:hAnsi="Palatino Linotype" w:cs="Arial"/>
          <w:bCs/>
          <w:szCs w:val="22"/>
          <w:lang w:val="es-ES"/>
        </w:rPr>
        <w:t>accesar</w:t>
      </w:r>
      <w:proofErr w:type="spellEnd"/>
      <w:r w:rsidRPr="00760BED">
        <w:rPr>
          <w:rFonts w:ascii="Palatino Linotype" w:hAnsi="Palatino Linotype" w:cs="Arial"/>
          <w:bCs/>
          <w:szCs w:val="22"/>
          <w:lang w:val="es-ES"/>
        </w:rPr>
        <w:t xml:space="preserve"> a la información solicitada por el RECURRENTE, ende, es claro que </w:t>
      </w:r>
      <w:r w:rsidR="004B23E2" w:rsidRPr="00760BED">
        <w:rPr>
          <w:rFonts w:ascii="Palatino Linotype" w:hAnsi="Palatino Linotype" w:cs="Arial"/>
          <w:bCs/>
          <w:szCs w:val="22"/>
          <w:lang w:val="es-ES"/>
        </w:rPr>
        <w:t>cumplió</w:t>
      </w:r>
      <w:r w:rsidR="00817F6B" w:rsidRPr="00760BED">
        <w:rPr>
          <w:rFonts w:ascii="Palatino Linotype" w:hAnsi="Palatino Linotype" w:cs="Arial"/>
          <w:bCs/>
          <w:szCs w:val="22"/>
          <w:lang w:val="es-ES"/>
        </w:rPr>
        <w:t xml:space="preserve"> </w:t>
      </w:r>
      <w:r w:rsidR="004B23E2" w:rsidRPr="00760BED">
        <w:rPr>
          <w:rFonts w:ascii="Palatino Linotype" w:hAnsi="Palatino Linotype" w:cs="Arial"/>
          <w:bCs/>
          <w:szCs w:val="22"/>
          <w:lang w:val="es-ES"/>
        </w:rPr>
        <w:t>co</w:t>
      </w:r>
      <w:r w:rsidR="00817F6B" w:rsidRPr="00760BED">
        <w:rPr>
          <w:rFonts w:ascii="Palatino Linotype" w:hAnsi="Palatino Linotype" w:cs="Arial"/>
          <w:bCs/>
          <w:szCs w:val="22"/>
          <w:lang w:val="es-ES"/>
        </w:rPr>
        <w:t xml:space="preserve">n las exigencias marcadas en la ley al proporcionar </w:t>
      </w:r>
      <w:r w:rsidRPr="00760BED">
        <w:rPr>
          <w:rFonts w:ascii="Palatino Linotype" w:hAnsi="Palatino Linotype"/>
        </w:rPr>
        <w:t>fuente, forma y lugar</w:t>
      </w:r>
      <w:r w:rsidR="00817F6B" w:rsidRPr="00760BED">
        <w:rPr>
          <w:rFonts w:ascii="Palatino Linotype" w:hAnsi="Palatino Linotype"/>
        </w:rPr>
        <w:t xml:space="preserve"> de la información.</w:t>
      </w:r>
    </w:p>
    <w:p w14:paraId="775FF1BE" w14:textId="5069BA23" w:rsidR="00592B75" w:rsidRPr="00760BED" w:rsidRDefault="00817F6B" w:rsidP="00812500">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rPr>
        <w:t xml:space="preserve">Cabe resaltar que el RECURRENTE hace </w:t>
      </w:r>
      <w:proofErr w:type="spellStart"/>
      <w:r w:rsidRPr="00760BED">
        <w:rPr>
          <w:rFonts w:ascii="Palatino Linotype" w:hAnsi="Palatino Linotype"/>
        </w:rPr>
        <w:t>ref</w:t>
      </w:r>
      <w:r w:rsidR="00592B75" w:rsidRPr="00760BED">
        <w:rPr>
          <w:rFonts w:ascii="Palatino Linotype" w:hAnsi="Palatino Linotype" w:cs="Arial"/>
          <w:bCs/>
          <w:szCs w:val="22"/>
          <w:lang w:val="es-ES"/>
        </w:rPr>
        <w:t>erencia</w:t>
      </w:r>
      <w:proofErr w:type="spellEnd"/>
      <w:r w:rsidR="00592B75" w:rsidRPr="00760BED">
        <w:rPr>
          <w:rFonts w:ascii="Palatino Linotype" w:hAnsi="Palatino Linotype" w:cs="Arial"/>
          <w:bCs/>
          <w:szCs w:val="22"/>
          <w:lang w:val="es-ES"/>
        </w:rPr>
        <w:t xml:space="preserve"> a que diversos </w:t>
      </w:r>
      <w:r w:rsidR="00CE011D" w:rsidRPr="00760BED">
        <w:rPr>
          <w:rFonts w:ascii="Palatino Linotype" w:hAnsi="Palatino Linotype" w:cs="Arial"/>
          <w:bCs/>
          <w:szCs w:val="22"/>
          <w:lang w:val="es-ES"/>
        </w:rPr>
        <w:t xml:space="preserve">Sujetos Obligados </w:t>
      </w:r>
      <w:r w:rsidR="00592B75" w:rsidRPr="00760BED">
        <w:rPr>
          <w:rFonts w:ascii="Palatino Linotype" w:hAnsi="Palatino Linotype" w:cs="Arial"/>
          <w:bCs/>
          <w:szCs w:val="22"/>
          <w:lang w:val="es-ES"/>
        </w:rPr>
        <w:t xml:space="preserve">le han mandado ligas para consulta y </w:t>
      </w:r>
      <w:r w:rsidR="00F65741" w:rsidRPr="00760BED">
        <w:rPr>
          <w:rFonts w:ascii="Palatino Linotype" w:hAnsi="Palatino Linotype" w:cs="Arial"/>
          <w:bCs/>
          <w:szCs w:val="22"/>
          <w:lang w:val="es-ES"/>
        </w:rPr>
        <w:t xml:space="preserve">acceder </w:t>
      </w:r>
      <w:r w:rsidR="00592B75" w:rsidRPr="00760BED">
        <w:rPr>
          <w:rFonts w:ascii="Palatino Linotype" w:hAnsi="Palatino Linotype" w:cs="Arial"/>
          <w:bCs/>
          <w:szCs w:val="22"/>
          <w:lang w:val="es-ES"/>
        </w:rPr>
        <w:t xml:space="preserve">de manera inmediata con solo dar </w:t>
      </w:r>
      <w:proofErr w:type="spellStart"/>
      <w:r w:rsidR="00592B75" w:rsidRPr="00760BED">
        <w:rPr>
          <w:rFonts w:ascii="Palatino Linotype" w:hAnsi="Palatino Linotype" w:cs="Arial"/>
          <w:bCs/>
          <w:szCs w:val="22"/>
          <w:lang w:val="es-ES"/>
        </w:rPr>
        <w:t>click</w:t>
      </w:r>
      <w:proofErr w:type="spellEnd"/>
      <w:r w:rsidR="00592B75" w:rsidRPr="00760BED">
        <w:rPr>
          <w:rFonts w:ascii="Palatino Linotype" w:hAnsi="Palatino Linotype" w:cs="Arial"/>
          <w:bCs/>
          <w:szCs w:val="22"/>
          <w:lang w:val="es-ES"/>
        </w:rPr>
        <w:t xml:space="preserve">, y que le mandaban el archivo sin problema alguno; </w:t>
      </w:r>
      <w:r w:rsidR="008720EB" w:rsidRPr="00760BED">
        <w:rPr>
          <w:rFonts w:ascii="Palatino Linotype" w:hAnsi="Palatino Linotype" w:cs="Arial"/>
          <w:bCs/>
          <w:szCs w:val="22"/>
          <w:lang w:val="es-ES"/>
        </w:rPr>
        <w:t>sin embargo</w:t>
      </w:r>
      <w:r w:rsidR="00F65741" w:rsidRPr="00760BED">
        <w:rPr>
          <w:rFonts w:ascii="Palatino Linotype" w:hAnsi="Palatino Linotype" w:cs="Arial"/>
          <w:bCs/>
          <w:szCs w:val="22"/>
          <w:lang w:val="es-ES"/>
        </w:rPr>
        <w:t>,</w:t>
      </w:r>
      <w:r w:rsidR="008720EB" w:rsidRPr="00760BED">
        <w:rPr>
          <w:rFonts w:ascii="Palatino Linotype" w:hAnsi="Palatino Linotype" w:cs="Arial"/>
          <w:bCs/>
          <w:szCs w:val="22"/>
          <w:lang w:val="es-ES"/>
        </w:rPr>
        <w:t xml:space="preserve"> como </w:t>
      </w:r>
      <w:r w:rsidR="008720EB" w:rsidRPr="00760BED">
        <w:rPr>
          <w:rFonts w:ascii="Palatino Linotype" w:hAnsi="Palatino Linotype" w:cs="Arial"/>
          <w:bCs/>
          <w:i/>
          <w:szCs w:val="22"/>
          <w:lang w:val="es-ES"/>
        </w:rPr>
        <w:t xml:space="preserve">Plus </w:t>
      </w:r>
      <w:proofErr w:type="spellStart"/>
      <w:r w:rsidR="008720EB" w:rsidRPr="00760BED">
        <w:rPr>
          <w:rFonts w:ascii="Palatino Linotype" w:hAnsi="Palatino Linotype" w:cs="Arial"/>
          <w:bCs/>
          <w:i/>
          <w:szCs w:val="22"/>
          <w:lang w:val="es-ES"/>
        </w:rPr>
        <w:t>Petitio</w:t>
      </w:r>
      <w:proofErr w:type="spellEnd"/>
      <w:r w:rsidR="008720EB" w:rsidRPr="00760BED">
        <w:rPr>
          <w:rFonts w:ascii="Palatino Linotype" w:hAnsi="Palatino Linotype" w:cs="Arial"/>
          <w:bCs/>
          <w:szCs w:val="22"/>
          <w:lang w:val="es-ES"/>
        </w:rPr>
        <w:t xml:space="preserve"> solicita que </w:t>
      </w:r>
      <w:r w:rsidR="00592B75" w:rsidRPr="00760BED">
        <w:rPr>
          <w:rFonts w:ascii="Palatino Linotype" w:hAnsi="Palatino Linotype" w:cs="Arial"/>
          <w:bCs/>
          <w:szCs w:val="22"/>
          <w:lang w:val="es-ES"/>
        </w:rPr>
        <w:t xml:space="preserve">se le entregue la información en formato </w:t>
      </w:r>
      <w:r w:rsidR="00CE011D" w:rsidRPr="00760BED">
        <w:rPr>
          <w:rFonts w:ascii="Palatino Linotype" w:hAnsi="Palatino Linotype" w:cs="Arial"/>
          <w:bCs/>
          <w:szCs w:val="22"/>
          <w:lang w:val="es-ES"/>
        </w:rPr>
        <w:t>Word</w:t>
      </w:r>
      <w:r w:rsidR="00592B75" w:rsidRPr="00760BED">
        <w:rPr>
          <w:rFonts w:ascii="Palatino Linotype" w:hAnsi="Palatino Linotype" w:cs="Arial"/>
          <w:bCs/>
          <w:szCs w:val="22"/>
          <w:lang w:val="es-ES"/>
        </w:rPr>
        <w:t xml:space="preserve"> o </w:t>
      </w:r>
      <w:proofErr w:type="spellStart"/>
      <w:r w:rsidR="00592B75" w:rsidRPr="00760BED">
        <w:rPr>
          <w:rFonts w:ascii="Palatino Linotype" w:hAnsi="Palatino Linotype" w:cs="Arial"/>
          <w:bCs/>
          <w:szCs w:val="22"/>
          <w:lang w:val="es-ES"/>
        </w:rPr>
        <w:t>pdf</w:t>
      </w:r>
      <w:proofErr w:type="spellEnd"/>
      <w:r w:rsidR="00592B75" w:rsidRPr="00760BED">
        <w:rPr>
          <w:rFonts w:ascii="Palatino Linotype" w:hAnsi="Palatino Linotype" w:cs="Arial"/>
          <w:bCs/>
          <w:szCs w:val="22"/>
          <w:lang w:val="es-ES"/>
        </w:rPr>
        <w:t>.</w:t>
      </w:r>
    </w:p>
    <w:p w14:paraId="14CC88DC" w14:textId="536F6C18" w:rsidR="003A7F3B" w:rsidRPr="00760BED" w:rsidRDefault="002A39A7" w:rsidP="00812500">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cs="Arial"/>
          <w:bCs/>
          <w:szCs w:val="22"/>
          <w:lang w:val="es-ES"/>
        </w:rPr>
        <w:t xml:space="preserve">No obstante, a través del </w:t>
      </w:r>
      <w:r w:rsidR="003D083E" w:rsidRPr="00760BED">
        <w:rPr>
          <w:rFonts w:ascii="Palatino Linotype" w:hAnsi="Palatino Linotype" w:cs="Arial"/>
          <w:bCs/>
          <w:szCs w:val="22"/>
          <w:lang w:val="es-ES"/>
        </w:rPr>
        <w:t>informe justificado</w:t>
      </w:r>
      <w:r w:rsidR="003D0434" w:rsidRPr="00760BED">
        <w:rPr>
          <w:rFonts w:ascii="Palatino Linotype" w:hAnsi="Palatino Linotype" w:cs="Arial"/>
          <w:bCs/>
          <w:szCs w:val="22"/>
          <w:lang w:val="es-ES"/>
        </w:rPr>
        <w:t>,</w:t>
      </w:r>
      <w:r w:rsidR="003D083E" w:rsidRPr="00760BED">
        <w:rPr>
          <w:rFonts w:ascii="Palatino Linotype" w:hAnsi="Palatino Linotype" w:cs="Arial"/>
          <w:bCs/>
          <w:szCs w:val="22"/>
          <w:lang w:val="es-ES"/>
        </w:rPr>
        <w:t xml:space="preserve"> </w:t>
      </w:r>
      <w:r w:rsidR="003D083E" w:rsidRPr="00760BED">
        <w:rPr>
          <w:rFonts w:ascii="Palatino Linotype" w:hAnsi="Palatino Linotype" w:cs="Arial"/>
          <w:b/>
          <w:bCs/>
          <w:szCs w:val="22"/>
          <w:lang w:val="es-ES"/>
        </w:rPr>
        <w:t>EL SUJETO OBLIGADO</w:t>
      </w:r>
      <w:r w:rsidR="003D083E" w:rsidRPr="00760BED">
        <w:rPr>
          <w:rFonts w:ascii="Palatino Linotype" w:hAnsi="Palatino Linotype" w:cs="Arial"/>
          <w:bCs/>
          <w:szCs w:val="22"/>
          <w:lang w:val="es-ES"/>
        </w:rPr>
        <w:t xml:space="preserve"> proporcionó</w:t>
      </w:r>
      <w:r w:rsidR="003D0434" w:rsidRPr="00760BED">
        <w:rPr>
          <w:rFonts w:ascii="Palatino Linotype" w:hAnsi="Palatino Linotype" w:cs="Arial"/>
          <w:bCs/>
          <w:szCs w:val="22"/>
          <w:lang w:val="es-ES"/>
        </w:rPr>
        <w:t xml:space="preserve"> la información peticionada mediante</w:t>
      </w:r>
      <w:r w:rsidRPr="00760BED">
        <w:rPr>
          <w:rFonts w:ascii="Palatino Linotype" w:hAnsi="Palatino Linotype" w:cs="Arial"/>
          <w:bCs/>
          <w:szCs w:val="22"/>
          <w:lang w:val="es-ES"/>
        </w:rPr>
        <w:t xml:space="preserve"> los</w:t>
      </w:r>
      <w:r w:rsidR="003D0434" w:rsidRPr="00760BED">
        <w:rPr>
          <w:rFonts w:ascii="Palatino Linotype" w:hAnsi="Palatino Linotype" w:cs="Arial"/>
          <w:bCs/>
          <w:szCs w:val="22"/>
          <w:lang w:val="es-ES"/>
        </w:rPr>
        <w:t xml:space="preserve"> archivos</w:t>
      </w:r>
      <w:r w:rsidRPr="00760BED">
        <w:rPr>
          <w:rFonts w:ascii="Palatino Linotype" w:hAnsi="Palatino Linotype" w:cs="Arial"/>
          <w:bCs/>
          <w:szCs w:val="22"/>
          <w:lang w:val="es-ES"/>
        </w:rPr>
        <w:t xml:space="preserve"> denominados</w:t>
      </w:r>
      <w:r w:rsidR="00BC2979" w:rsidRPr="00760BED">
        <w:rPr>
          <w:rFonts w:ascii="Palatino Linotype" w:hAnsi="Palatino Linotype" w:cs="Arial"/>
          <w:bCs/>
          <w:szCs w:val="22"/>
          <w:lang w:val="es-ES"/>
        </w:rPr>
        <w:t xml:space="preserve"> </w:t>
      </w:r>
      <w:r w:rsidR="00BC2979" w:rsidRPr="00760BED">
        <w:rPr>
          <w:rFonts w:ascii="Palatino Linotype" w:hAnsi="Palatino Linotype" w:cs="Arial"/>
          <w:b/>
          <w:color w:val="000000" w:themeColor="text1"/>
        </w:rPr>
        <w:t>INFORME 417.pdf, INFORME 41</w:t>
      </w:r>
      <w:r w:rsidRPr="00760BED">
        <w:rPr>
          <w:rFonts w:ascii="Palatino Linotype" w:hAnsi="Palatino Linotype" w:cs="Arial"/>
          <w:b/>
          <w:color w:val="000000" w:themeColor="text1"/>
        </w:rPr>
        <w:t>8</w:t>
      </w:r>
      <w:r w:rsidR="00BC2979" w:rsidRPr="00760BED">
        <w:rPr>
          <w:rFonts w:ascii="Palatino Linotype" w:hAnsi="Palatino Linotype" w:cs="Arial"/>
          <w:b/>
          <w:color w:val="000000" w:themeColor="text1"/>
        </w:rPr>
        <w:t xml:space="preserve">.pdf y presupuesto asignado 2019.pdf, </w:t>
      </w:r>
      <w:r w:rsidR="00FF2356" w:rsidRPr="00760BED">
        <w:rPr>
          <w:rFonts w:ascii="Palatino Linotype" w:hAnsi="Palatino Linotype" w:cs="Arial"/>
          <w:bCs/>
          <w:szCs w:val="22"/>
          <w:lang w:val="es-ES"/>
        </w:rPr>
        <w:t>de fecha veintisiete de septiembre de dos mil veintiuno</w:t>
      </w:r>
      <w:r w:rsidR="00A5020F" w:rsidRPr="00760BED">
        <w:rPr>
          <w:rFonts w:ascii="Palatino Linotype" w:hAnsi="Palatino Linotype" w:cs="Arial"/>
          <w:bCs/>
          <w:szCs w:val="22"/>
          <w:lang w:val="es-ES"/>
        </w:rPr>
        <w:t xml:space="preserve">, en formato PDF, dando con ello cumplimiento </w:t>
      </w:r>
      <w:r w:rsidR="003A7F3B" w:rsidRPr="00760BED">
        <w:rPr>
          <w:rFonts w:ascii="Palatino Linotype" w:hAnsi="Palatino Linotype" w:cs="Arial"/>
          <w:bCs/>
          <w:szCs w:val="22"/>
          <w:lang w:val="es-ES"/>
        </w:rPr>
        <w:t xml:space="preserve">a </w:t>
      </w:r>
      <w:r w:rsidR="00A5020F" w:rsidRPr="00760BED">
        <w:rPr>
          <w:rFonts w:ascii="Palatino Linotype" w:hAnsi="Palatino Linotype" w:cs="Arial"/>
          <w:bCs/>
          <w:szCs w:val="22"/>
          <w:lang w:val="es-ES"/>
        </w:rPr>
        <w:t>la petición primigenia,</w:t>
      </w:r>
      <w:r w:rsidRPr="00760BED">
        <w:rPr>
          <w:rFonts w:ascii="Palatino Linotype" w:hAnsi="Palatino Linotype" w:cs="Arial"/>
          <w:bCs/>
          <w:szCs w:val="22"/>
          <w:lang w:val="es-ES"/>
        </w:rPr>
        <w:t xml:space="preserve"> y a la vez</w:t>
      </w:r>
      <w:r w:rsidR="003A7F3B" w:rsidRPr="00760BED">
        <w:rPr>
          <w:rFonts w:ascii="Palatino Linotype" w:hAnsi="Palatino Linotype" w:cs="Arial"/>
          <w:bCs/>
          <w:szCs w:val="22"/>
          <w:lang w:val="es-ES"/>
        </w:rPr>
        <w:t xml:space="preserve"> atendiendo la petición que</w:t>
      </w:r>
      <w:r w:rsidRPr="00760BED">
        <w:rPr>
          <w:rFonts w:ascii="Palatino Linotype" w:hAnsi="Palatino Linotype" w:cs="Arial"/>
          <w:bCs/>
          <w:szCs w:val="22"/>
          <w:lang w:val="es-ES"/>
        </w:rPr>
        <w:t>,</w:t>
      </w:r>
      <w:r w:rsidR="003A7F3B" w:rsidRPr="00760BED">
        <w:rPr>
          <w:rFonts w:ascii="Palatino Linotype" w:hAnsi="Palatino Linotype" w:cs="Arial"/>
          <w:bCs/>
          <w:szCs w:val="22"/>
          <w:lang w:val="es-ES"/>
        </w:rPr>
        <w:t xml:space="preserve"> de manera novedosa</w:t>
      </w:r>
      <w:r w:rsidRPr="00760BED">
        <w:rPr>
          <w:rFonts w:ascii="Palatino Linotype" w:hAnsi="Palatino Linotype" w:cs="Arial"/>
          <w:bCs/>
          <w:szCs w:val="22"/>
          <w:lang w:val="es-ES"/>
        </w:rPr>
        <w:t>,</w:t>
      </w:r>
      <w:r w:rsidR="003A7F3B" w:rsidRPr="00760BED">
        <w:rPr>
          <w:rFonts w:ascii="Palatino Linotype" w:hAnsi="Palatino Linotype" w:cs="Arial"/>
          <w:bCs/>
          <w:szCs w:val="22"/>
          <w:lang w:val="es-ES"/>
        </w:rPr>
        <w:t xml:space="preserve"> plasmo el recurrente en su recurso de revisión</w:t>
      </w:r>
      <w:r w:rsidR="00AA6034" w:rsidRPr="00760BED">
        <w:rPr>
          <w:rFonts w:ascii="Palatino Linotype" w:hAnsi="Palatino Linotype" w:cs="Arial"/>
          <w:bCs/>
          <w:szCs w:val="22"/>
          <w:lang w:val="es-ES"/>
        </w:rPr>
        <w:t>.</w:t>
      </w:r>
    </w:p>
    <w:p w14:paraId="4150E0C9" w14:textId="536FFE97" w:rsidR="00812500" w:rsidRPr="00760BED" w:rsidRDefault="00AA6034" w:rsidP="00812500">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cs="Arial"/>
          <w:bCs/>
          <w:szCs w:val="22"/>
          <w:lang w:val="es-ES"/>
        </w:rPr>
        <w:t>Por lo anterior</w:t>
      </w:r>
      <w:r w:rsidR="00BB57B6" w:rsidRPr="00760BED">
        <w:rPr>
          <w:rFonts w:ascii="Palatino Linotype" w:hAnsi="Palatino Linotype" w:cs="Arial"/>
          <w:bCs/>
          <w:szCs w:val="22"/>
          <w:lang w:val="es-ES"/>
        </w:rPr>
        <w:t>,</w:t>
      </w:r>
      <w:r w:rsidRPr="00760BED">
        <w:rPr>
          <w:rFonts w:ascii="Palatino Linotype" w:hAnsi="Palatino Linotype" w:cs="Arial"/>
          <w:bCs/>
          <w:szCs w:val="22"/>
          <w:lang w:val="es-ES"/>
        </w:rPr>
        <w:t xml:space="preserve"> debe resaltarse que</w:t>
      </w:r>
      <w:r w:rsidR="009173F6" w:rsidRPr="00760BED">
        <w:rPr>
          <w:rFonts w:ascii="Palatino Linotype" w:hAnsi="Palatino Linotype" w:cs="Arial"/>
          <w:bCs/>
          <w:szCs w:val="22"/>
          <w:lang w:val="es-ES"/>
        </w:rPr>
        <w:t xml:space="preserve"> esta ponencia</w:t>
      </w:r>
      <w:r w:rsidR="00812500" w:rsidRPr="00760BED">
        <w:rPr>
          <w:rFonts w:ascii="Palatino Linotype" w:hAnsi="Palatino Linotype" w:cs="Arial"/>
          <w:bCs/>
          <w:szCs w:val="22"/>
          <w:lang w:val="es-ES"/>
        </w:rPr>
        <w:t xml:space="preserve"> considera que al haber existido un pronunciamiento por parte del </w:t>
      </w:r>
      <w:r w:rsidR="00812500" w:rsidRPr="00760BED">
        <w:rPr>
          <w:rFonts w:ascii="Palatino Linotype" w:hAnsi="Palatino Linotype" w:cs="Arial"/>
          <w:b/>
          <w:bCs/>
          <w:szCs w:val="22"/>
          <w:lang w:val="es-ES"/>
        </w:rPr>
        <w:t>SUJETO OBLIGADO</w:t>
      </w:r>
      <w:r w:rsidR="00812500" w:rsidRPr="00760BED">
        <w:rPr>
          <w:rFonts w:ascii="Palatino Linotype" w:hAnsi="Palatino Linotype" w:cs="Arial"/>
          <w:bCs/>
          <w:szCs w:val="22"/>
          <w:lang w:val="es-ES"/>
        </w:rPr>
        <w:t xml:space="preserve">, </w:t>
      </w:r>
      <w:r w:rsidR="00812500" w:rsidRPr="00760BED">
        <w:rPr>
          <w:rFonts w:ascii="Palatino Linotype" w:hAnsi="Palatino Linotype"/>
        </w:rPr>
        <w:t xml:space="preserve">a fin de dar respuesta a la solicitud planteada, y al no proporcionar </w:t>
      </w:r>
      <w:r w:rsidR="00812500" w:rsidRPr="00760BED">
        <w:rPr>
          <w:rFonts w:ascii="Palatino Linotype" w:hAnsi="Palatino Linotype"/>
          <w:b/>
        </w:rPr>
        <w:t xml:space="preserve">EL RECURRENTE </w:t>
      </w:r>
      <w:r w:rsidR="00812500" w:rsidRPr="00760BED">
        <w:rPr>
          <w:rFonts w:ascii="Palatino Linotype" w:hAnsi="Palatino Linotype"/>
        </w:rPr>
        <w:t xml:space="preserve">más elementos en su </w:t>
      </w:r>
      <w:r w:rsidR="00812500" w:rsidRPr="00760BED">
        <w:rPr>
          <w:rFonts w:ascii="Palatino Linotype" w:hAnsi="Palatino Linotype"/>
        </w:rPr>
        <w:lastRenderedPageBreak/>
        <w:t>solicitud de información de origen</w:t>
      </w:r>
      <w:r w:rsidR="009173F6" w:rsidRPr="00760BED">
        <w:rPr>
          <w:rFonts w:ascii="Palatino Linotype" w:hAnsi="Palatino Linotype"/>
        </w:rPr>
        <w:t>(como la aducida en recurso de revisión)</w:t>
      </w:r>
      <w:r w:rsidR="00812500" w:rsidRPr="00760BED">
        <w:rPr>
          <w:rFonts w:ascii="Palatino Linotype" w:hAnsi="Palatino Linotype"/>
        </w:rPr>
        <w:t>, es que</w:t>
      </w:r>
      <w:r w:rsidR="00812500" w:rsidRPr="00760BED">
        <w:rPr>
          <w:rFonts w:ascii="Palatino Linotype" w:hAnsi="Palatino Linotype" w:cs="Arial"/>
          <w:bCs/>
          <w:szCs w:val="22"/>
          <w:lang w:val="es-ES"/>
        </w:rPr>
        <w:t xml:space="preserve"> en primer término resulta procedente confirmar la respuesta otorgada y aunado a ello referir que</w:t>
      </w:r>
      <w:r w:rsidR="009173F6" w:rsidRPr="00760BED">
        <w:rPr>
          <w:rFonts w:ascii="Palatino Linotype" w:hAnsi="Palatino Linotype" w:cs="Arial"/>
          <w:bCs/>
          <w:szCs w:val="22"/>
          <w:lang w:val="es-ES"/>
        </w:rPr>
        <w:t xml:space="preserve"> este Instituto de Transparencia,</w:t>
      </w:r>
      <w:r w:rsidR="00812500" w:rsidRPr="00760BED">
        <w:rPr>
          <w:rFonts w:ascii="Palatino Linotype" w:hAnsi="Palatino Linotype" w:cs="Arial"/>
          <w:bCs/>
          <w:szCs w:val="22"/>
          <w:lang w:val="es-ES"/>
        </w:rPr>
        <w:t xml:space="preserve"> no está facultado para manifestarse sobre la </w:t>
      </w:r>
      <w:r w:rsidR="00812500" w:rsidRPr="00760BED">
        <w:rPr>
          <w:rFonts w:ascii="Palatino Linotype" w:hAnsi="Palatino Linotype" w:cs="Arial"/>
          <w:b/>
          <w:bCs/>
          <w:szCs w:val="22"/>
          <w:lang w:val="es-ES"/>
        </w:rPr>
        <w:t xml:space="preserve">veracidad </w:t>
      </w:r>
      <w:r w:rsidR="00812500" w:rsidRPr="00760BED">
        <w:rPr>
          <w:rFonts w:ascii="Palatino Linotype" w:hAnsi="Palatino Linotype" w:cs="Arial"/>
          <w:bCs/>
          <w:szCs w:val="22"/>
          <w:lang w:val="es-ES"/>
        </w:rPr>
        <w:t xml:space="preserve">de la misma, pues no existe precepto legal alguno en la Ley de la materia que lo faculte para que vía recurso de revisión pueda pronunciarse al respecto. </w:t>
      </w:r>
    </w:p>
    <w:p w14:paraId="56CC4813" w14:textId="77777777" w:rsidR="00812500" w:rsidRPr="00760BED" w:rsidRDefault="00812500" w:rsidP="00812500">
      <w:pPr>
        <w:spacing w:before="100" w:beforeAutospacing="1" w:after="100" w:afterAutospacing="1" w:line="360" w:lineRule="auto"/>
        <w:jc w:val="both"/>
        <w:rPr>
          <w:rFonts w:ascii="Palatino Linotype" w:hAnsi="Palatino Linotype" w:cs="Arial"/>
          <w:bCs/>
          <w:szCs w:val="22"/>
          <w:lang w:val="es-ES"/>
        </w:rPr>
      </w:pPr>
      <w:r w:rsidRPr="00760BED">
        <w:rPr>
          <w:rFonts w:ascii="Palatino Linotype" w:hAnsi="Palatino Linotype" w:cs="Arial"/>
          <w:bCs/>
          <w:szCs w:val="22"/>
          <w:lang w:val="es-ES"/>
        </w:rPr>
        <w:t>Sirve de apoyo a lo anterior, por analogía el criterio 31-10 emitido por el entonces Instituto Federal de Acceso a la Información ahora Instituto Nacional de Transparencia, Acceso a la Información y Protección de Datos Personales (INAI) que a la letra dice:</w:t>
      </w:r>
    </w:p>
    <w:p w14:paraId="75F5DE8F" w14:textId="77777777" w:rsidR="00812500" w:rsidRPr="00760BED" w:rsidRDefault="00812500" w:rsidP="00812500">
      <w:pPr>
        <w:tabs>
          <w:tab w:val="left" w:pos="709"/>
        </w:tabs>
        <w:ind w:left="851" w:right="899"/>
        <w:jc w:val="both"/>
        <w:rPr>
          <w:rFonts w:ascii="Palatino Linotype" w:hAnsi="Palatino Linotype" w:cs="Arial"/>
          <w:b/>
          <w:bCs/>
          <w:i/>
          <w:sz w:val="22"/>
          <w:szCs w:val="22"/>
          <w:lang w:val="es-ES"/>
        </w:rPr>
      </w:pPr>
      <w:r w:rsidRPr="00760BED">
        <w:rPr>
          <w:rFonts w:ascii="Palatino Linotype" w:hAnsi="Palatino Linotype" w:cs="Arial"/>
          <w:b/>
          <w:bCs/>
          <w:i/>
          <w:sz w:val="22"/>
          <w:szCs w:val="22"/>
          <w:lang w:val="es-ES"/>
        </w:rPr>
        <w:t>“El Instituto Federal de Acceso a la Información y Protección de Datos no cuenta con facultades para pronunciarse respecto de la veracidad de los documentos proporcionados por los sujetos obligados</w:t>
      </w:r>
      <w:r w:rsidRPr="00760BED">
        <w:rPr>
          <w:rFonts w:ascii="Palatino Linotype" w:hAnsi="Palatino Linotype" w:cs="Arial"/>
          <w:bCs/>
          <w:i/>
          <w:sz w:val="22"/>
          <w:szCs w:val="22"/>
          <w:lang w:val="es-ES"/>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760BED">
        <w:rPr>
          <w:rFonts w:ascii="Palatino Linotype" w:hAnsi="Palatino Linotype" w:cs="Arial"/>
          <w:b/>
          <w:bCs/>
          <w:i/>
          <w:sz w:val="22"/>
          <w:szCs w:val="22"/>
          <w:lang w:val="es-ES"/>
        </w:rPr>
        <w:t>”</w:t>
      </w:r>
    </w:p>
    <w:p w14:paraId="49ABD7FC" w14:textId="3B7F3FF3" w:rsidR="002A39A7" w:rsidRPr="00760BED" w:rsidRDefault="00812500" w:rsidP="00812500">
      <w:pPr>
        <w:spacing w:before="100" w:beforeAutospacing="1" w:after="100" w:afterAutospacing="1" w:line="360" w:lineRule="auto"/>
        <w:jc w:val="both"/>
        <w:rPr>
          <w:rFonts w:ascii="Palatino Linotype" w:hAnsi="Palatino Linotype" w:cs="Arial"/>
          <w:lang w:val="es-ES"/>
        </w:rPr>
      </w:pPr>
      <w:r w:rsidRPr="00760BED">
        <w:rPr>
          <w:rFonts w:ascii="Palatino Linotype" w:eastAsia="Calibri" w:hAnsi="Palatino Linotype"/>
          <w:lang w:val="es-ES"/>
        </w:rPr>
        <w:t>Por lo anterior, se</w:t>
      </w:r>
      <w:r w:rsidR="009F4936" w:rsidRPr="00760BED">
        <w:rPr>
          <w:rFonts w:ascii="Palatino Linotype" w:eastAsia="Calibri" w:hAnsi="Palatino Linotype"/>
          <w:lang w:val="es-ES"/>
        </w:rPr>
        <w:t xml:space="preserve"> concluye que</w:t>
      </w:r>
      <w:r w:rsidRPr="00760BED">
        <w:rPr>
          <w:rFonts w:ascii="Palatino Linotype" w:eastAsia="Calibri" w:hAnsi="Palatino Linotype"/>
          <w:lang w:val="es-ES"/>
        </w:rPr>
        <w:t xml:space="preserve"> las </w:t>
      </w:r>
      <w:r w:rsidRPr="00760BED">
        <w:rPr>
          <w:rFonts w:ascii="Palatino Linotype" w:hAnsi="Palatino Linotype" w:cs="Arial"/>
          <w:lang w:val="es-ES"/>
        </w:rPr>
        <w:t xml:space="preserve">razones o motivos de inconformidad planteadas por </w:t>
      </w:r>
      <w:r w:rsidRPr="00760BED">
        <w:rPr>
          <w:rFonts w:ascii="Palatino Linotype" w:hAnsi="Palatino Linotype" w:cs="Arial"/>
          <w:b/>
          <w:lang w:val="es-ES"/>
        </w:rPr>
        <w:t>EL RECURRENTE,</w:t>
      </w:r>
      <w:r w:rsidRPr="00760BED">
        <w:rPr>
          <w:rFonts w:ascii="Palatino Linotype" w:hAnsi="Palatino Linotype"/>
          <w:b/>
          <w:lang w:val="es-ES"/>
        </w:rPr>
        <w:t xml:space="preserve"> </w:t>
      </w:r>
      <w:r w:rsidR="009F4936" w:rsidRPr="00760BED">
        <w:rPr>
          <w:rFonts w:ascii="Palatino Linotype" w:hAnsi="Palatino Linotype"/>
          <w:lang w:val="es-ES"/>
        </w:rPr>
        <w:t>en los recursos</w:t>
      </w:r>
      <w:r w:rsidR="009F4936" w:rsidRPr="00760BED">
        <w:rPr>
          <w:rFonts w:ascii="Palatino Linotype" w:hAnsi="Palatino Linotype"/>
          <w:b/>
          <w:lang w:val="es-ES"/>
        </w:rPr>
        <w:t xml:space="preserve"> </w:t>
      </w:r>
      <w:r w:rsidR="009F4936" w:rsidRPr="00760BED">
        <w:rPr>
          <w:rFonts w:ascii="Palatino Linotype" w:hAnsi="Palatino Linotype" w:cs="Arial"/>
          <w:b/>
          <w:bCs/>
        </w:rPr>
        <w:t xml:space="preserve">04742/INFOEM/IP/RR/2021 y 04743/INFOEM/IP/RR/2021 </w:t>
      </w:r>
      <w:r w:rsidR="009F4936" w:rsidRPr="00760BED">
        <w:rPr>
          <w:rFonts w:ascii="Palatino Linotype" w:hAnsi="Palatino Linotype" w:cs="Arial"/>
          <w:bCs/>
        </w:rPr>
        <w:t>acumulado</w:t>
      </w:r>
      <w:r w:rsidR="009F4936" w:rsidRPr="00760BED">
        <w:rPr>
          <w:rFonts w:ascii="Palatino Linotype" w:hAnsi="Palatino Linotype" w:cs="Arial"/>
          <w:lang w:val="es-ES"/>
        </w:rPr>
        <w:t xml:space="preserve"> </w:t>
      </w:r>
      <w:r w:rsidRPr="00760BED">
        <w:rPr>
          <w:rFonts w:ascii="Palatino Linotype" w:hAnsi="Palatino Linotype" w:cs="Arial"/>
          <w:lang w:val="es-ES"/>
        </w:rPr>
        <w:t xml:space="preserve">resultan </w:t>
      </w:r>
      <w:r w:rsidR="003D083E" w:rsidRPr="00760BED">
        <w:rPr>
          <w:rFonts w:ascii="Palatino Linotype" w:hAnsi="Palatino Linotype" w:cs="Arial"/>
          <w:b/>
          <w:lang w:val="es-ES"/>
        </w:rPr>
        <w:t>inoperantes</w:t>
      </w:r>
      <w:r w:rsidRPr="00760BED">
        <w:rPr>
          <w:rFonts w:ascii="Palatino Linotype" w:hAnsi="Palatino Linotype" w:cs="Arial"/>
          <w:lang w:val="es-ES"/>
        </w:rPr>
        <w:t>;</w:t>
      </w:r>
      <w:r w:rsidR="009F4936" w:rsidRPr="00760BED">
        <w:rPr>
          <w:rFonts w:ascii="Palatino Linotype" w:hAnsi="Palatino Linotype" w:cs="Arial"/>
          <w:lang w:val="es-ES"/>
        </w:rPr>
        <w:t xml:space="preserve"> pues </w:t>
      </w:r>
      <w:r w:rsidR="003D083E" w:rsidRPr="00760BED">
        <w:rPr>
          <w:rFonts w:ascii="Palatino Linotype" w:hAnsi="Palatino Linotype" w:cs="Arial"/>
          <w:b/>
          <w:lang w:val="es-ES"/>
        </w:rPr>
        <w:t>EL SUJETO OBLIGADO</w:t>
      </w:r>
      <w:r w:rsidR="009F4936" w:rsidRPr="00760BED">
        <w:rPr>
          <w:rFonts w:ascii="Palatino Linotype" w:hAnsi="Palatino Linotype" w:cs="Arial"/>
          <w:lang w:val="es-ES"/>
        </w:rPr>
        <w:t xml:space="preserve"> dio cumplimiento a lo solicitado</w:t>
      </w:r>
      <w:r w:rsidR="002A39A7" w:rsidRPr="00760BED">
        <w:rPr>
          <w:rFonts w:ascii="Palatino Linotype" w:hAnsi="Palatino Linotype" w:cs="Arial"/>
          <w:lang w:val="es-ES"/>
        </w:rPr>
        <w:t>,</w:t>
      </w:r>
      <w:r w:rsidR="009F4936" w:rsidRPr="00760BED">
        <w:rPr>
          <w:rFonts w:ascii="Palatino Linotype" w:hAnsi="Palatino Linotype" w:cs="Arial"/>
          <w:lang w:val="es-ES"/>
        </w:rPr>
        <w:t xml:space="preserve"> proporcionando la </w:t>
      </w:r>
      <w:r w:rsidR="009D742A" w:rsidRPr="00760BED">
        <w:rPr>
          <w:rFonts w:ascii="Palatino Linotype" w:hAnsi="Palatino Linotype" w:cs="Arial"/>
          <w:lang w:val="es-ES"/>
        </w:rPr>
        <w:t>l</w:t>
      </w:r>
      <w:r w:rsidR="009F4936" w:rsidRPr="00760BED">
        <w:rPr>
          <w:rFonts w:ascii="Palatino Linotype" w:hAnsi="Palatino Linotype" w:cs="Arial"/>
          <w:lang w:val="es-ES"/>
        </w:rPr>
        <w:t xml:space="preserve">iga de acceso a </w:t>
      </w:r>
      <w:r w:rsidR="002A39A7" w:rsidRPr="00760BED">
        <w:rPr>
          <w:rFonts w:ascii="Palatino Linotype" w:hAnsi="Palatino Linotype" w:cs="Arial"/>
          <w:lang w:val="es-ES"/>
        </w:rPr>
        <w:t>la</w:t>
      </w:r>
      <w:r w:rsidR="009F4936" w:rsidRPr="00760BED">
        <w:rPr>
          <w:rFonts w:ascii="Palatino Linotype" w:hAnsi="Palatino Linotype" w:cs="Arial"/>
          <w:lang w:val="es-ES"/>
        </w:rPr>
        <w:t xml:space="preserve"> información</w:t>
      </w:r>
      <w:r w:rsidR="002A39A7" w:rsidRPr="00760BED">
        <w:rPr>
          <w:rFonts w:ascii="Palatino Linotype" w:hAnsi="Palatino Linotype" w:cs="Arial"/>
          <w:lang w:val="es-ES"/>
        </w:rPr>
        <w:t xml:space="preserve"> requerida</w:t>
      </w:r>
      <w:r w:rsidR="009F4936" w:rsidRPr="00760BED">
        <w:rPr>
          <w:rFonts w:ascii="Palatino Linotype" w:hAnsi="Palatino Linotype" w:cs="Arial"/>
          <w:lang w:val="es-ES"/>
        </w:rPr>
        <w:t xml:space="preserve">, y no obstante que el </w:t>
      </w:r>
      <w:r w:rsidR="009F4936" w:rsidRPr="00760BED">
        <w:rPr>
          <w:rFonts w:ascii="Palatino Linotype" w:hAnsi="Palatino Linotype" w:cs="Arial"/>
          <w:b/>
          <w:lang w:val="es-ES"/>
        </w:rPr>
        <w:t>RECURRENTE</w:t>
      </w:r>
      <w:r w:rsidR="009F4936" w:rsidRPr="00760BED">
        <w:rPr>
          <w:rFonts w:ascii="Palatino Linotype" w:hAnsi="Palatino Linotype" w:cs="Arial"/>
          <w:lang w:val="es-ES"/>
        </w:rPr>
        <w:t xml:space="preserve"> </w:t>
      </w:r>
      <w:r w:rsidR="002A39A7" w:rsidRPr="00760BED">
        <w:rPr>
          <w:rFonts w:ascii="Palatino Linotype" w:hAnsi="Palatino Linotype" w:cs="Arial"/>
          <w:lang w:val="es-ES"/>
        </w:rPr>
        <w:t>señaló</w:t>
      </w:r>
      <w:r w:rsidR="009F4936" w:rsidRPr="00760BED">
        <w:rPr>
          <w:rFonts w:ascii="Palatino Linotype" w:hAnsi="Palatino Linotype" w:cs="Arial"/>
          <w:lang w:val="es-ES"/>
        </w:rPr>
        <w:t xml:space="preserve"> no poder acce</w:t>
      </w:r>
      <w:r w:rsidR="002A39A7" w:rsidRPr="00760BED">
        <w:rPr>
          <w:rFonts w:ascii="Palatino Linotype" w:hAnsi="Palatino Linotype" w:cs="Arial"/>
          <w:lang w:val="es-ES"/>
        </w:rPr>
        <w:t>der</w:t>
      </w:r>
      <w:r w:rsidR="009F4936" w:rsidRPr="00760BED">
        <w:rPr>
          <w:rFonts w:ascii="Palatino Linotype" w:hAnsi="Palatino Linotype" w:cs="Arial"/>
          <w:lang w:val="es-ES"/>
        </w:rPr>
        <w:t xml:space="preserve"> a </w:t>
      </w:r>
      <w:r w:rsidR="009F4936" w:rsidRPr="00760BED">
        <w:rPr>
          <w:rFonts w:ascii="Palatino Linotype" w:hAnsi="Palatino Linotype" w:cs="Arial"/>
          <w:lang w:val="es-ES"/>
        </w:rPr>
        <w:lastRenderedPageBreak/>
        <w:t>ella</w:t>
      </w:r>
      <w:r w:rsidR="002A39A7" w:rsidRPr="00760BED">
        <w:rPr>
          <w:rFonts w:ascii="Palatino Linotype" w:hAnsi="Palatino Linotype" w:cs="Arial"/>
          <w:lang w:val="es-ES"/>
        </w:rPr>
        <w:t xml:space="preserve">; por el contrario, se evidencia que </w:t>
      </w:r>
      <w:r w:rsidR="00EC0B28" w:rsidRPr="00760BED">
        <w:rPr>
          <w:rFonts w:ascii="Palatino Linotype" w:hAnsi="Palatino Linotype" w:cs="Arial"/>
          <w:lang w:val="es-ES"/>
        </w:rPr>
        <w:t>la liga es correcta y si se puede acce</w:t>
      </w:r>
      <w:r w:rsidR="003D083E" w:rsidRPr="00760BED">
        <w:rPr>
          <w:rFonts w:ascii="Palatino Linotype" w:hAnsi="Palatino Linotype" w:cs="Arial"/>
          <w:lang w:val="es-ES"/>
        </w:rPr>
        <w:t>der</w:t>
      </w:r>
      <w:r w:rsidR="00EC0B28" w:rsidRPr="00760BED">
        <w:rPr>
          <w:rFonts w:ascii="Palatino Linotype" w:hAnsi="Palatino Linotype" w:cs="Arial"/>
          <w:lang w:val="es-ES"/>
        </w:rPr>
        <w:t>,</w:t>
      </w:r>
      <w:r w:rsidR="002A39A7" w:rsidRPr="00760BED">
        <w:rPr>
          <w:rFonts w:ascii="Palatino Linotype" w:hAnsi="Palatino Linotype" w:cs="Arial"/>
          <w:lang w:val="es-ES"/>
        </w:rPr>
        <w:t xml:space="preserve"> remitiendo a la información que el </w:t>
      </w:r>
      <w:r w:rsidR="002A39A7" w:rsidRPr="00760BED">
        <w:rPr>
          <w:rFonts w:ascii="Palatino Linotype" w:hAnsi="Palatino Linotype" w:cs="Arial"/>
          <w:b/>
          <w:lang w:val="es-ES"/>
        </w:rPr>
        <w:t xml:space="preserve">RECURRENTE </w:t>
      </w:r>
      <w:r w:rsidR="002A39A7" w:rsidRPr="00760BED">
        <w:rPr>
          <w:rFonts w:ascii="Palatino Linotype" w:hAnsi="Palatino Linotype" w:cs="Arial"/>
          <w:lang w:val="es-ES"/>
        </w:rPr>
        <w:t>solicitó.</w:t>
      </w:r>
    </w:p>
    <w:p w14:paraId="75C24E58" w14:textId="77777777"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eastAsiaTheme="minorHAnsi" w:hAnsi="Palatino Linotype"/>
          <w:color w:val="000000"/>
          <w:lang w:val="es-ES_tradnl" w:eastAsia="es-ES_tradnl"/>
        </w:rPr>
      </w:pPr>
      <w:r w:rsidRPr="00760BED">
        <w:rPr>
          <w:rFonts w:ascii="Palatino Linotype" w:eastAsiaTheme="minorHAnsi" w:hAnsi="Palatino Linotype"/>
          <w:color w:val="000000"/>
          <w:lang w:val="es-ES_tradnl" w:eastAsia="es-ES_tradnl"/>
        </w:rPr>
        <w:t>Así, con fundamento en lo prescrito en los artículos 5 párrafos trigésimo, trigésimo primero y trigésimo segundo,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3A4470AB" w14:textId="77777777" w:rsidR="00812500" w:rsidRPr="00760BED" w:rsidRDefault="00812500" w:rsidP="00812500">
      <w:pPr>
        <w:jc w:val="center"/>
        <w:rPr>
          <w:rFonts w:ascii="Palatino Linotype" w:hAnsi="Palatino Linotype"/>
          <w:b/>
          <w:sz w:val="28"/>
        </w:rPr>
      </w:pPr>
      <w:r w:rsidRPr="00760BED">
        <w:rPr>
          <w:rFonts w:ascii="Palatino Linotype" w:hAnsi="Palatino Linotype"/>
          <w:b/>
          <w:sz w:val="28"/>
        </w:rPr>
        <w:t>R E S U E L V E</w:t>
      </w:r>
    </w:p>
    <w:p w14:paraId="6EA31CC5" w14:textId="77777777"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hAnsi="Palatino Linotype"/>
          <w:b/>
        </w:rPr>
      </w:pPr>
      <w:r w:rsidRPr="00760BED">
        <w:rPr>
          <w:rFonts w:ascii="Palatino Linotype" w:hAnsi="Palatino Linotype" w:cs="Arial"/>
          <w:b/>
          <w:color w:val="000000" w:themeColor="text1"/>
          <w:sz w:val="28"/>
        </w:rPr>
        <w:t>PRIMERO.</w:t>
      </w:r>
      <w:r w:rsidRPr="00760BED">
        <w:rPr>
          <w:rFonts w:ascii="Palatino Linotype" w:hAnsi="Palatino Linotype" w:cs="Arial"/>
          <w:color w:val="000000" w:themeColor="text1"/>
        </w:rPr>
        <w:t xml:space="preserve"> Resultan </w:t>
      </w:r>
      <w:r w:rsidRPr="00760BED">
        <w:rPr>
          <w:rFonts w:ascii="Palatino Linotype" w:hAnsi="Palatino Linotype" w:cs="Arial"/>
          <w:b/>
          <w:color w:val="000000" w:themeColor="text1"/>
        </w:rPr>
        <w:t>inoperantes</w:t>
      </w:r>
      <w:r w:rsidRPr="00760BED">
        <w:rPr>
          <w:rFonts w:ascii="Palatino Linotype" w:hAnsi="Palatino Linotype" w:cs="Arial"/>
          <w:color w:val="000000" w:themeColor="text1"/>
        </w:rPr>
        <w:t xml:space="preserve"> las razones o motivos de inconformidad planteadas por </w:t>
      </w:r>
      <w:r w:rsidRPr="00760BED">
        <w:rPr>
          <w:rFonts w:ascii="Palatino Linotype" w:hAnsi="Palatino Linotype" w:cs="Arial"/>
          <w:b/>
          <w:color w:val="000000"/>
          <w:lang w:eastAsia="es-MX"/>
        </w:rPr>
        <w:t>EL RECURRENTE</w:t>
      </w:r>
      <w:r w:rsidRPr="00760BED">
        <w:rPr>
          <w:rFonts w:ascii="Palatino Linotype" w:hAnsi="Palatino Linotype" w:cs="Arial"/>
          <w:color w:val="000000" w:themeColor="text1"/>
        </w:rPr>
        <w:t xml:space="preserve"> y analizadas en el Considerando </w:t>
      </w:r>
      <w:r w:rsidRPr="00760BED">
        <w:rPr>
          <w:rFonts w:ascii="Palatino Linotype" w:hAnsi="Palatino Linotype" w:cs="Arial"/>
          <w:b/>
          <w:color w:val="000000" w:themeColor="text1"/>
        </w:rPr>
        <w:t>QUINTO</w:t>
      </w:r>
      <w:r w:rsidRPr="00760BED">
        <w:rPr>
          <w:rFonts w:ascii="Palatino Linotype" w:hAnsi="Palatino Linotype" w:cs="Arial"/>
          <w:color w:val="000000" w:themeColor="text1"/>
        </w:rPr>
        <w:t xml:space="preserve"> de esta resolución</w:t>
      </w:r>
    </w:p>
    <w:p w14:paraId="0293AACE" w14:textId="25C64565"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hAnsi="Palatino Linotype"/>
          <w:b/>
        </w:rPr>
      </w:pPr>
      <w:r w:rsidRPr="00760BED">
        <w:rPr>
          <w:rFonts w:ascii="Palatino Linotype" w:hAnsi="Palatino Linotype" w:cs="Arial"/>
          <w:b/>
          <w:color w:val="000000" w:themeColor="text1"/>
          <w:sz w:val="28"/>
        </w:rPr>
        <w:t xml:space="preserve">SEGUNDO. </w:t>
      </w:r>
      <w:r w:rsidRPr="00760BED">
        <w:rPr>
          <w:rFonts w:ascii="Palatino Linotype" w:hAnsi="Palatino Linotype" w:cs="Arial"/>
          <w:color w:val="000000" w:themeColor="text1"/>
        </w:rPr>
        <w:t>Se</w:t>
      </w:r>
      <w:r w:rsidRPr="00760BED">
        <w:rPr>
          <w:rFonts w:ascii="Palatino Linotype" w:hAnsi="Palatino Linotype" w:cs="Arial"/>
          <w:b/>
          <w:color w:val="000000" w:themeColor="text1"/>
        </w:rPr>
        <w:t xml:space="preserve"> CONFIRMA</w:t>
      </w:r>
      <w:r w:rsidR="00407CCF" w:rsidRPr="00760BED">
        <w:rPr>
          <w:rFonts w:ascii="Palatino Linotype" w:hAnsi="Palatino Linotype" w:cs="Arial"/>
          <w:b/>
          <w:color w:val="000000" w:themeColor="text1"/>
        </w:rPr>
        <w:t>N</w:t>
      </w:r>
      <w:r w:rsidRPr="00760BED">
        <w:rPr>
          <w:rFonts w:ascii="Palatino Linotype" w:hAnsi="Palatino Linotype" w:cs="Arial"/>
          <w:b/>
          <w:color w:val="000000" w:themeColor="text1"/>
        </w:rPr>
        <w:t xml:space="preserve"> </w:t>
      </w:r>
      <w:r w:rsidRPr="00760BED">
        <w:rPr>
          <w:rFonts w:ascii="Palatino Linotype" w:hAnsi="Palatino Linotype" w:cs="Arial"/>
          <w:color w:val="000000" w:themeColor="text1"/>
        </w:rPr>
        <w:t>la</w:t>
      </w:r>
      <w:r w:rsidR="00407CCF" w:rsidRPr="00760BED">
        <w:rPr>
          <w:rFonts w:ascii="Palatino Linotype" w:hAnsi="Palatino Linotype" w:cs="Arial"/>
          <w:color w:val="000000" w:themeColor="text1"/>
        </w:rPr>
        <w:t>s</w:t>
      </w:r>
      <w:r w:rsidRPr="00760BED">
        <w:rPr>
          <w:rFonts w:ascii="Palatino Linotype" w:hAnsi="Palatino Linotype" w:cs="Arial"/>
          <w:color w:val="000000" w:themeColor="text1"/>
        </w:rPr>
        <w:t xml:space="preserve"> respuesta</w:t>
      </w:r>
      <w:r w:rsidR="00407CCF" w:rsidRPr="00760BED">
        <w:rPr>
          <w:rFonts w:ascii="Palatino Linotype" w:hAnsi="Palatino Linotype" w:cs="Arial"/>
          <w:color w:val="000000" w:themeColor="text1"/>
        </w:rPr>
        <w:t>s</w:t>
      </w:r>
      <w:r w:rsidRPr="00760BED">
        <w:rPr>
          <w:rFonts w:ascii="Palatino Linotype" w:hAnsi="Palatino Linotype" w:cs="Arial"/>
          <w:color w:val="000000" w:themeColor="text1"/>
        </w:rPr>
        <w:t xml:space="preserve"> del </w:t>
      </w:r>
      <w:r w:rsidRPr="00760BED">
        <w:rPr>
          <w:rFonts w:ascii="Palatino Linotype" w:hAnsi="Palatino Linotype" w:cs="Arial"/>
          <w:b/>
          <w:color w:val="000000" w:themeColor="text1"/>
        </w:rPr>
        <w:t xml:space="preserve">SUJETO OBLIGADO </w:t>
      </w:r>
      <w:r w:rsidRPr="00760BED">
        <w:rPr>
          <w:rFonts w:ascii="Palatino Linotype" w:hAnsi="Palatino Linotype" w:cs="Arial"/>
          <w:color w:val="000000" w:themeColor="text1"/>
        </w:rPr>
        <w:t>otorgada</w:t>
      </w:r>
      <w:r w:rsidR="00407CCF" w:rsidRPr="00760BED">
        <w:rPr>
          <w:rFonts w:ascii="Palatino Linotype" w:hAnsi="Palatino Linotype" w:cs="Arial"/>
          <w:color w:val="000000" w:themeColor="text1"/>
        </w:rPr>
        <w:t>s</w:t>
      </w:r>
      <w:r w:rsidRPr="00760BED">
        <w:rPr>
          <w:rFonts w:ascii="Palatino Linotype" w:hAnsi="Palatino Linotype" w:cs="Arial"/>
          <w:color w:val="000000" w:themeColor="text1"/>
        </w:rPr>
        <w:t xml:space="preserve"> a la</w:t>
      </w:r>
      <w:r w:rsidR="003556E0" w:rsidRPr="00760BED">
        <w:rPr>
          <w:rFonts w:ascii="Palatino Linotype" w:hAnsi="Palatino Linotype" w:cs="Arial"/>
          <w:color w:val="000000" w:themeColor="text1"/>
        </w:rPr>
        <w:t>s</w:t>
      </w:r>
      <w:r w:rsidRPr="00760BED">
        <w:rPr>
          <w:rFonts w:ascii="Palatino Linotype" w:hAnsi="Palatino Linotype" w:cs="Arial"/>
          <w:color w:val="000000" w:themeColor="text1"/>
        </w:rPr>
        <w:t xml:space="preserve"> solicitud</w:t>
      </w:r>
      <w:r w:rsidR="003556E0" w:rsidRPr="00760BED">
        <w:rPr>
          <w:rFonts w:ascii="Palatino Linotype" w:hAnsi="Palatino Linotype" w:cs="Arial"/>
          <w:color w:val="000000" w:themeColor="text1"/>
        </w:rPr>
        <w:t>es</w:t>
      </w:r>
      <w:r w:rsidRPr="00760BED">
        <w:rPr>
          <w:rFonts w:ascii="Palatino Linotype" w:hAnsi="Palatino Linotype" w:cs="Arial"/>
          <w:color w:val="000000" w:themeColor="text1"/>
        </w:rPr>
        <w:t xml:space="preserve"> de información número</w:t>
      </w:r>
      <w:r w:rsidR="003556E0" w:rsidRPr="00760BED">
        <w:rPr>
          <w:rFonts w:ascii="Palatino Linotype" w:hAnsi="Palatino Linotype" w:cs="Arial"/>
          <w:color w:val="000000" w:themeColor="text1"/>
        </w:rPr>
        <w:t xml:space="preserve">s </w:t>
      </w:r>
      <w:r w:rsidR="003556E0" w:rsidRPr="00760BED">
        <w:rPr>
          <w:rFonts w:ascii="Palatino Linotype" w:eastAsia="MS Mincho" w:hAnsi="Palatino Linotype" w:cs="Arial"/>
          <w:b/>
          <w:bCs/>
        </w:rPr>
        <w:t>00417/TEOLOYU/IP/2021</w:t>
      </w:r>
      <w:r w:rsidR="0057702B" w:rsidRPr="00760BED">
        <w:rPr>
          <w:rFonts w:ascii="Palatino Linotype" w:eastAsia="MS Mincho" w:hAnsi="Palatino Linotype" w:cs="Arial"/>
          <w:b/>
          <w:bCs/>
        </w:rPr>
        <w:t xml:space="preserve"> y</w:t>
      </w:r>
      <w:r w:rsidR="003556E0" w:rsidRPr="00760BED">
        <w:rPr>
          <w:rFonts w:ascii="Palatino Linotype" w:eastAsia="MS Mincho" w:hAnsi="Palatino Linotype" w:cs="Arial"/>
          <w:b/>
          <w:bCs/>
        </w:rPr>
        <w:t xml:space="preserve"> 00418/TEOLOYU/IP/2021</w:t>
      </w:r>
      <w:r w:rsidRPr="00760BED">
        <w:rPr>
          <w:rFonts w:ascii="Palatino Linotype" w:hAnsi="Palatino Linotype" w:cs="Arial"/>
          <w:color w:val="000000" w:themeColor="text1"/>
        </w:rPr>
        <w:t xml:space="preserve">, en términos del Considerando </w:t>
      </w:r>
      <w:r w:rsidRPr="00760BED">
        <w:rPr>
          <w:rFonts w:ascii="Palatino Linotype" w:hAnsi="Palatino Linotype" w:cs="Arial"/>
          <w:b/>
          <w:color w:val="000000" w:themeColor="text1"/>
        </w:rPr>
        <w:t>QUINTO</w:t>
      </w:r>
      <w:r w:rsidRPr="00760BED">
        <w:rPr>
          <w:rFonts w:ascii="Palatino Linotype" w:hAnsi="Palatino Linotype" w:cs="Arial"/>
          <w:color w:val="000000" w:themeColor="text1"/>
        </w:rPr>
        <w:t>.</w:t>
      </w:r>
    </w:p>
    <w:p w14:paraId="760C506A" w14:textId="77777777"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eastAsiaTheme="minorEastAsia" w:hAnsi="Palatino Linotype"/>
          <w:b/>
          <w:color w:val="222222"/>
          <w:szCs w:val="17"/>
          <w:lang w:eastAsia="es-ES_tradnl"/>
        </w:rPr>
      </w:pPr>
      <w:r w:rsidRPr="00760BED">
        <w:rPr>
          <w:rFonts w:ascii="Palatino Linotype" w:hAnsi="Palatino Linotype" w:cs="Arial"/>
          <w:b/>
          <w:color w:val="000000" w:themeColor="text1"/>
          <w:sz w:val="28"/>
        </w:rPr>
        <w:t xml:space="preserve">TERCERO. </w:t>
      </w:r>
      <w:r w:rsidRPr="00760BED">
        <w:rPr>
          <w:rFonts w:ascii="Palatino Linotype" w:hAnsi="Palatino Linotype" w:cs="Arial"/>
          <w:b/>
          <w:lang w:val="es-ES_tradnl"/>
        </w:rPr>
        <w:t xml:space="preserve">Notifíquese </w:t>
      </w:r>
      <w:r w:rsidRPr="00760BED">
        <w:rPr>
          <w:rFonts w:ascii="Palatino Linotype" w:hAnsi="Palatino Linotype" w:cs="Arial"/>
          <w:lang w:val="es-ES_tradnl"/>
        </w:rPr>
        <w:t xml:space="preserve">la presente resolución a la Titular de la Unidad de Transparencia del </w:t>
      </w:r>
      <w:r w:rsidRPr="00760BED">
        <w:rPr>
          <w:rFonts w:ascii="Palatino Linotype" w:hAnsi="Palatino Linotype" w:cs="Arial"/>
          <w:b/>
          <w:lang w:val="es-ES_tradnl"/>
        </w:rPr>
        <w:t>SUJETO OBLIGADO</w:t>
      </w:r>
      <w:r w:rsidRPr="00760BED">
        <w:rPr>
          <w:rFonts w:ascii="Palatino Linotype" w:hAnsi="Palatino Linotype" w:cs="Arial"/>
          <w:lang w:val="es-ES_tradnl"/>
        </w:rPr>
        <w:t>, para su conocimiento.</w:t>
      </w:r>
    </w:p>
    <w:p w14:paraId="5175D976" w14:textId="11A50466"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hAnsi="Palatino Linotype"/>
          <w:b/>
        </w:rPr>
      </w:pPr>
      <w:r w:rsidRPr="00760BED">
        <w:rPr>
          <w:rFonts w:ascii="Palatino Linotype" w:hAnsi="Palatino Linotype" w:cs="Arial"/>
          <w:b/>
          <w:color w:val="000000" w:themeColor="text1"/>
          <w:sz w:val="28"/>
        </w:rPr>
        <w:t>CUARTO.</w:t>
      </w:r>
      <w:r w:rsidRPr="00760BED">
        <w:rPr>
          <w:rFonts w:ascii="Palatino Linotype" w:eastAsiaTheme="minorEastAsia" w:hAnsi="Palatino Linotype"/>
          <w:b/>
          <w:color w:val="222222"/>
          <w:szCs w:val="17"/>
          <w:lang w:eastAsia="es-ES_tradnl"/>
        </w:rPr>
        <w:t xml:space="preserve"> Notifíquese</w:t>
      </w:r>
      <w:r w:rsidRPr="00760BED">
        <w:rPr>
          <w:rFonts w:ascii="Palatino Linotype" w:eastAsiaTheme="minorEastAsia" w:hAnsi="Palatino Linotype"/>
          <w:color w:val="222222"/>
          <w:szCs w:val="17"/>
          <w:lang w:eastAsia="es-ES_tradnl"/>
        </w:rPr>
        <w:t xml:space="preserve"> al </w:t>
      </w:r>
      <w:r w:rsidRPr="00760BED">
        <w:rPr>
          <w:rFonts w:ascii="Palatino Linotype" w:eastAsiaTheme="minorEastAsia" w:hAnsi="Palatino Linotype"/>
          <w:b/>
          <w:color w:val="222222"/>
          <w:szCs w:val="17"/>
          <w:lang w:eastAsia="es-ES_tradnl"/>
        </w:rPr>
        <w:t>RECURRENTE</w:t>
      </w:r>
      <w:r w:rsidRPr="00760BED">
        <w:rPr>
          <w:rFonts w:ascii="Palatino Linotype" w:eastAsiaTheme="minorEastAsia" w:hAnsi="Palatino Linotype"/>
          <w:color w:val="222222"/>
          <w:szCs w:val="17"/>
          <w:lang w:eastAsia="es-ES_tradnl"/>
        </w:rPr>
        <w:t xml:space="preserve"> la presente resolución</w:t>
      </w:r>
      <w:r w:rsidR="002A39A7" w:rsidRPr="00760BED">
        <w:rPr>
          <w:rFonts w:ascii="Palatino Linotype" w:eastAsiaTheme="minorEastAsia" w:hAnsi="Palatino Linotype"/>
          <w:color w:val="222222"/>
          <w:szCs w:val="17"/>
          <w:lang w:eastAsia="es-ES_tradnl"/>
        </w:rPr>
        <w:t xml:space="preserve"> vía</w:t>
      </w:r>
      <w:r w:rsidR="003D083E" w:rsidRPr="00760BED">
        <w:rPr>
          <w:rFonts w:ascii="Palatino Linotype" w:eastAsiaTheme="minorEastAsia" w:hAnsi="Palatino Linotype"/>
          <w:color w:val="222222"/>
          <w:szCs w:val="17"/>
          <w:lang w:eastAsia="es-ES_tradnl"/>
        </w:rPr>
        <w:t xml:space="preserve"> Sistema de Acceso a la Información Mexiquense</w:t>
      </w:r>
      <w:r w:rsidR="002A39A7" w:rsidRPr="00760BED">
        <w:rPr>
          <w:rFonts w:ascii="Palatino Linotype" w:eastAsiaTheme="minorEastAsia" w:hAnsi="Palatino Linotype"/>
          <w:color w:val="222222"/>
          <w:szCs w:val="17"/>
          <w:lang w:eastAsia="es-ES_tradnl"/>
        </w:rPr>
        <w:t xml:space="preserve"> </w:t>
      </w:r>
      <w:r w:rsidR="003D083E" w:rsidRPr="00760BED">
        <w:rPr>
          <w:rFonts w:ascii="Palatino Linotype" w:eastAsiaTheme="minorEastAsia" w:hAnsi="Palatino Linotype"/>
          <w:color w:val="222222"/>
          <w:szCs w:val="17"/>
          <w:lang w:eastAsia="es-ES_tradnl"/>
        </w:rPr>
        <w:t>(</w:t>
      </w:r>
      <w:r w:rsidR="002A39A7" w:rsidRPr="00760BED">
        <w:rPr>
          <w:rFonts w:ascii="Palatino Linotype" w:eastAsiaTheme="minorEastAsia" w:hAnsi="Palatino Linotype"/>
          <w:b/>
          <w:color w:val="222222"/>
          <w:szCs w:val="17"/>
          <w:lang w:eastAsia="es-ES_tradnl"/>
        </w:rPr>
        <w:t>SAIMEX</w:t>
      </w:r>
      <w:r w:rsidR="003D083E" w:rsidRPr="00760BED">
        <w:rPr>
          <w:rFonts w:ascii="Palatino Linotype" w:eastAsiaTheme="minorEastAsia" w:hAnsi="Palatino Linotype"/>
          <w:b/>
          <w:color w:val="222222"/>
          <w:szCs w:val="17"/>
          <w:lang w:eastAsia="es-ES_tradnl"/>
        </w:rPr>
        <w:t>)</w:t>
      </w:r>
      <w:r w:rsidRPr="00760BED">
        <w:rPr>
          <w:rFonts w:ascii="Palatino Linotype" w:hAnsi="Palatino Linotype" w:cs="Arial"/>
          <w:lang w:val="es-ES_tradnl"/>
        </w:rPr>
        <w:t>.</w:t>
      </w:r>
    </w:p>
    <w:p w14:paraId="31246473" w14:textId="77777777" w:rsidR="00812500" w:rsidRPr="00760BED" w:rsidRDefault="00812500" w:rsidP="00812500">
      <w:pPr>
        <w:widowControl w:val="0"/>
        <w:autoSpaceDE w:val="0"/>
        <w:autoSpaceDN w:val="0"/>
        <w:adjustRightInd w:val="0"/>
        <w:spacing w:before="100" w:beforeAutospacing="1" w:after="100" w:afterAutospacing="1" w:line="360" w:lineRule="auto"/>
        <w:jc w:val="both"/>
        <w:rPr>
          <w:rFonts w:ascii="Palatino Linotype" w:hAnsi="Palatino Linotype"/>
          <w:b/>
        </w:rPr>
      </w:pPr>
      <w:r w:rsidRPr="00760BED">
        <w:rPr>
          <w:rFonts w:ascii="Palatino Linotype" w:hAnsi="Palatino Linotype" w:cs="Arial"/>
          <w:b/>
          <w:color w:val="000000" w:themeColor="text1"/>
          <w:sz w:val="28"/>
        </w:rPr>
        <w:t>QUINTO.</w:t>
      </w:r>
      <w:r w:rsidRPr="00760BED">
        <w:rPr>
          <w:rFonts w:ascii="Palatino Linotype" w:hAnsi="Palatino Linotype"/>
          <w:b/>
          <w:szCs w:val="17"/>
          <w:lang w:eastAsia="es-ES_tradnl"/>
        </w:rPr>
        <w:t xml:space="preserve"> Hágase</w:t>
      </w:r>
      <w:r w:rsidRPr="00760BED">
        <w:rPr>
          <w:rFonts w:ascii="Palatino Linotype" w:hAnsi="Palatino Linotype"/>
          <w:szCs w:val="17"/>
          <w:lang w:eastAsia="es-ES_tradnl"/>
        </w:rPr>
        <w:t xml:space="preserve"> </w:t>
      </w:r>
      <w:r w:rsidRPr="00760BED">
        <w:rPr>
          <w:rFonts w:ascii="Palatino Linotype" w:hAnsi="Palatino Linotype"/>
          <w:b/>
          <w:szCs w:val="17"/>
          <w:lang w:eastAsia="es-ES_tradnl"/>
        </w:rPr>
        <w:t>del conocimiento</w:t>
      </w:r>
      <w:r w:rsidRPr="00760BED">
        <w:rPr>
          <w:rFonts w:ascii="Palatino Linotype" w:hAnsi="Palatino Linotype"/>
          <w:szCs w:val="17"/>
          <w:lang w:eastAsia="es-ES_tradnl"/>
        </w:rPr>
        <w:t xml:space="preserve"> </w:t>
      </w:r>
      <w:r w:rsidRPr="00760BED">
        <w:rPr>
          <w:rFonts w:ascii="Palatino Linotype" w:hAnsi="Palatino Linotype"/>
        </w:rPr>
        <w:t>del</w:t>
      </w:r>
      <w:r w:rsidRPr="00760BED">
        <w:rPr>
          <w:rFonts w:ascii="Palatino Linotype" w:hAnsi="Palatino Linotype" w:cs="Arial"/>
          <w:b/>
        </w:rPr>
        <w:t xml:space="preserve"> RECURRENTE</w:t>
      </w:r>
      <w:r w:rsidRPr="00760BED">
        <w:rPr>
          <w:rFonts w:ascii="Palatino Linotype" w:eastAsiaTheme="minorEastAsia" w:hAnsi="Palatino Linotype"/>
          <w:color w:val="222222"/>
          <w:szCs w:val="17"/>
          <w:lang w:eastAsia="es-ES_tradnl"/>
        </w:rPr>
        <w:t xml:space="preserve">, que de conformidad con lo </w:t>
      </w:r>
      <w:r w:rsidRPr="00760BED">
        <w:rPr>
          <w:rFonts w:ascii="Palatino Linotype" w:eastAsiaTheme="minorEastAsia" w:hAnsi="Palatino Linotype"/>
          <w:color w:val="222222"/>
          <w:szCs w:val="17"/>
          <w:lang w:eastAsia="es-ES_tradnl"/>
        </w:rPr>
        <w:lastRenderedPageBreak/>
        <w:t>establecido en el artículo 196 de la Ley de Transparencia y Acceso a la Información Pública del Estado de México y Municipios, podrá impugnarla vía Juicio de Amparo en los términos de las leyes aplicables.</w:t>
      </w:r>
    </w:p>
    <w:p w14:paraId="5C2E6EC9" w14:textId="77777777" w:rsidR="00812500" w:rsidRPr="00760BED" w:rsidRDefault="00812500" w:rsidP="00812500">
      <w:pPr>
        <w:widowControl w:val="0"/>
        <w:autoSpaceDE w:val="0"/>
        <w:autoSpaceDN w:val="0"/>
        <w:adjustRightInd w:val="0"/>
        <w:spacing w:line="360" w:lineRule="auto"/>
        <w:jc w:val="both"/>
        <w:rPr>
          <w:rFonts w:ascii="Palatino Linotype" w:hAnsi="Palatino Linotype"/>
          <w:lang w:eastAsia="es-ES_tradnl"/>
        </w:rPr>
      </w:pPr>
      <w:r w:rsidRPr="00760BED">
        <w:rPr>
          <w:rFonts w:ascii="Palatino Linotype" w:hAnsi="Palatino Linotype"/>
          <w:lang w:eastAsia="es-ES_tradnl"/>
        </w:rPr>
        <w:t xml:space="preserve">Se dejan a salvo los </w:t>
      </w:r>
      <w:r w:rsidRPr="00760BED">
        <w:rPr>
          <w:rFonts w:ascii="Palatino Linotype" w:eastAsiaTheme="minorEastAsia" w:hAnsi="Palatino Linotype"/>
          <w:color w:val="222222"/>
          <w:szCs w:val="17"/>
          <w:lang w:eastAsia="es-ES_tradnl"/>
        </w:rPr>
        <w:t>derechos</w:t>
      </w:r>
      <w:r w:rsidRPr="00760BED">
        <w:rPr>
          <w:rFonts w:ascii="Palatino Linotype" w:hAnsi="Palatino Linotype"/>
          <w:lang w:eastAsia="es-ES_tradnl"/>
        </w:rPr>
        <w:t xml:space="preserve"> del </w:t>
      </w:r>
      <w:r w:rsidRPr="00760BED">
        <w:rPr>
          <w:rFonts w:ascii="Palatino Linotype" w:hAnsi="Palatino Linotype"/>
          <w:b/>
          <w:lang w:eastAsia="es-ES_tradnl"/>
        </w:rPr>
        <w:t>RECURRENTE</w:t>
      </w:r>
      <w:r w:rsidRPr="00760BED">
        <w:rPr>
          <w:rFonts w:ascii="Palatino Linotype" w:hAnsi="Palatino Linotype"/>
          <w:lang w:eastAsia="es-ES_tradnl"/>
        </w:rPr>
        <w:t xml:space="preserve">, a fin de que pueda formular las solicitudes de acceso a la información que a su derecho convengan ante </w:t>
      </w:r>
      <w:r w:rsidRPr="00760BED">
        <w:rPr>
          <w:rFonts w:ascii="Palatino Linotype" w:hAnsi="Palatino Linotype"/>
          <w:b/>
          <w:lang w:eastAsia="es-ES_tradnl"/>
        </w:rPr>
        <w:t>EL SUJETO OBLIGADO</w:t>
      </w:r>
      <w:r w:rsidRPr="00760BED">
        <w:rPr>
          <w:rFonts w:ascii="Palatino Linotype" w:hAnsi="Palatino Linotype"/>
          <w:lang w:eastAsia="es-ES_tradnl"/>
        </w:rPr>
        <w:t xml:space="preserve"> de así considerarlo procedente.</w:t>
      </w:r>
    </w:p>
    <w:p w14:paraId="10AFFFE3" w14:textId="77777777" w:rsidR="00812500" w:rsidRPr="00760BED" w:rsidRDefault="00812500" w:rsidP="00687333">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4A03E983" w14:textId="31A79624" w:rsidR="00CE17B5" w:rsidRPr="00760BED" w:rsidRDefault="0050327A" w:rsidP="00CE17B5">
      <w:pPr>
        <w:spacing w:line="360" w:lineRule="auto"/>
        <w:jc w:val="both"/>
        <w:rPr>
          <w:rFonts w:ascii="Palatino Linotype" w:hAnsi="Palatino Linotype"/>
        </w:rPr>
      </w:pPr>
      <w:r w:rsidRPr="00760BED">
        <w:rPr>
          <w:rFonts w:ascii="Palatino Linotype" w:hAnsi="Palatino Linotype"/>
        </w:rPr>
        <w:t>ASÍ LO RESUELVE, POR UNANIMIDAD</w:t>
      </w:r>
      <w:r w:rsidR="00CE17B5" w:rsidRPr="00760BED">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w:t>
      </w:r>
      <w:r w:rsidR="002A39A7" w:rsidRPr="00760BED">
        <w:rPr>
          <w:rFonts w:ascii="Palatino Linotype" w:hAnsi="Palatino Linotype"/>
        </w:rPr>
        <w:t xml:space="preserve"> SEGUNDA</w:t>
      </w:r>
      <w:r w:rsidR="00CE17B5" w:rsidRPr="00760BED">
        <w:rPr>
          <w:rFonts w:ascii="Palatino Linotype" w:hAnsi="Palatino Linotype"/>
        </w:rPr>
        <w:t xml:space="preserve"> SESIÓN ORDINARIA CELEBRADA EL </w:t>
      </w:r>
      <w:r w:rsidR="002A39A7" w:rsidRPr="00760BED">
        <w:rPr>
          <w:rFonts w:ascii="Palatino Linotype" w:hAnsi="Palatino Linotype"/>
        </w:rPr>
        <w:t>VEINTICUATRO</w:t>
      </w:r>
      <w:r w:rsidR="00CE17B5" w:rsidRPr="00760BED">
        <w:rPr>
          <w:rFonts w:ascii="Palatino Linotype" w:hAnsi="Palatino Linotype"/>
        </w:rPr>
        <w:t xml:space="preserve"> DE NOVIEMBRE DE DOS MIL VEINTIUNO, ANTE EL SECRETARIO TÉCNICO DEL PLENO, ALEXIS TAPIA RAMÍREZ.</w:t>
      </w:r>
    </w:p>
    <w:p w14:paraId="6000DF28" w14:textId="1322186A" w:rsidR="00CE17B5" w:rsidRPr="00741CEE" w:rsidRDefault="00CE17B5" w:rsidP="00CE17B5">
      <w:pPr>
        <w:spacing w:line="360" w:lineRule="auto"/>
        <w:ind w:right="49"/>
        <w:jc w:val="both"/>
        <w:rPr>
          <w:rFonts w:ascii="Palatino Linotype" w:hAnsi="Palatino Linotype"/>
          <w:color w:val="000000" w:themeColor="text1"/>
          <w:szCs w:val="17"/>
          <w:lang w:eastAsia="es-ES_tradnl"/>
        </w:rPr>
      </w:pPr>
      <w:r w:rsidRPr="00760BED">
        <w:rPr>
          <w:rFonts w:ascii="Palatino Linotype" w:hAnsi="Palatino Linotype"/>
          <w:sz w:val="16"/>
          <w:szCs w:val="14"/>
        </w:rPr>
        <w:t>SCMM/BLA/DEMF/AMV/AGE</w:t>
      </w:r>
    </w:p>
    <w:p w14:paraId="453BFE14" w14:textId="77777777" w:rsidR="00CE17B5" w:rsidRDefault="00CE17B5" w:rsidP="00687333">
      <w:pPr>
        <w:widowControl w:val="0"/>
        <w:tabs>
          <w:tab w:val="left" w:pos="1701"/>
        </w:tabs>
        <w:autoSpaceDE w:val="0"/>
        <w:autoSpaceDN w:val="0"/>
        <w:adjustRightInd w:val="0"/>
        <w:spacing w:line="360" w:lineRule="auto"/>
        <w:jc w:val="both"/>
        <w:rPr>
          <w:rFonts w:ascii="Palatino Linotype" w:hAnsi="Palatino Linotype" w:cs="Arial"/>
          <w:color w:val="000000" w:themeColor="text1"/>
        </w:rPr>
      </w:pPr>
    </w:p>
    <w:p w14:paraId="45EEC7DB" w14:textId="59CACBDA" w:rsidR="001E5710" w:rsidRPr="001F7939" w:rsidRDefault="00CE17B5" w:rsidP="00CE17B5">
      <w:pPr>
        <w:rPr>
          <w:rFonts w:ascii="Palatino Linotype" w:hAnsi="Palatino Linotype"/>
        </w:rPr>
      </w:pPr>
      <w:r>
        <w:rPr>
          <w:rFonts w:ascii="Palatino Linotype" w:hAnsi="Palatino Linotype"/>
        </w:rPr>
        <w:br w:type="page"/>
      </w:r>
    </w:p>
    <w:sectPr w:rsidR="001E5710" w:rsidRPr="001F7939" w:rsidSect="006957B1">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A7C412" w14:textId="77777777" w:rsidR="00EF0EDE" w:rsidRDefault="00EF0EDE" w:rsidP="00C80F8C">
      <w:r>
        <w:separator/>
      </w:r>
    </w:p>
  </w:endnote>
  <w:endnote w:type="continuationSeparator" w:id="0">
    <w:p w14:paraId="0A466BC8" w14:textId="77777777" w:rsidR="00EF0EDE" w:rsidRDefault="00EF0EDE"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3F25A886" w:rsidR="00CC44CC" w:rsidRPr="0010196A" w:rsidRDefault="00CC44C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36D71">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36D71">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0F8B1491" w:rsidR="00CC44CC" w:rsidRPr="0010196A" w:rsidRDefault="00CC44C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0145E">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0145E">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D27B13" w14:textId="77777777" w:rsidR="00EF0EDE" w:rsidRDefault="00EF0EDE" w:rsidP="00C80F8C">
      <w:r>
        <w:separator/>
      </w:r>
    </w:p>
  </w:footnote>
  <w:footnote w:type="continuationSeparator" w:id="0">
    <w:p w14:paraId="56917C42" w14:textId="77777777" w:rsidR="00EF0EDE" w:rsidRDefault="00EF0EDE"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3A3C1B86" w:rsidR="00CC44CC" w:rsidRPr="0010196A" w:rsidRDefault="00CC44CC"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3261"/>
      <w:gridCol w:w="2551"/>
      <w:gridCol w:w="3722"/>
    </w:tblGrid>
    <w:tr w:rsidR="00750EB8" w:rsidRPr="008F2CCC" w14:paraId="1F097D8A" w14:textId="77777777" w:rsidTr="00625FD4">
      <w:tc>
        <w:tcPr>
          <w:tcW w:w="3261" w:type="dxa"/>
          <w:vMerge w:val="restart"/>
        </w:tcPr>
        <w:p w14:paraId="1F780A0C" w14:textId="1EFF25F4" w:rsidR="00750EB8" w:rsidRPr="008F2CCC" w:rsidRDefault="00750EB8" w:rsidP="00750EB8">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750EB8" w:rsidRPr="00664658" w:rsidRDefault="00750EB8" w:rsidP="00750EB8">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269BD36" w:rsidR="00750EB8" w:rsidRPr="00664658" w:rsidRDefault="00750EB8" w:rsidP="00750EB8">
          <w:pPr>
            <w:jc w:val="both"/>
            <w:rPr>
              <w:rFonts w:ascii="Palatino Linotype" w:hAnsi="Palatino Linotype"/>
              <w:b/>
              <w:sz w:val="22"/>
              <w:szCs w:val="22"/>
              <w:lang w:val="es-ES_tradnl"/>
            </w:rPr>
          </w:pPr>
          <w:r>
            <w:rPr>
              <w:rFonts w:ascii="Palatino Linotype" w:hAnsi="Palatino Linotype"/>
              <w:b/>
              <w:bCs/>
              <w:sz w:val="22"/>
              <w:szCs w:val="22"/>
            </w:rPr>
            <w:t>04742</w:t>
          </w:r>
          <w:r w:rsidRPr="000A27E2">
            <w:rPr>
              <w:rFonts w:ascii="Palatino Linotype" w:hAnsi="Palatino Linotype"/>
              <w:b/>
              <w:bCs/>
              <w:sz w:val="22"/>
              <w:szCs w:val="22"/>
            </w:rPr>
            <w:t>/INFOEM/IP/RR/202</w:t>
          </w:r>
          <w:r>
            <w:rPr>
              <w:rFonts w:ascii="Palatino Linotype" w:hAnsi="Palatino Linotype"/>
              <w:b/>
              <w:bCs/>
              <w:sz w:val="22"/>
              <w:szCs w:val="22"/>
            </w:rPr>
            <w:t>1 y acumulado</w:t>
          </w:r>
        </w:p>
      </w:tc>
    </w:tr>
    <w:tr w:rsidR="00750EB8" w:rsidRPr="008F2CCC" w14:paraId="049677A3" w14:textId="77777777" w:rsidTr="00625FD4">
      <w:tc>
        <w:tcPr>
          <w:tcW w:w="3261" w:type="dxa"/>
          <w:vMerge/>
        </w:tcPr>
        <w:p w14:paraId="4A21EAC1" w14:textId="5C1F145E" w:rsidR="00750EB8" w:rsidRPr="008F2CCC" w:rsidRDefault="00750EB8" w:rsidP="00750EB8">
          <w:pPr>
            <w:rPr>
              <w:rFonts w:ascii="Palatino Linotype" w:hAnsi="Palatino Linotype"/>
              <w:b/>
              <w:sz w:val="22"/>
              <w:szCs w:val="22"/>
              <w:lang w:val="es-ES_tradnl"/>
            </w:rPr>
          </w:pPr>
        </w:p>
      </w:tc>
      <w:tc>
        <w:tcPr>
          <w:tcW w:w="2551" w:type="dxa"/>
          <w:shd w:val="clear" w:color="auto" w:fill="auto"/>
        </w:tcPr>
        <w:p w14:paraId="1237BCDE" w14:textId="77777777" w:rsidR="00750EB8" w:rsidRPr="00664658" w:rsidRDefault="00750EB8" w:rsidP="00750EB8">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3AE77E10" w:rsidR="00750EB8" w:rsidRPr="00D41D47" w:rsidRDefault="00750EB8" w:rsidP="00750EB8">
          <w:pPr>
            <w:jc w:val="both"/>
            <w:rPr>
              <w:rFonts w:ascii="Palatino Linotype" w:hAnsi="Palatino Linotype"/>
              <w:b/>
              <w:sz w:val="22"/>
              <w:szCs w:val="22"/>
              <w:lang w:val="es-ES_tradnl"/>
            </w:rPr>
          </w:pPr>
          <w:r w:rsidRPr="00B80472">
            <w:rPr>
              <w:rFonts w:ascii="Palatino Linotype" w:hAnsi="Palatino Linotype"/>
              <w:b/>
              <w:bCs/>
              <w:sz w:val="22"/>
              <w:szCs w:val="22"/>
            </w:rPr>
            <w:t>Ayuntamiento de Teoloyucan</w:t>
          </w:r>
        </w:p>
      </w:tc>
    </w:tr>
    <w:tr w:rsidR="00750EB8" w:rsidRPr="008F2CCC" w14:paraId="72CD087D" w14:textId="77777777" w:rsidTr="00625FD4">
      <w:trPr>
        <w:trHeight w:val="228"/>
      </w:trPr>
      <w:tc>
        <w:tcPr>
          <w:tcW w:w="3261" w:type="dxa"/>
          <w:vMerge/>
        </w:tcPr>
        <w:p w14:paraId="1B78656F" w14:textId="01E6F6F6" w:rsidR="00750EB8" w:rsidRPr="008F2CCC" w:rsidRDefault="00750EB8" w:rsidP="00750EB8">
          <w:pPr>
            <w:rPr>
              <w:rFonts w:ascii="Palatino Linotype" w:hAnsi="Palatino Linotype"/>
              <w:b/>
              <w:sz w:val="22"/>
              <w:szCs w:val="22"/>
              <w:lang w:val="es-ES_tradnl"/>
            </w:rPr>
          </w:pPr>
        </w:p>
      </w:tc>
      <w:tc>
        <w:tcPr>
          <w:tcW w:w="2551" w:type="dxa"/>
          <w:shd w:val="clear" w:color="auto" w:fill="auto"/>
        </w:tcPr>
        <w:p w14:paraId="74D81628" w14:textId="77777777" w:rsidR="00750EB8" w:rsidRPr="00664658" w:rsidRDefault="00750EB8" w:rsidP="00750EB8">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55B445ED" w:rsidR="00750EB8" w:rsidRPr="00664658" w:rsidRDefault="00750EB8" w:rsidP="00750EB8">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3ECB9F0B" w14:textId="77777777" w:rsidR="00CC44CC" w:rsidRPr="0010196A" w:rsidRDefault="00CC44CC" w:rsidP="00637B99">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15D43A9" w:rsidR="00CC44CC" w:rsidRPr="0010196A" w:rsidRDefault="00CC44CC">
    <w:pPr>
      <w:rPr>
        <w:rFonts w:ascii="Palatino Linotype" w:hAnsi="Palatino Linotype"/>
        <w:sz w:val="28"/>
        <w:szCs w:val="28"/>
      </w:rPr>
    </w:pPr>
  </w:p>
  <w:tbl>
    <w:tblPr>
      <w:tblW w:w="10490" w:type="dxa"/>
      <w:tblInd w:w="-833" w:type="dxa"/>
      <w:tblLayout w:type="fixed"/>
      <w:tblLook w:val="04A0" w:firstRow="1" w:lastRow="0" w:firstColumn="1" w:lastColumn="0" w:noHBand="0" w:noVBand="1"/>
    </w:tblPr>
    <w:tblGrid>
      <w:gridCol w:w="4253"/>
      <w:gridCol w:w="2552"/>
      <w:gridCol w:w="3685"/>
    </w:tblGrid>
    <w:tr w:rsidR="00CC44CC" w:rsidRPr="008F2CCC" w14:paraId="6ABABA57" w14:textId="77777777" w:rsidTr="00C12449">
      <w:tc>
        <w:tcPr>
          <w:tcW w:w="4253" w:type="dxa"/>
          <w:vMerge w:val="restart"/>
          <w:shd w:val="clear" w:color="auto" w:fill="auto"/>
        </w:tcPr>
        <w:p w14:paraId="6AA376CC" w14:textId="1234161B" w:rsidR="00CC44CC" w:rsidRPr="008F2CCC" w:rsidRDefault="00CC44CC" w:rsidP="00C12449">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C44CC" w:rsidRPr="008F2CCC" w:rsidRDefault="00CC44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5F6B33A" w:rsidR="00CC44CC" w:rsidRPr="008F2CCC" w:rsidRDefault="00097D17" w:rsidP="00C34EFF">
          <w:pPr>
            <w:jc w:val="both"/>
            <w:rPr>
              <w:rFonts w:ascii="Palatino Linotype" w:hAnsi="Palatino Linotype"/>
              <w:b/>
              <w:sz w:val="22"/>
              <w:szCs w:val="22"/>
              <w:lang w:val="es-ES_tradnl"/>
            </w:rPr>
          </w:pPr>
          <w:r>
            <w:rPr>
              <w:rFonts w:ascii="Palatino Linotype" w:hAnsi="Palatino Linotype"/>
              <w:b/>
              <w:bCs/>
              <w:sz w:val="22"/>
              <w:szCs w:val="22"/>
            </w:rPr>
            <w:t>0</w:t>
          </w:r>
          <w:r w:rsidR="00276BF7">
            <w:rPr>
              <w:rFonts w:ascii="Palatino Linotype" w:hAnsi="Palatino Linotype"/>
              <w:b/>
              <w:bCs/>
              <w:sz w:val="22"/>
              <w:szCs w:val="22"/>
            </w:rPr>
            <w:t>4742</w:t>
          </w:r>
          <w:r w:rsidR="00CC44CC" w:rsidRPr="000A27E2">
            <w:rPr>
              <w:rFonts w:ascii="Palatino Linotype" w:hAnsi="Palatino Linotype"/>
              <w:b/>
              <w:bCs/>
              <w:sz w:val="22"/>
              <w:szCs w:val="22"/>
            </w:rPr>
            <w:t>/INFOEM/IP/RR/202</w:t>
          </w:r>
          <w:r w:rsidR="00CC44CC">
            <w:rPr>
              <w:rFonts w:ascii="Palatino Linotype" w:hAnsi="Palatino Linotype"/>
              <w:b/>
              <w:bCs/>
              <w:sz w:val="22"/>
              <w:szCs w:val="22"/>
            </w:rPr>
            <w:t>1</w:t>
          </w:r>
          <w:r w:rsidR="00AE650D">
            <w:rPr>
              <w:rFonts w:ascii="Palatino Linotype" w:hAnsi="Palatino Linotype"/>
              <w:b/>
              <w:bCs/>
              <w:sz w:val="22"/>
              <w:szCs w:val="22"/>
            </w:rPr>
            <w:t xml:space="preserve"> y acumulado</w:t>
          </w:r>
        </w:p>
      </w:tc>
    </w:tr>
    <w:tr w:rsidR="00CC44CC" w:rsidRPr="008F2CCC" w14:paraId="3B45FB53" w14:textId="77777777" w:rsidTr="00C12449">
      <w:tc>
        <w:tcPr>
          <w:tcW w:w="4253" w:type="dxa"/>
          <w:vMerge/>
          <w:shd w:val="clear" w:color="auto" w:fill="auto"/>
        </w:tcPr>
        <w:p w14:paraId="188B82EF" w14:textId="77777777" w:rsidR="00CC44CC" w:rsidRPr="008F2CCC" w:rsidRDefault="00CC44CC" w:rsidP="00200BFC">
          <w:pPr>
            <w:rPr>
              <w:rFonts w:ascii="Palatino Linotype" w:hAnsi="Palatino Linotype"/>
              <w:b/>
              <w:sz w:val="22"/>
              <w:szCs w:val="22"/>
              <w:lang w:val="es-ES_tradnl"/>
            </w:rPr>
          </w:pPr>
          <w:bookmarkStart w:id="19" w:name="_Hlk80706940"/>
          <w:bookmarkStart w:id="20" w:name="_Hlk81917274"/>
        </w:p>
      </w:tc>
      <w:tc>
        <w:tcPr>
          <w:tcW w:w="2552" w:type="dxa"/>
          <w:shd w:val="clear" w:color="auto" w:fill="auto"/>
        </w:tcPr>
        <w:p w14:paraId="3B2AD0CF"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00092444" w:rsidR="00CC44CC" w:rsidRPr="008F2CCC" w:rsidRDefault="00E0145E" w:rsidP="00200BFC">
          <w:pPr>
            <w:jc w:val="both"/>
            <w:rPr>
              <w:rFonts w:ascii="Palatino Linotype" w:hAnsi="Palatino Linotype"/>
              <w:b/>
              <w:sz w:val="22"/>
              <w:szCs w:val="22"/>
              <w:lang w:val="es-ES_tradnl"/>
            </w:rPr>
          </w:pPr>
          <w:r w:rsidRPr="00E0145E">
            <w:rPr>
              <w:rFonts w:ascii="Palatino Linotype" w:hAnsi="Palatino Linotype"/>
              <w:b/>
              <w:sz w:val="22"/>
              <w:szCs w:val="22"/>
              <w:lang w:val="es-ES_tradnl"/>
            </w:rPr>
            <w:t>XX XXXXXXXXXXX XXXXXX X XXXXXXXXXX</w:t>
          </w:r>
        </w:p>
      </w:tc>
    </w:tr>
    <w:bookmarkEnd w:id="19"/>
    <w:tr w:rsidR="00CC44CC" w:rsidRPr="008F2CCC" w14:paraId="28A493EB" w14:textId="77777777" w:rsidTr="00C12449">
      <w:trPr>
        <w:trHeight w:val="228"/>
      </w:trPr>
      <w:tc>
        <w:tcPr>
          <w:tcW w:w="4253" w:type="dxa"/>
          <w:vMerge/>
          <w:shd w:val="clear" w:color="auto" w:fill="auto"/>
        </w:tcPr>
        <w:p w14:paraId="06C77D31"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2E1A72B4"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065FC2F7" w:rsidR="00CC44CC" w:rsidRPr="00DC41C8" w:rsidRDefault="00B80472" w:rsidP="00200BFC">
          <w:pPr>
            <w:jc w:val="both"/>
            <w:rPr>
              <w:rFonts w:ascii="Palatino Linotype" w:hAnsi="Palatino Linotype"/>
              <w:b/>
              <w:sz w:val="22"/>
              <w:szCs w:val="22"/>
            </w:rPr>
          </w:pPr>
          <w:r w:rsidRPr="00B80472">
            <w:rPr>
              <w:rFonts w:ascii="Palatino Linotype" w:hAnsi="Palatino Linotype"/>
              <w:b/>
              <w:bCs/>
              <w:sz w:val="22"/>
              <w:szCs w:val="22"/>
            </w:rPr>
            <w:t>Ayuntamiento de Teoloyucan</w:t>
          </w:r>
        </w:p>
      </w:tc>
    </w:tr>
    <w:bookmarkEnd w:id="20"/>
    <w:tr w:rsidR="00CC44CC" w:rsidRPr="008F2CCC" w14:paraId="0F114FF0" w14:textId="77777777" w:rsidTr="00C12449">
      <w:tc>
        <w:tcPr>
          <w:tcW w:w="4253" w:type="dxa"/>
          <w:vMerge/>
          <w:shd w:val="clear" w:color="auto" w:fill="auto"/>
        </w:tcPr>
        <w:p w14:paraId="4CCB64BA"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1E422EA"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35B00867" w:rsidR="00CC44CC" w:rsidRPr="008F2CCC" w:rsidRDefault="0036299D" w:rsidP="00200BFC">
          <w:pPr>
            <w:jc w:val="both"/>
            <w:rPr>
              <w:rFonts w:ascii="Palatino Linotype" w:hAnsi="Palatino Linotype"/>
              <w:b/>
              <w:sz w:val="22"/>
              <w:szCs w:val="22"/>
              <w:lang w:val="es-ES_tradnl"/>
            </w:rPr>
          </w:pPr>
          <w:r w:rsidRPr="005D6D64">
            <w:rPr>
              <w:rFonts w:ascii="Palatino Linotype" w:hAnsi="Palatino Linotype"/>
              <w:b/>
              <w:sz w:val="22"/>
              <w:szCs w:val="22"/>
              <w:lang w:val="es-ES_tradnl"/>
            </w:rPr>
            <w:t>Sharon Cristina Morales M</w:t>
          </w:r>
          <w:r>
            <w:rPr>
              <w:rFonts w:ascii="Palatino Linotype" w:hAnsi="Palatino Linotype"/>
              <w:b/>
              <w:sz w:val="22"/>
              <w:szCs w:val="22"/>
              <w:lang w:val="es-ES_tradnl"/>
            </w:rPr>
            <w:t>a</w:t>
          </w:r>
          <w:r w:rsidRPr="005D6D64">
            <w:rPr>
              <w:rFonts w:ascii="Palatino Linotype" w:hAnsi="Palatino Linotype"/>
              <w:b/>
              <w:sz w:val="22"/>
              <w:szCs w:val="22"/>
              <w:lang w:val="es-ES_tradnl"/>
            </w:rPr>
            <w:t>rtínez</w:t>
          </w:r>
        </w:p>
      </w:tc>
    </w:tr>
  </w:tbl>
  <w:p w14:paraId="263470D9" w14:textId="4A958413" w:rsidR="00CC44CC" w:rsidRPr="0010196A" w:rsidRDefault="00CC44CC"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6787F"/>
    <w:multiLevelType w:val="hybridMultilevel"/>
    <w:tmpl w:val="F1CA6596"/>
    <w:styleLink w:val="Estiloimportado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nsid w:val="09F525A0"/>
    <w:multiLevelType w:val="hybridMultilevel"/>
    <w:tmpl w:val="0CA21B9E"/>
    <w:styleLink w:val="Estiloimportado14"/>
    <w:lvl w:ilvl="0" w:tplc="20EED110">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9110FA"/>
    <w:multiLevelType w:val="hybridMultilevel"/>
    <w:tmpl w:val="F3384A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26902B8"/>
    <w:multiLevelType w:val="hybridMultilevel"/>
    <w:tmpl w:val="F0AA5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E4F7C66"/>
    <w:multiLevelType w:val="hybridMultilevel"/>
    <w:tmpl w:val="50A683A4"/>
    <w:styleLink w:val="Estiloimportado2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8">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start w:val="1"/>
      <w:numFmt w:val="bullet"/>
      <w:lvlText w:val="o"/>
      <w:lvlJc w:val="left"/>
      <w:pPr>
        <w:ind w:left="2149" w:hanging="360"/>
      </w:pPr>
      <w:rPr>
        <w:rFonts w:ascii="Courier New" w:hAnsi="Courier New" w:cs="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start w:val="1"/>
      <w:numFmt w:val="bullet"/>
      <w:lvlText w:val="o"/>
      <w:lvlJc w:val="left"/>
      <w:pPr>
        <w:ind w:left="4309" w:hanging="360"/>
      </w:pPr>
      <w:rPr>
        <w:rFonts w:ascii="Courier New" w:hAnsi="Courier New" w:cs="Courier New" w:hint="default"/>
      </w:rPr>
    </w:lvl>
    <w:lvl w:ilvl="5" w:tplc="080A0005">
      <w:start w:val="1"/>
      <w:numFmt w:val="bullet"/>
      <w:lvlText w:val=""/>
      <w:lvlJc w:val="left"/>
      <w:pPr>
        <w:ind w:left="5029" w:hanging="360"/>
      </w:pPr>
      <w:rPr>
        <w:rFonts w:ascii="Wingdings" w:hAnsi="Wingdings" w:hint="default"/>
      </w:rPr>
    </w:lvl>
    <w:lvl w:ilvl="6" w:tplc="080A0001">
      <w:start w:val="1"/>
      <w:numFmt w:val="bullet"/>
      <w:lvlText w:val=""/>
      <w:lvlJc w:val="left"/>
      <w:pPr>
        <w:ind w:left="5749" w:hanging="360"/>
      </w:pPr>
      <w:rPr>
        <w:rFonts w:ascii="Symbol" w:hAnsi="Symbol" w:hint="default"/>
      </w:rPr>
    </w:lvl>
    <w:lvl w:ilvl="7" w:tplc="080A0003">
      <w:start w:val="1"/>
      <w:numFmt w:val="bullet"/>
      <w:lvlText w:val="o"/>
      <w:lvlJc w:val="left"/>
      <w:pPr>
        <w:ind w:left="6469" w:hanging="360"/>
      </w:pPr>
      <w:rPr>
        <w:rFonts w:ascii="Courier New" w:hAnsi="Courier New" w:cs="Courier New" w:hint="default"/>
      </w:rPr>
    </w:lvl>
    <w:lvl w:ilvl="8" w:tplc="080A0005">
      <w:start w:val="1"/>
      <w:numFmt w:val="bullet"/>
      <w:lvlText w:val=""/>
      <w:lvlJc w:val="left"/>
      <w:pPr>
        <w:ind w:left="7189" w:hanging="360"/>
      </w:pPr>
      <w:rPr>
        <w:rFonts w:ascii="Wingdings" w:hAnsi="Wingdings" w:hint="default"/>
      </w:rPr>
    </w:lvl>
  </w:abstractNum>
  <w:abstractNum w:abstractNumId="9">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nsid w:val="2B911A1C"/>
    <w:multiLevelType w:val="hybridMultilevel"/>
    <w:tmpl w:val="ACB418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nsid w:val="39BD3CCA"/>
    <w:multiLevelType w:val="hybridMultilevel"/>
    <w:tmpl w:val="9F6A211E"/>
    <w:styleLink w:val="Estiloimportado2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nsid w:val="5D1946F6"/>
    <w:multiLevelType w:val="hybridMultilevel"/>
    <w:tmpl w:val="38F20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F563C02"/>
    <w:multiLevelType w:val="hybridMultilevel"/>
    <w:tmpl w:val="A7C4BBA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b/>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1">
    <w:nsid w:val="7BCC19B4"/>
    <w:multiLevelType w:val="hybridMultilevel"/>
    <w:tmpl w:val="7E948EA6"/>
    <w:lvl w:ilvl="0" w:tplc="A6103952">
      <w:start w:val="1"/>
      <w:numFmt w:val="lowerLetter"/>
      <w:lvlText w:val="%1)"/>
      <w:lvlJc w:val="left"/>
      <w:pPr>
        <w:ind w:left="1210" w:hanging="360"/>
      </w:pPr>
      <w:rPr>
        <w:rFonts w:hint="default"/>
      </w:rPr>
    </w:lvl>
    <w:lvl w:ilvl="1" w:tplc="080A0019" w:tentative="1">
      <w:start w:val="1"/>
      <w:numFmt w:val="lowerLetter"/>
      <w:lvlText w:val="%2."/>
      <w:lvlJc w:val="left"/>
      <w:pPr>
        <w:ind w:left="1930" w:hanging="360"/>
      </w:pPr>
    </w:lvl>
    <w:lvl w:ilvl="2" w:tplc="080A001B" w:tentative="1">
      <w:start w:val="1"/>
      <w:numFmt w:val="lowerRoman"/>
      <w:lvlText w:val="%3."/>
      <w:lvlJc w:val="right"/>
      <w:pPr>
        <w:ind w:left="2650" w:hanging="180"/>
      </w:pPr>
    </w:lvl>
    <w:lvl w:ilvl="3" w:tplc="080A000F" w:tentative="1">
      <w:start w:val="1"/>
      <w:numFmt w:val="decimal"/>
      <w:lvlText w:val="%4."/>
      <w:lvlJc w:val="left"/>
      <w:pPr>
        <w:ind w:left="3370" w:hanging="360"/>
      </w:pPr>
    </w:lvl>
    <w:lvl w:ilvl="4" w:tplc="080A0019" w:tentative="1">
      <w:start w:val="1"/>
      <w:numFmt w:val="lowerLetter"/>
      <w:lvlText w:val="%5."/>
      <w:lvlJc w:val="left"/>
      <w:pPr>
        <w:ind w:left="4090" w:hanging="360"/>
      </w:pPr>
    </w:lvl>
    <w:lvl w:ilvl="5" w:tplc="080A001B" w:tentative="1">
      <w:start w:val="1"/>
      <w:numFmt w:val="lowerRoman"/>
      <w:lvlText w:val="%6."/>
      <w:lvlJc w:val="right"/>
      <w:pPr>
        <w:ind w:left="4810" w:hanging="180"/>
      </w:pPr>
    </w:lvl>
    <w:lvl w:ilvl="6" w:tplc="080A000F" w:tentative="1">
      <w:start w:val="1"/>
      <w:numFmt w:val="decimal"/>
      <w:lvlText w:val="%7."/>
      <w:lvlJc w:val="left"/>
      <w:pPr>
        <w:ind w:left="5530" w:hanging="360"/>
      </w:pPr>
    </w:lvl>
    <w:lvl w:ilvl="7" w:tplc="080A0019" w:tentative="1">
      <w:start w:val="1"/>
      <w:numFmt w:val="lowerLetter"/>
      <w:lvlText w:val="%8."/>
      <w:lvlJc w:val="left"/>
      <w:pPr>
        <w:ind w:left="6250" w:hanging="360"/>
      </w:pPr>
    </w:lvl>
    <w:lvl w:ilvl="8" w:tplc="080A001B" w:tentative="1">
      <w:start w:val="1"/>
      <w:numFmt w:val="lowerRoman"/>
      <w:lvlText w:val="%9."/>
      <w:lvlJc w:val="right"/>
      <w:pPr>
        <w:ind w:left="6970" w:hanging="180"/>
      </w:pPr>
    </w:lvl>
  </w:abstractNum>
  <w:num w:numId="1">
    <w:abstractNumId w:val="11"/>
  </w:num>
  <w:num w:numId="2">
    <w:abstractNumId w:val="6"/>
  </w:num>
  <w:num w:numId="3">
    <w:abstractNumId w:val="19"/>
  </w:num>
  <w:num w:numId="4">
    <w:abstractNumId w:val="3"/>
  </w:num>
  <w:num w:numId="5">
    <w:abstractNumId w:val="20"/>
  </w:num>
  <w:num w:numId="6">
    <w:abstractNumId w:val="15"/>
  </w:num>
  <w:num w:numId="7">
    <w:abstractNumId w:val="14"/>
  </w:num>
  <w:num w:numId="8">
    <w:abstractNumId w:val="7"/>
  </w:num>
  <w:num w:numId="9">
    <w:abstractNumId w:val="9"/>
  </w:num>
  <w:num w:numId="10">
    <w:abstractNumId w:val="21"/>
  </w:num>
  <w:num w:numId="11">
    <w:abstractNumId w:val="20"/>
  </w:num>
  <w:num w:numId="12">
    <w:abstractNumId w:val="16"/>
  </w:num>
  <w:num w:numId="13">
    <w:abstractNumId w:val="16"/>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num>
  <w:num w:numId="18">
    <w:abstractNumId w:val="18"/>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1"/>
  </w:num>
  <w:num w:numId="22">
    <w:abstractNumId w:val="5"/>
  </w:num>
  <w:num w:numId="23">
    <w:abstractNumId w:val="8"/>
  </w:num>
  <w:num w:numId="24">
    <w:abstractNumId w:val="12"/>
  </w:num>
  <w:num w:numId="25">
    <w:abstractNumId w:val="17"/>
  </w:num>
  <w:num w:numId="26">
    <w:abstractNumId w:val="4"/>
  </w:num>
  <w:num w:numId="27">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2AB"/>
    <w:rsid w:val="000123CB"/>
    <w:rsid w:val="00012718"/>
    <w:rsid w:val="00012A00"/>
    <w:rsid w:val="00013023"/>
    <w:rsid w:val="00013537"/>
    <w:rsid w:val="00013986"/>
    <w:rsid w:val="00013EBF"/>
    <w:rsid w:val="000142C0"/>
    <w:rsid w:val="00014764"/>
    <w:rsid w:val="0001491A"/>
    <w:rsid w:val="00014E91"/>
    <w:rsid w:val="00015DDC"/>
    <w:rsid w:val="000160C6"/>
    <w:rsid w:val="0001612D"/>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27F60"/>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853"/>
    <w:rsid w:val="000339B9"/>
    <w:rsid w:val="00033C79"/>
    <w:rsid w:val="00033E94"/>
    <w:rsid w:val="00034C4F"/>
    <w:rsid w:val="00035676"/>
    <w:rsid w:val="00035C89"/>
    <w:rsid w:val="00035CDF"/>
    <w:rsid w:val="00036439"/>
    <w:rsid w:val="000364B0"/>
    <w:rsid w:val="00036B1A"/>
    <w:rsid w:val="00037DDE"/>
    <w:rsid w:val="00037FDC"/>
    <w:rsid w:val="000405A5"/>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663C"/>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B00"/>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21D"/>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6C83"/>
    <w:rsid w:val="00077737"/>
    <w:rsid w:val="000779C1"/>
    <w:rsid w:val="00077AC1"/>
    <w:rsid w:val="00077B79"/>
    <w:rsid w:val="00077BB8"/>
    <w:rsid w:val="00077BC0"/>
    <w:rsid w:val="0008043B"/>
    <w:rsid w:val="00081337"/>
    <w:rsid w:val="0008139C"/>
    <w:rsid w:val="00081B66"/>
    <w:rsid w:val="000825DF"/>
    <w:rsid w:val="0008338D"/>
    <w:rsid w:val="00083958"/>
    <w:rsid w:val="00084079"/>
    <w:rsid w:val="0008420F"/>
    <w:rsid w:val="000847B2"/>
    <w:rsid w:val="00085229"/>
    <w:rsid w:val="0008542A"/>
    <w:rsid w:val="00085585"/>
    <w:rsid w:val="00085973"/>
    <w:rsid w:val="00085A8A"/>
    <w:rsid w:val="000861FF"/>
    <w:rsid w:val="0008668D"/>
    <w:rsid w:val="00086980"/>
    <w:rsid w:val="0008710F"/>
    <w:rsid w:val="00087913"/>
    <w:rsid w:val="00087D47"/>
    <w:rsid w:val="00090131"/>
    <w:rsid w:val="00090260"/>
    <w:rsid w:val="00090C67"/>
    <w:rsid w:val="00090CC8"/>
    <w:rsid w:val="00091D60"/>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8E5"/>
    <w:rsid w:val="00097B14"/>
    <w:rsid w:val="00097CBB"/>
    <w:rsid w:val="00097D17"/>
    <w:rsid w:val="000A0195"/>
    <w:rsid w:val="000A06CB"/>
    <w:rsid w:val="000A0C7C"/>
    <w:rsid w:val="000A1149"/>
    <w:rsid w:val="000A1549"/>
    <w:rsid w:val="000A2164"/>
    <w:rsid w:val="000A27E2"/>
    <w:rsid w:val="000A2B2B"/>
    <w:rsid w:val="000A2E1A"/>
    <w:rsid w:val="000A3399"/>
    <w:rsid w:val="000A3D63"/>
    <w:rsid w:val="000A4495"/>
    <w:rsid w:val="000A4664"/>
    <w:rsid w:val="000A4A99"/>
    <w:rsid w:val="000A4AAE"/>
    <w:rsid w:val="000A4E74"/>
    <w:rsid w:val="000A52A9"/>
    <w:rsid w:val="000A52D0"/>
    <w:rsid w:val="000A5939"/>
    <w:rsid w:val="000A5A68"/>
    <w:rsid w:val="000A66D7"/>
    <w:rsid w:val="000A6A03"/>
    <w:rsid w:val="000A6B97"/>
    <w:rsid w:val="000A6D1B"/>
    <w:rsid w:val="000A6EFF"/>
    <w:rsid w:val="000A7958"/>
    <w:rsid w:val="000A7B48"/>
    <w:rsid w:val="000B11B2"/>
    <w:rsid w:val="000B126F"/>
    <w:rsid w:val="000B17C5"/>
    <w:rsid w:val="000B17FD"/>
    <w:rsid w:val="000B1F89"/>
    <w:rsid w:val="000B20AC"/>
    <w:rsid w:val="000B2F55"/>
    <w:rsid w:val="000B3DC6"/>
    <w:rsid w:val="000B3EF0"/>
    <w:rsid w:val="000B3F8B"/>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9FE"/>
    <w:rsid w:val="000C7AF9"/>
    <w:rsid w:val="000C7D67"/>
    <w:rsid w:val="000C7F3D"/>
    <w:rsid w:val="000D075B"/>
    <w:rsid w:val="000D1767"/>
    <w:rsid w:val="000D1A6F"/>
    <w:rsid w:val="000D1B2D"/>
    <w:rsid w:val="000D1F3E"/>
    <w:rsid w:val="000D21C4"/>
    <w:rsid w:val="000D2977"/>
    <w:rsid w:val="000D2BC0"/>
    <w:rsid w:val="000D3E87"/>
    <w:rsid w:val="000D447F"/>
    <w:rsid w:val="000D5436"/>
    <w:rsid w:val="000D58EC"/>
    <w:rsid w:val="000D5D68"/>
    <w:rsid w:val="000D5E7D"/>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29EE"/>
    <w:rsid w:val="000E38D1"/>
    <w:rsid w:val="000E44DE"/>
    <w:rsid w:val="000E46D9"/>
    <w:rsid w:val="000E558F"/>
    <w:rsid w:val="000E5592"/>
    <w:rsid w:val="000E5C93"/>
    <w:rsid w:val="000E68DA"/>
    <w:rsid w:val="000E6C51"/>
    <w:rsid w:val="000E7182"/>
    <w:rsid w:val="000E71A3"/>
    <w:rsid w:val="000E72D5"/>
    <w:rsid w:val="000E74AC"/>
    <w:rsid w:val="000F0F1C"/>
    <w:rsid w:val="000F15D9"/>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3E"/>
    <w:rsid w:val="000F7B4E"/>
    <w:rsid w:val="00100BC0"/>
    <w:rsid w:val="0010158C"/>
    <w:rsid w:val="0010196A"/>
    <w:rsid w:val="00101BFD"/>
    <w:rsid w:val="001027DA"/>
    <w:rsid w:val="001028C2"/>
    <w:rsid w:val="00102BE0"/>
    <w:rsid w:val="001030D5"/>
    <w:rsid w:val="00104028"/>
    <w:rsid w:val="00104A6F"/>
    <w:rsid w:val="00104BFE"/>
    <w:rsid w:val="00104E56"/>
    <w:rsid w:val="0010553A"/>
    <w:rsid w:val="00106268"/>
    <w:rsid w:val="001063BB"/>
    <w:rsid w:val="00106A20"/>
    <w:rsid w:val="00106B41"/>
    <w:rsid w:val="00106FBF"/>
    <w:rsid w:val="00107FBF"/>
    <w:rsid w:val="00110414"/>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17CE9"/>
    <w:rsid w:val="00120192"/>
    <w:rsid w:val="00120292"/>
    <w:rsid w:val="0012048A"/>
    <w:rsid w:val="00120ADA"/>
    <w:rsid w:val="00120C4B"/>
    <w:rsid w:val="00120D8D"/>
    <w:rsid w:val="00121773"/>
    <w:rsid w:val="00121BB3"/>
    <w:rsid w:val="00121CB5"/>
    <w:rsid w:val="00121F77"/>
    <w:rsid w:val="00122866"/>
    <w:rsid w:val="00123C9D"/>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24FE"/>
    <w:rsid w:val="001332E3"/>
    <w:rsid w:val="00133607"/>
    <w:rsid w:val="00133D6C"/>
    <w:rsid w:val="00133FE1"/>
    <w:rsid w:val="0013457A"/>
    <w:rsid w:val="00135211"/>
    <w:rsid w:val="001358BB"/>
    <w:rsid w:val="0013622C"/>
    <w:rsid w:val="001364D8"/>
    <w:rsid w:val="00136FB5"/>
    <w:rsid w:val="001371A5"/>
    <w:rsid w:val="00137548"/>
    <w:rsid w:val="001376BF"/>
    <w:rsid w:val="001378F0"/>
    <w:rsid w:val="00137AEE"/>
    <w:rsid w:val="00137D02"/>
    <w:rsid w:val="00140252"/>
    <w:rsid w:val="001406EB"/>
    <w:rsid w:val="00140B6D"/>
    <w:rsid w:val="00140BE0"/>
    <w:rsid w:val="00140FA7"/>
    <w:rsid w:val="00141EE7"/>
    <w:rsid w:val="001425F5"/>
    <w:rsid w:val="001433DD"/>
    <w:rsid w:val="00143729"/>
    <w:rsid w:val="0014409A"/>
    <w:rsid w:val="00144BB9"/>
    <w:rsid w:val="0014538F"/>
    <w:rsid w:val="00145F32"/>
    <w:rsid w:val="00145FC9"/>
    <w:rsid w:val="00146317"/>
    <w:rsid w:val="001468C4"/>
    <w:rsid w:val="00146D8A"/>
    <w:rsid w:val="001471C8"/>
    <w:rsid w:val="0014732A"/>
    <w:rsid w:val="00147FCE"/>
    <w:rsid w:val="0015022B"/>
    <w:rsid w:val="00150B44"/>
    <w:rsid w:val="00150BAE"/>
    <w:rsid w:val="00150CF7"/>
    <w:rsid w:val="00151C8C"/>
    <w:rsid w:val="00151EC2"/>
    <w:rsid w:val="001528A8"/>
    <w:rsid w:val="00152D76"/>
    <w:rsid w:val="00152DEC"/>
    <w:rsid w:val="00152FDC"/>
    <w:rsid w:val="00153435"/>
    <w:rsid w:val="0015349A"/>
    <w:rsid w:val="00153807"/>
    <w:rsid w:val="00153D84"/>
    <w:rsid w:val="00153F8E"/>
    <w:rsid w:val="001543E4"/>
    <w:rsid w:val="001551D4"/>
    <w:rsid w:val="001554A0"/>
    <w:rsid w:val="0015612E"/>
    <w:rsid w:val="001564C0"/>
    <w:rsid w:val="00156AD5"/>
    <w:rsid w:val="00156D01"/>
    <w:rsid w:val="00156ECA"/>
    <w:rsid w:val="00157A4F"/>
    <w:rsid w:val="0016023D"/>
    <w:rsid w:val="00160405"/>
    <w:rsid w:val="00160AB4"/>
    <w:rsid w:val="00160C20"/>
    <w:rsid w:val="00160CAC"/>
    <w:rsid w:val="0016129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6E"/>
    <w:rsid w:val="00175FE0"/>
    <w:rsid w:val="0017606A"/>
    <w:rsid w:val="00176755"/>
    <w:rsid w:val="001769F3"/>
    <w:rsid w:val="001779E0"/>
    <w:rsid w:val="00177BBD"/>
    <w:rsid w:val="00177E7F"/>
    <w:rsid w:val="00177F5F"/>
    <w:rsid w:val="00180098"/>
    <w:rsid w:val="00181250"/>
    <w:rsid w:val="00181C30"/>
    <w:rsid w:val="00181D67"/>
    <w:rsid w:val="00182009"/>
    <w:rsid w:val="001821FD"/>
    <w:rsid w:val="001825CC"/>
    <w:rsid w:val="001826A7"/>
    <w:rsid w:val="001830EE"/>
    <w:rsid w:val="0018316A"/>
    <w:rsid w:val="001834AE"/>
    <w:rsid w:val="001835D4"/>
    <w:rsid w:val="00183ACB"/>
    <w:rsid w:val="00183CB1"/>
    <w:rsid w:val="00184684"/>
    <w:rsid w:val="00184A75"/>
    <w:rsid w:val="00184B39"/>
    <w:rsid w:val="001854E0"/>
    <w:rsid w:val="001858FD"/>
    <w:rsid w:val="00185B0F"/>
    <w:rsid w:val="00185D81"/>
    <w:rsid w:val="00185EEA"/>
    <w:rsid w:val="00186EDD"/>
    <w:rsid w:val="00187106"/>
    <w:rsid w:val="0018725D"/>
    <w:rsid w:val="0018726A"/>
    <w:rsid w:val="00187682"/>
    <w:rsid w:val="001900D7"/>
    <w:rsid w:val="00190687"/>
    <w:rsid w:val="00190BFD"/>
    <w:rsid w:val="0019130A"/>
    <w:rsid w:val="00191B16"/>
    <w:rsid w:val="00192755"/>
    <w:rsid w:val="00192B47"/>
    <w:rsid w:val="0019369B"/>
    <w:rsid w:val="00193D12"/>
    <w:rsid w:val="00194579"/>
    <w:rsid w:val="0019504F"/>
    <w:rsid w:val="00195093"/>
    <w:rsid w:val="00195288"/>
    <w:rsid w:val="0019536A"/>
    <w:rsid w:val="00195609"/>
    <w:rsid w:val="00195662"/>
    <w:rsid w:val="00195F6E"/>
    <w:rsid w:val="00196022"/>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154"/>
    <w:rsid w:val="001A5211"/>
    <w:rsid w:val="001A54DF"/>
    <w:rsid w:val="001A59B8"/>
    <w:rsid w:val="001A6BF9"/>
    <w:rsid w:val="001A78D9"/>
    <w:rsid w:val="001B0393"/>
    <w:rsid w:val="001B0793"/>
    <w:rsid w:val="001B0B6F"/>
    <w:rsid w:val="001B0B79"/>
    <w:rsid w:val="001B1253"/>
    <w:rsid w:val="001B125C"/>
    <w:rsid w:val="001B12D9"/>
    <w:rsid w:val="001B15F4"/>
    <w:rsid w:val="001B161D"/>
    <w:rsid w:val="001B1ABC"/>
    <w:rsid w:val="001B1D04"/>
    <w:rsid w:val="001B2536"/>
    <w:rsid w:val="001B27AD"/>
    <w:rsid w:val="001B2E89"/>
    <w:rsid w:val="001B3698"/>
    <w:rsid w:val="001B3C5C"/>
    <w:rsid w:val="001B42CC"/>
    <w:rsid w:val="001B449C"/>
    <w:rsid w:val="001B47B3"/>
    <w:rsid w:val="001B4E78"/>
    <w:rsid w:val="001B522E"/>
    <w:rsid w:val="001B5A4E"/>
    <w:rsid w:val="001B5CF1"/>
    <w:rsid w:val="001B626B"/>
    <w:rsid w:val="001B6521"/>
    <w:rsid w:val="001B6EFE"/>
    <w:rsid w:val="001B756D"/>
    <w:rsid w:val="001C02EC"/>
    <w:rsid w:val="001C0777"/>
    <w:rsid w:val="001C08B6"/>
    <w:rsid w:val="001C08BA"/>
    <w:rsid w:val="001C13AC"/>
    <w:rsid w:val="001C1725"/>
    <w:rsid w:val="001C218F"/>
    <w:rsid w:val="001C21AE"/>
    <w:rsid w:val="001C2264"/>
    <w:rsid w:val="001C2469"/>
    <w:rsid w:val="001C26E5"/>
    <w:rsid w:val="001C285A"/>
    <w:rsid w:val="001C372E"/>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28C2"/>
    <w:rsid w:val="001D308C"/>
    <w:rsid w:val="001D30E5"/>
    <w:rsid w:val="001D319F"/>
    <w:rsid w:val="001D3330"/>
    <w:rsid w:val="001D34BF"/>
    <w:rsid w:val="001D3C6A"/>
    <w:rsid w:val="001D42AE"/>
    <w:rsid w:val="001D430E"/>
    <w:rsid w:val="001D48B4"/>
    <w:rsid w:val="001D4AA3"/>
    <w:rsid w:val="001D4DB5"/>
    <w:rsid w:val="001D4F82"/>
    <w:rsid w:val="001D4FCB"/>
    <w:rsid w:val="001D52D2"/>
    <w:rsid w:val="001D55E8"/>
    <w:rsid w:val="001D5716"/>
    <w:rsid w:val="001D6107"/>
    <w:rsid w:val="001D61F9"/>
    <w:rsid w:val="001D6323"/>
    <w:rsid w:val="001D6F14"/>
    <w:rsid w:val="001D7279"/>
    <w:rsid w:val="001D73D9"/>
    <w:rsid w:val="001D7A1D"/>
    <w:rsid w:val="001D7A88"/>
    <w:rsid w:val="001D7C26"/>
    <w:rsid w:val="001D7D77"/>
    <w:rsid w:val="001E01E5"/>
    <w:rsid w:val="001E079B"/>
    <w:rsid w:val="001E082F"/>
    <w:rsid w:val="001E0842"/>
    <w:rsid w:val="001E0A85"/>
    <w:rsid w:val="001E1048"/>
    <w:rsid w:val="001E1456"/>
    <w:rsid w:val="001E1485"/>
    <w:rsid w:val="001E1DDD"/>
    <w:rsid w:val="001E1FBA"/>
    <w:rsid w:val="001E20DC"/>
    <w:rsid w:val="001E2265"/>
    <w:rsid w:val="001E2A7F"/>
    <w:rsid w:val="001E2AF3"/>
    <w:rsid w:val="001E33CF"/>
    <w:rsid w:val="001E3434"/>
    <w:rsid w:val="001E36EF"/>
    <w:rsid w:val="001E38B1"/>
    <w:rsid w:val="001E3F74"/>
    <w:rsid w:val="001E3FB1"/>
    <w:rsid w:val="001E45E6"/>
    <w:rsid w:val="001E47C1"/>
    <w:rsid w:val="001E4855"/>
    <w:rsid w:val="001E4A0B"/>
    <w:rsid w:val="001E5710"/>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D93"/>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939"/>
    <w:rsid w:val="001F7C05"/>
    <w:rsid w:val="001F7F0F"/>
    <w:rsid w:val="001F7FB1"/>
    <w:rsid w:val="00200BFC"/>
    <w:rsid w:val="00200E18"/>
    <w:rsid w:val="00200E9B"/>
    <w:rsid w:val="002011E1"/>
    <w:rsid w:val="00201453"/>
    <w:rsid w:val="00201538"/>
    <w:rsid w:val="002015C4"/>
    <w:rsid w:val="002018F0"/>
    <w:rsid w:val="00201D37"/>
    <w:rsid w:val="00201EFA"/>
    <w:rsid w:val="00202781"/>
    <w:rsid w:val="002028D5"/>
    <w:rsid w:val="0020314B"/>
    <w:rsid w:val="002034BD"/>
    <w:rsid w:val="0020371F"/>
    <w:rsid w:val="00203723"/>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49"/>
    <w:rsid w:val="00212AD4"/>
    <w:rsid w:val="00212CDA"/>
    <w:rsid w:val="00212E8D"/>
    <w:rsid w:val="00213125"/>
    <w:rsid w:val="00213EA7"/>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BA8"/>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DBC"/>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5DB"/>
    <w:rsid w:val="00242608"/>
    <w:rsid w:val="00242CBD"/>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D2B"/>
    <w:rsid w:val="00247E9D"/>
    <w:rsid w:val="00247FF9"/>
    <w:rsid w:val="00250F99"/>
    <w:rsid w:val="00251009"/>
    <w:rsid w:val="00252AFC"/>
    <w:rsid w:val="002531E4"/>
    <w:rsid w:val="0025368E"/>
    <w:rsid w:val="00253DE8"/>
    <w:rsid w:val="00254045"/>
    <w:rsid w:val="0025472A"/>
    <w:rsid w:val="002552B3"/>
    <w:rsid w:val="002555D9"/>
    <w:rsid w:val="002556A0"/>
    <w:rsid w:val="002559D5"/>
    <w:rsid w:val="00255F02"/>
    <w:rsid w:val="00256CEB"/>
    <w:rsid w:val="00257594"/>
    <w:rsid w:val="0025785D"/>
    <w:rsid w:val="00257FDC"/>
    <w:rsid w:val="00260C82"/>
    <w:rsid w:val="00260EF9"/>
    <w:rsid w:val="002610E1"/>
    <w:rsid w:val="00261AD7"/>
    <w:rsid w:val="00262903"/>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6BC"/>
    <w:rsid w:val="002759EB"/>
    <w:rsid w:val="00275E59"/>
    <w:rsid w:val="00275FC6"/>
    <w:rsid w:val="002766F9"/>
    <w:rsid w:val="00276AD0"/>
    <w:rsid w:val="00276BF7"/>
    <w:rsid w:val="00276D25"/>
    <w:rsid w:val="00277316"/>
    <w:rsid w:val="00277453"/>
    <w:rsid w:val="00277DD9"/>
    <w:rsid w:val="0028019C"/>
    <w:rsid w:val="002814A1"/>
    <w:rsid w:val="0028167B"/>
    <w:rsid w:val="00281AA4"/>
    <w:rsid w:val="0028266C"/>
    <w:rsid w:val="00282679"/>
    <w:rsid w:val="00282824"/>
    <w:rsid w:val="00283424"/>
    <w:rsid w:val="002843D9"/>
    <w:rsid w:val="002846A5"/>
    <w:rsid w:val="0028546D"/>
    <w:rsid w:val="002864B2"/>
    <w:rsid w:val="00286B88"/>
    <w:rsid w:val="00286DE5"/>
    <w:rsid w:val="00287E1C"/>
    <w:rsid w:val="00287EE0"/>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525F"/>
    <w:rsid w:val="002959EB"/>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9A7"/>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B0B"/>
    <w:rsid w:val="002C0CD3"/>
    <w:rsid w:val="002C12D5"/>
    <w:rsid w:val="002C135F"/>
    <w:rsid w:val="002C18C0"/>
    <w:rsid w:val="002C1C07"/>
    <w:rsid w:val="002C2724"/>
    <w:rsid w:val="002C34F0"/>
    <w:rsid w:val="002C3662"/>
    <w:rsid w:val="002C3A41"/>
    <w:rsid w:val="002C3B01"/>
    <w:rsid w:val="002C451D"/>
    <w:rsid w:val="002C4780"/>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095"/>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828"/>
    <w:rsid w:val="002F0C82"/>
    <w:rsid w:val="002F0E65"/>
    <w:rsid w:val="002F15FC"/>
    <w:rsid w:val="002F17AD"/>
    <w:rsid w:val="002F18E7"/>
    <w:rsid w:val="002F1A28"/>
    <w:rsid w:val="002F1A7D"/>
    <w:rsid w:val="002F1E8C"/>
    <w:rsid w:val="002F21D6"/>
    <w:rsid w:val="002F2653"/>
    <w:rsid w:val="002F274B"/>
    <w:rsid w:val="002F281F"/>
    <w:rsid w:val="002F2934"/>
    <w:rsid w:val="002F29AD"/>
    <w:rsid w:val="002F3A15"/>
    <w:rsid w:val="002F3EDF"/>
    <w:rsid w:val="002F3F8B"/>
    <w:rsid w:val="002F4559"/>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2A55"/>
    <w:rsid w:val="00303671"/>
    <w:rsid w:val="00303AF8"/>
    <w:rsid w:val="00304085"/>
    <w:rsid w:val="0030426C"/>
    <w:rsid w:val="003044B2"/>
    <w:rsid w:val="00304BA5"/>
    <w:rsid w:val="003051A8"/>
    <w:rsid w:val="003052CB"/>
    <w:rsid w:val="003056B1"/>
    <w:rsid w:val="00305CBC"/>
    <w:rsid w:val="00305F6C"/>
    <w:rsid w:val="00306604"/>
    <w:rsid w:val="00306BCD"/>
    <w:rsid w:val="00307328"/>
    <w:rsid w:val="0031045D"/>
    <w:rsid w:val="003109E6"/>
    <w:rsid w:val="00310EF9"/>
    <w:rsid w:val="0031118C"/>
    <w:rsid w:val="003115D4"/>
    <w:rsid w:val="0031165B"/>
    <w:rsid w:val="0031182B"/>
    <w:rsid w:val="003123CB"/>
    <w:rsid w:val="00312CD1"/>
    <w:rsid w:val="0031305F"/>
    <w:rsid w:val="00313499"/>
    <w:rsid w:val="003135FC"/>
    <w:rsid w:val="00313F69"/>
    <w:rsid w:val="0031406E"/>
    <w:rsid w:val="0031434D"/>
    <w:rsid w:val="00314A51"/>
    <w:rsid w:val="00315203"/>
    <w:rsid w:val="003154CE"/>
    <w:rsid w:val="00316C42"/>
    <w:rsid w:val="0031758F"/>
    <w:rsid w:val="00317EC0"/>
    <w:rsid w:val="00320139"/>
    <w:rsid w:val="003204FC"/>
    <w:rsid w:val="00320CD2"/>
    <w:rsid w:val="00320DF4"/>
    <w:rsid w:val="00320F06"/>
    <w:rsid w:val="00321325"/>
    <w:rsid w:val="00321CD2"/>
    <w:rsid w:val="00321D46"/>
    <w:rsid w:val="003226EE"/>
    <w:rsid w:val="00322956"/>
    <w:rsid w:val="00322B03"/>
    <w:rsid w:val="00322F4E"/>
    <w:rsid w:val="00323054"/>
    <w:rsid w:val="00323088"/>
    <w:rsid w:val="0032361C"/>
    <w:rsid w:val="00323836"/>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1F1D"/>
    <w:rsid w:val="0033214C"/>
    <w:rsid w:val="003328F2"/>
    <w:rsid w:val="00332BD1"/>
    <w:rsid w:val="00333541"/>
    <w:rsid w:val="0033371A"/>
    <w:rsid w:val="0033392B"/>
    <w:rsid w:val="00334014"/>
    <w:rsid w:val="003341A1"/>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044"/>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56E0"/>
    <w:rsid w:val="003560EB"/>
    <w:rsid w:val="003561CB"/>
    <w:rsid w:val="0035677A"/>
    <w:rsid w:val="003567C7"/>
    <w:rsid w:val="0035691C"/>
    <w:rsid w:val="00356E5D"/>
    <w:rsid w:val="00357421"/>
    <w:rsid w:val="003576E8"/>
    <w:rsid w:val="00357994"/>
    <w:rsid w:val="0036004B"/>
    <w:rsid w:val="003604BD"/>
    <w:rsid w:val="003604F7"/>
    <w:rsid w:val="003605BA"/>
    <w:rsid w:val="00360675"/>
    <w:rsid w:val="003606D8"/>
    <w:rsid w:val="003622CB"/>
    <w:rsid w:val="003628F4"/>
    <w:rsid w:val="0036299D"/>
    <w:rsid w:val="0036306A"/>
    <w:rsid w:val="00364628"/>
    <w:rsid w:val="00364BC7"/>
    <w:rsid w:val="00365921"/>
    <w:rsid w:val="00365DB3"/>
    <w:rsid w:val="00366317"/>
    <w:rsid w:val="003663F5"/>
    <w:rsid w:val="00366756"/>
    <w:rsid w:val="00366DDB"/>
    <w:rsid w:val="00367536"/>
    <w:rsid w:val="0036781E"/>
    <w:rsid w:val="00367832"/>
    <w:rsid w:val="00367DBB"/>
    <w:rsid w:val="00367DDA"/>
    <w:rsid w:val="00370582"/>
    <w:rsid w:val="00370A22"/>
    <w:rsid w:val="00371063"/>
    <w:rsid w:val="00371423"/>
    <w:rsid w:val="00371F4F"/>
    <w:rsid w:val="00372082"/>
    <w:rsid w:val="003728EF"/>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69E4"/>
    <w:rsid w:val="0038708D"/>
    <w:rsid w:val="003874E5"/>
    <w:rsid w:val="0038767F"/>
    <w:rsid w:val="003907F7"/>
    <w:rsid w:val="003908D3"/>
    <w:rsid w:val="003921AF"/>
    <w:rsid w:val="00392757"/>
    <w:rsid w:val="0039284F"/>
    <w:rsid w:val="00392921"/>
    <w:rsid w:val="00392A02"/>
    <w:rsid w:val="00392A69"/>
    <w:rsid w:val="00392AFA"/>
    <w:rsid w:val="00392B9D"/>
    <w:rsid w:val="0039304B"/>
    <w:rsid w:val="003936D3"/>
    <w:rsid w:val="003937C6"/>
    <w:rsid w:val="00393881"/>
    <w:rsid w:val="00393D87"/>
    <w:rsid w:val="003943AD"/>
    <w:rsid w:val="003943DF"/>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3B"/>
    <w:rsid w:val="003A7F6E"/>
    <w:rsid w:val="003B0016"/>
    <w:rsid w:val="003B0C64"/>
    <w:rsid w:val="003B1F91"/>
    <w:rsid w:val="003B211C"/>
    <w:rsid w:val="003B231F"/>
    <w:rsid w:val="003B2660"/>
    <w:rsid w:val="003B28B7"/>
    <w:rsid w:val="003B3B43"/>
    <w:rsid w:val="003B3F9D"/>
    <w:rsid w:val="003B40CF"/>
    <w:rsid w:val="003B443B"/>
    <w:rsid w:val="003B4C16"/>
    <w:rsid w:val="003B5491"/>
    <w:rsid w:val="003B5504"/>
    <w:rsid w:val="003B5716"/>
    <w:rsid w:val="003B59E4"/>
    <w:rsid w:val="003B5C9D"/>
    <w:rsid w:val="003B5CEB"/>
    <w:rsid w:val="003B6C49"/>
    <w:rsid w:val="003B712D"/>
    <w:rsid w:val="003B7AA0"/>
    <w:rsid w:val="003C0396"/>
    <w:rsid w:val="003C04E5"/>
    <w:rsid w:val="003C0544"/>
    <w:rsid w:val="003C0560"/>
    <w:rsid w:val="003C0C03"/>
    <w:rsid w:val="003C0C4B"/>
    <w:rsid w:val="003C0F0A"/>
    <w:rsid w:val="003C20B9"/>
    <w:rsid w:val="003C22CD"/>
    <w:rsid w:val="003C2568"/>
    <w:rsid w:val="003C2E89"/>
    <w:rsid w:val="003C3333"/>
    <w:rsid w:val="003C3640"/>
    <w:rsid w:val="003C387B"/>
    <w:rsid w:val="003C3ACE"/>
    <w:rsid w:val="003C3D09"/>
    <w:rsid w:val="003C492A"/>
    <w:rsid w:val="003C4A66"/>
    <w:rsid w:val="003C549A"/>
    <w:rsid w:val="003C582F"/>
    <w:rsid w:val="003C5AD5"/>
    <w:rsid w:val="003C5BE8"/>
    <w:rsid w:val="003C5FA2"/>
    <w:rsid w:val="003C653B"/>
    <w:rsid w:val="003C65F0"/>
    <w:rsid w:val="003C6832"/>
    <w:rsid w:val="003C687A"/>
    <w:rsid w:val="003C69A3"/>
    <w:rsid w:val="003C718E"/>
    <w:rsid w:val="003C736B"/>
    <w:rsid w:val="003C7661"/>
    <w:rsid w:val="003C76E9"/>
    <w:rsid w:val="003D0434"/>
    <w:rsid w:val="003D083E"/>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037"/>
    <w:rsid w:val="003D4142"/>
    <w:rsid w:val="003D4F06"/>
    <w:rsid w:val="003D53DD"/>
    <w:rsid w:val="003D544E"/>
    <w:rsid w:val="003D5A25"/>
    <w:rsid w:val="003D5BE3"/>
    <w:rsid w:val="003D606B"/>
    <w:rsid w:val="003D63D4"/>
    <w:rsid w:val="003D63E5"/>
    <w:rsid w:val="003D6B0A"/>
    <w:rsid w:val="003D6DCE"/>
    <w:rsid w:val="003D74A1"/>
    <w:rsid w:val="003D76F7"/>
    <w:rsid w:val="003D7948"/>
    <w:rsid w:val="003E05C7"/>
    <w:rsid w:val="003E0F14"/>
    <w:rsid w:val="003E1926"/>
    <w:rsid w:val="003E22B7"/>
    <w:rsid w:val="003E22CB"/>
    <w:rsid w:val="003E2402"/>
    <w:rsid w:val="003E2C19"/>
    <w:rsid w:val="003E2EA7"/>
    <w:rsid w:val="003E349B"/>
    <w:rsid w:val="003E3832"/>
    <w:rsid w:val="003E3AFA"/>
    <w:rsid w:val="003E446F"/>
    <w:rsid w:val="003E4810"/>
    <w:rsid w:val="003E4896"/>
    <w:rsid w:val="003E6C51"/>
    <w:rsid w:val="003E7169"/>
    <w:rsid w:val="003E728E"/>
    <w:rsid w:val="003E77DB"/>
    <w:rsid w:val="003E7A10"/>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3E30"/>
    <w:rsid w:val="003F48AF"/>
    <w:rsid w:val="003F4BAB"/>
    <w:rsid w:val="003F4DDF"/>
    <w:rsid w:val="003F4F0B"/>
    <w:rsid w:val="003F55F5"/>
    <w:rsid w:val="003F614E"/>
    <w:rsid w:val="003F623D"/>
    <w:rsid w:val="003F6CF0"/>
    <w:rsid w:val="00400224"/>
    <w:rsid w:val="00400574"/>
    <w:rsid w:val="004005B5"/>
    <w:rsid w:val="004024B1"/>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26"/>
    <w:rsid w:val="00407744"/>
    <w:rsid w:val="004079B2"/>
    <w:rsid w:val="00407CCF"/>
    <w:rsid w:val="0041003F"/>
    <w:rsid w:val="00410ACD"/>
    <w:rsid w:val="00410E81"/>
    <w:rsid w:val="00410F42"/>
    <w:rsid w:val="00410F5E"/>
    <w:rsid w:val="0041135E"/>
    <w:rsid w:val="004117A6"/>
    <w:rsid w:val="0041180C"/>
    <w:rsid w:val="004125C6"/>
    <w:rsid w:val="00412944"/>
    <w:rsid w:val="00412BC2"/>
    <w:rsid w:val="00412D1A"/>
    <w:rsid w:val="004130E0"/>
    <w:rsid w:val="00413462"/>
    <w:rsid w:val="00413DA0"/>
    <w:rsid w:val="00414689"/>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C23"/>
    <w:rsid w:val="0043077C"/>
    <w:rsid w:val="00430DA8"/>
    <w:rsid w:val="00431594"/>
    <w:rsid w:val="0043163B"/>
    <w:rsid w:val="00431B40"/>
    <w:rsid w:val="00431D6C"/>
    <w:rsid w:val="004325CE"/>
    <w:rsid w:val="00432BE1"/>
    <w:rsid w:val="00432DE2"/>
    <w:rsid w:val="0043310A"/>
    <w:rsid w:val="0043364B"/>
    <w:rsid w:val="0043395D"/>
    <w:rsid w:val="00433C99"/>
    <w:rsid w:val="00433CF2"/>
    <w:rsid w:val="00434458"/>
    <w:rsid w:val="00434879"/>
    <w:rsid w:val="00434C7F"/>
    <w:rsid w:val="00434CFA"/>
    <w:rsid w:val="0043508A"/>
    <w:rsid w:val="0043548E"/>
    <w:rsid w:val="004356D0"/>
    <w:rsid w:val="00435A50"/>
    <w:rsid w:val="00435CB4"/>
    <w:rsid w:val="00436020"/>
    <w:rsid w:val="004360B6"/>
    <w:rsid w:val="00436A22"/>
    <w:rsid w:val="00436F57"/>
    <w:rsid w:val="004372F3"/>
    <w:rsid w:val="00440391"/>
    <w:rsid w:val="00440475"/>
    <w:rsid w:val="00440705"/>
    <w:rsid w:val="004408BE"/>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940"/>
    <w:rsid w:val="00444999"/>
    <w:rsid w:val="00444CAE"/>
    <w:rsid w:val="00445D59"/>
    <w:rsid w:val="004460D0"/>
    <w:rsid w:val="004463D6"/>
    <w:rsid w:val="00447744"/>
    <w:rsid w:val="00447789"/>
    <w:rsid w:val="00447934"/>
    <w:rsid w:val="004479AC"/>
    <w:rsid w:val="00447C55"/>
    <w:rsid w:val="00447C70"/>
    <w:rsid w:val="00447C83"/>
    <w:rsid w:val="00450388"/>
    <w:rsid w:val="0045098B"/>
    <w:rsid w:val="00450F3E"/>
    <w:rsid w:val="00451252"/>
    <w:rsid w:val="00451491"/>
    <w:rsid w:val="00451515"/>
    <w:rsid w:val="00452910"/>
    <w:rsid w:val="00452E74"/>
    <w:rsid w:val="00453185"/>
    <w:rsid w:val="004536A9"/>
    <w:rsid w:val="0045460F"/>
    <w:rsid w:val="00454B3A"/>
    <w:rsid w:val="00455095"/>
    <w:rsid w:val="00455213"/>
    <w:rsid w:val="00455350"/>
    <w:rsid w:val="00456521"/>
    <w:rsid w:val="004566E6"/>
    <w:rsid w:val="0045692D"/>
    <w:rsid w:val="00456B3B"/>
    <w:rsid w:val="00456EDA"/>
    <w:rsid w:val="00457A14"/>
    <w:rsid w:val="00457EEE"/>
    <w:rsid w:val="00460083"/>
    <w:rsid w:val="00460A6E"/>
    <w:rsid w:val="00462595"/>
    <w:rsid w:val="0046261C"/>
    <w:rsid w:val="00462BCF"/>
    <w:rsid w:val="004631D8"/>
    <w:rsid w:val="004633DA"/>
    <w:rsid w:val="0046359E"/>
    <w:rsid w:val="004639C1"/>
    <w:rsid w:val="00463FD6"/>
    <w:rsid w:val="0046426D"/>
    <w:rsid w:val="00464E47"/>
    <w:rsid w:val="0046557C"/>
    <w:rsid w:val="004656C4"/>
    <w:rsid w:val="00465A64"/>
    <w:rsid w:val="00466005"/>
    <w:rsid w:val="00466E30"/>
    <w:rsid w:val="004672B1"/>
    <w:rsid w:val="0046736E"/>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4E1"/>
    <w:rsid w:val="0048068F"/>
    <w:rsid w:val="00480967"/>
    <w:rsid w:val="004809DF"/>
    <w:rsid w:val="00480BAF"/>
    <w:rsid w:val="00480FD0"/>
    <w:rsid w:val="004810CC"/>
    <w:rsid w:val="00481CAD"/>
    <w:rsid w:val="00481D04"/>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87E27"/>
    <w:rsid w:val="00487F06"/>
    <w:rsid w:val="004901B6"/>
    <w:rsid w:val="00490366"/>
    <w:rsid w:val="004909C1"/>
    <w:rsid w:val="00490CDA"/>
    <w:rsid w:val="0049156A"/>
    <w:rsid w:val="0049174C"/>
    <w:rsid w:val="00491C18"/>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A7DBD"/>
    <w:rsid w:val="004B090C"/>
    <w:rsid w:val="004B1A91"/>
    <w:rsid w:val="004B2086"/>
    <w:rsid w:val="004B2305"/>
    <w:rsid w:val="004B23E2"/>
    <w:rsid w:val="004B2C2F"/>
    <w:rsid w:val="004B2E59"/>
    <w:rsid w:val="004B3947"/>
    <w:rsid w:val="004B3B51"/>
    <w:rsid w:val="004B3DAC"/>
    <w:rsid w:val="004B44BF"/>
    <w:rsid w:val="004B4CB8"/>
    <w:rsid w:val="004B597B"/>
    <w:rsid w:val="004B5AC6"/>
    <w:rsid w:val="004B5B35"/>
    <w:rsid w:val="004B5B55"/>
    <w:rsid w:val="004B5C8D"/>
    <w:rsid w:val="004B5D0B"/>
    <w:rsid w:val="004B5E1C"/>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2B1F"/>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0FB"/>
    <w:rsid w:val="004E1194"/>
    <w:rsid w:val="004E2E1D"/>
    <w:rsid w:val="004E2FC6"/>
    <w:rsid w:val="004E3429"/>
    <w:rsid w:val="004E34E5"/>
    <w:rsid w:val="004E35E4"/>
    <w:rsid w:val="004E38AF"/>
    <w:rsid w:val="004E4332"/>
    <w:rsid w:val="004E49DF"/>
    <w:rsid w:val="004E545D"/>
    <w:rsid w:val="004E54B5"/>
    <w:rsid w:val="004E5727"/>
    <w:rsid w:val="004E5A11"/>
    <w:rsid w:val="004E5BBB"/>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27A"/>
    <w:rsid w:val="00503A02"/>
    <w:rsid w:val="00503E7F"/>
    <w:rsid w:val="0050435C"/>
    <w:rsid w:val="005045D8"/>
    <w:rsid w:val="00504829"/>
    <w:rsid w:val="00504A63"/>
    <w:rsid w:val="00505143"/>
    <w:rsid w:val="005055E4"/>
    <w:rsid w:val="00505D0E"/>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489"/>
    <w:rsid w:val="00512668"/>
    <w:rsid w:val="00512968"/>
    <w:rsid w:val="00512E58"/>
    <w:rsid w:val="00513021"/>
    <w:rsid w:val="005134D5"/>
    <w:rsid w:val="005135F1"/>
    <w:rsid w:val="0051376A"/>
    <w:rsid w:val="00513F30"/>
    <w:rsid w:val="00514076"/>
    <w:rsid w:val="00514674"/>
    <w:rsid w:val="00514973"/>
    <w:rsid w:val="005151A5"/>
    <w:rsid w:val="005154C2"/>
    <w:rsid w:val="00515565"/>
    <w:rsid w:val="00515C0B"/>
    <w:rsid w:val="00515DE3"/>
    <w:rsid w:val="00515E79"/>
    <w:rsid w:val="00516405"/>
    <w:rsid w:val="00517F8D"/>
    <w:rsid w:val="0052012C"/>
    <w:rsid w:val="00520CA8"/>
    <w:rsid w:val="00521291"/>
    <w:rsid w:val="005215F0"/>
    <w:rsid w:val="00521CC2"/>
    <w:rsid w:val="005221E0"/>
    <w:rsid w:val="0052232E"/>
    <w:rsid w:val="00522397"/>
    <w:rsid w:val="00522A1D"/>
    <w:rsid w:val="00523636"/>
    <w:rsid w:val="0052391C"/>
    <w:rsid w:val="005251DD"/>
    <w:rsid w:val="00525242"/>
    <w:rsid w:val="00525369"/>
    <w:rsid w:val="0052578D"/>
    <w:rsid w:val="00525D52"/>
    <w:rsid w:val="00525ED0"/>
    <w:rsid w:val="00526CD3"/>
    <w:rsid w:val="005271AC"/>
    <w:rsid w:val="0052736F"/>
    <w:rsid w:val="00527D00"/>
    <w:rsid w:val="00530750"/>
    <w:rsid w:val="00530AD1"/>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6B6B"/>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3D7"/>
    <w:rsid w:val="005446F5"/>
    <w:rsid w:val="00544C69"/>
    <w:rsid w:val="0054525B"/>
    <w:rsid w:val="00545557"/>
    <w:rsid w:val="00545A2E"/>
    <w:rsid w:val="005465AB"/>
    <w:rsid w:val="00546C2E"/>
    <w:rsid w:val="0054716E"/>
    <w:rsid w:val="005471DD"/>
    <w:rsid w:val="0054754C"/>
    <w:rsid w:val="00547BC3"/>
    <w:rsid w:val="00547D0B"/>
    <w:rsid w:val="005504D4"/>
    <w:rsid w:val="00550E43"/>
    <w:rsid w:val="00551ECF"/>
    <w:rsid w:val="0055235E"/>
    <w:rsid w:val="005529BF"/>
    <w:rsid w:val="00552FCF"/>
    <w:rsid w:val="00553081"/>
    <w:rsid w:val="0055374D"/>
    <w:rsid w:val="0055375E"/>
    <w:rsid w:val="00553A6B"/>
    <w:rsid w:val="00553FB2"/>
    <w:rsid w:val="00554CDC"/>
    <w:rsid w:val="0055507D"/>
    <w:rsid w:val="005555B6"/>
    <w:rsid w:val="00555837"/>
    <w:rsid w:val="00555A86"/>
    <w:rsid w:val="00555AEC"/>
    <w:rsid w:val="00555C12"/>
    <w:rsid w:val="00555F0D"/>
    <w:rsid w:val="005560E0"/>
    <w:rsid w:val="0055647C"/>
    <w:rsid w:val="0055676A"/>
    <w:rsid w:val="0055797E"/>
    <w:rsid w:val="00557A90"/>
    <w:rsid w:val="00557B6A"/>
    <w:rsid w:val="00560786"/>
    <w:rsid w:val="00560971"/>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670"/>
    <w:rsid w:val="00566E70"/>
    <w:rsid w:val="005673A1"/>
    <w:rsid w:val="00567880"/>
    <w:rsid w:val="00567DF8"/>
    <w:rsid w:val="0057013C"/>
    <w:rsid w:val="0057021D"/>
    <w:rsid w:val="00570375"/>
    <w:rsid w:val="0057094C"/>
    <w:rsid w:val="005710C9"/>
    <w:rsid w:val="00571503"/>
    <w:rsid w:val="00571728"/>
    <w:rsid w:val="0057182C"/>
    <w:rsid w:val="00571B8B"/>
    <w:rsid w:val="00571E5C"/>
    <w:rsid w:val="005721BD"/>
    <w:rsid w:val="005722C2"/>
    <w:rsid w:val="00572D72"/>
    <w:rsid w:val="0057305F"/>
    <w:rsid w:val="00573141"/>
    <w:rsid w:val="00573863"/>
    <w:rsid w:val="005743E7"/>
    <w:rsid w:val="00574774"/>
    <w:rsid w:val="00574A7B"/>
    <w:rsid w:val="005755A0"/>
    <w:rsid w:val="00575F20"/>
    <w:rsid w:val="00576B1B"/>
    <w:rsid w:val="00576BEF"/>
    <w:rsid w:val="00576C21"/>
    <w:rsid w:val="00576EBA"/>
    <w:rsid w:val="0057702B"/>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8FE"/>
    <w:rsid w:val="00587C28"/>
    <w:rsid w:val="00587DB7"/>
    <w:rsid w:val="0059003C"/>
    <w:rsid w:val="00590436"/>
    <w:rsid w:val="005905BE"/>
    <w:rsid w:val="00590B67"/>
    <w:rsid w:val="00591517"/>
    <w:rsid w:val="00591EBB"/>
    <w:rsid w:val="005925F3"/>
    <w:rsid w:val="0059283C"/>
    <w:rsid w:val="00592B75"/>
    <w:rsid w:val="00592C49"/>
    <w:rsid w:val="005931D7"/>
    <w:rsid w:val="0059325B"/>
    <w:rsid w:val="005933D6"/>
    <w:rsid w:val="00593535"/>
    <w:rsid w:val="00593857"/>
    <w:rsid w:val="0059401A"/>
    <w:rsid w:val="005942DF"/>
    <w:rsid w:val="00594446"/>
    <w:rsid w:val="005945A4"/>
    <w:rsid w:val="0059475B"/>
    <w:rsid w:val="00594C1D"/>
    <w:rsid w:val="0059512E"/>
    <w:rsid w:val="005954B7"/>
    <w:rsid w:val="0059570E"/>
    <w:rsid w:val="005963F6"/>
    <w:rsid w:val="0059663D"/>
    <w:rsid w:val="00596747"/>
    <w:rsid w:val="00596BF0"/>
    <w:rsid w:val="005A0140"/>
    <w:rsid w:val="005A0144"/>
    <w:rsid w:val="005A070A"/>
    <w:rsid w:val="005A0B26"/>
    <w:rsid w:val="005A0DD9"/>
    <w:rsid w:val="005A0F49"/>
    <w:rsid w:val="005A14E6"/>
    <w:rsid w:val="005A1BA8"/>
    <w:rsid w:val="005A1F9F"/>
    <w:rsid w:val="005A2186"/>
    <w:rsid w:val="005A2851"/>
    <w:rsid w:val="005A350C"/>
    <w:rsid w:val="005A3909"/>
    <w:rsid w:val="005A4B84"/>
    <w:rsid w:val="005A4D1B"/>
    <w:rsid w:val="005A523C"/>
    <w:rsid w:val="005A5BB3"/>
    <w:rsid w:val="005A5D7B"/>
    <w:rsid w:val="005A67C0"/>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3CF4"/>
    <w:rsid w:val="005B442E"/>
    <w:rsid w:val="005B5DE4"/>
    <w:rsid w:val="005B6571"/>
    <w:rsid w:val="005B68B3"/>
    <w:rsid w:val="005B6AFF"/>
    <w:rsid w:val="005B6C71"/>
    <w:rsid w:val="005B70A2"/>
    <w:rsid w:val="005B7AD1"/>
    <w:rsid w:val="005C0387"/>
    <w:rsid w:val="005C0DCA"/>
    <w:rsid w:val="005C1FEE"/>
    <w:rsid w:val="005C21E7"/>
    <w:rsid w:val="005C23B7"/>
    <w:rsid w:val="005C25EA"/>
    <w:rsid w:val="005C267D"/>
    <w:rsid w:val="005C295E"/>
    <w:rsid w:val="005C2995"/>
    <w:rsid w:val="005C2B1A"/>
    <w:rsid w:val="005C2C7C"/>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A9E"/>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5EDB"/>
    <w:rsid w:val="005F683C"/>
    <w:rsid w:val="005F6AA0"/>
    <w:rsid w:val="005F6C58"/>
    <w:rsid w:val="00601150"/>
    <w:rsid w:val="006011C5"/>
    <w:rsid w:val="00601329"/>
    <w:rsid w:val="006017E2"/>
    <w:rsid w:val="00601AC5"/>
    <w:rsid w:val="00602A6F"/>
    <w:rsid w:val="006044B8"/>
    <w:rsid w:val="006044E8"/>
    <w:rsid w:val="00604940"/>
    <w:rsid w:val="00604AE6"/>
    <w:rsid w:val="00605BE2"/>
    <w:rsid w:val="00605D41"/>
    <w:rsid w:val="00605DE1"/>
    <w:rsid w:val="0060628C"/>
    <w:rsid w:val="006064F4"/>
    <w:rsid w:val="00606759"/>
    <w:rsid w:val="00607362"/>
    <w:rsid w:val="00607554"/>
    <w:rsid w:val="006079D6"/>
    <w:rsid w:val="00607B93"/>
    <w:rsid w:val="00610C11"/>
    <w:rsid w:val="00611280"/>
    <w:rsid w:val="00611654"/>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65B"/>
    <w:rsid w:val="00615999"/>
    <w:rsid w:val="00615AA6"/>
    <w:rsid w:val="00615B13"/>
    <w:rsid w:val="0061607B"/>
    <w:rsid w:val="006160FE"/>
    <w:rsid w:val="00616F15"/>
    <w:rsid w:val="00617087"/>
    <w:rsid w:val="006170B9"/>
    <w:rsid w:val="006170DA"/>
    <w:rsid w:val="006172EB"/>
    <w:rsid w:val="0061732F"/>
    <w:rsid w:val="0061758F"/>
    <w:rsid w:val="0062069D"/>
    <w:rsid w:val="00620D6A"/>
    <w:rsid w:val="0062208D"/>
    <w:rsid w:val="00622581"/>
    <w:rsid w:val="00622C67"/>
    <w:rsid w:val="00622FD8"/>
    <w:rsid w:val="00623272"/>
    <w:rsid w:val="006238C9"/>
    <w:rsid w:val="00623C2A"/>
    <w:rsid w:val="00623D81"/>
    <w:rsid w:val="00623E0D"/>
    <w:rsid w:val="0062454D"/>
    <w:rsid w:val="00624AEA"/>
    <w:rsid w:val="00624C4F"/>
    <w:rsid w:val="00624FE2"/>
    <w:rsid w:val="006253A5"/>
    <w:rsid w:val="00625656"/>
    <w:rsid w:val="00625D6F"/>
    <w:rsid w:val="00625FD4"/>
    <w:rsid w:val="0062602A"/>
    <w:rsid w:val="0062608C"/>
    <w:rsid w:val="0062624D"/>
    <w:rsid w:val="006269D2"/>
    <w:rsid w:val="00626D7E"/>
    <w:rsid w:val="006270D4"/>
    <w:rsid w:val="006271B3"/>
    <w:rsid w:val="006271FC"/>
    <w:rsid w:val="00627EC5"/>
    <w:rsid w:val="0063015E"/>
    <w:rsid w:val="00630876"/>
    <w:rsid w:val="006314E9"/>
    <w:rsid w:val="00631622"/>
    <w:rsid w:val="00631B28"/>
    <w:rsid w:val="0063211C"/>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4D75"/>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12B1"/>
    <w:rsid w:val="00662057"/>
    <w:rsid w:val="0066224A"/>
    <w:rsid w:val="00662929"/>
    <w:rsid w:val="00662A81"/>
    <w:rsid w:val="00662E7F"/>
    <w:rsid w:val="00662FA3"/>
    <w:rsid w:val="0066328F"/>
    <w:rsid w:val="006635DB"/>
    <w:rsid w:val="00664060"/>
    <w:rsid w:val="00664658"/>
    <w:rsid w:val="006650E0"/>
    <w:rsid w:val="006651AA"/>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050"/>
    <w:rsid w:val="006836CA"/>
    <w:rsid w:val="00684125"/>
    <w:rsid w:val="00684A1C"/>
    <w:rsid w:val="00684A94"/>
    <w:rsid w:val="00684C8C"/>
    <w:rsid w:val="006852FD"/>
    <w:rsid w:val="00686102"/>
    <w:rsid w:val="0068633E"/>
    <w:rsid w:val="00686869"/>
    <w:rsid w:val="006868B0"/>
    <w:rsid w:val="00686FEE"/>
    <w:rsid w:val="00687333"/>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5E8"/>
    <w:rsid w:val="00697C3B"/>
    <w:rsid w:val="00697E10"/>
    <w:rsid w:val="006A0157"/>
    <w:rsid w:val="006A02F2"/>
    <w:rsid w:val="006A0478"/>
    <w:rsid w:val="006A0D0E"/>
    <w:rsid w:val="006A0DC7"/>
    <w:rsid w:val="006A1092"/>
    <w:rsid w:val="006A1546"/>
    <w:rsid w:val="006A1AF4"/>
    <w:rsid w:val="006A1BFC"/>
    <w:rsid w:val="006A1FD3"/>
    <w:rsid w:val="006A2573"/>
    <w:rsid w:val="006A2653"/>
    <w:rsid w:val="006A29B9"/>
    <w:rsid w:val="006A2DD9"/>
    <w:rsid w:val="006A2F60"/>
    <w:rsid w:val="006A30E8"/>
    <w:rsid w:val="006A313B"/>
    <w:rsid w:val="006A3972"/>
    <w:rsid w:val="006A41EF"/>
    <w:rsid w:val="006A440D"/>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467"/>
    <w:rsid w:val="006B77AD"/>
    <w:rsid w:val="006C0274"/>
    <w:rsid w:val="006C140F"/>
    <w:rsid w:val="006C15F0"/>
    <w:rsid w:val="006C1A39"/>
    <w:rsid w:val="006C1A97"/>
    <w:rsid w:val="006C1D31"/>
    <w:rsid w:val="006C2427"/>
    <w:rsid w:val="006C24F6"/>
    <w:rsid w:val="006C2BE2"/>
    <w:rsid w:val="006C2CB9"/>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AB4"/>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803"/>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291"/>
    <w:rsid w:val="00705741"/>
    <w:rsid w:val="00706383"/>
    <w:rsid w:val="007066E2"/>
    <w:rsid w:val="00707174"/>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DD2"/>
    <w:rsid w:val="00724EC4"/>
    <w:rsid w:val="00725193"/>
    <w:rsid w:val="007251DB"/>
    <w:rsid w:val="007253FF"/>
    <w:rsid w:val="007256C8"/>
    <w:rsid w:val="007257BF"/>
    <w:rsid w:val="0072617B"/>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47F83"/>
    <w:rsid w:val="00750C89"/>
    <w:rsid w:val="00750D6F"/>
    <w:rsid w:val="00750EB8"/>
    <w:rsid w:val="00750EDD"/>
    <w:rsid w:val="00750F1A"/>
    <w:rsid w:val="00751099"/>
    <w:rsid w:val="00752248"/>
    <w:rsid w:val="007523B1"/>
    <w:rsid w:val="00752A67"/>
    <w:rsid w:val="00752E1F"/>
    <w:rsid w:val="00753688"/>
    <w:rsid w:val="007537B0"/>
    <w:rsid w:val="00753E3E"/>
    <w:rsid w:val="00754477"/>
    <w:rsid w:val="00754B18"/>
    <w:rsid w:val="00754D17"/>
    <w:rsid w:val="00754ECB"/>
    <w:rsid w:val="00755188"/>
    <w:rsid w:val="0075532B"/>
    <w:rsid w:val="0075550B"/>
    <w:rsid w:val="007566BA"/>
    <w:rsid w:val="00756B7E"/>
    <w:rsid w:val="00756CF1"/>
    <w:rsid w:val="00756F19"/>
    <w:rsid w:val="007571CA"/>
    <w:rsid w:val="007575DF"/>
    <w:rsid w:val="0075778E"/>
    <w:rsid w:val="00757974"/>
    <w:rsid w:val="00757F82"/>
    <w:rsid w:val="007602FC"/>
    <w:rsid w:val="00760BED"/>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62"/>
    <w:rsid w:val="00777DC5"/>
    <w:rsid w:val="00777EF8"/>
    <w:rsid w:val="00777F9D"/>
    <w:rsid w:val="00780B64"/>
    <w:rsid w:val="00780BA2"/>
    <w:rsid w:val="00780E96"/>
    <w:rsid w:val="007811A7"/>
    <w:rsid w:val="007817E0"/>
    <w:rsid w:val="00781905"/>
    <w:rsid w:val="00781CF8"/>
    <w:rsid w:val="00782100"/>
    <w:rsid w:val="00782558"/>
    <w:rsid w:val="00782C2E"/>
    <w:rsid w:val="00782CD2"/>
    <w:rsid w:val="007835F2"/>
    <w:rsid w:val="00784081"/>
    <w:rsid w:val="00784B31"/>
    <w:rsid w:val="00784FE3"/>
    <w:rsid w:val="0078534B"/>
    <w:rsid w:val="00785735"/>
    <w:rsid w:val="007860E5"/>
    <w:rsid w:val="00786260"/>
    <w:rsid w:val="0078687F"/>
    <w:rsid w:val="00787662"/>
    <w:rsid w:val="00790A00"/>
    <w:rsid w:val="00790CA5"/>
    <w:rsid w:val="00790CE5"/>
    <w:rsid w:val="007918D1"/>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6B08"/>
    <w:rsid w:val="00797456"/>
    <w:rsid w:val="00797B84"/>
    <w:rsid w:val="00797B98"/>
    <w:rsid w:val="007A059E"/>
    <w:rsid w:val="007A09B0"/>
    <w:rsid w:val="007A0FD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17"/>
    <w:rsid w:val="007B1E73"/>
    <w:rsid w:val="007B1EBC"/>
    <w:rsid w:val="007B2194"/>
    <w:rsid w:val="007B21F2"/>
    <w:rsid w:val="007B261B"/>
    <w:rsid w:val="007B2B6A"/>
    <w:rsid w:val="007B2C17"/>
    <w:rsid w:val="007B2F2C"/>
    <w:rsid w:val="007B314D"/>
    <w:rsid w:val="007B33F9"/>
    <w:rsid w:val="007B341A"/>
    <w:rsid w:val="007B351F"/>
    <w:rsid w:val="007B3885"/>
    <w:rsid w:val="007B3CAD"/>
    <w:rsid w:val="007B4C03"/>
    <w:rsid w:val="007B564E"/>
    <w:rsid w:val="007B57FB"/>
    <w:rsid w:val="007B5AF9"/>
    <w:rsid w:val="007B5B92"/>
    <w:rsid w:val="007B5C61"/>
    <w:rsid w:val="007B6A1B"/>
    <w:rsid w:val="007B6A47"/>
    <w:rsid w:val="007B6AD8"/>
    <w:rsid w:val="007B7ECA"/>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1BC"/>
    <w:rsid w:val="007E1641"/>
    <w:rsid w:val="007E21A3"/>
    <w:rsid w:val="007E238F"/>
    <w:rsid w:val="007E24D5"/>
    <w:rsid w:val="007E2DEB"/>
    <w:rsid w:val="007E3092"/>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3B93"/>
    <w:rsid w:val="007F414D"/>
    <w:rsid w:val="007F41D1"/>
    <w:rsid w:val="007F4D6F"/>
    <w:rsid w:val="007F4DA5"/>
    <w:rsid w:val="007F502F"/>
    <w:rsid w:val="007F53AA"/>
    <w:rsid w:val="007F581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500"/>
    <w:rsid w:val="00812866"/>
    <w:rsid w:val="00813DA7"/>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6B"/>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CB2"/>
    <w:rsid w:val="00840E84"/>
    <w:rsid w:val="00840ECD"/>
    <w:rsid w:val="00840FBE"/>
    <w:rsid w:val="0084102D"/>
    <w:rsid w:val="00841867"/>
    <w:rsid w:val="00841E4A"/>
    <w:rsid w:val="008422EC"/>
    <w:rsid w:val="00842C7F"/>
    <w:rsid w:val="0084361F"/>
    <w:rsid w:val="00843F27"/>
    <w:rsid w:val="00844279"/>
    <w:rsid w:val="0084429F"/>
    <w:rsid w:val="00844556"/>
    <w:rsid w:val="008448E0"/>
    <w:rsid w:val="00844916"/>
    <w:rsid w:val="00844B07"/>
    <w:rsid w:val="00844C6C"/>
    <w:rsid w:val="00845238"/>
    <w:rsid w:val="00845969"/>
    <w:rsid w:val="00845A61"/>
    <w:rsid w:val="008465C6"/>
    <w:rsid w:val="008467B8"/>
    <w:rsid w:val="008469EE"/>
    <w:rsid w:val="00847359"/>
    <w:rsid w:val="00847A4A"/>
    <w:rsid w:val="00850321"/>
    <w:rsid w:val="008505AA"/>
    <w:rsid w:val="0085064A"/>
    <w:rsid w:val="00851C51"/>
    <w:rsid w:val="00851E2C"/>
    <w:rsid w:val="008522D2"/>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048"/>
    <w:rsid w:val="008564BD"/>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3BD4"/>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0EB"/>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830"/>
    <w:rsid w:val="0089193E"/>
    <w:rsid w:val="0089272F"/>
    <w:rsid w:val="00892774"/>
    <w:rsid w:val="008929EC"/>
    <w:rsid w:val="00892AFC"/>
    <w:rsid w:val="0089336B"/>
    <w:rsid w:val="00893451"/>
    <w:rsid w:val="00893DDC"/>
    <w:rsid w:val="00894DC7"/>
    <w:rsid w:val="008950DB"/>
    <w:rsid w:val="008950DD"/>
    <w:rsid w:val="00895B09"/>
    <w:rsid w:val="00895C68"/>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D48"/>
    <w:rsid w:val="008A3E74"/>
    <w:rsid w:val="008A3FF9"/>
    <w:rsid w:val="008A4434"/>
    <w:rsid w:val="008A4488"/>
    <w:rsid w:val="008A4873"/>
    <w:rsid w:val="008A5B0A"/>
    <w:rsid w:val="008A622A"/>
    <w:rsid w:val="008A6446"/>
    <w:rsid w:val="008A6AD5"/>
    <w:rsid w:val="008A78C5"/>
    <w:rsid w:val="008B0019"/>
    <w:rsid w:val="008B00B8"/>
    <w:rsid w:val="008B0908"/>
    <w:rsid w:val="008B0B57"/>
    <w:rsid w:val="008B11CC"/>
    <w:rsid w:val="008B1339"/>
    <w:rsid w:val="008B1ACF"/>
    <w:rsid w:val="008B1DD6"/>
    <w:rsid w:val="008B225B"/>
    <w:rsid w:val="008B244C"/>
    <w:rsid w:val="008B2966"/>
    <w:rsid w:val="008B3120"/>
    <w:rsid w:val="008B31C8"/>
    <w:rsid w:val="008B34DD"/>
    <w:rsid w:val="008B39BD"/>
    <w:rsid w:val="008B42B3"/>
    <w:rsid w:val="008B5001"/>
    <w:rsid w:val="008B539A"/>
    <w:rsid w:val="008B63C9"/>
    <w:rsid w:val="008B6925"/>
    <w:rsid w:val="008B700A"/>
    <w:rsid w:val="008B71B5"/>
    <w:rsid w:val="008B7526"/>
    <w:rsid w:val="008C01A1"/>
    <w:rsid w:val="008C1343"/>
    <w:rsid w:val="008C17D2"/>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77"/>
    <w:rsid w:val="008C5ECF"/>
    <w:rsid w:val="008C5F46"/>
    <w:rsid w:val="008C6296"/>
    <w:rsid w:val="008C64BD"/>
    <w:rsid w:val="008C737C"/>
    <w:rsid w:val="008C7579"/>
    <w:rsid w:val="008C7934"/>
    <w:rsid w:val="008C7D57"/>
    <w:rsid w:val="008D048E"/>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24C"/>
    <w:rsid w:val="008E26FC"/>
    <w:rsid w:val="008E2969"/>
    <w:rsid w:val="008E2D60"/>
    <w:rsid w:val="008E3662"/>
    <w:rsid w:val="008E3D18"/>
    <w:rsid w:val="008E4388"/>
    <w:rsid w:val="008E43D6"/>
    <w:rsid w:val="008E4E7F"/>
    <w:rsid w:val="008E4ECC"/>
    <w:rsid w:val="008E4FBA"/>
    <w:rsid w:val="008E5500"/>
    <w:rsid w:val="008E5682"/>
    <w:rsid w:val="008E5A39"/>
    <w:rsid w:val="008E628A"/>
    <w:rsid w:val="008E68E5"/>
    <w:rsid w:val="008E7111"/>
    <w:rsid w:val="008E756C"/>
    <w:rsid w:val="008E7E58"/>
    <w:rsid w:val="008F02C3"/>
    <w:rsid w:val="008F05DF"/>
    <w:rsid w:val="008F060D"/>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8F7612"/>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4D1D"/>
    <w:rsid w:val="009054F7"/>
    <w:rsid w:val="00905581"/>
    <w:rsid w:val="00905693"/>
    <w:rsid w:val="00905B09"/>
    <w:rsid w:val="00905B13"/>
    <w:rsid w:val="00905B9C"/>
    <w:rsid w:val="00906A95"/>
    <w:rsid w:val="0090705B"/>
    <w:rsid w:val="00907166"/>
    <w:rsid w:val="009074AD"/>
    <w:rsid w:val="00910BF0"/>
    <w:rsid w:val="00910EFB"/>
    <w:rsid w:val="00910F0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3F6"/>
    <w:rsid w:val="00917A4C"/>
    <w:rsid w:val="00917A67"/>
    <w:rsid w:val="00920678"/>
    <w:rsid w:val="00920947"/>
    <w:rsid w:val="00920DAF"/>
    <w:rsid w:val="00921C21"/>
    <w:rsid w:val="00922191"/>
    <w:rsid w:val="0092226E"/>
    <w:rsid w:val="00922B7D"/>
    <w:rsid w:val="00922BAC"/>
    <w:rsid w:val="00923009"/>
    <w:rsid w:val="00923640"/>
    <w:rsid w:val="00923900"/>
    <w:rsid w:val="00923E33"/>
    <w:rsid w:val="00923E4E"/>
    <w:rsid w:val="00923E89"/>
    <w:rsid w:val="009246E5"/>
    <w:rsid w:val="00925B6A"/>
    <w:rsid w:val="00926554"/>
    <w:rsid w:val="00926C88"/>
    <w:rsid w:val="00926DDC"/>
    <w:rsid w:val="00927525"/>
    <w:rsid w:val="00927577"/>
    <w:rsid w:val="009275C0"/>
    <w:rsid w:val="00927999"/>
    <w:rsid w:val="00927AFB"/>
    <w:rsid w:val="00927BD5"/>
    <w:rsid w:val="00931194"/>
    <w:rsid w:val="0093124D"/>
    <w:rsid w:val="009314FE"/>
    <w:rsid w:val="009317DB"/>
    <w:rsid w:val="00931A1C"/>
    <w:rsid w:val="0093204F"/>
    <w:rsid w:val="00933189"/>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19B8"/>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7EF"/>
    <w:rsid w:val="00945F01"/>
    <w:rsid w:val="00946543"/>
    <w:rsid w:val="00946719"/>
    <w:rsid w:val="00946A34"/>
    <w:rsid w:val="00947988"/>
    <w:rsid w:val="00947A83"/>
    <w:rsid w:val="00947C72"/>
    <w:rsid w:val="00947CF2"/>
    <w:rsid w:val="00947EE6"/>
    <w:rsid w:val="009507C2"/>
    <w:rsid w:val="00950816"/>
    <w:rsid w:val="00950BCA"/>
    <w:rsid w:val="00950F35"/>
    <w:rsid w:val="00952203"/>
    <w:rsid w:val="009523D7"/>
    <w:rsid w:val="00952BEF"/>
    <w:rsid w:val="00952DFE"/>
    <w:rsid w:val="009537A0"/>
    <w:rsid w:val="00953838"/>
    <w:rsid w:val="009539AE"/>
    <w:rsid w:val="00953A6E"/>
    <w:rsid w:val="00953FC7"/>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462"/>
    <w:rsid w:val="009626F1"/>
    <w:rsid w:val="00962A1E"/>
    <w:rsid w:val="00962B7C"/>
    <w:rsid w:val="00962E80"/>
    <w:rsid w:val="00963808"/>
    <w:rsid w:val="00964260"/>
    <w:rsid w:val="009647F1"/>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6C5"/>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2BAB"/>
    <w:rsid w:val="009B3276"/>
    <w:rsid w:val="009B36A5"/>
    <w:rsid w:val="009B3BAC"/>
    <w:rsid w:val="009B3C61"/>
    <w:rsid w:val="009B4827"/>
    <w:rsid w:val="009B4982"/>
    <w:rsid w:val="009B4D74"/>
    <w:rsid w:val="009B506E"/>
    <w:rsid w:val="009B5169"/>
    <w:rsid w:val="009B5854"/>
    <w:rsid w:val="009B5BC1"/>
    <w:rsid w:val="009B5F7F"/>
    <w:rsid w:val="009B756F"/>
    <w:rsid w:val="009B7AA0"/>
    <w:rsid w:val="009B7C7B"/>
    <w:rsid w:val="009C0DF7"/>
    <w:rsid w:val="009C0E48"/>
    <w:rsid w:val="009C0FD1"/>
    <w:rsid w:val="009C1CDE"/>
    <w:rsid w:val="009C1E55"/>
    <w:rsid w:val="009C2525"/>
    <w:rsid w:val="009C2718"/>
    <w:rsid w:val="009C2BF8"/>
    <w:rsid w:val="009C2DCB"/>
    <w:rsid w:val="009C34D3"/>
    <w:rsid w:val="009C36D2"/>
    <w:rsid w:val="009C44F7"/>
    <w:rsid w:val="009C48B1"/>
    <w:rsid w:val="009C4EB4"/>
    <w:rsid w:val="009C53F8"/>
    <w:rsid w:val="009C5630"/>
    <w:rsid w:val="009C5F29"/>
    <w:rsid w:val="009C622E"/>
    <w:rsid w:val="009C6744"/>
    <w:rsid w:val="009C6DB0"/>
    <w:rsid w:val="009D00C1"/>
    <w:rsid w:val="009D01E5"/>
    <w:rsid w:val="009D0744"/>
    <w:rsid w:val="009D0ED6"/>
    <w:rsid w:val="009D0F71"/>
    <w:rsid w:val="009D11BE"/>
    <w:rsid w:val="009D1831"/>
    <w:rsid w:val="009D201E"/>
    <w:rsid w:val="009D2718"/>
    <w:rsid w:val="009D27E2"/>
    <w:rsid w:val="009D294A"/>
    <w:rsid w:val="009D299E"/>
    <w:rsid w:val="009D2EC8"/>
    <w:rsid w:val="009D2EDB"/>
    <w:rsid w:val="009D374B"/>
    <w:rsid w:val="009D3EC7"/>
    <w:rsid w:val="009D4AB6"/>
    <w:rsid w:val="009D5C26"/>
    <w:rsid w:val="009D60EF"/>
    <w:rsid w:val="009D617D"/>
    <w:rsid w:val="009D6335"/>
    <w:rsid w:val="009D6755"/>
    <w:rsid w:val="009D6B5A"/>
    <w:rsid w:val="009D7256"/>
    <w:rsid w:val="009D7303"/>
    <w:rsid w:val="009D742A"/>
    <w:rsid w:val="009D79B3"/>
    <w:rsid w:val="009D7EB2"/>
    <w:rsid w:val="009E0232"/>
    <w:rsid w:val="009E0403"/>
    <w:rsid w:val="009E04FD"/>
    <w:rsid w:val="009E0E8E"/>
    <w:rsid w:val="009E169E"/>
    <w:rsid w:val="009E2354"/>
    <w:rsid w:val="009E23CA"/>
    <w:rsid w:val="009E268D"/>
    <w:rsid w:val="009E29D0"/>
    <w:rsid w:val="009E2D79"/>
    <w:rsid w:val="009E37B2"/>
    <w:rsid w:val="009E3AFE"/>
    <w:rsid w:val="009E3EB1"/>
    <w:rsid w:val="009E44AB"/>
    <w:rsid w:val="009E4748"/>
    <w:rsid w:val="009E4C12"/>
    <w:rsid w:val="009E4E1F"/>
    <w:rsid w:val="009E4FDB"/>
    <w:rsid w:val="009E5A74"/>
    <w:rsid w:val="009E5B2F"/>
    <w:rsid w:val="009E640E"/>
    <w:rsid w:val="009E6ABE"/>
    <w:rsid w:val="009E6E1F"/>
    <w:rsid w:val="009E7309"/>
    <w:rsid w:val="009E785C"/>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936"/>
    <w:rsid w:val="009F4A50"/>
    <w:rsid w:val="009F5384"/>
    <w:rsid w:val="009F5915"/>
    <w:rsid w:val="009F5C76"/>
    <w:rsid w:val="009F5DFC"/>
    <w:rsid w:val="009F5E8B"/>
    <w:rsid w:val="009F65C8"/>
    <w:rsid w:val="009F66F6"/>
    <w:rsid w:val="009F68BC"/>
    <w:rsid w:val="009F6917"/>
    <w:rsid w:val="009F6BD2"/>
    <w:rsid w:val="009F6E60"/>
    <w:rsid w:val="009F6F9F"/>
    <w:rsid w:val="009F748F"/>
    <w:rsid w:val="009F7E33"/>
    <w:rsid w:val="00A00B3D"/>
    <w:rsid w:val="00A00E64"/>
    <w:rsid w:val="00A01032"/>
    <w:rsid w:val="00A01199"/>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3AEE"/>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982"/>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D7F"/>
    <w:rsid w:val="00A31EA0"/>
    <w:rsid w:val="00A321F4"/>
    <w:rsid w:val="00A326B5"/>
    <w:rsid w:val="00A327E0"/>
    <w:rsid w:val="00A33089"/>
    <w:rsid w:val="00A3348E"/>
    <w:rsid w:val="00A33C52"/>
    <w:rsid w:val="00A33C9D"/>
    <w:rsid w:val="00A3447A"/>
    <w:rsid w:val="00A35172"/>
    <w:rsid w:val="00A356F2"/>
    <w:rsid w:val="00A35FD2"/>
    <w:rsid w:val="00A3617A"/>
    <w:rsid w:val="00A3689D"/>
    <w:rsid w:val="00A3731B"/>
    <w:rsid w:val="00A37C30"/>
    <w:rsid w:val="00A37DAF"/>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B07"/>
    <w:rsid w:val="00A45DBB"/>
    <w:rsid w:val="00A46288"/>
    <w:rsid w:val="00A462EE"/>
    <w:rsid w:val="00A464E2"/>
    <w:rsid w:val="00A468EC"/>
    <w:rsid w:val="00A476EF"/>
    <w:rsid w:val="00A5020F"/>
    <w:rsid w:val="00A506A9"/>
    <w:rsid w:val="00A50948"/>
    <w:rsid w:val="00A51621"/>
    <w:rsid w:val="00A51681"/>
    <w:rsid w:val="00A51815"/>
    <w:rsid w:val="00A51CDB"/>
    <w:rsid w:val="00A525E0"/>
    <w:rsid w:val="00A52823"/>
    <w:rsid w:val="00A52DF0"/>
    <w:rsid w:val="00A532F0"/>
    <w:rsid w:val="00A535FE"/>
    <w:rsid w:val="00A53691"/>
    <w:rsid w:val="00A54110"/>
    <w:rsid w:val="00A54E60"/>
    <w:rsid w:val="00A550CD"/>
    <w:rsid w:val="00A55945"/>
    <w:rsid w:val="00A55BCE"/>
    <w:rsid w:val="00A560FD"/>
    <w:rsid w:val="00A56129"/>
    <w:rsid w:val="00A569E8"/>
    <w:rsid w:val="00A56AE1"/>
    <w:rsid w:val="00A56B0B"/>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B3A"/>
    <w:rsid w:val="00A71CD7"/>
    <w:rsid w:val="00A72439"/>
    <w:rsid w:val="00A725B5"/>
    <w:rsid w:val="00A72DEC"/>
    <w:rsid w:val="00A72FE9"/>
    <w:rsid w:val="00A7350D"/>
    <w:rsid w:val="00A73C1E"/>
    <w:rsid w:val="00A74C7C"/>
    <w:rsid w:val="00A75489"/>
    <w:rsid w:val="00A75EE0"/>
    <w:rsid w:val="00A76244"/>
    <w:rsid w:val="00A7669F"/>
    <w:rsid w:val="00A766B4"/>
    <w:rsid w:val="00A76D42"/>
    <w:rsid w:val="00A76DA1"/>
    <w:rsid w:val="00A770A2"/>
    <w:rsid w:val="00A77A85"/>
    <w:rsid w:val="00A77F8A"/>
    <w:rsid w:val="00A8057D"/>
    <w:rsid w:val="00A80B6E"/>
    <w:rsid w:val="00A81140"/>
    <w:rsid w:val="00A81414"/>
    <w:rsid w:val="00A81A4A"/>
    <w:rsid w:val="00A82368"/>
    <w:rsid w:val="00A82C9E"/>
    <w:rsid w:val="00A839A4"/>
    <w:rsid w:val="00A83B78"/>
    <w:rsid w:val="00A84060"/>
    <w:rsid w:val="00A84169"/>
    <w:rsid w:val="00A846BC"/>
    <w:rsid w:val="00A84790"/>
    <w:rsid w:val="00A84AC9"/>
    <w:rsid w:val="00A84D7E"/>
    <w:rsid w:val="00A84DD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933"/>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034"/>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5900"/>
    <w:rsid w:val="00AB6194"/>
    <w:rsid w:val="00AB61B4"/>
    <w:rsid w:val="00AB64B8"/>
    <w:rsid w:val="00AB6C73"/>
    <w:rsid w:val="00AB7158"/>
    <w:rsid w:val="00AB7563"/>
    <w:rsid w:val="00AB76BB"/>
    <w:rsid w:val="00AB78FA"/>
    <w:rsid w:val="00AB7D26"/>
    <w:rsid w:val="00AB7E4F"/>
    <w:rsid w:val="00AC0987"/>
    <w:rsid w:val="00AC098D"/>
    <w:rsid w:val="00AC0B68"/>
    <w:rsid w:val="00AC0C4F"/>
    <w:rsid w:val="00AC11DF"/>
    <w:rsid w:val="00AC1518"/>
    <w:rsid w:val="00AC1913"/>
    <w:rsid w:val="00AC1DC3"/>
    <w:rsid w:val="00AC1F74"/>
    <w:rsid w:val="00AC2260"/>
    <w:rsid w:val="00AC2F9C"/>
    <w:rsid w:val="00AC3EFF"/>
    <w:rsid w:val="00AC45BA"/>
    <w:rsid w:val="00AC4617"/>
    <w:rsid w:val="00AC46A3"/>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98"/>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31E"/>
    <w:rsid w:val="00AE18D5"/>
    <w:rsid w:val="00AE26E7"/>
    <w:rsid w:val="00AE27B1"/>
    <w:rsid w:val="00AE281B"/>
    <w:rsid w:val="00AE2FE6"/>
    <w:rsid w:val="00AE32FA"/>
    <w:rsid w:val="00AE3A3E"/>
    <w:rsid w:val="00AE3DC4"/>
    <w:rsid w:val="00AE4585"/>
    <w:rsid w:val="00AE45DB"/>
    <w:rsid w:val="00AE4B07"/>
    <w:rsid w:val="00AE4F92"/>
    <w:rsid w:val="00AE650D"/>
    <w:rsid w:val="00AE67F7"/>
    <w:rsid w:val="00AE6863"/>
    <w:rsid w:val="00AE6C84"/>
    <w:rsid w:val="00AE6EA9"/>
    <w:rsid w:val="00AE6F5F"/>
    <w:rsid w:val="00AE7F1F"/>
    <w:rsid w:val="00AE7F31"/>
    <w:rsid w:val="00AF0034"/>
    <w:rsid w:val="00AF0113"/>
    <w:rsid w:val="00AF08B1"/>
    <w:rsid w:val="00AF1159"/>
    <w:rsid w:val="00AF156F"/>
    <w:rsid w:val="00AF1637"/>
    <w:rsid w:val="00AF1B03"/>
    <w:rsid w:val="00AF2340"/>
    <w:rsid w:val="00AF2575"/>
    <w:rsid w:val="00AF2BAE"/>
    <w:rsid w:val="00AF320B"/>
    <w:rsid w:val="00AF42BB"/>
    <w:rsid w:val="00AF47D8"/>
    <w:rsid w:val="00AF5032"/>
    <w:rsid w:val="00AF55DA"/>
    <w:rsid w:val="00AF5780"/>
    <w:rsid w:val="00AF5801"/>
    <w:rsid w:val="00AF5EF6"/>
    <w:rsid w:val="00AF5F04"/>
    <w:rsid w:val="00AF6C24"/>
    <w:rsid w:val="00AF6E7F"/>
    <w:rsid w:val="00AF7575"/>
    <w:rsid w:val="00AF77C0"/>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4BA9"/>
    <w:rsid w:val="00B057A7"/>
    <w:rsid w:val="00B058D4"/>
    <w:rsid w:val="00B0677A"/>
    <w:rsid w:val="00B06D88"/>
    <w:rsid w:val="00B073C8"/>
    <w:rsid w:val="00B07510"/>
    <w:rsid w:val="00B07B4E"/>
    <w:rsid w:val="00B07E37"/>
    <w:rsid w:val="00B10086"/>
    <w:rsid w:val="00B107AE"/>
    <w:rsid w:val="00B10989"/>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5CD"/>
    <w:rsid w:val="00B14AC4"/>
    <w:rsid w:val="00B1579E"/>
    <w:rsid w:val="00B15EF9"/>
    <w:rsid w:val="00B15F43"/>
    <w:rsid w:val="00B162E4"/>
    <w:rsid w:val="00B1715E"/>
    <w:rsid w:val="00B172FD"/>
    <w:rsid w:val="00B17371"/>
    <w:rsid w:val="00B1748C"/>
    <w:rsid w:val="00B17BDF"/>
    <w:rsid w:val="00B20602"/>
    <w:rsid w:val="00B20BC5"/>
    <w:rsid w:val="00B21ADE"/>
    <w:rsid w:val="00B2226C"/>
    <w:rsid w:val="00B2247C"/>
    <w:rsid w:val="00B226EF"/>
    <w:rsid w:val="00B2286E"/>
    <w:rsid w:val="00B22BD5"/>
    <w:rsid w:val="00B23010"/>
    <w:rsid w:val="00B240D0"/>
    <w:rsid w:val="00B244BD"/>
    <w:rsid w:val="00B24DBF"/>
    <w:rsid w:val="00B2544D"/>
    <w:rsid w:val="00B257FC"/>
    <w:rsid w:val="00B2584E"/>
    <w:rsid w:val="00B259C8"/>
    <w:rsid w:val="00B2622D"/>
    <w:rsid w:val="00B26E6B"/>
    <w:rsid w:val="00B271AA"/>
    <w:rsid w:val="00B277B4"/>
    <w:rsid w:val="00B27D52"/>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900"/>
    <w:rsid w:val="00B33EC7"/>
    <w:rsid w:val="00B347DB"/>
    <w:rsid w:val="00B34C7B"/>
    <w:rsid w:val="00B35A38"/>
    <w:rsid w:val="00B35AE6"/>
    <w:rsid w:val="00B36189"/>
    <w:rsid w:val="00B36708"/>
    <w:rsid w:val="00B36DCE"/>
    <w:rsid w:val="00B37745"/>
    <w:rsid w:val="00B403B0"/>
    <w:rsid w:val="00B40B8E"/>
    <w:rsid w:val="00B40B99"/>
    <w:rsid w:val="00B41D98"/>
    <w:rsid w:val="00B41F2A"/>
    <w:rsid w:val="00B4208D"/>
    <w:rsid w:val="00B42156"/>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5F8F"/>
    <w:rsid w:val="00B46087"/>
    <w:rsid w:val="00B467DF"/>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36"/>
    <w:rsid w:val="00B539F4"/>
    <w:rsid w:val="00B53D51"/>
    <w:rsid w:val="00B53DDD"/>
    <w:rsid w:val="00B53F3B"/>
    <w:rsid w:val="00B53F59"/>
    <w:rsid w:val="00B54512"/>
    <w:rsid w:val="00B54876"/>
    <w:rsid w:val="00B54939"/>
    <w:rsid w:val="00B54F9B"/>
    <w:rsid w:val="00B551A5"/>
    <w:rsid w:val="00B551B4"/>
    <w:rsid w:val="00B55260"/>
    <w:rsid w:val="00B55325"/>
    <w:rsid w:val="00B55972"/>
    <w:rsid w:val="00B55BF1"/>
    <w:rsid w:val="00B55E88"/>
    <w:rsid w:val="00B56218"/>
    <w:rsid w:val="00B567A6"/>
    <w:rsid w:val="00B57D62"/>
    <w:rsid w:val="00B57E2A"/>
    <w:rsid w:val="00B57F87"/>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0C"/>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472"/>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94A"/>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5B1E"/>
    <w:rsid w:val="00BA631E"/>
    <w:rsid w:val="00BA7149"/>
    <w:rsid w:val="00BA723D"/>
    <w:rsid w:val="00BA7298"/>
    <w:rsid w:val="00BA76B6"/>
    <w:rsid w:val="00BA76D9"/>
    <w:rsid w:val="00BB093D"/>
    <w:rsid w:val="00BB0A85"/>
    <w:rsid w:val="00BB1259"/>
    <w:rsid w:val="00BB13AD"/>
    <w:rsid w:val="00BB17AB"/>
    <w:rsid w:val="00BB198A"/>
    <w:rsid w:val="00BB1EE1"/>
    <w:rsid w:val="00BB2364"/>
    <w:rsid w:val="00BB35EE"/>
    <w:rsid w:val="00BB3823"/>
    <w:rsid w:val="00BB3883"/>
    <w:rsid w:val="00BB3C9D"/>
    <w:rsid w:val="00BB445A"/>
    <w:rsid w:val="00BB46DF"/>
    <w:rsid w:val="00BB4778"/>
    <w:rsid w:val="00BB499D"/>
    <w:rsid w:val="00BB4D21"/>
    <w:rsid w:val="00BB57A0"/>
    <w:rsid w:val="00BB57B6"/>
    <w:rsid w:val="00BB5DCD"/>
    <w:rsid w:val="00BB79B4"/>
    <w:rsid w:val="00BC0183"/>
    <w:rsid w:val="00BC07E0"/>
    <w:rsid w:val="00BC0A60"/>
    <w:rsid w:val="00BC1900"/>
    <w:rsid w:val="00BC1BB3"/>
    <w:rsid w:val="00BC224A"/>
    <w:rsid w:val="00BC22E3"/>
    <w:rsid w:val="00BC2720"/>
    <w:rsid w:val="00BC27D4"/>
    <w:rsid w:val="00BC2979"/>
    <w:rsid w:val="00BC2A6E"/>
    <w:rsid w:val="00BC2A90"/>
    <w:rsid w:val="00BC31C9"/>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2CE"/>
    <w:rsid w:val="00BD23E1"/>
    <w:rsid w:val="00BD2733"/>
    <w:rsid w:val="00BD2AE7"/>
    <w:rsid w:val="00BD3126"/>
    <w:rsid w:val="00BD3A1B"/>
    <w:rsid w:val="00BD3D97"/>
    <w:rsid w:val="00BD44FE"/>
    <w:rsid w:val="00BD4B33"/>
    <w:rsid w:val="00BD4F5C"/>
    <w:rsid w:val="00BD5937"/>
    <w:rsid w:val="00BD5B6A"/>
    <w:rsid w:val="00BD5C28"/>
    <w:rsid w:val="00BD5D75"/>
    <w:rsid w:val="00BD6296"/>
    <w:rsid w:val="00BD66FC"/>
    <w:rsid w:val="00BD6EC9"/>
    <w:rsid w:val="00BD7483"/>
    <w:rsid w:val="00BD7CBB"/>
    <w:rsid w:val="00BE0399"/>
    <w:rsid w:val="00BE04C1"/>
    <w:rsid w:val="00BE067D"/>
    <w:rsid w:val="00BE0740"/>
    <w:rsid w:val="00BE09FF"/>
    <w:rsid w:val="00BE0F05"/>
    <w:rsid w:val="00BE173C"/>
    <w:rsid w:val="00BE1AB3"/>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3D4"/>
    <w:rsid w:val="00BF04BB"/>
    <w:rsid w:val="00BF08F5"/>
    <w:rsid w:val="00BF0939"/>
    <w:rsid w:val="00BF0AE0"/>
    <w:rsid w:val="00BF11BC"/>
    <w:rsid w:val="00BF14F6"/>
    <w:rsid w:val="00BF198B"/>
    <w:rsid w:val="00BF242E"/>
    <w:rsid w:val="00BF26E9"/>
    <w:rsid w:val="00BF2E72"/>
    <w:rsid w:val="00BF3DF4"/>
    <w:rsid w:val="00BF3E26"/>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545"/>
    <w:rsid w:val="00C0161D"/>
    <w:rsid w:val="00C01BE1"/>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21B"/>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813"/>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4F4E"/>
    <w:rsid w:val="00C4548E"/>
    <w:rsid w:val="00C45C4C"/>
    <w:rsid w:val="00C4630A"/>
    <w:rsid w:val="00C4700C"/>
    <w:rsid w:val="00C47D49"/>
    <w:rsid w:val="00C507F4"/>
    <w:rsid w:val="00C51A3E"/>
    <w:rsid w:val="00C51BDD"/>
    <w:rsid w:val="00C523AE"/>
    <w:rsid w:val="00C524BC"/>
    <w:rsid w:val="00C52B72"/>
    <w:rsid w:val="00C53506"/>
    <w:rsid w:val="00C5359C"/>
    <w:rsid w:val="00C536F2"/>
    <w:rsid w:val="00C538D7"/>
    <w:rsid w:val="00C53A0E"/>
    <w:rsid w:val="00C53C4A"/>
    <w:rsid w:val="00C54DDD"/>
    <w:rsid w:val="00C550F0"/>
    <w:rsid w:val="00C56191"/>
    <w:rsid w:val="00C563FC"/>
    <w:rsid w:val="00C569C1"/>
    <w:rsid w:val="00C56A7E"/>
    <w:rsid w:val="00C56E89"/>
    <w:rsid w:val="00C56EB4"/>
    <w:rsid w:val="00C574EA"/>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2C6"/>
    <w:rsid w:val="00C724A7"/>
    <w:rsid w:val="00C7267B"/>
    <w:rsid w:val="00C7292C"/>
    <w:rsid w:val="00C72FC7"/>
    <w:rsid w:val="00C72FCC"/>
    <w:rsid w:val="00C73084"/>
    <w:rsid w:val="00C733DB"/>
    <w:rsid w:val="00C748B8"/>
    <w:rsid w:val="00C74D84"/>
    <w:rsid w:val="00C75787"/>
    <w:rsid w:val="00C75A16"/>
    <w:rsid w:val="00C75C19"/>
    <w:rsid w:val="00C75EC5"/>
    <w:rsid w:val="00C75F3B"/>
    <w:rsid w:val="00C765CD"/>
    <w:rsid w:val="00C7715E"/>
    <w:rsid w:val="00C7788E"/>
    <w:rsid w:val="00C778B4"/>
    <w:rsid w:val="00C779D8"/>
    <w:rsid w:val="00C77AAA"/>
    <w:rsid w:val="00C801B1"/>
    <w:rsid w:val="00C804BE"/>
    <w:rsid w:val="00C80F8C"/>
    <w:rsid w:val="00C813CF"/>
    <w:rsid w:val="00C8219A"/>
    <w:rsid w:val="00C8266C"/>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6EE0"/>
    <w:rsid w:val="00C87260"/>
    <w:rsid w:val="00C874FB"/>
    <w:rsid w:val="00C87924"/>
    <w:rsid w:val="00C9040D"/>
    <w:rsid w:val="00C90C6E"/>
    <w:rsid w:val="00C90C73"/>
    <w:rsid w:val="00C90CA5"/>
    <w:rsid w:val="00C90E6D"/>
    <w:rsid w:val="00C917C7"/>
    <w:rsid w:val="00C919C5"/>
    <w:rsid w:val="00C91E7D"/>
    <w:rsid w:val="00C92FBA"/>
    <w:rsid w:val="00C92FC4"/>
    <w:rsid w:val="00C9333A"/>
    <w:rsid w:val="00C934EE"/>
    <w:rsid w:val="00C93FD5"/>
    <w:rsid w:val="00C94744"/>
    <w:rsid w:val="00C9571F"/>
    <w:rsid w:val="00C95873"/>
    <w:rsid w:val="00C95979"/>
    <w:rsid w:val="00C95B7B"/>
    <w:rsid w:val="00C967C2"/>
    <w:rsid w:val="00CA0E4C"/>
    <w:rsid w:val="00CA0FFF"/>
    <w:rsid w:val="00CA1AF4"/>
    <w:rsid w:val="00CA217B"/>
    <w:rsid w:val="00CA2D89"/>
    <w:rsid w:val="00CA328C"/>
    <w:rsid w:val="00CA40D9"/>
    <w:rsid w:val="00CA421E"/>
    <w:rsid w:val="00CA4AE4"/>
    <w:rsid w:val="00CA4CEE"/>
    <w:rsid w:val="00CA4FFF"/>
    <w:rsid w:val="00CA51FC"/>
    <w:rsid w:val="00CA538C"/>
    <w:rsid w:val="00CA574E"/>
    <w:rsid w:val="00CA5C7C"/>
    <w:rsid w:val="00CA5F76"/>
    <w:rsid w:val="00CA66DA"/>
    <w:rsid w:val="00CA6B3E"/>
    <w:rsid w:val="00CA7A71"/>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3D53"/>
    <w:rsid w:val="00CB4447"/>
    <w:rsid w:val="00CB4869"/>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9D"/>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46C"/>
    <w:rsid w:val="00CD5C5E"/>
    <w:rsid w:val="00CD5EA2"/>
    <w:rsid w:val="00CD5F74"/>
    <w:rsid w:val="00CD6357"/>
    <w:rsid w:val="00CD6F5D"/>
    <w:rsid w:val="00CD6FCD"/>
    <w:rsid w:val="00CD77B4"/>
    <w:rsid w:val="00CD7898"/>
    <w:rsid w:val="00CE011D"/>
    <w:rsid w:val="00CE017F"/>
    <w:rsid w:val="00CE094D"/>
    <w:rsid w:val="00CE0EA7"/>
    <w:rsid w:val="00CE0F74"/>
    <w:rsid w:val="00CE100B"/>
    <w:rsid w:val="00CE128B"/>
    <w:rsid w:val="00CE14A0"/>
    <w:rsid w:val="00CE17B5"/>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79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27DB"/>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2D65"/>
    <w:rsid w:val="00D0320A"/>
    <w:rsid w:val="00D034AE"/>
    <w:rsid w:val="00D03C07"/>
    <w:rsid w:val="00D03D86"/>
    <w:rsid w:val="00D041DB"/>
    <w:rsid w:val="00D048A8"/>
    <w:rsid w:val="00D060F4"/>
    <w:rsid w:val="00D06221"/>
    <w:rsid w:val="00D07815"/>
    <w:rsid w:val="00D07B90"/>
    <w:rsid w:val="00D07DE6"/>
    <w:rsid w:val="00D10920"/>
    <w:rsid w:val="00D10BB0"/>
    <w:rsid w:val="00D10C69"/>
    <w:rsid w:val="00D11A5A"/>
    <w:rsid w:val="00D11F8E"/>
    <w:rsid w:val="00D12978"/>
    <w:rsid w:val="00D12C93"/>
    <w:rsid w:val="00D13A3F"/>
    <w:rsid w:val="00D13AB1"/>
    <w:rsid w:val="00D1422D"/>
    <w:rsid w:val="00D14572"/>
    <w:rsid w:val="00D148A0"/>
    <w:rsid w:val="00D14A1A"/>
    <w:rsid w:val="00D159D4"/>
    <w:rsid w:val="00D15E8B"/>
    <w:rsid w:val="00D16391"/>
    <w:rsid w:val="00D16559"/>
    <w:rsid w:val="00D16B40"/>
    <w:rsid w:val="00D16CAB"/>
    <w:rsid w:val="00D16EF4"/>
    <w:rsid w:val="00D1790E"/>
    <w:rsid w:val="00D17EAC"/>
    <w:rsid w:val="00D17ECD"/>
    <w:rsid w:val="00D20212"/>
    <w:rsid w:val="00D20323"/>
    <w:rsid w:val="00D205A3"/>
    <w:rsid w:val="00D20A11"/>
    <w:rsid w:val="00D212DF"/>
    <w:rsid w:val="00D2168C"/>
    <w:rsid w:val="00D21D91"/>
    <w:rsid w:val="00D22638"/>
    <w:rsid w:val="00D22B05"/>
    <w:rsid w:val="00D23C5B"/>
    <w:rsid w:val="00D2486D"/>
    <w:rsid w:val="00D24B37"/>
    <w:rsid w:val="00D253F8"/>
    <w:rsid w:val="00D255A8"/>
    <w:rsid w:val="00D25733"/>
    <w:rsid w:val="00D25AF5"/>
    <w:rsid w:val="00D25D8E"/>
    <w:rsid w:val="00D26144"/>
    <w:rsid w:val="00D2617F"/>
    <w:rsid w:val="00D26BC0"/>
    <w:rsid w:val="00D278B8"/>
    <w:rsid w:val="00D27A70"/>
    <w:rsid w:val="00D30461"/>
    <w:rsid w:val="00D30561"/>
    <w:rsid w:val="00D30DB1"/>
    <w:rsid w:val="00D31BB0"/>
    <w:rsid w:val="00D31DB2"/>
    <w:rsid w:val="00D32FE6"/>
    <w:rsid w:val="00D330B5"/>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0BD2"/>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451"/>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4698"/>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36"/>
    <w:rsid w:val="00D748BB"/>
    <w:rsid w:val="00D74944"/>
    <w:rsid w:val="00D75113"/>
    <w:rsid w:val="00D756C2"/>
    <w:rsid w:val="00D7599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87D7D"/>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B47"/>
    <w:rsid w:val="00DA1DE7"/>
    <w:rsid w:val="00DA2987"/>
    <w:rsid w:val="00DA2DD6"/>
    <w:rsid w:val="00DA3028"/>
    <w:rsid w:val="00DA3205"/>
    <w:rsid w:val="00DA387F"/>
    <w:rsid w:val="00DA3D05"/>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8CB"/>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4E8F"/>
    <w:rsid w:val="00DD4F62"/>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2CC"/>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45E"/>
    <w:rsid w:val="00E01B94"/>
    <w:rsid w:val="00E01D16"/>
    <w:rsid w:val="00E028E3"/>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46"/>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110"/>
    <w:rsid w:val="00E2271E"/>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34"/>
    <w:rsid w:val="00E314FE"/>
    <w:rsid w:val="00E31FA6"/>
    <w:rsid w:val="00E32053"/>
    <w:rsid w:val="00E32220"/>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1CAF"/>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192"/>
    <w:rsid w:val="00E4735C"/>
    <w:rsid w:val="00E475D2"/>
    <w:rsid w:val="00E4783B"/>
    <w:rsid w:val="00E47C5C"/>
    <w:rsid w:val="00E47DF2"/>
    <w:rsid w:val="00E47E04"/>
    <w:rsid w:val="00E47F88"/>
    <w:rsid w:val="00E501C2"/>
    <w:rsid w:val="00E50780"/>
    <w:rsid w:val="00E50CDB"/>
    <w:rsid w:val="00E51409"/>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5EBB"/>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3D46"/>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074"/>
    <w:rsid w:val="00E73552"/>
    <w:rsid w:val="00E736AA"/>
    <w:rsid w:val="00E73A3B"/>
    <w:rsid w:val="00E7586C"/>
    <w:rsid w:val="00E7637F"/>
    <w:rsid w:val="00E76B3A"/>
    <w:rsid w:val="00E76BC6"/>
    <w:rsid w:val="00E80488"/>
    <w:rsid w:val="00E80644"/>
    <w:rsid w:val="00E808C7"/>
    <w:rsid w:val="00E80B7F"/>
    <w:rsid w:val="00E81572"/>
    <w:rsid w:val="00E816E0"/>
    <w:rsid w:val="00E81912"/>
    <w:rsid w:val="00E828F0"/>
    <w:rsid w:val="00E82955"/>
    <w:rsid w:val="00E832F8"/>
    <w:rsid w:val="00E834ED"/>
    <w:rsid w:val="00E8383B"/>
    <w:rsid w:val="00E838E2"/>
    <w:rsid w:val="00E839A1"/>
    <w:rsid w:val="00E83B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8B"/>
    <w:rsid w:val="00E96EA4"/>
    <w:rsid w:val="00E97DA6"/>
    <w:rsid w:val="00EA0839"/>
    <w:rsid w:val="00EA0ECA"/>
    <w:rsid w:val="00EA0F34"/>
    <w:rsid w:val="00EA1079"/>
    <w:rsid w:val="00EA131F"/>
    <w:rsid w:val="00EA1414"/>
    <w:rsid w:val="00EA1D12"/>
    <w:rsid w:val="00EA1ECC"/>
    <w:rsid w:val="00EA1EE4"/>
    <w:rsid w:val="00EA23FF"/>
    <w:rsid w:val="00EA27D1"/>
    <w:rsid w:val="00EA29E6"/>
    <w:rsid w:val="00EA2F4B"/>
    <w:rsid w:val="00EA4949"/>
    <w:rsid w:val="00EA4B56"/>
    <w:rsid w:val="00EA4ECC"/>
    <w:rsid w:val="00EA50AB"/>
    <w:rsid w:val="00EA52F7"/>
    <w:rsid w:val="00EA57A9"/>
    <w:rsid w:val="00EA5899"/>
    <w:rsid w:val="00EA5992"/>
    <w:rsid w:val="00EA63F2"/>
    <w:rsid w:val="00EA652B"/>
    <w:rsid w:val="00EA66BB"/>
    <w:rsid w:val="00EA6E92"/>
    <w:rsid w:val="00EA6EDA"/>
    <w:rsid w:val="00EA706D"/>
    <w:rsid w:val="00EA729E"/>
    <w:rsid w:val="00EA7F8B"/>
    <w:rsid w:val="00EB0013"/>
    <w:rsid w:val="00EB0568"/>
    <w:rsid w:val="00EB0828"/>
    <w:rsid w:val="00EB0940"/>
    <w:rsid w:val="00EB1519"/>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0B28"/>
    <w:rsid w:val="00EC1280"/>
    <w:rsid w:val="00EC162A"/>
    <w:rsid w:val="00EC17F1"/>
    <w:rsid w:val="00EC26E1"/>
    <w:rsid w:val="00EC298C"/>
    <w:rsid w:val="00EC2C26"/>
    <w:rsid w:val="00EC2CEF"/>
    <w:rsid w:val="00EC3861"/>
    <w:rsid w:val="00EC4F9F"/>
    <w:rsid w:val="00EC509C"/>
    <w:rsid w:val="00EC5301"/>
    <w:rsid w:val="00EC5CA8"/>
    <w:rsid w:val="00EC64B5"/>
    <w:rsid w:val="00EC685F"/>
    <w:rsid w:val="00EC69A8"/>
    <w:rsid w:val="00EC715C"/>
    <w:rsid w:val="00EC761D"/>
    <w:rsid w:val="00ED0A62"/>
    <w:rsid w:val="00ED0EFD"/>
    <w:rsid w:val="00ED1F7C"/>
    <w:rsid w:val="00ED2644"/>
    <w:rsid w:val="00ED2D9B"/>
    <w:rsid w:val="00ED2D9C"/>
    <w:rsid w:val="00ED360F"/>
    <w:rsid w:val="00ED37A6"/>
    <w:rsid w:val="00ED3EC5"/>
    <w:rsid w:val="00ED4566"/>
    <w:rsid w:val="00ED4845"/>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883"/>
    <w:rsid w:val="00EE2AB3"/>
    <w:rsid w:val="00EE3398"/>
    <w:rsid w:val="00EE3CB6"/>
    <w:rsid w:val="00EE4801"/>
    <w:rsid w:val="00EE4CD3"/>
    <w:rsid w:val="00EE4D66"/>
    <w:rsid w:val="00EE4FDC"/>
    <w:rsid w:val="00EE50D3"/>
    <w:rsid w:val="00EE57BE"/>
    <w:rsid w:val="00EE5AB7"/>
    <w:rsid w:val="00EE68EE"/>
    <w:rsid w:val="00EE76EB"/>
    <w:rsid w:val="00EE77DC"/>
    <w:rsid w:val="00EE7981"/>
    <w:rsid w:val="00EE7A5A"/>
    <w:rsid w:val="00EE7AD7"/>
    <w:rsid w:val="00EE7F79"/>
    <w:rsid w:val="00EF06BF"/>
    <w:rsid w:val="00EF06C6"/>
    <w:rsid w:val="00EF0EDE"/>
    <w:rsid w:val="00EF101D"/>
    <w:rsid w:val="00EF1C96"/>
    <w:rsid w:val="00EF1DAE"/>
    <w:rsid w:val="00EF1F1B"/>
    <w:rsid w:val="00EF233B"/>
    <w:rsid w:val="00EF377C"/>
    <w:rsid w:val="00EF3D86"/>
    <w:rsid w:val="00EF3DC2"/>
    <w:rsid w:val="00EF3E64"/>
    <w:rsid w:val="00EF3EB6"/>
    <w:rsid w:val="00EF4240"/>
    <w:rsid w:val="00EF4C23"/>
    <w:rsid w:val="00EF4DD2"/>
    <w:rsid w:val="00EF5FD3"/>
    <w:rsid w:val="00EF5FEF"/>
    <w:rsid w:val="00EF6383"/>
    <w:rsid w:val="00EF645D"/>
    <w:rsid w:val="00EF6910"/>
    <w:rsid w:val="00EF7031"/>
    <w:rsid w:val="00EF7198"/>
    <w:rsid w:val="00EF7982"/>
    <w:rsid w:val="00EF7AE9"/>
    <w:rsid w:val="00F00DAC"/>
    <w:rsid w:val="00F01AB5"/>
    <w:rsid w:val="00F01DBA"/>
    <w:rsid w:val="00F01E4F"/>
    <w:rsid w:val="00F0219A"/>
    <w:rsid w:val="00F025F3"/>
    <w:rsid w:val="00F02687"/>
    <w:rsid w:val="00F02ADE"/>
    <w:rsid w:val="00F03506"/>
    <w:rsid w:val="00F0389E"/>
    <w:rsid w:val="00F03AB4"/>
    <w:rsid w:val="00F043D1"/>
    <w:rsid w:val="00F045AF"/>
    <w:rsid w:val="00F045B2"/>
    <w:rsid w:val="00F046A3"/>
    <w:rsid w:val="00F04CB4"/>
    <w:rsid w:val="00F04D59"/>
    <w:rsid w:val="00F05007"/>
    <w:rsid w:val="00F05412"/>
    <w:rsid w:val="00F05839"/>
    <w:rsid w:val="00F05992"/>
    <w:rsid w:val="00F05FE2"/>
    <w:rsid w:val="00F06785"/>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3B1C"/>
    <w:rsid w:val="00F25009"/>
    <w:rsid w:val="00F25738"/>
    <w:rsid w:val="00F261E6"/>
    <w:rsid w:val="00F265EC"/>
    <w:rsid w:val="00F266B1"/>
    <w:rsid w:val="00F26CDA"/>
    <w:rsid w:val="00F27831"/>
    <w:rsid w:val="00F27ADA"/>
    <w:rsid w:val="00F27D0B"/>
    <w:rsid w:val="00F30154"/>
    <w:rsid w:val="00F30B2E"/>
    <w:rsid w:val="00F310CE"/>
    <w:rsid w:val="00F31281"/>
    <w:rsid w:val="00F31AAA"/>
    <w:rsid w:val="00F31E00"/>
    <w:rsid w:val="00F3224B"/>
    <w:rsid w:val="00F324D6"/>
    <w:rsid w:val="00F32A4F"/>
    <w:rsid w:val="00F32AA4"/>
    <w:rsid w:val="00F32B2F"/>
    <w:rsid w:val="00F33560"/>
    <w:rsid w:val="00F338FF"/>
    <w:rsid w:val="00F3460E"/>
    <w:rsid w:val="00F35168"/>
    <w:rsid w:val="00F369F8"/>
    <w:rsid w:val="00F36D71"/>
    <w:rsid w:val="00F36D90"/>
    <w:rsid w:val="00F3712D"/>
    <w:rsid w:val="00F37384"/>
    <w:rsid w:val="00F37412"/>
    <w:rsid w:val="00F40701"/>
    <w:rsid w:val="00F407CB"/>
    <w:rsid w:val="00F408A1"/>
    <w:rsid w:val="00F408E3"/>
    <w:rsid w:val="00F40912"/>
    <w:rsid w:val="00F413DE"/>
    <w:rsid w:val="00F41917"/>
    <w:rsid w:val="00F41FB5"/>
    <w:rsid w:val="00F422BC"/>
    <w:rsid w:val="00F42E0A"/>
    <w:rsid w:val="00F43AFE"/>
    <w:rsid w:val="00F43E47"/>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29F"/>
    <w:rsid w:val="00F62AAE"/>
    <w:rsid w:val="00F62AF0"/>
    <w:rsid w:val="00F6315F"/>
    <w:rsid w:val="00F63352"/>
    <w:rsid w:val="00F640FB"/>
    <w:rsid w:val="00F64B57"/>
    <w:rsid w:val="00F64B73"/>
    <w:rsid w:val="00F64F8E"/>
    <w:rsid w:val="00F65195"/>
    <w:rsid w:val="00F654AB"/>
    <w:rsid w:val="00F65741"/>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060"/>
    <w:rsid w:val="00F752BF"/>
    <w:rsid w:val="00F75600"/>
    <w:rsid w:val="00F757B3"/>
    <w:rsid w:val="00F75C16"/>
    <w:rsid w:val="00F75F32"/>
    <w:rsid w:val="00F773B2"/>
    <w:rsid w:val="00F7794C"/>
    <w:rsid w:val="00F77BFA"/>
    <w:rsid w:val="00F80389"/>
    <w:rsid w:val="00F8044C"/>
    <w:rsid w:val="00F80560"/>
    <w:rsid w:val="00F80841"/>
    <w:rsid w:val="00F80DC2"/>
    <w:rsid w:val="00F811C4"/>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0C7A"/>
    <w:rsid w:val="00F90F84"/>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DC4"/>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4B3"/>
    <w:rsid w:val="00FA3A26"/>
    <w:rsid w:val="00FA3A48"/>
    <w:rsid w:val="00FA3BF4"/>
    <w:rsid w:val="00FA439A"/>
    <w:rsid w:val="00FA4C3D"/>
    <w:rsid w:val="00FA4F59"/>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6BA"/>
    <w:rsid w:val="00FB48D6"/>
    <w:rsid w:val="00FB509D"/>
    <w:rsid w:val="00FB5365"/>
    <w:rsid w:val="00FB5C39"/>
    <w:rsid w:val="00FB637B"/>
    <w:rsid w:val="00FB6B8E"/>
    <w:rsid w:val="00FB6E80"/>
    <w:rsid w:val="00FB6EF3"/>
    <w:rsid w:val="00FB72D9"/>
    <w:rsid w:val="00FB7BC0"/>
    <w:rsid w:val="00FB7D7B"/>
    <w:rsid w:val="00FC013D"/>
    <w:rsid w:val="00FC09B1"/>
    <w:rsid w:val="00FC0D1E"/>
    <w:rsid w:val="00FC0D3F"/>
    <w:rsid w:val="00FC0D78"/>
    <w:rsid w:val="00FC157F"/>
    <w:rsid w:val="00FC1687"/>
    <w:rsid w:val="00FC1B52"/>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6F04"/>
    <w:rsid w:val="00FC7DF3"/>
    <w:rsid w:val="00FD0744"/>
    <w:rsid w:val="00FD0E54"/>
    <w:rsid w:val="00FD15D9"/>
    <w:rsid w:val="00FD22CB"/>
    <w:rsid w:val="00FD2608"/>
    <w:rsid w:val="00FD290A"/>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6FA3"/>
    <w:rsid w:val="00FD736A"/>
    <w:rsid w:val="00FD78AF"/>
    <w:rsid w:val="00FE021D"/>
    <w:rsid w:val="00FE0D14"/>
    <w:rsid w:val="00FE0DF5"/>
    <w:rsid w:val="00FE135A"/>
    <w:rsid w:val="00FE221C"/>
    <w:rsid w:val="00FE22DF"/>
    <w:rsid w:val="00FE23AD"/>
    <w:rsid w:val="00FE24D0"/>
    <w:rsid w:val="00FE2F48"/>
    <w:rsid w:val="00FE307C"/>
    <w:rsid w:val="00FE426E"/>
    <w:rsid w:val="00FE435E"/>
    <w:rsid w:val="00FE49AC"/>
    <w:rsid w:val="00FE4E09"/>
    <w:rsid w:val="00FE4EC9"/>
    <w:rsid w:val="00FE4FB6"/>
    <w:rsid w:val="00FE4FE2"/>
    <w:rsid w:val="00FE5042"/>
    <w:rsid w:val="00FE556C"/>
    <w:rsid w:val="00FE685C"/>
    <w:rsid w:val="00FF0610"/>
    <w:rsid w:val="00FF08B7"/>
    <w:rsid w:val="00FF0A60"/>
    <w:rsid w:val="00FF1A93"/>
    <w:rsid w:val="00FF1FD2"/>
    <w:rsid w:val="00FF200F"/>
    <w:rsid w:val="00FF2316"/>
    <w:rsid w:val="00FF2356"/>
    <w:rsid w:val="00FF25D7"/>
    <w:rsid w:val="00FF3111"/>
    <w:rsid w:val="00FF40E7"/>
    <w:rsid w:val="00FF4AF4"/>
    <w:rsid w:val="00FF4D2F"/>
    <w:rsid w:val="00FF5232"/>
    <w:rsid w:val="00FF5D54"/>
    <w:rsid w:val="00FF61F3"/>
    <w:rsid w:val="00FF62F6"/>
    <w:rsid w:val="00FF69EF"/>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9886E"/>
  <w15:docId w15:val="{2ABD6B44-42EF-4FAF-934D-C51543FD5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9F7E33"/>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9F7E33"/>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9F7E33"/>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uiPriority w:val="99"/>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uiPriority w:val="99"/>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uiPriority w:val="99"/>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customStyle="1" w:styleId="Mencinsinresolver6">
    <w:name w:val="Mención sin resolver6"/>
    <w:basedOn w:val="Fuentedeprrafopredeter"/>
    <w:uiPriority w:val="99"/>
    <w:semiHidden/>
    <w:unhideWhenUsed/>
    <w:rsid w:val="00C72FCC"/>
    <w:rPr>
      <w:color w:val="605E5C"/>
      <w:shd w:val="clear" w:color="auto" w:fill="E1DFDD"/>
    </w:rPr>
  </w:style>
  <w:style w:type="table" w:customStyle="1" w:styleId="Tablaconcuadrcula111121">
    <w:name w:val="Tabla con cuadrícula111121"/>
    <w:basedOn w:val="Tablanormal"/>
    <w:uiPriority w:val="39"/>
    <w:rsid w:val="00D02D65"/>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39304B"/>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3C387B"/>
    <w:rPr>
      <w:color w:val="605E5C"/>
      <w:shd w:val="clear" w:color="auto" w:fill="E1DFDD"/>
    </w:rPr>
  </w:style>
  <w:style w:type="character" w:customStyle="1" w:styleId="Mencinsinresolver8">
    <w:name w:val="Mención sin resolver8"/>
    <w:basedOn w:val="Fuentedeprrafopredeter"/>
    <w:uiPriority w:val="99"/>
    <w:semiHidden/>
    <w:unhideWhenUsed/>
    <w:rsid w:val="003B6C49"/>
    <w:rPr>
      <w:color w:val="605E5C"/>
      <w:shd w:val="clear" w:color="auto" w:fill="E1DFDD"/>
    </w:rPr>
  </w:style>
  <w:style w:type="table" w:customStyle="1" w:styleId="Tablaconcuadrcula1111212">
    <w:name w:val="Tabla con cuadrícula1111212"/>
    <w:basedOn w:val="Tablanormal"/>
    <w:uiPriority w:val="39"/>
    <w:rsid w:val="00D1790E"/>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4A7DBD"/>
    <w:rPr>
      <w:rFonts w:ascii="Times New Roman" w:eastAsia="Times New Roman" w:hAnsi="Times New Roman" w:cs="Times New Roman"/>
      <w:lang w:val="es-MX"/>
    </w:rPr>
  </w:style>
  <w:style w:type="table" w:customStyle="1" w:styleId="Tablaconcuadrcula3">
    <w:name w:val="Tabla con cuadrícula3"/>
    <w:basedOn w:val="Tablanormal"/>
    <w:next w:val="Tablaconcuadrcula"/>
    <w:uiPriority w:val="39"/>
    <w:rsid w:val="00F7506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63211C"/>
    <w:rPr>
      <w:color w:val="605E5C"/>
      <w:shd w:val="clear" w:color="auto" w:fill="E1DFDD"/>
    </w:rPr>
  </w:style>
  <w:style w:type="character" w:customStyle="1" w:styleId="Ttulo7Car">
    <w:name w:val="Título 7 Car"/>
    <w:basedOn w:val="Fuentedeprrafopredeter"/>
    <w:link w:val="Ttulo7"/>
    <w:uiPriority w:val="9"/>
    <w:semiHidden/>
    <w:rsid w:val="009F7E33"/>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9F7E33"/>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9F7E33"/>
    <w:rPr>
      <w:rFonts w:asciiTheme="majorHAnsi" w:eastAsiaTheme="majorEastAsia" w:hAnsiTheme="majorHAnsi" w:cstheme="majorBidi"/>
      <w:b/>
      <w:bCs/>
      <w:i/>
      <w:iCs/>
      <w:color w:val="1F497D" w:themeColor="text2"/>
      <w:sz w:val="20"/>
      <w:szCs w:val="20"/>
    </w:rPr>
  </w:style>
  <w:style w:type="paragraph" w:customStyle="1" w:styleId="msonormal0">
    <w:name w:val="msonormal"/>
    <w:basedOn w:val="Normal"/>
    <w:uiPriority w:val="99"/>
    <w:rsid w:val="009F7E33"/>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9F7E33"/>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9F7E33"/>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9F7E33"/>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9F7E33"/>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9F7E33"/>
    <w:p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9F7E33"/>
    <w:rPr>
      <w:rFonts w:asciiTheme="majorHAnsi" w:eastAsiaTheme="majorEastAsia" w:hAnsiTheme="majorHAnsi" w:cstheme="majorBidi"/>
    </w:rPr>
  </w:style>
  <w:style w:type="paragraph" w:styleId="Textoindependiente3">
    <w:name w:val="Body Text 3"/>
    <w:basedOn w:val="Normal"/>
    <w:link w:val="Textoindependiente3Car"/>
    <w:uiPriority w:val="99"/>
    <w:semiHidden/>
    <w:unhideWhenUsed/>
    <w:rsid w:val="009F7E3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9F7E33"/>
    <w:rPr>
      <w:rFonts w:ascii="Times New Roman" w:eastAsia="Times New Roman" w:hAnsi="Times New Roman" w:cs="Times New Roman"/>
      <w:sz w:val="16"/>
      <w:szCs w:val="16"/>
      <w:lang w:val="es-MX"/>
    </w:rPr>
  </w:style>
  <w:style w:type="paragraph" w:styleId="Cita">
    <w:name w:val="Quote"/>
    <w:basedOn w:val="Normal"/>
    <w:next w:val="Normal"/>
    <w:link w:val="CitaCar"/>
    <w:uiPriority w:val="29"/>
    <w:qFormat/>
    <w:rsid w:val="009F7E33"/>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9F7E33"/>
    <w:rPr>
      <w:i/>
      <w:iCs/>
      <w:color w:val="404040" w:themeColor="text1" w:themeTint="BF"/>
      <w:sz w:val="20"/>
      <w:szCs w:val="20"/>
    </w:rPr>
  </w:style>
  <w:style w:type="paragraph" w:styleId="Citadestacada">
    <w:name w:val="Intense Quote"/>
    <w:basedOn w:val="Normal"/>
    <w:next w:val="Normal"/>
    <w:link w:val="CitadestacadaCar"/>
    <w:uiPriority w:val="30"/>
    <w:qFormat/>
    <w:rsid w:val="009F7E33"/>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9F7E33"/>
    <w:rPr>
      <w:rFonts w:asciiTheme="majorHAnsi" w:eastAsiaTheme="majorEastAsia" w:hAnsiTheme="majorHAnsi" w:cstheme="majorBidi"/>
      <w:color w:val="4F81BD" w:themeColor="accent1"/>
      <w:sz w:val="28"/>
      <w:szCs w:val="28"/>
    </w:rPr>
  </w:style>
  <w:style w:type="paragraph" w:styleId="TtulodeTDC">
    <w:name w:val="TOC Heading"/>
    <w:basedOn w:val="Ttulo1"/>
    <w:next w:val="Normal"/>
    <w:uiPriority w:val="39"/>
    <w:semiHidden/>
    <w:unhideWhenUsed/>
    <w:qFormat/>
    <w:rsid w:val="009F7E33"/>
    <w:pPr>
      <w:spacing w:before="320"/>
      <w:outlineLvl w:val="9"/>
    </w:pPr>
    <w:rPr>
      <w:lang w:val="es-ES_tradnl"/>
    </w:rPr>
  </w:style>
  <w:style w:type="paragraph" w:customStyle="1" w:styleId="xmsonormal">
    <w:name w:val="x_msonormal"/>
    <w:basedOn w:val="Normal"/>
    <w:uiPriority w:val="99"/>
    <w:rsid w:val="009F7E33"/>
    <w:pPr>
      <w:spacing w:before="100" w:beforeAutospacing="1" w:after="100" w:afterAutospacing="1"/>
    </w:pPr>
    <w:rPr>
      <w:lang w:eastAsia="es-MX"/>
    </w:rPr>
  </w:style>
  <w:style w:type="paragraph" w:customStyle="1" w:styleId="francesa">
    <w:name w:val="francesa"/>
    <w:basedOn w:val="Normal"/>
    <w:uiPriority w:val="99"/>
    <w:rsid w:val="009F7E33"/>
    <w:pPr>
      <w:spacing w:before="100" w:beforeAutospacing="1" w:after="100" w:afterAutospacing="1"/>
    </w:pPr>
    <w:rPr>
      <w:lang w:eastAsia="es-MX"/>
    </w:rPr>
  </w:style>
  <w:style w:type="paragraph" w:customStyle="1" w:styleId="Estilo">
    <w:name w:val="Estilo"/>
    <w:uiPriority w:val="99"/>
    <w:rsid w:val="009F7E33"/>
    <w:pPr>
      <w:widowControl w:val="0"/>
      <w:autoSpaceDE w:val="0"/>
      <w:autoSpaceDN w:val="0"/>
      <w:adjustRightInd w:val="0"/>
    </w:pPr>
    <w:rPr>
      <w:rFonts w:ascii="Times New Roman" w:eastAsia="Times New Roman" w:hAnsi="Times New Roman" w:cs="Times New Roman"/>
      <w:lang w:val="es-ES"/>
    </w:rPr>
  </w:style>
  <w:style w:type="character" w:styleId="nfasissutil">
    <w:name w:val="Subtle Emphasis"/>
    <w:basedOn w:val="Fuentedeprrafopredeter"/>
    <w:uiPriority w:val="19"/>
    <w:qFormat/>
    <w:rsid w:val="009F7E33"/>
    <w:rPr>
      <w:i/>
      <w:iCs/>
      <w:color w:val="404040" w:themeColor="text1" w:themeTint="BF"/>
    </w:rPr>
  </w:style>
  <w:style w:type="character" w:styleId="nfasisintenso">
    <w:name w:val="Intense Emphasis"/>
    <w:basedOn w:val="Fuentedeprrafopredeter"/>
    <w:uiPriority w:val="21"/>
    <w:qFormat/>
    <w:rsid w:val="009F7E33"/>
    <w:rPr>
      <w:b/>
      <w:bCs/>
      <w:i/>
      <w:iCs/>
    </w:rPr>
  </w:style>
  <w:style w:type="character" w:styleId="Referenciasutil">
    <w:name w:val="Subtle Reference"/>
    <w:basedOn w:val="Fuentedeprrafopredeter"/>
    <w:uiPriority w:val="31"/>
    <w:qFormat/>
    <w:rsid w:val="009F7E33"/>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9F7E33"/>
    <w:rPr>
      <w:b/>
      <w:bCs/>
      <w:smallCaps/>
      <w:spacing w:val="5"/>
      <w:u w:val="single"/>
    </w:rPr>
  </w:style>
  <w:style w:type="character" w:styleId="Ttulodellibro">
    <w:name w:val="Book Title"/>
    <w:basedOn w:val="Fuentedeprrafopredeter"/>
    <w:uiPriority w:val="33"/>
    <w:qFormat/>
    <w:rsid w:val="009F7E33"/>
    <w:rPr>
      <w:b/>
      <w:bCs/>
      <w:smallCaps/>
    </w:rPr>
  </w:style>
  <w:style w:type="character" w:customStyle="1" w:styleId="eop">
    <w:name w:val="eop"/>
    <w:basedOn w:val="Fuentedeprrafopredeter"/>
    <w:rsid w:val="009F7E33"/>
  </w:style>
  <w:style w:type="character" w:customStyle="1" w:styleId="TextodegloboCar1">
    <w:name w:val="Texto de globo Car1"/>
    <w:basedOn w:val="Fuentedeprrafopredeter"/>
    <w:uiPriority w:val="99"/>
    <w:semiHidden/>
    <w:rsid w:val="009F7E33"/>
    <w:rPr>
      <w:rFonts w:ascii="Segoe UI" w:eastAsia="Times New Roman" w:hAnsi="Segoe UI" w:cs="Segoe UI" w:hint="default"/>
      <w:sz w:val="18"/>
      <w:szCs w:val="18"/>
      <w:lang w:val="es-ES" w:eastAsia="es-ES"/>
    </w:rPr>
  </w:style>
  <w:style w:type="character" w:customStyle="1" w:styleId="u">
    <w:name w:val="u"/>
    <w:basedOn w:val="Fuentedeprrafopredeter"/>
    <w:rsid w:val="009F7E33"/>
  </w:style>
  <w:style w:type="character" w:customStyle="1" w:styleId="ctr">
    <w:name w:val="ctr"/>
    <w:basedOn w:val="Fuentedeprrafopredeter"/>
    <w:rsid w:val="009F7E33"/>
  </w:style>
  <w:style w:type="table" w:customStyle="1" w:styleId="Tablaconcuadrcula7">
    <w:name w:val="Tabla con cuadrícula7"/>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9F7E3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9F7E33"/>
    <w:rPr>
      <w:rFonts w:ascii="Cambria" w:eastAsia="Calibri"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9F7E3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9F7E33"/>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9F7E33"/>
    <w:pPr>
      <w:numPr>
        <w:numId w:val="20"/>
      </w:numPr>
    </w:pPr>
  </w:style>
  <w:style w:type="numbering" w:customStyle="1" w:styleId="Estiloimportado14">
    <w:name w:val="Estilo importado 14"/>
    <w:rsid w:val="009F7E33"/>
    <w:pPr>
      <w:numPr>
        <w:numId w:val="21"/>
      </w:numPr>
    </w:pPr>
  </w:style>
  <w:style w:type="numbering" w:customStyle="1" w:styleId="Estiloimportado22">
    <w:name w:val="Estilo importado 22"/>
    <w:rsid w:val="009F7E33"/>
    <w:pPr>
      <w:numPr>
        <w:numId w:val="22"/>
      </w:numPr>
    </w:pPr>
  </w:style>
  <w:style w:type="numbering" w:customStyle="1" w:styleId="Estiloimportado212">
    <w:name w:val="Estilo importado 212"/>
    <w:rsid w:val="009F7E33"/>
    <w:pPr>
      <w:numPr>
        <w:numId w:val="23"/>
      </w:numPr>
    </w:pPr>
  </w:style>
  <w:style w:type="numbering" w:customStyle="1" w:styleId="Estiloimportado24">
    <w:name w:val="Estilo importado 24"/>
    <w:rsid w:val="009F7E33"/>
    <w:pPr>
      <w:numPr>
        <w:numId w:val="24"/>
      </w:numPr>
    </w:pPr>
  </w:style>
  <w:style w:type="numbering" w:customStyle="1" w:styleId="Estiloimportado112">
    <w:name w:val="Estilo importado 112"/>
    <w:rsid w:val="009F7E33"/>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0210567">
      <w:bodyDiv w:val="1"/>
      <w:marLeft w:val="0"/>
      <w:marRight w:val="0"/>
      <w:marTop w:val="0"/>
      <w:marBottom w:val="0"/>
      <w:divBdr>
        <w:top w:val="none" w:sz="0" w:space="0" w:color="auto"/>
        <w:left w:val="none" w:sz="0" w:space="0" w:color="auto"/>
        <w:bottom w:val="none" w:sz="0" w:space="0" w:color="auto"/>
        <w:right w:val="none" w:sz="0" w:space="0" w:color="auto"/>
      </w:divBdr>
      <w:divsChild>
        <w:div w:id="1330675352">
          <w:marLeft w:val="0"/>
          <w:marRight w:val="0"/>
          <w:marTop w:val="0"/>
          <w:marBottom w:val="0"/>
          <w:divBdr>
            <w:top w:val="none" w:sz="0" w:space="0" w:color="auto"/>
            <w:left w:val="none" w:sz="0" w:space="0" w:color="auto"/>
            <w:bottom w:val="none" w:sz="0" w:space="0" w:color="auto"/>
            <w:right w:val="none" w:sz="0" w:space="0" w:color="auto"/>
          </w:divBdr>
          <w:divsChild>
            <w:div w:id="1993556745">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993365493">
          <w:marLeft w:val="0"/>
          <w:marRight w:val="0"/>
          <w:marTop w:val="0"/>
          <w:marBottom w:val="0"/>
          <w:divBdr>
            <w:top w:val="none" w:sz="0" w:space="0" w:color="auto"/>
            <w:left w:val="none" w:sz="0" w:space="0" w:color="auto"/>
            <w:bottom w:val="none" w:sz="0" w:space="0" w:color="auto"/>
            <w:right w:val="none" w:sz="0" w:space="0" w:color="auto"/>
          </w:divBdr>
          <w:divsChild>
            <w:div w:id="1207065356">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6435703">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1343845">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201980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58621668">
      <w:bodyDiv w:val="1"/>
      <w:marLeft w:val="0"/>
      <w:marRight w:val="0"/>
      <w:marTop w:val="0"/>
      <w:marBottom w:val="0"/>
      <w:divBdr>
        <w:top w:val="none" w:sz="0" w:space="0" w:color="auto"/>
        <w:left w:val="none" w:sz="0" w:space="0" w:color="auto"/>
        <w:bottom w:val="none" w:sz="0" w:space="0" w:color="auto"/>
        <w:right w:val="none" w:sz="0" w:space="0" w:color="auto"/>
      </w:divBdr>
    </w:div>
    <w:div w:id="166752173">
      <w:bodyDiv w:val="1"/>
      <w:marLeft w:val="0"/>
      <w:marRight w:val="0"/>
      <w:marTop w:val="0"/>
      <w:marBottom w:val="0"/>
      <w:divBdr>
        <w:top w:val="none" w:sz="0" w:space="0" w:color="auto"/>
        <w:left w:val="none" w:sz="0" w:space="0" w:color="auto"/>
        <w:bottom w:val="none" w:sz="0" w:space="0" w:color="auto"/>
        <w:right w:val="none" w:sz="0" w:space="0" w:color="auto"/>
      </w:divBdr>
      <w:divsChild>
        <w:div w:id="174810696">
          <w:marLeft w:val="0"/>
          <w:marRight w:val="0"/>
          <w:marTop w:val="0"/>
          <w:marBottom w:val="0"/>
          <w:divBdr>
            <w:top w:val="none" w:sz="0" w:space="0" w:color="auto"/>
            <w:left w:val="none" w:sz="0" w:space="0" w:color="auto"/>
            <w:bottom w:val="none" w:sz="0" w:space="0" w:color="auto"/>
            <w:right w:val="none" w:sz="0" w:space="0" w:color="auto"/>
          </w:divBdr>
          <w:divsChild>
            <w:div w:id="422846393">
              <w:marLeft w:val="0"/>
              <w:marRight w:val="0"/>
              <w:marTop w:val="0"/>
              <w:marBottom w:val="0"/>
              <w:divBdr>
                <w:top w:val="none" w:sz="0" w:space="0" w:color="auto"/>
                <w:left w:val="none" w:sz="0" w:space="0" w:color="auto"/>
                <w:bottom w:val="none" w:sz="0" w:space="0" w:color="auto"/>
                <w:right w:val="none" w:sz="0" w:space="0" w:color="auto"/>
              </w:divBdr>
              <w:divsChild>
                <w:div w:id="1894461811">
                  <w:marLeft w:val="-450"/>
                  <w:marRight w:val="-450"/>
                  <w:marTop w:val="0"/>
                  <w:marBottom w:val="0"/>
                  <w:divBdr>
                    <w:top w:val="none" w:sz="0" w:space="0" w:color="auto"/>
                    <w:left w:val="none" w:sz="0" w:space="0" w:color="auto"/>
                    <w:bottom w:val="none" w:sz="0" w:space="0" w:color="auto"/>
                    <w:right w:val="none" w:sz="0" w:space="0" w:color="auto"/>
                  </w:divBdr>
                  <w:divsChild>
                    <w:div w:id="1739013260">
                      <w:marLeft w:val="0"/>
                      <w:marRight w:val="0"/>
                      <w:marTop w:val="0"/>
                      <w:marBottom w:val="0"/>
                      <w:divBdr>
                        <w:top w:val="none" w:sz="0" w:space="0" w:color="auto"/>
                        <w:left w:val="none" w:sz="0" w:space="0" w:color="auto"/>
                        <w:bottom w:val="none" w:sz="0" w:space="0" w:color="auto"/>
                        <w:right w:val="none" w:sz="0" w:space="0" w:color="auto"/>
                      </w:divBdr>
                      <w:divsChild>
                        <w:div w:id="1845049177">
                          <w:marLeft w:val="0"/>
                          <w:marRight w:val="0"/>
                          <w:marTop w:val="0"/>
                          <w:marBottom w:val="0"/>
                          <w:divBdr>
                            <w:top w:val="none" w:sz="0" w:space="0" w:color="auto"/>
                            <w:left w:val="none" w:sz="0" w:space="0" w:color="auto"/>
                            <w:bottom w:val="none" w:sz="0" w:space="0" w:color="auto"/>
                            <w:right w:val="none" w:sz="0" w:space="0" w:color="auto"/>
                          </w:divBdr>
                          <w:divsChild>
                            <w:div w:id="1315522685">
                              <w:marLeft w:val="0"/>
                              <w:marRight w:val="0"/>
                              <w:marTop w:val="0"/>
                              <w:marBottom w:val="0"/>
                              <w:divBdr>
                                <w:top w:val="none" w:sz="0" w:space="0" w:color="auto"/>
                                <w:left w:val="none" w:sz="0" w:space="0" w:color="auto"/>
                                <w:bottom w:val="none" w:sz="0" w:space="0" w:color="auto"/>
                                <w:right w:val="none" w:sz="0" w:space="0" w:color="auto"/>
                              </w:divBdr>
                              <w:divsChild>
                                <w:div w:id="1420061165">
                                  <w:marLeft w:val="0"/>
                                  <w:marRight w:val="0"/>
                                  <w:marTop w:val="0"/>
                                  <w:marBottom w:val="0"/>
                                  <w:divBdr>
                                    <w:top w:val="none" w:sz="0" w:space="0" w:color="auto"/>
                                    <w:left w:val="none" w:sz="0" w:space="0" w:color="auto"/>
                                    <w:bottom w:val="none" w:sz="0" w:space="0" w:color="auto"/>
                                    <w:right w:val="none" w:sz="0" w:space="0" w:color="auto"/>
                                  </w:divBdr>
                                  <w:divsChild>
                                    <w:div w:id="1755786038">
                                      <w:marLeft w:val="-450"/>
                                      <w:marRight w:val="-450"/>
                                      <w:marTop w:val="0"/>
                                      <w:marBottom w:val="0"/>
                                      <w:divBdr>
                                        <w:top w:val="none" w:sz="0" w:space="0" w:color="auto"/>
                                        <w:left w:val="none" w:sz="0" w:space="0" w:color="auto"/>
                                        <w:bottom w:val="none" w:sz="0" w:space="0" w:color="auto"/>
                                        <w:right w:val="none" w:sz="0" w:space="0" w:color="auto"/>
                                      </w:divBdr>
                                      <w:divsChild>
                                        <w:div w:id="396322215">
                                          <w:marLeft w:val="0"/>
                                          <w:marRight w:val="0"/>
                                          <w:marTop w:val="0"/>
                                          <w:marBottom w:val="0"/>
                                          <w:divBdr>
                                            <w:top w:val="none" w:sz="0" w:space="0" w:color="auto"/>
                                            <w:left w:val="none" w:sz="0" w:space="0" w:color="auto"/>
                                            <w:bottom w:val="none" w:sz="0" w:space="0" w:color="auto"/>
                                            <w:right w:val="none" w:sz="0" w:space="0" w:color="auto"/>
                                          </w:divBdr>
                                          <w:divsChild>
                                            <w:div w:id="2008054052">
                                              <w:marLeft w:val="0"/>
                                              <w:marRight w:val="0"/>
                                              <w:marTop w:val="0"/>
                                              <w:marBottom w:val="0"/>
                                              <w:divBdr>
                                                <w:top w:val="none" w:sz="0" w:space="0" w:color="auto"/>
                                                <w:left w:val="none" w:sz="0" w:space="0" w:color="auto"/>
                                                <w:bottom w:val="none" w:sz="0" w:space="0" w:color="auto"/>
                                                <w:right w:val="none" w:sz="0" w:space="0" w:color="auto"/>
                                              </w:divBdr>
                                              <w:divsChild>
                                                <w:div w:id="1370032665">
                                                  <w:marLeft w:val="0"/>
                                                  <w:marRight w:val="0"/>
                                                  <w:marTop w:val="0"/>
                                                  <w:marBottom w:val="0"/>
                                                  <w:divBdr>
                                                    <w:top w:val="none" w:sz="0" w:space="0" w:color="auto"/>
                                                    <w:left w:val="none" w:sz="0" w:space="0" w:color="auto"/>
                                                    <w:bottom w:val="none" w:sz="0" w:space="0" w:color="auto"/>
                                                    <w:right w:val="none" w:sz="0" w:space="0" w:color="auto"/>
                                                  </w:divBdr>
                                                  <w:divsChild>
                                                    <w:div w:id="1770613559">
                                                      <w:marLeft w:val="0"/>
                                                      <w:marRight w:val="0"/>
                                                      <w:marTop w:val="0"/>
                                                      <w:marBottom w:val="0"/>
                                                      <w:divBdr>
                                                        <w:top w:val="none" w:sz="0" w:space="0" w:color="auto"/>
                                                        <w:left w:val="none" w:sz="0" w:space="0" w:color="auto"/>
                                                        <w:bottom w:val="none" w:sz="0" w:space="0" w:color="auto"/>
                                                        <w:right w:val="none" w:sz="0" w:space="0" w:color="auto"/>
                                                      </w:divBdr>
                                                      <w:divsChild>
                                                        <w:div w:id="1160584363">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 w:id="1953200467">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91978496">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1724405012">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2946306">
      <w:bodyDiv w:val="1"/>
      <w:marLeft w:val="0"/>
      <w:marRight w:val="0"/>
      <w:marTop w:val="0"/>
      <w:marBottom w:val="0"/>
      <w:divBdr>
        <w:top w:val="none" w:sz="0" w:space="0" w:color="auto"/>
        <w:left w:val="none" w:sz="0" w:space="0" w:color="auto"/>
        <w:bottom w:val="none" w:sz="0" w:space="0" w:color="auto"/>
        <w:right w:val="none" w:sz="0" w:space="0" w:color="auto"/>
      </w:divBdr>
    </w:div>
    <w:div w:id="293799773">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8026161">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41248829">
      <w:bodyDiv w:val="1"/>
      <w:marLeft w:val="0"/>
      <w:marRight w:val="0"/>
      <w:marTop w:val="0"/>
      <w:marBottom w:val="0"/>
      <w:divBdr>
        <w:top w:val="none" w:sz="0" w:space="0" w:color="auto"/>
        <w:left w:val="none" w:sz="0" w:space="0" w:color="auto"/>
        <w:bottom w:val="none" w:sz="0" w:space="0" w:color="auto"/>
        <w:right w:val="none" w:sz="0" w:space="0" w:color="auto"/>
      </w:divBdr>
    </w:div>
    <w:div w:id="35535096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7435847">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64253903">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0595890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8645651">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696666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28955888">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79022124">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07100">
      <w:bodyDiv w:val="1"/>
      <w:marLeft w:val="0"/>
      <w:marRight w:val="0"/>
      <w:marTop w:val="0"/>
      <w:marBottom w:val="0"/>
      <w:divBdr>
        <w:top w:val="none" w:sz="0" w:space="0" w:color="auto"/>
        <w:left w:val="none" w:sz="0" w:space="0" w:color="auto"/>
        <w:bottom w:val="none" w:sz="0" w:space="0" w:color="auto"/>
        <w:right w:val="none" w:sz="0" w:space="0" w:color="auto"/>
      </w:divBdr>
    </w:div>
    <w:div w:id="591551246">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4967128">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5505773">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4504972">
      <w:bodyDiv w:val="1"/>
      <w:marLeft w:val="0"/>
      <w:marRight w:val="0"/>
      <w:marTop w:val="0"/>
      <w:marBottom w:val="0"/>
      <w:divBdr>
        <w:top w:val="none" w:sz="0" w:space="0" w:color="auto"/>
        <w:left w:val="none" w:sz="0" w:space="0" w:color="auto"/>
        <w:bottom w:val="none" w:sz="0" w:space="0" w:color="auto"/>
        <w:right w:val="none" w:sz="0" w:space="0" w:color="auto"/>
      </w:divBdr>
      <w:divsChild>
        <w:div w:id="646325747">
          <w:marLeft w:val="0"/>
          <w:marRight w:val="0"/>
          <w:marTop w:val="0"/>
          <w:marBottom w:val="0"/>
          <w:divBdr>
            <w:top w:val="none" w:sz="0" w:space="0" w:color="auto"/>
            <w:left w:val="none" w:sz="0" w:space="0" w:color="auto"/>
            <w:bottom w:val="none" w:sz="0" w:space="0" w:color="auto"/>
            <w:right w:val="none" w:sz="0" w:space="0" w:color="auto"/>
          </w:divBdr>
          <w:divsChild>
            <w:div w:id="1026635390">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750322522">
          <w:marLeft w:val="0"/>
          <w:marRight w:val="0"/>
          <w:marTop w:val="0"/>
          <w:marBottom w:val="0"/>
          <w:divBdr>
            <w:top w:val="none" w:sz="0" w:space="0" w:color="auto"/>
            <w:left w:val="none" w:sz="0" w:space="0" w:color="auto"/>
            <w:bottom w:val="none" w:sz="0" w:space="0" w:color="auto"/>
            <w:right w:val="none" w:sz="0" w:space="0" w:color="auto"/>
          </w:divBdr>
          <w:divsChild>
            <w:div w:id="6008001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278100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4455439">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209661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82578542">
      <w:bodyDiv w:val="1"/>
      <w:marLeft w:val="0"/>
      <w:marRight w:val="0"/>
      <w:marTop w:val="0"/>
      <w:marBottom w:val="0"/>
      <w:divBdr>
        <w:top w:val="none" w:sz="0" w:space="0" w:color="auto"/>
        <w:left w:val="none" w:sz="0" w:space="0" w:color="auto"/>
        <w:bottom w:val="none" w:sz="0" w:space="0" w:color="auto"/>
        <w:right w:val="none" w:sz="0" w:space="0" w:color="auto"/>
      </w:divBdr>
    </w:div>
    <w:div w:id="79398448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0989730">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8834727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303118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24919911">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63925476">
      <w:bodyDiv w:val="1"/>
      <w:marLeft w:val="0"/>
      <w:marRight w:val="0"/>
      <w:marTop w:val="0"/>
      <w:marBottom w:val="0"/>
      <w:divBdr>
        <w:top w:val="none" w:sz="0" w:space="0" w:color="auto"/>
        <w:left w:val="none" w:sz="0" w:space="0" w:color="auto"/>
        <w:bottom w:val="none" w:sz="0" w:space="0" w:color="auto"/>
        <w:right w:val="none" w:sz="0" w:space="0" w:color="auto"/>
      </w:divBdr>
    </w:div>
    <w:div w:id="96442916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424742">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5552941">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5472439">
      <w:bodyDiv w:val="1"/>
      <w:marLeft w:val="0"/>
      <w:marRight w:val="0"/>
      <w:marTop w:val="0"/>
      <w:marBottom w:val="0"/>
      <w:divBdr>
        <w:top w:val="none" w:sz="0" w:space="0" w:color="auto"/>
        <w:left w:val="none" w:sz="0" w:space="0" w:color="auto"/>
        <w:bottom w:val="none" w:sz="0" w:space="0" w:color="auto"/>
        <w:right w:val="none" w:sz="0" w:space="0" w:color="auto"/>
      </w:divBdr>
    </w:div>
    <w:div w:id="1049644555">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5909744">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3788">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1211868">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4786414">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193343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876681">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3513331">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5928178">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4569890">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5253082">
      <w:bodyDiv w:val="1"/>
      <w:marLeft w:val="0"/>
      <w:marRight w:val="0"/>
      <w:marTop w:val="0"/>
      <w:marBottom w:val="0"/>
      <w:divBdr>
        <w:top w:val="none" w:sz="0" w:space="0" w:color="auto"/>
        <w:left w:val="none" w:sz="0" w:space="0" w:color="auto"/>
        <w:bottom w:val="none" w:sz="0" w:space="0" w:color="auto"/>
        <w:right w:val="none" w:sz="0" w:space="0" w:color="auto"/>
      </w:divBdr>
    </w:div>
    <w:div w:id="1456367467">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2167196">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496339078">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13031835">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444638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174544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7420054">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304417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96016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26220061">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081205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1312215">
      <w:bodyDiv w:val="1"/>
      <w:marLeft w:val="0"/>
      <w:marRight w:val="0"/>
      <w:marTop w:val="0"/>
      <w:marBottom w:val="0"/>
      <w:divBdr>
        <w:top w:val="none" w:sz="0" w:space="0" w:color="auto"/>
        <w:left w:val="none" w:sz="0" w:space="0" w:color="auto"/>
        <w:bottom w:val="none" w:sz="0" w:space="0" w:color="auto"/>
        <w:right w:val="none" w:sz="0" w:space="0" w:color="auto"/>
      </w:divBdr>
      <w:divsChild>
        <w:div w:id="375129449">
          <w:marLeft w:val="0"/>
          <w:marRight w:val="0"/>
          <w:marTop w:val="0"/>
          <w:marBottom w:val="0"/>
          <w:divBdr>
            <w:top w:val="none" w:sz="0" w:space="0" w:color="auto"/>
            <w:left w:val="none" w:sz="0" w:space="0" w:color="auto"/>
            <w:bottom w:val="none" w:sz="0" w:space="0" w:color="auto"/>
            <w:right w:val="none" w:sz="0" w:space="0" w:color="auto"/>
          </w:divBdr>
        </w:div>
        <w:div w:id="599024616">
          <w:marLeft w:val="0"/>
          <w:marRight w:val="0"/>
          <w:marTop w:val="0"/>
          <w:marBottom w:val="0"/>
          <w:divBdr>
            <w:top w:val="none" w:sz="0" w:space="0" w:color="auto"/>
            <w:left w:val="none" w:sz="0" w:space="0" w:color="auto"/>
            <w:bottom w:val="none" w:sz="0" w:space="0" w:color="auto"/>
            <w:right w:val="none" w:sz="0" w:space="0" w:color="auto"/>
          </w:divBdr>
        </w:div>
        <w:div w:id="1391924293">
          <w:marLeft w:val="0"/>
          <w:marRight w:val="0"/>
          <w:marTop w:val="0"/>
          <w:marBottom w:val="0"/>
          <w:divBdr>
            <w:top w:val="none" w:sz="0" w:space="0" w:color="auto"/>
            <w:left w:val="none" w:sz="0" w:space="0" w:color="auto"/>
            <w:bottom w:val="none" w:sz="0" w:space="0" w:color="auto"/>
            <w:right w:val="none" w:sz="0" w:space="0" w:color="auto"/>
          </w:divBdr>
        </w:div>
        <w:div w:id="1629896117">
          <w:marLeft w:val="0"/>
          <w:marRight w:val="0"/>
          <w:marTop w:val="0"/>
          <w:marBottom w:val="0"/>
          <w:divBdr>
            <w:top w:val="none" w:sz="0" w:space="0" w:color="auto"/>
            <w:left w:val="none" w:sz="0" w:space="0" w:color="auto"/>
            <w:bottom w:val="none" w:sz="0" w:space="0" w:color="auto"/>
            <w:right w:val="none" w:sz="0" w:space="0" w:color="auto"/>
          </w:divBdr>
        </w:div>
        <w:div w:id="1870992341">
          <w:marLeft w:val="0"/>
          <w:marRight w:val="0"/>
          <w:marTop w:val="0"/>
          <w:marBottom w:val="0"/>
          <w:divBdr>
            <w:top w:val="none" w:sz="0" w:space="0" w:color="auto"/>
            <w:left w:val="none" w:sz="0" w:space="0" w:color="auto"/>
            <w:bottom w:val="none" w:sz="0" w:space="0" w:color="auto"/>
            <w:right w:val="none" w:sz="0" w:space="0" w:color="auto"/>
          </w:divBdr>
        </w:div>
      </w:divsChild>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84769423">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2209840">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76770065">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06531289">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2081518">
      <w:bodyDiv w:val="1"/>
      <w:marLeft w:val="0"/>
      <w:marRight w:val="0"/>
      <w:marTop w:val="0"/>
      <w:marBottom w:val="0"/>
      <w:divBdr>
        <w:top w:val="none" w:sz="0" w:space="0" w:color="auto"/>
        <w:left w:val="none" w:sz="0" w:space="0" w:color="auto"/>
        <w:bottom w:val="none" w:sz="0" w:space="0" w:color="auto"/>
        <w:right w:val="none" w:sz="0" w:space="0" w:color="auto"/>
      </w:divBdr>
      <w:divsChild>
        <w:div w:id="274991054">
          <w:marLeft w:val="0"/>
          <w:marRight w:val="0"/>
          <w:marTop w:val="0"/>
          <w:marBottom w:val="0"/>
          <w:divBdr>
            <w:top w:val="none" w:sz="0" w:space="0" w:color="auto"/>
            <w:left w:val="none" w:sz="0" w:space="0" w:color="auto"/>
            <w:bottom w:val="none" w:sz="0" w:space="0" w:color="auto"/>
            <w:right w:val="none" w:sz="0" w:space="0" w:color="auto"/>
          </w:divBdr>
        </w:div>
        <w:div w:id="652417702">
          <w:marLeft w:val="0"/>
          <w:marRight w:val="0"/>
          <w:marTop w:val="0"/>
          <w:marBottom w:val="0"/>
          <w:divBdr>
            <w:top w:val="none" w:sz="0" w:space="0" w:color="auto"/>
            <w:left w:val="none" w:sz="0" w:space="0" w:color="auto"/>
            <w:bottom w:val="none" w:sz="0" w:space="0" w:color="auto"/>
            <w:right w:val="none" w:sz="0" w:space="0" w:color="auto"/>
          </w:divBdr>
        </w:div>
        <w:div w:id="731468394">
          <w:marLeft w:val="0"/>
          <w:marRight w:val="0"/>
          <w:marTop w:val="0"/>
          <w:marBottom w:val="0"/>
          <w:divBdr>
            <w:top w:val="none" w:sz="0" w:space="0" w:color="auto"/>
            <w:left w:val="none" w:sz="0" w:space="0" w:color="auto"/>
            <w:bottom w:val="none" w:sz="0" w:space="0" w:color="auto"/>
            <w:right w:val="none" w:sz="0" w:space="0" w:color="auto"/>
          </w:divBdr>
        </w:div>
        <w:div w:id="865605505">
          <w:marLeft w:val="0"/>
          <w:marRight w:val="0"/>
          <w:marTop w:val="0"/>
          <w:marBottom w:val="0"/>
          <w:divBdr>
            <w:top w:val="none" w:sz="0" w:space="0" w:color="auto"/>
            <w:left w:val="none" w:sz="0" w:space="0" w:color="auto"/>
            <w:bottom w:val="none" w:sz="0" w:space="0" w:color="auto"/>
            <w:right w:val="none" w:sz="0" w:space="0" w:color="auto"/>
          </w:divBdr>
        </w:div>
        <w:div w:id="1043748736">
          <w:marLeft w:val="0"/>
          <w:marRight w:val="0"/>
          <w:marTop w:val="0"/>
          <w:marBottom w:val="0"/>
          <w:divBdr>
            <w:top w:val="none" w:sz="0" w:space="0" w:color="auto"/>
            <w:left w:val="none" w:sz="0" w:space="0" w:color="auto"/>
            <w:bottom w:val="none" w:sz="0" w:space="0" w:color="auto"/>
            <w:right w:val="none" w:sz="0" w:space="0" w:color="auto"/>
          </w:divBdr>
        </w:div>
        <w:div w:id="1051423371">
          <w:marLeft w:val="0"/>
          <w:marRight w:val="0"/>
          <w:marTop w:val="0"/>
          <w:marBottom w:val="0"/>
          <w:divBdr>
            <w:top w:val="none" w:sz="0" w:space="0" w:color="auto"/>
            <w:left w:val="none" w:sz="0" w:space="0" w:color="auto"/>
            <w:bottom w:val="none" w:sz="0" w:space="0" w:color="auto"/>
            <w:right w:val="none" w:sz="0" w:space="0" w:color="auto"/>
          </w:divBdr>
        </w:div>
        <w:div w:id="1379165586">
          <w:marLeft w:val="0"/>
          <w:marRight w:val="0"/>
          <w:marTop w:val="0"/>
          <w:marBottom w:val="0"/>
          <w:divBdr>
            <w:top w:val="none" w:sz="0" w:space="0" w:color="auto"/>
            <w:left w:val="none" w:sz="0" w:space="0" w:color="auto"/>
            <w:bottom w:val="none" w:sz="0" w:space="0" w:color="auto"/>
            <w:right w:val="none" w:sz="0" w:space="0" w:color="auto"/>
          </w:divBdr>
        </w:div>
        <w:div w:id="1646811154">
          <w:marLeft w:val="0"/>
          <w:marRight w:val="0"/>
          <w:marTop w:val="0"/>
          <w:marBottom w:val="0"/>
          <w:divBdr>
            <w:top w:val="none" w:sz="0" w:space="0" w:color="auto"/>
            <w:left w:val="none" w:sz="0" w:space="0" w:color="auto"/>
            <w:bottom w:val="none" w:sz="0" w:space="0" w:color="auto"/>
            <w:right w:val="none" w:sz="0" w:space="0" w:color="auto"/>
          </w:divBdr>
        </w:div>
        <w:div w:id="1667633750">
          <w:marLeft w:val="0"/>
          <w:marRight w:val="0"/>
          <w:marTop w:val="0"/>
          <w:marBottom w:val="0"/>
          <w:divBdr>
            <w:top w:val="none" w:sz="0" w:space="0" w:color="auto"/>
            <w:left w:val="none" w:sz="0" w:space="0" w:color="auto"/>
            <w:bottom w:val="none" w:sz="0" w:space="0" w:color="auto"/>
            <w:right w:val="none" w:sz="0" w:space="0" w:color="auto"/>
          </w:divBdr>
        </w:div>
        <w:div w:id="1682706199">
          <w:marLeft w:val="0"/>
          <w:marRight w:val="0"/>
          <w:marTop w:val="0"/>
          <w:marBottom w:val="0"/>
          <w:divBdr>
            <w:top w:val="none" w:sz="0" w:space="0" w:color="auto"/>
            <w:left w:val="none" w:sz="0" w:space="0" w:color="auto"/>
            <w:bottom w:val="none" w:sz="0" w:space="0" w:color="auto"/>
            <w:right w:val="none" w:sz="0" w:space="0" w:color="auto"/>
          </w:divBdr>
        </w:div>
        <w:div w:id="1723021182">
          <w:marLeft w:val="0"/>
          <w:marRight w:val="0"/>
          <w:marTop w:val="0"/>
          <w:marBottom w:val="0"/>
          <w:divBdr>
            <w:top w:val="none" w:sz="0" w:space="0" w:color="auto"/>
            <w:left w:val="none" w:sz="0" w:space="0" w:color="auto"/>
            <w:bottom w:val="none" w:sz="0" w:space="0" w:color="auto"/>
            <w:right w:val="none" w:sz="0" w:space="0" w:color="auto"/>
          </w:divBdr>
        </w:div>
        <w:div w:id="1836610883">
          <w:marLeft w:val="0"/>
          <w:marRight w:val="0"/>
          <w:marTop w:val="0"/>
          <w:marBottom w:val="0"/>
          <w:divBdr>
            <w:top w:val="none" w:sz="0" w:space="0" w:color="auto"/>
            <w:left w:val="none" w:sz="0" w:space="0" w:color="auto"/>
            <w:bottom w:val="none" w:sz="0" w:space="0" w:color="auto"/>
            <w:right w:val="none" w:sz="0" w:space="0" w:color="auto"/>
          </w:divBdr>
        </w:div>
        <w:div w:id="1863589010">
          <w:marLeft w:val="0"/>
          <w:marRight w:val="0"/>
          <w:marTop w:val="0"/>
          <w:marBottom w:val="0"/>
          <w:divBdr>
            <w:top w:val="none" w:sz="0" w:space="0" w:color="auto"/>
            <w:left w:val="none" w:sz="0" w:space="0" w:color="auto"/>
            <w:bottom w:val="none" w:sz="0" w:space="0" w:color="auto"/>
            <w:right w:val="none" w:sz="0" w:space="0" w:color="auto"/>
          </w:divBdr>
        </w:div>
        <w:div w:id="1871912731">
          <w:marLeft w:val="0"/>
          <w:marRight w:val="0"/>
          <w:marTop w:val="0"/>
          <w:marBottom w:val="0"/>
          <w:divBdr>
            <w:top w:val="none" w:sz="0" w:space="0" w:color="auto"/>
            <w:left w:val="none" w:sz="0" w:space="0" w:color="auto"/>
            <w:bottom w:val="none" w:sz="0" w:space="0" w:color="auto"/>
            <w:right w:val="none" w:sz="0" w:space="0" w:color="auto"/>
          </w:divBdr>
        </w:div>
        <w:div w:id="1956137438">
          <w:marLeft w:val="0"/>
          <w:marRight w:val="0"/>
          <w:marTop w:val="0"/>
          <w:marBottom w:val="0"/>
          <w:divBdr>
            <w:top w:val="none" w:sz="0" w:space="0" w:color="auto"/>
            <w:left w:val="none" w:sz="0" w:space="0" w:color="auto"/>
            <w:bottom w:val="none" w:sz="0" w:space="0" w:color="auto"/>
            <w:right w:val="none" w:sz="0" w:space="0" w:color="auto"/>
          </w:divBdr>
        </w:div>
      </w:divsChild>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06782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0936915">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1353365">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182978">
      <w:bodyDiv w:val="1"/>
      <w:marLeft w:val="0"/>
      <w:marRight w:val="0"/>
      <w:marTop w:val="0"/>
      <w:marBottom w:val="0"/>
      <w:divBdr>
        <w:top w:val="none" w:sz="0" w:space="0" w:color="auto"/>
        <w:left w:val="none" w:sz="0" w:space="0" w:color="auto"/>
        <w:bottom w:val="none" w:sz="0" w:space="0" w:color="auto"/>
        <w:right w:val="none" w:sz="0" w:space="0" w:color="auto"/>
      </w:divBdr>
    </w:div>
    <w:div w:id="1984502328">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48526105">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5562969">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7916844">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eoloyucan.gob.mx/contenidos/teoloyucan/docs/11_est-a-del-ejec-del-pres-de-egr-clasif-administrativa_20105114122.pdf"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teoloyucan.gob.mx/contenidos/teoloyucan/docs/11_est-a-del-ejec-del-pres-de-egr-clasif-administrativa_20105114122.pdf"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eoloyucan.gob.mx/contenidos/teoloyucan/docs/11_est-a-del-ejec-del-pres-de-egr-clasif-administrativa_201051141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C56F06-CAF5-44E7-A027-AA5C96BB5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27</Pages>
  <Words>6620</Words>
  <Characters>36411</Characters>
  <Application>Microsoft Office Word</Application>
  <DocSecurity>0</DocSecurity>
  <Lines>303</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12</cp:revision>
  <cp:lastPrinted>2021-11-26T18:12:00Z</cp:lastPrinted>
  <dcterms:created xsi:type="dcterms:W3CDTF">2021-11-19T02:12:00Z</dcterms:created>
  <dcterms:modified xsi:type="dcterms:W3CDTF">2021-12-01T22:38:00Z</dcterms:modified>
</cp:coreProperties>
</file>