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B7C80" w14:textId="42BDFE49"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A95A51">
        <w:rPr>
          <w:rFonts w:ascii="Palatino Linotype" w:eastAsia="Palatino Linotype" w:hAnsi="Palatino Linotype" w:cs="Palatino Linotype"/>
        </w:rPr>
        <w:t>do</w:t>
      </w:r>
      <w:r w:rsidR="00EF598D">
        <w:rPr>
          <w:rFonts w:ascii="Palatino Linotype" w:eastAsia="Palatino Linotype" w:hAnsi="Palatino Linotype" w:cs="Palatino Linotype"/>
        </w:rPr>
        <w:t xml:space="preserve"> de México, </w:t>
      </w:r>
      <w:r w:rsidR="00EF598D" w:rsidRPr="00182901">
        <w:rPr>
          <w:rFonts w:ascii="Palatino Linotype" w:eastAsia="Palatino Linotype" w:hAnsi="Palatino Linotype" w:cs="Palatino Linotype"/>
        </w:rPr>
        <w:t xml:space="preserve">de fecha </w:t>
      </w:r>
      <w:r w:rsidR="00260CA1">
        <w:rPr>
          <w:rFonts w:ascii="Palatino Linotype" w:eastAsia="Palatino Linotype" w:hAnsi="Palatino Linotype" w:cs="Palatino Linotype"/>
        </w:rPr>
        <w:t>diez</w:t>
      </w:r>
      <w:r w:rsidR="00EF598D" w:rsidRPr="00182901">
        <w:rPr>
          <w:rFonts w:ascii="Palatino Linotype" w:eastAsia="Palatino Linotype" w:hAnsi="Palatino Linotype" w:cs="Palatino Linotype"/>
        </w:rPr>
        <w:t xml:space="preserve"> de </w:t>
      </w:r>
      <w:r w:rsidR="006A5E6B">
        <w:rPr>
          <w:rFonts w:ascii="Palatino Linotype" w:eastAsia="Palatino Linotype" w:hAnsi="Palatino Linotype" w:cs="Palatino Linotype"/>
        </w:rPr>
        <w:t>noviembre</w:t>
      </w:r>
      <w:r w:rsidR="00182901" w:rsidRPr="00182901">
        <w:rPr>
          <w:rFonts w:ascii="Palatino Linotype" w:eastAsia="Palatino Linotype" w:hAnsi="Palatino Linotype" w:cs="Palatino Linotype"/>
        </w:rPr>
        <w:t xml:space="preserve"> </w:t>
      </w:r>
      <w:r w:rsidR="00566686">
        <w:rPr>
          <w:rFonts w:ascii="Palatino Linotype" w:eastAsia="Palatino Linotype" w:hAnsi="Palatino Linotype" w:cs="Palatino Linotype"/>
        </w:rPr>
        <w:t>del dos mil veintiuno</w:t>
      </w:r>
      <w:r w:rsidRPr="00182901">
        <w:rPr>
          <w:rFonts w:ascii="Palatino Linotype" w:eastAsia="Palatino Linotype" w:hAnsi="Palatino Linotype" w:cs="Palatino Linotype"/>
        </w:rPr>
        <w:t>.</w:t>
      </w:r>
    </w:p>
    <w:p w14:paraId="2A93EF53" w14:textId="60BC24F8" w:rsidR="00207F36" w:rsidRDefault="00B53F5B">
      <w:pPr>
        <w:spacing w:before="240" w:after="240" w:line="360" w:lineRule="auto"/>
        <w:jc w:val="both"/>
        <w:rPr>
          <w:rFonts w:ascii="Palatino Linotype" w:eastAsia="Palatino Linotype" w:hAnsi="Palatino Linotype" w:cs="Palatino Linotype"/>
        </w:rPr>
      </w:pPr>
      <w:r w:rsidRPr="00EC4362">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EF598D" w:rsidRPr="00EC4362">
        <w:rPr>
          <w:rFonts w:ascii="Palatino Linotype" w:eastAsia="Palatino Linotype" w:hAnsi="Palatino Linotype" w:cs="Palatino Linotype"/>
          <w:b/>
        </w:rPr>
        <w:t>0</w:t>
      </w:r>
      <w:r w:rsidR="006A5E6B">
        <w:rPr>
          <w:rFonts w:ascii="Palatino Linotype" w:eastAsia="Palatino Linotype" w:hAnsi="Palatino Linotype" w:cs="Palatino Linotype"/>
          <w:b/>
        </w:rPr>
        <w:t>4429</w:t>
      </w:r>
      <w:r w:rsidR="00566686">
        <w:rPr>
          <w:rFonts w:ascii="Palatino Linotype" w:eastAsia="Palatino Linotype" w:hAnsi="Palatino Linotype" w:cs="Palatino Linotype"/>
          <w:b/>
        </w:rPr>
        <w:t>/INFOEM/IP/RR/2021</w:t>
      </w:r>
      <w:r>
        <w:rPr>
          <w:rFonts w:ascii="Palatino Linotype" w:eastAsia="Palatino Linotype" w:hAnsi="Palatino Linotype" w:cs="Palatino Linotype"/>
        </w:rPr>
        <w:t>, interpuesto por</w:t>
      </w:r>
      <w:r w:rsidR="006A5E6B">
        <w:rPr>
          <w:rFonts w:ascii="Palatino Linotype" w:eastAsia="Palatino Linotype" w:hAnsi="Palatino Linotype" w:cs="Palatino Linotype"/>
          <w:b/>
        </w:rPr>
        <w:t xml:space="preserve"> </w:t>
      </w:r>
      <w:r w:rsidR="00D75C17">
        <w:rPr>
          <w:rFonts w:ascii="Palatino Linotype" w:eastAsia="Palatino Linotype" w:hAnsi="Palatino Linotype" w:cs="Palatino Linotype"/>
          <w:b/>
        </w:rPr>
        <w:t xml:space="preserve">XXXXX </w:t>
      </w:r>
      <w:proofErr w:type="spellStart"/>
      <w:r w:rsidR="00D75C17">
        <w:rPr>
          <w:rFonts w:ascii="Palatino Linotype" w:eastAsia="Palatino Linotype" w:hAnsi="Palatino Linotype" w:cs="Palatino Linotype"/>
          <w:b/>
        </w:rPr>
        <w:t>XXXXX</w:t>
      </w:r>
      <w:proofErr w:type="spellEnd"/>
      <w:r w:rsidR="00D75C17">
        <w:rPr>
          <w:rFonts w:ascii="Palatino Linotype" w:eastAsia="Palatino Linotype" w:hAnsi="Palatino Linotype" w:cs="Palatino Linotype"/>
          <w:b/>
        </w:rPr>
        <w:t xml:space="preserve"> </w:t>
      </w:r>
      <w:proofErr w:type="spellStart"/>
      <w:r w:rsidR="00D75C17">
        <w:rPr>
          <w:rFonts w:ascii="Palatino Linotype" w:eastAsia="Palatino Linotype" w:hAnsi="Palatino Linotype" w:cs="Palatino Linotype"/>
          <w:b/>
        </w:rPr>
        <w:t>XXXXX</w:t>
      </w:r>
      <w:proofErr w:type="spellEnd"/>
      <w:r w:rsidR="00D75C17">
        <w:rPr>
          <w:rFonts w:ascii="Palatino Linotype" w:eastAsia="Palatino Linotype" w:hAnsi="Palatino Linotype" w:cs="Palatino Linotype"/>
          <w:b/>
        </w:rPr>
        <w:t xml:space="preserve"> XXXX</w:t>
      </w:r>
      <w:r w:rsidR="00EF598D">
        <w:rPr>
          <w:rFonts w:ascii="Palatino Linotype" w:eastAsia="Palatino Linotype" w:hAnsi="Palatino Linotype" w:cs="Palatino Linotype"/>
        </w:rPr>
        <w:t xml:space="preserve">, en lo sucesivo </w:t>
      </w:r>
      <w:r w:rsidR="00D47FEC">
        <w:rPr>
          <w:rFonts w:ascii="Palatino Linotype" w:eastAsia="Palatino Linotype" w:hAnsi="Palatino Linotype" w:cs="Palatino Linotype"/>
        </w:rPr>
        <w:t>el</w:t>
      </w:r>
      <w:r>
        <w:rPr>
          <w:rFonts w:ascii="Palatino Linotype" w:eastAsia="Palatino Linotype" w:hAnsi="Palatino Linotype" w:cs="Palatino Linotype"/>
        </w:rPr>
        <w:t xml:space="preserve"> </w:t>
      </w:r>
      <w:r w:rsidRPr="00EC4362">
        <w:rPr>
          <w:rFonts w:ascii="Palatino Linotype" w:eastAsia="Palatino Linotype" w:hAnsi="Palatino Linotype" w:cs="Palatino Linotype"/>
        </w:rPr>
        <w:t>recurrente</w:t>
      </w:r>
      <w:r>
        <w:rPr>
          <w:rFonts w:ascii="Palatino Linotype" w:eastAsia="Palatino Linotype" w:hAnsi="Palatino Linotype" w:cs="Palatino Linotype"/>
        </w:rPr>
        <w:t xml:space="preserve"> en contra de la respuesta a</w:t>
      </w:r>
      <w:bookmarkStart w:id="0" w:name="_GoBack"/>
      <w:bookmarkEnd w:id="0"/>
      <w:r>
        <w:rPr>
          <w:rFonts w:ascii="Palatino Linotype" w:eastAsia="Palatino Linotype" w:hAnsi="Palatino Linotype" w:cs="Palatino Linotype"/>
        </w:rPr>
        <w:t xml:space="preserve"> su solicitud de </w:t>
      </w:r>
      <w:r w:rsidR="006A5E6B">
        <w:rPr>
          <w:rFonts w:ascii="Palatino Linotype" w:eastAsia="Palatino Linotype" w:hAnsi="Palatino Linotype" w:cs="Palatino Linotype"/>
        </w:rPr>
        <w:t>información con número de folio</w:t>
      </w:r>
      <w:r w:rsidR="00EC4362">
        <w:rPr>
          <w:rFonts w:ascii="Verdana" w:hAnsi="Verdana"/>
          <w:b/>
          <w:bCs/>
          <w:color w:val="FF0000"/>
        </w:rPr>
        <w:t> </w:t>
      </w:r>
      <w:r w:rsidR="006A5E6B" w:rsidRPr="006A5E6B">
        <w:rPr>
          <w:rFonts w:ascii="Palatino Linotype" w:eastAsia="Palatino Linotype" w:hAnsi="Palatino Linotype" w:cs="Palatino Linotype"/>
          <w:b/>
        </w:rPr>
        <w:t>00139/NEXTLAL/IP/2021</w:t>
      </w:r>
      <w:r>
        <w:rPr>
          <w:rFonts w:ascii="Palatino Linotype" w:eastAsia="Palatino Linotype" w:hAnsi="Palatino Linotype" w:cs="Palatino Linotype"/>
        </w:rPr>
        <w:t xml:space="preserve">, por parte del </w:t>
      </w:r>
      <w:r w:rsidR="006A5E6B">
        <w:rPr>
          <w:rFonts w:ascii="Palatino Linotype" w:eastAsia="Palatino Linotype" w:hAnsi="Palatino Linotype" w:cs="Palatino Linotype"/>
          <w:b/>
        </w:rPr>
        <w:t xml:space="preserve">Ayuntamiento de </w:t>
      </w:r>
      <w:r w:rsidR="006A5E6B" w:rsidRPr="006A5E6B">
        <w:rPr>
          <w:rFonts w:ascii="Palatino Linotype" w:eastAsia="Palatino Linotype" w:hAnsi="Palatino Linotype" w:cs="Palatino Linotype"/>
          <w:b/>
        </w:rPr>
        <w:t>Nextlalpan</w:t>
      </w:r>
      <w:r w:rsidRPr="006A5E6B">
        <w:rPr>
          <w:rFonts w:ascii="Palatino Linotype" w:eastAsia="Palatino Linotype" w:hAnsi="Palatino Linotype" w:cs="Palatino Linotype"/>
          <w:b/>
        </w:rPr>
        <w:t>,</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08511F2B" w14:textId="77777777" w:rsidR="00207F36" w:rsidRDefault="00B53F5B">
      <w:pPr>
        <w:numPr>
          <w:ilvl w:val="0"/>
          <w:numId w:val="1"/>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2B256A32" w14:textId="32F2EDC3" w:rsidR="00207F36" w:rsidRDefault="00B53F5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sidR="00EF598D">
        <w:rPr>
          <w:rFonts w:ascii="Palatino Linotype" w:eastAsia="Palatino Linotype" w:hAnsi="Palatino Linotype" w:cs="Palatino Linotype"/>
        </w:rPr>
        <w:t xml:space="preserve">Con fecha </w:t>
      </w:r>
      <w:r w:rsidR="006A5E6B">
        <w:rPr>
          <w:rFonts w:ascii="Palatino Linotype" w:eastAsia="Palatino Linotype" w:hAnsi="Palatino Linotype" w:cs="Palatino Linotype"/>
        </w:rPr>
        <w:t>cinco</w:t>
      </w:r>
      <w:r w:rsidR="00A95A51">
        <w:rPr>
          <w:rFonts w:ascii="Palatino Linotype" w:eastAsia="Palatino Linotype" w:hAnsi="Palatino Linotype" w:cs="Palatino Linotype"/>
        </w:rPr>
        <w:t xml:space="preserve"> de </w:t>
      </w:r>
      <w:r w:rsidR="006A5E6B">
        <w:rPr>
          <w:rFonts w:ascii="Palatino Linotype" w:eastAsia="Palatino Linotype" w:hAnsi="Palatino Linotype" w:cs="Palatino Linotype"/>
        </w:rPr>
        <w:t>agosto</w:t>
      </w:r>
      <w:r w:rsidR="00EC4362">
        <w:rPr>
          <w:rFonts w:ascii="Palatino Linotype" w:eastAsia="Palatino Linotype" w:hAnsi="Palatino Linotype" w:cs="Palatino Linotype"/>
        </w:rPr>
        <w:t xml:space="preserve"> de</w:t>
      </w:r>
      <w:r w:rsidR="00566686">
        <w:rPr>
          <w:rFonts w:ascii="Palatino Linotype" w:eastAsia="Palatino Linotype" w:hAnsi="Palatino Linotype" w:cs="Palatino Linotype"/>
        </w:rPr>
        <w:t>l dos mil veintiuno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5567D522" w14:textId="1D24F5E9" w:rsidR="00207F36" w:rsidRDefault="00B53F5B" w:rsidP="009D38F7">
      <w:pPr>
        <w:ind w:left="851" w:right="758"/>
        <w:jc w:val="both"/>
        <w:rPr>
          <w:rFonts w:ascii="Palatino Linotype" w:eastAsia="Palatino Linotype" w:hAnsi="Palatino Linotype" w:cs="Palatino Linotype"/>
          <w:i/>
          <w:sz w:val="22"/>
          <w:szCs w:val="22"/>
        </w:rPr>
      </w:pPr>
      <w:r w:rsidRPr="004553A6">
        <w:rPr>
          <w:rFonts w:ascii="Palatino Linotype" w:eastAsia="Palatino Linotype" w:hAnsi="Palatino Linotype" w:cs="Palatino Linotype"/>
          <w:i/>
          <w:sz w:val="22"/>
          <w:szCs w:val="22"/>
        </w:rPr>
        <w:t>“</w:t>
      </w:r>
      <w:r w:rsidR="006A5E6B" w:rsidRPr="006A5E6B">
        <w:rPr>
          <w:rFonts w:ascii="Palatino Linotype" w:eastAsia="Palatino Linotype" w:hAnsi="Palatino Linotype" w:cs="Palatino Linotype"/>
          <w:i/>
          <w:sz w:val="22"/>
          <w:szCs w:val="22"/>
        </w:rPr>
        <w:t xml:space="preserve">Las actas de sesiones de cabildo, los controles de asistencia de los integrantes del Ayuntamiento a las sesiones de cabildo y el sentido de votación de los miembros del cabildo sobre las iniciativas o </w:t>
      </w:r>
      <w:proofErr w:type="spellStart"/>
      <w:r w:rsidR="006A5E6B" w:rsidRPr="006A5E6B">
        <w:rPr>
          <w:rFonts w:ascii="Palatino Linotype" w:eastAsia="Palatino Linotype" w:hAnsi="Palatino Linotype" w:cs="Palatino Linotype"/>
          <w:i/>
          <w:sz w:val="22"/>
          <w:szCs w:val="22"/>
        </w:rPr>
        <w:t>acuerdos.DEL</w:t>
      </w:r>
      <w:proofErr w:type="spellEnd"/>
      <w:r w:rsidR="006A5E6B" w:rsidRPr="006A5E6B">
        <w:rPr>
          <w:rFonts w:ascii="Palatino Linotype" w:eastAsia="Palatino Linotype" w:hAnsi="Palatino Linotype" w:cs="Palatino Linotype"/>
          <w:i/>
          <w:sz w:val="22"/>
          <w:szCs w:val="22"/>
        </w:rPr>
        <w:t xml:space="preserve"> AÑO 2021 DE LOS MESES (ENERO, FEBRERO, MARZO , ABRIL, MAYO, JUNIO, JULIO)</w:t>
      </w:r>
      <w:r w:rsidRPr="00EB0233">
        <w:rPr>
          <w:rFonts w:ascii="Palatino Linotype" w:eastAsia="Palatino Linotype" w:hAnsi="Palatino Linotype" w:cs="Palatino Linotype"/>
          <w:i/>
          <w:sz w:val="22"/>
          <w:szCs w:val="22"/>
        </w:rPr>
        <w:t>” (</w:t>
      </w:r>
      <w:r w:rsidRPr="004553A6">
        <w:rPr>
          <w:rFonts w:ascii="Palatino Linotype" w:eastAsia="Palatino Linotype" w:hAnsi="Palatino Linotype" w:cs="Palatino Linotype"/>
          <w:i/>
          <w:sz w:val="22"/>
          <w:szCs w:val="22"/>
        </w:rPr>
        <w:t>Sic</w:t>
      </w:r>
      <w:r w:rsidRPr="00D47FEC">
        <w:rPr>
          <w:rFonts w:ascii="Palatino Linotype" w:eastAsia="Palatino Linotype" w:hAnsi="Palatino Linotype" w:cs="Palatino Linotype"/>
          <w:i/>
          <w:sz w:val="22"/>
          <w:szCs w:val="22"/>
        </w:rPr>
        <w:t>)</w:t>
      </w:r>
    </w:p>
    <w:p w14:paraId="01755311" w14:textId="77777777" w:rsidR="009D38F7" w:rsidRPr="00D47FEC" w:rsidRDefault="009D38F7" w:rsidP="009D38F7">
      <w:pPr>
        <w:ind w:left="851" w:right="758"/>
        <w:jc w:val="both"/>
        <w:rPr>
          <w:rFonts w:ascii="Palatino Linotype" w:eastAsia="Palatino Linotype" w:hAnsi="Palatino Linotype" w:cs="Palatino Linotype"/>
          <w:i/>
          <w:sz w:val="22"/>
          <w:szCs w:val="22"/>
        </w:rPr>
      </w:pPr>
    </w:p>
    <w:p w14:paraId="0B685272" w14:textId="77777777"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5D92E405" w14:textId="24B1CAB4" w:rsidR="006A5E6B" w:rsidRDefault="0075637C" w:rsidP="006A5E6B">
      <w:pPr>
        <w:spacing w:before="240" w:after="240" w:line="360" w:lineRule="auto"/>
        <w:jc w:val="both"/>
        <w:rPr>
          <w:rFonts w:ascii="Palatino Linotype" w:eastAsia="Palatino Linotype" w:hAnsi="Palatino Linotype" w:cs="Palatino Linotype"/>
        </w:rPr>
      </w:pPr>
      <w:r>
        <w:rPr>
          <w:rFonts w:ascii="Palatino Linotype" w:hAnsi="Palatino Linotype" w:cs="Arial"/>
          <w:b/>
        </w:rPr>
        <w:t>2</w:t>
      </w:r>
      <w:r w:rsidRPr="004D4E23">
        <w:rPr>
          <w:rFonts w:ascii="Palatino Linotype" w:hAnsi="Palatino Linotype" w:cs="Arial"/>
          <w:b/>
        </w:rPr>
        <w:t xml:space="preserve">. </w:t>
      </w:r>
      <w:r w:rsidR="006A5E6B">
        <w:rPr>
          <w:rFonts w:ascii="Palatino Linotype" w:hAnsi="Palatino Linotype" w:cs="Arial"/>
          <w:b/>
        </w:rPr>
        <w:t xml:space="preserve">Prorroga. </w:t>
      </w:r>
      <w:r w:rsidR="00DC5828" w:rsidRPr="003A2E61">
        <w:rPr>
          <w:rFonts w:ascii="Palatino Linotype" w:eastAsia="Palatino Linotype" w:hAnsi="Palatino Linotype" w:cs="Palatino Linotype"/>
        </w:rPr>
        <w:t>De</w:t>
      </w:r>
      <w:r w:rsidR="006A5E6B" w:rsidRPr="003A2E61">
        <w:rPr>
          <w:rFonts w:ascii="Palatino Linotype" w:eastAsia="Palatino Linotype" w:hAnsi="Palatino Linotype" w:cs="Palatino Linotype"/>
        </w:rPr>
        <w:t xml:space="preserve"> las constancias que obra en </w:t>
      </w:r>
      <w:r w:rsidR="006A5E6B" w:rsidRPr="004D4E23">
        <w:rPr>
          <w:rFonts w:ascii="Palatino Linotype" w:eastAsia="Palatino Linotype" w:hAnsi="Palatino Linotype" w:cs="Palatino Linotype"/>
        </w:rPr>
        <w:t>el expediente electrónico del SAIMEX, se desprende que el responsable de la Unidad de Transparencia</w:t>
      </w:r>
      <w:r w:rsidR="006A5E6B">
        <w:rPr>
          <w:rFonts w:ascii="Palatino Linotype" w:eastAsia="Palatino Linotype" w:hAnsi="Palatino Linotype" w:cs="Palatino Linotype"/>
        </w:rPr>
        <w:t>, el veintiséis</w:t>
      </w:r>
      <w:r w:rsidR="006A5E6B" w:rsidRPr="004D4E23">
        <w:rPr>
          <w:rFonts w:ascii="Palatino Linotype" w:eastAsia="Palatino Linotype" w:hAnsi="Palatino Linotype" w:cs="Palatino Linotype"/>
        </w:rPr>
        <w:t xml:space="preserve"> </w:t>
      </w:r>
      <w:r w:rsidR="006A5E6B">
        <w:rPr>
          <w:rFonts w:ascii="Palatino Linotype" w:eastAsia="Palatino Linotype" w:hAnsi="Palatino Linotype" w:cs="Palatino Linotype"/>
        </w:rPr>
        <w:t xml:space="preserve">de </w:t>
      </w:r>
      <w:r w:rsidR="006A5E6B">
        <w:rPr>
          <w:rFonts w:ascii="Palatino Linotype" w:eastAsia="Palatino Linotype" w:hAnsi="Palatino Linotype" w:cs="Palatino Linotype"/>
        </w:rPr>
        <w:lastRenderedPageBreak/>
        <w:t>agosto del año dos mil veintiuno notificó una prórroga de siete días más a los quince días que señala el artículo 163 de la Ley de Transparencia y Acceso a la Información Pública vigente en la entidad; para emitir su respuesta correspondiente, argumentando lo siguiente:</w:t>
      </w:r>
    </w:p>
    <w:p w14:paraId="67428ACD" w14:textId="77777777" w:rsidR="006A5E6B" w:rsidRDefault="006A5E6B" w:rsidP="006A5E6B">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E11D4D">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3D057D5" w14:textId="77777777" w:rsidR="003A2E61" w:rsidRDefault="003A2E61" w:rsidP="006A5E6B">
      <w:pPr>
        <w:ind w:left="851" w:right="758"/>
        <w:jc w:val="both"/>
        <w:rPr>
          <w:rFonts w:ascii="Palatino Linotype" w:eastAsia="Palatino Linotype" w:hAnsi="Palatino Linotype" w:cs="Palatino Linotype"/>
          <w:i/>
          <w:sz w:val="22"/>
          <w:szCs w:val="22"/>
        </w:rPr>
      </w:pPr>
      <w:r w:rsidRPr="003A2E61">
        <w:rPr>
          <w:rFonts w:ascii="Palatino Linotype" w:eastAsia="Palatino Linotype" w:hAnsi="Palatino Linotype" w:cs="Palatino Linotype"/>
          <w:i/>
          <w:sz w:val="22"/>
          <w:szCs w:val="22"/>
        </w:rPr>
        <w:t>EL COMITE DE TRANSPARENCIA, ANALIZO LA SOLICITUD DE PRORROGA EMITIDO POR EL SUJETO OBLIGADO, SE APRUEBA POR MAYORIA DE VOTOS</w:t>
      </w:r>
    </w:p>
    <w:p w14:paraId="638A4C3E" w14:textId="4B9BC29C" w:rsidR="003A2E61" w:rsidRPr="003A2E61" w:rsidRDefault="003A2E61" w:rsidP="006A5E6B">
      <w:pPr>
        <w:ind w:left="851" w:right="758"/>
        <w:jc w:val="both"/>
        <w:rPr>
          <w:rFonts w:ascii="Palatino Linotype" w:eastAsia="Palatino Linotype" w:hAnsi="Palatino Linotype" w:cs="Palatino Linotype"/>
          <w:i/>
          <w:sz w:val="22"/>
          <w:szCs w:val="22"/>
        </w:rPr>
      </w:pPr>
      <w:r w:rsidRPr="003A2E61">
        <w:rPr>
          <w:rFonts w:ascii="Palatino Linotype" w:eastAsia="Palatino Linotype" w:hAnsi="Palatino Linotype" w:cs="Palatino Linotype"/>
          <w:i/>
          <w:sz w:val="22"/>
          <w:szCs w:val="22"/>
        </w:rPr>
        <w:t>C. MARGARITO ZÚÑIGA RODRÍGUEZ</w:t>
      </w:r>
    </w:p>
    <w:p w14:paraId="04927EE9" w14:textId="1608EE0A" w:rsidR="006A5E6B" w:rsidRDefault="003A2E61" w:rsidP="003A2E61">
      <w:pPr>
        <w:ind w:left="851" w:right="758"/>
        <w:jc w:val="both"/>
        <w:rPr>
          <w:rFonts w:ascii="Palatino Linotype" w:eastAsia="Palatino Linotype" w:hAnsi="Palatino Linotype" w:cs="Palatino Linotype"/>
          <w:i/>
          <w:sz w:val="22"/>
          <w:szCs w:val="22"/>
        </w:rPr>
      </w:pPr>
      <w:r w:rsidRPr="003A2E61">
        <w:rPr>
          <w:rFonts w:ascii="Palatino Linotype" w:eastAsia="Palatino Linotype" w:hAnsi="Palatino Linotype" w:cs="Palatino Linotype"/>
          <w:i/>
          <w:sz w:val="22"/>
          <w:szCs w:val="22"/>
        </w:rPr>
        <w:t>Responsable de la Unidad de Transparencia</w:t>
      </w:r>
      <w:r w:rsidR="006A5E6B">
        <w:rPr>
          <w:rFonts w:ascii="Palatino Linotype" w:eastAsia="Palatino Linotype" w:hAnsi="Palatino Linotype" w:cs="Palatino Linotype"/>
          <w:i/>
          <w:sz w:val="22"/>
          <w:szCs w:val="22"/>
        </w:rPr>
        <w:t>” (Sic)</w:t>
      </w:r>
    </w:p>
    <w:p w14:paraId="5A63BBB1" w14:textId="35C9C0CF" w:rsidR="00207F36" w:rsidRPr="006E2333" w:rsidRDefault="006A5E6B" w:rsidP="004D4E23">
      <w:pPr>
        <w:spacing w:before="240" w:after="240" w:line="360" w:lineRule="auto"/>
        <w:jc w:val="both"/>
        <w:rPr>
          <w:rFonts w:ascii="Palatino Linotype" w:eastAsia="Palatino Linotype" w:hAnsi="Palatino Linotype" w:cs="Palatino Linotype"/>
        </w:rPr>
      </w:pPr>
      <w:r>
        <w:rPr>
          <w:rFonts w:ascii="Palatino Linotype" w:hAnsi="Palatino Linotype" w:cs="Arial"/>
          <w:b/>
        </w:rPr>
        <w:t xml:space="preserve">3. </w:t>
      </w:r>
      <w:r w:rsidR="00B53F5B">
        <w:rPr>
          <w:rFonts w:ascii="Palatino Linotype" w:eastAsia="Palatino Linotype" w:hAnsi="Palatino Linotype" w:cs="Palatino Linotype"/>
          <w:b/>
        </w:rPr>
        <w:t xml:space="preserve">Respuesta. </w:t>
      </w:r>
      <w:r w:rsidR="00B008B6">
        <w:rPr>
          <w:rFonts w:ascii="Palatino Linotype" w:eastAsia="Palatino Linotype" w:hAnsi="Palatino Linotype" w:cs="Palatino Linotype"/>
        </w:rPr>
        <w:t xml:space="preserve">Con fecha </w:t>
      </w:r>
      <w:r w:rsidR="007F62AF">
        <w:rPr>
          <w:rFonts w:ascii="Palatino Linotype" w:eastAsia="Palatino Linotype" w:hAnsi="Palatino Linotype" w:cs="Palatino Linotype"/>
        </w:rPr>
        <w:t>veintisiete</w:t>
      </w:r>
      <w:r w:rsidR="00B008B6">
        <w:rPr>
          <w:rFonts w:ascii="Palatino Linotype" w:eastAsia="Palatino Linotype" w:hAnsi="Palatino Linotype" w:cs="Palatino Linotype"/>
        </w:rPr>
        <w:t xml:space="preserve"> de </w:t>
      </w:r>
      <w:r w:rsidR="007F62AF">
        <w:rPr>
          <w:rFonts w:ascii="Palatino Linotype" w:eastAsia="Palatino Linotype" w:hAnsi="Palatino Linotype" w:cs="Palatino Linotype"/>
        </w:rPr>
        <w:t>agosto</w:t>
      </w:r>
      <w:r w:rsidR="00EC4362">
        <w:rPr>
          <w:rFonts w:ascii="Palatino Linotype" w:eastAsia="Palatino Linotype" w:hAnsi="Palatino Linotype" w:cs="Palatino Linotype"/>
        </w:rPr>
        <w:t xml:space="preserve"> de</w:t>
      </w:r>
      <w:r w:rsidR="00566686">
        <w:rPr>
          <w:rFonts w:ascii="Palatino Linotype" w:eastAsia="Palatino Linotype" w:hAnsi="Palatino Linotype" w:cs="Palatino Linotype"/>
        </w:rPr>
        <w:t xml:space="preserve">l dos mil veintiuno </w:t>
      </w:r>
      <w:r w:rsidR="00B53F5B">
        <w:rPr>
          <w:rFonts w:ascii="Palatino Linotype" w:eastAsia="Palatino Linotype" w:hAnsi="Palatino Linotype" w:cs="Palatino Linotype"/>
        </w:rPr>
        <w:t xml:space="preserve">el </w:t>
      </w:r>
      <w:r w:rsidR="00B53F5B">
        <w:rPr>
          <w:rFonts w:ascii="Palatino Linotype" w:eastAsia="Palatino Linotype" w:hAnsi="Palatino Linotype" w:cs="Palatino Linotype"/>
          <w:b/>
        </w:rPr>
        <w:t>Sujeto Obligado</w:t>
      </w:r>
      <w:r w:rsidR="00B53F5B">
        <w:rPr>
          <w:rFonts w:ascii="Palatino Linotype" w:eastAsia="Palatino Linotype" w:hAnsi="Palatino Linotype" w:cs="Palatino Linotype"/>
        </w:rPr>
        <w:t xml:space="preserve"> envió </w:t>
      </w:r>
      <w:r w:rsidR="00B53F5B" w:rsidRPr="006E2333">
        <w:rPr>
          <w:rFonts w:ascii="Palatino Linotype" w:eastAsia="Palatino Linotype" w:hAnsi="Palatino Linotype" w:cs="Palatino Linotype"/>
        </w:rPr>
        <w:t>su respuesta a la solicitud de acceso a la información a través del SAIMEX, la cual versa como sigue:</w:t>
      </w:r>
    </w:p>
    <w:p w14:paraId="3F2464DF" w14:textId="77777777" w:rsidR="00A304A9" w:rsidRPr="0075637C" w:rsidRDefault="00B53F5B" w:rsidP="00B008B6">
      <w:pPr>
        <w:ind w:left="851" w:right="900"/>
        <w:jc w:val="both"/>
        <w:rPr>
          <w:rFonts w:ascii="Palatino Linotype" w:eastAsia="Palatino Linotype" w:hAnsi="Palatino Linotype" w:cs="Palatino Linotype"/>
          <w:i/>
          <w:sz w:val="22"/>
          <w:szCs w:val="22"/>
        </w:rPr>
      </w:pPr>
      <w:r w:rsidRPr="0075637C">
        <w:rPr>
          <w:rFonts w:ascii="Palatino Linotype" w:eastAsia="Palatino Linotype" w:hAnsi="Palatino Linotype" w:cs="Palatino Linotype"/>
          <w:i/>
          <w:sz w:val="22"/>
          <w:szCs w:val="22"/>
        </w:rPr>
        <w:t>“</w:t>
      </w:r>
      <w:r w:rsidR="00A304A9" w:rsidRPr="0075637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52B447" w14:textId="77777777" w:rsidR="003A2E61" w:rsidRDefault="003A2E61" w:rsidP="0075637C">
      <w:pPr>
        <w:ind w:left="851" w:right="900"/>
        <w:jc w:val="both"/>
        <w:rPr>
          <w:rFonts w:ascii="Palatino Linotype" w:eastAsia="Palatino Linotype" w:hAnsi="Palatino Linotype" w:cs="Palatino Linotype"/>
          <w:i/>
          <w:sz w:val="22"/>
          <w:szCs w:val="22"/>
        </w:rPr>
      </w:pPr>
      <w:r w:rsidRPr="003A2E61">
        <w:rPr>
          <w:rFonts w:ascii="Palatino Linotype" w:eastAsia="Palatino Linotype" w:hAnsi="Palatino Linotype" w:cs="Palatino Linotype"/>
          <w:i/>
          <w:sz w:val="22"/>
          <w:szCs w:val="22"/>
        </w:rPr>
        <w:t>POR MEDIO DEL PRESENTE ME PERMITO REMITIRLE A USTED LA INFORMACIÓN SOLICITADA EN TIEMPO Y FORMA ANEXO FORMATO PDF</w:t>
      </w:r>
      <w:r>
        <w:rPr>
          <w:rFonts w:ascii="Palatino Linotype" w:eastAsia="Palatino Linotype" w:hAnsi="Palatino Linotype" w:cs="Palatino Linotype"/>
          <w:i/>
          <w:sz w:val="22"/>
          <w:szCs w:val="22"/>
        </w:rPr>
        <w:t xml:space="preserve"> </w:t>
      </w:r>
    </w:p>
    <w:p w14:paraId="6364386E" w14:textId="00DB0527" w:rsidR="0075637C" w:rsidRDefault="0075637C" w:rsidP="0075637C">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16D5C22F" w14:textId="29FAC3FF" w:rsidR="00207F36" w:rsidRPr="0075637C" w:rsidRDefault="003A2E61" w:rsidP="0075637C">
      <w:pPr>
        <w:ind w:left="851" w:right="900"/>
        <w:jc w:val="both"/>
        <w:rPr>
          <w:rFonts w:ascii="Palatino Linotype" w:eastAsia="Palatino Linotype" w:hAnsi="Palatino Linotype" w:cs="Palatino Linotype"/>
          <w:i/>
          <w:sz w:val="22"/>
          <w:szCs w:val="22"/>
        </w:rPr>
      </w:pPr>
      <w:r w:rsidRPr="003A2E61">
        <w:rPr>
          <w:rFonts w:ascii="Palatino Linotype" w:eastAsia="Palatino Linotype" w:hAnsi="Palatino Linotype" w:cs="Palatino Linotype"/>
          <w:i/>
          <w:sz w:val="22"/>
          <w:szCs w:val="22"/>
        </w:rPr>
        <w:t>C. MARGARITO ZÚÑIGA RODRÍGUEZ</w:t>
      </w:r>
      <w:r w:rsidR="00B53F5B" w:rsidRPr="0075637C">
        <w:rPr>
          <w:rFonts w:ascii="Palatino Linotype" w:eastAsia="Palatino Linotype" w:hAnsi="Palatino Linotype" w:cs="Palatino Linotype"/>
          <w:i/>
          <w:sz w:val="22"/>
          <w:szCs w:val="22"/>
        </w:rPr>
        <w:t>” (Sic)</w:t>
      </w:r>
    </w:p>
    <w:p w14:paraId="21873FF8" w14:textId="77777777" w:rsidR="00207F36" w:rsidRPr="003A2E61" w:rsidRDefault="00207F36" w:rsidP="003A2E61">
      <w:pPr>
        <w:ind w:left="851" w:right="900"/>
        <w:jc w:val="both"/>
        <w:rPr>
          <w:rFonts w:ascii="Palatino Linotype" w:eastAsia="Palatino Linotype" w:hAnsi="Palatino Linotype" w:cs="Palatino Linotype"/>
          <w:i/>
          <w:sz w:val="22"/>
          <w:szCs w:val="22"/>
        </w:rPr>
      </w:pPr>
    </w:p>
    <w:p w14:paraId="6EA63763" w14:textId="13C28B91" w:rsidR="00EC4362" w:rsidRPr="00EC4362" w:rsidRDefault="005666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a su respuesta el archivo electrónico siguiente</w:t>
      </w:r>
      <w:r w:rsidR="00EC4362" w:rsidRPr="00EC4362">
        <w:rPr>
          <w:rFonts w:ascii="Palatino Linotype" w:eastAsia="Palatino Linotype" w:hAnsi="Palatino Linotype" w:cs="Palatino Linotype"/>
        </w:rPr>
        <w:t xml:space="preserve">: </w:t>
      </w:r>
      <w:r w:rsidR="00EC4362">
        <w:rPr>
          <w:rFonts w:ascii="Palatino Linotype" w:eastAsia="Palatino Linotype" w:hAnsi="Palatino Linotype" w:cs="Palatino Linotype"/>
        </w:rPr>
        <w:t>“</w:t>
      </w:r>
      <w:hyperlink r:id="rId8" w:tgtFrame="_blank" w:history="1">
        <w:r w:rsidR="003A2E61" w:rsidRPr="003A2E61">
          <w:rPr>
            <w:rFonts w:ascii="Palatino Linotype" w:eastAsia="Palatino Linotype" w:hAnsi="Palatino Linotype" w:cs="Palatino Linotype"/>
          </w:rPr>
          <w:t>SOL 139.pdf</w:t>
        </w:r>
      </w:hyperlink>
      <w:r>
        <w:rPr>
          <w:rFonts w:ascii="Palatino Linotype" w:eastAsia="Palatino Linotype" w:hAnsi="Palatino Linotype" w:cs="Palatino Linotype"/>
        </w:rPr>
        <w:t>”, el cual será analizado y detallado</w:t>
      </w:r>
      <w:r w:rsidR="00EC4362">
        <w:rPr>
          <w:rFonts w:ascii="Palatino Linotype" w:eastAsia="Palatino Linotype" w:hAnsi="Palatino Linotype" w:cs="Palatino Linotype"/>
        </w:rPr>
        <w:t xml:space="preserve"> en el apartado correspondiente.</w:t>
      </w:r>
    </w:p>
    <w:p w14:paraId="152DFFC2" w14:textId="467C8BF9" w:rsidR="00207F36" w:rsidRDefault="006E23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3</w:t>
      </w:r>
      <w:r w:rsidR="00B53F5B" w:rsidRPr="00FF678B">
        <w:rPr>
          <w:rFonts w:ascii="Palatino Linotype" w:eastAsia="Palatino Linotype" w:hAnsi="Palatino Linotype" w:cs="Palatino Linotype"/>
          <w:b/>
        </w:rPr>
        <w:t xml:space="preserve">. Interposición del recurso de revisión. </w:t>
      </w:r>
      <w:r w:rsidR="00B53F5B" w:rsidRPr="00FF678B">
        <w:rPr>
          <w:rFonts w:ascii="Palatino Linotype" w:eastAsia="Palatino Linotype" w:hAnsi="Palatino Linotype" w:cs="Palatino Linotype"/>
        </w:rPr>
        <w:t xml:space="preserve">Inconforme </w:t>
      </w:r>
      <w:r w:rsidR="00673672">
        <w:rPr>
          <w:rFonts w:ascii="Palatino Linotype" w:eastAsia="Palatino Linotype" w:hAnsi="Palatino Linotype" w:cs="Palatino Linotype"/>
        </w:rPr>
        <w:t>la</w:t>
      </w:r>
      <w:r w:rsidR="00B53F5B" w:rsidRPr="00FF678B">
        <w:rPr>
          <w:rFonts w:ascii="Palatino Linotype" w:eastAsia="Palatino Linotype" w:hAnsi="Palatino Linotype" w:cs="Palatino Linotype"/>
        </w:rPr>
        <w:t xml:space="preserve"> solicitante con la respuesta del </w:t>
      </w:r>
      <w:r w:rsidR="00B53F5B" w:rsidRPr="00FF678B">
        <w:rPr>
          <w:rFonts w:ascii="Palatino Linotype" w:eastAsia="Palatino Linotype" w:hAnsi="Palatino Linotype" w:cs="Palatino Linotype"/>
          <w:b/>
        </w:rPr>
        <w:t>Sujeto Obligado,</w:t>
      </w:r>
      <w:r w:rsidR="00B53F5B" w:rsidRPr="00FF678B">
        <w:rPr>
          <w:rFonts w:ascii="Palatino Linotype" w:eastAsia="Palatino Linotype" w:hAnsi="Palatino Linotype" w:cs="Palatino Linotype"/>
        </w:rPr>
        <w:t xml:space="preserve"> interpuso recurso de revisión a travé</w:t>
      </w:r>
      <w:r w:rsidR="00FF678B" w:rsidRPr="00FF678B">
        <w:rPr>
          <w:rFonts w:ascii="Palatino Linotype" w:eastAsia="Palatino Linotype" w:hAnsi="Palatino Linotype" w:cs="Palatino Linotype"/>
        </w:rPr>
        <w:t>s del SAIMEX en f</w:t>
      </w:r>
      <w:r>
        <w:rPr>
          <w:rFonts w:ascii="Palatino Linotype" w:eastAsia="Palatino Linotype" w:hAnsi="Palatino Linotype" w:cs="Palatino Linotype"/>
        </w:rPr>
        <w:t xml:space="preserve">echa </w:t>
      </w:r>
      <w:r w:rsidR="007F62AF">
        <w:rPr>
          <w:rFonts w:ascii="Palatino Linotype" w:eastAsia="Palatino Linotype" w:hAnsi="Palatino Linotype" w:cs="Palatino Linotype"/>
        </w:rPr>
        <w:t>primero</w:t>
      </w:r>
      <w:r w:rsidR="00B008B6" w:rsidRPr="00FF678B">
        <w:rPr>
          <w:rFonts w:ascii="Palatino Linotype" w:eastAsia="Palatino Linotype" w:hAnsi="Palatino Linotype" w:cs="Palatino Linotype"/>
        </w:rPr>
        <w:t xml:space="preserve"> de </w:t>
      </w:r>
      <w:r w:rsidR="007F62AF">
        <w:rPr>
          <w:rFonts w:ascii="Palatino Linotype" w:eastAsia="Palatino Linotype" w:hAnsi="Palatino Linotype" w:cs="Palatino Linotype"/>
        </w:rPr>
        <w:t>septiembre</w:t>
      </w:r>
      <w:r w:rsidR="0073253A">
        <w:rPr>
          <w:rFonts w:ascii="Palatino Linotype" w:eastAsia="Palatino Linotype" w:hAnsi="Palatino Linotype" w:cs="Palatino Linotype"/>
        </w:rPr>
        <w:t xml:space="preserve"> de</w:t>
      </w:r>
      <w:r w:rsidR="00B95552">
        <w:rPr>
          <w:rFonts w:ascii="Palatino Linotype" w:eastAsia="Palatino Linotype" w:hAnsi="Palatino Linotype" w:cs="Palatino Linotype"/>
        </w:rPr>
        <w:t>l dos mil veintiuno</w:t>
      </w:r>
      <w:r w:rsidR="00B53F5B" w:rsidRPr="00FF678B">
        <w:rPr>
          <w:rFonts w:ascii="Palatino Linotype" w:eastAsia="Palatino Linotype" w:hAnsi="Palatino Linotype" w:cs="Palatino Linotype"/>
        </w:rPr>
        <w:t>, a través del cual expresó lo siguiente</w:t>
      </w:r>
      <w:r w:rsidR="00B53F5B">
        <w:rPr>
          <w:rFonts w:ascii="Palatino Linotype" w:eastAsia="Palatino Linotype" w:hAnsi="Palatino Linotype" w:cs="Palatino Linotype"/>
        </w:rPr>
        <w:t>:</w:t>
      </w:r>
    </w:p>
    <w:p w14:paraId="20B9826E" w14:textId="77777777" w:rsidR="00207F36" w:rsidRDefault="00B53F5B">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07CD7E58" w14:textId="7C707306" w:rsidR="00207F36" w:rsidRPr="006E2333" w:rsidRDefault="00B53F5B">
      <w:pPr>
        <w:spacing w:after="240"/>
        <w:ind w:left="851" w:right="900"/>
        <w:jc w:val="both"/>
        <w:rPr>
          <w:rFonts w:ascii="Palatino Linotype" w:eastAsia="Palatino Linotype" w:hAnsi="Palatino Linotype" w:cs="Palatino Linotype"/>
          <w:i/>
          <w:sz w:val="22"/>
          <w:szCs w:val="22"/>
        </w:rPr>
      </w:pPr>
      <w:r w:rsidRPr="00B95552">
        <w:rPr>
          <w:rFonts w:ascii="Palatino Linotype" w:eastAsia="Palatino Linotype" w:hAnsi="Palatino Linotype" w:cs="Palatino Linotype"/>
          <w:i/>
          <w:sz w:val="22"/>
          <w:szCs w:val="22"/>
        </w:rPr>
        <w:t>“</w:t>
      </w:r>
      <w:r w:rsidR="003A2E61" w:rsidRPr="003A2E61">
        <w:rPr>
          <w:rFonts w:ascii="Palatino Linotype" w:eastAsia="Palatino Linotype" w:hAnsi="Palatino Linotype" w:cs="Palatino Linotype"/>
          <w:i/>
          <w:sz w:val="22"/>
          <w:szCs w:val="22"/>
        </w:rPr>
        <w:t xml:space="preserve">entrega de la </w:t>
      </w:r>
      <w:proofErr w:type="spellStart"/>
      <w:r w:rsidR="003A2E61" w:rsidRPr="003A2E61">
        <w:rPr>
          <w:rFonts w:ascii="Palatino Linotype" w:eastAsia="Palatino Linotype" w:hAnsi="Palatino Linotype" w:cs="Palatino Linotype"/>
          <w:i/>
          <w:sz w:val="22"/>
          <w:szCs w:val="22"/>
        </w:rPr>
        <w:t>informacion</w:t>
      </w:r>
      <w:proofErr w:type="spellEnd"/>
      <w:r w:rsidR="003A2E61" w:rsidRPr="003A2E61">
        <w:rPr>
          <w:rFonts w:ascii="Palatino Linotype" w:eastAsia="Palatino Linotype" w:hAnsi="Palatino Linotype" w:cs="Palatino Linotype"/>
          <w:i/>
          <w:sz w:val="22"/>
          <w:szCs w:val="22"/>
        </w:rPr>
        <w:t xml:space="preserve"> incompleta</w:t>
      </w:r>
      <w:r w:rsidR="00EC4362">
        <w:rPr>
          <w:rFonts w:ascii="Palatino Linotype" w:eastAsia="Palatino Linotype" w:hAnsi="Palatino Linotype" w:cs="Palatino Linotype"/>
          <w:i/>
          <w:sz w:val="22"/>
          <w:szCs w:val="22"/>
        </w:rPr>
        <w:t>”</w:t>
      </w:r>
      <w:r w:rsidR="002615C3" w:rsidRPr="006E2333">
        <w:rPr>
          <w:rFonts w:ascii="Palatino Linotype" w:eastAsia="Palatino Linotype" w:hAnsi="Palatino Linotype" w:cs="Palatino Linotype"/>
          <w:i/>
          <w:sz w:val="22"/>
          <w:szCs w:val="22"/>
        </w:rPr>
        <w:t xml:space="preserve"> (</w:t>
      </w:r>
      <w:r w:rsidRPr="006E2333">
        <w:rPr>
          <w:rFonts w:ascii="Palatino Linotype" w:eastAsia="Palatino Linotype" w:hAnsi="Palatino Linotype" w:cs="Palatino Linotype"/>
          <w:i/>
          <w:sz w:val="22"/>
          <w:szCs w:val="22"/>
        </w:rPr>
        <w:t>Sic)</w:t>
      </w:r>
    </w:p>
    <w:p w14:paraId="7174BB46" w14:textId="77777777" w:rsidR="00207F36" w:rsidRDefault="00B53F5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26416D4F" w14:textId="12E567A5" w:rsidR="00207F36" w:rsidRPr="006E2333" w:rsidRDefault="00B53F5B">
      <w:pPr>
        <w:spacing w:after="240"/>
        <w:ind w:left="851" w:right="900"/>
        <w:jc w:val="both"/>
        <w:rPr>
          <w:rFonts w:ascii="Palatino Linotype" w:eastAsia="Palatino Linotype" w:hAnsi="Palatino Linotype" w:cs="Palatino Linotype"/>
          <w:i/>
          <w:sz w:val="22"/>
          <w:szCs w:val="22"/>
        </w:rPr>
      </w:pPr>
      <w:r w:rsidRPr="006E2333">
        <w:rPr>
          <w:rFonts w:ascii="Palatino Linotype" w:eastAsia="Palatino Linotype" w:hAnsi="Palatino Linotype" w:cs="Palatino Linotype"/>
          <w:i/>
          <w:sz w:val="22"/>
          <w:szCs w:val="22"/>
        </w:rPr>
        <w:t>“</w:t>
      </w:r>
      <w:r w:rsidR="003A2E61" w:rsidRPr="003A2E61">
        <w:rPr>
          <w:rFonts w:ascii="Palatino Linotype" w:eastAsia="Palatino Linotype" w:hAnsi="Palatino Linotype" w:cs="Palatino Linotype"/>
          <w:i/>
          <w:sz w:val="22"/>
          <w:szCs w:val="22"/>
        </w:rPr>
        <w:t xml:space="preserve">las actas de cabildo de todas las sesiones de cabildo no </w:t>
      </w:r>
      <w:proofErr w:type="spellStart"/>
      <w:r w:rsidR="003A2E61" w:rsidRPr="003A2E61">
        <w:rPr>
          <w:rFonts w:ascii="Palatino Linotype" w:eastAsia="Palatino Linotype" w:hAnsi="Palatino Linotype" w:cs="Palatino Linotype"/>
          <w:i/>
          <w:sz w:val="22"/>
          <w:szCs w:val="22"/>
        </w:rPr>
        <w:t>estan</w:t>
      </w:r>
      <w:proofErr w:type="spellEnd"/>
      <w:r w:rsidR="003A2E61" w:rsidRPr="003A2E61">
        <w:rPr>
          <w:rFonts w:ascii="Palatino Linotype" w:eastAsia="Palatino Linotype" w:hAnsi="Palatino Linotype" w:cs="Palatino Linotype"/>
          <w:i/>
          <w:sz w:val="22"/>
          <w:szCs w:val="22"/>
        </w:rPr>
        <w:t xml:space="preserve"> en el link proporcionado</w:t>
      </w:r>
      <w:r w:rsidR="00B95552">
        <w:rPr>
          <w:rFonts w:ascii="Palatino Linotype" w:eastAsia="Palatino Linotype" w:hAnsi="Palatino Linotype" w:cs="Palatino Linotype"/>
          <w:i/>
          <w:sz w:val="22"/>
          <w:szCs w:val="22"/>
        </w:rPr>
        <w:t>”</w:t>
      </w:r>
      <w:r w:rsidR="00B95552" w:rsidRPr="006E2333">
        <w:rPr>
          <w:rFonts w:ascii="Palatino Linotype" w:eastAsia="Palatino Linotype" w:hAnsi="Palatino Linotype" w:cs="Palatino Linotype"/>
          <w:i/>
          <w:sz w:val="22"/>
          <w:szCs w:val="22"/>
        </w:rPr>
        <w:t xml:space="preserve"> (</w:t>
      </w:r>
      <w:r w:rsidRPr="006E2333">
        <w:rPr>
          <w:rFonts w:ascii="Palatino Linotype" w:eastAsia="Palatino Linotype" w:hAnsi="Palatino Linotype" w:cs="Palatino Linotype"/>
          <w:i/>
          <w:sz w:val="22"/>
          <w:szCs w:val="22"/>
        </w:rPr>
        <w:t>Sic)</w:t>
      </w:r>
    </w:p>
    <w:p w14:paraId="370B335C" w14:textId="2EFD4A6E" w:rsidR="00207F36" w:rsidRDefault="006E233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B53F5B">
        <w:rPr>
          <w:rFonts w:ascii="Palatino Linotype" w:eastAsia="Palatino Linotype" w:hAnsi="Palatino Linotype" w:cs="Palatino Linotype"/>
          <w:b/>
        </w:rPr>
        <w:t xml:space="preserve">. Turno. </w:t>
      </w:r>
      <w:r w:rsidR="00B53F5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número </w:t>
      </w:r>
      <w:r w:rsidR="003A2E61">
        <w:rPr>
          <w:rFonts w:ascii="Palatino Linotype" w:eastAsia="Palatino Linotype" w:hAnsi="Palatino Linotype" w:cs="Palatino Linotype"/>
          <w:b/>
        </w:rPr>
        <w:t>04429</w:t>
      </w:r>
      <w:r w:rsidR="00B53F5B">
        <w:rPr>
          <w:rFonts w:ascii="Palatino Linotype" w:eastAsia="Palatino Linotype" w:hAnsi="Palatino Linotype" w:cs="Palatino Linotype"/>
          <w:b/>
        </w:rPr>
        <w:t>/IN</w:t>
      </w:r>
      <w:r w:rsidR="00B95552">
        <w:rPr>
          <w:rFonts w:ascii="Palatino Linotype" w:eastAsia="Palatino Linotype" w:hAnsi="Palatino Linotype" w:cs="Palatino Linotype"/>
          <w:b/>
        </w:rPr>
        <w:t>FOEM/IP/RR/2021</w:t>
      </w:r>
      <w:r w:rsidR="00B53F5B">
        <w:rPr>
          <w:rFonts w:ascii="Palatino Linotype" w:eastAsia="Palatino Linotype" w:hAnsi="Palatino Linotype" w:cs="Palatino Linotype"/>
          <w:b/>
        </w:rPr>
        <w:t xml:space="preserve"> </w:t>
      </w:r>
      <w:r w:rsidR="00B53F5B">
        <w:rPr>
          <w:rFonts w:ascii="Palatino Linotype" w:eastAsia="Palatino Linotype" w:hAnsi="Palatino Linotype" w:cs="Palatino Linotype"/>
        </w:rPr>
        <w:t>fue</w:t>
      </w:r>
      <w:r w:rsidR="00B53F5B">
        <w:rPr>
          <w:rFonts w:ascii="Palatino Linotype" w:eastAsia="Palatino Linotype" w:hAnsi="Palatino Linotype" w:cs="Palatino Linotype"/>
          <w:b/>
        </w:rPr>
        <w:t xml:space="preserve"> </w:t>
      </w:r>
      <w:r w:rsidR="00B53F5B">
        <w:rPr>
          <w:rFonts w:ascii="Palatino Linotype" w:eastAsia="Palatino Linotype" w:hAnsi="Palatino Linotype" w:cs="Palatino Linotype"/>
        </w:rPr>
        <w:t>turnado por el sistema electrónico del Instituto de Transparencia, Acceso a la Información Pública y Protección de Datos Personales del Estado de Méx</w:t>
      </w:r>
      <w:r w:rsidR="00B95552">
        <w:rPr>
          <w:rFonts w:ascii="Palatino Linotype" w:eastAsia="Palatino Linotype" w:hAnsi="Palatino Linotype" w:cs="Palatino Linotype"/>
        </w:rPr>
        <w:t>ico y Municipios, a la Comisionada</w:t>
      </w:r>
      <w:r w:rsidR="00B53F5B">
        <w:rPr>
          <w:rFonts w:ascii="Palatino Linotype" w:eastAsia="Palatino Linotype" w:hAnsi="Palatino Linotype" w:cs="Palatino Linotype"/>
        </w:rPr>
        <w:t xml:space="preserve"> Ponente </w:t>
      </w:r>
      <w:r w:rsidR="00B95552">
        <w:rPr>
          <w:rFonts w:ascii="Palatino Linotype" w:eastAsia="Palatino Linotype" w:hAnsi="Palatino Linotype" w:cs="Palatino Linotype"/>
          <w:b/>
        </w:rPr>
        <w:t>Guadalupe Ramírez Peña</w:t>
      </w:r>
      <w:r w:rsidR="00B53F5B">
        <w:rPr>
          <w:rFonts w:ascii="Palatino Linotype" w:eastAsia="Palatino Linotype" w:hAnsi="Palatino Linotype" w:cs="Palatino Linotype"/>
        </w:rPr>
        <w:t>, para su análisis, estudio, elaboración del proyecto y presentación ante el pleno de este Instituto.</w:t>
      </w:r>
    </w:p>
    <w:p w14:paraId="43BE2B16" w14:textId="77777777" w:rsidR="00660463" w:rsidRDefault="00660463">
      <w:pPr>
        <w:spacing w:line="360" w:lineRule="auto"/>
        <w:jc w:val="both"/>
        <w:rPr>
          <w:rFonts w:ascii="Palatino Linotype" w:eastAsia="Palatino Linotype" w:hAnsi="Palatino Linotype" w:cs="Palatino Linotype"/>
        </w:rPr>
      </w:pPr>
    </w:p>
    <w:p w14:paraId="7187BC96" w14:textId="5EA2C77D" w:rsidR="00207F36" w:rsidRDefault="006E233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B53F5B">
        <w:rPr>
          <w:rFonts w:ascii="Palatino Linotype" w:eastAsia="Palatino Linotype" w:hAnsi="Palatino Linotype" w:cs="Palatino Linotype"/>
          <w:b/>
        </w:rPr>
        <w:t xml:space="preserve">. Admisión del recurso de revisión: </w:t>
      </w:r>
      <w:r w:rsidR="00B008B6">
        <w:rPr>
          <w:rFonts w:ascii="Palatino Linotype" w:eastAsia="Palatino Linotype" w:hAnsi="Palatino Linotype" w:cs="Palatino Linotype"/>
        </w:rPr>
        <w:t>E</w:t>
      </w:r>
      <w:r w:rsidR="007B1F2A">
        <w:rPr>
          <w:rFonts w:ascii="Palatino Linotype" w:eastAsia="Palatino Linotype" w:hAnsi="Palatino Linotype" w:cs="Palatino Linotype"/>
        </w:rPr>
        <w:t xml:space="preserve">n fecha </w:t>
      </w:r>
      <w:r w:rsidR="003A2E61">
        <w:rPr>
          <w:rFonts w:ascii="Palatino Linotype" w:eastAsia="Palatino Linotype" w:hAnsi="Palatino Linotype" w:cs="Palatino Linotype"/>
        </w:rPr>
        <w:t>quince</w:t>
      </w:r>
      <w:r w:rsidR="007B1F2A">
        <w:rPr>
          <w:rFonts w:ascii="Palatino Linotype" w:eastAsia="Palatino Linotype" w:hAnsi="Palatino Linotype" w:cs="Palatino Linotype"/>
        </w:rPr>
        <w:t xml:space="preserve"> de </w:t>
      </w:r>
      <w:r w:rsidR="003A2E61">
        <w:rPr>
          <w:rFonts w:ascii="Palatino Linotype" w:eastAsia="Palatino Linotype" w:hAnsi="Palatino Linotype" w:cs="Palatino Linotype"/>
        </w:rPr>
        <w:t>septiembre</w:t>
      </w:r>
      <w:r w:rsidR="00F23D05">
        <w:rPr>
          <w:rFonts w:ascii="Palatino Linotype" w:eastAsia="Palatino Linotype" w:hAnsi="Palatino Linotype" w:cs="Palatino Linotype"/>
        </w:rPr>
        <w:t xml:space="preserve"> de</w:t>
      </w:r>
      <w:r w:rsidR="00B95552">
        <w:rPr>
          <w:rFonts w:ascii="Palatino Linotype" w:eastAsia="Palatino Linotype" w:hAnsi="Palatino Linotype" w:cs="Palatino Linotype"/>
        </w:rPr>
        <w:t>l dos mil veintiuno</w:t>
      </w:r>
      <w:r w:rsidR="00B53F5B">
        <w:rPr>
          <w:rFonts w:ascii="Palatino Linotype" w:eastAsia="Palatino Linotype" w:hAnsi="Palatino Linotype" w:cs="Palatino Linotype"/>
        </w:rPr>
        <w:t xml:space="preserve">,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A5954C7" w14:textId="77777777" w:rsidR="003A2E61" w:rsidRPr="003934B0" w:rsidRDefault="006E2333" w:rsidP="003A2E61">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eastAsia="es-ES"/>
        </w:rPr>
      </w:pPr>
      <w:r>
        <w:rPr>
          <w:rFonts w:ascii="Palatino Linotype" w:eastAsia="Palatino Linotype" w:hAnsi="Palatino Linotype" w:cs="Palatino Linotype"/>
          <w:b/>
          <w:color w:val="000000"/>
        </w:rPr>
        <w:t>6</w:t>
      </w:r>
      <w:r w:rsidR="00B53F5B">
        <w:rPr>
          <w:rFonts w:ascii="Palatino Linotype" w:eastAsia="Palatino Linotype" w:hAnsi="Palatino Linotype" w:cs="Palatino Linotype"/>
          <w:b/>
          <w:color w:val="000000"/>
        </w:rPr>
        <w:t>. Manifestaciones</w:t>
      </w:r>
      <w:r w:rsidR="00B53F5B">
        <w:rPr>
          <w:rFonts w:ascii="Palatino Linotype" w:eastAsia="Palatino Linotype" w:hAnsi="Palatino Linotype" w:cs="Palatino Linotype"/>
          <w:color w:val="000000"/>
        </w:rPr>
        <w:t xml:space="preserve">: </w:t>
      </w:r>
      <w:r w:rsidR="003A2E61" w:rsidRPr="003934B0">
        <w:rPr>
          <w:rFonts w:ascii="Palatino Linotype" w:hAnsi="Palatino Linotype" w:cs="Arial"/>
          <w:lang w:eastAsia="es-ES"/>
        </w:rPr>
        <w:t>De las constancias que integran el expediente en que se actúa se advierte que el recurrente fue omiso en ofrecer pruebas y alegatos.</w:t>
      </w:r>
    </w:p>
    <w:p w14:paraId="10163621" w14:textId="59A70E9A" w:rsidR="003A2E61" w:rsidRDefault="003A2E61" w:rsidP="003A2E61">
      <w:pPr>
        <w:spacing w:after="240" w:line="360" w:lineRule="auto"/>
        <w:contextualSpacing/>
        <w:jc w:val="both"/>
        <w:rPr>
          <w:rFonts w:ascii="Palatino Linotype" w:hAnsi="Palatino Linotype" w:cs="Arial"/>
        </w:rPr>
      </w:pPr>
      <w:r>
        <w:rPr>
          <w:rFonts w:ascii="Palatino Linotype" w:hAnsi="Palatino Linotype" w:cs="Arial"/>
        </w:rPr>
        <w:lastRenderedPageBreak/>
        <w:t>Por su parte el Suje</w:t>
      </w:r>
      <w:r w:rsidR="007F62AF">
        <w:rPr>
          <w:rFonts w:ascii="Palatino Linotype" w:hAnsi="Palatino Linotype" w:cs="Arial"/>
        </w:rPr>
        <w:t>to Obligado en fecha veintidós</w:t>
      </w:r>
      <w:r>
        <w:rPr>
          <w:rFonts w:ascii="Palatino Linotype" w:hAnsi="Palatino Linotype" w:cs="Arial"/>
        </w:rPr>
        <w:t xml:space="preserve"> de septiembre del año en curso, remitió a través del SAIMEX, los archivos electrónicos siguientes:</w:t>
      </w:r>
    </w:p>
    <w:p w14:paraId="3F274FAD" w14:textId="77777777" w:rsidR="003A2E61" w:rsidRDefault="003A2E61" w:rsidP="003A2E61">
      <w:pPr>
        <w:spacing w:after="240" w:line="360" w:lineRule="auto"/>
        <w:contextualSpacing/>
        <w:jc w:val="both"/>
        <w:rPr>
          <w:rFonts w:ascii="Palatino Linotype" w:hAnsi="Palatino Linotype" w:cs="Arial"/>
        </w:rPr>
      </w:pPr>
    </w:p>
    <w:p w14:paraId="622888D2" w14:textId="4DDDBDD1" w:rsidR="003A2E61" w:rsidRDefault="003A2E61" w:rsidP="003A2E61">
      <w:pPr>
        <w:spacing w:after="240" w:line="360" w:lineRule="auto"/>
        <w:contextualSpacing/>
        <w:jc w:val="both"/>
        <w:rPr>
          <w:rFonts w:ascii="Palatino Linotype" w:hAnsi="Palatino Linotype" w:cs="Arial"/>
        </w:rPr>
      </w:pPr>
      <w:r w:rsidRPr="003A2E61">
        <w:rPr>
          <w:rFonts w:ascii="Palatino Linotype" w:hAnsi="Palatino Linotype" w:cs="Arial"/>
        </w:rPr>
        <w:t>“</w:t>
      </w:r>
      <w:hyperlink r:id="rId9" w:history="1">
        <w:r w:rsidRPr="003A2E61">
          <w:rPr>
            <w:rFonts w:ascii="Palatino Linotype" w:hAnsi="Palatino Linotype"/>
          </w:rPr>
          <w:t>RR 4429.pdf</w:t>
        </w:r>
      </w:hyperlink>
      <w:r w:rsidRPr="003A2E61">
        <w:rPr>
          <w:rFonts w:ascii="Palatino Linotype" w:hAnsi="Palatino Linotype" w:cs="Arial"/>
        </w:rPr>
        <w:t xml:space="preserve">” </w:t>
      </w:r>
      <w:r>
        <w:rPr>
          <w:rFonts w:ascii="Palatino Linotype" w:hAnsi="Palatino Linotype" w:cs="Arial"/>
        </w:rPr>
        <w:t>el cual</w:t>
      </w:r>
      <w:r w:rsidRPr="003A2E61">
        <w:rPr>
          <w:rFonts w:ascii="Palatino Linotype" w:hAnsi="Palatino Linotype" w:cs="Arial"/>
        </w:rPr>
        <w:t xml:space="preserve"> </w:t>
      </w:r>
      <w:r>
        <w:rPr>
          <w:rFonts w:ascii="Palatino Linotype" w:hAnsi="Palatino Linotype" w:cs="Arial"/>
        </w:rPr>
        <w:t xml:space="preserve">se </w:t>
      </w:r>
      <w:r w:rsidRPr="00B32600">
        <w:rPr>
          <w:rFonts w:ascii="Palatino Linotype" w:hAnsi="Palatino Linotype" w:cs="Arial"/>
        </w:rPr>
        <w:t xml:space="preserve">determinó en </w:t>
      </w:r>
      <w:r>
        <w:rPr>
          <w:rFonts w:ascii="Palatino Linotype" w:hAnsi="Palatino Linotype" w:cs="Arial"/>
        </w:rPr>
        <w:t>fecha veinte de octubre del dos mil veintiuno</w:t>
      </w:r>
      <w:r w:rsidRPr="00B73A5B">
        <w:rPr>
          <w:rFonts w:ascii="Palatino Linotype" w:hAnsi="Palatino Linotype" w:cs="Arial"/>
        </w:rPr>
        <w:t xml:space="preserve">, poner a la vista del recurrente, </w:t>
      </w:r>
      <w:r w:rsidRPr="001A0814">
        <w:rPr>
          <w:rFonts w:ascii="Palatino Linotype" w:hAnsi="Palatino Linotype" w:cs="Arial"/>
        </w:rPr>
        <w:t>en términos de la fracción III</w:t>
      </w:r>
      <w:r w:rsidRPr="00B73A5B">
        <w:rPr>
          <w:rFonts w:ascii="Palatino Linotype" w:hAnsi="Palatino Linotype"/>
        </w:rPr>
        <w:t xml:space="preserve"> del artículo 185 de </w:t>
      </w:r>
      <w:r w:rsidRPr="000479D8">
        <w:rPr>
          <w:rFonts w:ascii="Palatino Linotype" w:hAnsi="Palatino Linotype"/>
        </w:rPr>
        <w:t xml:space="preserve">la </w:t>
      </w:r>
      <w:r w:rsidRPr="005C2851">
        <w:rPr>
          <w:rFonts w:ascii="Palatino Linotype" w:hAnsi="Palatino Linotype"/>
        </w:rPr>
        <w:t>Ley de Transparencia y Acceso a la Información Pública del Estado de México y Municipios</w:t>
      </w:r>
      <w:r w:rsidRPr="005C2851">
        <w:rPr>
          <w:rFonts w:ascii="Palatino Linotype" w:hAnsi="Palatino Linotype" w:cs="Arial"/>
        </w:rPr>
        <w:t xml:space="preserve">; para que en el término de tres días manifestara lo que a su derecho </w:t>
      </w:r>
      <w:r w:rsidRPr="001A0814">
        <w:rPr>
          <w:rFonts w:ascii="Palatino Linotype" w:hAnsi="Palatino Linotype" w:cs="Arial"/>
        </w:rPr>
        <w:t>convenga respecto de las aportaciones novedosas a la respuesta del Sujeto Obligado; sin que el recurrente hiciera manifestación alguna.</w:t>
      </w:r>
    </w:p>
    <w:p w14:paraId="3112D000" w14:textId="6972F395" w:rsidR="007B1F2A" w:rsidRDefault="008336B7" w:rsidP="00B95552">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b/>
        </w:rPr>
        <w:t>7</w:t>
      </w:r>
      <w:r w:rsidR="00B53F5B">
        <w:rPr>
          <w:rFonts w:ascii="Palatino Linotype" w:eastAsia="Palatino Linotype" w:hAnsi="Palatino Linotype" w:cs="Palatino Linotype"/>
          <w:b/>
        </w:rPr>
        <w:t>.-</w:t>
      </w:r>
      <w:r w:rsidR="00B53F5B">
        <w:rPr>
          <w:rFonts w:ascii="Palatino Linotype" w:eastAsia="Palatino Linotype" w:hAnsi="Palatino Linotype" w:cs="Palatino Linotype"/>
        </w:rPr>
        <w:t xml:space="preserve"> </w:t>
      </w:r>
      <w:r w:rsidR="007B1F2A">
        <w:rPr>
          <w:rFonts w:ascii="Palatino Linotype" w:eastAsia="Palatino Linotype" w:hAnsi="Palatino Linotype" w:cs="Palatino Linotype"/>
          <w:b/>
        </w:rPr>
        <w:t xml:space="preserve">Cierre de instrucción. </w:t>
      </w:r>
      <w:r w:rsidR="007B1F2A" w:rsidRPr="008455FB">
        <w:rPr>
          <w:rFonts w:ascii="Palatino Linotype" w:eastAsia="Palatino Linotype" w:hAnsi="Palatino Linotype" w:cs="Palatino Linotype"/>
        </w:rPr>
        <w:t xml:space="preserve">En fecha </w:t>
      </w:r>
      <w:r w:rsidR="003A2E61">
        <w:rPr>
          <w:rFonts w:ascii="Palatino Linotype" w:eastAsia="Palatino Linotype" w:hAnsi="Palatino Linotype" w:cs="Palatino Linotype"/>
        </w:rPr>
        <w:t>veintiséis</w:t>
      </w:r>
      <w:r w:rsidR="007B1F2A" w:rsidRPr="008455FB">
        <w:rPr>
          <w:rFonts w:ascii="Palatino Linotype" w:eastAsia="Palatino Linotype" w:hAnsi="Palatino Linotype" w:cs="Palatino Linotype"/>
        </w:rPr>
        <w:t xml:space="preserve"> de </w:t>
      </w:r>
      <w:r w:rsidR="003A2E61">
        <w:rPr>
          <w:rFonts w:ascii="Palatino Linotype" w:eastAsia="Palatino Linotype" w:hAnsi="Palatino Linotype" w:cs="Palatino Linotype"/>
        </w:rPr>
        <w:t>octubre</w:t>
      </w:r>
      <w:r w:rsidR="007B1F2A" w:rsidRPr="008455FB">
        <w:rPr>
          <w:rFonts w:ascii="Palatino Linotype" w:eastAsia="Palatino Linotype" w:hAnsi="Palatino Linotype" w:cs="Palatino Linotype"/>
        </w:rPr>
        <w:t xml:space="preserve"> de</w:t>
      </w:r>
      <w:r w:rsidR="00B95552">
        <w:rPr>
          <w:rFonts w:ascii="Palatino Linotype" w:eastAsia="Palatino Linotype" w:hAnsi="Palatino Linotype" w:cs="Palatino Linotype"/>
        </w:rPr>
        <w:t>l</w:t>
      </w:r>
      <w:r w:rsidR="007B1F2A" w:rsidRPr="008455FB">
        <w:rPr>
          <w:rFonts w:ascii="Palatino Linotype" w:eastAsia="Palatino Linotype" w:hAnsi="Palatino Linotype" w:cs="Palatino Linotype"/>
        </w:rPr>
        <w:t xml:space="preserve"> dos mil </w:t>
      </w:r>
      <w:r w:rsidR="00B95552">
        <w:rPr>
          <w:rFonts w:ascii="Palatino Linotype" w:eastAsia="Palatino Linotype" w:hAnsi="Palatino Linotype" w:cs="Palatino Linotype"/>
        </w:rPr>
        <w:t>veintiuno</w:t>
      </w:r>
      <w:r w:rsidR="00790210" w:rsidRPr="008455FB">
        <w:rPr>
          <w:rFonts w:ascii="Palatino Linotype" w:eastAsia="Palatino Linotype" w:hAnsi="Palatino Linotype" w:cs="Palatino Linotype"/>
        </w:rPr>
        <w:t>,</w:t>
      </w:r>
      <w:r w:rsidR="007B1F2A" w:rsidRPr="008455FB">
        <w:rPr>
          <w:rFonts w:ascii="Palatino Linotype" w:eastAsia="Palatino Linotype" w:hAnsi="Palatino Linotype" w:cs="Palatino Linotype"/>
        </w:rPr>
        <w:t xml:space="preserve"> el Comisionado ponente determinó el cierre de instrucción en términos de la fracción VI del artículo</w:t>
      </w:r>
      <w:r w:rsidR="007B1F2A">
        <w:rPr>
          <w:rFonts w:ascii="Palatino Linotype" w:eastAsia="Palatino Linotype" w:hAnsi="Palatino Linotype" w:cs="Palatino Linotype"/>
        </w:rPr>
        <w:t xml:space="preserve"> 185 de la Ley de Transparencia y Acceso a la Información Pública del Estado de México y Municipios.</w:t>
      </w:r>
    </w:p>
    <w:p w14:paraId="72A26BEE" w14:textId="77777777" w:rsidR="00207F36" w:rsidRDefault="00B53F5B">
      <w:pPr>
        <w:numPr>
          <w:ilvl w:val="0"/>
          <w:numId w:val="1"/>
        </w:numPr>
        <w:pBdr>
          <w:top w:val="nil"/>
          <w:left w:val="nil"/>
          <w:bottom w:val="nil"/>
          <w:right w:val="nil"/>
          <w:between w:val="nil"/>
        </w:pBdr>
        <w:spacing w:line="360" w:lineRule="auto"/>
        <w:ind w:left="720"/>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5C137B47" w14:textId="45897DF6" w:rsidR="00207F36" w:rsidRDefault="00B53F5B">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3A2E61">
        <w:rPr>
          <w:rFonts w:ascii="Palatino Linotype" w:eastAsia="Palatino Linotype" w:hAnsi="Palatino Linotype" w:cs="Palatino Linotype"/>
          <w:highlight w:val="white"/>
        </w:rPr>
        <w:t>trigésimo,</w:t>
      </w:r>
      <w:r w:rsidR="00B95552">
        <w:rPr>
          <w:rFonts w:ascii="Palatino Linotype" w:eastAsia="Palatino Linotype" w:hAnsi="Palatino Linotype" w:cs="Palatino Linotype"/>
          <w:highlight w:val="white"/>
        </w:rPr>
        <w:t xml:space="preserve"> trigésimo primero</w:t>
      </w:r>
      <w:r w:rsidR="003A2E61">
        <w:rPr>
          <w:rFonts w:ascii="Palatino Linotype" w:eastAsia="Palatino Linotype" w:hAnsi="Palatino Linotype" w:cs="Palatino Linotype"/>
          <w:highlight w:val="white"/>
        </w:rPr>
        <w:t xml:space="preserve"> y trigésimo segundo</w:t>
      </w:r>
      <w:r>
        <w:rPr>
          <w:rFonts w:ascii="Palatino Linotype" w:eastAsia="Palatino Linotype" w:hAnsi="Palatino Linotype" w:cs="Palatino Linotype"/>
          <w:highlight w:val="white"/>
        </w:rPr>
        <w:t xml:space="preserve">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 xml:space="preserve">del Reglamento Interior del </w:t>
      </w:r>
      <w:r>
        <w:rPr>
          <w:rFonts w:ascii="Palatino Linotype" w:eastAsia="Palatino Linotype" w:hAnsi="Palatino Linotype" w:cs="Palatino Linotype"/>
          <w:highlight w:val="white"/>
        </w:rPr>
        <w:lastRenderedPageBreak/>
        <w:t>Instituto de Transparencia, Acceso a la Información Pública y Protección de Datos Personales del Estado de México y Municipios.</w:t>
      </w:r>
    </w:p>
    <w:p w14:paraId="37CC0ABF" w14:textId="56FE8AF7" w:rsidR="00766432" w:rsidRDefault="00B53F5B" w:rsidP="00766432">
      <w:pPr>
        <w:spacing w:before="240" w:after="240" w:line="360" w:lineRule="auto"/>
        <w:jc w:val="both"/>
        <w:rPr>
          <w:rFonts w:ascii="Palatino Linotype" w:eastAsia="Palatino Linotype" w:hAnsi="Palatino Linotype" w:cs="Palatino Linotype"/>
        </w:rPr>
      </w:pPr>
      <w:r w:rsidRPr="00353D00">
        <w:rPr>
          <w:rFonts w:ascii="Palatino Linotype" w:eastAsia="Palatino Linotype" w:hAnsi="Palatino Linotype" w:cs="Palatino Linotype"/>
          <w:b/>
        </w:rPr>
        <w:t>Segundo. Oportunidad y Procedibilidad del R</w:t>
      </w:r>
      <w:r>
        <w:rPr>
          <w:rFonts w:ascii="Palatino Linotype" w:eastAsia="Palatino Linotype" w:hAnsi="Palatino Linotype" w:cs="Palatino Linotype"/>
          <w:b/>
        </w:rPr>
        <w:t>ecurso de Revisión</w:t>
      </w:r>
      <w:r>
        <w:rPr>
          <w:rFonts w:ascii="Palatino Linotype" w:eastAsia="Palatino Linotype" w:hAnsi="Palatino Linotype" w:cs="Palatino Linotype"/>
        </w:rPr>
        <w:t>.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w:t>
      </w:r>
      <w:r w:rsidR="00192539">
        <w:rPr>
          <w:rFonts w:ascii="Palatino Linotype" w:eastAsia="Palatino Linotype" w:hAnsi="Palatino Linotype" w:cs="Palatino Linotype"/>
        </w:rPr>
        <w:t xml:space="preserve"> a la solicitud planteada por la</w:t>
      </w:r>
      <w:r>
        <w:rPr>
          <w:rFonts w:ascii="Palatino Linotype" w:eastAsia="Palatino Linotype" w:hAnsi="Palatino Linotype" w:cs="Palatino Linotype"/>
        </w:rPr>
        <w:t xml:space="preserve"> </w:t>
      </w:r>
      <w:r w:rsidR="00353D00">
        <w:rPr>
          <w:rFonts w:ascii="Palatino Linotype" w:eastAsia="Palatino Linotype" w:hAnsi="Palatino Linotype" w:cs="Palatino Linotype"/>
        </w:rPr>
        <w:t xml:space="preserve">solicitante en </w:t>
      </w:r>
      <w:r w:rsidR="00353D00" w:rsidRPr="00C734B3">
        <w:rPr>
          <w:rFonts w:ascii="Palatino Linotype" w:eastAsia="Palatino Linotype" w:hAnsi="Palatino Linotype" w:cs="Palatino Linotype"/>
        </w:rPr>
        <w:t xml:space="preserve">fecha </w:t>
      </w:r>
      <w:r w:rsidR="004170E3">
        <w:rPr>
          <w:rFonts w:ascii="Palatino Linotype" w:eastAsia="Palatino Linotype" w:hAnsi="Palatino Linotype" w:cs="Palatino Linotype"/>
        </w:rPr>
        <w:t>veintisiete</w:t>
      </w:r>
      <w:r w:rsidR="00192539" w:rsidRPr="00C734B3">
        <w:rPr>
          <w:rFonts w:ascii="Palatino Linotype" w:eastAsia="Palatino Linotype" w:hAnsi="Palatino Linotype" w:cs="Palatino Linotype"/>
        </w:rPr>
        <w:t xml:space="preserve"> de </w:t>
      </w:r>
      <w:r w:rsidR="004170E3">
        <w:rPr>
          <w:rFonts w:ascii="Palatino Linotype" w:eastAsia="Palatino Linotype" w:hAnsi="Palatino Linotype" w:cs="Palatino Linotype"/>
        </w:rPr>
        <w:t>agosto</w:t>
      </w:r>
      <w:r w:rsidR="005A76E2" w:rsidRPr="00C734B3">
        <w:rPr>
          <w:rFonts w:ascii="Palatino Linotype" w:eastAsia="Palatino Linotype" w:hAnsi="Palatino Linotype" w:cs="Palatino Linotype"/>
        </w:rPr>
        <w:t xml:space="preserve"> de</w:t>
      </w:r>
      <w:r w:rsidR="00B95552">
        <w:rPr>
          <w:rFonts w:ascii="Palatino Linotype" w:eastAsia="Palatino Linotype" w:hAnsi="Palatino Linotype" w:cs="Palatino Linotype"/>
        </w:rPr>
        <w:t>l año dos mil veintiuno</w:t>
      </w:r>
      <w:r w:rsidR="00192539" w:rsidRPr="00C734B3">
        <w:rPr>
          <w:rFonts w:ascii="Palatino Linotype" w:eastAsia="Palatino Linotype" w:hAnsi="Palatino Linotype" w:cs="Palatino Linotype"/>
        </w:rPr>
        <w:t xml:space="preserve"> y </w:t>
      </w:r>
      <w:r w:rsidR="00D47FEC" w:rsidRPr="00C734B3">
        <w:rPr>
          <w:rFonts w:ascii="Palatino Linotype" w:eastAsia="Palatino Linotype" w:hAnsi="Palatino Linotype" w:cs="Palatino Linotype"/>
        </w:rPr>
        <w:t>el recurrente</w:t>
      </w:r>
      <w:r w:rsidRPr="00C734B3">
        <w:rPr>
          <w:rFonts w:ascii="Palatino Linotype" w:eastAsia="Palatino Linotype" w:hAnsi="Palatino Linotype" w:cs="Palatino Linotype"/>
        </w:rPr>
        <w:t xml:space="preserve"> presentó su r</w:t>
      </w:r>
      <w:r w:rsidR="00353D00" w:rsidRPr="00C734B3">
        <w:rPr>
          <w:rFonts w:ascii="Palatino Linotype" w:eastAsia="Palatino Linotype" w:hAnsi="Palatino Linotype" w:cs="Palatino Linotype"/>
        </w:rPr>
        <w:t xml:space="preserve">ecurso de revisión el </w:t>
      </w:r>
      <w:r w:rsidR="004170E3">
        <w:rPr>
          <w:rFonts w:ascii="Palatino Linotype" w:eastAsia="Palatino Linotype" w:hAnsi="Palatino Linotype" w:cs="Palatino Linotype"/>
        </w:rPr>
        <w:t>primero de septiembre</w:t>
      </w:r>
      <w:r w:rsidR="00766432" w:rsidRPr="00C734B3">
        <w:rPr>
          <w:rFonts w:ascii="Palatino Linotype" w:eastAsia="Palatino Linotype" w:hAnsi="Palatino Linotype" w:cs="Palatino Linotype"/>
        </w:rPr>
        <w:t xml:space="preserve"> d</w:t>
      </w:r>
      <w:r w:rsidR="00B95552">
        <w:rPr>
          <w:rFonts w:ascii="Palatino Linotype" w:eastAsia="Palatino Linotype" w:hAnsi="Palatino Linotype" w:cs="Palatino Linotype"/>
        </w:rPr>
        <w:t>el</w:t>
      </w:r>
      <w:r w:rsidR="004170E3">
        <w:rPr>
          <w:rFonts w:ascii="Palatino Linotype" w:eastAsia="Palatino Linotype" w:hAnsi="Palatino Linotype" w:cs="Palatino Linotype"/>
        </w:rPr>
        <w:t xml:space="preserve"> mismo año, esto es al cuarto</w:t>
      </w:r>
      <w:r w:rsidR="00766432" w:rsidRPr="00C734B3">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7383CE21" w14:textId="77777777" w:rsidR="00995125" w:rsidRDefault="00995125" w:rsidP="00995125">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rPr>
      </w:pPr>
      <w:r w:rsidRPr="00FD07CE">
        <w:rPr>
          <w:rFonts w:ascii="Palatino Linotype" w:hAnsi="Palatino Linotype" w:cs="Arial"/>
        </w:rPr>
        <w:t xml:space="preserve">Así también, 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b/>
          <w:bCs/>
        </w:rPr>
        <w:t>SAIMEX</w:t>
      </w:r>
      <w:r w:rsidRPr="00080788">
        <w:rPr>
          <w:rStyle w:val="normaltextrun"/>
          <w:rFonts w:ascii="Palatino Linotype" w:hAnsi="Palatino Linotype"/>
        </w:rPr>
        <w:t>.</w:t>
      </w:r>
    </w:p>
    <w:p w14:paraId="65CAF6D4" w14:textId="77777777" w:rsidR="00995125" w:rsidRDefault="00995125" w:rsidP="00995125">
      <w:pPr>
        <w:pStyle w:val="paragraph"/>
        <w:spacing w:before="0" w:beforeAutospacing="0" w:after="240" w:afterAutospacing="0" w:line="360" w:lineRule="auto"/>
        <w:ind w:right="-147"/>
        <w:contextualSpacing/>
        <w:jc w:val="both"/>
        <w:textAlignment w:val="baseline"/>
        <w:rPr>
          <w:rFonts w:ascii="Palatino Linotype" w:eastAsia="Palatino Linotype" w:hAnsi="Palatino Linotype" w:cs="Palatino Linotype"/>
        </w:rPr>
      </w:pPr>
    </w:p>
    <w:p w14:paraId="5AC5A1E4" w14:textId="465DDCBD" w:rsidR="00207F36" w:rsidRPr="00995125" w:rsidRDefault="00995125" w:rsidP="00995125">
      <w:pPr>
        <w:pStyle w:val="paragraph"/>
        <w:spacing w:before="0" w:beforeAutospacing="0" w:after="240" w:afterAutospacing="0" w:line="360" w:lineRule="auto"/>
        <w:ind w:right="-147"/>
        <w:contextualSpacing/>
        <w:jc w:val="both"/>
        <w:textAlignment w:val="baseline"/>
        <w:rPr>
          <w:rFonts w:ascii="Palatino Linotype" w:hAnsi="Palatino Linotype"/>
        </w:rPr>
      </w:pPr>
      <w:r>
        <w:rPr>
          <w:rFonts w:ascii="Palatino Linotype" w:eastAsia="Palatino Linotype" w:hAnsi="Palatino Linotype" w:cs="Palatino Linotype"/>
        </w:rPr>
        <w:t>R</w:t>
      </w:r>
      <w:r w:rsidR="00B53F5B" w:rsidRPr="00CB2D7E">
        <w:rPr>
          <w:rFonts w:ascii="Palatino Linotype" w:eastAsia="Palatino Linotype" w:hAnsi="Palatino Linotype" w:cs="Palatino Linotype"/>
        </w:rPr>
        <w:t xml:space="preserve">esulta procedente la interposición del recurso, según lo aducido por </w:t>
      </w:r>
      <w:r w:rsidR="00D47FEC" w:rsidRPr="00CB2D7E">
        <w:rPr>
          <w:rFonts w:ascii="Palatino Linotype" w:eastAsia="Palatino Linotype" w:hAnsi="Palatino Linotype" w:cs="Palatino Linotype"/>
        </w:rPr>
        <w:t>el recurrente</w:t>
      </w:r>
      <w:r w:rsidR="00B53F5B" w:rsidRPr="00CB2D7E">
        <w:rPr>
          <w:rFonts w:ascii="Palatino Linotype" w:eastAsia="Palatino Linotype" w:hAnsi="Palatino Linotype" w:cs="Palatino Linotype"/>
        </w:rPr>
        <w:t xml:space="preserve"> en sus razones o </w:t>
      </w:r>
      <w:r w:rsidR="00B53F5B">
        <w:rPr>
          <w:rFonts w:ascii="Palatino Linotype" w:eastAsia="Palatino Linotype" w:hAnsi="Palatino Linotype" w:cs="Palatino Linotype"/>
          <w:color w:val="000000"/>
        </w:rPr>
        <w:t>motivos de inconformidad, de acue</w:t>
      </w:r>
      <w:r w:rsidR="00192539">
        <w:rPr>
          <w:rFonts w:ascii="Palatino Linotype" w:eastAsia="Palatino Linotype" w:hAnsi="Palatino Linotype" w:cs="Palatino Linotype"/>
          <w:color w:val="000000"/>
        </w:rPr>
        <w:t>rdo a</w:t>
      </w:r>
      <w:r w:rsidR="00810205">
        <w:rPr>
          <w:rFonts w:ascii="Palatino Linotype" w:eastAsia="Palatino Linotype" w:hAnsi="Palatino Linotype" w:cs="Palatino Linotype"/>
          <w:color w:val="000000"/>
        </w:rPr>
        <w:t>l artículo 179</w:t>
      </w:r>
      <w:r>
        <w:rPr>
          <w:rFonts w:ascii="Palatino Linotype" w:eastAsia="Palatino Linotype" w:hAnsi="Palatino Linotype" w:cs="Palatino Linotype"/>
          <w:color w:val="000000"/>
        </w:rPr>
        <w:t>,</w:t>
      </w:r>
      <w:r w:rsidR="00810205">
        <w:rPr>
          <w:rFonts w:ascii="Palatino Linotype" w:eastAsia="Palatino Linotype" w:hAnsi="Palatino Linotype" w:cs="Palatino Linotype"/>
          <w:color w:val="000000"/>
        </w:rPr>
        <w:t xml:space="preserve"> fracción</w:t>
      </w:r>
      <w:r w:rsidR="004B6399">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V</w:t>
      </w:r>
      <w:r w:rsidR="004B6399">
        <w:rPr>
          <w:rFonts w:ascii="Palatino Linotype" w:eastAsia="Palatino Linotype" w:hAnsi="Palatino Linotype" w:cs="Palatino Linotype"/>
          <w:color w:val="000000"/>
        </w:rPr>
        <w:t xml:space="preserve"> </w:t>
      </w:r>
      <w:r w:rsidR="00B53F5B">
        <w:rPr>
          <w:rFonts w:ascii="Palatino Linotype" w:eastAsia="Palatino Linotype" w:hAnsi="Palatino Linotype" w:cs="Palatino Linotype"/>
          <w:color w:val="000000"/>
        </w:rPr>
        <w:t xml:space="preserve">de la </w:t>
      </w:r>
      <w:r w:rsidR="00B53F5B">
        <w:rPr>
          <w:rFonts w:ascii="Palatino Linotype" w:eastAsia="Palatino Linotype" w:hAnsi="Palatino Linotype" w:cs="Palatino Linotype"/>
          <w:color w:val="000000"/>
        </w:rPr>
        <w:lastRenderedPageBreak/>
        <w:t>Ley de Transparencia y Acceso a la Información Pública del Estado de México y Municipios; que a la letra dice:</w:t>
      </w:r>
    </w:p>
    <w:p w14:paraId="42BB84B5" w14:textId="6F3AF3E1" w:rsidR="00236133" w:rsidRPr="001C1A76" w:rsidRDefault="00B53F5B" w:rsidP="008336B7">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sidRPr="001C1A76">
        <w:rPr>
          <w:rFonts w:ascii="Palatino Linotype" w:eastAsia="Palatino Linotype" w:hAnsi="Palatino Linotype" w:cs="Palatino Linotype"/>
          <w:b/>
          <w:i/>
          <w:color w:val="000000"/>
          <w:sz w:val="22"/>
          <w:szCs w:val="22"/>
        </w:rPr>
        <w:t>“Artículo 179</w:t>
      </w:r>
      <w:r w:rsidRPr="001C1A76">
        <w:rPr>
          <w:rFonts w:ascii="Palatino Linotype" w:eastAsia="Palatino Linotype" w:hAnsi="Palatino Linotype" w:cs="Palatino Linotype"/>
          <w:i/>
          <w:color w:val="000000"/>
          <w:sz w:val="22"/>
          <w:szCs w:val="22"/>
        </w:rPr>
        <w:t xml:space="preserve">. </w:t>
      </w:r>
      <w:r w:rsidRPr="001C1A76">
        <w:rPr>
          <w:rFonts w:ascii="Palatino Linotype" w:eastAsia="Palatino Linotype" w:hAnsi="Palatino Linotype" w:cs="Palatino Linotype"/>
          <w:b/>
          <w:i/>
          <w:color w:val="000000"/>
          <w:sz w:val="22"/>
          <w:szCs w:val="22"/>
        </w:rPr>
        <w:t>El recurso de revisión</w:t>
      </w:r>
      <w:r w:rsidRPr="001C1A76">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1C1A76">
        <w:rPr>
          <w:rFonts w:ascii="Palatino Linotype" w:eastAsia="Palatino Linotype" w:hAnsi="Palatino Linotype" w:cs="Palatino Linotype"/>
          <w:b/>
          <w:i/>
          <w:color w:val="000000"/>
          <w:sz w:val="22"/>
          <w:szCs w:val="22"/>
        </w:rPr>
        <w:t>, y procederá en contra de las siguientes causas</w:t>
      </w:r>
      <w:r w:rsidRPr="001C1A76">
        <w:rPr>
          <w:rFonts w:ascii="Palatino Linotype" w:eastAsia="Palatino Linotype" w:hAnsi="Palatino Linotype" w:cs="Palatino Linotype"/>
          <w:i/>
          <w:color w:val="000000"/>
          <w:sz w:val="22"/>
          <w:szCs w:val="22"/>
        </w:rPr>
        <w:t>:</w:t>
      </w:r>
    </w:p>
    <w:p w14:paraId="06C3074C" w14:textId="77777777" w:rsidR="00995125" w:rsidRDefault="00995125" w:rsidP="00B95552">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EDEDE9C" w14:textId="54FEA8AB" w:rsidR="00207F36" w:rsidRPr="00995125" w:rsidRDefault="00995125" w:rsidP="00995125">
      <w:pPr>
        <w:pStyle w:val="paragraph"/>
        <w:spacing w:before="240" w:beforeAutospacing="0" w:after="240" w:afterAutospacing="0"/>
        <w:ind w:left="992" w:right="1043"/>
        <w:contextualSpacing/>
        <w:jc w:val="both"/>
        <w:textAlignment w:val="baseline"/>
        <w:rPr>
          <w:rFonts w:ascii="Palatino Linotype" w:hAnsi="Palatino Linotype" w:cs="Arial"/>
          <w:i/>
        </w:rPr>
      </w:pPr>
      <w:r w:rsidRPr="002F3509">
        <w:rPr>
          <w:rFonts w:ascii="Palatino Linotype" w:hAnsi="Palatino Linotype" w:cs="Arial"/>
          <w:i/>
        </w:rPr>
        <w:t>V. La entrega de información incompleta;</w:t>
      </w:r>
      <w:r w:rsidRPr="00A63BC7">
        <w:rPr>
          <w:rFonts w:ascii="Palatino Linotype" w:hAnsi="Palatino Linotype" w:cs="Arial"/>
          <w:i/>
        </w:rPr>
        <w:t>” (Sic)</w:t>
      </w:r>
    </w:p>
    <w:p w14:paraId="33590763" w14:textId="77777777" w:rsidR="00B95552" w:rsidRPr="001C1A76" w:rsidRDefault="00B95552" w:rsidP="001C18FF">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p>
    <w:p w14:paraId="4DAB9716" w14:textId="67A1133B" w:rsidR="00207F36" w:rsidRDefault="00B53F5B">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Con base en las constancias que obran en el expediente que se actúa, este Instituto tiene la convicción de que la presente resolución tiene como objetivo central determinar si la respuesta </w:t>
      </w:r>
      <w:r w:rsidR="00995125">
        <w:rPr>
          <w:rFonts w:ascii="Palatino Linotype" w:eastAsia="Palatino Linotype" w:hAnsi="Palatino Linotype" w:cs="Palatino Linotype"/>
          <w:color w:val="000000"/>
        </w:rPr>
        <w:t>como el informe justificado proporcionados</w:t>
      </w:r>
      <w:r>
        <w:rPr>
          <w:rFonts w:ascii="Palatino Linotype" w:eastAsia="Palatino Linotype" w:hAnsi="Palatino Linotype" w:cs="Palatino Linotype"/>
          <w:color w:val="000000"/>
        </w:rPr>
        <w:t xml:space="preserve"> por el Sujeto Obligado, es correcta y suficiente para tener por atendida la solicitud de acceso a la información.</w:t>
      </w:r>
    </w:p>
    <w:p w14:paraId="4ACFF704" w14:textId="1664E6AB"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Del análisis de la solicitud de información motivo del recurso de revisión que ahora se resuelve se adviert</w:t>
      </w:r>
      <w:r w:rsidR="00810205">
        <w:rPr>
          <w:rFonts w:ascii="Palatino Linotype" w:eastAsia="Palatino Linotype" w:hAnsi="Palatino Linotype" w:cs="Palatino Linotype"/>
        </w:rPr>
        <w:t>e</w:t>
      </w:r>
      <w:r w:rsidR="00995125">
        <w:rPr>
          <w:rFonts w:ascii="Palatino Linotype" w:eastAsia="Palatino Linotype" w:hAnsi="Palatino Linotype" w:cs="Palatino Linotype"/>
        </w:rPr>
        <w:t xml:space="preserve"> que el particular requirió al Ayuntamiento de Nextlalpan,</w:t>
      </w:r>
      <w:r w:rsidR="00810205">
        <w:rPr>
          <w:rFonts w:ascii="Palatino Linotype" w:eastAsia="Palatino Linotype" w:hAnsi="Palatino Linotype" w:cs="Palatino Linotype"/>
        </w:rPr>
        <w:t xml:space="preserve"> </w:t>
      </w:r>
      <w:r w:rsidR="00236133">
        <w:rPr>
          <w:rFonts w:ascii="Palatino Linotype" w:eastAsia="Palatino Linotype" w:hAnsi="Palatino Linotype" w:cs="Palatino Linotype"/>
        </w:rPr>
        <w:t>lo siguiente</w:t>
      </w:r>
      <w:r w:rsidR="00696A27">
        <w:rPr>
          <w:rFonts w:ascii="Palatino Linotype" w:eastAsia="Palatino Linotype" w:hAnsi="Palatino Linotype" w:cs="Palatino Linotype"/>
        </w:rPr>
        <w:t>:</w:t>
      </w:r>
    </w:p>
    <w:p w14:paraId="300D134D" w14:textId="35187A37" w:rsidR="008D3159" w:rsidRDefault="008D315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meses de enero, febrero, marzo, abril, mayo, junio y julio del año dos mil veintiuno:</w:t>
      </w:r>
    </w:p>
    <w:p w14:paraId="1F375A24" w14:textId="77777777" w:rsidR="008D3159" w:rsidRDefault="00995125" w:rsidP="008D3159">
      <w:pPr>
        <w:pStyle w:val="Prrafodelista"/>
        <w:numPr>
          <w:ilvl w:val="0"/>
          <w:numId w:val="20"/>
        </w:numPr>
        <w:spacing w:before="240" w:after="240" w:line="360" w:lineRule="auto"/>
        <w:jc w:val="both"/>
        <w:rPr>
          <w:rFonts w:ascii="Palatino Linotype" w:eastAsia="Palatino Linotype" w:hAnsi="Palatino Linotype" w:cs="Palatino Linotype"/>
        </w:rPr>
      </w:pPr>
      <w:r w:rsidRPr="008D3159">
        <w:rPr>
          <w:rFonts w:ascii="Palatino Linotype" w:eastAsia="Palatino Linotype" w:hAnsi="Palatino Linotype" w:cs="Palatino Linotype"/>
        </w:rPr>
        <w:t>L</w:t>
      </w:r>
      <w:r w:rsidR="008D3159">
        <w:rPr>
          <w:rFonts w:ascii="Palatino Linotype" w:eastAsia="Palatino Linotype" w:hAnsi="Palatino Linotype" w:cs="Palatino Linotype"/>
        </w:rPr>
        <w:t>as actas de sesiones de cabildo.</w:t>
      </w:r>
    </w:p>
    <w:p w14:paraId="155D967B" w14:textId="77777777" w:rsidR="008D3159" w:rsidRDefault="008D3159" w:rsidP="008D3159">
      <w:pPr>
        <w:pStyle w:val="Prrafodelista"/>
        <w:numPr>
          <w:ilvl w:val="0"/>
          <w:numId w:val="20"/>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w:t>
      </w:r>
      <w:r w:rsidR="00995125" w:rsidRPr="008D3159">
        <w:rPr>
          <w:rFonts w:ascii="Palatino Linotype" w:eastAsia="Palatino Linotype" w:hAnsi="Palatino Linotype" w:cs="Palatino Linotype"/>
        </w:rPr>
        <w:t>os controles de asistencia de los integrantes del Ayuntami</w:t>
      </w:r>
      <w:r>
        <w:rPr>
          <w:rFonts w:ascii="Palatino Linotype" w:eastAsia="Palatino Linotype" w:hAnsi="Palatino Linotype" w:cs="Palatino Linotype"/>
        </w:rPr>
        <w:t xml:space="preserve">ento a las sesiones de cabildo. </w:t>
      </w:r>
    </w:p>
    <w:p w14:paraId="750E6D48" w14:textId="77777777" w:rsidR="008D3159" w:rsidRDefault="008D3159" w:rsidP="008D3159">
      <w:pPr>
        <w:pStyle w:val="Prrafodelista"/>
        <w:numPr>
          <w:ilvl w:val="0"/>
          <w:numId w:val="20"/>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sidR="00995125" w:rsidRPr="008D3159">
        <w:rPr>
          <w:rFonts w:ascii="Palatino Linotype" w:eastAsia="Palatino Linotype" w:hAnsi="Palatino Linotype" w:cs="Palatino Linotype"/>
        </w:rPr>
        <w:t>l sentido de votación de los miembros del cabildo sobre las iniciativas o acuerdos.</w:t>
      </w:r>
    </w:p>
    <w:p w14:paraId="661F56D3" w14:textId="2EC81F1A" w:rsidR="00E10144" w:rsidRDefault="00696A27" w:rsidP="008D3159">
      <w:pPr>
        <w:spacing w:before="240" w:after="240" w:line="360" w:lineRule="auto"/>
        <w:jc w:val="both"/>
        <w:rPr>
          <w:rFonts w:ascii="Palatino Linotype" w:eastAsia="Palatino Linotype" w:hAnsi="Palatino Linotype" w:cs="Palatino Linotype"/>
        </w:rPr>
      </w:pPr>
      <w:r w:rsidRPr="008D3159">
        <w:rPr>
          <w:rFonts w:ascii="Palatino Linotype" w:eastAsia="Palatino Linotype" w:hAnsi="Palatino Linotype" w:cs="Palatino Linotype"/>
        </w:rPr>
        <w:lastRenderedPageBreak/>
        <w:t xml:space="preserve">Posteriormente el Sujeto Obligado, </w:t>
      </w:r>
      <w:r w:rsidR="00B53F5B" w:rsidRPr="008D3159">
        <w:rPr>
          <w:rFonts w:ascii="Palatino Linotype" w:eastAsia="Palatino Linotype" w:hAnsi="Palatino Linotype" w:cs="Palatino Linotype"/>
        </w:rPr>
        <w:t>emit</w:t>
      </w:r>
      <w:r w:rsidR="00192539" w:rsidRPr="008D3159">
        <w:rPr>
          <w:rFonts w:ascii="Palatino Linotype" w:eastAsia="Palatino Linotype" w:hAnsi="Palatino Linotype" w:cs="Palatino Linotype"/>
        </w:rPr>
        <w:t xml:space="preserve">ió su respuesta </w:t>
      </w:r>
      <w:r w:rsidR="00CE7BA3">
        <w:rPr>
          <w:rFonts w:ascii="Palatino Linotype" w:eastAsia="Palatino Linotype" w:hAnsi="Palatino Linotype" w:cs="Palatino Linotype"/>
        </w:rPr>
        <w:t>a través de su Secretario del Ayuntamiento, en donde manifestó que la información requerida la podría encontrar en el link de la página oficial del sistema IPOMEX, siguiente:</w:t>
      </w:r>
    </w:p>
    <w:p w14:paraId="10B3CBA5" w14:textId="43DDA948" w:rsidR="00CE7BA3" w:rsidRPr="008D3159" w:rsidRDefault="00CE7BA3" w:rsidP="008D315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r w:rsidRPr="00CE7BA3">
        <w:rPr>
          <w:rFonts w:ascii="Palatino Linotype" w:eastAsia="Palatino Linotype" w:hAnsi="Palatino Linotype" w:cs="Palatino Linotype"/>
        </w:rPr>
        <w:t>https://www.ipomex.org.mx/ipo3/lgt/indice/NEXTLALPAN/art_94_ii_b2/3.web</w:t>
      </w:r>
      <w:r>
        <w:rPr>
          <w:rFonts w:ascii="Palatino Linotype" w:eastAsia="Palatino Linotype" w:hAnsi="Palatino Linotype" w:cs="Palatino Linotype"/>
        </w:rPr>
        <w:t>”</w:t>
      </w:r>
    </w:p>
    <w:p w14:paraId="169C0C5C" w14:textId="71C1FBAC" w:rsidR="00B14D24" w:rsidRPr="00E04F60" w:rsidRDefault="00B53F5B">
      <w:pPr>
        <w:spacing w:before="240" w:after="240" w:line="360" w:lineRule="auto"/>
        <w:jc w:val="both"/>
        <w:rPr>
          <w:rFonts w:ascii="Palatino Linotype" w:eastAsia="Palatino Linotype" w:hAnsi="Palatino Linotype" w:cs="Palatino Linotype"/>
        </w:rPr>
      </w:pPr>
      <w:r w:rsidRPr="00E04F60">
        <w:rPr>
          <w:rFonts w:ascii="Palatino Linotype" w:eastAsia="Palatino Linotype" w:hAnsi="Palatino Linotype" w:cs="Palatino Linotype"/>
        </w:rPr>
        <w:t xml:space="preserve">Derivado de dicha respuesta </w:t>
      </w:r>
      <w:r w:rsidR="00D47FEC" w:rsidRPr="00E04F60">
        <w:rPr>
          <w:rFonts w:ascii="Palatino Linotype" w:eastAsia="Palatino Linotype" w:hAnsi="Palatino Linotype" w:cs="Palatino Linotype"/>
        </w:rPr>
        <w:t>el recurrente</w:t>
      </w:r>
      <w:r w:rsidRPr="00E04F60">
        <w:rPr>
          <w:rFonts w:ascii="Palatino Linotype" w:eastAsia="Palatino Linotype" w:hAnsi="Palatino Linotype" w:cs="Palatino Linotype"/>
        </w:rPr>
        <w:t xml:space="preserve"> </w:t>
      </w:r>
      <w:r w:rsidR="00D678B7" w:rsidRPr="00E04F60">
        <w:rPr>
          <w:rFonts w:ascii="Palatino Linotype" w:eastAsia="Palatino Linotype" w:hAnsi="Palatino Linotype" w:cs="Palatino Linotype"/>
        </w:rPr>
        <w:t xml:space="preserve">se inconforma </w:t>
      </w:r>
      <w:r w:rsidR="00E10144" w:rsidRPr="00E04F60">
        <w:rPr>
          <w:rFonts w:ascii="Palatino Linotype" w:eastAsia="Palatino Linotype" w:hAnsi="Palatino Linotype" w:cs="Palatino Linotype"/>
        </w:rPr>
        <w:t xml:space="preserve">en lo medular porque </w:t>
      </w:r>
      <w:r w:rsidR="00E04F60">
        <w:rPr>
          <w:rFonts w:ascii="Palatino Linotype" w:eastAsia="Palatino Linotype" w:hAnsi="Palatino Linotype" w:cs="Palatino Linotype"/>
        </w:rPr>
        <w:t xml:space="preserve">la información </w:t>
      </w:r>
      <w:r w:rsidR="00CE7BA3">
        <w:rPr>
          <w:rFonts w:ascii="Palatino Linotype" w:eastAsia="Palatino Linotype" w:hAnsi="Palatino Linotype" w:cs="Palatino Linotype"/>
        </w:rPr>
        <w:t xml:space="preserve">proporcionada en incompleta, ya que en el link proporcionado no están </w:t>
      </w:r>
      <w:r w:rsidR="00CE7BA3" w:rsidRPr="00CE7BA3">
        <w:rPr>
          <w:rFonts w:ascii="Palatino Linotype" w:eastAsia="Palatino Linotype" w:hAnsi="Palatino Linotype" w:cs="Palatino Linotype"/>
        </w:rPr>
        <w:t>las actas de cabildo de todas las sesiones de cabildo.</w:t>
      </w:r>
    </w:p>
    <w:p w14:paraId="6AD0522E" w14:textId="58F80884" w:rsidR="006577FA" w:rsidRDefault="00B53F5B" w:rsidP="0010762D">
      <w:pPr>
        <w:spacing w:line="360" w:lineRule="auto"/>
        <w:contextualSpacing/>
        <w:jc w:val="both"/>
        <w:rPr>
          <w:rFonts w:ascii="Palatino Linotype" w:hAnsi="Palatino Linotype"/>
        </w:rPr>
      </w:pPr>
      <w:r>
        <w:rPr>
          <w:rFonts w:ascii="Palatino Linotype" w:eastAsia="Palatino Linotype" w:hAnsi="Palatino Linotype" w:cs="Palatino Linotype"/>
        </w:rPr>
        <w:t xml:space="preserve">Ante la interposición del Recurso de Revisión el Sujeto Obligado </w:t>
      </w:r>
      <w:r w:rsidR="00CE7BA3">
        <w:rPr>
          <w:rFonts w:ascii="Palatino Linotype" w:eastAsia="Palatino Linotype" w:hAnsi="Palatino Linotype" w:cs="Palatino Linotype"/>
        </w:rPr>
        <w:t xml:space="preserve">rindió su informe justificado, en donde manifestó, a través de su Secretario del Ayuntamiento, </w:t>
      </w:r>
      <w:r w:rsidR="00991AF8">
        <w:rPr>
          <w:rFonts w:ascii="Palatino Linotype" w:eastAsia="Palatino Linotype" w:hAnsi="Palatino Linotype" w:cs="Palatino Linotype"/>
        </w:rPr>
        <w:t>ratificar su respuesta inicial, con la novedad que adjunto unas capturas de imagen de la liga electrónica en donde dice que yacen las actas de cabildo solicitadas; sin embargo, se advierten puras extraordinarias.</w:t>
      </w:r>
    </w:p>
    <w:p w14:paraId="33283D55" w14:textId="551C16A4" w:rsidR="00AD1707" w:rsidRDefault="00AD1707" w:rsidP="00AD1707">
      <w:pPr>
        <w:spacing w:before="240" w:after="240" w:line="360" w:lineRule="auto"/>
        <w:jc w:val="both"/>
        <w:rPr>
          <w:rFonts w:ascii="Palatino Linotype" w:eastAsia="Palatino Linotype" w:hAnsi="Palatino Linotype" w:cs="Palatino Linotype"/>
        </w:rPr>
      </w:pPr>
      <w:r w:rsidRPr="003446B4">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los motivos de inconformidad acontecen</w:t>
      </w:r>
      <w:r>
        <w:rPr>
          <w:rFonts w:ascii="Palatino Linotype" w:eastAsia="Palatino Linotype" w:hAnsi="Palatino Linotype" w:cs="Palatino Linotype"/>
        </w:rPr>
        <w:t xml:space="preserve"> </w:t>
      </w:r>
      <w:r w:rsidRPr="003446B4">
        <w:rPr>
          <w:rFonts w:ascii="Palatino Linotype" w:eastAsia="Palatino Linotype" w:hAnsi="Palatino Linotype" w:cs="Palatino Linotype"/>
        </w:rPr>
        <w:t>fundados</w:t>
      </w:r>
      <w:r w:rsidR="00BF29D3">
        <w:rPr>
          <w:rFonts w:ascii="Palatino Linotype" w:eastAsia="Palatino Linotype" w:hAnsi="Palatino Linotype" w:cs="Palatino Linotype"/>
        </w:rPr>
        <w:t xml:space="preserve"> </w:t>
      </w:r>
      <w:r>
        <w:rPr>
          <w:rFonts w:ascii="Palatino Linotype" w:eastAsia="Palatino Linotype" w:hAnsi="Palatino Linotype" w:cs="Palatino Linotype"/>
        </w:rPr>
        <w:t>para modificar</w:t>
      </w:r>
      <w:r w:rsidRPr="003446B4">
        <w:rPr>
          <w:rFonts w:ascii="Palatino Linotype" w:eastAsia="Palatino Linotype" w:hAnsi="Palatino Linotype" w:cs="Palatino Linotype"/>
        </w:rPr>
        <w:t xml:space="preserve"> la respuesta del Sujeto Obligado en razón de las consideraciones de derecho que a </w:t>
      </w:r>
      <w:r w:rsidRPr="00535113">
        <w:rPr>
          <w:rFonts w:ascii="Palatino Linotype" w:eastAsia="Palatino Linotype" w:hAnsi="Palatino Linotype" w:cs="Palatino Linotype"/>
        </w:rPr>
        <w:t>continuación se exponen:</w:t>
      </w:r>
    </w:p>
    <w:p w14:paraId="6C3E98A3" w14:textId="77777777" w:rsidR="00761FDC" w:rsidRDefault="00761FDC" w:rsidP="00761FDC">
      <w:pPr>
        <w:spacing w:before="240" w:after="240" w:line="360" w:lineRule="auto"/>
        <w:jc w:val="both"/>
        <w:rPr>
          <w:rFonts w:ascii="Palatino Linotype" w:hAnsi="Palatino Linotype" w:cs="Arial"/>
        </w:rPr>
      </w:pPr>
      <w:r w:rsidRPr="00875371">
        <w:rPr>
          <w:rFonts w:ascii="Palatino Linotype" w:eastAsia="Calibri" w:hAnsi="Palatino Linotype" w:cs="Arial"/>
          <w:lang w:val="es-MX" w:eastAsia="en-US"/>
        </w:rPr>
        <w:t xml:space="preserve">En primer lugar, es conveniente analizar si la respuesta del </w:t>
      </w:r>
      <w:r w:rsidRPr="00BF29D3">
        <w:rPr>
          <w:rFonts w:ascii="Palatino Linotype" w:eastAsia="Calibri" w:hAnsi="Palatino Linotype" w:cs="Arial"/>
          <w:lang w:val="es-MX" w:eastAsia="en-US"/>
        </w:rPr>
        <w:t>Sujeto Obligado</w:t>
      </w:r>
      <w:r w:rsidRPr="00875371">
        <w:rPr>
          <w:rFonts w:ascii="Palatino Linotype" w:eastAsia="Calibri" w:hAnsi="Palatino Linotype" w:cs="Arial"/>
          <w:lang w:val="es-MX" w:eastAsia="en-US"/>
        </w:rPr>
        <w:t xml:space="preserve"> cumple </w:t>
      </w:r>
      <w:r w:rsidRPr="006F3C93">
        <w:rPr>
          <w:rFonts w:ascii="Palatino Linotype" w:eastAsia="Calibri" w:hAnsi="Palatino Linotype" w:cs="Arial"/>
          <w:lang w:val="es-MX" w:eastAsia="en-US"/>
        </w:rPr>
        <w:t xml:space="preserve">con los requisitos y procedimientos del derecho de acceso a la información pública, </w:t>
      </w:r>
      <w:r>
        <w:rPr>
          <w:rFonts w:ascii="Palatino Linotype" w:eastAsia="Calibri" w:hAnsi="Palatino Linotype" w:cs="Arial"/>
          <w:lang w:val="es-MX" w:eastAsia="en-US"/>
        </w:rPr>
        <w:t xml:space="preserve">en atención a que en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dice que toda la información </w:t>
      </w:r>
      <w:r w:rsidRPr="004B2697">
        <w:rPr>
          <w:rFonts w:ascii="Palatino Linotype" w:hAnsi="Palatino Linotype" w:cs="Arial"/>
        </w:rPr>
        <w:t xml:space="preserve">generada, obtenida, adquirida, transformada, administrada o en posesión de los </w:t>
      </w:r>
      <w:r w:rsidRPr="004B2697">
        <w:rPr>
          <w:rFonts w:ascii="Palatino Linotype" w:hAnsi="Palatino Linotype" w:cs="Arial"/>
        </w:rPr>
        <w:lastRenderedPageBreak/>
        <w:t>sujetos obligados es pública y accesible de manera permanente a cualquier persona</w:t>
      </w:r>
      <w:r w:rsidRPr="000534DD">
        <w:rPr>
          <w:rFonts w:ascii="Palatino Linotype" w:hAnsi="Palatino Linotype" w:cs="Arial"/>
        </w:rPr>
        <w:t xml:space="preserve">, privilegiando el principio de máxima publicidad, como </w:t>
      </w:r>
      <w:r>
        <w:rPr>
          <w:rFonts w:ascii="Palatino Linotype" w:hAnsi="Palatino Linotype" w:cs="Arial"/>
        </w:rPr>
        <w:t>así lo establece dicha determinación, que a continuación se trascribe para un mejor entendimiento:</w:t>
      </w:r>
    </w:p>
    <w:p w14:paraId="38728D5E" w14:textId="77777777" w:rsidR="00761FDC" w:rsidRDefault="00761FDC" w:rsidP="00761FDC">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1013A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DA61535" w14:textId="77777777" w:rsidR="00761FDC" w:rsidRDefault="00761FDC" w:rsidP="00761FD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78865BA" w14:textId="77777777" w:rsidR="00761FDC" w:rsidRDefault="00761FDC" w:rsidP="00761FD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 (Sic)</w:t>
      </w:r>
    </w:p>
    <w:p w14:paraId="16B35163" w14:textId="77777777" w:rsidR="00761FDC" w:rsidRPr="004B2697" w:rsidRDefault="00761FDC" w:rsidP="00761FDC">
      <w:pPr>
        <w:spacing w:before="240" w:after="240"/>
        <w:ind w:left="709" w:right="760"/>
        <w:contextualSpacing/>
        <w:jc w:val="both"/>
        <w:rPr>
          <w:rFonts w:ascii="Palatino Linotype" w:hAnsi="Palatino Linotype" w:cs="Arial"/>
          <w:i/>
          <w:sz w:val="22"/>
          <w:szCs w:val="22"/>
        </w:rPr>
      </w:pPr>
    </w:p>
    <w:p w14:paraId="2FBB76D6" w14:textId="77777777" w:rsidR="00761FDC" w:rsidRDefault="00761FDC" w:rsidP="00761FDC">
      <w:pPr>
        <w:spacing w:before="240" w:after="240" w:line="360" w:lineRule="auto"/>
        <w:contextualSpacing/>
        <w:jc w:val="both"/>
        <w:rPr>
          <w:rFonts w:ascii="Palatino Linotype" w:hAnsi="Palatino Linotype" w:cs="Arial"/>
        </w:rPr>
      </w:pPr>
      <w:r w:rsidRPr="00D7036D">
        <w:rPr>
          <w:rFonts w:ascii="Palatino Linotype" w:hAnsi="Palatino Linotype" w:cs="Arial"/>
        </w:rPr>
        <w:t xml:space="preserve">Esto es, que los </w:t>
      </w:r>
      <w:r>
        <w:rPr>
          <w:rFonts w:ascii="Palatino Linotype" w:hAnsi="Palatino Linotype" w:cs="Arial"/>
        </w:rPr>
        <w:t xml:space="preserve">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14:paraId="45CAB400" w14:textId="77777777" w:rsidR="00761FDC" w:rsidRDefault="00761FDC" w:rsidP="00761FDC">
      <w:pPr>
        <w:spacing w:before="240" w:after="240" w:line="360" w:lineRule="auto"/>
        <w:contextualSpacing/>
        <w:jc w:val="both"/>
        <w:rPr>
          <w:rFonts w:ascii="Palatino Linotype" w:hAnsi="Palatino Linotype" w:cs="Arial"/>
        </w:rPr>
      </w:pPr>
    </w:p>
    <w:p w14:paraId="0C68500D" w14:textId="77777777" w:rsidR="00761FDC" w:rsidRDefault="00761FDC" w:rsidP="00761FDC">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14:paraId="18D3B35B" w14:textId="77777777" w:rsidR="00761FDC" w:rsidRPr="00B11B43" w:rsidRDefault="00761FDC" w:rsidP="00761FDC">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lastRenderedPageBreak/>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14:paraId="0C94591E" w14:textId="77777777" w:rsidR="00761FDC" w:rsidRDefault="00761FDC" w:rsidP="00761FDC">
      <w:pPr>
        <w:spacing w:before="240" w:after="240" w:line="360" w:lineRule="auto"/>
        <w:contextualSpacing/>
        <w:jc w:val="both"/>
        <w:rPr>
          <w:rFonts w:ascii="Palatino Linotype" w:hAnsi="Palatino Linotype" w:cs="Arial"/>
        </w:rPr>
      </w:pPr>
    </w:p>
    <w:p w14:paraId="322B8A13" w14:textId="77777777" w:rsidR="00761FDC" w:rsidRDefault="00761FDC" w:rsidP="00761FDC">
      <w:pPr>
        <w:spacing w:line="360" w:lineRule="auto"/>
        <w:ind w:right="-93"/>
        <w:contextualSpacing/>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B5CBAE4" w14:textId="77777777" w:rsidR="00761FDC" w:rsidRDefault="00761FDC" w:rsidP="00761FDC">
      <w:pPr>
        <w:spacing w:line="360" w:lineRule="auto"/>
        <w:ind w:right="-93"/>
        <w:jc w:val="both"/>
        <w:rPr>
          <w:rFonts w:ascii="Palatino Linotype" w:hAnsi="Palatino Linotype" w:cs="Arial"/>
          <w:color w:val="000000"/>
        </w:rPr>
      </w:pPr>
    </w:p>
    <w:p w14:paraId="3F7A9B50" w14:textId="77777777" w:rsidR="00761FDC" w:rsidRDefault="00761FDC" w:rsidP="00761FDC">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5DA527C6" w14:textId="77777777" w:rsidR="00761FDC" w:rsidRDefault="00761FDC" w:rsidP="00761FDC">
      <w:pPr>
        <w:ind w:left="851" w:right="850"/>
        <w:jc w:val="both"/>
        <w:rPr>
          <w:rFonts w:ascii="Palatino Linotype" w:hAnsi="Palatino Linotype" w:cs="Arial"/>
          <w:color w:val="000000"/>
        </w:rPr>
      </w:pPr>
    </w:p>
    <w:p w14:paraId="23F3BD5C" w14:textId="77777777" w:rsidR="00761FDC" w:rsidRDefault="00761FDC" w:rsidP="00761FD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8B43183" w14:textId="77777777" w:rsidR="00761FDC" w:rsidRDefault="00761FDC" w:rsidP="00761FD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13DC462F" w14:textId="77777777" w:rsidR="00761FDC" w:rsidRDefault="00761FDC" w:rsidP="00761FD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047D3984" w14:textId="77777777" w:rsidR="00761FDC" w:rsidRDefault="00761FDC" w:rsidP="00761FD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53143885" w14:textId="77777777" w:rsidR="00761FDC" w:rsidRDefault="00761FDC" w:rsidP="00761FD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49C92FAA" w14:textId="77777777" w:rsidR="00761FDC" w:rsidRDefault="00761FDC" w:rsidP="00761FDC">
      <w:pPr>
        <w:spacing w:line="360" w:lineRule="auto"/>
        <w:ind w:right="-93"/>
        <w:jc w:val="both"/>
        <w:rPr>
          <w:rFonts w:ascii="Palatino Linotype" w:hAnsi="Palatino Linotype" w:cs="Arial"/>
          <w:color w:val="000000"/>
        </w:rPr>
      </w:pPr>
    </w:p>
    <w:p w14:paraId="4636756F" w14:textId="77777777" w:rsidR="00761FDC" w:rsidRDefault="00761FDC" w:rsidP="00761FDC">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14:paraId="3243F3A6" w14:textId="77777777" w:rsidR="00761FDC" w:rsidRDefault="00761FDC" w:rsidP="00761FDC">
      <w:pPr>
        <w:spacing w:line="360" w:lineRule="auto"/>
        <w:jc w:val="both"/>
        <w:rPr>
          <w:rFonts w:ascii="Palatino Linotype" w:hAnsi="Palatino Linotype" w:cs="Arial"/>
          <w:color w:val="000000" w:themeColor="text1"/>
        </w:rPr>
      </w:pPr>
    </w:p>
    <w:p w14:paraId="73E6F65A" w14:textId="77777777" w:rsidR="00761FDC" w:rsidRDefault="00761FDC" w:rsidP="00761FDC">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319D7F6D" w14:textId="77777777" w:rsidR="00BF29D3" w:rsidRDefault="00BF29D3" w:rsidP="00761FDC">
      <w:pPr>
        <w:spacing w:before="240" w:after="240" w:line="360" w:lineRule="auto"/>
        <w:ind w:right="49"/>
        <w:contextualSpacing/>
        <w:jc w:val="both"/>
        <w:rPr>
          <w:rFonts w:ascii="Palatino Linotype" w:hAnsi="Palatino Linotype" w:cs="Arial"/>
        </w:rPr>
      </w:pPr>
    </w:p>
    <w:p w14:paraId="6E0C33D1" w14:textId="77777777" w:rsidR="00761FDC" w:rsidRPr="004975CB" w:rsidRDefault="00761FDC" w:rsidP="00761FDC">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4975CB">
        <w:rPr>
          <w:rFonts w:ascii="Palatino Linotype" w:hAnsi="Palatino Linotype" w:cs="Arial"/>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52CCBF0" w14:textId="77777777" w:rsidR="00761FDC" w:rsidRPr="004975CB" w:rsidRDefault="00761FDC" w:rsidP="00761FDC">
      <w:pPr>
        <w:ind w:left="851" w:right="899"/>
        <w:jc w:val="both"/>
        <w:rPr>
          <w:rFonts w:ascii="Palatino Linotype" w:hAnsi="Palatino Linotype" w:cs="Arial"/>
          <w:i/>
          <w:sz w:val="22"/>
          <w:szCs w:val="22"/>
        </w:rPr>
      </w:pPr>
    </w:p>
    <w:p w14:paraId="0298AF80" w14:textId="77777777" w:rsidR="00761FDC" w:rsidRPr="004975CB" w:rsidRDefault="00761FDC" w:rsidP="00761FDC">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369177E6" w14:textId="77777777" w:rsidR="00761FDC" w:rsidRPr="004975CB" w:rsidRDefault="00761FDC" w:rsidP="00761FDC">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05B18774" w14:textId="77777777" w:rsidR="00761FDC" w:rsidRPr="009E12B6" w:rsidRDefault="00761FDC" w:rsidP="00761FDC">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06A62FE8" w14:textId="77777777" w:rsidR="00761FDC" w:rsidRPr="009E12B6" w:rsidRDefault="00761FDC" w:rsidP="00761FDC">
      <w:pPr>
        <w:ind w:left="851" w:right="899"/>
        <w:jc w:val="both"/>
        <w:rPr>
          <w:rFonts w:ascii="Palatino Linotype" w:hAnsi="Palatino Linotype" w:cs="Arial"/>
          <w:sz w:val="22"/>
          <w:szCs w:val="22"/>
        </w:rPr>
      </w:pPr>
    </w:p>
    <w:p w14:paraId="308884B0" w14:textId="77777777" w:rsidR="00761FDC" w:rsidRPr="009E12B6" w:rsidRDefault="00761FDC" w:rsidP="00761FDC">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005730A1" w14:textId="77777777" w:rsidR="00761FDC" w:rsidRPr="009E12B6" w:rsidRDefault="00761FDC" w:rsidP="00761FDC">
      <w:pPr>
        <w:ind w:left="851" w:right="899"/>
        <w:jc w:val="both"/>
        <w:rPr>
          <w:rFonts w:ascii="Palatino Linotype" w:hAnsi="Palatino Linotype" w:cs="Arial"/>
        </w:rPr>
      </w:pPr>
    </w:p>
    <w:p w14:paraId="2BF1380D" w14:textId="77777777" w:rsidR="00761FDC" w:rsidRPr="004B675A" w:rsidRDefault="00761FDC" w:rsidP="00761FDC">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600020F7" w14:textId="77777777" w:rsidR="00761FDC" w:rsidRPr="009E12B6" w:rsidRDefault="00761FDC" w:rsidP="00761FDC">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FD8E93" w14:textId="77777777" w:rsidR="00761FDC" w:rsidRPr="009E12B6" w:rsidRDefault="00761FDC" w:rsidP="00761FDC">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3D539E5B" w14:textId="77777777" w:rsidR="00761FDC" w:rsidRPr="00A32E26" w:rsidRDefault="00761FDC" w:rsidP="00761FDC">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4BEED3C3" w14:textId="77777777" w:rsidR="00761FDC" w:rsidRPr="00A32E26" w:rsidRDefault="00761FDC" w:rsidP="00761FDC">
      <w:pPr>
        <w:ind w:left="851" w:right="899"/>
        <w:jc w:val="both"/>
        <w:rPr>
          <w:rFonts w:ascii="Palatino Linotype" w:hAnsi="Palatino Linotype" w:cs="Arial"/>
          <w:b/>
          <w:i/>
          <w:sz w:val="22"/>
          <w:szCs w:val="22"/>
        </w:rPr>
      </w:pPr>
      <w:r w:rsidRPr="00A32E26">
        <w:rPr>
          <w:rFonts w:ascii="Palatino Linotype" w:hAnsi="Palatino Linotype" w:cs="Arial"/>
          <w:b/>
          <w:i/>
          <w:sz w:val="22"/>
          <w:szCs w:val="22"/>
        </w:rPr>
        <w:lastRenderedPageBreak/>
        <w:t>2) Que se trate de información registrada en cualquier soporte documental, que en ejercicio de las atribuciones conferidas, sea administrada por los Sujetos Obligados, y</w:t>
      </w:r>
    </w:p>
    <w:p w14:paraId="243EBD5A" w14:textId="77777777" w:rsidR="00761FDC" w:rsidRPr="00A32E26" w:rsidRDefault="00761FDC" w:rsidP="00761FDC">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15F2F38C" w14:textId="77777777" w:rsidR="00761FDC" w:rsidRDefault="00761FDC" w:rsidP="00761FDC">
      <w:pPr>
        <w:spacing w:line="360" w:lineRule="auto"/>
        <w:ind w:right="-93"/>
        <w:jc w:val="both"/>
        <w:rPr>
          <w:rFonts w:ascii="Palatino Linotype" w:eastAsia="Palatino Linotype" w:hAnsi="Palatino Linotype" w:cs="Palatino Linotype"/>
          <w:color w:val="000000"/>
        </w:rPr>
      </w:pPr>
    </w:p>
    <w:p w14:paraId="06EB0C12" w14:textId="0CB1C495" w:rsidR="00E04F60" w:rsidRDefault="00AD1707" w:rsidP="00AD1707">
      <w:pPr>
        <w:spacing w:line="360" w:lineRule="auto"/>
        <w:ind w:right="49"/>
        <w:jc w:val="both"/>
        <w:rPr>
          <w:rFonts w:ascii="Palatino Linotype" w:hAnsi="Palatino Linotype" w:cs="Arial"/>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 determina que la información emitida por el Sujeto Obligado en su respuesta,</w:t>
      </w:r>
      <w:r w:rsidR="00BF29D3">
        <w:rPr>
          <w:rFonts w:ascii="Palatino Linotype" w:hAnsi="Palatino Linotype" w:cs="Arial"/>
        </w:rPr>
        <w:t xml:space="preserve"> </w:t>
      </w:r>
      <w:r>
        <w:rPr>
          <w:rFonts w:ascii="Palatino Linotype" w:hAnsi="Palatino Linotype" w:cs="Arial"/>
        </w:rPr>
        <w:t xml:space="preserve">cumple </w:t>
      </w:r>
      <w:r w:rsidR="00BF29D3">
        <w:rPr>
          <w:rFonts w:ascii="Palatino Linotype" w:hAnsi="Palatino Linotype" w:cs="Arial"/>
        </w:rPr>
        <w:t xml:space="preserve">parcialmente </w:t>
      </w:r>
      <w:r>
        <w:rPr>
          <w:rFonts w:ascii="Palatino Linotype" w:hAnsi="Palatino Linotype" w:cs="Arial"/>
        </w:rPr>
        <w:t>con lo estab</w:t>
      </w:r>
      <w:r w:rsidR="002A0D7D">
        <w:rPr>
          <w:rFonts w:ascii="Palatino Linotype" w:hAnsi="Palatino Linotype" w:cs="Arial"/>
        </w:rPr>
        <w:t>l</w:t>
      </w:r>
      <w:r w:rsidR="00471BC3">
        <w:rPr>
          <w:rFonts w:ascii="Palatino Linotype" w:hAnsi="Palatino Linotype" w:cs="Arial"/>
        </w:rPr>
        <w:t xml:space="preserve">ecido por los artículos 4, 12, </w:t>
      </w:r>
      <w:r>
        <w:rPr>
          <w:rFonts w:ascii="Palatino Linotype" w:hAnsi="Palatino Linotype" w:cs="Arial"/>
        </w:rPr>
        <w:t xml:space="preserve">24 último párrafo </w:t>
      </w:r>
      <w:r w:rsidR="00471BC3">
        <w:rPr>
          <w:rFonts w:ascii="Palatino Linotype" w:hAnsi="Palatino Linotype" w:cs="Arial"/>
        </w:rPr>
        <w:t xml:space="preserve">y 162 </w:t>
      </w:r>
      <w:r>
        <w:rPr>
          <w:rFonts w:ascii="Palatino Linotype" w:hAnsi="Palatino Linotype" w:cs="Arial"/>
        </w:rPr>
        <w:t>de la Ley de Transparencia y Acceso a la Información Pública del Estado de México y Municipios, de conformidad con los puntos siguientes:</w:t>
      </w:r>
    </w:p>
    <w:p w14:paraId="1ACF3B62" w14:textId="77777777" w:rsidR="00BF29D3" w:rsidRDefault="00BF29D3" w:rsidP="00AD1707">
      <w:pPr>
        <w:spacing w:line="360" w:lineRule="auto"/>
        <w:ind w:right="49"/>
        <w:jc w:val="both"/>
        <w:rPr>
          <w:rFonts w:ascii="Palatino Linotype" w:hAnsi="Palatino Linotype" w:cs="Arial"/>
        </w:rPr>
      </w:pPr>
    </w:p>
    <w:p w14:paraId="1B25DB5F" w14:textId="0DCCEF52" w:rsidR="00BF29D3" w:rsidRDefault="00BF29D3" w:rsidP="00AD1707">
      <w:pPr>
        <w:spacing w:line="360" w:lineRule="auto"/>
        <w:ind w:right="49"/>
        <w:jc w:val="both"/>
        <w:rPr>
          <w:rFonts w:ascii="Palatino Linotype" w:hAnsi="Palatino Linotype" w:cs="Arial"/>
        </w:rPr>
      </w:pPr>
      <w:r>
        <w:rPr>
          <w:rFonts w:ascii="Palatino Linotype" w:hAnsi="Palatino Linotype" w:cs="Arial"/>
        </w:rPr>
        <w:t xml:space="preserve">En segundo lugar, si bien es cierto que el área del Sujeto Obligado que se pronunció, siendo la Secretaria del Ayuntamiento, es el área competente para generar, poseer y administrar la información solicitada por el recurren, lo cierto es, que sólo se concretó a proporcionar un link de su página oficial del IPOMEX, correspondiente a las </w:t>
      </w:r>
      <w:r w:rsidRPr="00BF29D3">
        <w:rPr>
          <w:rFonts w:ascii="Palatino Linotype" w:hAnsi="Palatino Linotype" w:cs="Arial"/>
        </w:rPr>
        <w:t>Sesiones celebradas de cabildo</w:t>
      </w:r>
      <w:r>
        <w:rPr>
          <w:rFonts w:ascii="Palatino Linotype" w:hAnsi="Palatino Linotype" w:cs="Arial"/>
        </w:rPr>
        <w:t xml:space="preserve">; no obstante, al abrir dicho link únicamente </w:t>
      </w:r>
      <w:r w:rsidR="00B907FA">
        <w:rPr>
          <w:rFonts w:ascii="Palatino Linotype" w:hAnsi="Palatino Linotype" w:cs="Arial"/>
        </w:rPr>
        <w:t>se advierten catorce</w:t>
      </w:r>
      <w:r>
        <w:rPr>
          <w:rFonts w:ascii="Palatino Linotype" w:hAnsi="Palatino Linotype" w:cs="Arial"/>
        </w:rPr>
        <w:t xml:space="preserve"> sesiones extraordinarias celebradas por el Sujeto Obligado al mes de junio del 2021, como se observa en la siguiente imagen que se inserta a continuación de manera ilustrativa</w:t>
      </w:r>
      <w:r w:rsidR="00B907FA">
        <w:rPr>
          <w:rFonts w:ascii="Palatino Linotype" w:hAnsi="Palatino Linotype" w:cs="Arial"/>
        </w:rPr>
        <w:t>, sólo del primer registro de manera de ejemplo</w:t>
      </w:r>
      <w:r>
        <w:rPr>
          <w:rFonts w:ascii="Palatino Linotype" w:hAnsi="Palatino Linotype" w:cs="Arial"/>
        </w:rPr>
        <w:t>:</w:t>
      </w:r>
    </w:p>
    <w:p w14:paraId="0A05E373" w14:textId="403C26D9" w:rsidR="00B907FA" w:rsidRDefault="00270D56" w:rsidP="00AD1707">
      <w:pPr>
        <w:spacing w:line="360" w:lineRule="auto"/>
        <w:ind w:right="49"/>
        <w:jc w:val="both"/>
        <w:rPr>
          <w:rFonts w:ascii="Palatino Linotype" w:hAnsi="Palatino Linotype" w:cs="Arial"/>
        </w:rPr>
      </w:pPr>
      <w:r>
        <w:rPr>
          <w:rFonts w:ascii="Palatino Linotype" w:hAnsi="Palatino Linotype" w:cs="Arial"/>
          <w:noProof/>
          <w:lang w:val="es-MX"/>
        </w:rPr>
        <mc:AlternateContent>
          <mc:Choice Requires="wps">
            <w:drawing>
              <wp:anchor distT="0" distB="0" distL="114300" distR="114300" simplePos="0" relativeHeight="251659264" behindDoc="0" locked="0" layoutInCell="1" allowOverlap="1" wp14:anchorId="5EAB1E6F" wp14:editId="03A4F805">
                <wp:simplePos x="0" y="0"/>
                <wp:positionH relativeFrom="column">
                  <wp:posOffset>39091</wp:posOffset>
                </wp:positionH>
                <wp:positionV relativeFrom="paragraph">
                  <wp:posOffset>11124</wp:posOffset>
                </wp:positionV>
                <wp:extent cx="5391302" cy="1858061"/>
                <wp:effectExtent l="38100" t="38100" r="76200" b="85090"/>
                <wp:wrapNone/>
                <wp:docPr id="3" name="Conector recto 3"/>
                <wp:cNvGraphicFramePr/>
                <a:graphic xmlns:a="http://schemas.openxmlformats.org/drawingml/2006/main">
                  <a:graphicData uri="http://schemas.microsoft.com/office/word/2010/wordprocessingShape">
                    <wps:wsp>
                      <wps:cNvCnPr/>
                      <wps:spPr>
                        <a:xfrm>
                          <a:off x="0" y="0"/>
                          <a:ext cx="5391302" cy="185806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A4A3ED1"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pt,.9pt" to="427.6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hetwEAALkDAAAOAAAAZHJzL2Uyb0RvYy54bWysU9uO0zAQfUfiHyy/0yStdlWipvvQFbwg&#10;qLh8gNcZNxa+aWya9O8ZO20WAdoHxIuv55yZMx7vHiZr2Bkwau863qxqzsBJ32t36vi3r+/ebDmL&#10;SbheGO+g4xeI/GH/+tVuDC2s/eBND8hIxMV2DB0fUgptVUU5gBVx5QM4ulQerUi0xVPVoxhJ3Zpq&#10;Xdf31eixD+glxEinj/Ml3xd9pUCmT0pFSMx0nHJLZcQyPuWx2u9Ee0IRBi2vaYh/yMIK7SjoIvUo&#10;kmA/UP8hZbVEH71KK+lt5ZXSEooHctPUv7n5MogAxQsVJ4alTPH/ycqP5yMy3Xd8w5kTlp7oQA8l&#10;k0eGeWKbXKMxxJagB3fE6y6GI2bDk0KbZ7LCplLXy1JXmBKTdHi3edts6jVnku6a7d22vm+yavVM&#10;DxjTe/CW5UXHjXbZuGjF+UNMM/QGIV5OZ06grNLFQAYb9xkUmaGQ68IubQQHg+wsqAH677ewBZkp&#10;ShuzkOqXSVdspkFprYXYvExc0CWid2khWu08/o2cpluqasbfXM9es+0n31/Kc5RyUH+Ugl57OTfg&#10;r/tCf/5x+58AAAD//wMAUEsDBBQABgAIAAAAIQDa9FBU2QAAAAcBAAAPAAAAZHJzL2Rvd25yZXYu&#10;eG1sTI7NTsMwEITvSLyDtUhcEHWImhJCnAohOCD1QkGct/FiR8R2FLuNeXuWExznRzNfu81uFCea&#10;4xC8gptVAYJ8H/TgjYL3t+frGkRM6DWOwZOCb4qw7c7PWmx0WPwrnfbJCB7xsUEFNqWpkTL2lhzG&#10;VZjIc/YZZoeJ5WyknnHhcTfKsig20uHg+cHiRI+W+q/90Snos8xX9kmbxdy+6B3G+kNWO6UuL/LD&#10;PYhEOf2V4Ref0aFjpkM4eh3FqGBTcpFt5ue0rirWBwXl3XoNsmvlf/7uBwAA//8DAFBLAQItABQA&#10;BgAIAAAAIQC2gziS/gAAAOEBAAATAAAAAAAAAAAAAAAAAAAAAABbQ29udGVudF9UeXBlc10ueG1s&#10;UEsBAi0AFAAGAAgAAAAhADj9If/WAAAAlAEAAAsAAAAAAAAAAAAAAAAALwEAAF9yZWxzLy5yZWxz&#10;UEsBAi0AFAAGAAgAAAAhAJ4NWF63AQAAuQMAAA4AAAAAAAAAAAAAAAAALgIAAGRycy9lMm9Eb2Mu&#10;eG1sUEsBAi0AFAAGAAgAAAAhANr0UFTZAAAABwEAAA8AAAAAAAAAAAAAAAAAEQQAAGRycy9kb3du&#10;cmV2LnhtbFBLBQYAAAAABAAEAPMAAAAXBQAAAAA=&#10;" strokecolor="black [3200]" strokeweight="2pt">
                <v:shadow on="t" color="black" opacity="24903f" origin=",.5" offset="0,.55556mm"/>
              </v:line>
            </w:pict>
          </mc:Fallback>
        </mc:AlternateContent>
      </w:r>
    </w:p>
    <w:p w14:paraId="4497173B" w14:textId="77777777" w:rsidR="00B907FA" w:rsidRDefault="00B907FA" w:rsidP="00AD1707">
      <w:pPr>
        <w:spacing w:line="360" w:lineRule="auto"/>
        <w:ind w:right="49"/>
        <w:jc w:val="both"/>
        <w:rPr>
          <w:noProof/>
          <w:lang w:val="es-MX"/>
        </w:rPr>
      </w:pPr>
    </w:p>
    <w:p w14:paraId="1EF37145" w14:textId="756F444C" w:rsidR="00B907FA" w:rsidRDefault="00B907FA" w:rsidP="00AD1707">
      <w:pPr>
        <w:spacing w:line="360" w:lineRule="auto"/>
        <w:ind w:right="49"/>
        <w:jc w:val="both"/>
        <w:rPr>
          <w:rFonts w:ascii="Palatino Linotype" w:hAnsi="Palatino Linotype" w:cs="Arial"/>
        </w:rPr>
      </w:pPr>
      <w:r>
        <w:rPr>
          <w:noProof/>
          <w:lang w:val="es-MX"/>
        </w:rPr>
        <w:lastRenderedPageBreak/>
        <w:drawing>
          <wp:inline distT="0" distB="0" distL="0" distR="0" wp14:anchorId="489C0A66" wp14:editId="712DAC0E">
            <wp:extent cx="5441950" cy="44894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00" t="6437" r="23851" b="7061"/>
                    <a:stretch/>
                  </pic:blipFill>
                  <pic:spPr bwMode="auto">
                    <a:xfrm>
                      <a:off x="0" y="0"/>
                      <a:ext cx="5441950" cy="4489450"/>
                    </a:xfrm>
                    <a:prstGeom prst="rect">
                      <a:avLst/>
                    </a:prstGeom>
                    <a:ln>
                      <a:noFill/>
                    </a:ln>
                    <a:extLst>
                      <a:ext uri="{53640926-AAD7-44D8-BBD7-CCE9431645EC}">
                        <a14:shadowObscured xmlns:a14="http://schemas.microsoft.com/office/drawing/2010/main"/>
                      </a:ext>
                    </a:extLst>
                  </pic:spPr>
                </pic:pic>
              </a:graphicData>
            </a:graphic>
          </wp:inline>
        </w:drawing>
      </w:r>
    </w:p>
    <w:p w14:paraId="2CDD7815" w14:textId="77777777" w:rsidR="00BF29D3" w:rsidRDefault="00BF29D3" w:rsidP="00AD1707">
      <w:pPr>
        <w:spacing w:line="360" w:lineRule="auto"/>
        <w:ind w:right="49"/>
        <w:jc w:val="both"/>
        <w:rPr>
          <w:rFonts w:ascii="Palatino Linotype" w:hAnsi="Palatino Linotype" w:cs="Arial"/>
        </w:rPr>
      </w:pPr>
    </w:p>
    <w:p w14:paraId="2F21145C" w14:textId="3A631CB5" w:rsidR="00B907FA" w:rsidRDefault="00B907FA" w:rsidP="00AD1707">
      <w:pPr>
        <w:spacing w:line="360" w:lineRule="auto"/>
        <w:ind w:right="49"/>
        <w:jc w:val="both"/>
        <w:rPr>
          <w:rFonts w:ascii="Palatino Linotype" w:hAnsi="Palatino Linotype" w:cs="Arial"/>
        </w:rPr>
      </w:pPr>
      <w:r>
        <w:rPr>
          <w:rFonts w:ascii="Palatino Linotype" w:hAnsi="Palatino Linotype" w:cs="Arial"/>
        </w:rPr>
        <w:t xml:space="preserve">Sin que contenga, </w:t>
      </w:r>
      <w:r w:rsidRPr="00B907FA">
        <w:rPr>
          <w:rFonts w:ascii="Palatino Linotype" w:hAnsi="Palatino Linotype" w:cs="Arial"/>
        </w:rPr>
        <w:t>los controles de asistencia de los integrantes del Ayuntamiento a las sesiones de cabildo y el sentido de votación de los miembros del cabildo sobre las iniciativas o acuerdos</w:t>
      </w:r>
      <w:r>
        <w:rPr>
          <w:rFonts w:ascii="Palatino Linotype" w:hAnsi="Palatino Linotype" w:cs="Arial"/>
        </w:rPr>
        <w:t>.</w:t>
      </w:r>
    </w:p>
    <w:p w14:paraId="075127B2" w14:textId="77777777" w:rsidR="00B907FA" w:rsidRDefault="00B907FA" w:rsidP="00AD1707">
      <w:pPr>
        <w:spacing w:line="360" w:lineRule="auto"/>
        <w:ind w:right="49"/>
        <w:jc w:val="both"/>
        <w:rPr>
          <w:rFonts w:ascii="Palatino Linotype" w:hAnsi="Palatino Linotype" w:cs="Arial"/>
        </w:rPr>
      </w:pPr>
    </w:p>
    <w:p w14:paraId="0EC9BF3A" w14:textId="0CB91268" w:rsidR="00E07B37" w:rsidRPr="00E07B37" w:rsidRDefault="00B907FA" w:rsidP="00E07B37">
      <w:pPr>
        <w:spacing w:before="240" w:after="240" w:line="360" w:lineRule="auto"/>
        <w:contextualSpacing/>
        <w:jc w:val="both"/>
        <w:rPr>
          <w:rFonts w:ascii="Palatino Linotype" w:eastAsia="MS Gothic" w:hAnsi="Palatino Linotype"/>
          <w:lang w:val="es-ES_tradnl"/>
        </w:rPr>
      </w:pPr>
      <w:r>
        <w:rPr>
          <w:rFonts w:ascii="Palatino Linotype" w:hAnsi="Palatino Linotype" w:cs="Arial"/>
        </w:rPr>
        <w:t xml:space="preserve">Por ello, conviene señalar </w:t>
      </w:r>
      <w:r w:rsidR="00E07B37">
        <w:rPr>
          <w:rFonts w:ascii="Palatino Linotype" w:hAnsi="Palatino Linotype" w:cs="Arial"/>
        </w:rPr>
        <w:t xml:space="preserve">que los artículos 115 fracción </w:t>
      </w:r>
      <w:r w:rsidR="00E07B37" w:rsidRPr="00E07B37">
        <w:rPr>
          <w:rFonts w:ascii="Palatino Linotype" w:hAnsi="Palatino Linotype" w:cs="Arial"/>
        </w:rPr>
        <w:t xml:space="preserve">I párrafo cuarto de la Constitución Política de los Estados Unidos Mexicanos y 16 de la Ley Orgánica Municipal vigente en la entidad, que a la letra dicen: </w:t>
      </w:r>
    </w:p>
    <w:p w14:paraId="6CB9C1ED" w14:textId="77777777" w:rsidR="00E07B37" w:rsidRDefault="00E07B37" w:rsidP="00E07B37">
      <w:pPr>
        <w:ind w:left="720" w:right="142"/>
        <w:contextualSpacing/>
        <w:rPr>
          <w:rFonts w:ascii="Palatino Linotype" w:hAnsi="Palatino Linotype" w:cs="Arial"/>
        </w:rPr>
      </w:pPr>
    </w:p>
    <w:p w14:paraId="2D51813B" w14:textId="77777777" w:rsidR="00E07B37" w:rsidRDefault="00E07B37" w:rsidP="00E07B37">
      <w:pPr>
        <w:ind w:left="567" w:right="567"/>
        <w:contextualSpacing/>
        <w:jc w:val="both"/>
        <w:rPr>
          <w:rFonts w:ascii="Palatino Linotype" w:eastAsiaTheme="minorEastAsia" w:hAnsi="Palatino Linotype" w:cstheme="minorBidi"/>
          <w:b/>
          <w:i/>
          <w:sz w:val="22"/>
          <w:szCs w:val="22"/>
          <w:lang w:val="es-ES_tradnl"/>
        </w:rPr>
      </w:pPr>
      <w:r>
        <w:rPr>
          <w:rFonts w:ascii="Palatino Linotype" w:hAnsi="Palatino Linotype"/>
          <w:b/>
          <w:i/>
          <w:sz w:val="22"/>
          <w:szCs w:val="22"/>
        </w:rPr>
        <w:t>“Articulo 115.</w:t>
      </w:r>
    </w:p>
    <w:p w14:paraId="2AD79013" w14:textId="77777777" w:rsidR="00E07B37" w:rsidRDefault="00E07B37" w:rsidP="00E07B37">
      <w:pPr>
        <w:ind w:left="567" w:right="567"/>
        <w:contextualSpacing/>
        <w:jc w:val="both"/>
        <w:rPr>
          <w:rFonts w:ascii="Palatino Linotype" w:hAnsi="Palatino Linotype"/>
          <w:b/>
          <w:i/>
          <w:sz w:val="22"/>
          <w:szCs w:val="22"/>
        </w:rPr>
      </w:pPr>
      <w:r>
        <w:rPr>
          <w:rFonts w:ascii="Palatino Linotype" w:hAnsi="Palatino Linotype"/>
          <w:b/>
          <w:i/>
          <w:sz w:val="22"/>
          <w:szCs w:val="22"/>
        </w:rPr>
        <w:lastRenderedPageBreak/>
        <w:t>…</w:t>
      </w:r>
    </w:p>
    <w:p w14:paraId="2ABEE200" w14:textId="77777777" w:rsidR="00E07B37" w:rsidRDefault="00E07B37" w:rsidP="00E07B37">
      <w:pPr>
        <w:numPr>
          <w:ilvl w:val="0"/>
          <w:numId w:val="21"/>
        </w:numPr>
        <w:ind w:left="567" w:right="567" w:firstLine="0"/>
        <w:contextualSpacing/>
        <w:jc w:val="both"/>
        <w:rPr>
          <w:rFonts w:ascii="Palatino Linotype" w:hAnsi="Palatino Linotype"/>
          <w:i/>
          <w:sz w:val="22"/>
          <w:szCs w:val="22"/>
        </w:rPr>
      </w:pPr>
      <w:r>
        <w:rPr>
          <w:rFonts w:ascii="Palatino Linotype" w:hAnsi="Palatino Linotype"/>
          <w:i/>
          <w:sz w:val="22"/>
          <w:szCs w:val="22"/>
        </w:rPr>
        <w:t xml:space="preserve"> </w:t>
      </w:r>
      <w:r w:rsidRPr="00E07B37">
        <w:rPr>
          <w:rFonts w:ascii="Palatino Linotype" w:hAnsi="Palatino Linotype"/>
          <w:b/>
          <w:i/>
          <w:sz w:val="22"/>
          <w:szCs w:val="22"/>
        </w:rPr>
        <w:t>Cada Municipio será gobernado por un Ayuntamiento de elección popular directa, integrado por un Presidente Municipal y el número de regidores y síndicos que la ley determine.</w:t>
      </w:r>
      <w:r>
        <w:rPr>
          <w:rFonts w:ascii="Palatino Linotype" w:hAnsi="Palatino Linotype"/>
          <w:i/>
          <w:sz w:val="22"/>
          <w:szCs w:val="22"/>
        </w:rPr>
        <w:t xml:space="preserve"> La competencia que esta Constitución otorga al gobierno municipal se ejercerá por el Ayuntamiento de manera exclusiva y no habrá autoridad intermedia alguna entre éste y el gobierno del Estado.”(Sic).</w:t>
      </w:r>
    </w:p>
    <w:p w14:paraId="77F0DD35" w14:textId="77777777" w:rsidR="00E07B37" w:rsidRPr="00E07B37" w:rsidRDefault="00E07B37" w:rsidP="00E07B37">
      <w:pPr>
        <w:ind w:left="567" w:right="567"/>
        <w:contextualSpacing/>
        <w:jc w:val="both"/>
        <w:rPr>
          <w:rFonts w:ascii="Palatino Linotype" w:hAnsi="Palatino Linotype"/>
          <w:b/>
          <w:i/>
          <w:sz w:val="22"/>
          <w:szCs w:val="22"/>
        </w:rPr>
      </w:pPr>
      <w:r w:rsidRPr="00A617B6">
        <w:rPr>
          <w:rFonts w:ascii="Palatino Linotype" w:hAnsi="Palatino Linotype"/>
          <w:b/>
          <w:i/>
          <w:sz w:val="22"/>
          <w:szCs w:val="22"/>
        </w:rPr>
        <w:t>II.</w:t>
      </w:r>
      <w:r>
        <w:rPr>
          <w:rFonts w:ascii="Palatino Linotype" w:hAnsi="Palatino Linotype"/>
          <w:i/>
          <w:sz w:val="22"/>
          <w:szCs w:val="22"/>
        </w:rPr>
        <w:t xml:space="preserve"> </w:t>
      </w:r>
      <w:r w:rsidRPr="00E07B37">
        <w:rPr>
          <w:rFonts w:ascii="Palatino Linotype" w:hAnsi="Palatino Linotype"/>
          <w:b/>
          <w:i/>
          <w:sz w:val="22"/>
          <w:szCs w:val="22"/>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6E6337D5" w14:textId="77777777" w:rsidR="00E07B37" w:rsidRDefault="00E07B37" w:rsidP="00E07B37">
      <w:pPr>
        <w:ind w:left="567" w:right="567"/>
        <w:contextualSpacing/>
        <w:jc w:val="both"/>
        <w:rPr>
          <w:rFonts w:ascii="Palatino Linotype" w:hAnsi="Palatino Linotype"/>
          <w:i/>
          <w:sz w:val="22"/>
          <w:szCs w:val="22"/>
        </w:rPr>
      </w:pPr>
      <w:r>
        <w:rPr>
          <w:rFonts w:ascii="Palatino Linotype" w:hAnsi="Palatino Linotype"/>
          <w:i/>
          <w:sz w:val="22"/>
          <w:szCs w:val="22"/>
        </w:rPr>
        <w:t>…</w:t>
      </w:r>
    </w:p>
    <w:p w14:paraId="6F61D0B3" w14:textId="77777777" w:rsidR="00E07B37" w:rsidRDefault="00E07B37" w:rsidP="00E07B37">
      <w:pPr>
        <w:ind w:left="567" w:right="567"/>
        <w:contextualSpacing/>
        <w:jc w:val="both"/>
        <w:rPr>
          <w:rFonts w:ascii="Palatino Linotype" w:hAnsi="Palatino Linotype"/>
          <w:i/>
          <w:sz w:val="22"/>
          <w:szCs w:val="22"/>
        </w:rPr>
      </w:pPr>
      <w:r w:rsidRPr="002E7636">
        <w:rPr>
          <w:rFonts w:ascii="Palatino Linotype" w:hAnsi="Palatino Linotype"/>
          <w:i/>
          <w:sz w:val="22"/>
          <w:szCs w:val="22"/>
        </w:rPr>
        <w:t>Artículo 16.- Los Ayuntamientos se renovarán cada tres años, iniciarán su periodo el 1 de enero del año inmediato siguiente al de las elecciones municipales ordinarias y concluirán el 31 de diciembre del año de las elecciones para su r</w:t>
      </w:r>
      <w:r>
        <w:rPr>
          <w:rFonts w:ascii="Palatino Linotype" w:hAnsi="Palatino Linotype"/>
          <w:i/>
          <w:sz w:val="22"/>
          <w:szCs w:val="22"/>
        </w:rPr>
        <w:t>enovación; y se integrarán por:</w:t>
      </w:r>
    </w:p>
    <w:p w14:paraId="169059A4" w14:textId="77777777" w:rsidR="00E07B37" w:rsidRPr="001F3075" w:rsidRDefault="00E07B37" w:rsidP="00E07B37">
      <w:pPr>
        <w:ind w:left="567" w:right="567"/>
        <w:contextualSpacing/>
        <w:jc w:val="both"/>
        <w:rPr>
          <w:rFonts w:ascii="Palatino Linotype" w:hAnsi="Palatino Linotype"/>
          <w:i/>
          <w:sz w:val="22"/>
          <w:szCs w:val="22"/>
        </w:rPr>
      </w:pPr>
      <w:r w:rsidRPr="001F3075">
        <w:rPr>
          <w:rFonts w:ascii="Palatino Linotype" w:hAnsi="Palatino Linotype"/>
          <w:i/>
          <w:sz w:val="22"/>
          <w:szCs w:val="22"/>
        </w:rPr>
        <w:t>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14:paraId="3ACBB0BC" w14:textId="77777777" w:rsidR="00E07B37" w:rsidRDefault="00E07B37" w:rsidP="00E07B37">
      <w:pPr>
        <w:ind w:left="567" w:right="567"/>
        <w:contextualSpacing/>
        <w:jc w:val="both"/>
        <w:rPr>
          <w:rFonts w:ascii="Palatino Linotype" w:hAnsi="Palatino Linotype"/>
          <w:i/>
          <w:sz w:val="22"/>
          <w:szCs w:val="22"/>
        </w:rPr>
      </w:pPr>
      <w:r w:rsidRPr="002E7636">
        <w:rPr>
          <w:rFonts w:ascii="Palatino Linotype" w:hAnsi="Palatino Linotype"/>
          <w:i/>
          <w:sz w:val="22"/>
          <w:szCs w:val="22"/>
        </w:rPr>
        <w:t>II. Un presidente, un síndico y siete regidores, electos por planilla según el principio de mayoría relativa y hasta seis regidores designados según el principio de representación proporcional, cuando se trate de municipios que tengan una población de más de 150 mil</w:t>
      </w:r>
      <w:r>
        <w:rPr>
          <w:rFonts w:ascii="Palatino Linotype" w:hAnsi="Palatino Linotype"/>
          <w:i/>
          <w:sz w:val="22"/>
          <w:szCs w:val="22"/>
        </w:rPr>
        <w:t xml:space="preserve"> y menos de 500 mil habitantes;</w:t>
      </w:r>
    </w:p>
    <w:p w14:paraId="3347F311" w14:textId="77777777" w:rsidR="00E07B37" w:rsidRDefault="00E07B37" w:rsidP="00E07B37">
      <w:pPr>
        <w:ind w:left="567" w:right="567"/>
        <w:contextualSpacing/>
        <w:jc w:val="both"/>
        <w:rPr>
          <w:rFonts w:ascii="Palatino Linotype" w:hAnsi="Palatino Linotype"/>
          <w:i/>
          <w:sz w:val="22"/>
          <w:szCs w:val="22"/>
        </w:rPr>
      </w:pPr>
      <w:r w:rsidRPr="002E7636">
        <w:rPr>
          <w:rFonts w:ascii="Palatino Linotype" w:hAnsi="Palatino Linotype"/>
          <w:i/>
          <w:sz w:val="22"/>
          <w:szCs w:val="22"/>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w:t>
      </w:r>
      <w:r>
        <w:rPr>
          <w:rFonts w:ascii="Palatino Linotype" w:hAnsi="Palatino Linotype"/>
          <w:i/>
          <w:sz w:val="22"/>
          <w:szCs w:val="22"/>
        </w:rPr>
        <w:t>s de un millón de habitantes; y</w:t>
      </w:r>
    </w:p>
    <w:p w14:paraId="6A4493B0" w14:textId="77777777" w:rsidR="00E07B37" w:rsidRDefault="00E07B37" w:rsidP="00E07B37">
      <w:pPr>
        <w:ind w:left="567" w:right="567"/>
        <w:contextualSpacing/>
        <w:jc w:val="both"/>
        <w:rPr>
          <w:rFonts w:ascii="Palatino Linotype" w:hAnsi="Palatino Linotype"/>
          <w:i/>
          <w:sz w:val="22"/>
          <w:szCs w:val="22"/>
        </w:rPr>
      </w:pPr>
      <w:r w:rsidRPr="002E7636">
        <w:rPr>
          <w:rFonts w:ascii="Palatino Linotype" w:hAnsi="Palatino Linotype"/>
          <w:i/>
          <w:sz w:val="22"/>
          <w:szCs w:val="22"/>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r>
        <w:rPr>
          <w:rFonts w:ascii="Palatino Linotype" w:hAnsi="Palatino Linotype"/>
          <w:i/>
          <w:sz w:val="22"/>
          <w:szCs w:val="22"/>
        </w:rPr>
        <w:t>”(Sic).</w:t>
      </w:r>
    </w:p>
    <w:p w14:paraId="63E2AFD6" w14:textId="77777777" w:rsidR="00E07B37" w:rsidRDefault="00E07B37" w:rsidP="00E07B37">
      <w:pPr>
        <w:tabs>
          <w:tab w:val="left" w:pos="567"/>
        </w:tabs>
        <w:spacing w:before="240" w:after="240" w:line="360" w:lineRule="auto"/>
        <w:ind w:left="567" w:right="567"/>
        <w:contextualSpacing/>
        <w:jc w:val="both"/>
        <w:rPr>
          <w:rFonts w:ascii="Palatino Linotype" w:eastAsia="MS Mincho" w:hAnsi="Palatino Linotype"/>
          <w:color w:val="000000"/>
        </w:rPr>
      </w:pPr>
    </w:p>
    <w:p w14:paraId="0A8089F9" w14:textId="77777777" w:rsidR="00E07B37" w:rsidRDefault="00E07B37" w:rsidP="00E07B37">
      <w:pPr>
        <w:spacing w:before="240" w:after="240" w:line="360" w:lineRule="auto"/>
        <w:ind w:right="-567"/>
        <w:contextualSpacing/>
        <w:jc w:val="both"/>
        <w:rPr>
          <w:rFonts w:ascii="Palatino Linotype" w:eastAsia="MS Mincho" w:hAnsi="Palatino Linotype"/>
          <w:color w:val="000000"/>
        </w:rPr>
      </w:pPr>
      <w:r>
        <w:rPr>
          <w:rFonts w:ascii="Palatino Linotype" w:eastAsia="MS Mincho" w:hAnsi="Palatino Linotype"/>
          <w:color w:val="000000"/>
        </w:rPr>
        <w:t xml:space="preserve">En este orden de ideas el artículo 28 y 48 de </w:t>
      </w:r>
      <w:r w:rsidRPr="00E07B37">
        <w:rPr>
          <w:rFonts w:ascii="Palatino Linotype" w:eastAsia="MS Mincho" w:hAnsi="Palatino Linotype"/>
          <w:color w:val="000000"/>
        </w:rPr>
        <w:t>la Ley Orgánica Municipal del Estado de México,</w:t>
      </w:r>
      <w:r>
        <w:rPr>
          <w:rFonts w:ascii="Palatino Linotype" w:eastAsia="MS Mincho" w:hAnsi="Palatino Linotype"/>
          <w:b/>
          <w:color w:val="000000"/>
        </w:rPr>
        <w:t xml:space="preserve"> </w:t>
      </w:r>
      <w:r>
        <w:rPr>
          <w:rFonts w:ascii="Palatino Linotype" w:eastAsia="MS Mincho" w:hAnsi="Palatino Linotype"/>
          <w:color w:val="000000"/>
        </w:rPr>
        <w:t>establece lo siguiente:</w:t>
      </w:r>
    </w:p>
    <w:p w14:paraId="0039D826" w14:textId="77777777" w:rsidR="00E07B37" w:rsidRDefault="00E07B37" w:rsidP="00E07B37">
      <w:pPr>
        <w:spacing w:before="240" w:after="240" w:line="360" w:lineRule="auto"/>
        <w:ind w:left="426" w:right="-567"/>
        <w:contextualSpacing/>
        <w:jc w:val="both"/>
        <w:rPr>
          <w:rFonts w:ascii="Palatino Linotype" w:eastAsia="MS Mincho" w:hAnsi="Palatino Linotype"/>
          <w:color w:val="000000"/>
        </w:rPr>
      </w:pPr>
    </w:p>
    <w:p w14:paraId="1046BD5D"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w:t>
      </w:r>
      <w:r w:rsidRPr="00E07B37">
        <w:rPr>
          <w:rFonts w:ascii="Palatino Linotype" w:hAnsi="Palatino Linotype"/>
          <w:b/>
          <w:i/>
          <w:sz w:val="22"/>
          <w:szCs w:val="22"/>
        </w:rPr>
        <w:t>Artículo 28</w:t>
      </w:r>
      <w:r w:rsidRPr="00E07B37">
        <w:rPr>
          <w:rFonts w:ascii="Palatino Linotype" w:hAnsi="Palatino Linotype"/>
          <w:i/>
          <w:sz w:val="22"/>
          <w:szCs w:val="22"/>
        </w:rPr>
        <w:t xml:space="preserve">.- </w:t>
      </w:r>
      <w:r w:rsidRPr="00E07B37">
        <w:rPr>
          <w:rFonts w:ascii="Palatino Linotype" w:hAnsi="Palatino Linotype"/>
          <w:b/>
          <w:i/>
          <w:sz w:val="22"/>
          <w:szCs w:val="22"/>
        </w:rPr>
        <w:t>Los ayuntamientos sesionarán cuando menos una vez cada ocho días o cuantas veces sea necesario en asuntos de urgente resolución</w:t>
      </w:r>
      <w:r w:rsidRPr="00E07B37">
        <w:rPr>
          <w:rFonts w:ascii="Palatino Linotype" w:hAnsi="Palatino Linotype"/>
          <w:i/>
          <w:sz w:val="22"/>
          <w:szCs w:val="22"/>
        </w:rPr>
        <w:t xml:space="preserve">, a petición de la mayoría de sus miembros y podrán declararse en sesión permanente cuando la importancia del asunto lo requiera. </w:t>
      </w:r>
    </w:p>
    <w:p w14:paraId="6B518049"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b/>
          <w:i/>
          <w:sz w:val="22"/>
          <w:szCs w:val="22"/>
        </w:rPr>
        <w:t>Las sesiones de los ayuntamientos serán públicas y deberán transmitirse a través de la página de internet del municipio</w:t>
      </w:r>
      <w:r w:rsidRPr="00E07B37">
        <w:rPr>
          <w:rFonts w:ascii="Palatino Linotype" w:hAnsi="Palatino Linotype"/>
          <w:i/>
          <w:sz w:val="22"/>
          <w:szCs w:val="22"/>
        </w:rPr>
        <w:t xml:space="preserve">. </w:t>
      </w:r>
    </w:p>
    <w:p w14:paraId="6E2F0401"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b/>
          <w:i/>
          <w:sz w:val="22"/>
          <w:szCs w:val="22"/>
        </w:rPr>
        <w:t>Las sesiones de los ayuntamientos se celebrarán en la sala de cabildos; y cuando la solemnidad del caso lo requiera, en el recinto previamente declarado oficial para tal objeto.</w:t>
      </w:r>
      <w:r w:rsidRPr="00E07B37">
        <w:rPr>
          <w:rFonts w:ascii="Palatino Linotype" w:hAnsi="Palatino Linotype"/>
          <w:i/>
          <w:sz w:val="22"/>
          <w:szCs w:val="22"/>
        </w:rPr>
        <w:t xml:space="preserve"> </w:t>
      </w:r>
    </w:p>
    <w:p w14:paraId="15A272EA" w14:textId="77777777" w:rsidR="00E07B37" w:rsidRPr="00E07B37" w:rsidRDefault="00E07B37" w:rsidP="00E07B37">
      <w:pPr>
        <w:tabs>
          <w:tab w:val="left" w:pos="851"/>
        </w:tabs>
        <w:spacing w:before="240" w:after="240"/>
        <w:ind w:left="851" w:right="616"/>
        <w:contextualSpacing/>
        <w:jc w:val="both"/>
        <w:rPr>
          <w:rFonts w:ascii="Palatino Linotype" w:hAnsi="Palatino Linotype"/>
          <w:i/>
          <w:sz w:val="22"/>
          <w:szCs w:val="22"/>
          <w:u w:val="single"/>
        </w:rPr>
      </w:pPr>
      <w:r w:rsidRPr="00E07B37">
        <w:rPr>
          <w:rFonts w:ascii="Palatino Linotype" w:hAnsi="Palatino Linotype"/>
          <w:i/>
          <w:sz w:val="22"/>
          <w:szCs w:val="22"/>
        </w:rPr>
        <w:t xml:space="preserve">Los Ayuntamientos, en caso de emergencia Nacional o Estatal de carácter sanitaria o de protección civil, determinada por la autoridad competente, y por el tiempo que dure ésta, </w:t>
      </w:r>
      <w:r w:rsidRPr="00E07B37">
        <w:rPr>
          <w:rFonts w:ascii="Palatino Linotype" w:hAnsi="Palatino Linotype"/>
          <w:b/>
          <w:i/>
          <w:sz w:val="22"/>
          <w:szCs w:val="22"/>
        </w:rPr>
        <w:t xml:space="preserve">podrán sesionar a distancia, mediante el uso de las tecnologías de la información y comunicación o medios electrónicos disponibles, y que permitan la transmisión en vivo en la página de internet de los municipios, </w:t>
      </w:r>
      <w:r w:rsidRPr="00E07B37">
        <w:rPr>
          <w:rFonts w:ascii="Palatino Linotype" w:hAnsi="Palatino Linotype"/>
          <w:b/>
          <w:i/>
          <w:sz w:val="22"/>
          <w:szCs w:val="22"/>
          <w:u w:val="single"/>
        </w:rPr>
        <w:t xml:space="preserve">en las cuales se deberá garantizar la correcta identificación de sus miembros, sus intervenciones, así como el sentido de la votación, para tales efectos el Secretario del Ayuntamiento deberá además certificar la asistencia de cada uno </w:t>
      </w:r>
      <w:proofErr w:type="spellStart"/>
      <w:r w:rsidRPr="00E07B37">
        <w:rPr>
          <w:rFonts w:ascii="Palatino Linotype" w:hAnsi="Palatino Linotype"/>
          <w:b/>
          <w:i/>
          <w:sz w:val="22"/>
          <w:szCs w:val="22"/>
          <w:u w:val="single"/>
        </w:rPr>
        <w:t>e</w:t>
      </w:r>
      <w:proofErr w:type="spellEnd"/>
      <w:r w:rsidRPr="00E07B37">
        <w:rPr>
          <w:rFonts w:ascii="Palatino Linotype" w:hAnsi="Palatino Linotype"/>
          <w:b/>
          <w:i/>
          <w:sz w:val="22"/>
          <w:szCs w:val="22"/>
          <w:u w:val="single"/>
        </w:rPr>
        <w:t xml:space="preserve"> los integrantes del Ayuntamiento; para lo cual deberá guardarse una copia íntegra de la sesión</w:t>
      </w:r>
      <w:r w:rsidRPr="00E07B37">
        <w:rPr>
          <w:rFonts w:ascii="Palatino Linotype" w:hAnsi="Palatino Linotype"/>
          <w:i/>
          <w:sz w:val="22"/>
          <w:szCs w:val="22"/>
          <w:u w:val="single"/>
        </w:rPr>
        <w:t xml:space="preserve">. </w:t>
      </w:r>
    </w:p>
    <w:p w14:paraId="0BABB832"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i/>
          <w:sz w:val="22"/>
          <w:szCs w:val="22"/>
        </w:rPr>
        <w:t xml:space="preserve">Los ayuntamientos sesionarán en cabildo abierto cuando menos bimestralmente. </w:t>
      </w:r>
    </w:p>
    <w:p w14:paraId="2ABCFB1F"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i/>
          <w:sz w:val="22"/>
          <w:szCs w:val="22"/>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7CFBE5E2"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i/>
          <w:sz w:val="22"/>
          <w:szCs w:val="22"/>
        </w:rPr>
        <w:t xml:space="preserve">En este tipo de sesiones el Ayuntamiento escuchará la opinión del público que participe en la Sesión y podrá tomarla en cuenta al dictaminar sus resoluciones. </w:t>
      </w:r>
    </w:p>
    <w:p w14:paraId="5EA03386" w14:textId="66AF0B55"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i/>
          <w:sz w:val="22"/>
          <w:szCs w:val="22"/>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14:paraId="64529C03"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b/>
          <w:i/>
          <w:sz w:val="22"/>
          <w:szCs w:val="22"/>
        </w:rPr>
        <w:t>Para la celebración de las sesiones se deberá contar con un orden del día que contenga como mínimo:</w:t>
      </w:r>
      <w:r w:rsidRPr="00E07B37">
        <w:rPr>
          <w:rFonts w:ascii="Palatino Linotype" w:hAnsi="Palatino Linotype"/>
          <w:i/>
          <w:sz w:val="22"/>
          <w:szCs w:val="22"/>
        </w:rPr>
        <w:t xml:space="preserve"> </w:t>
      </w:r>
    </w:p>
    <w:p w14:paraId="0E97B129"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b/>
          <w:i/>
          <w:sz w:val="22"/>
          <w:szCs w:val="22"/>
          <w:u w:val="single"/>
        </w:rPr>
        <w:t>a) Lista de Asistencia y en su caso declaración del quórum legal;</w:t>
      </w:r>
      <w:r w:rsidRPr="00E07B37">
        <w:rPr>
          <w:rFonts w:ascii="Palatino Linotype" w:hAnsi="Palatino Linotype"/>
          <w:i/>
          <w:sz w:val="22"/>
          <w:szCs w:val="22"/>
        </w:rPr>
        <w:t xml:space="preserve"> </w:t>
      </w:r>
    </w:p>
    <w:p w14:paraId="41C43CEA"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i/>
          <w:sz w:val="22"/>
          <w:szCs w:val="22"/>
        </w:rPr>
        <w:t xml:space="preserve">b) Lectura, discusión y en su caso aprobación del acta de la sesión anterior; </w:t>
      </w:r>
    </w:p>
    <w:p w14:paraId="5CF3140F"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i/>
          <w:sz w:val="22"/>
          <w:szCs w:val="22"/>
        </w:rPr>
        <w:t xml:space="preserve">c) Aprobación del orden del día; </w:t>
      </w:r>
    </w:p>
    <w:p w14:paraId="0B0DE45E"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i/>
          <w:sz w:val="22"/>
          <w:szCs w:val="22"/>
        </w:rPr>
        <w:t xml:space="preserve">d) Presentación de asuntos y turno a Comisiones; </w:t>
      </w:r>
    </w:p>
    <w:p w14:paraId="791FD2B9"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b/>
          <w:i/>
          <w:sz w:val="22"/>
          <w:szCs w:val="22"/>
          <w:u w:val="single"/>
        </w:rPr>
        <w:t>e) Lectura, discusión y en su caso, aprobación de los acuerdos</w:t>
      </w:r>
      <w:r w:rsidRPr="00E07B37">
        <w:rPr>
          <w:rFonts w:ascii="Palatino Linotype" w:hAnsi="Palatino Linotype"/>
          <w:i/>
          <w:sz w:val="22"/>
          <w:szCs w:val="22"/>
        </w:rPr>
        <w:t xml:space="preserve">; y </w:t>
      </w:r>
    </w:p>
    <w:p w14:paraId="4BF0530B"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i/>
          <w:sz w:val="22"/>
          <w:szCs w:val="22"/>
        </w:rPr>
        <w:t xml:space="preserve">f) Asuntos generales. </w:t>
      </w:r>
    </w:p>
    <w:p w14:paraId="0108CB72" w14:textId="77777777" w:rsidR="008A73BE"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i/>
          <w:sz w:val="22"/>
          <w:szCs w:val="22"/>
        </w:rPr>
        <w:lastRenderedPageBreak/>
        <w:t xml:space="preserve">Cuando asista público a las sesiones observará respeto y compostura, cuidando quien las presida que por ningún motivo tome parte en las deliberaciones del ayuntamiento, ni exprese manifestaciones que alteren el orden en el recinto. </w:t>
      </w:r>
    </w:p>
    <w:p w14:paraId="33B2BB55" w14:textId="49717EC0" w:rsidR="00E07B37" w:rsidRPr="00E07B37" w:rsidRDefault="00E07B37" w:rsidP="00E07B37">
      <w:pPr>
        <w:tabs>
          <w:tab w:val="left" w:pos="851"/>
        </w:tabs>
        <w:spacing w:before="240" w:after="240"/>
        <w:ind w:left="851" w:right="616"/>
        <w:contextualSpacing/>
        <w:jc w:val="both"/>
        <w:rPr>
          <w:rFonts w:ascii="Palatino Linotype" w:hAnsi="Palatino Linotype"/>
          <w:i/>
          <w:sz w:val="22"/>
          <w:szCs w:val="22"/>
        </w:rPr>
      </w:pPr>
      <w:r w:rsidRPr="00E07B37">
        <w:rPr>
          <w:rFonts w:ascii="Palatino Linotype" w:hAnsi="Palatino Linotype"/>
          <w:i/>
          <w:sz w:val="22"/>
          <w:szCs w:val="22"/>
        </w:rPr>
        <w:t>Quien presida la sesión hará preservar el orden público, pudiendo ordenar al infractor abandonar el salón o en caso de reincidencia remitirlo a la autoridad competente para la sanción procedente.</w:t>
      </w:r>
    </w:p>
    <w:p w14:paraId="6AC987D0" w14:textId="77777777" w:rsidR="00E07B37" w:rsidRDefault="00E07B37" w:rsidP="00E07B37">
      <w:pPr>
        <w:tabs>
          <w:tab w:val="left" w:pos="851"/>
        </w:tabs>
        <w:spacing w:before="240" w:after="240"/>
        <w:ind w:left="851" w:right="616"/>
        <w:contextualSpacing/>
        <w:jc w:val="both"/>
        <w:rPr>
          <w:rFonts w:ascii="Palatino Linotype" w:eastAsiaTheme="minorEastAsia" w:hAnsi="Palatino Linotype" w:cstheme="minorBidi"/>
          <w:i/>
          <w:sz w:val="22"/>
          <w:szCs w:val="22"/>
        </w:rPr>
      </w:pPr>
      <w:r>
        <w:rPr>
          <w:rFonts w:ascii="Palatino Linotype" w:hAnsi="Palatino Linotype"/>
          <w:i/>
          <w:sz w:val="22"/>
          <w:szCs w:val="22"/>
        </w:rPr>
        <w:t>“</w:t>
      </w:r>
      <w:r>
        <w:rPr>
          <w:rFonts w:ascii="Palatino Linotype" w:hAnsi="Palatino Linotype"/>
          <w:b/>
          <w:i/>
          <w:sz w:val="22"/>
          <w:szCs w:val="22"/>
        </w:rPr>
        <w:t>Artículo 48</w:t>
      </w:r>
      <w:r>
        <w:rPr>
          <w:rFonts w:ascii="Palatino Linotype" w:hAnsi="Palatino Linotype"/>
          <w:i/>
          <w:sz w:val="22"/>
          <w:szCs w:val="22"/>
        </w:rPr>
        <w:t>.- El presidente municipal tiene las siguientes atribuciones:</w:t>
      </w:r>
    </w:p>
    <w:p w14:paraId="506C31E5"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w:t>
      </w:r>
    </w:p>
    <w:p w14:paraId="61C2F76E"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 xml:space="preserve">I. Presidir y dirigir las </w:t>
      </w:r>
      <w:r>
        <w:rPr>
          <w:rFonts w:ascii="Palatino Linotype" w:hAnsi="Palatino Linotype"/>
          <w:b/>
          <w:i/>
          <w:sz w:val="22"/>
          <w:szCs w:val="22"/>
        </w:rPr>
        <w:t>sesiones</w:t>
      </w:r>
      <w:r>
        <w:rPr>
          <w:rFonts w:ascii="Palatino Linotype" w:hAnsi="Palatino Linotype"/>
          <w:i/>
          <w:sz w:val="22"/>
          <w:szCs w:val="22"/>
        </w:rPr>
        <w:t xml:space="preserve"> del ayuntamiento.</w:t>
      </w:r>
    </w:p>
    <w:p w14:paraId="0F9B1D9E"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w:t>
      </w:r>
    </w:p>
    <w:p w14:paraId="4CCBE408" w14:textId="77777777" w:rsidR="00E07B37" w:rsidRDefault="00E07B37" w:rsidP="00E07B37">
      <w:pPr>
        <w:tabs>
          <w:tab w:val="left" w:pos="851"/>
        </w:tabs>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 xml:space="preserve">V. Convocar a </w:t>
      </w:r>
      <w:r>
        <w:rPr>
          <w:rFonts w:ascii="Palatino Linotype" w:hAnsi="Palatino Linotype"/>
          <w:b/>
          <w:i/>
          <w:sz w:val="22"/>
          <w:szCs w:val="22"/>
        </w:rPr>
        <w:t>sesiones ordinarias y extraordinarias</w:t>
      </w:r>
      <w:r>
        <w:rPr>
          <w:rFonts w:ascii="Palatino Linotype" w:hAnsi="Palatino Linotype"/>
          <w:i/>
          <w:sz w:val="22"/>
          <w:szCs w:val="22"/>
        </w:rPr>
        <w:t xml:space="preserve"> a los integrantes del Ayuntamiento.”(Sic).</w:t>
      </w:r>
    </w:p>
    <w:p w14:paraId="44F7D222" w14:textId="77777777" w:rsidR="00E07B37" w:rsidRDefault="00E07B37" w:rsidP="00E07B37">
      <w:pPr>
        <w:tabs>
          <w:tab w:val="left" w:pos="851"/>
        </w:tabs>
        <w:spacing w:before="240" w:after="240" w:line="360" w:lineRule="auto"/>
        <w:ind w:left="851"/>
        <w:contextualSpacing/>
        <w:jc w:val="both"/>
        <w:rPr>
          <w:rFonts w:ascii="Palatino Linotype" w:hAnsi="Palatino Linotype"/>
          <w:i/>
          <w:sz w:val="22"/>
          <w:szCs w:val="22"/>
        </w:rPr>
      </w:pPr>
    </w:p>
    <w:p w14:paraId="72454A46" w14:textId="77777777" w:rsidR="00E07B37" w:rsidRDefault="00E07B37" w:rsidP="00E07B37">
      <w:pPr>
        <w:spacing w:before="240" w:after="240" w:line="360" w:lineRule="auto"/>
        <w:ind w:right="49"/>
        <w:contextualSpacing/>
        <w:jc w:val="both"/>
        <w:rPr>
          <w:rFonts w:ascii="Palatino Linotype" w:hAnsi="Palatino Linotype"/>
          <w:i/>
          <w:sz w:val="22"/>
          <w:szCs w:val="22"/>
        </w:rPr>
      </w:pPr>
      <w:r>
        <w:rPr>
          <w:rFonts w:ascii="Palatino Linotype" w:eastAsia="MS Mincho" w:hAnsi="Palatino Linotype"/>
          <w:color w:val="000000"/>
        </w:rPr>
        <w:t>Es transcendental mencionar que el Ayuntamiento, como órgano colegiado y deliberante, es la autoridad máxima en un municipio, y cuyas decisiones se establecen a través de las sesiones de cabildo que para tal efecto lleve a cabo, tal y como lo establece el artículo 30 segundo párrafo de la misma Ley Orgánica que a la letra dice:</w:t>
      </w:r>
    </w:p>
    <w:p w14:paraId="673F5D28" w14:textId="77777777" w:rsidR="00E07B37" w:rsidRDefault="00E07B37" w:rsidP="00E07B37">
      <w:pPr>
        <w:spacing w:before="240" w:after="240" w:line="360" w:lineRule="auto"/>
        <w:ind w:left="426" w:right="-567"/>
        <w:contextualSpacing/>
        <w:jc w:val="both"/>
        <w:rPr>
          <w:rFonts w:ascii="Palatino Linotype" w:hAnsi="Palatino Linotype"/>
          <w:i/>
          <w:sz w:val="22"/>
          <w:szCs w:val="22"/>
        </w:rPr>
      </w:pPr>
    </w:p>
    <w:p w14:paraId="04E5BFF2" w14:textId="77777777" w:rsidR="00E07B37" w:rsidRDefault="00E07B37" w:rsidP="00E07B37">
      <w:pPr>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30.</w:t>
      </w:r>
      <w:r>
        <w:rPr>
          <w:rFonts w:ascii="Palatino Linotype" w:hAnsi="Palatino Linotype"/>
          <w:i/>
          <w:sz w:val="22"/>
          <w:szCs w:val="22"/>
        </w:rPr>
        <w:t xml:space="preserve"> </w:t>
      </w:r>
      <w:r>
        <w:rPr>
          <w:rFonts w:ascii="Palatino Linotype" w:hAnsi="Palatino Linotype"/>
          <w:b/>
          <w:i/>
          <w:sz w:val="22"/>
          <w:szCs w:val="22"/>
        </w:rPr>
        <w:t>Las sesiones del ayuntamiento</w:t>
      </w:r>
      <w:r>
        <w:rPr>
          <w:rFonts w:ascii="Palatino Linotype" w:hAnsi="Palatino Linotype"/>
          <w:i/>
          <w:sz w:val="22"/>
          <w:szCs w:val="22"/>
        </w:rPr>
        <w:t xml:space="preserve"> serán presididas por el presidente municipal o por quien lo sustituya legalmente; </w:t>
      </w:r>
      <w:r>
        <w:rPr>
          <w:rFonts w:ascii="Palatino Linotype" w:hAnsi="Palatino Linotype"/>
          <w:b/>
          <w:i/>
          <w:sz w:val="22"/>
          <w:szCs w:val="22"/>
        </w:rPr>
        <w:t>constarán en un libro que deberá contener las actas en las cuales deberán asentarse los extractos de los acuerdos y asuntos tratados y el resultado de la votación</w:t>
      </w:r>
      <w:r>
        <w:rPr>
          <w:rFonts w:ascii="Palatino Linotype" w:hAnsi="Palatino Linotype"/>
          <w:i/>
          <w:sz w:val="22"/>
          <w:szCs w:val="22"/>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r>
        <w:t>.</w:t>
      </w:r>
    </w:p>
    <w:p w14:paraId="7D01566A" w14:textId="77777777" w:rsidR="00E07B37" w:rsidRDefault="00E07B37" w:rsidP="00E07B37">
      <w:pPr>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 xml:space="preserve">Todos los acuerdos de las sesiones que </w:t>
      </w:r>
      <w:r>
        <w:rPr>
          <w:rFonts w:ascii="Palatino Linotype" w:hAnsi="Palatino Linotype"/>
          <w:b/>
          <w:i/>
          <w:sz w:val="22"/>
          <w:szCs w:val="22"/>
        </w:rPr>
        <w:t>no contengan información clasificada y el resultado de su votación, serán difundidos cada mes en la Gaceta Municipal</w:t>
      </w:r>
      <w:r>
        <w:rPr>
          <w:rFonts w:ascii="Palatino Linotype" w:hAnsi="Palatino Linotype"/>
          <w:i/>
          <w:sz w:val="22"/>
          <w:szCs w:val="22"/>
        </w:rPr>
        <w:t xml:space="preserve"> y en los estrados de la Secretaría del Ayuntamiento, así como los datos </w:t>
      </w:r>
      <w:r>
        <w:rPr>
          <w:rFonts w:ascii="Palatino Linotype" w:hAnsi="Palatino Linotype"/>
          <w:i/>
          <w:sz w:val="22"/>
          <w:szCs w:val="22"/>
        </w:rPr>
        <w:lastRenderedPageBreak/>
        <w:t>de identificación de las actas que contengan información clasificada, incluyendo en cada caso, el fundamento legal que clasifica la información.</w:t>
      </w:r>
    </w:p>
    <w:p w14:paraId="375D26DB" w14:textId="77777777" w:rsidR="00E07B37" w:rsidRPr="00A4715E" w:rsidRDefault="00E07B37" w:rsidP="00E07B37">
      <w:pPr>
        <w:autoSpaceDE w:val="0"/>
        <w:autoSpaceDN w:val="0"/>
        <w:adjustRightInd w:val="0"/>
        <w:spacing w:before="240" w:after="240"/>
        <w:ind w:left="851" w:right="616"/>
        <w:contextualSpacing/>
        <w:jc w:val="both"/>
        <w:rPr>
          <w:rFonts w:ascii="Palatino Linotype" w:hAnsi="Palatino Linotype"/>
          <w:b/>
          <w:i/>
          <w:sz w:val="22"/>
        </w:rPr>
      </w:pPr>
      <w:r>
        <w:rPr>
          <w:rFonts w:ascii="Palatino Linotype" w:hAnsi="Palatino Linotype"/>
          <w:b/>
          <w:i/>
          <w:sz w:val="22"/>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 (Sic)</w:t>
      </w:r>
    </w:p>
    <w:p w14:paraId="0BA86D43" w14:textId="77777777" w:rsidR="00E07B37" w:rsidRDefault="00E07B37" w:rsidP="00E07B37">
      <w:pPr>
        <w:spacing w:before="240" w:after="240" w:line="360" w:lineRule="auto"/>
        <w:ind w:left="426" w:right="616"/>
        <w:contextualSpacing/>
        <w:jc w:val="both"/>
        <w:rPr>
          <w:rFonts w:ascii="Palatino Linotype" w:hAnsi="Palatino Linotype"/>
          <w:i/>
          <w:sz w:val="22"/>
          <w:szCs w:val="22"/>
        </w:rPr>
      </w:pPr>
    </w:p>
    <w:p w14:paraId="577464AD" w14:textId="77777777" w:rsidR="00E07B37" w:rsidRDefault="00E07B37" w:rsidP="00E07B37">
      <w:pPr>
        <w:spacing w:before="240" w:after="240" w:line="360" w:lineRule="auto"/>
        <w:ind w:right="-567"/>
        <w:contextualSpacing/>
        <w:jc w:val="both"/>
        <w:rPr>
          <w:rFonts w:ascii="Palatino Linotype" w:hAnsi="Palatino Linotype"/>
          <w:i/>
        </w:rPr>
      </w:pPr>
      <w:r>
        <w:rPr>
          <w:rFonts w:ascii="Palatino Linotype" w:hAnsi="Palatino Linotype"/>
        </w:rPr>
        <w:t>De igual forma, el artículo 91 de dicho ordenamiento señala:</w:t>
      </w:r>
    </w:p>
    <w:p w14:paraId="274729AD" w14:textId="77777777" w:rsidR="00E07B37" w:rsidRDefault="00E07B37" w:rsidP="00E07B37">
      <w:pPr>
        <w:autoSpaceDE w:val="0"/>
        <w:autoSpaceDN w:val="0"/>
        <w:adjustRightInd w:val="0"/>
        <w:spacing w:before="240" w:after="240"/>
        <w:ind w:left="851"/>
        <w:contextualSpacing/>
        <w:jc w:val="both"/>
        <w:rPr>
          <w:rFonts w:ascii="Palatino Linotype" w:hAnsi="Palatino Linotype"/>
          <w:b/>
          <w:i/>
          <w:sz w:val="22"/>
        </w:rPr>
      </w:pPr>
    </w:p>
    <w:p w14:paraId="701689BE" w14:textId="77777777" w:rsidR="00E07B37" w:rsidRDefault="00E07B37" w:rsidP="00E07B37">
      <w:pPr>
        <w:autoSpaceDE w:val="0"/>
        <w:autoSpaceDN w:val="0"/>
        <w:adjustRightInd w:val="0"/>
        <w:spacing w:before="240" w:after="240"/>
        <w:ind w:left="851" w:right="616"/>
        <w:contextualSpacing/>
        <w:jc w:val="both"/>
        <w:rPr>
          <w:rFonts w:ascii="Palatino Linotype" w:hAnsi="Palatino Linotype"/>
          <w:i/>
          <w:sz w:val="22"/>
        </w:rPr>
      </w:pPr>
      <w:r>
        <w:rPr>
          <w:rFonts w:ascii="Palatino Linotype" w:hAnsi="Palatino Linotype"/>
          <w:b/>
          <w:i/>
          <w:sz w:val="22"/>
        </w:rPr>
        <w:t>“Artículo 91.- La Secretaría del Ayuntamiento estará a cargo de un Secretario</w:t>
      </w:r>
      <w:r>
        <w:rPr>
          <w:rFonts w:ascii="Palatino Linotype" w:hAnsi="Palatino Linotype"/>
          <w:i/>
          <w:sz w:val="22"/>
        </w:rPr>
        <w:t xml:space="preserve">, el que, sin ser miembro del mismo, deberá ser nombrado por el propio Ayuntamiento a propuesta del Presidente Municipal como lo marca el artículo 31 de la presente ley. </w:t>
      </w:r>
    </w:p>
    <w:p w14:paraId="2BAF2B32" w14:textId="77777777" w:rsidR="00E07B37" w:rsidRDefault="00E07B37" w:rsidP="00E07B37">
      <w:pPr>
        <w:autoSpaceDE w:val="0"/>
        <w:autoSpaceDN w:val="0"/>
        <w:adjustRightInd w:val="0"/>
        <w:spacing w:before="240" w:after="240"/>
        <w:ind w:left="851" w:right="616"/>
        <w:contextualSpacing/>
        <w:jc w:val="both"/>
        <w:rPr>
          <w:rFonts w:ascii="Palatino Linotype" w:hAnsi="Palatino Linotype"/>
          <w:i/>
          <w:sz w:val="22"/>
        </w:rPr>
      </w:pPr>
      <w:r>
        <w:rPr>
          <w:rFonts w:ascii="Palatino Linotype" w:hAnsi="Palatino Linotype"/>
          <w:i/>
          <w:sz w:val="22"/>
        </w:rPr>
        <w:t>Sus faltas temporales serán cubiertas por quien designe el Ayuntamiento y sus atribuciones son las siguientes:</w:t>
      </w:r>
    </w:p>
    <w:p w14:paraId="7A18E9AA" w14:textId="77777777" w:rsidR="00E07B37" w:rsidRDefault="00E07B37" w:rsidP="00E07B37">
      <w:pPr>
        <w:autoSpaceDE w:val="0"/>
        <w:autoSpaceDN w:val="0"/>
        <w:adjustRightInd w:val="0"/>
        <w:spacing w:before="240" w:after="240"/>
        <w:ind w:left="851" w:right="616"/>
        <w:contextualSpacing/>
        <w:jc w:val="both"/>
        <w:rPr>
          <w:rFonts w:ascii="Palatino Linotype" w:hAnsi="Palatino Linotype"/>
          <w:b/>
          <w:i/>
          <w:sz w:val="22"/>
        </w:rPr>
      </w:pPr>
      <w:r>
        <w:rPr>
          <w:rFonts w:ascii="Palatino Linotype" w:hAnsi="Palatino Linotype"/>
          <w:b/>
          <w:i/>
          <w:sz w:val="22"/>
        </w:rPr>
        <w:t>I. Asistir a las sesiones del ayuntamiento y levantar las actas correspondientes;</w:t>
      </w:r>
    </w:p>
    <w:p w14:paraId="28C90A0F" w14:textId="77777777" w:rsidR="00E07B37" w:rsidRDefault="00E07B37" w:rsidP="00E07B37">
      <w:pPr>
        <w:autoSpaceDE w:val="0"/>
        <w:autoSpaceDN w:val="0"/>
        <w:adjustRightInd w:val="0"/>
        <w:spacing w:before="240" w:after="240"/>
        <w:ind w:left="851" w:right="616"/>
        <w:contextualSpacing/>
        <w:jc w:val="both"/>
        <w:rPr>
          <w:rFonts w:ascii="Palatino Linotype" w:hAnsi="Palatino Linotype"/>
          <w:i/>
          <w:sz w:val="22"/>
        </w:rPr>
      </w:pPr>
      <w:r>
        <w:rPr>
          <w:rFonts w:ascii="Palatino Linotype" w:hAnsi="Palatino Linotype"/>
          <w:i/>
          <w:sz w:val="22"/>
        </w:rPr>
        <w:t>…</w:t>
      </w:r>
    </w:p>
    <w:p w14:paraId="4393991F" w14:textId="77777777" w:rsidR="00E07B37" w:rsidRDefault="00E07B37" w:rsidP="00E07B37">
      <w:pPr>
        <w:autoSpaceDE w:val="0"/>
        <w:autoSpaceDN w:val="0"/>
        <w:adjustRightInd w:val="0"/>
        <w:spacing w:before="240" w:after="240"/>
        <w:ind w:left="851" w:right="616"/>
        <w:contextualSpacing/>
        <w:jc w:val="both"/>
        <w:rPr>
          <w:rFonts w:ascii="Palatino Linotype" w:hAnsi="Palatino Linotype"/>
          <w:i/>
          <w:sz w:val="22"/>
        </w:rPr>
      </w:pPr>
      <w:r>
        <w:rPr>
          <w:rFonts w:ascii="Palatino Linotype" w:hAnsi="Palatino Linotype"/>
          <w:b/>
          <w:i/>
          <w:sz w:val="22"/>
        </w:rPr>
        <w:t>IV. Llevar y conservar los libros de actas de cabildo, obteniendo las firmas de los asistentes a las sesiones… (Sic)</w:t>
      </w:r>
    </w:p>
    <w:p w14:paraId="10661288" w14:textId="77777777" w:rsidR="00E07B37" w:rsidRDefault="00E07B37" w:rsidP="00E07B37">
      <w:pPr>
        <w:spacing w:before="240" w:after="240" w:line="360" w:lineRule="auto"/>
        <w:ind w:right="-567"/>
        <w:contextualSpacing/>
        <w:jc w:val="both"/>
        <w:rPr>
          <w:rFonts w:ascii="Palatino Linotype" w:hAnsi="Palatino Linotype"/>
          <w:i/>
          <w:sz w:val="22"/>
          <w:szCs w:val="22"/>
        </w:rPr>
      </w:pPr>
    </w:p>
    <w:p w14:paraId="57C3DD2E" w14:textId="2D747D10" w:rsidR="008A73BE" w:rsidRDefault="00E07B37" w:rsidP="00E07B37">
      <w:pPr>
        <w:spacing w:before="240" w:after="240" w:line="360" w:lineRule="auto"/>
        <w:ind w:right="49"/>
        <w:contextualSpacing/>
        <w:jc w:val="both"/>
        <w:rPr>
          <w:rFonts w:ascii="Palatino Linotype" w:hAnsi="Palatino Linotype"/>
        </w:rPr>
      </w:pPr>
      <w:r w:rsidRPr="008A73BE">
        <w:rPr>
          <w:rFonts w:ascii="Palatino Linotype" w:eastAsia="MS Mincho" w:hAnsi="Palatino Linotype"/>
        </w:rPr>
        <w:t>Con base en lo anterior, se acredita q</w:t>
      </w:r>
      <w:r w:rsidR="008A73BE" w:rsidRPr="008A73BE">
        <w:rPr>
          <w:rFonts w:ascii="Palatino Linotype" w:eastAsia="MS Mincho" w:hAnsi="Palatino Linotype"/>
        </w:rPr>
        <w:t>ue el Ayuntamiento de Nextlalpan</w:t>
      </w:r>
      <w:r w:rsidR="008A73BE">
        <w:rPr>
          <w:rFonts w:ascii="Palatino Linotype" w:eastAsia="MS Mincho" w:hAnsi="Palatino Linotype"/>
        </w:rPr>
        <w:t>, como órgano colegiado, tuvo que</w:t>
      </w:r>
      <w:r w:rsidRPr="008A73BE">
        <w:rPr>
          <w:rFonts w:ascii="Palatino Linotype" w:eastAsia="MS Mincho" w:hAnsi="Palatino Linotype"/>
        </w:rPr>
        <w:t xml:space="preserve"> sesionar </w:t>
      </w:r>
      <w:r w:rsidRPr="00A4715E">
        <w:rPr>
          <w:rFonts w:ascii="Palatino Linotype" w:eastAsia="MS Mincho" w:hAnsi="Palatino Linotype"/>
          <w:color w:val="000000"/>
        </w:rPr>
        <w:t>cuando menos una vez cada ocho días o cuantas veces sea necesario en asuntos de urgente resolución</w:t>
      </w:r>
      <w:r>
        <w:rPr>
          <w:rFonts w:ascii="Palatino Linotype" w:eastAsia="MS Mincho" w:hAnsi="Palatino Linotype"/>
          <w:color w:val="000000"/>
        </w:rPr>
        <w:t xml:space="preserve">, con la mayoría de sus integrantes y que toda </w:t>
      </w:r>
      <w:r>
        <w:rPr>
          <w:rFonts w:ascii="Palatino Linotype" w:hAnsi="Palatino Linotype"/>
        </w:rPr>
        <w:t>sesión constará en un libro de Actas, sesiones que presidirá el Presidente Municipal de Sujeto Obligado, documento que deberá publicarse en la gaceta municipal para el conocimiento de los habitantes del municipio, sólo en los casos de que no c</w:t>
      </w:r>
      <w:r w:rsidR="008A73BE">
        <w:rPr>
          <w:rFonts w:ascii="Palatino Linotype" w:hAnsi="Palatino Linotype"/>
        </w:rPr>
        <w:t xml:space="preserve">ontenga información clasificada o bien sesionar de manera remota a través del uso de las tecnologías de la información y comunicación, en donde también se debieron transmitir en vivo en la página de internet del Sujeto Obligado y en donde el Secretario del Ayuntamiento de Nextlalpan se debió </w:t>
      </w:r>
      <w:r w:rsidR="008A73BE">
        <w:rPr>
          <w:rFonts w:ascii="Palatino Linotype" w:hAnsi="Palatino Linotype"/>
        </w:rPr>
        <w:lastRenderedPageBreak/>
        <w:t>cerciorar la correcta identificación de los miembros del A</w:t>
      </w:r>
      <w:r w:rsidR="00222EB3">
        <w:rPr>
          <w:rFonts w:ascii="Palatino Linotype" w:hAnsi="Palatino Linotype"/>
        </w:rPr>
        <w:t xml:space="preserve">yuntamiento, sus intervenciones y el sentido de las votación, de la cual debió guardar una copia íntegra de la sesión. </w:t>
      </w:r>
      <w:r w:rsidR="008A73BE">
        <w:rPr>
          <w:rFonts w:ascii="Palatino Linotype" w:hAnsi="Palatino Linotype"/>
        </w:rPr>
        <w:t xml:space="preserve"> </w:t>
      </w:r>
    </w:p>
    <w:p w14:paraId="2E30C55C" w14:textId="77777777" w:rsidR="00955EE1" w:rsidRDefault="00955EE1" w:rsidP="00E07B37">
      <w:pPr>
        <w:spacing w:before="240" w:after="240" w:line="360" w:lineRule="auto"/>
        <w:ind w:right="49"/>
        <w:contextualSpacing/>
        <w:jc w:val="both"/>
        <w:rPr>
          <w:rFonts w:ascii="Palatino Linotype" w:hAnsi="Palatino Linotype"/>
        </w:rPr>
      </w:pPr>
    </w:p>
    <w:p w14:paraId="20102D25" w14:textId="303B7E9D" w:rsidR="00955EE1" w:rsidRDefault="00955EE1" w:rsidP="00E07B37">
      <w:pPr>
        <w:spacing w:before="240" w:after="240" w:line="360" w:lineRule="auto"/>
        <w:ind w:right="49"/>
        <w:contextualSpacing/>
        <w:jc w:val="both"/>
        <w:rPr>
          <w:rFonts w:ascii="Palatino Linotype" w:hAnsi="Palatino Linotype"/>
        </w:rPr>
      </w:pPr>
      <w:r>
        <w:rPr>
          <w:rFonts w:ascii="Palatino Linotype" w:hAnsi="Palatino Linotype"/>
        </w:rPr>
        <w:t xml:space="preserve">Siendo así, en relación a la temporalidad de la información que solicitó el particular se advierte que este requirió la información desde el mes de enero al mes de julio del año en curso, por lo que en términos de lo señalado por el artículo 28 de la </w:t>
      </w:r>
      <w:r w:rsidRPr="00E07B37">
        <w:rPr>
          <w:rFonts w:ascii="Palatino Linotype" w:eastAsia="MS Mincho" w:hAnsi="Palatino Linotype"/>
          <w:color w:val="000000"/>
        </w:rPr>
        <w:t>Ley Orgánica Municipal del Estado de México</w:t>
      </w:r>
      <w:r>
        <w:rPr>
          <w:rFonts w:ascii="Palatino Linotype" w:eastAsia="MS Mincho" w:hAnsi="Palatino Linotype"/>
          <w:color w:val="000000"/>
        </w:rPr>
        <w:t xml:space="preserve">; alusiva, </w:t>
      </w:r>
      <w:r>
        <w:rPr>
          <w:rFonts w:ascii="Palatino Linotype" w:hAnsi="Palatino Linotype"/>
        </w:rPr>
        <w:t xml:space="preserve">el Sujeto Obligado debió sesionar en cabildo por lo menos una vez cada ocho días y haciendo el conteo de los meses solicitados por lo menos el Sujeto Obligado al mes de julio del año en curso, debió haber celebrado </w:t>
      </w:r>
      <w:r w:rsidR="003E21EB">
        <w:rPr>
          <w:rFonts w:ascii="Palatino Linotype" w:hAnsi="Palatino Linotype"/>
        </w:rPr>
        <w:t>aproximadamente veintiséis sesiones de cabildo de manera ordinaria y aquellas necesarias</w:t>
      </w:r>
      <w:r w:rsidR="003E21EB" w:rsidRPr="003E21EB">
        <w:rPr>
          <w:rFonts w:ascii="Palatino Linotype" w:hAnsi="Palatino Linotype"/>
        </w:rPr>
        <w:t xml:space="preserve"> en asuntos de urgente resolución</w:t>
      </w:r>
      <w:r w:rsidR="003E21EB">
        <w:rPr>
          <w:rFonts w:ascii="Palatino Linotype" w:hAnsi="Palatino Linotype"/>
        </w:rPr>
        <w:t xml:space="preserve"> que serían las extraordinarias, y el Secretario del Ayuntamiento sólo se concretó a entregar catorce sesiones extraordinarias, con lo que se acredita que efectivamente la información es incompleta.</w:t>
      </w:r>
    </w:p>
    <w:p w14:paraId="2208F70C" w14:textId="77777777" w:rsidR="00222EB3" w:rsidRDefault="00222EB3" w:rsidP="00E07B37">
      <w:pPr>
        <w:spacing w:before="240" w:after="240" w:line="360" w:lineRule="auto"/>
        <w:ind w:right="49"/>
        <w:contextualSpacing/>
        <w:jc w:val="both"/>
        <w:rPr>
          <w:rFonts w:ascii="Palatino Linotype" w:hAnsi="Palatino Linotype"/>
          <w:color w:val="FF0000"/>
        </w:rPr>
      </w:pPr>
    </w:p>
    <w:p w14:paraId="55E82C30" w14:textId="77777777" w:rsidR="00E07B37" w:rsidRDefault="00E07B37" w:rsidP="00E07B37">
      <w:pPr>
        <w:spacing w:before="240" w:after="240" w:line="360" w:lineRule="auto"/>
        <w:ind w:right="49"/>
        <w:contextualSpacing/>
        <w:jc w:val="both"/>
        <w:rPr>
          <w:rFonts w:ascii="Palatino Linotype" w:hAnsi="Palatino Linotype"/>
          <w:i/>
          <w:sz w:val="22"/>
          <w:szCs w:val="22"/>
        </w:rPr>
      </w:pPr>
      <w:r>
        <w:rPr>
          <w:rFonts w:ascii="Palatino Linotype" w:eastAsia="MS Mincho" w:hAnsi="Palatino Linotype"/>
          <w:color w:val="000000"/>
        </w:rPr>
        <w:t>Ahora bien, es menester señalar que</w:t>
      </w:r>
      <w:r>
        <w:rPr>
          <w:rFonts w:ascii="Palatino Linotype" w:hAnsi="Palatino Linotype" w:cs="Arial"/>
        </w:rPr>
        <w:t xml:space="preserve"> la información solicitada constituye </w:t>
      </w:r>
      <w:r>
        <w:rPr>
          <w:rFonts w:ascii="Palatino Linotype" w:eastAsiaTheme="minorHAnsi" w:hAnsi="Palatino Linotype"/>
          <w:szCs w:val="22"/>
          <w:lang w:val="es-MX" w:eastAsia="en-US"/>
        </w:rPr>
        <w:t xml:space="preserve">una obligación de transparencia común, que el </w:t>
      </w:r>
      <w:r w:rsidRPr="003D5697">
        <w:rPr>
          <w:rFonts w:ascii="Palatino Linotype" w:eastAsiaTheme="minorHAnsi" w:hAnsi="Palatino Linotype"/>
          <w:szCs w:val="22"/>
          <w:lang w:val="es-MX" w:eastAsia="en-US"/>
        </w:rPr>
        <w:t>Sujeto Obligado</w:t>
      </w:r>
      <w:r>
        <w:rPr>
          <w:rFonts w:ascii="Palatino Linotype" w:eastAsiaTheme="minorHAnsi" w:hAnsi="Palatino Linotype"/>
          <w:szCs w:val="22"/>
          <w:lang w:val="es-MX" w:eastAsia="en-US"/>
        </w:rPr>
        <w:t xml:space="preserve"> genera, administra y posee en sus archivos, ello conforme a lo previsto por el artículo 92 fracción L de la Ley de Transparencia y Acceso a la Información Pública del Estado de México y Municipios; que a la letra cita:</w:t>
      </w:r>
    </w:p>
    <w:p w14:paraId="46F41B48" w14:textId="77777777" w:rsidR="00E07B37" w:rsidRDefault="00E07B37" w:rsidP="00E07B37">
      <w:pPr>
        <w:tabs>
          <w:tab w:val="left" w:pos="567"/>
        </w:tabs>
        <w:spacing w:before="240" w:after="240"/>
        <w:ind w:left="851"/>
        <w:contextualSpacing/>
        <w:jc w:val="both"/>
        <w:rPr>
          <w:rFonts w:ascii="Palatino Linotype" w:eastAsia="Calibri" w:hAnsi="Palatino Linotype" w:cs="Arial"/>
          <w:i/>
          <w:sz w:val="22"/>
          <w:szCs w:val="22"/>
        </w:rPr>
      </w:pPr>
    </w:p>
    <w:p w14:paraId="1DC77DF0" w14:textId="77777777" w:rsidR="00E07B37" w:rsidRDefault="00E07B37" w:rsidP="00E07B37">
      <w:pPr>
        <w:tabs>
          <w:tab w:val="left" w:pos="567"/>
        </w:tabs>
        <w:spacing w:before="240" w:after="240"/>
        <w:ind w:left="851" w:right="616"/>
        <w:contextualSpacing/>
        <w:jc w:val="both"/>
        <w:rPr>
          <w:rFonts w:ascii="Palatino Linotype" w:hAnsi="Palatino Linotype"/>
          <w:i/>
          <w:sz w:val="22"/>
          <w:szCs w:val="22"/>
        </w:rPr>
      </w:pPr>
      <w:r>
        <w:rPr>
          <w:rFonts w:ascii="Palatino Linotype" w:eastAsia="Calibri" w:hAnsi="Palatino Linotype" w:cs="Arial"/>
          <w:i/>
          <w:sz w:val="22"/>
          <w:szCs w:val="22"/>
        </w:rPr>
        <w:t>“</w:t>
      </w:r>
      <w:r>
        <w:rPr>
          <w:rFonts w:ascii="Palatino Linotype" w:hAnsi="Palatino Linotype"/>
          <w:b/>
          <w:i/>
          <w:sz w:val="22"/>
          <w:szCs w:val="22"/>
        </w:rPr>
        <w:t>Artículo 92</w:t>
      </w:r>
      <w:r>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w:t>
      </w:r>
      <w:r>
        <w:rPr>
          <w:rFonts w:ascii="Palatino Linotype" w:hAnsi="Palatino Linotype"/>
          <w:i/>
          <w:sz w:val="22"/>
          <w:szCs w:val="22"/>
        </w:rPr>
        <w:lastRenderedPageBreak/>
        <w:t>funciones u objeto social, según corresponda, la información, por lo menos, de los temas, documentos y políticas que a continuación se señalan:</w:t>
      </w:r>
    </w:p>
    <w:p w14:paraId="09371F6E" w14:textId="77777777" w:rsidR="00E07B37" w:rsidRDefault="00E07B37" w:rsidP="00E07B37">
      <w:pPr>
        <w:spacing w:before="240" w:after="360"/>
        <w:ind w:left="851" w:right="616"/>
        <w:contextualSpacing/>
        <w:jc w:val="both"/>
        <w:rPr>
          <w:rFonts w:ascii="Palatino Linotype" w:hAnsi="Palatino Linotype"/>
          <w:i/>
          <w:sz w:val="22"/>
          <w:szCs w:val="22"/>
        </w:rPr>
      </w:pPr>
      <w:r>
        <w:rPr>
          <w:rFonts w:ascii="Palatino Linotype" w:hAnsi="Palatino Linotype"/>
          <w:i/>
          <w:sz w:val="22"/>
          <w:szCs w:val="22"/>
        </w:rPr>
        <w:t>…</w:t>
      </w:r>
    </w:p>
    <w:p w14:paraId="22BD7E21" w14:textId="77777777" w:rsidR="00E07B37" w:rsidRPr="001F3075" w:rsidRDefault="00E07B37" w:rsidP="00E07B37">
      <w:pPr>
        <w:numPr>
          <w:ilvl w:val="0"/>
          <w:numId w:val="22"/>
        </w:numPr>
        <w:autoSpaceDE w:val="0"/>
        <w:autoSpaceDN w:val="0"/>
        <w:adjustRightInd w:val="0"/>
        <w:spacing w:before="240" w:after="240"/>
        <w:ind w:left="851" w:right="616" w:firstLine="0"/>
        <w:contextualSpacing/>
        <w:jc w:val="both"/>
        <w:rPr>
          <w:rFonts w:ascii="Palatino Linotype" w:hAnsi="Palatino Linotype"/>
          <w:i/>
          <w:sz w:val="22"/>
        </w:rPr>
      </w:pPr>
      <w:r>
        <w:rPr>
          <w:rFonts w:ascii="Palatino Linotype" w:hAnsi="Palatino Linotype"/>
          <w:b/>
          <w:i/>
          <w:sz w:val="22"/>
          <w:u w:val="single"/>
        </w:rPr>
        <w:t>Las actas de sesiones ordinarias y extraordinarias</w:t>
      </w:r>
      <w:r>
        <w:rPr>
          <w:rFonts w:ascii="Palatino Linotype" w:hAnsi="Palatino Linotype"/>
          <w:b/>
          <w:i/>
          <w:sz w:val="22"/>
        </w:rPr>
        <w:t xml:space="preserve">, </w:t>
      </w:r>
      <w:r w:rsidRPr="001F3075">
        <w:rPr>
          <w:rFonts w:ascii="Palatino Linotype" w:hAnsi="Palatino Linotype"/>
          <w:i/>
          <w:sz w:val="22"/>
        </w:rPr>
        <w:t>así como las opiniones y recomendaciones de los consejos consultivos;</w:t>
      </w:r>
    </w:p>
    <w:p w14:paraId="5A9C702F" w14:textId="77777777" w:rsidR="00E07B37" w:rsidRDefault="00E07B37" w:rsidP="00E07B37">
      <w:pPr>
        <w:autoSpaceDE w:val="0"/>
        <w:autoSpaceDN w:val="0"/>
        <w:adjustRightInd w:val="0"/>
        <w:spacing w:before="240" w:after="240"/>
        <w:ind w:left="1571" w:right="616"/>
        <w:contextualSpacing/>
        <w:jc w:val="both"/>
        <w:rPr>
          <w:rFonts w:ascii="Palatino Linotype" w:hAnsi="Palatino Linotype"/>
          <w:b/>
          <w:i/>
          <w:sz w:val="22"/>
        </w:rPr>
      </w:pPr>
    </w:p>
    <w:p w14:paraId="3E889DC1" w14:textId="77777777" w:rsidR="00E07B37" w:rsidRDefault="00E07B37" w:rsidP="00E07B37">
      <w:pPr>
        <w:autoSpaceDE w:val="0"/>
        <w:autoSpaceDN w:val="0"/>
        <w:adjustRightInd w:val="0"/>
        <w:spacing w:before="240" w:after="240"/>
        <w:ind w:left="851" w:right="616"/>
        <w:contextualSpacing/>
        <w:jc w:val="both"/>
        <w:rPr>
          <w:rFonts w:ascii="Palatino Linotype" w:hAnsi="Palatino Linotype"/>
          <w:i/>
          <w:sz w:val="22"/>
        </w:rPr>
      </w:pPr>
      <w:r>
        <w:rPr>
          <w:rFonts w:ascii="Palatino Linotype" w:hAnsi="Palatino Linotype"/>
          <w:b/>
          <w:i/>
          <w:sz w:val="22"/>
        </w:rPr>
        <w:t>Artículo 94.</w:t>
      </w:r>
      <w:r>
        <w:rPr>
          <w:rFonts w:ascii="Palatino Linotype" w:hAnsi="Palatino Linotype"/>
          <w:i/>
          <w:sz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1A18D76C" w14:textId="77777777" w:rsidR="00E07B37" w:rsidRDefault="00E07B37" w:rsidP="00E07B37">
      <w:pPr>
        <w:autoSpaceDE w:val="0"/>
        <w:autoSpaceDN w:val="0"/>
        <w:adjustRightInd w:val="0"/>
        <w:spacing w:before="240" w:after="240"/>
        <w:ind w:left="851" w:right="616"/>
        <w:contextualSpacing/>
        <w:jc w:val="both"/>
        <w:rPr>
          <w:rFonts w:ascii="Palatino Linotype" w:hAnsi="Palatino Linotype"/>
          <w:b/>
          <w:i/>
          <w:sz w:val="22"/>
        </w:rPr>
      </w:pPr>
      <w:r>
        <w:rPr>
          <w:rFonts w:ascii="Palatino Linotype" w:hAnsi="Palatino Linotype"/>
          <w:b/>
          <w:i/>
          <w:sz w:val="22"/>
        </w:rPr>
        <w:t>II. Adicionalmente en el caso de los municipios:</w:t>
      </w:r>
    </w:p>
    <w:p w14:paraId="460D09B3" w14:textId="77777777" w:rsidR="00E07B37" w:rsidRDefault="00E07B37" w:rsidP="00E07B37">
      <w:pPr>
        <w:autoSpaceDE w:val="0"/>
        <w:autoSpaceDN w:val="0"/>
        <w:adjustRightInd w:val="0"/>
        <w:spacing w:before="240" w:after="240"/>
        <w:ind w:left="851" w:right="616"/>
        <w:contextualSpacing/>
        <w:jc w:val="both"/>
        <w:rPr>
          <w:rFonts w:ascii="Palatino Linotype" w:hAnsi="Palatino Linotype"/>
          <w:i/>
          <w:sz w:val="22"/>
        </w:rPr>
      </w:pPr>
      <w:r>
        <w:rPr>
          <w:rFonts w:ascii="Palatino Linotype" w:hAnsi="Palatino Linotype"/>
          <w:i/>
          <w:sz w:val="22"/>
        </w:rPr>
        <w:t>a) El contenido de las gacetas municipales, las cuales deberán comprender los resolutivos y acuerdos aprobados por los ayuntamientos;</w:t>
      </w:r>
    </w:p>
    <w:p w14:paraId="7D39EC18" w14:textId="77777777" w:rsidR="00E07B37" w:rsidRDefault="00E07B37" w:rsidP="00E07B37">
      <w:pPr>
        <w:autoSpaceDE w:val="0"/>
        <w:autoSpaceDN w:val="0"/>
        <w:adjustRightInd w:val="0"/>
        <w:spacing w:before="240" w:after="240"/>
        <w:ind w:left="851" w:right="616"/>
        <w:contextualSpacing/>
        <w:jc w:val="both"/>
        <w:rPr>
          <w:rFonts w:ascii="Palatino Linotype" w:hAnsi="Palatino Linotype"/>
          <w:b/>
          <w:i/>
          <w:sz w:val="22"/>
        </w:rPr>
      </w:pPr>
      <w:r>
        <w:rPr>
          <w:rFonts w:ascii="Palatino Linotype" w:hAnsi="Palatino Linotype"/>
          <w:b/>
          <w:i/>
          <w:sz w:val="22"/>
        </w:rPr>
        <w:t xml:space="preserve">b) </w:t>
      </w:r>
      <w:r>
        <w:rPr>
          <w:rFonts w:ascii="Palatino Linotype" w:hAnsi="Palatino Linotype"/>
          <w:b/>
          <w:i/>
          <w:sz w:val="22"/>
          <w:u w:val="single"/>
        </w:rPr>
        <w:t>Las actas de sesiones de cabildo</w:t>
      </w:r>
      <w:r>
        <w:rPr>
          <w:rFonts w:ascii="Palatino Linotype" w:hAnsi="Palatino Linotype"/>
          <w:b/>
          <w:i/>
          <w:sz w:val="22"/>
        </w:rPr>
        <w:t xml:space="preserve">, </w:t>
      </w:r>
      <w:r w:rsidRPr="003E21EB">
        <w:rPr>
          <w:rFonts w:ascii="Palatino Linotype" w:hAnsi="Palatino Linotype"/>
          <w:b/>
          <w:i/>
          <w:sz w:val="22"/>
          <w:u w:val="single"/>
        </w:rPr>
        <w:t>los controles de asistencia de los integrantes del Ayuntamiento a las sesiones de cabildo y el sentido de votación de los miembros de cabildo sobre las iniciativas o acuerdos</w:t>
      </w:r>
      <w:r w:rsidRPr="001F3075">
        <w:rPr>
          <w:rFonts w:ascii="Palatino Linotype" w:hAnsi="Palatino Linotype"/>
          <w:i/>
          <w:sz w:val="22"/>
        </w:rPr>
        <w:t>… (Sic)</w:t>
      </w:r>
    </w:p>
    <w:p w14:paraId="32234D48" w14:textId="77777777" w:rsidR="00E07B37" w:rsidRDefault="00E07B37" w:rsidP="00E07B37">
      <w:pPr>
        <w:autoSpaceDE w:val="0"/>
        <w:autoSpaceDN w:val="0"/>
        <w:adjustRightInd w:val="0"/>
        <w:spacing w:before="240" w:after="240" w:line="360" w:lineRule="auto"/>
        <w:ind w:right="616"/>
        <w:contextualSpacing/>
        <w:jc w:val="both"/>
        <w:rPr>
          <w:rFonts w:ascii="Palatino Linotype" w:hAnsi="Palatino Linotype"/>
          <w:b/>
          <w:i/>
          <w:sz w:val="22"/>
        </w:rPr>
      </w:pPr>
    </w:p>
    <w:p w14:paraId="175B1E48" w14:textId="7C39B68C" w:rsidR="00852B2D" w:rsidRPr="00784766" w:rsidRDefault="00AB683B" w:rsidP="00852B2D">
      <w:pPr>
        <w:spacing w:before="240" w:after="240" w:line="360" w:lineRule="auto"/>
        <w:jc w:val="both"/>
        <w:rPr>
          <w:rFonts w:ascii="Palatino Linotype" w:hAnsi="Palatino Linotype" w:cs="Arial"/>
        </w:rPr>
      </w:pPr>
      <w:r>
        <w:rPr>
          <w:rFonts w:ascii="Palatino Linotype" w:hAnsi="Palatino Linotype" w:cs="Arial"/>
        </w:rPr>
        <w:t xml:space="preserve">No pasa desapercibido, como se puede advertir, el Sujeto Obligado debió haber celebrado sesiones ordinarias </w:t>
      </w:r>
      <w:r w:rsidRPr="00A4715E">
        <w:rPr>
          <w:rFonts w:ascii="Palatino Linotype" w:eastAsia="MS Mincho" w:hAnsi="Palatino Linotype"/>
          <w:color w:val="000000"/>
        </w:rPr>
        <w:t>cuando menos una vez cada ocho días o cuantas veces sea necesario en asuntos de urgente resolución</w:t>
      </w:r>
      <w:r>
        <w:rPr>
          <w:rFonts w:ascii="Palatino Linotype" w:eastAsia="MS Mincho" w:hAnsi="Palatino Linotype"/>
          <w:color w:val="000000"/>
        </w:rPr>
        <w:t xml:space="preserve">, y de la respuesta se advierte que el Sujeto Obligado sólo se concretó a remitir sesiones </w:t>
      </w:r>
      <w:r w:rsidR="00852B2D">
        <w:rPr>
          <w:rFonts w:ascii="Palatino Linotype" w:eastAsia="MS Mincho" w:hAnsi="Palatino Linotype"/>
          <w:color w:val="000000"/>
        </w:rPr>
        <w:t xml:space="preserve">de cabildo </w:t>
      </w:r>
      <w:r>
        <w:rPr>
          <w:rFonts w:ascii="Palatino Linotype" w:eastAsia="MS Mincho" w:hAnsi="Palatino Linotype"/>
          <w:color w:val="000000"/>
        </w:rPr>
        <w:t>extraordinarias que encuadran en el segundo supuesto (cuantas veces sea necesario en asuntos de urgente resolución)</w:t>
      </w:r>
      <w:r w:rsidR="00852B2D">
        <w:rPr>
          <w:rFonts w:ascii="Palatino Linotype" w:eastAsia="MS Mincho" w:hAnsi="Palatino Linotype"/>
          <w:color w:val="000000"/>
        </w:rPr>
        <w:t>;</w:t>
      </w:r>
      <w:r>
        <w:rPr>
          <w:rFonts w:ascii="Palatino Linotype" w:eastAsia="MS Mincho" w:hAnsi="Palatino Linotype"/>
          <w:color w:val="000000"/>
        </w:rPr>
        <w:t xml:space="preserve"> </w:t>
      </w:r>
      <w:r w:rsidR="00852B2D">
        <w:rPr>
          <w:rFonts w:ascii="Palatino Linotype" w:eastAsia="MS Mincho" w:hAnsi="Palatino Linotype"/>
          <w:color w:val="000000"/>
        </w:rPr>
        <w:t>esto</w:t>
      </w:r>
      <w:r>
        <w:rPr>
          <w:rFonts w:ascii="Palatino Linotype" w:eastAsia="MS Mincho" w:hAnsi="Palatino Linotype"/>
          <w:color w:val="000000"/>
        </w:rPr>
        <w:t xml:space="preserve"> es, la Ley Orgánica Municipal del Estado de México, en su artículo 28 obliga a los Municipios del Estado de México, entre ellos el Ayuntamiento de Nextlalpan, a celebrar sesiones </w:t>
      </w:r>
      <w:r w:rsidR="00852B2D">
        <w:rPr>
          <w:rFonts w:ascii="Palatino Linotype" w:eastAsia="MS Mincho" w:hAnsi="Palatino Linotype"/>
          <w:color w:val="000000"/>
        </w:rPr>
        <w:t xml:space="preserve">de cabildo </w:t>
      </w:r>
      <w:r>
        <w:rPr>
          <w:rFonts w:ascii="Palatino Linotype" w:eastAsia="MS Mincho" w:hAnsi="Palatino Linotype"/>
          <w:color w:val="000000"/>
        </w:rPr>
        <w:t xml:space="preserve">ordinarias y al no haber pronunciamiento al respecto por parte del Sujeto Obligado, </w:t>
      </w:r>
      <w:r w:rsidR="00852B2D">
        <w:rPr>
          <w:rFonts w:ascii="Palatino Linotype" w:eastAsia="MS Mincho" w:hAnsi="Palatino Linotype"/>
          <w:color w:val="000000"/>
        </w:rPr>
        <w:t>se determina, que el Sujeto Obligado deberá hacer la búsqueda exhaustiva y razonable de las sesiones de cabildo ordinarias del periodo solicitado y d</w:t>
      </w:r>
      <w:r w:rsidR="00852B2D">
        <w:rPr>
          <w:rFonts w:ascii="Palatino Linotype" w:hAnsi="Palatino Linotype" w:cs="Arial"/>
        </w:rPr>
        <w:t>erivado de la búsqueda exhaustiva y razonable</w:t>
      </w:r>
      <w:r w:rsidR="00852B2D" w:rsidRPr="00784766">
        <w:rPr>
          <w:rFonts w:ascii="Palatino Linotype" w:hAnsi="Palatino Linotype" w:cs="Arial"/>
        </w:rPr>
        <w:t xml:space="preserve">, </w:t>
      </w:r>
      <w:r w:rsidR="00852B2D">
        <w:rPr>
          <w:rFonts w:ascii="Palatino Linotype" w:hAnsi="Palatino Linotype" w:cs="Arial"/>
        </w:rPr>
        <w:t xml:space="preserve">no localice la información </w:t>
      </w:r>
      <w:r w:rsidR="00852B2D" w:rsidRPr="00784766">
        <w:rPr>
          <w:rFonts w:ascii="Palatino Linotype" w:hAnsi="Palatino Linotype" w:cs="Arial"/>
        </w:rPr>
        <w:t>el Sujeto Obligado deberá declarar a través de su Comité de Tran</w:t>
      </w:r>
      <w:r w:rsidR="00852B2D">
        <w:rPr>
          <w:rFonts w:ascii="Palatino Linotype" w:hAnsi="Palatino Linotype" w:cs="Arial"/>
        </w:rPr>
        <w:t>sparencia la inexistencia</w:t>
      </w:r>
      <w:r w:rsidR="00852B2D" w:rsidRPr="00784766">
        <w:rPr>
          <w:rFonts w:ascii="Palatino Linotype" w:hAnsi="Palatino Linotype" w:cs="Arial"/>
        </w:rPr>
        <w:t xml:space="preserve">, teniendo aplicación al respecto, el </w:t>
      </w:r>
      <w:r w:rsidR="00852B2D" w:rsidRPr="00784766">
        <w:rPr>
          <w:rFonts w:ascii="Palatino Linotype" w:hAnsi="Palatino Linotype" w:cs="Arial"/>
        </w:rPr>
        <w:lastRenderedPageBreak/>
        <w:t>criterio de interpretación en el orden administrativo número 0004-11 emitido por este Instituto, cuyo contenido literal se señala enseguida:</w:t>
      </w:r>
    </w:p>
    <w:p w14:paraId="1DA57611" w14:textId="77777777" w:rsidR="00852B2D" w:rsidRPr="00066707" w:rsidRDefault="00852B2D" w:rsidP="00852B2D">
      <w:pPr>
        <w:spacing w:before="240" w:after="240"/>
        <w:ind w:left="567" w:right="618"/>
        <w:contextualSpacing/>
        <w:jc w:val="both"/>
        <w:rPr>
          <w:rFonts w:ascii="Palatino Linotype" w:hAnsi="Palatino Linotype" w:cs="Arial"/>
          <w:i/>
          <w:sz w:val="22"/>
          <w:szCs w:val="22"/>
        </w:rPr>
      </w:pPr>
      <w:r w:rsidRPr="00E174AC">
        <w:rPr>
          <w:rFonts w:ascii="Palatino Linotype" w:hAnsi="Palatino Linotype" w:cs="Arial"/>
          <w:i/>
        </w:rPr>
        <w:t>“</w:t>
      </w:r>
      <w:r w:rsidRPr="00066707">
        <w:rPr>
          <w:rFonts w:ascii="Palatino Linotype" w:hAnsi="Palatino Linotype" w:cs="Arial"/>
          <w:i/>
          <w:sz w:val="22"/>
          <w:szCs w:val="22"/>
        </w:rPr>
        <w:t>CRITERIO 0004-11</w:t>
      </w:r>
    </w:p>
    <w:p w14:paraId="6FAF2FB5" w14:textId="77777777" w:rsidR="00852B2D" w:rsidRPr="00066707" w:rsidRDefault="00852B2D" w:rsidP="00852B2D">
      <w:pPr>
        <w:spacing w:before="240" w:after="240"/>
        <w:ind w:left="567" w:right="618"/>
        <w:contextualSpacing/>
        <w:jc w:val="both"/>
        <w:rPr>
          <w:rFonts w:ascii="Palatino Linotype" w:hAnsi="Palatino Linotype" w:cs="Arial"/>
          <w:i/>
          <w:sz w:val="22"/>
          <w:szCs w:val="22"/>
        </w:rPr>
      </w:pPr>
      <w:r w:rsidRPr="00066707">
        <w:rPr>
          <w:rFonts w:ascii="Palatino Linotype" w:hAnsi="Palatino Linotype" w:cs="Arial"/>
          <w:i/>
          <w:sz w:val="22"/>
          <w:szCs w:val="22"/>
        </w:rPr>
        <w:t>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EC6222C" w14:textId="77777777" w:rsidR="00852B2D" w:rsidRPr="00066707" w:rsidRDefault="00852B2D" w:rsidP="00852B2D">
      <w:pPr>
        <w:spacing w:before="240" w:after="240"/>
        <w:ind w:left="567" w:right="618"/>
        <w:contextualSpacing/>
        <w:jc w:val="both"/>
        <w:rPr>
          <w:rFonts w:ascii="Palatino Linotype" w:hAnsi="Palatino Linotype" w:cs="Arial"/>
          <w:i/>
          <w:sz w:val="22"/>
          <w:szCs w:val="22"/>
        </w:rPr>
      </w:pPr>
      <w:r w:rsidRPr="00066707">
        <w:rPr>
          <w:rFonts w:ascii="Palatino Linotype" w:hAnsi="Palatino Linotype" w:cs="Arial"/>
          <w:i/>
          <w:sz w:val="22"/>
          <w:szCs w:val="22"/>
        </w:rPr>
        <w:t>Bajo el entendido de que dicha búsqueda exhaustiva permitirá dos determinaciones:</w:t>
      </w:r>
    </w:p>
    <w:p w14:paraId="0219CFB9" w14:textId="77777777" w:rsidR="00852B2D" w:rsidRPr="00066707" w:rsidRDefault="00852B2D" w:rsidP="00852B2D">
      <w:pPr>
        <w:spacing w:before="240" w:after="240"/>
        <w:ind w:left="567" w:right="618"/>
        <w:contextualSpacing/>
        <w:jc w:val="both"/>
        <w:rPr>
          <w:rFonts w:ascii="Palatino Linotype" w:hAnsi="Palatino Linotype" w:cs="Arial"/>
          <w:i/>
          <w:sz w:val="22"/>
          <w:szCs w:val="22"/>
        </w:rPr>
      </w:pPr>
      <w:r w:rsidRPr="00066707">
        <w:rPr>
          <w:rFonts w:ascii="Palatino Linotype" w:hAnsi="Palatino Linotype" w:cs="Arial"/>
          <w:i/>
          <w:sz w:val="22"/>
          <w:szCs w:val="22"/>
        </w:rPr>
        <w:t>1ª) Que se localice la documentación que contenga la información solicitada y de ser así la información pueda entregarse al solicitante en la forma en que se encuentra disponible, o</w:t>
      </w:r>
    </w:p>
    <w:p w14:paraId="3342A89A" w14:textId="77777777" w:rsidR="00852B2D" w:rsidRPr="00066707" w:rsidRDefault="00852B2D" w:rsidP="00852B2D">
      <w:pPr>
        <w:spacing w:before="240" w:after="240"/>
        <w:ind w:left="567" w:right="618"/>
        <w:contextualSpacing/>
        <w:jc w:val="both"/>
        <w:rPr>
          <w:rFonts w:ascii="Palatino Linotype" w:hAnsi="Palatino Linotype" w:cs="Arial"/>
          <w:i/>
          <w:sz w:val="22"/>
          <w:szCs w:val="22"/>
        </w:rPr>
      </w:pPr>
      <w:r w:rsidRPr="00066707">
        <w:rPr>
          <w:rFonts w:ascii="Palatino Linotype" w:hAnsi="Palatino Linotype" w:cs="Arial"/>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1F4ADEDC" w14:textId="77777777" w:rsidR="00852B2D" w:rsidRPr="00066707" w:rsidRDefault="00852B2D" w:rsidP="00852B2D">
      <w:pPr>
        <w:spacing w:before="240" w:after="240"/>
        <w:ind w:left="567" w:right="618"/>
        <w:contextualSpacing/>
        <w:jc w:val="both"/>
        <w:rPr>
          <w:rFonts w:ascii="Palatino Linotype" w:hAnsi="Palatino Linotype" w:cs="Arial"/>
          <w:i/>
          <w:sz w:val="22"/>
          <w:szCs w:val="22"/>
        </w:rPr>
      </w:pPr>
      <w:r w:rsidRPr="00066707">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Pr>
          <w:rFonts w:ascii="Palatino Linotype" w:hAnsi="Palatino Linotype" w:cs="Arial"/>
          <w:i/>
          <w:sz w:val="22"/>
          <w:szCs w:val="22"/>
        </w:rPr>
        <w:t>(Sic)</w:t>
      </w:r>
    </w:p>
    <w:p w14:paraId="16547045" w14:textId="77777777" w:rsidR="00852B2D" w:rsidRPr="00066707" w:rsidRDefault="00852B2D" w:rsidP="00852B2D">
      <w:pPr>
        <w:spacing w:before="240" w:after="240"/>
        <w:ind w:left="567" w:right="618"/>
        <w:contextualSpacing/>
        <w:jc w:val="both"/>
        <w:rPr>
          <w:rFonts w:ascii="Palatino Linotype" w:hAnsi="Palatino Linotype" w:cs="Arial"/>
          <w:i/>
          <w:sz w:val="22"/>
          <w:szCs w:val="22"/>
        </w:rPr>
      </w:pPr>
    </w:p>
    <w:p w14:paraId="4063D272" w14:textId="77777777" w:rsidR="00852B2D" w:rsidRDefault="00852B2D" w:rsidP="00852B2D">
      <w:pPr>
        <w:spacing w:before="240" w:after="240" w:line="360" w:lineRule="auto"/>
        <w:ind w:right="49"/>
        <w:contextualSpacing/>
        <w:jc w:val="both"/>
        <w:rPr>
          <w:rFonts w:ascii="Palatino Linotype" w:hAnsi="Palatino Linotype"/>
          <w:lang w:eastAsia="en-US"/>
        </w:rPr>
      </w:pPr>
      <w:r w:rsidRPr="00A55A95">
        <w:rPr>
          <w:rFonts w:ascii="Palatino Linotype" w:hAnsi="Palatino Linotype"/>
          <w:lang w:eastAsia="en-US"/>
        </w:rPr>
        <w:lastRenderedPageBreak/>
        <w:t>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Sujeto Obligado,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w:t>
      </w:r>
      <w:r>
        <w:rPr>
          <w:rFonts w:ascii="Palatino Linotype" w:hAnsi="Palatino Linotype"/>
          <w:lang w:eastAsia="en-US"/>
        </w:rPr>
        <w:t xml:space="preserve"> </w:t>
      </w:r>
      <w:r w:rsidRPr="00A55A95">
        <w:rPr>
          <w:rFonts w:ascii="Palatino Linotype" w:hAnsi="Palatino Linotype"/>
          <w:lang w:eastAsia="en-US"/>
        </w:rPr>
        <w:t>que el Sujeto Obligado debió de haber generado, administrado o poseído la información pero en incumplimiento a la norma no lo llevo a cabo. Tal como se lee del criterio que para mayor referencia se transcribe a continuación:</w:t>
      </w:r>
    </w:p>
    <w:p w14:paraId="508D2EEA" w14:textId="77777777" w:rsidR="00852B2D" w:rsidRPr="00A55A95" w:rsidRDefault="00852B2D" w:rsidP="00852B2D">
      <w:pPr>
        <w:spacing w:before="240" w:after="240" w:line="360" w:lineRule="auto"/>
        <w:ind w:right="49"/>
        <w:contextualSpacing/>
        <w:jc w:val="both"/>
        <w:rPr>
          <w:rFonts w:ascii="Palatino Linotype" w:hAnsi="Palatino Linotype"/>
          <w:lang w:eastAsia="en-US"/>
        </w:rPr>
      </w:pPr>
    </w:p>
    <w:p w14:paraId="534D9622"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28568FF"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319E5E4"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5F5165">
        <w:rPr>
          <w:rFonts w:ascii="Palatino Linotype" w:hAnsi="Palatino Linotype" w:cs="Arial"/>
          <w:i/>
          <w:sz w:val="22"/>
          <w:szCs w:val="22"/>
        </w:rPr>
        <w:t>ninguna</w:t>
      </w:r>
      <w:proofErr w:type="gramEnd"/>
      <w:r w:rsidRPr="005F5165">
        <w:rPr>
          <w:rFonts w:ascii="Palatino Linotype" w:hAnsi="Palatino Linotype" w:cs="Arial"/>
          <w:i/>
          <w:sz w:val="22"/>
          <w:szCs w:val="22"/>
        </w:rPr>
        <w:t xml:space="preserve"> de esas acciones.</w:t>
      </w:r>
    </w:p>
    <w:p w14:paraId="03951AD9"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r>
        <w:rPr>
          <w:rFonts w:ascii="Palatino Linotype" w:hAnsi="Palatino Linotype" w:cs="Arial"/>
          <w:i/>
          <w:sz w:val="22"/>
          <w:szCs w:val="22"/>
        </w:rPr>
        <w:t>(Sic)</w:t>
      </w:r>
    </w:p>
    <w:p w14:paraId="0A33A118" w14:textId="77777777" w:rsidR="00852B2D" w:rsidRPr="00A55A95" w:rsidRDefault="00852B2D" w:rsidP="00852B2D">
      <w:pPr>
        <w:spacing w:before="240" w:after="240"/>
        <w:ind w:left="567" w:right="618"/>
        <w:contextualSpacing/>
        <w:jc w:val="both"/>
        <w:rPr>
          <w:rFonts w:ascii="Palatino Linotype" w:hAnsi="Palatino Linotype" w:cs="Arial"/>
          <w:i/>
        </w:rPr>
      </w:pPr>
    </w:p>
    <w:p w14:paraId="79B7DA46" w14:textId="5B5AC53F" w:rsidR="00852B2D" w:rsidRDefault="00852B2D" w:rsidP="00852B2D">
      <w:pPr>
        <w:spacing w:before="240" w:after="240" w:line="360" w:lineRule="auto"/>
        <w:ind w:right="49"/>
        <w:contextualSpacing/>
        <w:jc w:val="both"/>
        <w:rPr>
          <w:rFonts w:ascii="Palatino Linotype" w:hAnsi="Palatino Linotype"/>
          <w:lang w:eastAsia="en-US"/>
        </w:rPr>
      </w:pPr>
      <w:r w:rsidRPr="00A55A95">
        <w:rPr>
          <w:rFonts w:ascii="Palatino Linotype" w:hAnsi="Palatino Linotype"/>
          <w:lang w:eastAsia="en-US"/>
        </w:rPr>
        <w:lastRenderedPageBreak/>
        <w:t>Por lo que al haberse estudiado que el Sujeto Obligado tiene la obligación de haber g</w:t>
      </w:r>
      <w:r>
        <w:rPr>
          <w:rFonts w:ascii="Palatino Linotype" w:hAnsi="Palatino Linotype"/>
          <w:lang w:eastAsia="en-US"/>
        </w:rPr>
        <w:t>enerado las referidas sesiones de cabildo ordinarias</w:t>
      </w:r>
      <w:r w:rsidRPr="00A55A95">
        <w:rPr>
          <w:rFonts w:ascii="Palatino Linotype" w:hAnsi="Palatino Linotype"/>
          <w:lang w:eastAsia="en-US"/>
        </w:rPr>
        <w:t xml:space="preserve">, </w:t>
      </w:r>
      <w:r>
        <w:rPr>
          <w:rFonts w:ascii="Palatino Linotype" w:hAnsi="Palatino Linotype"/>
          <w:lang w:eastAsia="en-US"/>
        </w:rPr>
        <w:t>y si no localizarla o no haber sido generada</w:t>
      </w:r>
      <w:r w:rsidRPr="00A55A95">
        <w:rPr>
          <w:rFonts w:ascii="Palatino Linotype" w:hAnsi="Palatino Linotype"/>
          <w:lang w:eastAsia="en-US"/>
        </w:rPr>
        <w:t>, por cualquiera de los dos supuestos referidos con antelación</w:t>
      </w:r>
      <w:r>
        <w:rPr>
          <w:rFonts w:ascii="Palatino Linotype" w:hAnsi="Palatino Linotype"/>
          <w:lang w:eastAsia="en-US"/>
        </w:rPr>
        <w:t>,</w:t>
      </w:r>
      <w:r w:rsidRPr="00A55A95">
        <w:rPr>
          <w:rFonts w:ascii="Palatino Linotype" w:hAnsi="Palatino Linotype"/>
          <w:lang w:eastAsia="en-US"/>
        </w:rPr>
        <w:t xml:space="preserve"> </w:t>
      </w:r>
      <w:r>
        <w:rPr>
          <w:rFonts w:ascii="Palatino Linotype" w:hAnsi="Palatino Linotype"/>
          <w:lang w:eastAsia="en-US"/>
        </w:rPr>
        <w:t>con</w:t>
      </w:r>
      <w:r w:rsidRPr="00A55A95">
        <w:rPr>
          <w:rFonts w:ascii="Palatino Linotype" w:hAnsi="Palatino Linotype"/>
          <w:lang w:eastAsia="en-US"/>
        </w:rPr>
        <w:t xml:space="preserve"> los que podría ocurrir la inexistencia de la misma</w:t>
      </w:r>
      <w:r>
        <w:rPr>
          <w:rFonts w:ascii="Palatino Linotype" w:hAnsi="Palatino Linotype"/>
          <w:lang w:eastAsia="en-US"/>
        </w:rPr>
        <w:t xml:space="preserve">; </w:t>
      </w:r>
      <w:r w:rsidRPr="00A55A95">
        <w:rPr>
          <w:rFonts w:ascii="Palatino Linotype" w:hAnsi="Palatino Linotype"/>
          <w:lang w:eastAsia="en-US"/>
        </w:rPr>
        <w:t xml:space="preserve">el Sujeto Obligado deberá emitir la declaratoria </w:t>
      </w:r>
      <w:r>
        <w:rPr>
          <w:rFonts w:ascii="Palatino Linotype" w:hAnsi="Palatino Linotype"/>
          <w:lang w:eastAsia="en-US"/>
        </w:rPr>
        <w:t>de inexistencia correspondiente.</w:t>
      </w:r>
    </w:p>
    <w:p w14:paraId="1D3DB75A" w14:textId="77777777" w:rsidR="00852B2D" w:rsidRPr="00A55A95" w:rsidRDefault="00852B2D" w:rsidP="00852B2D">
      <w:pPr>
        <w:spacing w:before="240" w:after="240" w:line="360" w:lineRule="auto"/>
        <w:ind w:right="49"/>
        <w:contextualSpacing/>
        <w:jc w:val="both"/>
        <w:rPr>
          <w:rFonts w:ascii="Palatino Linotype" w:hAnsi="Palatino Linotype"/>
          <w:lang w:eastAsia="en-US"/>
        </w:rPr>
      </w:pPr>
    </w:p>
    <w:p w14:paraId="63AFBE5A" w14:textId="77777777" w:rsidR="00852B2D" w:rsidRPr="00A55A95" w:rsidRDefault="00852B2D" w:rsidP="00852B2D">
      <w:pPr>
        <w:spacing w:before="240" w:after="240" w:line="360" w:lineRule="auto"/>
        <w:ind w:right="49"/>
        <w:contextualSpacing/>
        <w:jc w:val="both"/>
        <w:rPr>
          <w:rFonts w:ascii="Palatino Linotype" w:hAnsi="Palatino Linotype"/>
          <w:lang w:eastAsia="en-US"/>
        </w:rPr>
      </w:pPr>
      <w:r w:rsidRPr="00A55A95">
        <w:rPr>
          <w:rFonts w:ascii="Palatino Linotype" w:hAnsi="Palatino Linotype"/>
          <w:lang w:eastAsia="en-US"/>
        </w:rPr>
        <w:t>Lo anterior,</w:t>
      </w:r>
      <w:r>
        <w:rPr>
          <w:rFonts w:ascii="Palatino Linotype" w:hAnsi="Palatino Linotype"/>
          <w:lang w:eastAsia="en-US"/>
        </w:rPr>
        <w:t xml:space="preserve"> se ordena</w:t>
      </w:r>
      <w:r w:rsidRPr="00A55A95">
        <w:rPr>
          <w:rFonts w:ascii="Palatino Linotype" w:hAnsi="Palatino Linotype"/>
          <w:lang w:eastAsia="en-US"/>
        </w:rPr>
        <w:t xml:space="preserve"> en términos de lo que señala el artículo 19, tercer párr</w:t>
      </w:r>
      <w:r>
        <w:rPr>
          <w:rFonts w:ascii="Palatino Linotype" w:hAnsi="Palatino Linotype"/>
          <w:lang w:eastAsia="en-US"/>
        </w:rPr>
        <w:t xml:space="preserve">afo, 49, fracciones II y XIII; </w:t>
      </w:r>
      <w:r w:rsidRPr="00A55A95">
        <w:rPr>
          <w:rFonts w:ascii="Palatino Linotype" w:hAnsi="Palatino Linotype"/>
          <w:lang w:eastAsia="en-US"/>
        </w:rPr>
        <w:t>169 y 170 de la Ley de Transparencia y Acceso a la Información Pública del Estado de México y Municipios, que se leen como sigue:</w:t>
      </w:r>
    </w:p>
    <w:p w14:paraId="6826678C" w14:textId="77777777" w:rsidR="00852B2D" w:rsidRDefault="00852B2D" w:rsidP="00852B2D">
      <w:pPr>
        <w:spacing w:before="240" w:after="240"/>
        <w:ind w:left="567" w:right="618"/>
        <w:contextualSpacing/>
        <w:jc w:val="both"/>
        <w:rPr>
          <w:rFonts w:ascii="Palatino Linotype" w:hAnsi="Palatino Linotype" w:cs="Arial"/>
          <w:i/>
        </w:rPr>
      </w:pPr>
    </w:p>
    <w:p w14:paraId="245F526F"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w:t>
      </w:r>
      <w:r w:rsidRPr="005F5165">
        <w:rPr>
          <w:rFonts w:ascii="Palatino Linotype" w:hAnsi="Palatino Linotype" w:cs="Arial"/>
          <w:b/>
          <w:bCs/>
          <w:i/>
          <w:sz w:val="22"/>
          <w:szCs w:val="22"/>
        </w:rPr>
        <w:t>Artículo 19</w:t>
      </w:r>
      <w:r w:rsidRPr="005F5165">
        <w:rPr>
          <w:rFonts w:ascii="Palatino Linotype" w:hAnsi="Palatino Linotype" w:cs="Arial"/>
          <w:i/>
          <w:sz w:val="22"/>
          <w:szCs w:val="22"/>
        </w:rPr>
        <w:t>. (…)</w:t>
      </w:r>
    </w:p>
    <w:p w14:paraId="77EA275D"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CF52015"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w:t>
      </w:r>
      <w:r w:rsidRPr="005F5165">
        <w:rPr>
          <w:rFonts w:ascii="Palatino Linotype" w:hAnsi="Palatino Linotype" w:cs="Arial"/>
          <w:b/>
          <w:bCs/>
          <w:i/>
          <w:sz w:val="22"/>
          <w:szCs w:val="22"/>
        </w:rPr>
        <w:t>Artículo 49</w:t>
      </w:r>
      <w:r w:rsidRPr="005F5165">
        <w:rPr>
          <w:rFonts w:ascii="Palatino Linotype" w:hAnsi="Palatino Linotype" w:cs="Arial"/>
          <w:i/>
          <w:sz w:val="22"/>
          <w:szCs w:val="22"/>
        </w:rPr>
        <w:t>. Los Comités de Transparencia tendrán las siguientes atribuciones:</w:t>
      </w:r>
    </w:p>
    <w:p w14:paraId="12DCA4DE"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5AD8708"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XIII. Dictaminar las declaratorias de inexistencia de la información que les remitan las unidades administrativas y resolver en consecuencia…”</w:t>
      </w:r>
    </w:p>
    <w:p w14:paraId="5D220217"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w:t>
      </w:r>
      <w:r w:rsidRPr="005F5165">
        <w:rPr>
          <w:rFonts w:ascii="Palatino Linotype" w:hAnsi="Palatino Linotype" w:cs="Arial"/>
          <w:b/>
          <w:bCs/>
          <w:i/>
          <w:sz w:val="22"/>
          <w:szCs w:val="22"/>
        </w:rPr>
        <w:t>Artículo 169.</w:t>
      </w:r>
      <w:r w:rsidRPr="005F5165">
        <w:rPr>
          <w:rFonts w:ascii="Palatino Linotype" w:hAnsi="Palatino Linotype" w:cs="Arial"/>
          <w:i/>
          <w:sz w:val="22"/>
          <w:szCs w:val="22"/>
        </w:rPr>
        <w:t xml:space="preserve"> Cuando la información no se encuentre en los archivos del sujeto obligado, el Comité de Transparencia:</w:t>
      </w:r>
    </w:p>
    <w:p w14:paraId="7CB7116E"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 Analizará el caso y tomará las medidas necesarias para localizar la información;</w:t>
      </w:r>
    </w:p>
    <w:p w14:paraId="1624AA71"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II. Expedirá una resolución que confirme la inexistencia del documento;</w:t>
      </w:r>
    </w:p>
    <w:p w14:paraId="17AB5FBC"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48468FE"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14:paraId="06BCACDF"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lastRenderedPageBreak/>
        <w:t>La Unidad de Transparencia deberá notificarlo al solicitante por escrito, en un plazo que no exceda de quince días hábiles contados a partir del día siguiente a la presentación de la solicitud.</w:t>
      </w:r>
    </w:p>
    <w:p w14:paraId="0F409D43"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Este plazo podrá ampliarse hasta por otros siete días hábiles, siempre que existan razones para ello, debiendo notificarse por escrito al solicitante.”</w:t>
      </w:r>
    </w:p>
    <w:p w14:paraId="3CDDDA4C" w14:textId="77777777" w:rsidR="00852B2D" w:rsidRPr="005F5165" w:rsidRDefault="00852B2D" w:rsidP="00852B2D">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w:t>
      </w:r>
      <w:r w:rsidRPr="005F5165">
        <w:rPr>
          <w:rFonts w:ascii="Palatino Linotype" w:hAnsi="Palatino Linotype" w:cs="Arial"/>
          <w:b/>
          <w:bCs/>
          <w:i/>
          <w:sz w:val="22"/>
          <w:szCs w:val="22"/>
        </w:rPr>
        <w:t>Artículo 170</w:t>
      </w:r>
      <w:r w:rsidRPr="005F5165">
        <w:rPr>
          <w:rFonts w:ascii="Palatino Linotype" w:hAnsi="Palatino Linotype" w:cs="Arial"/>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Pr>
          <w:rFonts w:ascii="Palatino Linotype" w:hAnsi="Palatino Linotype" w:cs="Arial"/>
          <w:i/>
          <w:sz w:val="22"/>
          <w:szCs w:val="22"/>
        </w:rPr>
        <w:t>(Sic)</w:t>
      </w:r>
    </w:p>
    <w:p w14:paraId="260C6FFA" w14:textId="77777777" w:rsidR="00852B2D" w:rsidRDefault="00852B2D" w:rsidP="00852B2D">
      <w:pPr>
        <w:spacing w:before="240" w:after="240" w:line="360" w:lineRule="auto"/>
        <w:ind w:right="49"/>
        <w:contextualSpacing/>
        <w:jc w:val="both"/>
        <w:rPr>
          <w:rFonts w:ascii="Palatino Linotype" w:hAnsi="Palatino Linotype"/>
          <w:lang w:eastAsia="en-US"/>
        </w:rPr>
      </w:pPr>
    </w:p>
    <w:p w14:paraId="46307F8B" w14:textId="77777777" w:rsidR="00852B2D" w:rsidRDefault="00852B2D" w:rsidP="00852B2D">
      <w:pPr>
        <w:spacing w:before="240" w:after="240" w:line="360" w:lineRule="auto"/>
        <w:ind w:right="49"/>
        <w:contextualSpacing/>
        <w:jc w:val="both"/>
        <w:rPr>
          <w:rFonts w:ascii="Palatino Linotype" w:hAnsi="Palatino Linotype"/>
          <w:lang w:eastAsia="en-US"/>
        </w:rPr>
      </w:pPr>
      <w:r w:rsidRPr="00A55A95">
        <w:rPr>
          <w:rFonts w:ascii="Palatino Linotype" w:hAnsi="Palatino Linotype"/>
          <w:lang w:eastAsia="en-US"/>
        </w:rPr>
        <w:t>Dicho de otro modo, en el caso de que derivado de la búsqueda exhau</w:t>
      </w:r>
      <w:r>
        <w:rPr>
          <w:rFonts w:ascii="Palatino Linotype" w:hAnsi="Palatino Linotype"/>
          <w:lang w:eastAsia="en-US"/>
        </w:rPr>
        <w:t xml:space="preserve">stiva de la información </w:t>
      </w:r>
      <w:r w:rsidRPr="00484251">
        <w:rPr>
          <w:rFonts w:ascii="Palatino Linotype" w:hAnsi="Palatino Linotype"/>
          <w:lang w:eastAsia="en-US"/>
        </w:rPr>
        <w:t>que se ordena</w:t>
      </w:r>
      <w:r w:rsidRPr="00A55A95">
        <w:rPr>
          <w:rFonts w:ascii="Palatino Linotype" w:hAnsi="Palatino Linotype"/>
          <w:lang w:eastAsia="en-US"/>
        </w:rPr>
        <w:t>, la misma no se localice, deberá procederse a la emisión de una resolución que confirme la inexistencia de la información</w:t>
      </w:r>
      <w:r>
        <w:rPr>
          <w:rFonts w:ascii="Palatino Linotype" w:hAnsi="Palatino Linotype"/>
          <w:lang w:eastAsia="en-US"/>
        </w:rPr>
        <w:t>,</w:t>
      </w:r>
      <w:r w:rsidRPr="00A55A95">
        <w:rPr>
          <w:rFonts w:ascii="Palatino Linotype" w:hAnsi="Palatino Linotype"/>
          <w:lang w:eastAsia="en-US"/>
        </w:rPr>
        <w:t xml:space="preserve"> solicitada por parte del Comité de Transparencia del Sujeto Obligado,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recurrente de que aquella fue realizada así como de comprobar la inexistencia de la información.</w:t>
      </w:r>
    </w:p>
    <w:p w14:paraId="48A87FF6" w14:textId="77777777" w:rsidR="00852B2D" w:rsidRDefault="00852B2D" w:rsidP="00852B2D">
      <w:pPr>
        <w:spacing w:before="240" w:after="240" w:line="360" w:lineRule="auto"/>
        <w:ind w:right="49"/>
        <w:contextualSpacing/>
        <w:jc w:val="both"/>
        <w:rPr>
          <w:rFonts w:ascii="Palatino Linotype" w:hAnsi="Palatino Linotype"/>
          <w:lang w:eastAsia="en-US"/>
        </w:rPr>
      </w:pPr>
    </w:p>
    <w:p w14:paraId="0F5880AD" w14:textId="6D602B7C" w:rsidR="00E07B37" w:rsidRDefault="004D3F7D" w:rsidP="00270D56">
      <w:pPr>
        <w:spacing w:line="360" w:lineRule="auto"/>
        <w:contextualSpacing/>
        <w:jc w:val="both"/>
        <w:rPr>
          <w:rFonts w:ascii="Palatino Linotype" w:eastAsia="MS Gothic" w:hAnsi="Palatino Linotype"/>
          <w:szCs w:val="26"/>
        </w:rPr>
      </w:pPr>
      <w:r w:rsidRPr="00270D56">
        <w:rPr>
          <w:rFonts w:ascii="Palatino Linotype" w:hAnsi="Palatino Linotype" w:cs="Arial"/>
        </w:rPr>
        <w:t xml:space="preserve">Razones por las cuales, lo dable es ordenar </w:t>
      </w:r>
      <w:r w:rsidR="00270D56" w:rsidRPr="00270D56">
        <w:rPr>
          <w:rFonts w:ascii="Palatino Linotype" w:hAnsi="Palatino Linotype" w:cs="Arial"/>
        </w:rPr>
        <w:t xml:space="preserve">al </w:t>
      </w:r>
      <w:r w:rsidR="00E07B37" w:rsidRPr="00270D56">
        <w:rPr>
          <w:rFonts w:ascii="Palatino Linotype" w:eastAsia="MS Gothic" w:hAnsi="Palatino Linotype"/>
          <w:szCs w:val="26"/>
        </w:rPr>
        <w:t>Sujet</w:t>
      </w:r>
      <w:r w:rsidR="00852B2D">
        <w:rPr>
          <w:rFonts w:ascii="Palatino Linotype" w:eastAsia="MS Gothic" w:hAnsi="Palatino Linotype"/>
          <w:szCs w:val="26"/>
        </w:rPr>
        <w:t xml:space="preserve">o Obligado, previa búsqueda exhaustiva y razonable, </w:t>
      </w:r>
      <w:r w:rsidR="00270D56">
        <w:rPr>
          <w:rFonts w:ascii="Palatino Linotype" w:eastAsia="MS Gothic" w:hAnsi="Palatino Linotype"/>
          <w:szCs w:val="26"/>
        </w:rPr>
        <w:t>las actas de sesiones de cabildo faltantes</w:t>
      </w:r>
      <w:r w:rsidR="00AB683B">
        <w:rPr>
          <w:rFonts w:ascii="Palatino Linotype" w:eastAsia="MS Gothic" w:hAnsi="Palatino Linotype"/>
          <w:szCs w:val="26"/>
        </w:rPr>
        <w:t xml:space="preserve"> (ordinarias y extraordinarias)</w:t>
      </w:r>
      <w:r w:rsidR="00270D56">
        <w:rPr>
          <w:rFonts w:ascii="Palatino Linotype" w:eastAsia="MS Gothic" w:hAnsi="Palatino Linotype"/>
          <w:szCs w:val="26"/>
        </w:rPr>
        <w:t xml:space="preserve">, los controles de asistencia de los integrantes del Ayuntamiento a las sesiones de cabildo y el sentido de votación de los miembros de cabildo sobre las iniciativas o acuerdo </w:t>
      </w:r>
      <w:r w:rsidR="00E07B37" w:rsidRPr="00270D56">
        <w:rPr>
          <w:rFonts w:ascii="Palatino Linotype" w:eastAsia="MS Gothic" w:hAnsi="Palatino Linotype"/>
          <w:szCs w:val="26"/>
        </w:rPr>
        <w:t>del primer</w:t>
      </w:r>
      <w:r w:rsidR="00270D56">
        <w:rPr>
          <w:rFonts w:ascii="Palatino Linotype" w:eastAsia="MS Gothic" w:hAnsi="Palatino Linotype"/>
          <w:szCs w:val="26"/>
        </w:rPr>
        <w:t xml:space="preserve">o de enero al treinta y uno de julio </w:t>
      </w:r>
      <w:r w:rsidR="00E07B37" w:rsidRPr="00270D56">
        <w:rPr>
          <w:rFonts w:ascii="Palatino Linotype" w:eastAsia="MS Gothic" w:hAnsi="Palatino Linotype"/>
          <w:szCs w:val="26"/>
        </w:rPr>
        <w:t xml:space="preserve">del </w:t>
      </w:r>
      <w:r w:rsidR="00270D56">
        <w:rPr>
          <w:rFonts w:ascii="Palatino Linotype" w:eastAsia="MS Gothic" w:hAnsi="Palatino Linotype"/>
          <w:szCs w:val="26"/>
        </w:rPr>
        <w:t xml:space="preserve">año </w:t>
      </w:r>
      <w:r w:rsidR="00E07B37" w:rsidRPr="00270D56">
        <w:rPr>
          <w:rFonts w:ascii="Palatino Linotype" w:eastAsia="MS Gothic" w:hAnsi="Palatino Linotype"/>
          <w:szCs w:val="26"/>
        </w:rPr>
        <w:t xml:space="preserve">dos </w:t>
      </w:r>
      <w:r w:rsidR="00270D56">
        <w:rPr>
          <w:rFonts w:ascii="Palatino Linotype" w:eastAsia="MS Gothic" w:hAnsi="Palatino Linotype"/>
          <w:szCs w:val="26"/>
        </w:rPr>
        <w:t xml:space="preserve">mil veintiuno, y </w:t>
      </w:r>
      <w:r w:rsidR="00E07B37" w:rsidRPr="00270D56">
        <w:rPr>
          <w:rFonts w:ascii="Palatino Linotype" w:eastAsia="MS Gothic" w:hAnsi="Palatino Linotype"/>
          <w:szCs w:val="26"/>
        </w:rPr>
        <w:t>en términos del considerando quinto de la presente resolución de ser procedente.</w:t>
      </w:r>
    </w:p>
    <w:p w14:paraId="037AB5F2" w14:textId="77777777" w:rsidR="00270D56" w:rsidRDefault="00270D56" w:rsidP="004D3F7D">
      <w:pPr>
        <w:autoSpaceDE w:val="0"/>
        <w:autoSpaceDN w:val="0"/>
        <w:adjustRightInd w:val="0"/>
        <w:spacing w:line="360" w:lineRule="auto"/>
        <w:jc w:val="both"/>
        <w:rPr>
          <w:rFonts w:ascii="Verdana" w:hAnsi="Verdana"/>
          <w:color w:val="000000"/>
          <w:sz w:val="14"/>
          <w:szCs w:val="14"/>
        </w:rPr>
      </w:pPr>
    </w:p>
    <w:p w14:paraId="114C8980" w14:textId="77777777" w:rsidR="004D3F7D" w:rsidRPr="000A5028" w:rsidRDefault="004D3F7D" w:rsidP="004D3F7D">
      <w:pPr>
        <w:autoSpaceDE w:val="0"/>
        <w:autoSpaceDN w:val="0"/>
        <w:adjustRightInd w:val="0"/>
        <w:spacing w:line="360" w:lineRule="auto"/>
        <w:jc w:val="both"/>
        <w:rPr>
          <w:rFonts w:ascii="Palatino Linotype" w:hAnsi="Palatino Linotype" w:cs="Arial"/>
        </w:rPr>
      </w:pPr>
      <w:r>
        <w:rPr>
          <w:rFonts w:ascii="Palatino Linotype" w:hAnsi="Palatino Linotype"/>
          <w:b/>
        </w:rPr>
        <w:lastRenderedPageBreak/>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043A6D4" w14:textId="77777777" w:rsidR="004D3F7D" w:rsidRDefault="004D3F7D" w:rsidP="004D3F7D">
      <w:pPr>
        <w:spacing w:before="240" w:after="240" w:line="360" w:lineRule="auto"/>
        <w:contextualSpacing/>
        <w:jc w:val="both"/>
        <w:rPr>
          <w:rFonts w:ascii="Palatino Linotype" w:hAnsi="Palatino Linotype"/>
        </w:rPr>
      </w:pPr>
    </w:p>
    <w:p w14:paraId="7E63D6BF" w14:textId="77777777" w:rsidR="004D3F7D" w:rsidRDefault="004D3F7D" w:rsidP="004D3F7D">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57326561" w14:textId="77777777" w:rsidR="004D3F7D" w:rsidRDefault="004D3F7D" w:rsidP="004D3F7D">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14:paraId="43682E27" w14:textId="77777777" w:rsidR="004D3F7D" w:rsidRDefault="004D3F7D" w:rsidP="004D3F7D">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14:paraId="0EBF67EF" w14:textId="77777777" w:rsidR="004D3F7D" w:rsidRDefault="004D3F7D" w:rsidP="004D3F7D">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14:paraId="60030687" w14:textId="77777777" w:rsidR="004D3F7D" w:rsidRDefault="004D3F7D" w:rsidP="004D3F7D">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14:paraId="6F1E468D" w14:textId="77777777" w:rsidR="004D3F7D" w:rsidRDefault="004D3F7D" w:rsidP="004D3F7D">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14:paraId="7785836F" w14:textId="77777777" w:rsidR="004D3F7D" w:rsidRDefault="004D3F7D" w:rsidP="004D3F7D">
      <w:pPr>
        <w:autoSpaceDE w:val="0"/>
        <w:autoSpaceDN w:val="0"/>
        <w:adjustRightInd w:val="0"/>
        <w:ind w:left="993" w:right="1041"/>
        <w:jc w:val="both"/>
        <w:rPr>
          <w:rFonts w:ascii="Palatino Linotype" w:hAnsi="Palatino Linotype" w:cs="Arial"/>
          <w:i/>
          <w:sz w:val="22"/>
          <w:szCs w:val="22"/>
        </w:rPr>
      </w:pPr>
    </w:p>
    <w:p w14:paraId="58102F09" w14:textId="77777777" w:rsidR="004D3F7D" w:rsidRDefault="004D3F7D" w:rsidP="004D3F7D">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w:t>
      </w:r>
      <w:r>
        <w:rPr>
          <w:rFonts w:ascii="Palatino Linotype" w:hAnsi="Palatino Linotype"/>
          <w:i/>
          <w:sz w:val="22"/>
          <w:szCs w:val="22"/>
        </w:rPr>
        <w:lastRenderedPageBreak/>
        <w:t>procedimientos, medidas de seguridad en el tratamiento y demás disposiciones en materia de datos personales, se deberá estar a lo dispuesto en las leyes de la materia.”</w:t>
      </w:r>
    </w:p>
    <w:p w14:paraId="7FE953E4" w14:textId="77777777" w:rsidR="004D3F7D" w:rsidRDefault="004D3F7D" w:rsidP="004D3F7D">
      <w:pPr>
        <w:ind w:left="993" w:right="1041"/>
        <w:contextualSpacing/>
        <w:jc w:val="both"/>
        <w:rPr>
          <w:rFonts w:ascii="Palatino Linotype" w:hAnsi="Palatino Linotype" w:cs="Arial"/>
          <w:bCs/>
          <w:i/>
          <w:noProof/>
          <w:sz w:val="22"/>
          <w:szCs w:val="22"/>
        </w:rPr>
      </w:pPr>
    </w:p>
    <w:p w14:paraId="35445A0C" w14:textId="77777777" w:rsidR="004D3F7D" w:rsidRDefault="004D3F7D" w:rsidP="004D3F7D">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A3F60E5" w14:textId="77777777" w:rsidR="004D3F7D" w:rsidRDefault="004D3F7D" w:rsidP="004D3F7D">
      <w:pPr>
        <w:spacing w:before="240"/>
        <w:ind w:left="993" w:right="1041"/>
        <w:contextualSpacing/>
        <w:jc w:val="both"/>
        <w:rPr>
          <w:rFonts w:ascii="Palatino Linotype" w:hAnsi="Palatino Linotype" w:cs="Arial"/>
          <w:b/>
          <w:bCs/>
          <w:i/>
          <w:noProof/>
          <w:sz w:val="22"/>
          <w:szCs w:val="22"/>
        </w:rPr>
      </w:pPr>
    </w:p>
    <w:p w14:paraId="0C74DF33" w14:textId="77777777" w:rsidR="004D3F7D" w:rsidRDefault="004D3F7D" w:rsidP="004D3F7D">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14:paraId="7AA36F3B" w14:textId="77777777" w:rsidR="004D3F7D" w:rsidRDefault="004D3F7D" w:rsidP="004D3F7D">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14:paraId="6AEF241D" w14:textId="77777777" w:rsidR="004D3F7D" w:rsidRDefault="004D3F7D" w:rsidP="004D3F7D">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3496C23" w14:textId="77777777" w:rsidR="004D3F7D" w:rsidRDefault="004D3F7D" w:rsidP="004D3F7D">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14:paraId="62C66171" w14:textId="77777777" w:rsidR="004D3F7D" w:rsidRDefault="004D3F7D" w:rsidP="004D3F7D">
      <w:pPr>
        <w:spacing w:before="240"/>
        <w:ind w:left="993" w:right="1041"/>
        <w:contextualSpacing/>
        <w:jc w:val="both"/>
        <w:rPr>
          <w:rFonts w:ascii="Palatino Linotype" w:hAnsi="Palatino Linotype"/>
          <w:i/>
          <w:sz w:val="22"/>
          <w:szCs w:val="22"/>
        </w:rPr>
      </w:pPr>
    </w:p>
    <w:p w14:paraId="6F950716" w14:textId="77777777" w:rsidR="004D3F7D" w:rsidRDefault="004D3F7D" w:rsidP="004D3F7D">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w:t>
      </w:r>
      <w:r>
        <w:rPr>
          <w:rFonts w:ascii="Palatino Linotype" w:hAnsi="Palatino Linotype" w:cs="Arial"/>
        </w:rPr>
        <w:lastRenderedPageBreak/>
        <w:t>de la Ley de Protección de Datos Personales en Posesión de Sujetos Obligados del Estado de México.</w:t>
      </w:r>
    </w:p>
    <w:p w14:paraId="433DCB6E" w14:textId="77777777" w:rsidR="004D3F7D" w:rsidRDefault="004D3F7D" w:rsidP="004D3F7D">
      <w:pPr>
        <w:autoSpaceDE w:val="0"/>
        <w:autoSpaceDN w:val="0"/>
        <w:adjustRightInd w:val="0"/>
        <w:spacing w:before="240" w:after="240" w:line="360" w:lineRule="auto"/>
        <w:ind w:right="51"/>
        <w:contextualSpacing/>
        <w:jc w:val="both"/>
        <w:rPr>
          <w:rFonts w:ascii="Palatino Linotype" w:hAnsi="Palatino Linotype" w:cs="Arial"/>
        </w:rPr>
      </w:pPr>
    </w:p>
    <w:p w14:paraId="34B21F4A" w14:textId="77777777" w:rsidR="004D3F7D" w:rsidRDefault="004D3F7D" w:rsidP="004D3F7D">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0673C0A" w14:textId="77777777" w:rsidR="004D3F7D" w:rsidRDefault="004D3F7D" w:rsidP="004D3F7D">
      <w:pPr>
        <w:autoSpaceDE w:val="0"/>
        <w:autoSpaceDN w:val="0"/>
        <w:adjustRightInd w:val="0"/>
        <w:spacing w:before="240" w:after="240" w:line="360" w:lineRule="auto"/>
        <w:ind w:right="50"/>
        <w:contextualSpacing/>
        <w:jc w:val="both"/>
        <w:rPr>
          <w:rFonts w:ascii="Palatino Linotype" w:hAnsi="Palatino Linotype" w:cs="Arial"/>
        </w:rPr>
      </w:pPr>
    </w:p>
    <w:p w14:paraId="03772387" w14:textId="77777777" w:rsidR="004D3F7D" w:rsidRDefault="004D3F7D" w:rsidP="004D3F7D">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C9AA7FF" w14:textId="77777777" w:rsidR="004D3F7D" w:rsidRDefault="004D3F7D" w:rsidP="004D3F7D">
      <w:pPr>
        <w:autoSpaceDE w:val="0"/>
        <w:autoSpaceDN w:val="0"/>
        <w:adjustRightInd w:val="0"/>
        <w:spacing w:before="240" w:after="240" w:line="360" w:lineRule="auto"/>
        <w:ind w:right="51"/>
        <w:contextualSpacing/>
        <w:jc w:val="both"/>
        <w:rPr>
          <w:rFonts w:ascii="Palatino Linotype" w:hAnsi="Palatino Linotype" w:cs="Arial"/>
        </w:rPr>
      </w:pPr>
    </w:p>
    <w:p w14:paraId="242B8CB9" w14:textId="77777777"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14:paraId="35C259B1" w14:textId="77777777"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14:paraId="7BF7B5E3" w14:textId="77777777"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14:paraId="6909B674" w14:textId="77777777"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14:paraId="34A97D0C" w14:textId="77777777"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14:paraId="652F0754" w14:textId="12AB587E" w:rsidR="004D3F7D" w:rsidRDefault="004D3F7D" w:rsidP="004D3F7D">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propuesta…”(Sic)</w:t>
      </w:r>
    </w:p>
    <w:p w14:paraId="583916C7" w14:textId="77777777" w:rsidR="004D3F7D" w:rsidRDefault="004D3F7D" w:rsidP="004D3F7D">
      <w:pPr>
        <w:spacing w:before="240" w:after="240"/>
        <w:ind w:left="992" w:right="1043"/>
        <w:contextualSpacing/>
        <w:jc w:val="both"/>
        <w:rPr>
          <w:rFonts w:ascii="Palatino Linotype" w:hAnsi="Palatino Linotype"/>
          <w:i/>
          <w:sz w:val="22"/>
          <w:szCs w:val="22"/>
        </w:rPr>
      </w:pPr>
    </w:p>
    <w:p w14:paraId="212BB466" w14:textId="77777777" w:rsidR="004D3F7D" w:rsidRDefault="004D3F7D" w:rsidP="004D3F7D">
      <w:pPr>
        <w:spacing w:before="240" w:after="240" w:line="360" w:lineRule="auto"/>
        <w:contextualSpacing/>
        <w:jc w:val="both"/>
        <w:rPr>
          <w:rFonts w:ascii="Palatino Linotype" w:hAnsi="Palatino Linotype" w:cs="Arial"/>
        </w:rPr>
      </w:pPr>
      <w:r>
        <w:rPr>
          <w:rFonts w:ascii="Palatino Linotype" w:hAnsi="Palatino Linotype" w:cs="Arial"/>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4B47A4F" w14:textId="77777777" w:rsidR="004D3F7D" w:rsidRDefault="004D3F7D" w:rsidP="004D3F7D">
      <w:pPr>
        <w:spacing w:before="240" w:after="240" w:line="360" w:lineRule="auto"/>
        <w:contextualSpacing/>
        <w:jc w:val="both"/>
        <w:rPr>
          <w:rFonts w:ascii="Palatino Linotype" w:hAnsi="Palatino Linotype" w:cs="Arial"/>
        </w:rPr>
      </w:pPr>
    </w:p>
    <w:p w14:paraId="3AC4E697" w14:textId="77777777" w:rsidR="004D3F7D" w:rsidRDefault="004D3F7D" w:rsidP="004D3F7D">
      <w:pPr>
        <w:spacing w:before="240" w:after="240" w:line="360" w:lineRule="auto"/>
        <w:contextualSpacing/>
        <w:jc w:val="both"/>
        <w:rPr>
          <w:rFonts w:ascii="Palatino Linotype" w:hAnsi="Palatino Linotype" w:cs="Arial"/>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2ECF0A0B" w14:textId="77777777" w:rsidR="004D3F7D" w:rsidRDefault="004D3F7D" w:rsidP="004D3F7D">
      <w:pPr>
        <w:spacing w:before="240" w:after="240" w:line="360" w:lineRule="auto"/>
        <w:contextualSpacing/>
        <w:jc w:val="both"/>
        <w:rPr>
          <w:rFonts w:ascii="Palatino Linotype" w:hAnsi="Palatino Linotype"/>
        </w:rPr>
      </w:pPr>
    </w:p>
    <w:p w14:paraId="57C12402" w14:textId="77777777" w:rsidR="004D3F7D" w:rsidRDefault="004D3F7D" w:rsidP="004D3F7D">
      <w:pPr>
        <w:spacing w:before="240" w:after="240"/>
        <w:ind w:left="993" w:right="104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14:paraId="278F3CAA" w14:textId="77777777" w:rsidR="004D3F7D" w:rsidRDefault="004D3F7D" w:rsidP="004D3F7D">
      <w:pPr>
        <w:spacing w:before="240" w:after="240"/>
        <w:ind w:left="993" w:right="1041"/>
        <w:jc w:val="both"/>
        <w:rPr>
          <w:rFonts w:ascii="Palatino Linotype" w:hAnsi="Palatino Linotype" w:cs="Arial"/>
          <w:i/>
          <w:sz w:val="22"/>
          <w:szCs w:val="22"/>
        </w:rPr>
      </w:pPr>
    </w:p>
    <w:p w14:paraId="3D171ABA" w14:textId="77777777" w:rsidR="004D3F7D" w:rsidRDefault="004D3F7D" w:rsidP="004D3F7D">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Pr>
          <w:rFonts w:ascii="Palatino Linotype" w:hAnsi="Palatino Linotype" w:cs="Arial"/>
          <w:lang w:eastAsia="es-CO"/>
        </w:rPr>
        <w:lastRenderedPageBreak/>
        <w:t>versión pública de la documentación entregada se estaría violentando el derecho de acceso a la información de la parte solicitante.</w:t>
      </w:r>
    </w:p>
    <w:p w14:paraId="3A692AA9" w14:textId="77777777" w:rsidR="004D3F7D" w:rsidRDefault="004D3F7D" w:rsidP="004D3F7D">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Al respecto, se destaca que la versión pública que elabore el Sujeto Obligado debe cumplir con las formalidades exigidas en la Ley; </w:t>
      </w:r>
      <w:r>
        <w:rPr>
          <w:rFonts w:ascii="Palatino Linotype" w:hAnsi="Palatino Linotype"/>
          <w:lang w:val="es-ES_tradnl"/>
        </w:rPr>
        <w:t xml:space="preserve">es decir, </w:t>
      </w:r>
      <w:r>
        <w:rPr>
          <w:rFonts w:ascii="Palatino Linotype" w:hAnsi="Palatino Linotype"/>
        </w:rPr>
        <w:t>resulta necesario que el Comité de Transparencia d</w:t>
      </w:r>
      <w:r>
        <w:rPr>
          <w:rFonts w:ascii="Palatino Linotype" w:hAnsi="Palatino Linotype"/>
          <w:lang w:val="es-ES_tradnl"/>
        </w:rPr>
        <w:t xml:space="preserve">el Sujeto Obligado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14:paraId="6F966E1B" w14:textId="77777777" w:rsidR="004D3F7D" w:rsidRDefault="004D3F7D" w:rsidP="004D3F7D">
      <w:pPr>
        <w:spacing w:before="360" w:after="160"/>
        <w:ind w:left="709" w:right="709"/>
        <w:contextualSpacing/>
        <w:jc w:val="both"/>
        <w:rPr>
          <w:rFonts w:ascii="Palatino Linotype" w:hAnsi="Palatino Linotype" w:cs="Arial"/>
          <w:b/>
          <w:i/>
          <w:sz w:val="22"/>
          <w:szCs w:val="22"/>
        </w:rPr>
      </w:pPr>
    </w:p>
    <w:p w14:paraId="790B0468" w14:textId="77777777" w:rsidR="004D3F7D" w:rsidRDefault="004D3F7D" w:rsidP="004D3F7D">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rPr>
        <w:t>Lineamientos Generales en materia de Clasificación y Desclasificación de la Información, así como para la elaboración de Versiones Públicas</w:t>
      </w:r>
    </w:p>
    <w:p w14:paraId="36B4FAB3" w14:textId="77777777" w:rsidR="004D3F7D" w:rsidRDefault="004D3F7D" w:rsidP="004D3F7D">
      <w:pPr>
        <w:spacing w:before="3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Segundo.-</w:t>
      </w:r>
      <w:r>
        <w:rPr>
          <w:rFonts w:ascii="Palatino Linotype" w:hAnsi="Palatino Linotype" w:cs="Arial"/>
          <w:i/>
          <w:sz w:val="22"/>
          <w:szCs w:val="22"/>
        </w:rPr>
        <w:t xml:space="preserve"> Para efectos de los presentes Lineamientos Generales, se entenderá por:</w:t>
      </w:r>
    </w:p>
    <w:p w14:paraId="580274AD"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XVIII.</w:t>
      </w:r>
      <w:r>
        <w:rPr>
          <w:rFonts w:ascii="Palatino Linotype" w:hAnsi="Palatino Linotype" w:cs="Arial"/>
          <w:i/>
          <w:sz w:val="22"/>
          <w:szCs w:val="22"/>
        </w:rPr>
        <w:t xml:space="preserve"> </w:t>
      </w:r>
      <w:r>
        <w:rPr>
          <w:rFonts w:ascii="Palatino Linotype" w:hAnsi="Palatino Linotype" w:cs="Arial"/>
          <w:b/>
          <w:i/>
          <w:sz w:val="22"/>
          <w:szCs w:val="22"/>
        </w:rPr>
        <w:t>Versión pública:</w:t>
      </w:r>
      <w:r>
        <w:rPr>
          <w:rFonts w:ascii="Palatino Linotype" w:hAnsi="Palatino Linotype" w:cs="Arial"/>
          <w:i/>
          <w:sz w:val="22"/>
          <w:szCs w:val="22"/>
        </w:rPr>
        <w:t xml:space="preserve"> El </w:t>
      </w:r>
      <w:r>
        <w:rPr>
          <w:rFonts w:ascii="Palatino Linotype" w:hAnsi="Palatino Linotype" w:cs="Arial"/>
          <w:bCs/>
          <w:i/>
          <w:noProof/>
          <w:sz w:val="22"/>
          <w:szCs w:val="22"/>
        </w:rPr>
        <w:t>documento</w:t>
      </w:r>
      <w:r>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rPr>
        <w:t>fundando y motivando la</w:t>
      </w:r>
      <w:r>
        <w:rPr>
          <w:rFonts w:ascii="Palatino Linotype" w:hAnsi="Palatino Linotype" w:cs="Arial"/>
          <w:i/>
          <w:sz w:val="22"/>
          <w:szCs w:val="22"/>
        </w:rPr>
        <w:t xml:space="preserve"> reserva o </w:t>
      </w:r>
      <w:r>
        <w:rPr>
          <w:rFonts w:ascii="Palatino Linotype" w:hAnsi="Palatino Linotype" w:cs="Arial"/>
          <w:b/>
          <w:i/>
          <w:sz w:val="22"/>
          <w:szCs w:val="22"/>
          <w:u w:val="single"/>
        </w:rPr>
        <w:t>confidencialidad</w:t>
      </w:r>
      <w:r>
        <w:rPr>
          <w:rFonts w:ascii="Palatino Linotype" w:hAnsi="Palatino Linotype" w:cs="Arial"/>
          <w:i/>
          <w:sz w:val="22"/>
          <w:szCs w:val="22"/>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rPr>
        <w:t xml:space="preserve"> de Transparencia.</w:t>
      </w:r>
    </w:p>
    <w:p w14:paraId="7142EDE8"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Cuarto.</w:t>
      </w:r>
      <w:r>
        <w:rPr>
          <w:rFonts w:ascii="Palatino Linotype" w:hAnsi="Palatino Linotype" w:cs="Arial"/>
          <w:i/>
          <w:sz w:val="22"/>
          <w:szCs w:val="22"/>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rPr>
        <w:t xml:space="preserve"> del sujeto obligado deberá atender lo dispuesto por el Título Sexto de la Ley General, en relación con las disposiciones contenidas en los presentes lineamientos, así como en aquellas disposiciones legales aplicables a la </w:t>
      </w:r>
      <w:r>
        <w:rPr>
          <w:rFonts w:ascii="Palatino Linotype" w:hAnsi="Palatino Linotype" w:cs="Arial"/>
          <w:i/>
          <w:sz w:val="22"/>
          <w:szCs w:val="22"/>
        </w:rPr>
        <w:lastRenderedPageBreak/>
        <w:t>materia en el ámbito de sus respectivas competencias, en tanto estas últimas no contravengan lo dispuesto en la Ley General.</w:t>
      </w:r>
    </w:p>
    <w:p w14:paraId="2FADCE0D"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rPr>
        <w:t xml:space="preserve"> y sólo podrán invocarlas cuando acrediten su procedencia.</w:t>
      </w:r>
    </w:p>
    <w:p w14:paraId="39C68A6F"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Quinto.</w:t>
      </w:r>
      <w:r>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0B9A9A1"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Sexto.</w:t>
      </w:r>
      <w:r>
        <w:rPr>
          <w:rFonts w:ascii="Palatino Linotype" w:hAnsi="Palatino Linotype" w:cs="Arial"/>
          <w:i/>
          <w:sz w:val="22"/>
          <w:szCs w:val="22"/>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rPr>
        <w:t xml:space="preserve"> o expedientes como reservados, ni clasificar documentos antes de que se genere la información o cuando éstos no obren en sus archivos.</w:t>
      </w:r>
    </w:p>
    <w:p w14:paraId="3DAD4F25" w14:textId="77777777" w:rsidR="004D3F7D" w:rsidRDefault="004D3F7D" w:rsidP="004D3F7D">
      <w:pPr>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 xml:space="preserve">La clasificación de información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rPr>
        <w:t xml:space="preserve"> la prueba de daño y de interés público.</w:t>
      </w:r>
    </w:p>
    <w:p w14:paraId="3CC2071F"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Séptimo.</w:t>
      </w:r>
      <w:r>
        <w:rPr>
          <w:rFonts w:ascii="Palatino Linotype" w:hAnsi="Palatino Linotype" w:cs="Arial"/>
          <w:i/>
          <w:sz w:val="22"/>
          <w:szCs w:val="22"/>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rPr>
        <w:t xml:space="preserve"> la información se llevará a cabo en el momento en que:</w:t>
      </w:r>
    </w:p>
    <w:p w14:paraId="7A981171"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I.</w:t>
      </w:r>
      <w:r>
        <w:rPr>
          <w:rFonts w:ascii="Palatino Linotype" w:hAnsi="Palatino Linotype" w:cs="Arial"/>
          <w:i/>
          <w:sz w:val="22"/>
          <w:szCs w:val="22"/>
        </w:rPr>
        <w:t xml:space="preserve"> Se reciba una solicitud de acceso a la información;</w:t>
      </w:r>
    </w:p>
    <w:p w14:paraId="36E20C72"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II.</w:t>
      </w:r>
      <w:r>
        <w:rPr>
          <w:rFonts w:ascii="Palatino Linotype" w:hAnsi="Palatino Linotype" w:cs="Arial"/>
          <w:i/>
          <w:sz w:val="22"/>
          <w:szCs w:val="22"/>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rPr>
        <w:t xml:space="preserve"> resolución de autoridad competente, o</w:t>
      </w:r>
    </w:p>
    <w:p w14:paraId="19043693"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III.</w:t>
      </w:r>
      <w:r>
        <w:rPr>
          <w:rFonts w:ascii="Palatino Linotype" w:hAnsi="Palatino Linotype" w:cs="Arial"/>
          <w:i/>
          <w:sz w:val="22"/>
          <w:szCs w:val="22"/>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51AE71FA"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rPr>
        <w:t xml:space="preserve"> a la información, para verificar si encuadra en una causal de reserva o de confidencialidad.</w:t>
      </w:r>
    </w:p>
    <w:p w14:paraId="2C577616"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Octavo.</w:t>
      </w:r>
      <w:r>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rPr>
        <w:t xml:space="preserve"> le otorga el carácter de reservada o confidencial.</w:t>
      </w:r>
    </w:p>
    <w:p w14:paraId="325A03E8"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14:paraId="4254B3EC"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rPr>
        <w:t>de</w:t>
      </w:r>
      <w:r>
        <w:rPr>
          <w:rFonts w:ascii="Palatino Linotype" w:hAnsi="Palatino Linotype" w:cs="Arial"/>
          <w:bCs/>
          <w:i/>
          <w:noProof/>
          <w:sz w:val="22"/>
          <w:szCs w:val="22"/>
        </w:rPr>
        <w:t xml:space="preserve"> </w:t>
      </w:r>
      <w:r>
        <w:rPr>
          <w:rFonts w:ascii="Palatino Linotype" w:hAnsi="Palatino Linotype" w:cs="Arial"/>
          <w:i/>
          <w:sz w:val="22"/>
          <w:szCs w:val="22"/>
        </w:rPr>
        <w:t>reserva</w:t>
      </w:r>
      <w:r>
        <w:rPr>
          <w:rFonts w:ascii="Palatino Linotype" w:hAnsi="Palatino Linotype" w:cs="Arial"/>
          <w:bCs/>
          <w:i/>
          <w:noProof/>
          <w:sz w:val="22"/>
          <w:szCs w:val="22"/>
        </w:rPr>
        <w:t>.</w:t>
      </w:r>
    </w:p>
    <w:p w14:paraId="46873A01"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rPr>
        <w:t>determinado</w:t>
      </w:r>
      <w:r>
        <w:rPr>
          <w:rFonts w:ascii="Palatino Linotype" w:hAnsi="Palatino Linotype" w:cs="Arial"/>
          <w:bCs/>
          <w:i/>
          <w:noProof/>
          <w:sz w:val="22"/>
          <w:szCs w:val="22"/>
        </w:rPr>
        <w:t xml:space="preserve"> </w:t>
      </w:r>
      <w:r>
        <w:rPr>
          <w:rFonts w:ascii="Palatino Linotype" w:hAnsi="Palatino Linotype" w:cs="Arial"/>
          <w:i/>
          <w:sz w:val="22"/>
          <w:szCs w:val="22"/>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4CC906F6"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Cs/>
          <w:i/>
          <w:noProof/>
          <w:sz w:val="22"/>
          <w:szCs w:val="22"/>
        </w:rPr>
        <w:t>Los documentos contenidos</w:t>
      </w:r>
      <w:r>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571CF9F6"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lastRenderedPageBreak/>
        <w:t>Noveno.</w:t>
      </w:r>
      <w:r>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AE301B"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Décimo.</w:t>
      </w:r>
      <w:r>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E783833"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510E5CE"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Décimo primero.</w:t>
      </w:r>
      <w:r>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44CCB41" w14:textId="77777777" w:rsidR="004D3F7D" w:rsidRDefault="004D3F7D" w:rsidP="004D3F7D">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w:t>
      </w:r>
    </w:p>
    <w:p w14:paraId="511E5806" w14:textId="77777777" w:rsidR="004D3F7D" w:rsidRDefault="004D3F7D" w:rsidP="004D3F7D">
      <w:pPr>
        <w:ind w:left="709" w:right="709"/>
        <w:contextualSpacing/>
        <w:jc w:val="center"/>
        <w:rPr>
          <w:rFonts w:ascii="Palatino Linotype" w:hAnsi="Palatino Linotype" w:cs="Arial"/>
          <w:b/>
          <w:i/>
          <w:sz w:val="22"/>
          <w:szCs w:val="22"/>
        </w:rPr>
      </w:pPr>
      <w:r>
        <w:rPr>
          <w:rFonts w:ascii="Palatino Linotype" w:hAnsi="Palatino Linotype" w:cs="Arial"/>
          <w:b/>
          <w:i/>
          <w:sz w:val="22"/>
          <w:szCs w:val="22"/>
        </w:rPr>
        <w:t>CAPÍTULO VIII</w:t>
      </w:r>
    </w:p>
    <w:p w14:paraId="1423CF1A" w14:textId="77777777" w:rsidR="004D3F7D" w:rsidRDefault="004D3F7D" w:rsidP="004D3F7D">
      <w:pPr>
        <w:ind w:left="709" w:right="709"/>
        <w:contextualSpacing/>
        <w:jc w:val="center"/>
        <w:rPr>
          <w:rFonts w:ascii="Palatino Linotype" w:hAnsi="Palatino Linotype" w:cs="Arial"/>
          <w:b/>
          <w:i/>
          <w:sz w:val="22"/>
          <w:szCs w:val="22"/>
        </w:rPr>
      </w:pPr>
      <w:r>
        <w:rPr>
          <w:rFonts w:ascii="Palatino Linotype" w:hAnsi="Palatino Linotype" w:cs="Arial"/>
          <w:b/>
          <w:i/>
          <w:sz w:val="22"/>
          <w:szCs w:val="22"/>
        </w:rPr>
        <w:t>DE LA LEYENDA DE CLASIFICACIÓN</w:t>
      </w:r>
    </w:p>
    <w:p w14:paraId="3CCCC1A8" w14:textId="77777777" w:rsidR="004D3F7D" w:rsidRDefault="004D3F7D" w:rsidP="004D3F7D">
      <w:pPr>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 xml:space="preserve">Quincuagésimo. </w:t>
      </w:r>
      <w:r>
        <w:rPr>
          <w:rFonts w:ascii="Palatino Linotype" w:hAnsi="Palatino Linotype" w:cs="Arial"/>
          <w:b/>
          <w:i/>
          <w:sz w:val="22"/>
          <w:szCs w:val="22"/>
          <w:u w:val="single"/>
        </w:rPr>
        <w:t>Los titulares de las áreas de los sujetos obligados podrán utilizar los formatos contenidos en el presente Capítulo como modelo</w:t>
      </w:r>
      <w:r>
        <w:rPr>
          <w:rFonts w:ascii="Palatino Linotype" w:hAnsi="Palatino Linotype" w:cs="Arial"/>
          <w:i/>
          <w:sz w:val="22"/>
          <w:szCs w:val="22"/>
        </w:rPr>
        <w:t xml:space="preserve"> para señalar la clasificación de documentos o expedientes, sin perjuicio de que establezcan los propios.</w:t>
      </w:r>
    </w:p>
    <w:p w14:paraId="162E2020" w14:textId="77777777" w:rsidR="004D3F7D" w:rsidRDefault="004D3F7D" w:rsidP="004D3F7D">
      <w:pPr>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w:t>
      </w:r>
    </w:p>
    <w:p w14:paraId="02933A27" w14:textId="77777777" w:rsidR="004D3F7D" w:rsidRDefault="004D3F7D" w:rsidP="004D3F7D">
      <w:pPr>
        <w:spacing w:before="160" w:after="160"/>
        <w:ind w:left="709" w:right="709"/>
        <w:jc w:val="both"/>
        <w:rPr>
          <w:rFonts w:ascii="Palatino Linotype" w:hAnsi="Palatino Linotype" w:cs="Arial"/>
          <w:i/>
          <w:sz w:val="22"/>
          <w:szCs w:val="22"/>
        </w:rPr>
      </w:pPr>
      <w:r>
        <w:rPr>
          <w:rFonts w:ascii="Palatino Linotype" w:hAnsi="Palatino Linotype" w:cs="Arial"/>
          <w:b/>
          <w:i/>
          <w:sz w:val="22"/>
          <w:szCs w:val="22"/>
        </w:rPr>
        <w:t xml:space="preserve">Quincuagésimo tercero. </w:t>
      </w:r>
      <w:r>
        <w:rPr>
          <w:rFonts w:ascii="Palatino Linotype" w:hAnsi="Palatino Linotype" w:cs="Arial"/>
          <w:b/>
          <w:i/>
          <w:sz w:val="22"/>
          <w:szCs w:val="22"/>
          <w:u w:val="single"/>
        </w:rPr>
        <w:t>El formato para señalar la clasificación parcial de un documento</w:t>
      </w:r>
      <w:r>
        <w:rPr>
          <w:rFonts w:ascii="Palatino Linotype" w:hAnsi="Palatino Linotype" w:cs="Arial"/>
          <w:i/>
          <w:sz w:val="22"/>
          <w:szCs w:val="22"/>
        </w:rPr>
        <w:t>, es el siguiente:</w:t>
      </w:r>
    </w:p>
    <w:tbl>
      <w:tblPr>
        <w:tblStyle w:val="Tablaconcuadrcula"/>
        <w:tblW w:w="0" w:type="auto"/>
        <w:jc w:val="center"/>
        <w:tblLook w:val="04A0" w:firstRow="1" w:lastRow="0" w:firstColumn="1" w:lastColumn="0" w:noHBand="0" w:noVBand="1"/>
      </w:tblPr>
      <w:tblGrid>
        <w:gridCol w:w="1159"/>
        <w:gridCol w:w="1990"/>
        <w:gridCol w:w="4531"/>
      </w:tblGrid>
      <w:tr w:rsidR="004D3F7D" w14:paraId="2876556E" w14:textId="77777777" w:rsidTr="008D6977">
        <w:trPr>
          <w:jc w:val="center"/>
        </w:trPr>
        <w:tc>
          <w:tcPr>
            <w:tcW w:w="1129" w:type="dxa"/>
            <w:tcBorders>
              <w:top w:val="nil"/>
              <w:left w:val="nil"/>
              <w:bottom w:val="single" w:sz="4" w:space="0" w:color="auto"/>
              <w:right w:val="single" w:sz="4" w:space="0" w:color="auto"/>
            </w:tcBorders>
          </w:tcPr>
          <w:p w14:paraId="652AAB6E" w14:textId="77777777" w:rsidR="004D3F7D" w:rsidRDefault="004D3F7D" w:rsidP="008D6977">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0FF7CD2" w14:textId="77777777" w:rsidR="004D3F7D" w:rsidRDefault="004D3F7D" w:rsidP="008D6977">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14:paraId="5464574F" w14:textId="77777777" w:rsidR="004D3F7D" w:rsidRDefault="004D3F7D" w:rsidP="008D6977">
            <w:pPr>
              <w:jc w:val="center"/>
              <w:rPr>
                <w:rFonts w:ascii="Palatino Linotype" w:hAnsi="Palatino Linotype"/>
                <w:b/>
                <w:i/>
              </w:rPr>
            </w:pPr>
            <w:r>
              <w:rPr>
                <w:rFonts w:ascii="Palatino Linotype" w:hAnsi="Palatino Linotype"/>
                <w:b/>
                <w:i/>
              </w:rPr>
              <w:t>Dónde:</w:t>
            </w:r>
          </w:p>
        </w:tc>
      </w:tr>
      <w:tr w:rsidR="004D3F7D" w14:paraId="527B8D12" w14:textId="77777777" w:rsidTr="008D6977">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5EB82DBB" w14:textId="77777777" w:rsidR="004D3F7D" w:rsidRDefault="004D3F7D" w:rsidP="008D6977">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5ABF57CB" w14:textId="77777777" w:rsidR="004D3F7D" w:rsidRDefault="004D3F7D" w:rsidP="008D6977">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7997E00F" w14:textId="77777777" w:rsidR="004D3F7D" w:rsidRDefault="004D3F7D" w:rsidP="008D6977">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4D3F7D" w14:paraId="3C5983BB" w14:textId="77777777" w:rsidTr="008D69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DFBB7C" w14:textId="77777777" w:rsidR="004D3F7D" w:rsidRDefault="004D3F7D" w:rsidP="008D697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A287CFB" w14:textId="77777777" w:rsidR="004D3F7D" w:rsidRDefault="004D3F7D" w:rsidP="008D6977">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2E4F8978" w14:textId="77777777" w:rsidR="004D3F7D" w:rsidRDefault="004D3F7D" w:rsidP="008D6977">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4D3F7D" w14:paraId="079F2384" w14:textId="77777777" w:rsidTr="008D69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1F6D2E" w14:textId="77777777" w:rsidR="004D3F7D" w:rsidRDefault="004D3F7D" w:rsidP="008D697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DAC6C28" w14:textId="77777777" w:rsidR="004D3F7D" w:rsidRDefault="004D3F7D" w:rsidP="008D6977">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1ABE0A55" w14:textId="77777777" w:rsidR="004D3F7D" w:rsidRDefault="004D3F7D" w:rsidP="008D6977">
            <w:pPr>
              <w:jc w:val="both"/>
              <w:rPr>
                <w:rFonts w:ascii="Palatino Linotype" w:hAnsi="Palatino Linotype" w:cs="Arial"/>
                <w:i/>
                <w:lang w:eastAsia="es-MX"/>
              </w:rPr>
            </w:pPr>
            <w:r>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lang w:eastAsia="es-MX"/>
              </w:rPr>
              <w:t>anotarán</w:t>
            </w:r>
            <w:proofErr w:type="gramEnd"/>
            <w:r>
              <w:rPr>
                <w:rFonts w:ascii="Palatino Linotype" w:hAnsi="Palatino Linotype" w:cs="Arial"/>
                <w:i/>
                <w:lang w:eastAsia="es-MX"/>
              </w:rPr>
              <w:t xml:space="preserve"> todas las páginas </w:t>
            </w:r>
            <w:r>
              <w:rPr>
                <w:rFonts w:ascii="Palatino Linotype" w:hAnsi="Palatino Linotype" w:cs="Arial"/>
                <w:i/>
                <w:lang w:eastAsia="es-MX"/>
              </w:rPr>
              <w:lastRenderedPageBreak/>
              <w:t>que lo conforman. Si el documento no contiene información reservada, se tachará este apartado.</w:t>
            </w:r>
          </w:p>
        </w:tc>
      </w:tr>
      <w:tr w:rsidR="004D3F7D" w14:paraId="485B4F3B" w14:textId="77777777" w:rsidTr="008D69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22411C" w14:textId="77777777" w:rsidR="004D3F7D" w:rsidRDefault="004D3F7D" w:rsidP="008D697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028DE49" w14:textId="77777777" w:rsidR="004D3F7D" w:rsidRDefault="004D3F7D" w:rsidP="008D6977">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1AE46DF7" w14:textId="77777777" w:rsidR="004D3F7D" w:rsidRDefault="004D3F7D" w:rsidP="008D6977">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4D3F7D" w14:paraId="331B2D2C" w14:textId="77777777" w:rsidTr="008D69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FB749B" w14:textId="77777777" w:rsidR="004D3F7D" w:rsidRDefault="004D3F7D" w:rsidP="008D697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6B546E8" w14:textId="77777777" w:rsidR="004D3F7D" w:rsidRDefault="004D3F7D" w:rsidP="008D6977">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36E2201" w14:textId="77777777" w:rsidR="004D3F7D" w:rsidRDefault="004D3F7D" w:rsidP="008D6977">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4D3F7D" w14:paraId="0BDA4263" w14:textId="77777777" w:rsidTr="008D69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0BC4A" w14:textId="77777777" w:rsidR="004D3F7D" w:rsidRDefault="004D3F7D" w:rsidP="008D697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5642B6B" w14:textId="77777777" w:rsidR="004D3F7D" w:rsidRDefault="004D3F7D" w:rsidP="008D6977">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3EE254C1" w14:textId="77777777" w:rsidR="004D3F7D" w:rsidRDefault="004D3F7D" w:rsidP="008D6977">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4D3F7D" w14:paraId="1C56E2A3" w14:textId="77777777" w:rsidTr="008D69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19460" w14:textId="77777777" w:rsidR="004D3F7D" w:rsidRDefault="004D3F7D" w:rsidP="008D697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C15FA7F" w14:textId="77777777" w:rsidR="004D3F7D" w:rsidRDefault="004D3F7D" w:rsidP="008D6977">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3237A8E3" w14:textId="77777777" w:rsidR="004D3F7D" w:rsidRDefault="004D3F7D" w:rsidP="008D6977">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D3F7D" w14:paraId="35E67D5F" w14:textId="77777777" w:rsidTr="008D69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13658" w14:textId="77777777" w:rsidR="004D3F7D" w:rsidRDefault="004D3F7D" w:rsidP="008D697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CCEB178" w14:textId="77777777" w:rsidR="004D3F7D" w:rsidRDefault="004D3F7D" w:rsidP="008D6977">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207B5131" w14:textId="77777777" w:rsidR="004D3F7D" w:rsidRDefault="004D3F7D" w:rsidP="008D6977">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4D3F7D" w14:paraId="72FA46C0" w14:textId="77777777" w:rsidTr="008D69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484AB" w14:textId="77777777" w:rsidR="004D3F7D" w:rsidRDefault="004D3F7D" w:rsidP="008D697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9428830" w14:textId="77777777" w:rsidR="004D3F7D" w:rsidRDefault="004D3F7D" w:rsidP="008D6977">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486F5AC6" w14:textId="77777777" w:rsidR="004D3F7D" w:rsidRDefault="004D3F7D" w:rsidP="008D6977">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4D3F7D" w14:paraId="08612F44" w14:textId="77777777" w:rsidTr="008D69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793860" w14:textId="77777777" w:rsidR="004D3F7D" w:rsidRDefault="004D3F7D" w:rsidP="008D697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37481D4" w14:textId="77777777" w:rsidR="004D3F7D" w:rsidRDefault="004D3F7D" w:rsidP="008D6977">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57A5A2BE" w14:textId="77777777" w:rsidR="004D3F7D" w:rsidRDefault="004D3F7D" w:rsidP="008D6977">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4D3F7D" w14:paraId="26F1C5EF" w14:textId="77777777" w:rsidTr="008D69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5EE7D2" w14:textId="77777777" w:rsidR="004D3F7D" w:rsidRDefault="004D3F7D" w:rsidP="008D6977">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AF02BE5" w14:textId="77777777" w:rsidR="004D3F7D" w:rsidRDefault="004D3F7D" w:rsidP="008D6977">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2AD0CA68" w14:textId="77777777" w:rsidR="004D3F7D" w:rsidRDefault="004D3F7D" w:rsidP="008D6977">
            <w:pPr>
              <w:rPr>
                <w:rFonts w:ascii="Palatino Linotype" w:hAnsi="Palatino Linotype" w:cs="Arial"/>
                <w:i/>
                <w:lang w:eastAsia="es-MX"/>
              </w:rPr>
            </w:pPr>
            <w:r>
              <w:rPr>
                <w:rFonts w:ascii="Palatino Linotype" w:hAnsi="Palatino Linotype" w:cs="Arial"/>
                <w:i/>
                <w:lang w:eastAsia="es-MX"/>
              </w:rPr>
              <w:t>Rúbrica autógrafa de quien desclasifica.</w:t>
            </w:r>
          </w:p>
        </w:tc>
      </w:tr>
    </w:tbl>
    <w:p w14:paraId="2443269C" w14:textId="77777777" w:rsidR="004D3F7D" w:rsidRDefault="004D3F7D" w:rsidP="004D3F7D">
      <w:pPr>
        <w:autoSpaceDE w:val="0"/>
        <w:autoSpaceDN w:val="0"/>
        <w:adjustRightInd w:val="0"/>
        <w:spacing w:before="240" w:after="240" w:line="360" w:lineRule="auto"/>
        <w:ind w:right="51"/>
        <w:contextualSpacing/>
        <w:jc w:val="both"/>
        <w:rPr>
          <w:rFonts w:ascii="Palatino Linotype" w:hAnsi="Palatino Linotype" w:cs="Arial"/>
        </w:rPr>
      </w:pPr>
    </w:p>
    <w:p w14:paraId="3F2CFEC5" w14:textId="77777777" w:rsidR="004D3F7D" w:rsidRDefault="004D3F7D" w:rsidP="004D3F7D">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14:paraId="3C36AC13" w14:textId="77777777" w:rsidR="004D3F7D" w:rsidRDefault="004D3F7D" w:rsidP="004D3F7D">
      <w:pPr>
        <w:autoSpaceDE w:val="0"/>
        <w:autoSpaceDN w:val="0"/>
        <w:adjustRightInd w:val="0"/>
        <w:spacing w:before="240" w:after="240" w:line="360" w:lineRule="auto"/>
        <w:contextualSpacing/>
        <w:jc w:val="both"/>
        <w:rPr>
          <w:rFonts w:ascii="Palatino Linotype" w:hAnsi="Palatino Linotype" w:cs="Arial"/>
        </w:rPr>
      </w:pPr>
    </w:p>
    <w:p w14:paraId="18742CF2" w14:textId="77777777" w:rsidR="004D3F7D" w:rsidRDefault="004D3F7D" w:rsidP="004D3F7D">
      <w:pPr>
        <w:shd w:val="clear" w:color="auto" w:fill="FFFFFF"/>
        <w:spacing w:before="240" w:after="240" w:line="360" w:lineRule="auto"/>
        <w:ind w:right="51"/>
        <w:contextualSpacing/>
        <w:jc w:val="both"/>
        <w:rPr>
          <w:rFonts w:ascii="Palatino Linotype" w:hAnsi="Palatino Linotype"/>
          <w:lang w:val="es-MX"/>
        </w:rPr>
      </w:pPr>
      <w:r>
        <w:rPr>
          <w:rFonts w:ascii="Palatino Linotype" w:hAnsi="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rPr>
        <w:t>Sujeto Obligado</w:t>
      </w:r>
      <w:r>
        <w:rPr>
          <w:rFonts w:ascii="Palatino Linotype" w:hAnsi="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rPr>
        <w:t xml:space="preserve">por lo que el acuerdo respectivo, deberá hacerse del conocimiento del </w:t>
      </w:r>
      <w:r>
        <w:rPr>
          <w:rFonts w:ascii="Palatino Linotype" w:hAnsi="Palatino Linotype"/>
          <w:bCs/>
          <w:lang w:val="es-MX"/>
        </w:rPr>
        <w:t>Recurrente</w:t>
      </w:r>
      <w:r>
        <w:rPr>
          <w:rFonts w:ascii="Palatino Linotype" w:hAnsi="Palatino Linotype"/>
          <w:lang w:val="es-MX"/>
        </w:rPr>
        <w:t>.</w:t>
      </w:r>
    </w:p>
    <w:p w14:paraId="3BED03CD" w14:textId="77777777" w:rsidR="004D3F7D" w:rsidRDefault="004D3F7D" w:rsidP="004D3F7D">
      <w:pPr>
        <w:spacing w:before="240" w:after="240" w:line="360" w:lineRule="auto"/>
        <w:contextualSpacing/>
        <w:jc w:val="both"/>
        <w:rPr>
          <w:rFonts w:ascii="Palatino Linotype" w:hAnsi="Palatino Linotype" w:cs="Arial"/>
        </w:rPr>
      </w:pPr>
    </w:p>
    <w:p w14:paraId="0EB798AE" w14:textId="77777777" w:rsidR="004D3F7D" w:rsidRDefault="004D3F7D" w:rsidP="004D3F7D">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32C6D7AB" w14:textId="77777777" w:rsidR="004D3F7D" w:rsidRDefault="004D3F7D" w:rsidP="00E07B37">
      <w:pPr>
        <w:spacing w:before="240" w:after="240" w:line="360" w:lineRule="auto"/>
        <w:ind w:right="49"/>
        <w:contextualSpacing/>
        <w:jc w:val="both"/>
        <w:rPr>
          <w:rFonts w:ascii="Palatino Linotype" w:eastAsia="MS Gothic" w:hAnsi="Palatino Linotype"/>
          <w:szCs w:val="26"/>
        </w:rPr>
      </w:pPr>
    </w:p>
    <w:p w14:paraId="310D430A" w14:textId="5F1F0ED9" w:rsidR="00157E91" w:rsidRDefault="00157E91" w:rsidP="00157E91">
      <w:pPr>
        <w:spacing w:before="240" w:after="240" w:line="360" w:lineRule="auto"/>
        <w:contextualSpacing/>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sidR="004D3F7D">
        <w:rPr>
          <w:rFonts w:ascii="Palatino Linotype" w:eastAsia="Palatino Linotype" w:hAnsi="Palatino Linotype" w:cs="Palatino Linotype"/>
          <w:highlight w:val="white"/>
        </w:rPr>
        <w:t>trigésimo, trigésimo primero y trigésimo segundo</w:t>
      </w:r>
      <w:r w:rsidR="004D3F7D" w:rsidRPr="00911351">
        <w:rPr>
          <w:rFonts w:ascii="Palatino Linotype" w:hAnsi="Palatino Linotype" w:cs="Arial"/>
        </w:rPr>
        <w:t xml:space="preserve"> </w:t>
      </w:r>
      <w:r w:rsidRPr="00911351">
        <w:rPr>
          <w:rFonts w:ascii="Palatino Linotype" w:hAnsi="Palatino Linotype" w:cs="Arial"/>
        </w:rPr>
        <w:t xml:space="preserve">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val="es-MX" w:eastAsia="en-US"/>
        </w:rPr>
        <w:t xml:space="preserve">186 fracción II </w:t>
      </w:r>
      <w:r w:rsidRPr="00911351">
        <w:rPr>
          <w:rFonts w:ascii="Palatino Linotype" w:hAnsi="Palatino Linotype" w:cs="Arial"/>
        </w:rPr>
        <w:t xml:space="preserve">de </w:t>
      </w:r>
      <w:r w:rsidRPr="00911351">
        <w:rPr>
          <w:rFonts w:ascii="Palatino Linotype" w:hAnsi="Palatino Linotype" w:cs="Arial"/>
        </w:rPr>
        <w:lastRenderedPageBreak/>
        <w:t>la Ley de Transparencia y Acceso a la Información Pública del Estado de México y Municipios, este Pleno:</w:t>
      </w:r>
    </w:p>
    <w:p w14:paraId="4D2A266E" w14:textId="77777777" w:rsidR="00D205AB" w:rsidRPr="00911351" w:rsidRDefault="00D205AB" w:rsidP="00157E91">
      <w:pPr>
        <w:spacing w:before="240" w:after="240" w:line="360" w:lineRule="auto"/>
        <w:contextualSpacing/>
        <w:jc w:val="both"/>
        <w:rPr>
          <w:rFonts w:ascii="Palatino Linotype" w:hAnsi="Palatino Linotype" w:cs="Arial"/>
        </w:rPr>
      </w:pPr>
    </w:p>
    <w:p w14:paraId="64D19174" w14:textId="77777777" w:rsidR="00157E91" w:rsidRDefault="00157E91" w:rsidP="00157E91">
      <w:pPr>
        <w:numPr>
          <w:ilvl w:val="0"/>
          <w:numId w:val="1"/>
        </w:numPr>
        <w:pBdr>
          <w:top w:val="nil"/>
          <w:left w:val="nil"/>
          <w:bottom w:val="nil"/>
          <w:right w:val="nil"/>
          <w:between w:val="nil"/>
        </w:pBdr>
        <w:spacing w:line="360" w:lineRule="auto"/>
        <w:ind w:left="1077"/>
        <w:contextualSpacing/>
        <w:jc w:val="center"/>
        <w:rPr>
          <w:rFonts w:ascii="Palatino Linotype" w:hAnsi="Palatino Linotype" w:cs="Arial"/>
          <w:b/>
        </w:rPr>
      </w:pPr>
      <w:r w:rsidRPr="00911351">
        <w:rPr>
          <w:rFonts w:ascii="Palatino Linotype" w:hAnsi="Palatino Linotype" w:cs="Arial"/>
          <w:b/>
        </w:rPr>
        <w:t>R E S U E L V E:</w:t>
      </w:r>
    </w:p>
    <w:p w14:paraId="4EDD7022" w14:textId="492EE61D" w:rsidR="00D205AB" w:rsidRDefault="00D205AB" w:rsidP="00D205AB">
      <w:pPr>
        <w:spacing w:before="240" w:after="240" w:line="360" w:lineRule="auto"/>
        <w:jc w:val="both"/>
        <w:rPr>
          <w:rFonts w:ascii="Palatino Linotype" w:eastAsia="Palatino Linotype" w:hAnsi="Palatino Linotype" w:cs="Palatino Linotype"/>
        </w:rPr>
      </w:pPr>
      <w:bookmarkStart w:id="1" w:name="_Hlk18415288"/>
      <w:r>
        <w:rPr>
          <w:rFonts w:ascii="Palatino Linotype" w:eastAsia="Palatino Linotype" w:hAnsi="Palatino Linotype" w:cs="Palatino Linotype"/>
          <w:b/>
        </w:rPr>
        <w:t xml:space="preserve">Primero. </w:t>
      </w:r>
      <w:r w:rsidR="0011308D">
        <w:rPr>
          <w:rFonts w:ascii="Palatino Linotype" w:eastAsia="Palatino Linotype" w:hAnsi="Palatino Linotype" w:cs="Palatino Linotype"/>
        </w:rPr>
        <w:t>Resulta fundada</w:t>
      </w:r>
      <w:r>
        <w:rPr>
          <w:rFonts w:ascii="Palatino Linotype" w:eastAsia="Palatino Linotype" w:hAnsi="Palatino Linotype" w:cs="Palatino Linotype"/>
        </w:rPr>
        <w:t xml:space="preserve"> la razón </w:t>
      </w:r>
      <w:r w:rsidR="00270D56">
        <w:rPr>
          <w:rFonts w:ascii="Palatino Linotype" w:eastAsia="Palatino Linotype" w:hAnsi="Palatino Linotype" w:cs="Palatino Linotype"/>
        </w:rPr>
        <w:t>o motivo de inconformidad hecho</w:t>
      </w:r>
      <w:r>
        <w:rPr>
          <w:rFonts w:ascii="Palatino Linotype" w:eastAsia="Palatino Linotype" w:hAnsi="Palatino Linotype" w:cs="Palatino Linotype"/>
        </w:rPr>
        <w:t xml:space="preserve"> valer por el recurrente en el recurso de revisión </w:t>
      </w:r>
      <w:r w:rsidR="002E5C2A">
        <w:rPr>
          <w:rFonts w:ascii="Palatino Linotype" w:eastAsia="Palatino Linotype" w:hAnsi="Palatino Linotype" w:cs="Palatino Linotype"/>
          <w:b/>
        </w:rPr>
        <w:t>04429</w:t>
      </w:r>
      <w:r w:rsidR="0011308D">
        <w:rPr>
          <w:rFonts w:ascii="Palatino Linotype" w:eastAsia="Palatino Linotype" w:hAnsi="Palatino Linotype" w:cs="Palatino Linotype"/>
          <w:b/>
        </w:rPr>
        <w:t>/INFOEM/IP/RR/2021</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 emitida por el Sujeto Obligado.</w:t>
      </w:r>
    </w:p>
    <w:p w14:paraId="2EA971F3" w14:textId="6725AEB2" w:rsidR="0011308D" w:rsidRDefault="00D205AB" w:rsidP="00270D5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Sujeto Obligado, a que, en términos del considerando </w:t>
      </w:r>
      <w:r w:rsidR="0026064E">
        <w:rPr>
          <w:rFonts w:ascii="Palatino Linotype" w:eastAsia="Palatino Linotype" w:hAnsi="Palatino Linotype" w:cs="Palatino Linotype"/>
          <w:b/>
        </w:rPr>
        <w:t>Cuarto</w:t>
      </w:r>
      <w:r w:rsidR="002E5C2A">
        <w:rPr>
          <w:rFonts w:ascii="Palatino Linotype" w:eastAsia="Palatino Linotype" w:hAnsi="Palatino Linotype" w:cs="Palatino Linotype"/>
          <w:b/>
        </w:rPr>
        <w:t xml:space="preserve"> y Quinto</w:t>
      </w:r>
      <w:r w:rsidR="0026064E">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esta resolución, haga entrega al recurrente </w:t>
      </w:r>
      <w:r>
        <w:rPr>
          <w:rFonts w:ascii="Palatino Linotype" w:hAnsi="Palatino Linotype"/>
        </w:rPr>
        <w:t>a través del SAIMEX</w:t>
      </w:r>
      <w:r w:rsidR="00270D56">
        <w:rPr>
          <w:rFonts w:ascii="Palatino Linotype" w:eastAsia="Palatino Linotype" w:hAnsi="Palatino Linotype" w:cs="Palatino Linotype"/>
        </w:rPr>
        <w:t>,</w:t>
      </w:r>
      <w:r>
        <w:rPr>
          <w:rFonts w:ascii="Palatino Linotype" w:eastAsia="Palatino Linotype" w:hAnsi="Palatino Linotype" w:cs="Palatino Linotype"/>
        </w:rPr>
        <w:t xml:space="preserve"> </w:t>
      </w:r>
      <w:r w:rsidR="00270D56">
        <w:rPr>
          <w:rFonts w:ascii="Palatino Linotype" w:eastAsia="Palatino Linotype" w:hAnsi="Palatino Linotype" w:cs="Palatino Linotype"/>
        </w:rPr>
        <w:t>en versión pública de ser procedente</w:t>
      </w:r>
      <w:r w:rsidR="002E5C2A">
        <w:rPr>
          <w:rFonts w:ascii="Palatino Linotype" w:eastAsia="Palatino Linotype" w:hAnsi="Palatino Linotype" w:cs="Palatino Linotype"/>
        </w:rPr>
        <w:t xml:space="preserve">, </w:t>
      </w:r>
      <w:r w:rsidR="00852B2D">
        <w:rPr>
          <w:rFonts w:ascii="Palatino Linotype" w:eastAsia="Palatino Linotype" w:hAnsi="Palatino Linotype" w:cs="Palatino Linotype"/>
        </w:rPr>
        <w:t xml:space="preserve">previa búsqueda exhaustiva y razonable, </w:t>
      </w:r>
      <w:r w:rsidR="00270D56">
        <w:rPr>
          <w:rFonts w:ascii="Palatino Linotype" w:eastAsia="Palatino Linotype" w:hAnsi="Palatino Linotype" w:cs="Palatino Linotype"/>
        </w:rPr>
        <w:t>de</w:t>
      </w:r>
      <w:r w:rsidRPr="00FD3216">
        <w:rPr>
          <w:rFonts w:ascii="Palatino Linotype" w:eastAsia="Palatino Linotype" w:hAnsi="Palatino Linotype" w:cs="Palatino Linotype"/>
        </w:rPr>
        <w:t xml:space="preserve"> lo siguiente:</w:t>
      </w:r>
    </w:p>
    <w:p w14:paraId="71EC1D8E" w14:textId="37C422AD" w:rsidR="00270D56" w:rsidRDefault="00270D56" w:rsidP="00270D56">
      <w:pPr>
        <w:spacing w:before="240" w:after="240" w:line="360" w:lineRule="auto"/>
        <w:ind w:right="49"/>
        <w:jc w:val="both"/>
        <w:rPr>
          <w:rFonts w:ascii="Palatino Linotype" w:eastAsia="MS Gothic" w:hAnsi="Palatino Linotype"/>
          <w:szCs w:val="26"/>
        </w:rPr>
      </w:pPr>
      <w:r>
        <w:rPr>
          <w:rFonts w:ascii="Palatino Linotype" w:eastAsia="MS Gothic" w:hAnsi="Palatino Linotype"/>
          <w:szCs w:val="26"/>
        </w:rPr>
        <w:t>D</w:t>
      </w:r>
      <w:r w:rsidRPr="00270D56">
        <w:rPr>
          <w:rFonts w:ascii="Palatino Linotype" w:eastAsia="MS Gothic" w:hAnsi="Palatino Linotype"/>
          <w:szCs w:val="26"/>
        </w:rPr>
        <w:t>el primer</w:t>
      </w:r>
      <w:r>
        <w:rPr>
          <w:rFonts w:ascii="Palatino Linotype" w:eastAsia="MS Gothic" w:hAnsi="Palatino Linotype"/>
          <w:szCs w:val="26"/>
        </w:rPr>
        <w:t xml:space="preserve">o de enero al treinta y uno de julio </w:t>
      </w:r>
      <w:r w:rsidRPr="00270D56">
        <w:rPr>
          <w:rFonts w:ascii="Palatino Linotype" w:eastAsia="MS Gothic" w:hAnsi="Palatino Linotype"/>
          <w:szCs w:val="26"/>
        </w:rPr>
        <w:t xml:space="preserve">del </w:t>
      </w:r>
      <w:r>
        <w:rPr>
          <w:rFonts w:ascii="Palatino Linotype" w:eastAsia="MS Gothic" w:hAnsi="Palatino Linotype"/>
          <w:szCs w:val="26"/>
        </w:rPr>
        <w:t xml:space="preserve">año </w:t>
      </w:r>
      <w:r w:rsidRPr="00270D56">
        <w:rPr>
          <w:rFonts w:ascii="Palatino Linotype" w:eastAsia="MS Gothic" w:hAnsi="Palatino Linotype"/>
          <w:szCs w:val="26"/>
        </w:rPr>
        <w:t xml:space="preserve">dos </w:t>
      </w:r>
      <w:r>
        <w:rPr>
          <w:rFonts w:ascii="Palatino Linotype" w:eastAsia="MS Gothic" w:hAnsi="Palatino Linotype"/>
          <w:szCs w:val="26"/>
        </w:rPr>
        <w:t>mil veintiuno:</w:t>
      </w:r>
    </w:p>
    <w:p w14:paraId="1347A4EB" w14:textId="43020A8E" w:rsidR="00270D56" w:rsidRPr="00795BBE" w:rsidRDefault="00270D56" w:rsidP="00270D56">
      <w:pPr>
        <w:pStyle w:val="Prrafodelista"/>
        <w:numPr>
          <w:ilvl w:val="0"/>
          <w:numId w:val="24"/>
        </w:numPr>
        <w:spacing w:before="240" w:after="240" w:line="360" w:lineRule="auto"/>
        <w:ind w:right="49"/>
        <w:jc w:val="both"/>
        <w:rPr>
          <w:rFonts w:ascii="Palatino Linotype" w:eastAsia="Palatino Linotype" w:hAnsi="Palatino Linotype" w:cs="Palatino Linotype"/>
        </w:rPr>
      </w:pPr>
      <w:r w:rsidRPr="00270D56">
        <w:rPr>
          <w:rFonts w:ascii="Palatino Linotype" w:eastAsia="MS Gothic" w:hAnsi="Palatino Linotype"/>
          <w:szCs w:val="26"/>
        </w:rPr>
        <w:t xml:space="preserve">Las actas de sesiones de cabildo </w:t>
      </w:r>
      <w:r w:rsidR="00795BBE">
        <w:rPr>
          <w:rFonts w:ascii="Palatino Linotype" w:eastAsia="MS Gothic" w:hAnsi="Palatino Linotype"/>
          <w:szCs w:val="26"/>
        </w:rPr>
        <w:t xml:space="preserve">extraordinarias, </w:t>
      </w:r>
      <w:r w:rsidRPr="00270D56">
        <w:rPr>
          <w:rFonts w:ascii="Palatino Linotype" w:eastAsia="MS Gothic" w:hAnsi="Palatino Linotype"/>
          <w:szCs w:val="26"/>
        </w:rPr>
        <w:t>faltantes</w:t>
      </w:r>
      <w:r>
        <w:rPr>
          <w:rFonts w:ascii="Palatino Linotype" w:eastAsia="MS Gothic" w:hAnsi="Palatino Linotype"/>
          <w:szCs w:val="26"/>
        </w:rPr>
        <w:t>.</w:t>
      </w:r>
    </w:p>
    <w:p w14:paraId="405BC7B2" w14:textId="1A290A3A" w:rsidR="00795BBE" w:rsidRPr="00270D56" w:rsidRDefault="00795BBE" w:rsidP="00270D56">
      <w:pPr>
        <w:pStyle w:val="Prrafodelista"/>
        <w:numPr>
          <w:ilvl w:val="0"/>
          <w:numId w:val="24"/>
        </w:numPr>
        <w:spacing w:before="240" w:after="240" w:line="360" w:lineRule="auto"/>
        <w:ind w:right="49"/>
        <w:jc w:val="both"/>
        <w:rPr>
          <w:rFonts w:ascii="Palatino Linotype" w:eastAsia="Palatino Linotype" w:hAnsi="Palatino Linotype" w:cs="Palatino Linotype"/>
        </w:rPr>
      </w:pPr>
      <w:r>
        <w:rPr>
          <w:rFonts w:ascii="Palatino Linotype" w:eastAsia="MS Gothic" w:hAnsi="Palatino Linotype"/>
          <w:szCs w:val="26"/>
        </w:rPr>
        <w:t>Las actas de sesiones de cabildo ordinarias.</w:t>
      </w:r>
    </w:p>
    <w:p w14:paraId="51BFDD5A" w14:textId="77777777" w:rsidR="00270D56" w:rsidRPr="00270D56" w:rsidRDefault="00270D56" w:rsidP="00270D56">
      <w:pPr>
        <w:pStyle w:val="Prrafodelista"/>
        <w:numPr>
          <w:ilvl w:val="0"/>
          <w:numId w:val="24"/>
        </w:numPr>
        <w:spacing w:before="240" w:after="240" w:line="360" w:lineRule="auto"/>
        <w:ind w:right="49"/>
        <w:jc w:val="both"/>
        <w:rPr>
          <w:rFonts w:ascii="Palatino Linotype" w:eastAsia="Palatino Linotype" w:hAnsi="Palatino Linotype" w:cs="Palatino Linotype"/>
        </w:rPr>
      </w:pPr>
      <w:r>
        <w:rPr>
          <w:rFonts w:ascii="Palatino Linotype" w:eastAsia="MS Gothic" w:hAnsi="Palatino Linotype"/>
          <w:szCs w:val="26"/>
        </w:rPr>
        <w:t>L</w:t>
      </w:r>
      <w:r w:rsidRPr="00270D56">
        <w:rPr>
          <w:rFonts w:ascii="Palatino Linotype" w:eastAsia="MS Gothic" w:hAnsi="Palatino Linotype"/>
          <w:szCs w:val="26"/>
        </w:rPr>
        <w:t>os controles de asistencia de los integrantes del Ayuntamiento a las sesiones de cabildo</w:t>
      </w:r>
      <w:r>
        <w:rPr>
          <w:rFonts w:ascii="Palatino Linotype" w:eastAsia="MS Gothic" w:hAnsi="Palatino Linotype"/>
          <w:szCs w:val="26"/>
        </w:rPr>
        <w:t>.</w:t>
      </w:r>
    </w:p>
    <w:p w14:paraId="12A516D2" w14:textId="77777777" w:rsidR="00270D56" w:rsidRPr="00270D56" w:rsidRDefault="00270D56" w:rsidP="00270D56">
      <w:pPr>
        <w:pStyle w:val="Prrafodelista"/>
        <w:numPr>
          <w:ilvl w:val="0"/>
          <w:numId w:val="24"/>
        </w:numPr>
        <w:spacing w:before="240" w:after="240" w:line="360" w:lineRule="auto"/>
        <w:ind w:right="49"/>
        <w:jc w:val="both"/>
        <w:rPr>
          <w:rFonts w:ascii="Palatino Linotype" w:eastAsia="Palatino Linotype" w:hAnsi="Palatino Linotype" w:cs="Palatino Linotype"/>
        </w:rPr>
      </w:pPr>
      <w:r>
        <w:rPr>
          <w:rFonts w:ascii="Palatino Linotype" w:eastAsia="MS Gothic" w:hAnsi="Palatino Linotype"/>
          <w:szCs w:val="26"/>
        </w:rPr>
        <w:t>E</w:t>
      </w:r>
      <w:r w:rsidRPr="00270D56">
        <w:rPr>
          <w:rFonts w:ascii="Palatino Linotype" w:eastAsia="MS Gothic" w:hAnsi="Palatino Linotype"/>
          <w:szCs w:val="26"/>
        </w:rPr>
        <w:t>l sentido de votación de los miembros de cabildo sobre las iniciativas o acuerdo</w:t>
      </w:r>
      <w:r>
        <w:rPr>
          <w:rFonts w:ascii="Palatino Linotype" w:eastAsia="MS Gothic" w:hAnsi="Palatino Linotype"/>
          <w:szCs w:val="26"/>
        </w:rPr>
        <w:t>s</w:t>
      </w:r>
    </w:p>
    <w:p w14:paraId="310D8116" w14:textId="50EF8001" w:rsidR="00270D56" w:rsidRDefault="00270D56" w:rsidP="00270D56">
      <w:pPr>
        <w:spacing w:before="240" w:after="240" w:line="360" w:lineRule="auto"/>
        <w:ind w:right="49"/>
        <w:jc w:val="both"/>
        <w:rPr>
          <w:rFonts w:ascii="Palatino Linotype" w:hAnsi="Palatino Linotype"/>
        </w:rPr>
      </w:pPr>
      <w:r>
        <w:rPr>
          <w:rFonts w:ascii="Palatino Linotype" w:hAnsi="Palatino Linotype"/>
        </w:rPr>
        <w:t>De ser procedente, d</w:t>
      </w:r>
      <w:r w:rsidRPr="00270D56">
        <w:rPr>
          <w:rFonts w:ascii="Palatino Linotype" w:hAnsi="Palatino Linotype"/>
        </w:rPr>
        <w:t xml:space="preserve">ebiendo emitir el Acuerdo del Comité de Transparencia de conformidad a la Ley de Transparencia y Acceso a la Información Pública del Estado de México y Municipios, en el que funde y motive las razones sobre los datos que </w:t>
      </w:r>
      <w:r w:rsidRPr="00270D56">
        <w:rPr>
          <w:rFonts w:ascii="Palatino Linotype" w:hAnsi="Palatino Linotype"/>
        </w:rPr>
        <w:lastRenderedPageBreak/>
        <w:t>se supriman o eliminen de los soportes documentales objeto de las versiones públicas que se formulen y se pongan a disposición del recurrente, mismo que igualmente hará de su conocimiento.</w:t>
      </w:r>
    </w:p>
    <w:p w14:paraId="549162D2" w14:textId="50639CA2" w:rsidR="00852B2D" w:rsidRDefault="00852B2D" w:rsidP="00852B2D">
      <w:pPr>
        <w:spacing w:before="240" w:after="240" w:line="360" w:lineRule="auto"/>
        <w:ind w:right="49"/>
        <w:jc w:val="both"/>
        <w:rPr>
          <w:rFonts w:ascii="Palatino Linotype" w:hAnsi="Palatino Linotype"/>
          <w:lang w:val="es-ES_tradnl"/>
        </w:rPr>
      </w:pPr>
      <w:r>
        <w:rPr>
          <w:rFonts w:ascii="Palatino Linotype" w:hAnsi="Palatino Linotype"/>
          <w:lang w:val="es-ES_tradnl"/>
        </w:rPr>
        <w:t>E</w:t>
      </w:r>
      <w:r w:rsidRPr="007F3C0F">
        <w:rPr>
          <w:rFonts w:ascii="Palatino Linotype" w:hAnsi="Palatino Linotype"/>
          <w:lang w:val="es-ES_tradnl"/>
        </w:rPr>
        <w:t>l caso que derivado de la búsqueda exhaustiva y razonable</w:t>
      </w:r>
      <w:r>
        <w:rPr>
          <w:rFonts w:ascii="Palatino Linotype" w:hAnsi="Palatino Linotype"/>
          <w:lang w:val="es-ES_tradnl"/>
        </w:rPr>
        <w:t>,</w:t>
      </w:r>
      <w:r w:rsidRPr="007F3C0F">
        <w:rPr>
          <w:rFonts w:ascii="Palatino Linotype" w:hAnsi="Palatino Linotype"/>
          <w:lang w:val="es-ES_tradnl"/>
        </w:rPr>
        <w:t xml:space="preserve"> no se localice la información </w:t>
      </w:r>
      <w:r>
        <w:rPr>
          <w:rFonts w:ascii="Palatino Linotype" w:hAnsi="Palatino Linotype"/>
          <w:lang w:val="es-ES_tradnl"/>
        </w:rPr>
        <w:t xml:space="preserve">que se ordena en el numeral “2”, </w:t>
      </w:r>
      <w:r w:rsidRPr="007F3C0F">
        <w:rPr>
          <w:rFonts w:ascii="Palatino Linotype" w:hAnsi="Palatino Linotype"/>
          <w:lang w:val="es-ES_tradnl"/>
        </w:rPr>
        <w:t>el Sujeto Obligado deberá emitir el Acuerdo de Inexistencia en términos de los artículos 49, fracciones II y XIII, 169 y 170 de la Ley de Transparencia y Acceso a la Información Pública de</w:t>
      </w:r>
      <w:r>
        <w:rPr>
          <w:rFonts w:ascii="Palatino Linotype" w:hAnsi="Palatino Linotype"/>
          <w:lang w:val="es-ES_tradnl"/>
        </w:rPr>
        <w:t>l Estado de México y Municipios, debiendo notificarlo a la recurrente al momento de dar cumplimiento a la presente resolución.</w:t>
      </w:r>
    </w:p>
    <w:p w14:paraId="57B17E30" w14:textId="775727ED" w:rsidR="00536BF2" w:rsidRPr="00270D56" w:rsidRDefault="00536BF2" w:rsidP="00270D56">
      <w:pPr>
        <w:spacing w:before="240" w:after="240" w:line="360" w:lineRule="auto"/>
        <w:ind w:right="49"/>
        <w:jc w:val="both"/>
        <w:rPr>
          <w:rFonts w:ascii="Palatino Linotype" w:eastAsia="Palatino Linotype" w:hAnsi="Palatino Linotype" w:cs="Palatino Linotype"/>
        </w:rPr>
      </w:pPr>
      <w:r w:rsidRPr="00072799">
        <w:rPr>
          <w:rFonts w:ascii="Palatino Linotype" w:hAnsi="Palatino Linotype" w:cs="Arial"/>
          <w:bCs/>
          <w:lang w:val="es-MX"/>
        </w:rPr>
        <w:t xml:space="preserve">En caso de que </w:t>
      </w:r>
      <w:r w:rsidR="00852B2D">
        <w:rPr>
          <w:rFonts w:ascii="Palatino Linotype" w:hAnsi="Palatino Linotype" w:cs="Arial"/>
          <w:bCs/>
          <w:lang w:val="es-MX"/>
        </w:rPr>
        <w:t>no</w:t>
      </w:r>
      <w:r>
        <w:rPr>
          <w:rFonts w:ascii="Palatino Linotype" w:hAnsi="Palatino Linotype" w:cs="Arial"/>
          <w:bCs/>
          <w:lang w:val="es-MX"/>
        </w:rPr>
        <w:t xml:space="preserve"> cuente con más actas extraordinarias</w:t>
      </w:r>
      <w:r w:rsidRPr="00072799">
        <w:rPr>
          <w:rFonts w:ascii="Palatino Linotype" w:hAnsi="Palatino Linotype" w:cs="Arial"/>
          <w:bCs/>
          <w:shd w:val="clear" w:color="auto" w:fill="FFFFFF"/>
        </w:rPr>
        <w:t>, bastara que se lo haga saber al recurrente de manera fundada y motivada</w:t>
      </w:r>
    </w:p>
    <w:p w14:paraId="519403BD" w14:textId="5B352EA7" w:rsidR="00D205AB" w:rsidRDefault="007F62AF" w:rsidP="00A66A68">
      <w:pPr>
        <w:spacing w:before="240" w:after="240" w:line="360" w:lineRule="auto"/>
        <w:ind w:right="51"/>
        <w:contextualSpacing/>
        <w:jc w:val="both"/>
        <w:rPr>
          <w:rFonts w:ascii="Palatino Linotype" w:hAnsi="Palatino Linotype"/>
          <w:shd w:val="clear" w:color="auto" w:fill="FFFFFF"/>
        </w:rPr>
      </w:pPr>
      <w:r>
        <w:rPr>
          <w:rFonts w:ascii="Palatino Linotype" w:hAnsi="Palatino Linotype" w:cs="Arial"/>
          <w:b/>
          <w:bCs/>
          <w:shd w:val="clear" w:color="auto" w:fill="FFFFFF"/>
        </w:rPr>
        <w:t>Tercero. Notifíquese</w:t>
      </w:r>
      <w:r w:rsidR="00D205AB">
        <w:rPr>
          <w:rFonts w:ascii="Palatino Linotype" w:hAnsi="Palatino Linotype" w:cs="Arial"/>
          <w:b/>
          <w:bCs/>
          <w:i/>
          <w:iCs/>
          <w:shd w:val="clear" w:color="auto" w:fill="FFFFFF"/>
        </w:rPr>
        <w:t xml:space="preserve"> </w:t>
      </w:r>
      <w:r w:rsidR="00D205AB" w:rsidRPr="009D61C6">
        <w:rPr>
          <w:rFonts w:ascii="Palatino Linotype" w:hAnsi="Palatino Linotype"/>
          <w:shd w:val="clear" w:color="auto" w:fill="FFFFFF"/>
        </w:rPr>
        <w:t>al Responsable de la Unidad de Transparencia del</w:t>
      </w:r>
      <w:r w:rsidR="00D205AB">
        <w:rPr>
          <w:rFonts w:ascii="Palatino Linotype" w:hAnsi="Palatino Linotype"/>
          <w:bCs/>
          <w:shd w:val="clear" w:color="auto" w:fill="FFFFFF"/>
        </w:rPr>
        <w:t xml:space="preserve"> </w:t>
      </w:r>
      <w:r w:rsidR="00D205AB" w:rsidRPr="009D61C6">
        <w:rPr>
          <w:rFonts w:ascii="Palatino Linotype" w:hAnsi="Palatino Linotype"/>
          <w:bCs/>
          <w:shd w:val="clear" w:color="auto" w:fill="FFFFFF"/>
        </w:rPr>
        <w:t>Sujeto Obligado</w:t>
      </w:r>
      <w:r w:rsidR="00D205AB" w:rsidRPr="009D61C6">
        <w:rPr>
          <w:rFonts w:ascii="Palatino Linotype" w:hAnsi="Palatino Linotype"/>
          <w:shd w:val="clear" w:color="auto" w:fill="FFFFFF"/>
        </w:rPr>
        <w:t xml:space="preserve">, para que </w:t>
      </w:r>
      <w:r w:rsidR="00D205AB">
        <w:rPr>
          <w:rFonts w:ascii="Palatino Linotype" w:hAnsi="Palatino Linotype"/>
          <w:shd w:val="clear" w:color="auto" w:fill="FFFFFF"/>
        </w:rPr>
        <w:t>conforme a los</w:t>
      </w:r>
      <w:r w:rsidR="00D205AB" w:rsidRPr="009D61C6">
        <w:rPr>
          <w:rFonts w:ascii="Palatino Linotype" w:hAnsi="Palatino Linotype"/>
          <w:shd w:val="clear" w:color="auto" w:fill="FFFFFF"/>
        </w:rPr>
        <w:t xml:space="preserve"> artículo</w:t>
      </w:r>
      <w:r w:rsidR="00D205AB">
        <w:rPr>
          <w:rFonts w:ascii="Palatino Linotype" w:hAnsi="Palatino Linotype"/>
          <w:shd w:val="clear" w:color="auto" w:fill="FFFFFF"/>
        </w:rPr>
        <w:t>s</w:t>
      </w:r>
      <w:r w:rsidR="00D205AB" w:rsidRPr="009D61C6">
        <w:rPr>
          <w:rFonts w:ascii="Palatino Linotype" w:hAnsi="Palatino Linotype"/>
          <w:shd w:val="clear" w:color="auto" w:fill="FFFFFF"/>
        </w:rPr>
        <w:t xml:space="preserve"> 186, último párrafo y 189, párrafo segundo de la Ley de Transparencia y Acceso a la Información Pública de</w:t>
      </w:r>
      <w:r w:rsidR="00D205AB">
        <w:rPr>
          <w:rFonts w:ascii="Palatino Linotype" w:hAnsi="Palatino Linotype"/>
          <w:shd w:val="clear" w:color="auto" w:fill="FFFFFF"/>
        </w:rPr>
        <w:t xml:space="preserve">l Estado de México y Municipios, y a lo acordado en la presenta sesión; </w:t>
      </w:r>
      <w:r w:rsidR="00D205AB" w:rsidRPr="009D61C6">
        <w:rPr>
          <w:rFonts w:ascii="Palatino Linotype" w:hAnsi="Palatino Linotype"/>
          <w:shd w:val="clear" w:color="auto" w:fill="FFFFFF"/>
        </w:rPr>
        <w:t>dé cumplimiento a lo o</w:t>
      </w:r>
      <w:r w:rsidR="00D205AB">
        <w:rPr>
          <w:rFonts w:ascii="Palatino Linotype" w:hAnsi="Palatino Linotype"/>
          <w:shd w:val="clear" w:color="auto" w:fill="FFFFFF"/>
        </w:rPr>
        <w:t xml:space="preserve">rdenado dentro del </w:t>
      </w:r>
      <w:r w:rsidR="00D205AB" w:rsidRPr="004068DC">
        <w:rPr>
          <w:rFonts w:ascii="Palatino Linotype" w:hAnsi="Palatino Linotype"/>
          <w:shd w:val="clear" w:color="auto" w:fill="FFFFFF"/>
        </w:rPr>
        <w:t xml:space="preserve">plazo </w:t>
      </w:r>
      <w:r w:rsidR="004068DC" w:rsidRPr="004068DC">
        <w:rPr>
          <w:rFonts w:ascii="Palatino Linotype" w:hAnsi="Palatino Linotype"/>
          <w:shd w:val="clear" w:color="auto" w:fill="FFFFFF"/>
        </w:rPr>
        <w:t>de diez</w:t>
      </w:r>
      <w:r w:rsidR="00D205AB" w:rsidRPr="004068DC">
        <w:rPr>
          <w:rFonts w:ascii="Palatino Linotype" w:hAnsi="Palatino Linotype"/>
          <w:shd w:val="clear" w:color="auto" w:fill="FFFFFF"/>
        </w:rPr>
        <w:t xml:space="preserve"> días hábiles, debiendo</w:t>
      </w:r>
      <w:r w:rsidR="00D205AB" w:rsidRPr="009D61C6">
        <w:rPr>
          <w:rFonts w:ascii="Palatino Linotype" w:hAnsi="Palatino Linotype"/>
          <w:shd w:val="clear" w:color="auto" w:fill="FFFFFF"/>
        </w:rPr>
        <w:t xml:space="preserve"> informar a este Instituto en un plazo de tres días hábiles siguientes sobre el cumplimiento dado a la presente resolución.</w:t>
      </w:r>
    </w:p>
    <w:p w14:paraId="405F79A2" w14:textId="6EEEC0DD" w:rsidR="0057013E" w:rsidRDefault="0057013E" w:rsidP="00A66A68">
      <w:pPr>
        <w:spacing w:before="240" w:after="240" w:line="360" w:lineRule="auto"/>
        <w:ind w:right="51"/>
        <w:contextualSpacing/>
        <w:jc w:val="both"/>
        <w:rPr>
          <w:rFonts w:ascii="Palatino Linotype" w:hAnsi="Palatino Linotype"/>
          <w:shd w:val="clear" w:color="auto" w:fill="FFFFFF"/>
        </w:rPr>
      </w:pPr>
    </w:p>
    <w:p w14:paraId="653AA616" w14:textId="2D7A21F2" w:rsidR="0057013E" w:rsidRPr="002504B2" w:rsidRDefault="0057013E" w:rsidP="0057013E">
      <w:pPr>
        <w:spacing w:after="240" w:line="360" w:lineRule="auto"/>
        <w:jc w:val="both"/>
        <w:rPr>
          <w:rFonts w:ascii="Palatino Linotype" w:hAnsi="Palatino Linotype" w:cs="Arial"/>
          <w:b/>
        </w:rPr>
      </w:pPr>
      <w:r w:rsidRPr="0057013E">
        <w:rPr>
          <w:rFonts w:ascii="Palatino Linotype" w:hAnsi="Palatino Linotype" w:cs="Arial"/>
          <w:b/>
          <w:bCs/>
        </w:rPr>
        <w:t>Cuarto.</w:t>
      </w:r>
      <w:r>
        <w:rPr>
          <w:rFonts w:ascii="Palatino Linotype" w:hAnsi="Palatino Linotype" w:cs="Arial"/>
          <w:bCs/>
        </w:rPr>
        <w:t xml:space="preserve"> </w:t>
      </w:r>
      <w:r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Pr>
          <w:rFonts w:ascii="Palatino Linotype" w:hAnsi="Palatino Linotype" w:cs="Arial"/>
          <w:bCs/>
        </w:rPr>
        <w:t>.</w:t>
      </w:r>
    </w:p>
    <w:p w14:paraId="26C52EC4" w14:textId="7F7FD43D" w:rsidR="00D205AB" w:rsidRDefault="0057013E" w:rsidP="00D205A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Quinto</w:t>
      </w:r>
      <w:r w:rsidR="00D205AB">
        <w:rPr>
          <w:rFonts w:ascii="Palatino Linotype" w:eastAsia="Palatino Linotype" w:hAnsi="Palatino Linotype" w:cs="Palatino Linotype"/>
          <w:b/>
        </w:rPr>
        <w:t xml:space="preserve">. </w:t>
      </w:r>
      <w:r w:rsidR="007F62AF">
        <w:rPr>
          <w:rFonts w:ascii="Palatino Linotype" w:eastAsia="Palatino Linotype" w:hAnsi="Palatino Linotype" w:cs="Palatino Linotype"/>
          <w:b/>
        </w:rPr>
        <w:t xml:space="preserve">Notifíquese </w:t>
      </w:r>
      <w:r w:rsidR="007F62AF" w:rsidRPr="007F62AF">
        <w:rPr>
          <w:rFonts w:ascii="Palatino Linotype" w:eastAsia="Palatino Linotype" w:hAnsi="Palatino Linotype" w:cs="Palatino Linotype"/>
        </w:rPr>
        <w:t>al</w:t>
      </w:r>
      <w:r w:rsidR="00D205AB">
        <w:rPr>
          <w:rFonts w:ascii="Palatino Linotype" w:eastAsia="Palatino Linotype" w:hAnsi="Palatino Linotype" w:cs="Palatino Linotype"/>
        </w:rPr>
        <w:t xml:space="preserve"> recurrente a través del SAIMEX</w:t>
      </w:r>
      <w:r w:rsidR="00D205AB">
        <w:rPr>
          <w:rFonts w:ascii="Palatino Linotype" w:eastAsia="Palatino Linotype" w:hAnsi="Palatino Linotype" w:cs="Palatino Linotype"/>
          <w:b/>
        </w:rPr>
        <w:t xml:space="preserve">, </w:t>
      </w:r>
      <w:r w:rsidR="00D205AB">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4070AF1" w14:textId="1770BC64" w:rsidR="00260CA1" w:rsidRDefault="00260CA1" w:rsidP="00D205AB">
      <w:pPr>
        <w:spacing w:before="240" w:after="240" w:line="360" w:lineRule="auto"/>
        <w:jc w:val="both"/>
        <w:rPr>
          <w:rFonts w:ascii="Palatino Linotype" w:hAnsi="Palatino Linotype"/>
        </w:rPr>
      </w:pPr>
      <w:r>
        <w:rPr>
          <w:rFonts w:ascii="Palatino Linotype" w:hAnsi="Palatino Linotype"/>
          <w:noProof/>
          <w:color w:val="222222"/>
          <w:lang w:val="es-MX"/>
        </w:rPr>
        <mc:AlternateContent>
          <mc:Choice Requires="wps">
            <w:drawing>
              <wp:anchor distT="0" distB="0" distL="114300" distR="114300" simplePos="0" relativeHeight="251660288" behindDoc="0" locked="0" layoutInCell="1" allowOverlap="1" wp14:anchorId="5AF81581" wp14:editId="26E5DF92">
                <wp:simplePos x="0" y="0"/>
                <wp:positionH relativeFrom="column">
                  <wp:posOffset>-6985</wp:posOffset>
                </wp:positionH>
                <wp:positionV relativeFrom="paragraph">
                  <wp:posOffset>2814955</wp:posOffset>
                </wp:positionV>
                <wp:extent cx="5473700" cy="3035300"/>
                <wp:effectExtent l="38100" t="19050" r="69850" b="88900"/>
                <wp:wrapNone/>
                <wp:docPr id="5" name="Conector recto 5"/>
                <wp:cNvGraphicFramePr/>
                <a:graphic xmlns:a="http://schemas.openxmlformats.org/drawingml/2006/main">
                  <a:graphicData uri="http://schemas.microsoft.com/office/word/2010/wordprocessingShape">
                    <wps:wsp>
                      <wps:cNvCnPr/>
                      <wps:spPr>
                        <a:xfrm>
                          <a:off x="0" y="0"/>
                          <a:ext cx="5473700" cy="3035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5F75B05"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5pt,221.65pt" to="430.45pt,4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wMuAEAALkDAAAOAAAAZHJzL2Uyb0RvYy54bWysU02P0zAQvSPxHyzfadKWsihquoeu4IKg&#10;4uMHeJ1xY+EvjU2T/nvGTppFgPaAuNgZ+72Zec+T/f1oDbsARu1dy9ermjNw0nfanVv+7eu7V285&#10;i0m4ThjvoOVXiPz+8PLFfggNbHzvTQfIKImLzRBa3qcUmqqKsgcr4soHcHSpPFqRKMRz1aEYKLs1&#10;1aau31SDxy6glxAjnT5Ml/xQ8isFMn1SKkJipuXUWyorlvUxr9VhL5ozitBrObch/qELK7Sjokuq&#10;B5EE+4H6j1RWS/TRq7SS3lZeKS2haCA16/o3NV96EaBoIXNiWGyK/y+t/Hg5IdNdy3ecOWHpiY70&#10;UDJ5ZJg3tsseDSE2BD26E85RDCfMgkeFNu8khY3F1+viK4yJSTrcvb7b3tVkv6S7bb3dbSmgPNUT&#10;PWBM78Fblj9abrTLwkUjLh9imqA3CPFyO1MD5StdDWSwcZ9BkRgquSnsMkZwNMguggag+76eyxZk&#10;pihtzEKqnyfN2EyDMloLcf08cUGXit6lhWi18/g3chpvraoJf1M9ac2yH313Lc9R7KD5KIbOs5wH&#10;8Ne40J/+uMNPAAAA//8DAFBLAwQUAAYACAAAACEANyaG7t8AAAAKAQAADwAAAGRycy9kb3ducmV2&#10;LnhtbEyPwU7DMBBE70j8g7VIXFDrpCklDdlUCMEBqRcK4ryNlzgitqPYbczfY05wXM3TzNt6F80g&#10;zjz53lmEfJmBYNs61dsO4f3teVGC8IGsosFZRvhmD7vm8qKmSrnZvvL5EDqRSqyvCEGHMFZS+laz&#10;Ib90I9uUfbrJUEjn1Ek10ZzKzSBXWbaRhnqbFjSN/Ki5/TqcDEIbZbzRT6qbu7sXtSdffsjbPeL1&#10;VXy4BxE4hj8YfvWTOjTJ6ehOVnkxICzyPJEI63VRgEhAucm2II4I21VegGxq+f+F5gcAAP//AwBQ&#10;SwECLQAUAAYACAAAACEAtoM4kv4AAADhAQAAEwAAAAAAAAAAAAAAAAAAAAAAW0NvbnRlbnRfVHlw&#10;ZXNdLnhtbFBLAQItABQABgAIAAAAIQA4/SH/1gAAAJQBAAALAAAAAAAAAAAAAAAAAC8BAABfcmVs&#10;cy8ucmVsc1BLAQItABQABgAIAAAAIQBIFOwMuAEAALkDAAAOAAAAAAAAAAAAAAAAAC4CAABkcnMv&#10;ZTJvRG9jLnhtbFBLAQItABQABgAIAAAAIQA3Jobu3wAAAAoBAAAPAAAAAAAAAAAAAAAAABIEAABk&#10;cnMvZG93bnJldi54bWxQSwUGAAAAAAQABADzAAAAHgUAAAAA&#10;" strokecolor="black [3200]" strokeweight="2pt">
                <v:shadow on="t" color="black" opacity="24903f" origin=",.5" offset="0,.55556mm"/>
              </v:line>
            </w:pict>
          </mc:Fallback>
        </mc:AlternateContent>
      </w:r>
      <w:r w:rsidR="0057013E">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0057013E"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Pr>
          <w:rFonts w:ascii="Palatino Linotype" w:hAnsi="Palatino Linotype"/>
          <w:color w:val="222222"/>
          <w:shd w:val="clear" w:color="auto" w:fill="FFFFFF"/>
        </w:rPr>
        <w:t>LA CUADRAGÉSIMA</w:t>
      </w:r>
      <w:r w:rsidR="0057013E">
        <w:rPr>
          <w:rFonts w:ascii="Palatino Linotype" w:hAnsi="Palatino Linotype"/>
          <w:color w:val="222222"/>
          <w:shd w:val="clear" w:color="auto" w:fill="FFFFFF"/>
        </w:rPr>
        <w:t xml:space="preserve"> </w:t>
      </w:r>
      <w:r w:rsidR="0057013E" w:rsidRPr="00057382">
        <w:rPr>
          <w:rFonts w:ascii="Palatino Linotype" w:hAnsi="Palatino Linotype"/>
          <w:color w:val="222222"/>
          <w:shd w:val="clear" w:color="auto" w:fill="FFFFFF"/>
        </w:rPr>
        <w:t xml:space="preserve">SESIÓN ORDINARIA CELEBRADA EL </w:t>
      </w:r>
      <w:r>
        <w:rPr>
          <w:rFonts w:ascii="Palatino Linotype" w:hAnsi="Palatino Linotype"/>
          <w:color w:val="222222"/>
          <w:shd w:val="clear" w:color="auto" w:fill="FFFFFF"/>
        </w:rPr>
        <w:t>DIEZ</w:t>
      </w:r>
      <w:r w:rsidR="002E5C2A">
        <w:rPr>
          <w:rFonts w:ascii="Palatino Linotype" w:hAnsi="Palatino Linotype"/>
        </w:rPr>
        <w:t xml:space="preserve"> DE NOVIEMBRE</w:t>
      </w:r>
      <w:r w:rsidR="0057013E" w:rsidRPr="00C16B45">
        <w:rPr>
          <w:rFonts w:ascii="Palatino Linotype" w:hAnsi="Palatino Linotype"/>
        </w:rPr>
        <w:t xml:space="preserve"> DE </w:t>
      </w:r>
      <w:r w:rsidR="0057013E">
        <w:rPr>
          <w:rFonts w:ascii="Palatino Linotype" w:hAnsi="Palatino Linotype"/>
        </w:rPr>
        <w:t>DOS MIL VEINTIUNO</w:t>
      </w:r>
      <w:r w:rsidR="0057013E" w:rsidRPr="00C16B45">
        <w:rPr>
          <w:rFonts w:ascii="Palatino Linotype" w:hAnsi="Palatino Linotype"/>
        </w:rPr>
        <w:t>, ANTE</w:t>
      </w:r>
      <w:r w:rsidR="0057013E" w:rsidRPr="00080788">
        <w:rPr>
          <w:rFonts w:ascii="Palatino Linotype" w:hAnsi="Palatino Linotype"/>
        </w:rPr>
        <w:t xml:space="preserve"> EL SECRETARIO TÉCNICO</w:t>
      </w:r>
      <w:r w:rsidR="0057013E">
        <w:rPr>
          <w:rFonts w:ascii="Palatino Linotype" w:hAnsi="Palatino Linotype"/>
        </w:rPr>
        <w:t xml:space="preserve"> DEL PLENO ALEXIS TAPIA RAMÍRE</w:t>
      </w:r>
      <w:bookmarkEnd w:id="1"/>
      <w:r>
        <w:rPr>
          <w:rFonts w:ascii="Palatino Linotype" w:hAnsi="Palatino Linotype"/>
        </w:rPr>
        <w:t>Z.</w:t>
      </w:r>
    </w:p>
    <w:p w14:paraId="756C77FD" w14:textId="77777777" w:rsidR="00260CA1" w:rsidRDefault="00260CA1" w:rsidP="00D205AB">
      <w:pPr>
        <w:spacing w:before="240" w:after="240" w:line="360" w:lineRule="auto"/>
        <w:jc w:val="both"/>
        <w:rPr>
          <w:rFonts w:ascii="Palatino Linotype" w:hAnsi="Palatino Linotype"/>
        </w:rPr>
        <w:sectPr w:rsidR="00260CA1">
          <w:headerReference w:type="default" r:id="rId11"/>
          <w:footerReference w:type="default" r:id="rId12"/>
          <w:headerReference w:type="first" r:id="rId13"/>
          <w:footerReference w:type="first" r:id="rId14"/>
          <w:pgSz w:w="12240" w:h="15840"/>
          <w:pgMar w:top="1417" w:right="1701" w:bottom="1417" w:left="1701" w:header="709" w:footer="709" w:gutter="0"/>
          <w:pgNumType w:start="1"/>
          <w:cols w:space="720"/>
          <w:titlePg/>
        </w:sectPr>
      </w:pPr>
    </w:p>
    <w:p w14:paraId="19388664" w14:textId="420711F2" w:rsidR="0057013E" w:rsidRDefault="0057013E" w:rsidP="00D205AB">
      <w:pPr>
        <w:spacing w:before="240" w:after="240" w:line="360" w:lineRule="auto"/>
        <w:jc w:val="both"/>
        <w:rPr>
          <w:rFonts w:ascii="Palatino Linotype" w:eastAsia="Palatino Linotype" w:hAnsi="Palatino Linotype" w:cs="Palatino Linotype"/>
        </w:rPr>
      </w:pPr>
    </w:p>
    <w:sectPr w:rsidR="0057013E">
      <w:headerReference w:type="first" r:id="rId15"/>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98BC6" w14:textId="77777777" w:rsidR="004E5BC9" w:rsidRDefault="004E5BC9">
      <w:r>
        <w:separator/>
      </w:r>
    </w:p>
  </w:endnote>
  <w:endnote w:type="continuationSeparator" w:id="0">
    <w:p w14:paraId="64F97649" w14:textId="77777777" w:rsidR="004E5BC9" w:rsidRDefault="004E5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C949B" w14:textId="23E38ECC" w:rsidR="003F6DA8" w:rsidRDefault="003F6DA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75C1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75C17">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2D5DC066" w14:textId="77777777" w:rsidR="003F6DA8" w:rsidRDefault="003F6DA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9B66F" w14:textId="195C3D18" w:rsidR="003F6DA8" w:rsidRDefault="003F6DA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260CA1">
      <w:rPr>
        <w:rFonts w:ascii="Palatino Linotype" w:eastAsia="Palatino Linotype" w:hAnsi="Palatino Linotype" w:cs="Palatino Linotype"/>
        <w:b/>
        <w:color w:val="000000"/>
        <w:sz w:val="20"/>
        <w:szCs w:val="20"/>
      </w:rPr>
      <w:t>36</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75C17">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50D89644" w14:textId="77777777" w:rsidR="003F6DA8" w:rsidRDefault="003F6DA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BF180" w14:textId="77777777" w:rsidR="004E5BC9" w:rsidRDefault="004E5BC9">
      <w:r>
        <w:separator/>
      </w:r>
    </w:p>
  </w:footnote>
  <w:footnote w:type="continuationSeparator" w:id="0">
    <w:p w14:paraId="68F720A8" w14:textId="77777777" w:rsidR="004E5BC9" w:rsidRDefault="004E5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7D4F8" w14:textId="798FEC1B" w:rsidR="003F6DA8" w:rsidRDefault="006A5E6B">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61312" behindDoc="1" locked="0" layoutInCell="1" allowOverlap="1" wp14:anchorId="2161CE3B" wp14:editId="1E474DF1">
          <wp:simplePos x="0" y="0"/>
          <wp:positionH relativeFrom="page">
            <wp:posOffset>472810</wp:posOffset>
          </wp:positionH>
          <wp:positionV relativeFrom="paragraph">
            <wp:posOffset>-178056</wp:posOffset>
          </wp:positionV>
          <wp:extent cx="7635600" cy="9943200"/>
          <wp:effectExtent l="0" t="0" r="381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5"/>
      <w:tblW w:w="5670" w:type="dxa"/>
      <w:tblInd w:w="3119" w:type="dxa"/>
      <w:tblLayout w:type="fixed"/>
      <w:tblLook w:val="0400" w:firstRow="0" w:lastRow="0" w:firstColumn="0" w:lastColumn="0" w:noHBand="0" w:noVBand="1"/>
    </w:tblPr>
    <w:tblGrid>
      <w:gridCol w:w="2551"/>
      <w:gridCol w:w="3119"/>
    </w:tblGrid>
    <w:tr w:rsidR="003F6DA8" w14:paraId="68DDE7FF" w14:textId="77777777">
      <w:tc>
        <w:tcPr>
          <w:tcW w:w="2551" w:type="dxa"/>
          <w:vAlign w:val="center"/>
        </w:tcPr>
        <w:p w14:paraId="2011ECE3" w14:textId="77777777" w:rsidR="003F6DA8" w:rsidRDefault="003F6D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AB97C2E" w14:textId="071E4B0A" w:rsidR="003F6DA8" w:rsidRDefault="006A5E6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04429</w:t>
          </w:r>
          <w:r w:rsidR="003F6DA8">
            <w:rPr>
              <w:rFonts w:ascii="Palatino Linotype" w:eastAsia="Palatino Linotype" w:hAnsi="Palatino Linotype" w:cs="Palatino Linotype"/>
              <w:b/>
              <w:sz w:val="22"/>
              <w:szCs w:val="22"/>
            </w:rPr>
            <w:t xml:space="preserve">/INFOEM/IP/RR/2021 </w:t>
          </w:r>
        </w:p>
      </w:tc>
    </w:tr>
    <w:tr w:rsidR="003F6DA8" w14:paraId="471E780B" w14:textId="77777777">
      <w:trPr>
        <w:trHeight w:val="220"/>
      </w:trPr>
      <w:tc>
        <w:tcPr>
          <w:tcW w:w="2551" w:type="dxa"/>
          <w:vAlign w:val="center"/>
        </w:tcPr>
        <w:p w14:paraId="241A0212" w14:textId="77777777" w:rsidR="003F6DA8" w:rsidRDefault="003F6D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4CE3D9D" w14:textId="28ACA92E" w:rsidR="003F6DA8" w:rsidRDefault="006A5E6B" w:rsidP="00A21CC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Nextlalpan</w:t>
          </w:r>
          <w:r w:rsidR="003F6DA8">
            <w:rPr>
              <w:rFonts w:ascii="Palatino Linotype" w:eastAsia="Palatino Linotype" w:hAnsi="Palatino Linotype" w:cs="Palatino Linotype"/>
              <w:b/>
              <w:sz w:val="22"/>
              <w:szCs w:val="22"/>
            </w:rPr>
            <w:t>.</w:t>
          </w:r>
        </w:p>
      </w:tc>
    </w:tr>
    <w:tr w:rsidR="003F6DA8" w14:paraId="282A5CCB" w14:textId="77777777">
      <w:tc>
        <w:tcPr>
          <w:tcW w:w="2551" w:type="dxa"/>
          <w:vAlign w:val="center"/>
        </w:tcPr>
        <w:p w14:paraId="76F006D3" w14:textId="580B7DEC" w:rsidR="003F6DA8" w:rsidRDefault="006A5E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w:t>
          </w:r>
          <w:r w:rsidR="003F6DA8">
            <w:rPr>
              <w:rFonts w:ascii="Palatino Linotype" w:eastAsia="Palatino Linotype" w:hAnsi="Palatino Linotype" w:cs="Palatino Linotype"/>
              <w:b/>
              <w:sz w:val="22"/>
              <w:szCs w:val="22"/>
            </w:rPr>
            <w:t xml:space="preserve"> ponente:</w:t>
          </w:r>
        </w:p>
      </w:tc>
      <w:tc>
        <w:tcPr>
          <w:tcW w:w="3119" w:type="dxa"/>
          <w:vAlign w:val="center"/>
        </w:tcPr>
        <w:p w14:paraId="7142BBC5" w14:textId="68F357F4" w:rsidR="003F6DA8" w:rsidRDefault="003F6DA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36A4B2" w14:textId="77777777" w:rsidR="003F6DA8" w:rsidRDefault="003F6DA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315F" w14:textId="60457BAE" w:rsidR="003F6DA8" w:rsidRDefault="003F6DA8">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59264" behindDoc="1" locked="0" layoutInCell="1" allowOverlap="1" wp14:anchorId="64A6A3C4" wp14:editId="544818E8">
          <wp:simplePos x="0" y="0"/>
          <wp:positionH relativeFrom="page">
            <wp:posOffset>413385</wp:posOffset>
          </wp:positionH>
          <wp:positionV relativeFrom="paragraph">
            <wp:posOffset>-536</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6"/>
      <w:tblW w:w="5670" w:type="dxa"/>
      <w:tblInd w:w="3119" w:type="dxa"/>
      <w:tblLayout w:type="fixed"/>
      <w:tblLook w:val="0400" w:firstRow="0" w:lastRow="0" w:firstColumn="0" w:lastColumn="0" w:noHBand="0" w:noVBand="1"/>
    </w:tblPr>
    <w:tblGrid>
      <w:gridCol w:w="2551"/>
      <w:gridCol w:w="3119"/>
    </w:tblGrid>
    <w:tr w:rsidR="003F6DA8" w14:paraId="32E55AF4" w14:textId="77777777">
      <w:tc>
        <w:tcPr>
          <w:tcW w:w="2551" w:type="dxa"/>
          <w:vAlign w:val="center"/>
        </w:tcPr>
        <w:p w14:paraId="63B2D411" w14:textId="36EFFB4D" w:rsidR="003F6DA8" w:rsidRDefault="003F6D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E7E6B40" w14:textId="0C04D1AB" w:rsidR="003F6DA8" w:rsidRDefault="006A5E6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04429</w:t>
          </w:r>
          <w:r w:rsidR="003F6DA8">
            <w:rPr>
              <w:rFonts w:ascii="Palatino Linotype" w:eastAsia="Palatino Linotype" w:hAnsi="Palatino Linotype" w:cs="Palatino Linotype"/>
              <w:b/>
              <w:sz w:val="22"/>
              <w:szCs w:val="22"/>
            </w:rPr>
            <w:t xml:space="preserve">/INFOEM/IP/RR/2021 </w:t>
          </w:r>
        </w:p>
      </w:tc>
    </w:tr>
    <w:tr w:rsidR="003F6DA8" w14:paraId="70683173" w14:textId="77777777">
      <w:tc>
        <w:tcPr>
          <w:tcW w:w="2551" w:type="dxa"/>
          <w:vAlign w:val="center"/>
        </w:tcPr>
        <w:p w14:paraId="23DF2147" w14:textId="77777777" w:rsidR="003F6DA8" w:rsidRDefault="003F6DA8">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20C6414" w14:textId="5026A01F" w:rsidR="003F6DA8" w:rsidRDefault="00D75C1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r w:rsidR="006A5E6B">
            <w:rPr>
              <w:rFonts w:ascii="Palatino Linotype" w:eastAsia="Palatino Linotype" w:hAnsi="Palatino Linotype" w:cs="Palatino Linotype"/>
              <w:b/>
              <w:sz w:val="22"/>
              <w:szCs w:val="22"/>
            </w:rPr>
            <w:t>.</w:t>
          </w:r>
        </w:p>
      </w:tc>
    </w:tr>
    <w:tr w:rsidR="003F6DA8" w14:paraId="1BFE60E4" w14:textId="77777777">
      <w:trPr>
        <w:trHeight w:val="220"/>
      </w:trPr>
      <w:tc>
        <w:tcPr>
          <w:tcW w:w="2551" w:type="dxa"/>
          <w:vAlign w:val="center"/>
        </w:tcPr>
        <w:p w14:paraId="683DEEFA" w14:textId="53666AA7" w:rsidR="003F6DA8" w:rsidRDefault="003F6D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B05E3BC" w14:textId="5EB7182F" w:rsidR="003F6DA8" w:rsidRDefault="006A5E6B" w:rsidP="0056668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Nextlalpan</w:t>
          </w:r>
          <w:r w:rsidR="003F6DA8">
            <w:rPr>
              <w:rFonts w:ascii="Palatino Linotype" w:eastAsia="Palatino Linotype" w:hAnsi="Palatino Linotype" w:cs="Palatino Linotype"/>
              <w:b/>
              <w:sz w:val="22"/>
              <w:szCs w:val="22"/>
            </w:rPr>
            <w:t>.</w:t>
          </w:r>
        </w:p>
      </w:tc>
    </w:tr>
    <w:tr w:rsidR="003F6DA8" w14:paraId="205FE8D8" w14:textId="77777777">
      <w:tc>
        <w:tcPr>
          <w:tcW w:w="2551" w:type="dxa"/>
          <w:vAlign w:val="center"/>
        </w:tcPr>
        <w:p w14:paraId="08D7CA25" w14:textId="1B287DA6" w:rsidR="003F6DA8" w:rsidRDefault="003F6D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972B393" w14:textId="70E8FC6D" w:rsidR="003F6DA8" w:rsidRDefault="003F6DA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74632A" w14:textId="77777777" w:rsidR="003F6DA8" w:rsidRDefault="003F6DA8">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EF16B" w14:textId="56628CE8" w:rsidR="00260CA1" w:rsidRDefault="00260CA1">
    <w:pPr>
      <w:pBdr>
        <w:top w:val="nil"/>
        <w:left w:val="nil"/>
        <w:bottom w:val="nil"/>
        <w:right w:val="nil"/>
        <w:between w:val="nil"/>
      </w:pBdr>
      <w:tabs>
        <w:tab w:val="center" w:pos="4419"/>
        <w:tab w:val="right" w:pos="8838"/>
      </w:tabs>
      <w:jc w:val="both"/>
      <w:rPr>
        <w:color w:val="000000"/>
      </w:rPr>
    </w:pPr>
  </w:p>
  <w:p w14:paraId="66F58586" w14:textId="77777777" w:rsidR="00260CA1" w:rsidRDefault="00260CA1">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 w15:restartNumberingAfterBreak="0">
    <w:nsid w:val="0E9B7FBF"/>
    <w:multiLevelType w:val="hybridMultilevel"/>
    <w:tmpl w:val="776AA7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AB53E5E"/>
    <w:multiLevelType w:val="hybridMultilevel"/>
    <w:tmpl w:val="DC262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76B93"/>
    <w:multiLevelType w:val="multilevel"/>
    <w:tmpl w:val="65DCFD9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5" w15:restartNumberingAfterBreak="0">
    <w:nsid w:val="318B5C59"/>
    <w:multiLevelType w:val="hybridMultilevel"/>
    <w:tmpl w:val="FEC8E8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637AF4"/>
    <w:multiLevelType w:val="hybridMultilevel"/>
    <w:tmpl w:val="32F4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62055F"/>
    <w:multiLevelType w:val="multilevel"/>
    <w:tmpl w:val="6DC0C16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147C36"/>
    <w:multiLevelType w:val="multilevel"/>
    <w:tmpl w:val="11C4F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927624"/>
    <w:multiLevelType w:val="hybridMultilevel"/>
    <w:tmpl w:val="B0401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216A10"/>
    <w:multiLevelType w:val="hybridMultilevel"/>
    <w:tmpl w:val="502C3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38183F"/>
    <w:multiLevelType w:val="hybridMultilevel"/>
    <w:tmpl w:val="BB00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566D4D"/>
    <w:multiLevelType w:val="hybridMultilevel"/>
    <w:tmpl w:val="DD94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5A5CCA"/>
    <w:multiLevelType w:val="hybridMultilevel"/>
    <w:tmpl w:val="7CB81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C13FD9"/>
    <w:multiLevelType w:val="hybridMultilevel"/>
    <w:tmpl w:val="7092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D3694E"/>
    <w:multiLevelType w:val="multilevel"/>
    <w:tmpl w:val="2AE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71506433"/>
    <w:multiLevelType w:val="hybridMultilevel"/>
    <w:tmpl w:val="84FAD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C14367"/>
    <w:multiLevelType w:val="hybridMultilevel"/>
    <w:tmpl w:val="2E389A72"/>
    <w:lvl w:ilvl="0" w:tplc="E1EE1468">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8B45184"/>
    <w:multiLevelType w:val="hybridMultilevel"/>
    <w:tmpl w:val="0FCC73E4"/>
    <w:lvl w:ilvl="0" w:tplc="52806842">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DE1029"/>
    <w:multiLevelType w:val="hybridMultilevel"/>
    <w:tmpl w:val="91643E58"/>
    <w:lvl w:ilvl="0" w:tplc="E514E56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710A38"/>
    <w:multiLevelType w:val="hybridMultilevel"/>
    <w:tmpl w:val="8DCAE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4"/>
  </w:num>
  <w:num w:numId="5">
    <w:abstractNumId w:val="12"/>
  </w:num>
  <w:num w:numId="6">
    <w:abstractNumId w:val="10"/>
  </w:num>
  <w:num w:numId="7">
    <w:abstractNumId w:val="17"/>
  </w:num>
  <w:num w:numId="8">
    <w:abstractNumId w:val="1"/>
  </w:num>
  <w:num w:numId="9">
    <w:abstractNumId w:val="15"/>
  </w:num>
  <w:num w:numId="10">
    <w:abstractNumId w:val="20"/>
  </w:num>
  <w:num w:numId="11">
    <w:abstractNumId w:val="22"/>
  </w:num>
  <w:num w:numId="12">
    <w:abstractNumId w:val="21"/>
  </w:num>
  <w:num w:numId="13">
    <w:abstractNumId w:val="14"/>
  </w:num>
  <w:num w:numId="14">
    <w:abstractNumId w:val="23"/>
  </w:num>
  <w:num w:numId="15">
    <w:abstractNumId w:val="6"/>
  </w:num>
  <w:num w:numId="16">
    <w:abstractNumId w:val="19"/>
  </w:num>
  <w:num w:numId="17">
    <w:abstractNumId w:val="3"/>
  </w:num>
  <w:num w:numId="18">
    <w:abstractNumId w:val="13"/>
  </w:num>
  <w:num w:numId="19">
    <w:abstractNumId w:val="16"/>
  </w:num>
  <w:num w:numId="20">
    <w:abstractNumId w:val="11"/>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36"/>
    <w:rsid w:val="00002F5E"/>
    <w:rsid w:val="00004823"/>
    <w:rsid w:val="0000596A"/>
    <w:rsid w:val="000061F0"/>
    <w:rsid w:val="00033942"/>
    <w:rsid w:val="00037BFF"/>
    <w:rsid w:val="000548AB"/>
    <w:rsid w:val="00057870"/>
    <w:rsid w:val="000869F2"/>
    <w:rsid w:val="0009407E"/>
    <w:rsid w:val="000A0250"/>
    <w:rsid w:val="000B011B"/>
    <w:rsid w:val="000B02EF"/>
    <w:rsid w:val="000B06BA"/>
    <w:rsid w:val="000B2BD8"/>
    <w:rsid w:val="000B4A49"/>
    <w:rsid w:val="000B5F1C"/>
    <w:rsid w:val="000B645F"/>
    <w:rsid w:val="000B7BF1"/>
    <w:rsid w:val="000C48E7"/>
    <w:rsid w:val="000D00CD"/>
    <w:rsid w:val="000D35F8"/>
    <w:rsid w:val="000D3DE6"/>
    <w:rsid w:val="000D5B52"/>
    <w:rsid w:val="000D7830"/>
    <w:rsid w:val="000E0072"/>
    <w:rsid w:val="000E75A5"/>
    <w:rsid w:val="000F673E"/>
    <w:rsid w:val="0010762D"/>
    <w:rsid w:val="0011308D"/>
    <w:rsid w:val="00121696"/>
    <w:rsid w:val="00122DA9"/>
    <w:rsid w:val="001239B0"/>
    <w:rsid w:val="001267C5"/>
    <w:rsid w:val="00135058"/>
    <w:rsid w:val="00140415"/>
    <w:rsid w:val="00145BB5"/>
    <w:rsid w:val="00146795"/>
    <w:rsid w:val="0015125F"/>
    <w:rsid w:val="0015759F"/>
    <w:rsid w:val="00157E91"/>
    <w:rsid w:val="00160576"/>
    <w:rsid w:val="001613B1"/>
    <w:rsid w:val="00161438"/>
    <w:rsid w:val="00164691"/>
    <w:rsid w:val="0017052C"/>
    <w:rsid w:val="00174CCC"/>
    <w:rsid w:val="00177092"/>
    <w:rsid w:val="00180338"/>
    <w:rsid w:val="00182901"/>
    <w:rsid w:val="0018431D"/>
    <w:rsid w:val="00186868"/>
    <w:rsid w:val="001905B4"/>
    <w:rsid w:val="001918AE"/>
    <w:rsid w:val="00192539"/>
    <w:rsid w:val="001A2EBD"/>
    <w:rsid w:val="001A49A0"/>
    <w:rsid w:val="001A6DBF"/>
    <w:rsid w:val="001B03B0"/>
    <w:rsid w:val="001B44C8"/>
    <w:rsid w:val="001C18FF"/>
    <w:rsid w:val="001C1A76"/>
    <w:rsid w:val="001C5241"/>
    <w:rsid w:val="001C7FD2"/>
    <w:rsid w:val="001D0E2C"/>
    <w:rsid w:val="001D159E"/>
    <w:rsid w:val="001F2C3C"/>
    <w:rsid w:val="00204000"/>
    <w:rsid w:val="0020502E"/>
    <w:rsid w:val="00207F36"/>
    <w:rsid w:val="002104E9"/>
    <w:rsid w:val="0021228F"/>
    <w:rsid w:val="00212D85"/>
    <w:rsid w:val="00222EB3"/>
    <w:rsid w:val="00234428"/>
    <w:rsid w:val="00234CE8"/>
    <w:rsid w:val="00235A8B"/>
    <w:rsid w:val="00236133"/>
    <w:rsid w:val="002365D5"/>
    <w:rsid w:val="00246BDD"/>
    <w:rsid w:val="0025263B"/>
    <w:rsid w:val="00256ADC"/>
    <w:rsid w:val="0026064E"/>
    <w:rsid w:val="00260CA1"/>
    <w:rsid w:val="002615C3"/>
    <w:rsid w:val="0026705C"/>
    <w:rsid w:val="002700E2"/>
    <w:rsid w:val="00270D56"/>
    <w:rsid w:val="00271F59"/>
    <w:rsid w:val="00277CF4"/>
    <w:rsid w:val="0028552A"/>
    <w:rsid w:val="00296D3F"/>
    <w:rsid w:val="002A0D7D"/>
    <w:rsid w:val="002A5116"/>
    <w:rsid w:val="002A634B"/>
    <w:rsid w:val="002A6561"/>
    <w:rsid w:val="002B4FBB"/>
    <w:rsid w:val="002D0BCC"/>
    <w:rsid w:val="002D13F9"/>
    <w:rsid w:val="002D2561"/>
    <w:rsid w:val="002D70FA"/>
    <w:rsid w:val="002E4941"/>
    <w:rsid w:val="002E5C2A"/>
    <w:rsid w:val="002E5D9F"/>
    <w:rsid w:val="002F2ED9"/>
    <w:rsid w:val="00301030"/>
    <w:rsid w:val="003021DF"/>
    <w:rsid w:val="00312ECC"/>
    <w:rsid w:val="003204A5"/>
    <w:rsid w:val="00322024"/>
    <w:rsid w:val="0033158A"/>
    <w:rsid w:val="00331D34"/>
    <w:rsid w:val="00333B3F"/>
    <w:rsid w:val="00334ADC"/>
    <w:rsid w:val="00340432"/>
    <w:rsid w:val="003433C6"/>
    <w:rsid w:val="003446B4"/>
    <w:rsid w:val="00353D00"/>
    <w:rsid w:val="0035697B"/>
    <w:rsid w:val="003727B2"/>
    <w:rsid w:val="00373898"/>
    <w:rsid w:val="00380F57"/>
    <w:rsid w:val="00382BD3"/>
    <w:rsid w:val="00384395"/>
    <w:rsid w:val="00384706"/>
    <w:rsid w:val="003856A2"/>
    <w:rsid w:val="00395794"/>
    <w:rsid w:val="003957BC"/>
    <w:rsid w:val="003A25F8"/>
    <w:rsid w:val="003A2E61"/>
    <w:rsid w:val="003A4FEB"/>
    <w:rsid w:val="003B1611"/>
    <w:rsid w:val="003B1BA1"/>
    <w:rsid w:val="003B45D8"/>
    <w:rsid w:val="003D492F"/>
    <w:rsid w:val="003D625A"/>
    <w:rsid w:val="003D6A27"/>
    <w:rsid w:val="003E21EB"/>
    <w:rsid w:val="003E6321"/>
    <w:rsid w:val="003E77DE"/>
    <w:rsid w:val="003F3193"/>
    <w:rsid w:val="003F6DA8"/>
    <w:rsid w:val="003F7380"/>
    <w:rsid w:val="0040096C"/>
    <w:rsid w:val="004068DC"/>
    <w:rsid w:val="004153CC"/>
    <w:rsid w:val="004170E3"/>
    <w:rsid w:val="00426800"/>
    <w:rsid w:val="004370AC"/>
    <w:rsid w:val="0044475D"/>
    <w:rsid w:val="00444C58"/>
    <w:rsid w:val="00444E4E"/>
    <w:rsid w:val="0045265A"/>
    <w:rsid w:val="004553A6"/>
    <w:rsid w:val="00457DAB"/>
    <w:rsid w:val="004603BB"/>
    <w:rsid w:val="00465590"/>
    <w:rsid w:val="00471BC3"/>
    <w:rsid w:val="004744D4"/>
    <w:rsid w:val="004770A7"/>
    <w:rsid w:val="0049776B"/>
    <w:rsid w:val="004A2DF2"/>
    <w:rsid w:val="004B3420"/>
    <w:rsid w:val="004B5A59"/>
    <w:rsid w:val="004B6399"/>
    <w:rsid w:val="004B66EF"/>
    <w:rsid w:val="004D3F7D"/>
    <w:rsid w:val="004D4E23"/>
    <w:rsid w:val="004E5584"/>
    <w:rsid w:val="004E5BC9"/>
    <w:rsid w:val="004F142E"/>
    <w:rsid w:val="004F35A9"/>
    <w:rsid w:val="004F4B34"/>
    <w:rsid w:val="00504C76"/>
    <w:rsid w:val="00504FE5"/>
    <w:rsid w:val="0050676B"/>
    <w:rsid w:val="00506814"/>
    <w:rsid w:val="00510551"/>
    <w:rsid w:val="005137EB"/>
    <w:rsid w:val="00513861"/>
    <w:rsid w:val="00515E1D"/>
    <w:rsid w:val="0052081F"/>
    <w:rsid w:val="0052144C"/>
    <w:rsid w:val="00522066"/>
    <w:rsid w:val="00522B20"/>
    <w:rsid w:val="00523425"/>
    <w:rsid w:val="00536BF2"/>
    <w:rsid w:val="005442C6"/>
    <w:rsid w:val="00566686"/>
    <w:rsid w:val="0057013E"/>
    <w:rsid w:val="00571408"/>
    <w:rsid w:val="00573515"/>
    <w:rsid w:val="005A76E2"/>
    <w:rsid w:val="005A7AAC"/>
    <w:rsid w:val="005B2107"/>
    <w:rsid w:val="005B2D24"/>
    <w:rsid w:val="005B37E9"/>
    <w:rsid w:val="005B438C"/>
    <w:rsid w:val="005B6B30"/>
    <w:rsid w:val="005D69B2"/>
    <w:rsid w:val="005E7289"/>
    <w:rsid w:val="005F0351"/>
    <w:rsid w:val="005F2C89"/>
    <w:rsid w:val="005F2D5C"/>
    <w:rsid w:val="005F35DC"/>
    <w:rsid w:val="00600301"/>
    <w:rsid w:val="00601EEB"/>
    <w:rsid w:val="00603643"/>
    <w:rsid w:val="006120E1"/>
    <w:rsid w:val="00613715"/>
    <w:rsid w:val="006208CB"/>
    <w:rsid w:val="006371DD"/>
    <w:rsid w:val="00640D12"/>
    <w:rsid w:val="00647282"/>
    <w:rsid w:val="00650514"/>
    <w:rsid w:val="006577FA"/>
    <w:rsid w:val="00660463"/>
    <w:rsid w:val="00666DDF"/>
    <w:rsid w:val="00673672"/>
    <w:rsid w:val="006736CA"/>
    <w:rsid w:val="00694B66"/>
    <w:rsid w:val="00694C2D"/>
    <w:rsid w:val="00696A27"/>
    <w:rsid w:val="006A243E"/>
    <w:rsid w:val="006A52E9"/>
    <w:rsid w:val="006A5E6B"/>
    <w:rsid w:val="006B01A0"/>
    <w:rsid w:val="006C644C"/>
    <w:rsid w:val="006C7F16"/>
    <w:rsid w:val="006E2333"/>
    <w:rsid w:val="006F0722"/>
    <w:rsid w:val="00705A35"/>
    <w:rsid w:val="00713BE8"/>
    <w:rsid w:val="007143B8"/>
    <w:rsid w:val="00714DE5"/>
    <w:rsid w:val="0071621C"/>
    <w:rsid w:val="00726530"/>
    <w:rsid w:val="0072727D"/>
    <w:rsid w:val="0073253A"/>
    <w:rsid w:val="00736D74"/>
    <w:rsid w:val="007371F1"/>
    <w:rsid w:val="007472C8"/>
    <w:rsid w:val="00750575"/>
    <w:rsid w:val="00752914"/>
    <w:rsid w:val="0075637C"/>
    <w:rsid w:val="00761FDC"/>
    <w:rsid w:val="0076276B"/>
    <w:rsid w:val="00764423"/>
    <w:rsid w:val="00766432"/>
    <w:rsid w:val="00784D7F"/>
    <w:rsid w:val="00790210"/>
    <w:rsid w:val="00793438"/>
    <w:rsid w:val="007953CD"/>
    <w:rsid w:val="00795BBE"/>
    <w:rsid w:val="007A0D98"/>
    <w:rsid w:val="007A5B30"/>
    <w:rsid w:val="007B1F2A"/>
    <w:rsid w:val="007B3F70"/>
    <w:rsid w:val="007B73E7"/>
    <w:rsid w:val="007B7A25"/>
    <w:rsid w:val="007C4F41"/>
    <w:rsid w:val="007E601A"/>
    <w:rsid w:val="007F35C8"/>
    <w:rsid w:val="007F62AF"/>
    <w:rsid w:val="00804D71"/>
    <w:rsid w:val="00810205"/>
    <w:rsid w:val="00811041"/>
    <w:rsid w:val="008279CE"/>
    <w:rsid w:val="008336B7"/>
    <w:rsid w:val="00833FD1"/>
    <w:rsid w:val="0084290A"/>
    <w:rsid w:val="008455FB"/>
    <w:rsid w:val="00847223"/>
    <w:rsid w:val="00852B2D"/>
    <w:rsid w:val="00856BF5"/>
    <w:rsid w:val="00876A42"/>
    <w:rsid w:val="0088764A"/>
    <w:rsid w:val="008A6014"/>
    <w:rsid w:val="008A73BE"/>
    <w:rsid w:val="008B2E69"/>
    <w:rsid w:val="008C24A0"/>
    <w:rsid w:val="008C4240"/>
    <w:rsid w:val="008C459A"/>
    <w:rsid w:val="008C57E1"/>
    <w:rsid w:val="008D3159"/>
    <w:rsid w:val="008D5506"/>
    <w:rsid w:val="008D5961"/>
    <w:rsid w:val="008D619D"/>
    <w:rsid w:val="008E153F"/>
    <w:rsid w:val="008E2B9A"/>
    <w:rsid w:val="008E58CF"/>
    <w:rsid w:val="008E7D28"/>
    <w:rsid w:val="008E7F6A"/>
    <w:rsid w:val="009061A0"/>
    <w:rsid w:val="00920AD3"/>
    <w:rsid w:val="009212CA"/>
    <w:rsid w:val="009252DF"/>
    <w:rsid w:val="00926CAF"/>
    <w:rsid w:val="009449BB"/>
    <w:rsid w:val="00955EE1"/>
    <w:rsid w:val="00963889"/>
    <w:rsid w:val="0097666E"/>
    <w:rsid w:val="009779BE"/>
    <w:rsid w:val="009835C6"/>
    <w:rsid w:val="00991AF8"/>
    <w:rsid w:val="00995125"/>
    <w:rsid w:val="00996EBC"/>
    <w:rsid w:val="009A0A7C"/>
    <w:rsid w:val="009A5F85"/>
    <w:rsid w:val="009B0F6C"/>
    <w:rsid w:val="009B530B"/>
    <w:rsid w:val="009D362E"/>
    <w:rsid w:val="009D38F7"/>
    <w:rsid w:val="009E0E79"/>
    <w:rsid w:val="009E1911"/>
    <w:rsid w:val="009E3929"/>
    <w:rsid w:val="009E65AF"/>
    <w:rsid w:val="009F64F5"/>
    <w:rsid w:val="00A0132C"/>
    <w:rsid w:val="00A03229"/>
    <w:rsid w:val="00A07110"/>
    <w:rsid w:val="00A1687C"/>
    <w:rsid w:val="00A20E72"/>
    <w:rsid w:val="00A21CC0"/>
    <w:rsid w:val="00A21D25"/>
    <w:rsid w:val="00A30288"/>
    <w:rsid w:val="00A304A9"/>
    <w:rsid w:val="00A31053"/>
    <w:rsid w:val="00A3609A"/>
    <w:rsid w:val="00A36494"/>
    <w:rsid w:val="00A4020B"/>
    <w:rsid w:val="00A4277D"/>
    <w:rsid w:val="00A42F23"/>
    <w:rsid w:val="00A4444B"/>
    <w:rsid w:val="00A50BA5"/>
    <w:rsid w:val="00A5272C"/>
    <w:rsid w:val="00A60B3D"/>
    <w:rsid w:val="00A62778"/>
    <w:rsid w:val="00A63ACD"/>
    <w:rsid w:val="00A66A68"/>
    <w:rsid w:val="00A81C55"/>
    <w:rsid w:val="00A83AE2"/>
    <w:rsid w:val="00A91AFA"/>
    <w:rsid w:val="00A93CBC"/>
    <w:rsid w:val="00A95A51"/>
    <w:rsid w:val="00A9619B"/>
    <w:rsid w:val="00A9795E"/>
    <w:rsid w:val="00AA4067"/>
    <w:rsid w:val="00AB4D95"/>
    <w:rsid w:val="00AB683B"/>
    <w:rsid w:val="00AC1826"/>
    <w:rsid w:val="00AD1707"/>
    <w:rsid w:val="00AD3BDF"/>
    <w:rsid w:val="00AD45AD"/>
    <w:rsid w:val="00AD5DEE"/>
    <w:rsid w:val="00AF5687"/>
    <w:rsid w:val="00B008B6"/>
    <w:rsid w:val="00B02942"/>
    <w:rsid w:val="00B14D24"/>
    <w:rsid w:val="00B36DAE"/>
    <w:rsid w:val="00B42AD5"/>
    <w:rsid w:val="00B47351"/>
    <w:rsid w:val="00B5309C"/>
    <w:rsid w:val="00B53F5B"/>
    <w:rsid w:val="00B55415"/>
    <w:rsid w:val="00B6256C"/>
    <w:rsid w:val="00B62F6F"/>
    <w:rsid w:val="00B7157D"/>
    <w:rsid w:val="00B860D2"/>
    <w:rsid w:val="00B907FA"/>
    <w:rsid w:val="00B91330"/>
    <w:rsid w:val="00B95552"/>
    <w:rsid w:val="00BA17B7"/>
    <w:rsid w:val="00BA763E"/>
    <w:rsid w:val="00BB258F"/>
    <w:rsid w:val="00BB6106"/>
    <w:rsid w:val="00BB6FF7"/>
    <w:rsid w:val="00BD72D2"/>
    <w:rsid w:val="00BE0B44"/>
    <w:rsid w:val="00BE7794"/>
    <w:rsid w:val="00BF29D3"/>
    <w:rsid w:val="00BF348C"/>
    <w:rsid w:val="00BF3E4B"/>
    <w:rsid w:val="00BF733E"/>
    <w:rsid w:val="00C00868"/>
    <w:rsid w:val="00C07458"/>
    <w:rsid w:val="00C1428F"/>
    <w:rsid w:val="00C25A11"/>
    <w:rsid w:val="00C36CE5"/>
    <w:rsid w:val="00C3757D"/>
    <w:rsid w:val="00C439DF"/>
    <w:rsid w:val="00C444E4"/>
    <w:rsid w:val="00C45978"/>
    <w:rsid w:val="00C62997"/>
    <w:rsid w:val="00C70A32"/>
    <w:rsid w:val="00C734B3"/>
    <w:rsid w:val="00C81760"/>
    <w:rsid w:val="00C8396A"/>
    <w:rsid w:val="00C8571F"/>
    <w:rsid w:val="00CA4180"/>
    <w:rsid w:val="00CA5907"/>
    <w:rsid w:val="00CB2D7E"/>
    <w:rsid w:val="00CD1E5E"/>
    <w:rsid w:val="00CE004B"/>
    <w:rsid w:val="00CE0245"/>
    <w:rsid w:val="00CE7BA3"/>
    <w:rsid w:val="00CF107C"/>
    <w:rsid w:val="00D17CBB"/>
    <w:rsid w:val="00D205AB"/>
    <w:rsid w:val="00D21EBB"/>
    <w:rsid w:val="00D22271"/>
    <w:rsid w:val="00D3747A"/>
    <w:rsid w:val="00D4172B"/>
    <w:rsid w:val="00D4444E"/>
    <w:rsid w:val="00D47FEC"/>
    <w:rsid w:val="00D678B7"/>
    <w:rsid w:val="00D75C17"/>
    <w:rsid w:val="00D765EF"/>
    <w:rsid w:val="00D773D4"/>
    <w:rsid w:val="00D91E1C"/>
    <w:rsid w:val="00DA4EBA"/>
    <w:rsid w:val="00DA54CD"/>
    <w:rsid w:val="00DB6263"/>
    <w:rsid w:val="00DB6F85"/>
    <w:rsid w:val="00DC12A4"/>
    <w:rsid w:val="00DC5828"/>
    <w:rsid w:val="00DC5ACB"/>
    <w:rsid w:val="00DC60BF"/>
    <w:rsid w:val="00DC7610"/>
    <w:rsid w:val="00DD5F2D"/>
    <w:rsid w:val="00DF1836"/>
    <w:rsid w:val="00DF33E2"/>
    <w:rsid w:val="00DF38D8"/>
    <w:rsid w:val="00DF5D1E"/>
    <w:rsid w:val="00E04F60"/>
    <w:rsid w:val="00E07B37"/>
    <w:rsid w:val="00E10144"/>
    <w:rsid w:val="00E15BCA"/>
    <w:rsid w:val="00E25988"/>
    <w:rsid w:val="00E26736"/>
    <w:rsid w:val="00E26D71"/>
    <w:rsid w:val="00E326F4"/>
    <w:rsid w:val="00E3286F"/>
    <w:rsid w:val="00E37FCC"/>
    <w:rsid w:val="00E407BC"/>
    <w:rsid w:val="00E50176"/>
    <w:rsid w:val="00E63100"/>
    <w:rsid w:val="00E929A9"/>
    <w:rsid w:val="00E972C0"/>
    <w:rsid w:val="00E97BB7"/>
    <w:rsid w:val="00EA07E1"/>
    <w:rsid w:val="00EA0C29"/>
    <w:rsid w:val="00EA6AF2"/>
    <w:rsid w:val="00EB0233"/>
    <w:rsid w:val="00EB0E6A"/>
    <w:rsid w:val="00EB144E"/>
    <w:rsid w:val="00EB3F49"/>
    <w:rsid w:val="00EC2BBC"/>
    <w:rsid w:val="00EC4362"/>
    <w:rsid w:val="00EC7B77"/>
    <w:rsid w:val="00ED22E3"/>
    <w:rsid w:val="00ED69C7"/>
    <w:rsid w:val="00EE50C2"/>
    <w:rsid w:val="00EE6DC0"/>
    <w:rsid w:val="00EF0E1B"/>
    <w:rsid w:val="00EF598D"/>
    <w:rsid w:val="00EF6C73"/>
    <w:rsid w:val="00F00CE7"/>
    <w:rsid w:val="00F03EC5"/>
    <w:rsid w:val="00F068F5"/>
    <w:rsid w:val="00F2191B"/>
    <w:rsid w:val="00F23D05"/>
    <w:rsid w:val="00F2493B"/>
    <w:rsid w:val="00F24AFA"/>
    <w:rsid w:val="00F26C2E"/>
    <w:rsid w:val="00F438A3"/>
    <w:rsid w:val="00F43CBC"/>
    <w:rsid w:val="00F44969"/>
    <w:rsid w:val="00F56982"/>
    <w:rsid w:val="00F60050"/>
    <w:rsid w:val="00F62EFB"/>
    <w:rsid w:val="00F77D33"/>
    <w:rsid w:val="00F90057"/>
    <w:rsid w:val="00F91ECC"/>
    <w:rsid w:val="00F92158"/>
    <w:rsid w:val="00FA0869"/>
    <w:rsid w:val="00FA1EEF"/>
    <w:rsid w:val="00FA6994"/>
    <w:rsid w:val="00FB112F"/>
    <w:rsid w:val="00FB15E5"/>
    <w:rsid w:val="00FB45A8"/>
    <w:rsid w:val="00FC7E1A"/>
    <w:rsid w:val="00FD2FA3"/>
    <w:rsid w:val="00FD3216"/>
    <w:rsid w:val="00FD375B"/>
    <w:rsid w:val="00FE44E6"/>
    <w:rsid w:val="00FF678B"/>
    <w:rsid w:val="00FF75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A322D"/>
  <w15:docId w15:val="{6E7820E9-8748-4F9A-A845-44DDBBDF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A95A51"/>
    <w:pPr>
      <w:tabs>
        <w:tab w:val="center" w:pos="4419"/>
        <w:tab w:val="right" w:pos="8838"/>
      </w:tabs>
    </w:pPr>
  </w:style>
  <w:style w:type="character" w:customStyle="1" w:styleId="EncabezadoCar">
    <w:name w:val="Encabezado Car"/>
    <w:basedOn w:val="Fuentedeprrafopredeter"/>
    <w:link w:val="Encabezado"/>
    <w:uiPriority w:val="99"/>
    <w:rsid w:val="00A95A51"/>
  </w:style>
  <w:style w:type="paragraph" w:styleId="Piedepgina">
    <w:name w:val="footer"/>
    <w:basedOn w:val="Normal"/>
    <w:link w:val="PiedepginaCar"/>
    <w:uiPriority w:val="99"/>
    <w:unhideWhenUsed/>
    <w:rsid w:val="00A95A51"/>
    <w:pPr>
      <w:tabs>
        <w:tab w:val="center" w:pos="4419"/>
        <w:tab w:val="right" w:pos="8838"/>
      </w:tabs>
    </w:pPr>
  </w:style>
  <w:style w:type="character" w:customStyle="1" w:styleId="PiedepginaCar">
    <w:name w:val="Pie de página Car"/>
    <w:basedOn w:val="Fuentedeprrafopredeter"/>
    <w:link w:val="Piedepgina"/>
    <w:uiPriority w:val="99"/>
    <w:rsid w:val="00A95A51"/>
  </w:style>
  <w:style w:type="character" w:styleId="Hipervnculo">
    <w:name w:val="Hyperlink"/>
    <w:basedOn w:val="Fuentedeprrafopredeter"/>
    <w:uiPriority w:val="99"/>
    <w:unhideWhenUsed/>
    <w:rsid w:val="00B008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2539"/>
    <w:pPr>
      <w:ind w:left="720"/>
      <w:contextualSpacing/>
    </w:pPr>
  </w:style>
  <w:style w:type="paragraph" w:styleId="Sinespaciado">
    <w:name w:val="No Spacing"/>
    <w:aliases w:val="Francesa"/>
    <w:link w:val="SinespaciadoCar"/>
    <w:uiPriority w:val="1"/>
    <w:qFormat/>
    <w:rsid w:val="007472C8"/>
    <w:rPr>
      <w:rFonts w:asciiTheme="minorHAnsi" w:eastAsiaTheme="minorHAnsi" w:hAnsiTheme="minorHAnsi" w:cstheme="minorBidi"/>
      <w:sz w:val="22"/>
      <w:szCs w:val="22"/>
      <w:lang w:val="es-MX" w:eastAsia="en-US"/>
    </w:rPr>
  </w:style>
  <w:style w:type="character" w:customStyle="1" w:styleId="SinespaciadoCar">
    <w:name w:val="Sin espaciado Car"/>
    <w:aliases w:val="Francesa Car"/>
    <w:link w:val="Sinespaciado"/>
    <w:uiPriority w:val="1"/>
    <w:locked/>
    <w:rsid w:val="007472C8"/>
    <w:rPr>
      <w:rFonts w:asciiTheme="minorHAnsi" w:eastAsiaTheme="minorHAnsi" w:hAnsiTheme="minorHAnsi" w:cstheme="minorBid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169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2169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2169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1F2A"/>
  </w:style>
  <w:style w:type="table" w:styleId="Tablaconcuadrcula">
    <w:name w:val="Table Grid"/>
    <w:basedOn w:val="Tablanormal"/>
    <w:uiPriority w:val="59"/>
    <w:rsid w:val="002A634B"/>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020B"/>
    <w:pPr>
      <w:spacing w:before="100" w:beforeAutospacing="1" w:after="100" w:afterAutospacing="1"/>
    </w:pPr>
    <w:rPr>
      <w:lang w:val="es-MX"/>
    </w:rPr>
  </w:style>
  <w:style w:type="paragraph" w:customStyle="1" w:styleId="Default">
    <w:name w:val="Default"/>
    <w:rsid w:val="007C4F41"/>
    <w:pPr>
      <w:autoSpaceDE w:val="0"/>
      <w:autoSpaceDN w:val="0"/>
      <w:adjustRightInd w:val="0"/>
      <w:spacing w:after="160" w:line="259" w:lineRule="auto"/>
    </w:pPr>
    <w:rPr>
      <w:rFonts w:ascii="Arial" w:eastAsiaTheme="minorHAnsi" w:hAnsi="Arial" w:cs="Arial"/>
      <w:color w:val="000000"/>
      <w:sz w:val="22"/>
      <w:szCs w:val="22"/>
      <w:lang w:val="es-MX" w:eastAsia="en-US"/>
    </w:rPr>
  </w:style>
  <w:style w:type="character" w:styleId="Textoennegrita">
    <w:name w:val="Strong"/>
    <w:basedOn w:val="Fuentedeprrafopredeter"/>
    <w:uiPriority w:val="22"/>
    <w:qFormat/>
    <w:rsid w:val="007C4F41"/>
    <w:rPr>
      <w:b/>
      <w:bCs/>
      <w:color w:val="auto"/>
    </w:rPr>
  </w:style>
  <w:style w:type="character" w:customStyle="1" w:styleId="UnresolvedMention">
    <w:name w:val="Unresolved Mention"/>
    <w:basedOn w:val="Fuentedeprrafopredeter"/>
    <w:uiPriority w:val="99"/>
    <w:semiHidden/>
    <w:unhideWhenUsed/>
    <w:rsid w:val="009835C6"/>
    <w:rPr>
      <w:color w:val="605E5C"/>
      <w:shd w:val="clear" w:color="auto" w:fill="E1DFDD"/>
    </w:rPr>
  </w:style>
  <w:style w:type="paragraph" w:styleId="Textoindependiente">
    <w:name w:val="Body Text"/>
    <w:basedOn w:val="Normal"/>
    <w:link w:val="TextoindependienteCar"/>
    <w:uiPriority w:val="1"/>
    <w:unhideWhenUsed/>
    <w:qFormat/>
    <w:rsid w:val="005442C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5442C6"/>
    <w:rPr>
      <w:rFonts w:eastAsiaTheme="minorHAnsi"/>
      <w:sz w:val="23"/>
      <w:szCs w:val="23"/>
      <w:lang w:val="es-MX" w:eastAsia="en-US"/>
    </w:rPr>
  </w:style>
  <w:style w:type="character" w:customStyle="1" w:styleId="nombrefraccder">
    <w:name w:val="nombrefraccder"/>
    <w:basedOn w:val="Fuentedeprrafopredeter"/>
    <w:rsid w:val="00465590"/>
  </w:style>
  <w:style w:type="character" w:customStyle="1" w:styleId="numberfraccder">
    <w:name w:val="numberfraccder"/>
    <w:basedOn w:val="Fuentedeprrafopredeter"/>
    <w:rsid w:val="00465590"/>
  </w:style>
  <w:style w:type="character" w:customStyle="1" w:styleId="apple-converted-space">
    <w:name w:val="apple-converted-space"/>
    <w:basedOn w:val="Fuentedeprrafopredeter"/>
    <w:rsid w:val="00995125"/>
  </w:style>
  <w:style w:type="character" w:customStyle="1" w:styleId="normaltextrun">
    <w:name w:val="normaltextrun"/>
    <w:basedOn w:val="Fuentedeprrafopredeter"/>
    <w:rsid w:val="00995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27293">
      <w:bodyDiv w:val="1"/>
      <w:marLeft w:val="0"/>
      <w:marRight w:val="0"/>
      <w:marTop w:val="0"/>
      <w:marBottom w:val="0"/>
      <w:divBdr>
        <w:top w:val="none" w:sz="0" w:space="0" w:color="auto"/>
        <w:left w:val="none" w:sz="0" w:space="0" w:color="auto"/>
        <w:bottom w:val="none" w:sz="0" w:space="0" w:color="auto"/>
        <w:right w:val="none" w:sz="0" w:space="0" w:color="auto"/>
      </w:divBdr>
    </w:div>
    <w:div w:id="166331642">
      <w:bodyDiv w:val="1"/>
      <w:marLeft w:val="0"/>
      <w:marRight w:val="0"/>
      <w:marTop w:val="0"/>
      <w:marBottom w:val="0"/>
      <w:divBdr>
        <w:top w:val="none" w:sz="0" w:space="0" w:color="auto"/>
        <w:left w:val="none" w:sz="0" w:space="0" w:color="auto"/>
        <w:bottom w:val="none" w:sz="0" w:space="0" w:color="auto"/>
        <w:right w:val="none" w:sz="0" w:space="0" w:color="auto"/>
      </w:divBdr>
    </w:div>
    <w:div w:id="213396903">
      <w:bodyDiv w:val="1"/>
      <w:marLeft w:val="0"/>
      <w:marRight w:val="0"/>
      <w:marTop w:val="0"/>
      <w:marBottom w:val="0"/>
      <w:divBdr>
        <w:top w:val="none" w:sz="0" w:space="0" w:color="auto"/>
        <w:left w:val="none" w:sz="0" w:space="0" w:color="auto"/>
        <w:bottom w:val="none" w:sz="0" w:space="0" w:color="auto"/>
        <w:right w:val="none" w:sz="0" w:space="0" w:color="auto"/>
      </w:divBdr>
    </w:div>
    <w:div w:id="366835321">
      <w:bodyDiv w:val="1"/>
      <w:marLeft w:val="0"/>
      <w:marRight w:val="0"/>
      <w:marTop w:val="0"/>
      <w:marBottom w:val="0"/>
      <w:divBdr>
        <w:top w:val="none" w:sz="0" w:space="0" w:color="auto"/>
        <w:left w:val="none" w:sz="0" w:space="0" w:color="auto"/>
        <w:bottom w:val="none" w:sz="0" w:space="0" w:color="auto"/>
        <w:right w:val="none" w:sz="0" w:space="0" w:color="auto"/>
      </w:divBdr>
    </w:div>
    <w:div w:id="420877230">
      <w:bodyDiv w:val="1"/>
      <w:marLeft w:val="0"/>
      <w:marRight w:val="0"/>
      <w:marTop w:val="0"/>
      <w:marBottom w:val="0"/>
      <w:divBdr>
        <w:top w:val="none" w:sz="0" w:space="0" w:color="auto"/>
        <w:left w:val="none" w:sz="0" w:space="0" w:color="auto"/>
        <w:bottom w:val="none" w:sz="0" w:space="0" w:color="auto"/>
        <w:right w:val="none" w:sz="0" w:space="0" w:color="auto"/>
      </w:divBdr>
    </w:div>
    <w:div w:id="426777944">
      <w:bodyDiv w:val="1"/>
      <w:marLeft w:val="0"/>
      <w:marRight w:val="0"/>
      <w:marTop w:val="0"/>
      <w:marBottom w:val="0"/>
      <w:divBdr>
        <w:top w:val="none" w:sz="0" w:space="0" w:color="auto"/>
        <w:left w:val="none" w:sz="0" w:space="0" w:color="auto"/>
        <w:bottom w:val="none" w:sz="0" w:space="0" w:color="auto"/>
        <w:right w:val="none" w:sz="0" w:space="0" w:color="auto"/>
      </w:divBdr>
    </w:div>
    <w:div w:id="764768698">
      <w:bodyDiv w:val="1"/>
      <w:marLeft w:val="0"/>
      <w:marRight w:val="0"/>
      <w:marTop w:val="0"/>
      <w:marBottom w:val="0"/>
      <w:divBdr>
        <w:top w:val="none" w:sz="0" w:space="0" w:color="auto"/>
        <w:left w:val="none" w:sz="0" w:space="0" w:color="auto"/>
        <w:bottom w:val="none" w:sz="0" w:space="0" w:color="auto"/>
        <w:right w:val="none" w:sz="0" w:space="0" w:color="auto"/>
      </w:divBdr>
    </w:div>
    <w:div w:id="919214921">
      <w:bodyDiv w:val="1"/>
      <w:marLeft w:val="0"/>
      <w:marRight w:val="0"/>
      <w:marTop w:val="0"/>
      <w:marBottom w:val="0"/>
      <w:divBdr>
        <w:top w:val="none" w:sz="0" w:space="0" w:color="auto"/>
        <w:left w:val="none" w:sz="0" w:space="0" w:color="auto"/>
        <w:bottom w:val="none" w:sz="0" w:space="0" w:color="auto"/>
        <w:right w:val="none" w:sz="0" w:space="0" w:color="auto"/>
      </w:divBdr>
    </w:div>
    <w:div w:id="1008412685">
      <w:bodyDiv w:val="1"/>
      <w:marLeft w:val="0"/>
      <w:marRight w:val="0"/>
      <w:marTop w:val="0"/>
      <w:marBottom w:val="0"/>
      <w:divBdr>
        <w:top w:val="none" w:sz="0" w:space="0" w:color="auto"/>
        <w:left w:val="none" w:sz="0" w:space="0" w:color="auto"/>
        <w:bottom w:val="none" w:sz="0" w:space="0" w:color="auto"/>
        <w:right w:val="none" w:sz="0" w:space="0" w:color="auto"/>
      </w:divBdr>
    </w:div>
    <w:div w:id="1221749418">
      <w:bodyDiv w:val="1"/>
      <w:marLeft w:val="0"/>
      <w:marRight w:val="0"/>
      <w:marTop w:val="0"/>
      <w:marBottom w:val="0"/>
      <w:divBdr>
        <w:top w:val="none" w:sz="0" w:space="0" w:color="auto"/>
        <w:left w:val="none" w:sz="0" w:space="0" w:color="auto"/>
        <w:bottom w:val="none" w:sz="0" w:space="0" w:color="auto"/>
        <w:right w:val="none" w:sz="0" w:space="0" w:color="auto"/>
      </w:divBdr>
    </w:div>
    <w:div w:id="1964268472">
      <w:bodyDiv w:val="1"/>
      <w:marLeft w:val="0"/>
      <w:marRight w:val="0"/>
      <w:marTop w:val="0"/>
      <w:marBottom w:val="0"/>
      <w:divBdr>
        <w:top w:val="none" w:sz="0" w:space="0" w:color="auto"/>
        <w:left w:val="none" w:sz="0" w:space="0" w:color="auto"/>
        <w:bottom w:val="none" w:sz="0" w:space="0" w:color="auto"/>
        <w:right w:val="none" w:sz="0" w:space="0" w:color="auto"/>
      </w:divBdr>
    </w:div>
    <w:div w:id="196957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2791.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220452.pag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E7959-89C1-492F-8B43-DD89D1518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36</Pages>
  <Words>9817</Words>
  <Characters>53996</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Cuenta Microsoft</cp:lastModifiedBy>
  <cp:revision>15</cp:revision>
  <cp:lastPrinted>2020-03-12T15:29:00Z</cp:lastPrinted>
  <dcterms:created xsi:type="dcterms:W3CDTF">2021-10-26T21:15:00Z</dcterms:created>
  <dcterms:modified xsi:type="dcterms:W3CDTF">2021-11-30T16:02:00Z</dcterms:modified>
</cp:coreProperties>
</file>