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3C64" w:rsidRPr="002C6C73" w:rsidRDefault="00AC3C64" w:rsidP="00AC3C64">
      <w:pPr>
        <w:spacing w:before="240" w:after="240" w:line="360" w:lineRule="auto"/>
        <w:jc w:val="both"/>
        <w:rPr>
          <w:rFonts w:ascii="Palatino Linotype" w:hAnsi="Palatino Linotype" w:cs="Arial"/>
        </w:rPr>
      </w:pPr>
      <w:r w:rsidRPr="00911351">
        <w:rPr>
          <w:rFonts w:ascii="Palatino Linotype" w:hAnsi="Palatino Linotype"/>
        </w:rPr>
        <w:t>Resolución del Pleno del Instituto de Transp</w:t>
      </w:r>
      <w:bookmarkStart w:id="0" w:name="_GoBack"/>
      <w:bookmarkEnd w:id="0"/>
      <w:r w:rsidRPr="00911351">
        <w:rPr>
          <w:rFonts w:ascii="Palatino Linotype" w:hAnsi="Palatino Linotype"/>
        </w:rPr>
        <w:t xml:space="preserve">arencia, Acceso a la Información Pública y Protección de Datos Personales del Estado de México y Municipios, </w:t>
      </w:r>
      <w:r w:rsidRPr="00911351">
        <w:rPr>
          <w:rFonts w:ascii="Palatino Linotype" w:eastAsia="Calibri" w:hAnsi="Palatino Linotype" w:cs="Arial"/>
        </w:rPr>
        <w:t>con domicilio en Metepec, Estado de México,</w:t>
      </w:r>
      <w:r w:rsidRPr="00911351">
        <w:rPr>
          <w:rFonts w:ascii="Palatino Linotype" w:hAnsi="Palatino Linotype"/>
        </w:rPr>
        <w:t xml:space="preserve"> </w:t>
      </w:r>
      <w:r w:rsidRPr="00716D67">
        <w:rPr>
          <w:rFonts w:ascii="Palatino Linotype" w:hAnsi="Palatino Linotype"/>
        </w:rPr>
        <w:t>de fecha</w:t>
      </w:r>
      <w:r w:rsidR="00FC0617">
        <w:rPr>
          <w:rStyle w:val="apple-converted-space"/>
          <w:rFonts w:ascii="Palatino Linotype" w:hAnsi="Palatino Linotype" w:cs="Arial"/>
        </w:rPr>
        <w:t xml:space="preserve"> ocho</w:t>
      </w:r>
      <w:r w:rsidR="006A3CB6">
        <w:rPr>
          <w:rStyle w:val="apple-converted-space"/>
          <w:rFonts w:ascii="Palatino Linotype" w:hAnsi="Palatino Linotype" w:cs="Arial"/>
        </w:rPr>
        <w:t xml:space="preserve"> de diciembre</w:t>
      </w:r>
      <w:r w:rsidR="003823C8" w:rsidRPr="00716D67">
        <w:rPr>
          <w:rStyle w:val="apple-converted-space"/>
          <w:rFonts w:ascii="Palatino Linotype" w:hAnsi="Palatino Linotype" w:cs="Arial"/>
        </w:rPr>
        <w:t xml:space="preserve"> </w:t>
      </w:r>
      <w:r w:rsidR="00003995" w:rsidRPr="00716D67">
        <w:rPr>
          <w:rStyle w:val="normaltextrun"/>
          <w:rFonts w:ascii="Palatino Linotype" w:hAnsi="Palatino Linotype" w:cs="Arial"/>
        </w:rPr>
        <w:t>de dos mil veinte</w:t>
      </w:r>
      <w:r w:rsidRPr="00716D67">
        <w:rPr>
          <w:rStyle w:val="normaltextrun"/>
          <w:rFonts w:ascii="Palatino Linotype" w:hAnsi="Palatino Linotype" w:cs="Arial"/>
        </w:rPr>
        <w:t>.</w:t>
      </w:r>
      <w:r w:rsidR="00FA6E88">
        <w:rPr>
          <w:rStyle w:val="normaltextrun"/>
          <w:rFonts w:ascii="Palatino Linotype" w:hAnsi="Palatino Linotype" w:cs="Arial"/>
        </w:rPr>
        <w:t xml:space="preserve"> </w:t>
      </w:r>
    </w:p>
    <w:p w:rsidR="00AC3C64" w:rsidRPr="00911351" w:rsidRDefault="00AC3C64" w:rsidP="00AC3C64">
      <w:pPr>
        <w:spacing w:before="240" w:after="240" w:line="360" w:lineRule="auto"/>
        <w:jc w:val="both"/>
        <w:rPr>
          <w:rFonts w:ascii="Palatino Linotype" w:hAnsi="Palatino Linotype" w:cs="Arial"/>
        </w:rPr>
      </w:pPr>
      <w:r w:rsidRPr="00911351">
        <w:rPr>
          <w:rFonts w:ascii="Palatino Linotype" w:hAnsi="Palatino Linotype" w:cs="Arial"/>
          <w:b/>
        </w:rPr>
        <w:t>Visto</w:t>
      </w:r>
      <w:r w:rsidR="00D757ED">
        <w:rPr>
          <w:rFonts w:ascii="Palatino Linotype" w:hAnsi="Palatino Linotype" w:cs="Arial"/>
          <w:b/>
        </w:rPr>
        <w:t>s</w:t>
      </w:r>
      <w:r w:rsidR="00D757ED">
        <w:rPr>
          <w:rFonts w:ascii="Palatino Linotype" w:hAnsi="Palatino Linotype" w:cs="Arial"/>
        </w:rPr>
        <w:t xml:space="preserve"> los</w:t>
      </w:r>
      <w:r w:rsidRPr="00911351">
        <w:rPr>
          <w:rFonts w:ascii="Palatino Linotype" w:hAnsi="Palatino Linotype" w:cs="Arial"/>
        </w:rPr>
        <w:t xml:space="preserve"> expediente</w:t>
      </w:r>
      <w:r w:rsidR="00D757ED">
        <w:rPr>
          <w:rFonts w:ascii="Palatino Linotype" w:hAnsi="Palatino Linotype" w:cs="Arial"/>
        </w:rPr>
        <w:t>s</w:t>
      </w:r>
      <w:r w:rsidRPr="00911351">
        <w:rPr>
          <w:rFonts w:ascii="Palatino Linotype" w:hAnsi="Palatino Linotype" w:cs="Arial"/>
        </w:rPr>
        <w:t xml:space="preserve"> relativo</w:t>
      </w:r>
      <w:r w:rsidR="00D757ED">
        <w:rPr>
          <w:rFonts w:ascii="Palatino Linotype" w:hAnsi="Palatino Linotype" w:cs="Arial"/>
        </w:rPr>
        <w:t>s a los</w:t>
      </w:r>
      <w:r w:rsidRPr="00911351">
        <w:rPr>
          <w:rFonts w:ascii="Palatino Linotype" w:hAnsi="Palatino Linotype" w:cs="Arial"/>
        </w:rPr>
        <w:t xml:space="preserve"> recurso</w:t>
      </w:r>
      <w:r w:rsidR="00D757ED">
        <w:rPr>
          <w:rFonts w:ascii="Palatino Linotype" w:hAnsi="Palatino Linotype" w:cs="Arial"/>
        </w:rPr>
        <w:t>s</w:t>
      </w:r>
      <w:r w:rsidRPr="00911351">
        <w:rPr>
          <w:rFonts w:ascii="Palatino Linotype" w:hAnsi="Palatino Linotype" w:cs="Arial"/>
        </w:rPr>
        <w:t xml:space="preserve"> de revisión </w:t>
      </w:r>
      <w:r w:rsidR="00FC0617">
        <w:rPr>
          <w:rFonts w:ascii="Palatino Linotype" w:hAnsi="Palatino Linotype" w:cs="Arial"/>
          <w:b/>
          <w:bCs/>
        </w:rPr>
        <w:t>04984</w:t>
      </w:r>
      <w:r w:rsidR="006A3CB6">
        <w:rPr>
          <w:rFonts w:ascii="Palatino Linotype" w:hAnsi="Palatino Linotype" w:cs="Arial"/>
          <w:b/>
          <w:bCs/>
        </w:rPr>
        <w:t>/INFOEM/IP/RR/2021</w:t>
      </w:r>
      <w:r w:rsidRPr="00911351">
        <w:rPr>
          <w:rFonts w:ascii="Palatino Linotype" w:hAnsi="Palatino Linotype" w:cs="Arial"/>
        </w:rPr>
        <w:t>,</w:t>
      </w:r>
      <w:r w:rsidR="00D757ED">
        <w:rPr>
          <w:rFonts w:ascii="Palatino Linotype" w:hAnsi="Palatino Linotype" w:cs="Arial"/>
        </w:rPr>
        <w:t xml:space="preserve"> </w:t>
      </w:r>
      <w:r w:rsidR="00D757ED">
        <w:rPr>
          <w:rFonts w:ascii="Palatino Linotype" w:hAnsi="Palatino Linotype" w:cs="Arial"/>
          <w:b/>
          <w:bCs/>
        </w:rPr>
        <w:t>04986/INFOEM/IP/RR/2021</w:t>
      </w:r>
      <w:r w:rsidR="00D757ED">
        <w:rPr>
          <w:rFonts w:ascii="Palatino Linotype" w:hAnsi="Palatino Linotype" w:cs="Arial"/>
        </w:rPr>
        <w:t xml:space="preserve"> y </w:t>
      </w:r>
      <w:r w:rsidR="00D757ED">
        <w:rPr>
          <w:rFonts w:ascii="Palatino Linotype" w:hAnsi="Palatino Linotype" w:cs="Arial"/>
          <w:b/>
          <w:bCs/>
        </w:rPr>
        <w:t xml:space="preserve">04987/INFOEM/IP/RR/2021, </w:t>
      </w:r>
      <w:r w:rsidRPr="00911351">
        <w:rPr>
          <w:rFonts w:ascii="Palatino Linotype" w:hAnsi="Palatino Linotype" w:cs="Arial"/>
        </w:rPr>
        <w:t>interpuesto</w:t>
      </w:r>
      <w:r w:rsidR="00D757ED">
        <w:rPr>
          <w:rFonts w:ascii="Palatino Linotype" w:hAnsi="Palatino Linotype" w:cs="Arial"/>
        </w:rPr>
        <w:t>s</w:t>
      </w:r>
      <w:r w:rsidRPr="00911351">
        <w:rPr>
          <w:rFonts w:ascii="Palatino Linotype" w:hAnsi="Palatino Linotype" w:cs="Arial"/>
        </w:rPr>
        <w:t xml:space="preserve"> por </w:t>
      </w:r>
      <w:r w:rsidR="003D2CEF">
        <w:rPr>
          <w:rFonts w:ascii="Palatino Linotype" w:hAnsi="Palatino Linotype" w:cs="Arial"/>
          <w:b/>
        </w:rPr>
        <w:t>XXXXX XXXX</w:t>
      </w:r>
      <w:r w:rsidRPr="00911351">
        <w:rPr>
          <w:rFonts w:ascii="Palatino Linotype" w:hAnsi="Palatino Linotype" w:cs="Arial"/>
        </w:rPr>
        <w:t xml:space="preserve">, en lo sucesivo </w:t>
      </w:r>
      <w:r w:rsidR="00FC0617">
        <w:rPr>
          <w:rFonts w:ascii="Palatino Linotype" w:hAnsi="Palatino Linotype" w:cs="Arial"/>
        </w:rPr>
        <w:t>la recurrente</w:t>
      </w:r>
      <w:r w:rsidRPr="00911351">
        <w:rPr>
          <w:rFonts w:ascii="Palatino Linotype" w:hAnsi="Palatino Linotype" w:cs="Arial"/>
        </w:rPr>
        <w:t xml:space="preserve"> en contra de la</w:t>
      </w:r>
      <w:r w:rsidR="00D757ED">
        <w:rPr>
          <w:rFonts w:ascii="Palatino Linotype" w:hAnsi="Palatino Linotype" w:cs="Arial"/>
        </w:rPr>
        <w:t>s</w:t>
      </w:r>
      <w:r w:rsidRPr="00911351">
        <w:rPr>
          <w:rFonts w:ascii="Palatino Linotype" w:hAnsi="Palatino Linotype" w:cs="Arial"/>
        </w:rPr>
        <w:t xml:space="preserve"> respuesta</w:t>
      </w:r>
      <w:r w:rsidR="00D757ED">
        <w:rPr>
          <w:rFonts w:ascii="Palatino Linotype" w:hAnsi="Palatino Linotype" w:cs="Arial"/>
        </w:rPr>
        <w:t>s</w:t>
      </w:r>
      <w:r w:rsidRPr="00911351">
        <w:rPr>
          <w:rFonts w:ascii="Palatino Linotype" w:hAnsi="Palatino Linotype" w:cs="Arial"/>
        </w:rPr>
        <w:t xml:space="preserve"> a su</w:t>
      </w:r>
      <w:r w:rsidR="00D757ED">
        <w:rPr>
          <w:rFonts w:ascii="Palatino Linotype" w:hAnsi="Palatino Linotype" w:cs="Arial"/>
        </w:rPr>
        <w:t>s</w:t>
      </w:r>
      <w:r w:rsidRPr="00911351">
        <w:rPr>
          <w:rFonts w:ascii="Palatino Linotype" w:hAnsi="Palatino Linotype" w:cs="Arial"/>
        </w:rPr>
        <w:t xml:space="preserve"> solicitud</w:t>
      </w:r>
      <w:r w:rsidR="00D757ED">
        <w:rPr>
          <w:rFonts w:ascii="Palatino Linotype" w:hAnsi="Palatino Linotype" w:cs="Arial"/>
        </w:rPr>
        <w:t>es</w:t>
      </w:r>
      <w:r w:rsidRPr="00911351">
        <w:rPr>
          <w:rFonts w:ascii="Palatino Linotype" w:hAnsi="Palatino Linotype" w:cs="Arial"/>
        </w:rPr>
        <w:t xml:space="preserve"> de información con número</w:t>
      </w:r>
      <w:r w:rsidR="00D757ED">
        <w:rPr>
          <w:rFonts w:ascii="Palatino Linotype" w:hAnsi="Palatino Linotype" w:cs="Arial"/>
        </w:rPr>
        <w:t>s</w:t>
      </w:r>
      <w:r w:rsidRPr="00911351">
        <w:rPr>
          <w:rFonts w:ascii="Palatino Linotype" w:hAnsi="Palatino Linotype" w:cs="Arial"/>
        </w:rPr>
        <w:t xml:space="preserve"> de folio </w:t>
      </w:r>
      <w:r w:rsidR="00FC0617" w:rsidRPr="00FC0617">
        <w:rPr>
          <w:rFonts w:ascii="Palatino Linotype" w:hAnsi="Palatino Linotype" w:cs="Arial"/>
          <w:b/>
          <w:bCs/>
        </w:rPr>
        <w:t>00713/IEEM/IP/2021</w:t>
      </w:r>
      <w:r w:rsidRPr="00D757ED">
        <w:rPr>
          <w:rFonts w:ascii="Palatino Linotype" w:hAnsi="Palatino Linotype" w:cs="Arial"/>
          <w:b/>
          <w:bCs/>
        </w:rPr>
        <w:t>,</w:t>
      </w:r>
      <w:r w:rsidR="00D757ED" w:rsidRPr="00D757ED">
        <w:rPr>
          <w:rFonts w:ascii="Palatino Linotype" w:hAnsi="Palatino Linotype" w:cs="Arial"/>
          <w:b/>
          <w:bCs/>
        </w:rPr>
        <w:t xml:space="preserve"> </w:t>
      </w:r>
      <w:hyperlink r:id="rId8" w:history="1">
        <w:r w:rsidR="00D757ED" w:rsidRPr="00D757ED">
          <w:rPr>
            <w:rFonts w:ascii="Palatino Linotype" w:hAnsi="Palatino Linotype" w:cs="Arial"/>
            <w:b/>
            <w:bCs/>
          </w:rPr>
          <w:t>00712/IEEM/IP/2021</w:t>
        </w:r>
      </w:hyperlink>
      <w:r w:rsidR="00D757ED" w:rsidRPr="00D757ED">
        <w:rPr>
          <w:rFonts w:ascii="Palatino Linotype" w:hAnsi="Palatino Linotype" w:cs="Arial"/>
          <w:b/>
          <w:bCs/>
        </w:rPr>
        <w:t xml:space="preserve"> y </w:t>
      </w:r>
      <w:r w:rsidRPr="00D757ED">
        <w:rPr>
          <w:rFonts w:ascii="Palatino Linotype" w:hAnsi="Palatino Linotype" w:cs="Arial"/>
          <w:b/>
          <w:bCs/>
        </w:rPr>
        <w:t xml:space="preserve"> </w:t>
      </w:r>
      <w:hyperlink r:id="rId9" w:history="1">
        <w:r w:rsidR="00D757ED">
          <w:rPr>
            <w:rFonts w:ascii="Palatino Linotype" w:hAnsi="Palatino Linotype" w:cs="Arial"/>
            <w:b/>
            <w:bCs/>
          </w:rPr>
          <w:t>00711</w:t>
        </w:r>
        <w:r w:rsidR="00D757ED" w:rsidRPr="00D757ED">
          <w:rPr>
            <w:rFonts w:ascii="Palatino Linotype" w:hAnsi="Palatino Linotype" w:cs="Arial"/>
            <w:b/>
            <w:bCs/>
          </w:rPr>
          <w:t>/IEEM/IP/2021</w:t>
        </w:r>
      </w:hyperlink>
      <w:r w:rsidR="00D757ED">
        <w:rPr>
          <w:rFonts w:ascii="Palatino Linotype" w:hAnsi="Palatino Linotype" w:cs="Arial"/>
          <w:b/>
          <w:bCs/>
        </w:rPr>
        <w:t xml:space="preserve">, </w:t>
      </w:r>
      <w:r w:rsidRPr="00911351">
        <w:rPr>
          <w:rFonts w:ascii="Palatino Linotype" w:hAnsi="Palatino Linotype" w:cs="Arial"/>
        </w:rPr>
        <w:t>por parte de</w:t>
      </w:r>
      <w:r>
        <w:rPr>
          <w:rFonts w:ascii="Palatino Linotype" w:hAnsi="Palatino Linotype" w:cs="Arial"/>
        </w:rPr>
        <w:t>l</w:t>
      </w:r>
      <w:r w:rsidR="006A3CB6">
        <w:rPr>
          <w:rFonts w:ascii="Palatino Linotype" w:hAnsi="Palatino Linotype" w:cs="Arial"/>
        </w:rPr>
        <w:t xml:space="preserve"> </w:t>
      </w:r>
      <w:r w:rsidR="00FC0617">
        <w:rPr>
          <w:rFonts w:ascii="Palatino Linotype" w:hAnsi="Palatino Linotype" w:cs="Arial"/>
          <w:b/>
        </w:rPr>
        <w:t>Instituto Electoral del Estado de México</w:t>
      </w:r>
      <w:r w:rsidR="00520A87">
        <w:rPr>
          <w:rFonts w:ascii="Palatino Linotype" w:hAnsi="Palatino Linotype" w:cs="Arial"/>
          <w:b/>
        </w:rPr>
        <w:t>,</w:t>
      </w:r>
      <w:r w:rsidRPr="00911351">
        <w:rPr>
          <w:rFonts w:ascii="Palatino Linotype" w:hAnsi="Palatino Linotype" w:cs="Arial"/>
        </w:rPr>
        <w:t xml:space="preserve"> en lo sucesivo el </w:t>
      </w:r>
      <w:r w:rsidRPr="00911351">
        <w:rPr>
          <w:rFonts w:ascii="Palatino Linotype" w:hAnsi="Palatino Linotype" w:cs="Arial"/>
          <w:b/>
        </w:rPr>
        <w:t xml:space="preserve">Sujeto Obligado; </w:t>
      </w:r>
      <w:r w:rsidRPr="00911351">
        <w:rPr>
          <w:rFonts w:ascii="Palatino Linotype" w:hAnsi="Palatino Linotype" w:cs="Arial"/>
        </w:rPr>
        <w:t>se procede a dictar la presente resolución, con base en lo</w:t>
      </w:r>
      <w:r>
        <w:rPr>
          <w:rFonts w:ascii="Palatino Linotype" w:hAnsi="Palatino Linotype" w:cs="Arial"/>
        </w:rPr>
        <w:t>s</w:t>
      </w:r>
      <w:r w:rsidRPr="00911351">
        <w:rPr>
          <w:rFonts w:ascii="Palatino Linotype" w:hAnsi="Palatino Linotype" w:cs="Arial"/>
        </w:rPr>
        <w:t xml:space="preserve"> siguientes:</w:t>
      </w:r>
    </w:p>
    <w:p w:rsidR="00AC3C64" w:rsidRPr="00911351" w:rsidRDefault="00075746" w:rsidP="00075746">
      <w:pPr>
        <w:pStyle w:val="Prrafodelista"/>
        <w:numPr>
          <w:ilvl w:val="0"/>
          <w:numId w:val="1"/>
        </w:numPr>
        <w:spacing w:before="240" w:after="240" w:line="360" w:lineRule="auto"/>
        <w:ind w:left="1077"/>
        <w:contextualSpacing/>
        <w:jc w:val="center"/>
        <w:rPr>
          <w:rFonts w:ascii="Palatino Linotype" w:hAnsi="Palatino Linotype" w:cs="Arial"/>
          <w:b/>
        </w:rPr>
      </w:pPr>
      <w:r>
        <w:rPr>
          <w:rFonts w:ascii="Palatino Linotype" w:hAnsi="Palatino Linotype" w:cs="Arial"/>
          <w:b/>
        </w:rPr>
        <w:t>A N T E C E D E N T E S:</w:t>
      </w:r>
    </w:p>
    <w:p w:rsidR="00AC3C64" w:rsidRDefault="00AC3C64" w:rsidP="00AC3C64">
      <w:pPr>
        <w:spacing w:before="240" w:after="240" w:line="360" w:lineRule="auto"/>
        <w:jc w:val="both"/>
        <w:rPr>
          <w:rFonts w:ascii="Palatino Linotype" w:hAnsi="Palatino Linotype" w:cs="Arial"/>
        </w:rPr>
      </w:pPr>
      <w:r w:rsidRPr="00911351">
        <w:rPr>
          <w:rFonts w:ascii="Palatino Linotype" w:hAnsi="Palatino Linotype" w:cs="Arial"/>
          <w:b/>
        </w:rPr>
        <w:t>1. Solicitud</w:t>
      </w:r>
      <w:r w:rsidR="00D757ED">
        <w:rPr>
          <w:rFonts w:ascii="Palatino Linotype" w:hAnsi="Palatino Linotype" w:cs="Arial"/>
          <w:b/>
        </w:rPr>
        <w:t>es</w:t>
      </w:r>
      <w:r w:rsidRPr="00911351">
        <w:rPr>
          <w:rFonts w:ascii="Palatino Linotype" w:hAnsi="Palatino Linotype" w:cs="Arial"/>
          <w:b/>
        </w:rPr>
        <w:t xml:space="preserve"> de acceso a la información. </w:t>
      </w:r>
      <w:r w:rsidRPr="00911351">
        <w:rPr>
          <w:rFonts w:ascii="Palatino Linotype" w:hAnsi="Palatino Linotype" w:cs="Arial"/>
        </w:rPr>
        <w:t xml:space="preserve">Con fecha </w:t>
      </w:r>
      <w:r w:rsidR="00FC0617">
        <w:rPr>
          <w:rFonts w:ascii="Palatino Linotype" w:hAnsi="Palatino Linotype" w:cs="Arial"/>
        </w:rPr>
        <w:t>veintitrés</w:t>
      </w:r>
      <w:r w:rsidRPr="00911351">
        <w:rPr>
          <w:rFonts w:ascii="Palatino Linotype" w:hAnsi="Palatino Linotype" w:cs="Arial"/>
        </w:rPr>
        <w:t xml:space="preserve"> de </w:t>
      </w:r>
      <w:r w:rsidR="00FC0617">
        <w:rPr>
          <w:rFonts w:ascii="Palatino Linotype" w:hAnsi="Palatino Linotype" w:cs="Arial"/>
        </w:rPr>
        <w:t>agosto</w:t>
      </w:r>
      <w:r w:rsidRPr="00911351">
        <w:rPr>
          <w:rFonts w:ascii="Palatino Linotype" w:hAnsi="Palatino Linotype" w:cs="Arial"/>
        </w:rPr>
        <w:t xml:space="preserve"> de</w:t>
      </w:r>
      <w:r w:rsidR="006A3CB6">
        <w:rPr>
          <w:rFonts w:ascii="Palatino Linotype" w:hAnsi="Palatino Linotype" w:cs="Arial"/>
        </w:rPr>
        <w:t>l</w:t>
      </w:r>
      <w:r w:rsidRPr="00911351">
        <w:rPr>
          <w:rFonts w:ascii="Palatino Linotype" w:hAnsi="Palatino Linotype" w:cs="Arial"/>
        </w:rPr>
        <w:t xml:space="preserve"> dos mil </w:t>
      </w:r>
      <w:r w:rsidR="006A3CB6">
        <w:rPr>
          <w:rFonts w:ascii="Palatino Linotype" w:hAnsi="Palatino Linotype" w:cs="Arial"/>
        </w:rPr>
        <w:t>veintiuno</w:t>
      </w:r>
      <w:r w:rsidRPr="00911351">
        <w:rPr>
          <w:rFonts w:ascii="Palatino Linotype" w:hAnsi="Palatino Linotype" w:cs="Arial"/>
        </w:rPr>
        <w:t xml:space="preserve">, la parte </w:t>
      </w:r>
      <w:r w:rsidRPr="00911351">
        <w:rPr>
          <w:rFonts w:ascii="Palatino Linotype" w:hAnsi="Palatino Linotype" w:cs="Arial"/>
          <w:b/>
        </w:rPr>
        <w:t>recurrente</w:t>
      </w:r>
      <w:r w:rsidRPr="00911351">
        <w:rPr>
          <w:rFonts w:ascii="Palatino Linotype" w:hAnsi="Palatino Linotype" w:cs="Arial"/>
        </w:rPr>
        <w:t xml:space="preserve"> formuló solicitud</w:t>
      </w:r>
      <w:r w:rsidR="00B17018">
        <w:rPr>
          <w:rFonts w:ascii="Palatino Linotype" w:hAnsi="Palatino Linotype" w:cs="Arial"/>
        </w:rPr>
        <w:t>es</w:t>
      </w:r>
      <w:r w:rsidRPr="00911351">
        <w:rPr>
          <w:rFonts w:ascii="Palatino Linotype" w:hAnsi="Palatino Linotype" w:cs="Arial"/>
        </w:rPr>
        <w:t xml:space="preserve"> de acceso a información pública al </w:t>
      </w:r>
      <w:r w:rsidRPr="00911351">
        <w:rPr>
          <w:rFonts w:ascii="Palatino Linotype" w:hAnsi="Palatino Linotype" w:cs="Arial"/>
          <w:b/>
        </w:rPr>
        <w:t>Sujeto Obligado</w:t>
      </w:r>
      <w:r w:rsidRPr="00911351">
        <w:rPr>
          <w:rFonts w:ascii="Palatino Linotype" w:hAnsi="Palatino Linotype" w:cs="Arial"/>
        </w:rPr>
        <w:t xml:space="preserve"> a través del Sistema de Acceso a la Información Mexiquense, en adelante </w:t>
      </w:r>
      <w:r w:rsidRPr="00911351">
        <w:rPr>
          <w:rFonts w:ascii="Palatino Linotype" w:hAnsi="Palatino Linotype" w:cs="Arial"/>
          <w:b/>
        </w:rPr>
        <w:t>SAIMEX</w:t>
      </w:r>
      <w:r w:rsidR="005A3389" w:rsidRPr="00911351">
        <w:rPr>
          <w:rFonts w:ascii="Palatino Linotype" w:hAnsi="Palatino Linotype" w:cs="Arial"/>
          <w:b/>
        </w:rPr>
        <w:t>,</w:t>
      </w:r>
      <w:r w:rsidR="00B17018">
        <w:rPr>
          <w:rFonts w:ascii="Palatino Linotype" w:hAnsi="Palatino Linotype" w:cs="Arial"/>
        </w:rPr>
        <w:t xml:space="preserve"> requiriendo</w:t>
      </w:r>
      <w:r w:rsidRPr="00911351">
        <w:rPr>
          <w:rFonts w:ascii="Palatino Linotype" w:hAnsi="Palatino Linotype" w:cs="Arial"/>
        </w:rPr>
        <w:t xml:space="preserve"> lo siguiente:</w:t>
      </w:r>
    </w:p>
    <w:p w:rsidR="00D757ED" w:rsidRPr="00911351" w:rsidRDefault="00D757ED" w:rsidP="00AC3C64">
      <w:pPr>
        <w:spacing w:before="240" w:after="240" w:line="360" w:lineRule="auto"/>
        <w:jc w:val="both"/>
        <w:rPr>
          <w:rFonts w:ascii="Palatino Linotype" w:hAnsi="Palatino Linotype" w:cs="Arial"/>
          <w:b/>
        </w:rPr>
      </w:pPr>
      <w:r>
        <w:rPr>
          <w:rFonts w:ascii="Palatino Linotype" w:hAnsi="Palatino Linotype" w:cs="Arial"/>
          <w:b/>
        </w:rPr>
        <w:t xml:space="preserve">Solicitud </w:t>
      </w:r>
      <w:r w:rsidRPr="00FC0617">
        <w:rPr>
          <w:rFonts w:ascii="Palatino Linotype" w:hAnsi="Palatino Linotype" w:cs="Arial"/>
          <w:b/>
          <w:bCs/>
        </w:rPr>
        <w:t>00713/IEEM/IP/2021</w:t>
      </w:r>
      <w:r>
        <w:rPr>
          <w:rFonts w:ascii="Palatino Linotype" w:hAnsi="Palatino Linotype" w:cs="Arial"/>
          <w:b/>
          <w:bCs/>
        </w:rPr>
        <w:t>:</w:t>
      </w:r>
    </w:p>
    <w:p w:rsidR="00AC3C64" w:rsidRDefault="00C77F9C" w:rsidP="00520A87">
      <w:pPr>
        <w:spacing w:before="240" w:after="240"/>
        <w:ind w:left="851" w:right="900"/>
        <w:jc w:val="both"/>
        <w:rPr>
          <w:rFonts w:ascii="Palatino Linotype" w:hAnsi="Palatino Linotype"/>
          <w:i/>
          <w:color w:val="000000"/>
          <w:sz w:val="22"/>
          <w:szCs w:val="22"/>
        </w:rPr>
      </w:pPr>
      <w:r>
        <w:rPr>
          <w:rFonts w:ascii="Palatino Linotype" w:hAnsi="Palatino Linotype"/>
          <w:i/>
          <w:color w:val="000000"/>
          <w:sz w:val="22"/>
          <w:szCs w:val="22"/>
        </w:rPr>
        <w:t>“</w:t>
      </w:r>
      <w:r w:rsidR="00FC0617" w:rsidRPr="00FC0617">
        <w:rPr>
          <w:rFonts w:ascii="Palatino Linotype" w:hAnsi="Palatino Linotype"/>
          <w:i/>
          <w:color w:val="000000"/>
          <w:sz w:val="22"/>
          <w:szCs w:val="22"/>
        </w:rPr>
        <w:t>Solicito la respuesta del oficio IEEM/JDE27/132/2021 de la junta distrital de Valle de Chalco por parte de la Dirección de Administración y el costo de lo solicitado en dicho escrito adicionando los comprobantes (facturas).</w:t>
      </w:r>
      <w:r w:rsidR="005A3389" w:rsidRPr="00C77F9C">
        <w:rPr>
          <w:rFonts w:ascii="Palatino Linotype" w:hAnsi="Palatino Linotype"/>
          <w:i/>
          <w:color w:val="000000"/>
          <w:sz w:val="22"/>
          <w:szCs w:val="22"/>
        </w:rPr>
        <w:t>”</w:t>
      </w:r>
      <w:r w:rsidR="00AC3C64" w:rsidRPr="00520A87">
        <w:rPr>
          <w:rFonts w:ascii="Palatino Linotype" w:hAnsi="Palatino Linotype"/>
          <w:i/>
          <w:color w:val="000000"/>
          <w:sz w:val="22"/>
          <w:szCs w:val="22"/>
        </w:rPr>
        <w:t xml:space="preserve"> (</w:t>
      </w:r>
      <w:r w:rsidR="005A3389" w:rsidRPr="00520A87">
        <w:rPr>
          <w:rFonts w:ascii="Palatino Linotype" w:hAnsi="Palatino Linotype"/>
          <w:i/>
          <w:color w:val="000000"/>
          <w:sz w:val="22"/>
          <w:szCs w:val="22"/>
        </w:rPr>
        <w:t>Sic</w:t>
      </w:r>
      <w:r w:rsidR="00AC3C64" w:rsidRPr="00520A87">
        <w:rPr>
          <w:rFonts w:ascii="Palatino Linotype" w:hAnsi="Palatino Linotype"/>
          <w:i/>
          <w:color w:val="000000"/>
          <w:sz w:val="22"/>
          <w:szCs w:val="22"/>
        </w:rPr>
        <w:t>)</w:t>
      </w:r>
    </w:p>
    <w:p w:rsidR="00D757ED" w:rsidRPr="00D757ED" w:rsidRDefault="00D757ED" w:rsidP="00D757ED">
      <w:pPr>
        <w:spacing w:before="240" w:after="240" w:line="360" w:lineRule="auto"/>
        <w:jc w:val="both"/>
        <w:rPr>
          <w:rFonts w:ascii="Palatino Linotype" w:hAnsi="Palatino Linotype" w:cs="Arial"/>
          <w:b/>
          <w:bCs/>
        </w:rPr>
      </w:pPr>
      <w:r w:rsidRPr="00D757ED">
        <w:rPr>
          <w:rFonts w:ascii="Palatino Linotype" w:hAnsi="Palatino Linotype" w:cs="Arial"/>
          <w:b/>
          <w:bCs/>
        </w:rPr>
        <w:t xml:space="preserve">Solicitud </w:t>
      </w:r>
      <w:hyperlink r:id="rId10" w:history="1">
        <w:r w:rsidRPr="00D757ED">
          <w:rPr>
            <w:rFonts w:ascii="Palatino Linotype" w:hAnsi="Palatino Linotype" w:cs="Arial"/>
            <w:b/>
            <w:bCs/>
          </w:rPr>
          <w:t>00712/IEEM/IP/2021</w:t>
        </w:r>
      </w:hyperlink>
      <w:r>
        <w:rPr>
          <w:rFonts w:ascii="Palatino Linotype" w:hAnsi="Palatino Linotype" w:cs="Arial"/>
          <w:b/>
          <w:bCs/>
        </w:rPr>
        <w:t xml:space="preserve">: </w:t>
      </w:r>
    </w:p>
    <w:p w:rsidR="00D757ED" w:rsidRDefault="00D757ED" w:rsidP="00520A87">
      <w:pPr>
        <w:spacing w:before="240" w:after="240"/>
        <w:ind w:left="851" w:right="900"/>
        <w:jc w:val="both"/>
        <w:rPr>
          <w:rFonts w:ascii="Palatino Linotype" w:hAnsi="Palatino Linotype"/>
          <w:i/>
          <w:color w:val="000000"/>
          <w:sz w:val="22"/>
          <w:szCs w:val="22"/>
        </w:rPr>
      </w:pPr>
      <w:r>
        <w:rPr>
          <w:rFonts w:ascii="Palatino Linotype" w:hAnsi="Palatino Linotype"/>
          <w:i/>
          <w:color w:val="000000"/>
          <w:sz w:val="22"/>
          <w:szCs w:val="22"/>
        </w:rPr>
        <w:lastRenderedPageBreak/>
        <w:t>“</w:t>
      </w:r>
      <w:r w:rsidRPr="00D757ED">
        <w:rPr>
          <w:rFonts w:ascii="Palatino Linotype" w:hAnsi="Palatino Linotype"/>
          <w:i/>
          <w:color w:val="000000"/>
          <w:sz w:val="22"/>
          <w:szCs w:val="22"/>
        </w:rPr>
        <w:t>Solicito la respuesta del oficio IEEM/JDE27/131/2021 de la junta distrital de Valle de Chalco por parte de la Dirección de Administración y el costo de lo solicitado en dicho escrito adicionando los comprobantes (facturas).</w:t>
      </w:r>
      <w:r>
        <w:rPr>
          <w:rFonts w:ascii="Palatino Linotype" w:hAnsi="Palatino Linotype"/>
          <w:i/>
          <w:color w:val="000000"/>
          <w:sz w:val="22"/>
          <w:szCs w:val="22"/>
        </w:rPr>
        <w:t>” (Sic)</w:t>
      </w:r>
    </w:p>
    <w:p w:rsidR="00D757ED" w:rsidRDefault="00D757ED" w:rsidP="00D757ED">
      <w:pPr>
        <w:spacing w:before="240" w:after="240" w:line="360" w:lineRule="auto"/>
        <w:jc w:val="both"/>
        <w:rPr>
          <w:rFonts w:ascii="Palatino Linotype" w:hAnsi="Palatino Linotype" w:cs="Arial"/>
          <w:b/>
          <w:bCs/>
        </w:rPr>
      </w:pPr>
      <w:r w:rsidRPr="00D757ED">
        <w:rPr>
          <w:rFonts w:ascii="Palatino Linotype" w:hAnsi="Palatino Linotype" w:cs="Arial"/>
          <w:b/>
          <w:bCs/>
        </w:rPr>
        <w:t xml:space="preserve">Solicitud </w:t>
      </w:r>
      <w:hyperlink r:id="rId11" w:history="1">
        <w:r>
          <w:rPr>
            <w:rFonts w:ascii="Palatino Linotype" w:hAnsi="Palatino Linotype" w:cs="Arial"/>
            <w:b/>
            <w:bCs/>
          </w:rPr>
          <w:t>00711</w:t>
        </w:r>
        <w:r w:rsidRPr="00D757ED">
          <w:rPr>
            <w:rFonts w:ascii="Palatino Linotype" w:hAnsi="Palatino Linotype" w:cs="Arial"/>
            <w:b/>
            <w:bCs/>
          </w:rPr>
          <w:t>/IEEM/IP/2021</w:t>
        </w:r>
      </w:hyperlink>
      <w:r>
        <w:rPr>
          <w:rFonts w:ascii="Palatino Linotype" w:hAnsi="Palatino Linotype" w:cs="Arial"/>
          <w:b/>
          <w:bCs/>
        </w:rPr>
        <w:t xml:space="preserve">: </w:t>
      </w:r>
    </w:p>
    <w:p w:rsidR="00D757ED" w:rsidRPr="00D757ED" w:rsidRDefault="00D757ED" w:rsidP="00D757ED">
      <w:pPr>
        <w:spacing w:before="240" w:after="240"/>
        <w:ind w:left="851" w:right="900"/>
        <w:jc w:val="both"/>
        <w:rPr>
          <w:rFonts w:ascii="Palatino Linotype" w:hAnsi="Palatino Linotype"/>
          <w:i/>
          <w:color w:val="000000"/>
          <w:sz w:val="22"/>
          <w:szCs w:val="22"/>
        </w:rPr>
      </w:pPr>
      <w:r>
        <w:rPr>
          <w:rFonts w:ascii="Palatino Linotype" w:hAnsi="Palatino Linotype"/>
          <w:i/>
          <w:color w:val="000000"/>
          <w:sz w:val="22"/>
          <w:szCs w:val="22"/>
        </w:rPr>
        <w:t>“</w:t>
      </w:r>
      <w:r w:rsidRPr="00D757ED">
        <w:rPr>
          <w:rFonts w:ascii="Palatino Linotype" w:hAnsi="Palatino Linotype"/>
          <w:i/>
          <w:color w:val="000000"/>
          <w:sz w:val="22"/>
          <w:szCs w:val="22"/>
        </w:rPr>
        <w:t>Solicito la respuesta del oficio IEEM/JDE27/127/2021 de la junta distrital de Valle de Chalco por parte de la Dirección de Administración y el costo de lo solicitado en dicho escrito adicionando los comprobantes (facturas).</w:t>
      </w:r>
      <w:r>
        <w:rPr>
          <w:rFonts w:ascii="Palatino Linotype" w:hAnsi="Palatino Linotype"/>
          <w:i/>
          <w:color w:val="000000"/>
          <w:sz w:val="22"/>
          <w:szCs w:val="22"/>
        </w:rPr>
        <w:t>” (Sic)</w:t>
      </w:r>
    </w:p>
    <w:p w:rsidR="00D757ED" w:rsidRPr="00520A87" w:rsidRDefault="00D757ED" w:rsidP="00520A87">
      <w:pPr>
        <w:spacing w:before="240" w:after="240"/>
        <w:ind w:left="851" w:right="900"/>
        <w:jc w:val="both"/>
        <w:rPr>
          <w:rFonts w:ascii="Palatino Linotype" w:hAnsi="Palatino Linotype"/>
          <w:i/>
          <w:color w:val="000000"/>
          <w:sz w:val="22"/>
          <w:szCs w:val="22"/>
        </w:rPr>
      </w:pPr>
    </w:p>
    <w:p w:rsidR="00AC3C64" w:rsidRPr="00911351" w:rsidRDefault="008E70D5" w:rsidP="00AC3C64">
      <w:pPr>
        <w:spacing w:before="240" w:after="240" w:line="360" w:lineRule="auto"/>
        <w:jc w:val="both"/>
        <w:rPr>
          <w:rFonts w:ascii="Palatino Linotype" w:hAnsi="Palatino Linotype" w:cs="Arial"/>
        </w:rPr>
      </w:pPr>
      <w:r w:rsidRPr="00911351">
        <w:rPr>
          <w:rFonts w:ascii="Palatino Linotype" w:hAnsi="Palatino Linotype" w:cs="Arial"/>
          <w:b/>
        </w:rPr>
        <w:t>Modalidad elegida</w:t>
      </w:r>
      <w:r w:rsidR="00AC3C64" w:rsidRPr="00911351">
        <w:rPr>
          <w:rFonts w:ascii="Palatino Linotype" w:hAnsi="Palatino Linotype" w:cs="Arial"/>
          <w:b/>
        </w:rPr>
        <w:t xml:space="preserve"> para la entrega de la información: </w:t>
      </w:r>
      <w:r w:rsidR="00AC3C64" w:rsidRPr="00911351">
        <w:rPr>
          <w:rFonts w:ascii="Palatino Linotype" w:hAnsi="Palatino Linotype" w:cs="Arial"/>
        </w:rPr>
        <w:t xml:space="preserve">a través del </w:t>
      </w:r>
      <w:r w:rsidR="00AC3C64" w:rsidRPr="008E70D5">
        <w:rPr>
          <w:rFonts w:ascii="Palatino Linotype" w:hAnsi="Palatino Linotype" w:cs="Arial"/>
          <w:b/>
        </w:rPr>
        <w:t>SAIMEX</w:t>
      </w:r>
      <w:r w:rsidR="00AC3C64" w:rsidRPr="00911351">
        <w:rPr>
          <w:rFonts w:ascii="Palatino Linotype" w:hAnsi="Palatino Linotype" w:cs="Arial"/>
        </w:rPr>
        <w:t>.</w:t>
      </w:r>
    </w:p>
    <w:p w:rsidR="00FC0617" w:rsidRDefault="00AC3C64" w:rsidP="00FC0617">
      <w:pPr>
        <w:spacing w:before="240" w:after="240" w:line="360" w:lineRule="auto"/>
        <w:jc w:val="both"/>
        <w:rPr>
          <w:rFonts w:ascii="Palatino Linotype" w:eastAsia="Palatino Linotype" w:hAnsi="Palatino Linotype" w:cs="Palatino Linotype"/>
        </w:rPr>
      </w:pPr>
      <w:r w:rsidRPr="00911351">
        <w:rPr>
          <w:rFonts w:ascii="Palatino Linotype" w:hAnsi="Palatino Linotype" w:cs="Arial"/>
          <w:b/>
        </w:rPr>
        <w:t xml:space="preserve">2. </w:t>
      </w:r>
      <w:r w:rsidR="00FC0617">
        <w:rPr>
          <w:rFonts w:ascii="Palatino Linotype" w:hAnsi="Palatino Linotype" w:cs="Arial"/>
          <w:b/>
        </w:rPr>
        <w:t>Prorroga</w:t>
      </w:r>
      <w:r w:rsidR="00D757ED">
        <w:rPr>
          <w:rFonts w:ascii="Palatino Linotype" w:hAnsi="Palatino Linotype" w:cs="Arial"/>
          <w:b/>
        </w:rPr>
        <w:t>s</w:t>
      </w:r>
      <w:r w:rsidR="00FC0617">
        <w:rPr>
          <w:rFonts w:ascii="Palatino Linotype" w:hAnsi="Palatino Linotype" w:cs="Arial"/>
          <w:b/>
        </w:rPr>
        <w:t xml:space="preserve">. </w:t>
      </w:r>
      <w:r w:rsidR="00FC0617" w:rsidRPr="00BD01DE">
        <w:rPr>
          <w:rFonts w:ascii="Palatino Linotype" w:eastAsia="Palatino Linotype" w:hAnsi="Palatino Linotype" w:cs="Palatino Linotype"/>
        </w:rPr>
        <w:t>De</w:t>
      </w:r>
      <w:r w:rsidR="00FC0617">
        <w:rPr>
          <w:rFonts w:ascii="Palatino Linotype" w:eastAsia="Palatino Linotype" w:hAnsi="Palatino Linotype" w:cs="Palatino Linotype"/>
        </w:rPr>
        <w:t xml:space="preserve"> las constancias que obra</w:t>
      </w:r>
      <w:r w:rsidR="00D757ED">
        <w:rPr>
          <w:rFonts w:ascii="Palatino Linotype" w:eastAsia="Palatino Linotype" w:hAnsi="Palatino Linotype" w:cs="Palatino Linotype"/>
        </w:rPr>
        <w:t>n en los</w:t>
      </w:r>
      <w:r w:rsidR="00FC0617">
        <w:rPr>
          <w:rFonts w:ascii="Palatino Linotype" w:eastAsia="Palatino Linotype" w:hAnsi="Palatino Linotype" w:cs="Palatino Linotype"/>
        </w:rPr>
        <w:t xml:space="preserve"> expediente</w:t>
      </w:r>
      <w:r w:rsidR="00D757ED">
        <w:rPr>
          <w:rFonts w:ascii="Palatino Linotype" w:eastAsia="Palatino Linotype" w:hAnsi="Palatino Linotype" w:cs="Palatino Linotype"/>
        </w:rPr>
        <w:t>s</w:t>
      </w:r>
      <w:r w:rsidR="00FC0617" w:rsidRPr="00BD01DE">
        <w:rPr>
          <w:rFonts w:ascii="Palatino Linotype" w:eastAsia="Palatino Linotype" w:hAnsi="Palatino Linotype" w:cs="Palatino Linotype"/>
        </w:rPr>
        <w:t xml:space="preserve"> </w:t>
      </w:r>
      <w:r w:rsidR="00FC0617" w:rsidRPr="004D4E23">
        <w:rPr>
          <w:rFonts w:ascii="Palatino Linotype" w:eastAsia="Palatino Linotype" w:hAnsi="Palatino Linotype" w:cs="Palatino Linotype"/>
        </w:rPr>
        <w:t>electrónico</w:t>
      </w:r>
      <w:r w:rsidR="00D757ED">
        <w:rPr>
          <w:rFonts w:ascii="Palatino Linotype" w:eastAsia="Palatino Linotype" w:hAnsi="Palatino Linotype" w:cs="Palatino Linotype"/>
        </w:rPr>
        <w:t>s</w:t>
      </w:r>
      <w:r w:rsidR="00FC0617" w:rsidRPr="004D4E23">
        <w:rPr>
          <w:rFonts w:ascii="Palatino Linotype" w:eastAsia="Palatino Linotype" w:hAnsi="Palatino Linotype" w:cs="Palatino Linotype"/>
        </w:rPr>
        <w:t xml:space="preserve"> del SAIMEX, se desprende que el responsable de la Unidad de Transparencia</w:t>
      </w:r>
      <w:r w:rsidR="00FC0617">
        <w:rPr>
          <w:rFonts w:ascii="Palatino Linotype" w:eastAsia="Palatino Linotype" w:hAnsi="Palatino Linotype" w:cs="Palatino Linotype"/>
        </w:rPr>
        <w:t>, el trece</w:t>
      </w:r>
      <w:r w:rsidR="00FC0617" w:rsidRPr="004D4E23">
        <w:rPr>
          <w:rFonts w:ascii="Palatino Linotype" w:eastAsia="Palatino Linotype" w:hAnsi="Palatino Linotype" w:cs="Palatino Linotype"/>
        </w:rPr>
        <w:t xml:space="preserve"> </w:t>
      </w:r>
      <w:r w:rsidR="00FC0617">
        <w:rPr>
          <w:rFonts w:ascii="Palatino Linotype" w:eastAsia="Palatino Linotype" w:hAnsi="Palatino Linotype" w:cs="Palatino Linotype"/>
        </w:rPr>
        <w:t xml:space="preserve">de septiembre del año dos mil veintiuno notificó </w:t>
      </w:r>
      <w:r w:rsidR="00B17018">
        <w:rPr>
          <w:rFonts w:ascii="Palatino Linotype" w:eastAsia="Palatino Linotype" w:hAnsi="Palatino Linotype" w:cs="Palatino Linotype"/>
        </w:rPr>
        <w:t xml:space="preserve">en cada solicitud </w:t>
      </w:r>
      <w:r w:rsidR="00FC0617">
        <w:rPr>
          <w:rFonts w:ascii="Palatino Linotype" w:eastAsia="Palatino Linotype" w:hAnsi="Palatino Linotype" w:cs="Palatino Linotype"/>
        </w:rPr>
        <w:t>una prórroga de siete días más a los quince días que señala el artículo 163 de la Ley de Transparencia y Acceso a la Información Pública vigente en la entidad; para emitir sus respuestas correspondiente</w:t>
      </w:r>
      <w:r w:rsidR="00D757ED">
        <w:rPr>
          <w:rFonts w:ascii="Palatino Linotype" w:eastAsia="Palatino Linotype" w:hAnsi="Palatino Linotype" w:cs="Palatino Linotype"/>
        </w:rPr>
        <w:t>s</w:t>
      </w:r>
      <w:r w:rsidR="00FC0617">
        <w:rPr>
          <w:rFonts w:ascii="Palatino Linotype" w:eastAsia="Palatino Linotype" w:hAnsi="Palatino Linotype" w:cs="Palatino Linotype"/>
        </w:rPr>
        <w:t>, argumentando lo siguiente:</w:t>
      </w:r>
    </w:p>
    <w:p w:rsidR="00FC0617" w:rsidRPr="00BD01DE" w:rsidRDefault="00D757ED" w:rsidP="00FC0617">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sidR="00FC0617">
        <w:rPr>
          <w:rFonts w:ascii="Palatino Linotype" w:eastAsia="Palatino Linotype" w:hAnsi="Palatino Linotype" w:cs="Palatino Linotype"/>
          <w:i/>
          <w:sz w:val="22"/>
          <w:szCs w:val="22"/>
        </w:rPr>
        <w:t>“</w:t>
      </w:r>
      <w:r w:rsidR="00FC0617" w:rsidRPr="00BD01DE">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FC0617" w:rsidRDefault="00FC0617" w:rsidP="00FC0617">
      <w:pPr>
        <w:ind w:left="851" w:right="758"/>
        <w:jc w:val="both"/>
        <w:rPr>
          <w:rFonts w:ascii="Palatino Linotype" w:eastAsia="Palatino Linotype" w:hAnsi="Palatino Linotype" w:cs="Palatino Linotype"/>
          <w:i/>
          <w:sz w:val="22"/>
          <w:szCs w:val="22"/>
        </w:rPr>
      </w:pPr>
      <w:r w:rsidRPr="00FC0617">
        <w:rPr>
          <w:rFonts w:ascii="Palatino Linotype" w:eastAsia="Palatino Linotype" w:hAnsi="Palatino Linotype" w:cs="Palatino Linotype"/>
          <w:i/>
          <w:sz w:val="22"/>
          <w:szCs w:val="22"/>
        </w:rPr>
        <w:t>Con fundamento en lo establecido por el artículo 163, segundo párrafo de la Ley de Transparencia y Acceso a la Información Pública del Estado de México y Municipios, se autoriza la ampliación de plazo para otorgar respuesta a la solicitud de información, de conformidad con el Acuerdo aprobado por el Comité de Transparencia que se anexa.</w:t>
      </w:r>
      <w:r>
        <w:rPr>
          <w:rFonts w:ascii="Palatino Linotype" w:eastAsia="Palatino Linotype" w:hAnsi="Palatino Linotype" w:cs="Palatino Linotype"/>
          <w:i/>
          <w:sz w:val="22"/>
          <w:szCs w:val="22"/>
        </w:rPr>
        <w:t>”</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FC0617" w:rsidRPr="00FC0617" w:rsidTr="00FC0617">
        <w:trPr>
          <w:trHeight w:val="150"/>
          <w:tblCellSpacing w:w="0" w:type="dxa"/>
          <w:jc w:val="center"/>
        </w:trPr>
        <w:tc>
          <w:tcPr>
            <w:tcW w:w="0" w:type="auto"/>
            <w:vAlign w:val="center"/>
            <w:hideMark/>
          </w:tcPr>
          <w:p w:rsidR="00FC0617" w:rsidRPr="00FC0617" w:rsidRDefault="00FC0617" w:rsidP="00FC0617">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sidRPr="00FC0617">
              <w:rPr>
                <w:rFonts w:ascii="Palatino Linotype" w:eastAsia="Palatino Linotype" w:hAnsi="Palatino Linotype" w:cs="Palatino Linotype"/>
                <w:i/>
                <w:sz w:val="22"/>
                <w:szCs w:val="22"/>
              </w:rPr>
              <w:t>MAESTRA LILIBETH ÁLVAREZ RODRÍGUEZ</w:t>
            </w:r>
          </w:p>
        </w:tc>
      </w:tr>
      <w:tr w:rsidR="00FC0617" w:rsidRPr="00FC0617" w:rsidTr="00FC0617">
        <w:trPr>
          <w:trHeight w:val="150"/>
          <w:tblCellSpacing w:w="0" w:type="dxa"/>
          <w:jc w:val="center"/>
        </w:trPr>
        <w:tc>
          <w:tcPr>
            <w:tcW w:w="0" w:type="auto"/>
            <w:vAlign w:val="center"/>
            <w:hideMark/>
          </w:tcPr>
          <w:p w:rsidR="00FC0617" w:rsidRPr="00FC0617" w:rsidRDefault="00FC0617" w:rsidP="00FC0617">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sidRPr="00FC0617">
              <w:rPr>
                <w:rFonts w:ascii="Palatino Linotype" w:eastAsia="Palatino Linotype" w:hAnsi="Palatino Linotype" w:cs="Palatino Linotype"/>
                <w:i/>
                <w:sz w:val="22"/>
                <w:szCs w:val="22"/>
              </w:rPr>
              <w:t>Responsable de la Unidad de Transparencia</w:t>
            </w:r>
            <w:r>
              <w:rPr>
                <w:rFonts w:ascii="Palatino Linotype" w:eastAsia="Palatino Linotype" w:hAnsi="Palatino Linotype" w:cs="Palatino Linotype"/>
                <w:i/>
                <w:sz w:val="22"/>
                <w:szCs w:val="22"/>
              </w:rPr>
              <w:t>” (Sic)</w:t>
            </w:r>
          </w:p>
        </w:tc>
      </w:tr>
    </w:tbl>
    <w:p w:rsidR="00FC0617" w:rsidRDefault="00FC0617" w:rsidP="00FC0617">
      <w:pPr>
        <w:spacing w:before="240" w:after="240"/>
        <w:ind w:left="851" w:right="902"/>
        <w:contextualSpacing/>
        <w:jc w:val="both"/>
        <w:rPr>
          <w:rFonts w:ascii="Palatino Linotype" w:hAnsi="Palatino Linotype"/>
          <w:i/>
          <w:color w:val="000000"/>
        </w:rPr>
      </w:pPr>
    </w:p>
    <w:p w:rsidR="00AC3C64" w:rsidRPr="00911351" w:rsidRDefault="00FC0617" w:rsidP="00AC3C64">
      <w:pPr>
        <w:spacing w:before="240" w:after="240" w:line="360" w:lineRule="auto"/>
        <w:jc w:val="both"/>
        <w:rPr>
          <w:rFonts w:ascii="Palatino Linotype" w:hAnsi="Palatino Linotype" w:cs="Arial"/>
        </w:rPr>
      </w:pPr>
      <w:r>
        <w:rPr>
          <w:rFonts w:ascii="Palatino Linotype" w:hAnsi="Palatino Linotype" w:cs="Arial"/>
          <w:b/>
        </w:rPr>
        <w:lastRenderedPageBreak/>
        <w:t xml:space="preserve">3. </w:t>
      </w:r>
      <w:r w:rsidR="00AC3C64" w:rsidRPr="00911351">
        <w:rPr>
          <w:rFonts w:ascii="Palatino Linotype" w:hAnsi="Palatino Linotype" w:cs="Arial"/>
          <w:b/>
        </w:rPr>
        <w:t>Respuesta</w:t>
      </w:r>
      <w:r w:rsidR="00D757ED">
        <w:rPr>
          <w:rFonts w:ascii="Palatino Linotype" w:hAnsi="Palatino Linotype" w:cs="Arial"/>
          <w:b/>
        </w:rPr>
        <w:t>s</w:t>
      </w:r>
      <w:r w:rsidR="00AC3C64" w:rsidRPr="00911351">
        <w:rPr>
          <w:rFonts w:ascii="Palatino Linotype" w:hAnsi="Palatino Linotype" w:cs="Arial"/>
          <w:b/>
        </w:rPr>
        <w:t xml:space="preserve">. </w:t>
      </w:r>
      <w:r w:rsidR="00AC3C64" w:rsidRPr="00911351">
        <w:rPr>
          <w:rFonts w:ascii="Palatino Linotype" w:hAnsi="Palatino Linotype" w:cs="Arial"/>
        </w:rPr>
        <w:t xml:space="preserve">Con fecha </w:t>
      </w:r>
      <w:r>
        <w:rPr>
          <w:rFonts w:ascii="Palatino Linotype" w:hAnsi="Palatino Linotype" w:cs="Arial"/>
        </w:rPr>
        <w:t>veintitrés</w:t>
      </w:r>
      <w:r w:rsidR="006A3CB6">
        <w:rPr>
          <w:rFonts w:ascii="Palatino Linotype" w:hAnsi="Palatino Linotype" w:cs="Arial"/>
        </w:rPr>
        <w:t xml:space="preserve"> de septiembre</w:t>
      </w:r>
      <w:r w:rsidR="00AC3C64" w:rsidRPr="00FD47D2">
        <w:rPr>
          <w:rFonts w:ascii="Palatino Linotype" w:hAnsi="Palatino Linotype" w:cs="Arial"/>
        </w:rPr>
        <w:t xml:space="preserve"> de dos </w:t>
      </w:r>
      <w:r w:rsidR="00B761F4">
        <w:rPr>
          <w:rFonts w:ascii="Palatino Linotype" w:hAnsi="Palatino Linotype" w:cs="Arial"/>
        </w:rPr>
        <w:t>mil veintiuno</w:t>
      </w:r>
      <w:r w:rsidR="00AC3C64" w:rsidRPr="00911351">
        <w:rPr>
          <w:rFonts w:ascii="Palatino Linotype" w:hAnsi="Palatino Linotype" w:cs="Arial"/>
        </w:rPr>
        <w:t xml:space="preserve"> el </w:t>
      </w:r>
      <w:r w:rsidR="00AC3C64" w:rsidRPr="00911351">
        <w:rPr>
          <w:rFonts w:ascii="Palatino Linotype" w:hAnsi="Palatino Linotype" w:cs="Arial"/>
          <w:b/>
        </w:rPr>
        <w:t>Sujeto Obligado</w:t>
      </w:r>
      <w:r w:rsidR="00AC3C64" w:rsidRPr="00911351">
        <w:rPr>
          <w:rFonts w:ascii="Palatino Linotype" w:hAnsi="Palatino Linotype" w:cs="Arial"/>
        </w:rPr>
        <w:t xml:space="preserve"> envió su</w:t>
      </w:r>
      <w:r w:rsidR="00B17018">
        <w:rPr>
          <w:rFonts w:ascii="Palatino Linotype" w:hAnsi="Palatino Linotype" w:cs="Arial"/>
        </w:rPr>
        <w:t>s</w:t>
      </w:r>
      <w:r w:rsidR="00AC3C64" w:rsidRPr="00911351">
        <w:rPr>
          <w:rFonts w:ascii="Palatino Linotype" w:hAnsi="Palatino Linotype" w:cs="Arial"/>
        </w:rPr>
        <w:t xml:space="preserve"> respuesta</w:t>
      </w:r>
      <w:r w:rsidR="00B17018">
        <w:rPr>
          <w:rFonts w:ascii="Palatino Linotype" w:hAnsi="Palatino Linotype" w:cs="Arial"/>
        </w:rPr>
        <w:t>s</w:t>
      </w:r>
      <w:r w:rsidR="00AC3C64" w:rsidRPr="00911351">
        <w:rPr>
          <w:rFonts w:ascii="Palatino Linotype" w:hAnsi="Palatino Linotype" w:cs="Arial"/>
        </w:rPr>
        <w:t xml:space="preserve"> a la</w:t>
      </w:r>
      <w:r w:rsidR="00B17018">
        <w:rPr>
          <w:rFonts w:ascii="Palatino Linotype" w:hAnsi="Palatino Linotype" w:cs="Arial"/>
        </w:rPr>
        <w:t>s</w:t>
      </w:r>
      <w:r w:rsidR="00AC3C64" w:rsidRPr="00911351">
        <w:rPr>
          <w:rFonts w:ascii="Palatino Linotype" w:hAnsi="Palatino Linotype" w:cs="Arial"/>
        </w:rPr>
        <w:t xml:space="preserve"> solicitud</w:t>
      </w:r>
      <w:r w:rsidR="00B17018">
        <w:rPr>
          <w:rFonts w:ascii="Palatino Linotype" w:hAnsi="Palatino Linotype" w:cs="Arial"/>
        </w:rPr>
        <w:t>es</w:t>
      </w:r>
      <w:r w:rsidR="00AC3C64" w:rsidRPr="00911351">
        <w:rPr>
          <w:rFonts w:ascii="Palatino Linotype" w:hAnsi="Palatino Linotype" w:cs="Arial"/>
        </w:rPr>
        <w:t xml:space="preserve"> de acceso a la información a través del SAIMEX, la</w:t>
      </w:r>
      <w:r w:rsidR="00B17018">
        <w:rPr>
          <w:rFonts w:ascii="Palatino Linotype" w:hAnsi="Palatino Linotype" w:cs="Arial"/>
        </w:rPr>
        <w:t>s</w:t>
      </w:r>
      <w:r w:rsidR="00AC3C64" w:rsidRPr="00911351">
        <w:rPr>
          <w:rFonts w:ascii="Palatino Linotype" w:hAnsi="Palatino Linotype" w:cs="Arial"/>
        </w:rPr>
        <w:t xml:space="preserve"> cual</w:t>
      </w:r>
      <w:r w:rsidR="00B17018">
        <w:rPr>
          <w:rFonts w:ascii="Palatino Linotype" w:hAnsi="Palatino Linotype" w:cs="Arial"/>
        </w:rPr>
        <w:t>es</w:t>
      </w:r>
      <w:r w:rsidR="00AC3C64" w:rsidRPr="00911351">
        <w:rPr>
          <w:rFonts w:ascii="Palatino Linotype" w:hAnsi="Palatino Linotype" w:cs="Arial"/>
        </w:rPr>
        <w:t xml:space="preserve"> versa</w:t>
      </w:r>
      <w:r w:rsidR="00B17018">
        <w:rPr>
          <w:rFonts w:ascii="Palatino Linotype" w:hAnsi="Palatino Linotype" w:cs="Arial"/>
        </w:rPr>
        <w:t>n</w:t>
      </w:r>
      <w:r w:rsidR="00AC3C64" w:rsidRPr="00911351">
        <w:rPr>
          <w:rFonts w:ascii="Palatino Linotype" w:hAnsi="Palatino Linotype" w:cs="Arial"/>
        </w:rPr>
        <w:t xml:space="preserve"> como sigue:</w:t>
      </w:r>
    </w:p>
    <w:p w:rsidR="00D757ED" w:rsidRPr="00911351" w:rsidRDefault="00D757ED" w:rsidP="00D757ED">
      <w:pPr>
        <w:spacing w:before="240" w:after="240" w:line="360" w:lineRule="auto"/>
        <w:jc w:val="both"/>
        <w:rPr>
          <w:rFonts w:ascii="Palatino Linotype" w:hAnsi="Palatino Linotype" w:cs="Arial"/>
          <w:b/>
        </w:rPr>
      </w:pPr>
      <w:r>
        <w:rPr>
          <w:rFonts w:ascii="Palatino Linotype" w:hAnsi="Palatino Linotype" w:cs="Arial"/>
          <w:b/>
        </w:rPr>
        <w:t xml:space="preserve">Solicitud </w:t>
      </w:r>
      <w:r w:rsidRPr="00FC0617">
        <w:rPr>
          <w:rFonts w:ascii="Palatino Linotype" w:hAnsi="Palatino Linotype" w:cs="Arial"/>
          <w:b/>
          <w:bCs/>
        </w:rPr>
        <w:t>00713/IEEM/IP/2021</w:t>
      </w:r>
      <w:r>
        <w:rPr>
          <w:rFonts w:ascii="Palatino Linotype" w:hAnsi="Palatino Linotype" w:cs="Arial"/>
          <w:b/>
          <w:bCs/>
        </w:rPr>
        <w:t>:</w:t>
      </w:r>
    </w:p>
    <w:p w:rsidR="00FC0617" w:rsidRDefault="00AC3C64" w:rsidP="003823C8">
      <w:pPr>
        <w:spacing w:before="240" w:after="240"/>
        <w:ind w:left="851" w:right="902"/>
        <w:contextualSpacing/>
        <w:jc w:val="both"/>
        <w:rPr>
          <w:rFonts w:ascii="Palatino Linotype" w:hAnsi="Palatino Linotype"/>
          <w:i/>
          <w:color w:val="000000"/>
          <w:sz w:val="22"/>
          <w:szCs w:val="22"/>
        </w:rPr>
      </w:pPr>
      <w:r w:rsidRPr="00520A87">
        <w:rPr>
          <w:rFonts w:ascii="Palatino Linotype" w:hAnsi="Palatino Linotype"/>
          <w:i/>
          <w:color w:val="000000"/>
          <w:sz w:val="22"/>
          <w:szCs w:val="22"/>
        </w:rPr>
        <w:t>“</w:t>
      </w:r>
      <w:r w:rsidR="00FC0617" w:rsidRPr="00FC0617">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A3CB6" w:rsidRPr="006A3CB6" w:rsidRDefault="00FC0617" w:rsidP="003823C8">
      <w:pPr>
        <w:spacing w:before="240" w:after="240"/>
        <w:ind w:left="851" w:right="902"/>
        <w:contextualSpacing/>
        <w:jc w:val="both"/>
        <w:rPr>
          <w:rFonts w:ascii="Palatino Linotype" w:hAnsi="Palatino Linotype"/>
          <w:i/>
          <w:color w:val="000000"/>
          <w:sz w:val="22"/>
          <w:szCs w:val="22"/>
        </w:rPr>
      </w:pPr>
      <w:r w:rsidRPr="00FC0617">
        <w:rPr>
          <w:rFonts w:ascii="Palatino Linotype" w:hAnsi="Palatino Linotype"/>
          <w:i/>
          <w:color w:val="000000"/>
          <w:sz w:val="22"/>
          <w:szCs w:val="22"/>
        </w:rPr>
        <w:t>Se adjunta respuesta a su solicitud de información.</w:t>
      </w:r>
    </w:p>
    <w:p w:rsidR="003823C8" w:rsidRPr="003823C8" w:rsidRDefault="003823C8" w:rsidP="003823C8">
      <w:pPr>
        <w:spacing w:before="240" w:after="240"/>
        <w:ind w:left="851" w:right="902"/>
        <w:contextualSpacing/>
        <w:jc w:val="both"/>
        <w:rPr>
          <w:rFonts w:ascii="Palatino Linotype" w:hAnsi="Palatino Linotype"/>
          <w:i/>
          <w:color w:val="000000"/>
          <w:sz w:val="22"/>
          <w:szCs w:val="22"/>
        </w:rPr>
      </w:pPr>
      <w:r w:rsidRPr="003823C8">
        <w:rPr>
          <w:rFonts w:ascii="Palatino Linotype" w:hAnsi="Palatino Linotype"/>
          <w:i/>
          <w:color w:val="000000"/>
          <w:sz w:val="22"/>
          <w:szCs w:val="22"/>
        </w:rPr>
        <w:t>ATENTAMENTE</w:t>
      </w:r>
    </w:p>
    <w:p w:rsidR="00AC3C64" w:rsidRPr="00520A87" w:rsidRDefault="00FC0617" w:rsidP="003823C8">
      <w:pPr>
        <w:spacing w:before="240" w:after="240"/>
        <w:ind w:left="851" w:right="902"/>
        <w:contextualSpacing/>
        <w:jc w:val="both"/>
        <w:rPr>
          <w:rFonts w:ascii="Palatino Linotype" w:hAnsi="Palatino Linotype"/>
          <w:i/>
          <w:color w:val="000000"/>
          <w:sz w:val="22"/>
          <w:szCs w:val="22"/>
        </w:rPr>
      </w:pPr>
      <w:r w:rsidRPr="00FC0617">
        <w:rPr>
          <w:rFonts w:ascii="Palatino Linotype" w:hAnsi="Palatino Linotype"/>
          <w:i/>
          <w:color w:val="000000"/>
          <w:sz w:val="22"/>
          <w:szCs w:val="22"/>
        </w:rPr>
        <w:t>MAESTRA LILIBETH ÁLVAREZ RODRÍGUEZ</w:t>
      </w:r>
      <w:r w:rsidR="00AC3C64" w:rsidRPr="003823C8">
        <w:rPr>
          <w:rFonts w:ascii="Palatino Linotype" w:hAnsi="Palatino Linotype"/>
          <w:i/>
          <w:color w:val="000000"/>
          <w:sz w:val="22"/>
          <w:szCs w:val="22"/>
        </w:rPr>
        <w:t>”</w:t>
      </w:r>
      <w:r w:rsidR="00AC3C64" w:rsidRPr="00520A87">
        <w:rPr>
          <w:rFonts w:ascii="Palatino Linotype" w:hAnsi="Palatino Linotype"/>
          <w:i/>
          <w:color w:val="000000"/>
          <w:sz w:val="22"/>
          <w:szCs w:val="22"/>
        </w:rPr>
        <w:t xml:space="preserve"> (</w:t>
      </w:r>
      <w:r w:rsidR="00F33D43" w:rsidRPr="00520A87">
        <w:rPr>
          <w:rFonts w:ascii="Palatino Linotype" w:hAnsi="Palatino Linotype"/>
          <w:i/>
          <w:color w:val="000000"/>
          <w:sz w:val="22"/>
          <w:szCs w:val="22"/>
        </w:rPr>
        <w:t>S</w:t>
      </w:r>
      <w:r w:rsidR="00AC3C64" w:rsidRPr="00520A87">
        <w:rPr>
          <w:rFonts w:ascii="Palatino Linotype" w:hAnsi="Palatino Linotype"/>
          <w:i/>
          <w:color w:val="000000"/>
          <w:sz w:val="22"/>
          <w:szCs w:val="22"/>
        </w:rPr>
        <w:t>ic)</w:t>
      </w:r>
    </w:p>
    <w:p w:rsidR="003823C8" w:rsidRPr="00745136" w:rsidRDefault="003823C8" w:rsidP="003823C8">
      <w:pPr>
        <w:spacing w:before="240" w:after="240"/>
        <w:ind w:left="851" w:right="902"/>
        <w:contextualSpacing/>
        <w:jc w:val="both"/>
        <w:rPr>
          <w:rFonts w:ascii="Palatino Linotype" w:hAnsi="Palatino Linotype" w:cs="Arial"/>
          <w:i/>
          <w:sz w:val="22"/>
          <w:szCs w:val="22"/>
        </w:rPr>
      </w:pPr>
    </w:p>
    <w:p w:rsidR="00C77F9C" w:rsidRDefault="00C77F9C" w:rsidP="00AC3C64">
      <w:pPr>
        <w:spacing w:before="240" w:after="240" w:line="360" w:lineRule="auto"/>
        <w:jc w:val="both"/>
        <w:rPr>
          <w:rFonts w:ascii="Palatino Linotype" w:hAnsi="Palatino Linotype" w:cs="Arial"/>
        </w:rPr>
      </w:pPr>
      <w:r w:rsidRPr="001741D4">
        <w:rPr>
          <w:rFonts w:ascii="Palatino Linotype" w:hAnsi="Palatino Linotype" w:cs="Arial"/>
        </w:rPr>
        <w:t>Adjuntando a su r</w:t>
      </w:r>
      <w:r w:rsidR="006A3CB6">
        <w:rPr>
          <w:rFonts w:ascii="Palatino Linotype" w:hAnsi="Palatino Linotype" w:cs="Arial"/>
        </w:rPr>
        <w:t>espuesta los</w:t>
      </w:r>
      <w:r w:rsidR="00520A87">
        <w:rPr>
          <w:rFonts w:ascii="Palatino Linotype" w:hAnsi="Palatino Linotype" w:cs="Arial"/>
        </w:rPr>
        <w:t xml:space="preserve"> archivo</w:t>
      </w:r>
      <w:r w:rsidR="006A3CB6">
        <w:rPr>
          <w:rFonts w:ascii="Palatino Linotype" w:hAnsi="Palatino Linotype" w:cs="Arial"/>
        </w:rPr>
        <w:t>s</w:t>
      </w:r>
      <w:r w:rsidR="00520A87">
        <w:rPr>
          <w:rFonts w:ascii="Palatino Linotype" w:hAnsi="Palatino Linotype" w:cs="Arial"/>
        </w:rPr>
        <w:t xml:space="preserve"> electrónico</w:t>
      </w:r>
      <w:r w:rsidR="006A3CB6">
        <w:rPr>
          <w:rFonts w:ascii="Palatino Linotype" w:hAnsi="Palatino Linotype" w:cs="Arial"/>
        </w:rPr>
        <w:t>s denominados:</w:t>
      </w:r>
      <w:r>
        <w:rPr>
          <w:rFonts w:ascii="Palatino Linotype" w:hAnsi="Palatino Linotype" w:cs="Arial"/>
        </w:rPr>
        <w:t xml:space="preserve"> “</w:t>
      </w:r>
      <w:hyperlink r:id="rId12" w:tgtFrame="_blank" w:history="1">
        <w:r w:rsidR="00FC0617" w:rsidRPr="00FC0617">
          <w:rPr>
            <w:rFonts w:ascii="Palatino Linotype" w:hAnsi="Palatino Linotype"/>
          </w:rPr>
          <w:t>RESPUESTA 713-2021 DA.pdf</w:t>
        </w:r>
      </w:hyperlink>
      <w:r w:rsidRPr="00520A87">
        <w:rPr>
          <w:rFonts w:ascii="Palatino Linotype" w:hAnsi="Palatino Linotype" w:cs="Arial"/>
        </w:rPr>
        <w:t>”</w:t>
      </w:r>
      <w:r w:rsidR="006A3CB6">
        <w:rPr>
          <w:rFonts w:ascii="Palatino Linotype" w:hAnsi="Palatino Linotype" w:cs="Arial"/>
        </w:rPr>
        <w:t xml:space="preserve"> y “</w:t>
      </w:r>
      <w:hyperlink r:id="rId13" w:tgtFrame="_blank" w:history="1">
        <w:r w:rsidR="00FC0617" w:rsidRPr="00FC0617">
          <w:rPr>
            <w:rFonts w:ascii="Palatino Linotype" w:hAnsi="Palatino Linotype"/>
          </w:rPr>
          <w:t>OFICIO RESPUESTA 713-2021 UT.pdf</w:t>
        </w:r>
      </w:hyperlink>
      <w:r w:rsidR="006A3CB6" w:rsidRPr="006A3CB6">
        <w:rPr>
          <w:rFonts w:ascii="Palatino Linotype" w:hAnsi="Palatino Linotype" w:cs="Arial"/>
        </w:rPr>
        <w:t>”</w:t>
      </w:r>
      <w:r w:rsidR="006A3CB6">
        <w:rPr>
          <w:rFonts w:ascii="Palatino Linotype" w:hAnsi="Palatino Linotype" w:cs="Arial"/>
        </w:rPr>
        <w:t>, los</w:t>
      </w:r>
      <w:r>
        <w:rPr>
          <w:rFonts w:ascii="Palatino Linotype" w:hAnsi="Palatino Linotype" w:cs="Arial"/>
        </w:rPr>
        <w:t xml:space="preserve"> cual</w:t>
      </w:r>
      <w:r w:rsidR="006A3CB6">
        <w:rPr>
          <w:rFonts w:ascii="Palatino Linotype" w:hAnsi="Palatino Linotype" w:cs="Arial"/>
        </w:rPr>
        <w:t>es</w:t>
      </w:r>
      <w:r>
        <w:rPr>
          <w:rFonts w:ascii="Palatino Linotype" w:hAnsi="Palatino Linotype" w:cs="Arial"/>
        </w:rPr>
        <w:t xml:space="preserve"> será</w:t>
      </w:r>
      <w:r w:rsidR="006A3CB6">
        <w:rPr>
          <w:rFonts w:ascii="Palatino Linotype" w:hAnsi="Palatino Linotype" w:cs="Arial"/>
        </w:rPr>
        <w:t>n</w:t>
      </w:r>
      <w:r>
        <w:rPr>
          <w:rFonts w:ascii="Palatino Linotype" w:hAnsi="Palatino Linotype" w:cs="Arial"/>
        </w:rPr>
        <w:t xml:space="preserve"> analizado</w:t>
      </w:r>
      <w:r w:rsidR="006A3CB6">
        <w:rPr>
          <w:rFonts w:ascii="Palatino Linotype" w:hAnsi="Palatino Linotype" w:cs="Arial"/>
        </w:rPr>
        <w:t>s</w:t>
      </w:r>
      <w:r>
        <w:rPr>
          <w:rFonts w:ascii="Palatino Linotype" w:hAnsi="Palatino Linotype" w:cs="Arial"/>
        </w:rPr>
        <w:t xml:space="preserve"> y detallado</w:t>
      </w:r>
      <w:r w:rsidR="006A3CB6">
        <w:rPr>
          <w:rFonts w:ascii="Palatino Linotype" w:hAnsi="Palatino Linotype" w:cs="Arial"/>
        </w:rPr>
        <w:t>s</w:t>
      </w:r>
      <w:r>
        <w:rPr>
          <w:rFonts w:ascii="Palatino Linotype" w:hAnsi="Palatino Linotype" w:cs="Arial"/>
        </w:rPr>
        <w:t xml:space="preserve"> en el apartado </w:t>
      </w:r>
      <w:r w:rsidR="006A3CB6">
        <w:rPr>
          <w:rFonts w:ascii="Palatino Linotype" w:hAnsi="Palatino Linotype" w:cs="Arial"/>
        </w:rPr>
        <w:t xml:space="preserve">de estudio </w:t>
      </w:r>
      <w:r>
        <w:rPr>
          <w:rFonts w:ascii="Palatino Linotype" w:hAnsi="Palatino Linotype" w:cs="Arial"/>
        </w:rPr>
        <w:t>correspondiente.</w:t>
      </w:r>
    </w:p>
    <w:p w:rsidR="00D757ED" w:rsidRDefault="00D757ED" w:rsidP="00D757ED">
      <w:pPr>
        <w:spacing w:before="240" w:after="240" w:line="360" w:lineRule="auto"/>
        <w:jc w:val="both"/>
        <w:rPr>
          <w:rFonts w:ascii="Palatino Linotype" w:hAnsi="Palatino Linotype" w:cs="Arial"/>
          <w:b/>
          <w:bCs/>
        </w:rPr>
      </w:pPr>
      <w:r>
        <w:rPr>
          <w:rFonts w:ascii="Palatino Linotype" w:hAnsi="Palatino Linotype" w:cs="Arial"/>
          <w:b/>
        </w:rPr>
        <w:t xml:space="preserve">Solicitud </w:t>
      </w:r>
      <w:r>
        <w:rPr>
          <w:rFonts w:ascii="Palatino Linotype" w:hAnsi="Palatino Linotype" w:cs="Arial"/>
          <w:b/>
          <w:bCs/>
        </w:rPr>
        <w:t>00712</w:t>
      </w:r>
      <w:r w:rsidRPr="00FC0617">
        <w:rPr>
          <w:rFonts w:ascii="Palatino Linotype" w:hAnsi="Palatino Linotype" w:cs="Arial"/>
          <w:b/>
          <w:bCs/>
        </w:rPr>
        <w:t>/IEEM/IP/2021</w:t>
      </w:r>
      <w:r>
        <w:rPr>
          <w:rFonts w:ascii="Palatino Linotype" w:hAnsi="Palatino Linotype" w:cs="Arial"/>
          <w:b/>
          <w:bCs/>
        </w:rPr>
        <w:t>:</w:t>
      </w:r>
    </w:p>
    <w:p w:rsidR="00D757ED" w:rsidRPr="00D757ED" w:rsidRDefault="00D757ED" w:rsidP="00D757ED">
      <w:pPr>
        <w:spacing w:before="240" w:after="240"/>
        <w:ind w:left="851" w:right="902"/>
        <w:contextualSpacing/>
        <w:jc w:val="both"/>
        <w:rPr>
          <w:rFonts w:ascii="Palatino Linotype" w:hAnsi="Palatino Linotype"/>
          <w:i/>
          <w:color w:val="000000"/>
          <w:sz w:val="22"/>
          <w:szCs w:val="22"/>
        </w:rPr>
      </w:pPr>
      <w:r w:rsidRPr="00D757ED">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757ED" w:rsidRDefault="00D757ED" w:rsidP="00D757ED">
      <w:pPr>
        <w:spacing w:before="240" w:after="240"/>
        <w:ind w:left="851" w:right="902"/>
        <w:contextualSpacing/>
        <w:jc w:val="both"/>
        <w:rPr>
          <w:rFonts w:ascii="Palatino Linotype" w:hAnsi="Palatino Linotype"/>
          <w:i/>
          <w:color w:val="000000"/>
          <w:sz w:val="22"/>
          <w:szCs w:val="22"/>
        </w:rPr>
      </w:pPr>
      <w:r w:rsidRPr="00D757ED">
        <w:rPr>
          <w:rFonts w:ascii="Palatino Linotype" w:hAnsi="Palatino Linotype"/>
          <w:i/>
          <w:color w:val="000000"/>
          <w:sz w:val="22"/>
          <w:szCs w:val="22"/>
        </w:rPr>
        <w:t>Se adjunta respuesta a su solicitud de información.</w:t>
      </w:r>
    </w:p>
    <w:p w:rsidR="00D757ED" w:rsidRPr="003823C8" w:rsidRDefault="00D757ED" w:rsidP="00D757ED">
      <w:pPr>
        <w:spacing w:before="240" w:after="240"/>
        <w:ind w:left="851" w:right="902"/>
        <w:contextualSpacing/>
        <w:jc w:val="both"/>
        <w:rPr>
          <w:rFonts w:ascii="Palatino Linotype" w:hAnsi="Palatino Linotype"/>
          <w:i/>
          <w:color w:val="000000"/>
          <w:sz w:val="22"/>
          <w:szCs w:val="22"/>
        </w:rPr>
      </w:pPr>
      <w:r w:rsidRPr="003823C8">
        <w:rPr>
          <w:rFonts w:ascii="Palatino Linotype" w:hAnsi="Palatino Linotype"/>
          <w:i/>
          <w:color w:val="000000"/>
          <w:sz w:val="22"/>
          <w:szCs w:val="22"/>
        </w:rPr>
        <w:t>ATENTAMENTE</w:t>
      </w:r>
    </w:p>
    <w:p w:rsidR="00D757ED" w:rsidRPr="00520A87" w:rsidRDefault="00D757ED" w:rsidP="00D757ED">
      <w:pPr>
        <w:spacing w:before="240" w:after="240"/>
        <w:ind w:left="851" w:right="902"/>
        <w:contextualSpacing/>
        <w:jc w:val="both"/>
        <w:rPr>
          <w:rFonts w:ascii="Palatino Linotype" w:hAnsi="Palatino Linotype"/>
          <w:i/>
          <w:color w:val="000000"/>
          <w:sz w:val="22"/>
          <w:szCs w:val="22"/>
        </w:rPr>
      </w:pPr>
      <w:r w:rsidRPr="00FC0617">
        <w:rPr>
          <w:rFonts w:ascii="Palatino Linotype" w:hAnsi="Palatino Linotype"/>
          <w:i/>
          <w:color w:val="000000"/>
          <w:sz w:val="22"/>
          <w:szCs w:val="22"/>
        </w:rPr>
        <w:t>MAESTRA LILIBETH ÁLVAREZ RODRÍGUEZ</w:t>
      </w:r>
      <w:r w:rsidRPr="003823C8">
        <w:rPr>
          <w:rFonts w:ascii="Palatino Linotype" w:hAnsi="Palatino Linotype"/>
          <w:i/>
          <w:color w:val="000000"/>
          <w:sz w:val="22"/>
          <w:szCs w:val="22"/>
        </w:rPr>
        <w:t>”</w:t>
      </w:r>
      <w:r w:rsidRPr="00520A87">
        <w:rPr>
          <w:rFonts w:ascii="Palatino Linotype" w:hAnsi="Palatino Linotype"/>
          <w:i/>
          <w:color w:val="000000"/>
          <w:sz w:val="22"/>
          <w:szCs w:val="22"/>
        </w:rPr>
        <w:t xml:space="preserve"> (Sic)</w:t>
      </w:r>
    </w:p>
    <w:p w:rsidR="00D757ED" w:rsidRPr="00745136" w:rsidRDefault="00D757ED" w:rsidP="00D757ED">
      <w:pPr>
        <w:spacing w:before="240" w:after="240"/>
        <w:ind w:left="851" w:right="902"/>
        <w:contextualSpacing/>
        <w:jc w:val="both"/>
        <w:rPr>
          <w:rFonts w:ascii="Palatino Linotype" w:hAnsi="Palatino Linotype" w:cs="Arial"/>
          <w:i/>
          <w:sz w:val="22"/>
          <w:szCs w:val="22"/>
        </w:rPr>
      </w:pPr>
    </w:p>
    <w:p w:rsidR="00D757ED" w:rsidRPr="00D757ED" w:rsidRDefault="00D757ED" w:rsidP="00D757ED">
      <w:pPr>
        <w:spacing w:before="240" w:after="240" w:line="360" w:lineRule="auto"/>
        <w:jc w:val="both"/>
        <w:rPr>
          <w:rFonts w:ascii="Palatino Linotype" w:hAnsi="Palatino Linotype"/>
        </w:rPr>
      </w:pPr>
      <w:r w:rsidRPr="001741D4">
        <w:rPr>
          <w:rFonts w:ascii="Palatino Linotype" w:hAnsi="Palatino Linotype" w:cs="Arial"/>
        </w:rPr>
        <w:t>Adjuntando a su r</w:t>
      </w:r>
      <w:r>
        <w:rPr>
          <w:rFonts w:ascii="Palatino Linotype" w:hAnsi="Palatino Linotype" w:cs="Arial"/>
        </w:rPr>
        <w:t xml:space="preserve">espuesta los archivos electrónicos denominados: </w:t>
      </w:r>
      <w:r>
        <w:rPr>
          <w:rFonts w:ascii="Palatino Linotype" w:hAnsi="Palatino Linotype"/>
        </w:rPr>
        <w:t>“</w:t>
      </w:r>
      <w:hyperlink r:id="rId14" w:tgtFrame="_blank" w:history="1">
        <w:r w:rsidRPr="00D757ED">
          <w:rPr>
            <w:rFonts w:ascii="Palatino Linotype" w:hAnsi="Palatino Linotype"/>
          </w:rPr>
          <w:t>ANEXO</w:t>
        </w:r>
        <w:r>
          <w:rPr>
            <w:rFonts w:ascii="Palatino Linotype" w:hAnsi="Palatino Linotype"/>
          </w:rPr>
          <w:t xml:space="preserve"> </w:t>
        </w:r>
        <w:r w:rsidRPr="00D757ED">
          <w:rPr>
            <w:rFonts w:ascii="Palatino Linotype" w:hAnsi="Palatino Linotype"/>
          </w:rPr>
          <w:t>00712-IEEM-IP-2021</w:t>
        </w:r>
        <w:r>
          <w:rPr>
            <w:rFonts w:ascii="Palatino Linotype" w:hAnsi="Palatino Linotype"/>
          </w:rPr>
          <w:t xml:space="preserve"> </w:t>
        </w:r>
        <w:r w:rsidRPr="00D757ED">
          <w:rPr>
            <w:rFonts w:ascii="Palatino Linotype" w:hAnsi="Palatino Linotype"/>
          </w:rPr>
          <w:t>F.pdf</w:t>
        </w:r>
      </w:hyperlink>
      <w:r>
        <w:rPr>
          <w:rFonts w:ascii="Palatino Linotype" w:hAnsi="Palatino Linotype"/>
        </w:rPr>
        <w:t>”, “</w:t>
      </w:r>
      <w:hyperlink r:id="rId15" w:tgtFrame="_blank" w:history="1">
        <w:r w:rsidRPr="00D757ED">
          <w:rPr>
            <w:rFonts w:ascii="Palatino Linotype" w:hAnsi="Palatino Linotype"/>
          </w:rPr>
          <w:t>OFICIO RESPUESTA 712-2021 UT.pdf</w:t>
        </w:r>
      </w:hyperlink>
      <w:r>
        <w:rPr>
          <w:rFonts w:ascii="Palatino Linotype" w:hAnsi="Palatino Linotype"/>
        </w:rPr>
        <w:t>” y “</w:t>
      </w:r>
      <w:hyperlink r:id="rId16" w:tgtFrame="_blank" w:history="1">
        <w:r w:rsidRPr="00D757ED">
          <w:rPr>
            <w:rFonts w:ascii="Palatino Linotype" w:hAnsi="Palatino Linotype"/>
          </w:rPr>
          <w:t>RESPUESTA 712-2021 DA.pdf</w:t>
        </w:r>
      </w:hyperlink>
      <w:r>
        <w:rPr>
          <w:rFonts w:ascii="Palatino Linotype" w:hAnsi="Palatino Linotype"/>
        </w:rPr>
        <w:t>”</w:t>
      </w:r>
      <w:r>
        <w:rPr>
          <w:rFonts w:ascii="Palatino Linotype" w:hAnsi="Palatino Linotype" w:cs="Arial"/>
        </w:rPr>
        <w:t>, los cuales serán analizados y detallados en el apartado de estudio correspondiente.</w:t>
      </w:r>
    </w:p>
    <w:p w:rsidR="00D757ED" w:rsidRPr="00911351" w:rsidRDefault="00D757ED" w:rsidP="00D757ED">
      <w:pPr>
        <w:spacing w:before="240" w:after="240" w:line="360" w:lineRule="auto"/>
        <w:jc w:val="both"/>
        <w:rPr>
          <w:rFonts w:ascii="Palatino Linotype" w:hAnsi="Palatino Linotype" w:cs="Arial"/>
          <w:b/>
        </w:rPr>
      </w:pPr>
      <w:r>
        <w:rPr>
          <w:rFonts w:ascii="Palatino Linotype" w:hAnsi="Palatino Linotype" w:cs="Arial"/>
          <w:b/>
        </w:rPr>
        <w:lastRenderedPageBreak/>
        <w:t xml:space="preserve">Solicitud </w:t>
      </w:r>
      <w:r w:rsidRPr="00FC0617">
        <w:rPr>
          <w:rFonts w:ascii="Palatino Linotype" w:hAnsi="Palatino Linotype" w:cs="Arial"/>
          <w:b/>
          <w:bCs/>
        </w:rPr>
        <w:t>0071</w:t>
      </w:r>
      <w:r>
        <w:rPr>
          <w:rFonts w:ascii="Palatino Linotype" w:hAnsi="Palatino Linotype" w:cs="Arial"/>
          <w:b/>
          <w:bCs/>
        </w:rPr>
        <w:t>1</w:t>
      </w:r>
      <w:r w:rsidRPr="00FC0617">
        <w:rPr>
          <w:rFonts w:ascii="Palatino Linotype" w:hAnsi="Palatino Linotype" w:cs="Arial"/>
          <w:b/>
          <w:bCs/>
        </w:rPr>
        <w:t>/IEEM/IP/2021</w:t>
      </w:r>
      <w:r>
        <w:rPr>
          <w:rFonts w:ascii="Palatino Linotype" w:hAnsi="Palatino Linotype" w:cs="Arial"/>
          <w:b/>
          <w:bCs/>
        </w:rPr>
        <w:t>:</w:t>
      </w:r>
    </w:p>
    <w:p w:rsidR="00D757ED" w:rsidRPr="00D757ED" w:rsidRDefault="00D757ED" w:rsidP="00D757ED">
      <w:pPr>
        <w:spacing w:before="240" w:after="240"/>
        <w:ind w:left="851" w:right="902"/>
        <w:contextualSpacing/>
        <w:jc w:val="both"/>
        <w:rPr>
          <w:rFonts w:ascii="Palatino Linotype" w:hAnsi="Palatino Linotype"/>
          <w:i/>
          <w:color w:val="000000"/>
          <w:sz w:val="22"/>
          <w:szCs w:val="22"/>
        </w:rPr>
      </w:pPr>
      <w:r w:rsidRPr="00D757ED">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757ED" w:rsidRDefault="00D757ED" w:rsidP="00D757ED">
      <w:pPr>
        <w:spacing w:before="240" w:after="240"/>
        <w:ind w:left="851" w:right="902"/>
        <w:contextualSpacing/>
        <w:jc w:val="both"/>
        <w:rPr>
          <w:rFonts w:ascii="Palatino Linotype" w:hAnsi="Palatino Linotype"/>
          <w:i/>
          <w:color w:val="000000"/>
          <w:sz w:val="22"/>
          <w:szCs w:val="22"/>
        </w:rPr>
      </w:pPr>
      <w:r w:rsidRPr="00D757ED">
        <w:rPr>
          <w:rFonts w:ascii="Palatino Linotype" w:hAnsi="Palatino Linotype"/>
          <w:i/>
          <w:color w:val="000000"/>
          <w:sz w:val="22"/>
          <w:szCs w:val="22"/>
        </w:rPr>
        <w:t>Se adjunta respuesta a su solicitud de información.</w:t>
      </w:r>
    </w:p>
    <w:p w:rsidR="00D757ED" w:rsidRPr="003823C8" w:rsidRDefault="00D757ED" w:rsidP="00D757ED">
      <w:pPr>
        <w:spacing w:before="240" w:after="240"/>
        <w:ind w:left="851" w:right="902"/>
        <w:contextualSpacing/>
        <w:jc w:val="both"/>
        <w:rPr>
          <w:rFonts w:ascii="Palatino Linotype" w:hAnsi="Palatino Linotype"/>
          <w:i/>
          <w:color w:val="000000"/>
          <w:sz w:val="22"/>
          <w:szCs w:val="22"/>
        </w:rPr>
      </w:pPr>
      <w:r w:rsidRPr="003823C8">
        <w:rPr>
          <w:rFonts w:ascii="Palatino Linotype" w:hAnsi="Palatino Linotype"/>
          <w:i/>
          <w:color w:val="000000"/>
          <w:sz w:val="22"/>
          <w:szCs w:val="22"/>
        </w:rPr>
        <w:t>ATENTAMENTE</w:t>
      </w:r>
    </w:p>
    <w:p w:rsidR="00D757ED" w:rsidRPr="00520A87" w:rsidRDefault="00D757ED" w:rsidP="00D757ED">
      <w:pPr>
        <w:spacing w:before="240" w:after="240"/>
        <w:ind w:left="851" w:right="902"/>
        <w:contextualSpacing/>
        <w:jc w:val="both"/>
        <w:rPr>
          <w:rFonts w:ascii="Palatino Linotype" w:hAnsi="Palatino Linotype"/>
          <w:i/>
          <w:color w:val="000000"/>
          <w:sz w:val="22"/>
          <w:szCs w:val="22"/>
        </w:rPr>
      </w:pPr>
      <w:r w:rsidRPr="00FC0617">
        <w:rPr>
          <w:rFonts w:ascii="Palatino Linotype" w:hAnsi="Palatino Linotype"/>
          <w:i/>
          <w:color w:val="000000"/>
          <w:sz w:val="22"/>
          <w:szCs w:val="22"/>
        </w:rPr>
        <w:t>MAESTRA LILIBETH ÁLVAREZ RODRÍGUEZ</w:t>
      </w:r>
      <w:r w:rsidRPr="003823C8">
        <w:rPr>
          <w:rFonts w:ascii="Palatino Linotype" w:hAnsi="Palatino Linotype"/>
          <w:i/>
          <w:color w:val="000000"/>
          <w:sz w:val="22"/>
          <w:szCs w:val="22"/>
        </w:rPr>
        <w:t>”</w:t>
      </w:r>
      <w:r w:rsidRPr="00520A87">
        <w:rPr>
          <w:rFonts w:ascii="Palatino Linotype" w:hAnsi="Palatino Linotype"/>
          <w:i/>
          <w:color w:val="000000"/>
          <w:sz w:val="22"/>
          <w:szCs w:val="22"/>
        </w:rPr>
        <w:t xml:space="preserve"> (Sic)</w:t>
      </w:r>
    </w:p>
    <w:p w:rsidR="00D757ED" w:rsidRPr="00745136" w:rsidRDefault="00D757ED" w:rsidP="00D757ED">
      <w:pPr>
        <w:spacing w:before="240" w:after="240"/>
        <w:ind w:left="851" w:right="902"/>
        <w:contextualSpacing/>
        <w:jc w:val="both"/>
        <w:rPr>
          <w:rFonts w:ascii="Palatino Linotype" w:hAnsi="Palatino Linotype" w:cs="Arial"/>
          <w:i/>
          <w:sz w:val="22"/>
          <w:szCs w:val="22"/>
        </w:rPr>
      </w:pPr>
    </w:p>
    <w:p w:rsidR="00D757ED" w:rsidRPr="00D757ED" w:rsidRDefault="00D757ED" w:rsidP="00D757ED">
      <w:pPr>
        <w:spacing w:before="240" w:after="240" w:line="360" w:lineRule="auto"/>
        <w:jc w:val="both"/>
        <w:rPr>
          <w:rFonts w:ascii="Palatino Linotype" w:hAnsi="Palatino Linotype"/>
        </w:rPr>
      </w:pPr>
      <w:r w:rsidRPr="001741D4">
        <w:rPr>
          <w:rFonts w:ascii="Palatino Linotype" w:hAnsi="Palatino Linotype" w:cs="Arial"/>
        </w:rPr>
        <w:t>Adjuntando a su r</w:t>
      </w:r>
      <w:r>
        <w:rPr>
          <w:rFonts w:ascii="Palatino Linotype" w:hAnsi="Palatino Linotype" w:cs="Arial"/>
        </w:rPr>
        <w:t xml:space="preserve">espuesta los archivos electrónicos denominados: </w:t>
      </w:r>
      <w:r w:rsidR="00FA7DB3">
        <w:rPr>
          <w:rFonts w:ascii="Palatino Linotype" w:hAnsi="Palatino Linotype"/>
        </w:rPr>
        <w:t>“</w:t>
      </w:r>
      <w:hyperlink r:id="rId17" w:tgtFrame="_blank" w:history="1">
        <w:r w:rsidR="00FA7DB3" w:rsidRPr="00FA7DB3">
          <w:rPr>
            <w:rFonts w:ascii="Palatino Linotype" w:hAnsi="Palatino Linotype"/>
          </w:rPr>
          <w:t>Acuerdo IEEM-CT-216-2021.pdf</w:t>
        </w:r>
      </w:hyperlink>
      <w:r w:rsidR="00FA7DB3">
        <w:rPr>
          <w:rFonts w:ascii="Palatino Linotype" w:hAnsi="Palatino Linotype"/>
        </w:rPr>
        <w:t>”, “</w:t>
      </w:r>
      <w:hyperlink r:id="rId18" w:tgtFrame="_blank" w:history="1">
        <w:r w:rsidR="00FA7DB3" w:rsidRPr="00FA7DB3">
          <w:rPr>
            <w:rFonts w:ascii="Palatino Linotype" w:hAnsi="Palatino Linotype"/>
          </w:rPr>
          <w:t>Anexo 00711 Versión pública.pdf</w:t>
        </w:r>
      </w:hyperlink>
      <w:r w:rsidR="00FA7DB3">
        <w:rPr>
          <w:rFonts w:ascii="Palatino Linotype" w:hAnsi="Palatino Linotype"/>
        </w:rPr>
        <w:t>”, “</w:t>
      </w:r>
      <w:hyperlink r:id="rId19" w:tgtFrame="_blank" w:history="1">
        <w:r w:rsidR="00FA7DB3" w:rsidRPr="00FA7DB3">
          <w:rPr>
            <w:rFonts w:ascii="Palatino Linotype" w:hAnsi="Palatino Linotype"/>
          </w:rPr>
          <w:t>RESPUESTA 711-2021 DA.pdf</w:t>
        </w:r>
      </w:hyperlink>
      <w:r w:rsidR="00FA7DB3">
        <w:rPr>
          <w:rFonts w:ascii="Palatino Linotype" w:hAnsi="Palatino Linotype"/>
        </w:rPr>
        <w:t>” y “</w:t>
      </w:r>
      <w:hyperlink r:id="rId20" w:tgtFrame="_blank" w:history="1">
        <w:r w:rsidR="00FA7DB3" w:rsidRPr="00FA7DB3">
          <w:rPr>
            <w:rFonts w:ascii="Palatino Linotype" w:hAnsi="Palatino Linotype"/>
          </w:rPr>
          <w:t>OFICIO RESPUESTA 711-2021 UT.pdf</w:t>
        </w:r>
      </w:hyperlink>
      <w:r w:rsidR="00FA7DB3">
        <w:rPr>
          <w:rFonts w:ascii="Palatino Linotype" w:hAnsi="Palatino Linotype"/>
        </w:rPr>
        <w:t>”</w:t>
      </w:r>
      <w:r>
        <w:rPr>
          <w:rFonts w:ascii="Palatino Linotype" w:hAnsi="Palatino Linotype" w:cs="Arial"/>
        </w:rPr>
        <w:t>, los cuales serán analizados y detallados en el apartado de estudio correspondiente.</w:t>
      </w:r>
    </w:p>
    <w:p w:rsidR="00AC3C64" w:rsidRDefault="00FC0617" w:rsidP="00AC3C64">
      <w:pPr>
        <w:spacing w:before="240" w:after="240" w:line="360" w:lineRule="auto"/>
        <w:jc w:val="both"/>
        <w:rPr>
          <w:rFonts w:ascii="Palatino Linotype" w:hAnsi="Palatino Linotype" w:cs="Arial"/>
        </w:rPr>
      </w:pPr>
      <w:r>
        <w:rPr>
          <w:rFonts w:ascii="Palatino Linotype" w:hAnsi="Palatino Linotype" w:cs="Arial"/>
          <w:b/>
        </w:rPr>
        <w:t>4</w:t>
      </w:r>
      <w:r w:rsidR="00FA7DB3">
        <w:rPr>
          <w:rFonts w:ascii="Palatino Linotype" w:hAnsi="Palatino Linotype" w:cs="Arial"/>
          <w:b/>
        </w:rPr>
        <w:t>. Interposición de los</w:t>
      </w:r>
      <w:r w:rsidR="00AC3C64" w:rsidRPr="00911351">
        <w:rPr>
          <w:rFonts w:ascii="Palatino Linotype" w:hAnsi="Palatino Linotype" w:cs="Arial"/>
          <w:b/>
        </w:rPr>
        <w:t xml:space="preserve"> recurso</w:t>
      </w:r>
      <w:r w:rsidR="00FA7DB3">
        <w:rPr>
          <w:rFonts w:ascii="Palatino Linotype" w:hAnsi="Palatino Linotype" w:cs="Arial"/>
          <w:b/>
        </w:rPr>
        <w:t>s</w:t>
      </w:r>
      <w:r w:rsidR="00AC3C64" w:rsidRPr="00911351">
        <w:rPr>
          <w:rFonts w:ascii="Palatino Linotype" w:hAnsi="Palatino Linotype" w:cs="Arial"/>
          <w:b/>
        </w:rPr>
        <w:t xml:space="preserve"> de revisión. </w:t>
      </w:r>
      <w:r w:rsidR="00AC3C64" w:rsidRPr="00911351">
        <w:rPr>
          <w:rFonts w:ascii="Palatino Linotype" w:hAnsi="Palatino Linotype" w:cs="Arial"/>
        </w:rPr>
        <w:t xml:space="preserve">Inconforme </w:t>
      </w:r>
      <w:r w:rsidR="00274F6D">
        <w:rPr>
          <w:rFonts w:ascii="Palatino Linotype" w:hAnsi="Palatino Linotype" w:cs="Arial"/>
        </w:rPr>
        <w:t>la</w:t>
      </w:r>
      <w:r w:rsidR="00AC3C64" w:rsidRPr="00911351">
        <w:rPr>
          <w:rFonts w:ascii="Palatino Linotype" w:hAnsi="Palatino Linotype" w:cs="Arial"/>
        </w:rPr>
        <w:t xml:space="preserve"> solicitante con la</w:t>
      </w:r>
      <w:r w:rsidR="00FA7DB3">
        <w:rPr>
          <w:rFonts w:ascii="Palatino Linotype" w:hAnsi="Palatino Linotype" w:cs="Arial"/>
        </w:rPr>
        <w:t>s</w:t>
      </w:r>
      <w:r w:rsidR="00AC3C64" w:rsidRPr="00911351">
        <w:rPr>
          <w:rFonts w:ascii="Palatino Linotype" w:hAnsi="Palatino Linotype" w:cs="Arial"/>
        </w:rPr>
        <w:t xml:space="preserve"> respuesta</w:t>
      </w:r>
      <w:r w:rsidR="00FA7DB3">
        <w:rPr>
          <w:rFonts w:ascii="Palatino Linotype" w:hAnsi="Palatino Linotype" w:cs="Arial"/>
        </w:rPr>
        <w:t>s</w:t>
      </w:r>
      <w:r w:rsidR="00AC3C64" w:rsidRPr="00911351">
        <w:rPr>
          <w:rFonts w:ascii="Palatino Linotype" w:hAnsi="Palatino Linotype" w:cs="Arial"/>
        </w:rPr>
        <w:t xml:space="preserve"> del </w:t>
      </w:r>
      <w:r w:rsidR="00AC3C64" w:rsidRPr="00911351">
        <w:rPr>
          <w:rFonts w:ascii="Palatino Linotype" w:hAnsi="Palatino Linotype" w:cs="Arial"/>
          <w:b/>
        </w:rPr>
        <w:t>Sujeto Obligado</w:t>
      </w:r>
      <w:r w:rsidR="00AC3C64" w:rsidRPr="00911351">
        <w:rPr>
          <w:rFonts w:ascii="Palatino Linotype" w:hAnsi="Palatino Linotype" w:cs="Arial"/>
        </w:rPr>
        <w:t xml:space="preserve"> interpuso </w:t>
      </w:r>
      <w:r w:rsidR="00FA7DB3">
        <w:rPr>
          <w:rFonts w:ascii="Palatino Linotype" w:hAnsi="Palatino Linotype" w:cs="Arial"/>
        </w:rPr>
        <w:t xml:space="preserve">los </w:t>
      </w:r>
      <w:r w:rsidR="00AC3C64" w:rsidRPr="00911351">
        <w:rPr>
          <w:rFonts w:ascii="Palatino Linotype" w:hAnsi="Palatino Linotype" w:cs="Arial"/>
        </w:rPr>
        <w:t>recurso</w:t>
      </w:r>
      <w:r w:rsidR="00FA7DB3">
        <w:rPr>
          <w:rFonts w:ascii="Palatino Linotype" w:hAnsi="Palatino Linotype" w:cs="Arial"/>
        </w:rPr>
        <w:t>s</w:t>
      </w:r>
      <w:r w:rsidR="00AC3C64" w:rsidRPr="00911351">
        <w:rPr>
          <w:rFonts w:ascii="Palatino Linotype" w:hAnsi="Palatino Linotype" w:cs="Arial"/>
        </w:rPr>
        <w:t xml:space="preserve"> de revisión a través del SAIMEX en fecha </w:t>
      </w:r>
      <w:r>
        <w:rPr>
          <w:rFonts w:ascii="Palatino Linotype" w:hAnsi="Palatino Linotype" w:cs="Arial"/>
        </w:rPr>
        <w:t>siete</w:t>
      </w:r>
      <w:r w:rsidR="00AC3C64" w:rsidRPr="00911351">
        <w:rPr>
          <w:rFonts w:ascii="Palatino Linotype" w:hAnsi="Palatino Linotype" w:cs="Arial"/>
        </w:rPr>
        <w:t xml:space="preserve"> de </w:t>
      </w:r>
      <w:r>
        <w:rPr>
          <w:rFonts w:ascii="Palatino Linotype" w:hAnsi="Palatino Linotype" w:cs="Arial"/>
        </w:rPr>
        <w:t>octubre</w:t>
      </w:r>
      <w:r w:rsidR="00AC3C64" w:rsidRPr="00911351">
        <w:rPr>
          <w:rFonts w:ascii="Palatino Linotype" w:hAnsi="Palatino Linotype" w:cs="Arial"/>
        </w:rPr>
        <w:t xml:space="preserve"> de dos mil </w:t>
      </w:r>
      <w:r w:rsidR="006A3CB6">
        <w:rPr>
          <w:rFonts w:ascii="Palatino Linotype" w:hAnsi="Palatino Linotype" w:cs="Arial"/>
        </w:rPr>
        <w:t>veintiuno</w:t>
      </w:r>
      <w:r w:rsidR="00274F6D">
        <w:rPr>
          <w:rFonts w:ascii="Palatino Linotype" w:hAnsi="Palatino Linotype" w:cs="Arial"/>
        </w:rPr>
        <w:t>, a través de los</w:t>
      </w:r>
      <w:r w:rsidR="00AC3C64" w:rsidRPr="00911351">
        <w:rPr>
          <w:rFonts w:ascii="Palatino Linotype" w:hAnsi="Palatino Linotype" w:cs="Arial"/>
        </w:rPr>
        <w:t xml:space="preserve"> cual</w:t>
      </w:r>
      <w:r w:rsidR="00274F6D">
        <w:rPr>
          <w:rFonts w:ascii="Palatino Linotype" w:hAnsi="Palatino Linotype" w:cs="Arial"/>
        </w:rPr>
        <w:t>es</w:t>
      </w:r>
      <w:r w:rsidR="00AC3C64" w:rsidRPr="00911351">
        <w:rPr>
          <w:rFonts w:ascii="Palatino Linotype" w:hAnsi="Palatino Linotype" w:cs="Arial"/>
        </w:rPr>
        <w:t xml:space="preserve"> expresó lo siguiente:</w:t>
      </w:r>
    </w:p>
    <w:p w:rsidR="00FA7DB3" w:rsidRDefault="00FA7DB3" w:rsidP="00AC3C64">
      <w:pPr>
        <w:spacing w:line="360" w:lineRule="auto"/>
        <w:rPr>
          <w:rFonts w:ascii="Palatino Linotype" w:hAnsi="Palatino Linotype" w:cs="Arial"/>
        </w:rPr>
      </w:pPr>
      <w:r>
        <w:rPr>
          <w:rFonts w:ascii="Palatino Linotype" w:hAnsi="Palatino Linotype" w:cs="Arial"/>
          <w:b/>
        </w:rPr>
        <w:t xml:space="preserve">Recurso de revisión </w:t>
      </w:r>
      <w:r>
        <w:rPr>
          <w:rFonts w:ascii="Palatino Linotype" w:hAnsi="Palatino Linotype" w:cs="Arial"/>
          <w:b/>
          <w:bCs/>
        </w:rPr>
        <w:t>04984/INFOEM/IP/RR/2021</w:t>
      </w:r>
      <w:r>
        <w:rPr>
          <w:rFonts w:ascii="Palatino Linotype" w:hAnsi="Palatino Linotype" w:cs="Arial"/>
        </w:rPr>
        <w:t>:</w:t>
      </w:r>
    </w:p>
    <w:p w:rsidR="00AC3C64" w:rsidRPr="00911351" w:rsidRDefault="00AC3C64" w:rsidP="00AC3C64">
      <w:pPr>
        <w:spacing w:line="360" w:lineRule="auto"/>
        <w:rPr>
          <w:rFonts w:ascii="Palatino Linotype" w:hAnsi="Palatino Linotype" w:cs="Arial"/>
          <w:b/>
        </w:rPr>
      </w:pPr>
      <w:r w:rsidRPr="00911351">
        <w:rPr>
          <w:rFonts w:ascii="Palatino Linotype" w:hAnsi="Palatino Linotype" w:cs="Arial"/>
          <w:b/>
        </w:rPr>
        <w:t>a) Acto impugnado.</w:t>
      </w:r>
    </w:p>
    <w:p w:rsidR="00AC3C64" w:rsidRPr="00520A87" w:rsidRDefault="00AC3C64" w:rsidP="00AC3C64">
      <w:pPr>
        <w:spacing w:after="240"/>
        <w:ind w:left="851" w:right="900"/>
        <w:jc w:val="both"/>
        <w:rPr>
          <w:rFonts w:ascii="Palatino Linotype" w:hAnsi="Palatino Linotype"/>
          <w:i/>
          <w:color w:val="000000"/>
          <w:sz w:val="22"/>
          <w:szCs w:val="22"/>
        </w:rPr>
      </w:pPr>
      <w:r w:rsidRPr="00520A87">
        <w:rPr>
          <w:rFonts w:ascii="Palatino Linotype" w:hAnsi="Palatino Linotype"/>
          <w:i/>
          <w:color w:val="000000"/>
          <w:sz w:val="22"/>
          <w:szCs w:val="22"/>
        </w:rPr>
        <w:t>“</w:t>
      </w:r>
      <w:r w:rsidR="00FC0617" w:rsidRPr="00FC0617">
        <w:rPr>
          <w:rFonts w:ascii="Palatino Linotype" w:hAnsi="Palatino Linotype"/>
          <w:i/>
          <w:color w:val="000000"/>
          <w:sz w:val="22"/>
          <w:szCs w:val="22"/>
        </w:rPr>
        <w:t>No se entrega la información requerida en la presente solicitud.</w:t>
      </w:r>
      <w:r w:rsidRPr="006F1E06">
        <w:rPr>
          <w:rFonts w:ascii="Palatino Linotype" w:hAnsi="Palatino Linotype"/>
          <w:i/>
          <w:color w:val="000000"/>
          <w:sz w:val="22"/>
          <w:szCs w:val="22"/>
        </w:rPr>
        <w:t>”</w:t>
      </w:r>
      <w:r w:rsidRPr="00520A87">
        <w:rPr>
          <w:rFonts w:ascii="Palatino Linotype" w:hAnsi="Palatino Linotype"/>
          <w:i/>
          <w:color w:val="000000"/>
          <w:sz w:val="22"/>
          <w:szCs w:val="22"/>
        </w:rPr>
        <w:t xml:space="preserve"> (</w:t>
      </w:r>
      <w:r w:rsidR="00F33D43" w:rsidRPr="00520A87">
        <w:rPr>
          <w:rFonts w:ascii="Palatino Linotype" w:hAnsi="Palatino Linotype"/>
          <w:i/>
          <w:color w:val="000000"/>
          <w:sz w:val="22"/>
          <w:szCs w:val="22"/>
        </w:rPr>
        <w:t>Sic</w:t>
      </w:r>
      <w:r w:rsidRPr="00520A87">
        <w:rPr>
          <w:rFonts w:ascii="Palatino Linotype" w:hAnsi="Palatino Linotype"/>
          <w:i/>
          <w:color w:val="000000"/>
          <w:sz w:val="22"/>
          <w:szCs w:val="22"/>
        </w:rPr>
        <w:t>)</w:t>
      </w:r>
    </w:p>
    <w:p w:rsidR="00AC3C64" w:rsidRPr="00911351" w:rsidRDefault="00AC3C64" w:rsidP="00AC3C64">
      <w:pPr>
        <w:spacing w:line="360" w:lineRule="auto"/>
        <w:jc w:val="both"/>
        <w:rPr>
          <w:rFonts w:ascii="Palatino Linotype" w:hAnsi="Palatino Linotype" w:cs="Arial"/>
          <w:b/>
        </w:rPr>
      </w:pPr>
      <w:r w:rsidRPr="00911351">
        <w:rPr>
          <w:rFonts w:ascii="Palatino Linotype" w:hAnsi="Palatino Linotype" w:cs="Arial"/>
          <w:b/>
        </w:rPr>
        <w:t>b) Motivos de inconformidad.</w:t>
      </w:r>
    </w:p>
    <w:p w:rsidR="00AC3C64" w:rsidRPr="00520A87" w:rsidRDefault="00AC3C64" w:rsidP="00520A87">
      <w:pPr>
        <w:spacing w:after="240"/>
        <w:ind w:left="851" w:right="900"/>
        <w:jc w:val="both"/>
        <w:rPr>
          <w:rFonts w:ascii="Palatino Linotype" w:hAnsi="Palatino Linotype"/>
          <w:i/>
          <w:color w:val="000000"/>
          <w:sz w:val="22"/>
          <w:szCs w:val="22"/>
        </w:rPr>
      </w:pPr>
      <w:r w:rsidRPr="00520A87">
        <w:rPr>
          <w:rFonts w:ascii="Palatino Linotype" w:hAnsi="Palatino Linotype"/>
          <w:i/>
          <w:color w:val="000000"/>
          <w:sz w:val="22"/>
          <w:szCs w:val="22"/>
        </w:rPr>
        <w:t>“</w:t>
      </w:r>
      <w:r w:rsidR="00FC0617" w:rsidRPr="00FC0617">
        <w:rPr>
          <w:rFonts w:ascii="Palatino Linotype" w:hAnsi="Palatino Linotype"/>
          <w:i/>
          <w:color w:val="000000"/>
          <w:sz w:val="22"/>
          <w:szCs w:val="22"/>
        </w:rPr>
        <w:t>Aunque hay un oficio de petición de la junta distrital de Valle de Chalco, el Director de Administración, José Mondragón Pedrero, mediante el oficio 3016 de 2021 menciona que no se localizó información referente al oficio IEEM/JDE27/132/2021. En este sentido se adjunta el oficio en mención y se pide que se modifique la respuesta y se entregue lo solicitado.</w:t>
      </w:r>
      <w:r w:rsidR="00520A87" w:rsidRPr="009A3844">
        <w:rPr>
          <w:rFonts w:ascii="Palatino Linotype" w:hAnsi="Palatino Linotype"/>
          <w:i/>
          <w:color w:val="000000"/>
          <w:sz w:val="22"/>
          <w:szCs w:val="22"/>
        </w:rPr>
        <w:t>”</w:t>
      </w:r>
      <w:r w:rsidR="00520A87">
        <w:rPr>
          <w:rFonts w:ascii="Palatino Linotype" w:hAnsi="Palatino Linotype"/>
          <w:i/>
          <w:color w:val="000000"/>
          <w:sz w:val="22"/>
          <w:szCs w:val="22"/>
        </w:rPr>
        <w:t xml:space="preserve"> (</w:t>
      </w:r>
      <w:r w:rsidR="00F33D43" w:rsidRPr="00520A87">
        <w:rPr>
          <w:rFonts w:ascii="Palatino Linotype" w:hAnsi="Palatino Linotype"/>
          <w:i/>
          <w:color w:val="000000"/>
          <w:sz w:val="22"/>
          <w:szCs w:val="22"/>
        </w:rPr>
        <w:t>Sic</w:t>
      </w:r>
      <w:r w:rsidRPr="00520A87">
        <w:rPr>
          <w:rFonts w:ascii="Palatino Linotype" w:hAnsi="Palatino Linotype"/>
          <w:i/>
          <w:color w:val="000000"/>
          <w:sz w:val="22"/>
          <w:szCs w:val="22"/>
        </w:rPr>
        <w:t>)</w:t>
      </w:r>
    </w:p>
    <w:p w:rsidR="00FA7DB3" w:rsidRDefault="00FA7DB3" w:rsidP="00FA7DB3">
      <w:pPr>
        <w:spacing w:line="360" w:lineRule="auto"/>
        <w:rPr>
          <w:rFonts w:ascii="Palatino Linotype" w:hAnsi="Palatino Linotype" w:cs="Arial"/>
        </w:rPr>
      </w:pPr>
      <w:r>
        <w:rPr>
          <w:rFonts w:ascii="Palatino Linotype" w:hAnsi="Palatino Linotype"/>
          <w:b/>
        </w:rPr>
        <w:t xml:space="preserve">Recurso de Revisión </w:t>
      </w:r>
      <w:r>
        <w:rPr>
          <w:rFonts w:ascii="Palatino Linotype" w:hAnsi="Palatino Linotype" w:cs="Arial"/>
          <w:b/>
          <w:bCs/>
        </w:rPr>
        <w:t>04986/INFOEM/IP/RR/2021</w:t>
      </w:r>
      <w:r>
        <w:rPr>
          <w:rFonts w:ascii="Palatino Linotype" w:hAnsi="Palatino Linotype" w:cs="Arial"/>
        </w:rPr>
        <w:t>:</w:t>
      </w:r>
    </w:p>
    <w:p w:rsidR="00FA7DB3" w:rsidRPr="00911351" w:rsidRDefault="00FA7DB3" w:rsidP="00FA7DB3">
      <w:pPr>
        <w:spacing w:line="360" w:lineRule="auto"/>
        <w:rPr>
          <w:rFonts w:ascii="Palatino Linotype" w:hAnsi="Palatino Linotype" w:cs="Arial"/>
          <w:b/>
        </w:rPr>
      </w:pPr>
      <w:r w:rsidRPr="00911351">
        <w:rPr>
          <w:rFonts w:ascii="Palatino Linotype" w:hAnsi="Palatino Linotype" w:cs="Arial"/>
          <w:b/>
        </w:rPr>
        <w:lastRenderedPageBreak/>
        <w:t>a) Acto impugnado.</w:t>
      </w:r>
    </w:p>
    <w:p w:rsidR="00FA7DB3" w:rsidRPr="00520A87" w:rsidRDefault="00FA7DB3" w:rsidP="00FA7DB3">
      <w:pPr>
        <w:spacing w:after="240"/>
        <w:ind w:left="851" w:right="900"/>
        <w:jc w:val="both"/>
        <w:rPr>
          <w:rFonts w:ascii="Palatino Linotype" w:hAnsi="Palatino Linotype"/>
          <w:i/>
          <w:color w:val="000000"/>
          <w:sz w:val="22"/>
          <w:szCs w:val="22"/>
        </w:rPr>
      </w:pPr>
      <w:r w:rsidRPr="00520A87">
        <w:rPr>
          <w:rFonts w:ascii="Palatino Linotype" w:hAnsi="Palatino Linotype"/>
          <w:i/>
          <w:color w:val="000000"/>
          <w:sz w:val="22"/>
          <w:szCs w:val="22"/>
        </w:rPr>
        <w:t>“</w:t>
      </w:r>
      <w:r w:rsidRPr="00FC0617">
        <w:rPr>
          <w:rFonts w:ascii="Palatino Linotype" w:hAnsi="Palatino Linotype"/>
          <w:i/>
          <w:color w:val="000000"/>
          <w:sz w:val="22"/>
          <w:szCs w:val="22"/>
        </w:rPr>
        <w:t>No se entrega la información requerida en la presente solicitud.</w:t>
      </w:r>
      <w:r w:rsidRPr="006F1E06">
        <w:rPr>
          <w:rFonts w:ascii="Palatino Linotype" w:hAnsi="Palatino Linotype"/>
          <w:i/>
          <w:color w:val="000000"/>
          <w:sz w:val="22"/>
          <w:szCs w:val="22"/>
        </w:rPr>
        <w:t>”</w:t>
      </w:r>
      <w:r w:rsidRPr="00520A87">
        <w:rPr>
          <w:rFonts w:ascii="Palatino Linotype" w:hAnsi="Palatino Linotype"/>
          <w:i/>
          <w:color w:val="000000"/>
          <w:sz w:val="22"/>
          <w:szCs w:val="22"/>
        </w:rPr>
        <w:t xml:space="preserve"> (Sic)</w:t>
      </w:r>
    </w:p>
    <w:p w:rsidR="00FA7DB3" w:rsidRPr="00911351" w:rsidRDefault="00FA7DB3" w:rsidP="00FA7DB3">
      <w:pPr>
        <w:spacing w:line="360" w:lineRule="auto"/>
        <w:jc w:val="both"/>
        <w:rPr>
          <w:rFonts w:ascii="Palatino Linotype" w:hAnsi="Palatino Linotype" w:cs="Arial"/>
          <w:b/>
        </w:rPr>
      </w:pPr>
      <w:r w:rsidRPr="00911351">
        <w:rPr>
          <w:rFonts w:ascii="Palatino Linotype" w:hAnsi="Palatino Linotype" w:cs="Arial"/>
          <w:b/>
        </w:rPr>
        <w:t>b) Motivos de inconformidad.</w:t>
      </w:r>
    </w:p>
    <w:p w:rsidR="00FA7DB3" w:rsidRPr="00FA7DB3" w:rsidRDefault="00FA7DB3" w:rsidP="00FA7DB3">
      <w:pPr>
        <w:spacing w:after="240"/>
        <w:ind w:left="851" w:right="900"/>
        <w:jc w:val="both"/>
        <w:rPr>
          <w:rFonts w:ascii="Palatino Linotype" w:hAnsi="Palatino Linotype"/>
          <w:i/>
          <w:color w:val="000000"/>
          <w:sz w:val="22"/>
          <w:szCs w:val="22"/>
        </w:rPr>
      </w:pPr>
      <w:r w:rsidRPr="00520A87">
        <w:rPr>
          <w:rFonts w:ascii="Palatino Linotype" w:hAnsi="Palatino Linotype"/>
          <w:i/>
          <w:color w:val="000000"/>
          <w:sz w:val="22"/>
          <w:szCs w:val="22"/>
        </w:rPr>
        <w:t>“</w:t>
      </w:r>
      <w:r w:rsidRPr="00FA7DB3">
        <w:rPr>
          <w:rFonts w:ascii="Palatino Linotype" w:hAnsi="Palatino Linotype"/>
          <w:i/>
          <w:color w:val="000000"/>
          <w:sz w:val="22"/>
          <w:szCs w:val="22"/>
        </w:rPr>
        <w:t>Aunque hay un oficio de petición de la junta distrital de Valle de Chalco, el Director de Administración, José Mondragón Pedrero, mediante el oficio 3015 de 2021 menciona que no se localizó información referente al oficio IEEM/JDE27/131/2021. En este sentido se adjunta el oficio en mención y se pide que se modifique la respuesta y se entregue lo solicitado.</w:t>
      </w:r>
      <w:r w:rsidRPr="009A3844">
        <w:rPr>
          <w:rFonts w:ascii="Palatino Linotype" w:hAnsi="Palatino Linotype"/>
          <w:i/>
          <w:color w:val="000000"/>
          <w:sz w:val="22"/>
          <w:szCs w:val="22"/>
        </w:rPr>
        <w:t>”</w:t>
      </w:r>
      <w:r>
        <w:rPr>
          <w:rFonts w:ascii="Palatino Linotype" w:hAnsi="Palatino Linotype"/>
          <w:i/>
          <w:color w:val="000000"/>
          <w:sz w:val="22"/>
          <w:szCs w:val="22"/>
        </w:rPr>
        <w:t xml:space="preserve"> (</w:t>
      </w:r>
      <w:r w:rsidRPr="00520A87">
        <w:rPr>
          <w:rFonts w:ascii="Palatino Linotype" w:hAnsi="Palatino Linotype"/>
          <w:i/>
          <w:color w:val="000000"/>
          <w:sz w:val="22"/>
          <w:szCs w:val="22"/>
        </w:rPr>
        <w:t>Sic</w:t>
      </w:r>
      <w:r w:rsidR="007127D1">
        <w:rPr>
          <w:rFonts w:ascii="Palatino Linotype" w:hAnsi="Palatino Linotype"/>
          <w:i/>
          <w:color w:val="000000"/>
          <w:sz w:val="22"/>
          <w:szCs w:val="22"/>
        </w:rPr>
        <w:t>)</w:t>
      </w:r>
    </w:p>
    <w:p w:rsidR="00120357" w:rsidRDefault="00120357" w:rsidP="009A3844">
      <w:pPr>
        <w:spacing w:before="240" w:after="240" w:line="360" w:lineRule="auto"/>
        <w:contextualSpacing/>
        <w:jc w:val="both"/>
        <w:rPr>
          <w:rFonts w:ascii="Palatino Linotype" w:hAnsi="Palatino Linotype"/>
          <w:b/>
        </w:rPr>
      </w:pPr>
    </w:p>
    <w:p w:rsidR="00FA7DB3" w:rsidRDefault="00FA7DB3" w:rsidP="00FA7DB3">
      <w:pPr>
        <w:spacing w:before="240" w:after="240" w:line="360" w:lineRule="auto"/>
        <w:contextualSpacing/>
        <w:jc w:val="both"/>
        <w:rPr>
          <w:rFonts w:ascii="Palatino Linotype" w:hAnsi="Palatino Linotype" w:cs="Arial"/>
          <w:b/>
          <w:bCs/>
        </w:rPr>
      </w:pPr>
      <w:r>
        <w:rPr>
          <w:rFonts w:ascii="Palatino Linotype" w:hAnsi="Palatino Linotype" w:cs="Arial"/>
        </w:rPr>
        <w:t xml:space="preserve">Recurso de Revisión </w:t>
      </w:r>
      <w:r>
        <w:rPr>
          <w:rFonts w:ascii="Palatino Linotype" w:hAnsi="Palatino Linotype" w:cs="Arial"/>
          <w:b/>
          <w:bCs/>
        </w:rPr>
        <w:t>04987/INFOEM/IP/RR/2021:</w:t>
      </w:r>
    </w:p>
    <w:p w:rsidR="00FA7DB3" w:rsidRDefault="00FA7DB3" w:rsidP="00FA7DB3">
      <w:pPr>
        <w:spacing w:before="240" w:after="240" w:line="360" w:lineRule="auto"/>
        <w:contextualSpacing/>
        <w:jc w:val="both"/>
        <w:rPr>
          <w:rFonts w:ascii="Palatino Linotype" w:hAnsi="Palatino Linotype" w:cs="Arial"/>
          <w:b/>
          <w:bCs/>
        </w:rPr>
      </w:pPr>
    </w:p>
    <w:p w:rsidR="00FA7DB3" w:rsidRPr="00911351" w:rsidRDefault="00FA7DB3" w:rsidP="00FA7DB3">
      <w:pPr>
        <w:spacing w:line="360" w:lineRule="auto"/>
        <w:rPr>
          <w:rFonts w:ascii="Palatino Linotype" w:hAnsi="Palatino Linotype" w:cs="Arial"/>
          <w:b/>
        </w:rPr>
      </w:pPr>
      <w:r w:rsidRPr="00911351">
        <w:rPr>
          <w:rFonts w:ascii="Palatino Linotype" w:hAnsi="Palatino Linotype" w:cs="Arial"/>
          <w:b/>
        </w:rPr>
        <w:t>a) Acto impugnado.</w:t>
      </w:r>
    </w:p>
    <w:p w:rsidR="00FA7DB3" w:rsidRPr="00520A87" w:rsidRDefault="00FA7DB3" w:rsidP="00FA7DB3">
      <w:pPr>
        <w:spacing w:after="240"/>
        <w:ind w:left="851" w:right="900"/>
        <w:jc w:val="both"/>
        <w:rPr>
          <w:rFonts w:ascii="Palatino Linotype" w:hAnsi="Palatino Linotype"/>
          <w:i/>
          <w:color w:val="000000"/>
          <w:sz w:val="22"/>
          <w:szCs w:val="22"/>
        </w:rPr>
      </w:pPr>
      <w:r w:rsidRPr="00520A87">
        <w:rPr>
          <w:rFonts w:ascii="Palatino Linotype" w:hAnsi="Palatino Linotype"/>
          <w:i/>
          <w:color w:val="000000"/>
          <w:sz w:val="22"/>
          <w:szCs w:val="22"/>
        </w:rPr>
        <w:t>“</w:t>
      </w:r>
      <w:r w:rsidRPr="00FA7DB3">
        <w:rPr>
          <w:rFonts w:ascii="Palatino Linotype" w:hAnsi="Palatino Linotype"/>
          <w:i/>
          <w:color w:val="000000"/>
          <w:sz w:val="22"/>
          <w:szCs w:val="22"/>
        </w:rPr>
        <w:t>Por la entrega incompleta de la información.</w:t>
      </w:r>
      <w:r w:rsidRPr="006F1E06">
        <w:rPr>
          <w:rFonts w:ascii="Palatino Linotype" w:hAnsi="Palatino Linotype"/>
          <w:i/>
          <w:color w:val="000000"/>
          <w:sz w:val="22"/>
          <w:szCs w:val="22"/>
        </w:rPr>
        <w:t>”</w:t>
      </w:r>
      <w:r w:rsidRPr="00520A87">
        <w:rPr>
          <w:rFonts w:ascii="Palatino Linotype" w:hAnsi="Palatino Linotype"/>
          <w:i/>
          <w:color w:val="000000"/>
          <w:sz w:val="22"/>
          <w:szCs w:val="22"/>
        </w:rPr>
        <w:t xml:space="preserve"> (Sic)</w:t>
      </w:r>
    </w:p>
    <w:p w:rsidR="00FA7DB3" w:rsidRPr="00911351" w:rsidRDefault="00FA7DB3" w:rsidP="00FA7DB3">
      <w:pPr>
        <w:spacing w:line="360" w:lineRule="auto"/>
        <w:jc w:val="both"/>
        <w:rPr>
          <w:rFonts w:ascii="Palatino Linotype" w:hAnsi="Palatino Linotype" w:cs="Arial"/>
          <w:b/>
        </w:rPr>
      </w:pPr>
      <w:r w:rsidRPr="00911351">
        <w:rPr>
          <w:rFonts w:ascii="Palatino Linotype" w:hAnsi="Palatino Linotype" w:cs="Arial"/>
          <w:b/>
        </w:rPr>
        <w:t>b) Motivos de inconformidad.</w:t>
      </w:r>
    </w:p>
    <w:p w:rsidR="00FA7DB3" w:rsidRPr="00FA7DB3" w:rsidRDefault="00FA7DB3" w:rsidP="00FA7DB3">
      <w:pPr>
        <w:spacing w:after="240"/>
        <w:ind w:left="851" w:right="900"/>
        <w:jc w:val="both"/>
        <w:rPr>
          <w:rFonts w:ascii="Palatino Linotype" w:hAnsi="Palatino Linotype"/>
          <w:i/>
          <w:color w:val="000000"/>
          <w:sz w:val="22"/>
          <w:szCs w:val="22"/>
        </w:rPr>
      </w:pPr>
      <w:r w:rsidRPr="00520A87">
        <w:rPr>
          <w:rFonts w:ascii="Palatino Linotype" w:hAnsi="Palatino Linotype"/>
          <w:i/>
          <w:color w:val="000000"/>
          <w:sz w:val="22"/>
          <w:szCs w:val="22"/>
        </w:rPr>
        <w:t>“</w:t>
      </w:r>
      <w:r w:rsidRPr="00FA7DB3">
        <w:rPr>
          <w:rFonts w:ascii="Palatino Linotype" w:hAnsi="Palatino Linotype"/>
          <w:i/>
          <w:color w:val="000000"/>
          <w:sz w:val="22"/>
          <w:szCs w:val="22"/>
        </w:rPr>
        <w:t>El Director de Administración solo atiende una parte de la solicitud, omitiendo lo referente a las 288 comidas y el servicio de cafetería. En este sentido se adjunta el oficio en mención y se pide que se modifique la respuesta y se entregue la información faltante.</w:t>
      </w:r>
      <w:r w:rsidRPr="009A3844">
        <w:rPr>
          <w:rFonts w:ascii="Palatino Linotype" w:hAnsi="Palatino Linotype"/>
          <w:i/>
          <w:color w:val="000000"/>
          <w:sz w:val="22"/>
          <w:szCs w:val="22"/>
        </w:rPr>
        <w:t>”</w:t>
      </w:r>
      <w:r>
        <w:rPr>
          <w:rFonts w:ascii="Palatino Linotype" w:hAnsi="Palatino Linotype"/>
          <w:i/>
          <w:color w:val="000000"/>
          <w:sz w:val="22"/>
          <w:szCs w:val="22"/>
        </w:rPr>
        <w:t xml:space="preserve"> (</w:t>
      </w:r>
      <w:r w:rsidRPr="00520A87">
        <w:rPr>
          <w:rFonts w:ascii="Palatino Linotype" w:hAnsi="Palatino Linotype"/>
          <w:i/>
          <w:color w:val="000000"/>
          <w:sz w:val="22"/>
          <w:szCs w:val="22"/>
        </w:rPr>
        <w:t>Sic</w:t>
      </w:r>
      <w:r>
        <w:rPr>
          <w:rFonts w:ascii="Palatino Linotype" w:hAnsi="Palatino Linotype"/>
          <w:i/>
          <w:color w:val="000000"/>
          <w:sz w:val="22"/>
          <w:szCs w:val="22"/>
        </w:rPr>
        <w:t>)</w:t>
      </w:r>
    </w:p>
    <w:p w:rsidR="00FA7DB3" w:rsidRDefault="00FA7DB3" w:rsidP="00FA7DB3">
      <w:pPr>
        <w:spacing w:before="240" w:after="240" w:line="360" w:lineRule="auto"/>
        <w:contextualSpacing/>
        <w:jc w:val="both"/>
        <w:rPr>
          <w:rFonts w:ascii="Palatino Linotype" w:hAnsi="Palatino Linotype" w:cs="Arial"/>
          <w:b/>
          <w:bCs/>
        </w:rPr>
      </w:pPr>
    </w:p>
    <w:p w:rsidR="00120357" w:rsidRDefault="00120357" w:rsidP="009A3844">
      <w:pPr>
        <w:spacing w:before="240" w:after="240" w:line="360" w:lineRule="auto"/>
        <w:contextualSpacing/>
        <w:jc w:val="both"/>
        <w:rPr>
          <w:rFonts w:ascii="Palatino Linotype" w:hAnsi="Palatino Linotype"/>
        </w:rPr>
      </w:pPr>
      <w:r w:rsidRPr="00120357">
        <w:rPr>
          <w:rFonts w:ascii="Palatino Linotype" w:hAnsi="Palatino Linotype"/>
        </w:rPr>
        <w:t>Adjuntando a su</w:t>
      </w:r>
      <w:r w:rsidR="00FA7DB3">
        <w:rPr>
          <w:rFonts w:ascii="Palatino Linotype" w:hAnsi="Palatino Linotype"/>
        </w:rPr>
        <w:t>s</w:t>
      </w:r>
      <w:r w:rsidRPr="00120357">
        <w:rPr>
          <w:rFonts w:ascii="Palatino Linotype" w:hAnsi="Palatino Linotype"/>
        </w:rPr>
        <w:t xml:space="preserve"> recurso</w:t>
      </w:r>
      <w:r w:rsidR="00FA7DB3">
        <w:rPr>
          <w:rFonts w:ascii="Palatino Linotype" w:hAnsi="Palatino Linotype"/>
        </w:rPr>
        <w:t>s</w:t>
      </w:r>
      <w:r w:rsidRPr="00120357">
        <w:rPr>
          <w:rFonts w:ascii="Palatino Linotype" w:hAnsi="Palatino Linotype"/>
        </w:rPr>
        <w:t xml:space="preserve"> de revisión </w:t>
      </w:r>
      <w:r w:rsidR="00FA7DB3">
        <w:rPr>
          <w:rFonts w:ascii="Palatino Linotype" w:hAnsi="Palatino Linotype"/>
        </w:rPr>
        <w:t>los</w:t>
      </w:r>
      <w:r w:rsidRPr="00120357">
        <w:rPr>
          <w:rFonts w:ascii="Palatino Linotype" w:hAnsi="Palatino Linotype"/>
        </w:rPr>
        <w:t xml:space="preserve"> oficio</w:t>
      </w:r>
      <w:r w:rsidR="00FA7DB3">
        <w:rPr>
          <w:rFonts w:ascii="Palatino Linotype" w:hAnsi="Palatino Linotype"/>
        </w:rPr>
        <w:t>s</w:t>
      </w:r>
      <w:r w:rsidRPr="00120357">
        <w:rPr>
          <w:rFonts w:ascii="Palatino Linotype" w:hAnsi="Palatino Linotype"/>
        </w:rPr>
        <w:t xml:space="preserve"> número</w:t>
      </w:r>
      <w:r w:rsidR="00FA7DB3">
        <w:rPr>
          <w:rFonts w:ascii="Palatino Linotype" w:hAnsi="Palatino Linotype"/>
        </w:rPr>
        <w:t>s</w:t>
      </w:r>
      <w:r w:rsidRPr="00120357">
        <w:rPr>
          <w:rFonts w:ascii="Palatino Linotype" w:hAnsi="Palatino Linotype"/>
        </w:rPr>
        <w:t xml:space="preserve"> IEEM/</w:t>
      </w:r>
      <w:r w:rsidRPr="00BE7CE2">
        <w:rPr>
          <w:rFonts w:ascii="Palatino Linotype" w:hAnsi="Palatino Linotype"/>
        </w:rPr>
        <w:t>JDE27/132/2021</w:t>
      </w:r>
      <w:r w:rsidR="00FA7DB3">
        <w:rPr>
          <w:rFonts w:ascii="Palatino Linotype" w:hAnsi="Palatino Linotype"/>
        </w:rPr>
        <w:t xml:space="preserve">, </w:t>
      </w:r>
      <w:hyperlink r:id="rId21" w:tgtFrame="_blank" w:history="1">
        <w:r w:rsidR="00FA7DB3" w:rsidRPr="00FA7DB3">
          <w:rPr>
            <w:rFonts w:ascii="Palatino Linotype" w:hAnsi="Palatino Linotype"/>
          </w:rPr>
          <w:t>IEEM JDE27 131 2021.pdf</w:t>
        </w:r>
      </w:hyperlink>
      <w:r w:rsidR="00FA7DB3">
        <w:rPr>
          <w:rFonts w:ascii="Palatino Linotype" w:hAnsi="Palatino Linotype"/>
        </w:rPr>
        <w:t xml:space="preserve"> y </w:t>
      </w:r>
      <w:hyperlink r:id="rId22" w:tgtFrame="_blank" w:history="1">
        <w:r w:rsidR="00FA7DB3" w:rsidRPr="00FA7DB3">
          <w:rPr>
            <w:rFonts w:ascii="Palatino Linotype" w:hAnsi="Palatino Linotype"/>
          </w:rPr>
          <w:t>IEEM JDE27 127 2021.pdf</w:t>
        </w:r>
      </w:hyperlink>
      <w:r w:rsidR="00FA7DB3">
        <w:rPr>
          <w:rFonts w:ascii="Palatino Linotype" w:hAnsi="Palatino Linotype"/>
        </w:rPr>
        <w:t xml:space="preserve">, </w:t>
      </w:r>
      <w:r>
        <w:rPr>
          <w:rFonts w:ascii="Palatino Linotype" w:hAnsi="Palatino Linotype"/>
        </w:rPr>
        <w:t>como se advierte en la</w:t>
      </w:r>
      <w:r w:rsidR="00FA7DB3">
        <w:rPr>
          <w:rFonts w:ascii="Palatino Linotype" w:hAnsi="Palatino Linotype"/>
        </w:rPr>
        <w:t>s</w:t>
      </w:r>
      <w:r>
        <w:rPr>
          <w:rFonts w:ascii="Palatino Linotype" w:hAnsi="Palatino Linotype"/>
        </w:rPr>
        <w:t xml:space="preserve"> siguiente</w:t>
      </w:r>
      <w:r w:rsidR="00FA7DB3">
        <w:rPr>
          <w:rFonts w:ascii="Palatino Linotype" w:hAnsi="Palatino Linotype"/>
        </w:rPr>
        <w:t>s</w:t>
      </w:r>
      <w:r>
        <w:rPr>
          <w:rFonts w:ascii="Palatino Linotype" w:hAnsi="Palatino Linotype"/>
        </w:rPr>
        <w:t xml:space="preserve"> </w:t>
      </w:r>
      <w:r w:rsidR="00FA7DB3">
        <w:rPr>
          <w:rFonts w:ascii="Palatino Linotype" w:hAnsi="Palatino Linotype"/>
        </w:rPr>
        <w:t>imágenes</w:t>
      </w:r>
      <w:r>
        <w:rPr>
          <w:rFonts w:ascii="Palatino Linotype" w:hAnsi="Palatino Linotype"/>
        </w:rPr>
        <w:t>:</w:t>
      </w:r>
    </w:p>
    <w:p w:rsidR="00120357" w:rsidRDefault="00120357" w:rsidP="009A3844">
      <w:pPr>
        <w:spacing w:before="240" w:after="240" w:line="360" w:lineRule="auto"/>
        <w:contextualSpacing/>
        <w:jc w:val="both"/>
        <w:rPr>
          <w:rFonts w:ascii="Palatino Linotype" w:hAnsi="Palatino Linotype"/>
          <w:b/>
        </w:rPr>
      </w:pPr>
      <w:r>
        <w:rPr>
          <w:noProof/>
          <w:lang w:val="es-MX" w:eastAsia="es-MX"/>
        </w:rPr>
        <w:lastRenderedPageBreak/>
        <w:drawing>
          <wp:inline distT="0" distB="0" distL="0" distR="0" wp14:anchorId="2C82174F" wp14:editId="42922683">
            <wp:extent cx="5449947" cy="7154266"/>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8408" t="14485" r="22659" b="12324"/>
                    <a:stretch/>
                  </pic:blipFill>
                  <pic:spPr bwMode="auto">
                    <a:xfrm>
                      <a:off x="0" y="0"/>
                      <a:ext cx="5466631" cy="7176168"/>
                    </a:xfrm>
                    <a:prstGeom prst="rect">
                      <a:avLst/>
                    </a:prstGeom>
                    <a:ln>
                      <a:noFill/>
                    </a:ln>
                    <a:extLst>
                      <a:ext uri="{53640926-AAD7-44D8-BBD7-CCE9431645EC}">
                        <a14:shadowObscured xmlns:a14="http://schemas.microsoft.com/office/drawing/2010/main"/>
                      </a:ext>
                    </a:extLst>
                  </pic:spPr>
                </pic:pic>
              </a:graphicData>
            </a:graphic>
          </wp:inline>
        </w:drawing>
      </w:r>
    </w:p>
    <w:p w:rsidR="00FA7DB3" w:rsidRDefault="00FA7DB3" w:rsidP="009A3844">
      <w:pPr>
        <w:spacing w:before="240" w:after="240" w:line="360" w:lineRule="auto"/>
        <w:contextualSpacing/>
        <w:jc w:val="both"/>
        <w:rPr>
          <w:rFonts w:ascii="Palatino Linotype" w:hAnsi="Palatino Linotype"/>
          <w:b/>
        </w:rPr>
      </w:pPr>
      <w:r>
        <w:rPr>
          <w:noProof/>
          <w:lang w:val="es-MX" w:eastAsia="es-MX"/>
        </w:rPr>
        <w:lastRenderedPageBreak/>
        <w:drawing>
          <wp:inline distT="0" distB="0" distL="0" distR="0" wp14:anchorId="7CB318E5" wp14:editId="579FE38F">
            <wp:extent cx="5514975" cy="722741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9246" t="14369" r="22821" b="13759"/>
                    <a:stretch/>
                  </pic:blipFill>
                  <pic:spPr bwMode="auto">
                    <a:xfrm>
                      <a:off x="0" y="0"/>
                      <a:ext cx="5530718" cy="7248049"/>
                    </a:xfrm>
                    <a:prstGeom prst="rect">
                      <a:avLst/>
                    </a:prstGeom>
                    <a:ln>
                      <a:noFill/>
                    </a:ln>
                    <a:extLst>
                      <a:ext uri="{53640926-AAD7-44D8-BBD7-CCE9431645EC}">
                        <a14:shadowObscured xmlns:a14="http://schemas.microsoft.com/office/drawing/2010/main"/>
                      </a:ext>
                    </a:extLst>
                  </pic:spPr>
                </pic:pic>
              </a:graphicData>
            </a:graphic>
          </wp:inline>
        </w:drawing>
      </w:r>
    </w:p>
    <w:p w:rsidR="00FA7DB3" w:rsidRDefault="00FA7DB3" w:rsidP="009A3844">
      <w:pPr>
        <w:spacing w:before="240" w:after="240" w:line="360" w:lineRule="auto"/>
        <w:contextualSpacing/>
        <w:jc w:val="both"/>
        <w:rPr>
          <w:rFonts w:ascii="Palatino Linotype" w:hAnsi="Palatino Linotype"/>
          <w:b/>
        </w:rPr>
      </w:pPr>
      <w:r>
        <w:rPr>
          <w:noProof/>
          <w:lang w:val="es-MX" w:eastAsia="es-MX"/>
        </w:rPr>
        <w:lastRenderedPageBreak/>
        <w:drawing>
          <wp:inline distT="0" distB="0" distL="0" distR="0" wp14:anchorId="19A7FE49" wp14:editId="1A759299">
            <wp:extent cx="5529928" cy="709574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8848" t="14136" r="22439" b="14697"/>
                    <a:stretch/>
                  </pic:blipFill>
                  <pic:spPr bwMode="auto">
                    <a:xfrm>
                      <a:off x="0" y="0"/>
                      <a:ext cx="5541472" cy="7110556"/>
                    </a:xfrm>
                    <a:prstGeom prst="rect">
                      <a:avLst/>
                    </a:prstGeom>
                    <a:ln>
                      <a:noFill/>
                    </a:ln>
                    <a:extLst>
                      <a:ext uri="{53640926-AAD7-44D8-BBD7-CCE9431645EC}">
                        <a14:shadowObscured xmlns:a14="http://schemas.microsoft.com/office/drawing/2010/main"/>
                      </a:ext>
                    </a:extLst>
                  </pic:spPr>
                </pic:pic>
              </a:graphicData>
            </a:graphic>
          </wp:inline>
        </w:drawing>
      </w:r>
    </w:p>
    <w:p w:rsidR="009A3844" w:rsidRDefault="00FC0617" w:rsidP="009A3844">
      <w:pPr>
        <w:spacing w:before="240" w:after="240" w:line="360" w:lineRule="auto"/>
        <w:contextualSpacing/>
        <w:jc w:val="both"/>
        <w:rPr>
          <w:rFonts w:ascii="Palatino Linotype" w:eastAsia="Calibri" w:hAnsi="Palatino Linotype" w:cs="Arial"/>
        </w:rPr>
      </w:pPr>
      <w:r>
        <w:rPr>
          <w:rFonts w:ascii="Palatino Linotype" w:hAnsi="Palatino Linotype"/>
          <w:b/>
        </w:rPr>
        <w:lastRenderedPageBreak/>
        <w:t>5</w:t>
      </w:r>
      <w:r w:rsidR="00AC3C64" w:rsidRPr="00911351">
        <w:rPr>
          <w:rFonts w:ascii="Palatino Linotype" w:hAnsi="Palatino Linotype"/>
          <w:b/>
        </w:rPr>
        <w:t xml:space="preserve">. Turno. </w:t>
      </w:r>
      <w:r w:rsidR="00AC3C64" w:rsidRPr="00911351">
        <w:rPr>
          <w:rFonts w:ascii="Palatino Linotype" w:hAnsi="Palatino Linotype"/>
        </w:rPr>
        <w:t xml:space="preserve">De conformidad con el artículo 185, fracción I de la </w:t>
      </w:r>
      <w:r w:rsidR="00AC3C64" w:rsidRPr="00911351">
        <w:rPr>
          <w:rFonts w:ascii="Palatino Linotype" w:hAnsi="Palatino Linotype" w:cs="Arial"/>
        </w:rPr>
        <w:t xml:space="preserve">Ley de Transparencia y Acceso a la Información Pública del Estado de México y Municipios, el recurso de revisión </w:t>
      </w:r>
      <w:r w:rsidR="008F742E" w:rsidRPr="00911351">
        <w:rPr>
          <w:rFonts w:ascii="Palatino Linotype" w:hAnsi="Palatino Linotype" w:cs="Arial"/>
        </w:rPr>
        <w:t xml:space="preserve">número </w:t>
      </w:r>
      <w:r>
        <w:rPr>
          <w:rFonts w:ascii="Palatino Linotype" w:hAnsi="Palatino Linotype" w:cs="Arial"/>
          <w:b/>
        </w:rPr>
        <w:t>04984</w:t>
      </w:r>
      <w:r w:rsidR="00BB2163">
        <w:rPr>
          <w:rFonts w:ascii="Palatino Linotype" w:hAnsi="Palatino Linotype" w:cs="Arial"/>
          <w:b/>
        </w:rPr>
        <w:t>/INFOEM/IP/RR/2021</w:t>
      </w:r>
      <w:r w:rsidR="009A3844">
        <w:rPr>
          <w:rFonts w:ascii="Palatino Linotype" w:hAnsi="Palatino Linotype" w:cs="Arial"/>
          <w:b/>
        </w:rPr>
        <w:t xml:space="preserve">, </w:t>
      </w:r>
      <w:r w:rsidR="009A3844" w:rsidRPr="00553FFC">
        <w:rPr>
          <w:rFonts w:ascii="Palatino Linotype" w:eastAsia="Calibri" w:hAnsi="Palatino Linotype" w:cs="Arial"/>
        </w:rPr>
        <w:t xml:space="preserve">se turnó por el sistema electrónico del Instituto de Transparencia, Acceso a la Información Pública y Protección de Datos Personales del Estado de México y Municipios, </w:t>
      </w:r>
      <w:r w:rsidR="00BB2163">
        <w:rPr>
          <w:rFonts w:ascii="Palatino Linotype" w:hAnsi="Palatino Linotype" w:cs="Arial"/>
        </w:rPr>
        <w:t>a la</w:t>
      </w:r>
      <w:r w:rsidR="00BB2163">
        <w:rPr>
          <w:rFonts w:ascii="Palatino Linotype" w:eastAsia="Calibri" w:hAnsi="Palatino Linotype" w:cs="Arial"/>
        </w:rPr>
        <w:t xml:space="preserve"> Comisionada</w:t>
      </w:r>
      <w:r w:rsidR="009A3844" w:rsidRPr="00553FFC">
        <w:rPr>
          <w:rFonts w:ascii="Palatino Linotype" w:eastAsia="Calibri" w:hAnsi="Palatino Linotype" w:cs="Arial"/>
        </w:rPr>
        <w:t xml:space="preserve"> </w:t>
      </w:r>
      <w:r w:rsidR="00BB2163">
        <w:rPr>
          <w:rFonts w:ascii="Palatino Linotype" w:eastAsia="Calibri" w:hAnsi="Palatino Linotype" w:cs="Arial"/>
          <w:b/>
        </w:rPr>
        <w:t>Guadalupe Ramírez Peña</w:t>
      </w:r>
      <w:r w:rsidR="00AC3C64" w:rsidRPr="00911351">
        <w:rPr>
          <w:rFonts w:ascii="Palatino Linotype" w:hAnsi="Palatino Linotype"/>
        </w:rPr>
        <w:t xml:space="preserve">, </w:t>
      </w:r>
      <w:r w:rsidR="00FA7DB3">
        <w:rPr>
          <w:rFonts w:ascii="Palatino Linotype" w:hAnsi="Palatino Linotype" w:cs="Arial"/>
          <w:b/>
          <w:bCs/>
        </w:rPr>
        <w:t xml:space="preserve">04986/INFOEM/IP/RR/2021, </w:t>
      </w:r>
      <w:r w:rsidR="00FA7DB3" w:rsidRPr="00442FFD">
        <w:rPr>
          <w:rFonts w:ascii="Palatino Linotype" w:hAnsi="Palatino Linotype" w:cs="Arial"/>
          <w:bCs/>
        </w:rPr>
        <w:t>fue</w:t>
      </w:r>
      <w:r w:rsidR="00FA7DB3" w:rsidRPr="00442FFD">
        <w:rPr>
          <w:rFonts w:ascii="Palatino Linotype" w:hAnsi="Palatino Linotype" w:cs="Arial"/>
          <w:b/>
          <w:bCs/>
        </w:rPr>
        <w:t xml:space="preserve"> </w:t>
      </w:r>
      <w:r w:rsidR="00FA7DB3" w:rsidRPr="00442FFD">
        <w:rPr>
          <w:rFonts w:ascii="Palatino Linotype" w:hAnsi="Palatino Linotype"/>
        </w:rPr>
        <w:t xml:space="preserve">turnado por el sistema electrónico del Instituto de Transparencia, Acceso a la Información Pública y Protección de Datos Personales del Estado de México y Municipios, al Comisionado Ponente </w:t>
      </w:r>
      <w:r w:rsidR="00FA7DB3" w:rsidRPr="00442FFD">
        <w:rPr>
          <w:rFonts w:ascii="Palatino Linotype" w:hAnsi="Palatino Linotype"/>
          <w:b/>
          <w:bCs/>
        </w:rPr>
        <w:t>Luis Gustavo Parra Noriega</w:t>
      </w:r>
      <w:r w:rsidR="00FA7DB3" w:rsidRPr="009F7D9F">
        <w:rPr>
          <w:rFonts w:ascii="Palatino Linotype" w:hAnsi="Palatino Linotype" w:cs="Arial"/>
        </w:rPr>
        <w:t xml:space="preserve"> </w:t>
      </w:r>
      <w:r w:rsidR="00FA7DB3">
        <w:rPr>
          <w:rFonts w:ascii="Palatino Linotype" w:hAnsi="Palatino Linotype" w:cs="Arial"/>
        </w:rPr>
        <w:t xml:space="preserve">y </w:t>
      </w:r>
      <w:r w:rsidR="00FA7DB3">
        <w:rPr>
          <w:rFonts w:ascii="Palatino Linotype" w:hAnsi="Palatino Linotype" w:cs="Arial"/>
          <w:b/>
          <w:bCs/>
        </w:rPr>
        <w:t xml:space="preserve">04987/INFOEM/IP/RR/2021, </w:t>
      </w:r>
      <w:r w:rsidR="00FC52A7">
        <w:rPr>
          <w:rFonts w:ascii="Palatino Linotype" w:hAnsi="Palatino Linotype" w:cs="Arial"/>
          <w:bCs/>
        </w:rPr>
        <w:t>fue</w:t>
      </w:r>
      <w:r w:rsidR="00FC52A7" w:rsidRPr="00442FFD">
        <w:rPr>
          <w:rFonts w:ascii="Palatino Linotype" w:hAnsi="Palatino Linotype" w:cs="Arial"/>
          <w:b/>
          <w:bCs/>
        </w:rPr>
        <w:t xml:space="preserve"> </w:t>
      </w:r>
      <w:r w:rsidR="00FC52A7">
        <w:rPr>
          <w:rFonts w:ascii="Palatino Linotype" w:hAnsi="Palatino Linotype"/>
        </w:rPr>
        <w:t>turnado</w:t>
      </w:r>
      <w:r w:rsidR="00FC52A7" w:rsidRPr="00442FFD">
        <w:rPr>
          <w:rFonts w:ascii="Palatino Linotype" w:hAnsi="Palatino Linotype"/>
        </w:rPr>
        <w:t xml:space="preserve"> por el sistema electrónico del Instituto de Transparencia, Acceso a la Información Pública y Protección de Datos Personales del Estado de México y Municipios, a la Comisionada Ponente </w:t>
      </w:r>
      <w:r w:rsidR="00FC52A7" w:rsidRPr="00A07F84">
        <w:rPr>
          <w:rFonts w:ascii="Palatino Linotype" w:hAnsi="Palatino Linotype" w:cs="Arial"/>
          <w:b/>
          <w:bCs/>
        </w:rPr>
        <w:t>Sharon Cristina Morales Martínez</w:t>
      </w:r>
      <w:r w:rsidR="00FC52A7">
        <w:rPr>
          <w:rFonts w:ascii="Palatino Linotype" w:hAnsi="Palatino Linotype" w:cs="Arial"/>
          <w:b/>
          <w:bCs/>
        </w:rPr>
        <w:t>,</w:t>
      </w:r>
      <w:r w:rsidR="00FA7DB3" w:rsidRPr="009F7D9F">
        <w:rPr>
          <w:rFonts w:ascii="Palatino Linotype" w:hAnsi="Palatino Linotype" w:cs="Arial"/>
        </w:rPr>
        <w:t xml:space="preserve"> </w:t>
      </w:r>
      <w:r w:rsidR="009A3844" w:rsidRPr="009F7D9F">
        <w:rPr>
          <w:rFonts w:ascii="Palatino Linotype" w:hAnsi="Palatino Linotype" w:cs="Arial"/>
        </w:rPr>
        <w:t xml:space="preserve">para su análisis, estudio, elaboración del proyecto y </w:t>
      </w:r>
      <w:r w:rsidR="009A3844" w:rsidRPr="009F7D9F">
        <w:rPr>
          <w:rFonts w:ascii="Palatino Linotype" w:eastAsia="Calibri" w:hAnsi="Palatino Linotype" w:cs="Arial"/>
        </w:rPr>
        <w:t xml:space="preserve">presentación </w:t>
      </w:r>
      <w:r w:rsidR="009A3844">
        <w:rPr>
          <w:rFonts w:ascii="Palatino Linotype" w:eastAsia="Calibri" w:hAnsi="Palatino Linotype" w:cs="Arial"/>
        </w:rPr>
        <w:t>ante el Pleno de este Instituto.</w:t>
      </w:r>
    </w:p>
    <w:p w:rsidR="00FC52A7" w:rsidRDefault="00FC52A7" w:rsidP="009A3844">
      <w:pPr>
        <w:spacing w:before="240" w:after="240" w:line="360" w:lineRule="auto"/>
        <w:contextualSpacing/>
        <w:jc w:val="both"/>
        <w:rPr>
          <w:rFonts w:ascii="Palatino Linotype" w:eastAsia="Calibri" w:hAnsi="Palatino Linotype" w:cs="Arial"/>
        </w:rPr>
      </w:pPr>
    </w:p>
    <w:p w:rsidR="00FC52A7" w:rsidRPr="00442FFD" w:rsidRDefault="00FC52A7" w:rsidP="00FC52A7">
      <w:pPr>
        <w:spacing w:before="100" w:beforeAutospacing="1" w:after="100" w:afterAutospacing="1" w:line="360" w:lineRule="auto"/>
        <w:ind w:right="49"/>
        <w:jc w:val="both"/>
        <w:rPr>
          <w:rFonts w:ascii="Palatino Linotype" w:hAnsi="Palatino Linotype" w:cs="Arial"/>
        </w:rPr>
      </w:pPr>
      <w:r>
        <w:rPr>
          <w:rFonts w:ascii="Palatino Linotype" w:hAnsi="Palatino Linotype" w:cs="Arial"/>
          <w:b/>
        </w:rPr>
        <w:t>6</w:t>
      </w:r>
      <w:r w:rsidRPr="00442FFD">
        <w:rPr>
          <w:rFonts w:ascii="Palatino Linotype" w:hAnsi="Palatino Linotype" w:cs="Arial"/>
          <w:b/>
        </w:rPr>
        <w:t xml:space="preserve">. Acumulación, </w:t>
      </w:r>
      <w:r w:rsidRPr="00442FFD">
        <w:rPr>
          <w:rFonts w:ascii="Palatino Linotype" w:hAnsi="Palatino Linotype" w:cs="Arial"/>
        </w:rPr>
        <w:t xml:space="preserve">en la </w:t>
      </w:r>
      <w:r>
        <w:rPr>
          <w:rFonts w:ascii="Palatino Linotype" w:hAnsi="Palatino Linotype" w:cs="Arial"/>
        </w:rPr>
        <w:t>Trigésima</w:t>
      </w:r>
      <w:r w:rsidRPr="003A5FA3">
        <w:rPr>
          <w:rFonts w:ascii="Palatino Linotype" w:hAnsi="Palatino Linotype" w:cs="Arial"/>
        </w:rPr>
        <w:t xml:space="preserve"> </w:t>
      </w:r>
      <w:r>
        <w:rPr>
          <w:rFonts w:ascii="Palatino Linotype" w:hAnsi="Palatino Linotype" w:cs="Arial"/>
        </w:rPr>
        <w:t xml:space="preserve">Séptima </w:t>
      </w:r>
      <w:r w:rsidRPr="003A5FA3">
        <w:rPr>
          <w:rFonts w:ascii="Palatino Linotype" w:hAnsi="Palatino Linotype" w:cs="Arial"/>
        </w:rPr>
        <w:t xml:space="preserve">Sesión Ordinaria del Pleno de este Instituto de Transparencia, Acceso a la Información Pública y Protección de Datos Personales del Estado de México y Municipios, celebrada en fecha </w:t>
      </w:r>
      <w:r>
        <w:rPr>
          <w:rFonts w:ascii="Palatino Linotype" w:hAnsi="Palatino Linotype" w:cs="Arial"/>
        </w:rPr>
        <w:t>veinte de octubre</w:t>
      </w:r>
      <w:r w:rsidRPr="003A5FA3">
        <w:rPr>
          <w:rFonts w:ascii="Palatino Linotype" w:hAnsi="Palatino Linotype" w:cs="Arial"/>
        </w:rPr>
        <w:t xml:space="preserve"> de dos mil veintiuno, al advertir la conexidad de causa </w:t>
      </w:r>
      <w:r w:rsidRPr="00442FFD">
        <w:rPr>
          <w:rFonts w:ascii="Palatino Linotype" w:hAnsi="Palatino Linotype" w:cs="Arial"/>
        </w:rPr>
        <w:t>y con la finalidad de evitar que se dicten resoluciones contradictorias, se acordó la acumulación de los recursos señalados en este fallo; de</w:t>
      </w:r>
      <w:r>
        <w:rPr>
          <w:rFonts w:ascii="Palatino Linotype" w:hAnsi="Palatino Linotype" w:cs="Arial"/>
        </w:rPr>
        <w:t>terminando que fuera Ponente, la Comisionada</w:t>
      </w:r>
      <w:r w:rsidRPr="00442FFD">
        <w:rPr>
          <w:rFonts w:ascii="Palatino Linotype" w:hAnsi="Palatino Linotype" w:cs="Arial"/>
        </w:rPr>
        <w:t xml:space="preserve"> </w:t>
      </w:r>
      <w:r>
        <w:rPr>
          <w:rFonts w:ascii="Palatino Linotype" w:hAnsi="Palatino Linotype" w:cs="Arial"/>
          <w:b/>
        </w:rPr>
        <w:t>Guadalupe Ramírez Peña</w:t>
      </w:r>
      <w:r w:rsidRPr="00442FFD">
        <w:rPr>
          <w:rFonts w:ascii="Palatino Linotype" w:hAnsi="Palatino Linotype" w:cs="Arial"/>
          <w:b/>
        </w:rPr>
        <w:t xml:space="preserve">; </w:t>
      </w:r>
      <w:r w:rsidRPr="00442FFD">
        <w:rPr>
          <w:rFonts w:ascii="Palatino Linotype" w:hAnsi="Palatino Linotype" w:cs="Arial"/>
        </w:rPr>
        <w:t>lo anterior de conformidad con el artículo 195 de la Ley de Transparencia y Acceso a la Información Pública del Estado de México y Municipios, y artículo 18 del Código de Procedimientos Administrativos del Estado de México de manera supletoria; los cuales a la letra establecen:</w:t>
      </w:r>
    </w:p>
    <w:p w:rsidR="00FC52A7" w:rsidRPr="00442FFD" w:rsidRDefault="00FC52A7" w:rsidP="00FC52A7">
      <w:pPr>
        <w:spacing w:before="100" w:beforeAutospacing="1" w:after="100" w:afterAutospacing="1"/>
        <w:ind w:left="1134" w:right="1325"/>
        <w:contextualSpacing/>
        <w:jc w:val="both"/>
        <w:rPr>
          <w:rFonts w:ascii="Palatino Linotype" w:hAnsi="Palatino Linotype" w:cs="Arial"/>
          <w:i/>
          <w:sz w:val="22"/>
          <w:szCs w:val="22"/>
        </w:rPr>
      </w:pPr>
      <w:r w:rsidRPr="00442FFD">
        <w:rPr>
          <w:rFonts w:ascii="Palatino Linotype" w:hAnsi="Palatino Linotype" w:cs="Arial"/>
          <w:i/>
          <w:sz w:val="22"/>
          <w:szCs w:val="22"/>
        </w:rPr>
        <w:lastRenderedPageBreak/>
        <w:t>“Artículo 195.- En la tramitación del recurso de revisión se aplicarán supletoriamente las disposiciones contenidas en el Código de Procedimientos Administrativos del Estado de México.” (Sic)</w:t>
      </w:r>
    </w:p>
    <w:p w:rsidR="00FC52A7" w:rsidRPr="00442FFD" w:rsidRDefault="00FC52A7" w:rsidP="00FC52A7">
      <w:pPr>
        <w:spacing w:before="100" w:beforeAutospacing="1" w:after="100" w:afterAutospacing="1"/>
        <w:ind w:right="1325"/>
        <w:contextualSpacing/>
        <w:jc w:val="both"/>
        <w:rPr>
          <w:rFonts w:ascii="Palatino Linotype" w:hAnsi="Palatino Linotype" w:cs="Arial"/>
          <w:i/>
          <w:sz w:val="22"/>
          <w:szCs w:val="22"/>
        </w:rPr>
      </w:pPr>
    </w:p>
    <w:p w:rsidR="00FC52A7" w:rsidRPr="00442FFD" w:rsidRDefault="00FC52A7" w:rsidP="00FC52A7">
      <w:pPr>
        <w:spacing w:before="100" w:beforeAutospacing="1" w:after="100" w:afterAutospacing="1"/>
        <w:ind w:left="1134" w:right="1327"/>
        <w:contextualSpacing/>
        <w:jc w:val="both"/>
        <w:rPr>
          <w:rFonts w:ascii="Palatino Linotype" w:hAnsi="Palatino Linotype" w:cs="Arial"/>
          <w:i/>
          <w:sz w:val="22"/>
          <w:szCs w:val="22"/>
        </w:rPr>
      </w:pPr>
      <w:r w:rsidRPr="00442FFD">
        <w:rPr>
          <w:rFonts w:ascii="Palatino Linotype" w:hAnsi="Palatino Linotype" w:cs="Arial"/>
          <w:i/>
          <w:sz w:val="22"/>
          <w:szCs w:val="22"/>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 (Sic)</w:t>
      </w:r>
    </w:p>
    <w:p w:rsidR="00FC52A7" w:rsidRPr="00226D7C" w:rsidRDefault="00FC52A7" w:rsidP="00FC52A7">
      <w:pPr>
        <w:spacing w:before="240" w:after="240" w:line="360" w:lineRule="auto"/>
        <w:contextualSpacing/>
        <w:jc w:val="both"/>
        <w:rPr>
          <w:rFonts w:ascii="Palatino Linotype" w:hAnsi="Palatino Linotype"/>
          <w:color w:val="FF0000"/>
        </w:rPr>
      </w:pPr>
    </w:p>
    <w:p w:rsidR="00AC3C64" w:rsidRPr="00911351" w:rsidRDefault="00FC52A7" w:rsidP="00AC3C64">
      <w:pPr>
        <w:spacing w:before="240" w:after="240" w:line="360" w:lineRule="auto"/>
        <w:jc w:val="both"/>
        <w:rPr>
          <w:rFonts w:ascii="Palatino Linotype" w:hAnsi="Palatino Linotype" w:cs="Arial"/>
        </w:rPr>
      </w:pPr>
      <w:r>
        <w:rPr>
          <w:rFonts w:ascii="Palatino Linotype" w:hAnsi="Palatino Linotype" w:cs="Arial"/>
          <w:b/>
        </w:rPr>
        <w:t xml:space="preserve">7. Admisión de los </w:t>
      </w:r>
      <w:r w:rsidR="00AC3C64" w:rsidRPr="00911351">
        <w:rPr>
          <w:rFonts w:ascii="Palatino Linotype" w:hAnsi="Palatino Linotype" w:cs="Arial"/>
          <w:b/>
        </w:rPr>
        <w:t>recurso</w:t>
      </w:r>
      <w:r>
        <w:rPr>
          <w:rFonts w:ascii="Palatino Linotype" w:hAnsi="Palatino Linotype" w:cs="Arial"/>
          <w:b/>
        </w:rPr>
        <w:t>s</w:t>
      </w:r>
      <w:r w:rsidR="00AC3C64" w:rsidRPr="00911351">
        <w:rPr>
          <w:rFonts w:ascii="Palatino Linotype" w:hAnsi="Palatino Linotype" w:cs="Arial"/>
          <w:b/>
        </w:rPr>
        <w:t xml:space="preserve"> de revisión: </w:t>
      </w:r>
      <w:r w:rsidR="00AC3C64" w:rsidRPr="00911351">
        <w:rPr>
          <w:rFonts w:ascii="Palatino Linotype" w:hAnsi="Palatino Linotype" w:cs="Arial"/>
        </w:rPr>
        <w:t>En fecha</w:t>
      </w:r>
      <w:r>
        <w:rPr>
          <w:rFonts w:ascii="Palatino Linotype" w:hAnsi="Palatino Linotype" w:cs="Arial"/>
        </w:rPr>
        <w:t>s once y</w:t>
      </w:r>
      <w:r w:rsidR="00AC3C64" w:rsidRPr="00911351">
        <w:rPr>
          <w:rFonts w:ascii="Palatino Linotype" w:hAnsi="Palatino Linotype" w:cs="Arial"/>
        </w:rPr>
        <w:t xml:space="preserve"> </w:t>
      </w:r>
      <w:r w:rsidR="00DF6968">
        <w:rPr>
          <w:rFonts w:ascii="Palatino Linotype" w:hAnsi="Palatino Linotype" w:cs="Arial"/>
        </w:rPr>
        <w:t>doce</w:t>
      </w:r>
      <w:r w:rsidR="00AC3C64">
        <w:rPr>
          <w:rFonts w:ascii="Palatino Linotype" w:hAnsi="Palatino Linotype" w:cs="Arial"/>
        </w:rPr>
        <w:t xml:space="preserve"> </w:t>
      </w:r>
      <w:r w:rsidR="00BB2163">
        <w:rPr>
          <w:rFonts w:ascii="Palatino Linotype" w:hAnsi="Palatino Linotype" w:cs="Arial"/>
        </w:rPr>
        <w:t>de octubre</w:t>
      </w:r>
      <w:r w:rsidR="00520A87">
        <w:rPr>
          <w:rFonts w:ascii="Palatino Linotype" w:hAnsi="Palatino Linotype" w:cs="Arial"/>
        </w:rPr>
        <w:t xml:space="preserve"> d</w:t>
      </w:r>
      <w:r w:rsidR="00BB2163">
        <w:rPr>
          <w:rFonts w:ascii="Palatino Linotype" w:hAnsi="Palatino Linotype" w:cs="Arial"/>
        </w:rPr>
        <w:t>e dos mil veintiuno, la Comisionada</w:t>
      </w:r>
      <w:r w:rsidR="0053645C">
        <w:rPr>
          <w:rFonts w:ascii="Palatino Linotype" w:hAnsi="Palatino Linotype" w:cs="Arial"/>
        </w:rPr>
        <w:t xml:space="preserve"> ponente, admitió a trámite los</w:t>
      </w:r>
      <w:r w:rsidR="00AC3C64" w:rsidRPr="00911351">
        <w:rPr>
          <w:rFonts w:ascii="Palatino Linotype" w:hAnsi="Palatino Linotype" w:cs="Arial"/>
        </w:rPr>
        <w:t xml:space="preserve"> recurso</w:t>
      </w:r>
      <w:r w:rsidR="0053645C">
        <w:rPr>
          <w:rFonts w:ascii="Palatino Linotype" w:hAnsi="Palatino Linotype" w:cs="Arial"/>
        </w:rPr>
        <w:t>s</w:t>
      </w:r>
      <w:r w:rsidR="00AC3C64" w:rsidRPr="00911351">
        <w:rPr>
          <w:rFonts w:ascii="Palatino Linotype" w:hAnsi="Palatino Linotype" w:cs="Arial"/>
        </w:rPr>
        <w:t xml:space="preserve"> de revisión que ahora se resuelve</w:t>
      </w:r>
      <w:r w:rsidR="0053645C">
        <w:rPr>
          <w:rFonts w:ascii="Palatino Linotype" w:hAnsi="Palatino Linotype" w:cs="Arial"/>
        </w:rPr>
        <w:t>n</w:t>
      </w:r>
      <w:r w:rsidR="00AC3C64" w:rsidRPr="00911351">
        <w:rPr>
          <w:rFonts w:ascii="Palatino Linotype" w:hAnsi="Palatino Linotype" w:cs="Arial"/>
        </w:rPr>
        <w:t>, dando un plazo máximo de siete días hábiles para que las partes manifestaran lo que a su derecho resultara conveniente, ofrecieran pruebas, formularan alegatos y el Sujeto Obligado presentara su informe justificado.</w:t>
      </w:r>
      <w:r w:rsidR="007A718C">
        <w:rPr>
          <w:rFonts w:ascii="Palatino Linotype" w:hAnsi="Palatino Linotype" w:cs="Arial"/>
        </w:rPr>
        <w:t xml:space="preserve"> </w:t>
      </w:r>
    </w:p>
    <w:p w:rsidR="00DF6968" w:rsidRDefault="00DF6968" w:rsidP="006F1E06">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rPr>
      </w:pPr>
      <w:r>
        <w:rPr>
          <w:rFonts w:ascii="Palatino Linotype" w:hAnsi="Palatino Linotype" w:cs="Arial"/>
          <w:b/>
          <w:sz w:val="24"/>
          <w:szCs w:val="24"/>
        </w:rPr>
        <w:t>7</w:t>
      </w:r>
      <w:r w:rsidR="006F1E06">
        <w:rPr>
          <w:rFonts w:ascii="Palatino Linotype" w:hAnsi="Palatino Linotype" w:cs="Arial"/>
          <w:b/>
          <w:sz w:val="24"/>
          <w:szCs w:val="24"/>
        </w:rPr>
        <w:t>. Manifestaciones</w:t>
      </w:r>
      <w:r w:rsidR="006F1E06">
        <w:rPr>
          <w:rFonts w:ascii="Palatino Linotype" w:hAnsi="Palatino Linotype" w:cs="Arial"/>
          <w:sz w:val="24"/>
          <w:szCs w:val="24"/>
          <w:lang w:eastAsia="es-ES"/>
        </w:rPr>
        <w:t xml:space="preserve">: </w:t>
      </w:r>
      <w:r w:rsidR="006F1E06" w:rsidRPr="00B42F8D">
        <w:rPr>
          <w:rFonts w:ascii="Palatino Linotype" w:hAnsi="Palatino Linotype" w:cs="Arial"/>
          <w:sz w:val="24"/>
          <w:szCs w:val="24"/>
        </w:rPr>
        <w:t>De las constancias que integran el expediente en</w:t>
      </w:r>
      <w:r w:rsidR="006F1E06">
        <w:rPr>
          <w:rFonts w:ascii="Palatino Linotype" w:hAnsi="Palatino Linotype" w:cs="Arial"/>
          <w:sz w:val="24"/>
          <w:szCs w:val="24"/>
        </w:rPr>
        <w:t xml:space="preserve"> que se actúa se advierte que </w:t>
      </w:r>
      <w:r w:rsidR="00FC0617">
        <w:rPr>
          <w:rFonts w:ascii="Palatino Linotype" w:hAnsi="Palatino Linotype" w:cs="Arial"/>
          <w:sz w:val="24"/>
          <w:szCs w:val="24"/>
        </w:rPr>
        <w:t>la recurrente</w:t>
      </w:r>
      <w:r w:rsidR="006F1E06">
        <w:rPr>
          <w:rFonts w:ascii="Palatino Linotype" w:hAnsi="Palatino Linotype" w:cs="Arial"/>
          <w:sz w:val="24"/>
          <w:szCs w:val="24"/>
        </w:rPr>
        <w:t xml:space="preserve"> fue </w:t>
      </w:r>
      <w:r w:rsidR="0053645C">
        <w:rPr>
          <w:rFonts w:ascii="Palatino Linotype" w:hAnsi="Palatino Linotype" w:cs="Arial"/>
          <w:sz w:val="24"/>
          <w:szCs w:val="24"/>
        </w:rPr>
        <w:t>omisa</w:t>
      </w:r>
      <w:r w:rsidR="006F1E06" w:rsidRPr="00B42F8D">
        <w:rPr>
          <w:rFonts w:ascii="Palatino Linotype" w:hAnsi="Palatino Linotype" w:cs="Arial"/>
          <w:sz w:val="24"/>
          <w:szCs w:val="24"/>
        </w:rPr>
        <w:t xml:space="preserve"> en ofrecer pruebas o expresar alegatos; en términos del artículo 185 fracciones II de la ley que nos ocupa. </w:t>
      </w:r>
    </w:p>
    <w:p w:rsidR="00E86B5F" w:rsidRDefault="006F1E06" w:rsidP="00DF6968">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rPr>
      </w:pPr>
      <w:r w:rsidRPr="00B42F8D">
        <w:rPr>
          <w:rFonts w:ascii="Palatino Linotype" w:hAnsi="Palatino Linotype" w:cs="Arial"/>
          <w:sz w:val="24"/>
          <w:szCs w:val="24"/>
        </w:rPr>
        <w:t xml:space="preserve">Por su parte, </w:t>
      </w:r>
      <w:r>
        <w:rPr>
          <w:rFonts w:ascii="Palatino Linotype" w:hAnsi="Palatino Linotype" w:cs="Arial"/>
          <w:sz w:val="24"/>
          <w:szCs w:val="24"/>
        </w:rPr>
        <w:t>e</w:t>
      </w:r>
      <w:r w:rsidRPr="00EB01FE">
        <w:rPr>
          <w:rFonts w:ascii="Palatino Linotype" w:hAnsi="Palatino Linotype" w:cs="Arial"/>
          <w:sz w:val="24"/>
          <w:szCs w:val="24"/>
        </w:rPr>
        <w:t>l Sujeto Obligado</w:t>
      </w:r>
      <w:r w:rsidRPr="00B42F8D">
        <w:rPr>
          <w:rFonts w:ascii="Palatino Linotype" w:hAnsi="Palatino Linotype" w:cs="Arial"/>
          <w:b/>
          <w:sz w:val="24"/>
          <w:szCs w:val="24"/>
        </w:rPr>
        <w:t xml:space="preserve"> </w:t>
      </w:r>
      <w:r w:rsidR="00DF6968">
        <w:rPr>
          <w:rFonts w:ascii="Palatino Linotype" w:hAnsi="Palatino Linotype" w:cs="Arial"/>
          <w:sz w:val="24"/>
          <w:szCs w:val="24"/>
        </w:rPr>
        <w:t xml:space="preserve">en fecha diecinueve de octubre del año en curso remitió en el apartado de manifestaciones la siguiente documentación: </w:t>
      </w:r>
    </w:p>
    <w:p w:rsidR="00E86B5F" w:rsidRDefault="00E86B5F" w:rsidP="00DF6968">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rPr>
      </w:pPr>
      <w:r>
        <w:rPr>
          <w:rFonts w:ascii="Palatino Linotype" w:hAnsi="Palatino Linotype" w:cs="Arial"/>
          <w:sz w:val="24"/>
          <w:szCs w:val="24"/>
        </w:rPr>
        <w:t xml:space="preserve">En el recurso de revisión </w:t>
      </w:r>
      <w:hyperlink r:id="rId26" w:history="1">
        <w:r w:rsidRPr="0053645C">
          <w:rPr>
            <w:rFonts w:ascii="Palatino Linotype" w:hAnsi="Palatino Linotype"/>
            <w:b/>
            <w:sz w:val="24"/>
            <w:szCs w:val="24"/>
          </w:rPr>
          <w:t>04984/INFOEM/IP/RR/2021</w:t>
        </w:r>
      </w:hyperlink>
      <w:r w:rsidRPr="0053645C">
        <w:rPr>
          <w:rFonts w:ascii="Palatino Linotype" w:hAnsi="Palatino Linotype" w:cs="Arial"/>
          <w:b/>
          <w:sz w:val="24"/>
          <w:szCs w:val="24"/>
        </w:rPr>
        <w:t>:</w:t>
      </w:r>
    </w:p>
    <w:p w:rsidR="00DF6968" w:rsidRDefault="00DF6968" w:rsidP="00DF6968">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rPr>
      </w:pPr>
      <w:r>
        <w:rPr>
          <w:rFonts w:ascii="Palatino Linotype" w:hAnsi="Palatino Linotype" w:cs="Arial"/>
          <w:sz w:val="24"/>
          <w:szCs w:val="24"/>
        </w:rPr>
        <w:t>“</w:t>
      </w:r>
      <w:hyperlink r:id="rId27" w:history="1">
        <w:r w:rsidRPr="00DF6968">
          <w:rPr>
            <w:rFonts w:ascii="Palatino Linotype" w:hAnsi="Palatino Linotype"/>
            <w:sz w:val="24"/>
            <w:szCs w:val="24"/>
          </w:rPr>
          <w:t xml:space="preserve">RR 4984 </w:t>
        </w:r>
        <w:proofErr w:type="spellStart"/>
        <w:r w:rsidRPr="00DF6968">
          <w:rPr>
            <w:rFonts w:ascii="Palatino Linotype" w:hAnsi="Palatino Linotype"/>
            <w:sz w:val="24"/>
            <w:szCs w:val="24"/>
          </w:rPr>
          <w:t>Versión</w:t>
        </w:r>
        <w:proofErr w:type="spellEnd"/>
        <w:r w:rsidRPr="00DF6968">
          <w:rPr>
            <w:rFonts w:ascii="Palatino Linotype" w:hAnsi="Palatino Linotype"/>
            <w:sz w:val="24"/>
            <w:szCs w:val="24"/>
          </w:rPr>
          <w:t xml:space="preserve"> pública.pdf</w:t>
        </w:r>
      </w:hyperlink>
      <w:r>
        <w:rPr>
          <w:rFonts w:ascii="Palatino Linotype" w:hAnsi="Palatino Linotype" w:cs="Arial"/>
          <w:sz w:val="24"/>
          <w:szCs w:val="24"/>
        </w:rPr>
        <w:t>”, “</w:t>
      </w:r>
      <w:hyperlink r:id="rId28" w:history="1">
        <w:r w:rsidRPr="00DF6968">
          <w:rPr>
            <w:rFonts w:ascii="Palatino Linotype" w:hAnsi="Palatino Linotype"/>
            <w:sz w:val="24"/>
            <w:szCs w:val="24"/>
          </w:rPr>
          <w:t>Acuerdo IEEM-CT-220-2021.pdf</w:t>
        </w:r>
      </w:hyperlink>
      <w:r>
        <w:rPr>
          <w:rFonts w:ascii="Palatino Linotype" w:hAnsi="Palatino Linotype" w:cs="Arial"/>
          <w:sz w:val="24"/>
          <w:szCs w:val="24"/>
        </w:rPr>
        <w:t>”, “</w:t>
      </w:r>
      <w:hyperlink r:id="rId29" w:history="1">
        <w:r w:rsidRPr="00DF6968">
          <w:rPr>
            <w:rFonts w:ascii="Palatino Linotype" w:hAnsi="Palatino Linotype"/>
            <w:sz w:val="24"/>
            <w:szCs w:val="24"/>
          </w:rPr>
          <w:t>Criterios para el otorgamiento de recursos 2021.pdf</w:t>
        </w:r>
      </w:hyperlink>
      <w:r>
        <w:rPr>
          <w:rFonts w:ascii="Palatino Linotype" w:hAnsi="Palatino Linotype" w:cs="Arial"/>
          <w:sz w:val="24"/>
          <w:szCs w:val="24"/>
        </w:rPr>
        <w:t>”, “</w:t>
      </w:r>
      <w:hyperlink r:id="rId30" w:history="1">
        <w:r w:rsidRPr="00DF6968">
          <w:rPr>
            <w:rFonts w:ascii="Palatino Linotype" w:hAnsi="Palatino Linotype"/>
            <w:sz w:val="24"/>
            <w:szCs w:val="24"/>
          </w:rPr>
          <w:t>INFORME RR 4984-2021 DA.pdf</w:t>
        </w:r>
      </w:hyperlink>
      <w:r w:rsidR="00FC52A7">
        <w:rPr>
          <w:rFonts w:ascii="Palatino Linotype" w:hAnsi="Palatino Linotype" w:cs="Arial"/>
          <w:sz w:val="24"/>
          <w:szCs w:val="24"/>
        </w:rPr>
        <w:t xml:space="preserve">” y </w:t>
      </w:r>
      <w:r>
        <w:rPr>
          <w:rFonts w:ascii="Palatino Linotype" w:hAnsi="Palatino Linotype" w:cs="Arial"/>
          <w:sz w:val="24"/>
          <w:szCs w:val="24"/>
        </w:rPr>
        <w:t>“</w:t>
      </w:r>
      <w:hyperlink r:id="rId31" w:history="1">
        <w:r w:rsidRPr="00DF6968">
          <w:rPr>
            <w:rFonts w:ascii="Palatino Linotype" w:hAnsi="Palatino Linotype"/>
            <w:sz w:val="24"/>
            <w:szCs w:val="24"/>
          </w:rPr>
          <w:t>INFORME JUSTIFICADO RR 4984-2021 UT.pdf</w:t>
        </w:r>
      </w:hyperlink>
      <w:r>
        <w:rPr>
          <w:rFonts w:ascii="Palatino Linotype" w:hAnsi="Palatino Linotype" w:cs="Arial"/>
          <w:sz w:val="24"/>
          <w:szCs w:val="24"/>
        </w:rPr>
        <w:t xml:space="preserve">”, los cuales los dos primeros no se </w:t>
      </w:r>
      <w:r>
        <w:rPr>
          <w:rFonts w:ascii="Palatino Linotype" w:hAnsi="Palatino Linotype" w:cs="Arial"/>
          <w:sz w:val="24"/>
          <w:szCs w:val="24"/>
        </w:rPr>
        <w:lastRenderedPageBreak/>
        <w:t>pusieron a la vist</w:t>
      </w:r>
      <w:r w:rsidR="0053645C">
        <w:rPr>
          <w:rFonts w:ascii="Palatino Linotype" w:hAnsi="Palatino Linotype" w:cs="Arial"/>
          <w:sz w:val="24"/>
          <w:szCs w:val="24"/>
        </w:rPr>
        <w:t>a de la</w:t>
      </w:r>
      <w:r>
        <w:rPr>
          <w:rFonts w:ascii="Palatino Linotype" w:hAnsi="Palatino Linotype" w:cs="Arial"/>
          <w:sz w:val="24"/>
          <w:szCs w:val="24"/>
        </w:rPr>
        <w:t xml:space="preserve"> recurrente</w:t>
      </w:r>
      <w:r w:rsidR="0053645C">
        <w:rPr>
          <w:rFonts w:ascii="Palatino Linotype" w:hAnsi="Palatino Linotype" w:cs="Arial"/>
          <w:sz w:val="24"/>
          <w:szCs w:val="24"/>
        </w:rPr>
        <w:t xml:space="preserve"> porque el Sujeto Obligado testó</w:t>
      </w:r>
      <w:r>
        <w:rPr>
          <w:rFonts w:ascii="Palatino Linotype" w:hAnsi="Palatino Linotype" w:cs="Arial"/>
          <w:sz w:val="24"/>
          <w:szCs w:val="24"/>
        </w:rPr>
        <w:t xml:space="preserve"> información que es considerada como pública, el tercer archivo no se puso a la vista por no cambiar el sentido de la presente resolución y los dos últimos </w:t>
      </w:r>
      <w:r w:rsidRPr="00540979">
        <w:rPr>
          <w:rFonts w:ascii="Palatino Linotype" w:hAnsi="Palatino Linotype" w:cs="Arial"/>
          <w:sz w:val="24"/>
          <w:szCs w:val="24"/>
        </w:rPr>
        <w:t>se pus</w:t>
      </w:r>
      <w:r>
        <w:rPr>
          <w:rFonts w:ascii="Palatino Linotype" w:hAnsi="Palatino Linotype" w:cs="Arial"/>
          <w:sz w:val="24"/>
          <w:szCs w:val="24"/>
        </w:rPr>
        <w:t>ieron</w:t>
      </w:r>
      <w:r w:rsidRPr="00540979">
        <w:rPr>
          <w:rFonts w:ascii="Palatino Linotype" w:hAnsi="Palatino Linotype" w:cs="Arial"/>
          <w:sz w:val="24"/>
          <w:szCs w:val="24"/>
        </w:rPr>
        <w:t xml:space="preserve"> a la vista </w:t>
      </w:r>
      <w:r w:rsidR="0053645C">
        <w:rPr>
          <w:rFonts w:ascii="Palatino Linotype" w:hAnsi="Palatino Linotype" w:cs="Arial"/>
          <w:sz w:val="24"/>
          <w:szCs w:val="24"/>
        </w:rPr>
        <w:t>de la</w:t>
      </w:r>
      <w:r>
        <w:rPr>
          <w:rFonts w:ascii="Palatino Linotype" w:hAnsi="Palatino Linotype" w:cs="Arial"/>
          <w:sz w:val="24"/>
          <w:szCs w:val="24"/>
        </w:rPr>
        <w:t xml:space="preserve"> recurrente</w:t>
      </w:r>
      <w:r w:rsidRPr="00540979">
        <w:rPr>
          <w:rFonts w:ascii="Palatino Linotype" w:hAnsi="Palatino Linotype" w:cs="Arial"/>
          <w:sz w:val="24"/>
          <w:szCs w:val="24"/>
        </w:rPr>
        <w:t xml:space="preserve">, en términos de la fracción III del artículo 185 de la Ley de Transparencia y Acceso a la Información Pública del Estado de México y Municipios; para que en el término de tres días manifestara lo que a su derecho convenga respecto de lo manifestado por el Sujeto </w:t>
      </w:r>
      <w:r w:rsidRPr="006A7EE4">
        <w:rPr>
          <w:rFonts w:ascii="Palatino Linotype" w:hAnsi="Palatino Linotype" w:cs="Arial"/>
          <w:sz w:val="24"/>
          <w:szCs w:val="24"/>
        </w:rPr>
        <w:t xml:space="preserve">Obligado, por tener </w:t>
      </w:r>
      <w:r>
        <w:rPr>
          <w:rFonts w:ascii="Palatino Linotype" w:hAnsi="Palatino Linotype" w:cs="Arial"/>
          <w:sz w:val="24"/>
          <w:szCs w:val="24"/>
        </w:rPr>
        <w:t>aportaciones novedosas a la respuesta del Sujeto Obligado</w:t>
      </w:r>
      <w:r w:rsidRPr="006A7EE4">
        <w:rPr>
          <w:rFonts w:ascii="Palatino Linotype" w:hAnsi="Palatino Linotype" w:cs="Arial"/>
          <w:sz w:val="24"/>
          <w:szCs w:val="24"/>
        </w:rPr>
        <w:t>, sin que se pronunciara al respecto. Se hará referencia a los documentos referidos durante el estudio correspondiente.</w:t>
      </w:r>
    </w:p>
    <w:p w:rsidR="00FC52A7" w:rsidRDefault="00FC52A7" w:rsidP="00DF6968">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rPr>
      </w:pPr>
      <w:r>
        <w:rPr>
          <w:rFonts w:ascii="Palatino Linotype" w:hAnsi="Palatino Linotype" w:cs="Arial"/>
          <w:sz w:val="24"/>
          <w:szCs w:val="24"/>
        </w:rPr>
        <w:t xml:space="preserve">En el recurso de revisión </w:t>
      </w:r>
      <w:hyperlink r:id="rId32" w:history="1">
        <w:r w:rsidRPr="0053645C">
          <w:rPr>
            <w:rFonts w:ascii="Palatino Linotype" w:hAnsi="Palatino Linotype"/>
            <w:b/>
            <w:sz w:val="24"/>
            <w:szCs w:val="24"/>
          </w:rPr>
          <w:t>04986/INFOEM/IP/RR/2021</w:t>
        </w:r>
      </w:hyperlink>
      <w:r w:rsidRPr="0053645C">
        <w:rPr>
          <w:rFonts w:ascii="Palatino Linotype" w:hAnsi="Palatino Linotype" w:cs="Arial"/>
          <w:b/>
          <w:sz w:val="24"/>
          <w:szCs w:val="24"/>
        </w:rPr>
        <w:t>:</w:t>
      </w:r>
    </w:p>
    <w:p w:rsidR="00FC52A7" w:rsidRPr="00FC52A7" w:rsidRDefault="00FC52A7" w:rsidP="00FC52A7">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sz w:val="24"/>
          <w:szCs w:val="24"/>
        </w:rPr>
      </w:pPr>
      <w:r>
        <w:rPr>
          <w:rFonts w:ascii="Palatino Linotype" w:hAnsi="Palatino Linotype" w:cs="Arial"/>
          <w:sz w:val="24"/>
          <w:szCs w:val="24"/>
        </w:rPr>
        <w:t>“</w:t>
      </w:r>
      <w:hyperlink r:id="rId33" w:history="1">
        <w:r w:rsidRPr="00FC52A7">
          <w:rPr>
            <w:rFonts w:ascii="Palatino Linotype" w:hAnsi="Palatino Linotype"/>
            <w:sz w:val="24"/>
            <w:szCs w:val="24"/>
          </w:rPr>
          <w:t>INFORME JUSTIFICADO RR 4986-2021 UT.pdf</w:t>
        </w:r>
      </w:hyperlink>
      <w:r>
        <w:rPr>
          <w:rFonts w:ascii="Palatino Linotype" w:hAnsi="Palatino Linotype" w:cs="Arial"/>
          <w:sz w:val="24"/>
          <w:szCs w:val="24"/>
        </w:rPr>
        <w:t>”, “</w:t>
      </w:r>
      <w:hyperlink r:id="rId34" w:history="1">
        <w:r w:rsidRPr="00FC52A7">
          <w:rPr>
            <w:rFonts w:ascii="Palatino Linotype" w:hAnsi="Palatino Linotype"/>
            <w:sz w:val="24"/>
            <w:szCs w:val="24"/>
          </w:rPr>
          <w:t>INFORME JUSTIFICADO RR 4986-2021 DA.pdf</w:t>
        </w:r>
      </w:hyperlink>
      <w:r>
        <w:rPr>
          <w:rFonts w:ascii="Arial" w:hAnsi="Arial" w:cs="Arial"/>
        </w:rPr>
        <w:t xml:space="preserve">”, </w:t>
      </w:r>
      <w:hyperlink r:id="rId35" w:history="1">
        <w:r w:rsidRPr="00FC52A7">
          <w:rPr>
            <w:rFonts w:ascii="Palatino Linotype" w:hAnsi="Palatino Linotype"/>
            <w:sz w:val="24"/>
            <w:szCs w:val="24"/>
          </w:rPr>
          <w:t>Criterios para el otorgamiento de recursos 2021.pdf</w:t>
        </w:r>
      </w:hyperlink>
      <w:r>
        <w:rPr>
          <w:rFonts w:ascii="Palatino Linotype" w:hAnsi="Palatino Linotype"/>
          <w:sz w:val="24"/>
          <w:szCs w:val="24"/>
        </w:rPr>
        <w:t>, los cuales de determinó poner a la vista del recurrente en términos de la fracción III artículo 185 de la Ley de la Materia, alusivo.</w:t>
      </w:r>
    </w:p>
    <w:p w:rsidR="00962132" w:rsidRDefault="00962132" w:rsidP="00962132">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rPr>
      </w:pPr>
      <w:r>
        <w:rPr>
          <w:rFonts w:ascii="Palatino Linotype" w:hAnsi="Palatino Linotype" w:cs="Arial"/>
          <w:sz w:val="24"/>
          <w:szCs w:val="24"/>
        </w:rPr>
        <w:t xml:space="preserve">En el recurso de revisión </w:t>
      </w:r>
      <w:hyperlink r:id="rId36" w:history="1">
        <w:r w:rsidR="00E86B5F" w:rsidRPr="0053645C">
          <w:rPr>
            <w:rFonts w:ascii="Palatino Linotype" w:hAnsi="Palatino Linotype"/>
            <w:b/>
            <w:sz w:val="24"/>
            <w:szCs w:val="24"/>
          </w:rPr>
          <w:t>04987</w:t>
        </w:r>
        <w:r w:rsidRPr="0053645C">
          <w:rPr>
            <w:rFonts w:ascii="Palatino Linotype" w:hAnsi="Palatino Linotype"/>
            <w:b/>
            <w:sz w:val="24"/>
            <w:szCs w:val="24"/>
          </w:rPr>
          <w:t>/INFOEM/IP/RR/2021</w:t>
        </w:r>
      </w:hyperlink>
      <w:r w:rsidRPr="0053645C">
        <w:rPr>
          <w:rFonts w:ascii="Palatino Linotype" w:hAnsi="Palatino Linotype" w:cs="Arial"/>
          <w:b/>
          <w:sz w:val="24"/>
          <w:szCs w:val="24"/>
        </w:rPr>
        <w:t>:</w:t>
      </w:r>
    </w:p>
    <w:p w:rsidR="00962132" w:rsidRDefault="00EF3931" w:rsidP="00962132">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rPr>
      </w:pPr>
      <w:r>
        <w:rPr>
          <w:rFonts w:ascii="Palatino Linotype" w:hAnsi="Palatino Linotype"/>
          <w:sz w:val="24"/>
          <w:szCs w:val="24"/>
        </w:rPr>
        <w:t>“</w:t>
      </w:r>
      <w:hyperlink r:id="rId37" w:history="1">
        <w:r w:rsidR="00962132" w:rsidRPr="00962132">
          <w:rPr>
            <w:rFonts w:ascii="Palatino Linotype" w:hAnsi="Palatino Linotype"/>
            <w:sz w:val="24"/>
            <w:szCs w:val="24"/>
          </w:rPr>
          <w:t>Acuerdo IEEM-CT-220-2021.pdf</w:t>
        </w:r>
      </w:hyperlink>
      <w:r>
        <w:rPr>
          <w:rFonts w:ascii="Palatino Linotype" w:hAnsi="Palatino Linotype"/>
          <w:sz w:val="24"/>
          <w:szCs w:val="24"/>
        </w:rPr>
        <w:t>”</w:t>
      </w:r>
      <w:r w:rsidR="00962132" w:rsidRPr="00962132">
        <w:rPr>
          <w:rFonts w:ascii="Palatino Linotype" w:hAnsi="Palatino Linotype"/>
          <w:sz w:val="24"/>
          <w:szCs w:val="24"/>
        </w:rPr>
        <w:t xml:space="preserve">, </w:t>
      </w:r>
      <w:r>
        <w:rPr>
          <w:rFonts w:ascii="Palatino Linotype" w:hAnsi="Palatino Linotype"/>
          <w:sz w:val="24"/>
          <w:szCs w:val="24"/>
        </w:rPr>
        <w:t>“</w:t>
      </w:r>
      <w:hyperlink r:id="rId38" w:history="1">
        <w:r w:rsidR="00962132" w:rsidRPr="00962132">
          <w:rPr>
            <w:rFonts w:ascii="Palatino Linotype" w:hAnsi="Palatino Linotype"/>
            <w:sz w:val="24"/>
            <w:szCs w:val="24"/>
          </w:rPr>
          <w:t>INFORME JUSTIFICADO RR 4987-2021 UT.pdf</w:t>
        </w:r>
      </w:hyperlink>
      <w:r>
        <w:rPr>
          <w:rFonts w:ascii="Palatino Linotype" w:hAnsi="Palatino Linotype"/>
          <w:sz w:val="24"/>
          <w:szCs w:val="24"/>
        </w:rPr>
        <w:t>”</w:t>
      </w:r>
      <w:r w:rsidR="00962132" w:rsidRPr="00962132">
        <w:rPr>
          <w:rFonts w:ascii="Palatino Linotype" w:hAnsi="Palatino Linotype"/>
          <w:sz w:val="24"/>
          <w:szCs w:val="24"/>
        </w:rPr>
        <w:t xml:space="preserve">, </w:t>
      </w:r>
      <w:r>
        <w:rPr>
          <w:rFonts w:ascii="Palatino Linotype" w:hAnsi="Palatino Linotype"/>
          <w:sz w:val="24"/>
          <w:szCs w:val="24"/>
        </w:rPr>
        <w:t>“</w:t>
      </w:r>
      <w:hyperlink r:id="rId39" w:history="1">
        <w:r w:rsidR="00962132" w:rsidRPr="00962132">
          <w:rPr>
            <w:rFonts w:ascii="Palatino Linotype" w:hAnsi="Palatino Linotype"/>
            <w:sz w:val="24"/>
            <w:szCs w:val="24"/>
          </w:rPr>
          <w:t xml:space="preserve">RR 4987 </w:t>
        </w:r>
        <w:proofErr w:type="spellStart"/>
        <w:r w:rsidR="00962132" w:rsidRPr="00962132">
          <w:rPr>
            <w:rFonts w:ascii="Palatino Linotype" w:hAnsi="Palatino Linotype"/>
            <w:sz w:val="24"/>
            <w:szCs w:val="24"/>
          </w:rPr>
          <w:t>Versión</w:t>
        </w:r>
        <w:proofErr w:type="spellEnd"/>
        <w:r w:rsidR="00962132" w:rsidRPr="00962132">
          <w:rPr>
            <w:rFonts w:ascii="Palatino Linotype" w:hAnsi="Palatino Linotype"/>
            <w:sz w:val="24"/>
            <w:szCs w:val="24"/>
          </w:rPr>
          <w:t xml:space="preserve"> pública.pdf</w:t>
        </w:r>
      </w:hyperlink>
      <w:r>
        <w:rPr>
          <w:rFonts w:ascii="Palatino Linotype" w:hAnsi="Palatino Linotype"/>
          <w:sz w:val="24"/>
          <w:szCs w:val="24"/>
        </w:rPr>
        <w:t>”</w:t>
      </w:r>
      <w:r w:rsidR="00962132" w:rsidRPr="00962132">
        <w:rPr>
          <w:rFonts w:ascii="Palatino Linotype" w:hAnsi="Palatino Linotype"/>
          <w:sz w:val="24"/>
          <w:szCs w:val="24"/>
        </w:rPr>
        <w:t xml:space="preserve">, </w:t>
      </w:r>
      <w:r>
        <w:rPr>
          <w:rFonts w:ascii="Palatino Linotype" w:hAnsi="Palatino Linotype"/>
          <w:sz w:val="24"/>
          <w:szCs w:val="24"/>
        </w:rPr>
        <w:t>“</w:t>
      </w:r>
      <w:hyperlink r:id="rId40" w:history="1">
        <w:r w:rsidR="00962132" w:rsidRPr="00962132">
          <w:rPr>
            <w:rFonts w:ascii="Palatino Linotype" w:hAnsi="Palatino Linotype"/>
            <w:sz w:val="24"/>
            <w:szCs w:val="24"/>
          </w:rPr>
          <w:t>Criterios para el otorgamiento de recursos 2021.pdf</w:t>
        </w:r>
      </w:hyperlink>
      <w:r>
        <w:rPr>
          <w:rFonts w:ascii="Palatino Linotype" w:hAnsi="Palatino Linotype"/>
          <w:sz w:val="24"/>
          <w:szCs w:val="24"/>
        </w:rPr>
        <w:t>”</w:t>
      </w:r>
      <w:r w:rsidR="00962132" w:rsidRPr="00962132">
        <w:rPr>
          <w:rFonts w:ascii="Palatino Linotype" w:hAnsi="Palatino Linotype"/>
          <w:sz w:val="24"/>
          <w:szCs w:val="24"/>
        </w:rPr>
        <w:t>y</w:t>
      </w:r>
      <w:r>
        <w:rPr>
          <w:rFonts w:ascii="Palatino Linotype" w:hAnsi="Palatino Linotype"/>
          <w:sz w:val="24"/>
          <w:szCs w:val="24"/>
        </w:rPr>
        <w:t xml:space="preserve"> </w:t>
      </w:r>
      <w:hyperlink r:id="rId41" w:history="1">
        <w:r>
          <w:rPr>
            <w:rFonts w:ascii="Palatino Linotype" w:hAnsi="Palatino Linotype"/>
            <w:sz w:val="24"/>
            <w:szCs w:val="24"/>
          </w:rPr>
          <w:t>“</w:t>
        </w:r>
        <w:r w:rsidR="00962132" w:rsidRPr="00962132">
          <w:rPr>
            <w:rFonts w:ascii="Palatino Linotype" w:hAnsi="Palatino Linotype"/>
            <w:sz w:val="24"/>
            <w:szCs w:val="24"/>
          </w:rPr>
          <w:t>INFORME JUSTIFICADO RR 4987-2021 DA.pdf</w:t>
        </w:r>
      </w:hyperlink>
      <w:r>
        <w:rPr>
          <w:rFonts w:ascii="Palatino Linotype" w:hAnsi="Palatino Linotype"/>
          <w:sz w:val="24"/>
          <w:szCs w:val="24"/>
        </w:rPr>
        <w:t xml:space="preserve">”, </w:t>
      </w:r>
      <w:r>
        <w:rPr>
          <w:rFonts w:ascii="Palatino Linotype" w:hAnsi="Palatino Linotype" w:cs="Arial"/>
          <w:sz w:val="24"/>
          <w:szCs w:val="24"/>
        </w:rPr>
        <w:t>los cuales el segundo, cuarto y quinto archivo se pusieron a la vista del recurrente en términos del fundamento legal señalado en el párrafo anterior, en cuanto al primero y tercero no se pusieron a la vista porque el Sujeto Obligado testo información que es considerada como pública.</w:t>
      </w:r>
    </w:p>
    <w:p w:rsidR="00EF3931" w:rsidRDefault="00EF3931" w:rsidP="00962132">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rPr>
      </w:pPr>
      <w:r>
        <w:rPr>
          <w:rFonts w:ascii="Palatino Linotype" w:hAnsi="Palatino Linotype" w:cs="Arial"/>
          <w:sz w:val="24"/>
          <w:szCs w:val="24"/>
        </w:rPr>
        <w:lastRenderedPageBreak/>
        <w:t xml:space="preserve">Cabe aclarar, sobre las vistas </w:t>
      </w:r>
      <w:r w:rsidR="0053645C">
        <w:rPr>
          <w:rFonts w:ascii="Palatino Linotype" w:hAnsi="Palatino Linotype" w:cs="Arial"/>
          <w:sz w:val="24"/>
          <w:szCs w:val="24"/>
        </w:rPr>
        <w:t>a la</w:t>
      </w:r>
      <w:r>
        <w:rPr>
          <w:rFonts w:ascii="Palatino Linotype" w:hAnsi="Palatino Linotype" w:cs="Arial"/>
          <w:sz w:val="24"/>
          <w:szCs w:val="24"/>
        </w:rPr>
        <w:t xml:space="preserve"> recurrente no realizó manifestación alguna dentro del término que se le concedió </w:t>
      </w:r>
    </w:p>
    <w:p w:rsidR="004E377A" w:rsidRPr="004E377A" w:rsidRDefault="004E377A" w:rsidP="00962132">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sz w:val="24"/>
          <w:szCs w:val="24"/>
        </w:rPr>
      </w:pPr>
      <w:r w:rsidRPr="004E377A">
        <w:rPr>
          <w:rFonts w:ascii="Palatino Linotype" w:hAnsi="Palatino Linotype" w:cs="Arial"/>
          <w:b/>
          <w:sz w:val="24"/>
          <w:szCs w:val="24"/>
        </w:rPr>
        <w:t>8.-</w:t>
      </w:r>
      <w:r w:rsidRPr="004E377A">
        <w:rPr>
          <w:rFonts w:ascii="Palatino Linotype" w:hAnsi="Palatino Linotype" w:cs="Arial"/>
          <w:sz w:val="24"/>
          <w:szCs w:val="24"/>
        </w:rPr>
        <w:t xml:space="preserve"> </w:t>
      </w:r>
      <w:r w:rsidRPr="004E377A">
        <w:rPr>
          <w:rFonts w:ascii="Palatino Linotype" w:hAnsi="Palatino Linotype" w:cs="Arial"/>
          <w:b/>
          <w:sz w:val="24"/>
          <w:szCs w:val="24"/>
        </w:rPr>
        <w:t>Ampliación del plazo.</w:t>
      </w:r>
      <w:r w:rsidRPr="004E377A">
        <w:rPr>
          <w:rFonts w:ascii="Palatino Linotype" w:hAnsi="Palatino Linotype" w:cs="Arial"/>
          <w:sz w:val="24"/>
          <w:szCs w:val="24"/>
        </w:rPr>
        <w:t xml:space="preserve"> En fecha</w:t>
      </w:r>
      <w:r>
        <w:rPr>
          <w:rFonts w:ascii="Palatino Linotype" w:hAnsi="Palatino Linotype" w:cs="Arial"/>
          <w:sz w:val="24"/>
          <w:szCs w:val="24"/>
        </w:rPr>
        <w:t xml:space="preserve"> veintinueve</w:t>
      </w:r>
      <w:r w:rsidRPr="004E377A">
        <w:rPr>
          <w:rFonts w:ascii="Palatino Linotype" w:hAnsi="Palatino Linotype" w:cs="Arial"/>
          <w:sz w:val="24"/>
          <w:szCs w:val="24"/>
        </w:rPr>
        <w:t xml:space="preserve"> de noviembre del año dos mil </w:t>
      </w:r>
      <w:r w:rsidRPr="004E377A">
        <w:rPr>
          <w:rFonts w:ascii="Palatino Linotype" w:hAnsi="Palatino Linotype" w:cs="Arial"/>
          <w:bCs/>
          <w:sz w:val="24"/>
          <w:szCs w:val="24"/>
        </w:rPr>
        <w:t>veintiuno,</w:t>
      </w:r>
      <w:r w:rsidRPr="004E377A">
        <w:rPr>
          <w:rFonts w:ascii="Palatino Linotype" w:hAnsi="Palatino Linotype" w:cs="Arial"/>
          <w:sz w:val="24"/>
          <w:szCs w:val="24"/>
        </w:rPr>
        <w:t xml:space="preserve"> con fundamento en el artículo 181, párrafo tercero de la Ley de Transparencia y Acceso a la Información Pública del Estado de México y Municipios, se acordó la ampliación del plazo para su resolución</w:t>
      </w:r>
    </w:p>
    <w:p w:rsidR="00AC3C64" w:rsidRDefault="004E377A" w:rsidP="00B1241C">
      <w:pPr>
        <w:widowControl w:val="0"/>
        <w:autoSpaceDE w:val="0"/>
        <w:autoSpaceDN w:val="0"/>
        <w:adjustRightInd w:val="0"/>
        <w:spacing w:before="240" w:after="240" w:line="360" w:lineRule="auto"/>
        <w:contextualSpacing/>
        <w:jc w:val="both"/>
        <w:rPr>
          <w:rFonts w:ascii="Palatino Linotype" w:hAnsi="Palatino Linotype"/>
        </w:rPr>
      </w:pPr>
      <w:r>
        <w:rPr>
          <w:rFonts w:ascii="Palatino Linotype" w:eastAsia="Palatino Linotype" w:hAnsi="Palatino Linotype" w:cs="Palatino Linotype"/>
          <w:b/>
        </w:rPr>
        <w:t>9</w:t>
      </w:r>
      <w:r w:rsidR="00520A87">
        <w:rPr>
          <w:rFonts w:ascii="Palatino Linotype" w:eastAsia="Palatino Linotype" w:hAnsi="Palatino Linotype" w:cs="Palatino Linotype"/>
          <w:b/>
        </w:rPr>
        <w:t>.-</w:t>
      </w:r>
      <w:r w:rsidR="00520A87">
        <w:rPr>
          <w:rFonts w:ascii="Palatino Linotype" w:eastAsia="Palatino Linotype" w:hAnsi="Palatino Linotype" w:cs="Palatino Linotype"/>
        </w:rPr>
        <w:t xml:space="preserve"> </w:t>
      </w:r>
      <w:r w:rsidR="00AC3C64" w:rsidRPr="00911351">
        <w:rPr>
          <w:rFonts w:ascii="Palatino Linotype" w:hAnsi="Palatino Linotype"/>
          <w:b/>
        </w:rPr>
        <w:t xml:space="preserve">Cierre de instrucción. </w:t>
      </w:r>
      <w:r w:rsidR="00AC3C64" w:rsidRPr="00911351">
        <w:rPr>
          <w:rFonts w:ascii="Palatino Linotype" w:hAnsi="Palatino Linotype"/>
        </w:rPr>
        <w:t xml:space="preserve">En </w:t>
      </w:r>
      <w:r w:rsidR="006F1E06">
        <w:rPr>
          <w:rFonts w:ascii="Palatino Linotype" w:hAnsi="Palatino Linotype"/>
        </w:rPr>
        <w:t xml:space="preserve">fecha </w:t>
      </w:r>
      <w:r w:rsidR="00EF3931">
        <w:rPr>
          <w:rFonts w:ascii="Palatino Linotype" w:hAnsi="Palatino Linotype"/>
        </w:rPr>
        <w:t>tres</w:t>
      </w:r>
      <w:r w:rsidR="00C8628F">
        <w:rPr>
          <w:rFonts w:ascii="Palatino Linotype" w:hAnsi="Palatino Linotype"/>
        </w:rPr>
        <w:t xml:space="preserve"> y seis</w:t>
      </w:r>
      <w:r w:rsidR="00EF3931">
        <w:rPr>
          <w:rFonts w:ascii="Palatino Linotype" w:hAnsi="Palatino Linotype"/>
        </w:rPr>
        <w:t xml:space="preserve"> de diciembre</w:t>
      </w:r>
      <w:r w:rsidR="00BB2163">
        <w:rPr>
          <w:rFonts w:ascii="Palatino Linotype" w:hAnsi="Palatino Linotype"/>
        </w:rPr>
        <w:t xml:space="preserve"> de dos mil veintiuno</w:t>
      </w:r>
      <w:r w:rsidR="006F1E06" w:rsidRPr="00716D67">
        <w:rPr>
          <w:rFonts w:ascii="Palatino Linotype" w:hAnsi="Palatino Linotype"/>
        </w:rPr>
        <w:t xml:space="preserve"> </w:t>
      </w:r>
      <w:r w:rsidR="00BB2163">
        <w:rPr>
          <w:rFonts w:ascii="Palatino Linotype" w:hAnsi="Palatino Linotype"/>
        </w:rPr>
        <w:t>la Comisionada</w:t>
      </w:r>
      <w:r w:rsidR="00AC3C64" w:rsidRPr="00716D67">
        <w:rPr>
          <w:rFonts w:ascii="Palatino Linotype" w:hAnsi="Palatino Linotype"/>
        </w:rPr>
        <w:t xml:space="preserve"> ponente determinó el cierre de instrucción en términos de la fracción </w:t>
      </w:r>
      <w:r w:rsidR="00AD0AB9" w:rsidRPr="00716D67">
        <w:rPr>
          <w:rFonts w:ascii="Palatino Linotype" w:hAnsi="Palatino Linotype"/>
        </w:rPr>
        <w:t>VI del</w:t>
      </w:r>
      <w:r w:rsidR="00AC3C64" w:rsidRPr="00716D67">
        <w:rPr>
          <w:rFonts w:ascii="Palatino Linotype" w:hAnsi="Palatino Linotype"/>
        </w:rPr>
        <w:t xml:space="preserve"> artículo 185 de la Ley de Transparencia y Acceso a la Información Pública</w:t>
      </w:r>
      <w:r w:rsidR="00AC3C64" w:rsidRPr="00911351">
        <w:rPr>
          <w:rFonts w:ascii="Palatino Linotype" w:hAnsi="Palatino Linotype"/>
        </w:rPr>
        <w:t xml:space="preserve"> del Estado de México y Municipios.</w:t>
      </w:r>
    </w:p>
    <w:p w:rsidR="00AC3C64" w:rsidRPr="00911351" w:rsidRDefault="00AC3C64" w:rsidP="00AC3C64">
      <w:pPr>
        <w:pStyle w:val="Prrafodelista"/>
        <w:numPr>
          <w:ilvl w:val="0"/>
          <w:numId w:val="1"/>
        </w:numPr>
        <w:spacing w:before="240" w:after="240" w:line="360" w:lineRule="auto"/>
        <w:ind w:left="720"/>
        <w:contextualSpacing/>
        <w:jc w:val="center"/>
        <w:rPr>
          <w:rFonts w:ascii="Palatino Linotype" w:hAnsi="Palatino Linotype" w:cs="Arial"/>
          <w:b/>
        </w:rPr>
      </w:pPr>
      <w:r w:rsidRPr="00911351">
        <w:rPr>
          <w:rFonts w:ascii="Palatino Linotype" w:hAnsi="Palatino Linotype" w:cs="Arial"/>
          <w:b/>
        </w:rPr>
        <w:t>C O N S I D E R A N D O:</w:t>
      </w:r>
    </w:p>
    <w:p w:rsidR="00AC3C64" w:rsidRPr="00911351" w:rsidRDefault="00AC3C64" w:rsidP="00AC3C64">
      <w:pPr>
        <w:spacing w:before="240" w:after="240" w:line="360" w:lineRule="auto"/>
        <w:jc w:val="both"/>
        <w:rPr>
          <w:rFonts w:ascii="Palatino Linotype" w:hAnsi="Palatino Linotype"/>
          <w:shd w:val="clear" w:color="auto" w:fill="FFFFFF"/>
        </w:rPr>
      </w:pPr>
      <w:r w:rsidRPr="00911351">
        <w:rPr>
          <w:rFonts w:ascii="Palatino Linotype" w:hAnsi="Palatino Linotype" w:cs="Arial"/>
          <w:b/>
        </w:rPr>
        <w:t xml:space="preserve">Primero. Competencia. </w:t>
      </w:r>
      <w:r w:rsidRPr="00911351">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BB2163">
        <w:rPr>
          <w:rFonts w:ascii="Palatino Linotype" w:hAnsi="Palatino Linotype"/>
          <w:shd w:val="clear" w:color="auto" w:fill="FFFFFF"/>
        </w:rPr>
        <w:t>trigésimo, trigésimo primero y trigésimo segundo</w:t>
      </w:r>
      <w:r w:rsidRPr="00911351">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00F535D9">
        <w:rPr>
          <w:rStyle w:val="apple-converted-space"/>
          <w:rFonts w:ascii="Palatino Linotype" w:hAnsi="Palatino Linotype"/>
          <w:shd w:val="clear" w:color="auto" w:fill="FFFFFF"/>
        </w:rPr>
        <w:t xml:space="preserve"> </w:t>
      </w:r>
      <w:r w:rsidRPr="00911351">
        <w:rPr>
          <w:rFonts w:ascii="Palatino Linotype" w:hAnsi="Palatino Linotype" w:cs="Arial"/>
        </w:rPr>
        <w:t xml:space="preserve">9, fracciones I y XXIV y 11 </w:t>
      </w:r>
      <w:r w:rsidRPr="00911351">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C16F76" w:rsidRDefault="00AC3C64" w:rsidP="00C16F76">
      <w:pPr>
        <w:spacing w:before="240" w:after="240" w:line="360" w:lineRule="auto"/>
        <w:jc w:val="both"/>
        <w:rPr>
          <w:rFonts w:ascii="Palatino Linotype" w:eastAsia="Palatino Linotype" w:hAnsi="Palatino Linotype" w:cs="Palatino Linotype"/>
          <w:lang w:eastAsia="es-MX"/>
        </w:rPr>
      </w:pPr>
      <w:r w:rsidRPr="00911351">
        <w:rPr>
          <w:rFonts w:ascii="Palatino Linotype" w:hAnsi="Palatino Linotype" w:cs="Arial"/>
          <w:b/>
        </w:rPr>
        <w:lastRenderedPageBreak/>
        <w:t>Segundo. Oportunidad y Procedibilidad de</w:t>
      </w:r>
      <w:r w:rsidR="001A7394">
        <w:rPr>
          <w:rFonts w:ascii="Palatino Linotype" w:hAnsi="Palatino Linotype" w:cs="Arial"/>
          <w:b/>
        </w:rPr>
        <w:t xml:space="preserve"> los</w:t>
      </w:r>
      <w:r w:rsidRPr="00911351">
        <w:rPr>
          <w:rFonts w:ascii="Palatino Linotype" w:hAnsi="Palatino Linotype" w:cs="Arial"/>
          <w:b/>
        </w:rPr>
        <w:t xml:space="preserve"> </w:t>
      </w:r>
      <w:r w:rsidR="00F535D9" w:rsidRPr="00911351">
        <w:rPr>
          <w:rFonts w:ascii="Palatino Linotype" w:hAnsi="Palatino Linotype" w:cs="Arial"/>
          <w:b/>
        </w:rPr>
        <w:t>Recurso</w:t>
      </w:r>
      <w:r w:rsidR="001A7394">
        <w:rPr>
          <w:rFonts w:ascii="Palatino Linotype" w:hAnsi="Palatino Linotype" w:cs="Arial"/>
          <w:b/>
        </w:rPr>
        <w:t>s</w:t>
      </w:r>
      <w:r w:rsidR="00F535D9" w:rsidRPr="00911351">
        <w:rPr>
          <w:rFonts w:ascii="Palatino Linotype" w:hAnsi="Palatino Linotype" w:cs="Arial"/>
          <w:b/>
        </w:rPr>
        <w:t xml:space="preserve"> de</w:t>
      </w:r>
      <w:r w:rsidRPr="00911351">
        <w:rPr>
          <w:rFonts w:ascii="Palatino Linotype" w:hAnsi="Palatino Linotype" w:cs="Arial"/>
          <w:b/>
        </w:rPr>
        <w:t xml:space="preserve"> Revisión</w:t>
      </w:r>
      <w:r w:rsidRPr="00911351">
        <w:rPr>
          <w:rFonts w:ascii="Palatino Linotype" w:hAnsi="Palatino Linotype" w:cs="Arial"/>
        </w:rPr>
        <w:t>. De con</w:t>
      </w:r>
      <w:r w:rsidR="00EE288F">
        <w:rPr>
          <w:rFonts w:ascii="Palatino Linotype" w:hAnsi="Palatino Linotype" w:cs="Arial"/>
        </w:rPr>
        <w:t>formidad con los requisitos de O</w:t>
      </w:r>
      <w:r w:rsidRPr="00911351">
        <w:rPr>
          <w:rFonts w:ascii="Palatino Linotype" w:hAnsi="Palatino Linotype" w:cs="Arial"/>
        </w:rPr>
        <w:t xml:space="preserve">portunidad y </w:t>
      </w:r>
      <w:r w:rsidR="00AD0AB9" w:rsidRPr="00911351">
        <w:rPr>
          <w:rFonts w:ascii="Palatino Linotype" w:hAnsi="Palatino Linotype" w:cs="Arial"/>
        </w:rPr>
        <w:t>Procedibilidad</w:t>
      </w:r>
      <w:r w:rsidRPr="00911351">
        <w:rPr>
          <w:rFonts w:ascii="Palatino Linotype" w:hAnsi="Palatino Linotype" w:cs="Arial"/>
        </w:rPr>
        <w:t xml:space="preserve"> que deben reunir los recursos de revisión interpuestos, previstos en los artículos 178 y 180 de la </w:t>
      </w:r>
      <w:r w:rsidRPr="00911351">
        <w:rPr>
          <w:rFonts w:ascii="Palatino Linotype" w:hAnsi="Palatino Linotype" w:cs="Arial"/>
          <w:lang w:eastAsia="es-MX"/>
        </w:rPr>
        <w:t xml:space="preserve">Ley de Transparencia y Acceso a la Información Pública del Estado de México y Municipios; </w:t>
      </w:r>
      <w:r w:rsidR="001A7394">
        <w:rPr>
          <w:rFonts w:ascii="Palatino Linotype" w:hAnsi="Palatino Linotype" w:cs="Arial"/>
          <w:lang w:eastAsia="es-MX"/>
        </w:rPr>
        <w:t>en la especie se advierte que los</w:t>
      </w:r>
      <w:r w:rsidRPr="00911351">
        <w:rPr>
          <w:rFonts w:ascii="Palatino Linotype" w:hAnsi="Palatino Linotype" w:cs="Arial"/>
          <w:lang w:eastAsia="es-MX"/>
        </w:rPr>
        <w:t xml:space="preserve"> presente</w:t>
      </w:r>
      <w:r w:rsidR="001A7394">
        <w:rPr>
          <w:rFonts w:ascii="Palatino Linotype" w:hAnsi="Palatino Linotype" w:cs="Arial"/>
          <w:lang w:eastAsia="es-MX"/>
        </w:rPr>
        <w:t>s</w:t>
      </w:r>
      <w:r w:rsidRPr="00911351">
        <w:rPr>
          <w:rFonts w:ascii="Palatino Linotype" w:hAnsi="Palatino Linotype" w:cs="Arial"/>
          <w:lang w:eastAsia="es-MX"/>
        </w:rPr>
        <w:t xml:space="preserve"> medio</w:t>
      </w:r>
      <w:r w:rsidR="001A7394">
        <w:rPr>
          <w:rFonts w:ascii="Palatino Linotype" w:hAnsi="Palatino Linotype" w:cs="Arial"/>
          <w:lang w:eastAsia="es-MX"/>
        </w:rPr>
        <w:t>s</w:t>
      </w:r>
      <w:r w:rsidRPr="00911351">
        <w:rPr>
          <w:rFonts w:ascii="Palatino Linotype" w:hAnsi="Palatino Linotype" w:cs="Arial"/>
          <w:lang w:eastAsia="es-MX"/>
        </w:rPr>
        <w:t xml:space="preserve"> de impugnación fue</w:t>
      </w:r>
      <w:r w:rsidR="001A7394">
        <w:rPr>
          <w:rFonts w:ascii="Palatino Linotype" w:hAnsi="Palatino Linotype" w:cs="Arial"/>
          <w:lang w:eastAsia="es-MX"/>
        </w:rPr>
        <w:t>ron</w:t>
      </w:r>
      <w:r w:rsidRPr="00911351">
        <w:rPr>
          <w:rFonts w:ascii="Palatino Linotype" w:hAnsi="Palatino Linotype" w:cs="Arial"/>
          <w:lang w:eastAsia="es-MX"/>
        </w:rPr>
        <w:t xml:space="preserve"> interpuesto</w:t>
      </w:r>
      <w:r w:rsidR="001A7394">
        <w:rPr>
          <w:rFonts w:ascii="Palatino Linotype" w:hAnsi="Palatino Linotype" w:cs="Arial"/>
          <w:lang w:eastAsia="es-MX"/>
        </w:rPr>
        <w:t>s</w:t>
      </w:r>
      <w:r w:rsidRPr="00911351">
        <w:rPr>
          <w:rFonts w:ascii="Palatino Linotype" w:hAnsi="Palatino Linotype" w:cs="Arial"/>
          <w:lang w:eastAsia="es-MX"/>
        </w:rPr>
        <w:t xml:space="preserve"> dentro del plazo de quince días previsto en el </w:t>
      </w:r>
      <w:r w:rsidR="00EE288F">
        <w:rPr>
          <w:rFonts w:ascii="Palatino Linotype" w:hAnsi="Palatino Linotype" w:cs="Arial"/>
          <w:lang w:eastAsia="es-MX"/>
        </w:rPr>
        <w:t>primer artículo de referencia;</w:t>
      </w:r>
      <w:r w:rsidR="00174388">
        <w:rPr>
          <w:rFonts w:ascii="Palatino Linotype" w:hAnsi="Palatino Linotype" w:cs="Arial"/>
          <w:lang w:eastAsia="es-MX"/>
        </w:rPr>
        <w:t xml:space="preserve"> toda vez que el Sujeto Obligado emitió su</w:t>
      </w:r>
      <w:r w:rsidR="001A7394">
        <w:rPr>
          <w:rFonts w:ascii="Palatino Linotype" w:hAnsi="Palatino Linotype" w:cs="Arial"/>
          <w:lang w:eastAsia="es-MX"/>
        </w:rPr>
        <w:t>s</w:t>
      </w:r>
      <w:r w:rsidR="00174388">
        <w:rPr>
          <w:rFonts w:ascii="Palatino Linotype" w:hAnsi="Palatino Linotype" w:cs="Arial"/>
          <w:lang w:eastAsia="es-MX"/>
        </w:rPr>
        <w:t xml:space="preserve"> respuesta</w:t>
      </w:r>
      <w:r w:rsidR="001A7394">
        <w:rPr>
          <w:rFonts w:ascii="Palatino Linotype" w:hAnsi="Palatino Linotype" w:cs="Arial"/>
          <w:lang w:eastAsia="es-MX"/>
        </w:rPr>
        <w:t>s</w:t>
      </w:r>
      <w:r w:rsidR="00174388">
        <w:rPr>
          <w:rFonts w:ascii="Palatino Linotype" w:hAnsi="Palatino Linotype" w:cs="Arial"/>
          <w:lang w:eastAsia="es-MX"/>
        </w:rPr>
        <w:t xml:space="preserve"> a la solicitud</w:t>
      </w:r>
      <w:r w:rsidR="001A7394">
        <w:rPr>
          <w:rFonts w:ascii="Palatino Linotype" w:hAnsi="Palatino Linotype" w:cs="Arial"/>
          <w:lang w:eastAsia="es-MX"/>
        </w:rPr>
        <w:t>es</w:t>
      </w:r>
      <w:r w:rsidR="00174388">
        <w:rPr>
          <w:rFonts w:ascii="Palatino Linotype" w:hAnsi="Palatino Linotype" w:cs="Arial"/>
          <w:lang w:eastAsia="es-MX"/>
        </w:rPr>
        <w:t xml:space="preserve"> planteada</w:t>
      </w:r>
      <w:r w:rsidR="001A7394">
        <w:rPr>
          <w:rFonts w:ascii="Palatino Linotype" w:hAnsi="Palatino Linotype" w:cs="Arial"/>
          <w:lang w:eastAsia="es-MX"/>
        </w:rPr>
        <w:t>s</w:t>
      </w:r>
      <w:r w:rsidR="00174388">
        <w:rPr>
          <w:rFonts w:ascii="Palatino Linotype" w:hAnsi="Palatino Linotype" w:cs="Arial"/>
          <w:lang w:eastAsia="es-MX"/>
        </w:rPr>
        <w:t xml:space="preserve"> por</w:t>
      </w:r>
      <w:r w:rsidR="003220A5">
        <w:rPr>
          <w:rFonts w:ascii="Palatino Linotype" w:hAnsi="Palatino Linotype" w:cs="Arial"/>
          <w:lang w:eastAsia="es-MX"/>
        </w:rPr>
        <w:t xml:space="preserve"> la</w:t>
      </w:r>
      <w:r w:rsidR="00C16F76">
        <w:rPr>
          <w:rFonts w:ascii="Palatino Linotype" w:hAnsi="Palatino Linotype" w:cs="Arial"/>
          <w:lang w:eastAsia="es-MX"/>
        </w:rPr>
        <w:t xml:space="preserve"> s</w:t>
      </w:r>
      <w:r w:rsidR="00BB2163">
        <w:rPr>
          <w:rFonts w:ascii="Palatino Linotype" w:hAnsi="Palatino Linotype" w:cs="Arial"/>
          <w:lang w:eastAsia="es-MX"/>
        </w:rPr>
        <w:t>ol</w:t>
      </w:r>
      <w:r w:rsidR="00DF6968">
        <w:rPr>
          <w:rFonts w:ascii="Palatino Linotype" w:hAnsi="Palatino Linotype" w:cs="Arial"/>
          <w:lang w:eastAsia="es-MX"/>
        </w:rPr>
        <w:t>icitante en fecha veintitrés</w:t>
      </w:r>
      <w:r w:rsidR="00BB2163">
        <w:rPr>
          <w:rFonts w:ascii="Palatino Linotype" w:hAnsi="Palatino Linotype" w:cs="Arial"/>
          <w:lang w:eastAsia="es-MX"/>
        </w:rPr>
        <w:t xml:space="preserve"> de septiembre del año dos mil veintiuno</w:t>
      </w:r>
      <w:r w:rsidR="00174388">
        <w:rPr>
          <w:rFonts w:ascii="Palatino Linotype" w:hAnsi="Palatino Linotype" w:cs="Arial"/>
          <w:lang w:eastAsia="es-MX"/>
        </w:rPr>
        <w:t xml:space="preserve"> y </w:t>
      </w:r>
      <w:r w:rsidR="00FC0617">
        <w:rPr>
          <w:rFonts w:ascii="Palatino Linotype" w:hAnsi="Palatino Linotype" w:cs="Arial"/>
          <w:lang w:eastAsia="es-MX"/>
        </w:rPr>
        <w:t>la recurrente</w:t>
      </w:r>
      <w:r w:rsidR="00174388">
        <w:rPr>
          <w:rFonts w:ascii="Palatino Linotype" w:hAnsi="Palatino Linotype" w:cs="Arial"/>
          <w:lang w:eastAsia="es-MX"/>
        </w:rPr>
        <w:t xml:space="preserve"> presentó </w:t>
      </w:r>
      <w:r w:rsidR="001A7394">
        <w:rPr>
          <w:rFonts w:ascii="Palatino Linotype" w:hAnsi="Palatino Linotype" w:cs="Arial"/>
          <w:lang w:eastAsia="es-MX"/>
        </w:rPr>
        <w:t xml:space="preserve">sus </w:t>
      </w:r>
      <w:r w:rsidR="00174388">
        <w:rPr>
          <w:rFonts w:ascii="Palatino Linotype" w:hAnsi="Palatino Linotype" w:cs="Arial"/>
          <w:lang w:eastAsia="es-MX"/>
        </w:rPr>
        <w:t>recurso</w:t>
      </w:r>
      <w:r w:rsidR="001A7394">
        <w:rPr>
          <w:rFonts w:ascii="Palatino Linotype" w:hAnsi="Palatino Linotype" w:cs="Arial"/>
          <w:lang w:eastAsia="es-MX"/>
        </w:rPr>
        <w:t>s</w:t>
      </w:r>
      <w:r w:rsidR="00174388">
        <w:rPr>
          <w:rFonts w:ascii="Palatino Linotype" w:hAnsi="Palatino Linotype" w:cs="Arial"/>
          <w:lang w:eastAsia="es-MX"/>
        </w:rPr>
        <w:t xml:space="preserve"> de revisión </w:t>
      </w:r>
      <w:r w:rsidR="00DF6968">
        <w:rPr>
          <w:rFonts w:ascii="Palatino Linotype" w:hAnsi="Palatino Linotype" w:cs="Arial"/>
          <w:lang w:eastAsia="es-MX"/>
        </w:rPr>
        <w:t xml:space="preserve">el siete de octubre </w:t>
      </w:r>
      <w:r w:rsidR="00C16F76">
        <w:rPr>
          <w:rFonts w:ascii="Palatino Linotype" w:hAnsi="Palatino Linotype" w:cs="Arial"/>
          <w:lang w:eastAsia="es-MX"/>
        </w:rPr>
        <w:t xml:space="preserve">del mismo año, </w:t>
      </w:r>
      <w:r w:rsidR="00DF6968">
        <w:rPr>
          <w:rFonts w:ascii="Palatino Linotype" w:eastAsia="Palatino Linotype" w:hAnsi="Palatino Linotype" w:cs="Palatino Linotype"/>
        </w:rPr>
        <w:t>esto es al décimo</w:t>
      </w:r>
      <w:r w:rsidR="00C16F76">
        <w:rPr>
          <w:rFonts w:ascii="Palatino Linotype" w:eastAsia="Palatino Linotype" w:hAnsi="Palatino Linotype" w:cs="Palatino Linotype"/>
        </w:rPr>
        <w:t xml:space="preserve"> día hábil siguiente de aquel en que tuvo conocimiento de la</w:t>
      </w:r>
      <w:r w:rsidR="001A7394">
        <w:rPr>
          <w:rFonts w:ascii="Palatino Linotype" w:eastAsia="Palatino Linotype" w:hAnsi="Palatino Linotype" w:cs="Palatino Linotype"/>
        </w:rPr>
        <w:t>s</w:t>
      </w:r>
      <w:r w:rsidR="00C16F76">
        <w:rPr>
          <w:rFonts w:ascii="Palatino Linotype" w:eastAsia="Palatino Linotype" w:hAnsi="Palatino Linotype" w:cs="Palatino Linotype"/>
        </w:rPr>
        <w:t xml:space="preserve"> respuesta</w:t>
      </w:r>
      <w:r w:rsidR="001A7394">
        <w:rPr>
          <w:rFonts w:ascii="Palatino Linotype" w:eastAsia="Palatino Linotype" w:hAnsi="Palatino Linotype" w:cs="Palatino Linotype"/>
        </w:rPr>
        <w:t>s</w:t>
      </w:r>
      <w:r w:rsidR="00C16F76">
        <w:rPr>
          <w:rFonts w:ascii="Palatino Linotype" w:eastAsia="Palatino Linotype" w:hAnsi="Palatino Linotype" w:cs="Palatino Linotype"/>
          <w:highlight w:val="white"/>
        </w:rPr>
        <w:t>;</w:t>
      </w:r>
      <w:r w:rsidR="00C16F76">
        <w:rPr>
          <w:rFonts w:ascii="Palatino Linotype" w:eastAsia="Palatino Linotype" w:hAnsi="Palatino Linotype" w:cs="Palatino Linotype"/>
        </w:rPr>
        <w:t xml:space="preserve"> evidenc</w:t>
      </w:r>
      <w:r w:rsidR="001A7394">
        <w:rPr>
          <w:rFonts w:ascii="Palatino Linotype" w:eastAsia="Palatino Linotype" w:hAnsi="Palatino Linotype" w:cs="Palatino Linotype"/>
        </w:rPr>
        <w:t>iándose que la interposición de los</w:t>
      </w:r>
      <w:r w:rsidR="00C16F76">
        <w:rPr>
          <w:rFonts w:ascii="Palatino Linotype" w:eastAsia="Palatino Linotype" w:hAnsi="Palatino Linotype" w:cs="Palatino Linotype"/>
        </w:rPr>
        <w:t xml:space="preserve"> recurso</w:t>
      </w:r>
      <w:r w:rsidR="001A7394">
        <w:rPr>
          <w:rFonts w:ascii="Palatino Linotype" w:eastAsia="Palatino Linotype" w:hAnsi="Palatino Linotype" w:cs="Palatino Linotype"/>
        </w:rPr>
        <w:t>s</w:t>
      </w:r>
      <w:r w:rsidR="00C16F76">
        <w:rPr>
          <w:rFonts w:ascii="Palatino Linotype" w:eastAsia="Palatino Linotype" w:hAnsi="Palatino Linotype" w:cs="Palatino Linotype"/>
        </w:rPr>
        <w:t xml:space="preserve"> se encuentra dentro de los márgenes temporales previstos en el citado precepto legal.</w:t>
      </w:r>
    </w:p>
    <w:p w:rsidR="00C16F76" w:rsidRDefault="00C16F76" w:rsidP="00C16F76">
      <w:pPr>
        <w:spacing w:before="240" w:after="240" w:line="360" w:lineRule="auto"/>
        <w:ind w:right="-93"/>
        <w:jc w:val="both"/>
        <w:rPr>
          <w:rFonts w:ascii="Palatino Linotype" w:hAnsi="Palatino Linotype"/>
          <w:color w:val="000000"/>
        </w:rPr>
      </w:pPr>
      <w:r>
        <w:rPr>
          <w:rFonts w:ascii="Palatino Linotype" w:hAnsi="Palatino Linotype"/>
          <w:color w:val="000000"/>
        </w:rPr>
        <w:t xml:space="preserve">Al mismo tiempo, tras la revisión </w:t>
      </w:r>
      <w:r w:rsidR="001A7394">
        <w:rPr>
          <w:rFonts w:ascii="Palatino Linotype" w:hAnsi="Palatino Linotype"/>
          <w:color w:val="000000"/>
        </w:rPr>
        <w:t>de los formatos de interposición de los</w:t>
      </w:r>
      <w:r>
        <w:rPr>
          <w:rFonts w:ascii="Palatino Linotype" w:hAnsi="Palatino Linotype"/>
          <w:color w:val="000000"/>
        </w:rPr>
        <w:t xml:space="preserve"> recurso</w:t>
      </w:r>
      <w:r w:rsidR="001A7394">
        <w:rPr>
          <w:rFonts w:ascii="Palatino Linotype" w:hAnsi="Palatino Linotype"/>
          <w:color w:val="000000"/>
        </w:rPr>
        <w:t>s</w:t>
      </w:r>
      <w:r>
        <w:rPr>
          <w:rFonts w:ascii="Palatino Linotype" w:hAnsi="Palatino Linotype"/>
          <w:color w:val="000000"/>
        </w:rPr>
        <w:t>, se concluye en la acreditación plena de todos y cada uno de los elementos formales exigidos por el artículo 180 de la Ley de Transparencia y Acceso a la Información Pública del Estado de México y Municipios, toda vez que fue</w:t>
      </w:r>
      <w:r w:rsidR="001A7394">
        <w:rPr>
          <w:rFonts w:ascii="Palatino Linotype" w:hAnsi="Palatino Linotype"/>
          <w:color w:val="000000"/>
        </w:rPr>
        <w:t>ron</w:t>
      </w:r>
      <w:r>
        <w:rPr>
          <w:rFonts w:ascii="Palatino Linotype" w:hAnsi="Palatino Linotype"/>
          <w:color w:val="000000"/>
        </w:rPr>
        <w:t xml:space="preserve"> ingresado</w:t>
      </w:r>
      <w:r w:rsidR="001A7394">
        <w:rPr>
          <w:rFonts w:ascii="Palatino Linotype" w:hAnsi="Palatino Linotype"/>
          <w:color w:val="000000"/>
        </w:rPr>
        <w:t>s</w:t>
      </w:r>
      <w:r>
        <w:rPr>
          <w:rFonts w:ascii="Palatino Linotype" w:hAnsi="Palatino Linotype"/>
          <w:color w:val="000000"/>
        </w:rPr>
        <w:t xml:space="preserve"> a través del SAIMEX.</w:t>
      </w:r>
    </w:p>
    <w:p w:rsidR="00BB2163" w:rsidRDefault="00DB0611" w:rsidP="00BB2163">
      <w:pPr>
        <w:pStyle w:val="paragraph"/>
        <w:spacing w:before="0" w:beforeAutospacing="0" w:after="0" w:afterAutospacing="0" w:line="360" w:lineRule="auto"/>
        <w:ind w:right="-150"/>
        <w:jc w:val="both"/>
        <w:textAlignment w:val="baseline"/>
        <w:rPr>
          <w:rStyle w:val="normaltextrun"/>
          <w:rFonts w:ascii="Palatino Linotype" w:hAnsi="Palatino Linotype" w:cs="Segoe UI"/>
        </w:rPr>
      </w:pPr>
      <w:r>
        <w:rPr>
          <w:rStyle w:val="normaltextrun"/>
          <w:rFonts w:ascii="Palatino Linotype" w:hAnsi="Palatino Linotype" w:cs="Segoe UI"/>
        </w:rPr>
        <w:t>Ahora bien</w:t>
      </w:r>
      <w:r w:rsidR="004714B0">
        <w:rPr>
          <w:rStyle w:val="normaltextrun"/>
          <w:rFonts w:ascii="Palatino Linotype" w:hAnsi="Palatino Linotype" w:cs="Segoe UI"/>
        </w:rPr>
        <w:t>,</w:t>
      </w:r>
      <w:r w:rsidR="00AC3C64" w:rsidRPr="00911351">
        <w:rPr>
          <w:rStyle w:val="normaltextrun"/>
          <w:rFonts w:ascii="Palatino Linotype" w:hAnsi="Palatino Linotype" w:cs="Segoe UI"/>
        </w:rPr>
        <w:t xml:space="preserve"> </w:t>
      </w:r>
      <w:r w:rsidR="00BB2163" w:rsidRPr="00911351">
        <w:rPr>
          <w:rStyle w:val="normaltextrun"/>
          <w:rFonts w:ascii="Palatino Linotype" w:hAnsi="Palatino Linotype" w:cs="Segoe UI"/>
        </w:rPr>
        <w:t>resulta</w:t>
      </w:r>
      <w:r w:rsidR="001A7394">
        <w:rPr>
          <w:rStyle w:val="normaltextrun"/>
          <w:rFonts w:ascii="Palatino Linotype" w:hAnsi="Palatino Linotype" w:cs="Segoe UI"/>
        </w:rPr>
        <w:t xml:space="preserve"> procedente la interposición de los</w:t>
      </w:r>
      <w:r w:rsidR="00BB2163" w:rsidRPr="00911351">
        <w:rPr>
          <w:rStyle w:val="normaltextrun"/>
          <w:rFonts w:ascii="Palatino Linotype" w:hAnsi="Palatino Linotype" w:cs="Segoe UI"/>
        </w:rPr>
        <w:t xml:space="preserve"> </w:t>
      </w:r>
      <w:r w:rsidR="00BB2163">
        <w:rPr>
          <w:rStyle w:val="normaltextrun"/>
          <w:rFonts w:ascii="Palatino Linotype" w:hAnsi="Palatino Linotype" w:cs="Segoe UI"/>
        </w:rPr>
        <w:t>recurso</w:t>
      </w:r>
      <w:r w:rsidR="001A7394">
        <w:rPr>
          <w:rStyle w:val="normaltextrun"/>
          <w:rFonts w:ascii="Palatino Linotype" w:hAnsi="Palatino Linotype" w:cs="Segoe UI"/>
        </w:rPr>
        <w:t>s</w:t>
      </w:r>
      <w:r w:rsidR="00BB2163">
        <w:rPr>
          <w:rStyle w:val="normaltextrun"/>
          <w:rFonts w:ascii="Palatino Linotype" w:hAnsi="Palatino Linotype" w:cs="Segoe UI"/>
        </w:rPr>
        <w:t xml:space="preserve"> revisión, según lo aducido por </w:t>
      </w:r>
      <w:r w:rsidR="00FC0617">
        <w:rPr>
          <w:rStyle w:val="normaltextrun"/>
          <w:rFonts w:ascii="Palatino Linotype" w:hAnsi="Palatino Linotype" w:cs="Segoe UI"/>
        </w:rPr>
        <w:t>la recurrente</w:t>
      </w:r>
      <w:r w:rsidR="00BB2163">
        <w:rPr>
          <w:rStyle w:val="normaltextrun"/>
          <w:rFonts w:ascii="Palatino Linotype" w:hAnsi="Palatino Linotype" w:cs="Segoe UI"/>
        </w:rPr>
        <w:t xml:space="preserve"> en su acto impugnado como en sus</w:t>
      </w:r>
      <w:r w:rsidR="00BB2163" w:rsidRPr="00911351">
        <w:rPr>
          <w:rStyle w:val="normaltextrun"/>
          <w:rFonts w:ascii="Palatino Linotype" w:hAnsi="Palatino Linotype" w:cs="Segoe UI"/>
        </w:rPr>
        <w:t xml:space="preserve"> motivos de inconformidad, de acuerdo al artículo</w:t>
      </w:r>
      <w:r w:rsidR="00BB2163">
        <w:rPr>
          <w:rStyle w:val="apple-converted-space"/>
          <w:rFonts w:ascii="Palatino Linotype" w:hAnsi="Palatino Linotype" w:cs="Segoe UI"/>
        </w:rPr>
        <w:t xml:space="preserve"> </w:t>
      </w:r>
      <w:r w:rsidR="00DF6968">
        <w:rPr>
          <w:rStyle w:val="normaltextrun"/>
          <w:rFonts w:ascii="Palatino Linotype" w:hAnsi="Palatino Linotype" w:cs="Segoe UI"/>
        </w:rPr>
        <w:t>179 fracción I</w:t>
      </w:r>
      <w:r w:rsidR="00BB2163">
        <w:rPr>
          <w:rStyle w:val="normaltextrun"/>
          <w:rFonts w:ascii="Palatino Linotype" w:hAnsi="Palatino Linotype" w:cs="Segoe UI"/>
        </w:rPr>
        <w:t xml:space="preserve"> de la </w:t>
      </w:r>
      <w:r w:rsidR="00BB2163" w:rsidRPr="00911351">
        <w:rPr>
          <w:rStyle w:val="normaltextrun"/>
          <w:rFonts w:ascii="Palatino Linotype" w:hAnsi="Palatino Linotype" w:cs="Segoe UI"/>
        </w:rPr>
        <w:t>Ley de Transparencia y Acceso a la Información Pública del Estado de México y Municipios</w:t>
      </w:r>
      <w:r w:rsidR="00BB2163">
        <w:rPr>
          <w:rStyle w:val="normaltextrun"/>
          <w:rFonts w:ascii="Palatino Linotype" w:hAnsi="Palatino Linotype" w:cs="Segoe UI"/>
        </w:rPr>
        <w:t>;</w:t>
      </w:r>
      <w:r w:rsidR="00BB2163" w:rsidRPr="00911351">
        <w:rPr>
          <w:rStyle w:val="normaltextrun"/>
          <w:rFonts w:ascii="Palatino Linotype" w:hAnsi="Palatino Linotype" w:cs="Segoe UI"/>
        </w:rPr>
        <w:t xml:space="preserve"> que a la letra dice:</w:t>
      </w:r>
    </w:p>
    <w:p w:rsidR="00BB2163" w:rsidRDefault="00BB2163" w:rsidP="00BB2163">
      <w:pPr>
        <w:pStyle w:val="paragraph"/>
        <w:spacing w:before="0" w:beforeAutospacing="0" w:after="0" w:afterAutospacing="0" w:line="360" w:lineRule="auto"/>
        <w:ind w:right="-150"/>
        <w:jc w:val="both"/>
        <w:textAlignment w:val="baseline"/>
        <w:rPr>
          <w:rStyle w:val="eop"/>
          <w:rFonts w:ascii="Palatino Linotype" w:hAnsi="Palatino Linotype" w:cs="Segoe UI"/>
        </w:rPr>
      </w:pPr>
    </w:p>
    <w:p w:rsidR="00677331" w:rsidRDefault="00BB2163" w:rsidP="00677331">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911351">
        <w:rPr>
          <w:rStyle w:val="normaltextrun"/>
          <w:rFonts w:ascii="Palatino Linotype" w:hAnsi="Palatino Linotype" w:cs="Segoe UI"/>
          <w:b/>
          <w:bCs/>
          <w:i/>
          <w:iCs/>
          <w:sz w:val="22"/>
          <w:szCs w:val="22"/>
        </w:rPr>
        <w:lastRenderedPageBreak/>
        <w:t>“</w:t>
      </w:r>
      <w:r w:rsidRPr="00911351">
        <w:rPr>
          <w:rFonts w:ascii="Palatino Linotype" w:hAnsi="Palatino Linotype"/>
          <w:b/>
          <w:i/>
          <w:sz w:val="22"/>
          <w:szCs w:val="22"/>
        </w:rPr>
        <w:t>Artículo 179</w:t>
      </w:r>
      <w:r w:rsidRPr="00911351">
        <w:rPr>
          <w:rFonts w:ascii="Palatino Linotype" w:hAnsi="Palatino Linotype"/>
          <w:i/>
          <w:sz w:val="22"/>
          <w:szCs w:val="22"/>
        </w:rPr>
        <w:t xml:space="preserve">. </w:t>
      </w:r>
      <w:r w:rsidRPr="00911351">
        <w:rPr>
          <w:rFonts w:ascii="Palatino Linotype" w:hAnsi="Palatino Linotype"/>
          <w:b/>
          <w:i/>
          <w:sz w:val="22"/>
          <w:szCs w:val="22"/>
        </w:rPr>
        <w:t>El recurso de revisión</w:t>
      </w:r>
      <w:r w:rsidRPr="00911351">
        <w:rPr>
          <w:rFonts w:ascii="Palatino Linotype" w:hAnsi="Palatino Linotype"/>
          <w:i/>
          <w:sz w:val="22"/>
          <w:szCs w:val="22"/>
        </w:rPr>
        <w:t xml:space="preserve"> es un medio de protección que la Ley otorga a los particulares, para hacer valer su derecho de acceso a la información pública</w:t>
      </w:r>
      <w:r w:rsidRPr="00911351">
        <w:rPr>
          <w:rFonts w:ascii="Palatino Linotype" w:hAnsi="Palatino Linotype"/>
          <w:b/>
          <w:i/>
          <w:sz w:val="22"/>
          <w:szCs w:val="22"/>
        </w:rPr>
        <w:t>, y procederá en contra de las siguientes causas</w:t>
      </w:r>
      <w:r w:rsidRPr="00911351">
        <w:rPr>
          <w:rFonts w:ascii="Palatino Linotype" w:hAnsi="Palatino Linotype"/>
          <w:i/>
          <w:sz w:val="22"/>
          <w:szCs w:val="22"/>
        </w:rPr>
        <w:t>:</w:t>
      </w:r>
    </w:p>
    <w:p w:rsidR="001A7394" w:rsidRDefault="00677331" w:rsidP="00677331">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Pr>
          <w:rStyle w:val="normaltextrun"/>
          <w:rFonts w:ascii="Palatino Linotype" w:hAnsi="Palatino Linotype" w:cs="Segoe UI"/>
          <w:b/>
          <w:bCs/>
          <w:i/>
          <w:iCs/>
          <w:sz w:val="22"/>
          <w:szCs w:val="22"/>
        </w:rPr>
        <w:t>I</w:t>
      </w:r>
      <w:r w:rsidRPr="00677331">
        <w:t>.</w:t>
      </w:r>
      <w:r w:rsidR="00BB2163" w:rsidRPr="001A7394">
        <w:rPr>
          <w:rFonts w:ascii="Palatino Linotype" w:hAnsi="Palatino Linotype"/>
          <w:i/>
          <w:sz w:val="22"/>
          <w:szCs w:val="22"/>
        </w:rPr>
        <w:t xml:space="preserve"> La </w:t>
      </w:r>
      <w:r w:rsidR="00DF6968" w:rsidRPr="001A7394">
        <w:rPr>
          <w:rFonts w:ascii="Palatino Linotype" w:hAnsi="Palatino Linotype"/>
          <w:i/>
          <w:sz w:val="22"/>
          <w:szCs w:val="22"/>
        </w:rPr>
        <w:t>negativa de la información solicitada</w:t>
      </w:r>
      <w:r w:rsidR="00BB2163" w:rsidRPr="001A7394">
        <w:rPr>
          <w:rFonts w:ascii="Palatino Linotype" w:hAnsi="Palatino Linotype"/>
          <w:i/>
          <w:sz w:val="22"/>
          <w:szCs w:val="22"/>
        </w:rPr>
        <w:t xml:space="preserve">…” </w:t>
      </w:r>
    </w:p>
    <w:p w:rsidR="001A7394" w:rsidRDefault="001A7394" w:rsidP="001A7394">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Pr>
          <w:rFonts w:ascii="Palatino Linotype" w:hAnsi="Palatino Linotype"/>
          <w:i/>
          <w:sz w:val="22"/>
          <w:szCs w:val="22"/>
        </w:rPr>
        <w:t>…</w:t>
      </w:r>
    </w:p>
    <w:p w:rsidR="001A7394" w:rsidRDefault="00677331" w:rsidP="001A7394">
      <w:pPr>
        <w:pStyle w:val="paragraph"/>
        <w:spacing w:before="240" w:beforeAutospacing="0" w:after="240" w:afterAutospacing="0"/>
        <w:ind w:right="1043"/>
        <w:contextualSpacing/>
        <w:jc w:val="both"/>
        <w:textAlignment w:val="baseline"/>
        <w:rPr>
          <w:rFonts w:ascii="Palatino Linotype" w:hAnsi="Palatino Linotype"/>
          <w:i/>
          <w:sz w:val="22"/>
          <w:szCs w:val="22"/>
        </w:rPr>
      </w:pPr>
      <w:r>
        <w:rPr>
          <w:rFonts w:ascii="Palatino Linotype" w:hAnsi="Palatino Linotype"/>
          <w:i/>
          <w:sz w:val="22"/>
          <w:szCs w:val="22"/>
        </w:rPr>
        <w:t xml:space="preserve">                  </w:t>
      </w:r>
      <w:r w:rsidR="001A7394" w:rsidRPr="001A7394">
        <w:rPr>
          <w:rFonts w:ascii="Palatino Linotype" w:hAnsi="Palatino Linotype"/>
          <w:i/>
          <w:sz w:val="22"/>
          <w:szCs w:val="22"/>
        </w:rPr>
        <w:t>V. La entrega de información incompleta;</w:t>
      </w:r>
      <w:r w:rsidR="001A7394">
        <w:rPr>
          <w:rFonts w:ascii="Palatino Linotype" w:hAnsi="Palatino Linotype"/>
          <w:i/>
          <w:sz w:val="22"/>
          <w:szCs w:val="22"/>
        </w:rPr>
        <w:t xml:space="preserve"> (Sic)</w:t>
      </w:r>
    </w:p>
    <w:p w:rsidR="00DF3A3E" w:rsidRPr="00DF3A3E" w:rsidRDefault="00DF3A3E" w:rsidP="00A037B6">
      <w:pPr>
        <w:pStyle w:val="paragraph"/>
        <w:spacing w:before="0" w:beforeAutospacing="0" w:after="240" w:afterAutospacing="0" w:line="360" w:lineRule="auto"/>
        <w:ind w:right="-150"/>
        <w:jc w:val="both"/>
        <w:textAlignment w:val="baseline"/>
        <w:rPr>
          <w:rFonts w:cs="Arial"/>
        </w:rPr>
      </w:pPr>
      <w:r w:rsidRPr="008B38A0">
        <w:rPr>
          <w:rFonts w:ascii="Palatino Linotype" w:hAnsi="Palatino Linotype" w:cs="Arial"/>
          <w:b/>
        </w:rPr>
        <w:t xml:space="preserve">Tercero. </w:t>
      </w:r>
      <w:r w:rsidRPr="005563ED">
        <w:rPr>
          <w:rFonts w:ascii="Palatino Linotype" w:hAnsi="Palatino Linotype" w:cs="Arial"/>
          <w:b/>
        </w:rPr>
        <w:t>Materia de Revisión</w:t>
      </w:r>
      <w:r>
        <w:rPr>
          <w:rFonts w:ascii="Palatino Linotype" w:hAnsi="Palatino Linotype" w:cs="Arial"/>
        </w:rPr>
        <w:t xml:space="preserve">: </w:t>
      </w:r>
      <w:r w:rsidRPr="003F5D4D">
        <w:rPr>
          <w:rFonts w:ascii="Palatino Linotype" w:hAnsi="Palatino Linotype" w:cs="Arial"/>
        </w:rPr>
        <w:t xml:space="preserve">Con base en las constancias que obran en </w:t>
      </w:r>
      <w:r w:rsidR="00677331">
        <w:rPr>
          <w:rFonts w:ascii="Palatino Linotype" w:hAnsi="Palatino Linotype" w:cs="Arial"/>
        </w:rPr>
        <w:t>los</w:t>
      </w:r>
      <w:r w:rsidRPr="003F5D4D">
        <w:rPr>
          <w:rFonts w:ascii="Palatino Linotype" w:hAnsi="Palatino Linotype" w:cs="Arial"/>
        </w:rPr>
        <w:t xml:space="preserve"> </w:t>
      </w:r>
      <w:r>
        <w:rPr>
          <w:rFonts w:ascii="Palatino Linotype" w:hAnsi="Palatino Linotype" w:cs="Arial"/>
        </w:rPr>
        <w:t>expediente</w:t>
      </w:r>
      <w:r w:rsidR="00677331">
        <w:rPr>
          <w:rFonts w:ascii="Palatino Linotype" w:hAnsi="Palatino Linotype" w:cs="Arial"/>
        </w:rPr>
        <w:t>s</w:t>
      </w:r>
      <w:r>
        <w:rPr>
          <w:rFonts w:ascii="Palatino Linotype" w:hAnsi="Palatino Linotype" w:cs="Arial"/>
        </w:rPr>
        <w:t xml:space="preserve"> </w:t>
      </w:r>
      <w:r w:rsidRPr="003F5D4D">
        <w:rPr>
          <w:rFonts w:ascii="Palatino Linotype" w:hAnsi="Palatino Linotype" w:cs="Arial"/>
        </w:rPr>
        <w:t>que se actúa</w:t>
      </w:r>
      <w:r w:rsidR="00677331">
        <w:rPr>
          <w:rFonts w:ascii="Palatino Linotype" w:hAnsi="Palatino Linotype" w:cs="Arial"/>
        </w:rPr>
        <w:t>n</w:t>
      </w:r>
      <w:r w:rsidRPr="003F5D4D">
        <w:rPr>
          <w:rFonts w:ascii="Palatino Linotype" w:hAnsi="Palatino Linotype" w:cs="Arial"/>
        </w:rPr>
        <w:t xml:space="preserve">, este Instituto tiene la convicción de que la presente resolución tiene como objetivo central determinar si </w:t>
      </w:r>
      <w:r w:rsidRPr="00DF3A3E">
        <w:rPr>
          <w:rFonts w:ascii="Palatino Linotype" w:hAnsi="Palatino Linotype" w:cs="Arial"/>
        </w:rPr>
        <w:t>la</w:t>
      </w:r>
      <w:r w:rsidR="00677331">
        <w:rPr>
          <w:rFonts w:ascii="Palatino Linotype" w:hAnsi="Palatino Linotype" w:cs="Arial"/>
        </w:rPr>
        <w:t>s</w:t>
      </w:r>
      <w:r w:rsidRPr="00DF3A3E">
        <w:rPr>
          <w:rFonts w:ascii="Palatino Linotype" w:hAnsi="Palatino Linotype" w:cs="Arial"/>
        </w:rPr>
        <w:t xml:space="preserve"> respuesta</w:t>
      </w:r>
      <w:r w:rsidR="00677331">
        <w:rPr>
          <w:rFonts w:ascii="Palatino Linotype" w:hAnsi="Palatino Linotype" w:cs="Arial"/>
        </w:rPr>
        <w:t>s</w:t>
      </w:r>
      <w:r w:rsidR="00DF6968">
        <w:rPr>
          <w:rFonts w:ascii="Palatino Linotype" w:hAnsi="Palatino Linotype" w:cs="Arial"/>
        </w:rPr>
        <w:t xml:space="preserve"> como la información remitida en el apartado del SAIMEX,</w:t>
      </w:r>
      <w:r w:rsidRPr="00DF3A3E">
        <w:rPr>
          <w:rFonts w:ascii="Palatino Linotype" w:hAnsi="Palatino Linotype" w:cs="Arial"/>
        </w:rPr>
        <w:t xml:space="preserve"> </w:t>
      </w:r>
      <w:r>
        <w:rPr>
          <w:rFonts w:ascii="Palatino Linotype" w:hAnsi="Palatino Linotype" w:cs="Arial"/>
        </w:rPr>
        <w:t>proporcionada</w:t>
      </w:r>
      <w:r w:rsidR="00DF6968">
        <w:rPr>
          <w:rFonts w:ascii="Palatino Linotype" w:hAnsi="Palatino Linotype" w:cs="Arial"/>
        </w:rPr>
        <w:t>s</w:t>
      </w:r>
      <w:r>
        <w:rPr>
          <w:rFonts w:ascii="Palatino Linotype" w:hAnsi="Palatino Linotype" w:cs="Arial"/>
        </w:rPr>
        <w:t xml:space="preserve"> por el </w:t>
      </w:r>
      <w:r w:rsidR="00174388">
        <w:rPr>
          <w:rFonts w:ascii="Palatino Linotype" w:hAnsi="Palatino Linotype" w:cs="Arial"/>
        </w:rPr>
        <w:t>Sujeto Obligado</w:t>
      </w:r>
      <w:r w:rsidRPr="00DF3A3E">
        <w:rPr>
          <w:rFonts w:ascii="Palatino Linotype" w:hAnsi="Palatino Linotype" w:cs="Arial"/>
        </w:rPr>
        <w:t>, es correcta y suficiente para tener por atendida</w:t>
      </w:r>
      <w:r w:rsidR="003220A5">
        <w:rPr>
          <w:rFonts w:ascii="Palatino Linotype" w:hAnsi="Palatino Linotype" w:cs="Arial"/>
        </w:rPr>
        <w:t>s</w:t>
      </w:r>
      <w:r w:rsidRPr="00DF3A3E">
        <w:rPr>
          <w:rFonts w:ascii="Palatino Linotype" w:hAnsi="Palatino Linotype" w:cs="Arial"/>
        </w:rPr>
        <w:t xml:space="preserve"> la</w:t>
      </w:r>
      <w:r w:rsidR="003220A5">
        <w:rPr>
          <w:rFonts w:ascii="Palatino Linotype" w:hAnsi="Palatino Linotype" w:cs="Arial"/>
        </w:rPr>
        <w:t>s</w:t>
      </w:r>
      <w:r w:rsidRPr="00DF3A3E">
        <w:rPr>
          <w:rFonts w:ascii="Palatino Linotype" w:hAnsi="Palatino Linotype" w:cs="Arial"/>
        </w:rPr>
        <w:t xml:space="preserve"> solicitud</w:t>
      </w:r>
      <w:r w:rsidR="003220A5">
        <w:rPr>
          <w:rFonts w:ascii="Palatino Linotype" w:hAnsi="Palatino Linotype" w:cs="Arial"/>
        </w:rPr>
        <w:t>es</w:t>
      </w:r>
      <w:r w:rsidRPr="00DF3A3E">
        <w:rPr>
          <w:rFonts w:ascii="Palatino Linotype" w:hAnsi="Palatino Linotype" w:cs="Arial"/>
        </w:rPr>
        <w:t xml:space="preserve"> de acceso a la información.</w:t>
      </w:r>
    </w:p>
    <w:p w:rsidR="00174388" w:rsidRDefault="00A037B6" w:rsidP="00AC3C64">
      <w:pPr>
        <w:spacing w:before="240" w:after="240" w:line="360" w:lineRule="auto"/>
        <w:jc w:val="both"/>
        <w:rPr>
          <w:rFonts w:ascii="Palatino Linotype" w:hAnsi="Palatino Linotype"/>
        </w:rPr>
      </w:pPr>
      <w:r>
        <w:rPr>
          <w:rFonts w:ascii="Palatino Linotype" w:hAnsi="Palatino Linotype" w:cs="Arial"/>
          <w:b/>
        </w:rPr>
        <w:t xml:space="preserve">Cuarto. </w:t>
      </w:r>
      <w:r w:rsidR="00AC3C64" w:rsidRPr="00911351">
        <w:rPr>
          <w:rFonts w:ascii="Palatino Linotype" w:hAnsi="Palatino Linotype" w:cs="Arial"/>
          <w:b/>
        </w:rPr>
        <w:t>Estudio de fondo</w:t>
      </w:r>
      <w:r w:rsidR="00DF3A3E">
        <w:rPr>
          <w:rFonts w:ascii="Palatino Linotype" w:hAnsi="Palatino Linotype" w:cs="Arial"/>
          <w:b/>
        </w:rPr>
        <w:t xml:space="preserve"> del asunto</w:t>
      </w:r>
      <w:r w:rsidR="00AC3C64" w:rsidRPr="00911351">
        <w:rPr>
          <w:rFonts w:ascii="Palatino Linotype" w:hAnsi="Palatino Linotype" w:cs="Arial"/>
          <w:b/>
        </w:rPr>
        <w:t>.</w:t>
      </w:r>
      <w:r w:rsidR="000A673D">
        <w:rPr>
          <w:rFonts w:ascii="Palatino Linotype" w:hAnsi="Palatino Linotype" w:cs="Arial"/>
          <w:b/>
        </w:rPr>
        <w:t xml:space="preserve"> </w:t>
      </w:r>
      <w:r w:rsidR="00AC3C64" w:rsidRPr="00911351">
        <w:rPr>
          <w:rFonts w:ascii="Palatino Linotype" w:hAnsi="Palatino Linotype"/>
        </w:rPr>
        <w:t>Del análisis de la</w:t>
      </w:r>
      <w:r w:rsidR="003220A5">
        <w:rPr>
          <w:rFonts w:ascii="Palatino Linotype" w:hAnsi="Palatino Linotype"/>
        </w:rPr>
        <w:t>s</w:t>
      </w:r>
      <w:r w:rsidR="00AC3C64" w:rsidRPr="00911351">
        <w:rPr>
          <w:rFonts w:ascii="Palatino Linotype" w:hAnsi="Palatino Linotype"/>
        </w:rPr>
        <w:t xml:space="preserve"> solicitud</w:t>
      </w:r>
      <w:r w:rsidR="003220A5">
        <w:rPr>
          <w:rFonts w:ascii="Palatino Linotype" w:hAnsi="Palatino Linotype"/>
        </w:rPr>
        <w:t>es</w:t>
      </w:r>
      <w:r w:rsidR="00AC3C64" w:rsidRPr="00911351">
        <w:rPr>
          <w:rFonts w:ascii="Palatino Linotype" w:hAnsi="Palatino Linotype"/>
        </w:rPr>
        <w:t xml:space="preserve"> de información motivo </w:t>
      </w:r>
      <w:r w:rsidR="003220A5">
        <w:rPr>
          <w:rFonts w:ascii="Palatino Linotype" w:hAnsi="Palatino Linotype"/>
        </w:rPr>
        <w:t>de los</w:t>
      </w:r>
      <w:r w:rsidR="00AC3C64" w:rsidRPr="00401D37">
        <w:rPr>
          <w:rFonts w:ascii="Palatino Linotype" w:hAnsi="Palatino Linotype"/>
        </w:rPr>
        <w:t xml:space="preserve"> recurso</w:t>
      </w:r>
      <w:r w:rsidR="003220A5">
        <w:rPr>
          <w:rFonts w:ascii="Palatino Linotype" w:hAnsi="Palatino Linotype"/>
        </w:rPr>
        <w:t>s</w:t>
      </w:r>
      <w:r w:rsidR="00AC3C64" w:rsidRPr="00401D37">
        <w:rPr>
          <w:rFonts w:ascii="Palatino Linotype" w:hAnsi="Palatino Linotype"/>
        </w:rPr>
        <w:t xml:space="preserve"> de revisión que ahora s</w:t>
      </w:r>
      <w:r w:rsidR="00174388" w:rsidRPr="00401D37">
        <w:rPr>
          <w:rFonts w:ascii="Palatino Linotype" w:hAnsi="Palatino Linotype"/>
        </w:rPr>
        <w:t>e resuelve</w:t>
      </w:r>
      <w:r w:rsidR="003220A5">
        <w:rPr>
          <w:rFonts w:ascii="Palatino Linotype" w:hAnsi="Palatino Linotype"/>
        </w:rPr>
        <w:t>n</w:t>
      </w:r>
      <w:r w:rsidR="00174388" w:rsidRPr="00401D37">
        <w:rPr>
          <w:rFonts w:ascii="Palatino Linotype" w:hAnsi="Palatino Linotype"/>
        </w:rPr>
        <w:t xml:space="preserve">, se advierte </w:t>
      </w:r>
      <w:r w:rsidR="003220A5">
        <w:rPr>
          <w:rFonts w:ascii="Palatino Linotype" w:hAnsi="Palatino Linotype"/>
        </w:rPr>
        <w:t>que la</w:t>
      </w:r>
      <w:r w:rsidR="00AC3C64" w:rsidRPr="00401D37">
        <w:rPr>
          <w:rFonts w:ascii="Palatino Linotype" w:hAnsi="Palatino Linotype"/>
        </w:rPr>
        <w:t xml:space="preserve"> particu</w:t>
      </w:r>
      <w:r w:rsidR="00C16F76">
        <w:rPr>
          <w:rFonts w:ascii="Palatino Linotype" w:hAnsi="Palatino Linotype"/>
        </w:rPr>
        <w:t xml:space="preserve">lar requirió al </w:t>
      </w:r>
      <w:r w:rsidR="003E3488">
        <w:rPr>
          <w:rFonts w:ascii="Palatino Linotype" w:hAnsi="Palatino Linotype" w:cs="Arial"/>
          <w:b/>
        </w:rPr>
        <w:t>Instituto</w:t>
      </w:r>
      <w:r w:rsidR="00DF6968">
        <w:rPr>
          <w:rFonts w:ascii="Palatino Linotype" w:hAnsi="Palatino Linotype" w:cs="Arial"/>
          <w:b/>
        </w:rPr>
        <w:t xml:space="preserve"> Electoral del Estado de México</w:t>
      </w:r>
      <w:r w:rsidR="00174388" w:rsidRPr="00401D37">
        <w:rPr>
          <w:rFonts w:ascii="Palatino Linotype" w:hAnsi="Palatino Linotype"/>
        </w:rPr>
        <w:t>,</w:t>
      </w:r>
      <w:r w:rsidR="00677331">
        <w:rPr>
          <w:rFonts w:ascii="Palatino Linotype" w:hAnsi="Palatino Linotype"/>
        </w:rPr>
        <w:t xml:space="preserve"> respecto de los</w:t>
      </w:r>
      <w:r w:rsidR="00BE7CE2">
        <w:rPr>
          <w:rFonts w:ascii="Palatino Linotype" w:hAnsi="Palatino Linotype"/>
        </w:rPr>
        <w:t xml:space="preserve"> oficio</w:t>
      </w:r>
      <w:r w:rsidR="00677331">
        <w:rPr>
          <w:rFonts w:ascii="Palatino Linotype" w:hAnsi="Palatino Linotype"/>
        </w:rPr>
        <w:t>s con números</w:t>
      </w:r>
      <w:r w:rsidR="00BE7CE2">
        <w:rPr>
          <w:rFonts w:ascii="Palatino Linotype" w:hAnsi="Palatino Linotype"/>
        </w:rPr>
        <w:t xml:space="preserve"> </w:t>
      </w:r>
      <w:r w:rsidR="00BE7CE2" w:rsidRPr="00BE7CE2">
        <w:rPr>
          <w:rFonts w:ascii="Palatino Linotype" w:hAnsi="Palatino Linotype"/>
        </w:rPr>
        <w:t>IEEM/JDE27/132/2021</w:t>
      </w:r>
      <w:r w:rsidR="00BE7CE2">
        <w:rPr>
          <w:rFonts w:ascii="Palatino Linotype" w:hAnsi="Palatino Linotype"/>
        </w:rPr>
        <w:t>,</w:t>
      </w:r>
      <w:r w:rsidR="00BE7CE2">
        <w:rPr>
          <w:rFonts w:ascii="Verdana" w:hAnsi="Verdana"/>
          <w:color w:val="000000"/>
          <w:sz w:val="14"/>
          <w:szCs w:val="14"/>
        </w:rPr>
        <w:t xml:space="preserve"> </w:t>
      </w:r>
      <w:r w:rsidR="00677331" w:rsidRPr="00677331">
        <w:rPr>
          <w:rFonts w:ascii="Palatino Linotype" w:hAnsi="Palatino Linotype"/>
        </w:rPr>
        <w:t xml:space="preserve">IEEM/JDE27/131/2021 y IEEM/JDE27/127/2021, </w:t>
      </w:r>
      <w:r w:rsidR="00174388" w:rsidRPr="00401D37">
        <w:rPr>
          <w:rFonts w:ascii="Palatino Linotype" w:hAnsi="Palatino Linotype"/>
        </w:rPr>
        <w:t>lo siguiente:</w:t>
      </w:r>
    </w:p>
    <w:p w:rsidR="00BE7CE2" w:rsidRPr="00BE7CE2" w:rsidRDefault="00BE7CE2" w:rsidP="00FC52A7">
      <w:pPr>
        <w:pStyle w:val="Prrafodelista"/>
        <w:numPr>
          <w:ilvl w:val="0"/>
          <w:numId w:val="16"/>
        </w:numPr>
        <w:spacing w:before="240" w:after="240" w:line="360" w:lineRule="auto"/>
        <w:jc w:val="both"/>
        <w:rPr>
          <w:rFonts w:ascii="Palatino Linotype" w:hAnsi="Palatino Linotype"/>
          <w:sz w:val="24"/>
          <w:szCs w:val="24"/>
        </w:rPr>
      </w:pPr>
      <w:r w:rsidRPr="00BE7CE2">
        <w:rPr>
          <w:rFonts w:ascii="Palatino Linotype" w:hAnsi="Palatino Linotype"/>
          <w:sz w:val="24"/>
          <w:szCs w:val="24"/>
        </w:rPr>
        <w:t>La respuesta de la junta distrital de Valle de Chalco por parte de la Dirección de Administración.</w:t>
      </w:r>
    </w:p>
    <w:p w:rsidR="00BE7CE2" w:rsidRPr="00BE7CE2" w:rsidRDefault="00BE7CE2" w:rsidP="00FC52A7">
      <w:pPr>
        <w:pStyle w:val="Prrafodelista"/>
        <w:numPr>
          <w:ilvl w:val="0"/>
          <w:numId w:val="16"/>
        </w:numPr>
        <w:spacing w:before="240" w:after="240" w:line="360" w:lineRule="auto"/>
        <w:jc w:val="both"/>
        <w:rPr>
          <w:rFonts w:ascii="Palatino Linotype" w:hAnsi="Palatino Linotype"/>
        </w:rPr>
      </w:pPr>
      <w:r>
        <w:rPr>
          <w:rFonts w:ascii="Palatino Linotype" w:hAnsi="Palatino Linotype"/>
          <w:sz w:val="24"/>
          <w:szCs w:val="24"/>
        </w:rPr>
        <w:t>E</w:t>
      </w:r>
      <w:r w:rsidRPr="00BE7CE2">
        <w:rPr>
          <w:rFonts w:ascii="Palatino Linotype" w:hAnsi="Palatino Linotype"/>
          <w:sz w:val="24"/>
          <w:szCs w:val="24"/>
        </w:rPr>
        <w:t>l costo de lo solicitado en dicho</w:t>
      </w:r>
      <w:r w:rsidR="00677331">
        <w:rPr>
          <w:rFonts w:ascii="Palatino Linotype" w:hAnsi="Palatino Linotype"/>
          <w:sz w:val="24"/>
          <w:szCs w:val="24"/>
        </w:rPr>
        <w:t>s</w:t>
      </w:r>
      <w:r w:rsidRPr="00BE7CE2">
        <w:rPr>
          <w:rFonts w:ascii="Palatino Linotype" w:hAnsi="Palatino Linotype"/>
          <w:sz w:val="24"/>
          <w:szCs w:val="24"/>
        </w:rPr>
        <w:t xml:space="preserve"> oficio</w:t>
      </w:r>
      <w:r w:rsidR="00677331">
        <w:rPr>
          <w:rFonts w:ascii="Palatino Linotype" w:hAnsi="Palatino Linotype"/>
          <w:sz w:val="24"/>
          <w:szCs w:val="24"/>
        </w:rPr>
        <w:t>s</w:t>
      </w:r>
      <w:r w:rsidRPr="00BE7CE2">
        <w:rPr>
          <w:rFonts w:ascii="Palatino Linotype" w:hAnsi="Palatino Linotype"/>
          <w:sz w:val="24"/>
          <w:szCs w:val="24"/>
        </w:rPr>
        <w:t xml:space="preserve"> adicionando los comprobantes (facturas).</w:t>
      </w:r>
    </w:p>
    <w:p w:rsidR="00B43AA8" w:rsidRDefault="001A2D4B" w:rsidP="001A2D4B">
      <w:pPr>
        <w:spacing w:before="240" w:after="240" w:line="360" w:lineRule="auto"/>
        <w:jc w:val="both"/>
        <w:rPr>
          <w:rFonts w:ascii="Palatino Linotype" w:hAnsi="Palatino Linotype"/>
        </w:rPr>
      </w:pPr>
      <w:r w:rsidRPr="001A2D4B">
        <w:rPr>
          <w:rFonts w:ascii="Palatino Linotype" w:hAnsi="Palatino Linotype"/>
        </w:rPr>
        <w:t>Por su parte el Suje</w:t>
      </w:r>
      <w:r w:rsidR="00EC47A9">
        <w:rPr>
          <w:rFonts w:ascii="Palatino Linotype" w:hAnsi="Palatino Linotype"/>
        </w:rPr>
        <w:t xml:space="preserve">to Obligado </w:t>
      </w:r>
      <w:r w:rsidR="00B43AA8">
        <w:rPr>
          <w:rFonts w:ascii="Palatino Linotype" w:hAnsi="Palatino Linotype"/>
        </w:rPr>
        <w:t>emitió su</w:t>
      </w:r>
      <w:r w:rsidR="00801A57">
        <w:rPr>
          <w:rFonts w:ascii="Palatino Linotype" w:hAnsi="Palatino Linotype"/>
        </w:rPr>
        <w:t>s</w:t>
      </w:r>
      <w:r w:rsidR="00B43AA8">
        <w:rPr>
          <w:rFonts w:ascii="Palatino Linotype" w:hAnsi="Palatino Linotype"/>
        </w:rPr>
        <w:t xml:space="preserve"> respuesta</w:t>
      </w:r>
      <w:r w:rsidR="00801A57">
        <w:rPr>
          <w:rFonts w:ascii="Palatino Linotype" w:hAnsi="Palatino Linotype"/>
        </w:rPr>
        <w:t>s</w:t>
      </w:r>
      <w:r w:rsidR="00B43AA8">
        <w:rPr>
          <w:rFonts w:ascii="Palatino Linotype" w:hAnsi="Palatino Linotype"/>
        </w:rPr>
        <w:t xml:space="preserve"> a través de los siguientes archivos electrónicos:</w:t>
      </w:r>
    </w:p>
    <w:p w:rsidR="00BE7CE2" w:rsidRDefault="00BE7CE2" w:rsidP="00BE7CE2">
      <w:pPr>
        <w:shd w:val="clear" w:color="auto" w:fill="FFFFFF"/>
        <w:spacing w:before="240" w:after="240" w:line="360" w:lineRule="auto"/>
        <w:jc w:val="both"/>
        <w:rPr>
          <w:rFonts w:ascii="Palatino Linotype" w:hAnsi="Palatino Linotype" w:cs="Arial"/>
        </w:rPr>
      </w:pPr>
      <w:r>
        <w:rPr>
          <w:rFonts w:ascii="Palatino Linotype" w:hAnsi="Palatino Linotype" w:cs="Arial"/>
        </w:rPr>
        <w:lastRenderedPageBreak/>
        <w:t>-“</w:t>
      </w:r>
      <w:hyperlink r:id="rId42" w:tgtFrame="_blank" w:history="1">
        <w:r w:rsidRPr="00FC0617">
          <w:rPr>
            <w:rFonts w:ascii="Palatino Linotype" w:hAnsi="Palatino Linotype"/>
          </w:rPr>
          <w:t>RESPUESTA 713-2021 DA.pdf</w:t>
        </w:r>
      </w:hyperlink>
      <w:r w:rsidRPr="00520A87">
        <w:rPr>
          <w:rFonts w:ascii="Palatino Linotype" w:hAnsi="Palatino Linotype" w:cs="Arial"/>
        </w:rPr>
        <w:t>”</w:t>
      </w:r>
      <w:r>
        <w:rPr>
          <w:rFonts w:ascii="Palatino Linotype" w:hAnsi="Palatino Linotype" w:cs="Arial"/>
        </w:rPr>
        <w:t xml:space="preserve">, </w:t>
      </w:r>
      <w:r w:rsidR="00120357">
        <w:rPr>
          <w:rFonts w:ascii="Palatino Linotype" w:hAnsi="Palatino Linotype" w:cs="Arial"/>
        </w:rPr>
        <w:t xml:space="preserve">por medio del cual la Dirección de Administración, informó, a la Jefa de la Unidad de Transparencia, ambos del Sujeto Obligado, que después de una búsqueda exhaustiva, minuciosa y razonable en los archivos de todas la áreas de la Dirección de Administración, no se localizó información referente al oficio </w:t>
      </w:r>
      <w:r w:rsidR="00120357" w:rsidRPr="00BE7CE2">
        <w:rPr>
          <w:rFonts w:ascii="Palatino Linotype" w:hAnsi="Palatino Linotype"/>
        </w:rPr>
        <w:t>IEEM/JDE27/132/2021</w:t>
      </w:r>
      <w:r w:rsidR="00120357">
        <w:rPr>
          <w:rFonts w:ascii="Palatino Linotype" w:hAnsi="Palatino Linotype"/>
        </w:rPr>
        <w:t>.</w:t>
      </w:r>
    </w:p>
    <w:p w:rsidR="00B43AA8" w:rsidRDefault="00BE7CE2" w:rsidP="00BE7CE2">
      <w:pPr>
        <w:shd w:val="clear" w:color="auto" w:fill="FFFFFF"/>
        <w:spacing w:before="240" w:after="240" w:line="360" w:lineRule="auto"/>
        <w:jc w:val="both"/>
        <w:rPr>
          <w:rFonts w:ascii="Palatino Linotype" w:hAnsi="Palatino Linotype" w:cs="Arial"/>
        </w:rPr>
      </w:pPr>
      <w:r>
        <w:rPr>
          <w:rFonts w:ascii="Palatino Linotype" w:hAnsi="Palatino Linotype" w:cs="Arial"/>
        </w:rPr>
        <w:t>-“</w:t>
      </w:r>
      <w:hyperlink r:id="rId43" w:tgtFrame="_blank" w:history="1">
        <w:r w:rsidRPr="00FC0617">
          <w:rPr>
            <w:rFonts w:ascii="Palatino Linotype" w:hAnsi="Palatino Linotype"/>
          </w:rPr>
          <w:t>OFICIO RESPUESTA 713-2021 UT.pdf</w:t>
        </w:r>
      </w:hyperlink>
      <w:r w:rsidRPr="006A3CB6">
        <w:rPr>
          <w:rFonts w:ascii="Palatino Linotype" w:hAnsi="Palatino Linotype" w:cs="Arial"/>
        </w:rPr>
        <w:t>”</w:t>
      </w:r>
      <w:r>
        <w:rPr>
          <w:rFonts w:ascii="Palatino Linotype" w:hAnsi="Palatino Linotype" w:cs="Arial"/>
        </w:rPr>
        <w:t xml:space="preserve">, </w:t>
      </w:r>
      <w:r w:rsidR="00120357">
        <w:rPr>
          <w:rFonts w:ascii="Palatino Linotype" w:hAnsi="Palatino Linotype" w:cs="Arial"/>
        </w:rPr>
        <w:t>el cual contiene la respuesta de la Jefa de la Unidad de Transparencia, por medio del cual señaló al solicitante sirva encontrar en archivo adjunto copia digitalizada en formato “</w:t>
      </w:r>
      <w:proofErr w:type="spellStart"/>
      <w:r w:rsidR="00120357">
        <w:rPr>
          <w:rFonts w:ascii="Palatino Linotype" w:hAnsi="Palatino Linotype" w:cs="Arial"/>
        </w:rPr>
        <w:t>pdf</w:t>
      </w:r>
      <w:proofErr w:type="spellEnd"/>
      <w:r w:rsidR="00120357">
        <w:rPr>
          <w:rFonts w:ascii="Palatino Linotype" w:hAnsi="Palatino Linotype" w:cs="Arial"/>
        </w:rPr>
        <w:t>”, el oficio emitido por el Servidor Público Habilitado de la Dirección de Administración, en el cual se detalla lo referente a su solicitud de información.</w:t>
      </w:r>
    </w:p>
    <w:p w:rsidR="00677331" w:rsidRDefault="00677331" w:rsidP="00BE7CE2">
      <w:pPr>
        <w:shd w:val="clear" w:color="auto" w:fill="FFFFFF"/>
        <w:spacing w:before="240" w:after="240" w:line="360" w:lineRule="auto"/>
        <w:jc w:val="both"/>
        <w:rPr>
          <w:rFonts w:ascii="Palatino Linotype" w:hAnsi="Palatino Linotype"/>
        </w:rPr>
      </w:pPr>
      <w:r>
        <w:rPr>
          <w:rFonts w:ascii="Palatino Linotype" w:hAnsi="Palatino Linotype"/>
        </w:rPr>
        <w:t>“</w:t>
      </w:r>
      <w:hyperlink r:id="rId44" w:tgtFrame="_blank" w:history="1">
        <w:r w:rsidRPr="00D757ED">
          <w:rPr>
            <w:rFonts w:ascii="Palatino Linotype" w:hAnsi="Palatino Linotype"/>
          </w:rPr>
          <w:t>ANEXO</w:t>
        </w:r>
        <w:r>
          <w:rPr>
            <w:rFonts w:ascii="Palatino Linotype" w:hAnsi="Palatino Linotype"/>
          </w:rPr>
          <w:t xml:space="preserve"> </w:t>
        </w:r>
        <w:r w:rsidRPr="00D757ED">
          <w:rPr>
            <w:rFonts w:ascii="Palatino Linotype" w:hAnsi="Palatino Linotype"/>
          </w:rPr>
          <w:t>00712-IEEM-IP-2021</w:t>
        </w:r>
        <w:r>
          <w:rPr>
            <w:rFonts w:ascii="Palatino Linotype" w:hAnsi="Palatino Linotype"/>
          </w:rPr>
          <w:t xml:space="preserve"> </w:t>
        </w:r>
        <w:r w:rsidRPr="00D757ED">
          <w:rPr>
            <w:rFonts w:ascii="Palatino Linotype" w:hAnsi="Palatino Linotype"/>
          </w:rPr>
          <w:t>F.pdf</w:t>
        </w:r>
      </w:hyperlink>
      <w:r>
        <w:rPr>
          <w:rFonts w:ascii="Palatino Linotype" w:hAnsi="Palatino Linotype"/>
        </w:rPr>
        <w:t>”, el cual contiene la minuta de la</w:t>
      </w:r>
      <w:r w:rsidR="00EB6A2F">
        <w:rPr>
          <w:rFonts w:ascii="Palatino Linotype" w:hAnsi="Palatino Linotype"/>
        </w:rPr>
        <w:t>s</w:t>
      </w:r>
      <w:r>
        <w:rPr>
          <w:rFonts w:ascii="Palatino Linotype" w:hAnsi="Palatino Linotype"/>
        </w:rPr>
        <w:t xml:space="preserve"> reuni</w:t>
      </w:r>
      <w:r w:rsidR="00962430">
        <w:rPr>
          <w:rFonts w:ascii="Palatino Linotype" w:hAnsi="Palatino Linotype"/>
        </w:rPr>
        <w:t>ón</w:t>
      </w:r>
      <w:r w:rsidR="00EB6A2F">
        <w:rPr>
          <w:rFonts w:ascii="Palatino Linotype" w:hAnsi="Palatino Linotype"/>
        </w:rPr>
        <w:t xml:space="preserve"> </w:t>
      </w:r>
      <w:r>
        <w:rPr>
          <w:rFonts w:ascii="Palatino Linotype" w:hAnsi="Palatino Linotype"/>
        </w:rPr>
        <w:t xml:space="preserve">de trabajo previa a la sesión extraordinaria del consejo distrital electoral 27, Valle de Chalco Solidaridad de fecha ocho de junio del 2021, en </w:t>
      </w:r>
      <w:r w:rsidR="00962430">
        <w:rPr>
          <w:rFonts w:ascii="Palatino Linotype" w:hAnsi="Palatino Linotype"/>
        </w:rPr>
        <w:t xml:space="preserve">59 fojas, y la misma sesión extraordinaria. </w:t>
      </w:r>
    </w:p>
    <w:p w:rsidR="00677331" w:rsidRDefault="00677331" w:rsidP="00BE7CE2">
      <w:pPr>
        <w:shd w:val="clear" w:color="auto" w:fill="FFFFFF"/>
        <w:spacing w:before="240" w:after="240" w:line="360" w:lineRule="auto"/>
        <w:jc w:val="both"/>
        <w:rPr>
          <w:rFonts w:ascii="Palatino Linotype" w:hAnsi="Palatino Linotype"/>
        </w:rPr>
      </w:pPr>
      <w:r>
        <w:rPr>
          <w:rFonts w:ascii="Palatino Linotype" w:hAnsi="Palatino Linotype"/>
        </w:rPr>
        <w:t>“</w:t>
      </w:r>
      <w:hyperlink r:id="rId45" w:tgtFrame="_blank" w:history="1">
        <w:r w:rsidRPr="00D757ED">
          <w:rPr>
            <w:rFonts w:ascii="Palatino Linotype" w:hAnsi="Palatino Linotype"/>
          </w:rPr>
          <w:t>OFICIO RESPUESTA 712-2021 UT.pdf</w:t>
        </w:r>
      </w:hyperlink>
      <w:r>
        <w:rPr>
          <w:rFonts w:ascii="Palatino Linotype" w:hAnsi="Palatino Linotype"/>
        </w:rPr>
        <w:t>”, el cual contiene el oficio número IEEM/UT/</w:t>
      </w:r>
      <w:r w:rsidR="00801A57">
        <w:rPr>
          <w:rFonts w:ascii="Palatino Linotype" w:hAnsi="Palatino Linotype"/>
        </w:rPr>
        <w:t>1709/2021, por medio del cual la</w:t>
      </w:r>
      <w:r>
        <w:rPr>
          <w:rFonts w:ascii="Palatino Linotype" w:hAnsi="Palatino Linotype"/>
        </w:rPr>
        <w:t xml:space="preserve"> Titular de la Unidad de Transparencia inform</w:t>
      </w:r>
      <w:r w:rsidR="00EB6A2F">
        <w:rPr>
          <w:rFonts w:ascii="Palatino Linotype" w:hAnsi="Palatino Linotype"/>
        </w:rPr>
        <w:t xml:space="preserve">ó al solicitante la respuesta otorgada por el Servidor Público Habilitado de la Dirección de Administración del Sujeto Obligado. </w:t>
      </w:r>
    </w:p>
    <w:p w:rsidR="00677331" w:rsidRDefault="00677331" w:rsidP="00BE7CE2">
      <w:pPr>
        <w:shd w:val="clear" w:color="auto" w:fill="FFFFFF"/>
        <w:spacing w:before="240" w:after="240" w:line="360" w:lineRule="auto"/>
        <w:jc w:val="both"/>
        <w:rPr>
          <w:rFonts w:ascii="Palatino Linotype" w:hAnsi="Palatino Linotype"/>
        </w:rPr>
      </w:pPr>
      <w:r>
        <w:rPr>
          <w:rFonts w:ascii="Palatino Linotype" w:hAnsi="Palatino Linotype"/>
        </w:rPr>
        <w:t>“</w:t>
      </w:r>
      <w:hyperlink r:id="rId46" w:tgtFrame="_blank" w:history="1">
        <w:r w:rsidRPr="00D757ED">
          <w:rPr>
            <w:rFonts w:ascii="Palatino Linotype" w:hAnsi="Palatino Linotype"/>
          </w:rPr>
          <w:t>RESPUESTA 712-2021 DA.pdf</w:t>
        </w:r>
      </w:hyperlink>
      <w:r>
        <w:rPr>
          <w:rFonts w:ascii="Palatino Linotype" w:hAnsi="Palatino Linotype"/>
        </w:rPr>
        <w:t>”</w:t>
      </w:r>
      <w:r w:rsidR="00EB6A2F">
        <w:rPr>
          <w:rFonts w:ascii="Palatino Linotype" w:hAnsi="Palatino Linotype"/>
        </w:rPr>
        <w:t xml:space="preserve">, el cual contiene el oficio número IEEM/DA/3015/2021, por medio del cual el Director de Administración, informó al Titular de la Unidad de Transparencia, ambos del Sujeto Obligado, que después de una búsqueda no se encontró un oficio de respuesta a la petición formulada por la </w:t>
      </w:r>
      <w:r w:rsidR="00EB6A2F">
        <w:rPr>
          <w:rFonts w:ascii="Palatino Linotype" w:hAnsi="Palatino Linotype"/>
        </w:rPr>
        <w:lastRenderedPageBreak/>
        <w:t xml:space="preserve">junta distrital número 27, con cabecera en Valle de Chalco, a través del oficio </w:t>
      </w:r>
      <w:r w:rsidR="00EB6A2F" w:rsidRPr="00677331">
        <w:rPr>
          <w:rFonts w:ascii="Palatino Linotype" w:hAnsi="Palatino Linotype"/>
        </w:rPr>
        <w:t>IEEM/JDE27/131/2021</w:t>
      </w:r>
      <w:r w:rsidR="00EB6A2F">
        <w:rPr>
          <w:rFonts w:ascii="Palatino Linotype" w:hAnsi="Palatino Linotype"/>
        </w:rPr>
        <w:t>; lo anterior en virtud de que la petición a que se refiere el oficio objeto de la solicitud de información, se refiere a solicitud de bocadillos y cafetería, que serían consumidos en la reunión de trabajo y sesión extraordinaria del Consejo Distrital 27, con cabecera en Valle de Chalco, celebradas el ocho de junio del 2021, no obstante, la primero inició a la diez horas y concluyó a las diez hora con cuarenta minutos y la segunda inició a las diez horas con cincuenta y tres minutos y concluyó a las once horas con catorce minutos de las misma fecha, de modo que la brevedad de ambos actos no ameritó el consumo de ningún al</w:t>
      </w:r>
      <w:r w:rsidR="00962430">
        <w:rPr>
          <w:rFonts w:ascii="Palatino Linotype" w:hAnsi="Palatino Linotype"/>
        </w:rPr>
        <w:t>imento.</w:t>
      </w:r>
    </w:p>
    <w:p w:rsidR="00962430" w:rsidRPr="000B7EF2" w:rsidRDefault="00962430" w:rsidP="00962430">
      <w:pPr>
        <w:spacing w:before="240" w:after="240" w:line="360" w:lineRule="auto"/>
        <w:jc w:val="both"/>
        <w:rPr>
          <w:rFonts w:ascii="Palatino Linotype" w:hAnsi="Palatino Linotype" w:cs="Arial"/>
        </w:rPr>
      </w:pPr>
      <w:r>
        <w:rPr>
          <w:rFonts w:ascii="Palatino Linotype" w:hAnsi="Palatino Linotype"/>
        </w:rPr>
        <w:t>“</w:t>
      </w:r>
      <w:hyperlink r:id="rId47" w:tgtFrame="_blank" w:history="1">
        <w:r w:rsidRPr="00FA7DB3">
          <w:rPr>
            <w:rFonts w:ascii="Palatino Linotype" w:hAnsi="Palatino Linotype"/>
          </w:rPr>
          <w:t>Acuerdo IEEM-CT-216-2021.pdf</w:t>
        </w:r>
      </w:hyperlink>
      <w:r>
        <w:rPr>
          <w:rFonts w:ascii="Palatino Linotype" w:hAnsi="Palatino Linotype"/>
        </w:rPr>
        <w:t xml:space="preserve">”, </w:t>
      </w:r>
      <w:r w:rsidRPr="000B7EF2">
        <w:rPr>
          <w:rFonts w:ascii="Palatino Linotype" w:hAnsi="Palatino Linotype" w:cs="Arial"/>
        </w:rPr>
        <w:t>el cual contiene el</w:t>
      </w:r>
      <w:r>
        <w:rPr>
          <w:rFonts w:ascii="Palatino Linotype" w:hAnsi="Palatino Linotype" w:cs="Arial"/>
        </w:rPr>
        <w:t xml:space="preserve"> acta de la </w:t>
      </w:r>
      <w:r w:rsidRPr="000B7EF2">
        <w:rPr>
          <w:rFonts w:ascii="Palatino Linotype" w:hAnsi="Palatino Linotype" w:cs="Arial"/>
        </w:rPr>
        <w:t>Vigésim</w:t>
      </w:r>
      <w:r>
        <w:rPr>
          <w:rFonts w:ascii="Palatino Linotype" w:hAnsi="Palatino Linotype" w:cs="Arial"/>
        </w:rPr>
        <w:t xml:space="preserve">o Segunda Sesión Extraordinaria del Comité de Transparencia, por medio de la cual emitió el </w:t>
      </w:r>
      <w:r w:rsidRPr="000B7EF2">
        <w:rPr>
          <w:rFonts w:ascii="Palatino Linotype" w:hAnsi="Palatino Linotype" w:cs="Arial"/>
        </w:rPr>
        <w:t xml:space="preserve">acuerdo número </w:t>
      </w:r>
      <w:r>
        <w:rPr>
          <w:rFonts w:ascii="Palatino Linotype" w:hAnsi="Palatino Linotype"/>
        </w:rPr>
        <w:t>IEEM/CT/216</w:t>
      </w:r>
      <w:r w:rsidRPr="000B7EF2">
        <w:rPr>
          <w:rFonts w:ascii="Palatino Linotype" w:hAnsi="Palatino Linotype"/>
        </w:rPr>
        <w:t>/2021</w:t>
      </w:r>
      <w:r>
        <w:rPr>
          <w:rFonts w:ascii="Palatino Linotype" w:hAnsi="Palatino Linotype"/>
        </w:rPr>
        <w:t xml:space="preserve">, por medio del cual aprobó la clasificación de la información a través de la cual se da respuesta a la solicitud número  </w:t>
      </w:r>
      <w:r>
        <w:t>00711/IEEM/IP/2021.</w:t>
      </w:r>
    </w:p>
    <w:p w:rsidR="00962430" w:rsidRPr="000B7EF2" w:rsidRDefault="00962430" w:rsidP="00962430">
      <w:pPr>
        <w:spacing w:before="240" w:after="240" w:line="360" w:lineRule="auto"/>
        <w:jc w:val="both"/>
        <w:rPr>
          <w:rFonts w:ascii="Palatino Linotype" w:hAnsi="Palatino Linotype" w:cs="Arial"/>
        </w:rPr>
      </w:pPr>
      <w:r>
        <w:rPr>
          <w:rFonts w:ascii="Palatino Linotype" w:hAnsi="Palatino Linotype"/>
        </w:rPr>
        <w:t>“</w:t>
      </w:r>
      <w:hyperlink r:id="rId48" w:tgtFrame="_blank" w:history="1">
        <w:r w:rsidRPr="00FA7DB3">
          <w:rPr>
            <w:rFonts w:ascii="Palatino Linotype" w:hAnsi="Palatino Linotype"/>
          </w:rPr>
          <w:t>Anexo 00711 Versión pública.pdf</w:t>
        </w:r>
      </w:hyperlink>
      <w:r>
        <w:rPr>
          <w:rFonts w:ascii="Palatino Linotype" w:hAnsi="Palatino Linotype"/>
        </w:rPr>
        <w:t xml:space="preserve">”, </w:t>
      </w:r>
      <w:r w:rsidRPr="000B7EF2">
        <w:rPr>
          <w:rFonts w:ascii="Palatino Linotype" w:hAnsi="Palatino Linotype" w:cs="Arial"/>
        </w:rPr>
        <w:t>el cual contiene por parte de la Dirección de Administración del Sujeto Obl</w:t>
      </w:r>
      <w:r>
        <w:rPr>
          <w:rFonts w:ascii="Palatino Linotype" w:hAnsi="Palatino Linotype" w:cs="Arial"/>
        </w:rPr>
        <w:t>igado, la versión pública de una</w:t>
      </w:r>
      <w:r w:rsidR="00801A57">
        <w:rPr>
          <w:rFonts w:ascii="Palatino Linotype" w:hAnsi="Palatino Linotype" w:cs="Arial"/>
        </w:rPr>
        <w:t xml:space="preserve"> factura</w:t>
      </w:r>
      <w:r>
        <w:rPr>
          <w:rFonts w:ascii="Palatino Linotype" w:hAnsi="Palatino Linotype" w:cs="Arial"/>
        </w:rPr>
        <w:t xml:space="preserve"> y una solicitud de cheque</w:t>
      </w:r>
      <w:r w:rsidRPr="000B7EF2">
        <w:rPr>
          <w:rFonts w:ascii="Palatino Linotype" w:hAnsi="Palatino Linotype" w:cs="Arial"/>
        </w:rPr>
        <w:t>, con su cuadro de clasificación y en donde</w:t>
      </w:r>
      <w:r w:rsidR="00801A57">
        <w:rPr>
          <w:rFonts w:ascii="Palatino Linotype" w:hAnsi="Palatino Linotype" w:cs="Arial"/>
        </w:rPr>
        <w:t xml:space="preserve"> se observa en específico en la factura</w:t>
      </w:r>
      <w:r w:rsidRPr="000B7EF2">
        <w:rPr>
          <w:rFonts w:ascii="Palatino Linotype" w:hAnsi="Palatino Linotype" w:cs="Arial"/>
        </w:rPr>
        <w:t xml:space="preserve"> que testaron información que es considerada como pública. </w:t>
      </w:r>
    </w:p>
    <w:p w:rsidR="00962430" w:rsidRDefault="00962430" w:rsidP="00962430">
      <w:pPr>
        <w:spacing w:before="240" w:after="240" w:line="360" w:lineRule="auto"/>
        <w:jc w:val="both"/>
        <w:rPr>
          <w:rFonts w:ascii="Palatino Linotype" w:hAnsi="Palatino Linotype"/>
        </w:rPr>
      </w:pPr>
      <w:r>
        <w:rPr>
          <w:rFonts w:ascii="Palatino Linotype" w:hAnsi="Palatino Linotype"/>
        </w:rPr>
        <w:t>“</w:t>
      </w:r>
      <w:hyperlink r:id="rId49" w:tgtFrame="_blank" w:history="1">
        <w:r w:rsidRPr="00FA7DB3">
          <w:rPr>
            <w:rFonts w:ascii="Palatino Linotype" w:hAnsi="Palatino Linotype"/>
          </w:rPr>
          <w:t>RESPUESTA 711-2021 DA.pdf</w:t>
        </w:r>
      </w:hyperlink>
      <w:r>
        <w:rPr>
          <w:rFonts w:ascii="Palatino Linotype" w:hAnsi="Palatino Linotype"/>
        </w:rPr>
        <w:t>”, por medio del cual la Dirección de Administración del Sujeto Obligado, adjunto en formato “</w:t>
      </w:r>
      <w:proofErr w:type="spellStart"/>
      <w:r>
        <w:rPr>
          <w:rFonts w:ascii="Palatino Linotype" w:hAnsi="Palatino Linotype"/>
        </w:rPr>
        <w:t>pdf</w:t>
      </w:r>
      <w:proofErr w:type="spellEnd"/>
      <w:r>
        <w:rPr>
          <w:rFonts w:ascii="Palatino Linotype" w:hAnsi="Palatino Linotype"/>
        </w:rPr>
        <w:t xml:space="preserve">”, en versión pública de la solicitud de cheque, así como de la factura emitida por el proveedor, por concepto de la </w:t>
      </w:r>
      <w:r>
        <w:rPr>
          <w:rFonts w:ascii="Palatino Linotype" w:hAnsi="Palatino Linotype"/>
        </w:rPr>
        <w:lastRenderedPageBreak/>
        <w:t xml:space="preserve">colocación y retiro de 100 sillas, 15 mesas y una carpa de ocho metros por veinte metros, para la junta distrital 27 de Valle de Chalco. </w:t>
      </w:r>
    </w:p>
    <w:p w:rsidR="00962430" w:rsidRDefault="00962430" w:rsidP="00962430">
      <w:pPr>
        <w:spacing w:before="240" w:after="240" w:line="360" w:lineRule="auto"/>
        <w:jc w:val="both"/>
        <w:rPr>
          <w:rFonts w:ascii="Palatino Linotype" w:hAnsi="Palatino Linotype"/>
        </w:rPr>
      </w:pPr>
      <w:r>
        <w:rPr>
          <w:rFonts w:ascii="Palatino Linotype" w:hAnsi="Palatino Linotype"/>
        </w:rPr>
        <w:t>Aclarando</w:t>
      </w:r>
      <w:r w:rsidR="00801A57">
        <w:rPr>
          <w:rFonts w:ascii="Palatino Linotype" w:hAnsi="Palatino Linotype"/>
        </w:rPr>
        <w:t>, que se ajuntó</w:t>
      </w:r>
      <w:r w:rsidR="00BD684A">
        <w:rPr>
          <w:rFonts w:ascii="Palatino Linotype" w:hAnsi="Palatino Linotype"/>
        </w:rPr>
        <w:t xml:space="preserve"> la cantidad de sillas a 100 por haberse estimado este número como suficiente, y no 200 como inicialmente solicitaron. </w:t>
      </w:r>
    </w:p>
    <w:p w:rsidR="00BD684A" w:rsidRDefault="00962430" w:rsidP="00BD684A">
      <w:pPr>
        <w:shd w:val="clear" w:color="auto" w:fill="FFFFFF"/>
        <w:spacing w:before="240" w:after="240" w:line="360" w:lineRule="auto"/>
        <w:jc w:val="both"/>
        <w:rPr>
          <w:rFonts w:ascii="Palatino Linotype" w:hAnsi="Palatino Linotype"/>
        </w:rPr>
      </w:pPr>
      <w:r>
        <w:rPr>
          <w:rFonts w:ascii="Palatino Linotype" w:hAnsi="Palatino Linotype"/>
        </w:rPr>
        <w:t>“</w:t>
      </w:r>
      <w:hyperlink r:id="rId50" w:tgtFrame="_blank" w:history="1">
        <w:r w:rsidRPr="00FA7DB3">
          <w:rPr>
            <w:rFonts w:ascii="Palatino Linotype" w:hAnsi="Palatino Linotype"/>
          </w:rPr>
          <w:t>OFICIO RESPUESTA 711-2021 UT.pdf</w:t>
        </w:r>
      </w:hyperlink>
      <w:r>
        <w:rPr>
          <w:rFonts w:ascii="Palatino Linotype" w:hAnsi="Palatino Linotype"/>
        </w:rPr>
        <w:t>”</w:t>
      </w:r>
      <w:r w:rsidR="00BD684A">
        <w:rPr>
          <w:rFonts w:ascii="Palatino Linotype" w:hAnsi="Palatino Linotype"/>
        </w:rPr>
        <w:t>, el cual contiene el oficio número IEEM/UT/</w:t>
      </w:r>
      <w:r w:rsidR="00801A57">
        <w:rPr>
          <w:rFonts w:ascii="Palatino Linotype" w:hAnsi="Palatino Linotype"/>
        </w:rPr>
        <w:t>1708/2021, por medio del cual la</w:t>
      </w:r>
      <w:r w:rsidR="00BD684A">
        <w:rPr>
          <w:rFonts w:ascii="Palatino Linotype" w:hAnsi="Palatino Linotype"/>
        </w:rPr>
        <w:t xml:space="preserve"> Titular de la Unidad de Transparencia informó al solicitante la respuesta otorgada por el Servidor Público Habilitado de la Dirección de Administración del Sujeto Obligado. </w:t>
      </w:r>
    </w:p>
    <w:p w:rsidR="00120357" w:rsidRPr="00BD684A" w:rsidRDefault="00801A57" w:rsidP="00E12D09">
      <w:pPr>
        <w:shd w:val="clear" w:color="auto" w:fill="FFFFFF"/>
        <w:spacing w:before="240" w:after="240" w:line="360" w:lineRule="auto"/>
        <w:jc w:val="both"/>
        <w:rPr>
          <w:rFonts w:ascii="Palatino Linotype" w:hAnsi="Palatino Linotype"/>
        </w:rPr>
      </w:pPr>
      <w:r>
        <w:rPr>
          <w:rFonts w:ascii="Palatino Linotype" w:hAnsi="Palatino Linotype" w:cs="Arial"/>
        </w:rPr>
        <w:t>No conforme la</w:t>
      </w:r>
      <w:r w:rsidR="00E12D09" w:rsidRPr="00BD684A">
        <w:rPr>
          <w:rFonts w:ascii="Palatino Linotype" w:hAnsi="Palatino Linotype" w:cs="Arial"/>
        </w:rPr>
        <w:t xml:space="preserve"> particular </w:t>
      </w:r>
      <w:r w:rsidR="00BD684A">
        <w:rPr>
          <w:rFonts w:ascii="Palatino Linotype" w:hAnsi="Palatino Linotype" w:cs="Arial"/>
        </w:rPr>
        <w:t>con la</w:t>
      </w:r>
      <w:r>
        <w:rPr>
          <w:rFonts w:ascii="Palatino Linotype" w:hAnsi="Palatino Linotype" w:cs="Arial"/>
        </w:rPr>
        <w:t>s</w:t>
      </w:r>
      <w:r w:rsidR="00BD684A">
        <w:rPr>
          <w:rFonts w:ascii="Palatino Linotype" w:hAnsi="Palatino Linotype" w:cs="Arial"/>
        </w:rPr>
        <w:t xml:space="preserve"> respuesta</w:t>
      </w:r>
      <w:r>
        <w:rPr>
          <w:rFonts w:ascii="Palatino Linotype" w:hAnsi="Palatino Linotype" w:cs="Arial"/>
        </w:rPr>
        <w:t>s</w:t>
      </w:r>
      <w:r w:rsidR="00BD684A">
        <w:rPr>
          <w:rFonts w:ascii="Palatino Linotype" w:hAnsi="Palatino Linotype" w:cs="Arial"/>
        </w:rPr>
        <w:t>, interpone los</w:t>
      </w:r>
      <w:r w:rsidR="00E12D09" w:rsidRPr="002C77CA">
        <w:rPr>
          <w:rFonts w:ascii="Palatino Linotype" w:hAnsi="Palatino Linotype" w:cs="Arial"/>
        </w:rPr>
        <w:t xml:space="preserve"> recurso</w:t>
      </w:r>
      <w:r w:rsidR="00BD684A">
        <w:rPr>
          <w:rFonts w:ascii="Palatino Linotype" w:hAnsi="Palatino Linotype" w:cs="Arial"/>
        </w:rPr>
        <w:t>s</w:t>
      </w:r>
      <w:r w:rsidR="00E12D09" w:rsidRPr="002C77CA">
        <w:rPr>
          <w:rFonts w:ascii="Palatino Linotype" w:hAnsi="Palatino Linotype" w:cs="Arial"/>
        </w:rPr>
        <w:t xml:space="preserve"> de revisión que </w:t>
      </w:r>
      <w:r w:rsidR="00E12D09">
        <w:rPr>
          <w:rFonts w:ascii="Palatino Linotype" w:hAnsi="Palatino Linotype" w:cs="Arial"/>
        </w:rPr>
        <w:t>se resuelve</w:t>
      </w:r>
      <w:r w:rsidR="00BD684A">
        <w:rPr>
          <w:rFonts w:ascii="Palatino Linotype" w:hAnsi="Palatino Linotype" w:cs="Arial"/>
        </w:rPr>
        <w:t>n</w:t>
      </w:r>
      <w:r w:rsidR="00EC47A9">
        <w:rPr>
          <w:rFonts w:ascii="Palatino Linotype" w:hAnsi="Palatino Linotype" w:cs="Arial"/>
        </w:rPr>
        <w:t xml:space="preserve">, señalando como motivos de inconformidad </w:t>
      </w:r>
      <w:r w:rsidR="00120357">
        <w:rPr>
          <w:rFonts w:ascii="Palatino Linotype" w:hAnsi="Palatino Linotype" w:cs="Arial"/>
        </w:rPr>
        <w:t>la negativa de infor</w:t>
      </w:r>
      <w:r w:rsidR="00BD684A">
        <w:rPr>
          <w:rFonts w:ascii="Palatino Linotype" w:hAnsi="Palatino Linotype" w:cs="Arial"/>
        </w:rPr>
        <w:t>mación solicitada, adjuntando los</w:t>
      </w:r>
      <w:r w:rsidR="00120357">
        <w:rPr>
          <w:rFonts w:ascii="Palatino Linotype" w:hAnsi="Palatino Linotype" w:cs="Arial"/>
        </w:rPr>
        <w:t xml:space="preserve"> oficio</w:t>
      </w:r>
      <w:r w:rsidR="00BD684A">
        <w:rPr>
          <w:rFonts w:ascii="Palatino Linotype" w:hAnsi="Palatino Linotype" w:cs="Arial"/>
        </w:rPr>
        <w:t>s</w:t>
      </w:r>
      <w:r w:rsidR="00120357">
        <w:rPr>
          <w:rFonts w:ascii="Palatino Linotype" w:hAnsi="Palatino Linotype" w:cs="Arial"/>
        </w:rPr>
        <w:t xml:space="preserve"> número</w:t>
      </w:r>
      <w:r w:rsidR="00BD684A">
        <w:rPr>
          <w:rFonts w:ascii="Palatino Linotype" w:hAnsi="Palatino Linotype" w:cs="Arial"/>
        </w:rPr>
        <w:t>s</w:t>
      </w:r>
      <w:r w:rsidR="00120357">
        <w:rPr>
          <w:rFonts w:ascii="Palatino Linotype" w:hAnsi="Palatino Linotype" w:cs="Arial"/>
        </w:rPr>
        <w:t xml:space="preserve"> </w:t>
      </w:r>
      <w:r w:rsidR="00BD684A" w:rsidRPr="00120357">
        <w:rPr>
          <w:rFonts w:ascii="Palatino Linotype" w:hAnsi="Palatino Linotype"/>
        </w:rPr>
        <w:t>IEEM/</w:t>
      </w:r>
      <w:r w:rsidR="00BD684A" w:rsidRPr="00BE7CE2">
        <w:rPr>
          <w:rFonts w:ascii="Palatino Linotype" w:hAnsi="Palatino Linotype"/>
        </w:rPr>
        <w:t>JDE27/132/2021</w:t>
      </w:r>
      <w:r w:rsidR="00BD684A">
        <w:rPr>
          <w:rFonts w:ascii="Palatino Linotype" w:hAnsi="Palatino Linotype"/>
        </w:rPr>
        <w:t xml:space="preserve">, </w:t>
      </w:r>
      <w:hyperlink r:id="rId51" w:tgtFrame="_blank" w:history="1">
        <w:r w:rsidR="00BD684A" w:rsidRPr="00FA7DB3">
          <w:rPr>
            <w:rFonts w:ascii="Palatino Linotype" w:hAnsi="Palatino Linotype"/>
          </w:rPr>
          <w:t>IEEM JDE27 131 2021.pdf</w:t>
        </w:r>
      </w:hyperlink>
      <w:r w:rsidR="00BD684A">
        <w:rPr>
          <w:rFonts w:ascii="Palatino Linotype" w:hAnsi="Palatino Linotype"/>
        </w:rPr>
        <w:t xml:space="preserve"> y </w:t>
      </w:r>
      <w:hyperlink r:id="rId52" w:tgtFrame="_blank" w:history="1">
        <w:r w:rsidR="00BD684A" w:rsidRPr="00FA7DB3">
          <w:rPr>
            <w:rFonts w:ascii="Palatino Linotype" w:hAnsi="Palatino Linotype"/>
          </w:rPr>
          <w:t>IEEM JDE27 127 2021</w:t>
        </w:r>
      </w:hyperlink>
      <w:r w:rsidR="00BD684A">
        <w:rPr>
          <w:rFonts w:ascii="Palatino Linotype" w:hAnsi="Palatino Linotype"/>
        </w:rPr>
        <w:t xml:space="preserve"> (descritos en las páginas 5 a la 8</w:t>
      </w:r>
      <w:r w:rsidR="009F1307">
        <w:rPr>
          <w:rFonts w:ascii="Palatino Linotype" w:hAnsi="Palatino Linotype"/>
        </w:rPr>
        <w:t xml:space="preserve"> del presente fallo</w:t>
      </w:r>
      <w:r w:rsidR="00BD684A">
        <w:rPr>
          <w:rFonts w:ascii="Palatino Linotype" w:hAnsi="Palatino Linotype"/>
        </w:rPr>
        <w:t>)</w:t>
      </w:r>
      <w:r w:rsidR="009F1307">
        <w:rPr>
          <w:rFonts w:ascii="Palatino Linotype" w:hAnsi="Palatino Linotype"/>
        </w:rPr>
        <w:t xml:space="preserve"> </w:t>
      </w:r>
      <w:r w:rsidR="00120357">
        <w:rPr>
          <w:rFonts w:ascii="Palatino Linotype" w:hAnsi="Palatino Linotype"/>
        </w:rPr>
        <w:t xml:space="preserve">y solicitando </w:t>
      </w:r>
      <w:r w:rsidR="00120357" w:rsidRPr="00120357">
        <w:rPr>
          <w:rFonts w:ascii="Palatino Linotype" w:hAnsi="Palatino Linotype"/>
        </w:rPr>
        <w:t>que se modifique la respuesta y se entregue lo solicitado</w:t>
      </w:r>
      <w:r w:rsidR="00BD684A">
        <w:rPr>
          <w:rFonts w:ascii="Palatino Linotype" w:hAnsi="Palatino Linotype"/>
        </w:rPr>
        <w:t xml:space="preserve">, y por otra parte que la información proporcionada en la solicitud </w:t>
      </w:r>
      <w:hyperlink r:id="rId53" w:history="1">
        <w:r w:rsidR="00BD684A" w:rsidRPr="00BD684A">
          <w:rPr>
            <w:rFonts w:ascii="Palatino Linotype" w:hAnsi="Palatino Linotype" w:cs="Arial"/>
            <w:bCs/>
          </w:rPr>
          <w:t>00711/IEEM/IP/2021</w:t>
        </w:r>
      </w:hyperlink>
      <w:r>
        <w:rPr>
          <w:rFonts w:ascii="Palatino Linotype" w:hAnsi="Palatino Linotype" w:cs="Arial"/>
          <w:bCs/>
        </w:rPr>
        <w:t>,</w:t>
      </w:r>
      <w:r w:rsidR="00BD684A" w:rsidRPr="00BD684A">
        <w:rPr>
          <w:rFonts w:ascii="Palatino Linotype" w:hAnsi="Palatino Linotype" w:cs="Arial"/>
          <w:bCs/>
        </w:rPr>
        <w:t xml:space="preserve"> es incompleta. </w:t>
      </w:r>
    </w:p>
    <w:p w:rsidR="002341AB" w:rsidRDefault="00E12D09" w:rsidP="002341AB">
      <w:pPr>
        <w:spacing w:before="240" w:after="240" w:line="360" w:lineRule="auto"/>
        <w:jc w:val="both"/>
        <w:rPr>
          <w:rFonts w:ascii="Palatino Linotype" w:hAnsi="Palatino Linotype"/>
        </w:rPr>
      </w:pPr>
      <w:r>
        <w:rPr>
          <w:rFonts w:ascii="Palatino Linotype" w:hAnsi="Palatino Linotype"/>
        </w:rPr>
        <w:t xml:space="preserve">Ante la interposición del Recurso de Revisión, </w:t>
      </w:r>
      <w:r w:rsidR="006A3CB6">
        <w:rPr>
          <w:rFonts w:ascii="Palatino Linotype" w:hAnsi="Palatino Linotype"/>
        </w:rPr>
        <w:t xml:space="preserve">el </w:t>
      </w:r>
      <w:r w:rsidR="00C11AC9">
        <w:rPr>
          <w:rFonts w:ascii="Palatino Linotype" w:hAnsi="Palatino Linotype"/>
        </w:rPr>
        <w:t xml:space="preserve">Sujeto Obligado </w:t>
      </w:r>
      <w:r w:rsidR="00120357">
        <w:rPr>
          <w:rFonts w:ascii="Palatino Linotype" w:hAnsi="Palatino Linotype"/>
        </w:rPr>
        <w:t>rindió  su</w:t>
      </w:r>
      <w:r w:rsidR="00BD684A">
        <w:rPr>
          <w:rFonts w:ascii="Palatino Linotype" w:hAnsi="Palatino Linotype"/>
        </w:rPr>
        <w:t>s</w:t>
      </w:r>
      <w:r w:rsidR="00120357">
        <w:rPr>
          <w:rFonts w:ascii="Palatino Linotype" w:hAnsi="Palatino Linotype"/>
        </w:rPr>
        <w:t xml:space="preserve"> informe</w:t>
      </w:r>
      <w:r w:rsidR="00BD684A">
        <w:rPr>
          <w:rFonts w:ascii="Palatino Linotype" w:hAnsi="Palatino Linotype"/>
        </w:rPr>
        <w:t>s</w:t>
      </w:r>
      <w:r w:rsidR="00120357">
        <w:rPr>
          <w:rFonts w:ascii="Palatino Linotype" w:hAnsi="Palatino Linotype"/>
        </w:rPr>
        <w:t xml:space="preserve"> justificado</w:t>
      </w:r>
      <w:r w:rsidR="00BD684A">
        <w:rPr>
          <w:rFonts w:ascii="Palatino Linotype" w:hAnsi="Palatino Linotype"/>
        </w:rPr>
        <w:t>s</w:t>
      </w:r>
      <w:r w:rsidR="00120357">
        <w:rPr>
          <w:rFonts w:ascii="Palatino Linotype" w:hAnsi="Palatino Linotype"/>
        </w:rPr>
        <w:t>, a través de los siguientes archivos electrónicos:</w:t>
      </w:r>
    </w:p>
    <w:p w:rsidR="009F1307" w:rsidRPr="000B7EF2" w:rsidRDefault="009F1307" w:rsidP="002341AB">
      <w:pPr>
        <w:spacing w:before="240" w:after="240" w:line="360" w:lineRule="auto"/>
        <w:jc w:val="both"/>
        <w:rPr>
          <w:rFonts w:ascii="Palatino Linotype" w:hAnsi="Palatino Linotype" w:cs="Arial"/>
        </w:rPr>
      </w:pPr>
      <w:r w:rsidRPr="000B7EF2">
        <w:rPr>
          <w:rFonts w:ascii="Palatino Linotype" w:hAnsi="Palatino Linotype" w:cs="Arial"/>
        </w:rPr>
        <w:t>“</w:t>
      </w:r>
      <w:hyperlink r:id="rId54" w:history="1">
        <w:r w:rsidRPr="000B7EF2">
          <w:rPr>
            <w:rFonts w:ascii="Palatino Linotype" w:hAnsi="Palatino Linotype"/>
          </w:rPr>
          <w:t xml:space="preserve">RR 4984 </w:t>
        </w:r>
        <w:proofErr w:type="spellStart"/>
        <w:r w:rsidRPr="000B7EF2">
          <w:rPr>
            <w:rFonts w:ascii="Palatino Linotype" w:hAnsi="Palatino Linotype"/>
          </w:rPr>
          <w:t>Versión</w:t>
        </w:r>
        <w:proofErr w:type="spellEnd"/>
        <w:r w:rsidRPr="000B7EF2">
          <w:rPr>
            <w:rFonts w:ascii="Palatino Linotype" w:hAnsi="Palatino Linotype"/>
          </w:rPr>
          <w:t xml:space="preserve"> pública.pdf</w:t>
        </w:r>
      </w:hyperlink>
      <w:r w:rsidRPr="000B7EF2">
        <w:rPr>
          <w:rFonts w:ascii="Palatino Linotype" w:hAnsi="Palatino Linotype" w:cs="Arial"/>
        </w:rPr>
        <w:t>”</w:t>
      </w:r>
      <w:r w:rsidR="000B7EF2" w:rsidRPr="000B7EF2">
        <w:rPr>
          <w:rFonts w:ascii="Palatino Linotype" w:hAnsi="Palatino Linotype" w:cs="Arial"/>
        </w:rPr>
        <w:t xml:space="preserve">, el cual contiene por parte de la Dirección de Administración del Sujeto Obligado, la versión pública de dos facturas y dos solicitudes de cheques, con su cuadro de clasificación y en donde se observa en específico en las facturas que testaron información que es considerada como pública. </w:t>
      </w:r>
    </w:p>
    <w:p w:rsidR="009F1307" w:rsidRPr="000B7EF2" w:rsidRDefault="009F1307" w:rsidP="002341AB">
      <w:pPr>
        <w:spacing w:before="240" w:after="240" w:line="360" w:lineRule="auto"/>
        <w:jc w:val="both"/>
        <w:rPr>
          <w:rFonts w:ascii="Palatino Linotype" w:hAnsi="Palatino Linotype" w:cs="Arial"/>
        </w:rPr>
      </w:pPr>
      <w:r w:rsidRPr="000B7EF2">
        <w:rPr>
          <w:rFonts w:ascii="Palatino Linotype" w:hAnsi="Palatino Linotype" w:cs="Arial"/>
        </w:rPr>
        <w:lastRenderedPageBreak/>
        <w:t>“</w:t>
      </w:r>
      <w:hyperlink r:id="rId55" w:history="1">
        <w:r w:rsidRPr="000B7EF2">
          <w:rPr>
            <w:rFonts w:ascii="Palatino Linotype" w:hAnsi="Palatino Linotype"/>
          </w:rPr>
          <w:t>Acuerdo IEEM-CT-220-2021.pdf</w:t>
        </w:r>
      </w:hyperlink>
      <w:r w:rsidRPr="000B7EF2">
        <w:rPr>
          <w:rFonts w:ascii="Palatino Linotype" w:hAnsi="Palatino Linotype" w:cs="Arial"/>
        </w:rPr>
        <w:t xml:space="preserve">”, </w:t>
      </w:r>
      <w:r w:rsidR="000B7EF2" w:rsidRPr="000B7EF2">
        <w:rPr>
          <w:rFonts w:ascii="Palatino Linotype" w:hAnsi="Palatino Linotype" w:cs="Arial"/>
        </w:rPr>
        <w:t>el cual contiene el</w:t>
      </w:r>
      <w:r w:rsidR="000B7EF2">
        <w:rPr>
          <w:rFonts w:ascii="Palatino Linotype" w:hAnsi="Palatino Linotype" w:cs="Arial"/>
        </w:rPr>
        <w:t xml:space="preserve"> acta de la </w:t>
      </w:r>
      <w:r w:rsidR="000B7EF2" w:rsidRPr="000B7EF2">
        <w:rPr>
          <w:rFonts w:ascii="Palatino Linotype" w:hAnsi="Palatino Linotype" w:cs="Arial"/>
        </w:rPr>
        <w:t>Vigésim</w:t>
      </w:r>
      <w:r w:rsidR="000B7EF2">
        <w:rPr>
          <w:rFonts w:ascii="Palatino Linotype" w:hAnsi="Palatino Linotype" w:cs="Arial"/>
        </w:rPr>
        <w:t xml:space="preserve">o Tercera Sesión Extraordinaria del Comité de Transparencia, por medio de la cual emitió el </w:t>
      </w:r>
      <w:r w:rsidR="000B7EF2" w:rsidRPr="000B7EF2">
        <w:rPr>
          <w:rFonts w:ascii="Palatino Linotype" w:hAnsi="Palatino Linotype" w:cs="Arial"/>
        </w:rPr>
        <w:t xml:space="preserve">acuerdo número </w:t>
      </w:r>
      <w:r w:rsidR="000B7EF2" w:rsidRPr="000B7EF2">
        <w:rPr>
          <w:rFonts w:ascii="Palatino Linotype" w:hAnsi="Palatino Linotype"/>
        </w:rPr>
        <w:t>IEEM/CT/220/2021</w:t>
      </w:r>
      <w:r w:rsidR="000B7EF2">
        <w:rPr>
          <w:rFonts w:ascii="Palatino Linotype" w:hAnsi="Palatino Linotype"/>
        </w:rPr>
        <w:t xml:space="preserve">, por medio del cual aprobó la clasificación de la información a través de la cual se da respuesta a las solicitudes número  </w:t>
      </w:r>
      <w:r w:rsidR="000B7EF2">
        <w:t>00711/IEEM/IP/2021 y 00713/IEEM/IP/2021.</w:t>
      </w:r>
    </w:p>
    <w:p w:rsidR="009F1307" w:rsidRPr="008F5BDA" w:rsidRDefault="009F1307" w:rsidP="002341AB">
      <w:pPr>
        <w:spacing w:before="240" w:after="240" w:line="360" w:lineRule="auto"/>
        <w:jc w:val="both"/>
        <w:rPr>
          <w:rFonts w:ascii="Palatino Linotype" w:hAnsi="Palatino Linotype" w:cs="Arial"/>
        </w:rPr>
      </w:pPr>
      <w:r w:rsidRPr="008F5BDA">
        <w:rPr>
          <w:rFonts w:ascii="Palatino Linotype" w:hAnsi="Palatino Linotype" w:cs="Arial"/>
        </w:rPr>
        <w:t>“</w:t>
      </w:r>
      <w:hyperlink r:id="rId56" w:history="1">
        <w:r w:rsidRPr="008F5BDA">
          <w:rPr>
            <w:rFonts w:ascii="Palatino Linotype" w:hAnsi="Palatino Linotype"/>
          </w:rPr>
          <w:t>Criterios para el otorgamiento de recursos 2021.pdf</w:t>
        </w:r>
      </w:hyperlink>
      <w:r w:rsidRPr="008F5BDA">
        <w:rPr>
          <w:rFonts w:ascii="Palatino Linotype" w:hAnsi="Palatino Linotype" w:cs="Arial"/>
        </w:rPr>
        <w:t xml:space="preserve">”, </w:t>
      </w:r>
      <w:r w:rsidR="008F5BDA" w:rsidRPr="008F5BDA">
        <w:rPr>
          <w:rFonts w:ascii="Palatino Linotype" w:hAnsi="Palatino Linotype" w:cs="Arial"/>
        </w:rPr>
        <w:t xml:space="preserve">el cual contiene los </w:t>
      </w:r>
      <w:r w:rsidR="008F5BDA">
        <w:rPr>
          <w:rFonts w:ascii="Palatino Linotype" w:hAnsi="Palatino Linotype"/>
        </w:rPr>
        <w:t>Criterios para el Otorgamiento de Recursos Financieros y para la Comprobación de Gastos en l</w:t>
      </w:r>
      <w:r w:rsidR="008F5BDA" w:rsidRPr="008F5BDA">
        <w:rPr>
          <w:rFonts w:ascii="Palatino Linotype" w:hAnsi="Palatino Linotype"/>
        </w:rPr>
        <w:t>os Órganos Descon</w:t>
      </w:r>
      <w:r w:rsidR="008F5BDA">
        <w:rPr>
          <w:rFonts w:ascii="Palatino Linotype" w:hAnsi="Palatino Linotype"/>
        </w:rPr>
        <w:t>centrados del Instituto Electoral del Estado d</w:t>
      </w:r>
      <w:r w:rsidR="00801A57">
        <w:rPr>
          <w:rFonts w:ascii="Palatino Linotype" w:hAnsi="Palatino Linotype"/>
        </w:rPr>
        <w:t>e México, para e</w:t>
      </w:r>
      <w:r w:rsidR="008F5BDA" w:rsidRPr="008F5BDA">
        <w:rPr>
          <w:rFonts w:ascii="Palatino Linotype" w:hAnsi="Palatino Linotype"/>
        </w:rPr>
        <w:t>l Proceso Electoral 202</w:t>
      </w:r>
      <w:r w:rsidR="008F5BDA">
        <w:rPr>
          <w:rFonts w:ascii="Palatino Linotype" w:hAnsi="Palatino Linotype"/>
        </w:rPr>
        <w:t xml:space="preserve">1, constante de 20 fojas. </w:t>
      </w:r>
    </w:p>
    <w:p w:rsidR="009F1307" w:rsidRPr="00313D1D" w:rsidRDefault="009F1307" w:rsidP="002341AB">
      <w:pPr>
        <w:spacing w:before="240" w:after="240" w:line="360" w:lineRule="auto"/>
        <w:jc w:val="both"/>
        <w:rPr>
          <w:rFonts w:ascii="Palatino Linotype" w:hAnsi="Palatino Linotype" w:cs="Arial"/>
        </w:rPr>
      </w:pPr>
      <w:r w:rsidRPr="00313D1D">
        <w:rPr>
          <w:rFonts w:ascii="Palatino Linotype" w:hAnsi="Palatino Linotype" w:cs="Arial"/>
        </w:rPr>
        <w:t>“</w:t>
      </w:r>
      <w:hyperlink r:id="rId57" w:history="1">
        <w:r w:rsidRPr="00313D1D">
          <w:rPr>
            <w:rFonts w:ascii="Palatino Linotype" w:hAnsi="Palatino Linotype"/>
          </w:rPr>
          <w:t>INFORME RR 4984-2021 DA.pdf</w:t>
        </w:r>
      </w:hyperlink>
      <w:r w:rsidRPr="00313D1D">
        <w:rPr>
          <w:rFonts w:ascii="Palatino Linotype" w:hAnsi="Palatino Linotype" w:cs="Arial"/>
        </w:rPr>
        <w:t xml:space="preserve">”, </w:t>
      </w:r>
      <w:r w:rsidR="008F5BDA" w:rsidRPr="00313D1D">
        <w:rPr>
          <w:rFonts w:ascii="Palatino Linotype" w:hAnsi="Palatino Linotype" w:cs="Arial"/>
        </w:rPr>
        <w:t xml:space="preserve">el cual contiene el informe justificado de la Dirección de Administración del Sujeto Obligado, a través del cual señaló que se adjuntaban en </w:t>
      </w:r>
      <w:r w:rsidR="00801A57">
        <w:rPr>
          <w:rFonts w:ascii="Palatino Linotype" w:hAnsi="Palatino Linotype" w:cs="Arial"/>
        </w:rPr>
        <w:t>formato “PDF”, las versiones pú</w:t>
      </w:r>
      <w:r w:rsidR="008F5BDA" w:rsidRPr="00313D1D">
        <w:rPr>
          <w:rFonts w:ascii="Palatino Linotype" w:hAnsi="Palatino Linotype" w:cs="Arial"/>
        </w:rPr>
        <w:t>blicas aprobadas mediante acuerdo IEEM-CT-220-2021, del formato de solicitud de cheque</w:t>
      </w:r>
      <w:r w:rsidR="00801A57">
        <w:rPr>
          <w:rFonts w:ascii="Palatino Linotype" w:hAnsi="Palatino Linotype" w:cs="Arial"/>
        </w:rPr>
        <w:t>,</w:t>
      </w:r>
      <w:r w:rsidR="008F5BDA" w:rsidRPr="00313D1D">
        <w:rPr>
          <w:rFonts w:ascii="Palatino Linotype" w:hAnsi="Palatino Linotype" w:cs="Arial"/>
        </w:rPr>
        <w:t xml:space="preserve"> </w:t>
      </w:r>
      <w:r w:rsidR="00313D1D" w:rsidRPr="00313D1D">
        <w:rPr>
          <w:rFonts w:ascii="Palatino Linotype" w:hAnsi="Palatino Linotype" w:cs="Arial"/>
        </w:rPr>
        <w:t>así como de las facturas, en los cuales se indican el número y los montos pagados por alimentos, renta de sillas, mesas y baño móvil, para atender la petición del oficio número IEEM/JDE27/132/2021, de la Junta Distrital 027 con cabecera en Valle de Chalco; entre otras manifestaciones que no tiene relación con el asunto que nos ocupa.</w:t>
      </w:r>
    </w:p>
    <w:p w:rsidR="00120357" w:rsidRDefault="009F1307" w:rsidP="002341AB">
      <w:pPr>
        <w:spacing w:before="240" w:after="240" w:line="360" w:lineRule="auto"/>
        <w:jc w:val="both"/>
        <w:rPr>
          <w:rFonts w:ascii="Palatino Linotype" w:hAnsi="Palatino Linotype" w:cs="Arial"/>
        </w:rPr>
      </w:pPr>
      <w:r w:rsidRPr="00313D1D">
        <w:rPr>
          <w:rFonts w:ascii="Palatino Linotype" w:hAnsi="Palatino Linotype" w:cs="Arial"/>
        </w:rPr>
        <w:t>“</w:t>
      </w:r>
      <w:hyperlink r:id="rId58" w:history="1">
        <w:r w:rsidRPr="00313D1D">
          <w:rPr>
            <w:rFonts w:ascii="Palatino Linotype" w:hAnsi="Palatino Linotype" w:cs="Arial"/>
          </w:rPr>
          <w:t>INFORME JUSTIFICADO RR 4984-2021 UT.pdf</w:t>
        </w:r>
      </w:hyperlink>
      <w:r w:rsidRPr="00313D1D">
        <w:rPr>
          <w:rFonts w:ascii="Palatino Linotype" w:hAnsi="Palatino Linotype" w:cs="Arial"/>
        </w:rPr>
        <w:t xml:space="preserve">”, </w:t>
      </w:r>
      <w:r w:rsidR="00313D1D" w:rsidRPr="00313D1D">
        <w:rPr>
          <w:rFonts w:ascii="Palatino Linotype" w:hAnsi="Palatino Linotype" w:cs="Arial"/>
        </w:rPr>
        <w:t>el cual contiene el informe justificado del Sujeto Obligado, en donde manifestó</w:t>
      </w:r>
      <w:r w:rsidR="00801A57">
        <w:rPr>
          <w:rFonts w:ascii="Palatino Linotype" w:hAnsi="Palatino Linotype" w:cs="Arial"/>
        </w:rPr>
        <w:t>,</w:t>
      </w:r>
      <w:r w:rsidR="00313D1D" w:rsidRPr="00313D1D">
        <w:rPr>
          <w:rFonts w:ascii="Palatino Linotype" w:hAnsi="Palatino Linotype" w:cs="Arial"/>
        </w:rPr>
        <w:t xml:space="preserve"> en lo medular</w:t>
      </w:r>
      <w:r w:rsidR="00801A57">
        <w:rPr>
          <w:rFonts w:ascii="Palatino Linotype" w:hAnsi="Palatino Linotype" w:cs="Arial"/>
        </w:rPr>
        <w:t>,</w:t>
      </w:r>
      <w:r w:rsidR="00313D1D" w:rsidRPr="00313D1D">
        <w:rPr>
          <w:rFonts w:ascii="Palatino Linotype" w:hAnsi="Palatino Linotype" w:cs="Arial"/>
        </w:rPr>
        <w:t xml:space="preserve"> </w:t>
      </w:r>
      <w:r w:rsidR="00313D1D">
        <w:rPr>
          <w:rFonts w:ascii="Palatino Linotype" w:hAnsi="Palatino Linotype" w:cs="Arial"/>
        </w:rPr>
        <w:t xml:space="preserve">que derivado de </w:t>
      </w:r>
      <w:r w:rsidR="00801A57">
        <w:rPr>
          <w:rFonts w:ascii="Palatino Linotype" w:hAnsi="Palatino Linotype" w:cs="Arial"/>
        </w:rPr>
        <w:t>los motivos de inconformidad de la</w:t>
      </w:r>
      <w:r w:rsidR="00313D1D">
        <w:rPr>
          <w:rFonts w:ascii="Palatino Linotype" w:hAnsi="Palatino Linotype" w:cs="Arial"/>
        </w:rPr>
        <w:t xml:space="preserve"> recurrente, la Dirección de Administración realizó una nueva búsqueda exhaustiva, minuciosa y razonable, atendi</w:t>
      </w:r>
      <w:r w:rsidR="00801A57">
        <w:rPr>
          <w:rFonts w:ascii="Palatino Linotype" w:hAnsi="Palatino Linotype" w:cs="Arial"/>
        </w:rPr>
        <w:t>endo al documento que adjuntó la</w:t>
      </w:r>
      <w:r w:rsidR="00313D1D">
        <w:rPr>
          <w:rFonts w:ascii="Palatino Linotype" w:hAnsi="Palatino Linotype" w:cs="Arial"/>
        </w:rPr>
        <w:t xml:space="preserve"> recurrente a su recurso de revisión, se pudo localizar la </w:t>
      </w:r>
      <w:r w:rsidR="00313D1D">
        <w:rPr>
          <w:rFonts w:ascii="Palatino Linotype" w:hAnsi="Palatino Linotype" w:cs="Arial"/>
        </w:rPr>
        <w:lastRenderedPageBreak/>
        <w:t xml:space="preserve">información, remitiendo </w:t>
      </w:r>
      <w:r w:rsidR="00313D1D" w:rsidRPr="00313D1D">
        <w:rPr>
          <w:rFonts w:ascii="Palatino Linotype" w:hAnsi="Palatino Linotype" w:cs="Arial"/>
        </w:rPr>
        <w:t>las versiones publicas aprobadas mediante acuerdo IEEM-CT-220-2021, del</w:t>
      </w:r>
      <w:r w:rsidR="00313D1D">
        <w:rPr>
          <w:rFonts w:ascii="Palatino Linotype" w:hAnsi="Palatino Linotype" w:cs="Arial"/>
        </w:rPr>
        <w:t xml:space="preserve"> formato de solicitud de cheque, </w:t>
      </w:r>
      <w:r w:rsidR="00313D1D" w:rsidRPr="00313D1D">
        <w:rPr>
          <w:rFonts w:ascii="Palatino Linotype" w:hAnsi="Palatino Linotype" w:cs="Arial"/>
        </w:rPr>
        <w:t>así como de las factur</w:t>
      </w:r>
      <w:r w:rsidR="00313D1D">
        <w:rPr>
          <w:rFonts w:ascii="Palatino Linotype" w:hAnsi="Palatino Linotype" w:cs="Arial"/>
        </w:rPr>
        <w:t>as</w:t>
      </w:r>
      <w:r w:rsidR="00313D1D" w:rsidRPr="00313D1D">
        <w:rPr>
          <w:rFonts w:ascii="Palatino Linotype" w:hAnsi="Palatino Linotype" w:cs="Arial"/>
        </w:rPr>
        <w:t xml:space="preserve"> en los cuales se indican el número y los montos pagados por alimentos, renta de sillas, mesas y baño móvil,</w:t>
      </w:r>
      <w:r w:rsidR="00313D1D">
        <w:rPr>
          <w:rFonts w:ascii="Palatino Linotype" w:hAnsi="Palatino Linotype" w:cs="Arial"/>
        </w:rPr>
        <w:t xml:space="preserve"> como documentación soporte y con la cual se atendió la petición </w:t>
      </w:r>
      <w:r w:rsidR="00B317CE">
        <w:rPr>
          <w:rFonts w:ascii="Palatino Linotype" w:hAnsi="Palatino Linotype" w:cs="Arial"/>
        </w:rPr>
        <w:t>realizada mediante</w:t>
      </w:r>
      <w:r w:rsidR="00313D1D" w:rsidRPr="00313D1D">
        <w:rPr>
          <w:rFonts w:ascii="Palatino Linotype" w:hAnsi="Palatino Linotype" w:cs="Arial"/>
        </w:rPr>
        <w:t xml:space="preserve"> oficio número IEEM/JDE27/132/2021, de la Junta Distrital 027 con cabecera en Valle de Chalco</w:t>
      </w:r>
      <w:r w:rsidR="00B317CE">
        <w:rPr>
          <w:rFonts w:ascii="Palatino Linotype" w:hAnsi="Palatino Linotype" w:cs="Arial"/>
        </w:rPr>
        <w:t>.</w:t>
      </w:r>
    </w:p>
    <w:p w:rsidR="007922CD" w:rsidRDefault="007922CD" w:rsidP="002341AB">
      <w:pPr>
        <w:spacing w:before="240" w:after="240" w:line="360" w:lineRule="auto"/>
        <w:jc w:val="both"/>
        <w:rPr>
          <w:rFonts w:ascii="Palatino Linotype" w:hAnsi="Palatino Linotype" w:cs="Arial"/>
        </w:rPr>
      </w:pPr>
      <w:r>
        <w:rPr>
          <w:rFonts w:ascii="Palatino Linotype" w:hAnsi="Palatino Linotype" w:cs="Arial"/>
        </w:rPr>
        <w:t>“</w:t>
      </w:r>
      <w:hyperlink r:id="rId59" w:history="1">
        <w:r w:rsidRPr="007922CD">
          <w:rPr>
            <w:rFonts w:ascii="Palatino Linotype" w:hAnsi="Palatino Linotype"/>
          </w:rPr>
          <w:t>INFORME JUSTIFICADO RR 4986-2021 UT.pdf</w:t>
        </w:r>
      </w:hyperlink>
      <w:r>
        <w:rPr>
          <w:rFonts w:ascii="Palatino Linotype" w:hAnsi="Palatino Linotype" w:cs="Arial"/>
        </w:rPr>
        <w:t xml:space="preserve">”, el cual contiene el informe justificado del recurso de revisión número </w:t>
      </w:r>
      <w:hyperlink r:id="rId60" w:history="1">
        <w:r w:rsidRPr="007922CD">
          <w:rPr>
            <w:rFonts w:ascii="Palatino Linotype" w:hAnsi="Palatino Linotype"/>
          </w:rPr>
          <w:t>04986/INFOEM/IP/RR/2021</w:t>
        </w:r>
      </w:hyperlink>
      <w:r>
        <w:rPr>
          <w:rFonts w:ascii="Palatino Linotype" w:hAnsi="Palatino Linotype" w:cs="Arial"/>
        </w:rPr>
        <w:t>, por medio del</w:t>
      </w:r>
      <w:r w:rsidR="00801A57">
        <w:rPr>
          <w:rFonts w:ascii="Palatino Linotype" w:hAnsi="Palatino Linotype" w:cs="Arial"/>
        </w:rPr>
        <w:t xml:space="preserve"> cual el Sujeto Obligado reiteró</w:t>
      </w:r>
      <w:r>
        <w:rPr>
          <w:rFonts w:ascii="Palatino Linotype" w:hAnsi="Palatino Linotype" w:cs="Arial"/>
        </w:rPr>
        <w:t xml:space="preserve"> su respuesta inicial.</w:t>
      </w:r>
    </w:p>
    <w:p w:rsidR="007922CD" w:rsidRDefault="007922CD" w:rsidP="002341AB">
      <w:pPr>
        <w:spacing w:before="240" w:after="240" w:line="360" w:lineRule="auto"/>
        <w:jc w:val="both"/>
        <w:rPr>
          <w:rFonts w:ascii="Palatino Linotype" w:hAnsi="Palatino Linotype"/>
        </w:rPr>
      </w:pPr>
      <w:r w:rsidRPr="007922CD">
        <w:rPr>
          <w:rFonts w:ascii="Palatino Linotype" w:hAnsi="Palatino Linotype"/>
        </w:rPr>
        <w:t>“</w:t>
      </w:r>
      <w:hyperlink r:id="rId61" w:history="1">
        <w:r w:rsidRPr="007922CD">
          <w:rPr>
            <w:rFonts w:ascii="Palatino Linotype" w:hAnsi="Palatino Linotype"/>
          </w:rPr>
          <w:t>INFORME JUSTIFICADO RR 4986-2021 DA.pdf</w:t>
        </w:r>
      </w:hyperlink>
      <w:r w:rsidRPr="007922CD">
        <w:rPr>
          <w:rFonts w:ascii="Palatino Linotype" w:hAnsi="Palatino Linotype"/>
        </w:rPr>
        <w:t xml:space="preserve">”, </w:t>
      </w:r>
      <w:r>
        <w:rPr>
          <w:rFonts w:ascii="Palatino Linotype" w:hAnsi="Palatino Linotype"/>
        </w:rPr>
        <w:t xml:space="preserve">el cual contiene el informe justificado del Servidor Público Habilitado de la Dirección de Administración por medio del cual ratificó su respuesta inicial dada a la solicitud </w:t>
      </w:r>
      <w:r w:rsidRPr="007922CD">
        <w:rPr>
          <w:rFonts w:ascii="Palatino Linotype" w:hAnsi="Palatino Linotype"/>
        </w:rPr>
        <w:t>00712/IEEM/IP/2021.</w:t>
      </w:r>
    </w:p>
    <w:p w:rsidR="007922CD" w:rsidRPr="008F5BDA" w:rsidRDefault="007922CD" w:rsidP="007922CD">
      <w:pPr>
        <w:spacing w:before="240" w:after="240" w:line="360" w:lineRule="auto"/>
        <w:jc w:val="both"/>
        <w:rPr>
          <w:rFonts w:ascii="Palatino Linotype" w:hAnsi="Palatino Linotype" w:cs="Arial"/>
        </w:rPr>
      </w:pPr>
      <w:r>
        <w:rPr>
          <w:rFonts w:ascii="Palatino Linotype" w:hAnsi="Palatino Linotype"/>
        </w:rPr>
        <w:t>“</w:t>
      </w:r>
      <w:hyperlink r:id="rId62" w:history="1">
        <w:r w:rsidRPr="007922CD">
          <w:rPr>
            <w:rFonts w:ascii="Palatino Linotype" w:hAnsi="Palatino Linotype"/>
          </w:rPr>
          <w:t>Criterios para el otorgamiento de recursos 2021.pdf</w:t>
        </w:r>
      </w:hyperlink>
      <w:r>
        <w:rPr>
          <w:rFonts w:ascii="Palatino Linotype" w:hAnsi="Palatino Linotype"/>
        </w:rPr>
        <w:t xml:space="preserve">”, </w:t>
      </w:r>
      <w:r w:rsidRPr="008F5BDA">
        <w:rPr>
          <w:rFonts w:ascii="Palatino Linotype" w:hAnsi="Palatino Linotype" w:cs="Arial"/>
        </w:rPr>
        <w:t xml:space="preserve">el cual contiene los </w:t>
      </w:r>
      <w:r>
        <w:rPr>
          <w:rFonts w:ascii="Palatino Linotype" w:hAnsi="Palatino Linotype"/>
        </w:rPr>
        <w:t>Criterios para el Otorgamiento de Recursos Financieros y para la Comprobación de Gastos en l</w:t>
      </w:r>
      <w:r w:rsidRPr="008F5BDA">
        <w:rPr>
          <w:rFonts w:ascii="Palatino Linotype" w:hAnsi="Palatino Linotype"/>
        </w:rPr>
        <w:t>os Órganos Descon</w:t>
      </w:r>
      <w:r>
        <w:rPr>
          <w:rFonts w:ascii="Palatino Linotype" w:hAnsi="Palatino Linotype"/>
        </w:rPr>
        <w:t>centrados del Instituto Electoral del Estado d</w:t>
      </w:r>
      <w:r w:rsidR="00801A57">
        <w:rPr>
          <w:rFonts w:ascii="Palatino Linotype" w:hAnsi="Palatino Linotype"/>
        </w:rPr>
        <w:t>e México, para e</w:t>
      </w:r>
      <w:r w:rsidRPr="008F5BDA">
        <w:rPr>
          <w:rFonts w:ascii="Palatino Linotype" w:hAnsi="Palatino Linotype"/>
        </w:rPr>
        <w:t>l Proceso Electoral 202</w:t>
      </w:r>
      <w:r>
        <w:rPr>
          <w:rFonts w:ascii="Palatino Linotype" w:hAnsi="Palatino Linotype"/>
        </w:rPr>
        <w:t xml:space="preserve">1, constante de 20 fojas. </w:t>
      </w:r>
    </w:p>
    <w:p w:rsidR="00E86B5F" w:rsidRPr="000B7EF2" w:rsidRDefault="00E86B5F" w:rsidP="00E86B5F">
      <w:pPr>
        <w:spacing w:before="240" w:after="240" w:line="360" w:lineRule="auto"/>
        <w:jc w:val="both"/>
        <w:rPr>
          <w:rFonts w:ascii="Palatino Linotype" w:hAnsi="Palatino Linotype" w:cs="Arial"/>
        </w:rPr>
      </w:pPr>
      <w:r>
        <w:rPr>
          <w:rFonts w:ascii="Palatino Linotype" w:hAnsi="Palatino Linotype"/>
        </w:rPr>
        <w:t>“</w:t>
      </w:r>
      <w:hyperlink r:id="rId63" w:history="1">
        <w:r w:rsidRPr="00962132">
          <w:rPr>
            <w:rFonts w:ascii="Palatino Linotype" w:hAnsi="Palatino Linotype"/>
          </w:rPr>
          <w:t>Acuerdo IEEM-CT-220-2021.pdf</w:t>
        </w:r>
      </w:hyperlink>
      <w:r>
        <w:rPr>
          <w:rFonts w:ascii="Palatino Linotype" w:hAnsi="Palatino Linotype"/>
        </w:rPr>
        <w:t>”</w:t>
      </w:r>
      <w:r w:rsidRPr="00962132">
        <w:rPr>
          <w:rFonts w:ascii="Palatino Linotype" w:hAnsi="Palatino Linotype"/>
        </w:rPr>
        <w:t xml:space="preserve">, </w:t>
      </w:r>
      <w:r w:rsidRPr="000B7EF2">
        <w:rPr>
          <w:rFonts w:ascii="Palatino Linotype" w:hAnsi="Palatino Linotype" w:cs="Arial"/>
        </w:rPr>
        <w:t>el cual contiene el</w:t>
      </w:r>
      <w:r>
        <w:rPr>
          <w:rFonts w:ascii="Palatino Linotype" w:hAnsi="Palatino Linotype" w:cs="Arial"/>
        </w:rPr>
        <w:t xml:space="preserve"> acta de la </w:t>
      </w:r>
      <w:r w:rsidRPr="000B7EF2">
        <w:rPr>
          <w:rFonts w:ascii="Palatino Linotype" w:hAnsi="Palatino Linotype" w:cs="Arial"/>
        </w:rPr>
        <w:t>Vigésim</w:t>
      </w:r>
      <w:r>
        <w:rPr>
          <w:rFonts w:ascii="Palatino Linotype" w:hAnsi="Palatino Linotype" w:cs="Arial"/>
        </w:rPr>
        <w:t xml:space="preserve">o Tercera Sesión Extraordinaria del Comité de Transparencia, por medio de la cual emitió el </w:t>
      </w:r>
      <w:r w:rsidRPr="000B7EF2">
        <w:rPr>
          <w:rFonts w:ascii="Palatino Linotype" w:hAnsi="Palatino Linotype" w:cs="Arial"/>
        </w:rPr>
        <w:t xml:space="preserve">acuerdo número </w:t>
      </w:r>
      <w:r w:rsidRPr="000B7EF2">
        <w:rPr>
          <w:rFonts w:ascii="Palatino Linotype" w:hAnsi="Palatino Linotype"/>
        </w:rPr>
        <w:t>IEEM/CT/220/2021</w:t>
      </w:r>
      <w:r>
        <w:rPr>
          <w:rFonts w:ascii="Palatino Linotype" w:hAnsi="Palatino Linotype"/>
        </w:rPr>
        <w:t xml:space="preserve">, por medio del cual aprobó la clasificación de la información a través de la cual se da respuesta a las solicitudes número  </w:t>
      </w:r>
      <w:r>
        <w:t>00711/IEEM/IP/2021 y 00713/IEEM/IP/2021.</w:t>
      </w:r>
    </w:p>
    <w:p w:rsidR="00E86B5F" w:rsidRDefault="00E86B5F" w:rsidP="00E86B5F">
      <w:pPr>
        <w:spacing w:before="240" w:after="240" w:line="360" w:lineRule="auto"/>
        <w:jc w:val="both"/>
        <w:rPr>
          <w:rFonts w:ascii="Palatino Linotype" w:hAnsi="Palatino Linotype" w:cs="Arial"/>
        </w:rPr>
      </w:pPr>
      <w:r>
        <w:rPr>
          <w:rFonts w:ascii="Palatino Linotype" w:hAnsi="Palatino Linotype"/>
        </w:rPr>
        <w:lastRenderedPageBreak/>
        <w:t>“</w:t>
      </w:r>
      <w:hyperlink r:id="rId64" w:history="1">
        <w:r w:rsidRPr="00962132">
          <w:rPr>
            <w:rFonts w:ascii="Palatino Linotype" w:hAnsi="Palatino Linotype"/>
          </w:rPr>
          <w:t>INFORME JUSTIFICADO RR 4987-2021 UT.pdf</w:t>
        </w:r>
      </w:hyperlink>
      <w:r>
        <w:rPr>
          <w:rFonts w:ascii="Palatino Linotype" w:hAnsi="Palatino Linotype"/>
        </w:rPr>
        <w:t>”</w:t>
      </w:r>
      <w:r w:rsidRPr="00962132">
        <w:rPr>
          <w:rFonts w:ascii="Palatino Linotype" w:hAnsi="Palatino Linotype"/>
        </w:rPr>
        <w:t xml:space="preserve">, </w:t>
      </w:r>
      <w:r w:rsidRPr="00313D1D">
        <w:rPr>
          <w:rFonts w:ascii="Palatino Linotype" w:hAnsi="Palatino Linotype" w:cs="Arial"/>
        </w:rPr>
        <w:t>el cual contiene el informe justificado del Sujeto Obligado, en donde manifestó</w:t>
      </w:r>
      <w:r w:rsidR="00801A57">
        <w:rPr>
          <w:rFonts w:ascii="Palatino Linotype" w:hAnsi="Palatino Linotype" w:cs="Arial"/>
        </w:rPr>
        <w:t>,</w:t>
      </w:r>
      <w:r w:rsidRPr="00313D1D">
        <w:rPr>
          <w:rFonts w:ascii="Palatino Linotype" w:hAnsi="Palatino Linotype" w:cs="Arial"/>
        </w:rPr>
        <w:t xml:space="preserve"> en lo medular</w:t>
      </w:r>
      <w:r w:rsidR="00801A57">
        <w:rPr>
          <w:rFonts w:ascii="Palatino Linotype" w:hAnsi="Palatino Linotype" w:cs="Arial"/>
        </w:rPr>
        <w:t>,</w:t>
      </w:r>
      <w:r w:rsidRPr="00313D1D">
        <w:rPr>
          <w:rFonts w:ascii="Palatino Linotype" w:hAnsi="Palatino Linotype" w:cs="Arial"/>
        </w:rPr>
        <w:t xml:space="preserve"> </w:t>
      </w:r>
      <w:r>
        <w:rPr>
          <w:rFonts w:ascii="Palatino Linotype" w:hAnsi="Palatino Linotype" w:cs="Arial"/>
        </w:rPr>
        <w:t>que derivado de l</w:t>
      </w:r>
      <w:r w:rsidR="00801A57">
        <w:rPr>
          <w:rFonts w:ascii="Palatino Linotype" w:hAnsi="Palatino Linotype" w:cs="Arial"/>
        </w:rPr>
        <w:t xml:space="preserve">os motivos de inconformidad de la </w:t>
      </w:r>
      <w:r>
        <w:rPr>
          <w:rFonts w:ascii="Palatino Linotype" w:hAnsi="Palatino Linotype" w:cs="Arial"/>
        </w:rPr>
        <w:t>recurrente, la Dirección de Administración realizó una nueva búsqueda exhaustiva, minuciosa y razonable, atendi</w:t>
      </w:r>
      <w:r w:rsidR="00801A57">
        <w:rPr>
          <w:rFonts w:ascii="Palatino Linotype" w:hAnsi="Palatino Linotype" w:cs="Arial"/>
        </w:rPr>
        <w:t>endo al documento que adjuntó la</w:t>
      </w:r>
      <w:r>
        <w:rPr>
          <w:rFonts w:ascii="Palatino Linotype" w:hAnsi="Palatino Linotype" w:cs="Arial"/>
        </w:rPr>
        <w:t xml:space="preserve"> recurrente a su recurso de revisión, se pudo localizar la información, remitiendo </w:t>
      </w:r>
      <w:r w:rsidRPr="00313D1D">
        <w:rPr>
          <w:rFonts w:ascii="Palatino Linotype" w:hAnsi="Palatino Linotype" w:cs="Arial"/>
        </w:rPr>
        <w:t>las versiones publicas aprobadas mediante acuerdo IEEM-CT-220-2021, del</w:t>
      </w:r>
      <w:r>
        <w:rPr>
          <w:rFonts w:ascii="Palatino Linotype" w:hAnsi="Palatino Linotype" w:cs="Arial"/>
        </w:rPr>
        <w:t xml:space="preserve"> formato de solicitud de cheque, </w:t>
      </w:r>
      <w:r w:rsidRPr="00313D1D">
        <w:rPr>
          <w:rFonts w:ascii="Palatino Linotype" w:hAnsi="Palatino Linotype" w:cs="Arial"/>
        </w:rPr>
        <w:t>así como de las factur</w:t>
      </w:r>
      <w:r>
        <w:rPr>
          <w:rFonts w:ascii="Palatino Linotype" w:hAnsi="Palatino Linotype" w:cs="Arial"/>
        </w:rPr>
        <w:t>as</w:t>
      </w:r>
      <w:r w:rsidRPr="00313D1D">
        <w:rPr>
          <w:rFonts w:ascii="Palatino Linotype" w:hAnsi="Palatino Linotype" w:cs="Arial"/>
        </w:rPr>
        <w:t xml:space="preserve"> en los cuales se indican el número y lo</w:t>
      </w:r>
      <w:r>
        <w:rPr>
          <w:rFonts w:ascii="Palatino Linotype" w:hAnsi="Palatino Linotype" w:cs="Arial"/>
        </w:rPr>
        <w:t>s montos pagados por alimentos</w:t>
      </w:r>
      <w:r w:rsidRPr="00313D1D">
        <w:rPr>
          <w:rFonts w:ascii="Palatino Linotype" w:hAnsi="Palatino Linotype" w:cs="Arial"/>
        </w:rPr>
        <w:t>,</w:t>
      </w:r>
      <w:r>
        <w:rPr>
          <w:rFonts w:ascii="Palatino Linotype" w:hAnsi="Palatino Linotype" w:cs="Arial"/>
        </w:rPr>
        <w:t xml:space="preserve"> como documentación soporte y con la cual se atendió la petición realizada mediante</w:t>
      </w:r>
      <w:r w:rsidRPr="00313D1D">
        <w:rPr>
          <w:rFonts w:ascii="Palatino Linotype" w:hAnsi="Palatino Linotype" w:cs="Arial"/>
        </w:rPr>
        <w:t xml:space="preserve"> oficio número </w:t>
      </w:r>
      <w:r w:rsidRPr="00E86B5F">
        <w:rPr>
          <w:rFonts w:ascii="Palatino Linotype" w:hAnsi="Palatino Linotype" w:cs="Arial"/>
        </w:rPr>
        <w:t>IEEM/JDE27/127/2021</w:t>
      </w:r>
      <w:r w:rsidRPr="00313D1D">
        <w:rPr>
          <w:rFonts w:ascii="Palatino Linotype" w:hAnsi="Palatino Linotype" w:cs="Arial"/>
        </w:rPr>
        <w:t>, de la Junta Distrital 027 con cabecera en Valle de Chalco</w:t>
      </w:r>
      <w:r>
        <w:rPr>
          <w:rFonts w:ascii="Palatino Linotype" w:hAnsi="Palatino Linotype" w:cs="Arial"/>
        </w:rPr>
        <w:t>.</w:t>
      </w:r>
    </w:p>
    <w:p w:rsidR="00E86B5F" w:rsidRDefault="00E86B5F" w:rsidP="007922CD">
      <w:pPr>
        <w:spacing w:before="240" w:after="240" w:line="360" w:lineRule="auto"/>
        <w:jc w:val="both"/>
        <w:rPr>
          <w:rFonts w:ascii="Palatino Linotype" w:hAnsi="Palatino Linotype"/>
        </w:rPr>
      </w:pPr>
      <w:r>
        <w:rPr>
          <w:rFonts w:ascii="Palatino Linotype" w:hAnsi="Palatino Linotype"/>
        </w:rPr>
        <w:t>“</w:t>
      </w:r>
      <w:hyperlink r:id="rId65" w:history="1">
        <w:r w:rsidRPr="00962132">
          <w:rPr>
            <w:rFonts w:ascii="Palatino Linotype" w:hAnsi="Palatino Linotype"/>
          </w:rPr>
          <w:t xml:space="preserve">RR 4987 </w:t>
        </w:r>
        <w:proofErr w:type="spellStart"/>
        <w:r w:rsidRPr="00962132">
          <w:rPr>
            <w:rFonts w:ascii="Palatino Linotype" w:hAnsi="Palatino Linotype"/>
          </w:rPr>
          <w:t>Versión</w:t>
        </w:r>
        <w:proofErr w:type="spellEnd"/>
        <w:r w:rsidRPr="00962132">
          <w:rPr>
            <w:rFonts w:ascii="Palatino Linotype" w:hAnsi="Palatino Linotype"/>
          </w:rPr>
          <w:t xml:space="preserve"> pública.pdf</w:t>
        </w:r>
      </w:hyperlink>
      <w:r>
        <w:rPr>
          <w:rFonts w:ascii="Palatino Linotype" w:hAnsi="Palatino Linotype"/>
        </w:rPr>
        <w:t>”</w:t>
      </w:r>
      <w:r w:rsidRPr="00962132">
        <w:rPr>
          <w:rFonts w:ascii="Palatino Linotype" w:hAnsi="Palatino Linotype"/>
        </w:rPr>
        <w:t xml:space="preserve">, </w:t>
      </w:r>
      <w:r w:rsidRPr="000B7EF2">
        <w:rPr>
          <w:rFonts w:ascii="Palatino Linotype" w:hAnsi="Palatino Linotype" w:cs="Arial"/>
        </w:rPr>
        <w:t>el cual contiene por parte de la Dirección de Administración del Sujeto Obl</w:t>
      </w:r>
      <w:r>
        <w:rPr>
          <w:rFonts w:ascii="Palatino Linotype" w:hAnsi="Palatino Linotype" w:cs="Arial"/>
        </w:rPr>
        <w:t>igado, la</w:t>
      </w:r>
      <w:r w:rsidR="00801A57">
        <w:rPr>
          <w:rFonts w:ascii="Palatino Linotype" w:hAnsi="Palatino Linotype" w:cs="Arial"/>
        </w:rPr>
        <w:t xml:space="preserve"> versión pública de una factura</w:t>
      </w:r>
      <w:r>
        <w:rPr>
          <w:rFonts w:ascii="Palatino Linotype" w:hAnsi="Palatino Linotype" w:cs="Arial"/>
        </w:rPr>
        <w:t xml:space="preserve"> y una solicitud de cheque</w:t>
      </w:r>
      <w:r w:rsidRPr="000B7EF2">
        <w:rPr>
          <w:rFonts w:ascii="Palatino Linotype" w:hAnsi="Palatino Linotype" w:cs="Arial"/>
        </w:rPr>
        <w:t>, con su cuadro de clasificación y en donde</w:t>
      </w:r>
      <w:r w:rsidR="00801A57">
        <w:rPr>
          <w:rFonts w:ascii="Palatino Linotype" w:hAnsi="Palatino Linotype" w:cs="Arial"/>
        </w:rPr>
        <w:t xml:space="preserve"> se observa en específico en la factura,</w:t>
      </w:r>
      <w:r w:rsidRPr="000B7EF2">
        <w:rPr>
          <w:rFonts w:ascii="Palatino Linotype" w:hAnsi="Palatino Linotype" w:cs="Arial"/>
        </w:rPr>
        <w:t xml:space="preserve"> que testaron información que es considerada como pública.</w:t>
      </w:r>
    </w:p>
    <w:p w:rsidR="00E86B5F" w:rsidRPr="008F5BDA" w:rsidRDefault="00E86B5F" w:rsidP="00E86B5F">
      <w:pPr>
        <w:spacing w:before="240" w:after="240" w:line="360" w:lineRule="auto"/>
        <w:jc w:val="both"/>
        <w:rPr>
          <w:rFonts w:ascii="Palatino Linotype" w:hAnsi="Palatino Linotype" w:cs="Arial"/>
        </w:rPr>
      </w:pPr>
      <w:r>
        <w:rPr>
          <w:rFonts w:ascii="Palatino Linotype" w:hAnsi="Palatino Linotype"/>
        </w:rPr>
        <w:t>“</w:t>
      </w:r>
      <w:hyperlink r:id="rId66" w:history="1">
        <w:r w:rsidRPr="00962132">
          <w:rPr>
            <w:rFonts w:ascii="Palatino Linotype" w:hAnsi="Palatino Linotype"/>
          </w:rPr>
          <w:t>Criterios para el otorgamiento de recursos 2021.pdf</w:t>
        </w:r>
      </w:hyperlink>
      <w:r>
        <w:rPr>
          <w:rFonts w:ascii="Palatino Linotype" w:hAnsi="Palatino Linotype"/>
        </w:rPr>
        <w:t xml:space="preserve">”, </w:t>
      </w:r>
      <w:r w:rsidRPr="008F5BDA">
        <w:rPr>
          <w:rFonts w:ascii="Palatino Linotype" w:hAnsi="Palatino Linotype" w:cs="Arial"/>
        </w:rPr>
        <w:t xml:space="preserve">el cual contiene los </w:t>
      </w:r>
      <w:r>
        <w:rPr>
          <w:rFonts w:ascii="Palatino Linotype" w:hAnsi="Palatino Linotype"/>
        </w:rPr>
        <w:t>Criterios para el Otorgamiento de Recursos Financieros y para la Comprobación de Gastos en l</w:t>
      </w:r>
      <w:r w:rsidRPr="008F5BDA">
        <w:rPr>
          <w:rFonts w:ascii="Palatino Linotype" w:hAnsi="Palatino Linotype"/>
        </w:rPr>
        <w:t>os Órganos Descon</w:t>
      </w:r>
      <w:r>
        <w:rPr>
          <w:rFonts w:ascii="Palatino Linotype" w:hAnsi="Palatino Linotype"/>
        </w:rPr>
        <w:t>centrados del Instituto Electoral del Estado d</w:t>
      </w:r>
      <w:r w:rsidR="00801A57">
        <w:rPr>
          <w:rFonts w:ascii="Palatino Linotype" w:hAnsi="Palatino Linotype"/>
        </w:rPr>
        <w:t>e México, para e</w:t>
      </w:r>
      <w:r w:rsidRPr="008F5BDA">
        <w:rPr>
          <w:rFonts w:ascii="Palatino Linotype" w:hAnsi="Palatino Linotype"/>
        </w:rPr>
        <w:t>l Proceso Electoral 202</w:t>
      </w:r>
      <w:r>
        <w:rPr>
          <w:rFonts w:ascii="Palatino Linotype" w:hAnsi="Palatino Linotype"/>
        </w:rPr>
        <w:t xml:space="preserve">1, constante de 20 fojas. </w:t>
      </w:r>
    </w:p>
    <w:p w:rsidR="00E86B5F" w:rsidRDefault="00797DBD" w:rsidP="00B1241C">
      <w:pPr>
        <w:spacing w:before="240" w:after="240" w:line="360" w:lineRule="auto"/>
        <w:jc w:val="both"/>
        <w:rPr>
          <w:rFonts w:ascii="Palatino Linotype" w:hAnsi="Palatino Linotype" w:cs="Arial"/>
        </w:rPr>
      </w:pPr>
      <w:hyperlink r:id="rId67" w:history="1">
        <w:r w:rsidR="00E86B5F">
          <w:rPr>
            <w:rFonts w:ascii="Palatino Linotype" w:hAnsi="Palatino Linotype"/>
          </w:rPr>
          <w:t>“</w:t>
        </w:r>
        <w:r w:rsidR="00E86B5F" w:rsidRPr="00962132">
          <w:rPr>
            <w:rFonts w:ascii="Palatino Linotype" w:hAnsi="Palatino Linotype"/>
          </w:rPr>
          <w:t>INFORME JUSTIFICADO RR 4987-2021 DA.pdf</w:t>
        </w:r>
      </w:hyperlink>
      <w:r w:rsidR="00E86B5F">
        <w:rPr>
          <w:rFonts w:ascii="Palatino Linotype" w:hAnsi="Palatino Linotype"/>
        </w:rPr>
        <w:t xml:space="preserve">”, </w:t>
      </w:r>
      <w:r w:rsidR="00E86B5F" w:rsidRPr="00313D1D">
        <w:rPr>
          <w:rFonts w:ascii="Palatino Linotype" w:hAnsi="Palatino Linotype" w:cs="Arial"/>
        </w:rPr>
        <w:t xml:space="preserve">el cual contiene el informe justificado de la Dirección de Administración del Sujeto Obligado, a través del cual señaló que se adjuntaban en formato “PDF”, las versiones publicas aprobadas </w:t>
      </w:r>
      <w:r w:rsidR="00E86B5F" w:rsidRPr="00313D1D">
        <w:rPr>
          <w:rFonts w:ascii="Palatino Linotype" w:hAnsi="Palatino Linotype" w:cs="Arial"/>
        </w:rPr>
        <w:lastRenderedPageBreak/>
        <w:t>mediante acuerdo IEEM-CT-220-2021, del formato de solicitud de cheque así como de las facturas, en los cuales se indican el número y lo</w:t>
      </w:r>
      <w:r w:rsidR="00E86B5F">
        <w:rPr>
          <w:rFonts w:ascii="Palatino Linotype" w:hAnsi="Palatino Linotype" w:cs="Arial"/>
        </w:rPr>
        <w:t>s montos pagados por alimentos</w:t>
      </w:r>
      <w:r w:rsidR="00E86B5F" w:rsidRPr="00313D1D">
        <w:rPr>
          <w:rFonts w:ascii="Palatino Linotype" w:hAnsi="Palatino Linotype" w:cs="Arial"/>
        </w:rPr>
        <w:t xml:space="preserve">, para atender la petición del oficio número </w:t>
      </w:r>
      <w:r w:rsidR="00E86B5F" w:rsidRPr="00E86B5F">
        <w:rPr>
          <w:rFonts w:ascii="Palatino Linotype" w:hAnsi="Palatino Linotype" w:cs="Arial"/>
        </w:rPr>
        <w:t>IEEM/JDE27/127/2021</w:t>
      </w:r>
      <w:r w:rsidR="00E86B5F" w:rsidRPr="00313D1D">
        <w:rPr>
          <w:rFonts w:ascii="Palatino Linotype" w:hAnsi="Palatino Linotype" w:cs="Arial"/>
        </w:rPr>
        <w:t>, de la Junta Distrital 027 c</w:t>
      </w:r>
      <w:r w:rsidR="00E86B5F">
        <w:rPr>
          <w:rFonts w:ascii="Palatino Linotype" w:hAnsi="Palatino Linotype" w:cs="Arial"/>
        </w:rPr>
        <w:t>on cabecera en Valle de Chalco.</w:t>
      </w:r>
    </w:p>
    <w:p w:rsidR="00B1241C" w:rsidRDefault="00B1241C" w:rsidP="00B1241C">
      <w:pPr>
        <w:spacing w:before="240" w:after="240" w:line="360" w:lineRule="auto"/>
        <w:jc w:val="both"/>
        <w:rPr>
          <w:rFonts w:ascii="Palatino Linotype" w:eastAsia="Palatino Linotype" w:hAnsi="Palatino Linotype" w:cs="Palatino Linotype"/>
        </w:rPr>
      </w:pPr>
      <w:r w:rsidRPr="00BD684A">
        <w:rPr>
          <w:rFonts w:ascii="Palatino Linotype" w:eastAsia="Palatino Linotype" w:hAnsi="Palatino Linotype" w:cs="Palatino Linotype"/>
        </w:rPr>
        <w:t>En tal contexto, del análisis de</w:t>
      </w:r>
      <w:r w:rsidR="00BD684A" w:rsidRPr="00BD684A">
        <w:rPr>
          <w:rFonts w:ascii="Palatino Linotype" w:eastAsia="Palatino Linotype" w:hAnsi="Palatino Linotype" w:cs="Palatino Linotype"/>
        </w:rPr>
        <w:t xml:space="preserve"> las constancias que integran los</w:t>
      </w:r>
      <w:r w:rsidRPr="00BD684A">
        <w:rPr>
          <w:rFonts w:ascii="Palatino Linotype" w:eastAsia="Palatino Linotype" w:hAnsi="Palatino Linotype" w:cs="Palatino Linotype"/>
        </w:rPr>
        <w:t xml:space="preserve"> expediente</w:t>
      </w:r>
      <w:r w:rsidR="00BD684A" w:rsidRPr="00BD684A">
        <w:rPr>
          <w:rFonts w:ascii="Palatino Linotype" w:eastAsia="Palatino Linotype" w:hAnsi="Palatino Linotype" w:cs="Palatino Linotype"/>
        </w:rPr>
        <w:t>s</w:t>
      </w:r>
      <w:r w:rsidRPr="00BD684A">
        <w:rPr>
          <w:rFonts w:ascii="Palatino Linotype" w:eastAsia="Palatino Linotype" w:hAnsi="Palatino Linotype" w:cs="Palatino Linotype"/>
        </w:rPr>
        <w:t xml:space="preserve"> en que se actúa, así como de la materia sobre la</w:t>
      </w:r>
      <w:r w:rsidR="00BD684A" w:rsidRPr="00BD684A">
        <w:rPr>
          <w:rFonts w:ascii="Palatino Linotype" w:eastAsia="Palatino Linotype" w:hAnsi="Palatino Linotype" w:cs="Palatino Linotype"/>
        </w:rPr>
        <w:t>s</w:t>
      </w:r>
      <w:r w:rsidRPr="00BD684A">
        <w:rPr>
          <w:rFonts w:ascii="Palatino Linotype" w:eastAsia="Palatino Linotype" w:hAnsi="Palatino Linotype" w:cs="Palatino Linotype"/>
        </w:rPr>
        <w:t xml:space="preserve"> que versa</w:t>
      </w:r>
      <w:r w:rsidR="00BD684A" w:rsidRPr="00BD684A">
        <w:rPr>
          <w:rFonts w:ascii="Palatino Linotype" w:eastAsia="Palatino Linotype" w:hAnsi="Palatino Linotype" w:cs="Palatino Linotype"/>
        </w:rPr>
        <w:t>n</w:t>
      </w:r>
      <w:r w:rsidRPr="00BD684A">
        <w:rPr>
          <w:rFonts w:ascii="Palatino Linotype" w:eastAsia="Palatino Linotype" w:hAnsi="Palatino Linotype" w:cs="Palatino Linotype"/>
        </w:rPr>
        <w:t xml:space="preserve"> la</w:t>
      </w:r>
      <w:r w:rsidR="00BD684A" w:rsidRPr="00BD684A">
        <w:rPr>
          <w:rFonts w:ascii="Palatino Linotype" w:eastAsia="Palatino Linotype" w:hAnsi="Palatino Linotype" w:cs="Palatino Linotype"/>
        </w:rPr>
        <w:t>s</w:t>
      </w:r>
      <w:r w:rsidRPr="00BD684A">
        <w:rPr>
          <w:rFonts w:ascii="Palatino Linotype" w:eastAsia="Palatino Linotype" w:hAnsi="Palatino Linotype" w:cs="Palatino Linotype"/>
        </w:rPr>
        <w:t xml:space="preserve"> solicitud</w:t>
      </w:r>
      <w:r w:rsidR="00BD684A" w:rsidRPr="00BD684A">
        <w:rPr>
          <w:rFonts w:ascii="Palatino Linotype" w:eastAsia="Palatino Linotype" w:hAnsi="Palatino Linotype" w:cs="Palatino Linotype"/>
        </w:rPr>
        <w:t>es</w:t>
      </w:r>
      <w:r w:rsidRPr="00BD684A">
        <w:rPr>
          <w:rFonts w:ascii="Palatino Linotype" w:eastAsia="Palatino Linotype" w:hAnsi="Palatino Linotype" w:cs="Palatino Linotype"/>
        </w:rPr>
        <w:t xml:space="preserve"> de acceso a la información pública, se </w:t>
      </w:r>
      <w:r w:rsidRPr="003446B4">
        <w:rPr>
          <w:rFonts w:ascii="Palatino Linotype" w:eastAsia="Palatino Linotype" w:hAnsi="Palatino Linotype" w:cs="Palatino Linotype"/>
        </w:rPr>
        <w:t>advierte que los motivos de inconformidad acontecen</w:t>
      </w:r>
      <w:r w:rsidR="00C11AC9">
        <w:rPr>
          <w:rFonts w:ascii="Palatino Linotype" w:eastAsia="Palatino Linotype" w:hAnsi="Palatino Linotype" w:cs="Palatino Linotype"/>
        </w:rPr>
        <w:t xml:space="preserve"> </w:t>
      </w:r>
      <w:r w:rsidRPr="003446B4">
        <w:rPr>
          <w:rFonts w:ascii="Palatino Linotype" w:eastAsia="Palatino Linotype" w:hAnsi="Palatino Linotype" w:cs="Palatino Linotype"/>
        </w:rPr>
        <w:t>fundados</w:t>
      </w:r>
      <w:r w:rsidR="007D49D5">
        <w:rPr>
          <w:rFonts w:ascii="Palatino Linotype" w:eastAsia="Palatino Linotype" w:hAnsi="Palatino Linotype" w:cs="Palatino Linotype"/>
        </w:rPr>
        <w:t xml:space="preserve"> para </w:t>
      </w:r>
      <w:r w:rsidR="007D49D5" w:rsidRPr="00801A57">
        <w:rPr>
          <w:rFonts w:ascii="Palatino Linotype" w:eastAsia="Palatino Linotype" w:hAnsi="Palatino Linotype" w:cs="Palatino Linotype"/>
          <w:b/>
        </w:rPr>
        <w:t>revocar</w:t>
      </w:r>
      <w:r w:rsidRPr="003446B4">
        <w:rPr>
          <w:rFonts w:ascii="Palatino Linotype" w:eastAsia="Palatino Linotype" w:hAnsi="Palatino Linotype" w:cs="Palatino Linotype"/>
        </w:rPr>
        <w:t xml:space="preserve"> la respuesta </w:t>
      </w:r>
      <w:r w:rsidR="00BD684A">
        <w:rPr>
          <w:rFonts w:ascii="Palatino Linotype" w:eastAsia="Palatino Linotype" w:hAnsi="Palatino Linotype" w:cs="Palatino Linotype"/>
        </w:rPr>
        <w:t xml:space="preserve">otorgada en la solicitud </w:t>
      </w:r>
      <w:r w:rsidR="00BD684A" w:rsidRPr="00FC0617">
        <w:rPr>
          <w:rFonts w:ascii="Palatino Linotype" w:hAnsi="Palatino Linotype" w:cs="Arial"/>
          <w:b/>
          <w:bCs/>
        </w:rPr>
        <w:t>00713/IEEM/IP/2021</w:t>
      </w:r>
      <w:r w:rsidR="00BD684A">
        <w:rPr>
          <w:rFonts w:ascii="Palatino Linotype" w:hAnsi="Palatino Linotype" w:cs="Arial"/>
          <w:b/>
          <w:bCs/>
        </w:rPr>
        <w:t xml:space="preserve"> y modificar </w:t>
      </w:r>
      <w:r w:rsidR="00BD684A" w:rsidRPr="003446B4">
        <w:rPr>
          <w:rFonts w:ascii="Palatino Linotype" w:eastAsia="Palatino Linotype" w:hAnsi="Palatino Linotype" w:cs="Palatino Linotype"/>
        </w:rPr>
        <w:t xml:space="preserve">la respuesta </w:t>
      </w:r>
      <w:r w:rsidR="00BD684A">
        <w:rPr>
          <w:rFonts w:ascii="Palatino Linotype" w:eastAsia="Palatino Linotype" w:hAnsi="Palatino Linotype" w:cs="Palatino Linotype"/>
        </w:rPr>
        <w:t xml:space="preserve">otorgada en la solicitud </w:t>
      </w:r>
      <w:hyperlink r:id="rId68" w:history="1">
        <w:r w:rsidR="00BD684A">
          <w:rPr>
            <w:rFonts w:ascii="Palatino Linotype" w:hAnsi="Palatino Linotype" w:cs="Arial"/>
            <w:b/>
            <w:bCs/>
          </w:rPr>
          <w:t>00711</w:t>
        </w:r>
        <w:r w:rsidR="00BD684A" w:rsidRPr="00D757ED">
          <w:rPr>
            <w:rFonts w:ascii="Palatino Linotype" w:hAnsi="Palatino Linotype" w:cs="Arial"/>
            <w:b/>
            <w:bCs/>
          </w:rPr>
          <w:t>/IEEM/IP/2021</w:t>
        </w:r>
      </w:hyperlink>
      <w:r w:rsidR="00BD684A">
        <w:rPr>
          <w:rFonts w:ascii="Palatino Linotype" w:hAnsi="Palatino Linotype" w:cs="Arial"/>
          <w:b/>
          <w:bCs/>
        </w:rPr>
        <w:t xml:space="preserve"> </w:t>
      </w:r>
      <w:r w:rsidRPr="003446B4">
        <w:rPr>
          <w:rFonts w:ascii="Palatino Linotype" w:eastAsia="Palatino Linotype" w:hAnsi="Palatino Linotype" w:cs="Palatino Linotype"/>
        </w:rPr>
        <w:t>del Sujeto Obligado</w:t>
      </w:r>
      <w:r w:rsidR="00BD684A">
        <w:rPr>
          <w:rFonts w:ascii="Palatino Linotype" w:eastAsia="Palatino Linotype" w:hAnsi="Palatino Linotype" w:cs="Palatino Linotype"/>
        </w:rPr>
        <w:t>.</w:t>
      </w:r>
      <w:r w:rsidR="007922CD">
        <w:rPr>
          <w:rFonts w:ascii="Palatino Linotype" w:eastAsia="Palatino Linotype" w:hAnsi="Palatino Linotype" w:cs="Palatino Linotype"/>
        </w:rPr>
        <w:t xml:space="preserve"> </w:t>
      </w:r>
      <w:r w:rsidR="00BD684A" w:rsidRPr="00BD684A">
        <w:rPr>
          <w:rFonts w:ascii="Palatino Linotype" w:eastAsia="Palatino Linotype" w:hAnsi="Palatino Linotype" w:cs="Palatino Linotype"/>
        </w:rPr>
        <w:t xml:space="preserve">En cuanto a la solicitud número </w:t>
      </w:r>
      <w:hyperlink r:id="rId69" w:history="1">
        <w:r w:rsidR="00BD684A" w:rsidRPr="00BD684A">
          <w:rPr>
            <w:rFonts w:ascii="Palatino Linotype" w:eastAsia="Palatino Linotype" w:hAnsi="Palatino Linotype" w:cs="Palatino Linotype"/>
            <w:b/>
          </w:rPr>
          <w:t>00712/IEEM/IP/2021</w:t>
        </w:r>
      </w:hyperlink>
      <w:r w:rsidR="00BD684A" w:rsidRPr="00BD684A">
        <w:rPr>
          <w:rFonts w:ascii="Palatino Linotype" w:eastAsia="Palatino Linotype" w:hAnsi="Palatino Linotype" w:cs="Palatino Linotype"/>
        </w:rPr>
        <w:t xml:space="preserve">, los motivos </w:t>
      </w:r>
      <w:r w:rsidR="007922CD">
        <w:rPr>
          <w:rFonts w:ascii="Palatino Linotype" w:eastAsia="Palatino Linotype" w:hAnsi="Palatino Linotype" w:cs="Palatino Linotype"/>
        </w:rPr>
        <w:t>de inconformidad de la recurrente acontecen infundados para modifica</w:t>
      </w:r>
      <w:r w:rsidR="00801A57">
        <w:rPr>
          <w:rFonts w:ascii="Palatino Linotype" w:eastAsia="Palatino Linotype" w:hAnsi="Palatino Linotype" w:cs="Palatino Linotype"/>
        </w:rPr>
        <w:t>r</w:t>
      </w:r>
      <w:r w:rsidR="007922CD">
        <w:rPr>
          <w:rFonts w:ascii="Palatino Linotype" w:eastAsia="Palatino Linotype" w:hAnsi="Palatino Linotype" w:cs="Palatino Linotype"/>
        </w:rPr>
        <w:t xml:space="preserve"> o revocar la respuesta del Sujeto Obligado; </w:t>
      </w:r>
      <w:r w:rsidRPr="003446B4">
        <w:rPr>
          <w:rFonts w:ascii="Palatino Linotype" w:eastAsia="Palatino Linotype" w:hAnsi="Palatino Linotype" w:cs="Palatino Linotype"/>
        </w:rPr>
        <w:t xml:space="preserve">en razón de las consideraciones de derecho que a </w:t>
      </w:r>
      <w:r w:rsidRPr="00535113">
        <w:rPr>
          <w:rFonts w:ascii="Palatino Linotype" w:eastAsia="Palatino Linotype" w:hAnsi="Palatino Linotype" w:cs="Palatino Linotype"/>
        </w:rPr>
        <w:t>continuación se exponen:</w:t>
      </w:r>
    </w:p>
    <w:p w:rsidR="007D49D5" w:rsidRPr="0002606A" w:rsidRDefault="006D4B6F" w:rsidP="007D49D5">
      <w:pPr>
        <w:spacing w:before="240" w:after="240" w:line="360" w:lineRule="auto"/>
        <w:jc w:val="both"/>
        <w:rPr>
          <w:rFonts w:ascii="Palatino Linotype" w:hAnsi="Palatino Linotype"/>
        </w:rPr>
      </w:pPr>
      <w:r>
        <w:rPr>
          <w:rFonts w:ascii="Palatino Linotype" w:eastAsia="Palatino Linotype" w:hAnsi="Palatino Linotype" w:cs="Palatino Linotype"/>
        </w:rPr>
        <w:t xml:space="preserve">Antes que nada, </w:t>
      </w:r>
      <w:r w:rsidR="007D49D5">
        <w:rPr>
          <w:rFonts w:ascii="Palatino Linotype" w:hAnsi="Palatino Linotype"/>
        </w:rPr>
        <w:t xml:space="preserve">se debe resaltar que el </w:t>
      </w:r>
      <w:r w:rsidR="007D49D5">
        <w:rPr>
          <w:rFonts w:ascii="Palatino Linotype" w:hAnsi="Palatino Linotype"/>
          <w:b/>
        </w:rPr>
        <w:t>Sujeto Obligado</w:t>
      </w:r>
      <w:r w:rsidR="007D49D5">
        <w:rPr>
          <w:rFonts w:ascii="Palatino Linotype" w:hAnsi="Palatino Linotype"/>
        </w:rPr>
        <w:t xml:space="preserve"> </w:t>
      </w:r>
      <w:r w:rsidR="007D49D5">
        <w:rPr>
          <w:rFonts w:ascii="Palatino Linotype" w:hAnsi="Palatino Linotype" w:cs="Arial"/>
        </w:rPr>
        <w:t xml:space="preserve">no niega contar con </w:t>
      </w:r>
      <w:r w:rsidR="00801A57">
        <w:rPr>
          <w:rFonts w:ascii="Palatino Linotype" w:hAnsi="Palatino Linotype" w:cs="Arial"/>
        </w:rPr>
        <w:t>la información solicitada por la</w:t>
      </w:r>
      <w:r w:rsidR="007D49D5">
        <w:rPr>
          <w:rFonts w:ascii="Palatino Linotype" w:hAnsi="Palatino Linotype" w:cs="Arial"/>
        </w:rPr>
        <w:t xml:space="preserve"> recurrente, sino </w:t>
      </w:r>
      <w:r w:rsidR="007D49D5">
        <w:rPr>
          <w:rFonts w:ascii="Palatino Linotype" w:eastAsia="Calibri" w:hAnsi="Palatino Linotype" w:cs="Arial"/>
          <w:lang w:val="es-MX" w:eastAsia="en-US"/>
        </w:rPr>
        <w:t xml:space="preserve">por el contrario, se presume que dicha información la genera, posee o administra al proporcionar en el apartado de manifestaciones el </w:t>
      </w:r>
      <w:r w:rsidR="007D49D5">
        <w:rPr>
          <w:rFonts w:ascii="Palatino Linotype" w:hAnsi="Palatino Linotype" w:cs="Arial"/>
        </w:rPr>
        <w:t>formato de solicitud de cheque y</w:t>
      </w:r>
      <w:r w:rsidR="007D49D5" w:rsidRPr="00313D1D">
        <w:rPr>
          <w:rFonts w:ascii="Palatino Linotype" w:hAnsi="Palatino Linotype" w:cs="Arial"/>
        </w:rPr>
        <w:t xml:space="preserve"> las factur</w:t>
      </w:r>
      <w:r w:rsidR="007D49D5">
        <w:rPr>
          <w:rFonts w:ascii="Palatino Linotype" w:hAnsi="Palatino Linotype" w:cs="Arial"/>
        </w:rPr>
        <w:t>as</w:t>
      </w:r>
      <w:r w:rsidR="007D49D5" w:rsidRPr="00313D1D">
        <w:rPr>
          <w:rFonts w:ascii="Palatino Linotype" w:hAnsi="Palatino Linotype" w:cs="Arial"/>
        </w:rPr>
        <w:t xml:space="preserve"> </w:t>
      </w:r>
      <w:r w:rsidR="007D49D5">
        <w:rPr>
          <w:rFonts w:ascii="Palatino Linotype" w:eastAsia="Calibri" w:hAnsi="Palatino Linotype" w:cs="Arial"/>
          <w:lang w:val="es-MX" w:eastAsia="en-US"/>
        </w:rPr>
        <w:t>relacionados con la solicitud de acc</w:t>
      </w:r>
      <w:r w:rsidR="00801A57">
        <w:rPr>
          <w:rFonts w:ascii="Palatino Linotype" w:eastAsia="Calibri" w:hAnsi="Palatino Linotype" w:cs="Arial"/>
          <w:lang w:val="es-MX" w:eastAsia="en-US"/>
        </w:rPr>
        <w:t>eso a la información pública de la</w:t>
      </w:r>
      <w:r w:rsidR="007D49D5">
        <w:rPr>
          <w:rFonts w:ascii="Palatino Linotype" w:eastAsia="Calibri" w:hAnsi="Palatino Linotype" w:cs="Arial"/>
          <w:lang w:val="es-MX" w:eastAsia="en-US"/>
        </w:rPr>
        <w:t xml:space="preserve"> particular, de conformidad con el fundamento legal que en su informe justificado señala, </w:t>
      </w:r>
      <w:r w:rsidR="007D49D5">
        <w:rPr>
          <w:rFonts w:ascii="Palatino Linotype" w:eastAsia="Calibri" w:hAnsi="Palatino Linotype" w:cs="Arial"/>
        </w:rPr>
        <w:t>por lo que el estudio de la naturaleza jurídica de la información solicitada, en el caso concreto, se obvia.</w:t>
      </w:r>
    </w:p>
    <w:p w:rsidR="007D49D5" w:rsidRPr="007153F2" w:rsidRDefault="007D49D5" w:rsidP="007D49D5">
      <w:pPr>
        <w:widowControl w:val="0"/>
        <w:autoSpaceDE w:val="0"/>
        <w:autoSpaceDN w:val="0"/>
        <w:adjustRightInd w:val="0"/>
        <w:spacing w:before="240" w:after="240" w:line="360" w:lineRule="auto"/>
        <w:jc w:val="both"/>
        <w:rPr>
          <w:rFonts w:ascii="Palatino Linotype" w:eastAsia="Arial Unicode MS" w:hAnsi="Palatino Linotype" w:cs="Arial"/>
        </w:rPr>
      </w:pPr>
      <w:r w:rsidRPr="00943101">
        <w:rPr>
          <w:rFonts w:ascii="Palatino Linotype" w:eastAsia="Calibri" w:hAnsi="Palatino Linotype" w:cs="Arial"/>
        </w:rPr>
        <w:t>Lo anterior es así, ya que e</w:t>
      </w:r>
      <w:r w:rsidRPr="00943101">
        <w:rPr>
          <w:rFonts w:ascii="Palatino Linotype" w:eastAsia="Arial Unicode MS" w:hAnsi="Palatino Linotype" w:cs="Arial"/>
        </w:rPr>
        <w:t xml:space="preserve">l estudio enunciado tiene por objeto determinar si el </w:t>
      </w:r>
      <w:r w:rsidRPr="00856704">
        <w:rPr>
          <w:rFonts w:ascii="Palatino Linotype" w:eastAsia="Arial Unicode MS" w:hAnsi="Palatino Linotype" w:cs="Arial"/>
        </w:rPr>
        <w:t>Sujeto Obligado</w:t>
      </w:r>
      <w:r>
        <w:rPr>
          <w:rFonts w:ascii="Palatino Linotype" w:eastAsia="Arial Unicode MS" w:hAnsi="Palatino Linotype" w:cs="Arial"/>
        </w:rPr>
        <w:t xml:space="preserve"> genera, posee o administra</w:t>
      </w:r>
      <w:r w:rsidRPr="00943101">
        <w:rPr>
          <w:rFonts w:ascii="Palatino Linotype" w:eastAsia="Arial Unicode MS" w:hAnsi="Palatino Linotype" w:cs="Arial"/>
        </w:rPr>
        <w:t xml:space="preserve"> la información solicitada</w:t>
      </w:r>
      <w:r w:rsidRPr="00943101">
        <w:rPr>
          <w:rFonts w:ascii="Palatino Linotype" w:eastAsia="Arial Unicode MS" w:hAnsi="Palatino Linotype" w:cs="Arial"/>
          <w:color w:val="000000"/>
        </w:rPr>
        <w:t>;</w:t>
      </w:r>
      <w:r w:rsidRPr="00943101">
        <w:rPr>
          <w:rFonts w:ascii="Palatino Linotype" w:eastAsia="Arial Unicode MS" w:hAnsi="Palatino Linotype" w:cs="Arial"/>
        </w:rPr>
        <w:t xml:space="preserve"> sin embargo, en </w:t>
      </w:r>
      <w:r w:rsidRPr="00943101">
        <w:rPr>
          <w:rFonts w:ascii="Palatino Linotype" w:eastAsia="Arial Unicode MS" w:hAnsi="Palatino Linotype" w:cs="Arial"/>
        </w:rPr>
        <w:lastRenderedPageBreak/>
        <w:t xml:space="preserve">aquellos casos en que éste la asume, ello efectivamente está en su poder; por consiguiente, sería ocioso y a nada práctico nos conduciría su estudio, ya que se insiste, la información pública solicitada fue asumida por el </w:t>
      </w:r>
      <w:r w:rsidRPr="00856704">
        <w:rPr>
          <w:rFonts w:ascii="Palatino Linotype" w:eastAsia="Arial Unicode MS" w:hAnsi="Palatino Linotype" w:cs="Arial"/>
        </w:rPr>
        <w:t>Sujeto Obligado.</w:t>
      </w:r>
    </w:p>
    <w:p w:rsidR="000756A1" w:rsidRDefault="00B761F4" w:rsidP="000756A1">
      <w:pPr>
        <w:spacing w:before="240" w:after="240" w:line="360" w:lineRule="auto"/>
        <w:jc w:val="both"/>
        <w:rPr>
          <w:rFonts w:ascii="Palatino Linotype" w:hAnsi="Palatino Linotype" w:cs="Arial"/>
        </w:rPr>
      </w:pPr>
      <w:r>
        <w:rPr>
          <w:rFonts w:ascii="Palatino Linotype" w:eastAsia="Calibri" w:hAnsi="Palatino Linotype" w:cs="Arial"/>
          <w:lang w:val="es-MX" w:eastAsia="en-US"/>
        </w:rPr>
        <w:t>Ahora bien, es</w:t>
      </w:r>
      <w:r w:rsidR="00095AB1" w:rsidRPr="006F3C93">
        <w:rPr>
          <w:rFonts w:ascii="Palatino Linotype" w:eastAsia="Calibri" w:hAnsi="Palatino Linotype" w:cs="Arial"/>
          <w:lang w:val="es-MX" w:eastAsia="en-US"/>
        </w:rPr>
        <w:t xml:space="preserve"> conveniente analizar si la</w:t>
      </w:r>
      <w:r w:rsidR="007922CD">
        <w:rPr>
          <w:rFonts w:ascii="Palatino Linotype" w:eastAsia="Calibri" w:hAnsi="Palatino Linotype" w:cs="Arial"/>
          <w:lang w:val="es-MX" w:eastAsia="en-US"/>
        </w:rPr>
        <w:t>s</w:t>
      </w:r>
      <w:r w:rsidR="00095AB1" w:rsidRPr="006F3C93">
        <w:rPr>
          <w:rFonts w:ascii="Palatino Linotype" w:eastAsia="Calibri" w:hAnsi="Palatino Linotype" w:cs="Arial"/>
          <w:lang w:val="es-MX" w:eastAsia="en-US"/>
        </w:rPr>
        <w:t xml:space="preserve"> respuesta</w:t>
      </w:r>
      <w:r w:rsidR="007922CD">
        <w:rPr>
          <w:rFonts w:ascii="Palatino Linotype" w:eastAsia="Calibri" w:hAnsi="Palatino Linotype" w:cs="Arial"/>
          <w:lang w:val="es-MX" w:eastAsia="en-US"/>
        </w:rPr>
        <w:t>s</w:t>
      </w:r>
      <w:r w:rsidR="00095AB1" w:rsidRPr="006F3C93">
        <w:rPr>
          <w:rFonts w:ascii="Palatino Linotype" w:eastAsia="Calibri" w:hAnsi="Palatino Linotype" w:cs="Arial"/>
          <w:lang w:val="es-MX" w:eastAsia="en-US"/>
        </w:rPr>
        <w:t xml:space="preserve"> del </w:t>
      </w:r>
      <w:r w:rsidR="0073071C" w:rsidRPr="0073071C">
        <w:rPr>
          <w:rFonts w:ascii="Palatino Linotype" w:eastAsia="Calibri" w:hAnsi="Palatino Linotype" w:cs="Arial"/>
          <w:b/>
          <w:lang w:val="es-MX" w:eastAsia="en-US"/>
        </w:rPr>
        <w:t>Sujeto Obligado</w:t>
      </w:r>
      <w:r w:rsidR="0073071C" w:rsidRPr="006F3C93">
        <w:rPr>
          <w:rFonts w:ascii="Palatino Linotype" w:eastAsia="Calibri" w:hAnsi="Palatino Linotype" w:cs="Arial"/>
          <w:lang w:val="es-MX" w:eastAsia="en-US"/>
        </w:rPr>
        <w:t xml:space="preserve"> </w:t>
      </w:r>
      <w:r w:rsidR="00095AB1" w:rsidRPr="006F3C93">
        <w:rPr>
          <w:rFonts w:ascii="Palatino Linotype" w:eastAsia="Calibri" w:hAnsi="Palatino Linotype" w:cs="Arial"/>
          <w:lang w:val="es-MX" w:eastAsia="en-US"/>
        </w:rPr>
        <w:t>cumple</w:t>
      </w:r>
      <w:r w:rsidR="00801A57">
        <w:rPr>
          <w:rFonts w:ascii="Palatino Linotype" w:eastAsia="Calibri" w:hAnsi="Palatino Linotype" w:cs="Arial"/>
          <w:lang w:val="es-MX" w:eastAsia="en-US"/>
        </w:rPr>
        <w:t>n</w:t>
      </w:r>
      <w:r w:rsidR="00095AB1" w:rsidRPr="006F3C93">
        <w:rPr>
          <w:rFonts w:ascii="Palatino Linotype" w:eastAsia="Calibri" w:hAnsi="Palatino Linotype" w:cs="Arial"/>
          <w:lang w:val="es-MX" w:eastAsia="en-US"/>
        </w:rPr>
        <w:t xml:space="preserve"> con los requisitos y procedimientos del derecho de acceso a la información pública, </w:t>
      </w:r>
      <w:r w:rsidR="00095AB1">
        <w:rPr>
          <w:rFonts w:ascii="Palatino Linotype" w:eastAsia="Calibri" w:hAnsi="Palatino Linotype" w:cs="Arial"/>
          <w:lang w:val="es-MX" w:eastAsia="en-US"/>
        </w:rPr>
        <w:t xml:space="preserve">en atención a que </w:t>
      </w:r>
      <w:r w:rsidR="000756A1">
        <w:rPr>
          <w:rFonts w:ascii="Palatino Linotype" w:eastAsia="Calibri" w:hAnsi="Palatino Linotype" w:cs="Arial"/>
          <w:lang w:val="es-MX" w:eastAsia="en-US"/>
        </w:rPr>
        <w:t>en la</w:t>
      </w:r>
      <w:r w:rsidR="00095AB1">
        <w:rPr>
          <w:rFonts w:ascii="Palatino Linotype" w:eastAsia="Calibri" w:hAnsi="Palatino Linotype" w:cs="Arial"/>
          <w:lang w:val="es-MX" w:eastAsia="en-US"/>
        </w:rPr>
        <w:t xml:space="preserve"> </w:t>
      </w:r>
      <w:r w:rsidR="000756A1" w:rsidRPr="000534DD">
        <w:rPr>
          <w:rFonts w:ascii="Palatino Linotype" w:hAnsi="Palatino Linotype" w:cs="Arial"/>
        </w:rPr>
        <w:t>Ley</w:t>
      </w:r>
      <w:r w:rsidR="000756A1">
        <w:rPr>
          <w:rFonts w:ascii="Palatino Linotype" w:hAnsi="Palatino Linotype" w:cs="Arial"/>
        </w:rPr>
        <w:t xml:space="preserve"> </w:t>
      </w:r>
      <w:r w:rsidR="000756A1" w:rsidRPr="00B6113B">
        <w:rPr>
          <w:rFonts w:ascii="Palatino Linotype" w:hAnsi="Palatino Linotype" w:cs="Arial"/>
        </w:rPr>
        <w:t>de Transparencia y Acceso a la Información Pública del Estado de México y Municipios</w:t>
      </w:r>
      <w:r w:rsidR="00801A57">
        <w:rPr>
          <w:rFonts w:ascii="Palatino Linotype" w:hAnsi="Palatino Linotype" w:cs="Arial"/>
        </w:rPr>
        <w:t xml:space="preserve"> en su artículo 4, que señala</w:t>
      </w:r>
      <w:r w:rsidR="000756A1">
        <w:rPr>
          <w:rFonts w:ascii="Palatino Linotype" w:hAnsi="Palatino Linotype" w:cs="Arial"/>
        </w:rPr>
        <w:t xml:space="preserve"> que toda la información </w:t>
      </w:r>
      <w:r w:rsidR="000756A1" w:rsidRPr="004B2697">
        <w:rPr>
          <w:rFonts w:ascii="Palatino Linotype" w:hAnsi="Palatino Linotype" w:cs="Arial"/>
        </w:rPr>
        <w:t>generada, obtenida, adquirida, transformada, administrada o en posesión de los sujetos obligados es pública y accesible de manera permanente a cualquier persona</w:t>
      </w:r>
      <w:r w:rsidR="000756A1" w:rsidRPr="000534DD">
        <w:rPr>
          <w:rFonts w:ascii="Palatino Linotype" w:hAnsi="Palatino Linotype" w:cs="Arial"/>
        </w:rPr>
        <w:t xml:space="preserve">, privilegiando el principio de máxima publicidad, como </w:t>
      </w:r>
      <w:r w:rsidR="000756A1">
        <w:rPr>
          <w:rFonts w:ascii="Palatino Linotype" w:hAnsi="Palatino Linotype" w:cs="Arial"/>
        </w:rPr>
        <w:t>así lo establece dicha determinación, que a continuación se trascribe para un mejor entendimiento:</w:t>
      </w:r>
    </w:p>
    <w:p w:rsidR="000756A1" w:rsidRDefault="000756A1" w:rsidP="000756A1">
      <w:pPr>
        <w:spacing w:before="240" w:after="240"/>
        <w:ind w:left="709" w:right="760"/>
        <w:contextualSpacing/>
        <w:jc w:val="both"/>
        <w:rPr>
          <w:rFonts w:ascii="Palatino Linotype" w:hAnsi="Palatino Linotype" w:cs="Arial"/>
          <w:i/>
          <w:sz w:val="22"/>
          <w:szCs w:val="22"/>
        </w:rPr>
      </w:pPr>
      <w:r>
        <w:rPr>
          <w:rFonts w:ascii="Palatino Linotype" w:hAnsi="Palatino Linotype" w:cs="Arial"/>
          <w:i/>
          <w:sz w:val="22"/>
          <w:szCs w:val="22"/>
        </w:rPr>
        <w:t>“</w:t>
      </w:r>
      <w:r w:rsidR="00453F78">
        <w:rPr>
          <w:rFonts w:ascii="Palatino Linotype" w:hAnsi="Palatino Linotype" w:cs="Arial"/>
          <w:b/>
          <w:i/>
          <w:sz w:val="22"/>
          <w:szCs w:val="22"/>
        </w:rPr>
        <w:t xml:space="preserve">Artículo </w:t>
      </w:r>
      <w:r w:rsidRPr="001013A9">
        <w:rPr>
          <w:rFonts w:ascii="Palatino Linotype" w:hAnsi="Palatino Linotype" w:cs="Arial"/>
          <w:b/>
          <w:i/>
          <w:sz w:val="22"/>
          <w:szCs w:val="22"/>
        </w:rPr>
        <w:t>4</w:t>
      </w:r>
      <w:r w:rsidRPr="004B2697">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756A1" w:rsidRDefault="000756A1" w:rsidP="000756A1">
      <w:pPr>
        <w:spacing w:before="240" w:after="240"/>
        <w:ind w:left="709" w:right="760"/>
        <w:contextualSpacing/>
        <w:jc w:val="both"/>
        <w:rPr>
          <w:rFonts w:ascii="Palatino Linotype" w:hAnsi="Palatino Linotype" w:cs="Arial"/>
          <w:i/>
          <w:sz w:val="22"/>
          <w:szCs w:val="22"/>
        </w:rPr>
      </w:pPr>
      <w:r w:rsidRPr="000756A1">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4B2697">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756A1" w:rsidRDefault="000756A1" w:rsidP="0073071C">
      <w:pPr>
        <w:spacing w:before="240" w:after="240"/>
        <w:ind w:left="709" w:right="760"/>
        <w:contextualSpacing/>
        <w:jc w:val="both"/>
        <w:rPr>
          <w:rFonts w:ascii="Palatino Linotype" w:hAnsi="Palatino Linotype" w:cs="Arial"/>
          <w:i/>
          <w:sz w:val="22"/>
          <w:szCs w:val="22"/>
        </w:rPr>
      </w:pPr>
      <w:r w:rsidRPr="000756A1">
        <w:rPr>
          <w:rFonts w:ascii="Palatino Linotype" w:hAnsi="Palatino Linotype" w:cs="Arial"/>
          <w:b/>
          <w:i/>
          <w:sz w:val="22"/>
          <w:szCs w:val="22"/>
        </w:rPr>
        <w:t>Los sujetos obligados deben poner en práctica, políticas y programas de acceso a la información que se apeguen a criterios de publicidad, veracidad, oportunidad, precisión y suficiencia en beneficio de los solicitantes</w:t>
      </w:r>
      <w:r w:rsidRPr="004B2697">
        <w:rPr>
          <w:rFonts w:ascii="Palatino Linotype" w:hAnsi="Palatino Linotype" w:cs="Arial"/>
          <w:i/>
          <w:sz w:val="22"/>
          <w:szCs w:val="22"/>
        </w:rPr>
        <w:t>.</w:t>
      </w:r>
      <w:r>
        <w:rPr>
          <w:rFonts w:ascii="Palatino Linotype" w:hAnsi="Palatino Linotype" w:cs="Arial"/>
          <w:i/>
          <w:sz w:val="22"/>
          <w:szCs w:val="22"/>
        </w:rPr>
        <w:t>”(Sic)</w:t>
      </w:r>
    </w:p>
    <w:p w:rsidR="006D4B6F" w:rsidRDefault="006D4B6F" w:rsidP="00D7036D">
      <w:pPr>
        <w:spacing w:before="240" w:after="240" w:line="360" w:lineRule="auto"/>
        <w:contextualSpacing/>
        <w:jc w:val="both"/>
        <w:rPr>
          <w:rFonts w:ascii="Palatino Linotype" w:hAnsi="Palatino Linotype" w:cs="Arial"/>
        </w:rPr>
      </w:pPr>
    </w:p>
    <w:p w:rsidR="000756A1" w:rsidRDefault="0073071C" w:rsidP="00D7036D">
      <w:pPr>
        <w:spacing w:before="240" w:after="240" w:line="360" w:lineRule="auto"/>
        <w:contextualSpacing/>
        <w:jc w:val="both"/>
        <w:rPr>
          <w:rFonts w:ascii="Palatino Linotype" w:hAnsi="Palatino Linotype" w:cs="Arial"/>
        </w:rPr>
      </w:pPr>
      <w:r w:rsidRPr="00D7036D">
        <w:rPr>
          <w:rFonts w:ascii="Palatino Linotype" w:hAnsi="Palatino Linotype" w:cs="Arial"/>
        </w:rPr>
        <w:lastRenderedPageBreak/>
        <w:t>Esto es</w:t>
      </w:r>
      <w:r w:rsidR="00D8379C" w:rsidRPr="00D7036D">
        <w:rPr>
          <w:rFonts w:ascii="Palatino Linotype" w:hAnsi="Palatino Linotype" w:cs="Arial"/>
        </w:rPr>
        <w:t>,</w:t>
      </w:r>
      <w:r w:rsidR="000756A1" w:rsidRPr="00D7036D">
        <w:rPr>
          <w:rFonts w:ascii="Palatino Linotype" w:hAnsi="Palatino Linotype" w:cs="Arial"/>
        </w:rPr>
        <w:t xml:space="preserve"> que los </w:t>
      </w:r>
      <w:r w:rsidR="000756A1">
        <w:rPr>
          <w:rFonts w:ascii="Palatino Linotype" w:hAnsi="Palatino Linotype" w:cs="Arial"/>
        </w:rPr>
        <w:t xml:space="preserve">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w:t>
      </w:r>
      <w:r w:rsidR="000756A1" w:rsidRPr="00B6113B">
        <w:rPr>
          <w:rFonts w:ascii="Palatino Linotype" w:hAnsi="Palatino Linotype" w:cs="Arial"/>
        </w:rPr>
        <w:t>de Transparencia y Acceso a la Información Pública del Estado de México y Municipios</w:t>
      </w:r>
      <w:r>
        <w:rPr>
          <w:rFonts w:ascii="Palatino Linotype" w:hAnsi="Palatino Linotype" w:cs="Arial"/>
        </w:rPr>
        <w:t>, que</w:t>
      </w:r>
      <w:r w:rsidR="000756A1">
        <w:rPr>
          <w:rFonts w:ascii="Palatino Linotype" w:hAnsi="Palatino Linotype" w:cs="Arial"/>
        </w:rPr>
        <w:t xml:space="preserve"> a la letra dice:</w:t>
      </w:r>
    </w:p>
    <w:p w:rsidR="00EC47A9" w:rsidRDefault="00EC47A9" w:rsidP="00D7036D">
      <w:pPr>
        <w:spacing w:before="240" w:after="240" w:line="360" w:lineRule="auto"/>
        <w:contextualSpacing/>
        <w:jc w:val="both"/>
        <w:rPr>
          <w:rFonts w:ascii="Palatino Linotype" w:hAnsi="Palatino Linotype" w:cs="Arial"/>
        </w:rPr>
      </w:pPr>
    </w:p>
    <w:p w:rsidR="000756A1" w:rsidRDefault="0073071C" w:rsidP="000756A1">
      <w:pPr>
        <w:spacing w:before="240" w:after="240"/>
        <w:ind w:left="567" w:right="758"/>
        <w:contextualSpacing/>
        <w:jc w:val="both"/>
        <w:rPr>
          <w:rFonts w:ascii="Palatino Linotype" w:hAnsi="Palatino Linotype" w:cs="Arial"/>
          <w:i/>
          <w:sz w:val="22"/>
          <w:szCs w:val="22"/>
        </w:rPr>
      </w:pPr>
      <w:r w:rsidRPr="001013A9">
        <w:rPr>
          <w:rFonts w:ascii="Palatino Linotype" w:hAnsi="Palatino Linotype" w:cs="Arial"/>
          <w:b/>
          <w:i/>
          <w:sz w:val="22"/>
          <w:szCs w:val="22"/>
        </w:rPr>
        <w:t>“Artículo 12.-</w:t>
      </w:r>
      <w:r>
        <w:rPr>
          <w:rFonts w:ascii="Palatino Linotype" w:hAnsi="Palatino Linotype" w:cs="Arial"/>
          <w:i/>
          <w:sz w:val="22"/>
          <w:szCs w:val="22"/>
        </w:rPr>
        <w:t xml:space="preserve"> </w:t>
      </w:r>
      <w:r w:rsidR="000756A1" w:rsidRPr="00B11B43">
        <w:rPr>
          <w:rFonts w:ascii="Palatino Linotype" w:hAnsi="Palatino Linotype" w:cs="Arial"/>
          <w:i/>
          <w:sz w:val="22"/>
          <w:szCs w:val="22"/>
        </w:rPr>
        <w:t xml:space="preserve">Quienes generen, recopilen, administren, manejen, procesen, archiven o conserven información pública serán responsables de la misma en los términos de las disposiciones jurídicas aplicables. </w:t>
      </w:r>
    </w:p>
    <w:p w:rsidR="000756A1" w:rsidRDefault="000756A1" w:rsidP="000756A1">
      <w:pPr>
        <w:spacing w:before="240" w:after="240"/>
        <w:ind w:left="567" w:right="758"/>
        <w:contextualSpacing/>
        <w:jc w:val="both"/>
        <w:rPr>
          <w:rFonts w:ascii="Palatino Linotype" w:hAnsi="Palatino Linotype" w:cs="Arial"/>
          <w:i/>
          <w:sz w:val="22"/>
          <w:szCs w:val="22"/>
        </w:rPr>
      </w:pPr>
    </w:p>
    <w:p w:rsidR="000756A1" w:rsidRPr="00B11B43" w:rsidRDefault="000756A1" w:rsidP="000756A1">
      <w:pPr>
        <w:spacing w:before="240" w:after="240"/>
        <w:ind w:left="567" w:right="758"/>
        <w:contextualSpacing/>
        <w:jc w:val="both"/>
        <w:rPr>
          <w:rFonts w:ascii="Palatino Linotype" w:hAnsi="Palatino Linotype" w:cs="Arial"/>
          <w:i/>
          <w:sz w:val="22"/>
          <w:szCs w:val="22"/>
        </w:rPr>
      </w:pPr>
      <w:r w:rsidRPr="000756A1">
        <w:rPr>
          <w:rFonts w:ascii="Palatino Linotype" w:hAnsi="Palatino Linotype" w:cs="Arial"/>
          <w:b/>
          <w:i/>
          <w:sz w:val="22"/>
          <w:szCs w:val="22"/>
        </w:rPr>
        <w:t>Los sujetos obligados sólo proporcionarán la información pública que se les requiera y que obre en sus archivos y en el estado en que ésta se encuentre</w:t>
      </w:r>
      <w:r w:rsidRPr="00B11B43">
        <w:rPr>
          <w:rFonts w:ascii="Palatino Linotype" w:hAnsi="Palatino Linotype" w:cs="Arial"/>
          <w:i/>
          <w:sz w:val="22"/>
          <w:szCs w:val="22"/>
        </w:rPr>
        <w:t xml:space="preserve">. </w:t>
      </w:r>
      <w:r w:rsidRPr="000756A1">
        <w:rPr>
          <w:rFonts w:ascii="Palatino Linotype" w:hAnsi="Palatino Linotype" w:cs="Arial"/>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0073071C">
        <w:rPr>
          <w:rFonts w:ascii="Palatino Linotype" w:hAnsi="Palatino Linotype" w:cs="Arial"/>
          <w:b/>
          <w:i/>
          <w:sz w:val="22"/>
          <w:szCs w:val="22"/>
        </w:rPr>
        <w:t>” (Sic)</w:t>
      </w:r>
    </w:p>
    <w:p w:rsidR="00B1241C" w:rsidRDefault="00B1241C" w:rsidP="00D7036D">
      <w:pPr>
        <w:spacing w:line="360" w:lineRule="auto"/>
        <w:ind w:right="-93"/>
        <w:contextualSpacing/>
        <w:jc w:val="both"/>
        <w:rPr>
          <w:rFonts w:ascii="Palatino Linotype" w:hAnsi="Palatino Linotype" w:cs="Arial"/>
          <w:color w:val="000000"/>
        </w:rPr>
      </w:pPr>
    </w:p>
    <w:p w:rsidR="00C11AC9" w:rsidRDefault="00C11AC9" w:rsidP="00C11AC9">
      <w:pPr>
        <w:spacing w:line="360" w:lineRule="auto"/>
        <w:ind w:right="-93"/>
        <w:contextualSpacing/>
        <w:jc w:val="both"/>
        <w:rPr>
          <w:rFonts w:ascii="Palatino Linotype" w:hAnsi="Palatino Linotype" w:cs="Arial"/>
          <w:color w:val="000000"/>
        </w:rPr>
      </w:pPr>
      <w:r>
        <w:rPr>
          <w:rFonts w:ascii="Palatino Linotype" w:hAnsi="Palatino Linotype" w:cs="Arial"/>
          <w:color w:val="000000"/>
        </w:rPr>
        <w:t xml:space="preserve">Es decir, </w:t>
      </w:r>
      <w:r w:rsidRPr="00640A05">
        <w:rPr>
          <w:rFonts w:ascii="Palatino Linotype" w:hAnsi="Palatino Linotype" w:cs="Arial"/>
          <w:color w:val="000000"/>
        </w:rPr>
        <w:t xml:space="preserve">que todo sujeto obligado que genere, recopile, administre, procese, archive, posea o conserven, son responsables de la misma teniendo a su vez la obligación de proporcionar la información que se les requiera </w:t>
      </w:r>
      <w:r>
        <w:rPr>
          <w:rFonts w:ascii="Palatino Linotype" w:hAnsi="Palatino Linotype" w:cs="Arial"/>
          <w:color w:val="000000"/>
        </w:rPr>
        <w:t>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C11AC9" w:rsidRDefault="00C11AC9" w:rsidP="00C11AC9">
      <w:pPr>
        <w:spacing w:line="360" w:lineRule="auto"/>
        <w:ind w:right="-93"/>
        <w:jc w:val="both"/>
        <w:rPr>
          <w:rFonts w:ascii="Palatino Linotype" w:hAnsi="Palatino Linotype" w:cs="Arial"/>
          <w:color w:val="000000"/>
        </w:rPr>
      </w:pPr>
    </w:p>
    <w:p w:rsidR="00C11AC9" w:rsidRDefault="00C11AC9" w:rsidP="00C11AC9">
      <w:pPr>
        <w:spacing w:line="360" w:lineRule="auto"/>
        <w:jc w:val="both"/>
        <w:rPr>
          <w:rFonts w:ascii="Palatino Linotype" w:hAnsi="Palatino Linotype"/>
          <w:b/>
          <w:bCs/>
          <w:color w:val="000000"/>
        </w:rPr>
      </w:pPr>
      <w:r>
        <w:rPr>
          <w:rFonts w:ascii="Palatino Linotype" w:hAnsi="Palatino Linotype" w:cs="Arial"/>
          <w:color w:val="000000"/>
        </w:rPr>
        <w:lastRenderedPageBreak/>
        <w:t xml:space="preserve">Sirve de apoyo a lo anterior, el criterio 03-17, expuesto por </w:t>
      </w:r>
      <w:r>
        <w:rPr>
          <w:rFonts w:ascii="Palatino Linotype" w:eastAsia="Arial Unicode MS" w:hAnsi="Palatino Linotype" w:cs="Arial"/>
          <w:color w:val="000000"/>
        </w:rPr>
        <w:t>el Instituto Nacional de Transparencia, Acceso a la Información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rsidR="00C11AC9" w:rsidRDefault="00C11AC9" w:rsidP="00C11AC9">
      <w:pPr>
        <w:ind w:left="851" w:right="850"/>
        <w:jc w:val="both"/>
        <w:rPr>
          <w:rFonts w:ascii="Palatino Linotype" w:hAnsi="Palatino Linotype" w:cs="Arial"/>
          <w:color w:val="000000"/>
        </w:rPr>
      </w:pPr>
    </w:p>
    <w:p w:rsidR="00C11AC9" w:rsidRDefault="00C11AC9" w:rsidP="00C11AC9">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Pr>
          <w:rFonts w:ascii="Palatino Linotype" w:hAnsi="Palatino Linotype" w:cs="Arial"/>
          <w:b/>
          <w:i/>
          <w:color w:val="000000"/>
          <w:sz w:val="22"/>
          <w:szCs w:val="22"/>
        </w:rPr>
        <w:t>No existe obligación de elaborar documentos ad hoc para atender las solicitudes de acceso a la información.</w:t>
      </w:r>
      <w:r>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C11AC9" w:rsidRDefault="00C11AC9" w:rsidP="00C11AC9">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 xml:space="preserve">Resoluciones: </w:t>
      </w:r>
    </w:p>
    <w:p w:rsidR="00C11AC9" w:rsidRDefault="00C11AC9" w:rsidP="00C11AC9">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C11AC9" w:rsidRDefault="00C11AC9" w:rsidP="00C11AC9">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C11AC9" w:rsidRDefault="00C11AC9" w:rsidP="00C11AC9">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1889/16. Secretaría de Hacienda y Crédito Público. 05 de octubre de 2016. Por unanimidad. Comisionada Ponente. Ximena Puente de la Mora.”(Sic)</w:t>
      </w:r>
    </w:p>
    <w:p w:rsidR="00C11AC9" w:rsidRDefault="00C11AC9" w:rsidP="00C11AC9">
      <w:pPr>
        <w:spacing w:line="360" w:lineRule="auto"/>
        <w:ind w:right="-93"/>
        <w:jc w:val="both"/>
        <w:rPr>
          <w:rFonts w:ascii="Palatino Linotype" w:hAnsi="Palatino Linotype" w:cs="Arial"/>
          <w:color w:val="000000"/>
        </w:rPr>
      </w:pPr>
    </w:p>
    <w:p w:rsidR="00C11AC9" w:rsidRDefault="00C11AC9" w:rsidP="00C11AC9">
      <w:pPr>
        <w:spacing w:line="360" w:lineRule="auto"/>
        <w:jc w:val="both"/>
        <w:rPr>
          <w:rFonts w:ascii="Palatino Linotype" w:hAnsi="Palatino Linotype" w:cs="Arial"/>
          <w:color w:val="000000" w:themeColor="text1"/>
        </w:rPr>
      </w:pPr>
      <w:r>
        <w:rPr>
          <w:rFonts w:ascii="Palatino Linotype" w:hAnsi="Palatino Linotype" w:cs="Arial"/>
        </w:rPr>
        <w:t>En esa tesitura,</w:t>
      </w:r>
      <w:r w:rsidRPr="004975CB">
        <w:rPr>
          <w:rFonts w:ascii="Palatino Linotype" w:hAnsi="Palatino Linotype" w:cs="Arial"/>
        </w:rPr>
        <w:t xml:space="preserve"> </w:t>
      </w:r>
      <w:r>
        <w:rPr>
          <w:rFonts w:ascii="Palatino Linotype" w:hAnsi="Palatino Linotype" w:cs="Arial"/>
        </w:rPr>
        <w:t>el artículo 24 en su último párrafo de la Ley de la M</w:t>
      </w:r>
      <w:r w:rsidRPr="004975CB">
        <w:rPr>
          <w:rFonts w:ascii="Palatino Linotype" w:hAnsi="Palatino Linotype" w:cs="Arial"/>
        </w:rPr>
        <w:t xml:space="preserve">ateria, dispone que los Sujetos Obligados </w:t>
      </w:r>
      <w:r w:rsidRPr="009E12B6">
        <w:rPr>
          <w:rFonts w:ascii="Palatino Linotype" w:hAnsi="Palatino Linotype" w:cs="Arial"/>
          <w:color w:val="000000" w:themeColor="text1"/>
        </w:rPr>
        <w:t xml:space="preserve">sólo proporcionarán la información pública que </w:t>
      </w:r>
      <w:r w:rsidRPr="009E12B6">
        <w:rPr>
          <w:rFonts w:ascii="Palatino Linotype" w:hAnsi="Palatino Linotype" w:cs="Arial"/>
        </w:rPr>
        <w:t>generen</w:t>
      </w:r>
      <w:r w:rsidRPr="009E12B6">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w:t>
      </w:r>
      <w:r>
        <w:rPr>
          <w:rFonts w:ascii="Palatino Linotype" w:hAnsi="Palatino Linotype" w:cs="Arial"/>
          <w:color w:val="000000" w:themeColor="text1"/>
        </w:rPr>
        <w:t>jetos Obligados, garantizar el Derecho de Acceso a la Información Pública.</w:t>
      </w:r>
    </w:p>
    <w:p w:rsidR="00C11AC9" w:rsidRDefault="00C11AC9" w:rsidP="00C11AC9">
      <w:pPr>
        <w:spacing w:line="360" w:lineRule="auto"/>
        <w:jc w:val="both"/>
        <w:rPr>
          <w:rFonts w:ascii="Palatino Linotype" w:hAnsi="Palatino Linotype" w:cs="Arial"/>
          <w:color w:val="000000" w:themeColor="text1"/>
        </w:rPr>
      </w:pPr>
    </w:p>
    <w:p w:rsidR="00C11AC9" w:rsidRDefault="00C11AC9" w:rsidP="00C11AC9">
      <w:pPr>
        <w:spacing w:before="240" w:after="240" w:line="360" w:lineRule="auto"/>
        <w:ind w:right="49"/>
        <w:contextualSpacing/>
        <w:jc w:val="both"/>
        <w:rPr>
          <w:rFonts w:ascii="Palatino Linotype" w:hAnsi="Palatino Linotype" w:cs="Arial"/>
        </w:rPr>
      </w:pPr>
      <w:r w:rsidRPr="00FC1F16">
        <w:rPr>
          <w:rFonts w:ascii="Palatino Linotype" w:hAnsi="Palatino Linotype" w:cs="Arial"/>
        </w:rPr>
        <w:lastRenderedPageBreak/>
        <w:t xml:space="preserve">Siempre </w:t>
      </w:r>
      <w:r>
        <w:rPr>
          <w:rFonts w:ascii="Palatino Linotype" w:hAnsi="Palatino Linotype" w:cs="Arial"/>
        </w:rPr>
        <w:t xml:space="preserve">y cuando no se trate de información reservada o clasificada, que difundirla pondría en riesgo la seguridad jurídica y física del titular de la información, debiendo tener audacia los Sujetos Obligados para cuidar esta información a través del </w:t>
      </w:r>
      <w:r w:rsidR="00801A57">
        <w:rPr>
          <w:rFonts w:ascii="Palatino Linotype" w:hAnsi="Palatino Linotype" w:cs="Arial"/>
        </w:rPr>
        <w:t>acuerdo de clasificación</w:t>
      </w:r>
      <w:r>
        <w:rPr>
          <w:rFonts w:ascii="Palatino Linotype" w:hAnsi="Palatino Linotype" w:cs="Arial"/>
        </w:rPr>
        <w:t xml:space="preserve"> del comité de transparencia y la versión pública que emita el servidor público habilitado de cada Sujeto Obligado; como así se establece en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w:t>
      </w:r>
    </w:p>
    <w:p w:rsidR="00C11AC9" w:rsidRDefault="00C11AC9" w:rsidP="00C11AC9">
      <w:pPr>
        <w:spacing w:before="240" w:after="240" w:line="360" w:lineRule="auto"/>
        <w:ind w:right="49"/>
        <w:contextualSpacing/>
        <w:jc w:val="both"/>
        <w:rPr>
          <w:rFonts w:ascii="Palatino Linotype" w:hAnsi="Palatino Linotype" w:cs="Arial"/>
        </w:rPr>
      </w:pPr>
    </w:p>
    <w:p w:rsidR="00C11AC9" w:rsidRPr="004975CB" w:rsidRDefault="00C11AC9" w:rsidP="00C11AC9">
      <w:pPr>
        <w:spacing w:line="360" w:lineRule="auto"/>
        <w:jc w:val="both"/>
        <w:rPr>
          <w:rFonts w:ascii="Palatino Linotype" w:hAnsi="Palatino Linotype" w:cs="Arial"/>
        </w:rPr>
      </w:pPr>
      <w:r w:rsidRPr="004975CB">
        <w:rPr>
          <w:rFonts w:ascii="Palatino Linotype" w:hAnsi="Palatino Linotype" w:cs="Arial"/>
        </w:rPr>
        <w:t>En conclusión</w:t>
      </w:r>
      <w:r>
        <w:rPr>
          <w:rFonts w:ascii="Palatino Linotype" w:hAnsi="Palatino Linotype" w:cs="Arial"/>
        </w:rPr>
        <w:t>,</w:t>
      </w:r>
      <w:r w:rsidRPr="004975CB">
        <w:rPr>
          <w:rFonts w:ascii="Palatino Linotype" w:hAnsi="Palatino Linotype" w:cs="Arial"/>
        </w:rPr>
        <w:t xml:space="preserv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C11AC9" w:rsidRPr="004975CB" w:rsidRDefault="00C11AC9" w:rsidP="00C11AC9">
      <w:pPr>
        <w:ind w:left="851" w:right="899"/>
        <w:jc w:val="both"/>
        <w:rPr>
          <w:rFonts w:ascii="Palatino Linotype" w:hAnsi="Palatino Linotype" w:cs="Arial"/>
          <w:i/>
          <w:sz w:val="22"/>
          <w:szCs w:val="22"/>
        </w:rPr>
      </w:pPr>
    </w:p>
    <w:p w:rsidR="00C11AC9" w:rsidRPr="004975CB" w:rsidRDefault="00C11AC9" w:rsidP="00C11AC9">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rsidR="00C11AC9" w:rsidRPr="004975CB" w:rsidRDefault="00C11AC9" w:rsidP="00C11AC9">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p>
    <w:p w:rsidR="00C11AC9" w:rsidRPr="009E12B6" w:rsidRDefault="00C11AC9" w:rsidP="00C11AC9">
      <w:pPr>
        <w:ind w:left="851"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XI. Documento:</w:t>
      </w:r>
      <w:r w:rsidRPr="009E12B6">
        <w:rPr>
          <w:rFonts w:ascii="Palatino Linotype" w:hAnsi="Palatino Linotype" w:cs="Arial"/>
          <w:i/>
          <w:color w:val="000000"/>
          <w:sz w:val="22"/>
          <w:szCs w:val="22"/>
        </w:rPr>
        <w:t xml:space="preserve"> Los expedientes, reportes, estudios, </w:t>
      </w:r>
      <w:r w:rsidRPr="0019366F">
        <w:rPr>
          <w:rFonts w:ascii="Palatino Linotype" w:hAnsi="Palatino Linotype" w:cs="Arial"/>
          <w:i/>
          <w:color w:val="000000"/>
          <w:sz w:val="22"/>
          <w:szCs w:val="22"/>
        </w:rPr>
        <w:t>actas</w:t>
      </w:r>
      <w:r w:rsidRPr="0005622E">
        <w:rPr>
          <w:rFonts w:ascii="Palatino Linotype" w:hAnsi="Palatino Linotype" w:cs="Arial"/>
          <w:b/>
          <w:i/>
          <w:color w:val="000000"/>
          <w:sz w:val="22"/>
          <w:szCs w:val="22"/>
        </w:rPr>
        <w:t>,</w:t>
      </w:r>
      <w:r w:rsidRPr="009E12B6">
        <w:rPr>
          <w:rFonts w:ascii="Palatino Linotype" w:hAnsi="Palatino Linotype" w:cs="Arial"/>
          <w:i/>
          <w:color w:val="000000"/>
          <w:sz w:val="22"/>
          <w:szCs w:val="22"/>
        </w:rPr>
        <w:t xml:space="preserve"> resoluciones, oficios, correspondencia, acuerdos, directivas, directrices, circulares, </w:t>
      </w:r>
      <w:r w:rsidRPr="00E21332">
        <w:rPr>
          <w:rFonts w:ascii="Palatino Linotype" w:hAnsi="Palatino Linotype" w:cs="Arial"/>
          <w:i/>
          <w:color w:val="000000"/>
          <w:sz w:val="22"/>
          <w:szCs w:val="22"/>
        </w:rPr>
        <w:t>contratos, convenios,</w:t>
      </w:r>
      <w:r w:rsidRPr="009E12B6">
        <w:rPr>
          <w:rFonts w:ascii="Palatino Linotype" w:hAnsi="Palatino Linotype" w:cs="Arial"/>
          <w:i/>
          <w:color w:val="000000"/>
          <w:sz w:val="22"/>
          <w:szCs w:val="22"/>
        </w:rPr>
        <w:t xml:space="preserve">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w:t>
      </w:r>
      <w:r>
        <w:rPr>
          <w:rFonts w:ascii="Palatino Linotype" w:hAnsi="Palatino Linotype" w:cs="Arial"/>
          <w:i/>
          <w:color w:val="000000"/>
          <w:sz w:val="22"/>
          <w:szCs w:val="22"/>
        </w:rPr>
        <w:t>nico, informático u holográfico…</w:t>
      </w:r>
      <w:r w:rsidRPr="009E12B6">
        <w:rPr>
          <w:rFonts w:ascii="Palatino Linotype" w:hAnsi="Palatino Linotype" w:cs="Arial"/>
          <w:i/>
          <w:color w:val="000000"/>
          <w:sz w:val="22"/>
          <w:szCs w:val="22"/>
        </w:rPr>
        <w:t>”</w:t>
      </w:r>
      <w:r>
        <w:rPr>
          <w:rFonts w:ascii="Palatino Linotype" w:hAnsi="Palatino Linotype" w:cs="Arial"/>
          <w:i/>
          <w:color w:val="000000"/>
          <w:sz w:val="22"/>
          <w:szCs w:val="22"/>
        </w:rPr>
        <w:t xml:space="preserve"> (Sic)</w:t>
      </w:r>
    </w:p>
    <w:p w:rsidR="00C11AC9" w:rsidRPr="009E12B6" w:rsidRDefault="00C11AC9" w:rsidP="00C11AC9">
      <w:pPr>
        <w:ind w:left="851" w:right="899"/>
        <w:jc w:val="both"/>
        <w:rPr>
          <w:rFonts w:ascii="Palatino Linotype" w:hAnsi="Palatino Linotype" w:cs="Arial"/>
          <w:sz w:val="22"/>
          <w:szCs w:val="22"/>
        </w:rPr>
      </w:pPr>
    </w:p>
    <w:p w:rsidR="00C11AC9" w:rsidRPr="009E12B6" w:rsidRDefault="00C11AC9" w:rsidP="00C11AC9">
      <w:pPr>
        <w:autoSpaceDE w:val="0"/>
        <w:autoSpaceDN w:val="0"/>
        <w:adjustRightInd w:val="0"/>
        <w:spacing w:line="360" w:lineRule="auto"/>
        <w:jc w:val="both"/>
        <w:rPr>
          <w:rFonts w:ascii="Palatino Linotype" w:hAnsi="Palatino Linotype" w:cs="Arial"/>
        </w:rPr>
      </w:pPr>
      <w:r w:rsidRPr="009E12B6">
        <w:rPr>
          <w:rFonts w:ascii="Palatino Linotype" w:hAnsi="Palatino Linotype" w:cs="Arial"/>
        </w:rPr>
        <w:lastRenderedPageBreak/>
        <w:t xml:space="preserve">Siendo aplicable, el Criterio </w:t>
      </w:r>
      <w:r w:rsidRPr="009E12B6">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E12B6">
        <w:rPr>
          <w:rFonts w:ascii="Palatino Linotype" w:hAnsi="Palatino Linotype" w:cs="Arial"/>
        </w:rPr>
        <w:t>cuyo rubro y texto refieren lo siguiente:</w:t>
      </w:r>
    </w:p>
    <w:p w:rsidR="00C11AC9" w:rsidRPr="009E12B6" w:rsidRDefault="00C11AC9" w:rsidP="00C11AC9">
      <w:pPr>
        <w:ind w:left="851" w:right="899"/>
        <w:jc w:val="both"/>
        <w:rPr>
          <w:rFonts w:ascii="Palatino Linotype" w:hAnsi="Palatino Linotype" w:cs="Arial"/>
        </w:rPr>
      </w:pPr>
    </w:p>
    <w:p w:rsidR="00C11AC9" w:rsidRPr="004B675A" w:rsidRDefault="00C11AC9" w:rsidP="00C11AC9">
      <w:pPr>
        <w:ind w:left="851" w:right="899"/>
        <w:jc w:val="both"/>
        <w:rPr>
          <w:rFonts w:ascii="Palatino Linotype" w:hAnsi="Palatino Linotype" w:cs="Arial"/>
          <w:b/>
          <w:i/>
          <w:sz w:val="22"/>
          <w:szCs w:val="22"/>
        </w:rPr>
      </w:pPr>
      <w:r w:rsidRPr="009E12B6">
        <w:rPr>
          <w:rFonts w:ascii="Palatino Linotype" w:hAnsi="Palatino Linotype" w:cs="Arial"/>
          <w:b/>
          <w:sz w:val="22"/>
          <w:szCs w:val="22"/>
        </w:rPr>
        <w:t>“</w:t>
      </w:r>
      <w:r w:rsidRPr="004B675A">
        <w:rPr>
          <w:rFonts w:ascii="Palatino Linotype" w:hAnsi="Palatino Linotype" w:cs="Arial"/>
          <w:b/>
          <w:i/>
          <w:sz w:val="22"/>
          <w:szCs w:val="22"/>
        </w:rPr>
        <w:t>CRITERIO 0002-11</w:t>
      </w:r>
    </w:p>
    <w:p w:rsidR="00C11AC9" w:rsidRPr="009E12B6" w:rsidRDefault="00C11AC9" w:rsidP="00C11AC9">
      <w:pPr>
        <w:ind w:left="851" w:right="899"/>
        <w:jc w:val="both"/>
        <w:rPr>
          <w:rFonts w:ascii="Palatino Linotype" w:hAnsi="Palatino Linotype" w:cs="Arial"/>
          <w:i/>
          <w:sz w:val="22"/>
          <w:szCs w:val="22"/>
        </w:rPr>
      </w:pPr>
      <w:r w:rsidRPr="004B675A">
        <w:rPr>
          <w:rFonts w:ascii="Palatino Linotype" w:hAnsi="Palatino Linotype" w:cs="Arial"/>
          <w:b/>
          <w:i/>
          <w:sz w:val="22"/>
          <w:szCs w:val="22"/>
        </w:rPr>
        <w:t xml:space="preserve">INFORMACIÓN PÚBLICA, CONCEPTO DE, EN MATERIA DE TRANSPARENCIA. INTERPRETACIÓN SISTEMÁTICA DE LOS ARTÍCULOS 2°, FRACCIÓN </w:t>
      </w:r>
      <w:r w:rsidRPr="004B675A">
        <w:rPr>
          <w:rFonts w:ascii="Palatino Linotype" w:hAnsi="Palatino Linotype" w:cs="Arial"/>
          <w:b/>
          <w:bCs/>
          <w:i/>
          <w:sz w:val="22"/>
          <w:szCs w:val="22"/>
        </w:rPr>
        <w:t xml:space="preserve">V, XV, Y XVI, </w:t>
      </w:r>
      <w:r w:rsidRPr="004B675A">
        <w:rPr>
          <w:rFonts w:ascii="Palatino Linotype" w:hAnsi="Palatino Linotype" w:cs="Arial"/>
          <w:b/>
          <w:i/>
          <w:sz w:val="22"/>
          <w:szCs w:val="22"/>
        </w:rPr>
        <w:t>3°, 4°, 11 Y 41.</w:t>
      </w:r>
      <w:r w:rsidRPr="004B675A">
        <w:rPr>
          <w:rFonts w:ascii="Palatino Linotype" w:hAnsi="Palatino Linotype" w:cs="Arial"/>
          <w:i/>
          <w:sz w:val="22"/>
          <w:szCs w:val="22"/>
        </w:rPr>
        <w:t xml:space="preserve"> De conformidad con los artículos antes referidos, el derecho de acceso a la información pública</w:t>
      </w:r>
      <w:r w:rsidRPr="009E12B6">
        <w:rPr>
          <w:rFonts w:ascii="Palatino Linotype" w:hAnsi="Palatino Linotype" w:cs="Arial"/>
          <w:i/>
          <w:sz w:val="22"/>
          <w:szCs w:val="22"/>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11AC9" w:rsidRPr="009E12B6" w:rsidRDefault="00C11AC9" w:rsidP="00C11AC9">
      <w:pPr>
        <w:ind w:left="851" w:right="899"/>
        <w:jc w:val="both"/>
        <w:rPr>
          <w:rFonts w:ascii="Palatino Linotype" w:hAnsi="Palatino Linotype" w:cs="Arial"/>
          <w:i/>
          <w:sz w:val="22"/>
          <w:szCs w:val="22"/>
        </w:rPr>
      </w:pPr>
      <w:r w:rsidRPr="009E12B6">
        <w:rPr>
          <w:rFonts w:ascii="Palatino Linotype" w:hAnsi="Palatino Linotype" w:cs="Arial"/>
          <w:i/>
          <w:sz w:val="22"/>
          <w:szCs w:val="22"/>
        </w:rPr>
        <w:t>En consecuencia el acceso a la información se refiere a que se cumplan cualquiera de los siguientes tres supuestos:</w:t>
      </w:r>
    </w:p>
    <w:p w:rsidR="00C11AC9" w:rsidRPr="00A32E26" w:rsidRDefault="00C11AC9" w:rsidP="00C11AC9">
      <w:pPr>
        <w:ind w:left="851" w:right="899"/>
        <w:jc w:val="both"/>
        <w:rPr>
          <w:rFonts w:ascii="Palatino Linotype" w:hAnsi="Palatino Linotype" w:cs="Arial"/>
          <w:i/>
          <w:sz w:val="22"/>
          <w:szCs w:val="22"/>
        </w:rPr>
      </w:pPr>
      <w:r w:rsidRPr="00A32E26">
        <w:rPr>
          <w:rFonts w:ascii="Palatino Linotype" w:hAnsi="Palatino Linotype" w:cs="Arial"/>
          <w:i/>
          <w:sz w:val="22"/>
          <w:szCs w:val="22"/>
        </w:rPr>
        <w:t>1) Que se trate de información registrada en cualquier soporte documental, que en ejercicio de las atribuciones conferidas, sea generada por los Sujetos Obligados;</w:t>
      </w:r>
    </w:p>
    <w:p w:rsidR="00C11AC9" w:rsidRPr="00A32E26" w:rsidRDefault="00C11AC9" w:rsidP="00C11AC9">
      <w:pPr>
        <w:ind w:left="851" w:right="899"/>
        <w:jc w:val="both"/>
        <w:rPr>
          <w:rFonts w:ascii="Palatino Linotype" w:hAnsi="Palatino Linotype" w:cs="Arial"/>
          <w:b/>
          <w:i/>
          <w:sz w:val="22"/>
          <w:szCs w:val="22"/>
        </w:rPr>
      </w:pPr>
      <w:r w:rsidRPr="00A32E26">
        <w:rPr>
          <w:rFonts w:ascii="Palatino Linotype" w:hAnsi="Palatino Linotype" w:cs="Arial"/>
          <w:b/>
          <w:i/>
          <w:sz w:val="22"/>
          <w:szCs w:val="22"/>
        </w:rPr>
        <w:t>2) Que se trate de información registrada en cualquier soporte documental, que en ejercicio de las atribuciones conferidas, sea administrada por los Sujetos Obligados, y</w:t>
      </w:r>
    </w:p>
    <w:p w:rsidR="00C11AC9" w:rsidRPr="00A32E26" w:rsidRDefault="00C11AC9" w:rsidP="00C11AC9">
      <w:pPr>
        <w:ind w:left="851" w:right="899"/>
        <w:jc w:val="both"/>
        <w:rPr>
          <w:rFonts w:ascii="Palatino Linotype" w:hAnsi="Palatino Linotype" w:cs="Arial"/>
          <w:b/>
          <w:i/>
          <w:sz w:val="22"/>
          <w:szCs w:val="22"/>
        </w:rPr>
      </w:pPr>
      <w:r w:rsidRPr="00A32E26">
        <w:rPr>
          <w:rFonts w:ascii="Palatino Linotype" w:hAnsi="Palatino Linotype" w:cs="Arial"/>
          <w:b/>
          <w:i/>
          <w:sz w:val="22"/>
          <w:szCs w:val="22"/>
        </w:rPr>
        <w:t xml:space="preserve">3) Que se trate de información registrada en cualquier soporte documental, que en ejercicio de las atribuciones conferidas, se encuentre en posesión de los Sujetos Obligados.” </w:t>
      </w:r>
      <w:r>
        <w:rPr>
          <w:rFonts w:ascii="Palatino Linotype" w:hAnsi="Palatino Linotype" w:cs="Arial"/>
          <w:b/>
          <w:i/>
          <w:sz w:val="22"/>
          <w:szCs w:val="22"/>
        </w:rPr>
        <w:t>(Sic)</w:t>
      </w:r>
    </w:p>
    <w:p w:rsidR="00C11AC9" w:rsidRDefault="00C11AC9" w:rsidP="00C11AC9">
      <w:pPr>
        <w:spacing w:line="360" w:lineRule="auto"/>
        <w:ind w:right="-93"/>
        <w:jc w:val="both"/>
        <w:rPr>
          <w:rFonts w:ascii="Palatino Linotype" w:eastAsia="Palatino Linotype" w:hAnsi="Palatino Linotype" w:cs="Palatino Linotype"/>
          <w:color w:val="000000"/>
        </w:rPr>
      </w:pPr>
    </w:p>
    <w:p w:rsidR="00D8379C" w:rsidRDefault="00C11AC9" w:rsidP="00C11AC9">
      <w:pPr>
        <w:spacing w:before="240" w:after="240" w:line="360" w:lineRule="auto"/>
        <w:contextualSpacing/>
        <w:jc w:val="both"/>
        <w:rPr>
          <w:rFonts w:ascii="Palatino Linotype" w:hAnsi="Palatino Linotype" w:cs="Arial"/>
        </w:rPr>
      </w:pPr>
      <w:r>
        <w:rPr>
          <w:rFonts w:ascii="Palatino Linotype" w:eastAsia="Palatino Linotype" w:hAnsi="Palatino Linotype" w:cs="Palatino Linotype"/>
          <w:color w:val="000000"/>
        </w:rPr>
        <w:t>Con base en lo precedente</w:t>
      </w:r>
      <w:r>
        <w:rPr>
          <w:rFonts w:ascii="Palatino Linotype" w:eastAsia="Palatino Linotype" w:hAnsi="Palatino Linotype" w:cs="Palatino Linotype"/>
        </w:rPr>
        <w:t>, se reitera que la información emitida por el Sujeto Obligado en su respuesta,</w:t>
      </w:r>
      <w:r>
        <w:rPr>
          <w:rFonts w:ascii="Palatino Linotype" w:hAnsi="Palatino Linotype" w:cs="Arial"/>
        </w:rPr>
        <w:t xml:space="preserve"> cumple parcialmente con lo establecido por los artículos 4, 12 y 24 último párrafo de la Ley de Transparencia y Acceso a la Información Pública del Estado de México y Municipios, de conformidad con los puntos siguientes:</w:t>
      </w:r>
    </w:p>
    <w:p w:rsidR="00C11AC9" w:rsidRDefault="00C11AC9" w:rsidP="00C11AC9">
      <w:pPr>
        <w:spacing w:before="240" w:after="240" w:line="360" w:lineRule="auto"/>
        <w:contextualSpacing/>
        <w:jc w:val="both"/>
        <w:rPr>
          <w:rFonts w:ascii="Palatino Linotype" w:hAnsi="Palatino Linotype" w:cs="Arial"/>
        </w:rPr>
      </w:pPr>
    </w:p>
    <w:p w:rsidR="005501DD" w:rsidRDefault="00C11AC9" w:rsidP="008323AE">
      <w:pPr>
        <w:shd w:val="clear" w:color="auto" w:fill="FFFFFF"/>
        <w:spacing w:before="240" w:after="240" w:line="360" w:lineRule="auto"/>
        <w:jc w:val="both"/>
        <w:rPr>
          <w:rFonts w:ascii="Palatino Linotype" w:hAnsi="Palatino Linotype" w:cs="Arial"/>
          <w:bCs/>
        </w:rPr>
      </w:pPr>
      <w:r w:rsidRPr="00170BEB">
        <w:rPr>
          <w:rFonts w:ascii="Palatino Linotype" w:hAnsi="Palatino Linotype" w:cs="Arial"/>
        </w:rPr>
        <w:lastRenderedPageBreak/>
        <w:t>En primer</w:t>
      </w:r>
      <w:r w:rsidR="007D49D5" w:rsidRPr="00170BEB">
        <w:rPr>
          <w:rFonts w:ascii="Palatino Linotype" w:hAnsi="Palatino Linotype" w:cs="Arial"/>
        </w:rPr>
        <w:t xml:space="preserve"> lugar, </w:t>
      </w:r>
      <w:r w:rsidR="007922CD" w:rsidRPr="00170BEB">
        <w:rPr>
          <w:rFonts w:ascii="Palatino Linotype" w:hAnsi="Palatino Linotype" w:cs="Arial"/>
        </w:rPr>
        <w:t xml:space="preserve">respecto de la solicitud </w:t>
      </w:r>
      <w:hyperlink r:id="rId70" w:history="1">
        <w:r w:rsidR="007922CD" w:rsidRPr="00170BEB">
          <w:rPr>
            <w:rFonts w:ascii="Palatino Linotype" w:hAnsi="Palatino Linotype" w:cs="Arial"/>
            <w:b/>
          </w:rPr>
          <w:t>00712/IEEM/IP/2021</w:t>
        </w:r>
      </w:hyperlink>
      <w:r w:rsidR="007922CD" w:rsidRPr="00170BEB">
        <w:rPr>
          <w:rFonts w:ascii="Palatino Linotype" w:hAnsi="Palatino Linotype" w:cs="Arial"/>
        </w:rPr>
        <w:t>,</w:t>
      </w:r>
      <w:r w:rsidR="007922CD" w:rsidRPr="00170BEB">
        <w:rPr>
          <w:rFonts w:ascii="Palatino Linotype" w:hAnsi="Palatino Linotype" w:cs="Arial"/>
          <w:b/>
          <w:bCs/>
        </w:rPr>
        <w:t xml:space="preserve"> </w:t>
      </w:r>
      <w:r w:rsidR="005501DD">
        <w:rPr>
          <w:rFonts w:ascii="Palatino Linotype" w:hAnsi="Palatino Linotype" w:cs="Arial"/>
          <w:bCs/>
        </w:rPr>
        <w:t>se procede hacer un cuadro</w:t>
      </w:r>
      <w:r w:rsidR="00801A57">
        <w:rPr>
          <w:rFonts w:ascii="Palatino Linotype" w:hAnsi="Palatino Linotype" w:cs="Arial"/>
          <w:bCs/>
        </w:rPr>
        <w:t xml:space="preserve"> comparativo para </w:t>
      </w:r>
      <w:r w:rsidR="005501DD">
        <w:rPr>
          <w:rFonts w:ascii="Palatino Linotype" w:hAnsi="Palatino Linotype" w:cs="Arial"/>
          <w:bCs/>
        </w:rPr>
        <w:t xml:space="preserve">describir la información </w:t>
      </w:r>
      <w:r w:rsidR="00801A57">
        <w:rPr>
          <w:rFonts w:ascii="Palatino Linotype" w:hAnsi="Palatino Linotype" w:cs="Arial"/>
          <w:bCs/>
        </w:rPr>
        <w:t xml:space="preserve">que entregó </w:t>
      </w:r>
      <w:r w:rsidR="007922CD" w:rsidRPr="00170BEB">
        <w:rPr>
          <w:rFonts w:ascii="Palatino Linotype" w:hAnsi="Palatino Linotype" w:cs="Arial"/>
          <w:bCs/>
        </w:rPr>
        <w:t xml:space="preserve">el Sujeto Obligado </w:t>
      </w:r>
      <w:r w:rsidR="00801A57">
        <w:rPr>
          <w:rFonts w:ascii="Palatino Linotype" w:hAnsi="Palatino Linotype" w:cs="Arial"/>
          <w:bCs/>
        </w:rPr>
        <w:t xml:space="preserve">en respuesta como en informe justificado, </w:t>
      </w:r>
      <w:r w:rsidR="005501DD">
        <w:rPr>
          <w:rFonts w:ascii="Palatino Linotype" w:hAnsi="Palatino Linotype" w:cs="Arial"/>
          <w:bCs/>
        </w:rPr>
        <w:t>para un mejor entendimiento:</w:t>
      </w:r>
    </w:p>
    <w:tbl>
      <w:tblPr>
        <w:tblStyle w:val="Tablaconcuadrcula"/>
        <w:tblW w:w="0" w:type="auto"/>
        <w:tblLook w:val="04A0" w:firstRow="1" w:lastRow="0" w:firstColumn="1" w:lastColumn="0" w:noHBand="0" w:noVBand="1"/>
      </w:tblPr>
      <w:tblGrid>
        <w:gridCol w:w="2207"/>
        <w:gridCol w:w="2207"/>
        <w:gridCol w:w="2207"/>
        <w:gridCol w:w="2207"/>
      </w:tblGrid>
      <w:tr w:rsidR="005501DD" w:rsidTr="005501DD">
        <w:tc>
          <w:tcPr>
            <w:tcW w:w="2207" w:type="dxa"/>
          </w:tcPr>
          <w:p w:rsidR="005501DD" w:rsidRDefault="005501DD" w:rsidP="005501DD">
            <w:pPr>
              <w:spacing w:before="240" w:after="240" w:line="360" w:lineRule="auto"/>
              <w:jc w:val="center"/>
              <w:rPr>
                <w:rFonts w:ascii="Palatino Linotype" w:hAnsi="Palatino Linotype" w:cs="Arial"/>
                <w:bCs/>
                <w:sz w:val="20"/>
                <w:szCs w:val="20"/>
              </w:rPr>
            </w:pPr>
            <w:r w:rsidRPr="005501DD">
              <w:rPr>
                <w:rFonts w:ascii="Palatino Linotype" w:hAnsi="Palatino Linotype" w:cs="Arial"/>
                <w:bCs/>
                <w:sz w:val="20"/>
                <w:szCs w:val="20"/>
              </w:rPr>
              <w:t>Solicitud</w:t>
            </w:r>
          </w:p>
          <w:p w:rsidR="005501DD" w:rsidRPr="005501DD" w:rsidRDefault="005501DD" w:rsidP="005501DD">
            <w:pPr>
              <w:spacing w:before="240" w:after="240"/>
              <w:contextualSpacing/>
              <w:jc w:val="both"/>
              <w:rPr>
                <w:rFonts w:ascii="Palatino Linotype" w:hAnsi="Palatino Linotype" w:cs="Arial"/>
                <w:bCs/>
                <w:sz w:val="20"/>
                <w:szCs w:val="20"/>
              </w:rPr>
            </w:pPr>
          </w:p>
        </w:tc>
        <w:tc>
          <w:tcPr>
            <w:tcW w:w="2207" w:type="dxa"/>
          </w:tcPr>
          <w:p w:rsidR="005501DD" w:rsidRPr="005501DD" w:rsidRDefault="005501DD" w:rsidP="005501DD">
            <w:pPr>
              <w:spacing w:before="240" w:after="240" w:line="360" w:lineRule="auto"/>
              <w:jc w:val="center"/>
              <w:rPr>
                <w:rFonts w:ascii="Palatino Linotype" w:hAnsi="Palatino Linotype" w:cs="Arial"/>
                <w:bCs/>
                <w:sz w:val="20"/>
                <w:szCs w:val="20"/>
              </w:rPr>
            </w:pPr>
            <w:r w:rsidRPr="005501DD">
              <w:rPr>
                <w:rFonts w:ascii="Palatino Linotype" w:hAnsi="Palatino Linotype" w:cs="Arial"/>
                <w:bCs/>
                <w:sz w:val="20"/>
                <w:szCs w:val="20"/>
              </w:rPr>
              <w:t>Respuesta</w:t>
            </w:r>
          </w:p>
        </w:tc>
        <w:tc>
          <w:tcPr>
            <w:tcW w:w="2207" w:type="dxa"/>
          </w:tcPr>
          <w:p w:rsidR="005501DD" w:rsidRPr="005501DD" w:rsidRDefault="005501DD" w:rsidP="005501DD">
            <w:pPr>
              <w:spacing w:before="240" w:after="240" w:line="360" w:lineRule="auto"/>
              <w:jc w:val="center"/>
              <w:rPr>
                <w:rFonts w:ascii="Palatino Linotype" w:hAnsi="Palatino Linotype" w:cs="Arial"/>
                <w:bCs/>
                <w:sz w:val="20"/>
                <w:szCs w:val="20"/>
              </w:rPr>
            </w:pPr>
            <w:r w:rsidRPr="005501DD">
              <w:rPr>
                <w:rFonts w:ascii="Palatino Linotype" w:hAnsi="Palatino Linotype" w:cs="Arial"/>
                <w:bCs/>
                <w:sz w:val="20"/>
                <w:szCs w:val="20"/>
              </w:rPr>
              <w:t>Informe justificado</w:t>
            </w:r>
          </w:p>
        </w:tc>
        <w:tc>
          <w:tcPr>
            <w:tcW w:w="2207" w:type="dxa"/>
          </w:tcPr>
          <w:p w:rsidR="005501DD" w:rsidRPr="005501DD" w:rsidRDefault="005501DD" w:rsidP="005501DD">
            <w:pPr>
              <w:spacing w:before="240" w:after="240" w:line="360" w:lineRule="auto"/>
              <w:jc w:val="center"/>
              <w:rPr>
                <w:rFonts w:ascii="Palatino Linotype" w:hAnsi="Palatino Linotype" w:cs="Arial"/>
                <w:bCs/>
                <w:sz w:val="20"/>
                <w:szCs w:val="20"/>
              </w:rPr>
            </w:pPr>
            <w:r w:rsidRPr="005501DD">
              <w:rPr>
                <w:rFonts w:ascii="Palatino Linotype" w:hAnsi="Palatino Linotype" w:cs="Arial"/>
                <w:bCs/>
                <w:sz w:val="20"/>
                <w:szCs w:val="20"/>
              </w:rPr>
              <w:t>Satisface</w:t>
            </w:r>
          </w:p>
        </w:tc>
      </w:tr>
      <w:tr w:rsidR="005501DD" w:rsidTr="005501DD">
        <w:tc>
          <w:tcPr>
            <w:tcW w:w="2207" w:type="dxa"/>
          </w:tcPr>
          <w:p w:rsidR="005501DD" w:rsidRPr="005501DD" w:rsidRDefault="005501DD" w:rsidP="005501DD">
            <w:pPr>
              <w:spacing w:before="240" w:after="240"/>
              <w:contextualSpacing/>
              <w:jc w:val="both"/>
              <w:rPr>
                <w:rFonts w:ascii="Palatino Linotype" w:hAnsi="Palatino Linotype" w:cs="Arial"/>
                <w:bCs/>
                <w:sz w:val="20"/>
                <w:szCs w:val="20"/>
              </w:rPr>
            </w:pPr>
            <w:r w:rsidRPr="005501DD">
              <w:rPr>
                <w:rFonts w:ascii="Palatino Linotype" w:hAnsi="Palatino Linotype" w:cs="Arial"/>
                <w:bCs/>
                <w:sz w:val="20"/>
                <w:szCs w:val="20"/>
              </w:rPr>
              <w:t>Solicito la respuesta del oficio IEEM/JDE27/132/2021 de la junta distrital de Valle de Chalco por parte de la Dirección de Administración y el costo de lo solicitado en dicho escrito adicionando los comprobantes (facturas).</w:t>
            </w:r>
          </w:p>
        </w:tc>
        <w:tc>
          <w:tcPr>
            <w:tcW w:w="2207" w:type="dxa"/>
          </w:tcPr>
          <w:p w:rsidR="005501DD" w:rsidRDefault="005501DD" w:rsidP="005501DD">
            <w:pPr>
              <w:spacing w:before="240" w:after="240"/>
              <w:contextualSpacing/>
              <w:jc w:val="both"/>
              <w:rPr>
                <w:rFonts w:ascii="Palatino Linotype" w:hAnsi="Palatino Linotype" w:cs="Arial"/>
                <w:bCs/>
                <w:sz w:val="20"/>
                <w:szCs w:val="20"/>
              </w:rPr>
            </w:pPr>
            <w:r>
              <w:rPr>
                <w:rFonts w:ascii="Palatino Linotype" w:hAnsi="Palatino Linotype" w:cs="Arial"/>
                <w:bCs/>
                <w:sz w:val="20"/>
                <w:szCs w:val="20"/>
              </w:rPr>
              <w:t xml:space="preserve">El Sujeto Obligado, </w:t>
            </w:r>
            <w:r w:rsidRPr="005501DD">
              <w:rPr>
                <w:rFonts w:ascii="Palatino Linotype" w:hAnsi="Palatino Linotype" w:cs="Arial"/>
                <w:bCs/>
                <w:sz w:val="20"/>
                <w:szCs w:val="20"/>
              </w:rPr>
              <w:t xml:space="preserve">señaló que en virtud de que la petición a que se refiere el oficio objeto de la solicitud de información, fue una solicitud de bocadillos y cafetería, que serían consumidos en la reunión de trabajo y sesión extraordinaria del Consejo Distrital 27, con cabecera en Valle de Chalco, celebradas el ocho de junio del 2021, no obstante, dicha reunión y sesión extraordinaria, la primera inició a la diez horas y concluyó a las diez hora con cuarenta minutos y la segunda inició a las diez horas con cincuenta y tres minutos y concluyó a las once horas con catorce minutos de las misma fecha, de modo que la brevedad de ambos actos no </w:t>
            </w:r>
            <w:r w:rsidRPr="005501DD">
              <w:rPr>
                <w:rFonts w:ascii="Palatino Linotype" w:hAnsi="Palatino Linotype" w:cs="Arial"/>
                <w:bCs/>
                <w:sz w:val="20"/>
                <w:szCs w:val="20"/>
              </w:rPr>
              <w:lastRenderedPageBreak/>
              <w:t>ameritó el consumo de ningún al</w:t>
            </w:r>
            <w:r>
              <w:rPr>
                <w:rFonts w:ascii="Palatino Linotype" w:hAnsi="Palatino Linotype" w:cs="Arial"/>
                <w:bCs/>
                <w:sz w:val="20"/>
                <w:szCs w:val="20"/>
              </w:rPr>
              <w:t>imento.</w:t>
            </w:r>
          </w:p>
          <w:p w:rsidR="005501DD" w:rsidRPr="005501DD" w:rsidRDefault="005501DD" w:rsidP="005501DD">
            <w:pPr>
              <w:spacing w:before="240" w:after="240"/>
              <w:contextualSpacing/>
              <w:jc w:val="both"/>
              <w:rPr>
                <w:rFonts w:ascii="Palatino Linotype" w:hAnsi="Palatino Linotype" w:cs="Arial"/>
                <w:bCs/>
                <w:sz w:val="20"/>
                <w:szCs w:val="20"/>
              </w:rPr>
            </w:pPr>
            <w:r>
              <w:rPr>
                <w:rFonts w:ascii="Palatino Linotype" w:hAnsi="Palatino Linotype" w:cs="Arial"/>
                <w:bCs/>
                <w:sz w:val="20"/>
                <w:szCs w:val="20"/>
              </w:rPr>
              <w:t>C</w:t>
            </w:r>
            <w:r w:rsidRPr="005501DD">
              <w:rPr>
                <w:rFonts w:ascii="Palatino Linotype" w:hAnsi="Palatino Linotype" w:cs="Arial"/>
                <w:bCs/>
                <w:sz w:val="20"/>
                <w:szCs w:val="20"/>
              </w:rPr>
              <w:t>omo se ob</w:t>
            </w:r>
            <w:r>
              <w:rPr>
                <w:rFonts w:ascii="Palatino Linotype" w:hAnsi="Palatino Linotype" w:cs="Arial"/>
                <w:bCs/>
                <w:sz w:val="20"/>
                <w:szCs w:val="20"/>
              </w:rPr>
              <w:t xml:space="preserve">serva en la </w:t>
            </w:r>
            <w:r w:rsidRPr="005501DD">
              <w:rPr>
                <w:rFonts w:ascii="Palatino Linotype" w:hAnsi="Palatino Linotype" w:cs="Arial"/>
                <w:bCs/>
                <w:sz w:val="20"/>
                <w:szCs w:val="20"/>
              </w:rPr>
              <w:t xml:space="preserve"> </w:t>
            </w:r>
            <w:r>
              <w:rPr>
                <w:rFonts w:ascii="Palatino Linotype" w:hAnsi="Palatino Linotype" w:cs="Arial"/>
                <w:bCs/>
                <w:sz w:val="20"/>
                <w:szCs w:val="20"/>
              </w:rPr>
              <w:t>reunión de trabajo y sesión extraordinaria, que anexó el Sujeto Obligado a su respuesta.</w:t>
            </w:r>
          </w:p>
          <w:p w:rsidR="005501DD" w:rsidRDefault="005501DD" w:rsidP="008323AE">
            <w:pPr>
              <w:spacing w:before="240" w:after="240" w:line="360" w:lineRule="auto"/>
              <w:jc w:val="both"/>
              <w:rPr>
                <w:rFonts w:ascii="Palatino Linotype" w:hAnsi="Palatino Linotype" w:cs="Arial"/>
                <w:bCs/>
              </w:rPr>
            </w:pPr>
          </w:p>
        </w:tc>
        <w:tc>
          <w:tcPr>
            <w:tcW w:w="2207" w:type="dxa"/>
          </w:tcPr>
          <w:p w:rsidR="005501DD" w:rsidRPr="005501DD" w:rsidRDefault="005501DD" w:rsidP="005501DD">
            <w:pPr>
              <w:spacing w:before="240" w:after="240"/>
              <w:contextualSpacing/>
              <w:jc w:val="both"/>
              <w:rPr>
                <w:rFonts w:ascii="Palatino Linotype" w:hAnsi="Palatino Linotype" w:cs="Arial"/>
                <w:bCs/>
                <w:sz w:val="20"/>
                <w:szCs w:val="20"/>
              </w:rPr>
            </w:pPr>
            <w:r>
              <w:rPr>
                <w:rFonts w:ascii="Palatino Linotype" w:hAnsi="Palatino Linotype" w:cs="Arial"/>
                <w:bCs/>
                <w:sz w:val="20"/>
                <w:szCs w:val="20"/>
              </w:rPr>
              <w:lastRenderedPageBreak/>
              <w:t>El Sujeto Obligado r</w:t>
            </w:r>
            <w:r w:rsidRPr="005501DD">
              <w:rPr>
                <w:rFonts w:ascii="Palatino Linotype" w:hAnsi="Palatino Linotype" w:cs="Arial"/>
                <w:bCs/>
                <w:sz w:val="20"/>
                <w:szCs w:val="20"/>
              </w:rPr>
              <w:t xml:space="preserve">atificó su respuesta inicial; agregando el mismo Director de Administración del Sujeto Obligado, que los requerimientos realizados a través del oficio número IEEM/JDE27/131/2021, son </w:t>
            </w:r>
            <w:r w:rsidR="001F456E" w:rsidRPr="005501DD">
              <w:rPr>
                <w:rFonts w:ascii="Palatino Linotype" w:hAnsi="Palatino Linotype" w:cs="Arial"/>
                <w:bCs/>
                <w:sz w:val="20"/>
                <w:szCs w:val="20"/>
              </w:rPr>
              <w:t>gestionados</w:t>
            </w:r>
            <w:r w:rsidRPr="005501DD">
              <w:rPr>
                <w:rFonts w:ascii="Palatino Linotype" w:hAnsi="Palatino Linotype" w:cs="Arial"/>
                <w:bCs/>
                <w:sz w:val="20"/>
                <w:szCs w:val="20"/>
              </w:rPr>
              <w:t xml:space="preserve"> por las áreas de la Dirección de Administración y atendidos internamente, y no ameritan una respuesta por parte de la Dirección para su otorgamiento. También señaló que la normatividad aplicable para la atención a las solicitudes, son los Criterios para el Otorgamiento de Recursos Financieros y para la Comprobación de Gastos en los Órganos Desconcentrados del </w:t>
            </w:r>
            <w:r w:rsidRPr="005501DD">
              <w:rPr>
                <w:rFonts w:ascii="Palatino Linotype" w:hAnsi="Palatino Linotype" w:cs="Arial"/>
                <w:bCs/>
                <w:sz w:val="20"/>
                <w:szCs w:val="20"/>
              </w:rPr>
              <w:lastRenderedPageBreak/>
              <w:t>Instituto Electoral del Estado d</w:t>
            </w:r>
            <w:r w:rsidR="001F456E">
              <w:rPr>
                <w:rFonts w:ascii="Palatino Linotype" w:hAnsi="Palatino Linotype" w:cs="Arial"/>
                <w:bCs/>
                <w:sz w:val="20"/>
                <w:szCs w:val="20"/>
              </w:rPr>
              <w:t>e México, para e</w:t>
            </w:r>
            <w:r w:rsidRPr="005501DD">
              <w:rPr>
                <w:rFonts w:ascii="Palatino Linotype" w:hAnsi="Palatino Linotype" w:cs="Arial"/>
                <w:bCs/>
                <w:sz w:val="20"/>
                <w:szCs w:val="20"/>
              </w:rPr>
              <w:t>l Proceso Electoral 2021, en los que se prevé como responsabilidad del enlace administrativo la integración del expediente que contiene la documentación original de los insumos y servicios, autorizados por la Subdirección de Recurso Humanos y Servicios Generales, sin que en dicha normatividad se disponga que cada petición formulada por los Órganos Desconcentrados deba recaer una respuesta firmada por el Director de Administración, insistiendo que no se realizó un oficio de respuesta a la petición de la Junta Distrital 27, mediante oficio IEEM/JDE27/131/2021.</w:t>
            </w:r>
          </w:p>
          <w:p w:rsidR="005501DD" w:rsidRPr="005501DD" w:rsidRDefault="005501DD" w:rsidP="005501DD">
            <w:pPr>
              <w:spacing w:before="240" w:after="240"/>
              <w:contextualSpacing/>
              <w:jc w:val="both"/>
              <w:rPr>
                <w:rFonts w:ascii="Palatino Linotype" w:hAnsi="Palatino Linotype" w:cs="Arial"/>
                <w:bCs/>
                <w:sz w:val="20"/>
                <w:szCs w:val="20"/>
              </w:rPr>
            </w:pPr>
          </w:p>
        </w:tc>
        <w:tc>
          <w:tcPr>
            <w:tcW w:w="2207" w:type="dxa"/>
          </w:tcPr>
          <w:p w:rsidR="005501DD" w:rsidRDefault="005501DD" w:rsidP="005501DD">
            <w:pPr>
              <w:spacing w:before="240" w:after="240"/>
              <w:contextualSpacing/>
              <w:jc w:val="center"/>
              <w:rPr>
                <w:rFonts w:ascii="Palatino Linotype" w:hAnsi="Palatino Linotype" w:cs="Arial"/>
                <w:bCs/>
                <w:sz w:val="20"/>
                <w:szCs w:val="20"/>
              </w:rPr>
            </w:pPr>
            <w:r w:rsidRPr="005501DD">
              <w:rPr>
                <w:rFonts w:ascii="Palatino Linotype" w:hAnsi="Palatino Linotype" w:cs="Arial"/>
                <w:bCs/>
                <w:sz w:val="20"/>
                <w:szCs w:val="20"/>
              </w:rPr>
              <w:lastRenderedPageBreak/>
              <w:t>Sí</w:t>
            </w:r>
          </w:p>
          <w:p w:rsidR="005501DD" w:rsidRPr="005501DD" w:rsidRDefault="005501DD" w:rsidP="005501DD">
            <w:pPr>
              <w:spacing w:before="240" w:after="240"/>
              <w:contextualSpacing/>
              <w:jc w:val="center"/>
              <w:rPr>
                <w:rFonts w:ascii="Palatino Linotype" w:hAnsi="Palatino Linotype" w:cs="Arial"/>
                <w:bCs/>
                <w:sz w:val="20"/>
                <w:szCs w:val="20"/>
              </w:rPr>
            </w:pPr>
            <w:r>
              <w:rPr>
                <w:rFonts w:ascii="Palatino Linotype" w:hAnsi="Palatino Linotype" w:cs="Arial"/>
                <w:bCs/>
                <w:sz w:val="20"/>
                <w:szCs w:val="20"/>
              </w:rPr>
              <w:t>(Hecho Negativo)</w:t>
            </w:r>
          </w:p>
          <w:p w:rsidR="005501DD" w:rsidRPr="005501DD" w:rsidRDefault="005501DD" w:rsidP="005501DD">
            <w:pPr>
              <w:spacing w:before="240" w:after="240"/>
              <w:contextualSpacing/>
              <w:jc w:val="both"/>
              <w:rPr>
                <w:rFonts w:ascii="Palatino Linotype" w:hAnsi="Palatino Linotype" w:cs="Arial"/>
                <w:bCs/>
                <w:sz w:val="20"/>
                <w:szCs w:val="20"/>
              </w:rPr>
            </w:pPr>
          </w:p>
        </w:tc>
      </w:tr>
    </w:tbl>
    <w:p w:rsidR="00170BEB" w:rsidRDefault="00170BEB" w:rsidP="008323AE">
      <w:pPr>
        <w:shd w:val="clear" w:color="auto" w:fill="FFFFFF"/>
        <w:spacing w:before="240" w:after="240" w:line="360" w:lineRule="auto"/>
        <w:jc w:val="both"/>
        <w:rPr>
          <w:noProof/>
          <w:lang w:val="es-MX" w:eastAsia="es-MX"/>
        </w:rPr>
      </w:pPr>
      <w:r>
        <w:rPr>
          <w:rFonts w:ascii="Palatino Linotype" w:hAnsi="Palatino Linotype"/>
        </w:rPr>
        <w:t>Reunión de Trabajo:</w:t>
      </w:r>
    </w:p>
    <w:p w:rsidR="00170BEB" w:rsidRDefault="005501DD" w:rsidP="008323AE">
      <w:pPr>
        <w:shd w:val="clear" w:color="auto" w:fill="FFFFFF"/>
        <w:spacing w:before="240" w:after="240" w:line="360" w:lineRule="auto"/>
        <w:jc w:val="both"/>
        <w:rPr>
          <w:rFonts w:ascii="Palatino Linotype" w:hAnsi="Palatino Linotype"/>
        </w:rPr>
      </w:pPr>
      <w:r>
        <w:rPr>
          <w:noProof/>
          <w:lang w:val="es-MX" w:eastAsia="es-MX"/>
        </w:rPr>
        <w:lastRenderedPageBreak/>
        <mc:AlternateContent>
          <mc:Choice Requires="wps">
            <w:drawing>
              <wp:anchor distT="0" distB="0" distL="114300" distR="114300" simplePos="0" relativeHeight="251665408" behindDoc="0" locked="0" layoutInCell="1" allowOverlap="1" wp14:anchorId="57D74A39" wp14:editId="79474DAA">
                <wp:simplePos x="0" y="0"/>
                <wp:positionH relativeFrom="margin">
                  <wp:posOffset>182993</wp:posOffset>
                </wp:positionH>
                <wp:positionV relativeFrom="paragraph">
                  <wp:posOffset>3390521</wp:posOffset>
                </wp:positionV>
                <wp:extent cx="5213350" cy="412750"/>
                <wp:effectExtent l="0" t="0" r="25400" b="25400"/>
                <wp:wrapNone/>
                <wp:docPr id="11" name="Rectángulo 11"/>
                <wp:cNvGraphicFramePr/>
                <a:graphic xmlns:a="http://schemas.openxmlformats.org/drawingml/2006/main">
                  <a:graphicData uri="http://schemas.microsoft.com/office/word/2010/wordprocessingShape">
                    <wps:wsp>
                      <wps:cNvSpPr/>
                      <wps:spPr>
                        <a:xfrm>
                          <a:off x="0" y="0"/>
                          <a:ext cx="5213350" cy="412750"/>
                        </a:xfrm>
                        <a:prstGeom prst="rect">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13A24" id="Rectángulo 11" o:spid="_x0000_s1026" style="position:absolute;margin-left:14.4pt;margin-top:266.95pt;width:410.5pt;height:3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" filled="f" strokecolor="#1f4d78 [1604]" strokeweight="2pt">
                <w10:wrap anchorx="margin"/>
              </v:rect>
            </w:pict>
          </mc:Fallback>
        </mc:AlternateContent>
      </w:r>
      <w:r>
        <w:rPr>
          <w:noProof/>
          <w:lang w:val="es-MX" w:eastAsia="es-MX"/>
        </w:rPr>
        <mc:AlternateContent>
          <mc:Choice Requires="wps">
            <w:drawing>
              <wp:anchor distT="0" distB="0" distL="114300" distR="114300" simplePos="0" relativeHeight="251661312" behindDoc="0" locked="0" layoutInCell="1" allowOverlap="1" wp14:anchorId="0C457007" wp14:editId="5EE77257">
                <wp:simplePos x="0" y="0"/>
                <wp:positionH relativeFrom="column">
                  <wp:posOffset>164465</wp:posOffset>
                </wp:positionH>
                <wp:positionV relativeFrom="paragraph">
                  <wp:posOffset>2780836</wp:posOffset>
                </wp:positionV>
                <wp:extent cx="5213350" cy="342900"/>
                <wp:effectExtent l="0" t="0" r="25400" b="19050"/>
                <wp:wrapNone/>
                <wp:docPr id="8" name="Rectángulo 8"/>
                <wp:cNvGraphicFramePr/>
                <a:graphic xmlns:a="http://schemas.openxmlformats.org/drawingml/2006/main">
                  <a:graphicData uri="http://schemas.microsoft.com/office/word/2010/wordprocessingShape">
                    <wps:wsp>
                      <wps:cNvSpPr/>
                      <wps:spPr>
                        <a:xfrm>
                          <a:off x="0" y="0"/>
                          <a:ext cx="5213350" cy="342900"/>
                        </a:xfrm>
                        <a:prstGeom prst="rect">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280F4" id="Rectángulo 8" o:spid="_x0000_s1026" style="position:absolute;margin-left:12.95pt;margin-top:218.95pt;width:410.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" filled="f" strokecolor="#1f4d78 [1604]" strokeweight="2pt"/>
            </w:pict>
          </mc:Fallback>
        </mc:AlternateContent>
      </w:r>
      <w:r>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813113</wp:posOffset>
                </wp:positionH>
                <wp:positionV relativeFrom="paragraph">
                  <wp:posOffset>617666</wp:posOffset>
                </wp:positionV>
                <wp:extent cx="3759200" cy="171450"/>
                <wp:effectExtent l="0" t="0" r="12700" b="19050"/>
                <wp:wrapNone/>
                <wp:docPr id="7" name="Rectángulo 7"/>
                <wp:cNvGraphicFramePr/>
                <a:graphic xmlns:a="http://schemas.openxmlformats.org/drawingml/2006/main">
                  <a:graphicData uri="http://schemas.microsoft.com/office/word/2010/wordprocessingShape">
                    <wps:wsp>
                      <wps:cNvSpPr/>
                      <wps:spPr>
                        <a:xfrm>
                          <a:off x="0" y="0"/>
                          <a:ext cx="3759200" cy="171450"/>
                        </a:xfrm>
                        <a:prstGeom prst="rect">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3137D2" id="Rectángulo 7" o:spid="_x0000_s1026" style="position:absolute;margin-left:64pt;margin-top:48.65pt;width:296pt;height:1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" filled="f" strokecolor="#1f4d78 [1604]" strokeweight="2pt"/>
            </w:pict>
          </mc:Fallback>
        </mc:AlternateContent>
      </w:r>
      <w:r w:rsidR="00170BEB">
        <w:rPr>
          <w:noProof/>
          <w:lang w:val="es-MX" w:eastAsia="es-MX"/>
        </w:rPr>
        <mc:AlternateContent>
          <mc:Choice Requires="wps">
            <w:drawing>
              <wp:anchor distT="0" distB="0" distL="114300" distR="114300" simplePos="0" relativeHeight="251663360" behindDoc="0" locked="0" layoutInCell="1" allowOverlap="1" wp14:anchorId="759D0AB9" wp14:editId="24B15857">
                <wp:simplePos x="0" y="0"/>
                <wp:positionH relativeFrom="column">
                  <wp:posOffset>126365</wp:posOffset>
                </wp:positionH>
                <wp:positionV relativeFrom="paragraph">
                  <wp:posOffset>5126355</wp:posOffset>
                </wp:positionV>
                <wp:extent cx="5213350" cy="590550"/>
                <wp:effectExtent l="0" t="0" r="25400" b="19050"/>
                <wp:wrapNone/>
                <wp:docPr id="9" name="Rectángulo 9"/>
                <wp:cNvGraphicFramePr/>
                <a:graphic xmlns:a="http://schemas.openxmlformats.org/drawingml/2006/main">
                  <a:graphicData uri="http://schemas.microsoft.com/office/word/2010/wordprocessingShape">
                    <wps:wsp>
                      <wps:cNvSpPr/>
                      <wps:spPr>
                        <a:xfrm>
                          <a:off x="0" y="0"/>
                          <a:ext cx="5213350" cy="590550"/>
                        </a:xfrm>
                        <a:prstGeom prst="rect">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B0A92" id="Rectángulo 9" o:spid="_x0000_s1026" style="position:absolute;margin-left:9.95pt;margin-top:403.65pt;width:410.5pt;height: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" filled="f" strokecolor="#1f4d78 [1604]" strokeweight="2pt"/>
            </w:pict>
          </mc:Fallback>
        </mc:AlternateContent>
      </w:r>
      <w:r w:rsidR="00170BEB">
        <w:rPr>
          <w:noProof/>
          <w:lang w:val="es-MX" w:eastAsia="es-MX"/>
        </w:rPr>
        <w:drawing>
          <wp:inline distT="0" distB="0" distL="0" distR="0" wp14:anchorId="12D77B0A" wp14:editId="6F97E04F">
            <wp:extent cx="5504700" cy="381455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42204" t="23822" r="27133" b="14102"/>
                    <a:stretch/>
                  </pic:blipFill>
                  <pic:spPr bwMode="auto">
                    <a:xfrm>
                      <a:off x="0" y="0"/>
                      <a:ext cx="5518335" cy="3823999"/>
                    </a:xfrm>
                    <a:prstGeom prst="rect">
                      <a:avLst/>
                    </a:prstGeom>
                    <a:ln>
                      <a:noFill/>
                    </a:ln>
                    <a:extLst>
                      <a:ext uri="{53640926-AAD7-44D8-BBD7-CCE9431645EC}">
                        <a14:shadowObscured xmlns:a14="http://schemas.microsoft.com/office/drawing/2010/main"/>
                      </a:ext>
                    </a:extLst>
                  </pic:spPr>
                </pic:pic>
              </a:graphicData>
            </a:graphic>
          </wp:inline>
        </w:drawing>
      </w:r>
    </w:p>
    <w:p w:rsidR="00EC34D2" w:rsidRDefault="00EC34D2" w:rsidP="008323AE">
      <w:pPr>
        <w:shd w:val="clear" w:color="auto" w:fill="FFFFFF"/>
        <w:spacing w:before="240" w:after="240" w:line="360" w:lineRule="auto"/>
        <w:jc w:val="both"/>
        <w:rPr>
          <w:rFonts w:ascii="Palatino Linotype" w:hAnsi="Palatino Linotype"/>
        </w:rPr>
      </w:pPr>
      <w:r>
        <w:rPr>
          <w:rFonts w:ascii="Palatino Linotype" w:hAnsi="Palatino Linotype"/>
        </w:rPr>
        <w:t>Sesión extraordinaria:</w:t>
      </w:r>
    </w:p>
    <w:p w:rsidR="007922CD" w:rsidRPr="007922CD" w:rsidRDefault="00170BEB" w:rsidP="007D49D5">
      <w:pPr>
        <w:spacing w:before="240" w:after="240" w:line="360" w:lineRule="auto"/>
        <w:jc w:val="both"/>
        <w:rPr>
          <w:rFonts w:ascii="Palatino Linotype" w:hAnsi="Palatino Linotype" w:cs="Arial"/>
          <w:color w:val="FF0000"/>
        </w:rPr>
      </w:pPr>
      <w:r>
        <w:rPr>
          <w:noProof/>
          <w:lang w:val="es-MX" w:eastAsia="es-MX"/>
        </w:rPr>
        <w:lastRenderedPageBreak/>
        <w:drawing>
          <wp:inline distT="0" distB="0" distL="0" distR="0" wp14:anchorId="5F7104FA" wp14:editId="18FCCB9B">
            <wp:extent cx="5517774" cy="3541594"/>
            <wp:effectExtent l="0" t="0" r="6985"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41186" t="13478" r="26680" b="7463"/>
                    <a:stretch/>
                  </pic:blipFill>
                  <pic:spPr bwMode="auto">
                    <a:xfrm>
                      <a:off x="0" y="0"/>
                      <a:ext cx="5523559" cy="3545307"/>
                    </a:xfrm>
                    <a:prstGeom prst="rect">
                      <a:avLst/>
                    </a:prstGeom>
                    <a:ln>
                      <a:noFill/>
                    </a:ln>
                    <a:extLst>
                      <a:ext uri="{53640926-AAD7-44D8-BBD7-CCE9431645EC}">
                        <a14:shadowObscured xmlns:a14="http://schemas.microsoft.com/office/drawing/2010/main"/>
                      </a:ext>
                    </a:extLst>
                  </pic:spPr>
                </pic:pic>
              </a:graphicData>
            </a:graphic>
          </wp:inline>
        </w:drawing>
      </w:r>
    </w:p>
    <w:p w:rsidR="007922CD" w:rsidRDefault="00EC34D2" w:rsidP="007D49D5">
      <w:pPr>
        <w:spacing w:before="240" w:after="240" w:line="360" w:lineRule="auto"/>
        <w:jc w:val="both"/>
        <w:rPr>
          <w:rFonts w:ascii="Palatino Linotype" w:hAnsi="Palatino Linotype" w:cs="Arial"/>
        </w:rPr>
      </w:pPr>
      <w:r>
        <w:rPr>
          <w:noProof/>
          <w:lang w:val="es-MX" w:eastAsia="es-MX"/>
        </w:rPr>
        <mc:AlternateContent>
          <mc:Choice Requires="wps">
            <w:drawing>
              <wp:anchor distT="0" distB="0" distL="114300" distR="114300" simplePos="0" relativeHeight="251667456" behindDoc="0" locked="0" layoutInCell="1" allowOverlap="1" wp14:anchorId="6208AE8C" wp14:editId="021D2EE5">
                <wp:simplePos x="0" y="0"/>
                <wp:positionH relativeFrom="margin">
                  <wp:posOffset>100965</wp:posOffset>
                </wp:positionH>
                <wp:positionV relativeFrom="paragraph">
                  <wp:posOffset>72390</wp:posOffset>
                </wp:positionV>
                <wp:extent cx="5213350" cy="889000"/>
                <wp:effectExtent l="0" t="0" r="25400" b="25400"/>
                <wp:wrapNone/>
                <wp:docPr id="13" name="Rectángulo 13"/>
                <wp:cNvGraphicFramePr/>
                <a:graphic xmlns:a="http://schemas.openxmlformats.org/drawingml/2006/main">
                  <a:graphicData uri="http://schemas.microsoft.com/office/word/2010/wordprocessingShape">
                    <wps:wsp>
                      <wps:cNvSpPr/>
                      <wps:spPr>
                        <a:xfrm>
                          <a:off x="0" y="0"/>
                          <a:ext cx="5213350" cy="889000"/>
                        </a:xfrm>
                        <a:prstGeom prst="rect">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98857" id="Rectángulo 13" o:spid="_x0000_s1026" style="position:absolute;margin-left:7.95pt;margin-top:5.7pt;width:410.5pt;height:70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" filled="f" strokecolor="#1f4d78 [1604]" strokeweight="2pt">
                <w10:wrap anchorx="margin"/>
              </v:rect>
            </w:pict>
          </mc:Fallback>
        </mc:AlternateContent>
      </w:r>
      <w:r>
        <w:rPr>
          <w:noProof/>
          <w:lang w:val="es-MX" w:eastAsia="es-MX"/>
        </w:rPr>
        <w:drawing>
          <wp:inline distT="0" distB="0" distL="0" distR="0" wp14:anchorId="1BD8ED37" wp14:editId="0C8F6A49">
            <wp:extent cx="5486400" cy="28829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41299" t="56730" r="23286" b="-1"/>
                    <a:stretch/>
                  </pic:blipFill>
                  <pic:spPr bwMode="auto">
                    <a:xfrm>
                      <a:off x="0" y="0"/>
                      <a:ext cx="5486400" cy="2882900"/>
                    </a:xfrm>
                    <a:prstGeom prst="rect">
                      <a:avLst/>
                    </a:prstGeom>
                    <a:ln>
                      <a:noFill/>
                    </a:ln>
                    <a:extLst>
                      <a:ext uri="{53640926-AAD7-44D8-BBD7-CCE9431645EC}">
                        <a14:shadowObscured xmlns:a14="http://schemas.microsoft.com/office/drawing/2010/main"/>
                      </a:ext>
                    </a:extLst>
                  </pic:spPr>
                </pic:pic>
              </a:graphicData>
            </a:graphic>
          </wp:inline>
        </w:drawing>
      </w:r>
    </w:p>
    <w:p w:rsidR="007D4790" w:rsidRDefault="007D4790" w:rsidP="007D4790">
      <w:pPr>
        <w:autoSpaceDE w:val="0"/>
        <w:autoSpaceDN w:val="0"/>
        <w:adjustRightInd w:val="0"/>
        <w:spacing w:line="360" w:lineRule="auto"/>
        <w:jc w:val="both"/>
        <w:rPr>
          <w:rFonts w:ascii="Palatino Linotype" w:hAnsi="Palatino Linotype" w:cs="Arial"/>
        </w:rPr>
      </w:pPr>
      <w:r>
        <w:rPr>
          <w:rFonts w:ascii="Palatino Linotype" w:hAnsi="Palatino Linotype" w:cs="Arial"/>
        </w:rPr>
        <w:lastRenderedPageBreak/>
        <w:t>P</w:t>
      </w:r>
      <w:r w:rsidR="00EC34D2">
        <w:rPr>
          <w:rFonts w:ascii="Palatino Linotype" w:hAnsi="Palatino Linotype" w:cs="Arial"/>
        </w:rPr>
        <w:t xml:space="preserve">or consiguiente, </w:t>
      </w:r>
      <w:r w:rsidR="001F456E">
        <w:rPr>
          <w:rFonts w:ascii="Palatino Linotype" w:hAnsi="Palatino Linotype" w:cs="Arial"/>
        </w:rPr>
        <w:t>del cuadro comparativo anterior y de las imágenes insertadas, se advierte que estamos ante la presencia de  un hecho negativo; luego entonces</w:t>
      </w:r>
      <w:r>
        <w:rPr>
          <w:rFonts w:ascii="Palatino Linotype" w:hAnsi="Palatino Linotype" w:cs="Arial"/>
        </w:rPr>
        <w:t>, ante un hecho negativo,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rsidR="007D4790" w:rsidRDefault="007D4790" w:rsidP="007D4790">
      <w:pPr>
        <w:autoSpaceDE w:val="0"/>
        <w:autoSpaceDN w:val="0"/>
        <w:adjustRightInd w:val="0"/>
        <w:spacing w:line="360" w:lineRule="auto"/>
        <w:jc w:val="both"/>
        <w:rPr>
          <w:rFonts w:ascii="Palatino Linotype" w:hAnsi="Palatino Linotype" w:cs="Arial"/>
        </w:rPr>
      </w:pPr>
    </w:p>
    <w:p w:rsidR="007D4790" w:rsidRDefault="007D4790" w:rsidP="007D4790">
      <w:pPr>
        <w:spacing w:before="120" w:after="120"/>
        <w:ind w:left="851" w:right="851"/>
        <w:jc w:val="both"/>
        <w:rPr>
          <w:rFonts w:ascii="Palatino Linotype" w:hAnsi="Palatino Linotype" w:cs="Arial"/>
          <w:i/>
          <w:sz w:val="22"/>
          <w:szCs w:val="22"/>
          <w:lang w:eastAsia="es-MX"/>
        </w:rPr>
      </w:pPr>
      <w:r>
        <w:rPr>
          <w:rFonts w:ascii="Palatino Linotype" w:hAnsi="Palatino Linotype" w:cs="Arial"/>
          <w:b/>
          <w:i/>
          <w:sz w:val="22"/>
          <w:szCs w:val="22"/>
          <w:lang w:eastAsia="es-MX"/>
        </w:rPr>
        <w:t>“HECHOS NEGATIVOS, NO SON SUSCEPTIBLES DE DEMOSTRACIÓN</w:t>
      </w:r>
      <w:r>
        <w:rPr>
          <w:rFonts w:ascii="Palatino Linotype" w:hAnsi="Palatino Linotype" w:cs="Arial"/>
          <w:i/>
          <w:sz w:val="22"/>
          <w:szCs w:val="22"/>
          <w:lang w:eastAsia="es-MX"/>
        </w:rPr>
        <w:t xml:space="preserve">. </w:t>
      </w:r>
    </w:p>
    <w:p w:rsidR="007D4790" w:rsidRDefault="007D4790" w:rsidP="007D4790">
      <w:pPr>
        <w:ind w:left="851" w:right="851"/>
        <w:jc w:val="both"/>
        <w:rPr>
          <w:rFonts w:ascii="Palatino Linotype" w:hAnsi="Palatino Linotype" w:cs="Arial"/>
          <w:i/>
          <w:sz w:val="22"/>
          <w:szCs w:val="22"/>
          <w:lang w:eastAsia="es-MX"/>
        </w:rPr>
      </w:pPr>
      <w:r>
        <w:rPr>
          <w:rFonts w:ascii="Palatino Linotype" w:hAnsi="Palatino Linotype" w:cs="Arial"/>
          <w:i/>
          <w:sz w:val="22"/>
          <w:szCs w:val="22"/>
          <w:lang w:eastAsia="es-MX"/>
        </w:rPr>
        <w:t>Tratándose de un hecho negativo, el Juez no tiene por qué invocar prueba alguna de la que se desprenda, ya que es bien sabido que esta clase de hechos no son susceptibles de demostración.</w:t>
      </w:r>
    </w:p>
    <w:p w:rsidR="007D4790" w:rsidRDefault="007D4790" w:rsidP="007D4790">
      <w:pPr>
        <w:spacing w:before="120" w:after="120"/>
        <w:ind w:left="851" w:right="851"/>
        <w:jc w:val="both"/>
        <w:rPr>
          <w:rFonts w:ascii="Palatino Linotype" w:hAnsi="Palatino Linotype" w:cs="Arial"/>
          <w:i/>
          <w:sz w:val="22"/>
          <w:szCs w:val="22"/>
          <w:lang w:eastAsia="es-MX"/>
        </w:rPr>
      </w:pPr>
      <w:r>
        <w:rPr>
          <w:rFonts w:ascii="Palatino Linotype" w:hAnsi="Palatino Linotype" w:cs="Arial"/>
          <w:i/>
          <w:sz w:val="22"/>
          <w:szCs w:val="22"/>
          <w:lang w:eastAsia="es-MX"/>
        </w:rPr>
        <w:t>Amparo en revisión 2022/61. José García Florín (Menor). 9 de octubre de 1961. Cinco votos. Ponente: José Rivera Pérez Campos.” (Sic)</w:t>
      </w:r>
    </w:p>
    <w:p w:rsidR="007D4790" w:rsidRDefault="007D4790" w:rsidP="007D4790">
      <w:pPr>
        <w:pStyle w:val="Sinespaciado"/>
        <w:spacing w:before="120" w:after="120" w:line="360" w:lineRule="auto"/>
        <w:contextualSpacing/>
        <w:jc w:val="both"/>
        <w:rPr>
          <w:rFonts w:ascii="Palatino Linotype" w:eastAsia="Times New Roman" w:hAnsi="Palatino Linotype" w:cs="Arial"/>
          <w:sz w:val="24"/>
          <w:szCs w:val="24"/>
          <w:lang w:val="es-ES" w:eastAsia="es-ES"/>
        </w:rPr>
      </w:pPr>
    </w:p>
    <w:p w:rsidR="007D4790" w:rsidRDefault="007D4790" w:rsidP="007D4790">
      <w:pPr>
        <w:pStyle w:val="Sinespaciado"/>
        <w:spacing w:before="120" w:after="120" w:line="360" w:lineRule="auto"/>
        <w:contextualSpacing/>
        <w:jc w:val="both"/>
        <w:rPr>
          <w:rFonts w:ascii="Palatino Linotype" w:hAnsi="Palatino Linotype"/>
          <w:sz w:val="24"/>
          <w:szCs w:val="24"/>
          <w:lang w:eastAsia="es-MX"/>
        </w:rPr>
      </w:pPr>
      <w:r>
        <w:rPr>
          <w:rFonts w:ascii="Palatino Linotype" w:hAnsi="Palatino Linotype"/>
          <w:sz w:val="24"/>
          <w:szCs w:val="24"/>
          <w:lang w:eastAsia="es-MX"/>
        </w:rPr>
        <w:t>Además</w:t>
      </w:r>
      <w:r w:rsidRPr="00A80726">
        <w:rPr>
          <w:rFonts w:ascii="Palatino Linotype" w:hAnsi="Palatino Linotype"/>
          <w:sz w:val="24"/>
          <w:szCs w:val="24"/>
          <w:lang w:eastAsia="es-MX"/>
        </w:rPr>
        <w:t xml:space="preserve">, </w:t>
      </w:r>
      <w:r w:rsidR="001F456E">
        <w:rPr>
          <w:rFonts w:ascii="Palatino Linotype" w:hAnsi="Palatino Linotype"/>
          <w:sz w:val="24"/>
          <w:szCs w:val="24"/>
          <w:lang w:eastAsia="es-MX"/>
        </w:rPr>
        <w:t>que el</w:t>
      </w:r>
      <w:r w:rsidRPr="00C62A48">
        <w:rPr>
          <w:rFonts w:ascii="Palatino Linotype" w:hAnsi="Palatino Linotype"/>
          <w:sz w:val="24"/>
          <w:szCs w:val="24"/>
          <w:lang w:eastAsia="es-MX"/>
        </w:rPr>
        <w:t xml:space="preserve"> pronunciamiento por parte del </w:t>
      </w:r>
      <w:r w:rsidRPr="00C62A48">
        <w:rPr>
          <w:rFonts w:ascii="Palatino Linotype" w:hAnsi="Palatino Linotype"/>
          <w:b/>
          <w:sz w:val="24"/>
          <w:szCs w:val="24"/>
          <w:lang w:eastAsia="es-MX"/>
        </w:rPr>
        <w:t>Sujeto Obligado</w:t>
      </w:r>
      <w:r w:rsidRPr="00C62A48">
        <w:rPr>
          <w:rFonts w:ascii="Palatino Linotype" w:hAnsi="Palatino Linotype"/>
          <w:sz w:val="24"/>
          <w:szCs w:val="24"/>
          <w:lang w:eastAsia="es-MX"/>
        </w:rPr>
        <w:t>, este Órgano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w:t>
      </w:r>
      <w:r w:rsidRPr="008F5FA7">
        <w:rPr>
          <w:rFonts w:ascii="Palatino Linotype" w:hAnsi="Palatino Linotype"/>
          <w:sz w:val="24"/>
          <w:szCs w:val="24"/>
          <w:lang w:eastAsia="es-MX"/>
        </w:rPr>
        <w:t xml:space="preserve"> emitido por el entonces Instituto Federal de Accesos a la Información y Protección de Datos, que a la letra establece lo siguiente:</w:t>
      </w:r>
    </w:p>
    <w:p w:rsidR="007D4790" w:rsidRPr="008F5FA7" w:rsidRDefault="007D4790" w:rsidP="007D4790">
      <w:pPr>
        <w:spacing w:before="120" w:after="120"/>
        <w:ind w:left="851" w:right="851"/>
        <w:jc w:val="both"/>
        <w:rPr>
          <w:rFonts w:ascii="Palatino Linotype" w:hAnsi="Palatino Linotype"/>
          <w:i/>
          <w:sz w:val="22"/>
          <w:szCs w:val="22"/>
        </w:rPr>
      </w:pPr>
      <w:r w:rsidRPr="008F5FA7">
        <w:rPr>
          <w:rFonts w:ascii="Palatino Linotype" w:hAnsi="Palatino Linotype"/>
          <w:i/>
          <w:sz w:val="22"/>
          <w:szCs w:val="22"/>
        </w:rPr>
        <w:t>“</w:t>
      </w:r>
      <w:r w:rsidRPr="008F5FA7">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8F5FA7">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w:t>
      </w:r>
      <w:r w:rsidRPr="008F5FA7">
        <w:rPr>
          <w:rFonts w:ascii="Palatino Linotype" w:hAnsi="Palatino Linotype"/>
          <w:i/>
          <w:sz w:val="22"/>
          <w:szCs w:val="22"/>
        </w:rPr>
        <w:lastRenderedPageBreak/>
        <w:t>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0035199C">
        <w:rPr>
          <w:rFonts w:ascii="Palatino Linotype" w:hAnsi="Palatino Linotype"/>
          <w:i/>
          <w:sz w:val="22"/>
          <w:szCs w:val="22"/>
        </w:rPr>
        <w:t>(Sic)</w:t>
      </w:r>
    </w:p>
    <w:p w:rsidR="007D4790" w:rsidRDefault="007D4790" w:rsidP="007D4790">
      <w:pPr>
        <w:pStyle w:val="Prrafodelista"/>
        <w:autoSpaceDE w:val="0"/>
        <w:autoSpaceDN w:val="0"/>
        <w:adjustRightInd w:val="0"/>
        <w:spacing w:line="360" w:lineRule="auto"/>
        <w:ind w:left="0"/>
        <w:jc w:val="both"/>
        <w:rPr>
          <w:rFonts w:ascii="Palatino Linotype" w:hAnsi="Palatino Linotype" w:cs="Arial"/>
          <w:sz w:val="24"/>
          <w:szCs w:val="24"/>
        </w:rPr>
      </w:pPr>
    </w:p>
    <w:p w:rsidR="007D4790" w:rsidRDefault="007D4790" w:rsidP="007D4790">
      <w:pPr>
        <w:pStyle w:val="Prrafodelista"/>
        <w:autoSpaceDE w:val="0"/>
        <w:autoSpaceDN w:val="0"/>
        <w:adjustRightInd w:val="0"/>
        <w:spacing w:line="360" w:lineRule="auto"/>
        <w:ind w:left="0"/>
        <w:jc w:val="both"/>
        <w:rPr>
          <w:rFonts w:ascii="Palatino Linotype" w:hAnsi="Palatino Linotype" w:cs="Arial"/>
          <w:sz w:val="24"/>
          <w:szCs w:val="24"/>
        </w:rPr>
      </w:pPr>
      <w:r w:rsidRPr="007302F7">
        <w:rPr>
          <w:rFonts w:ascii="Palatino Linotype" w:hAnsi="Palatino Linotype" w:cs="Arial"/>
          <w:sz w:val="24"/>
          <w:szCs w:val="24"/>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35199C" w:rsidRDefault="0035199C" w:rsidP="007D4790">
      <w:pPr>
        <w:pStyle w:val="Prrafodelista"/>
        <w:autoSpaceDE w:val="0"/>
        <w:autoSpaceDN w:val="0"/>
        <w:adjustRightInd w:val="0"/>
        <w:spacing w:line="360" w:lineRule="auto"/>
        <w:ind w:left="0"/>
        <w:jc w:val="both"/>
        <w:rPr>
          <w:rFonts w:ascii="Palatino Linotype" w:hAnsi="Palatino Linotype" w:cs="Arial"/>
          <w:sz w:val="24"/>
          <w:szCs w:val="24"/>
        </w:rPr>
      </w:pPr>
    </w:p>
    <w:p w:rsidR="0035199C" w:rsidRDefault="00F4483C" w:rsidP="007D4790">
      <w:pPr>
        <w:pStyle w:val="Prrafodelista"/>
        <w:autoSpaceDE w:val="0"/>
        <w:autoSpaceDN w:val="0"/>
        <w:adjustRightInd w:val="0"/>
        <w:spacing w:line="360" w:lineRule="auto"/>
        <w:ind w:left="0"/>
        <w:jc w:val="both"/>
        <w:rPr>
          <w:rFonts w:ascii="Palatino Linotype" w:hAnsi="Palatino Linotype" w:cs="Arial"/>
          <w:sz w:val="24"/>
          <w:szCs w:val="24"/>
        </w:rPr>
      </w:pPr>
      <w:r>
        <w:rPr>
          <w:rFonts w:ascii="Palatino Linotype" w:hAnsi="Palatino Linotype" w:cs="Arial"/>
          <w:sz w:val="24"/>
          <w:szCs w:val="24"/>
        </w:rPr>
        <w:t>Máxime</w:t>
      </w:r>
      <w:r w:rsidR="0035199C">
        <w:rPr>
          <w:rFonts w:ascii="Palatino Linotype" w:hAnsi="Palatino Linotype" w:cs="Arial"/>
          <w:sz w:val="24"/>
          <w:szCs w:val="24"/>
        </w:rPr>
        <w:t xml:space="preserve">, que el área que se pronunció fue la Dirección de Administración que de acuerdo al artículo </w:t>
      </w:r>
      <w:r>
        <w:rPr>
          <w:rFonts w:ascii="Palatino Linotype" w:hAnsi="Palatino Linotype" w:cs="Arial"/>
          <w:sz w:val="24"/>
          <w:szCs w:val="24"/>
        </w:rPr>
        <w:t>203 del Código electoral del estado de México, tiene las siguientes atribuciones:</w:t>
      </w:r>
    </w:p>
    <w:p w:rsidR="00F4483C" w:rsidRDefault="00F4483C" w:rsidP="00F4483C">
      <w:pPr>
        <w:spacing w:before="120" w:after="120"/>
        <w:ind w:left="851" w:right="851"/>
        <w:jc w:val="both"/>
        <w:rPr>
          <w:rFonts w:ascii="Palatino Linotype" w:hAnsi="Palatino Linotype"/>
          <w:i/>
          <w:sz w:val="22"/>
          <w:szCs w:val="22"/>
        </w:rPr>
      </w:pPr>
      <w:r>
        <w:rPr>
          <w:rFonts w:ascii="Palatino Linotype" w:hAnsi="Palatino Linotype"/>
          <w:i/>
          <w:sz w:val="22"/>
          <w:szCs w:val="22"/>
        </w:rPr>
        <w:t>“</w:t>
      </w:r>
      <w:r w:rsidRPr="00F4483C">
        <w:rPr>
          <w:rFonts w:ascii="Palatino Linotype" w:hAnsi="Palatino Linotype"/>
          <w:b/>
          <w:i/>
          <w:sz w:val="22"/>
          <w:szCs w:val="22"/>
        </w:rPr>
        <w:t>Artículo 203. La Dirección de Administración tiene las siguientes atribuciones</w:t>
      </w:r>
      <w:r w:rsidRPr="00F4483C">
        <w:rPr>
          <w:rFonts w:ascii="Palatino Linotype" w:hAnsi="Palatino Linotype"/>
          <w:i/>
          <w:sz w:val="22"/>
          <w:szCs w:val="22"/>
        </w:rPr>
        <w:t xml:space="preserve">: </w:t>
      </w:r>
    </w:p>
    <w:p w:rsidR="00F4483C" w:rsidRDefault="00F4483C" w:rsidP="00F4483C">
      <w:pPr>
        <w:spacing w:before="120" w:after="120"/>
        <w:ind w:left="851" w:right="851"/>
        <w:jc w:val="both"/>
        <w:rPr>
          <w:rFonts w:ascii="Palatino Linotype" w:hAnsi="Palatino Linotype"/>
          <w:i/>
          <w:sz w:val="22"/>
          <w:szCs w:val="22"/>
        </w:rPr>
      </w:pPr>
      <w:r w:rsidRPr="00F4483C">
        <w:rPr>
          <w:rFonts w:ascii="Palatino Linotype" w:hAnsi="Palatino Linotype"/>
          <w:i/>
          <w:sz w:val="22"/>
          <w:szCs w:val="22"/>
        </w:rPr>
        <w:t xml:space="preserve">I. Aplicar las políticas, normas y procedimientos para la administración de los recursos financieros y materiales del Instituto. </w:t>
      </w:r>
    </w:p>
    <w:p w:rsidR="00F4483C" w:rsidRDefault="00F4483C" w:rsidP="00F4483C">
      <w:pPr>
        <w:spacing w:before="120" w:after="120"/>
        <w:ind w:left="851" w:right="851"/>
        <w:jc w:val="both"/>
        <w:rPr>
          <w:rFonts w:ascii="Palatino Linotype" w:hAnsi="Palatino Linotype"/>
          <w:i/>
          <w:sz w:val="22"/>
          <w:szCs w:val="22"/>
        </w:rPr>
      </w:pPr>
      <w:r w:rsidRPr="00F4483C">
        <w:rPr>
          <w:rFonts w:ascii="Palatino Linotype" w:hAnsi="Palatino Linotype"/>
          <w:b/>
          <w:i/>
          <w:sz w:val="22"/>
          <w:szCs w:val="22"/>
        </w:rPr>
        <w:t>II. Organizar y dirigir la administración de los recursos materiales y financieros, así como la prestación de los servicios generales en el Instituto</w:t>
      </w:r>
      <w:r w:rsidRPr="00F4483C">
        <w:rPr>
          <w:rFonts w:ascii="Palatino Linotype" w:hAnsi="Palatino Linotype"/>
          <w:i/>
          <w:sz w:val="22"/>
          <w:szCs w:val="22"/>
        </w:rPr>
        <w:t xml:space="preserve">. </w:t>
      </w:r>
    </w:p>
    <w:p w:rsidR="00F4483C" w:rsidRDefault="00F4483C" w:rsidP="00F4483C">
      <w:pPr>
        <w:spacing w:before="120" w:after="120"/>
        <w:ind w:left="851" w:right="851"/>
        <w:jc w:val="both"/>
        <w:rPr>
          <w:rFonts w:ascii="Palatino Linotype" w:hAnsi="Palatino Linotype"/>
          <w:i/>
          <w:sz w:val="22"/>
          <w:szCs w:val="22"/>
        </w:rPr>
      </w:pPr>
      <w:r w:rsidRPr="00F4483C">
        <w:rPr>
          <w:rFonts w:ascii="Palatino Linotype" w:hAnsi="Palatino Linotype"/>
          <w:i/>
          <w:sz w:val="22"/>
          <w:szCs w:val="22"/>
        </w:rPr>
        <w:t xml:space="preserve">III. Formular el anteproyecto anual de presupuesto del Instituto. </w:t>
      </w:r>
    </w:p>
    <w:p w:rsidR="00F4483C" w:rsidRDefault="00F4483C" w:rsidP="00F4483C">
      <w:pPr>
        <w:spacing w:before="120" w:after="120"/>
        <w:ind w:left="851" w:right="851"/>
        <w:jc w:val="both"/>
        <w:rPr>
          <w:rFonts w:ascii="Palatino Linotype" w:hAnsi="Palatino Linotype"/>
          <w:i/>
          <w:sz w:val="22"/>
          <w:szCs w:val="22"/>
        </w:rPr>
      </w:pPr>
      <w:r w:rsidRPr="00F4483C">
        <w:rPr>
          <w:rFonts w:ascii="Palatino Linotype" w:hAnsi="Palatino Linotype"/>
          <w:b/>
          <w:i/>
          <w:sz w:val="22"/>
          <w:szCs w:val="22"/>
        </w:rPr>
        <w:t>IV. Establecer y operar los sistemas administrativos para el ejercicio y control del presupuesto</w:t>
      </w:r>
      <w:r w:rsidRPr="00F4483C">
        <w:rPr>
          <w:rFonts w:ascii="Palatino Linotype" w:hAnsi="Palatino Linotype"/>
          <w:i/>
          <w:sz w:val="22"/>
          <w:szCs w:val="22"/>
        </w:rPr>
        <w:t xml:space="preserve">. </w:t>
      </w:r>
    </w:p>
    <w:p w:rsidR="00F4483C" w:rsidRDefault="00F4483C" w:rsidP="00F4483C">
      <w:pPr>
        <w:spacing w:before="120" w:after="120"/>
        <w:ind w:left="851" w:right="851"/>
        <w:jc w:val="both"/>
        <w:rPr>
          <w:rFonts w:ascii="Palatino Linotype" w:hAnsi="Palatino Linotype"/>
          <w:i/>
          <w:sz w:val="22"/>
          <w:szCs w:val="22"/>
        </w:rPr>
      </w:pPr>
      <w:r w:rsidRPr="00F4483C">
        <w:rPr>
          <w:rFonts w:ascii="Palatino Linotype" w:hAnsi="Palatino Linotype"/>
          <w:i/>
          <w:sz w:val="22"/>
          <w:szCs w:val="22"/>
        </w:rPr>
        <w:lastRenderedPageBreak/>
        <w:t xml:space="preserve">V. Elaborar el proyecto de manual de organización y el Catálogo de cargos y puestos del Instituto y someterlo para su aprobación a la Junta General, con excepción de los puestos permanentes relacionados con el Servicio Profesional Electoral Nacional. </w:t>
      </w:r>
    </w:p>
    <w:p w:rsidR="00F4483C" w:rsidRDefault="00F4483C" w:rsidP="00F4483C">
      <w:pPr>
        <w:spacing w:before="120" w:after="120"/>
        <w:ind w:left="851" w:right="851"/>
        <w:jc w:val="both"/>
        <w:rPr>
          <w:rFonts w:ascii="Palatino Linotype" w:hAnsi="Palatino Linotype"/>
          <w:i/>
          <w:sz w:val="22"/>
          <w:szCs w:val="22"/>
        </w:rPr>
      </w:pPr>
      <w:r w:rsidRPr="00F4483C">
        <w:rPr>
          <w:rFonts w:ascii="Palatino Linotype" w:hAnsi="Palatino Linotype"/>
          <w:b/>
          <w:i/>
          <w:sz w:val="22"/>
          <w:szCs w:val="22"/>
        </w:rPr>
        <w:t>VI. Atender las necesidades administrativas de los órganos del Instituto</w:t>
      </w:r>
      <w:r w:rsidRPr="00F4483C">
        <w:rPr>
          <w:rFonts w:ascii="Palatino Linotype" w:hAnsi="Palatino Linotype"/>
          <w:i/>
          <w:sz w:val="22"/>
          <w:szCs w:val="22"/>
        </w:rPr>
        <w:t xml:space="preserve">. VII. Suministrar a los partidos políticos nacionales o locales con registro y a los candidatos independientes el financiamiento público al que tienen derecho. </w:t>
      </w:r>
    </w:p>
    <w:p w:rsidR="00F4483C" w:rsidRDefault="00F4483C" w:rsidP="00F4483C">
      <w:pPr>
        <w:spacing w:before="120" w:after="120"/>
        <w:ind w:left="851" w:right="851"/>
        <w:jc w:val="both"/>
        <w:rPr>
          <w:rFonts w:ascii="Palatino Linotype" w:hAnsi="Palatino Linotype"/>
          <w:i/>
          <w:sz w:val="22"/>
          <w:szCs w:val="22"/>
        </w:rPr>
      </w:pPr>
      <w:r w:rsidRPr="00F4483C">
        <w:rPr>
          <w:rFonts w:ascii="Palatino Linotype" w:hAnsi="Palatino Linotype"/>
          <w:i/>
          <w:sz w:val="22"/>
          <w:szCs w:val="22"/>
        </w:rPr>
        <w:t xml:space="preserve">VIII. Acordar con el Secretario Ejecutivo los asuntos de su competencia. </w:t>
      </w:r>
    </w:p>
    <w:p w:rsidR="00F4483C" w:rsidRPr="00F4483C" w:rsidRDefault="00F4483C" w:rsidP="00F4483C">
      <w:pPr>
        <w:spacing w:before="120" w:after="120"/>
        <w:ind w:left="851" w:right="851"/>
        <w:jc w:val="both"/>
        <w:rPr>
          <w:rFonts w:ascii="Palatino Linotype" w:hAnsi="Palatino Linotype"/>
          <w:i/>
          <w:sz w:val="22"/>
          <w:szCs w:val="22"/>
        </w:rPr>
      </w:pPr>
      <w:r w:rsidRPr="00F4483C">
        <w:rPr>
          <w:rFonts w:ascii="Palatino Linotype" w:hAnsi="Palatino Linotype"/>
          <w:i/>
          <w:sz w:val="22"/>
          <w:szCs w:val="22"/>
        </w:rPr>
        <w:t>IX. Las demás que le confiera este Código</w:t>
      </w:r>
      <w:proofErr w:type="gramStart"/>
      <w:r>
        <w:rPr>
          <w:rFonts w:ascii="Palatino Linotype" w:hAnsi="Palatino Linotype"/>
          <w:i/>
          <w:sz w:val="22"/>
          <w:szCs w:val="22"/>
        </w:rPr>
        <w:t>”(</w:t>
      </w:r>
      <w:proofErr w:type="gramEnd"/>
      <w:r>
        <w:rPr>
          <w:rFonts w:ascii="Palatino Linotype" w:hAnsi="Palatino Linotype"/>
          <w:i/>
          <w:sz w:val="22"/>
          <w:szCs w:val="22"/>
        </w:rPr>
        <w:t>Sic)</w:t>
      </w:r>
    </w:p>
    <w:p w:rsidR="00F4483C" w:rsidRPr="00F4483C" w:rsidRDefault="00F4483C" w:rsidP="00F4483C">
      <w:pPr>
        <w:spacing w:before="240" w:after="240" w:line="360" w:lineRule="auto"/>
        <w:jc w:val="both"/>
        <w:rPr>
          <w:rFonts w:ascii="Palatino Linotype" w:hAnsi="Palatino Linotype" w:cs="Arial"/>
        </w:rPr>
      </w:pPr>
      <w:r>
        <w:rPr>
          <w:rFonts w:ascii="Palatino Linotype" w:eastAsia="Calibri" w:hAnsi="Palatino Linotype" w:cs="Arial"/>
        </w:rPr>
        <w:t>E</w:t>
      </w:r>
      <w:r w:rsidRPr="00264FF6">
        <w:rPr>
          <w:rFonts w:ascii="Palatino Linotype" w:eastAsia="Calibri" w:hAnsi="Palatino Linotype" w:cs="Arial"/>
        </w:rPr>
        <w:t>n mérito de lo expuesto, esta Autoridad estima que las razones o motivos de i</w:t>
      </w:r>
      <w:r w:rsidR="001F456E">
        <w:rPr>
          <w:rFonts w:ascii="Palatino Linotype" w:eastAsia="Calibri" w:hAnsi="Palatino Linotype" w:cs="Arial"/>
        </w:rPr>
        <w:t>nconformidad hechos valer por la</w:t>
      </w:r>
      <w:r w:rsidRPr="00264FF6">
        <w:rPr>
          <w:rFonts w:ascii="Palatino Linotype" w:eastAsia="Calibri" w:hAnsi="Palatino Linotype" w:cs="Arial"/>
        </w:rPr>
        <w:t xml:space="preserve"> recurrente </w:t>
      </w:r>
      <w:r>
        <w:rPr>
          <w:rFonts w:ascii="Palatino Linotype" w:eastAsia="Calibri" w:hAnsi="Palatino Linotype" w:cs="Arial"/>
        </w:rPr>
        <w:t xml:space="preserve">en el recurso de revisión </w:t>
      </w:r>
      <w:r w:rsidRPr="0035199C">
        <w:rPr>
          <w:rFonts w:ascii="Palatino Linotype" w:hAnsi="Palatino Linotype" w:cs="Arial"/>
          <w:b/>
          <w:lang w:eastAsia="en-US"/>
        </w:rPr>
        <w:t>04986/INFOEM/IP/RR/2021</w:t>
      </w:r>
      <w:r>
        <w:rPr>
          <w:rFonts w:ascii="Palatino Linotype" w:hAnsi="Palatino Linotype" w:cs="Arial"/>
          <w:b/>
          <w:lang w:eastAsia="en-US"/>
        </w:rPr>
        <w:t xml:space="preserve">, </w:t>
      </w:r>
      <w:r w:rsidRPr="00264FF6">
        <w:rPr>
          <w:rFonts w:ascii="Palatino Linotype" w:eastAsia="Calibri" w:hAnsi="Palatino Linotype" w:cs="Arial"/>
        </w:rPr>
        <w:t xml:space="preserve">devienen infundados; por lo que, lo procedente es </w:t>
      </w:r>
      <w:r w:rsidRPr="00264FF6">
        <w:rPr>
          <w:rFonts w:ascii="Palatino Linotype" w:eastAsia="Calibri" w:hAnsi="Palatino Linotype" w:cs="Arial"/>
          <w:b/>
        </w:rPr>
        <w:t>CONFIRMAR</w:t>
      </w:r>
      <w:r w:rsidRPr="00264FF6">
        <w:rPr>
          <w:rFonts w:ascii="Palatino Linotype" w:eastAsia="Calibri" w:hAnsi="Palatino Linotype" w:cs="Arial"/>
        </w:rPr>
        <w:t xml:space="preserve"> la respuesta del Sujeto Obligado.</w:t>
      </w:r>
    </w:p>
    <w:p w:rsidR="00965750" w:rsidRDefault="007922CD" w:rsidP="00965750">
      <w:pPr>
        <w:shd w:val="clear" w:color="auto" w:fill="FFFFFF"/>
        <w:spacing w:before="240" w:after="240" w:line="360" w:lineRule="auto"/>
        <w:jc w:val="both"/>
        <w:rPr>
          <w:rFonts w:ascii="Palatino Linotype" w:hAnsi="Palatino Linotype" w:cs="Arial"/>
          <w:bCs/>
        </w:rPr>
      </w:pPr>
      <w:r>
        <w:rPr>
          <w:rFonts w:ascii="Palatino Linotype" w:hAnsi="Palatino Linotype" w:cs="Arial"/>
        </w:rPr>
        <w:t>E</w:t>
      </w:r>
      <w:r w:rsidR="001F456E">
        <w:rPr>
          <w:rFonts w:ascii="Palatino Linotype" w:hAnsi="Palatino Linotype" w:cs="Arial"/>
        </w:rPr>
        <w:t>n segundo lugar, respecto de la solicitud</w:t>
      </w:r>
      <w:r>
        <w:rPr>
          <w:rFonts w:ascii="Palatino Linotype" w:hAnsi="Palatino Linotype" w:cs="Arial"/>
        </w:rPr>
        <w:t xml:space="preserve"> </w:t>
      </w:r>
      <w:hyperlink r:id="rId74" w:history="1">
        <w:r w:rsidR="001F456E">
          <w:rPr>
            <w:rFonts w:ascii="Palatino Linotype" w:hAnsi="Palatino Linotype" w:cs="Arial"/>
            <w:b/>
            <w:bCs/>
          </w:rPr>
          <w:t>00711</w:t>
        </w:r>
        <w:r w:rsidR="001F456E" w:rsidRPr="00D757ED">
          <w:rPr>
            <w:rFonts w:ascii="Palatino Linotype" w:hAnsi="Palatino Linotype" w:cs="Arial"/>
            <w:b/>
            <w:bCs/>
          </w:rPr>
          <w:t>/IEEM/IP/2021</w:t>
        </w:r>
      </w:hyperlink>
      <w:r w:rsidR="001F456E">
        <w:rPr>
          <w:rFonts w:ascii="Palatino Linotype" w:hAnsi="Palatino Linotype" w:cs="Arial"/>
          <w:b/>
          <w:bCs/>
        </w:rPr>
        <w:t xml:space="preserve">, </w:t>
      </w:r>
      <w:r w:rsidR="00965750">
        <w:rPr>
          <w:rFonts w:ascii="Palatino Linotype" w:hAnsi="Palatino Linotype" w:cs="Arial"/>
          <w:bCs/>
        </w:rPr>
        <w:t xml:space="preserve">se procede hacer un cuadro comparativo para describir la información que entregó </w:t>
      </w:r>
      <w:r w:rsidR="00965750" w:rsidRPr="00170BEB">
        <w:rPr>
          <w:rFonts w:ascii="Palatino Linotype" w:hAnsi="Palatino Linotype" w:cs="Arial"/>
          <w:bCs/>
        </w:rPr>
        <w:t xml:space="preserve">el Sujeto Obligado </w:t>
      </w:r>
      <w:r w:rsidR="00965750">
        <w:rPr>
          <w:rFonts w:ascii="Palatino Linotype" w:hAnsi="Palatino Linotype" w:cs="Arial"/>
          <w:bCs/>
        </w:rPr>
        <w:t>en respuesta como en informe justificado, para un mejor entendimiento:</w:t>
      </w:r>
    </w:p>
    <w:tbl>
      <w:tblPr>
        <w:tblStyle w:val="Tablaconcuadrcula"/>
        <w:tblW w:w="0" w:type="auto"/>
        <w:tblLook w:val="04A0" w:firstRow="1" w:lastRow="0" w:firstColumn="1" w:lastColumn="0" w:noHBand="0" w:noVBand="1"/>
      </w:tblPr>
      <w:tblGrid>
        <w:gridCol w:w="2207"/>
        <w:gridCol w:w="2207"/>
        <w:gridCol w:w="2207"/>
        <w:gridCol w:w="2207"/>
      </w:tblGrid>
      <w:tr w:rsidR="00965750" w:rsidTr="00D1020E">
        <w:tc>
          <w:tcPr>
            <w:tcW w:w="2207" w:type="dxa"/>
          </w:tcPr>
          <w:p w:rsidR="00965750" w:rsidRDefault="00965750" w:rsidP="00D1020E">
            <w:pPr>
              <w:spacing w:before="240" w:after="240" w:line="360" w:lineRule="auto"/>
              <w:jc w:val="center"/>
              <w:rPr>
                <w:rFonts w:ascii="Palatino Linotype" w:hAnsi="Palatino Linotype" w:cs="Arial"/>
                <w:bCs/>
                <w:sz w:val="20"/>
                <w:szCs w:val="20"/>
              </w:rPr>
            </w:pPr>
            <w:r w:rsidRPr="005501DD">
              <w:rPr>
                <w:rFonts w:ascii="Palatino Linotype" w:hAnsi="Palatino Linotype" w:cs="Arial"/>
                <w:bCs/>
                <w:sz w:val="20"/>
                <w:szCs w:val="20"/>
              </w:rPr>
              <w:t>Solicitud</w:t>
            </w:r>
          </w:p>
          <w:p w:rsidR="00965750" w:rsidRPr="005501DD" w:rsidRDefault="00965750" w:rsidP="00D1020E">
            <w:pPr>
              <w:spacing w:before="240" w:after="240"/>
              <w:contextualSpacing/>
              <w:jc w:val="both"/>
              <w:rPr>
                <w:rFonts w:ascii="Palatino Linotype" w:hAnsi="Palatino Linotype" w:cs="Arial"/>
                <w:bCs/>
                <w:sz w:val="20"/>
                <w:szCs w:val="20"/>
              </w:rPr>
            </w:pPr>
          </w:p>
        </w:tc>
        <w:tc>
          <w:tcPr>
            <w:tcW w:w="2207" w:type="dxa"/>
          </w:tcPr>
          <w:p w:rsidR="00965750" w:rsidRPr="005501DD" w:rsidRDefault="00965750" w:rsidP="00D1020E">
            <w:pPr>
              <w:spacing w:before="240" w:after="240" w:line="360" w:lineRule="auto"/>
              <w:jc w:val="center"/>
              <w:rPr>
                <w:rFonts w:ascii="Palatino Linotype" w:hAnsi="Palatino Linotype" w:cs="Arial"/>
                <w:bCs/>
                <w:sz w:val="20"/>
                <w:szCs w:val="20"/>
              </w:rPr>
            </w:pPr>
            <w:r w:rsidRPr="005501DD">
              <w:rPr>
                <w:rFonts w:ascii="Palatino Linotype" w:hAnsi="Palatino Linotype" w:cs="Arial"/>
                <w:bCs/>
                <w:sz w:val="20"/>
                <w:szCs w:val="20"/>
              </w:rPr>
              <w:t>Respuesta</w:t>
            </w:r>
          </w:p>
        </w:tc>
        <w:tc>
          <w:tcPr>
            <w:tcW w:w="2207" w:type="dxa"/>
          </w:tcPr>
          <w:p w:rsidR="00965750" w:rsidRPr="005501DD" w:rsidRDefault="00965750" w:rsidP="00D1020E">
            <w:pPr>
              <w:spacing w:before="240" w:after="240" w:line="360" w:lineRule="auto"/>
              <w:jc w:val="center"/>
              <w:rPr>
                <w:rFonts w:ascii="Palatino Linotype" w:hAnsi="Palatino Linotype" w:cs="Arial"/>
                <w:bCs/>
                <w:sz w:val="20"/>
                <w:szCs w:val="20"/>
              </w:rPr>
            </w:pPr>
            <w:r w:rsidRPr="005501DD">
              <w:rPr>
                <w:rFonts w:ascii="Palatino Linotype" w:hAnsi="Palatino Linotype" w:cs="Arial"/>
                <w:bCs/>
                <w:sz w:val="20"/>
                <w:szCs w:val="20"/>
              </w:rPr>
              <w:t>Informe justificado</w:t>
            </w:r>
          </w:p>
        </w:tc>
        <w:tc>
          <w:tcPr>
            <w:tcW w:w="2207" w:type="dxa"/>
          </w:tcPr>
          <w:p w:rsidR="00965750" w:rsidRPr="005501DD" w:rsidRDefault="00965750" w:rsidP="00D1020E">
            <w:pPr>
              <w:spacing w:before="240" w:after="240" w:line="360" w:lineRule="auto"/>
              <w:jc w:val="center"/>
              <w:rPr>
                <w:rFonts w:ascii="Palatino Linotype" w:hAnsi="Palatino Linotype" w:cs="Arial"/>
                <w:bCs/>
                <w:sz w:val="20"/>
                <w:szCs w:val="20"/>
              </w:rPr>
            </w:pPr>
            <w:r w:rsidRPr="005501DD">
              <w:rPr>
                <w:rFonts w:ascii="Palatino Linotype" w:hAnsi="Palatino Linotype" w:cs="Arial"/>
                <w:bCs/>
                <w:sz w:val="20"/>
                <w:szCs w:val="20"/>
              </w:rPr>
              <w:t>Satisface</w:t>
            </w:r>
          </w:p>
        </w:tc>
      </w:tr>
      <w:tr w:rsidR="00965750" w:rsidTr="00D1020E">
        <w:tc>
          <w:tcPr>
            <w:tcW w:w="2207" w:type="dxa"/>
          </w:tcPr>
          <w:p w:rsidR="00965750" w:rsidRPr="005501DD" w:rsidRDefault="00965750" w:rsidP="00D1020E">
            <w:pPr>
              <w:spacing w:before="240" w:after="240"/>
              <w:contextualSpacing/>
              <w:jc w:val="both"/>
              <w:rPr>
                <w:rFonts w:ascii="Palatino Linotype" w:hAnsi="Palatino Linotype" w:cs="Arial"/>
                <w:bCs/>
                <w:sz w:val="20"/>
                <w:szCs w:val="20"/>
              </w:rPr>
            </w:pPr>
            <w:r w:rsidRPr="00965750">
              <w:rPr>
                <w:rFonts w:ascii="Palatino Linotype" w:hAnsi="Palatino Linotype" w:cs="Arial"/>
                <w:bCs/>
                <w:sz w:val="20"/>
                <w:szCs w:val="20"/>
              </w:rPr>
              <w:t>Solicito la respuesta del oficio IEEM/JDE27/127/2021 de la junta distrital de Valle de Chalco por parte de la Dirección de Administración y el costo de lo solicitado en dicho escrito adicionando los comprobantes (facturas).</w:t>
            </w:r>
          </w:p>
        </w:tc>
        <w:tc>
          <w:tcPr>
            <w:tcW w:w="2207" w:type="dxa"/>
          </w:tcPr>
          <w:p w:rsidR="00965750" w:rsidRDefault="00965750" w:rsidP="00965750">
            <w:pPr>
              <w:spacing w:before="240" w:after="240"/>
              <w:contextualSpacing/>
              <w:jc w:val="both"/>
              <w:rPr>
                <w:rFonts w:ascii="Palatino Linotype" w:hAnsi="Palatino Linotype" w:cs="Arial"/>
                <w:bCs/>
                <w:sz w:val="20"/>
                <w:szCs w:val="20"/>
              </w:rPr>
            </w:pPr>
            <w:r w:rsidRPr="00965750">
              <w:rPr>
                <w:rFonts w:ascii="Palatino Linotype" w:hAnsi="Palatino Linotype" w:cs="Arial"/>
                <w:bCs/>
                <w:sz w:val="20"/>
                <w:szCs w:val="20"/>
              </w:rPr>
              <w:t>El Sujeto Obligado entregó información relacionada con la colocación y retiro sillas, mesas y carpa</w:t>
            </w:r>
            <w:r>
              <w:rPr>
                <w:rFonts w:ascii="Palatino Linotype" w:hAnsi="Palatino Linotype" w:cs="Arial"/>
                <w:bCs/>
                <w:sz w:val="20"/>
                <w:szCs w:val="20"/>
              </w:rPr>
              <w:t>.</w:t>
            </w:r>
          </w:p>
          <w:p w:rsidR="00965750" w:rsidRDefault="00965750" w:rsidP="00965750">
            <w:pPr>
              <w:spacing w:before="240" w:after="240"/>
              <w:contextualSpacing/>
              <w:jc w:val="both"/>
              <w:rPr>
                <w:rFonts w:ascii="Palatino Linotype" w:hAnsi="Palatino Linotype" w:cs="Arial"/>
                <w:bCs/>
                <w:sz w:val="20"/>
                <w:szCs w:val="20"/>
              </w:rPr>
            </w:pPr>
            <w:r>
              <w:rPr>
                <w:rFonts w:ascii="Palatino Linotype" w:hAnsi="Palatino Linotype" w:cs="Arial"/>
                <w:bCs/>
                <w:sz w:val="20"/>
                <w:szCs w:val="20"/>
              </w:rPr>
              <w:t xml:space="preserve">Faltó la información sobre </w:t>
            </w:r>
            <w:r w:rsidRPr="00965750">
              <w:rPr>
                <w:rFonts w:ascii="Palatino Linotype" w:hAnsi="Palatino Linotype" w:cs="Arial"/>
                <w:bCs/>
                <w:sz w:val="20"/>
                <w:szCs w:val="20"/>
              </w:rPr>
              <w:t>a las 288 comidas</w:t>
            </w:r>
            <w:r>
              <w:rPr>
                <w:rFonts w:ascii="Palatino Linotype" w:hAnsi="Palatino Linotype" w:cs="Arial"/>
                <w:bCs/>
                <w:sz w:val="20"/>
                <w:szCs w:val="20"/>
              </w:rPr>
              <w:t>.</w:t>
            </w:r>
          </w:p>
          <w:p w:rsidR="006C2FDD" w:rsidRDefault="006C2FDD" w:rsidP="00965750">
            <w:pPr>
              <w:spacing w:before="240" w:after="240"/>
              <w:contextualSpacing/>
              <w:jc w:val="both"/>
              <w:rPr>
                <w:rFonts w:ascii="Palatino Linotype" w:hAnsi="Palatino Linotype" w:cs="Arial"/>
                <w:bCs/>
                <w:sz w:val="20"/>
                <w:szCs w:val="20"/>
              </w:rPr>
            </w:pPr>
            <w:r>
              <w:rPr>
                <w:rFonts w:ascii="Palatino Linotype" w:hAnsi="Palatino Linotype" w:cs="Arial"/>
                <w:bCs/>
                <w:sz w:val="20"/>
                <w:szCs w:val="20"/>
              </w:rPr>
              <w:t>El recurrente se queja únicamente de la información faltante.</w:t>
            </w:r>
          </w:p>
          <w:p w:rsidR="00965750" w:rsidRDefault="00965750" w:rsidP="00965750">
            <w:pPr>
              <w:spacing w:before="240" w:after="240"/>
              <w:contextualSpacing/>
              <w:jc w:val="both"/>
              <w:rPr>
                <w:rFonts w:ascii="Palatino Linotype" w:hAnsi="Palatino Linotype" w:cs="Arial"/>
                <w:bCs/>
                <w:sz w:val="20"/>
                <w:szCs w:val="20"/>
              </w:rPr>
            </w:pPr>
          </w:p>
          <w:p w:rsidR="00965750" w:rsidRPr="00965750" w:rsidRDefault="00965750" w:rsidP="00965750">
            <w:pPr>
              <w:spacing w:before="240" w:after="240"/>
              <w:contextualSpacing/>
              <w:jc w:val="both"/>
              <w:rPr>
                <w:rFonts w:ascii="Palatino Linotype" w:hAnsi="Palatino Linotype" w:cs="Arial"/>
                <w:bCs/>
                <w:sz w:val="20"/>
                <w:szCs w:val="20"/>
              </w:rPr>
            </w:pPr>
          </w:p>
        </w:tc>
        <w:tc>
          <w:tcPr>
            <w:tcW w:w="2207" w:type="dxa"/>
          </w:tcPr>
          <w:p w:rsidR="00965750" w:rsidRPr="00965750" w:rsidRDefault="00965750" w:rsidP="00965750">
            <w:pPr>
              <w:spacing w:before="240" w:after="240"/>
              <w:contextualSpacing/>
              <w:jc w:val="both"/>
              <w:rPr>
                <w:rFonts w:ascii="Palatino Linotype" w:hAnsi="Palatino Linotype" w:cs="Arial"/>
                <w:bCs/>
                <w:sz w:val="20"/>
                <w:szCs w:val="20"/>
              </w:rPr>
            </w:pPr>
            <w:r>
              <w:rPr>
                <w:rFonts w:ascii="Palatino Linotype" w:hAnsi="Palatino Linotype" w:cs="Arial"/>
                <w:bCs/>
                <w:sz w:val="20"/>
                <w:szCs w:val="20"/>
              </w:rPr>
              <w:lastRenderedPageBreak/>
              <w:t>El Sujeto Obligado entregó un</w:t>
            </w:r>
            <w:r w:rsidRPr="00965750">
              <w:rPr>
                <w:rFonts w:ascii="Palatino Linotype" w:hAnsi="Palatino Linotype" w:cs="Arial"/>
                <w:bCs/>
                <w:sz w:val="20"/>
                <w:szCs w:val="20"/>
              </w:rPr>
              <w:t xml:space="preserve"> formato de solicitud de cheque, así como </w:t>
            </w:r>
            <w:r>
              <w:rPr>
                <w:rFonts w:ascii="Palatino Linotype" w:hAnsi="Palatino Linotype" w:cs="Arial"/>
                <w:bCs/>
                <w:sz w:val="20"/>
                <w:szCs w:val="20"/>
              </w:rPr>
              <w:t>una</w:t>
            </w:r>
            <w:r w:rsidRPr="00965750">
              <w:rPr>
                <w:rFonts w:ascii="Palatino Linotype" w:hAnsi="Palatino Linotype" w:cs="Arial"/>
                <w:bCs/>
                <w:sz w:val="20"/>
                <w:szCs w:val="20"/>
              </w:rPr>
              <w:t xml:space="preserve"> factur</w:t>
            </w:r>
            <w:r>
              <w:rPr>
                <w:rFonts w:ascii="Palatino Linotype" w:hAnsi="Palatino Linotype" w:cs="Arial"/>
                <w:bCs/>
                <w:sz w:val="20"/>
                <w:szCs w:val="20"/>
              </w:rPr>
              <w:t>a en la cual</w:t>
            </w:r>
            <w:r w:rsidRPr="00965750">
              <w:rPr>
                <w:rFonts w:ascii="Palatino Linotype" w:hAnsi="Palatino Linotype" w:cs="Arial"/>
                <w:bCs/>
                <w:sz w:val="20"/>
                <w:szCs w:val="20"/>
              </w:rPr>
              <w:t xml:space="preserve"> se indican el número y lo</w:t>
            </w:r>
            <w:r w:rsidR="006C2FDD">
              <w:rPr>
                <w:rFonts w:ascii="Palatino Linotype" w:hAnsi="Palatino Linotype" w:cs="Arial"/>
                <w:bCs/>
                <w:sz w:val="20"/>
                <w:szCs w:val="20"/>
              </w:rPr>
              <w:t xml:space="preserve">s montos pagados por alimentos, </w:t>
            </w:r>
            <w:r w:rsidRPr="00965750">
              <w:rPr>
                <w:rFonts w:ascii="Palatino Linotype" w:hAnsi="Palatino Linotype" w:cs="Arial"/>
                <w:bCs/>
                <w:sz w:val="20"/>
                <w:szCs w:val="20"/>
              </w:rPr>
              <w:t xml:space="preserve">con la cual se atendió la petición realizada mediante oficio número IEEM/JDE27/127/2021, </w:t>
            </w:r>
            <w:r w:rsidRPr="00965750">
              <w:rPr>
                <w:rFonts w:ascii="Palatino Linotype" w:hAnsi="Palatino Linotype" w:cs="Arial"/>
                <w:bCs/>
                <w:sz w:val="20"/>
                <w:szCs w:val="20"/>
              </w:rPr>
              <w:lastRenderedPageBreak/>
              <w:t>de la Junta Distrital 027 con cabecera en Valle de Chalco; sin embargo, la versión pública de los documentos en cu</w:t>
            </w:r>
            <w:r w:rsidR="006C2FDD">
              <w:rPr>
                <w:rFonts w:ascii="Palatino Linotype" w:hAnsi="Palatino Linotype" w:cs="Arial"/>
                <w:bCs/>
                <w:sz w:val="20"/>
                <w:szCs w:val="20"/>
              </w:rPr>
              <w:t>estión no es correcta ya que a c</w:t>
            </w:r>
            <w:r w:rsidRPr="00965750">
              <w:rPr>
                <w:rFonts w:ascii="Palatino Linotype" w:hAnsi="Palatino Linotype" w:cs="Arial"/>
                <w:bCs/>
                <w:sz w:val="20"/>
                <w:szCs w:val="20"/>
              </w:rPr>
              <w:t>onsideración de este Órgano Garante se testo información que es considerada como pública.</w:t>
            </w:r>
          </w:p>
          <w:p w:rsidR="00965750" w:rsidRPr="005501DD" w:rsidRDefault="00965750" w:rsidP="00D1020E">
            <w:pPr>
              <w:spacing w:before="240" w:after="240"/>
              <w:contextualSpacing/>
              <w:jc w:val="both"/>
              <w:rPr>
                <w:rFonts w:ascii="Palatino Linotype" w:hAnsi="Palatino Linotype" w:cs="Arial"/>
                <w:bCs/>
                <w:sz w:val="20"/>
                <w:szCs w:val="20"/>
              </w:rPr>
            </w:pPr>
          </w:p>
          <w:p w:rsidR="00965750" w:rsidRPr="005501DD" w:rsidRDefault="00965750" w:rsidP="00D1020E">
            <w:pPr>
              <w:spacing w:before="240" w:after="240"/>
              <w:contextualSpacing/>
              <w:jc w:val="both"/>
              <w:rPr>
                <w:rFonts w:ascii="Palatino Linotype" w:hAnsi="Palatino Linotype" w:cs="Arial"/>
                <w:bCs/>
                <w:sz w:val="20"/>
                <w:szCs w:val="20"/>
              </w:rPr>
            </w:pPr>
          </w:p>
        </w:tc>
        <w:tc>
          <w:tcPr>
            <w:tcW w:w="2207" w:type="dxa"/>
          </w:tcPr>
          <w:p w:rsidR="00965750" w:rsidRDefault="00965750" w:rsidP="00D1020E">
            <w:pPr>
              <w:spacing w:before="240" w:after="240"/>
              <w:contextualSpacing/>
              <w:jc w:val="center"/>
              <w:rPr>
                <w:rFonts w:ascii="Palatino Linotype" w:hAnsi="Palatino Linotype" w:cs="Arial"/>
                <w:bCs/>
                <w:sz w:val="20"/>
                <w:szCs w:val="20"/>
              </w:rPr>
            </w:pPr>
            <w:r>
              <w:rPr>
                <w:rFonts w:ascii="Palatino Linotype" w:hAnsi="Palatino Linotype" w:cs="Arial"/>
                <w:bCs/>
                <w:sz w:val="20"/>
                <w:szCs w:val="20"/>
              </w:rPr>
              <w:lastRenderedPageBreak/>
              <w:t>Parcialmente</w:t>
            </w:r>
          </w:p>
          <w:p w:rsidR="00C2142C" w:rsidRDefault="00C2142C" w:rsidP="00C2142C">
            <w:pPr>
              <w:spacing w:before="240" w:after="240"/>
              <w:contextualSpacing/>
              <w:jc w:val="both"/>
              <w:rPr>
                <w:rFonts w:ascii="Palatino Linotype" w:hAnsi="Palatino Linotype" w:cs="Arial"/>
                <w:bCs/>
                <w:sz w:val="20"/>
                <w:szCs w:val="20"/>
              </w:rPr>
            </w:pPr>
            <w:r>
              <w:rPr>
                <w:rFonts w:ascii="Palatino Linotype" w:hAnsi="Palatino Linotype" w:cs="Arial"/>
                <w:bCs/>
                <w:sz w:val="20"/>
                <w:szCs w:val="20"/>
              </w:rPr>
              <w:t xml:space="preserve">Faltó la información sobre </w:t>
            </w:r>
            <w:r w:rsidRPr="00965750">
              <w:rPr>
                <w:rFonts w:ascii="Palatino Linotype" w:hAnsi="Palatino Linotype" w:cs="Arial"/>
                <w:bCs/>
                <w:sz w:val="20"/>
                <w:szCs w:val="20"/>
              </w:rPr>
              <w:t>a las 288 comidas</w:t>
            </w:r>
            <w:r>
              <w:rPr>
                <w:rFonts w:ascii="Palatino Linotype" w:hAnsi="Palatino Linotype" w:cs="Arial"/>
                <w:bCs/>
                <w:sz w:val="20"/>
                <w:szCs w:val="20"/>
              </w:rPr>
              <w:t>.</w:t>
            </w:r>
          </w:p>
          <w:p w:rsidR="00C2142C" w:rsidRDefault="00C2142C" w:rsidP="00D1020E">
            <w:pPr>
              <w:spacing w:before="240" w:after="240"/>
              <w:contextualSpacing/>
              <w:jc w:val="center"/>
              <w:rPr>
                <w:rFonts w:ascii="Palatino Linotype" w:hAnsi="Palatino Linotype" w:cs="Arial"/>
                <w:bCs/>
                <w:sz w:val="20"/>
                <w:szCs w:val="20"/>
              </w:rPr>
            </w:pPr>
          </w:p>
          <w:p w:rsidR="00965750" w:rsidRPr="005501DD" w:rsidRDefault="00965750" w:rsidP="00965750">
            <w:pPr>
              <w:spacing w:before="240" w:after="240"/>
              <w:contextualSpacing/>
              <w:jc w:val="center"/>
              <w:rPr>
                <w:rFonts w:ascii="Palatino Linotype" w:hAnsi="Palatino Linotype" w:cs="Arial"/>
                <w:bCs/>
                <w:sz w:val="20"/>
                <w:szCs w:val="20"/>
              </w:rPr>
            </w:pPr>
          </w:p>
        </w:tc>
      </w:tr>
    </w:tbl>
    <w:p w:rsidR="00F4483C" w:rsidRPr="00F6067F" w:rsidRDefault="006C2FDD" w:rsidP="00F6067F">
      <w:pPr>
        <w:spacing w:before="240" w:after="240" w:line="360" w:lineRule="auto"/>
        <w:jc w:val="both"/>
        <w:rPr>
          <w:rFonts w:ascii="Palatino Linotype" w:hAnsi="Palatino Linotype" w:cs="Arial"/>
        </w:rPr>
      </w:pPr>
      <w:r>
        <w:rPr>
          <w:rFonts w:ascii="Palatino Linotype" w:hAnsi="Palatino Linotype" w:cs="Arial"/>
        </w:rPr>
        <w:t xml:space="preserve">En ese sentido, sobre </w:t>
      </w:r>
      <w:r w:rsidR="00F4483C" w:rsidRPr="00F4483C">
        <w:rPr>
          <w:rFonts w:ascii="Palatino Linotype" w:hAnsi="Palatino Linotype" w:cs="Arial"/>
        </w:rPr>
        <w:t xml:space="preserve">los motivos de inconformidad </w:t>
      </w:r>
      <w:r w:rsidR="00053067">
        <w:rPr>
          <w:rFonts w:ascii="Palatino Linotype" w:hAnsi="Palatino Linotype" w:cs="Arial"/>
        </w:rPr>
        <w:t>hechos valer por la</w:t>
      </w:r>
      <w:r w:rsidR="00F4483C">
        <w:rPr>
          <w:rFonts w:ascii="Palatino Linotype" w:hAnsi="Palatino Linotype" w:cs="Arial"/>
        </w:rPr>
        <w:t xml:space="preserve"> recurrente en el recurso de revisión </w:t>
      </w:r>
      <w:r w:rsidR="00F4483C" w:rsidRPr="00F4483C">
        <w:rPr>
          <w:rFonts w:ascii="Palatino Linotype" w:hAnsi="Palatino Linotype" w:cs="Arial"/>
        </w:rPr>
        <w:t>04987/INFOEM/IP/RR/2021,</w:t>
      </w:r>
      <w:r w:rsidR="00F4483C">
        <w:rPr>
          <w:rFonts w:ascii="Verdana" w:hAnsi="Verdana"/>
          <w:b/>
          <w:bCs/>
          <w:color w:val="FF0000"/>
        </w:rPr>
        <w:t xml:space="preserve"> </w:t>
      </w:r>
      <w:r w:rsidR="00F4483C">
        <w:rPr>
          <w:rFonts w:ascii="Palatino Linotype" w:hAnsi="Palatino Linotype" w:cs="Arial"/>
        </w:rPr>
        <w:t xml:space="preserve">se advierte que se queja únicamente </w:t>
      </w:r>
      <w:r w:rsidR="00F6067F">
        <w:rPr>
          <w:rFonts w:ascii="Palatino Linotype" w:hAnsi="Palatino Linotype" w:cs="Arial"/>
        </w:rPr>
        <w:t xml:space="preserve">de la información referente a la 288 comidas y el servicio de cafetería, no así de la información que se le entregó en respuesta sobre </w:t>
      </w:r>
      <w:r w:rsidR="00F6067F">
        <w:rPr>
          <w:rFonts w:ascii="Palatino Linotype" w:hAnsi="Palatino Linotype"/>
        </w:rPr>
        <w:t xml:space="preserve">de la colocación y retiro sillas, mesas y carpa; por consiguiente, se tiene que el particular </w:t>
      </w:r>
      <w:r w:rsidR="00F4483C">
        <w:rPr>
          <w:rFonts w:ascii="Palatino Linotype" w:hAnsi="Palatino Linotype" w:cs="Arial"/>
        </w:rPr>
        <w:t>acepta la información propo</w:t>
      </w:r>
      <w:r w:rsidR="00F6067F">
        <w:rPr>
          <w:rFonts w:ascii="Palatino Linotype" w:hAnsi="Palatino Linotype" w:cs="Arial"/>
        </w:rPr>
        <w:t>rcionada por el Sujeto Obligado</w:t>
      </w:r>
      <w:r w:rsidR="00F4483C">
        <w:rPr>
          <w:rFonts w:ascii="Palatino Linotype" w:hAnsi="Palatino Linotype" w:cs="Arial"/>
        </w:rPr>
        <w:t>; colmando con ello el derech</w:t>
      </w:r>
      <w:r w:rsidR="00053067">
        <w:rPr>
          <w:rFonts w:ascii="Palatino Linotype" w:hAnsi="Palatino Linotype" w:cs="Arial"/>
        </w:rPr>
        <w:t>o de acceso a la información de la</w:t>
      </w:r>
      <w:r w:rsidR="00F4483C">
        <w:rPr>
          <w:rFonts w:ascii="Palatino Linotype" w:hAnsi="Palatino Linotype" w:cs="Arial"/>
        </w:rPr>
        <w:t xml:space="preserve"> particular. </w:t>
      </w:r>
    </w:p>
    <w:p w:rsidR="00F4483C" w:rsidRDefault="00F4483C" w:rsidP="00F4483C">
      <w:pPr>
        <w:spacing w:line="360" w:lineRule="auto"/>
        <w:jc w:val="both"/>
        <w:rPr>
          <w:rFonts w:ascii="Palatino Linotype" w:hAnsi="Palatino Linotype" w:cs="Arial"/>
        </w:rPr>
      </w:pPr>
      <w:r>
        <w:rPr>
          <w:rFonts w:ascii="Palatino Linotype" w:hAnsi="Palatino Linotype" w:cs="Arial"/>
        </w:rPr>
        <w:t>Lo anterio</w:t>
      </w:r>
      <w:r w:rsidR="00053067">
        <w:rPr>
          <w:rFonts w:ascii="Palatino Linotype" w:hAnsi="Palatino Linotype" w:cs="Arial"/>
        </w:rPr>
        <w:t>r es así, debido a que cuando la</w:t>
      </w:r>
      <w:r>
        <w:rPr>
          <w:rFonts w:ascii="Palatino Linotype" w:hAnsi="Palatino Linotype" w:cs="Arial"/>
        </w:rPr>
        <w:t xml:space="preserve">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F4483C" w:rsidRDefault="00F4483C" w:rsidP="00F4483C">
      <w:pPr>
        <w:ind w:left="567" w:right="567"/>
        <w:jc w:val="both"/>
        <w:rPr>
          <w:rFonts w:ascii="Palatino Linotype" w:hAnsi="Palatino Linotype" w:cs="Arial"/>
        </w:rPr>
      </w:pPr>
    </w:p>
    <w:p w:rsidR="00F4483C" w:rsidRDefault="00F4483C" w:rsidP="00F4483C">
      <w:pPr>
        <w:ind w:left="567" w:right="567"/>
        <w:jc w:val="both"/>
        <w:rPr>
          <w:rFonts w:ascii="Palatino Linotype" w:hAnsi="Palatino Linotype" w:cs="Arial"/>
          <w:i/>
          <w:sz w:val="22"/>
          <w:szCs w:val="22"/>
        </w:rPr>
      </w:pPr>
      <w:r>
        <w:rPr>
          <w:rFonts w:ascii="Palatino Linotype" w:hAnsi="Palatino Linotype" w:cs="Arial"/>
          <w:sz w:val="22"/>
          <w:szCs w:val="22"/>
        </w:rPr>
        <w:lastRenderedPageBreak/>
        <w:t>“</w:t>
      </w:r>
      <w:r>
        <w:rPr>
          <w:rFonts w:ascii="Palatino Linotype" w:hAnsi="Palatino Linotype" w:cs="Arial"/>
          <w:b/>
          <w:i/>
          <w:sz w:val="22"/>
          <w:szCs w:val="22"/>
        </w:rPr>
        <w:t>REVISIÓN EN AMPARO. LOS RESOLUTIVOS NO COMBATIDOS DEBEN DECLARARSE FIRMES</w:t>
      </w:r>
      <w:r>
        <w:rPr>
          <w:rFonts w:ascii="Palatino Linotype" w:hAnsi="Palatino Linotype" w:cs="Arial"/>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F4483C" w:rsidRDefault="00F4483C" w:rsidP="00F4483C">
      <w:pPr>
        <w:pStyle w:val="Sinespaciado"/>
      </w:pPr>
    </w:p>
    <w:p w:rsidR="00F4483C" w:rsidRDefault="00F4483C" w:rsidP="00F4483C">
      <w:pPr>
        <w:spacing w:line="360" w:lineRule="auto"/>
        <w:jc w:val="both"/>
        <w:rPr>
          <w:rFonts w:ascii="Palatino Linotype" w:hAnsi="Palatino Linotype" w:cs="Arial"/>
        </w:rPr>
      </w:pPr>
      <w:r>
        <w:rPr>
          <w:rFonts w:ascii="Palatino Linotype" w:hAnsi="Palatino Linotype" w:cs="Arial"/>
        </w:rPr>
        <w:t>Esto es, la parte de la solicitud sobre la que no se expresó inconformidad, d</w:t>
      </w:r>
      <w:r w:rsidR="00053067">
        <w:rPr>
          <w:rFonts w:ascii="Palatino Linotype" w:hAnsi="Palatino Linotype" w:cs="Arial"/>
        </w:rPr>
        <w:t>ebe declararse consentida por la</w:t>
      </w:r>
      <w:r>
        <w:rPr>
          <w:rFonts w:ascii="Palatino Linotype" w:hAnsi="Palatino Linotype" w:cs="Arial"/>
        </w:rPr>
        <w:t xml:space="preserve"> hoy Recurrente, ya que no pueden producirse efectos jurídicos tendentes a revocar, confirmar o modificar la parte de la respuesta con relación a la parte de la solicitud que no fue motivo de inconformidad ya que se infiere un consentimiento de la recurrente ante la falta de impugnación eficaz.</w:t>
      </w:r>
    </w:p>
    <w:p w:rsidR="00F4483C" w:rsidRDefault="00F4483C" w:rsidP="00F4483C">
      <w:pPr>
        <w:spacing w:line="360" w:lineRule="auto"/>
        <w:jc w:val="both"/>
        <w:rPr>
          <w:rFonts w:ascii="Palatino Linotype" w:hAnsi="Palatino Linotype" w:cs="Arial"/>
        </w:rPr>
      </w:pPr>
    </w:p>
    <w:p w:rsidR="00F4483C" w:rsidRDefault="00F4483C" w:rsidP="00F4483C">
      <w:pPr>
        <w:spacing w:line="360" w:lineRule="auto"/>
        <w:jc w:val="both"/>
        <w:rPr>
          <w:rFonts w:ascii="Palatino Linotype" w:hAnsi="Palatino Linotype" w:cs="Arial"/>
        </w:rPr>
      </w:pPr>
      <w:r>
        <w:rPr>
          <w:rFonts w:ascii="Palatino Linotype" w:hAnsi="Palatino Linotype" w:cs="Arial"/>
        </w:rPr>
        <w:t>Sirve de sustento a lo anterior, por analogía, la tesis jurisprudencial número VI.3o.C. J/60, publicada en el Semanario Judicial de la Federación y su Gaceta bajo el número de registro 176,608 que a la letra dice:</w:t>
      </w:r>
    </w:p>
    <w:p w:rsidR="00F4483C" w:rsidRDefault="00F4483C" w:rsidP="00F4483C">
      <w:pPr>
        <w:pStyle w:val="Sinespaciado"/>
      </w:pPr>
    </w:p>
    <w:p w:rsidR="00F4483C" w:rsidRDefault="00F4483C" w:rsidP="00F4483C">
      <w:pPr>
        <w:ind w:left="567" w:right="567"/>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ACTOS CONSENTIDOS. SON LOS QUE NO SE IMPUGNAN MEDIANTE EL RECURSO IDÓNEO</w:t>
      </w:r>
      <w:r>
        <w:rPr>
          <w:rFonts w:ascii="Palatino Linotype" w:hAnsi="Palatino Linotype" w:cs="Arial"/>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6C2FDD" w:rsidRDefault="00F4483C" w:rsidP="006C2FDD">
      <w:pPr>
        <w:autoSpaceDE w:val="0"/>
        <w:autoSpaceDN w:val="0"/>
        <w:adjustRightInd w:val="0"/>
        <w:spacing w:before="240" w:after="240" w:line="360" w:lineRule="auto"/>
        <w:jc w:val="both"/>
        <w:rPr>
          <w:rFonts w:ascii="Palatino Linotype" w:hAnsi="Palatino Linotype" w:cs="Arial"/>
        </w:rPr>
      </w:pPr>
      <w:r>
        <w:rPr>
          <w:rFonts w:ascii="Palatino Linotype" w:hAnsi="Palatino Linotype"/>
        </w:rPr>
        <w:t xml:space="preserve">Además, debe mencionarse que, al </w:t>
      </w:r>
      <w:r>
        <w:rPr>
          <w:rFonts w:ascii="Palatino Linotype" w:hAnsi="Palatino Linotype"/>
          <w:lang w:eastAsia="es-MX"/>
        </w:rPr>
        <w:t xml:space="preserve">haber un pronunciamiento por parte del </w:t>
      </w:r>
      <w:r>
        <w:rPr>
          <w:rFonts w:ascii="Palatino Linotype" w:hAnsi="Palatino Linotype"/>
          <w:b/>
          <w:lang w:eastAsia="es-MX"/>
        </w:rPr>
        <w:t>Sujeto Obligado</w:t>
      </w:r>
      <w:r>
        <w:rPr>
          <w:rFonts w:ascii="Palatino Linotype" w:hAnsi="Palatino Linotype"/>
          <w:lang w:eastAsia="es-MX"/>
        </w:rPr>
        <w:t xml:space="preserve">, este Órgano Garante estima conveniente señalar que no está facultado para manifestarse sobre la veracidad de la información proporcionada, </w:t>
      </w:r>
      <w:r w:rsidR="00F6067F">
        <w:rPr>
          <w:rFonts w:ascii="Palatino Linotype" w:hAnsi="Palatino Linotype"/>
          <w:lang w:eastAsia="es-MX"/>
        </w:rPr>
        <w:t>conforme a lo señalado en párrafos anteriores.</w:t>
      </w:r>
    </w:p>
    <w:p w:rsidR="006C2FDD" w:rsidRDefault="006C2FDD" w:rsidP="006C2FDD">
      <w:pPr>
        <w:shd w:val="clear" w:color="auto" w:fill="FFFFFF"/>
        <w:spacing w:before="240" w:after="240" w:line="360" w:lineRule="auto"/>
        <w:jc w:val="both"/>
        <w:rPr>
          <w:rFonts w:ascii="Palatino Linotype" w:hAnsi="Palatino Linotype" w:cs="Arial"/>
          <w:bCs/>
        </w:rPr>
      </w:pPr>
      <w:r>
        <w:rPr>
          <w:rFonts w:ascii="Palatino Linotype" w:hAnsi="Palatino Linotype" w:cs="Arial"/>
        </w:rPr>
        <w:lastRenderedPageBreak/>
        <w:t xml:space="preserve">En tercer lugar, sobre la solicitud </w:t>
      </w:r>
      <w:r w:rsidRPr="006C2FDD">
        <w:rPr>
          <w:rFonts w:ascii="Palatino Linotype" w:hAnsi="Palatino Linotype" w:cs="Arial"/>
          <w:b/>
          <w:bCs/>
        </w:rPr>
        <w:t>00713/IEEM/IP/2021</w:t>
      </w:r>
      <w:r>
        <w:rPr>
          <w:rFonts w:ascii="Palatino Linotype" w:hAnsi="Palatino Linotype" w:cs="Arial"/>
          <w:b/>
          <w:bCs/>
        </w:rPr>
        <w:t xml:space="preserve">, </w:t>
      </w:r>
      <w:r>
        <w:rPr>
          <w:rFonts w:ascii="Palatino Linotype" w:hAnsi="Palatino Linotype" w:cs="Arial"/>
          <w:bCs/>
        </w:rPr>
        <w:t xml:space="preserve">se procede hacer un cuadro comparativo para describir la información que entregó </w:t>
      </w:r>
      <w:r w:rsidRPr="00170BEB">
        <w:rPr>
          <w:rFonts w:ascii="Palatino Linotype" w:hAnsi="Palatino Linotype" w:cs="Arial"/>
          <w:bCs/>
        </w:rPr>
        <w:t xml:space="preserve">el Sujeto Obligado </w:t>
      </w:r>
      <w:r>
        <w:rPr>
          <w:rFonts w:ascii="Palatino Linotype" w:hAnsi="Palatino Linotype" w:cs="Arial"/>
          <w:bCs/>
        </w:rPr>
        <w:t>en respuesta como en informe justificado, para un mejor entendimiento:</w:t>
      </w:r>
    </w:p>
    <w:tbl>
      <w:tblPr>
        <w:tblStyle w:val="Tablaconcuadrcula"/>
        <w:tblW w:w="0" w:type="auto"/>
        <w:tblLook w:val="04A0" w:firstRow="1" w:lastRow="0" w:firstColumn="1" w:lastColumn="0" w:noHBand="0" w:noVBand="1"/>
      </w:tblPr>
      <w:tblGrid>
        <w:gridCol w:w="2207"/>
        <w:gridCol w:w="2207"/>
        <w:gridCol w:w="2207"/>
        <w:gridCol w:w="2207"/>
      </w:tblGrid>
      <w:tr w:rsidR="006C2FDD" w:rsidTr="00D1020E">
        <w:tc>
          <w:tcPr>
            <w:tcW w:w="2207" w:type="dxa"/>
          </w:tcPr>
          <w:p w:rsidR="006C2FDD" w:rsidRDefault="006C2FDD" w:rsidP="00D1020E">
            <w:pPr>
              <w:spacing w:before="240" w:after="240" w:line="360" w:lineRule="auto"/>
              <w:jc w:val="center"/>
              <w:rPr>
                <w:rFonts w:ascii="Palatino Linotype" w:hAnsi="Palatino Linotype" w:cs="Arial"/>
                <w:bCs/>
                <w:sz w:val="20"/>
                <w:szCs w:val="20"/>
              </w:rPr>
            </w:pPr>
            <w:r w:rsidRPr="005501DD">
              <w:rPr>
                <w:rFonts w:ascii="Palatino Linotype" w:hAnsi="Palatino Linotype" w:cs="Arial"/>
                <w:bCs/>
                <w:sz w:val="20"/>
                <w:szCs w:val="20"/>
              </w:rPr>
              <w:t>Solicitud</w:t>
            </w:r>
          </w:p>
          <w:p w:rsidR="006C2FDD" w:rsidRPr="005501DD" w:rsidRDefault="006C2FDD" w:rsidP="00D1020E">
            <w:pPr>
              <w:spacing w:before="240" w:after="240"/>
              <w:contextualSpacing/>
              <w:jc w:val="both"/>
              <w:rPr>
                <w:rFonts w:ascii="Palatino Linotype" w:hAnsi="Palatino Linotype" w:cs="Arial"/>
                <w:bCs/>
                <w:sz w:val="20"/>
                <w:szCs w:val="20"/>
              </w:rPr>
            </w:pPr>
          </w:p>
        </w:tc>
        <w:tc>
          <w:tcPr>
            <w:tcW w:w="2207" w:type="dxa"/>
          </w:tcPr>
          <w:p w:rsidR="006C2FDD" w:rsidRPr="005501DD" w:rsidRDefault="006C2FDD" w:rsidP="00D1020E">
            <w:pPr>
              <w:spacing w:before="240" w:after="240" w:line="360" w:lineRule="auto"/>
              <w:jc w:val="center"/>
              <w:rPr>
                <w:rFonts w:ascii="Palatino Linotype" w:hAnsi="Palatino Linotype" w:cs="Arial"/>
                <w:bCs/>
                <w:sz w:val="20"/>
                <w:szCs w:val="20"/>
              </w:rPr>
            </w:pPr>
            <w:r w:rsidRPr="005501DD">
              <w:rPr>
                <w:rFonts w:ascii="Palatino Linotype" w:hAnsi="Palatino Linotype" w:cs="Arial"/>
                <w:bCs/>
                <w:sz w:val="20"/>
                <w:szCs w:val="20"/>
              </w:rPr>
              <w:t>Respuesta</w:t>
            </w:r>
          </w:p>
        </w:tc>
        <w:tc>
          <w:tcPr>
            <w:tcW w:w="2207" w:type="dxa"/>
          </w:tcPr>
          <w:p w:rsidR="006C2FDD" w:rsidRPr="005501DD" w:rsidRDefault="006C2FDD" w:rsidP="00D1020E">
            <w:pPr>
              <w:spacing w:before="240" w:after="240" w:line="360" w:lineRule="auto"/>
              <w:jc w:val="center"/>
              <w:rPr>
                <w:rFonts w:ascii="Palatino Linotype" w:hAnsi="Palatino Linotype" w:cs="Arial"/>
                <w:bCs/>
                <w:sz w:val="20"/>
                <w:szCs w:val="20"/>
              </w:rPr>
            </w:pPr>
            <w:r w:rsidRPr="005501DD">
              <w:rPr>
                <w:rFonts w:ascii="Palatino Linotype" w:hAnsi="Palatino Linotype" w:cs="Arial"/>
                <w:bCs/>
                <w:sz w:val="20"/>
                <w:szCs w:val="20"/>
              </w:rPr>
              <w:t>Informe justificado</w:t>
            </w:r>
          </w:p>
        </w:tc>
        <w:tc>
          <w:tcPr>
            <w:tcW w:w="2207" w:type="dxa"/>
          </w:tcPr>
          <w:p w:rsidR="006C2FDD" w:rsidRPr="005501DD" w:rsidRDefault="006C2FDD" w:rsidP="00D1020E">
            <w:pPr>
              <w:spacing w:before="240" w:after="240" w:line="360" w:lineRule="auto"/>
              <w:jc w:val="center"/>
              <w:rPr>
                <w:rFonts w:ascii="Palatino Linotype" w:hAnsi="Palatino Linotype" w:cs="Arial"/>
                <w:bCs/>
                <w:sz w:val="20"/>
                <w:szCs w:val="20"/>
              </w:rPr>
            </w:pPr>
            <w:r w:rsidRPr="005501DD">
              <w:rPr>
                <w:rFonts w:ascii="Palatino Linotype" w:hAnsi="Palatino Linotype" w:cs="Arial"/>
                <w:bCs/>
                <w:sz w:val="20"/>
                <w:szCs w:val="20"/>
              </w:rPr>
              <w:t>Satisface</w:t>
            </w:r>
          </w:p>
        </w:tc>
      </w:tr>
      <w:tr w:rsidR="006C2FDD" w:rsidTr="00D1020E">
        <w:tc>
          <w:tcPr>
            <w:tcW w:w="2207" w:type="dxa"/>
          </w:tcPr>
          <w:p w:rsidR="006C2FDD" w:rsidRPr="005501DD" w:rsidRDefault="006C2FDD" w:rsidP="00D1020E">
            <w:pPr>
              <w:spacing w:before="240" w:after="240"/>
              <w:contextualSpacing/>
              <w:jc w:val="both"/>
              <w:rPr>
                <w:rFonts w:ascii="Palatino Linotype" w:hAnsi="Palatino Linotype" w:cs="Arial"/>
                <w:bCs/>
                <w:sz w:val="20"/>
                <w:szCs w:val="20"/>
              </w:rPr>
            </w:pPr>
            <w:r w:rsidRPr="006C2FDD">
              <w:rPr>
                <w:rFonts w:ascii="Palatino Linotype" w:hAnsi="Palatino Linotype" w:cs="Arial"/>
                <w:bCs/>
                <w:sz w:val="20"/>
                <w:szCs w:val="20"/>
              </w:rPr>
              <w:t>Solicito la respuesta del oficio IEEM/JDE27/132/2021 de la junta distrital de Valle de Chalco por parte de la Dirección de Administración y el costo de lo solicitado en dicho escrito adicionando los comprobantes (facturas).</w:t>
            </w:r>
          </w:p>
        </w:tc>
        <w:tc>
          <w:tcPr>
            <w:tcW w:w="2207" w:type="dxa"/>
          </w:tcPr>
          <w:p w:rsidR="006C2FDD" w:rsidRPr="006C2FDD" w:rsidRDefault="006C2FDD" w:rsidP="006C2FDD">
            <w:pPr>
              <w:spacing w:before="240" w:after="240"/>
              <w:contextualSpacing/>
              <w:jc w:val="both"/>
              <w:rPr>
                <w:rFonts w:ascii="Palatino Linotype" w:hAnsi="Palatino Linotype" w:cs="Arial"/>
                <w:bCs/>
                <w:sz w:val="20"/>
                <w:szCs w:val="20"/>
              </w:rPr>
            </w:pPr>
            <w:r>
              <w:rPr>
                <w:rFonts w:ascii="Palatino Linotype" w:hAnsi="Palatino Linotype" w:cs="Arial"/>
                <w:bCs/>
                <w:sz w:val="20"/>
                <w:szCs w:val="20"/>
              </w:rPr>
              <w:t xml:space="preserve">El Sujeto Obligado, manifestó a través de su Dirección de Administración, </w:t>
            </w:r>
            <w:r w:rsidRPr="006C2FDD">
              <w:rPr>
                <w:rFonts w:ascii="Palatino Linotype" w:hAnsi="Palatino Linotype" w:cs="Arial"/>
                <w:bCs/>
                <w:sz w:val="20"/>
                <w:szCs w:val="20"/>
              </w:rPr>
              <w:t>que después de una búsqueda exhaustiva, minuciosa y razonable en los archivos de todas la áreas de la Dirección de Administración, no se localizó información referente al oficio IEEM/JDE27/132/2021.</w:t>
            </w:r>
          </w:p>
          <w:p w:rsidR="006C2FDD" w:rsidRDefault="006C2FDD" w:rsidP="00D1020E">
            <w:pPr>
              <w:spacing w:before="240" w:after="240"/>
              <w:contextualSpacing/>
              <w:jc w:val="both"/>
              <w:rPr>
                <w:rFonts w:ascii="Palatino Linotype" w:hAnsi="Palatino Linotype" w:cs="Arial"/>
                <w:bCs/>
                <w:sz w:val="20"/>
                <w:szCs w:val="20"/>
              </w:rPr>
            </w:pPr>
          </w:p>
          <w:p w:rsidR="006C2FDD" w:rsidRPr="00965750" w:rsidRDefault="006C2FDD" w:rsidP="00D1020E">
            <w:pPr>
              <w:spacing w:before="240" w:after="240"/>
              <w:contextualSpacing/>
              <w:jc w:val="both"/>
              <w:rPr>
                <w:rFonts w:ascii="Palatino Linotype" w:hAnsi="Palatino Linotype" w:cs="Arial"/>
                <w:bCs/>
                <w:sz w:val="20"/>
                <w:szCs w:val="20"/>
              </w:rPr>
            </w:pPr>
          </w:p>
        </w:tc>
        <w:tc>
          <w:tcPr>
            <w:tcW w:w="2207" w:type="dxa"/>
          </w:tcPr>
          <w:p w:rsidR="006C2FDD" w:rsidRDefault="00053067" w:rsidP="00D1020E">
            <w:pPr>
              <w:spacing w:before="240" w:after="240"/>
              <w:contextualSpacing/>
              <w:jc w:val="both"/>
              <w:rPr>
                <w:rFonts w:ascii="Palatino Linotype" w:hAnsi="Palatino Linotype" w:cs="Arial"/>
                <w:bCs/>
                <w:sz w:val="20"/>
                <w:szCs w:val="20"/>
              </w:rPr>
            </w:pPr>
            <w:r>
              <w:rPr>
                <w:rFonts w:ascii="Palatino Linotype" w:hAnsi="Palatino Linotype" w:cs="Arial"/>
                <w:bCs/>
                <w:sz w:val="20"/>
                <w:szCs w:val="20"/>
              </w:rPr>
              <w:t>*</w:t>
            </w:r>
            <w:r w:rsidR="006C2FDD">
              <w:rPr>
                <w:rFonts w:ascii="Palatino Linotype" w:hAnsi="Palatino Linotype" w:cs="Arial"/>
                <w:bCs/>
                <w:sz w:val="20"/>
                <w:szCs w:val="20"/>
              </w:rPr>
              <w:t>El Sujeto Obligado entregó un</w:t>
            </w:r>
            <w:r w:rsidR="006C2FDD" w:rsidRPr="00965750">
              <w:rPr>
                <w:rFonts w:ascii="Palatino Linotype" w:hAnsi="Palatino Linotype" w:cs="Arial"/>
                <w:bCs/>
                <w:sz w:val="20"/>
                <w:szCs w:val="20"/>
              </w:rPr>
              <w:t xml:space="preserve"> formato de solicitud de cheque, así como </w:t>
            </w:r>
            <w:r w:rsidR="006C2FDD">
              <w:rPr>
                <w:rFonts w:ascii="Palatino Linotype" w:hAnsi="Palatino Linotype" w:cs="Arial"/>
                <w:bCs/>
                <w:sz w:val="20"/>
                <w:szCs w:val="20"/>
              </w:rPr>
              <w:t>una</w:t>
            </w:r>
            <w:r w:rsidR="006C2FDD" w:rsidRPr="00965750">
              <w:rPr>
                <w:rFonts w:ascii="Palatino Linotype" w:hAnsi="Palatino Linotype" w:cs="Arial"/>
                <w:bCs/>
                <w:sz w:val="20"/>
                <w:szCs w:val="20"/>
              </w:rPr>
              <w:t xml:space="preserve"> factur</w:t>
            </w:r>
            <w:r w:rsidR="006C2FDD">
              <w:rPr>
                <w:rFonts w:ascii="Palatino Linotype" w:hAnsi="Palatino Linotype" w:cs="Arial"/>
                <w:bCs/>
                <w:sz w:val="20"/>
                <w:szCs w:val="20"/>
              </w:rPr>
              <w:t>a en la cual</w:t>
            </w:r>
            <w:r w:rsidR="006C2FDD" w:rsidRPr="00965750">
              <w:rPr>
                <w:rFonts w:ascii="Palatino Linotype" w:hAnsi="Palatino Linotype" w:cs="Arial"/>
                <w:bCs/>
                <w:sz w:val="20"/>
                <w:szCs w:val="20"/>
              </w:rPr>
              <w:t xml:space="preserve"> se indican el número y lo</w:t>
            </w:r>
            <w:r w:rsidR="0098165D">
              <w:rPr>
                <w:rFonts w:ascii="Palatino Linotype" w:hAnsi="Palatino Linotype" w:cs="Arial"/>
                <w:bCs/>
                <w:sz w:val="20"/>
                <w:szCs w:val="20"/>
              </w:rPr>
              <w:t>s montos pagados por alimentos, rentra de sillas, mesas y baño móvil</w:t>
            </w:r>
            <w:r w:rsidR="006C2FDD">
              <w:rPr>
                <w:rFonts w:ascii="Palatino Linotype" w:hAnsi="Palatino Linotype" w:cs="Arial"/>
                <w:bCs/>
                <w:sz w:val="20"/>
                <w:szCs w:val="20"/>
              </w:rPr>
              <w:t xml:space="preserve">, </w:t>
            </w:r>
            <w:r w:rsidR="006C2FDD" w:rsidRPr="00965750">
              <w:rPr>
                <w:rFonts w:ascii="Palatino Linotype" w:hAnsi="Palatino Linotype" w:cs="Arial"/>
                <w:bCs/>
                <w:sz w:val="20"/>
                <w:szCs w:val="20"/>
              </w:rPr>
              <w:t xml:space="preserve">con la cual se atendió la petición realizada mediante oficio número </w:t>
            </w:r>
            <w:r w:rsidR="0098165D">
              <w:rPr>
                <w:rFonts w:ascii="Palatino Linotype" w:hAnsi="Palatino Linotype" w:cs="Arial"/>
                <w:bCs/>
                <w:sz w:val="20"/>
                <w:szCs w:val="20"/>
              </w:rPr>
              <w:t>IEEM/JDE27/132</w:t>
            </w:r>
            <w:r w:rsidR="006C2FDD" w:rsidRPr="00965750">
              <w:rPr>
                <w:rFonts w:ascii="Palatino Linotype" w:hAnsi="Palatino Linotype" w:cs="Arial"/>
                <w:bCs/>
                <w:sz w:val="20"/>
                <w:szCs w:val="20"/>
              </w:rPr>
              <w:t>/2021, de la Junta Distrital 027 con cabecera en Valle de Chalco; sin embargo, la versión pública de los documentos en cu</w:t>
            </w:r>
            <w:r w:rsidR="006C2FDD">
              <w:rPr>
                <w:rFonts w:ascii="Palatino Linotype" w:hAnsi="Palatino Linotype" w:cs="Arial"/>
                <w:bCs/>
                <w:sz w:val="20"/>
                <w:szCs w:val="20"/>
              </w:rPr>
              <w:t>estión no es correcta ya que a c</w:t>
            </w:r>
            <w:r w:rsidR="006C2FDD" w:rsidRPr="00965750">
              <w:rPr>
                <w:rFonts w:ascii="Palatino Linotype" w:hAnsi="Palatino Linotype" w:cs="Arial"/>
                <w:bCs/>
                <w:sz w:val="20"/>
                <w:szCs w:val="20"/>
              </w:rPr>
              <w:t>onsideración de este Órgano Garante se testo información que es considerada como pública.</w:t>
            </w:r>
          </w:p>
          <w:p w:rsidR="0098165D" w:rsidRPr="00965750" w:rsidRDefault="00053067" w:rsidP="00D1020E">
            <w:pPr>
              <w:spacing w:before="240" w:after="240"/>
              <w:contextualSpacing/>
              <w:jc w:val="both"/>
              <w:rPr>
                <w:rFonts w:ascii="Palatino Linotype" w:hAnsi="Palatino Linotype" w:cs="Arial"/>
                <w:bCs/>
                <w:sz w:val="20"/>
                <w:szCs w:val="20"/>
              </w:rPr>
            </w:pPr>
            <w:r>
              <w:rPr>
                <w:rFonts w:ascii="Palatino Linotype" w:hAnsi="Palatino Linotype" w:cs="Arial"/>
                <w:bCs/>
                <w:sz w:val="20"/>
                <w:szCs w:val="20"/>
              </w:rPr>
              <w:t>*</w:t>
            </w:r>
            <w:r w:rsidR="0098165D">
              <w:rPr>
                <w:rFonts w:ascii="Palatino Linotype" w:hAnsi="Palatino Linotype" w:cs="Arial"/>
                <w:bCs/>
                <w:sz w:val="20"/>
                <w:szCs w:val="20"/>
              </w:rPr>
              <w:t xml:space="preserve">Sobre los reflectores solicitados, aclaró que no se realizó la renta debido a que no fueron necesarios, </w:t>
            </w:r>
            <w:r w:rsidR="0098165D">
              <w:rPr>
                <w:rFonts w:ascii="Palatino Linotype" w:hAnsi="Palatino Linotype" w:cs="Arial"/>
                <w:bCs/>
                <w:sz w:val="20"/>
                <w:szCs w:val="20"/>
              </w:rPr>
              <w:lastRenderedPageBreak/>
              <w:t xml:space="preserve">conforme a los </w:t>
            </w:r>
            <w:r w:rsidR="0098165D" w:rsidRPr="0098165D">
              <w:rPr>
                <w:rFonts w:ascii="Palatino Linotype" w:hAnsi="Palatino Linotype" w:cs="Arial"/>
                <w:bCs/>
                <w:sz w:val="20"/>
                <w:szCs w:val="20"/>
              </w:rPr>
              <w:t>Criterios para el Otorgamiento de Recursos Financieros y para la Comprobación de Gastos en los Órganos Desconcentrados del Instituto Electoral del Estado de México, para el Proceso Electoral 2021</w:t>
            </w:r>
            <w:r w:rsidR="0098165D">
              <w:rPr>
                <w:rFonts w:ascii="Palatino Linotype" w:hAnsi="Palatino Linotype" w:cs="Arial"/>
                <w:bCs/>
                <w:sz w:val="20"/>
                <w:szCs w:val="20"/>
              </w:rPr>
              <w:t xml:space="preserve">, las o los enlaces administrativos son los responsables de realizar los trámites para promover  a los Órganos Desconcentrados de los insumos que requieran para la ejecución de sus funciones, evitando en lo posible, que las y los vocales gestionen recursos ante la Dirección de Administración u otras instancias, por lo que el enlace tiene la atribución para determinar las gestiones de insumos, atendiendo a los principios de austeridad y racionalidad en el ejercicio del gasto, de ahí que no se haya realizado la renta de reflectores, a pesar de haberlo solicitado la </w:t>
            </w:r>
            <w:r w:rsidR="0098165D">
              <w:rPr>
                <w:rFonts w:ascii="Palatino Linotype" w:hAnsi="Palatino Linotype" w:cs="Arial"/>
                <w:bCs/>
                <w:sz w:val="20"/>
                <w:szCs w:val="20"/>
              </w:rPr>
              <w:lastRenderedPageBreak/>
              <w:t>Vocalía Ejecutiva. (Hecho Negativo)</w:t>
            </w:r>
          </w:p>
          <w:p w:rsidR="006C2FDD" w:rsidRPr="005501DD" w:rsidRDefault="006C2FDD" w:rsidP="00D1020E">
            <w:pPr>
              <w:spacing w:before="240" w:after="240"/>
              <w:contextualSpacing/>
              <w:jc w:val="both"/>
              <w:rPr>
                <w:rFonts w:ascii="Palatino Linotype" w:hAnsi="Palatino Linotype" w:cs="Arial"/>
                <w:bCs/>
                <w:sz w:val="20"/>
                <w:szCs w:val="20"/>
              </w:rPr>
            </w:pPr>
          </w:p>
          <w:p w:rsidR="006C2FDD" w:rsidRPr="005501DD" w:rsidRDefault="006C2FDD" w:rsidP="00D1020E">
            <w:pPr>
              <w:spacing w:before="240" w:after="240"/>
              <w:contextualSpacing/>
              <w:jc w:val="both"/>
              <w:rPr>
                <w:rFonts w:ascii="Palatino Linotype" w:hAnsi="Palatino Linotype" w:cs="Arial"/>
                <w:bCs/>
                <w:sz w:val="20"/>
                <w:szCs w:val="20"/>
              </w:rPr>
            </w:pPr>
          </w:p>
        </w:tc>
        <w:tc>
          <w:tcPr>
            <w:tcW w:w="2207" w:type="dxa"/>
          </w:tcPr>
          <w:p w:rsidR="006C2FDD" w:rsidRDefault="0098165D" w:rsidP="00D1020E">
            <w:pPr>
              <w:spacing w:before="240" w:after="240"/>
              <w:contextualSpacing/>
              <w:jc w:val="center"/>
              <w:rPr>
                <w:rFonts w:ascii="Palatino Linotype" w:hAnsi="Palatino Linotype" w:cs="Arial"/>
                <w:bCs/>
                <w:sz w:val="20"/>
                <w:szCs w:val="20"/>
              </w:rPr>
            </w:pPr>
            <w:r>
              <w:rPr>
                <w:rFonts w:ascii="Palatino Linotype" w:hAnsi="Palatino Linotype" w:cs="Arial"/>
                <w:bCs/>
                <w:sz w:val="20"/>
                <w:szCs w:val="20"/>
              </w:rPr>
              <w:lastRenderedPageBreak/>
              <w:t>No</w:t>
            </w:r>
          </w:p>
          <w:p w:rsidR="006C2FDD" w:rsidRPr="005501DD" w:rsidRDefault="006C2FDD" w:rsidP="00D1020E">
            <w:pPr>
              <w:spacing w:before="240" w:after="240"/>
              <w:contextualSpacing/>
              <w:jc w:val="center"/>
              <w:rPr>
                <w:rFonts w:ascii="Palatino Linotype" w:hAnsi="Palatino Linotype" w:cs="Arial"/>
                <w:bCs/>
                <w:sz w:val="20"/>
                <w:szCs w:val="20"/>
              </w:rPr>
            </w:pPr>
          </w:p>
        </w:tc>
      </w:tr>
    </w:tbl>
    <w:p w:rsidR="006C2FDD" w:rsidRPr="006C2FDD" w:rsidRDefault="0098165D" w:rsidP="006C2FDD">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lastRenderedPageBreak/>
        <w:t xml:space="preserve">Sobre el Hecho Negativo, que se advierte en el cuadro comparativo anterior, </w:t>
      </w:r>
      <w:r w:rsidR="00053067">
        <w:rPr>
          <w:rFonts w:ascii="Palatino Linotype" w:hAnsi="Palatino Linotype" w:cs="Arial"/>
        </w:rPr>
        <w:t xml:space="preserve">para no hacer repetitivas determinaciones, debe estarse a lo señalado en primer lugar, sobre la determinación ante un hecho negativo y las atribuciones del área que se pronunció. </w:t>
      </w:r>
    </w:p>
    <w:p w:rsidR="007D49D5" w:rsidRDefault="00C2142C" w:rsidP="007D49D5">
      <w:pPr>
        <w:spacing w:before="240" w:after="240" w:line="360" w:lineRule="auto"/>
        <w:jc w:val="both"/>
        <w:rPr>
          <w:rFonts w:ascii="Palatino Linotype" w:hAnsi="Palatino Linotype" w:cs="Arial"/>
        </w:rPr>
      </w:pPr>
      <w:r>
        <w:rPr>
          <w:rFonts w:ascii="Palatino Linotype" w:hAnsi="Palatino Linotype" w:cs="Arial"/>
          <w:bCs/>
        </w:rPr>
        <w:t>En ese sentido</w:t>
      </w:r>
      <w:r w:rsidR="00053067">
        <w:rPr>
          <w:rFonts w:ascii="Palatino Linotype" w:hAnsi="Palatino Linotype" w:cs="Arial"/>
          <w:bCs/>
        </w:rPr>
        <w:t xml:space="preserve">, </w:t>
      </w:r>
      <w:r w:rsidR="00F6067F" w:rsidRPr="00F6067F">
        <w:rPr>
          <w:rFonts w:ascii="Palatino Linotype" w:hAnsi="Palatino Linotype" w:cs="Arial"/>
          <w:bCs/>
        </w:rPr>
        <w:t xml:space="preserve">sobre la información faltante </w:t>
      </w:r>
      <w:r w:rsidR="00F6067F">
        <w:rPr>
          <w:rFonts w:ascii="Palatino Linotype" w:hAnsi="Palatino Linotype" w:cs="Arial"/>
          <w:bCs/>
        </w:rPr>
        <w:t xml:space="preserve">en la solicitud </w:t>
      </w:r>
      <w:hyperlink r:id="rId75" w:history="1">
        <w:r w:rsidR="00F6067F" w:rsidRPr="00F6067F">
          <w:rPr>
            <w:rFonts w:ascii="Palatino Linotype" w:hAnsi="Palatino Linotype" w:cs="Arial"/>
            <w:bCs/>
          </w:rPr>
          <w:t>00711/IEEM/IP/2021</w:t>
        </w:r>
      </w:hyperlink>
      <w:r w:rsidR="00F6067F" w:rsidRPr="00F6067F">
        <w:rPr>
          <w:rFonts w:ascii="Palatino Linotype" w:hAnsi="Palatino Linotype" w:cs="Arial"/>
          <w:bCs/>
        </w:rPr>
        <w:t xml:space="preserve"> y la correspondiente a la solicitud 00713/IEEM/IP/2021, </w:t>
      </w:r>
      <w:r w:rsidR="007D49D5">
        <w:rPr>
          <w:rFonts w:ascii="Palatino Linotype" w:hAnsi="Palatino Linotype" w:cs="Arial"/>
        </w:rPr>
        <w:t xml:space="preserve">si bien es cierto que con los documentos que remitió el Sujeto Obligado en el apartado </w:t>
      </w:r>
      <w:r w:rsidR="00F6067F">
        <w:rPr>
          <w:rFonts w:ascii="Palatino Linotype" w:hAnsi="Palatino Linotype" w:cs="Arial"/>
        </w:rPr>
        <w:t xml:space="preserve">de manifestaciones </w:t>
      </w:r>
      <w:r w:rsidR="007D49D5">
        <w:rPr>
          <w:rFonts w:ascii="Palatino Linotype" w:hAnsi="Palatino Linotype" w:cs="Arial"/>
        </w:rPr>
        <w:t xml:space="preserve">del SAIMEX, consistentes en el formato de solicitud de cheque, </w:t>
      </w:r>
      <w:r w:rsidR="007D49D5" w:rsidRPr="00313D1D">
        <w:rPr>
          <w:rFonts w:ascii="Palatino Linotype" w:hAnsi="Palatino Linotype" w:cs="Arial"/>
        </w:rPr>
        <w:t>así como de las factur</w:t>
      </w:r>
      <w:r w:rsidR="007D49D5">
        <w:rPr>
          <w:rFonts w:ascii="Palatino Linotype" w:hAnsi="Palatino Linotype" w:cs="Arial"/>
        </w:rPr>
        <w:t>as</w:t>
      </w:r>
      <w:r w:rsidR="007D49D5" w:rsidRPr="00313D1D">
        <w:rPr>
          <w:rFonts w:ascii="Palatino Linotype" w:hAnsi="Palatino Linotype" w:cs="Arial"/>
        </w:rPr>
        <w:t xml:space="preserve"> en los cuales se indican el número y los montos pagados por alimentos, renta de sillas, mesas y baño móvil,</w:t>
      </w:r>
      <w:r w:rsidR="007D49D5">
        <w:rPr>
          <w:rFonts w:ascii="Palatino Linotype" w:hAnsi="Palatino Linotype" w:cs="Arial"/>
        </w:rPr>
        <w:t xml:space="preserve"> </w:t>
      </w:r>
      <w:r w:rsidR="00251092">
        <w:rPr>
          <w:rFonts w:ascii="Palatino Linotype" w:hAnsi="Palatino Linotype" w:cs="Arial"/>
        </w:rPr>
        <w:t xml:space="preserve">y alimentos desayuno, comida y cena, </w:t>
      </w:r>
      <w:r w:rsidR="007D49D5">
        <w:rPr>
          <w:rFonts w:ascii="Palatino Linotype" w:hAnsi="Palatino Linotype" w:cs="Arial"/>
        </w:rPr>
        <w:t>como documentación soporte y con la cual se atendió la petición realizada mediante</w:t>
      </w:r>
      <w:r w:rsidR="007D49D5" w:rsidRPr="00313D1D">
        <w:rPr>
          <w:rFonts w:ascii="Palatino Linotype" w:hAnsi="Palatino Linotype" w:cs="Arial"/>
        </w:rPr>
        <w:t xml:space="preserve"> oficio número IEEM/JDE27/132/2021</w:t>
      </w:r>
      <w:r w:rsidR="00F6067F">
        <w:rPr>
          <w:rFonts w:ascii="Palatino Linotype" w:hAnsi="Palatino Linotype" w:cs="Arial"/>
        </w:rPr>
        <w:t xml:space="preserve"> y </w:t>
      </w:r>
      <w:r w:rsidR="00F6067F" w:rsidRPr="00F6067F">
        <w:rPr>
          <w:rFonts w:ascii="Palatino Linotype" w:hAnsi="Palatino Linotype" w:cs="Arial"/>
        </w:rPr>
        <w:t>IEEM/JDE27/127/2021</w:t>
      </w:r>
      <w:r w:rsidR="007D49D5" w:rsidRPr="00313D1D">
        <w:rPr>
          <w:rFonts w:ascii="Palatino Linotype" w:hAnsi="Palatino Linotype" w:cs="Arial"/>
        </w:rPr>
        <w:t>, de la Junta Distrital 027 con cabecera en Valle de Chalco</w:t>
      </w:r>
      <w:r w:rsidR="007D49D5">
        <w:rPr>
          <w:rFonts w:ascii="Palatino Linotype" w:hAnsi="Palatino Linotype" w:cs="Arial"/>
        </w:rPr>
        <w:t>; colmarían la solicitud de acceso a la información que se analiza; sin embargo, la versión pública de los documentos en cuestión no es correcta ya que a Consideración de este Órgano Garante se testo información que es considerada como pública.</w:t>
      </w:r>
    </w:p>
    <w:p w:rsidR="00D1020E" w:rsidRPr="00D1020E" w:rsidRDefault="00D1020E" w:rsidP="00D1020E">
      <w:pPr>
        <w:spacing w:line="360" w:lineRule="auto"/>
        <w:jc w:val="both"/>
        <w:rPr>
          <w:rFonts w:ascii="Palatino Linotype" w:hAnsi="Palatino Linotype" w:cs="Tahoma"/>
          <w:bCs/>
        </w:rPr>
      </w:pPr>
      <w:r w:rsidRPr="00D1020E">
        <w:rPr>
          <w:rFonts w:ascii="Palatino Linotype" w:hAnsi="Palatino Linotype" w:cs="Tahoma"/>
          <w:bC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w:t>
      </w:r>
      <w:r w:rsidRPr="00D1020E">
        <w:rPr>
          <w:rFonts w:ascii="Palatino Linotype" w:hAnsi="Palatino Linotype" w:cs="Tahoma"/>
          <w:bCs/>
        </w:rPr>
        <w:lastRenderedPageBreak/>
        <w:t xml:space="preserve">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rsidR="00D1020E" w:rsidRPr="00E32696" w:rsidRDefault="00D1020E" w:rsidP="00D1020E">
      <w:pPr>
        <w:spacing w:line="360" w:lineRule="auto"/>
        <w:jc w:val="both"/>
        <w:rPr>
          <w:rFonts w:ascii="Palatino Linotype" w:hAnsi="Palatino Linotype" w:cs="Tahoma"/>
          <w:bCs/>
          <w:sz w:val="22"/>
          <w:szCs w:val="22"/>
        </w:rPr>
      </w:pPr>
    </w:p>
    <w:p w:rsidR="00D1020E" w:rsidRPr="00D1020E" w:rsidRDefault="00D1020E" w:rsidP="00D1020E">
      <w:pPr>
        <w:spacing w:line="360" w:lineRule="auto"/>
        <w:jc w:val="both"/>
        <w:rPr>
          <w:rFonts w:ascii="Palatino Linotype" w:hAnsi="Palatino Linotype" w:cs="Tahoma"/>
          <w:bCs/>
        </w:rPr>
      </w:pPr>
      <w:r w:rsidRPr="00D1020E">
        <w:rPr>
          <w:rFonts w:ascii="Palatino Linotype" w:hAnsi="Palatino Linotype" w:cs="Tahoma"/>
          <w:bCs/>
        </w:rPr>
        <w:t>Asimismo,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00D1020E" w:rsidRPr="00E32696" w:rsidRDefault="00D1020E" w:rsidP="00D1020E">
      <w:pPr>
        <w:spacing w:line="360" w:lineRule="auto"/>
        <w:jc w:val="both"/>
        <w:rPr>
          <w:rFonts w:ascii="Palatino Linotype" w:hAnsi="Palatino Linotype" w:cs="Tahoma"/>
          <w:bCs/>
          <w:sz w:val="22"/>
          <w:szCs w:val="22"/>
        </w:rPr>
      </w:pPr>
    </w:p>
    <w:p w:rsidR="00D1020E" w:rsidRPr="00D1020E" w:rsidRDefault="00D1020E" w:rsidP="00D1020E">
      <w:pPr>
        <w:spacing w:line="360" w:lineRule="auto"/>
        <w:jc w:val="both"/>
        <w:rPr>
          <w:rFonts w:ascii="Palatino Linotype" w:hAnsi="Palatino Linotype" w:cs="Tahoma"/>
          <w:bCs/>
        </w:rPr>
      </w:pPr>
      <w:r w:rsidRPr="00D1020E">
        <w:rPr>
          <w:rFonts w:ascii="Palatino Linotype" w:hAnsi="Palatino Linotype" w:cs="Tahoma"/>
          <w:bCs/>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00D1020E" w:rsidRPr="00E32696" w:rsidRDefault="00D1020E" w:rsidP="00D1020E">
      <w:pPr>
        <w:spacing w:line="360" w:lineRule="auto"/>
        <w:jc w:val="both"/>
        <w:rPr>
          <w:rFonts w:ascii="Palatino Linotype" w:hAnsi="Palatino Linotype" w:cs="Tahoma"/>
          <w:bCs/>
          <w:sz w:val="22"/>
          <w:szCs w:val="22"/>
        </w:rPr>
      </w:pPr>
    </w:p>
    <w:p w:rsidR="00D1020E" w:rsidRPr="00D1020E" w:rsidRDefault="00D1020E" w:rsidP="00D1020E">
      <w:pPr>
        <w:spacing w:line="360" w:lineRule="auto"/>
        <w:jc w:val="both"/>
        <w:rPr>
          <w:rFonts w:ascii="Palatino Linotype" w:hAnsi="Palatino Linotype" w:cs="Tahoma"/>
          <w:bCs/>
        </w:rPr>
      </w:pPr>
      <w:r w:rsidRPr="00D1020E">
        <w:rPr>
          <w:rFonts w:ascii="Palatino Linotype" w:hAnsi="Palatino Linotype" w:cs="Tahoma"/>
          <w:bCs/>
        </w:rPr>
        <w:lastRenderedPageBreak/>
        <w:t>De tal suerte, las instituciones públicas tienen la doble responsabilidad, por un lado, de proteger los datos personales y por otro, darles publicidad cuando la relevancia de esos datos sea de interés público.</w:t>
      </w:r>
    </w:p>
    <w:p w:rsidR="00D1020E" w:rsidRPr="00E32696" w:rsidRDefault="00D1020E" w:rsidP="00D1020E">
      <w:pPr>
        <w:spacing w:line="360" w:lineRule="auto"/>
        <w:jc w:val="both"/>
        <w:rPr>
          <w:rFonts w:ascii="Palatino Linotype" w:hAnsi="Palatino Linotype" w:cs="Tahoma"/>
          <w:bCs/>
          <w:sz w:val="22"/>
          <w:szCs w:val="22"/>
        </w:rPr>
      </w:pPr>
    </w:p>
    <w:p w:rsidR="00D1020E" w:rsidRDefault="00D1020E" w:rsidP="00D1020E">
      <w:pPr>
        <w:spacing w:line="360" w:lineRule="auto"/>
        <w:jc w:val="both"/>
        <w:rPr>
          <w:rFonts w:ascii="Palatino Linotype" w:hAnsi="Palatino Linotype" w:cs="Tahoma"/>
          <w:bCs/>
        </w:rPr>
      </w:pPr>
      <w:r w:rsidRPr="00D1020E">
        <w:rPr>
          <w:rFonts w:ascii="Palatino Linotype" w:hAnsi="Palatino Linotype" w:cs="Tahoma"/>
          <w:bCs/>
        </w:rPr>
        <w:t>En este orden de ideas, toda la información que transparente la gestión pública, favorezca la rendición de cuentas y contribuya a la democratización del Estado Mexicano es, sin ex</w:t>
      </w:r>
      <w:r>
        <w:rPr>
          <w:rFonts w:ascii="Palatino Linotype" w:hAnsi="Palatino Linotype" w:cs="Tahoma"/>
          <w:bCs/>
        </w:rPr>
        <w:t>cepción, de naturaleza pública.</w:t>
      </w:r>
    </w:p>
    <w:p w:rsidR="00D1020E" w:rsidRPr="00E32696" w:rsidRDefault="00D1020E" w:rsidP="00D1020E">
      <w:pPr>
        <w:spacing w:line="360" w:lineRule="auto"/>
        <w:jc w:val="both"/>
        <w:rPr>
          <w:rFonts w:ascii="Palatino Linotype" w:hAnsi="Palatino Linotype" w:cs="Tahoma"/>
          <w:bCs/>
          <w:sz w:val="22"/>
          <w:szCs w:val="22"/>
        </w:rPr>
      </w:pPr>
    </w:p>
    <w:p w:rsidR="00D1020E" w:rsidRPr="00D1020E" w:rsidRDefault="00D1020E" w:rsidP="00D1020E">
      <w:pPr>
        <w:spacing w:line="360" w:lineRule="auto"/>
        <w:jc w:val="both"/>
        <w:rPr>
          <w:rFonts w:ascii="Palatino Linotype" w:hAnsi="Palatino Linotype" w:cs="Tahoma"/>
          <w:bCs/>
        </w:rPr>
      </w:pPr>
      <w:r w:rsidRPr="00D1020E">
        <w:rPr>
          <w:rFonts w:ascii="Palatino Linotype" w:hAnsi="Palatino Linotype" w:cs="Tahoma"/>
          <w:bCs/>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00D1020E" w:rsidRPr="00D1020E" w:rsidRDefault="00D1020E" w:rsidP="00D1020E">
      <w:pPr>
        <w:spacing w:line="360" w:lineRule="auto"/>
        <w:jc w:val="both"/>
        <w:rPr>
          <w:rFonts w:ascii="Palatino Linotype" w:hAnsi="Palatino Linotype" w:cs="Tahoma"/>
          <w:bCs/>
        </w:rPr>
      </w:pPr>
    </w:p>
    <w:p w:rsidR="00D1020E" w:rsidRPr="00D1020E" w:rsidRDefault="00D1020E" w:rsidP="00D1020E">
      <w:pPr>
        <w:spacing w:line="360" w:lineRule="auto"/>
        <w:jc w:val="both"/>
        <w:rPr>
          <w:rFonts w:ascii="Palatino Linotype" w:hAnsi="Palatino Linotype" w:cs="Tahoma"/>
          <w:bCs/>
        </w:rPr>
      </w:pPr>
      <w:r w:rsidRPr="00D1020E">
        <w:rPr>
          <w:rFonts w:ascii="Palatino Linotype" w:hAnsi="Palatino Linotype" w:cs="Tahoma"/>
          <w:bCs/>
        </w:rPr>
        <w:t xml:space="preserve">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w:t>
      </w:r>
      <w:r w:rsidRPr="00D1020E">
        <w:rPr>
          <w:rFonts w:ascii="Palatino Linotype" w:hAnsi="Palatino Linotype" w:cs="Tahoma"/>
          <w:bCs/>
        </w:rPr>
        <w:lastRenderedPageBreak/>
        <w:t>de recursos públicos; sin embargo, esto obliga a un ejercicio de ponderación en donde únicamente se privilegie la publicidad de los datos esenciales para la transparencia y rendición de cuentas, sin afectar la vida privada de las personas.</w:t>
      </w:r>
    </w:p>
    <w:p w:rsidR="006722C6" w:rsidRDefault="00D1020E" w:rsidP="006722C6">
      <w:pPr>
        <w:spacing w:before="240" w:after="240" w:line="360" w:lineRule="auto"/>
        <w:jc w:val="both"/>
        <w:rPr>
          <w:rFonts w:ascii="Palatino Linotype" w:hAnsi="Palatino Linotype" w:cs="Arial"/>
        </w:rPr>
      </w:pPr>
      <w:r>
        <w:rPr>
          <w:rFonts w:ascii="Palatino Linotype" w:hAnsi="Palatino Linotype" w:cs="Arial"/>
        </w:rPr>
        <w:t xml:space="preserve">En términos de lo expuesto, se procederá analizar </w:t>
      </w:r>
      <w:r w:rsidR="006722C6">
        <w:rPr>
          <w:rFonts w:ascii="Palatino Linotype" w:hAnsi="Palatino Linotype" w:cs="Arial"/>
        </w:rPr>
        <w:t>la información que testo el Sujeto Obligado</w:t>
      </w:r>
      <w:r>
        <w:rPr>
          <w:rFonts w:ascii="Palatino Linotype" w:hAnsi="Palatino Linotype" w:cs="Arial"/>
        </w:rPr>
        <w:t xml:space="preserve"> en las solicitudes de cheques como en las facturas</w:t>
      </w:r>
      <w:r w:rsidR="006722C6">
        <w:rPr>
          <w:rFonts w:ascii="Palatino Linotype" w:hAnsi="Palatino Linotype" w:cs="Arial"/>
        </w:rPr>
        <w:t xml:space="preserve">, </w:t>
      </w:r>
      <w:r>
        <w:rPr>
          <w:rFonts w:ascii="Palatino Linotype" w:hAnsi="Palatino Linotype" w:cs="Arial"/>
        </w:rPr>
        <w:t>siendo el</w:t>
      </w:r>
      <w:r w:rsidR="006722C6" w:rsidRPr="00A91FE2">
        <w:rPr>
          <w:rFonts w:ascii="Palatino Linotype" w:hAnsi="Palatino Linotype" w:cs="Arial"/>
        </w:rPr>
        <w:t xml:space="preserve"> </w:t>
      </w:r>
      <w:r w:rsidR="006722C6">
        <w:rPr>
          <w:rFonts w:ascii="Palatino Linotype" w:hAnsi="Palatino Linotype" w:cs="Arial"/>
        </w:rPr>
        <w:t>número de cuenta bancaria, número de clave interbancaria,</w:t>
      </w:r>
      <w:r w:rsidR="003C4D04">
        <w:rPr>
          <w:rFonts w:ascii="Palatino Linotype" w:hAnsi="Palatino Linotype" w:cs="Arial"/>
        </w:rPr>
        <w:t xml:space="preserve"> </w:t>
      </w:r>
      <w:r w:rsidR="006722C6" w:rsidRPr="00A91FE2">
        <w:rPr>
          <w:rFonts w:ascii="Palatino Linotype" w:hAnsi="Palatino Linotype" w:cs="Arial"/>
        </w:rPr>
        <w:t xml:space="preserve">Folio </w:t>
      </w:r>
      <w:r w:rsidR="003C4D04">
        <w:rPr>
          <w:rFonts w:ascii="Palatino Linotype" w:hAnsi="Palatino Linotype" w:cs="Arial"/>
        </w:rPr>
        <w:t xml:space="preserve">Fiscal, </w:t>
      </w:r>
      <w:r w:rsidR="006722C6" w:rsidRPr="00A91FE2">
        <w:rPr>
          <w:rFonts w:ascii="Palatino Linotype" w:hAnsi="Palatino Linotype" w:cs="Arial"/>
        </w:rPr>
        <w:t>SAT, número de serie de</w:t>
      </w:r>
      <w:r w:rsidR="003C4D04">
        <w:rPr>
          <w:rFonts w:ascii="Palatino Linotype" w:hAnsi="Palatino Linotype" w:cs="Arial"/>
        </w:rPr>
        <w:t>l CSD</w:t>
      </w:r>
      <w:r w:rsidR="006722C6" w:rsidRPr="00A91FE2">
        <w:rPr>
          <w:rFonts w:ascii="Palatino Linotype" w:hAnsi="Palatino Linotype" w:cs="Arial"/>
        </w:rPr>
        <w:t xml:space="preserve">, número de serie del certificado del SAT, </w:t>
      </w:r>
      <w:r w:rsidR="003C4D04" w:rsidRPr="00A91FE2">
        <w:rPr>
          <w:rFonts w:ascii="Palatino Linotype" w:hAnsi="Palatino Linotype" w:cs="Arial"/>
        </w:rPr>
        <w:t xml:space="preserve">número de serie del certificado </w:t>
      </w:r>
      <w:r w:rsidR="003C4D04">
        <w:rPr>
          <w:rFonts w:ascii="Palatino Linotype" w:hAnsi="Palatino Linotype" w:cs="Arial"/>
        </w:rPr>
        <w:t xml:space="preserve">de sello digital </w:t>
      </w:r>
      <w:r w:rsidR="003C4D04" w:rsidRPr="00A91FE2">
        <w:rPr>
          <w:rFonts w:ascii="Palatino Linotype" w:hAnsi="Palatino Linotype" w:cs="Arial"/>
        </w:rPr>
        <w:t>del SAT</w:t>
      </w:r>
      <w:r w:rsidR="003C4D04">
        <w:rPr>
          <w:rFonts w:ascii="Palatino Linotype" w:hAnsi="Palatino Linotype" w:cs="Arial"/>
        </w:rPr>
        <w:t xml:space="preserve">, </w:t>
      </w:r>
      <w:r w:rsidR="006722C6" w:rsidRPr="00A91FE2">
        <w:rPr>
          <w:rFonts w:ascii="Palatino Linotype" w:hAnsi="Palatino Linotype" w:cs="Arial"/>
        </w:rPr>
        <w:t xml:space="preserve">Sello digital del CFDI, Sello </w:t>
      </w:r>
      <w:r w:rsidR="003C4D04">
        <w:rPr>
          <w:rFonts w:ascii="Palatino Linotype" w:hAnsi="Palatino Linotype" w:cs="Arial"/>
        </w:rPr>
        <w:t xml:space="preserve">digital </w:t>
      </w:r>
      <w:r w:rsidR="006722C6" w:rsidRPr="00A91FE2">
        <w:rPr>
          <w:rFonts w:ascii="Palatino Linotype" w:hAnsi="Palatino Linotype" w:cs="Arial"/>
        </w:rPr>
        <w:t xml:space="preserve">del SAT, </w:t>
      </w:r>
      <w:r w:rsidR="003C4D04">
        <w:rPr>
          <w:rFonts w:ascii="Palatino Linotype" w:hAnsi="Palatino Linotype" w:cs="Arial"/>
        </w:rPr>
        <w:t xml:space="preserve">Sello digital del emisor, </w:t>
      </w:r>
      <w:r w:rsidR="006722C6" w:rsidRPr="00A91FE2">
        <w:rPr>
          <w:rFonts w:ascii="Palatino Linotype" w:hAnsi="Palatino Linotype" w:cs="Arial"/>
        </w:rPr>
        <w:t>Cadena original del complemento de certificación digital del SAT y Código QR</w:t>
      </w:r>
      <w:r w:rsidR="006722C6">
        <w:rPr>
          <w:rFonts w:ascii="Palatino Linotype" w:hAnsi="Palatino Linotype" w:cs="Arial"/>
        </w:rPr>
        <w:t xml:space="preserve">, </w:t>
      </w:r>
      <w:r w:rsidR="006722C6" w:rsidRPr="00B85FA8">
        <w:rPr>
          <w:rFonts w:ascii="Palatino Linotype" w:hAnsi="Palatino Linotype" w:cs="Arial"/>
        </w:rPr>
        <w:t>por lo que este Órgano Garante considera necesario verificar si d</w:t>
      </w:r>
      <w:r w:rsidR="006722C6">
        <w:rPr>
          <w:rFonts w:ascii="Palatino Linotype" w:hAnsi="Palatino Linotype" w:cs="Arial"/>
        </w:rPr>
        <w:t>ichos datos son confidenciales o</w:t>
      </w:r>
      <w:r w:rsidR="006722C6" w:rsidRPr="00B85FA8">
        <w:rPr>
          <w:rFonts w:ascii="Palatino Linotype" w:hAnsi="Palatino Linotype" w:cs="Arial"/>
        </w:rPr>
        <w:t xml:space="preserve"> por tanto resulta procedente su clasificación. </w:t>
      </w:r>
    </w:p>
    <w:p w:rsidR="00D1020E" w:rsidRDefault="00D1020E" w:rsidP="00D1020E">
      <w:pPr>
        <w:autoSpaceDE w:val="0"/>
        <w:autoSpaceDN w:val="0"/>
        <w:adjustRightInd w:val="0"/>
        <w:spacing w:line="360" w:lineRule="auto"/>
        <w:jc w:val="both"/>
        <w:rPr>
          <w:rFonts w:ascii="Palatino Linotype" w:hAnsi="Palatino Linotype"/>
        </w:rPr>
      </w:pPr>
      <w:r w:rsidRPr="00D1020E">
        <w:rPr>
          <w:rFonts w:ascii="Palatino Linotype" w:hAnsi="Palatino Linotype" w:cs="Arial"/>
        </w:rPr>
        <w:t>En cuanto al número de cuenta bancaria y clave interbancaria, de proveedores, es</w:t>
      </w:r>
      <w:r>
        <w:rPr>
          <w:rFonts w:ascii="Palatino Linotype" w:hAnsi="Palatino Linotype"/>
        </w:rPr>
        <w:t xml:space="preserve"> información considera como confidencial ya que es información que atañe a su patrimonio, lo que se sustenta con el criterio número 10/17 emitido por el Instituto Nacional de Transparencia, que señala:</w:t>
      </w:r>
    </w:p>
    <w:p w:rsidR="00D1020E" w:rsidRDefault="00D1020E" w:rsidP="00D1020E">
      <w:pPr>
        <w:autoSpaceDE w:val="0"/>
        <w:autoSpaceDN w:val="0"/>
        <w:adjustRightInd w:val="0"/>
        <w:spacing w:line="360" w:lineRule="auto"/>
        <w:jc w:val="both"/>
        <w:rPr>
          <w:rFonts w:ascii="Palatino Linotype" w:hAnsi="Palatino Linotype"/>
        </w:rPr>
      </w:pPr>
    </w:p>
    <w:p w:rsidR="00D1020E" w:rsidRDefault="00D1020E" w:rsidP="00D1020E">
      <w:pPr>
        <w:shd w:val="clear" w:color="auto" w:fill="FFFFFF"/>
        <w:spacing w:before="240" w:after="240" w:line="288" w:lineRule="atLeast"/>
        <w:ind w:left="851" w:right="851"/>
        <w:contextualSpacing/>
        <w:jc w:val="both"/>
        <w:rPr>
          <w:rFonts w:ascii="Palatino Linotype" w:hAnsi="Palatino Linotype"/>
          <w:i/>
          <w:iCs/>
          <w:sz w:val="22"/>
          <w:szCs w:val="22"/>
        </w:rPr>
      </w:pPr>
      <w:r>
        <w:rPr>
          <w:rFonts w:ascii="Palatino Linotype" w:hAnsi="Palatino Linotype"/>
          <w:i/>
          <w:iCs/>
          <w:sz w:val="22"/>
          <w:szCs w:val="22"/>
        </w:rPr>
        <w:t>“</w:t>
      </w:r>
      <w:r w:rsidRPr="007B5EEB">
        <w:rPr>
          <w:rFonts w:ascii="Palatino Linotype" w:hAnsi="Palatino Linotype"/>
          <w:i/>
          <w:iCs/>
          <w:sz w:val="22"/>
          <w:szCs w:val="22"/>
        </w:rPr>
        <w:t xml:space="preserve">Cuentas bancarias y/o CLABE interbancaria de personas físicas y morales privadas. </w:t>
      </w:r>
    </w:p>
    <w:p w:rsidR="00D1020E" w:rsidRDefault="00D1020E" w:rsidP="00D1020E">
      <w:pPr>
        <w:shd w:val="clear" w:color="auto" w:fill="FFFFFF"/>
        <w:spacing w:before="240" w:after="240" w:line="288" w:lineRule="atLeast"/>
        <w:ind w:left="851" w:right="851"/>
        <w:contextualSpacing/>
        <w:jc w:val="both"/>
        <w:rPr>
          <w:rFonts w:ascii="Palatino Linotype" w:hAnsi="Palatino Linotype"/>
          <w:i/>
          <w:iCs/>
          <w:sz w:val="22"/>
          <w:szCs w:val="22"/>
        </w:rPr>
      </w:pPr>
      <w:r w:rsidRPr="007B5EEB">
        <w:rPr>
          <w:rFonts w:ascii="Palatino Linotype" w:hAnsi="Palatino Linotype"/>
          <w:i/>
          <w:iCs/>
          <w:sz w:val="22"/>
          <w:szCs w:val="22"/>
        </w:rPr>
        <w:t xml:space="preserve">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Resoluciones: </w:t>
      </w:r>
    </w:p>
    <w:p w:rsidR="00D1020E" w:rsidRDefault="00D1020E" w:rsidP="00D1020E">
      <w:pPr>
        <w:shd w:val="clear" w:color="auto" w:fill="FFFFFF"/>
        <w:spacing w:before="240" w:after="240" w:line="288" w:lineRule="atLeast"/>
        <w:ind w:left="851" w:right="851"/>
        <w:contextualSpacing/>
        <w:jc w:val="both"/>
        <w:rPr>
          <w:rFonts w:ascii="Palatino Linotype" w:hAnsi="Palatino Linotype"/>
          <w:i/>
          <w:iCs/>
          <w:sz w:val="22"/>
          <w:szCs w:val="22"/>
        </w:rPr>
      </w:pPr>
      <w:r w:rsidRPr="007B5EEB">
        <w:rPr>
          <w:rFonts w:ascii="Palatino Linotype" w:hAnsi="Palatino Linotype"/>
          <w:i/>
          <w:iCs/>
          <w:sz w:val="22"/>
          <w:szCs w:val="22"/>
        </w:rPr>
        <w:lastRenderedPageBreak/>
        <w:sym w:font="Symbol" w:char="F0B7"/>
      </w:r>
      <w:r w:rsidRPr="007B5EEB">
        <w:rPr>
          <w:rFonts w:ascii="Palatino Linotype" w:hAnsi="Palatino Linotype"/>
          <w:i/>
          <w:iCs/>
          <w:sz w:val="22"/>
          <w:szCs w:val="22"/>
        </w:rPr>
        <w:t xml:space="preserve"> RRA 1276/16 Grupo Aeroportuario de la Ciudad de México. S.A. de C.V. 01 de noviembre de 2016. Por unanimidad. Comisionada Ponente Areli Cano Guadiana. </w:t>
      </w:r>
    </w:p>
    <w:p w:rsidR="00D1020E" w:rsidRDefault="00D1020E" w:rsidP="00D1020E">
      <w:pPr>
        <w:shd w:val="clear" w:color="auto" w:fill="FFFFFF"/>
        <w:spacing w:before="240" w:after="240" w:line="288" w:lineRule="atLeast"/>
        <w:ind w:left="851" w:right="851"/>
        <w:contextualSpacing/>
        <w:jc w:val="both"/>
        <w:rPr>
          <w:rFonts w:ascii="Palatino Linotype" w:hAnsi="Palatino Linotype"/>
          <w:i/>
          <w:iCs/>
          <w:sz w:val="22"/>
          <w:szCs w:val="22"/>
        </w:rPr>
      </w:pPr>
      <w:r w:rsidRPr="007B5EEB">
        <w:rPr>
          <w:rFonts w:ascii="Palatino Linotype" w:hAnsi="Palatino Linotype"/>
          <w:i/>
          <w:iCs/>
          <w:sz w:val="22"/>
          <w:szCs w:val="22"/>
        </w:rPr>
        <w:sym w:font="Symbol" w:char="F0B7"/>
      </w:r>
      <w:r w:rsidRPr="007B5EEB">
        <w:rPr>
          <w:rFonts w:ascii="Palatino Linotype" w:hAnsi="Palatino Linotype"/>
          <w:i/>
          <w:iCs/>
          <w:sz w:val="22"/>
          <w:szCs w:val="22"/>
        </w:rPr>
        <w:t xml:space="preserve"> RRA 3527/16 Servicio de Administración Tributaria. 07 de diciembre de 2016. Por unanimidad. Comisionada Ponente Ximena Puente de la Mora. </w:t>
      </w:r>
    </w:p>
    <w:p w:rsidR="00D1020E" w:rsidRPr="007B5EEB" w:rsidRDefault="00D1020E" w:rsidP="00D1020E">
      <w:pPr>
        <w:shd w:val="clear" w:color="auto" w:fill="FFFFFF"/>
        <w:spacing w:before="240" w:after="240" w:line="288" w:lineRule="atLeast"/>
        <w:ind w:left="851" w:right="851"/>
        <w:contextualSpacing/>
        <w:jc w:val="both"/>
        <w:rPr>
          <w:rFonts w:ascii="Palatino Linotype" w:hAnsi="Palatino Linotype"/>
          <w:i/>
          <w:iCs/>
          <w:sz w:val="22"/>
          <w:szCs w:val="22"/>
        </w:rPr>
      </w:pPr>
      <w:r w:rsidRPr="007B5EEB">
        <w:rPr>
          <w:rFonts w:ascii="Palatino Linotype" w:hAnsi="Palatino Linotype"/>
          <w:i/>
          <w:iCs/>
          <w:sz w:val="22"/>
          <w:szCs w:val="22"/>
        </w:rPr>
        <w:sym w:font="Symbol" w:char="F0B7"/>
      </w:r>
      <w:r w:rsidRPr="007B5EEB">
        <w:rPr>
          <w:rFonts w:ascii="Palatino Linotype" w:hAnsi="Palatino Linotype"/>
          <w:i/>
          <w:iCs/>
          <w:sz w:val="22"/>
          <w:szCs w:val="22"/>
        </w:rPr>
        <w:t xml:space="preserve"> RRA 4404/16 Partido del Trabajo. 01 de febrero de 2017. Por unanimidad. Comisionado Ponente Francisco Acuña Llamas.</w:t>
      </w:r>
      <w:r>
        <w:rPr>
          <w:rFonts w:ascii="Palatino Linotype" w:hAnsi="Palatino Linotype"/>
          <w:i/>
          <w:iCs/>
          <w:sz w:val="22"/>
          <w:szCs w:val="22"/>
        </w:rPr>
        <w:t>” (Sic)</w:t>
      </w:r>
    </w:p>
    <w:p w:rsidR="00D1020E" w:rsidRDefault="00D1020E" w:rsidP="006722C6">
      <w:pPr>
        <w:spacing w:before="240" w:after="240" w:line="360" w:lineRule="auto"/>
        <w:jc w:val="both"/>
        <w:rPr>
          <w:rFonts w:ascii="Palatino Linotype" w:hAnsi="Palatino Linotype" w:cs="Arial"/>
        </w:rPr>
      </w:pPr>
    </w:p>
    <w:p w:rsidR="00276AA4" w:rsidRPr="00276AA4" w:rsidRDefault="006722C6" w:rsidP="00276AA4">
      <w:pPr>
        <w:spacing w:line="360" w:lineRule="auto"/>
        <w:ind w:right="-91"/>
        <w:jc w:val="both"/>
        <w:rPr>
          <w:rFonts w:ascii="Palatino Linotype" w:eastAsia="Calibri" w:hAnsi="Palatino Linotype" w:cs="Tahoma"/>
          <w:bCs/>
          <w:lang w:eastAsia="en-US"/>
        </w:rPr>
      </w:pPr>
      <w:r w:rsidRPr="00276AA4">
        <w:rPr>
          <w:rFonts w:ascii="Palatino Linotype" w:eastAsia="Calibri" w:hAnsi="Palatino Linotype" w:cs="Tahoma"/>
          <w:bCs/>
          <w:lang w:eastAsia="en-US"/>
        </w:rPr>
        <w:t xml:space="preserve">En ese sentido, tocante a </w:t>
      </w:r>
      <w:r w:rsidR="00276AA4" w:rsidRPr="00276AA4">
        <w:rPr>
          <w:rFonts w:ascii="Palatino Linotype" w:eastAsia="Calibri" w:hAnsi="Palatino Linotype" w:cs="Tahoma"/>
          <w:bCs/>
          <w:lang w:eastAsia="en-US"/>
        </w:rPr>
        <w:t>Sellos digitales del emisor y del Servicio de Administración Tributaria y cadena original del complemento de certificación digital del órgano previamente señalado; así como sus respectivos números de serie de los certificados de sellos digitales y folio fiscal.</w:t>
      </w:r>
    </w:p>
    <w:p w:rsidR="00276AA4" w:rsidRPr="00EF2615" w:rsidRDefault="00276AA4" w:rsidP="00276AA4">
      <w:pPr>
        <w:spacing w:line="360" w:lineRule="auto"/>
        <w:ind w:right="-93"/>
        <w:jc w:val="both"/>
        <w:rPr>
          <w:rFonts w:ascii="Palatino Linotype" w:hAnsi="Palatino Linotype" w:cs="Tahoma"/>
          <w:b/>
          <w:szCs w:val="22"/>
        </w:rPr>
      </w:pPr>
    </w:p>
    <w:p w:rsidR="00276AA4" w:rsidRPr="00276AA4" w:rsidRDefault="00276AA4" w:rsidP="00276AA4">
      <w:pPr>
        <w:spacing w:line="360" w:lineRule="auto"/>
        <w:ind w:right="-91"/>
        <w:jc w:val="both"/>
        <w:rPr>
          <w:rFonts w:ascii="Palatino Linotype" w:eastAsia="Calibri" w:hAnsi="Palatino Linotype" w:cs="Tahoma"/>
          <w:bCs/>
          <w:lang w:eastAsia="en-US"/>
        </w:rPr>
      </w:pPr>
      <w:r w:rsidRPr="00276AA4">
        <w:rPr>
          <w:rFonts w:ascii="Palatino Linotype" w:eastAsia="Calibri" w:hAnsi="Palatino Linotype" w:cs="Tahoma"/>
          <w:bCs/>
          <w:lang w:eastAsia="en-US"/>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rsidR="00276AA4" w:rsidRPr="00EF2615" w:rsidRDefault="00276AA4" w:rsidP="00276AA4">
      <w:pPr>
        <w:spacing w:line="360" w:lineRule="auto"/>
        <w:ind w:right="-91"/>
        <w:jc w:val="both"/>
        <w:rPr>
          <w:rFonts w:ascii="Palatino Linotype" w:eastAsia="Calibri" w:hAnsi="Palatino Linotype" w:cs="Tahoma"/>
          <w:bCs/>
          <w:sz w:val="22"/>
          <w:szCs w:val="22"/>
          <w:lang w:eastAsia="en-US"/>
        </w:rPr>
      </w:pPr>
    </w:p>
    <w:p w:rsidR="00276AA4" w:rsidRPr="00276AA4" w:rsidRDefault="00276AA4" w:rsidP="00276AA4">
      <w:pPr>
        <w:spacing w:line="360" w:lineRule="auto"/>
        <w:ind w:right="-91"/>
        <w:jc w:val="both"/>
        <w:rPr>
          <w:rFonts w:ascii="Palatino Linotype" w:eastAsia="Calibri" w:hAnsi="Palatino Linotype" w:cs="Tahoma"/>
          <w:bCs/>
          <w:lang w:eastAsia="en-US"/>
        </w:rPr>
      </w:pPr>
      <w:r w:rsidRPr="00276AA4">
        <w:rPr>
          <w:rFonts w:ascii="Palatino Linotype" w:eastAsia="Calibri" w:hAnsi="Palatino Linotype" w:cs="Tahoma"/>
          <w:bCs/>
          <w:lang w:eastAsia="en-US"/>
        </w:rPr>
        <w:lastRenderedPageBreak/>
        <w:t>Las cadenas originales y sellos que se agregan a las facturas,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rsidR="00276AA4" w:rsidRPr="00EF2615" w:rsidRDefault="00276AA4" w:rsidP="00276AA4">
      <w:pPr>
        <w:spacing w:line="360" w:lineRule="auto"/>
        <w:ind w:right="-91"/>
        <w:jc w:val="both"/>
        <w:rPr>
          <w:rFonts w:ascii="Palatino Linotype" w:eastAsia="Calibri" w:hAnsi="Palatino Linotype" w:cs="Tahoma"/>
          <w:bCs/>
          <w:sz w:val="22"/>
          <w:szCs w:val="22"/>
          <w:lang w:eastAsia="en-US"/>
        </w:rPr>
      </w:pPr>
    </w:p>
    <w:p w:rsidR="00276AA4" w:rsidRPr="00276AA4" w:rsidRDefault="00276AA4" w:rsidP="00276AA4">
      <w:pPr>
        <w:ind w:left="567" w:right="539"/>
        <w:contextualSpacing/>
        <w:jc w:val="both"/>
        <w:rPr>
          <w:rFonts w:ascii="Palatino Linotype" w:eastAsia="Calibri" w:hAnsi="Palatino Linotype" w:cs="Tahoma"/>
          <w:bCs/>
          <w:i/>
          <w:sz w:val="22"/>
          <w:szCs w:val="22"/>
          <w:lang w:eastAsia="en-US"/>
        </w:rPr>
      </w:pPr>
      <w:r w:rsidRPr="00276AA4">
        <w:rPr>
          <w:rFonts w:ascii="Palatino Linotype" w:eastAsia="Calibri" w:hAnsi="Palatino Linotype" w:cs="Tahoma"/>
          <w:bCs/>
          <w:i/>
          <w:sz w:val="22"/>
          <w:szCs w:val="22"/>
          <w:lang w:eastAsia="en-US"/>
        </w:rPr>
        <w:t>“Elementos utilizados en la generación de Sellos Digitales:</w:t>
      </w:r>
    </w:p>
    <w:p w:rsidR="00276AA4" w:rsidRPr="00276AA4" w:rsidRDefault="00276AA4" w:rsidP="00276AA4">
      <w:pPr>
        <w:ind w:left="567" w:right="539"/>
        <w:contextualSpacing/>
        <w:jc w:val="both"/>
        <w:rPr>
          <w:rFonts w:ascii="Palatino Linotype" w:eastAsia="Calibri" w:hAnsi="Palatino Linotype" w:cs="Tahoma"/>
          <w:bCs/>
          <w:i/>
          <w:sz w:val="22"/>
          <w:szCs w:val="22"/>
          <w:lang w:eastAsia="en-US"/>
        </w:rPr>
      </w:pPr>
      <w:r w:rsidRPr="00276AA4">
        <w:rPr>
          <w:rFonts w:ascii="Palatino Linotype" w:eastAsia="Calibri" w:hAnsi="Palatino Linotype" w:cs="Tahoma"/>
          <w:bCs/>
          <w:i/>
          <w:sz w:val="22"/>
          <w:szCs w:val="22"/>
          <w:lang w:eastAsia="en-US"/>
        </w:rPr>
        <w:t>•</w:t>
      </w:r>
      <w:r w:rsidRPr="00276AA4">
        <w:rPr>
          <w:rFonts w:ascii="Palatino Linotype" w:eastAsia="Calibri" w:hAnsi="Palatino Linotype" w:cs="Tahoma"/>
          <w:bCs/>
          <w:i/>
          <w:sz w:val="22"/>
          <w:szCs w:val="22"/>
          <w:lang w:eastAsia="en-US"/>
        </w:rPr>
        <w:tab/>
        <w:t>Cadena Original, el elemento a sellar, en este caso de un comprobante fiscal digital a través de Internet.</w:t>
      </w:r>
    </w:p>
    <w:p w:rsidR="00276AA4" w:rsidRPr="00276AA4" w:rsidRDefault="00276AA4" w:rsidP="00276AA4">
      <w:pPr>
        <w:ind w:left="567" w:right="539"/>
        <w:contextualSpacing/>
        <w:jc w:val="both"/>
        <w:rPr>
          <w:rFonts w:ascii="Palatino Linotype" w:eastAsia="Calibri" w:hAnsi="Palatino Linotype" w:cs="Tahoma"/>
          <w:bCs/>
          <w:i/>
          <w:sz w:val="22"/>
          <w:szCs w:val="22"/>
          <w:lang w:eastAsia="en-US"/>
        </w:rPr>
      </w:pPr>
      <w:r w:rsidRPr="00276AA4">
        <w:rPr>
          <w:rFonts w:ascii="Palatino Linotype" w:eastAsia="Calibri" w:hAnsi="Palatino Linotype" w:cs="Tahoma"/>
          <w:bCs/>
          <w:i/>
          <w:sz w:val="22"/>
          <w:szCs w:val="22"/>
          <w:lang w:eastAsia="en-US"/>
        </w:rPr>
        <w:t>•</w:t>
      </w:r>
      <w:r w:rsidRPr="00276AA4">
        <w:rPr>
          <w:rFonts w:ascii="Palatino Linotype" w:eastAsia="Calibri" w:hAnsi="Palatino Linotype" w:cs="Tahoma"/>
          <w:bCs/>
          <w:i/>
          <w:sz w:val="22"/>
          <w:szCs w:val="22"/>
          <w:lang w:eastAsia="en-US"/>
        </w:rPr>
        <w:tab/>
        <w:t>Certificado de Sello Digital y su correspondiente clave privada.</w:t>
      </w:r>
    </w:p>
    <w:p w:rsidR="00276AA4" w:rsidRPr="00276AA4" w:rsidRDefault="00276AA4" w:rsidP="00276AA4">
      <w:pPr>
        <w:ind w:left="567" w:right="539"/>
        <w:contextualSpacing/>
        <w:jc w:val="both"/>
        <w:rPr>
          <w:rFonts w:ascii="Palatino Linotype" w:eastAsia="Calibri" w:hAnsi="Palatino Linotype" w:cs="Tahoma"/>
          <w:bCs/>
          <w:i/>
          <w:sz w:val="22"/>
          <w:szCs w:val="22"/>
          <w:lang w:eastAsia="en-US"/>
        </w:rPr>
      </w:pPr>
      <w:r w:rsidRPr="00276AA4">
        <w:rPr>
          <w:rFonts w:ascii="Palatino Linotype" w:eastAsia="Calibri" w:hAnsi="Palatino Linotype" w:cs="Tahoma"/>
          <w:bCs/>
          <w:i/>
          <w:sz w:val="22"/>
          <w:szCs w:val="22"/>
          <w:lang w:eastAsia="en-US"/>
        </w:rPr>
        <w:t>•</w:t>
      </w:r>
      <w:r w:rsidRPr="00276AA4">
        <w:rPr>
          <w:rFonts w:ascii="Palatino Linotype" w:eastAsia="Calibri" w:hAnsi="Palatino Linotype" w:cs="Tahoma"/>
          <w:bCs/>
          <w:i/>
          <w:sz w:val="22"/>
          <w:szCs w:val="22"/>
          <w:lang w:eastAsia="en-US"/>
        </w:rPr>
        <w:tab/>
        <w:t>Algoritmos de criptografía de clave pública para firma electrónica avanzada.</w:t>
      </w:r>
    </w:p>
    <w:p w:rsidR="00276AA4" w:rsidRPr="00276AA4" w:rsidRDefault="00276AA4" w:rsidP="00276AA4">
      <w:pPr>
        <w:ind w:left="567" w:right="539"/>
        <w:contextualSpacing/>
        <w:jc w:val="both"/>
        <w:rPr>
          <w:rFonts w:ascii="Palatino Linotype" w:eastAsia="Calibri" w:hAnsi="Palatino Linotype" w:cs="Tahoma"/>
          <w:bCs/>
          <w:i/>
          <w:sz w:val="22"/>
          <w:szCs w:val="22"/>
          <w:lang w:eastAsia="en-US"/>
        </w:rPr>
      </w:pPr>
      <w:r w:rsidRPr="00276AA4">
        <w:rPr>
          <w:rFonts w:ascii="Palatino Linotype" w:eastAsia="Calibri" w:hAnsi="Palatino Linotype" w:cs="Tahoma"/>
          <w:bCs/>
          <w:i/>
          <w:sz w:val="22"/>
          <w:szCs w:val="22"/>
          <w:lang w:eastAsia="en-US"/>
        </w:rPr>
        <w:t>•</w:t>
      </w:r>
      <w:r w:rsidRPr="00276AA4">
        <w:rPr>
          <w:rFonts w:ascii="Palatino Linotype" w:eastAsia="Calibri" w:hAnsi="Palatino Linotype" w:cs="Tahoma"/>
          <w:bCs/>
          <w:i/>
          <w:sz w:val="22"/>
          <w:szCs w:val="22"/>
          <w:lang w:eastAsia="en-US"/>
        </w:rPr>
        <w:tab/>
        <w:t>Especificaciones de conversión de la firma electrónica avanzada a Base 64.</w:t>
      </w:r>
    </w:p>
    <w:p w:rsidR="00276AA4" w:rsidRPr="00276AA4" w:rsidRDefault="00276AA4" w:rsidP="00276AA4">
      <w:pPr>
        <w:ind w:left="567" w:right="539"/>
        <w:contextualSpacing/>
        <w:jc w:val="both"/>
        <w:rPr>
          <w:rFonts w:ascii="Palatino Linotype" w:eastAsia="Calibri" w:hAnsi="Palatino Linotype" w:cs="Tahoma"/>
          <w:bCs/>
          <w:i/>
          <w:sz w:val="22"/>
          <w:szCs w:val="22"/>
          <w:lang w:eastAsia="en-US"/>
        </w:rPr>
      </w:pPr>
      <w:r w:rsidRPr="00276AA4">
        <w:rPr>
          <w:rFonts w:ascii="Palatino Linotype" w:eastAsia="Calibri" w:hAnsi="Palatino Linotype" w:cs="Tahoma"/>
          <w:bCs/>
          <w:i/>
          <w:sz w:val="22"/>
          <w:szCs w:val="22"/>
          <w:lang w:eastAsia="en-US"/>
        </w:rPr>
        <w:t>Para la generación de sellos digitales se utiliza criptografía de clave pública aplicada a una cadena original.</w:t>
      </w:r>
    </w:p>
    <w:p w:rsidR="00276AA4" w:rsidRPr="00276AA4" w:rsidRDefault="00276AA4" w:rsidP="00276AA4">
      <w:pPr>
        <w:ind w:left="567" w:right="539"/>
        <w:contextualSpacing/>
        <w:jc w:val="both"/>
        <w:rPr>
          <w:rFonts w:ascii="Palatino Linotype" w:eastAsia="Calibri" w:hAnsi="Palatino Linotype" w:cs="Tahoma"/>
          <w:bCs/>
          <w:i/>
          <w:sz w:val="22"/>
          <w:szCs w:val="22"/>
          <w:lang w:eastAsia="en-US"/>
        </w:rPr>
      </w:pPr>
    </w:p>
    <w:p w:rsidR="00276AA4" w:rsidRPr="00276AA4" w:rsidRDefault="00276AA4" w:rsidP="00276AA4">
      <w:pPr>
        <w:ind w:left="567" w:right="539"/>
        <w:contextualSpacing/>
        <w:jc w:val="both"/>
        <w:rPr>
          <w:rFonts w:ascii="Palatino Linotype" w:eastAsia="Calibri" w:hAnsi="Palatino Linotype" w:cs="Tahoma"/>
          <w:bCs/>
          <w:i/>
          <w:sz w:val="22"/>
          <w:szCs w:val="22"/>
          <w:lang w:eastAsia="en-US"/>
        </w:rPr>
      </w:pPr>
      <w:r w:rsidRPr="00276AA4">
        <w:rPr>
          <w:rFonts w:ascii="Palatino Linotype" w:eastAsia="Calibri" w:hAnsi="Palatino Linotype" w:cs="Tahoma"/>
          <w:bCs/>
          <w:i/>
          <w:sz w:val="22"/>
          <w:szCs w:val="22"/>
          <w:lang w:eastAsia="en-US"/>
        </w:rPr>
        <w:t>Criptografía de la Clave Pública</w:t>
      </w:r>
    </w:p>
    <w:p w:rsidR="00276AA4" w:rsidRPr="00276AA4" w:rsidRDefault="00276AA4" w:rsidP="00276AA4">
      <w:pPr>
        <w:ind w:left="567" w:right="539"/>
        <w:contextualSpacing/>
        <w:jc w:val="both"/>
        <w:rPr>
          <w:rFonts w:ascii="Palatino Linotype" w:eastAsia="Calibri" w:hAnsi="Palatino Linotype" w:cs="Tahoma"/>
          <w:bCs/>
          <w:i/>
          <w:sz w:val="22"/>
          <w:szCs w:val="22"/>
          <w:lang w:eastAsia="en-US"/>
        </w:rPr>
      </w:pPr>
      <w:r w:rsidRPr="00276AA4">
        <w:rPr>
          <w:rFonts w:ascii="Palatino Linotype" w:eastAsia="Calibri" w:hAnsi="Palatino Linotype" w:cs="Tahoma"/>
          <w:bCs/>
          <w:i/>
          <w:sz w:val="22"/>
          <w:szCs w:val="22"/>
          <w:lang w:eastAsia="en-US"/>
        </w:rPr>
        <w:t xml:space="preserve">La criptografía de Clave Pública se basa en la generación de una pareja de números muy grandes relacionados íntimamente entre sí, de tal manera que una operación de </w:t>
      </w:r>
      <w:proofErr w:type="spellStart"/>
      <w:r w:rsidRPr="00276AA4">
        <w:rPr>
          <w:rFonts w:ascii="Palatino Linotype" w:eastAsia="Calibri" w:hAnsi="Palatino Linotype" w:cs="Tahoma"/>
          <w:bCs/>
          <w:i/>
          <w:sz w:val="22"/>
          <w:szCs w:val="22"/>
          <w:lang w:eastAsia="en-US"/>
        </w:rPr>
        <w:t>encripción</w:t>
      </w:r>
      <w:proofErr w:type="spellEnd"/>
      <w:r w:rsidRPr="00276AA4">
        <w:rPr>
          <w:rFonts w:ascii="Palatino Linotype" w:eastAsia="Calibri" w:hAnsi="Palatino Linotype" w:cs="Tahoma"/>
          <w:bCs/>
          <w:i/>
          <w:sz w:val="22"/>
          <w:szCs w:val="22"/>
          <w:lang w:eastAsia="en-US"/>
        </w:rPr>
        <w:t xml:space="preserve"> sobre un mensaje tomando como clave de </w:t>
      </w:r>
      <w:proofErr w:type="spellStart"/>
      <w:r w:rsidRPr="00276AA4">
        <w:rPr>
          <w:rFonts w:ascii="Palatino Linotype" w:eastAsia="Calibri" w:hAnsi="Palatino Linotype" w:cs="Tahoma"/>
          <w:bCs/>
          <w:i/>
          <w:sz w:val="22"/>
          <w:szCs w:val="22"/>
          <w:lang w:eastAsia="en-US"/>
        </w:rPr>
        <w:t>encripción</w:t>
      </w:r>
      <w:proofErr w:type="spellEnd"/>
      <w:r w:rsidRPr="00276AA4">
        <w:rPr>
          <w:rFonts w:ascii="Palatino Linotype" w:eastAsia="Calibri" w:hAnsi="Palatino Linotype" w:cs="Tahoma"/>
          <w:bCs/>
          <w:i/>
          <w:sz w:val="22"/>
          <w:szCs w:val="22"/>
          <w:lang w:eastAsia="en-US"/>
        </w:rPr>
        <w:t xml:space="preserve"> a uno de los dos números, produce un mensaje alterado en su significado que solo puede ser devuelto a su estado original mediante la operación de </w:t>
      </w:r>
      <w:proofErr w:type="spellStart"/>
      <w:r w:rsidRPr="00276AA4">
        <w:rPr>
          <w:rFonts w:ascii="Palatino Linotype" w:eastAsia="Calibri" w:hAnsi="Palatino Linotype" w:cs="Tahoma"/>
          <w:bCs/>
          <w:i/>
          <w:sz w:val="22"/>
          <w:szCs w:val="22"/>
          <w:lang w:eastAsia="en-US"/>
        </w:rPr>
        <w:t>desencripción</w:t>
      </w:r>
      <w:proofErr w:type="spellEnd"/>
      <w:r w:rsidRPr="00276AA4">
        <w:rPr>
          <w:rFonts w:ascii="Palatino Linotype" w:eastAsia="Calibri" w:hAnsi="Palatino Linotype" w:cs="Tahoma"/>
          <w:bCs/>
          <w:i/>
          <w:sz w:val="22"/>
          <w:szCs w:val="22"/>
          <w:lang w:eastAsia="en-US"/>
        </w:rPr>
        <w:t xml:space="preserve"> correspondiente tomando como clave de </w:t>
      </w:r>
      <w:proofErr w:type="spellStart"/>
      <w:r w:rsidRPr="00276AA4">
        <w:rPr>
          <w:rFonts w:ascii="Palatino Linotype" w:eastAsia="Calibri" w:hAnsi="Palatino Linotype" w:cs="Tahoma"/>
          <w:bCs/>
          <w:i/>
          <w:sz w:val="22"/>
          <w:szCs w:val="22"/>
          <w:lang w:eastAsia="en-US"/>
        </w:rPr>
        <w:t>desencripción</w:t>
      </w:r>
      <w:proofErr w:type="spellEnd"/>
      <w:r w:rsidRPr="00276AA4">
        <w:rPr>
          <w:rFonts w:ascii="Palatino Linotype" w:eastAsia="Calibri" w:hAnsi="Palatino Linotype" w:cs="Tahoma"/>
          <w:bCs/>
          <w:i/>
          <w:sz w:val="22"/>
          <w:szCs w:val="22"/>
          <w:lang w:eastAsia="en-US"/>
        </w:rPr>
        <w:t xml:space="preserve"> al otro número de la pareja.”</w:t>
      </w:r>
      <w:r>
        <w:rPr>
          <w:rFonts w:ascii="Palatino Linotype" w:eastAsia="Calibri" w:hAnsi="Palatino Linotype" w:cs="Tahoma"/>
          <w:bCs/>
          <w:i/>
          <w:sz w:val="22"/>
          <w:szCs w:val="22"/>
          <w:lang w:eastAsia="en-US"/>
        </w:rPr>
        <w:t>(Sic)</w:t>
      </w:r>
    </w:p>
    <w:p w:rsidR="00276AA4" w:rsidRDefault="00276AA4" w:rsidP="00276AA4">
      <w:pPr>
        <w:spacing w:line="360" w:lineRule="auto"/>
        <w:jc w:val="both"/>
        <w:rPr>
          <w:rFonts w:ascii="Palatino Linotype" w:eastAsia="Calibri" w:hAnsi="Palatino Linotype" w:cs="Tahoma"/>
          <w:bCs/>
          <w:sz w:val="22"/>
          <w:szCs w:val="22"/>
          <w:lang w:eastAsia="en-US"/>
        </w:rPr>
      </w:pPr>
    </w:p>
    <w:p w:rsidR="00276AA4" w:rsidRPr="00276AA4" w:rsidRDefault="00276AA4" w:rsidP="00276AA4">
      <w:pPr>
        <w:spacing w:line="360" w:lineRule="auto"/>
        <w:jc w:val="both"/>
        <w:rPr>
          <w:rFonts w:ascii="Palatino Linotype" w:eastAsia="Calibri" w:hAnsi="Palatino Linotype" w:cs="Tahoma"/>
          <w:bCs/>
          <w:lang w:eastAsia="en-US"/>
        </w:rPr>
      </w:pPr>
      <w:r w:rsidRPr="00276AA4">
        <w:rPr>
          <w:rFonts w:ascii="Palatino Linotype" w:eastAsia="Calibri" w:hAnsi="Palatino Linotype" w:cs="Tahoma"/>
          <w:bCs/>
          <w:lang w:eastAsia="en-US"/>
        </w:rPr>
        <w:t>Es decir, por sí solos las cadenas originales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rsidR="00276AA4" w:rsidRPr="00276AA4" w:rsidRDefault="00276AA4" w:rsidP="00276AA4">
      <w:pPr>
        <w:spacing w:line="360" w:lineRule="auto"/>
        <w:jc w:val="both"/>
        <w:rPr>
          <w:rFonts w:ascii="Palatino Linotype" w:eastAsia="Calibri" w:hAnsi="Palatino Linotype" w:cs="Tahoma"/>
          <w:bCs/>
          <w:lang w:eastAsia="en-US"/>
        </w:rPr>
      </w:pPr>
      <w:r w:rsidRPr="00276AA4">
        <w:rPr>
          <w:rFonts w:ascii="Palatino Linotype" w:eastAsia="Calibri" w:hAnsi="Palatino Linotype" w:cs="Tahoma"/>
          <w:bCs/>
          <w:lang w:eastAsia="en-US"/>
        </w:rPr>
        <w:lastRenderedPageBreak/>
        <w:t xml:space="preserve">Por otra parte, por lo que hace al número de serie de los certificados de Sello Digitales del emisor y del Servicio de Administración Tributaria, el ANEXO 20 de la Segunda Resolución de modificaciones a la Resolución Miscelánea Fiscal para dos mil  diecisiete, precisa que dichos datos se conforman por veinte caracteres numéricos; dicha situación se robustece con el ejemplo localizado en el documento denominado “Cómo ubicar el Folio Fiscal en una factura”, emitido por el Instituto Nacional electoral (consultado el veintisiete de marzo de dos mil diecinueve, a las once horas con diez minutos, en la página electrónica </w:t>
      </w:r>
      <w:hyperlink r:id="rId76" w:history="1">
        <w:r w:rsidRPr="00276AA4">
          <w:rPr>
            <w:rFonts w:ascii="Palatino Linotype" w:eastAsia="Calibri" w:hAnsi="Palatino Linotype" w:cs="Tahoma"/>
            <w:bCs/>
            <w:color w:val="0563C1" w:themeColor="hyperlink"/>
            <w:u w:val="single"/>
            <w:lang w:eastAsia="en-US"/>
          </w:rPr>
          <w:t>https://portalanterior.ine.mx/archivos2/tutoriales/sistemas/ApoyoInstitucional/SIF/docs/candidatos/folioFiscalFactura.pdf</w:t>
        </w:r>
      </w:hyperlink>
      <w:r w:rsidRPr="00276AA4">
        <w:rPr>
          <w:rFonts w:ascii="Palatino Linotype" w:eastAsia="Calibri" w:hAnsi="Palatino Linotype" w:cs="Tahoma"/>
          <w:bCs/>
          <w:lang w:eastAsia="en-US"/>
        </w:rPr>
        <w:t>), en la cual se advierte que únicamente se encuentra conformado por números, se muestra a continuación:</w:t>
      </w:r>
    </w:p>
    <w:p w:rsidR="00276AA4" w:rsidRPr="00EF2615" w:rsidRDefault="00276AA4" w:rsidP="00276AA4">
      <w:pPr>
        <w:spacing w:line="360" w:lineRule="auto"/>
        <w:jc w:val="both"/>
        <w:rPr>
          <w:rFonts w:ascii="Palatino Linotype" w:eastAsia="Calibri" w:hAnsi="Palatino Linotype" w:cs="Tahoma"/>
          <w:bCs/>
          <w:sz w:val="22"/>
          <w:szCs w:val="22"/>
          <w:lang w:eastAsia="en-US"/>
        </w:rPr>
      </w:pPr>
    </w:p>
    <w:p w:rsidR="00276AA4" w:rsidRPr="00EF2615" w:rsidRDefault="00276AA4" w:rsidP="00276AA4">
      <w:pPr>
        <w:spacing w:line="360" w:lineRule="auto"/>
        <w:jc w:val="center"/>
        <w:rPr>
          <w:rFonts w:ascii="Palatino Linotype" w:eastAsia="Calibri" w:hAnsi="Palatino Linotype" w:cs="Tahoma"/>
          <w:bCs/>
          <w:sz w:val="22"/>
          <w:szCs w:val="22"/>
          <w:lang w:eastAsia="en-US"/>
        </w:rPr>
      </w:pPr>
      <w:r w:rsidRPr="00EF2615">
        <w:rPr>
          <w:noProof/>
          <w:lang w:val="es-MX" w:eastAsia="es-MX"/>
        </w:rPr>
        <mc:AlternateContent>
          <mc:Choice Requires="wps">
            <w:drawing>
              <wp:anchor distT="0" distB="0" distL="114300" distR="114300" simplePos="0" relativeHeight="251669504" behindDoc="0" locked="0" layoutInCell="1" allowOverlap="1" wp14:anchorId="5EB4134C" wp14:editId="3D553EE6">
                <wp:simplePos x="0" y="0"/>
                <wp:positionH relativeFrom="column">
                  <wp:posOffset>315594</wp:posOffset>
                </wp:positionH>
                <wp:positionV relativeFrom="paragraph">
                  <wp:posOffset>837565</wp:posOffset>
                </wp:positionV>
                <wp:extent cx="3457575" cy="219075"/>
                <wp:effectExtent l="19050" t="19050" r="28575" b="28575"/>
                <wp:wrapNone/>
                <wp:docPr id="19" name="Rectángulo 19"/>
                <wp:cNvGraphicFramePr/>
                <a:graphic xmlns:a="http://schemas.openxmlformats.org/drawingml/2006/main">
                  <a:graphicData uri="http://schemas.microsoft.com/office/word/2010/wordprocessingShape">
                    <wps:wsp>
                      <wps:cNvSpPr/>
                      <wps:spPr>
                        <a:xfrm>
                          <a:off x="0" y="0"/>
                          <a:ext cx="3457575" cy="21907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8A008" id="Rectángulo 19" o:spid="_x0000_s1026" style="position:absolute;margin-left:24.85pt;margin-top:65.95pt;width:272.25pt;height: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" filled="f" strokecolor="windowText" strokeweight="2.25pt"/>
            </w:pict>
          </mc:Fallback>
        </mc:AlternateContent>
      </w:r>
      <w:r w:rsidRPr="00EF2615">
        <w:rPr>
          <w:noProof/>
          <w:lang w:val="es-MX" w:eastAsia="es-MX"/>
        </w:rPr>
        <w:drawing>
          <wp:inline distT="0" distB="0" distL="0" distR="0" wp14:anchorId="0A5AD3CD" wp14:editId="597C1592">
            <wp:extent cx="5437410" cy="10572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456959" cy="1061076"/>
                    </a:xfrm>
                    <a:prstGeom prst="rect">
                      <a:avLst/>
                    </a:prstGeom>
                  </pic:spPr>
                </pic:pic>
              </a:graphicData>
            </a:graphic>
          </wp:inline>
        </w:drawing>
      </w:r>
    </w:p>
    <w:p w:rsidR="00276AA4" w:rsidRPr="00EF2615" w:rsidRDefault="00276AA4" w:rsidP="00276AA4">
      <w:pPr>
        <w:spacing w:line="360" w:lineRule="auto"/>
        <w:jc w:val="both"/>
        <w:rPr>
          <w:rFonts w:ascii="Palatino Linotype" w:eastAsia="Calibri" w:hAnsi="Palatino Linotype" w:cs="Tahoma"/>
          <w:bCs/>
          <w:sz w:val="22"/>
          <w:szCs w:val="22"/>
          <w:lang w:eastAsia="en-US"/>
        </w:rPr>
      </w:pPr>
    </w:p>
    <w:p w:rsidR="00276AA4" w:rsidRPr="00276AA4" w:rsidRDefault="00276AA4" w:rsidP="00276AA4">
      <w:pPr>
        <w:spacing w:line="360" w:lineRule="auto"/>
        <w:jc w:val="both"/>
        <w:rPr>
          <w:rFonts w:ascii="Palatino Linotype" w:eastAsia="Calibri" w:hAnsi="Palatino Linotype" w:cs="Tahoma"/>
          <w:bCs/>
          <w:lang w:eastAsia="en-US"/>
        </w:rPr>
      </w:pPr>
      <w:r w:rsidRPr="00276AA4">
        <w:rPr>
          <w:rFonts w:ascii="Palatino Linotype" w:eastAsia="Calibri" w:hAnsi="Palatino Linotype" w:cs="Tahoma"/>
          <w:bCs/>
          <w:lang w:eastAsia="en-US"/>
        </w:rPr>
        <w:t>Así, los números de serie del certificado de sello digital no contiene datos personales y con dichos dígitos tampoco se puede obtener información de carácter confidencial, por lo que, tampoco actualizan la causal de clasificación, establecida en el artículo 143, fracción I, de la Ley de Transparencia y Acceso a la Información Pública del Estado de México y Municipios. Máxime que permite corroborar la legitimidad a la factura, pues amparan la utilización de los certificados de sellos digitales válidos.</w:t>
      </w:r>
    </w:p>
    <w:p w:rsidR="00276AA4" w:rsidRPr="00EF2615" w:rsidRDefault="00276AA4" w:rsidP="00276AA4">
      <w:pPr>
        <w:spacing w:line="360" w:lineRule="auto"/>
        <w:jc w:val="both"/>
        <w:rPr>
          <w:rFonts w:ascii="Palatino Linotype" w:eastAsia="Calibri" w:hAnsi="Palatino Linotype" w:cs="Tahoma"/>
          <w:bCs/>
          <w:sz w:val="22"/>
          <w:szCs w:val="22"/>
          <w:lang w:eastAsia="en-US"/>
        </w:rPr>
      </w:pPr>
    </w:p>
    <w:p w:rsidR="00276AA4" w:rsidRPr="00276AA4" w:rsidRDefault="00276AA4" w:rsidP="00276AA4">
      <w:pPr>
        <w:spacing w:line="360" w:lineRule="auto"/>
        <w:jc w:val="both"/>
        <w:rPr>
          <w:rFonts w:ascii="Palatino Linotype" w:eastAsia="Calibri" w:hAnsi="Palatino Linotype" w:cs="Tahoma"/>
          <w:bCs/>
          <w:lang w:eastAsia="en-US"/>
        </w:rPr>
      </w:pPr>
      <w:r w:rsidRPr="00276AA4">
        <w:rPr>
          <w:rFonts w:ascii="Palatino Linotype" w:eastAsia="Calibri" w:hAnsi="Palatino Linotype" w:cs="Tahoma"/>
          <w:bCs/>
          <w:lang w:eastAsia="en-US"/>
        </w:rPr>
        <w:lastRenderedPageBreak/>
        <w:t>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rsidR="00276AA4" w:rsidRPr="00EF2615" w:rsidRDefault="00276AA4" w:rsidP="00276AA4">
      <w:pPr>
        <w:spacing w:line="360" w:lineRule="auto"/>
        <w:jc w:val="both"/>
        <w:rPr>
          <w:rFonts w:ascii="Palatino Linotype" w:eastAsia="Calibri" w:hAnsi="Palatino Linotype" w:cs="Tahoma"/>
          <w:bCs/>
          <w:sz w:val="22"/>
          <w:szCs w:val="22"/>
          <w:lang w:eastAsia="en-US"/>
        </w:rPr>
      </w:pPr>
    </w:p>
    <w:p w:rsidR="00276AA4" w:rsidRPr="00EF2615" w:rsidRDefault="00276AA4" w:rsidP="00276AA4">
      <w:pPr>
        <w:spacing w:line="360" w:lineRule="auto"/>
        <w:jc w:val="center"/>
        <w:rPr>
          <w:rFonts w:ascii="Palatino Linotype" w:eastAsia="Calibri" w:hAnsi="Palatino Linotype" w:cs="Tahoma"/>
          <w:bCs/>
          <w:sz w:val="22"/>
          <w:szCs w:val="22"/>
          <w:lang w:eastAsia="en-US"/>
        </w:rPr>
      </w:pPr>
      <w:r w:rsidRPr="00EF2615">
        <w:rPr>
          <w:noProof/>
          <w:lang w:val="es-MX" w:eastAsia="es-MX"/>
        </w:rPr>
        <w:drawing>
          <wp:inline distT="0" distB="0" distL="0" distR="0" wp14:anchorId="0854616D" wp14:editId="282A4ED7">
            <wp:extent cx="5457825" cy="15621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b="32787"/>
                    <a:stretch/>
                  </pic:blipFill>
                  <pic:spPr bwMode="auto">
                    <a:xfrm>
                      <a:off x="0" y="0"/>
                      <a:ext cx="5457825" cy="1562100"/>
                    </a:xfrm>
                    <a:prstGeom prst="rect">
                      <a:avLst/>
                    </a:prstGeom>
                    <a:ln>
                      <a:noFill/>
                    </a:ln>
                    <a:extLst>
                      <a:ext uri="{53640926-AAD7-44D8-BBD7-CCE9431645EC}">
                        <a14:shadowObscured xmlns:a14="http://schemas.microsoft.com/office/drawing/2010/main"/>
                      </a:ext>
                    </a:extLst>
                  </pic:spPr>
                </pic:pic>
              </a:graphicData>
            </a:graphic>
          </wp:inline>
        </w:drawing>
      </w:r>
    </w:p>
    <w:p w:rsidR="00276AA4" w:rsidRPr="00276AA4" w:rsidRDefault="00276AA4" w:rsidP="00276AA4">
      <w:pPr>
        <w:spacing w:line="360" w:lineRule="auto"/>
        <w:jc w:val="both"/>
        <w:rPr>
          <w:rFonts w:ascii="Palatino Linotype" w:hAnsi="Palatino Linotype"/>
          <w:b/>
          <w:u w:val="single"/>
        </w:rPr>
      </w:pPr>
    </w:p>
    <w:p w:rsidR="00276AA4" w:rsidRPr="00276AA4" w:rsidRDefault="00276AA4" w:rsidP="00276AA4">
      <w:pPr>
        <w:spacing w:line="360" w:lineRule="auto"/>
        <w:jc w:val="both"/>
        <w:rPr>
          <w:rFonts w:ascii="Palatino Linotype" w:hAnsi="Palatino Linotype"/>
        </w:rPr>
      </w:pPr>
      <w:r w:rsidRPr="00276AA4">
        <w:rPr>
          <w:rFonts w:ascii="Palatino Linotype" w:hAnsi="Palatino Linotype"/>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rsidR="00276AA4" w:rsidRDefault="00276AA4" w:rsidP="00276AA4">
      <w:pPr>
        <w:shd w:val="clear" w:color="auto" w:fill="FFFFFF" w:themeFill="background1"/>
        <w:spacing w:line="360" w:lineRule="auto"/>
        <w:contextualSpacing/>
        <w:jc w:val="both"/>
        <w:rPr>
          <w:rFonts w:ascii="Palatino Linotype" w:hAnsi="Palatino Linotype" w:cs="Arial"/>
          <w:color w:val="FF0000"/>
        </w:rPr>
      </w:pPr>
    </w:p>
    <w:p w:rsidR="00276AA4" w:rsidRPr="00276AA4" w:rsidRDefault="00F26B7C" w:rsidP="00276AA4">
      <w:pPr>
        <w:spacing w:line="360" w:lineRule="auto"/>
        <w:jc w:val="both"/>
        <w:rPr>
          <w:rFonts w:ascii="Palatino Linotype" w:hAnsi="Palatino Linotype" w:cs="Tahoma"/>
        </w:rPr>
      </w:pPr>
      <w:r w:rsidRPr="00276AA4">
        <w:rPr>
          <w:rFonts w:ascii="Palatino Linotype" w:hAnsi="Palatino Linotype"/>
        </w:rPr>
        <w:lastRenderedPageBreak/>
        <w:t xml:space="preserve">Finalmente, </w:t>
      </w:r>
      <w:r w:rsidR="00276AA4">
        <w:rPr>
          <w:rFonts w:ascii="Palatino Linotype" w:hAnsi="Palatino Linotype"/>
        </w:rPr>
        <w:t xml:space="preserve">en lo que concierne al Código Bidimensional o QR, </w:t>
      </w:r>
      <w:r w:rsidR="00276AA4" w:rsidRPr="00276AA4">
        <w:rPr>
          <w:rFonts w:ascii="Palatino Linotype" w:hAnsi="Palatino Linotype"/>
        </w:rPr>
        <w:t>resulta necesario señalar que los comprobantes fiscales digitales por Internet, deben</w:t>
      </w:r>
      <w:r w:rsidR="00276AA4" w:rsidRPr="00AD50F9">
        <w:rPr>
          <w:rFonts w:ascii="Palatino Linotype" w:hAnsi="Palatino Linotype" w:cs="Tahoma"/>
          <w:sz w:val="22"/>
          <w:szCs w:val="22"/>
        </w:rPr>
        <w:t xml:space="preserve"> </w:t>
      </w:r>
      <w:r w:rsidR="00276AA4" w:rsidRPr="00276AA4">
        <w:rPr>
          <w:rFonts w:ascii="Palatino Linotype" w:hAnsi="Palatino Linotype" w:cs="Tahoma"/>
        </w:rPr>
        <w:t xml:space="preserve">de incluir un código bidimensional conforme al formato </w:t>
      </w:r>
      <w:r w:rsidR="00276AA4" w:rsidRPr="00276AA4">
        <w:rPr>
          <w:rFonts w:ascii="Palatino Linotype" w:hAnsi="Palatino Linotype" w:cs="Tahoma"/>
          <w:i/>
        </w:rPr>
        <w:t xml:space="preserve">QR </w:t>
      </w:r>
      <w:proofErr w:type="spellStart"/>
      <w:r w:rsidR="00276AA4" w:rsidRPr="00276AA4">
        <w:rPr>
          <w:rFonts w:ascii="Palatino Linotype" w:hAnsi="Palatino Linotype" w:cs="Tahoma"/>
          <w:i/>
        </w:rPr>
        <w:t>Code</w:t>
      </w:r>
      <w:proofErr w:type="spellEnd"/>
      <w:r w:rsidR="00276AA4" w:rsidRPr="00276AA4">
        <w:rPr>
          <w:rFonts w:ascii="Palatino Linotype" w:hAnsi="Palatino Linotype" w:cs="Tahoma"/>
          <w:i/>
        </w:rPr>
        <w:t xml:space="preserve"> (Quick Response </w:t>
      </w:r>
      <w:proofErr w:type="spellStart"/>
      <w:r w:rsidR="00276AA4" w:rsidRPr="00276AA4">
        <w:rPr>
          <w:rFonts w:ascii="Palatino Linotype" w:hAnsi="Palatino Linotype" w:cs="Tahoma"/>
          <w:i/>
        </w:rPr>
        <w:t>Code</w:t>
      </w:r>
      <w:proofErr w:type="spellEnd"/>
      <w:r w:rsidR="00276AA4" w:rsidRPr="00276AA4">
        <w:rPr>
          <w:rFonts w:ascii="Palatino Linotype" w:hAnsi="Palatino Linotype" w:cs="Tahoma"/>
          <w:i/>
        </w:rPr>
        <w:t>)</w:t>
      </w:r>
      <w:r w:rsidR="00276AA4" w:rsidRPr="00276AA4">
        <w:rPr>
          <w:rFonts w:ascii="Palatino Linotype" w:hAnsi="Palatino Linotype" w:cs="Tahoma"/>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79" w:history="1">
        <w:r w:rsidR="00276AA4" w:rsidRPr="00276AA4">
          <w:rPr>
            <w:rStyle w:val="Hipervnculo"/>
            <w:rFonts w:ascii="Palatino Linotype" w:hAnsi="Palatino Linotype" w:cs="Tahoma"/>
          </w:rPr>
          <w:t>http://dof.gob.mx/nota_detalle.php?codigo=5492254&amp;fecha=28/07/2017</w:t>
        </w:r>
      </w:hyperlink>
      <w:r w:rsidR="00276AA4" w:rsidRPr="00276AA4">
        <w:rPr>
          <w:rFonts w:ascii="Palatino Linotype" w:hAnsi="Palatino Linotype" w:cs="Tahoma"/>
        </w:rPr>
        <w:t>. Incluso con la captura de dicho código, a través de la aplicación móvil del Servicio de Administración Tributaria, permite el acceso al Registro Federal de Contribuyentes, como del Sujeto Obligado, como del pr</w:t>
      </w:r>
      <w:r w:rsidR="00276AA4">
        <w:rPr>
          <w:rFonts w:ascii="Palatino Linotype" w:hAnsi="Palatino Linotype" w:cs="Tahoma"/>
        </w:rPr>
        <w:t xml:space="preserve">oveedor, persona física o moral, </w:t>
      </w:r>
      <w:r w:rsidR="00276AA4" w:rsidRPr="00276AA4">
        <w:rPr>
          <w:rFonts w:ascii="Palatino Linotype" w:hAnsi="Palatino Linotype" w:cs="Tahoma"/>
        </w:rPr>
        <w:t>toda vez que el código bidimensional sólo permite el acceso al Registro Federal de Contribuyentes del proveedor y del Sujeto Obligado, los cuales guardan la naturaleza pública, se considera que no se actualiza la causal de clasificación prevista en el artículo 143, fracción I de la Ley de la materia, toda vez que únicamente da cuenta de datos que como se analizó en párrafos anteriores, no son susceptibles a testar.</w:t>
      </w:r>
    </w:p>
    <w:p w:rsidR="009A1340" w:rsidRPr="007B5EEB" w:rsidRDefault="009A1340" w:rsidP="00D1020E">
      <w:pPr>
        <w:autoSpaceDE w:val="0"/>
        <w:autoSpaceDN w:val="0"/>
        <w:adjustRightInd w:val="0"/>
        <w:spacing w:line="360" w:lineRule="auto"/>
        <w:jc w:val="both"/>
        <w:rPr>
          <w:rFonts w:ascii="Palatino Linotype" w:hAnsi="Palatino Linotype"/>
          <w:i/>
          <w:iCs/>
          <w:sz w:val="22"/>
          <w:szCs w:val="22"/>
        </w:rPr>
      </w:pPr>
    </w:p>
    <w:p w:rsidR="009A1340" w:rsidRDefault="009A1340" w:rsidP="009A1340">
      <w:pPr>
        <w:spacing w:before="240" w:after="240" w:line="360" w:lineRule="auto"/>
        <w:contextualSpacing/>
        <w:jc w:val="both"/>
        <w:rPr>
          <w:rFonts w:ascii="Palatino Linotype" w:hAnsi="Palatino Linotype" w:cs="Arial"/>
        </w:rPr>
      </w:pPr>
      <w:r>
        <w:rPr>
          <w:rFonts w:ascii="Palatino Linotype" w:hAnsi="Palatino Linotype" w:cs="Arial"/>
        </w:rPr>
        <w:t xml:space="preserve">En conclusión el Sujeto Obligado deberá hacer entrega de los documentos consistentes en los formatos de solicitud de cheque, </w:t>
      </w:r>
      <w:r w:rsidRPr="00313D1D">
        <w:rPr>
          <w:rFonts w:ascii="Palatino Linotype" w:hAnsi="Palatino Linotype" w:cs="Arial"/>
        </w:rPr>
        <w:t>así como de las factur</w:t>
      </w:r>
      <w:r>
        <w:rPr>
          <w:rFonts w:ascii="Palatino Linotype" w:hAnsi="Palatino Linotype" w:cs="Arial"/>
        </w:rPr>
        <w:t>as</w:t>
      </w:r>
      <w:r w:rsidRPr="00313D1D">
        <w:rPr>
          <w:rFonts w:ascii="Palatino Linotype" w:hAnsi="Palatino Linotype" w:cs="Arial"/>
        </w:rPr>
        <w:t xml:space="preserve"> en los cuales se indican el número y los montos pagados por alimentos, renta de sillas, mesas y baño móvil,</w:t>
      </w:r>
      <w:r w:rsidR="00251092">
        <w:rPr>
          <w:rFonts w:ascii="Palatino Linotype" w:hAnsi="Palatino Linotype" w:cs="Arial"/>
        </w:rPr>
        <w:t xml:space="preserve"> y alimentos desayuno, comida y cena, </w:t>
      </w:r>
      <w:r>
        <w:rPr>
          <w:rFonts w:ascii="Palatino Linotype" w:hAnsi="Palatino Linotype" w:cs="Arial"/>
        </w:rPr>
        <w:t>como documentación soporte y con la cual se atendió la petición realizada mediante</w:t>
      </w:r>
      <w:r w:rsidRPr="00313D1D">
        <w:rPr>
          <w:rFonts w:ascii="Palatino Linotype" w:hAnsi="Palatino Linotype" w:cs="Arial"/>
        </w:rPr>
        <w:t xml:space="preserve"> oficio número IEEM/JDE27/132/2021</w:t>
      </w:r>
      <w:r w:rsidR="00251092">
        <w:rPr>
          <w:rFonts w:ascii="Palatino Linotype" w:hAnsi="Palatino Linotype" w:cs="Arial"/>
        </w:rPr>
        <w:t xml:space="preserve"> y </w:t>
      </w:r>
      <w:r w:rsidR="00251092" w:rsidRPr="00F6067F">
        <w:rPr>
          <w:rFonts w:ascii="Palatino Linotype" w:hAnsi="Palatino Linotype" w:cs="Arial"/>
        </w:rPr>
        <w:t>IEEM/JDE27/127/2021</w:t>
      </w:r>
      <w:r w:rsidRPr="00313D1D">
        <w:rPr>
          <w:rFonts w:ascii="Palatino Linotype" w:hAnsi="Palatino Linotype" w:cs="Arial"/>
        </w:rPr>
        <w:t>, de la Junta Distrital 027 con cabecera en Valle de Chalco</w:t>
      </w:r>
      <w:r w:rsidR="00276AA4">
        <w:rPr>
          <w:rFonts w:ascii="Palatino Linotype" w:hAnsi="Palatino Linotype" w:cs="Arial"/>
        </w:rPr>
        <w:t>, en una adecuada</w:t>
      </w:r>
      <w:r>
        <w:rPr>
          <w:rFonts w:ascii="Palatino Linotype" w:hAnsi="Palatino Linotype" w:cs="Arial"/>
        </w:rPr>
        <w:t xml:space="preserve"> versión pública y en términos de lo señalo </w:t>
      </w:r>
      <w:r w:rsidR="004855E1">
        <w:rPr>
          <w:rFonts w:ascii="Palatino Linotype" w:hAnsi="Palatino Linotype" w:cs="Arial"/>
        </w:rPr>
        <w:t>en</w:t>
      </w:r>
      <w:r>
        <w:rPr>
          <w:rFonts w:ascii="Palatino Linotype" w:hAnsi="Palatino Linotype" w:cs="Arial"/>
        </w:rPr>
        <w:t xml:space="preserve"> el considerando quinto del presente fallo. </w:t>
      </w:r>
    </w:p>
    <w:p w:rsidR="00C678ED" w:rsidRPr="000A5028" w:rsidRDefault="00C678ED" w:rsidP="00C678ED">
      <w:pPr>
        <w:autoSpaceDE w:val="0"/>
        <w:autoSpaceDN w:val="0"/>
        <w:adjustRightInd w:val="0"/>
        <w:spacing w:line="360" w:lineRule="auto"/>
        <w:jc w:val="both"/>
        <w:rPr>
          <w:rFonts w:ascii="Palatino Linotype" w:hAnsi="Palatino Linotype" w:cs="Arial"/>
        </w:rPr>
      </w:pPr>
      <w:r>
        <w:rPr>
          <w:rFonts w:ascii="Palatino Linotype" w:hAnsi="Palatino Linotype"/>
          <w:b/>
        </w:rPr>
        <w:lastRenderedPageBreak/>
        <w:t xml:space="preserve">Quinto. Versión Pública. </w:t>
      </w:r>
      <w:r>
        <w:rPr>
          <w:rFonts w:ascii="Palatino Linotype" w:hAnsi="Palatino Linotype"/>
        </w:rPr>
        <w:t>Para la entrega de la información</w:t>
      </w:r>
      <w:r w:rsidR="00053CFF">
        <w:rPr>
          <w:rFonts w:ascii="Palatino Linotype" w:hAnsi="Palatino Linotype"/>
        </w:rPr>
        <w:t xml:space="preserve"> que se ordena en específico del documento de seguridad por su propia naturaleza</w:t>
      </w:r>
      <w:r w:rsidR="00D30935">
        <w:rPr>
          <w:rFonts w:ascii="Palatino Linotype" w:hAnsi="Palatino Linotype"/>
        </w:rPr>
        <w:t xml:space="preserve"> debe ser entrado en versión pública</w:t>
      </w:r>
      <w:r>
        <w:rPr>
          <w:rFonts w:ascii="Palatino Linotype" w:hAnsi="Palatino Linotype"/>
        </w:rPr>
        <w:t xml:space="preserve">, </w:t>
      </w:r>
      <w:r w:rsidR="00D30935">
        <w:rPr>
          <w:rFonts w:ascii="Palatino Linotype" w:hAnsi="Palatino Linotype"/>
        </w:rPr>
        <w:t xml:space="preserve">lo anterior </w:t>
      </w:r>
      <w:r>
        <w:rPr>
          <w:rFonts w:ascii="Palatino Linotype" w:hAnsi="Palatino Linotype"/>
        </w:rPr>
        <w:t xml:space="preserve">en razón de que el derecho de acceso a la información pública no es absoluto, </w:t>
      </w:r>
      <w:r>
        <w:rPr>
          <w:rFonts w:ascii="Palatino Linotype" w:hAnsi="Palatino Linotype" w:cs="Arial"/>
        </w:rPr>
        <w:t>sino que encuentra como excepciones que la información sobre la cual se peticiona</w:t>
      </w:r>
      <w:r w:rsidR="00D30935">
        <w:rPr>
          <w:rFonts w:ascii="Palatino Linotype" w:hAnsi="Palatino Linotype" w:cs="Arial"/>
        </w:rPr>
        <w:t xml:space="preserve"> el acceso, sea o contenga información que deban ser clasificada como confidencial</w:t>
      </w:r>
      <w:r>
        <w:rPr>
          <w:rFonts w:ascii="Palatino Linotype" w:hAnsi="Palatino Linotype" w:cs="Arial"/>
        </w:rPr>
        <w:t xml:space="preserve"> en los términos que la misma Ley de la Materia señala, </w:t>
      </w:r>
      <w:r w:rsidR="00D30935">
        <w:rPr>
          <w:rFonts w:ascii="Palatino Linotype" w:hAnsi="Palatino Linotype" w:cs="Arial"/>
        </w:rPr>
        <w:t xml:space="preserve">en este caso la información de la seguridad de sus sistemas o base de datos para no que no sean vulnerados o jaqueados, </w:t>
      </w:r>
      <w:r>
        <w:rPr>
          <w:rFonts w:ascii="Palatino Linotype" w:hAnsi="Palatino Linotype" w:cs="Arial"/>
        </w:rPr>
        <w:t xml:space="preserve">el Sujeto Obligado </w:t>
      </w:r>
      <w:r>
        <w:rPr>
          <w:rFonts w:ascii="Palatino Linotype" w:hAnsi="Palatino Linotype"/>
        </w:rPr>
        <w:t xml:space="preserve">tendrá que hacer la elaboración de una versión pública de los documentos que vaya entregar para dar cumplimiento a esta resolución, a fin de satisfacer el derecho de acceso a la información pública </w:t>
      </w:r>
      <w:r w:rsidR="00D30935">
        <w:rPr>
          <w:rFonts w:ascii="Palatino Linotype" w:hAnsi="Palatino Linotype"/>
        </w:rPr>
        <w:t>d</w:t>
      </w:r>
      <w:r w:rsidR="009A1340">
        <w:rPr>
          <w:rFonts w:ascii="Palatino Linotype" w:hAnsi="Palatino Linotype"/>
        </w:rPr>
        <w:t xml:space="preserve">e </w:t>
      </w:r>
      <w:r w:rsidR="00FC0617">
        <w:rPr>
          <w:rFonts w:ascii="Palatino Linotype" w:hAnsi="Palatino Linotype"/>
        </w:rPr>
        <w:t>la recurrente</w:t>
      </w:r>
      <w:r>
        <w:rPr>
          <w:rFonts w:ascii="Palatino Linotype" w:hAnsi="Palatino Linotype"/>
        </w:rPr>
        <w:t xml:space="preserve"> sin menoscabar el derecho a la protección de los datos personales de terceros.</w:t>
      </w:r>
    </w:p>
    <w:p w:rsidR="00C678ED" w:rsidRDefault="00C678ED" w:rsidP="00C678ED">
      <w:pPr>
        <w:spacing w:before="240" w:after="240" w:line="360" w:lineRule="auto"/>
        <w:contextualSpacing/>
        <w:jc w:val="both"/>
        <w:rPr>
          <w:rFonts w:ascii="Palatino Linotype" w:hAnsi="Palatino Linotype"/>
        </w:rPr>
      </w:pPr>
    </w:p>
    <w:p w:rsidR="00D30935" w:rsidRPr="001E2383" w:rsidRDefault="00D30935" w:rsidP="00D30935">
      <w:pPr>
        <w:spacing w:before="240" w:after="240" w:line="360" w:lineRule="auto"/>
        <w:jc w:val="both"/>
        <w:rPr>
          <w:rFonts w:ascii="Palatino Linotype" w:hAnsi="Palatino Linotype" w:cs="Arial"/>
        </w:rPr>
      </w:pPr>
      <w:r w:rsidRPr="001E2383">
        <w:rPr>
          <w:rFonts w:ascii="Palatino Linotype" w:hAnsi="Palatino Linotype" w:cs="Arial"/>
        </w:rPr>
        <w:t xml:space="preserve">Para efectos de la elaboración de la versión pública se deberá observar lo dispuesto por los artículos 3 fracciones IX, XX, XXI y XLV, 91, 132 fracciones II y III, y 143 </w:t>
      </w:r>
      <w:r w:rsidR="009A1340">
        <w:rPr>
          <w:rFonts w:ascii="Palatino Linotype" w:hAnsi="Palatino Linotype" w:cs="Arial"/>
        </w:rPr>
        <w:t>fracciones</w:t>
      </w:r>
      <w:r w:rsidRPr="001E2383">
        <w:rPr>
          <w:rFonts w:ascii="Palatino Linotype" w:hAnsi="Palatino Linotype" w:cs="Arial"/>
        </w:rPr>
        <w:t xml:space="preserve"> I de la Ley de Transparencia y Acceso a la Información Pública del Estado de México y Municipios que establecen:</w:t>
      </w:r>
    </w:p>
    <w:p w:rsidR="00D30935" w:rsidRPr="007E2BDA" w:rsidRDefault="00D30935" w:rsidP="00D3093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“Artículo 3. Para los efectos de la presente Ley se entenderá por:</w:t>
      </w:r>
    </w:p>
    <w:p w:rsidR="00D30935" w:rsidRPr="007E2BDA" w:rsidRDefault="00D30935" w:rsidP="00D3093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w:t>
      </w:r>
    </w:p>
    <w:p w:rsidR="00D30935" w:rsidRPr="007E2BDA" w:rsidRDefault="00D30935" w:rsidP="00D3093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 xml:space="preserve">IX. Datos personales: La información concerniente a una persona, identificada o identificable según lo dispuesto por la Ley de Protección de Datos Personales del Estado de México; </w:t>
      </w:r>
    </w:p>
    <w:p w:rsidR="00D30935" w:rsidRPr="007E2BDA" w:rsidRDefault="00D30935" w:rsidP="00D3093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XX. Información clasificada: Aquella considerada por la presente Ley como reservada o confidencial;</w:t>
      </w:r>
    </w:p>
    <w:p w:rsidR="00D30935" w:rsidRPr="007E2BDA" w:rsidRDefault="00D30935" w:rsidP="00D3093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 xml:space="preserve">XXI. Información confidencial: Se considera como información confidencial los secretos bancario, fiduciario, industrial, comercial, fiscal, bursátil y postal, cuya </w:t>
      </w:r>
      <w:r w:rsidRPr="007E2BDA">
        <w:rPr>
          <w:rFonts w:ascii="Palatino Linotype" w:hAnsi="Palatino Linotype" w:cs="Arial"/>
          <w:i/>
          <w:sz w:val="22"/>
          <w:szCs w:val="22"/>
        </w:rPr>
        <w:lastRenderedPageBreak/>
        <w:t>titularidad corresponda a particulares, sujetos de derecho internacional o a sujetos obligados cuando no involucren el ejercicio de recursos públicos;</w:t>
      </w:r>
    </w:p>
    <w:p w:rsidR="00D30935" w:rsidRPr="007E2BDA" w:rsidRDefault="00D30935" w:rsidP="00D3093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XLV. Versión pública: Documento en el que se elimine, suprime o borra la información clasificada como reservada o confidencial para permitir su acceso.</w:t>
      </w:r>
    </w:p>
    <w:p w:rsidR="00D30935" w:rsidRPr="007E2BDA" w:rsidRDefault="00D30935" w:rsidP="00D3093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w:t>
      </w:r>
    </w:p>
    <w:p w:rsidR="00D30935" w:rsidRPr="007E2BDA" w:rsidRDefault="00D30935" w:rsidP="00D3093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Artículo 91. El acceso a la información pública será restringido excepcionalmente, cuando ésta sea clasificada como reservada o confidencial.</w:t>
      </w:r>
    </w:p>
    <w:p w:rsidR="00D30935" w:rsidRPr="007E2BDA" w:rsidRDefault="00D30935" w:rsidP="00D3093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Artículo 132. La clasificación de la información se llevará a cabo en el momento en que:</w:t>
      </w:r>
    </w:p>
    <w:p w:rsidR="00D30935" w:rsidRPr="007E2BDA" w:rsidRDefault="00D30935" w:rsidP="00D3093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I. Se reciba una solicitud de acceso a la información;</w:t>
      </w:r>
    </w:p>
    <w:p w:rsidR="00D30935" w:rsidRPr="007E2BDA" w:rsidRDefault="00D30935" w:rsidP="00D3093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II. Se determine mediante resolución de autoridad competente; o</w:t>
      </w:r>
    </w:p>
    <w:p w:rsidR="00D30935" w:rsidRPr="007E2BDA" w:rsidRDefault="00D30935" w:rsidP="00D3093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III. Se generen versiones públicas para dar cumplimiento a las obligaciones de transparencia previstas en esta Ley.</w:t>
      </w:r>
    </w:p>
    <w:p w:rsidR="00D30935" w:rsidRPr="007E2BDA" w:rsidRDefault="00D30935" w:rsidP="00D3093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w:t>
      </w:r>
    </w:p>
    <w:p w:rsidR="00D30935" w:rsidRPr="007E2BDA" w:rsidRDefault="00D30935" w:rsidP="00D3093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Artículo 143. Para los efectos de esta Ley se considera información confidencial, la clasificada como tal, de manera permanente, por su naturaleza, cuando:</w:t>
      </w:r>
    </w:p>
    <w:p w:rsidR="00D30935" w:rsidRPr="007E2BDA" w:rsidRDefault="00D30935" w:rsidP="00D3093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 xml:space="preserve">I. Se refiera a la información privada y los datos personales concernientes a una persona física o </w:t>
      </w:r>
      <w:proofErr w:type="gramStart"/>
      <w:r w:rsidRPr="007E2BDA">
        <w:rPr>
          <w:rFonts w:ascii="Palatino Linotype" w:hAnsi="Palatino Linotype" w:cs="Arial"/>
          <w:i/>
          <w:sz w:val="22"/>
          <w:szCs w:val="22"/>
        </w:rPr>
        <w:t>jurídico</w:t>
      </w:r>
      <w:proofErr w:type="gramEnd"/>
      <w:r w:rsidRPr="007E2BDA">
        <w:rPr>
          <w:rFonts w:ascii="Palatino Linotype" w:hAnsi="Palatino Linotype" w:cs="Arial"/>
          <w:i/>
          <w:sz w:val="22"/>
          <w:szCs w:val="22"/>
        </w:rPr>
        <w:t xml:space="preserve"> colectiva identificada o identificable;</w:t>
      </w:r>
    </w:p>
    <w:p w:rsidR="00D30935" w:rsidRPr="007E2BDA" w:rsidRDefault="00D30935" w:rsidP="00D3093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D30935" w:rsidRPr="007E2BDA" w:rsidRDefault="00D30935" w:rsidP="00D3093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III. La que presenten los particulares a los sujetos obligados, de conformidad con lo dispuesto por las leyes o los tratados internacionales.</w:t>
      </w:r>
    </w:p>
    <w:p w:rsidR="00D30935" w:rsidRPr="007E2BDA" w:rsidRDefault="00D30935" w:rsidP="00D3093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La información confidencial no estará sujeta a temporalidad alguna y sólo podrán tener acceso a ella los titulares de la misma, sus representantes y los servidores públicos facultados para ello.</w:t>
      </w:r>
    </w:p>
    <w:p w:rsidR="00D30935" w:rsidRPr="007E2BDA" w:rsidRDefault="00D30935" w:rsidP="00D3093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No se considerará confidencial la información que se encuentre en los registros públicos o en fuentes de acceso público, ni tampoco la que sea considerada por la presente ley como información pública.”</w:t>
      </w:r>
      <w:r>
        <w:rPr>
          <w:rFonts w:ascii="Palatino Linotype" w:hAnsi="Palatino Linotype" w:cs="Arial"/>
          <w:i/>
          <w:sz w:val="22"/>
          <w:szCs w:val="22"/>
        </w:rPr>
        <w:t>(Sic)</w:t>
      </w:r>
    </w:p>
    <w:p w:rsidR="00D30935" w:rsidRPr="001E2383" w:rsidRDefault="00D30935" w:rsidP="00D30935">
      <w:pPr>
        <w:spacing w:before="240" w:after="240" w:line="360" w:lineRule="auto"/>
        <w:jc w:val="both"/>
        <w:rPr>
          <w:rFonts w:ascii="Palatino Linotype" w:hAnsi="Palatino Linotype" w:cs="Arial"/>
        </w:rPr>
      </w:pPr>
      <w:r w:rsidRPr="001E2383">
        <w:rPr>
          <w:rFonts w:ascii="Palatino Linotype" w:hAnsi="Palatino Linotype" w:cs="Arial"/>
        </w:rPr>
        <w:t xml:space="preserve">Igualmente, los Lineamientos Generales en Materia de Clasificación y Desclasificación de la Información, así como para la elaboración de Versiones </w:t>
      </w:r>
      <w:r w:rsidRPr="001E2383">
        <w:rPr>
          <w:rFonts w:ascii="Palatino Linotype" w:hAnsi="Palatino Linotype" w:cs="Arial"/>
        </w:rPr>
        <w:lastRenderedPageBreak/>
        <w:t>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D30935" w:rsidRPr="001E2383" w:rsidRDefault="00D30935" w:rsidP="00D30935">
      <w:pPr>
        <w:spacing w:before="240" w:after="240" w:line="360" w:lineRule="auto"/>
        <w:jc w:val="both"/>
        <w:rPr>
          <w:rFonts w:ascii="Palatino Linotype" w:hAnsi="Palatino Linotype" w:cs="Arial"/>
        </w:rPr>
      </w:pPr>
      <w:r w:rsidRPr="001E2383">
        <w:rPr>
          <w:rFonts w:ascii="Palatino Linotype" w:hAnsi="Palatino Linotype" w:cs="Arial"/>
        </w:rPr>
        <w:t>Entorno a lo que aquí nos interesa, los Lineamientos Quincuagésimo sexto, Quincuagésimo séptimo y Quincuagésimo octavo, establecen lo siguiente:</w:t>
      </w:r>
    </w:p>
    <w:p w:rsidR="00D30935" w:rsidRPr="007E2BDA" w:rsidRDefault="00D30935" w:rsidP="00D30935">
      <w:pPr>
        <w:spacing w:before="120" w:after="120"/>
        <w:ind w:left="851" w:right="902"/>
        <w:jc w:val="both"/>
        <w:rPr>
          <w:rFonts w:ascii="Palatino Linotype" w:hAnsi="Palatino Linotype" w:cs="Arial"/>
          <w:i/>
          <w:sz w:val="22"/>
          <w:szCs w:val="22"/>
        </w:rPr>
      </w:pPr>
      <w:r w:rsidRPr="001E2383">
        <w:rPr>
          <w:rFonts w:ascii="Palatino Linotype" w:hAnsi="Palatino Linotype" w:cs="Arial"/>
          <w:i/>
          <w:sz w:val="20"/>
          <w:szCs w:val="20"/>
        </w:rPr>
        <w:t>“</w:t>
      </w:r>
      <w:r w:rsidRPr="007E2BDA">
        <w:rPr>
          <w:rFonts w:ascii="Palatino Linotype" w:hAnsi="Palatino Linotype" w:cs="Arial"/>
          <w:i/>
          <w:sz w:val="22"/>
          <w:szCs w:val="22"/>
        </w:rPr>
        <w:t>Quincuagésimo sexto.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D30935" w:rsidRPr="007E2BDA" w:rsidRDefault="00D30935" w:rsidP="00D3093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 xml:space="preserve">Quincuagésimo séptimo. Se considera, en principio, como información pública y no podrá omitirse de las versiones públicas la siguiente: </w:t>
      </w:r>
    </w:p>
    <w:p w:rsidR="00D30935" w:rsidRPr="007E2BDA" w:rsidRDefault="00D30935" w:rsidP="00D3093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 xml:space="preserve">I. La relativa a las Obligaciones de Transparencia que contempla el Título V de la Ley General y las demás disposiciones legales aplicables; </w:t>
      </w:r>
    </w:p>
    <w:p w:rsidR="00D30935" w:rsidRPr="007E2BDA" w:rsidRDefault="00D30935" w:rsidP="00D3093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 xml:space="preserve">II. El nombre de los servidores públicos en los documentos, y sus firmas autógrafas, cuando sean utilizados en el ejercicio de las facultades conferidas para el desempeño del servicio público, y </w:t>
      </w:r>
    </w:p>
    <w:p w:rsidR="00D30935" w:rsidRPr="007E2BDA" w:rsidRDefault="00D30935" w:rsidP="00D3093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III. La información que documente decisiones y los actos de autoridad concluidos de los sujetos obligados, así como el ejercicio de las facultades o actividades de los servidores públicos, de manera que se pueda valorar el desempeño de los mismos.</w:t>
      </w:r>
    </w:p>
    <w:p w:rsidR="00D30935" w:rsidRPr="007E2BDA" w:rsidRDefault="00D30935" w:rsidP="00D3093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 xml:space="preserve">Lo anterior, siempre y cuando no se acredite alguna causal de clasificación, prevista en las leyes o en los tratados internaciones suscritos por el Estado mexicano. </w:t>
      </w:r>
    </w:p>
    <w:p w:rsidR="00D30935" w:rsidRPr="007E2BDA" w:rsidRDefault="00D30935" w:rsidP="00D3093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Quincuagésimo octavo. Los sujetos obligados garantizarán que los sistemas o medios empleados para eliminar la información en las versiones públicas no permitan la recuperación o visualización de la misma.”</w:t>
      </w:r>
      <w:r>
        <w:rPr>
          <w:rFonts w:ascii="Palatino Linotype" w:hAnsi="Palatino Linotype" w:cs="Arial"/>
          <w:i/>
          <w:sz w:val="22"/>
          <w:szCs w:val="22"/>
        </w:rPr>
        <w:t>(Sic)</w:t>
      </w:r>
    </w:p>
    <w:p w:rsidR="00D30935" w:rsidRPr="001E2383" w:rsidRDefault="00D30935" w:rsidP="00D30935">
      <w:pPr>
        <w:spacing w:before="240" w:after="240" w:line="360" w:lineRule="auto"/>
        <w:jc w:val="both"/>
        <w:rPr>
          <w:rFonts w:ascii="Palatino Linotype" w:hAnsi="Palatino Linotype" w:cs="Arial"/>
        </w:rPr>
      </w:pPr>
      <w:r w:rsidRPr="001E2383">
        <w:rPr>
          <w:rFonts w:ascii="Palatino Linotype" w:hAnsi="Palatino Linotype" w:cs="Arial"/>
        </w:rPr>
        <w:lastRenderedPageBreak/>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D30935" w:rsidRDefault="00D30935" w:rsidP="00D30935">
      <w:pPr>
        <w:spacing w:before="240" w:after="240" w:line="360" w:lineRule="auto"/>
        <w:jc w:val="both"/>
        <w:rPr>
          <w:rFonts w:ascii="Palatino Linotype" w:hAnsi="Palatino Linotype"/>
        </w:rPr>
      </w:pPr>
      <w:r>
        <w:rPr>
          <w:rFonts w:ascii="Palatino Linotype" w:hAnsi="Palatino Linotype" w:cs="Arial"/>
        </w:rPr>
        <w:t>En relación directa con ello, los Lineamientos en estudio</w:t>
      </w:r>
      <w:r w:rsidRPr="008F2EE4">
        <w:rPr>
          <w:rFonts w:ascii="Palatino Linotype" w:hAnsi="Palatino Linotype"/>
        </w:rPr>
        <w:t xml:space="preserve"> </w:t>
      </w:r>
      <w:r>
        <w:rPr>
          <w:rFonts w:ascii="Palatino Linotype" w:hAnsi="Palatino Linotype"/>
        </w:rPr>
        <w:t>establecen los formatos para la clasificación parcial y total de los documentos, que atienden a lo siguiente:</w:t>
      </w:r>
    </w:p>
    <w:tbl>
      <w:tblPr>
        <w:tblStyle w:val="Tabladelista1clara-nfasis1"/>
        <w:tblW w:w="0" w:type="auto"/>
        <w:tblLayout w:type="fixed"/>
        <w:tblLook w:val="04A0" w:firstRow="1" w:lastRow="0" w:firstColumn="1" w:lastColumn="0" w:noHBand="0" w:noVBand="1"/>
      </w:tblPr>
      <w:tblGrid>
        <w:gridCol w:w="846"/>
        <w:gridCol w:w="3568"/>
        <w:gridCol w:w="968"/>
        <w:gridCol w:w="3446"/>
      </w:tblGrid>
      <w:tr w:rsidR="00D30935" w:rsidRPr="00A850E0" w:rsidTr="00D309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rsidR="00D30935" w:rsidRPr="00A850E0" w:rsidRDefault="00D30935" w:rsidP="00D30935">
            <w:pPr>
              <w:jc w:val="center"/>
              <w:rPr>
                <w:rFonts w:ascii="Palatino Linotype" w:hAnsi="Palatino Linotype"/>
                <w:b w:val="0"/>
                <w:sz w:val="12"/>
                <w:szCs w:val="12"/>
              </w:rPr>
            </w:pPr>
            <w:r w:rsidRPr="00A850E0">
              <w:rPr>
                <w:rFonts w:ascii="Palatino Linotype" w:hAnsi="Palatino Linotype"/>
                <w:b w:val="0"/>
                <w:sz w:val="12"/>
                <w:szCs w:val="12"/>
              </w:rPr>
              <w:t>Parcial</w:t>
            </w:r>
          </w:p>
        </w:tc>
        <w:tc>
          <w:tcPr>
            <w:tcW w:w="4414" w:type="dxa"/>
            <w:gridSpan w:val="2"/>
          </w:tcPr>
          <w:p w:rsidR="00D30935" w:rsidRPr="00A850E0" w:rsidRDefault="00D30935" w:rsidP="00D30935">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val="0"/>
                <w:sz w:val="12"/>
                <w:szCs w:val="12"/>
              </w:rPr>
            </w:pPr>
            <w:r w:rsidRPr="00A850E0">
              <w:rPr>
                <w:rFonts w:ascii="Palatino Linotype" w:hAnsi="Palatino Linotype"/>
                <w:b w:val="0"/>
                <w:sz w:val="12"/>
                <w:szCs w:val="12"/>
              </w:rPr>
              <w:t>Total</w:t>
            </w:r>
          </w:p>
        </w:tc>
      </w:tr>
      <w:tr w:rsidR="00D30935" w:rsidRPr="00A850E0" w:rsidTr="00D30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D30935" w:rsidRPr="00A850E0" w:rsidRDefault="00D30935" w:rsidP="00D30935">
            <w:pPr>
              <w:jc w:val="center"/>
              <w:rPr>
                <w:rFonts w:ascii="Palatino Linotype" w:hAnsi="Palatino Linotype"/>
                <w:b w:val="0"/>
                <w:sz w:val="12"/>
                <w:szCs w:val="12"/>
              </w:rPr>
            </w:pPr>
            <w:r w:rsidRPr="00A850E0">
              <w:rPr>
                <w:rFonts w:ascii="Palatino Linotype" w:hAnsi="Palatino Linotype"/>
                <w:b w:val="0"/>
                <w:sz w:val="12"/>
                <w:szCs w:val="12"/>
              </w:rPr>
              <w:t>Concepto</w:t>
            </w:r>
          </w:p>
        </w:tc>
        <w:tc>
          <w:tcPr>
            <w:tcW w:w="3568" w:type="dxa"/>
          </w:tcPr>
          <w:p w:rsidR="00D30935" w:rsidRPr="00A850E0" w:rsidRDefault="00D30935" w:rsidP="00D30935">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Dónde</w:t>
            </w:r>
          </w:p>
        </w:tc>
        <w:tc>
          <w:tcPr>
            <w:tcW w:w="968" w:type="dxa"/>
          </w:tcPr>
          <w:p w:rsidR="00D30935" w:rsidRPr="00A850E0" w:rsidRDefault="00D30935" w:rsidP="00D30935">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Concepto</w:t>
            </w:r>
          </w:p>
        </w:tc>
        <w:tc>
          <w:tcPr>
            <w:tcW w:w="3446" w:type="dxa"/>
          </w:tcPr>
          <w:p w:rsidR="00D30935" w:rsidRPr="00A850E0" w:rsidRDefault="00D30935" w:rsidP="00D30935">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Dónde</w:t>
            </w:r>
          </w:p>
        </w:tc>
      </w:tr>
      <w:tr w:rsidR="00D30935" w:rsidRPr="00A850E0" w:rsidTr="00D30935">
        <w:tc>
          <w:tcPr>
            <w:cnfStyle w:val="001000000000" w:firstRow="0" w:lastRow="0" w:firstColumn="1" w:lastColumn="0" w:oddVBand="0" w:evenVBand="0" w:oddHBand="0" w:evenHBand="0" w:firstRowFirstColumn="0" w:firstRowLastColumn="0" w:lastRowFirstColumn="0" w:lastRowLastColumn="0"/>
            <w:tcW w:w="8828" w:type="dxa"/>
            <w:gridSpan w:val="4"/>
          </w:tcPr>
          <w:p w:rsidR="00D30935" w:rsidRPr="00A850E0" w:rsidRDefault="00D30935" w:rsidP="00D30935">
            <w:pPr>
              <w:jc w:val="center"/>
              <w:rPr>
                <w:rFonts w:ascii="Palatino Linotype" w:hAnsi="Palatino Linotype"/>
                <w:b w:val="0"/>
                <w:sz w:val="12"/>
                <w:szCs w:val="12"/>
              </w:rPr>
            </w:pPr>
            <w:r w:rsidRPr="00A850E0">
              <w:rPr>
                <w:rFonts w:ascii="Palatino Linotype" w:hAnsi="Palatino Linotype"/>
                <w:b w:val="0"/>
                <w:sz w:val="12"/>
                <w:szCs w:val="12"/>
              </w:rPr>
              <w:t>Sello oficial o logotipo del sujeto obligado</w:t>
            </w:r>
          </w:p>
        </w:tc>
      </w:tr>
      <w:tr w:rsidR="00D30935" w:rsidRPr="00A850E0" w:rsidTr="00D30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D30935" w:rsidRPr="00A850E0" w:rsidRDefault="00D30935" w:rsidP="00D30935">
            <w:pPr>
              <w:jc w:val="both"/>
              <w:rPr>
                <w:rFonts w:ascii="Palatino Linotype" w:hAnsi="Palatino Linotype"/>
                <w:b w:val="0"/>
                <w:sz w:val="12"/>
                <w:szCs w:val="12"/>
              </w:rPr>
            </w:pPr>
            <w:r w:rsidRPr="00A850E0">
              <w:rPr>
                <w:rFonts w:ascii="Palatino Linotype" w:hAnsi="Palatino Linotype"/>
                <w:b w:val="0"/>
                <w:sz w:val="12"/>
                <w:szCs w:val="12"/>
              </w:rPr>
              <w:t>Fecha de clasificación</w:t>
            </w:r>
          </w:p>
        </w:tc>
        <w:tc>
          <w:tcPr>
            <w:tcW w:w="3568" w:type="dxa"/>
          </w:tcPr>
          <w:p w:rsidR="00D30935" w:rsidRPr="00A850E0" w:rsidRDefault="00D30935" w:rsidP="00D3093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anotará la fecha en la que el Comité de Transparencia confirmó la clasificación del documento, en su caso.</w:t>
            </w:r>
          </w:p>
        </w:tc>
        <w:tc>
          <w:tcPr>
            <w:tcW w:w="968" w:type="dxa"/>
          </w:tcPr>
          <w:p w:rsidR="00D30935" w:rsidRPr="00A850E0" w:rsidRDefault="00D30935" w:rsidP="00D3093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Fecha de clasificación</w:t>
            </w:r>
          </w:p>
        </w:tc>
        <w:tc>
          <w:tcPr>
            <w:tcW w:w="3446" w:type="dxa"/>
          </w:tcPr>
          <w:p w:rsidR="00D30935" w:rsidRPr="00A850E0" w:rsidRDefault="00D30935" w:rsidP="00D3093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anotará la fecha en la que el Comité de Transparencia confirmó la clasificación del documento, en su caso.</w:t>
            </w:r>
          </w:p>
        </w:tc>
      </w:tr>
      <w:tr w:rsidR="00D30935" w:rsidRPr="00A850E0" w:rsidTr="00D30935">
        <w:tc>
          <w:tcPr>
            <w:cnfStyle w:val="001000000000" w:firstRow="0" w:lastRow="0" w:firstColumn="1" w:lastColumn="0" w:oddVBand="0" w:evenVBand="0" w:oddHBand="0" w:evenHBand="0" w:firstRowFirstColumn="0" w:firstRowLastColumn="0" w:lastRowFirstColumn="0" w:lastRowLastColumn="0"/>
            <w:tcW w:w="846" w:type="dxa"/>
          </w:tcPr>
          <w:p w:rsidR="00D30935" w:rsidRPr="00A850E0" w:rsidRDefault="00D30935" w:rsidP="00D30935">
            <w:pPr>
              <w:jc w:val="both"/>
              <w:rPr>
                <w:rFonts w:ascii="Palatino Linotype" w:hAnsi="Palatino Linotype"/>
                <w:b w:val="0"/>
                <w:sz w:val="12"/>
                <w:szCs w:val="12"/>
              </w:rPr>
            </w:pPr>
            <w:r w:rsidRPr="00A850E0">
              <w:rPr>
                <w:rFonts w:ascii="Palatino Linotype" w:hAnsi="Palatino Linotype"/>
                <w:b w:val="0"/>
                <w:sz w:val="12"/>
                <w:szCs w:val="12"/>
              </w:rPr>
              <w:t>Área</w:t>
            </w:r>
          </w:p>
        </w:tc>
        <w:tc>
          <w:tcPr>
            <w:tcW w:w="3568" w:type="dxa"/>
          </w:tcPr>
          <w:p w:rsidR="00D30935" w:rsidRPr="00A850E0" w:rsidRDefault="00D30935" w:rsidP="00D3093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área del cual es titular quien clasifica.</w:t>
            </w:r>
          </w:p>
        </w:tc>
        <w:tc>
          <w:tcPr>
            <w:tcW w:w="968" w:type="dxa"/>
          </w:tcPr>
          <w:p w:rsidR="00D30935" w:rsidRPr="00A850E0" w:rsidRDefault="00D30935" w:rsidP="00D3093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Área</w:t>
            </w:r>
          </w:p>
        </w:tc>
        <w:tc>
          <w:tcPr>
            <w:tcW w:w="3446" w:type="dxa"/>
          </w:tcPr>
          <w:p w:rsidR="00D30935" w:rsidRPr="00A850E0" w:rsidRDefault="00D30935" w:rsidP="00D3093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área de la cual es el titular quien clasifica.</w:t>
            </w:r>
          </w:p>
        </w:tc>
      </w:tr>
      <w:tr w:rsidR="00D30935" w:rsidRPr="00A850E0" w:rsidTr="00D30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D30935" w:rsidRPr="00A850E0" w:rsidRDefault="00D30935" w:rsidP="00D30935">
            <w:pPr>
              <w:jc w:val="both"/>
              <w:rPr>
                <w:rFonts w:ascii="Palatino Linotype" w:hAnsi="Palatino Linotype"/>
                <w:b w:val="0"/>
                <w:sz w:val="12"/>
                <w:szCs w:val="12"/>
              </w:rPr>
            </w:pPr>
            <w:r w:rsidRPr="00A850E0">
              <w:rPr>
                <w:rFonts w:ascii="Palatino Linotype" w:hAnsi="Palatino Linotype"/>
                <w:b w:val="0"/>
                <w:sz w:val="12"/>
                <w:szCs w:val="12"/>
              </w:rPr>
              <w:t>Información reservada</w:t>
            </w:r>
          </w:p>
        </w:tc>
        <w:tc>
          <w:tcPr>
            <w:tcW w:w="3568" w:type="dxa"/>
          </w:tcPr>
          <w:p w:rsidR="00D30935" w:rsidRPr="00A850E0" w:rsidRDefault="00D30935" w:rsidP="00D3093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 xml:space="preserve">Se indicarán, en su caso, las partes o páginas del documento que se clasifican como reservadas. Si el documento fuera reservado en su totalidad, se </w:t>
            </w:r>
            <w:proofErr w:type="gramStart"/>
            <w:r w:rsidRPr="00A850E0">
              <w:rPr>
                <w:rFonts w:ascii="Palatino Linotype" w:hAnsi="Palatino Linotype"/>
                <w:sz w:val="12"/>
                <w:szCs w:val="12"/>
              </w:rPr>
              <w:t>anotarán</w:t>
            </w:r>
            <w:proofErr w:type="gramEnd"/>
            <w:r w:rsidRPr="00A850E0">
              <w:rPr>
                <w:rFonts w:ascii="Palatino Linotype" w:hAnsi="Palatino Linotype"/>
                <w:sz w:val="12"/>
                <w:szCs w:val="12"/>
              </w:rPr>
              <w:t xml:space="preserve"> todas las páginas que lo conforman. Si el documento no contiene información reservada, se tachará este apartado.</w:t>
            </w:r>
          </w:p>
        </w:tc>
        <w:tc>
          <w:tcPr>
            <w:tcW w:w="968" w:type="dxa"/>
          </w:tcPr>
          <w:p w:rsidR="00D30935" w:rsidRPr="00A850E0" w:rsidRDefault="00D30935" w:rsidP="00D3093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Reservado</w:t>
            </w:r>
          </w:p>
        </w:tc>
        <w:tc>
          <w:tcPr>
            <w:tcW w:w="3446" w:type="dxa"/>
          </w:tcPr>
          <w:p w:rsidR="00D30935" w:rsidRPr="00A850E0" w:rsidRDefault="00D30935" w:rsidP="00D3093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Leyenda de información RESERVADA.</w:t>
            </w:r>
          </w:p>
        </w:tc>
      </w:tr>
      <w:tr w:rsidR="00D30935" w:rsidRPr="00A850E0" w:rsidTr="00D30935">
        <w:tc>
          <w:tcPr>
            <w:cnfStyle w:val="001000000000" w:firstRow="0" w:lastRow="0" w:firstColumn="1" w:lastColumn="0" w:oddVBand="0" w:evenVBand="0" w:oddHBand="0" w:evenHBand="0" w:firstRowFirstColumn="0" w:firstRowLastColumn="0" w:lastRowFirstColumn="0" w:lastRowLastColumn="0"/>
            <w:tcW w:w="846" w:type="dxa"/>
          </w:tcPr>
          <w:p w:rsidR="00D30935" w:rsidRPr="00A850E0" w:rsidRDefault="00D30935" w:rsidP="00D30935">
            <w:pPr>
              <w:jc w:val="both"/>
              <w:rPr>
                <w:rFonts w:ascii="Palatino Linotype" w:hAnsi="Palatino Linotype"/>
                <w:b w:val="0"/>
                <w:sz w:val="12"/>
                <w:szCs w:val="12"/>
              </w:rPr>
            </w:pPr>
            <w:r w:rsidRPr="00A850E0">
              <w:rPr>
                <w:rFonts w:ascii="Palatino Linotype" w:hAnsi="Palatino Linotype"/>
                <w:b w:val="0"/>
                <w:sz w:val="12"/>
                <w:szCs w:val="12"/>
              </w:rPr>
              <w:t>Fundamento legal</w:t>
            </w:r>
          </w:p>
        </w:tc>
        <w:tc>
          <w:tcPr>
            <w:tcW w:w="3568" w:type="dxa"/>
          </w:tcPr>
          <w:p w:rsidR="00D30935" w:rsidRPr="00A850E0" w:rsidRDefault="00D30935" w:rsidP="00D3093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ordenamiento, el o los artículos, fracción(es), párrafo(s) con base en los cuales se sustente la reserva.</w:t>
            </w:r>
          </w:p>
        </w:tc>
        <w:tc>
          <w:tcPr>
            <w:tcW w:w="968" w:type="dxa"/>
          </w:tcPr>
          <w:p w:rsidR="00D30935" w:rsidRPr="00A850E0" w:rsidRDefault="00D30935" w:rsidP="00D3093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Periodo de reserva</w:t>
            </w:r>
          </w:p>
        </w:tc>
        <w:tc>
          <w:tcPr>
            <w:tcW w:w="3446" w:type="dxa"/>
          </w:tcPr>
          <w:p w:rsidR="00D30935" w:rsidRPr="00A850E0" w:rsidRDefault="00D30935" w:rsidP="00D3093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D30935" w:rsidRPr="00A850E0" w:rsidTr="00D30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D30935" w:rsidRPr="00A850E0" w:rsidRDefault="00D30935" w:rsidP="00D30935">
            <w:pPr>
              <w:jc w:val="both"/>
              <w:rPr>
                <w:rFonts w:ascii="Palatino Linotype" w:hAnsi="Palatino Linotype"/>
                <w:b w:val="0"/>
                <w:sz w:val="12"/>
                <w:szCs w:val="12"/>
              </w:rPr>
            </w:pPr>
            <w:r w:rsidRPr="00A850E0">
              <w:rPr>
                <w:rFonts w:ascii="Palatino Linotype" w:hAnsi="Palatino Linotype"/>
                <w:b w:val="0"/>
                <w:sz w:val="12"/>
                <w:szCs w:val="12"/>
              </w:rPr>
              <w:t>Ampliación del periodo de reserva</w:t>
            </w:r>
          </w:p>
        </w:tc>
        <w:tc>
          <w:tcPr>
            <w:tcW w:w="3568" w:type="dxa"/>
          </w:tcPr>
          <w:p w:rsidR="00D30935" w:rsidRPr="00A850E0" w:rsidRDefault="00D30935" w:rsidP="00D3093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968" w:type="dxa"/>
          </w:tcPr>
          <w:p w:rsidR="00D30935" w:rsidRPr="00A850E0" w:rsidRDefault="00D30935" w:rsidP="00D3093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Fundamento legal</w:t>
            </w:r>
          </w:p>
        </w:tc>
        <w:tc>
          <w:tcPr>
            <w:tcW w:w="3446" w:type="dxa"/>
          </w:tcPr>
          <w:p w:rsidR="00D30935" w:rsidRPr="00A850E0" w:rsidRDefault="00D30935" w:rsidP="00D3093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o de los ordenamientos jurídicos, el o los artículos, fracción(es), párrafo(s) con base en los cuales se sustenta la reserva.</w:t>
            </w:r>
          </w:p>
        </w:tc>
      </w:tr>
      <w:tr w:rsidR="00D30935" w:rsidRPr="00A850E0" w:rsidTr="00D30935">
        <w:tc>
          <w:tcPr>
            <w:cnfStyle w:val="001000000000" w:firstRow="0" w:lastRow="0" w:firstColumn="1" w:lastColumn="0" w:oddVBand="0" w:evenVBand="0" w:oddHBand="0" w:evenHBand="0" w:firstRowFirstColumn="0" w:firstRowLastColumn="0" w:lastRowFirstColumn="0" w:lastRowLastColumn="0"/>
            <w:tcW w:w="846" w:type="dxa"/>
          </w:tcPr>
          <w:p w:rsidR="00D30935" w:rsidRPr="00A850E0" w:rsidRDefault="00D30935" w:rsidP="00D30935">
            <w:pPr>
              <w:jc w:val="both"/>
              <w:rPr>
                <w:rFonts w:ascii="Palatino Linotype" w:hAnsi="Palatino Linotype"/>
                <w:b w:val="0"/>
                <w:sz w:val="12"/>
                <w:szCs w:val="12"/>
              </w:rPr>
            </w:pPr>
            <w:r w:rsidRPr="00A850E0">
              <w:rPr>
                <w:rFonts w:ascii="Palatino Linotype" w:hAnsi="Palatino Linotype"/>
                <w:b w:val="0"/>
                <w:sz w:val="12"/>
                <w:szCs w:val="12"/>
              </w:rPr>
              <w:t>Confidencial</w:t>
            </w:r>
          </w:p>
        </w:tc>
        <w:tc>
          <w:tcPr>
            <w:tcW w:w="3568" w:type="dxa"/>
          </w:tcPr>
          <w:p w:rsidR="00D30935" w:rsidRPr="00A850E0" w:rsidRDefault="00D30935" w:rsidP="00D3093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rsidR="00D30935" w:rsidRPr="00A850E0" w:rsidRDefault="00D30935" w:rsidP="00D3093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Ampliación del periodo de reserva</w:t>
            </w:r>
          </w:p>
        </w:tc>
        <w:tc>
          <w:tcPr>
            <w:tcW w:w="3446" w:type="dxa"/>
          </w:tcPr>
          <w:p w:rsidR="00D30935" w:rsidRPr="00A850E0" w:rsidRDefault="00D30935" w:rsidP="00D3093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D30935" w:rsidRPr="00A850E0" w:rsidTr="00D30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D30935" w:rsidRPr="00A850E0" w:rsidRDefault="00D30935" w:rsidP="00D30935">
            <w:pPr>
              <w:jc w:val="both"/>
              <w:rPr>
                <w:rFonts w:ascii="Palatino Linotype" w:hAnsi="Palatino Linotype"/>
                <w:b w:val="0"/>
                <w:sz w:val="12"/>
                <w:szCs w:val="12"/>
              </w:rPr>
            </w:pPr>
            <w:r w:rsidRPr="00A850E0">
              <w:rPr>
                <w:rFonts w:ascii="Palatino Linotype" w:hAnsi="Palatino Linotype"/>
                <w:b w:val="0"/>
                <w:sz w:val="12"/>
                <w:szCs w:val="12"/>
              </w:rPr>
              <w:t>Fundamento legal</w:t>
            </w:r>
          </w:p>
        </w:tc>
        <w:tc>
          <w:tcPr>
            <w:tcW w:w="3568" w:type="dxa"/>
          </w:tcPr>
          <w:p w:rsidR="00D30935" w:rsidRPr="00A850E0" w:rsidRDefault="00D30935" w:rsidP="00D3093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ordenamiento, el o los artículos, fracción(es), párrafo(s) con base en los cuales se sustente la confidencialidad.</w:t>
            </w:r>
          </w:p>
        </w:tc>
        <w:tc>
          <w:tcPr>
            <w:tcW w:w="968" w:type="dxa"/>
          </w:tcPr>
          <w:p w:rsidR="00D30935" w:rsidRPr="00A850E0" w:rsidRDefault="00D30935" w:rsidP="00D3093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Confidencial</w:t>
            </w:r>
          </w:p>
        </w:tc>
        <w:tc>
          <w:tcPr>
            <w:tcW w:w="3446" w:type="dxa"/>
          </w:tcPr>
          <w:p w:rsidR="00D30935" w:rsidRPr="00A850E0" w:rsidRDefault="00D30935" w:rsidP="00D3093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Leyenda de información CONFIDENCIAL.</w:t>
            </w:r>
          </w:p>
        </w:tc>
      </w:tr>
      <w:tr w:rsidR="00D30935" w:rsidRPr="00A850E0" w:rsidTr="00D30935">
        <w:tc>
          <w:tcPr>
            <w:cnfStyle w:val="001000000000" w:firstRow="0" w:lastRow="0" w:firstColumn="1" w:lastColumn="0" w:oddVBand="0" w:evenVBand="0" w:oddHBand="0" w:evenHBand="0" w:firstRowFirstColumn="0" w:firstRowLastColumn="0" w:lastRowFirstColumn="0" w:lastRowLastColumn="0"/>
            <w:tcW w:w="846" w:type="dxa"/>
          </w:tcPr>
          <w:p w:rsidR="00D30935" w:rsidRPr="00A850E0" w:rsidRDefault="00D30935" w:rsidP="00D30935">
            <w:pPr>
              <w:jc w:val="both"/>
              <w:rPr>
                <w:rFonts w:ascii="Palatino Linotype" w:hAnsi="Palatino Linotype"/>
                <w:b w:val="0"/>
                <w:sz w:val="12"/>
                <w:szCs w:val="12"/>
              </w:rPr>
            </w:pPr>
            <w:r w:rsidRPr="00A850E0">
              <w:rPr>
                <w:rFonts w:ascii="Palatino Linotype" w:hAnsi="Palatino Linotype"/>
                <w:b w:val="0"/>
                <w:sz w:val="12"/>
                <w:szCs w:val="12"/>
              </w:rPr>
              <w:t>Rúbrica del titular del área</w:t>
            </w:r>
          </w:p>
        </w:tc>
        <w:tc>
          <w:tcPr>
            <w:tcW w:w="3568" w:type="dxa"/>
          </w:tcPr>
          <w:p w:rsidR="00D30935" w:rsidRPr="00A850E0" w:rsidRDefault="00D30935" w:rsidP="00D3093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Rúbrica autógrafa de quien clasifica.</w:t>
            </w:r>
          </w:p>
        </w:tc>
        <w:tc>
          <w:tcPr>
            <w:tcW w:w="968" w:type="dxa"/>
          </w:tcPr>
          <w:p w:rsidR="00D30935" w:rsidRPr="00A850E0" w:rsidRDefault="00D30935" w:rsidP="00D3093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Fundamento legal</w:t>
            </w:r>
          </w:p>
        </w:tc>
        <w:tc>
          <w:tcPr>
            <w:tcW w:w="3446" w:type="dxa"/>
          </w:tcPr>
          <w:p w:rsidR="00D30935" w:rsidRPr="00A850E0" w:rsidRDefault="00D30935" w:rsidP="00D3093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D30935" w:rsidRPr="00A850E0" w:rsidTr="00D30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D30935" w:rsidRPr="00A850E0" w:rsidRDefault="00D30935" w:rsidP="00D30935">
            <w:pPr>
              <w:jc w:val="both"/>
              <w:rPr>
                <w:rFonts w:ascii="Palatino Linotype" w:hAnsi="Palatino Linotype"/>
                <w:b w:val="0"/>
                <w:sz w:val="12"/>
                <w:szCs w:val="12"/>
              </w:rPr>
            </w:pPr>
            <w:r w:rsidRPr="00A850E0">
              <w:rPr>
                <w:rFonts w:ascii="Palatino Linotype" w:hAnsi="Palatino Linotype"/>
                <w:b w:val="0"/>
                <w:sz w:val="12"/>
                <w:szCs w:val="12"/>
              </w:rPr>
              <w:lastRenderedPageBreak/>
              <w:t>Fecha de desclasificación</w:t>
            </w:r>
          </w:p>
        </w:tc>
        <w:tc>
          <w:tcPr>
            <w:tcW w:w="3568" w:type="dxa"/>
          </w:tcPr>
          <w:p w:rsidR="00D30935" w:rsidRPr="00A850E0" w:rsidRDefault="00D30935" w:rsidP="00D3093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anotará la fecha en que se desclasifica el documento.</w:t>
            </w:r>
          </w:p>
        </w:tc>
        <w:tc>
          <w:tcPr>
            <w:tcW w:w="968" w:type="dxa"/>
          </w:tcPr>
          <w:p w:rsidR="00D30935" w:rsidRPr="00A850E0" w:rsidRDefault="00D30935" w:rsidP="00D3093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Rúbrica del titular del área</w:t>
            </w:r>
          </w:p>
        </w:tc>
        <w:tc>
          <w:tcPr>
            <w:tcW w:w="3446" w:type="dxa"/>
          </w:tcPr>
          <w:p w:rsidR="00D30935" w:rsidRPr="00A850E0" w:rsidRDefault="00D30935" w:rsidP="00D3093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Rúbrica autógrafa de quien clasifica.</w:t>
            </w:r>
          </w:p>
        </w:tc>
      </w:tr>
      <w:tr w:rsidR="00D30935" w:rsidRPr="00A850E0" w:rsidTr="00D30935">
        <w:tc>
          <w:tcPr>
            <w:cnfStyle w:val="001000000000" w:firstRow="0" w:lastRow="0" w:firstColumn="1" w:lastColumn="0" w:oddVBand="0" w:evenVBand="0" w:oddHBand="0" w:evenHBand="0" w:firstRowFirstColumn="0" w:firstRowLastColumn="0" w:lastRowFirstColumn="0" w:lastRowLastColumn="0"/>
            <w:tcW w:w="846" w:type="dxa"/>
          </w:tcPr>
          <w:p w:rsidR="00D30935" w:rsidRPr="00A850E0" w:rsidRDefault="00D30935" w:rsidP="00D30935">
            <w:pPr>
              <w:jc w:val="both"/>
              <w:rPr>
                <w:rFonts w:ascii="Palatino Linotype" w:hAnsi="Palatino Linotype"/>
                <w:b w:val="0"/>
                <w:sz w:val="12"/>
                <w:szCs w:val="12"/>
              </w:rPr>
            </w:pPr>
            <w:r w:rsidRPr="00A850E0">
              <w:rPr>
                <w:rFonts w:ascii="Palatino Linotype" w:hAnsi="Palatino Linotype"/>
                <w:b w:val="0"/>
                <w:sz w:val="12"/>
                <w:szCs w:val="12"/>
              </w:rPr>
              <w:t>Rúbrica y cargo del servidor público</w:t>
            </w:r>
          </w:p>
        </w:tc>
        <w:tc>
          <w:tcPr>
            <w:tcW w:w="3568" w:type="dxa"/>
          </w:tcPr>
          <w:p w:rsidR="00D30935" w:rsidRPr="00A850E0" w:rsidRDefault="00D30935" w:rsidP="00D3093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Rúbrica autógrafa de quien desclasifica.</w:t>
            </w:r>
          </w:p>
        </w:tc>
        <w:tc>
          <w:tcPr>
            <w:tcW w:w="968" w:type="dxa"/>
          </w:tcPr>
          <w:p w:rsidR="00D30935" w:rsidRPr="00A850E0" w:rsidRDefault="00D30935" w:rsidP="00D3093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Fecha de desclasificación</w:t>
            </w:r>
          </w:p>
        </w:tc>
        <w:tc>
          <w:tcPr>
            <w:tcW w:w="3446" w:type="dxa"/>
          </w:tcPr>
          <w:p w:rsidR="00D30935" w:rsidRPr="00A850E0" w:rsidRDefault="00D30935" w:rsidP="00D3093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anotará la fecha en que se desclasifica.</w:t>
            </w:r>
          </w:p>
        </w:tc>
      </w:tr>
      <w:tr w:rsidR="00D30935" w:rsidRPr="00A850E0" w:rsidTr="00D30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D30935" w:rsidRPr="00A850E0" w:rsidRDefault="00D30935" w:rsidP="00D30935">
            <w:pPr>
              <w:jc w:val="both"/>
              <w:rPr>
                <w:rFonts w:ascii="Palatino Linotype" w:hAnsi="Palatino Linotype"/>
                <w:sz w:val="12"/>
                <w:szCs w:val="12"/>
              </w:rPr>
            </w:pPr>
          </w:p>
        </w:tc>
        <w:tc>
          <w:tcPr>
            <w:tcW w:w="3568" w:type="dxa"/>
          </w:tcPr>
          <w:p w:rsidR="00D30935" w:rsidRPr="00A850E0" w:rsidRDefault="00D30935" w:rsidP="00D3093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968" w:type="dxa"/>
          </w:tcPr>
          <w:p w:rsidR="00D30935" w:rsidRPr="00A850E0" w:rsidRDefault="00D30935" w:rsidP="00D3093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Partes o secciones reservadas o confidenciales</w:t>
            </w:r>
          </w:p>
        </w:tc>
        <w:tc>
          <w:tcPr>
            <w:tcW w:w="3446" w:type="dxa"/>
          </w:tcPr>
          <w:p w:rsidR="00D30935" w:rsidRPr="00A850E0" w:rsidRDefault="00D30935" w:rsidP="00D3093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 xml:space="preserve">En caso que una vez desclasificado el expediente, </w:t>
            </w:r>
            <w:proofErr w:type="spellStart"/>
            <w:r w:rsidRPr="00A850E0">
              <w:rPr>
                <w:rFonts w:ascii="Palatino Linotype" w:hAnsi="Palatino Linotype"/>
                <w:sz w:val="12"/>
                <w:szCs w:val="12"/>
              </w:rPr>
              <w:t>subsistanpartes</w:t>
            </w:r>
            <w:proofErr w:type="spellEnd"/>
            <w:r w:rsidRPr="00A850E0">
              <w:rPr>
                <w:rFonts w:ascii="Palatino Linotype" w:hAnsi="Palatino Linotype"/>
                <w:sz w:val="12"/>
                <w:szCs w:val="12"/>
              </w:rPr>
              <w:t xml:space="preserve"> o secciones del mismo reservadas o confidenciales, se señalará este hecho.</w:t>
            </w:r>
          </w:p>
        </w:tc>
      </w:tr>
      <w:tr w:rsidR="00D30935" w:rsidRPr="00A850E0" w:rsidTr="00D30935">
        <w:tc>
          <w:tcPr>
            <w:cnfStyle w:val="001000000000" w:firstRow="0" w:lastRow="0" w:firstColumn="1" w:lastColumn="0" w:oddVBand="0" w:evenVBand="0" w:oddHBand="0" w:evenHBand="0" w:firstRowFirstColumn="0" w:firstRowLastColumn="0" w:lastRowFirstColumn="0" w:lastRowLastColumn="0"/>
            <w:tcW w:w="846" w:type="dxa"/>
          </w:tcPr>
          <w:p w:rsidR="00D30935" w:rsidRPr="00A850E0" w:rsidRDefault="00D30935" w:rsidP="00D30935">
            <w:pPr>
              <w:jc w:val="both"/>
              <w:rPr>
                <w:rFonts w:ascii="Palatino Linotype" w:hAnsi="Palatino Linotype"/>
                <w:sz w:val="12"/>
                <w:szCs w:val="12"/>
              </w:rPr>
            </w:pPr>
          </w:p>
        </w:tc>
        <w:tc>
          <w:tcPr>
            <w:tcW w:w="3568" w:type="dxa"/>
          </w:tcPr>
          <w:p w:rsidR="00D30935" w:rsidRPr="00A850E0" w:rsidRDefault="00D30935" w:rsidP="00D3093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968" w:type="dxa"/>
          </w:tcPr>
          <w:p w:rsidR="00D30935" w:rsidRPr="00A850E0" w:rsidRDefault="00D30935" w:rsidP="00D3093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Rúbrica y cargo del servidor público</w:t>
            </w:r>
          </w:p>
        </w:tc>
        <w:tc>
          <w:tcPr>
            <w:tcW w:w="3446" w:type="dxa"/>
          </w:tcPr>
          <w:p w:rsidR="00D30935" w:rsidRPr="00A850E0" w:rsidRDefault="00D30935" w:rsidP="00D3093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Rúbrica autógrafa de quien desclasifica.</w:t>
            </w:r>
          </w:p>
        </w:tc>
      </w:tr>
    </w:tbl>
    <w:p w:rsidR="00AC3C64" w:rsidRPr="00911351" w:rsidRDefault="00AC3C64" w:rsidP="00AC3C64">
      <w:pPr>
        <w:spacing w:before="240" w:after="240" w:line="360" w:lineRule="auto"/>
        <w:jc w:val="both"/>
        <w:rPr>
          <w:rFonts w:ascii="Palatino Linotype" w:hAnsi="Palatino Linotype" w:cs="Arial"/>
        </w:rPr>
      </w:pPr>
      <w:r w:rsidRPr="00911351">
        <w:rPr>
          <w:rFonts w:ascii="Palatino Linotype" w:hAnsi="Palatino Linotype" w:cs="Arial"/>
        </w:rPr>
        <w:t xml:space="preserve">Así, con fundamento en lo prescrito en los artículos 5 párrafos </w:t>
      </w:r>
      <w:r w:rsidR="00D30935">
        <w:rPr>
          <w:rFonts w:ascii="Palatino Linotype" w:hAnsi="Palatino Linotype" w:cs="Arial"/>
        </w:rPr>
        <w:t>trigésimo, trigésimo primero y trigésimo segundo</w:t>
      </w:r>
      <w:r w:rsidRPr="00911351">
        <w:rPr>
          <w:rFonts w:ascii="Palatino Linotype" w:hAnsi="Palatino Linotype" w:cs="Arial"/>
        </w:rPr>
        <w:t xml:space="preserve"> de la Constitución Política del Estado Libre y Soberano de México; 2, fracción II; 29, 36 fracciones I </w:t>
      </w:r>
      <w:r w:rsidR="00C53485">
        <w:rPr>
          <w:rFonts w:ascii="Palatino Linotype" w:hAnsi="Palatino Linotype" w:cs="Arial"/>
        </w:rPr>
        <w:t>y II; 176, 178, 181,</w:t>
      </w:r>
      <w:r w:rsidRPr="00911351">
        <w:rPr>
          <w:rFonts w:ascii="Palatino Linotype" w:hAnsi="Palatino Linotype" w:cs="Arial"/>
        </w:rPr>
        <w:t xml:space="preserve"> 185 </w:t>
      </w:r>
      <w:r w:rsidR="00C53485">
        <w:rPr>
          <w:rFonts w:ascii="Palatino Linotype" w:hAnsi="Palatino Linotype" w:cs="Arial"/>
        </w:rPr>
        <w:t xml:space="preserve">y </w:t>
      </w:r>
      <w:r w:rsidR="00C53485">
        <w:rPr>
          <w:rFonts w:ascii="Palatino Linotype" w:hAnsi="Palatino Linotype" w:cs="Arial"/>
          <w:szCs w:val="22"/>
          <w:lang w:val="es-MX" w:eastAsia="en-US"/>
        </w:rPr>
        <w:t xml:space="preserve">186 fracción II </w:t>
      </w:r>
      <w:r w:rsidRPr="00911351">
        <w:rPr>
          <w:rFonts w:ascii="Palatino Linotype" w:hAnsi="Palatino Linotype" w:cs="Arial"/>
        </w:rPr>
        <w:t>de la Ley de Transparencia y Acceso a la Información Pública del Estado de México y Municipios, este Pleno:</w:t>
      </w:r>
    </w:p>
    <w:p w:rsidR="00AC3C64" w:rsidRPr="00911351" w:rsidRDefault="00AC3C64" w:rsidP="00251092">
      <w:pPr>
        <w:pStyle w:val="Prrafodelista"/>
        <w:numPr>
          <w:ilvl w:val="0"/>
          <w:numId w:val="1"/>
        </w:numPr>
        <w:spacing w:before="240" w:after="240" w:line="360" w:lineRule="auto"/>
        <w:ind w:left="720"/>
        <w:contextualSpacing/>
        <w:jc w:val="center"/>
        <w:rPr>
          <w:rFonts w:ascii="Palatino Linotype" w:hAnsi="Palatino Linotype" w:cs="Arial"/>
          <w:b/>
        </w:rPr>
      </w:pPr>
      <w:r w:rsidRPr="00911351">
        <w:rPr>
          <w:rFonts w:ascii="Palatino Linotype" w:hAnsi="Palatino Linotype" w:cs="Arial"/>
          <w:b/>
        </w:rPr>
        <w:t>R E S U E L V E:</w:t>
      </w:r>
    </w:p>
    <w:p w:rsidR="00C678ED" w:rsidRDefault="00C678ED" w:rsidP="00C678ED">
      <w:pPr>
        <w:spacing w:before="240" w:after="240" w:line="360" w:lineRule="auto"/>
        <w:jc w:val="both"/>
        <w:rPr>
          <w:rFonts w:ascii="Palatino Linotype" w:hAnsi="Palatino Linotype" w:cs="Arial"/>
          <w:bCs/>
          <w:lang w:val="es-MX" w:eastAsia="en-US"/>
        </w:rPr>
      </w:pPr>
      <w:r w:rsidRPr="004B4421">
        <w:rPr>
          <w:rFonts w:ascii="Palatino Linotype" w:hAnsi="Palatino Linotype" w:cs="Arial"/>
          <w:b/>
        </w:rPr>
        <w:t xml:space="preserve">Primero. </w:t>
      </w:r>
      <w:r>
        <w:rPr>
          <w:rFonts w:ascii="Palatino Linotype" w:hAnsi="Palatino Linotype" w:cs="Arial"/>
          <w:lang w:val="es-ES_tradnl"/>
        </w:rPr>
        <w:t>Resultan</w:t>
      </w:r>
      <w:r w:rsidR="00AF5151">
        <w:rPr>
          <w:rFonts w:ascii="Palatino Linotype" w:hAnsi="Palatino Linotype" w:cs="Arial"/>
          <w:lang w:val="es-ES_tradnl"/>
        </w:rPr>
        <w:t xml:space="preserve"> </w:t>
      </w:r>
      <w:r w:rsidRPr="004B4421">
        <w:rPr>
          <w:rFonts w:ascii="Palatino Linotype" w:hAnsi="Palatino Linotype" w:cs="Arial"/>
          <w:lang w:val="es-ES_tradnl"/>
        </w:rPr>
        <w:t xml:space="preserve">fundados </w:t>
      </w:r>
      <w:r w:rsidRPr="004B4421">
        <w:rPr>
          <w:rFonts w:ascii="Palatino Linotype" w:eastAsia="Arial Unicode MS" w:hAnsi="Palatino Linotype" w:cs="Arial"/>
        </w:rPr>
        <w:t xml:space="preserve">los motivos de inconformidad hechos valer por </w:t>
      </w:r>
      <w:r w:rsidR="00FC0617">
        <w:rPr>
          <w:rFonts w:ascii="Palatino Linotype" w:eastAsia="Arial Unicode MS" w:hAnsi="Palatino Linotype" w:cs="Arial"/>
        </w:rPr>
        <w:t>la recurrente</w:t>
      </w:r>
      <w:r w:rsidRPr="004B4421">
        <w:rPr>
          <w:rFonts w:ascii="Palatino Linotype" w:eastAsia="Arial Unicode MS" w:hAnsi="Palatino Linotype" w:cs="Arial"/>
        </w:rPr>
        <w:t xml:space="preserve"> </w:t>
      </w:r>
      <w:r>
        <w:rPr>
          <w:rFonts w:ascii="Palatino Linotype" w:eastAsia="Palatino Linotype" w:hAnsi="Palatino Linotype" w:cs="Palatino Linotype"/>
        </w:rPr>
        <w:t xml:space="preserve">en el Recurso de Revisión </w:t>
      </w:r>
      <w:r w:rsidR="0027576D">
        <w:rPr>
          <w:rFonts w:ascii="Palatino Linotype" w:eastAsia="Palatino Linotype" w:hAnsi="Palatino Linotype" w:cs="Palatino Linotype"/>
          <w:b/>
        </w:rPr>
        <w:t>04984</w:t>
      </w:r>
      <w:r w:rsidR="00D30935">
        <w:rPr>
          <w:rFonts w:ascii="Palatino Linotype" w:eastAsia="Palatino Linotype" w:hAnsi="Palatino Linotype" w:cs="Palatino Linotype"/>
          <w:b/>
        </w:rPr>
        <w:t>/INFOEM/IP/RR/2021</w:t>
      </w:r>
      <w:r>
        <w:rPr>
          <w:rFonts w:ascii="Palatino Linotype" w:eastAsia="Palatino Linotype" w:hAnsi="Palatino Linotype" w:cs="Palatino Linotype"/>
          <w:b/>
        </w:rPr>
        <w:t xml:space="preserve">, </w:t>
      </w:r>
      <w:r w:rsidRPr="000818BF">
        <w:rPr>
          <w:rFonts w:ascii="Palatino Linotype" w:hAnsi="Palatino Linotype" w:cs="Arial"/>
          <w:lang w:val="es-MX" w:eastAsia="en-US"/>
        </w:rPr>
        <w:t xml:space="preserve">por lo que, en términos del considerando </w:t>
      </w:r>
      <w:r w:rsidRPr="000818BF">
        <w:rPr>
          <w:rFonts w:ascii="Palatino Linotype" w:hAnsi="Palatino Linotype" w:cs="Arial"/>
          <w:b/>
          <w:lang w:val="es-MX" w:eastAsia="en-US"/>
        </w:rPr>
        <w:t xml:space="preserve">Cuarto </w:t>
      </w:r>
      <w:r>
        <w:rPr>
          <w:rFonts w:ascii="Palatino Linotype" w:hAnsi="Palatino Linotype" w:cs="Arial"/>
          <w:lang w:val="es-MX" w:eastAsia="en-US"/>
        </w:rPr>
        <w:t xml:space="preserve">de esta resolución, se </w:t>
      </w:r>
      <w:r w:rsidR="0027576D">
        <w:rPr>
          <w:rFonts w:ascii="Palatino Linotype" w:hAnsi="Palatino Linotype" w:cs="Arial"/>
          <w:b/>
          <w:lang w:val="es-MX" w:eastAsia="en-US"/>
        </w:rPr>
        <w:t>REVOCA</w:t>
      </w:r>
      <w:r w:rsidRPr="00B92C62">
        <w:rPr>
          <w:rFonts w:ascii="Palatino Linotype" w:hAnsi="Palatino Linotype" w:cs="Arial"/>
          <w:b/>
          <w:lang w:val="es-MX" w:eastAsia="en-US"/>
        </w:rPr>
        <w:t xml:space="preserve"> </w:t>
      </w:r>
      <w:r w:rsidRPr="000818BF">
        <w:rPr>
          <w:rFonts w:ascii="Palatino Linotype" w:hAnsi="Palatino Linotype" w:cs="Arial"/>
          <w:lang w:val="es-MX" w:eastAsia="en-US"/>
        </w:rPr>
        <w:t xml:space="preserve">la respuesta </w:t>
      </w:r>
      <w:r>
        <w:rPr>
          <w:rFonts w:ascii="Palatino Linotype" w:hAnsi="Palatino Linotype" w:cs="Arial"/>
          <w:lang w:val="es-MX" w:eastAsia="en-US"/>
        </w:rPr>
        <w:t>emitida</w:t>
      </w:r>
      <w:r w:rsidRPr="000818BF">
        <w:rPr>
          <w:rFonts w:ascii="Palatino Linotype" w:hAnsi="Palatino Linotype" w:cs="Arial"/>
          <w:lang w:val="es-MX" w:eastAsia="en-US"/>
        </w:rPr>
        <w:t xml:space="preserve"> por el</w:t>
      </w:r>
      <w:r w:rsidRPr="000818BF">
        <w:rPr>
          <w:rFonts w:ascii="Palatino Linotype" w:hAnsi="Palatino Linotype" w:cs="Arial"/>
          <w:bCs/>
          <w:lang w:val="es-MX" w:eastAsia="en-US"/>
        </w:rPr>
        <w:t xml:space="preserve"> Sujeto Obligado</w:t>
      </w:r>
      <w:r>
        <w:rPr>
          <w:rFonts w:ascii="Palatino Linotype" w:hAnsi="Palatino Linotype" w:cs="Arial"/>
          <w:bCs/>
          <w:lang w:val="es-MX" w:eastAsia="en-US"/>
        </w:rPr>
        <w:t>.</w:t>
      </w:r>
    </w:p>
    <w:p w:rsidR="00251092" w:rsidRPr="004E2611" w:rsidRDefault="00251092" w:rsidP="00251092">
      <w:pPr>
        <w:pStyle w:val="Textoindependiente"/>
        <w:kinsoku w:val="0"/>
        <w:overflowPunct w:val="0"/>
        <w:spacing w:line="405" w:lineRule="auto"/>
        <w:ind w:left="0"/>
        <w:jc w:val="both"/>
        <w:rPr>
          <w:rFonts w:ascii="Palatino Linotype" w:eastAsia="Times New Roman" w:hAnsi="Palatino Linotype" w:cs="Arial"/>
          <w:sz w:val="24"/>
          <w:szCs w:val="24"/>
          <w:lang w:val="es-ES" w:eastAsia="es-ES"/>
        </w:rPr>
      </w:pPr>
      <w:r w:rsidRPr="00251092">
        <w:rPr>
          <w:rFonts w:ascii="Palatino Linotype" w:hAnsi="Palatino Linotype" w:cs="Arial"/>
          <w:b/>
          <w:lang w:val="es-ES" w:eastAsia="es-ES"/>
        </w:rPr>
        <w:t xml:space="preserve">Segundo. </w:t>
      </w:r>
      <w:r w:rsidRPr="004E2611">
        <w:rPr>
          <w:rFonts w:ascii="Palatino Linotype" w:eastAsia="Times New Roman" w:hAnsi="Palatino Linotype" w:cs="Arial"/>
          <w:sz w:val="24"/>
          <w:szCs w:val="24"/>
          <w:lang w:val="es-ES" w:eastAsia="es-ES"/>
        </w:rPr>
        <w:t>Resulta infundado el motivo</w:t>
      </w:r>
      <w:r w:rsidR="004855E1">
        <w:rPr>
          <w:rFonts w:ascii="Palatino Linotype" w:eastAsia="Times New Roman" w:hAnsi="Palatino Linotype" w:cs="Arial"/>
          <w:sz w:val="24"/>
          <w:szCs w:val="24"/>
          <w:lang w:val="es-ES" w:eastAsia="es-ES"/>
        </w:rPr>
        <w:t xml:space="preserve"> de inconformidad aducido por la</w:t>
      </w:r>
      <w:r w:rsidRPr="004E2611">
        <w:rPr>
          <w:rFonts w:ascii="Palatino Linotype" w:eastAsia="Times New Roman" w:hAnsi="Palatino Linotype" w:cs="Arial"/>
          <w:sz w:val="24"/>
          <w:szCs w:val="24"/>
          <w:lang w:val="es-ES" w:eastAsia="es-ES"/>
        </w:rPr>
        <w:t xml:space="preserve"> recurrente </w:t>
      </w:r>
      <w:r w:rsidRPr="004E2611">
        <w:rPr>
          <w:rFonts w:ascii="Palatino Linotype" w:eastAsia="Palatino Linotype" w:hAnsi="Palatino Linotype" w:cs="Palatino Linotype"/>
          <w:sz w:val="24"/>
          <w:szCs w:val="24"/>
        </w:rPr>
        <w:t xml:space="preserve">en el recurso de revisión </w:t>
      </w:r>
      <w:r>
        <w:rPr>
          <w:rFonts w:ascii="Palatino Linotype" w:eastAsia="Palatino Linotype" w:hAnsi="Palatino Linotype" w:cs="Palatino Linotype"/>
          <w:b/>
          <w:sz w:val="24"/>
          <w:szCs w:val="24"/>
        </w:rPr>
        <w:t>04986</w:t>
      </w:r>
      <w:r w:rsidRPr="004E2611">
        <w:rPr>
          <w:rFonts w:ascii="Palatino Linotype" w:eastAsia="Palatino Linotype" w:hAnsi="Palatino Linotype" w:cs="Palatino Linotype"/>
          <w:b/>
          <w:sz w:val="24"/>
          <w:szCs w:val="24"/>
        </w:rPr>
        <w:t>/INFOEM/IP/RR/202</w:t>
      </w:r>
      <w:r>
        <w:rPr>
          <w:rFonts w:ascii="Palatino Linotype" w:eastAsia="Palatino Linotype" w:hAnsi="Palatino Linotype" w:cs="Palatino Linotype"/>
          <w:b/>
          <w:sz w:val="24"/>
          <w:szCs w:val="24"/>
        </w:rPr>
        <w:t>1</w:t>
      </w:r>
      <w:r w:rsidRPr="004E2611">
        <w:rPr>
          <w:rFonts w:ascii="Palatino Linotype" w:eastAsia="Palatino Linotype" w:hAnsi="Palatino Linotype" w:cs="Palatino Linotype"/>
          <w:sz w:val="24"/>
          <w:szCs w:val="24"/>
        </w:rPr>
        <w:t>; por lo que,</w:t>
      </w:r>
      <w:r w:rsidRPr="004E2611">
        <w:rPr>
          <w:rFonts w:ascii="Palatino Linotype" w:eastAsia="Times New Roman" w:hAnsi="Palatino Linotype" w:cs="Arial"/>
          <w:sz w:val="24"/>
          <w:szCs w:val="24"/>
          <w:lang w:val="es-ES" w:eastAsia="es-ES"/>
        </w:rPr>
        <w:t xml:space="preserve"> en términos de los argumentos señalados en el Considerando Cuarto</w:t>
      </w:r>
      <w:r w:rsidR="004855E1">
        <w:rPr>
          <w:rFonts w:ascii="Palatino Linotype" w:eastAsia="Times New Roman" w:hAnsi="Palatino Linotype" w:cs="Arial"/>
          <w:sz w:val="24"/>
          <w:szCs w:val="24"/>
          <w:lang w:val="es-ES" w:eastAsia="es-ES"/>
        </w:rPr>
        <w:t xml:space="preserve"> de esta resolución,</w:t>
      </w:r>
      <w:r w:rsidRPr="004E2611">
        <w:rPr>
          <w:rFonts w:ascii="Palatino Linotype" w:eastAsia="Times New Roman" w:hAnsi="Palatino Linotype" w:cs="Arial"/>
          <w:sz w:val="24"/>
          <w:szCs w:val="24"/>
          <w:lang w:val="es-ES" w:eastAsia="es-ES"/>
        </w:rPr>
        <w:t xml:space="preserve"> se </w:t>
      </w:r>
      <w:r w:rsidRPr="004E2611">
        <w:rPr>
          <w:rFonts w:ascii="Palatino Linotype" w:eastAsia="Times New Roman" w:hAnsi="Palatino Linotype" w:cs="Arial"/>
          <w:b/>
          <w:sz w:val="24"/>
          <w:szCs w:val="24"/>
          <w:lang w:val="es-ES" w:eastAsia="es-ES"/>
        </w:rPr>
        <w:t>CONFIRMA</w:t>
      </w:r>
      <w:r w:rsidRPr="004E2611">
        <w:rPr>
          <w:rFonts w:ascii="Palatino Linotype" w:eastAsia="Times New Roman" w:hAnsi="Palatino Linotype" w:cs="Arial"/>
          <w:sz w:val="24"/>
          <w:szCs w:val="24"/>
          <w:lang w:val="es-ES" w:eastAsia="es-ES"/>
        </w:rPr>
        <w:t xml:space="preserve"> la respuesta emitida por el Sujeto Obligado.</w:t>
      </w:r>
    </w:p>
    <w:p w:rsidR="00251092" w:rsidRPr="00251092" w:rsidRDefault="00251092" w:rsidP="00C678ED">
      <w:pPr>
        <w:spacing w:before="240" w:after="240" w:line="360" w:lineRule="auto"/>
        <w:jc w:val="both"/>
        <w:rPr>
          <w:rFonts w:ascii="Palatino Linotype" w:hAnsi="Palatino Linotype" w:cs="Arial"/>
          <w:b/>
        </w:rPr>
      </w:pPr>
      <w:r w:rsidRPr="00251092">
        <w:rPr>
          <w:rFonts w:ascii="Palatino Linotype" w:hAnsi="Palatino Linotype" w:cs="Arial"/>
          <w:b/>
          <w:bCs/>
          <w:lang w:val="es-MX" w:eastAsia="en-US"/>
        </w:rPr>
        <w:t>Tercero.</w:t>
      </w:r>
      <w:r>
        <w:rPr>
          <w:rFonts w:ascii="Palatino Linotype" w:hAnsi="Palatino Linotype" w:cs="Arial"/>
          <w:bCs/>
          <w:lang w:val="es-MX" w:eastAsia="en-US"/>
        </w:rPr>
        <w:t xml:space="preserve"> </w:t>
      </w:r>
      <w:r>
        <w:rPr>
          <w:rFonts w:ascii="Palatino Linotype" w:hAnsi="Palatino Linotype" w:cs="Arial"/>
          <w:lang w:val="es-ES_tradnl"/>
        </w:rPr>
        <w:t xml:space="preserve">Resultan </w:t>
      </w:r>
      <w:r w:rsidRPr="004B4421">
        <w:rPr>
          <w:rFonts w:ascii="Palatino Linotype" w:hAnsi="Palatino Linotype" w:cs="Arial"/>
          <w:lang w:val="es-ES_tradnl"/>
        </w:rPr>
        <w:t xml:space="preserve">fundados </w:t>
      </w:r>
      <w:r w:rsidRPr="004B4421">
        <w:rPr>
          <w:rFonts w:ascii="Palatino Linotype" w:eastAsia="Arial Unicode MS" w:hAnsi="Palatino Linotype" w:cs="Arial"/>
        </w:rPr>
        <w:t xml:space="preserve">los motivos de inconformidad hechos valer por </w:t>
      </w:r>
      <w:r>
        <w:rPr>
          <w:rFonts w:ascii="Palatino Linotype" w:eastAsia="Arial Unicode MS" w:hAnsi="Palatino Linotype" w:cs="Arial"/>
        </w:rPr>
        <w:t>la recurrente</w:t>
      </w:r>
      <w:r w:rsidRPr="004B4421">
        <w:rPr>
          <w:rFonts w:ascii="Palatino Linotype" w:eastAsia="Arial Unicode MS" w:hAnsi="Palatino Linotype" w:cs="Arial"/>
        </w:rPr>
        <w:t xml:space="preserv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 xml:space="preserve">04987/INFOEM/IP/RR/2021, </w:t>
      </w:r>
      <w:r w:rsidRPr="000818BF">
        <w:rPr>
          <w:rFonts w:ascii="Palatino Linotype" w:hAnsi="Palatino Linotype" w:cs="Arial"/>
          <w:lang w:val="es-MX" w:eastAsia="en-US"/>
        </w:rPr>
        <w:t xml:space="preserve">por lo que, en </w:t>
      </w:r>
      <w:r w:rsidRPr="000818BF">
        <w:rPr>
          <w:rFonts w:ascii="Palatino Linotype" w:hAnsi="Palatino Linotype" w:cs="Arial"/>
          <w:lang w:val="es-MX" w:eastAsia="en-US"/>
        </w:rPr>
        <w:lastRenderedPageBreak/>
        <w:t xml:space="preserve">términos del considerando </w:t>
      </w:r>
      <w:r w:rsidRPr="000818BF">
        <w:rPr>
          <w:rFonts w:ascii="Palatino Linotype" w:hAnsi="Palatino Linotype" w:cs="Arial"/>
          <w:b/>
          <w:lang w:val="es-MX" w:eastAsia="en-US"/>
        </w:rPr>
        <w:t xml:space="preserve">Cuarto </w:t>
      </w:r>
      <w:r>
        <w:rPr>
          <w:rFonts w:ascii="Palatino Linotype" w:hAnsi="Palatino Linotype" w:cs="Arial"/>
          <w:lang w:val="es-MX" w:eastAsia="en-US"/>
        </w:rPr>
        <w:t xml:space="preserve">de esta resolución, se </w:t>
      </w:r>
      <w:r>
        <w:rPr>
          <w:rFonts w:ascii="Palatino Linotype" w:hAnsi="Palatino Linotype" w:cs="Arial"/>
          <w:b/>
          <w:lang w:val="es-MX" w:eastAsia="en-US"/>
        </w:rPr>
        <w:t>MODIFICA</w:t>
      </w:r>
      <w:r w:rsidRPr="00B92C62">
        <w:rPr>
          <w:rFonts w:ascii="Palatino Linotype" w:hAnsi="Palatino Linotype" w:cs="Arial"/>
          <w:b/>
          <w:lang w:val="es-MX" w:eastAsia="en-US"/>
        </w:rPr>
        <w:t xml:space="preserve"> </w:t>
      </w:r>
      <w:r w:rsidRPr="000818BF">
        <w:rPr>
          <w:rFonts w:ascii="Palatino Linotype" w:hAnsi="Palatino Linotype" w:cs="Arial"/>
          <w:lang w:val="es-MX" w:eastAsia="en-US"/>
        </w:rPr>
        <w:t xml:space="preserve">la respuesta </w:t>
      </w:r>
      <w:r>
        <w:rPr>
          <w:rFonts w:ascii="Palatino Linotype" w:hAnsi="Palatino Linotype" w:cs="Arial"/>
          <w:lang w:val="es-MX" w:eastAsia="en-US"/>
        </w:rPr>
        <w:t>emitida</w:t>
      </w:r>
      <w:r w:rsidRPr="000818BF">
        <w:rPr>
          <w:rFonts w:ascii="Palatino Linotype" w:hAnsi="Palatino Linotype" w:cs="Arial"/>
          <w:lang w:val="es-MX" w:eastAsia="en-US"/>
        </w:rPr>
        <w:t xml:space="preserve"> por el</w:t>
      </w:r>
      <w:r w:rsidRPr="000818BF">
        <w:rPr>
          <w:rFonts w:ascii="Palatino Linotype" w:hAnsi="Palatino Linotype" w:cs="Arial"/>
          <w:bCs/>
          <w:lang w:val="es-MX" w:eastAsia="en-US"/>
        </w:rPr>
        <w:t xml:space="preserve"> Sujeto Obligado</w:t>
      </w:r>
      <w:r>
        <w:rPr>
          <w:rFonts w:ascii="Palatino Linotype" w:hAnsi="Palatino Linotype" w:cs="Arial"/>
          <w:bCs/>
          <w:lang w:val="es-MX" w:eastAsia="en-US"/>
        </w:rPr>
        <w:t>.</w:t>
      </w:r>
    </w:p>
    <w:p w:rsidR="00C678ED" w:rsidRDefault="00C8628F" w:rsidP="00C678ED">
      <w:pPr>
        <w:spacing w:before="240" w:after="240" w:line="360" w:lineRule="auto"/>
        <w:ind w:right="49"/>
        <w:jc w:val="both"/>
        <w:rPr>
          <w:rFonts w:ascii="Palatino Linotype" w:hAnsi="Palatino Linotype"/>
        </w:rPr>
      </w:pPr>
      <w:r>
        <w:rPr>
          <w:rFonts w:ascii="Palatino Linotype" w:hAnsi="Palatino Linotype" w:cs="Arial"/>
          <w:b/>
        </w:rPr>
        <w:t>Cuarto</w:t>
      </w:r>
      <w:r w:rsidR="00C678ED" w:rsidRPr="004B4421">
        <w:rPr>
          <w:rFonts w:ascii="Palatino Linotype" w:hAnsi="Palatino Linotype" w:cs="Arial"/>
          <w:b/>
        </w:rPr>
        <w:t xml:space="preserve">. </w:t>
      </w:r>
      <w:r w:rsidR="00C678ED" w:rsidRPr="00911351">
        <w:rPr>
          <w:rFonts w:ascii="Palatino Linotype" w:hAnsi="Palatino Linotype" w:cs="Arial"/>
        </w:rPr>
        <w:t>Se</w:t>
      </w:r>
      <w:r w:rsidR="00C678ED" w:rsidRPr="00911351">
        <w:rPr>
          <w:rFonts w:ascii="Palatino Linotype" w:hAnsi="Palatino Linotype" w:cs="Arial"/>
          <w:b/>
        </w:rPr>
        <w:t xml:space="preserve"> </w:t>
      </w:r>
      <w:r w:rsidR="00C678ED" w:rsidRPr="00911351">
        <w:rPr>
          <w:rFonts w:ascii="Palatino Linotype" w:hAnsi="Palatino Linotype"/>
          <w:b/>
        </w:rPr>
        <w:t xml:space="preserve">ORDENA </w:t>
      </w:r>
      <w:r w:rsidR="00C678ED" w:rsidRPr="00911351">
        <w:rPr>
          <w:rFonts w:ascii="Palatino Linotype" w:hAnsi="Palatino Linotype"/>
        </w:rPr>
        <w:t xml:space="preserve">al </w:t>
      </w:r>
      <w:r w:rsidR="00C678ED" w:rsidRPr="00911351">
        <w:rPr>
          <w:rFonts w:ascii="Palatino Linotype" w:hAnsi="Palatino Linotype"/>
          <w:b/>
        </w:rPr>
        <w:t>Sujeto Obligado</w:t>
      </w:r>
      <w:r w:rsidR="00C678ED" w:rsidRPr="00911351">
        <w:rPr>
          <w:rFonts w:ascii="Palatino Linotype" w:hAnsi="Palatino Linotype"/>
        </w:rPr>
        <w:t xml:space="preserve"> a que,</w:t>
      </w:r>
      <w:r w:rsidR="00C678ED" w:rsidRPr="00911351">
        <w:rPr>
          <w:rFonts w:ascii="Palatino Linotype" w:hAnsi="Palatino Linotype"/>
          <w:b/>
        </w:rPr>
        <w:t xml:space="preserve"> </w:t>
      </w:r>
      <w:r w:rsidR="00C678ED">
        <w:rPr>
          <w:rFonts w:ascii="Palatino Linotype" w:hAnsi="Palatino Linotype"/>
        </w:rPr>
        <w:t xml:space="preserve">en términos del Considerando Cuarto y Quinto, haga entrega vía SAIMEX, </w:t>
      </w:r>
      <w:r w:rsidR="0027576D">
        <w:rPr>
          <w:rFonts w:ascii="Palatino Linotype" w:hAnsi="Palatino Linotype" w:cs="Arial"/>
          <w:bCs/>
          <w:shd w:val="clear" w:color="auto" w:fill="FFFFFF"/>
        </w:rPr>
        <w:t>en versión pública</w:t>
      </w:r>
      <w:r w:rsidR="00AF5151">
        <w:rPr>
          <w:rFonts w:ascii="Palatino Linotype" w:hAnsi="Palatino Linotype"/>
        </w:rPr>
        <w:t xml:space="preserve">, de </w:t>
      </w:r>
      <w:r w:rsidR="00C678ED">
        <w:rPr>
          <w:rFonts w:ascii="Palatino Linotype" w:hAnsi="Palatino Linotype"/>
        </w:rPr>
        <w:t>lo siguiente:</w:t>
      </w:r>
    </w:p>
    <w:p w:rsidR="009A1340" w:rsidRDefault="0027576D" w:rsidP="0027576D">
      <w:pPr>
        <w:pStyle w:val="Prrafodelista"/>
        <w:numPr>
          <w:ilvl w:val="0"/>
          <w:numId w:val="18"/>
        </w:numPr>
        <w:autoSpaceDE w:val="0"/>
        <w:autoSpaceDN w:val="0"/>
        <w:adjustRightInd w:val="0"/>
        <w:spacing w:line="360" w:lineRule="auto"/>
        <w:contextualSpacing/>
        <w:jc w:val="both"/>
        <w:rPr>
          <w:rFonts w:ascii="Palatino Linotype" w:hAnsi="Palatino Linotype"/>
          <w:sz w:val="24"/>
          <w:szCs w:val="24"/>
        </w:rPr>
      </w:pPr>
      <w:r w:rsidRPr="0027576D">
        <w:rPr>
          <w:rFonts w:ascii="Palatino Linotype" w:hAnsi="Palatino Linotype"/>
          <w:sz w:val="24"/>
          <w:szCs w:val="24"/>
        </w:rPr>
        <w:t>Los formatos de solicitud de cheque, así como de las facturas en los cuales se indican el número y los montos pagados por alimentos, renta de sillas, mesas y baño móvil, como documentación soporte y con la cual se atendió la petición realizada mediante oficio número IEEM/JDE27/132/2021, de la Junta Distrital 027 con cabecera en Valle de Chalco</w:t>
      </w:r>
      <w:r w:rsidR="009A1340" w:rsidRPr="0027576D">
        <w:rPr>
          <w:rFonts w:ascii="Palatino Linotype" w:hAnsi="Palatino Linotype"/>
          <w:sz w:val="24"/>
          <w:szCs w:val="24"/>
        </w:rPr>
        <w:t xml:space="preserve">, </w:t>
      </w:r>
      <w:r w:rsidR="007D38FA" w:rsidRPr="0027576D">
        <w:rPr>
          <w:rFonts w:ascii="Palatino Linotype" w:hAnsi="Palatino Linotype"/>
          <w:sz w:val="24"/>
          <w:szCs w:val="24"/>
        </w:rPr>
        <w:t>enviado</w:t>
      </w:r>
      <w:r w:rsidR="007D38FA">
        <w:rPr>
          <w:rFonts w:ascii="Palatino Linotype" w:hAnsi="Palatino Linotype"/>
          <w:sz w:val="24"/>
          <w:szCs w:val="24"/>
        </w:rPr>
        <w:t>s</w:t>
      </w:r>
      <w:r w:rsidR="009A1340" w:rsidRPr="0027576D">
        <w:rPr>
          <w:rFonts w:ascii="Palatino Linotype" w:hAnsi="Palatino Linotype"/>
          <w:sz w:val="24"/>
          <w:szCs w:val="24"/>
        </w:rPr>
        <w:t xml:space="preserve"> en informe justificado.</w:t>
      </w:r>
    </w:p>
    <w:p w:rsidR="00251092" w:rsidRPr="0027576D" w:rsidRDefault="00251092" w:rsidP="00251092">
      <w:pPr>
        <w:pStyle w:val="Prrafodelista"/>
        <w:numPr>
          <w:ilvl w:val="0"/>
          <w:numId w:val="18"/>
        </w:numPr>
        <w:autoSpaceDE w:val="0"/>
        <w:autoSpaceDN w:val="0"/>
        <w:adjustRightInd w:val="0"/>
        <w:spacing w:line="360" w:lineRule="auto"/>
        <w:contextualSpacing/>
        <w:jc w:val="both"/>
        <w:rPr>
          <w:rFonts w:ascii="Palatino Linotype" w:hAnsi="Palatino Linotype"/>
          <w:sz w:val="24"/>
          <w:szCs w:val="24"/>
        </w:rPr>
      </w:pPr>
      <w:r>
        <w:rPr>
          <w:rFonts w:ascii="Palatino Linotype" w:hAnsi="Palatino Linotype"/>
          <w:sz w:val="24"/>
          <w:szCs w:val="24"/>
        </w:rPr>
        <w:t>El</w:t>
      </w:r>
      <w:r w:rsidR="004855E1">
        <w:rPr>
          <w:rFonts w:ascii="Palatino Linotype" w:hAnsi="Palatino Linotype"/>
          <w:sz w:val="24"/>
          <w:szCs w:val="24"/>
        </w:rPr>
        <w:t xml:space="preserve"> formato</w:t>
      </w:r>
      <w:r w:rsidRPr="0027576D">
        <w:rPr>
          <w:rFonts w:ascii="Palatino Linotype" w:hAnsi="Palatino Linotype"/>
          <w:sz w:val="24"/>
          <w:szCs w:val="24"/>
        </w:rPr>
        <w:t xml:space="preserve"> de soli</w:t>
      </w:r>
      <w:r w:rsidR="007D2064">
        <w:rPr>
          <w:rFonts w:ascii="Palatino Linotype" w:hAnsi="Palatino Linotype"/>
          <w:sz w:val="24"/>
          <w:szCs w:val="24"/>
        </w:rPr>
        <w:t>citud de cheque, así como de la factura</w:t>
      </w:r>
      <w:r w:rsidRPr="0027576D">
        <w:rPr>
          <w:rFonts w:ascii="Palatino Linotype" w:hAnsi="Palatino Linotype"/>
          <w:sz w:val="24"/>
          <w:szCs w:val="24"/>
        </w:rPr>
        <w:t xml:space="preserve"> en los cuales se indican el número y los montos pagados por alimentos</w:t>
      </w:r>
      <w:r w:rsidR="007D2064">
        <w:rPr>
          <w:rFonts w:ascii="Palatino Linotype" w:hAnsi="Palatino Linotype"/>
          <w:sz w:val="24"/>
          <w:szCs w:val="24"/>
        </w:rPr>
        <w:t xml:space="preserve"> desayuno, comida y cena</w:t>
      </w:r>
      <w:r w:rsidRPr="0027576D">
        <w:rPr>
          <w:rFonts w:ascii="Palatino Linotype" w:hAnsi="Palatino Linotype"/>
          <w:sz w:val="24"/>
          <w:szCs w:val="24"/>
        </w:rPr>
        <w:t xml:space="preserve">, como documentación soporte y con la cual se atendió la petición realizada mediante oficio número </w:t>
      </w:r>
      <w:r w:rsidR="007D2064" w:rsidRPr="00F6067F">
        <w:rPr>
          <w:rFonts w:ascii="Palatino Linotype" w:hAnsi="Palatino Linotype" w:cs="Arial"/>
          <w:sz w:val="24"/>
          <w:szCs w:val="24"/>
        </w:rPr>
        <w:t>IEEM/JDE27/127/2021</w:t>
      </w:r>
      <w:r w:rsidRPr="0027576D">
        <w:rPr>
          <w:rFonts w:ascii="Palatino Linotype" w:hAnsi="Palatino Linotype"/>
          <w:sz w:val="24"/>
          <w:szCs w:val="24"/>
        </w:rPr>
        <w:t>, de la Junta Distrital 027 con cabecera en Valle de Chalco</w:t>
      </w:r>
      <w:r w:rsidR="007D2064">
        <w:rPr>
          <w:rFonts w:ascii="Palatino Linotype" w:hAnsi="Palatino Linotype"/>
          <w:sz w:val="24"/>
          <w:szCs w:val="24"/>
        </w:rPr>
        <w:t>, enviado</w:t>
      </w:r>
      <w:r w:rsidRPr="0027576D">
        <w:rPr>
          <w:rFonts w:ascii="Palatino Linotype" w:hAnsi="Palatino Linotype"/>
          <w:sz w:val="24"/>
          <w:szCs w:val="24"/>
        </w:rPr>
        <w:t>s en informe justificado.</w:t>
      </w:r>
    </w:p>
    <w:p w:rsidR="00C678ED" w:rsidRPr="00A956FB" w:rsidRDefault="00025B60" w:rsidP="00025B60">
      <w:pPr>
        <w:spacing w:before="240" w:after="240" w:line="360" w:lineRule="auto"/>
        <w:ind w:right="49"/>
        <w:jc w:val="both"/>
        <w:rPr>
          <w:rFonts w:ascii="Palatino Linotype" w:hAnsi="Palatino Linotype"/>
        </w:rPr>
      </w:pPr>
      <w:r>
        <w:rPr>
          <w:rFonts w:ascii="Palatino Linotype" w:hAnsi="Palatino Linotype"/>
          <w:color w:val="000000"/>
        </w:rPr>
        <w:t>Debiendo emitir e</w:t>
      </w:r>
      <w:r w:rsidR="00C678ED" w:rsidRPr="00A956FB">
        <w:rPr>
          <w:rFonts w:ascii="Palatino Linotype" w:hAnsi="Palatino Linotype"/>
          <w:color w:val="000000"/>
        </w:rPr>
        <w:t>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w:t>
      </w:r>
      <w:r w:rsidR="0027576D">
        <w:rPr>
          <w:rFonts w:ascii="Palatino Linotype" w:hAnsi="Palatino Linotype"/>
          <w:color w:val="000000"/>
        </w:rPr>
        <w:t xml:space="preserve">e </w:t>
      </w:r>
      <w:r w:rsidR="00FC0617">
        <w:rPr>
          <w:rFonts w:ascii="Palatino Linotype" w:hAnsi="Palatino Linotype"/>
          <w:color w:val="000000"/>
        </w:rPr>
        <w:t>la recurrente</w:t>
      </w:r>
      <w:r w:rsidR="00C678ED" w:rsidRPr="00A956FB">
        <w:rPr>
          <w:rFonts w:ascii="Palatino Linotype" w:hAnsi="Palatino Linotype"/>
          <w:color w:val="000000"/>
        </w:rPr>
        <w:t>, mismo que igualmente hará de su conocimiento.</w:t>
      </w:r>
    </w:p>
    <w:p w:rsidR="00C678ED" w:rsidRDefault="00C8628F" w:rsidP="00C678ED">
      <w:pPr>
        <w:spacing w:before="240" w:after="240" w:line="360" w:lineRule="auto"/>
        <w:contextualSpacing/>
        <w:jc w:val="both"/>
        <w:rPr>
          <w:rFonts w:ascii="Palatino Linotype" w:hAnsi="Palatino Linotype"/>
          <w:shd w:val="clear" w:color="auto" w:fill="FFFFFF"/>
        </w:rPr>
      </w:pPr>
      <w:r>
        <w:rPr>
          <w:rFonts w:ascii="Palatino Linotype" w:hAnsi="Palatino Linotype" w:cs="Arial"/>
          <w:b/>
        </w:rPr>
        <w:t>Quinto</w:t>
      </w:r>
      <w:r w:rsidR="00C678ED">
        <w:rPr>
          <w:rFonts w:ascii="Palatino Linotype" w:hAnsi="Palatino Linotype" w:cs="Arial"/>
          <w:b/>
        </w:rPr>
        <w:t>.</w:t>
      </w:r>
      <w:r w:rsidR="00570E5C">
        <w:rPr>
          <w:rFonts w:ascii="Palatino Linotype" w:hAnsi="Palatino Linotype" w:cs="Arial"/>
          <w:b/>
          <w:bCs/>
          <w:shd w:val="clear" w:color="auto" w:fill="FFFFFF"/>
        </w:rPr>
        <w:t xml:space="preserve"> Notifíquese vía SAIMEX,</w:t>
      </w:r>
      <w:r w:rsidR="00C678ED">
        <w:rPr>
          <w:rStyle w:val="apple-converted-space"/>
          <w:rFonts w:ascii="Palatino Linotype" w:hAnsi="Palatino Linotype" w:cs="Arial"/>
          <w:b/>
          <w:bCs/>
          <w:i/>
          <w:iCs/>
          <w:shd w:val="clear" w:color="auto" w:fill="FFFFFF"/>
        </w:rPr>
        <w:t xml:space="preserve"> </w:t>
      </w:r>
      <w:r w:rsidR="00C678ED" w:rsidRPr="00911351">
        <w:rPr>
          <w:rFonts w:ascii="Palatino Linotype" w:hAnsi="Palatino Linotype"/>
          <w:shd w:val="clear" w:color="auto" w:fill="FFFFFF"/>
        </w:rPr>
        <w:t>al Responsable de la Unidad de Transparencia del</w:t>
      </w:r>
      <w:r w:rsidR="00C678ED">
        <w:rPr>
          <w:rStyle w:val="apple-converted-space"/>
          <w:rFonts w:ascii="Palatino Linotype" w:hAnsi="Palatino Linotype"/>
          <w:bCs/>
          <w:shd w:val="clear" w:color="auto" w:fill="FFFFFF"/>
        </w:rPr>
        <w:t xml:space="preserve"> </w:t>
      </w:r>
      <w:r w:rsidR="00C678ED" w:rsidRPr="00911351">
        <w:rPr>
          <w:rFonts w:ascii="Palatino Linotype" w:hAnsi="Palatino Linotype"/>
          <w:bCs/>
          <w:shd w:val="clear" w:color="auto" w:fill="FFFFFF"/>
        </w:rPr>
        <w:t>Sujeto Obligado</w:t>
      </w:r>
      <w:r w:rsidR="00C678ED">
        <w:rPr>
          <w:rFonts w:ascii="Palatino Linotype" w:hAnsi="Palatino Linotype"/>
          <w:bCs/>
          <w:shd w:val="clear" w:color="auto" w:fill="FFFFFF"/>
        </w:rPr>
        <w:t xml:space="preserve"> la presente resolución</w:t>
      </w:r>
      <w:r w:rsidR="00C678ED" w:rsidRPr="00911351">
        <w:rPr>
          <w:rFonts w:ascii="Palatino Linotype" w:hAnsi="Palatino Linotype"/>
          <w:shd w:val="clear" w:color="auto" w:fill="FFFFFF"/>
        </w:rPr>
        <w:t xml:space="preserve">, para que </w:t>
      </w:r>
      <w:r w:rsidR="00491059" w:rsidRPr="00911351">
        <w:rPr>
          <w:rFonts w:ascii="Palatino Linotype" w:hAnsi="Palatino Linotype"/>
          <w:shd w:val="clear" w:color="auto" w:fill="FFFFFF"/>
        </w:rPr>
        <w:t>conforme al artículo</w:t>
      </w:r>
      <w:r w:rsidR="00C678ED" w:rsidRPr="00911351">
        <w:rPr>
          <w:rFonts w:ascii="Palatino Linotype" w:hAnsi="Palatino Linotype"/>
          <w:shd w:val="clear" w:color="auto" w:fill="FFFFFF"/>
        </w:rPr>
        <w:t xml:space="preserve"> 186, último </w:t>
      </w:r>
      <w:r w:rsidR="00C678ED" w:rsidRPr="00911351">
        <w:rPr>
          <w:rFonts w:ascii="Palatino Linotype" w:hAnsi="Palatino Linotype"/>
          <w:shd w:val="clear" w:color="auto" w:fill="FFFFFF"/>
        </w:rPr>
        <w:lastRenderedPageBreak/>
        <w:t>párrafo y 189, párrafo segundo de la Ley de Transparencia y Acceso a la Información Pública del Estado de México y Mu</w:t>
      </w:r>
      <w:r w:rsidR="004855E1">
        <w:rPr>
          <w:rFonts w:ascii="Palatino Linotype" w:hAnsi="Palatino Linotype"/>
          <w:shd w:val="clear" w:color="auto" w:fill="FFFFFF"/>
        </w:rPr>
        <w:t>nicipios de</w:t>
      </w:r>
      <w:r w:rsidR="00C678ED" w:rsidRPr="00911351">
        <w:rPr>
          <w:rFonts w:ascii="Palatino Linotype" w:hAnsi="Palatino Linotype"/>
          <w:shd w:val="clear" w:color="auto" w:fill="FFFFFF"/>
        </w:rPr>
        <w:t xml:space="preserve"> cumplimiento a lo ordenado dentro del plazo de diez días hábiles, debiendo informar a este Instituto en un plazo de tres días hábiles siguientes sobre el cumplimiento dado.</w:t>
      </w:r>
    </w:p>
    <w:p w:rsidR="00C678ED" w:rsidRPr="00911351" w:rsidRDefault="00C678ED" w:rsidP="00C678ED">
      <w:pPr>
        <w:spacing w:before="240" w:after="240" w:line="360" w:lineRule="auto"/>
        <w:contextualSpacing/>
        <w:jc w:val="both"/>
        <w:rPr>
          <w:rFonts w:ascii="Palatino Linotype" w:hAnsi="Palatino Linotype" w:cs="Arial"/>
          <w:b/>
        </w:rPr>
      </w:pPr>
    </w:p>
    <w:p w:rsidR="00C678ED" w:rsidRDefault="00C8628F" w:rsidP="00C678ED">
      <w:pPr>
        <w:spacing w:line="360" w:lineRule="auto"/>
        <w:ind w:right="49"/>
        <w:jc w:val="both"/>
        <w:rPr>
          <w:rFonts w:ascii="Palatino Linotype" w:hAnsi="Palatino Linotype" w:cs="Arial"/>
        </w:rPr>
      </w:pPr>
      <w:r>
        <w:rPr>
          <w:rFonts w:ascii="Palatino Linotype" w:hAnsi="Palatino Linotype" w:cs="Arial"/>
          <w:b/>
        </w:rPr>
        <w:t>Sexto</w:t>
      </w:r>
      <w:r w:rsidR="00C678ED">
        <w:rPr>
          <w:rFonts w:ascii="Palatino Linotype" w:hAnsi="Palatino Linotype" w:cs="Arial"/>
          <w:b/>
        </w:rPr>
        <w:t>.</w:t>
      </w:r>
      <w:r w:rsidR="00C678ED" w:rsidRPr="00911351">
        <w:rPr>
          <w:rFonts w:ascii="Palatino Linotype" w:hAnsi="Palatino Linotype" w:cs="Arial"/>
          <w:b/>
        </w:rPr>
        <w:t xml:space="preserve"> </w:t>
      </w:r>
      <w:r w:rsidR="00570E5C">
        <w:rPr>
          <w:rFonts w:ascii="Palatino Linotype" w:hAnsi="Palatino Linotype" w:cs="Arial"/>
          <w:b/>
          <w:bCs/>
          <w:shd w:val="clear" w:color="auto" w:fill="FFFFFF"/>
        </w:rPr>
        <w:t xml:space="preserve">Notifíquese vía </w:t>
      </w:r>
      <w:r w:rsidR="0027576D">
        <w:rPr>
          <w:rFonts w:ascii="Palatino Linotype" w:hAnsi="Palatino Linotype" w:cs="Arial"/>
          <w:b/>
          <w:bCs/>
          <w:shd w:val="clear" w:color="auto" w:fill="FFFFFF"/>
        </w:rPr>
        <w:t>SAIMEX</w:t>
      </w:r>
      <w:r w:rsidR="0027576D" w:rsidRPr="00911351">
        <w:rPr>
          <w:rFonts w:ascii="Palatino Linotype" w:hAnsi="Palatino Linotype" w:cs="Arial"/>
        </w:rPr>
        <w:t>,</w:t>
      </w:r>
      <w:r w:rsidR="00570E5C">
        <w:rPr>
          <w:rFonts w:ascii="Palatino Linotype" w:hAnsi="Palatino Linotype" w:cs="Arial"/>
        </w:rPr>
        <w:t xml:space="preserve"> a </w:t>
      </w:r>
      <w:r w:rsidR="00C678ED" w:rsidRPr="00911351">
        <w:rPr>
          <w:rFonts w:ascii="Palatino Linotype" w:hAnsi="Palatino Linotype" w:cs="Arial"/>
        </w:rPr>
        <w:t xml:space="preserve">la parte recurrente, la presente resolución, así como, que de conformidad con lo establecido en el artículo 196 de la Ley de Transparencia y Acceso a la Información Pública del Estado de México y </w:t>
      </w:r>
      <w:r w:rsidR="00C678ED" w:rsidRPr="00226479">
        <w:rPr>
          <w:rFonts w:ascii="Palatino Linotype" w:hAnsi="Palatino Linotype" w:cs="Arial"/>
        </w:rPr>
        <w:t>Municipios,</w:t>
      </w:r>
      <w:r w:rsidR="00C678ED" w:rsidRPr="00226479">
        <w:rPr>
          <w:rFonts w:ascii="Palatino Linotype" w:eastAsia="Calibri" w:hAnsi="Palatino Linotype" w:cs="Arial"/>
          <w:lang w:val="es-MX" w:eastAsia="en-US"/>
        </w:rPr>
        <w:t xml:space="preserve"> </w:t>
      </w:r>
      <w:r w:rsidR="00C678ED" w:rsidRPr="00226479">
        <w:rPr>
          <w:rFonts w:ascii="Palatino Linotype" w:hAnsi="Palatino Linotype" w:cs="Arial"/>
        </w:rPr>
        <w:t>podrá impugnar la presente resolución vía Juicio de Amparo en los términos de las leyes aplicables.</w:t>
      </w:r>
    </w:p>
    <w:p w:rsidR="00025B60" w:rsidRDefault="00025B60" w:rsidP="00C678ED">
      <w:pPr>
        <w:spacing w:line="360" w:lineRule="auto"/>
        <w:ind w:right="49"/>
        <w:jc w:val="both"/>
        <w:rPr>
          <w:rFonts w:ascii="Palatino Linotype" w:hAnsi="Palatino Linotype" w:cs="Arial"/>
        </w:rPr>
      </w:pPr>
    </w:p>
    <w:p w:rsidR="00025B60" w:rsidRPr="002504B2" w:rsidRDefault="00C8628F" w:rsidP="00025B60">
      <w:pPr>
        <w:spacing w:after="240" w:line="360" w:lineRule="auto"/>
        <w:jc w:val="both"/>
        <w:rPr>
          <w:rFonts w:ascii="Palatino Linotype" w:hAnsi="Palatino Linotype" w:cs="Arial"/>
          <w:b/>
        </w:rPr>
      </w:pPr>
      <w:r>
        <w:rPr>
          <w:rFonts w:ascii="Palatino Linotype" w:hAnsi="Palatino Linotype"/>
          <w:b/>
          <w:szCs w:val="25"/>
        </w:rPr>
        <w:t>Séptimo</w:t>
      </w:r>
      <w:r w:rsidR="00025B60" w:rsidRPr="00A85C83">
        <w:rPr>
          <w:rFonts w:ascii="Palatino Linotype" w:hAnsi="Palatino Linotype"/>
          <w:b/>
          <w:szCs w:val="25"/>
        </w:rPr>
        <w:t>.</w:t>
      </w:r>
      <w:r w:rsidR="00025B60">
        <w:rPr>
          <w:rFonts w:ascii="Palatino Linotype" w:hAnsi="Palatino Linotype"/>
          <w:szCs w:val="25"/>
        </w:rPr>
        <w:t xml:space="preserve"> </w:t>
      </w:r>
      <w:r w:rsidR="00025B60" w:rsidRPr="002504B2">
        <w:rPr>
          <w:rFonts w:ascii="Palatino Linotype"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00025B60">
        <w:rPr>
          <w:rFonts w:ascii="Palatino Linotype" w:hAnsi="Palatino Linotype" w:cs="Arial"/>
          <w:bCs/>
        </w:rPr>
        <w:t>.</w:t>
      </w:r>
    </w:p>
    <w:p w:rsidR="001754A7" w:rsidRDefault="00025B60" w:rsidP="008A0415">
      <w:pPr>
        <w:spacing w:before="240" w:after="240" w:line="360" w:lineRule="auto"/>
        <w:jc w:val="both"/>
        <w:rPr>
          <w:rFonts w:ascii="Palatino Linotype" w:hAnsi="Palatino Linotype"/>
        </w:rPr>
        <w:sectPr w:rsidR="001754A7" w:rsidSect="00CA6FB7">
          <w:headerReference w:type="default" r:id="rId80"/>
          <w:footerReference w:type="default" r:id="rId81"/>
          <w:headerReference w:type="first" r:id="rId82"/>
          <w:footerReference w:type="first" r:id="rId83"/>
          <w:pgSz w:w="12240" w:h="15840"/>
          <w:pgMar w:top="2041" w:right="1701" w:bottom="1701" w:left="1701" w:header="709" w:footer="709" w:gutter="0"/>
          <w:cols w:space="708"/>
          <w:titlePg/>
          <w:docGrid w:linePitch="360"/>
        </w:sectPr>
      </w:pPr>
      <w:r>
        <w:rPr>
          <w:rFonts w:ascii="Palatino Linotype" w:hAnsi="Palatino Linotype"/>
          <w:color w:val="222222"/>
          <w:shd w:val="clear" w:color="auto" w:fill="FFFFFF"/>
        </w:rPr>
        <w:t>ASÍ LO RESUELVE, POR UNANIMIDAD DE VOTOS, EL PLENO DEL INSTITUTO DE TRANSPARENCIA, ACCESO A LA INFORMACIÓN PÚBLICA Y PROTECCIÓN DE DATOS PERSONALES DEL ESTADO DE MÉXICO Y MUNICIPIOS, CONFORMADO POR LOS COMISIONADOS </w:t>
      </w:r>
      <w:r w:rsidRPr="00057382">
        <w:rPr>
          <w:rFonts w:ascii="Palatino Linotype" w:hAnsi="Palatino Linotype"/>
          <w:color w:val="222222"/>
          <w:shd w:val="clear" w:color="auto" w:fill="FFFFFF"/>
        </w:rPr>
        <w:t xml:space="preserve">JOSÉ MARTÍNEZ VILCHIS, MARÍA DEL ROSARIO MEJÍA AYALA, SHARON CRISTINA MORALES MARTÍNEZ, LUIS GUSTAVO PARRA NORIEGA </w:t>
      </w:r>
      <w:r w:rsidR="001754A7">
        <w:rPr>
          <w:rFonts w:ascii="Palatino Linotype" w:hAnsi="Palatino Linotype"/>
          <w:color w:val="222222"/>
          <w:shd w:val="clear" w:color="auto" w:fill="FFFFFF"/>
        </w:rPr>
        <w:t xml:space="preserve">EMITIENDO VOTO PARTICULAR </w:t>
      </w:r>
      <w:r w:rsidRPr="00057382">
        <w:rPr>
          <w:rFonts w:ascii="Palatino Linotype" w:hAnsi="Palatino Linotype"/>
          <w:color w:val="222222"/>
          <w:shd w:val="clear" w:color="auto" w:fill="FFFFFF"/>
        </w:rPr>
        <w:t xml:space="preserve">Y GUADALUPE RAMÍREZ PEÑA; EN </w:t>
      </w:r>
      <w:r w:rsidR="0027576D">
        <w:rPr>
          <w:rFonts w:ascii="Palatino Linotype" w:hAnsi="Palatino Linotype"/>
          <w:color w:val="222222"/>
          <w:shd w:val="clear" w:color="auto" w:fill="FFFFFF"/>
        </w:rPr>
        <w:t>LA CUADRAGÉSIMA CUARTA</w:t>
      </w:r>
      <w:r>
        <w:rPr>
          <w:rFonts w:ascii="Palatino Linotype" w:hAnsi="Palatino Linotype"/>
          <w:color w:val="222222"/>
          <w:shd w:val="clear" w:color="auto" w:fill="FFFFFF"/>
        </w:rPr>
        <w:t xml:space="preserve"> </w:t>
      </w:r>
      <w:r w:rsidRPr="00057382">
        <w:rPr>
          <w:rFonts w:ascii="Palatino Linotype" w:hAnsi="Palatino Linotype"/>
          <w:color w:val="222222"/>
          <w:shd w:val="clear" w:color="auto" w:fill="FFFFFF"/>
        </w:rPr>
        <w:t xml:space="preserve">SESIÓN ORDINARIA CELEBRADA EL </w:t>
      </w:r>
      <w:r w:rsidR="0027576D">
        <w:rPr>
          <w:rFonts w:ascii="Palatino Linotype" w:hAnsi="Palatino Linotype"/>
          <w:color w:val="222222"/>
          <w:shd w:val="clear" w:color="auto" w:fill="FFFFFF"/>
        </w:rPr>
        <w:t>OCHO</w:t>
      </w:r>
      <w:r>
        <w:rPr>
          <w:rFonts w:ascii="Palatino Linotype" w:hAnsi="Palatino Linotype"/>
        </w:rPr>
        <w:t xml:space="preserve"> DE DICIEMBRE </w:t>
      </w:r>
      <w:r w:rsidRPr="00C16B45">
        <w:rPr>
          <w:rFonts w:ascii="Palatino Linotype" w:hAnsi="Palatino Linotype"/>
        </w:rPr>
        <w:t>DE</w:t>
      </w:r>
      <w:r>
        <w:rPr>
          <w:rFonts w:ascii="Palatino Linotype" w:hAnsi="Palatino Linotype"/>
        </w:rPr>
        <w:t>L</w:t>
      </w:r>
      <w:r w:rsidRPr="00C16B45">
        <w:rPr>
          <w:rFonts w:ascii="Palatino Linotype" w:hAnsi="Palatino Linotype"/>
        </w:rPr>
        <w:t xml:space="preserve"> </w:t>
      </w:r>
      <w:r>
        <w:rPr>
          <w:rFonts w:ascii="Palatino Linotype" w:hAnsi="Palatino Linotype"/>
        </w:rPr>
        <w:lastRenderedPageBreak/>
        <w:t>DOS MIL VEINTIUNO</w:t>
      </w:r>
      <w:r w:rsidRPr="00C16B45">
        <w:rPr>
          <w:rFonts w:ascii="Palatino Linotype" w:hAnsi="Palatino Linotype"/>
        </w:rPr>
        <w:t>, ANTE</w:t>
      </w:r>
      <w:r w:rsidRPr="00080788">
        <w:rPr>
          <w:rFonts w:ascii="Palatino Linotype" w:hAnsi="Palatino Linotype"/>
        </w:rPr>
        <w:t xml:space="preserve"> EL SECRETARIO TÉCNICO</w:t>
      </w:r>
      <w:r w:rsidR="00570E5C">
        <w:rPr>
          <w:rFonts w:ascii="Palatino Linotype" w:hAnsi="Palatino Linotype"/>
        </w:rPr>
        <w:t xml:space="preserve"> DEL PLENO ALEXIS </w:t>
      </w:r>
      <w:r w:rsidR="001754A7">
        <w:rPr>
          <w:rFonts w:ascii="Palatino Linotype" w:hAnsi="Palatino Linotype"/>
          <w:noProof/>
          <w:lang w:val="es-MX" w:eastAsia="es-MX"/>
        </w:rPr>
        <mc:AlternateContent>
          <mc:Choice Requires="wps">
            <w:drawing>
              <wp:anchor distT="0" distB="0" distL="114300" distR="114300" simplePos="0" relativeHeight="251670528" behindDoc="0" locked="0" layoutInCell="1" allowOverlap="1">
                <wp:simplePos x="0" y="0"/>
                <wp:positionH relativeFrom="column">
                  <wp:posOffset>32158</wp:posOffset>
                </wp:positionH>
                <wp:positionV relativeFrom="paragraph">
                  <wp:posOffset>632326</wp:posOffset>
                </wp:positionV>
                <wp:extent cx="5479576" cy="6823881"/>
                <wp:effectExtent l="0" t="0" r="26035" b="34290"/>
                <wp:wrapNone/>
                <wp:docPr id="6" name="Conector recto 6"/>
                <wp:cNvGraphicFramePr/>
                <a:graphic xmlns:a="http://schemas.openxmlformats.org/drawingml/2006/main">
                  <a:graphicData uri="http://schemas.microsoft.com/office/word/2010/wordprocessingShape">
                    <wps:wsp>
                      <wps:cNvCnPr/>
                      <wps:spPr>
                        <a:xfrm>
                          <a:off x="0" y="0"/>
                          <a:ext cx="5479576" cy="682388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18D18F" id="Conector recto 6"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55pt,49.8pt" to="434pt,5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" strokecolor="black [3200]" strokeweight=".5pt">
                <v:stroke joinstyle="miter"/>
              </v:line>
            </w:pict>
          </mc:Fallback>
        </mc:AlternateContent>
      </w:r>
      <w:r w:rsidR="00570E5C">
        <w:rPr>
          <w:rFonts w:ascii="Palatino Linotype" w:hAnsi="Palatino Linotype"/>
        </w:rPr>
        <w:t>TAPIA RAMÍREZ</w:t>
      </w:r>
      <w:r w:rsidR="0027576D">
        <w:rPr>
          <w:rFonts w:ascii="Palatino Linotype" w:hAnsi="Palatino Linotype"/>
        </w:rPr>
        <w:t>.</w:t>
      </w:r>
      <w:r w:rsidR="007D38FA">
        <w:rPr>
          <w:rFonts w:ascii="Palatino Linotype" w:hAnsi="Palatino Linotype"/>
        </w:rPr>
        <w:t xml:space="preserve"> </w:t>
      </w:r>
    </w:p>
    <w:p w:rsidR="00025B60" w:rsidRPr="00226479" w:rsidRDefault="00025B60" w:rsidP="008A0415">
      <w:pPr>
        <w:spacing w:before="240" w:after="240" w:line="360" w:lineRule="auto"/>
        <w:jc w:val="both"/>
        <w:rPr>
          <w:rFonts w:ascii="Palatino Linotype" w:hAnsi="Palatino Linotype" w:cs="Arial"/>
        </w:rPr>
      </w:pPr>
    </w:p>
    <w:sectPr w:rsidR="00025B60" w:rsidRPr="00226479" w:rsidSect="00CA6FB7">
      <w:headerReference w:type="first" r:id="rId84"/>
      <w:pgSz w:w="12240" w:h="15840"/>
      <w:pgMar w:top="2041"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7DBD" w:rsidRDefault="00797DBD" w:rsidP="00AC3C64">
      <w:r>
        <w:separator/>
      </w:r>
    </w:p>
  </w:endnote>
  <w:endnote w:type="continuationSeparator" w:id="0">
    <w:p w:rsidR="00797DBD" w:rsidRDefault="00797DBD" w:rsidP="00AC3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20E" w:rsidRDefault="00D1020E" w:rsidP="00CA6FB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3D2CEF">
      <w:rPr>
        <w:rFonts w:ascii="Arial" w:hAnsi="Arial" w:cs="Arial"/>
        <w:b/>
        <w:bCs/>
        <w:noProof/>
        <w:sz w:val="20"/>
        <w:szCs w:val="20"/>
      </w:rPr>
      <w:t>21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3D2CEF">
      <w:rPr>
        <w:rFonts w:ascii="Arial" w:hAnsi="Arial" w:cs="Arial"/>
        <w:b/>
        <w:bCs/>
        <w:noProof/>
        <w:sz w:val="20"/>
        <w:szCs w:val="20"/>
      </w:rPr>
      <w:t>55</w:t>
    </w:r>
    <w:r>
      <w:rPr>
        <w:rFonts w:ascii="Arial" w:hAnsi="Arial" w:cs="Arial"/>
        <w:b/>
        <w:bCs/>
        <w:sz w:val="20"/>
        <w:szCs w:val="20"/>
      </w:rPr>
      <w:fldChar w:fldCharType="end"/>
    </w:r>
  </w:p>
  <w:p w:rsidR="00D1020E" w:rsidRDefault="00D1020E" w:rsidP="00CA6FB7">
    <w:pPr>
      <w:pStyle w:val="Piedepgina"/>
      <w:rPr>
        <w:rFonts w:ascii="Times New Roman" w:hAnsi="Times New Roman" w:cs="Times New Roman"/>
      </w:rPr>
    </w:pPr>
  </w:p>
  <w:p w:rsidR="00D1020E" w:rsidRDefault="00D1020E" w:rsidP="00CA6FB7">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20E" w:rsidRDefault="00D1020E" w:rsidP="00CA6FB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3D2CEF">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3D2CEF">
      <w:rPr>
        <w:rFonts w:ascii="Arial" w:hAnsi="Arial" w:cs="Arial"/>
        <w:b/>
        <w:bCs/>
        <w:noProof/>
        <w:sz w:val="20"/>
        <w:szCs w:val="20"/>
      </w:rPr>
      <w:t>55</w:t>
    </w:r>
    <w:r>
      <w:rPr>
        <w:rFonts w:ascii="Arial" w:hAnsi="Arial" w:cs="Arial"/>
        <w:b/>
        <w:bCs/>
        <w:sz w:val="20"/>
        <w:szCs w:val="20"/>
      </w:rPr>
      <w:fldChar w:fldCharType="end"/>
    </w:r>
  </w:p>
  <w:p w:rsidR="00D1020E" w:rsidRDefault="00D1020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7DBD" w:rsidRDefault="00797DBD" w:rsidP="00AC3C64">
      <w:r>
        <w:separator/>
      </w:r>
    </w:p>
  </w:footnote>
  <w:footnote w:type="continuationSeparator" w:id="0">
    <w:p w:rsidR="00797DBD" w:rsidRDefault="00797DBD" w:rsidP="00AC3C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1"/>
      <w:gridCol w:w="2977"/>
    </w:tblGrid>
    <w:tr w:rsidR="00D1020E" w:rsidTr="00CA6FB7">
      <w:tc>
        <w:tcPr>
          <w:tcW w:w="2551" w:type="dxa"/>
          <w:vAlign w:val="center"/>
          <w:hideMark/>
        </w:tcPr>
        <w:p w:rsidR="00D1020E" w:rsidRDefault="00D1020E" w:rsidP="00CA6FB7">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2977" w:type="dxa"/>
          <w:vAlign w:val="center"/>
          <w:hideMark/>
        </w:tcPr>
        <w:p w:rsidR="00D1020E" w:rsidRDefault="00D1020E" w:rsidP="00CA6FB7">
          <w:pPr>
            <w:jc w:val="both"/>
            <w:rPr>
              <w:rFonts w:ascii="Palatino Linotype" w:hAnsi="Palatino Linotype"/>
              <w:b/>
              <w:sz w:val="22"/>
              <w:szCs w:val="22"/>
              <w:lang w:val="es-ES_tradnl"/>
            </w:rPr>
          </w:pPr>
          <w:r>
            <w:rPr>
              <w:rFonts w:ascii="Palatino Linotype" w:hAnsi="Palatino Linotype"/>
              <w:b/>
              <w:sz w:val="22"/>
              <w:szCs w:val="22"/>
              <w:lang w:val="es-ES_tradnl"/>
            </w:rPr>
            <w:t>04984/INFOEM/IP/RR/2021 y Acumulados.</w:t>
          </w:r>
        </w:p>
      </w:tc>
    </w:tr>
    <w:tr w:rsidR="00D1020E" w:rsidTr="00CA6FB7">
      <w:trPr>
        <w:trHeight w:val="228"/>
      </w:trPr>
      <w:tc>
        <w:tcPr>
          <w:tcW w:w="2551" w:type="dxa"/>
          <w:vAlign w:val="center"/>
          <w:hideMark/>
        </w:tcPr>
        <w:p w:rsidR="00D1020E" w:rsidRDefault="00D1020E" w:rsidP="00CA6FB7">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2977" w:type="dxa"/>
          <w:vAlign w:val="center"/>
          <w:hideMark/>
        </w:tcPr>
        <w:p w:rsidR="00D1020E" w:rsidRPr="00C16F76" w:rsidRDefault="00D1020E" w:rsidP="002A48A3">
          <w:pPr>
            <w:jc w:val="both"/>
            <w:rPr>
              <w:rFonts w:ascii="Palatino Linotype" w:hAnsi="Palatino Linotype"/>
              <w:b/>
              <w:sz w:val="22"/>
              <w:szCs w:val="22"/>
              <w:lang w:val="es-ES_tradnl"/>
            </w:rPr>
          </w:pPr>
          <w:r>
            <w:rPr>
              <w:rFonts w:ascii="Palatino Linotype" w:hAnsi="Palatino Linotype" w:cs="Arial"/>
              <w:b/>
              <w:sz w:val="22"/>
              <w:szCs w:val="22"/>
            </w:rPr>
            <w:t>Instituto Electoral del Estado de México</w:t>
          </w:r>
          <w:r w:rsidRPr="00C16F76">
            <w:rPr>
              <w:rFonts w:ascii="Palatino Linotype" w:hAnsi="Palatino Linotype"/>
              <w:b/>
              <w:sz w:val="22"/>
              <w:szCs w:val="22"/>
              <w:lang w:val="es-ES_tradnl"/>
            </w:rPr>
            <w:t>.</w:t>
          </w:r>
        </w:p>
      </w:tc>
    </w:tr>
    <w:tr w:rsidR="00D1020E" w:rsidTr="00CA6FB7">
      <w:tc>
        <w:tcPr>
          <w:tcW w:w="2551" w:type="dxa"/>
          <w:vAlign w:val="center"/>
          <w:hideMark/>
        </w:tcPr>
        <w:p w:rsidR="00D1020E" w:rsidRDefault="00D1020E" w:rsidP="00CA6FB7">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2977" w:type="dxa"/>
          <w:vAlign w:val="center"/>
          <w:hideMark/>
        </w:tcPr>
        <w:p w:rsidR="00D1020E" w:rsidRDefault="00D1020E" w:rsidP="00CA6FB7">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D1020E" w:rsidRDefault="00D1020E" w:rsidP="00CA6FB7">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43784519" wp14:editId="77FFADBD">
          <wp:simplePos x="0" y="0"/>
          <wp:positionH relativeFrom="page">
            <wp:posOffset>384364</wp:posOffset>
          </wp:positionH>
          <wp:positionV relativeFrom="paragraph">
            <wp:posOffset>-1200946</wp:posOffset>
          </wp:positionV>
          <wp:extent cx="7809876" cy="10165823"/>
          <wp:effectExtent l="0" t="0" r="635" b="698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20E" w:rsidRDefault="00D1020E" w:rsidP="00CA6FB7">
    <w:pPr>
      <w:pStyle w:val="Encabezado"/>
      <w:jc w:val="both"/>
    </w:pPr>
    <w:r>
      <w:rPr>
        <w:rFonts w:ascii="Palatino Linotype" w:hAnsi="Palatino Linotype"/>
        <w:noProof/>
        <w:lang w:val="es-MX" w:eastAsia="es-MX"/>
      </w:rPr>
      <w:drawing>
        <wp:anchor distT="0" distB="0" distL="114300" distR="114300" simplePos="0" relativeHeight="251659264" behindDoc="1" locked="0" layoutInCell="1" allowOverlap="1" wp14:anchorId="2A28B5F0" wp14:editId="76D87626">
          <wp:simplePos x="0" y="0"/>
          <wp:positionH relativeFrom="page">
            <wp:posOffset>233974</wp:posOffset>
          </wp:positionH>
          <wp:positionV relativeFrom="paragraph">
            <wp:posOffset>-171232</wp:posOffset>
          </wp:positionV>
          <wp:extent cx="7809876" cy="10165823"/>
          <wp:effectExtent l="0" t="0" r="635" b="698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p>
  <w:tbl>
    <w:tblPr>
      <w:tblW w:w="5670" w:type="dxa"/>
      <w:tblInd w:w="3119" w:type="dxa"/>
      <w:tblLayout w:type="fixed"/>
      <w:tblLook w:val="04A0" w:firstRow="1" w:lastRow="0" w:firstColumn="1" w:lastColumn="0" w:noHBand="0" w:noVBand="1"/>
    </w:tblPr>
    <w:tblGrid>
      <w:gridCol w:w="2551"/>
      <w:gridCol w:w="3119"/>
    </w:tblGrid>
    <w:tr w:rsidR="00D1020E" w:rsidTr="00CA6FB7">
      <w:tc>
        <w:tcPr>
          <w:tcW w:w="2551" w:type="dxa"/>
          <w:vAlign w:val="center"/>
          <w:hideMark/>
        </w:tcPr>
        <w:p w:rsidR="00D1020E" w:rsidRDefault="00D1020E" w:rsidP="00CA6FB7">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D1020E" w:rsidRDefault="00D1020E" w:rsidP="00CA6FB7">
          <w:pPr>
            <w:jc w:val="both"/>
            <w:rPr>
              <w:rFonts w:ascii="Palatino Linotype" w:hAnsi="Palatino Linotype"/>
              <w:b/>
              <w:sz w:val="22"/>
              <w:szCs w:val="22"/>
              <w:lang w:val="es-ES_tradnl"/>
            </w:rPr>
          </w:pPr>
          <w:r>
            <w:rPr>
              <w:rFonts w:ascii="Palatino Linotype" w:hAnsi="Palatino Linotype"/>
              <w:b/>
              <w:sz w:val="22"/>
              <w:szCs w:val="22"/>
              <w:lang w:val="es-ES_tradnl"/>
            </w:rPr>
            <w:t xml:space="preserve">04984/INFOEM/IP/RR/2021 y Acumulados. </w:t>
          </w:r>
        </w:p>
      </w:tc>
    </w:tr>
    <w:tr w:rsidR="00D1020E" w:rsidTr="00CA6FB7">
      <w:tc>
        <w:tcPr>
          <w:tcW w:w="2551" w:type="dxa"/>
          <w:vAlign w:val="center"/>
          <w:hideMark/>
        </w:tcPr>
        <w:p w:rsidR="00D1020E" w:rsidRDefault="00D1020E" w:rsidP="00CA6FB7">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119" w:type="dxa"/>
          <w:vAlign w:val="center"/>
          <w:hideMark/>
        </w:tcPr>
        <w:p w:rsidR="00D1020E" w:rsidRDefault="003D2CEF" w:rsidP="00CA6FB7">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 </w:t>
          </w:r>
          <w:proofErr w:type="spellStart"/>
          <w:r>
            <w:rPr>
              <w:rFonts w:ascii="Palatino Linotype" w:hAnsi="Palatino Linotype"/>
              <w:b/>
              <w:sz w:val="22"/>
              <w:szCs w:val="22"/>
              <w:lang w:val="es-ES_tradnl"/>
            </w:rPr>
            <w:t>XXXXX</w:t>
          </w:r>
          <w:proofErr w:type="spellEnd"/>
          <w:r w:rsidR="00D1020E">
            <w:rPr>
              <w:rFonts w:ascii="Palatino Linotype" w:hAnsi="Palatino Linotype"/>
              <w:b/>
              <w:sz w:val="22"/>
              <w:szCs w:val="22"/>
              <w:lang w:val="es-ES_tradnl"/>
            </w:rPr>
            <w:t>.</w:t>
          </w:r>
        </w:p>
      </w:tc>
    </w:tr>
    <w:tr w:rsidR="00D1020E" w:rsidTr="00CA6FB7">
      <w:trPr>
        <w:trHeight w:val="228"/>
      </w:trPr>
      <w:tc>
        <w:tcPr>
          <w:tcW w:w="2551" w:type="dxa"/>
          <w:vAlign w:val="center"/>
          <w:hideMark/>
        </w:tcPr>
        <w:p w:rsidR="00D1020E" w:rsidRDefault="00D1020E" w:rsidP="00CA6FB7">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rsidR="00D1020E" w:rsidRDefault="00D1020E" w:rsidP="00003995">
          <w:pPr>
            <w:ind w:right="-533"/>
            <w:jc w:val="both"/>
            <w:rPr>
              <w:rFonts w:ascii="Palatino Linotype" w:hAnsi="Palatino Linotype"/>
              <w:b/>
              <w:sz w:val="22"/>
              <w:szCs w:val="22"/>
              <w:lang w:val="es-ES_tradnl"/>
            </w:rPr>
          </w:pPr>
          <w:r>
            <w:rPr>
              <w:rFonts w:ascii="Palatino Linotype" w:hAnsi="Palatino Linotype"/>
              <w:b/>
              <w:sz w:val="22"/>
              <w:szCs w:val="22"/>
              <w:lang w:val="es-ES_tradnl"/>
            </w:rPr>
            <w:t xml:space="preserve">Instituto Electoral del Estado </w:t>
          </w:r>
        </w:p>
        <w:p w:rsidR="00D1020E" w:rsidRDefault="00D1020E" w:rsidP="00003995">
          <w:pPr>
            <w:ind w:right="-533"/>
            <w:jc w:val="both"/>
            <w:rPr>
              <w:rFonts w:ascii="Palatino Linotype" w:hAnsi="Palatino Linotype"/>
              <w:b/>
              <w:sz w:val="22"/>
              <w:szCs w:val="22"/>
              <w:lang w:val="es-ES_tradnl"/>
            </w:rPr>
          </w:pPr>
          <w:proofErr w:type="gramStart"/>
          <w:r>
            <w:rPr>
              <w:rFonts w:ascii="Palatino Linotype" w:hAnsi="Palatino Linotype"/>
              <w:b/>
              <w:sz w:val="22"/>
              <w:szCs w:val="22"/>
              <w:lang w:val="es-ES_tradnl"/>
            </w:rPr>
            <w:t>de</w:t>
          </w:r>
          <w:proofErr w:type="gramEnd"/>
          <w:r>
            <w:rPr>
              <w:rFonts w:ascii="Palatino Linotype" w:hAnsi="Palatino Linotype"/>
              <w:b/>
              <w:sz w:val="22"/>
              <w:szCs w:val="22"/>
              <w:lang w:val="es-ES_tradnl"/>
            </w:rPr>
            <w:t xml:space="preserve"> México.</w:t>
          </w:r>
        </w:p>
      </w:tc>
    </w:tr>
    <w:tr w:rsidR="00D1020E" w:rsidTr="00CA6FB7">
      <w:tc>
        <w:tcPr>
          <w:tcW w:w="2551" w:type="dxa"/>
          <w:vAlign w:val="center"/>
          <w:hideMark/>
        </w:tcPr>
        <w:p w:rsidR="00D1020E" w:rsidRDefault="00D1020E" w:rsidP="00CA6FB7">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119" w:type="dxa"/>
          <w:vAlign w:val="center"/>
          <w:hideMark/>
        </w:tcPr>
        <w:p w:rsidR="00D1020E" w:rsidRDefault="00D1020E" w:rsidP="00CA6FB7">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D1020E" w:rsidRDefault="00D1020E" w:rsidP="00CA6FB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20E" w:rsidRDefault="00D1020E" w:rsidP="00CA6FB7">
    <w:pPr>
      <w:pStyle w:val="Encabezado"/>
      <w:jc w:val="both"/>
    </w:pPr>
  </w:p>
  <w:p w:rsidR="00D1020E" w:rsidRDefault="00D1020E" w:rsidP="00CA6FB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6B105F"/>
    <w:multiLevelType w:val="hybridMultilevel"/>
    <w:tmpl w:val="6EB44A34"/>
    <w:lvl w:ilvl="0" w:tplc="08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D67870"/>
    <w:multiLevelType w:val="hybridMultilevel"/>
    <w:tmpl w:val="B8BC89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57F619A"/>
    <w:multiLevelType w:val="hybridMultilevel"/>
    <w:tmpl w:val="E168FF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6AB63B6"/>
    <w:multiLevelType w:val="hybridMultilevel"/>
    <w:tmpl w:val="995E498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814BCA"/>
    <w:multiLevelType w:val="hybridMultilevel"/>
    <w:tmpl w:val="AA5650A8"/>
    <w:lvl w:ilvl="0" w:tplc="08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A70A01"/>
    <w:multiLevelType w:val="hybridMultilevel"/>
    <w:tmpl w:val="CF465426"/>
    <w:lvl w:ilvl="0" w:tplc="E9B435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2000860"/>
    <w:multiLevelType w:val="hybridMultilevel"/>
    <w:tmpl w:val="EBDCE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AFB0B94"/>
    <w:multiLevelType w:val="hybridMultilevel"/>
    <w:tmpl w:val="285E1BAA"/>
    <w:lvl w:ilvl="0" w:tplc="770C63C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DBD59FB"/>
    <w:multiLevelType w:val="hybridMultilevel"/>
    <w:tmpl w:val="98FC95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AAB74CB"/>
    <w:multiLevelType w:val="hybridMultilevel"/>
    <w:tmpl w:val="C6D2F6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6A61104"/>
    <w:multiLevelType w:val="hybridMultilevel"/>
    <w:tmpl w:val="0C289E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F06682A"/>
    <w:multiLevelType w:val="hybridMultilevel"/>
    <w:tmpl w:val="A11AFF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E97014E"/>
    <w:multiLevelType w:val="hybridMultilevel"/>
    <w:tmpl w:val="CEAADE4E"/>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651F1AF4"/>
    <w:multiLevelType w:val="multilevel"/>
    <w:tmpl w:val="8F3A3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017E1B"/>
    <w:multiLevelType w:val="hybridMultilevel"/>
    <w:tmpl w:val="4ED236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702752C"/>
    <w:multiLevelType w:val="hybridMultilevel"/>
    <w:tmpl w:val="311C6F44"/>
    <w:lvl w:ilvl="0" w:tplc="86F6F82C">
      <w:start w:val="1"/>
      <w:numFmt w:val="upperRoman"/>
      <w:lvlText w:val="%1."/>
      <w:lvlJc w:val="left"/>
      <w:pPr>
        <w:ind w:left="1712" w:hanging="720"/>
      </w:pPr>
      <w:rPr>
        <w:rFonts w:hint="default"/>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16" w15:restartNumberingAfterBreak="0">
    <w:nsid w:val="687F14CE"/>
    <w:multiLevelType w:val="hybridMultilevel"/>
    <w:tmpl w:val="09F44904"/>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8DD310D"/>
    <w:multiLevelType w:val="hybridMultilevel"/>
    <w:tmpl w:val="E124A732"/>
    <w:lvl w:ilvl="0" w:tplc="294E0BCC">
      <w:start w:val="1"/>
      <w:numFmt w:val="upperRoman"/>
      <w:lvlText w:val="%1."/>
      <w:lvlJc w:val="left"/>
      <w:pPr>
        <w:ind w:left="1712" w:hanging="720"/>
      </w:pPr>
      <w:rPr>
        <w:rFonts w:hint="default"/>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18" w15:restartNumberingAfterBreak="0">
    <w:nsid w:val="6A477D94"/>
    <w:multiLevelType w:val="hybridMultilevel"/>
    <w:tmpl w:val="C70CD1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E395861"/>
    <w:multiLevelType w:val="hybridMultilevel"/>
    <w:tmpl w:val="1512D93C"/>
    <w:lvl w:ilvl="0" w:tplc="754664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1ED4EC3"/>
    <w:multiLevelType w:val="hybridMultilevel"/>
    <w:tmpl w:val="CB16982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31416DD"/>
    <w:multiLevelType w:val="multilevel"/>
    <w:tmpl w:val="80EC7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2A1C6F"/>
    <w:multiLevelType w:val="hybridMultilevel"/>
    <w:tmpl w:val="E7FAF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2F59A3"/>
    <w:multiLevelType w:val="hybridMultilevel"/>
    <w:tmpl w:val="F1AE30D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7"/>
  </w:num>
  <w:num w:numId="4">
    <w:abstractNumId w:val="23"/>
  </w:num>
  <w:num w:numId="5">
    <w:abstractNumId w:val="20"/>
  </w:num>
  <w:num w:numId="6">
    <w:abstractNumId w:val="18"/>
  </w:num>
  <w:num w:numId="7">
    <w:abstractNumId w:val="1"/>
  </w:num>
  <w:num w:numId="8">
    <w:abstractNumId w:val="8"/>
  </w:num>
  <w:num w:numId="9">
    <w:abstractNumId w:val="4"/>
  </w:num>
  <w:num w:numId="10">
    <w:abstractNumId w:val="0"/>
  </w:num>
  <w:num w:numId="11">
    <w:abstractNumId w:val="10"/>
  </w:num>
  <w:num w:numId="12">
    <w:abstractNumId w:val="14"/>
  </w:num>
  <w:num w:numId="13">
    <w:abstractNumId w:val="6"/>
  </w:num>
  <w:num w:numId="14">
    <w:abstractNumId w:val="5"/>
  </w:num>
  <w:num w:numId="15">
    <w:abstractNumId w:val="15"/>
  </w:num>
  <w:num w:numId="16">
    <w:abstractNumId w:val="11"/>
  </w:num>
  <w:num w:numId="17">
    <w:abstractNumId w:val="22"/>
  </w:num>
  <w:num w:numId="18">
    <w:abstractNumId w:val="3"/>
  </w:num>
  <w:num w:numId="19">
    <w:abstractNumId w:val="13"/>
  </w:num>
  <w:num w:numId="20">
    <w:abstractNumId w:val="21"/>
  </w:num>
  <w:num w:numId="21">
    <w:abstractNumId w:val="17"/>
  </w:num>
  <w:num w:numId="22">
    <w:abstractNumId w:val="19"/>
  </w:num>
  <w:num w:numId="23">
    <w:abstractNumId w:val="12"/>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C64"/>
    <w:rsid w:val="00003995"/>
    <w:rsid w:val="00023058"/>
    <w:rsid w:val="00025B60"/>
    <w:rsid w:val="00035D2D"/>
    <w:rsid w:val="000469AE"/>
    <w:rsid w:val="00050E90"/>
    <w:rsid w:val="00053067"/>
    <w:rsid w:val="00053CFF"/>
    <w:rsid w:val="00057713"/>
    <w:rsid w:val="00061572"/>
    <w:rsid w:val="000634D5"/>
    <w:rsid w:val="000756A1"/>
    <w:rsid w:val="00075746"/>
    <w:rsid w:val="00092DFF"/>
    <w:rsid w:val="00095AB1"/>
    <w:rsid w:val="000A673D"/>
    <w:rsid w:val="000B7EF2"/>
    <w:rsid w:val="000C56A4"/>
    <w:rsid w:val="000E1326"/>
    <w:rsid w:val="001013A9"/>
    <w:rsid w:val="001118AA"/>
    <w:rsid w:val="00120357"/>
    <w:rsid w:val="00146FFB"/>
    <w:rsid w:val="00153F55"/>
    <w:rsid w:val="00156F39"/>
    <w:rsid w:val="00170894"/>
    <w:rsid w:val="00170BEB"/>
    <w:rsid w:val="00174388"/>
    <w:rsid w:val="001754A7"/>
    <w:rsid w:val="00180662"/>
    <w:rsid w:val="001933A6"/>
    <w:rsid w:val="001A2D4B"/>
    <w:rsid w:val="001A4B0E"/>
    <w:rsid w:val="001A7394"/>
    <w:rsid w:val="001B6476"/>
    <w:rsid w:val="001B6EBC"/>
    <w:rsid w:val="001C4714"/>
    <w:rsid w:val="001D1499"/>
    <w:rsid w:val="001D6D81"/>
    <w:rsid w:val="001E791F"/>
    <w:rsid w:val="001F456E"/>
    <w:rsid w:val="00212FA3"/>
    <w:rsid w:val="0023267A"/>
    <w:rsid w:val="002341AB"/>
    <w:rsid w:val="00235389"/>
    <w:rsid w:val="00235952"/>
    <w:rsid w:val="00251092"/>
    <w:rsid w:val="002512AC"/>
    <w:rsid w:val="00254917"/>
    <w:rsid w:val="002701F7"/>
    <w:rsid w:val="00273D23"/>
    <w:rsid w:val="00274C2A"/>
    <w:rsid w:val="00274F6D"/>
    <w:rsid w:val="0027576D"/>
    <w:rsid w:val="00276AA4"/>
    <w:rsid w:val="00276AF3"/>
    <w:rsid w:val="00277ED6"/>
    <w:rsid w:val="00285F75"/>
    <w:rsid w:val="002A48A3"/>
    <w:rsid w:val="002B3327"/>
    <w:rsid w:val="002C2CE8"/>
    <w:rsid w:val="002C6C73"/>
    <w:rsid w:val="002D2EAC"/>
    <w:rsid w:val="002D63E5"/>
    <w:rsid w:val="002E10FD"/>
    <w:rsid w:val="002F22C2"/>
    <w:rsid w:val="00312F57"/>
    <w:rsid w:val="00313D1D"/>
    <w:rsid w:val="003220A5"/>
    <w:rsid w:val="00335C38"/>
    <w:rsid w:val="00351385"/>
    <w:rsid w:val="003514A6"/>
    <w:rsid w:val="0035199C"/>
    <w:rsid w:val="00351F59"/>
    <w:rsid w:val="003535D6"/>
    <w:rsid w:val="00370D1D"/>
    <w:rsid w:val="00376932"/>
    <w:rsid w:val="003823C8"/>
    <w:rsid w:val="00384598"/>
    <w:rsid w:val="003A7EF4"/>
    <w:rsid w:val="003B2721"/>
    <w:rsid w:val="003C4895"/>
    <w:rsid w:val="003C4D04"/>
    <w:rsid w:val="003D2CEF"/>
    <w:rsid w:val="003D4EB7"/>
    <w:rsid w:val="003E3488"/>
    <w:rsid w:val="003F5CB7"/>
    <w:rsid w:val="00401D37"/>
    <w:rsid w:val="004053EE"/>
    <w:rsid w:val="00406F15"/>
    <w:rsid w:val="004073AA"/>
    <w:rsid w:val="0041470D"/>
    <w:rsid w:val="00415BF7"/>
    <w:rsid w:val="004171D9"/>
    <w:rsid w:val="00430382"/>
    <w:rsid w:val="00447BCB"/>
    <w:rsid w:val="00450820"/>
    <w:rsid w:val="004532C1"/>
    <w:rsid w:val="00453F78"/>
    <w:rsid w:val="004560BD"/>
    <w:rsid w:val="004714B0"/>
    <w:rsid w:val="004855E1"/>
    <w:rsid w:val="00491059"/>
    <w:rsid w:val="004C11AB"/>
    <w:rsid w:val="004D4903"/>
    <w:rsid w:val="004D5AC3"/>
    <w:rsid w:val="004E377A"/>
    <w:rsid w:val="004F4663"/>
    <w:rsid w:val="004F4F59"/>
    <w:rsid w:val="00510E32"/>
    <w:rsid w:val="00512D5C"/>
    <w:rsid w:val="00515FAA"/>
    <w:rsid w:val="00516141"/>
    <w:rsid w:val="00516180"/>
    <w:rsid w:val="005176F7"/>
    <w:rsid w:val="00520A87"/>
    <w:rsid w:val="00522861"/>
    <w:rsid w:val="005247CF"/>
    <w:rsid w:val="0053645C"/>
    <w:rsid w:val="00546029"/>
    <w:rsid w:val="0054680C"/>
    <w:rsid w:val="005501DD"/>
    <w:rsid w:val="00556760"/>
    <w:rsid w:val="0057019A"/>
    <w:rsid w:val="00570E5C"/>
    <w:rsid w:val="005A3389"/>
    <w:rsid w:val="005B1093"/>
    <w:rsid w:val="005C58FB"/>
    <w:rsid w:val="005D082A"/>
    <w:rsid w:val="005E79E7"/>
    <w:rsid w:val="005F4F02"/>
    <w:rsid w:val="00605EA1"/>
    <w:rsid w:val="006154F4"/>
    <w:rsid w:val="00647E02"/>
    <w:rsid w:val="00654351"/>
    <w:rsid w:val="00662E06"/>
    <w:rsid w:val="00663EE9"/>
    <w:rsid w:val="006722C6"/>
    <w:rsid w:val="00675163"/>
    <w:rsid w:val="00677331"/>
    <w:rsid w:val="006912F8"/>
    <w:rsid w:val="00694BE8"/>
    <w:rsid w:val="00696421"/>
    <w:rsid w:val="006A3CB6"/>
    <w:rsid w:val="006B5E44"/>
    <w:rsid w:val="006C2FDD"/>
    <w:rsid w:val="006C39BD"/>
    <w:rsid w:val="006D4B6F"/>
    <w:rsid w:val="006F1E06"/>
    <w:rsid w:val="006F3C93"/>
    <w:rsid w:val="007127D1"/>
    <w:rsid w:val="00716D67"/>
    <w:rsid w:val="007226CF"/>
    <w:rsid w:val="0073071C"/>
    <w:rsid w:val="0073316E"/>
    <w:rsid w:val="00744577"/>
    <w:rsid w:val="0074718F"/>
    <w:rsid w:val="00751A12"/>
    <w:rsid w:val="00756876"/>
    <w:rsid w:val="00760FF7"/>
    <w:rsid w:val="0076279F"/>
    <w:rsid w:val="0077716F"/>
    <w:rsid w:val="00783547"/>
    <w:rsid w:val="007922CD"/>
    <w:rsid w:val="00797DBD"/>
    <w:rsid w:val="007A718C"/>
    <w:rsid w:val="007B7A34"/>
    <w:rsid w:val="007C6E7E"/>
    <w:rsid w:val="007D012C"/>
    <w:rsid w:val="007D2064"/>
    <w:rsid w:val="007D38FA"/>
    <w:rsid w:val="007D4790"/>
    <w:rsid w:val="007D49D5"/>
    <w:rsid w:val="007F6734"/>
    <w:rsid w:val="007F7346"/>
    <w:rsid w:val="00801A57"/>
    <w:rsid w:val="00813EA7"/>
    <w:rsid w:val="00814B3D"/>
    <w:rsid w:val="00821072"/>
    <w:rsid w:val="00823669"/>
    <w:rsid w:val="00824589"/>
    <w:rsid w:val="008323AE"/>
    <w:rsid w:val="00835A40"/>
    <w:rsid w:val="00847472"/>
    <w:rsid w:val="00851545"/>
    <w:rsid w:val="00860CD5"/>
    <w:rsid w:val="00867824"/>
    <w:rsid w:val="008A0415"/>
    <w:rsid w:val="008A3EF4"/>
    <w:rsid w:val="008A6570"/>
    <w:rsid w:val="008B3B6F"/>
    <w:rsid w:val="008C3E2D"/>
    <w:rsid w:val="008D13D2"/>
    <w:rsid w:val="008D2B3C"/>
    <w:rsid w:val="008E206F"/>
    <w:rsid w:val="008E70D5"/>
    <w:rsid w:val="008F5BDA"/>
    <w:rsid w:val="008F742E"/>
    <w:rsid w:val="009046F3"/>
    <w:rsid w:val="009075CE"/>
    <w:rsid w:val="00910E63"/>
    <w:rsid w:val="00913545"/>
    <w:rsid w:val="009412A1"/>
    <w:rsid w:val="00941C12"/>
    <w:rsid w:val="00943101"/>
    <w:rsid w:val="009474BA"/>
    <w:rsid w:val="00951FE9"/>
    <w:rsid w:val="0095406D"/>
    <w:rsid w:val="00962132"/>
    <w:rsid w:val="00962430"/>
    <w:rsid w:val="00963293"/>
    <w:rsid w:val="00965750"/>
    <w:rsid w:val="00980CD3"/>
    <w:rsid w:val="0098165D"/>
    <w:rsid w:val="00983E59"/>
    <w:rsid w:val="00984378"/>
    <w:rsid w:val="00995060"/>
    <w:rsid w:val="009A1340"/>
    <w:rsid w:val="009A3844"/>
    <w:rsid w:val="009C2C0B"/>
    <w:rsid w:val="009C7267"/>
    <w:rsid w:val="009D106B"/>
    <w:rsid w:val="009D5385"/>
    <w:rsid w:val="009D56ED"/>
    <w:rsid w:val="009D6488"/>
    <w:rsid w:val="009E7F55"/>
    <w:rsid w:val="009F1307"/>
    <w:rsid w:val="00A028BB"/>
    <w:rsid w:val="00A037B6"/>
    <w:rsid w:val="00A16A36"/>
    <w:rsid w:val="00A222E5"/>
    <w:rsid w:val="00A24144"/>
    <w:rsid w:val="00A24E74"/>
    <w:rsid w:val="00A41315"/>
    <w:rsid w:val="00A467F8"/>
    <w:rsid w:val="00A47580"/>
    <w:rsid w:val="00A655A8"/>
    <w:rsid w:val="00A71E6B"/>
    <w:rsid w:val="00A92AA5"/>
    <w:rsid w:val="00A956FB"/>
    <w:rsid w:val="00A95DC6"/>
    <w:rsid w:val="00AC003C"/>
    <w:rsid w:val="00AC1195"/>
    <w:rsid w:val="00AC3C64"/>
    <w:rsid w:val="00AC7729"/>
    <w:rsid w:val="00AD0AB9"/>
    <w:rsid w:val="00AF5151"/>
    <w:rsid w:val="00B00356"/>
    <w:rsid w:val="00B006A1"/>
    <w:rsid w:val="00B00EEC"/>
    <w:rsid w:val="00B018AC"/>
    <w:rsid w:val="00B02990"/>
    <w:rsid w:val="00B05932"/>
    <w:rsid w:val="00B1241C"/>
    <w:rsid w:val="00B146C6"/>
    <w:rsid w:val="00B17018"/>
    <w:rsid w:val="00B17921"/>
    <w:rsid w:val="00B317CE"/>
    <w:rsid w:val="00B37652"/>
    <w:rsid w:val="00B43AA8"/>
    <w:rsid w:val="00B61EBD"/>
    <w:rsid w:val="00B724C0"/>
    <w:rsid w:val="00B761F4"/>
    <w:rsid w:val="00B94319"/>
    <w:rsid w:val="00BA44E3"/>
    <w:rsid w:val="00BA56A5"/>
    <w:rsid w:val="00BB2163"/>
    <w:rsid w:val="00BB4179"/>
    <w:rsid w:val="00BB542C"/>
    <w:rsid w:val="00BC2193"/>
    <w:rsid w:val="00BC43E8"/>
    <w:rsid w:val="00BD172D"/>
    <w:rsid w:val="00BD684A"/>
    <w:rsid w:val="00BE0058"/>
    <w:rsid w:val="00BE2CCF"/>
    <w:rsid w:val="00BE5560"/>
    <w:rsid w:val="00BE7CE2"/>
    <w:rsid w:val="00C11AC9"/>
    <w:rsid w:val="00C16F76"/>
    <w:rsid w:val="00C2142C"/>
    <w:rsid w:val="00C23F33"/>
    <w:rsid w:val="00C27107"/>
    <w:rsid w:val="00C321F6"/>
    <w:rsid w:val="00C32BDB"/>
    <w:rsid w:val="00C41FE5"/>
    <w:rsid w:val="00C52D2A"/>
    <w:rsid w:val="00C53485"/>
    <w:rsid w:val="00C63B97"/>
    <w:rsid w:val="00C678ED"/>
    <w:rsid w:val="00C7588F"/>
    <w:rsid w:val="00C76DCC"/>
    <w:rsid w:val="00C77F9C"/>
    <w:rsid w:val="00C8628F"/>
    <w:rsid w:val="00C931C4"/>
    <w:rsid w:val="00C97B1B"/>
    <w:rsid w:val="00CA6FB7"/>
    <w:rsid w:val="00CA7900"/>
    <w:rsid w:val="00CB2A8F"/>
    <w:rsid w:val="00CC0778"/>
    <w:rsid w:val="00CD2038"/>
    <w:rsid w:val="00CE2CFE"/>
    <w:rsid w:val="00CE4FF5"/>
    <w:rsid w:val="00CF1B11"/>
    <w:rsid w:val="00D05647"/>
    <w:rsid w:val="00D1020E"/>
    <w:rsid w:val="00D16391"/>
    <w:rsid w:val="00D16BCF"/>
    <w:rsid w:val="00D2494B"/>
    <w:rsid w:val="00D30935"/>
    <w:rsid w:val="00D30A46"/>
    <w:rsid w:val="00D42E99"/>
    <w:rsid w:val="00D7036D"/>
    <w:rsid w:val="00D7072F"/>
    <w:rsid w:val="00D757ED"/>
    <w:rsid w:val="00D8379C"/>
    <w:rsid w:val="00D87AAD"/>
    <w:rsid w:val="00D939AD"/>
    <w:rsid w:val="00DA29F9"/>
    <w:rsid w:val="00DB0611"/>
    <w:rsid w:val="00DC0D43"/>
    <w:rsid w:val="00DD40D5"/>
    <w:rsid w:val="00DE1D5A"/>
    <w:rsid w:val="00DE420A"/>
    <w:rsid w:val="00DF1877"/>
    <w:rsid w:val="00DF25B4"/>
    <w:rsid w:val="00DF3A3E"/>
    <w:rsid w:val="00DF6968"/>
    <w:rsid w:val="00E00436"/>
    <w:rsid w:val="00E01DD3"/>
    <w:rsid w:val="00E04C71"/>
    <w:rsid w:val="00E07F1A"/>
    <w:rsid w:val="00E112F9"/>
    <w:rsid w:val="00E12D09"/>
    <w:rsid w:val="00E1738F"/>
    <w:rsid w:val="00E17DDB"/>
    <w:rsid w:val="00E2199D"/>
    <w:rsid w:val="00E23C90"/>
    <w:rsid w:val="00E316E5"/>
    <w:rsid w:val="00E32775"/>
    <w:rsid w:val="00E50E9F"/>
    <w:rsid w:val="00E622EB"/>
    <w:rsid w:val="00E77C2D"/>
    <w:rsid w:val="00E86B5F"/>
    <w:rsid w:val="00E9188C"/>
    <w:rsid w:val="00EA25E8"/>
    <w:rsid w:val="00EB2C58"/>
    <w:rsid w:val="00EB645E"/>
    <w:rsid w:val="00EB6A2F"/>
    <w:rsid w:val="00EB78D1"/>
    <w:rsid w:val="00EC34D2"/>
    <w:rsid w:val="00EC47A9"/>
    <w:rsid w:val="00ED0ADC"/>
    <w:rsid w:val="00ED7CD8"/>
    <w:rsid w:val="00EE1690"/>
    <w:rsid w:val="00EE288F"/>
    <w:rsid w:val="00EE3663"/>
    <w:rsid w:val="00EF3931"/>
    <w:rsid w:val="00F10EDC"/>
    <w:rsid w:val="00F137E3"/>
    <w:rsid w:val="00F14FF7"/>
    <w:rsid w:val="00F26B7C"/>
    <w:rsid w:val="00F33D43"/>
    <w:rsid w:val="00F35077"/>
    <w:rsid w:val="00F37A45"/>
    <w:rsid w:val="00F4483C"/>
    <w:rsid w:val="00F46245"/>
    <w:rsid w:val="00F51343"/>
    <w:rsid w:val="00F535D9"/>
    <w:rsid w:val="00F6067F"/>
    <w:rsid w:val="00F75B93"/>
    <w:rsid w:val="00F76AC4"/>
    <w:rsid w:val="00F83AD6"/>
    <w:rsid w:val="00F86B69"/>
    <w:rsid w:val="00F90A91"/>
    <w:rsid w:val="00F9570E"/>
    <w:rsid w:val="00FA4E5B"/>
    <w:rsid w:val="00FA6E88"/>
    <w:rsid w:val="00FA7DB3"/>
    <w:rsid w:val="00FB60E7"/>
    <w:rsid w:val="00FB6205"/>
    <w:rsid w:val="00FC0617"/>
    <w:rsid w:val="00FC3875"/>
    <w:rsid w:val="00FC52A7"/>
    <w:rsid w:val="00FC702A"/>
    <w:rsid w:val="00FD47D2"/>
    <w:rsid w:val="00FD48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0BBB24-7F96-42A8-9F39-734DCBC98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pPr>
      <w:spacing w:after="0" w:line="240" w:lineRule="auto"/>
    </w:pPr>
    <w:rPr>
      <w:rFonts w:ascii="Times New Roman" w:eastAsia="Times New Roman" w:hAnsi="Times New Roman" w:cs="Times New Roman"/>
      <w:sz w:val="24"/>
      <w:szCs w:val="24"/>
      <w:lang w:val="es-ES" w:eastAsia="es-ES"/>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
    <w:link w:val="SinespaciadoCar"/>
    <w:uiPriority w:val="1"/>
    <w:qFormat/>
    <w:rsid w:val="00CE2CFE"/>
    <w:pPr>
      <w:spacing w:after="0" w:line="240" w:lineRule="auto"/>
    </w:pPr>
  </w:style>
  <w:style w:type="character" w:customStyle="1" w:styleId="SinespaciadoCar">
    <w:name w:val="Sin espaciado Car"/>
    <w:aliases w:val="Francesa Car"/>
    <w:link w:val="Sinespaciado"/>
    <w:uiPriority w:val="1"/>
    <w:locked/>
    <w:rsid w:val="00CE2CFE"/>
  </w:style>
  <w:style w:type="table" w:styleId="Tabladelista1clara-nfasis1">
    <w:name w:val="List Table 1 Light Accent 1"/>
    <w:basedOn w:val="Tablanormal"/>
    <w:uiPriority w:val="46"/>
    <w:rsid w:val="00D30935"/>
    <w:pPr>
      <w:spacing w:after="0" w:line="240" w:lineRule="auto"/>
    </w:pPr>
    <w:rPr>
      <w:rFonts w:eastAsiaTheme="minorEastAsia"/>
      <w:sz w:val="24"/>
      <w:szCs w:val="24"/>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622023">
      <w:bodyDiv w:val="1"/>
      <w:marLeft w:val="0"/>
      <w:marRight w:val="0"/>
      <w:marTop w:val="0"/>
      <w:marBottom w:val="0"/>
      <w:divBdr>
        <w:top w:val="none" w:sz="0" w:space="0" w:color="auto"/>
        <w:left w:val="none" w:sz="0" w:space="0" w:color="auto"/>
        <w:bottom w:val="none" w:sz="0" w:space="0" w:color="auto"/>
        <w:right w:val="none" w:sz="0" w:space="0" w:color="auto"/>
      </w:divBdr>
    </w:div>
    <w:div w:id="182133490">
      <w:bodyDiv w:val="1"/>
      <w:marLeft w:val="0"/>
      <w:marRight w:val="0"/>
      <w:marTop w:val="0"/>
      <w:marBottom w:val="0"/>
      <w:divBdr>
        <w:top w:val="none" w:sz="0" w:space="0" w:color="auto"/>
        <w:left w:val="none" w:sz="0" w:space="0" w:color="auto"/>
        <w:bottom w:val="none" w:sz="0" w:space="0" w:color="auto"/>
        <w:right w:val="none" w:sz="0" w:space="0" w:color="auto"/>
      </w:divBdr>
    </w:div>
    <w:div w:id="236791391">
      <w:bodyDiv w:val="1"/>
      <w:marLeft w:val="0"/>
      <w:marRight w:val="0"/>
      <w:marTop w:val="0"/>
      <w:marBottom w:val="0"/>
      <w:divBdr>
        <w:top w:val="none" w:sz="0" w:space="0" w:color="auto"/>
        <w:left w:val="none" w:sz="0" w:space="0" w:color="auto"/>
        <w:bottom w:val="none" w:sz="0" w:space="0" w:color="auto"/>
        <w:right w:val="none" w:sz="0" w:space="0" w:color="auto"/>
      </w:divBdr>
    </w:div>
    <w:div w:id="243151788">
      <w:bodyDiv w:val="1"/>
      <w:marLeft w:val="0"/>
      <w:marRight w:val="0"/>
      <w:marTop w:val="0"/>
      <w:marBottom w:val="0"/>
      <w:divBdr>
        <w:top w:val="none" w:sz="0" w:space="0" w:color="auto"/>
        <w:left w:val="none" w:sz="0" w:space="0" w:color="auto"/>
        <w:bottom w:val="none" w:sz="0" w:space="0" w:color="auto"/>
        <w:right w:val="none" w:sz="0" w:space="0" w:color="auto"/>
      </w:divBdr>
      <w:divsChild>
        <w:div w:id="1078747330">
          <w:marLeft w:val="0"/>
          <w:marRight w:val="0"/>
          <w:marTop w:val="0"/>
          <w:marBottom w:val="0"/>
          <w:divBdr>
            <w:top w:val="none" w:sz="0" w:space="0" w:color="auto"/>
            <w:left w:val="single" w:sz="6" w:space="0" w:color="7FCAD3"/>
            <w:bottom w:val="single" w:sz="6" w:space="0" w:color="7FCAD3"/>
            <w:right w:val="single" w:sz="6" w:space="0" w:color="7FCAD3"/>
          </w:divBdr>
        </w:div>
      </w:divsChild>
    </w:div>
    <w:div w:id="376274385">
      <w:bodyDiv w:val="1"/>
      <w:marLeft w:val="0"/>
      <w:marRight w:val="0"/>
      <w:marTop w:val="0"/>
      <w:marBottom w:val="0"/>
      <w:divBdr>
        <w:top w:val="none" w:sz="0" w:space="0" w:color="auto"/>
        <w:left w:val="none" w:sz="0" w:space="0" w:color="auto"/>
        <w:bottom w:val="none" w:sz="0" w:space="0" w:color="auto"/>
        <w:right w:val="none" w:sz="0" w:space="0" w:color="auto"/>
      </w:divBdr>
    </w:div>
    <w:div w:id="406193219">
      <w:bodyDiv w:val="1"/>
      <w:marLeft w:val="0"/>
      <w:marRight w:val="0"/>
      <w:marTop w:val="0"/>
      <w:marBottom w:val="0"/>
      <w:divBdr>
        <w:top w:val="none" w:sz="0" w:space="0" w:color="auto"/>
        <w:left w:val="none" w:sz="0" w:space="0" w:color="auto"/>
        <w:bottom w:val="none" w:sz="0" w:space="0" w:color="auto"/>
        <w:right w:val="none" w:sz="0" w:space="0" w:color="auto"/>
      </w:divBdr>
    </w:div>
    <w:div w:id="597719758">
      <w:bodyDiv w:val="1"/>
      <w:marLeft w:val="0"/>
      <w:marRight w:val="0"/>
      <w:marTop w:val="0"/>
      <w:marBottom w:val="0"/>
      <w:divBdr>
        <w:top w:val="none" w:sz="0" w:space="0" w:color="auto"/>
        <w:left w:val="none" w:sz="0" w:space="0" w:color="auto"/>
        <w:bottom w:val="none" w:sz="0" w:space="0" w:color="auto"/>
        <w:right w:val="none" w:sz="0" w:space="0" w:color="auto"/>
      </w:divBdr>
    </w:div>
    <w:div w:id="602227055">
      <w:bodyDiv w:val="1"/>
      <w:marLeft w:val="0"/>
      <w:marRight w:val="0"/>
      <w:marTop w:val="0"/>
      <w:marBottom w:val="0"/>
      <w:divBdr>
        <w:top w:val="none" w:sz="0" w:space="0" w:color="auto"/>
        <w:left w:val="none" w:sz="0" w:space="0" w:color="auto"/>
        <w:bottom w:val="none" w:sz="0" w:space="0" w:color="auto"/>
        <w:right w:val="none" w:sz="0" w:space="0" w:color="auto"/>
      </w:divBdr>
    </w:div>
    <w:div w:id="612439976">
      <w:bodyDiv w:val="1"/>
      <w:marLeft w:val="0"/>
      <w:marRight w:val="0"/>
      <w:marTop w:val="0"/>
      <w:marBottom w:val="0"/>
      <w:divBdr>
        <w:top w:val="none" w:sz="0" w:space="0" w:color="auto"/>
        <w:left w:val="none" w:sz="0" w:space="0" w:color="auto"/>
        <w:bottom w:val="none" w:sz="0" w:space="0" w:color="auto"/>
        <w:right w:val="none" w:sz="0" w:space="0" w:color="auto"/>
      </w:divBdr>
    </w:div>
    <w:div w:id="653264852">
      <w:bodyDiv w:val="1"/>
      <w:marLeft w:val="0"/>
      <w:marRight w:val="0"/>
      <w:marTop w:val="0"/>
      <w:marBottom w:val="0"/>
      <w:divBdr>
        <w:top w:val="none" w:sz="0" w:space="0" w:color="auto"/>
        <w:left w:val="none" w:sz="0" w:space="0" w:color="auto"/>
        <w:bottom w:val="none" w:sz="0" w:space="0" w:color="auto"/>
        <w:right w:val="none" w:sz="0" w:space="0" w:color="auto"/>
      </w:divBdr>
    </w:div>
    <w:div w:id="760418937">
      <w:bodyDiv w:val="1"/>
      <w:marLeft w:val="0"/>
      <w:marRight w:val="0"/>
      <w:marTop w:val="0"/>
      <w:marBottom w:val="0"/>
      <w:divBdr>
        <w:top w:val="none" w:sz="0" w:space="0" w:color="auto"/>
        <w:left w:val="none" w:sz="0" w:space="0" w:color="auto"/>
        <w:bottom w:val="none" w:sz="0" w:space="0" w:color="auto"/>
        <w:right w:val="none" w:sz="0" w:space="0" w:color="auto"/>
      </w:divBdr>
    </w:div>
    <w:div w:id="797184006">
      <w:bodyDiv w:val="1"/>
      <w:marLeft w:val="0"/>
      <w:marRight w:val="0"/>
      <w:marTop w:val="0"/>
      <w:marBottom w:val="0"/>
      <w:divBdr>
        <w:top w:val="none" w:sz="0" w:space="0" w:color="auto"/>
        <w:left w:val="none" w:sz="0" w:space="0" w:color="auto"/>
        <w:bottom w:val="none" w:sz="0" w:space="0" w:color="auto"/>
        <w:right w:val="none" w:sz="0" w:space="0" w:color="auto"/>
      </w:divBdr>
    </w:div>
    <w:div w:id="905802589">
      <w:bodyDiv w:val="1"/>
      <w:marLeft w:val="0"/>
      <w:marRight w:val="0"/>
      <w:marTop w:val="0"/>
      <w:marBottom w:val="0"/>
      <w:divBdr>
        <w:top w:val="none" w:sz="0" w:space="0" w:color="auto"/>
        <w:left w:val="none" w:sz="0" w:space="0" w:color="auto"/>
        <w:bottom w:val="none" w:sz="0" w:space="0" w:color="auto"/>
        <w:right w:val="none" w:sz="0" w:space="0" w:color="auto"/>
      </w:divBdr>
    </w:div>
    <w:div w:id="1129786518">
      <w:bodyDiv w:val="1"/>
      <w:marLeft w:val="0"/>
      <w:marRight w:val="0"/>
      <w:marTop w:val="0"/>
      <w:marBottom w:val="0"/>
      <w:divBdr>
        <w:top w:val="none" w:sz="0" w:space="0" w:color="auto"/>
        <w:left w:val="none" w:sz="0" w:space="0" w:color="auto"/>
        <w:bottom w:val="none" w:sz="0" w:space="0" w:color="auto"/>
        <w:right w:val="none" w:sz="0" w:space="0" w:color="auto"/>
      </w:divBdr>
    </w:div>
    <w:div w:id="1529105897">
      <w:bodyDiv w:val="1"/>
      <w:marLeft w:val="0"/>
      <w:marRight w:val="0"/>
      <w:marTop w:val="0"/>
      <w:marBottom w:val="0"/>
      <w:divBdr>
        <w:top w:val="none" w:sz="0" w:space="0" w:color="auto"/>
        <w:left w:val="none" w:sz="0" w:space="0" w:color="auto"/>
        <w:bottom w:val="none" w:sz="0" w:space="0" w:color="auto"/>
        <w:right w:val="none" w:sz="0" w:space="0" w:color="auto"/>
      </w:divBdr>
    </w:div>
    <w:div w:id="1576620818">
      <w:bodyDiv w:val="1"/>
      <w:marLeft w:val="0"/>
      <w:marRight w:val="0"/>
      <w:marTop w:val="0"/>
      <w:marBottom w:val="0"/>
      <w:divBdr>
        <w:top w:val="none" w:sz="0" w:space="0" w:color="auto"/>
        <w:left w:val="none" w:sz="0" w:space="0" w:color="auto"/>
        <w:bottom w:val="none" w:sz="0" w:space="0" w:color="auto"/>
        <w:right w:val="none" w:sz="0" w:space="0" w:color="auto"/>
      </w:divBdr>
    </w:div>
    <w:div w:id="1676608261">
      <w:bodyDiv w:val="1"/>
      <w:marLeft w:val="0"/>
      <w:marRight w:val="0"/>
      <w:marTop w:val="0"/>
      <w:marBottom w:val="0"/>
      <w:divBdr>
        <w:top w:val="none" w:sz="0" w:space="0" w:color="auto"/>
        <w:left w:val="none" w:sz="0" w:space="0" w:color="auto"/>
        <w:bottom w:val="none" w:sz="0" w:space="0" w:color="auto"/>
        <w:right w:val="none" w:sz="0" w:space="0" w:color="auto"/>
      </w:divBdr>
      <w:divsChild>
        <w:div w:id="1713653307">
          <w:marLeft w:val="0"/>
          <w:marRight w:val="0"/>
          <w:marTop w:val="0"/>
          <w:marBottom w:val="0"/>
          <w:divBdr>
            <w:top w:val="none" w:sz="0" w:space="0" w:color="auto"/>
            <w:left w:val="single" w:sz="6" w:space="0" w:color="7FCAD3"/>
            <w:bottom w:val="single" w:sz="6" w:space="0" w:color="7FCAD3"/>
            <w:right w:val="single" w:sz="6" w:space="0" w:color="7FCAD3"/>
          </w:divBdr>
        </w:div>
      </w:divsChild>
    </w:div>
    <w:div w:id="1739985207">
      <w:bodyDiv w:val="1"/>
      <w:marLeft w:val="0"/>
      <w:marRight w:val="0"/>
      <w:marTop w:val="0"/>
      <w:marBottom w:val="0"/>
      <w:divBdr>
        <w:top w:val="none" w:sz="0" w:space="0" w:color="auto"/>
        <w:left w:val="none" w:sz="0" w:space="0" w:color="auto"/>
        <w:bottom w:val="none" w:sz="0" w:space="0" w:color="auto"/>
        <w:right w:val="none" w:sz="0" w:space="0" w:color="auto"/>
      </w:divBdr>
    </w:div>
    <w:div w:id="1793287774">
      <w:bodyDiv w:val="1"/>
      <w:marLeft w:val="0"/>
      <w:marRight w:val="0"/>
      <w:marTop w:val="0"/>
      <w:marBottom w:val="0"/>
      <w:divBdr>
        <w:top w:val="none" w:sz="0" w:space="0" w:color="auto"/>
        <w:left w:val="none" w:sz="0" w:space="0" w:color="auto"/>
        <w:bottom w:val="none" w:sz="0" w:space="0" w:color="auto"/>
        <w:right w:val="none" w:sz="0" w:space="0" w:color="auto"/>
      </w:divBdr>
    </w:div>
    <w:div w:id="1795903968">
      <w:bodyDiv w:val="1"/>
      <w:marLeft w:val="0"/>
      <w:marRight w:val="0"/>
      <w:marTop w:val="0"/>
      <w:marBottom w:val="0"/>
      <w:divBdr>
        <w:top w:val="none" w:sz="0" w:space="0" w:color="auto"/>
        <w:left w:val="none" w:sz="0" w:space="0" w:color="auto"/>
        <w:bottom w:val="none" w:sz="0" w:space="0" w:color="auto"/>
        <w:right w:val="none" w:sz="0" w:space="0" w:color="auto"/>
      </w:divBdr>
    </w:div>
    <w:div w:id="2022125226">
      <w:bodyDiv w:val="1"/>
      <w:marLeft w:val="0"/>
      <w:marRight w:val="0"/>
      <w:marTop w:val="0"/>
      <w:marBottom w:val="0"/>
      <w:divBdr>
        <w:top w:val="none" w:sz="0" w:space="0" w:color="auto"/>
        <w:left w:val="none" w:sz="0" w:space="0" w:color="auto"/>
        <w:bottom w:val="none" w:sz="0" w:space="0" w:color="auto"/>
        <w:right w:val="none" w:sz="0" w:space="0" w:color="auto"/>
      </w:divBdr>
    </w:div>
    <w:div w:id="2099868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javascript:abrirAcuseRR('393163');" TargetMode="External"/><Relationship Id="rId21" Type="http://schemas.openxmlformats.org/officeDocument/2006/relationships/hyperlink" Target="https://www.saimex.org.mx/saimex/solicitud/downloadAttach/1230665.page" TargetMode="External"/><Relationship Id="rId42" Type="http://schemas.openxmlformats.org/officeDocument/2006/relationships/hyperlink" Target="https://www.saimex.org.mx/saimex/solicitud/downloadAttach/1221695.page" TargetMode="External"/><Relationship Id="rId47" Type="http://schemas.openxmlformats.org/officeDocument/2006/relationships/hyperlink" Target="https://www.saimex.org.mx/saimex/solicitud/downloadAttach/1220699.page" TargetMode="External"/><Relationship Id="rId63" Type="http://schemas.openxmlformats.org/officeDocument/2006/relationships/hyperlink" Target="https://www.saimex.org.mx/saimex/solicitud/downloadAttach/1238877.page" TargetMode="External"/><Relationship Id="rId68" Type="http://schemas.openxmlformats.org/officeDocument/2006/relationships/hyperlink" Target="javascript:abrirAcuse(393163);" TargetMode="External"/><Relationship Id="rId84" Type="http://schemas.openxmlformats.org/officeDocument/2006/relationships/header" Target="header3.xml"/><Relationship Id="rId16" Type="http://schemas.openxmlformats.org/officeDocument/2006/relationships/hyperlink" Target="https://www.saimex.org.mx/saimex/solicitud/downloadAttach/1221646.page" TargetMode="External"/><Relationship Id="rId11" Type="http://schemas.openxmlformats.org/officeDocument/2006/relationships/hyperlink" Target="javascript:abrirAcuse(393163);" TargetMode="External"/><Relationship Id="rId32" Type="http://schemas.openxmlformats.org/officeDocument/2006/relationships/hyperlink" Target="javascript:abrirAcuseRR('393163');" TargetMode="External"/><Relationship Id="rId37" Type="http://schemas.openxmlformats.org/officeDocument/2006/relationships/hyperlink" Target="https://www.saimex.org.mx/saimex/solicitud/downloadAttach/1238877.page" TargetMode="External"/><Relationship Id="rId53" Type="http://schemas.openxmlformats.org/officeDocument/2006/relationships/hyperlink" Target="javascript:abrirAcuse(393163);" TargetMode="External"/><Relationship Id="rId58" Type="http://schemas.openxmlformats.org/officeDocument/2006/relationships/hyperlink" Target="https://www.saimex.org.mx/saimex/solicitud/downloadAttach/1238855.page" TargetMode="External"/><Relationship Id="rId74" Type="http://schemas.openxmlformats.org/officeDocument/2006/relationships/hyperlink" Target="javascript:abrirAcuse(393163);" TargetMode="External"/><Relationship Id="rId79" Type="http://schemas.openxmlformats.org/officeDocument/2006/relationships/hyperlink" Target="http://dof.gob.mx/nota_detalle.php?codigo=5492254&amp;fecha=28/07/2017" TargetMode="External"/><Relationship Id="rId5" Type="http://schemas.openxmlformats.org/officeDocument/2006/relationships/webSettings" Target="webSettings.xml"/><Relationship Id="rId19" Type="http://schemas.openxmlformats.org/officeDocument/2006/relationships/hyperlink" Target="https://www.saimex.org.mx/saimex/solicitud/downloadAttach/1221641.page" TargetMode="External"/><Relationship Id="rId14" Type="http://schemas.openxmlformats.org/officeDocument/2006/relationships/hyperlink" Target="https://www.saimex.org.mx/saimex/solicitud/downloadAttach/1220863.page" TargetMode="External"/><Relationship Id="rId22" Type="http://schemas.openxmlformats.org/officeDocument/2006/relationships/hyperlink" Target="https://www.saimex.org.mx/saimex/solicitud/downloadAttach/1230711.page" TargetMode="External"/><Relationship Id="rId27" Type="http://schemas.openxmlformats.org/officeDocument/2006/relationships/hyperlink" Target="https://www.saimex.org.mx/saimex/solicitud/downloadAttach/1238851.page" TargetMode="External"/><Relationship Id="rId30" Type="http://schemas.openxmlformats.org/officeDocument/2006/relationships/hyperlink" Target="https://www.saimex.org.mx/saimex/solicitud/downloadAttach/1238854.page" TargetMode="External"/><Relationship Id="rId35" Type="http://schemas.openxmlformats.org/officeDocument/2006/relationships/hyperlink" Target="https://www.saimex.org.mx/saimex/solicitud/downloadAttach/1238843.page" TargetMode="External"/><Relationship Id="rId43" Type="http://schemas.openxmlformats.org/officeDocument/2006/relationships/hyperlink" Target="https://www.saimex.org.mx/saimex/solicitud/downloadAttach/1221696.page" TargetMode="External"/><Relationship Id="rId48" Type="http://schemas.openxmlformats.org/officeDocument/2006/relationships/hyperlink" Target="https://www.saimex.org.mx/saimex/solicitud/downloadAttach/1220700.page" TargetMode="External"/><Relationship Id="rId56" Type="http://schemas.openxmlformats.org/officeDocument/2006/relationships/hyperlink" Target="https://www.saimex.org.mx/saimex/solicitud/downloadAttach/1238853.page" TargetMode="External"/><Relationship Id="rId64" Type="http://schemas.openxmlformats.org/officeDocument/2006/relationships/hyperlink" Target="https://www.saimex.org.mx/saimex/solicitud/downloadAttach/1238878.page" TargetMode="External"/><Relationship Id="rId69" Type="http://schemas.openxmlformats.org/officeDocument/2006/relationships/hyperlink" Target="javascript:abrirAcuse(393163);" TargetMode="External"/><Relationship Id="rId77" Type="http://schemas.openxmlformats.org/officeDocument/2006/relationships/image" Target="media/image7.png"/><Relationship Id="rId8" Type="http://schemas.openxmlformats.org/officeDocument/2006/relationships/hyperlink" Target="javascript:abrirAcuse(393163);" TargetMode="External"/><Relationship Id="rId51" Type="http://schemas.openxmlformats.org/officeDocument/2006/relationships/hyperlink" Target="https://www.saimex.org.mx/saimex/solicitud/downloadAttach/1230665.page" TargetMode="External"/><Relationship Id="rId72" Type="http://schemas.openxmlformats.org/officeDocument/2006/relationships/image" Target="media/image5.png"/><Relationship Id="rId80" Type="http://schemas.openxmlformats.org/officeDocument/2006/relationships/header" Target="header1.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saimex.org.mx/saimex/solicitud/downloadAttach/1221695.page" TargetMode="External"/><Relationship Id="rId17" Type="http://schemas.openxmlformats.org/officeDocument/2006/relationships/hyperlink" Target="https://www.saimex.org.mx/saimex/solicitud/downloadAttach/1220699.page" TargetMode="External"/><Relationship Id="rId25" Type="http://schemas.openxmlformats.org/officeDocument/2006/relationships/image" Target="media/image3.png"/><Relationship Id="rId33" Type="http://schemas.openxmlformats.org/officeDocument/2006/relationships/hyperlink" Target="https://www.saimex.org.mx/saimex/solicitud/downloadAttach/1238841.page" TargetMode="External"/><Relationship Id="rId38" Type="http://schemas.openxmlformats.org/officeDocument/2006/relationships/hyperlink" Target="https://www.saimex.org.mx/saimex/solicitud/downloadAttach/1238878.page" TargetMode="External"/><Relationship Id="rId46" Type="http://schemas.openxmlformats.org/officeDocument/2006/relationships/hyperlink" Target="https://www.saimex.org.mx/saimex/solicitud/downloadAttach/1221646.page" TargetMode="External"/><Relationship Id="rId59" Type="http://schemas.openxmlformats.org/officeDocument/2006/relationships/hyperlink" Target="https://www.saimex.org.mx/saimex/solicitud/downloadAttach/1238841.page" TargetMode="External"/><Relationship Id="rId67" Type="http://schemas.openxmlformats.org/officeDocument/2006/relationships/hyperlink" Target="https://www.saimex.org.mx/saimex/solicitud/downloadAttach/1238881.page" TargetMode="External"/><Relationship Id="rId20" Type="http://schemas.openxmlformats.org/officeDocument/2006/relationships/hyperlink" Target="https://www.saimex.org.mx/saimex/solicitud/downloadAttach/1221642.page" TargetMode="External"/><Relationship Id="rId41" Type="http://schemas.openxmlformats.org/officeDocument/2006/relationships/hyperlink" Target="https://www.saimex.org.mx/saimex/solicitud/downloadAttach/1238881.page" TargetMode="External"/><Relationship Id="rId54" Type="http://schemas.openxmlformats.org/officeDocument/2006/relationships/hyperlink" Target="https://www.saimex.org.mx/saimex/solicitud/downloadAttach/1238851.page" TargetMode="External"/><Relationship Id="rId62" Type="http://schemas.openxmlformats.org/officeDocument/2006/relationships/hyperlink" Target="https://www.saimex.org.mx/saimex/solicitud/downloadAttach/1238843.page" TargetMode="External"/><Relationship Id="rId70" Type="http://schemas.openxmlformats.org/officeDocument/2006/relationships/hyperlink" Target="javascript:abrirAcuse(393163);" TargetMode="External"/><Relationship Id="rId75" Type="http://schemas.openxmlformats.org/officeDocument/2006/relationships/hyperlink" Target="javascript:abrirAcuse(393163);"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aimex.org.mx/saimex/solicitud/downloadAttach/1221645.page" TargetMode="External"/><Relationship Id="rId23" Type="http://schemas.openxmlformats.org/officeDocument/2006/relationships/image" Target="media/image1.png"/><Relationship Id="rId28" Type="http://schemas.openxmlformats.org/officeDocument/2006/relationships/hyperlink" Target="https://www.saimex.org.mx/saimex/solicitud/downloadAttach/1238852.page" TargetMode="External"/><Relationship Id="rId36" Type="http://schemas.openxmlformats.org/officeDocument/2006/relationships/hyperlink" Target="javascript:abrirAcuseRR('393163');" TargetMode="External"/><Relationship Id="rId49" Type="http://schemas.openxmlformats.org/officeDocument/2006/relationships/hyperlink" Target="https://www.saimex.org.mx/saimex/solicitud/downloadAttach/1221641.page" TargetMode="External"/><Relationship Id="rId57" Type="http://schemas.openxmlformats.org/officeDocument/2006/relationships/hyperlink" Target="https://www.saimex.org.mx/saimex/solicitud/downloadAttach/1238854.page" TargetMode="External"/><Relationship Id="rId10" Type="http://schemas.openxmlformats.org/officeDocument/2006/relationships/hyperlink" Target="javascript:abrirAcuse(393163);" TargetMode="External"/><Relationship Id="rId31" Type="http://schemas.openxmlformats.org/officeDocument/2006/relationships/hyperlink" Target="https://www.saimex.org.mx/saimex/solicitud/downloadAttach/1238855.page" TargetMode="External"/><Relationship Id="rId44" Type="http://schemas.openxmlformats.org/officeDocument/2006/relationships/hyperlink" Target="https://www.saimex.org.mx/saimex/solicitud/downloadAttach/1220863.page" TargetMode="External"/><Relationship Id="rId52" Type="http://schemas.openxmlformats.org/officeDocument/2006/relationships/hyperlink" Target="https://www.saimex.org.mx/saimex/solicitud/downloadAttach/1230711.page" TargetMode="External"/><Relationship Id="rId60" Type="http://schemas.openxmlformats.org/officeDocument/2006/relationships/hyperlink" Target="javascript:abrirAcuseRR('393163');" TargetMode="External"/><Relationship Id="rId65" Type="http://schemas.openxmlformats.org/officeDocument/2006/relationships/hyperlink" Target="https://www.saimex.org.mx/saimex/solicitud/downloadAttach/1238879.page" TargetMode="External"/><Relationship Id="rId73" Type="http://schemas.openxmlformats.org/officeDocument/2006/relationships/image" Target="media/image6.png"/><Relationship Id="rId78" Type="http://schemas.openxmlformats.org/officeDocument/2006/relationships/image" Target="media/image8.png"/><Relationship Id="rId81" Type="http://schemas.openxmlformats.org/officeDocument/2006/relationships/footer" Target="footer1.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javascript:abrirAcuse(393163);" TargetMode="External"/><Relationship Id="rId13" Type="http://schemas.openxmlformats.org/officeDocument/2006/relationships/hyperlink" Target="https://www.saimex.org.mx/saimex/solicitud/downloadAttach/1221696.page" TargetMode="External"/><Relationship Id="rId18" Type="http://schemas.openxmlformats.org/officeDocument/2006/relationships/hyperlink" Target="https://www.saimex.org.mx/saimex/solicitud/downloadAttach/1220700.page" TargetMode="External"/><Relationship Id="rId39" Type="http://schemas.openxmlformats.org/officeDocument/2006/relationships/hyperlink" Target="https://www.saimex.org.mx/saimex/solicitud/downloadAttach/1238879.page" TargetMode="External"/><Relationship Id="rId34" Type="http://schemas.openxmlformats.org/officeDocument/2006/relationships/hyperlink" Target="https://www.saimex.org.mx/saimex/solicitud/downloadAttach/1238842.page" TargetMode="External"/><Relationship Id="rId50" Type="http://schemas.openxmlformats.org/officeDocument/2006/relationships/hyperlink" Target="https://www.saimex.org.mx/saimex/solicitud/downloadAttach/1221642.page" TargetMode="External"/><Relationship Id="rId55" Type="http://schemas.openxmlformats.org/officeDocument/2006/relationships/hyperlink" Target="https://www.saimex.org.mx/saimex/solicitud/downloadAttach/1238852.page" TargetMode="External"/><Relationship Id="rId76" Type="http://schemas.openxmlformats.org/officeDocument/2006/relationships/hyperlink" Target="https://portalanterior.ine.mx/archivos2/tutoriales/sistemas/ApoyoInstitucional/SIF/docs/candidatos/folioFiscalFactura.pdf" TargetMode="External"/><Relationship Id="rId7" Type="http://schemas.openxmlformats.org/officeDocument/2006/relationships/endnotes" Target="endnotes.xml"/><Relationship Id="rId71" Type="http://schemas.openxmlformats.org/officeDocument/2006/relationships/image" Target="media/image4.png"/><Relationship Id="rId2" Type="http://schemas.openxmlformats.org/officeDocument/2006/relationships/numbering" Target="numbering.xml"/><Relationship Id="rId29" Type="http://schemas.openxmlformats.org/officeDocument/2006/relationships/hyperlink" Target="https://www.saimex.org.mx/saimex/solicitud/downloadAttach/1238853.page" TargetMode="External"/><Relationship Id="rId24" Type="http://schemas.openxmlformats.org/officeDocument/2006/relationships/image" Target="media/image2.png"/><Relationship Id="rId40" Type="http://schemas.openxmlformats.org/officeDocument/2006/relationships/hyperlink" Target="https://www.saimex.org.mx/saimex/solicitud/downloadAttach/1238880.page" TargetMode="External"/><Relationship Id="rId45" Type="http://schemas.openxmlformats.org/officeDocument/2006/relationships/hyperlink" Target="https://www.saimex.org.mx/saimex/solicitud/downloadAttach/1221645.page" TargetMode="External"/><Relationship Id="rId66" Type="http://schemas.openxmlformats.org/officeDocument/2006/relationships/hyperlink" Target="https://www.saimex.org.mx/saimex/solicitud/downloadAttach/1238880.page" TargetMode="External"/><Relationship Id="rId61" Type="http://schemas.openxmlformats.org/officeDocument/2006/relationships/hyperlink" Target="https://www.saimex.org.mx/saimex/solicitud/downloadAttach/1238842.page" TargetMode="External"/><Relationship Id="rId8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05D47A-4D72-4012-AC0E-97FB68A54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706</TotalTime>
  <Pages>55</Pages>
  <Words>13091</Words>
  <Characters>72005</Characters>
  <Application>Microsoft Office Word</Application>
  <DocSecurity>0</DocSecurity>
  <Lines>600</Lines>
  <Paragraphs>169</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84927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 infoem</cp:lastModifiedBy>
  <cp:revision>31</cp:revision>
  <cp:lastPrinted>2021-11-29T23:03:00Z</cp:lastPrinted>
  <dcterms:created xsi:type="dcterms:W3CDTF">2021-11-24T18:41:00Z</dcterms:created>
  <dcterms:modified xsi:type="dcterms:W3CDTF">2021-12-16T17:42:00Z</dcterms:modified>
</cp:coreProperties>
</file>