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8F4324" w:rsidR="00457BB8" w:rsidRPr="00E070F6" w:rsidRDefault="00457BB8" w:rsidP="00E070F6">
      <w:pPr>
        <w:spacing w:before="100" w:beforeAutospacing="1" w:after="100" w:afterAutospacing="1" w:line="360" w:lineRule="auto"/>
        <w:jc w:val="both"/>
        <w:rPr>
          <w:rFonts w:ascii="Palatino Linotype" w:hAnsi="Palatino Linotype"/>
        </w:rPr>
      </w:pPr>
      <w:r w:rsidRPr="00E070F6">
        <w:rPr>
          <w:rFonts w:ascii="Palatino Linotype" w:hAnsi="Palatino Linotype"/>
        </w:rPr>
        <w:t>Resolución del Pleno del Instituto de Transparencia, Acceso a la Inf</w:t>
      </w:r>
      <w:bookmarkStart w:id="0" w:name="_GoBack"/>
      <w:bookmarkEnd w:id="0"/>
      <w:r w:rsidRPr="00E070F6">
        <w:rPr>
          <w:rFonts w:ascii="Palatino Linotype" w:hAnsi="Palatino Linotype"/>
        </w:rPr>
        <w:t>ormación Pública y Protección de Datos Personales del Estado de México y Municipios, con domicilio en Metepec, Estado de México, de fecha</w:t>
      </w:r>
      <w:r w:rsidR="004D51E5" w:rsidRPr="00E070F6">
        <w:rPr>
          <w:rFonts w:ascii="Palatino Linotype" w:hAnsi="Palatino Linotype"/>
        </w:rPr>
        <w:t xml:space="preserve"> </w:t>
      </w:r>
      <w:r w:rsidR="00BA6B43" w:rsidRPr="00E070F6">
        <w:rPr>
          <w:rFonts w:ascii="Palatino Linotype" w:hAnsi="Palatino Linotype"/>
          <w:lang w:val="es-419"/>
        </w:rPr>
        <w:t>veinticuatro</w:t>
      </w:r>
      <w:r w:rsidR="00E710C1" w:rsidRPr="00E070F6">
        <w:rPr>
          <w:rFonts w:ascii="Palatino Linotype" w:hAnsi="Palatino Linotype"/>
        </w:rPr>
        <w:t xml:space="preserve"> de </w:t>
      </w:r>
      <w:r w:rsidR="000812AD" w:rsidRPr="00E070F6">
        <w:rPr>
          <w:rFonts w:ascii="Palatino Linotype" w:hAnsi="Palatino Linotype"/>
          <w:lang w:val="es-419"/>
        </w:rPr>
        <w:t>noviembre</w:t>
      </w:r>
      <w:r w:rsidR="000C0B7F" w:rsidRPr="00E070F6">
        <w:rPr>
          <w:rFonts w:ascii="Palatino Linotype" w:hAnsi="Palatino Linotype"/>
        </w:rPr>
        <w:t xml:space="preserve"> </w:t>
      </w:r>
      <w:r w:rsidR="003579AB" w:rsidRPr="00E070F6">
        <w:rPr>
          <w:rFonts w:ascii="Palatino Linotype" w:hAnsi="Palatino Linotype"/>
        </w:rPr>
        <w:t>de dos mil veintiuno</w:t>
      </w:r>
      <w:r w:rsidRPr="00E070F6">
        <w:rPr>
          <w:rFonts w:ascii="Palatino Linotype" w:hAnsi="Palatino Linotype"/>
        </w:rPr>
        <w:t>.</w:t>
      </w:r>
    </w:p>
    <w:p w14:paraId="2C11FACB" w14:textId="16A2D51C" w:rsidR="00457BB8" w:rsidRPr="00E070F6" w:rsidRDefault="00457BB8" w:rsidP="00E070F6">
      <w:pPr>
        <w:spacing w:before="100" w:beforeAutospacing="1" w:after="100" w:afterAutospacing="1" w:line="360" w:lineRule="auto"/>
        <w:jc w:val="both"/>
        <w:rPr>
          <w:rFonts w:ascii="Palatino Linotype" w:hAnsi="Palatino Linotype"/>
          <w:b/>
        </w:rPr>
      </w:pPr>
      <w:r w:rsidRPr="00E070F6">
        <w:rPr>
          <w:rFonts w:ascii="Palatino Linotype" w:hAnsi="Palatino Linotype"/>
          <w:b/>
        </w:rPr>
        <w:t>VISTO</w:t>
      </w:r>
      <w:r w:rsidRPr="00E070F6">
        <w:rPr>
          <w:rFonts w:ascii="Palatino Linotype" w:hAnsi="Palatino Linotype"/>
        </w:rPr>
        <w:t xml:space="preserve"> el expediente formado con motivo del recurso de revisión </w:t>
      </w:r>
      <w:r w:rsidR="000812AD" w:rsidRPr="00E070F6">
        <w:rPr>
          <w:rFonts w:ascii="Palatino Linotype" w:hAnsi="Palatino Linotype"/>
          <w:b/>
          <w:lang w:val="es-419"/>
        </w:rPr>
        <w:t>04782</w:t>
      </w:r>
      <w:r w:rsidR="00FD5671" w:rsidRPr="00E070F6">
        <w:rPr>
          <w:rFonts w:ascii="Palatino Linotype" w:hAnsi="Palatino Linotype"/>
          <w:b/>
        </w:rPr>
        <w:t>/INFOEM/IP/RR/2021</w:t>
      </w:r>
      <w:r w:rsidRPr="00E070F6">
        <w:rPr>
          <w:rFonts w:ascii="Palatino Linotype" w:hAnsi="Palatino Linotype"/>
        </w:rPr>
        <w:t xml:space="preserve">, </w:t>
      </w:r>
      <w:r w:rsidR="00FD5671" w:rsidRPr="00E070F6">
        <w:rPr>
          <w:rFonts w:ascii="Palatino Linotype" w:hAnsi="Palatino Linotype"/>
        </w:rPr>
        <w:t xml:space="preserve">promovido por </w:t>
      </w:r>
      <w:r w:rsidR="000812AD" w:rsidRPr="00E070F6">
        <w:rPr>
          <w:rFonts w:ascii="Palatino Linotype" w:hAnsi="Palatino Linotype"/>
          <w:lang w:val="es-419"/>
        </w:rPr>
        <w:t xml:space="preserve">el </w:t>
      </w:r>
      <w:r w:rsidR="000812AD" w:rsidRPr="00E070F6">
        <w:rPr>
          <w:rFonts w:ascii="Palatino Linotype" w:hAnsi="Palatino Linotype"/>
          <w:b/>
          <w:lang w:val="es-419"/>
        </w:rPr>
        <w:t xml:space="preserve">C. </w:t>
      </w:r>
      <w:r w:rsidR="00500F06">
        <w:rPr>
          <w:rFonts w:ascii="Palatino Linotype" w:hAnsi="Palatino Linotype"/>
          <w:b/>
          <w:lang w:val="es-419"/>
        </w:rPr>
        <w:t>XXXX XXXXXXX XXXXXXXXX XXXXXX</w:t>
      </w:r>
      <w:r w:rsidR="000812AD" w:rsidRPr="00E070F6">
        <w:rPr>
          <w:rFonts w:ascii="Palatino Linotype" w:hAnsi="Palatino Linotype"/>
          <w:b/>
          <w:lang w:val="es-419"/>
        </w:rPr>
        <w:t xml:space="preserve">, </w:t>
      </w:r>
      <w:r w:rsidR="00FD5671" w:rsidRPr="00E070F6">
        <w:rPr>
          <w:rFonts w:ascii="Palatino Linotype" w:hAnsi="Palatino Linotype"/>
        </w:rPr>
        <w:t xml:space="preserve">a quien en lo sucesivo se le denominará </w:t>
      </w:r>
      <w:r w:rsidR="00FD5671" w:rsidRPr="00E070F6">
        <w:rPr>
          <w:rFonts w:ascii="Palatino Linotype" w:hAnsi="Palatino Linotype"/>
          <w:b/>
        </w:rPr>
        <w:t>EL RECURRENTE</w:t>
      </w:r>
      <w:r w:rsidR="00E710C1" w:rsidRPr="00E070F6">
        <w:rPr>
          <w:rFonts w:ascii="Palatino Linotype" w:hAnsi="Palatino Linotype"/>
        </w:rPr>
        <w:t>,</w:t>
      </w:r>
      <w:r w:rsidR="00036B4C" w:rsidRPr="00E070F6">
        <w:rPr>
          <w:rFonts w:ascii="Palatino Linotype" w:hAnsi="Palatino Linotype"/>
        </w:rPr>
        <w:t xml:space="preserve"> </w:t>
      </w:r>
      <w:r w:rsidRPr="00E070F6">
        <w:rPr>
          <w:rFonts w:ascii="Palatino Linotype" w:hAnsi="Palatino Linotype"/>
        </w:rPr>
        <w:t xml:space="preserve">en contra de </w:t>
      </w:r>
      <w:r w:rsidR="00036B4C" w:rsidRPr="00E070F6">
        <w:rPr>
          <w:rFonts w:ascii="Palatino Linotype" w:hAnsi="Palatino Linotype"/>
        </w:rPr>
        <w:t xml:space="preserve">la </w:t>
      </w:r>
      <w:r w:rsidR="000C0B7F" w:rsidRPr="00E070F6">
        <w:rPr>
          <w:rFonts w:ascii="Palatino Linotype" w:hAnsi="Palatino Linotype" w:cs="Arial"/>
          <w:color w:val="000000" w:themeColor="text1"/>
          <w:lang w:val="es-ES"/>
        </w:rPr>
        <w:t>r</w:t>
      </w:r>
      <w:r w:rsidR="002E63E4" w:rsidRPr="00E070F6">
        <w:rPr>
          <w:rFonts w:ascii="Palatino Linotype" w:hAnsi="Palatino Linotype" w:cs="Arial"/>
          <w:color w:val="000000" w:themeColor="text1"/>
          <w:lang w:val="es-ES"/>
        </w:rPr>
        <w:t>espuesta por parte del</w:t>
      </w:r>
      <w:r w:rsidR="000C0B7F" w:rsidRPr="00E070F6">
        <w:rPr>
          <w:rFonts w:ascii="Palatino Linotype" w:hAnsi="Palatino Linotype" w:cs="Arial"/>
          <w:color w:val="000000" w:themeColor="text1"/>
          <w:lang w:val="es-ES"/>
        </w:rPr>
        <w:t xml:space="preserve"> </w:t>
      </w:r>
      <w:r w:rsidR="000812AD" w:rsidRPr="00E070F6">
        <w:rPr>
          <w:rFonts w:ascii="Palatino Linotype" w:hAnsi="Palatino Linotype"/>
          <w:b/>
          <w:bCs/>
        </w:rPr>
        <w:t xml:space="preserve">Ayuntamiento de </w:t>
      </w:r>
      <w:proofErr w:type="spellStart"/>
      <w:r w:rsidR="000812AD" w:rsidRPr="00E070F6">
        <w:rPr>
          <w:rFonts w:ascii="Palatino Linotype" w:hAnsi="Palatino Linotype"/>
          <w:b/>
          <w:bCs/>
        </w:rPr>
        <w:t>Mexicaltzingo</w:t>
      </w:r>
      <w:proofErr w:type="spellEnd"/>
      <w:r w:rsidRPr="00E070F6">
        <w:rPr>
          <w:rFonts w:ascii="Palatino Linotype" w:hAnsi="Palatino Linotype"/>
          <w:b/>
        </w:rPr>
        <w:t xml:space="preserve">, </w:t>
      </w:r>
      <w:r w:rsidR="000812AD" w:rsidRPr="00E070F6">
        <w:rPr>
          <w:rFonts w:ascii="Palatino Linotype" w:hAnsi="Palatino Linotype"/>
          <w:lang w:val="es-419"/>
        </w:rPr>
        <w:t>a quien en lo sucesivo se le llamará</w:t>
      </w:r>
      <w:r w:rsidR="00036B4C" w:rsidRPr="00E070F6">
        <w:rPr>
          <w:rFonts w:ascii="Palatino Linotype" w:hAnsi="Palatino Linotype"/>
        </w:rPr>
        <w:t xml:space="preserve"> </w:t>
      </w:r>
      <w:r w:rsidRPr="00E070F6">
        <w:rPr>
          <w:rFonts w:ascii="Palatino Linotype" w:hAnsi="Palatino Linotype"/>
          <w:b/>
        </w:rPr>
        <w:t>EL SUJETO OBLIGADO</w:t>
      </w:r>
      <w:r w:rsidRPr="00E070F6">
        <w:rPr>
          <w:rFonts w:ascii="Palatino Linotype" w:hAnsi="Palatino Linotype"/>
        </w:rPr>
        <w:t xml:space="preserve">, se procede a dictar la presente resolución con base en lo siguiente: </w:t>
      </w:r>
    </w:p>
    <w:p w14:paraId="480E521A" w14:textId="77777777" w:rsidR="00457BB8" w:rsidRPr="00E070F6" w:rsidRDefault="00457BB8" w:rsidP="00E070F6">
      <w:pPr>
        <w:jc w:val="center"/>
        <w:rPr>
          <w:rFonts w:ascii="Palatino Linotype" w:hAnsi="Palatino Linotype"/>
          <w:b/>
          <w:bCs/>
          <w:spacing w:val="40"/>
          <w:sz w:val="28"/>
        </w:rPr>
      </w:pPr>
      <w:r w:rsidRPr="00E070F6">
        <w:rPr>
          <w:rFonts w:ascii="Palatino Linotype" w:hAnsi="Palatino Linotype"/>
          <w:b/>
          <w:bCs/>
          <w:spacing w:val="40"/>
          <w:sz w:val="28"/>
        </w:rPr>
        <w:t>RESULTANDO</w:t>
      </w:r>
    </w:p>
    <w:p w14:paraId="3E4FDE36" w14:textId="3FF39651" w:rsidR="00457BB8" w:rsidRPr="00E070F6" w:rsidRDefault="00457BB8" w:rsidP="00E070F6">
      <w:pPr>
        <w:spacing w:before="100" w:beforeAutospacing="1" w:after="100" w:afterAutospacing="1" w:line="360" w:lineRule="auto"/>
        <w:jc w:val="both"/>
        <w:rPr>
          <w:rFonts w:ascii="Palatino Linotype" w:hAnsi="Palatino Linotype" w:cs="Arial"/>
          <w:b/>
          <w:bCs/>
          <w:lang w:val="es-ES"/>
        </w:rPr>
      </w:pPr>
      <w:r w:rsidRPr="00E070F6">
        <w:rPr>
          <w:rFonts w:ascii="Palatino Linotype" w:hAnsi="Palatino Linotype"/>
          <w:b/>
          <w:sz w:val="28"/>
          <w:szCs w:val="28"/>
        </w:rPr>
        <w:t xml:space="preserve">I. </w:t>
      </w:r>
      <w:r w:rsidRPr="00E070F6">
        <w:rPr>
          <w:rFonts w:ascii="Palatino Linotype" w:hAnsi="Palatino Linotype" w:cs="Arial"/>
        </w:rPr>
        <w:t xml:space="preserve">En </w:t>
      </w:r>
      <w:r w:rsidRPr="00E070F6">
        <w:rPr>
          <w:rFonts w:ascii="Palatino Linotype" w:hAnsi="Palatino Linotype" w:cs="Arial"/>
          <w:lang w:val="es-ES"/>
        </w:rPr>
        <w:t>fecha</w:t>
      </w:r>
      <w:r w:rsidRPr="00E070F6">
        <w:rPr>
          <w:rFonts w:ascii="Palatino Linotype" w:hAnsi="Palatino Linotype"/>
          <w:lang w:val="es-ES"/>
        </w:rPr>
        <w:t xml:space="preserve"> </w:t>
      </w:r>
      <w:r w:rsidR="000812AD" w:rsidRPr="00E070F6">
        <w:rPr>
          <w:rFonts w:ascii="Palatino Linotype" w:hAnsi="Palatino Linotype" w:cs="Arial"/>
          <w:b/>
          <w:lang w:val="es-419"/>
        </w:rPr>
        <w:t>veinte</w:t>
      </w:r>
      <w:r w:rsidR="00C27EA8" w:rsidRPr="00E070F6">
        <w:rPr>
          <w:rFonts w:ascii="Palatino Linotype" w:hAnsi="Palatino Linotype" w:cs="Arial"/>
          <w:b/>
          <w:lang w:val="es-ES"/>
        </w:rPr>
        <w:t xml:space="preserve"> de </w:t>
      </w:r>
      <w:r w:rsidR="000812AD" w:rsidRPr="00E070F6">
        <w:rPr>
          <w:rFonts w:ascii="Palatino Linotype" w:hAnsi="Palatino Linotype" w:cs="Arial"/>
          <w:b/>
          <w:lang w:val="es-419"/>
        </w:rPr>
        <w:t>septiembre</w:t>
      </w:r>
      <w:r w:rsidR="000C0B7F" w:rsidRPr="00E070F6">
        <w:rPr>
          <w:rFonts w:ascii="Palatino Linotype" w:hAnsi="Palatino Linotype" w:cs="Arial"/>
          <w:b/>
          <w:lang w:val="es-ES"/>
        </w:rPr>
        <w:t xml:space="preserve"> </w:t>
      </w:r>
      <w:r w:rsidR="005714ED" w:rsidRPr="00E070F6">
        <w:rPr>
          <w:rFonts w:ascii="Palatino Linotype" w:hAnsi="Palatino Linotype" w:cs="Arial"/>
          <w:b/>
          <w:lang w:val="es-ES"/>
        </w:rPr>
        <w:t>de dos mil veintiuno</w:t>
      </w:r>
      <w:r w:rsidRPr="00E070F6">
        <w:rPr>
          <w:rFonts w:ascii="Palatino Linotype" w:hAnsi="Palatino Linotype"/>
          <w:lang w:val="es-ES"/>
        </w:rPr>
        <w:t xml:space="preserve">, </w:t>
      </w:r>
      <w:r w:rsidR="00FD5671" w:rsidRPr="00E070F6">
        <w:rPr>
          <w:rFonts w:ascii="Palatino Linotype" w:hAnsi="Palatino Linotype"/>
          <w:b/>
          <w:lang w:val="es-ES"/>
        </w:rPr>
        <w:t xml:space="preserve">EL RECURRENTE </w:t>
      </w:r>
      <w:r w:rsidRPr="00E070F6">
        <w:rPr>
          <w:rFonts w:ascii="Palatino Linotype" w:hAnsi="Palatino Linotype" w:cs="Arial"/>
        </w:rPr>
        <w:t xml:space="preserve">presentó a través del Sistema de Acceso a la Información Mexiquense, en lo subsecuente </w:t>
      </w:r>
      <w:r w:rsidRPr="00E070F6">
        <w:rPr>
          <w:rFonts w:ascii="Palatino Linotype" w:hAnsi="Palatino Linotype" w:cs="Arial"/>
          <w:b/>
        </w:rPr>
        <w:t>EL SAIMEX</w:t>
      </w:r>
      <w:r w:rsidRPr="00E070F6">
        <w:rPr>
          <w:rFonts w:ascii="Palatino Linotype" w:hAnsi="Palatino Linotype" w:cs="Arial"/>
        </w:rPr>
        <w:t xml:space="preserve"> ante </w:t>
      </w:r>
      <w:r w:rsidRPr="00E070F6">
        <w:rPr>
          <w:rFonts w:ascii="Palatino Linotype" w:hAnsi="Palatino Linotype" w:cs="Arial"/>
          <w:b/>
        </w:rPr>
        <w:t>EL SUJETO OBLIGADO</w:t>
      </w:r>
      <w:r w:rsidRPr="00E070F6">
        <w:rPr>
          <w:rFonts w:ascii="Palatino Linotype" w:hAnsi="Palatino Linotype" w:cs="Arial"/>
          <w:lang w:val="es-ES"/>
        </w:rPr>
        <w:t xml:space="preserve">, la solicitud de acceso a la información pública, a la que se le asignó el número de expediente </w:t>
      </w:r>
      <w:r w:rsidR="000812AD" w:rsidRPr="00E070F6">
        <w:rPr>
          <w:rFonts w:ascii="Palatino Linotype" w:hAnsi="Palatino Linotype" w:cs="Arial"/>
          <w:b/>
          <w:bCs/>
        </w:rPr>
        <w:t>00038/MEXICAL/IP/2021</w:t>
      </w:r>
      <w:r w:rsidRPr="00E070F6">
        <w:rPr>
          <w:rFonts w:ascii="Palatino Linotype" w:hAnsi="Palatino Linotype" w:cs="Arial"/>
          <w:lang w:val="es-ES"/>
        </w:rPr>
        <w:t xml:space="preserve">, mediante la cual </w:t>
      </w:r>
      <w:r w:rsidR="000171D8" w:rsidRPr="00E070F6">
        <w:rPr>
          <w:rFonts w:ascii="Palatino Linotype" w:hAnsi="Palatino Linotype" w:cs="Arial"/>
          <w:lang w:val="es-ES"/>
        </w:rPr>
        <w:t>requirió</w:t>
      </w:r>
      <w:r w:rsidRPr="00E070F6">
        <w:rPr>
          <w:rFonts w:ascii="Palatino Linotype" w:hAnsi="Palatino Linotype" w:cs="Arial"/>
          <w:lang w:val="es-ES"/>
        </w:rPr>
        <w:t>:</w:t>
      </w:r>
    </w:p>
    <w:p w14:paraId="13BC2DF0" w14:textId="32D29EEA" w:rsidR="00457BB8" w:rsidRPr="00E070F6" w:rsidRDefault="00457BB8" w:rsidP="00E070F6">
      <w:pPr>
        <w:tabs>
          <w:tab w:val="left" w:pos="851"/>
        </w:tabs>
        <w:ind w:left="851" w:right="901"/>
        <w:jc w:val="both"/>
        <w:rPr>
          <w:rFonts w:ascii="Palatino Linotype" w:hAnsi="Palatino Linotype" w:cs="Arial"/>
          <w:i/>
          <w:sz w:val="22"/>
          <w:szCs w:val="22"/>
        </w:rPr>
      </w:pPr>
      <w:r w:rsidRPr="00E070F6">
        <w:rPr>
          <w:rFonts w:ascii="Palatino Linotype" w:hAnsi="Palatino Linotype" w:cs="Arial"/>
          <w:i/>
          <w:sz w:val="22"/>
          <w:szCs w:val="22"/>
        </w:rPr>
        <w:t>“</w:t>
      </w:r>
      <w:r w:rsidR="000812AD" w:rsidRPr="00E070F6">
        <w:rPr>
          <w:rFonts w:ascii="Palatino Linotype" w:hAnsi="Palatino Linotype" w:cs="Arial"/>
          <w:i/>
          <w:sz w:val="22"/>
          <w:szCs w:val="22"/>
        </w:rPr>
        <w:t>Solicito me informen cuánto se le debe a cada proveedor del Ayuntamiento.</w:t>
      </w:r>
      <w:r w:rsidRPr="00E070F6">
        <w:rPr>
          <w:rFonts w:ascii="Palatino Linotype" w:hAnsi="Palatino Linotype" w:cs="Arial"/>
          <w:i/>
          <w:sz w:val="22"/>
          <w:szCs w:val="22"/>
        </w:rPr>
        <w:t xml:space="preserve">” </w:t>
      </w:r>
      <w:r w:rsidRPr="00E070F6">
        <w:rPr>
          <w:rFonts w:ascii="Palatino Linotype" w:hAnsi="Palatino Linotype" w:cs="Arial"/>
          <w:sz w:val="22"/>
          <w:szCs w:val="22"/>
        </w:rPr>
        <w:t>(Sic)</w:t>
      </w:r>
      <w:r w:rsidR="00F96377" w:rsidRPr="00E070F6">
        <w:rPr>
          <w:rFonts w:ascii="Palatino Linotype" w:hAnsi="Palatino Linotype" w:cs="Arial"/>
          <w:sz w:val="22"/>
          <w:szCs w:val="22"/>
        </w:rPr>
        <w:t>.</w:t>
      </w:r>
    </w:p>
    <w:p w14:paraId="4F55A2F7" w14:textId="77777777" w:rsidR="00A6235E" w:rsidRPr="00E070F6" w:rsidRDefault="00A6235E" w:rsidP="00E070F6">
      <w:pPr>
        <w:spacing w:before="100" w:beforeAutospacing="1" w:after="100" w:afterAutospacing="1" w:line="360" w:lineRule="auto"/>
        <w:jc w:val="both"/>
        <w:rPr>
          <w:rFonts w:ascii="Palatino Linotype" w:hAnsi="Palatino Linotype" w:cs="Arial"/>
          <w:b/>
          <w:sz w:val="6"/>
        </w:rPr>
      </w:pPr>
    </w:p>
    <w:p w14:paraId="33E0243E" w14:textId="77777777" w:rsidR="00457BB8" w:rsidRPr="00E070F6" w:rsidRDefault="00457BB8" w:rsidP="00E070F6">
      <w:pPr>
        <w:spacing w:before="100" w:beforeAutospacing="1" w:after="100" w:afterAutospacing="1" w:line="360" w:lineRule="auto"/>
        <w:jc w:val="both"/>
        <w:rPr>
          <w:rFonts w:ascii="Palatino Linotype" w:hAnsi="Palatino Linotype" w:cs="Arial"/>
          <w:b/>
        </w:rPr>
      </w:pPr>
      <w:r w:rsidRPr="00E070F6">
        <w:rPr>
          <w:rFonts w:ascii="Palatino Linotype" w:hAnsi="Palatino Linotype" w:cs="Arial"/>
          <w:b/>
        </w:rPr>
        <w:t>MODALIDAD DE ENTREGA:</w:t>
      </w:r>
      <w:r w:rsidRPr="00E070F6">
        <w:rPr>
          <w:rFonts w:ascii="Palatino Linotype" w:hAnsi="Palatino Linotype" w:cs="Arial"/>
        </w:rPr>
        <w:t xml:space="preserve"> Vía </w:t>
      </w:r>
      <w:r w:rsidRPr="00E070F6">
        <w:rPr>
          <w:rFonts w:ascii="Palatino Linotype" w:hAnsi="Palatino Linotype" w:cs="Arial"/>
          <w:b/>
        </w:rPr>
        <w:t>SAIMEX.</w:t>
      </w:r>
    </w:p>
    <w:p w14:paraId="1CAF747C" w14:textId="3185E248" w:rsidR="00036B4C" w:rsidRPr="00E070F6" w:rsidRDefault="000C0B7F" w:rsidP="00E070F6">
      <w:pPr>
        <w:pStyle w:val="Prrafodelista"/>
        <w:spacing w:before="100" w:beforeAutospacing="1" w:after="100" w:afterAutospacing="1" w:line="360" w:lineRule="auto"/>
        <w:ind w:left="0"/>
        <w:jc w:val="both"/>
        <w:rPr>
          <w:rFonts w:ascii="Palatino Linotype" w:hAnsi="Palatino Linotype" w:cs="Arial"/>
        </w:rPr>
      </w:pPr>
      <w:r w:rsidRPr="00E070F6">
        <w:rPr>
          <w:rFonts w:ascii="Palatino Linotype" w:hAnsi="Palatino Linotype"/>
          <w:b/>
          <w:sz w:val="28"/>
          <w:szCs w:val="28"/>
        </w:rPr>
        <w:lastRenderedPageBreak/>
        <w:t>I</w:t>
      </w:r>
      <w:r w:rsidR="00381AAA" w:rsidRPr="00E070F6">
        <w:rPr>
          <w:rFonts w:ascii="Palatino Linotype" w:hAnsi="Palatino Linotype"/>
          <w:b/>
          <w:sz w:val="28"/>
          <w:szCs w:val="28"/>
        </w:rPr>
        <w:t xml:space="preserve">I. </w:t>
      </w:r>
      <w:r w:rsidR="00036B4C" w:rsidRPr="00E070F6">
        <w:rPr>
          <w:rFonts w:ascii="Palatino Linotype" w:hAnsi="Palatino Linotype" w:cs="Arial"/>
        </w:rPr>
        <w:t xml:space="preserve">Con base en el detalle de seguimiento del </w:t>
      </w:r>
      <w:r w:rsidR="00036B4C" w:rsidRPr="00E070F6">
        <w:rPr>
          <w:rFonts w:ascii="Palatino Linotype" w:hAnsi="Palatino Linotype" w:cs="Arial"/>
          <w:b/>
        </w:rPr>
        <w:t>SAIMEX</w:t>
      </w:r>
      <w:r w:rsidR="00036B4C" w:rsidRPr="00E070F6">
        <w:rPr>
          <w:rFonts w:ascii="Palatino Linotype" w:hAnsi="Palatino Linotype" w:cs="Arial"/>
        </w:rPr>
        <w:t xml:space="preserve">, se advierte que en fecha </w:t>
      </w:r>
      <w:r w:rsidR="000812AD" w:rsidRPr="00E070F6">
        <w:rPr>
          <w:rFonts w:ascii="Palatino Linotype" w:hAnsi="Palatino Linotype" w:cs="Arial"/>
          <w:b/>
          <w:lang w:val="es-419"/>
        </w:rPr>
        <w:t>veintiuno</w:t>
      </w:r>
      <w:r w:rsidR="00036B4C" w:rsidRPr="00E070F6">
        <w:rPr>
          <w:rFonts w:ascii="Palatino Linotype" w:hAnsi="Palatino Linotype" w:cs="Arial"/>
          <w:b/>
        </w:rPr>
        <w:t xml:space="preserve"> de </w:t>
      </w:r>
      <w:r w:rsidR="000812AD" w:rsidRPr="00E070F6">
        <w:rPr>
          <w:rFonts w:ascii="Palatino Linotype" w:hAnsi="Palatino Linotype" w:cs="Arial"/>
          <w:b/>
          <w:lang w:val="es-419"/>
        </w:rPr>
        <w:t>septiembre</w:t>
      </w:r>
      <w:r w:rsidR="00036B4C" w:rsidRPr="00E070F6">
        <w:rPr>
          <w:rFonts w:ascii="Palatino Linotype" w:hAnsi="Palatino Linotype" w:cs="Arial"/>
          <w:b/>
        </w:rPr>
        <w:t xml:space="preserve"> de dos mil veintiuno</w:t>
      </w:r>
      <w:r w:rsidR="00036B4C" w:rsidRPr="00E070F6">
        <w:rPr>
          <w:rFonts w:ascii="Palatino Linotype" w:hAnsi="Palatino Linotype" w:cs="Arial"/>
        </w:rPr>
        <w:t xml:space="preserve">, </w:t>
      </w:r>
      <w:r w:rsidR="00FD5671" w:rsidRPr="00E070F6">
        <w:rPr>
          <w:rFonts w:ascii="Palatino Linotype" w:hAnsi="Palatino Linotype" w:cs="Arial"/>
        </w:rPr>
        <w:t xml:space="preserve">el Titular de la Unidad de Transparencia del </w:t>
      </w:r>
      <w:r w:rsidR="00FD5671" w:rsidRPr="00E070F6">
        <w:rPr>
          <w:rFonts w:ascii="Palatino Linotype" w:hAnsi="Palatino Linotype" w:cs="Arial"/>
          <w:b/>
        </w:rPr>
        <w:t>SUJETO OBLIGADO</w:t>
      </w:r>
      <w:r w:rsidR="00036B4C" w:rsidRPr="00E070F6">
        <w:rPr>
          <w:rFonts w:ascii="Palatino Linotype" w:hAnsi="Palatino Linotype" w:cs="Arial"/>
        </w:rPr>
        <w:t xml:space="preserve"> turnó mediante requerimiento, el contenido de la solicitud de información al </w:t>
      </w:r>
      <w:r w:rsidR="009E485F" w:rsidRPr="00E070F6">
        <w:rPr>
          <w:rFonts w:ascii="Palatino Linotype" w:hAnsi="Palatino Linotype" w:cs="Arial"/>
          <w:lang w:val="es-419"/>
        </w:rPr>
        <w:t>s</w:t>
      </w:r>
      <w:proofErr w:type="spellStart"/>
      <w:r w:rsidR="00036B4C" w:rsidRPr="00E070F6">
        <w:rPr>
          <w:rFonts w:ascii="Palatino Linotype" w:hAnsi="Palatino Linotype" w:cs="Arial"/>
        </w:rPr>
        <w:t>ervidor</w:t>
      </w:r>
      <w:proofErr w:type="spellEnd"/>
      <w:r w:rsidR="00036B4C" w:rsidRPr="00E070F6">
        <w:rPr>
          <w:rFonts w:ascii="Palatino Linotype" w:hAnsi="Palatino Linotype" w:cs="Arial"/>
        </w:rPr>
        <w:t xml:space="preserve"> </w:t>
      </w:r>
      <w:r w:rsidR="009E485F" w:rsidRPr="00E070F6">
        <w:rPr>
          <w:rFonts w:ascii="Palatino Linotype" w:hAnsi="Palatino Linotype" w:cs="Arial"/>
          <w:lang w:val="es-419"/>
        </w:rPr>
        <w:t>p</w:t>
      </w:r>
      <w:proofErr w:type="spellStart"/>
      <w:r w:rsidR="00036B4C" w:rsidRPr="00E070F6">
        <w:rPr>
          <w:rFonts w:ascii="Palatino Linotype" w:hAnsi="Palatino Linotype" w:cs="Arial"/>
        </w:rPr>
        <w:t>úblico</w:t>
      </w:r>
      <w:proofErr w:type="spellEnd"/>
      <w:r w:rsidR="00036B4C" w:rsidRPr="00E070F6">
        <w:rPr>
          <w:rFonts w:ascii="Palatino Linotype" w:hAnsi="Palatino Linotype" w:cs="Arial"/>
        </w:rPr>
        <w:t xml:space="preserve"> </w:t>
      </w:r>
      <w:r w:rsidR="009E485F" w:rsidRPr="00E070F6">
        <w:rPr>
          <w:rFonts w:ascii="Palatino Linotype" w:hAnsi="Palatino Linotype" w:cs="Arial"/>
          <w:lang w:val="es-419"/>
        </w:rPr>
        <w:t>h</w:t>
      </w:r>
      <w:proofErr w:type="spellStart"/>
      <w:r w:rsidR="00036B4C" w:rsidRPr="00E070F6">
        <w:rPr>
          <w:rFonts w:ascii="Palatino Linotype" w:hAnsi="Palatino Linotype" w:cs="Arial"/>
        </w:rPr>
        <w:t>abilitado</w:t>
      </w:r>
      <w:proofErr w:type="spellEnd"/>
      <w:r w:rsidR="00BD7032" w:rsidRPr="00E070F6">
        <w:rPr>
          <w:rFonts w:ascii="Palatino Linotype" w:hAnsi="Palatino Linotype" w:cs="Arial"/>
        </w:rPr>
        <w:t xml:space="preserve"> que estimó</w:t>
      </w:r>
      <w:r w:rsidR="00DF0B69" w:rsidRPr="00E070F6">
        <w:rPr>
          <w:rFonts w:ascii="Palatino Linotype" w:hAnsi="Palatino Linotype" w:cs="Arial"/>
        </w:rPr>
        <w:t xml:space="preserve"> competente</w:t>
      </w:r>
      <w:r w:rsidR="00AA16C2" w:rsidRPr="00E070F6">
        <w:rPr>
          <w:rFonts w:ascii="Palatino Linotype" w:hAnsi="Palatino Linotype" w:cs="Arial"/>
        </w:rPr>
        <w:t xml:space="preserve">, a efecto de </w:t>
      </w:r>
      <w:r w:rsidR="00BA6B43" w:rsidRPr="00E070F6">
        <w:rPr>
          <w:rFonts w:ascii="Palatino Linotype" w:hAnsi="Palatino Linotype" w:cs="Arial"/>
          <w:lang w:val="es-419"/>
        </w:rPr>
        <w:t>realizar</w:t>
      </w:r>
      <w:r w:rsidR="00036B4C" w:rsidRPr="00E070F6">
        <w:rPr>
          <w:rFonts w:ascii="Palatino Linotype" w:hAnsi="Palatino Linotype" w:cs="Arial"/>
        </w:rPr>
        <w:t xml:space="preserve"> </w:t>
      </w:r>
      <w:r w:rsidR="00A6235E" w:rsidRPr="00E070F6">
        <w:rPr>
          <w:rFonts w:ascii="Palatino Linotype" w:hAnsi="Palatino Linotype" w:cs="Arial"/>
        </w:rPr>
        <w:t>una</w:t>
      </w:r>
      <w:r w:rsidR="00036B4C" w:rsidRPr="00E070F6">
        <w:rPr>
          <w:rFonts w:ascii="Palatino Linotype" w:hAnsi="Palatino Linotype" w:cs="Arial"/>
        </w:rPr>
        <w:t xml:space="preserve"> búsqueda y localización, tal y como se desprende de la siguiente imagen: </w:t>
      </w:r>
    </w:p>
    <w:p w14:paraId="35FE763E" w14:textId="5673D607" w:rsidR="00036B4C" w:rsidRPr="00E070F6" w:rsidRDefault="000812AD" w:rsidP="00E070F6">
      <w:pPr>
        <w:spacing w:line="360" w:lineRule="auto"/>
        <w:jc w:val="center"/>
        <w:rPr>
          <w:rFonts w:ascii="Palatino Linotype" w:hAnsi="Palatino Linotype"/>
          <w:b/>
          <w:sz w:val="28"/>
          <w:szCs w:val="28"/>
        </w:rPr>
      </w:pPr>
      <w:r w:rsidRPr="00E070F6">
        <w:rPr>
          <w:noProof/>
          <w:lang w:eastAsia="es-MX"/>
        </w:rPr>
        <w:drawing>
          <wp:inline distT="0" distB="0" distL="0" distR="0" wp14:anchorId="34E6B9AA" wp14:editId="6472DD80">
            <wp:extent cx="5791835" cy="6838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83895"/>
                    </a:xfrm>
                    <a:prstGeom prst="rect">
                      <a:avLst/>
                    </a:prstGeom>
                  </pic:spPr>
                </pic:pic>
              </a:graphicData>
            </a:graphic>
          </wp:inline>
        </w:drawing>
      </w:r>
    </w:p>
    <w:p w14:paraId="44740E7A" w14:textId="36AEF19F" w:rsidR="00036B4C" w:rsidRPr="00E070F6" w:rsidRDefault="000171D8" w:rsidP="00E070F6">
      <w:pPr>
        <w:pStyle w:val="Prrafodelista"/>
        <w:spacing w:before="100" w:beforeAutospacing="1" w:after="100" w:afterAutospacing="1" w:line="360" w:lineRule="auto"/>
        <w:ind w:left="0"/>
        <w:jc w:val="both"/>
        <w:rPr>
          <w:rFonts w:ascii="Palatino Linotype" w:hAnsi="Palatino Linotype" w:cs="Arial"/>
        </w:rPr>
      </w:pPr>
      <w:r w:rsidRPr="00E070F6">
        <w:rPr>
          <w:rFonts w:ascii="Palatino Linotype" w:hAnsi="Palatino Linotype" w:cs="Arial"/>
          <w:b/>
          <w:color w:val="000000" w:themeColor="text1"/>
          <w:sz w:val="28"/>
        </w:rPr>
        <w:t>I</w:t>
      </w:r>
      <w:r w:rsidR="00C27EA8" w:rsidRPr="00E070F6">
        <w:rPr>
          <w:rFonts w:ascii="Palatino Linotype" w:hAnsi="Palatino Linotype" w:cs="Arial"/>
          <w:b/>
          <w:color w:val="000000" w:themeColor="text1"/>
          <w:sz w:val="28"/>
        </w:rPr>
        <w:t>II</w:t>
      </w:r>
      <w:r w:rsidRPr="00E070F6">
        <w:rPr>
          <w:rFonts w:ascii="Palatino Linotype" w:hAnsi="Palatino Linotype" w:cs="Arial"/>
          <w:b/>
          <w:color w:val="000000" w:themeColor="text1"/>
          <w:sz w:val="28"/>
        </w:rPr>
        <w:t xml:space="preserve">. </w:t>
      </w:r>
      <w:r w:rsidR="00036B4C" w:rsidRPr="00E070F6">
        <w:rPr>
          <w:rFonts w:ascii="Palatino Linotype" w:hAnsi="Palatino Linotype" w:cs="Arial"/>
        </w:rPr>
        <w:t xml:space="preserve">Del expediente electrónico del </w:t>
      </w:r>
      <w:r w:rsidR="00036B4C" w:rsidRPr="00E070F6">
        <w:rPr>
          <w:rFonts w:ascii="Palatino Linotype" w:hAnsi="Palatino Linotype" w:cs="Arial"/>
          <w:b/>
        </w:rPr>
        <w:t>SAIMEX,</w:t>
      </w:r>
      <w:r w:rsidR="00036B4C" w:rsidRPr="00E070F6">
        <w:rPr>
          <w:rFonts w:ascii="Palatino Linotype" w:hAnsi="Palatino Linotype" w:cs="Arial"/>
        </w:rPr>
        <w:t xml:space="preserve"> se advierte que en fecha </w:t>
      </w:r>
      <w:r w:rsidR="000812AD" w:rsidRPr="00E070F6">
        <w:rPr>
          <w:rFonts w:ascii="Palatino Linotype" w:hAnsi="Palatino Linotype" w:cs="Arial"/>
          <w:b/>
          <w:lang w:val="es-419"/>
        </w:rPr>
        <w:t>veintidós</w:t>
      </w:r>
      <w:r w:rsidR="008C078C" w:rsidRPr="00E070F6">
        <w:rPr>
          <w:rFonts w:ascii="Palatino Linotype" w:hAnsi="Palatino Linotype" w:cs="Arial"/>
          <w:b/>
        </w:rPr>
        <w:t xml:space="preserve"> de </w:t>
      </w:r>
      <w:r w:rsidR="000812AD" w:rsidRPr="00E070F6">
        <w:rPr>
          <w:rFonts w:ascii="Palatino Linotype" w:hAnsi="Palatino Linotype" w:cs="Arial"/>
          <w:b/>
          <w:lang w:val="es-419"/>
        </w:rPr>
        <w:t>septiembre</w:t>
      </w:r>
      <w:r w:rsidR="008C078C" w:rsidRPr="00E070F6">
        <w:rPr>
          <w:rFonts w:ascii="Palatino Linotype" w:hAnsi="Palatino Linotype" w:cs="Arial"/>
          <w:b/>
        </w:rPr>
        <w:t xml:space="preserve"> de dos </w:t>
      </w:r>
      <w:r w:rsidR="00036B4C" w:rsidRPr="00E070F6">
        <w:rPr>
          <w:rFonts w:ascii="Palatino Linotype" w:hAnsi="Palatino Linotype" w:cs="Arial"/>
          <w:b/>
        </w:rPr>
        <w:t>mil veintiuno</w:t>
      </w:r>
      <w:r w:rsidR="00036B4C" w:rsidRPr="00E070F6">
        <w:rPr>
          <w:rFonts w:ascii="Palatino Linotype" w:hAnsi="Palatino Linotype" w:cs="Arial"/>
        </w:rPr>
        <w:t xml:space="preserve">, </w:t>
      </w:r>
      <w:r w:rsidR="00036B4C" w:rsidRPr="00E070F6">
        <w:rPr>
          <w:rFonts w:ascii="Palatino Linotype" w:hAnsi="Palatino Linotype" w:cs="Arial"/>
          <w:b/>
        </w:rPr>
        <w:t>EL SUJETO OBLIGADO</w:t>
      </w:r>
      <w:r w:rsidR="00036B4C" w:rsidRPr="00E070F6">
        <w:rPr>
          <w:rFonts w:ascii="Palatino Linotype" w:hAnsi="Palatino Linotype" w:cs="Arial"/>
        </w:rPr>
        <w:t xml:space="preserve"> dio respuesta a la solicitud de acceso a la información pública requerida por </w:t>
      </w:r>
      <w:r w:rsidR="00A13CFB" w:rsidRPr="00E070F6">
        <w:rPr>
          <w:rFonts w:ascii="Palatino Linotype" w:hAnsi="Palatino Linotype" w:cs="Arial"/>
          <w:b/>
        </w:rPr>
        <w:t>EL RECURRENTE</w:t>
      </w:r>
      <w:r w:rsidR="00036B4C" w:rsidRPr="00E070F6">
        <w:rPr>
          <w:rFonts w:ascii="Palatino Linotype" w:hAnsi="Palatino Linotype" w:cs="Arial"/>
        </w:rPr>
        <w:t>, en los siguientes términos:</w:t>
      </w:r>
    </w:p>
    <w:p w14:paraId="50869137" w14:textId="77777777" w:rsidR="000812AD" w:rsidRPr="00E070F6" w:rsidRDefault="008C078C" w:rsidP="00E070F6">
      <w:pPr>
        <w:spacing w:before="100" w:beforeAutospacing="1" w:after="100" w:afterAutospacing="1"/>
        <w:ind w:left="851"/>
        <w:contextualSpacing/>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w:t>
      </w:r>
      <w:r w:rsidR="000812AD" w:rsidRPr="00E070F6">
        <w:rPr>
          <w:rFonts w:ascii="Palatino Linotype" w:hAnsi="Palatino Linotype" w:cs="Arial"/>
          <w:i/>
          <w:color w:val="000000" w:themeColor="text1"/>
          <w:sz w:val="22"/>
          <w:szCs w:val="22"/>
        </w:rPr>
        <w:t>Folio de la solicitud: 00038/MEXICAL/IP/2021</w:t>
      </w:r>
    </w:p>
    <w:p w14:paraId="557DBE00" w14:textId="77777777" w:rsidR="000812AD" w:rsidRPr="00E070F6" w:rsidRDefault="000812AD" w:rsidP="00E070F6">
      <w:pPr>
        <w:spacing w:before="100" w:beforeAutospacing="1" w:after="100" w:afterAutospacing="1"/>
        <w:ind w:left="851"/>
        <w:contextualSpacing/>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EEE9BB" w14:textId="77777777" w:rsidR="000812AD" w:rsidRPr="00E070F6" w:rsidRDefault="000812AD" w:rsidP="00E070F6">
      <w:pPr>
        <w:spacing w:before="100" w:beforeAutospacing="1" w:after="100" w:afterAutospacing="1"/>
        <w:ind w:left="851"/>
        <w:contextualSpacing/>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 xml:space="preserve">Solicito, precise el Ejercicio sobre cual requiere la Información y que bien o servicio; lo anterior para darle la adecuada información. Lo anterior con fundamento en el </w:t>
      </w:r>
      <w:proofErr w:type="spellStart"/>
      <w:r w:rsidRPr="00E070F6">
        <w:rPr>
          <w:rFonts w:ascii="Palatino Linotype" w:hAnsi="Palatino Linotype" w:cs="Arial"/>
          <w:i/>
          <w:color w:val="000000" w:themeColor="text1"/>
          <w:sz w:val="22"/>
          <w:szCs w:val="22"/>
        </w:rPr>
        <w:t>Articulo</w:t>
      </w:r>
      <w:proofErr w:type="spellEnd"/>
      <w:r w:rsidRPr="00E070F6">
        <w:rPr>
          <w:rFonts w:ascii="Palatino Linotype" w:hAnsi="Palatino Linotype" w:cs="Arial"/>
          <w:i/>
          <w:color w:val="000000" w:themeColor="text1"/>
          <w:sz w:val="22"/>
          <w:szCs w:val="22"/>
        </w:rPr>
        <w:t xml:space="preserve"> 159 de la Ley de Transparencia y Acceso a la Información Pública del Estado de México y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w:t>
      </w:r>
      <w:proofErr w:type="spellStart"/>
      <w:r w:rsidRPr="00E070F6">
        <w:rPr>
          <w:rFonts w:ascii="Palatino Linotype" w:hAnsi="Palatino Linotype" w:cs="Arial"/>
          <w:i/>
          <w:color w:val="000000" w:themeColor="text1"/>
          <w:sz w:val="22"/>
          <w:szCs w:val="22"/>
        </w:rPr>
        <w:t>termino</w:t>
      </w:r>
      <w:proofErr w:type="spellEnd"/>
      <w:r w:rsidRPr="00E070F6">
        <w:rPr>
          <w:rFonts w:ascii="Palatino Linotype" w:hAnsi="Palatino Linotype" w:cs="Arial"/>
          <w:i/>
          <w:color w:val="000000" w:themeColor="text1"/>
          <w:sz w:val="22"/>
          <w:szCs w:val="22"/>
        </w:rPr>
        <w:t xml:space="preserve"> de hasta diez días hábiles, indique otros elementos que complementen, corrijan o amplíen los datos proporcionados o bien, precise uno o varios requerimientos de información.</w:t>
      </w:r>
    </w:p>
    <w:p w14:paraId="0F897BB6" w14:textId="77777777" w:rsidR="000812AD" w:rsidRPr="00E070F6" w:rsidRDefault="000812AD" w:rsidP="00E070F6">
      <w:pPr>
        <w:spacing w:before="100" w:beforeAutospacing="1" w:after="100" w:afterAutospacing="1"/>
        <w:ind w:left="851"/>
        <w:contextualSpacing/>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ATENTAMENTE</w:t>
      </w:r>
    </w:p>
    <w:p w14:paraId="64F5A685" w14:textId="285BA140" w:rsidR="008C078C" w:rsidRPr="00E070F6" w:rsidRDefault="000812AD" w:rsidP="00E070F6">
      <w:pPr>
        <w:spacing w:before="100" w:beforeAutospacing="1" w:after="100" w:afterAutospacing="1"/>
        <w:ind w:left="851"/>
        <w:contextualSpacing/>
        <w:jc w:val="both"/>
        <w:rPr>
          <w:rFonts w:ascii="Palatino Linotype" w:hAnsi="Palatino Linotype" w:cs="Arial"/>
          <w:color w:val="000000" w:themeColor="text1"/>
          <w:sz w:val="22"/>
          <w:szCs w:val="22"/>
        </w:rPr>
      </w:pPr>
      <w:r w:rsidRPr="00E070F6">
        <w:rPr>
          <w:rFonts w:ascii="Palatino Linotype" w:hAnsi="Palatino Linotype" w:cs="Arial"/>
          <w:i/>
          <w:color w:val="000000" w:themeColor="text1"/>
          <w:sz w:val="22"/>
          <w:szCs w:val="22"/>
        </w:rPr>
        <w:t xml:space="preserve">L.P. Ralph Bastida </w:t>
      </w:r>
      <w:proofErr w:type="spellStart"/>
      <w:r w:rsidRPr="00E070F6">
        <w:rPr>
          <w:rFonts w:ascii="Palatino Linotype" w:hAnsi="Palatino Linotype" w:cs="Arial"/>
          <w:i/>
          <w:color w:val="000000" w:themeColor="text1"/>
          <w:sz w:val="22"/>
          <w:szCs w:val="22"/>
        </w:rPr>
        <w:t>Múñoz</w:t>
      </w:r>
      <w:proofErr w:type="spellEnd"/>
      <w:r w:rsidR="008C078C" w:rsidRPr="00E070F6">
        <w:rPr>
          <w:rFonts w:ascii="Palatino Linotype" w:hAnsi="Palatino Linotype" w:cs="Arial"/>
          <w:i/>
          <w:color w:val="000000" w:themeColor="text1"/>
          <w:sz w:val="22"/>
          <w:szCs w:val="22"/>
        </w:rPr>
        <w:t xml:space="preserve">” </w:t>
      </w:r>
      <w:r w:rsidR="008C078C" w:rsidRPr="00E070F6">
        <w:rPr>
          <w:rFonts w:ascii="Palatino Linotype" w:hAnsi="Palatino Linotype" w:cs="Arial"/>
          <w:color w:val="000000" w:themeColor="text1"/>
          <w:sz w:val="22"/>
          <w:szCs w:val="22"/>
        </w:rPr>
        <w:t>(Sic).</w:t>
      </w:r>
    </w:p>
    <w:p w14:paraId="1DE2962E" w14:textId="4EDA41C6" w:rsidR="008C078C" w:rsidRPr="00E070F6" w:rsidRDefault="008C078C" w:rsidP="00E070F6">
      <w:pPr>
        <w:spacing w:before="100" w:beforeAutospacing="1" w:after="100" w:afterAutospacing="1" w:line="360" w:lineRule="auto"/>
        <w:jc w:val="both"/>
        <w:rPr>
          <w:noProof/>
          <w:lang w:val="es-ES"/>
        </w:rPr>
      </w:pPr>
      <w:r w:rsidRPr="00E070F6">
        <w:rPr>
          <w:rFonts w:ascii="Palatino Linotype" w:hAnsi="Palatino Linotype" w:cs="Arial"/>
        </w:rPr>
        <w:lastRenderedPageBreak/>
        <w:t xml:space="preserve">Además </w:t>
      </w:r>
      <w:r w:rsidRPr="00E070F6">
        <w:rPr>
          <w:rFonts w:ascii="Palatino Linotype" w:hAnsi="Palatino Linotype" w:cs="Arial"/>
          <w:b/>
        </w:rPr>
        <w:t>EL SUJETO OBLIGADO</w:t>
      </w:r>
      <w:r w:rsidRPr="00E070F6">
        <w:rPr>
          <w:rFonts w:ascii="Palatino Linotype" w:hAnsi="Palatino Linotype" w:cs="Arial"/>
        </w:rPr>
        <w:t xml:space="preserve"> adjunt</w:t>
      </w:r>
      <w:r w:rsidR="002A0E44" w:rsidRPr="00E070F6">
        <w:rPr>
          <w:rFonts w:ascii="Palatino Linotype" w:hAnsi="Palatino Linotype" w:cs="Arial"/>
        </w:rPr>
        <w:t>ó a su respuesta</w:t>
      </w:r>
      <w:r w:rsidRPr="00E070F6">
        <w:rPr>
          <w:rFonts w:ascii="Palatino Linotype" w:hAnsi="Palatino Linotype" w:cs="Arial"/>
        </w:rPr>
        <w:t xml:space="preserve"> lo siguiente</w:t>
      </w:r>
      <w:r w:rsidRPr="00E070F6">
        <w:rPr>
          <w:noProof/>
          <w:lang w:val="es-ES"/>
        </w:rPr>
        <w:t xml:space="preserve">: </w:t>
      </w:r>
    </w:p>
    <w:p w14:paraId="03BA90AC" w14:textId="53519F8D" w:rsidR="008B3A69" w:rsidRPr="00E070F6" w:rsidRDefault="00314ECA" w:rsidP="00E070F6">
      <w:pPr>
        <w:pStyle w:val="Prrafodelista"/>
        <w:numPr>
          <w:ilvl w:val="0"/>
          <w:numId w:val="11"/>
        </w:numPr>
        <w:spacing w:before="100" w:beforeAutospacing="1" w:after="100" w:afterAutospacing="1" w:line="360" w:lineRule="auto"/>
        <w:jc w:val="both"/>
        <w:rPr>
          <w:rFonts w:ascii="Palatino Linotype" w:hAnsi="Palatino Linotype" w:cs="Arial"/>
        </w:rPr>
      </w:pPr>
      <w:r w:rsidRPr="00E070F6">
        <w:rPr>
          <w:rFonts w:ascii="Palatino Linotype" w:hAnsi="Palatino Linotype" w:cs="Arial"/>
          <w:b/>
          <w:u w:val="single"/>
          <w:lang w:val="es-419"/>
        </w:rPr>
        <w:t>D</w:t>
      </w:r>
      <w:r w:rsidR="009140C0" w:rsidRPr="00E070F6">
        <w:rPr>
          <w:rFonts w:ascii="Palatino Linotype" w:hAnsi="Palatino Linotype" w:cs="Arial"/>
          <w:b/>
          <w:u w:val="single"/>
          <w:lang w:val="es-419"/>
        </w:rPr>
        <w:t xml:space="preserve">ocumento denominado: </w:t>
      </w:r>
      <w:r w:rsidR="000812AD" w:rsidRPr="00E070F6">
        <w:rPr>
          <w:rFonts w:ascii="Palatino Linotype" w:hAnsi="Palatino Linotype" w:cs="Arial"/>
          <w:b/>
          <w:u w:val="single"/>
        </w:rPr>
        <w:t>respuesta solicitud 0038-2021.pdf</w:t>
      </w:r>
      <w:r w:rsidR="008B3A69" w:rsidRPr="00E070F6">
        <w:rPr>
          <w:rFonts w:ascii="Palatino Linotype" w:hAnsi="Palatino Linotype" w:cs="Arial"/>
          <w:u w:val="single"/>
        </w:rPr>
        <w:t>,</w:t>
      </w:r>
      <w:r w:rsidR="008B3A69" w:rsidRPr="00E070F6">
        <w:rPr>
          <w:rFonts w:ascii="Palatino Linotype" w:hAnsi="Palatino Linotype" w:cs="Arial"/>
        </w:rPr>
        <w:t xml:space="preserve"> que consta de </w:t>
      </w:r>
      <w:r w:rsidR="000812AD" w:rsidRPr="00E070F6">
        <w:rPr>
          <w:rFonts w:ascii="Palatino Linotype" w:hAnsi="Palatino Linotype" w:cs="Arial"/>
          <w:lang w:val="es-419"/>
        </w:rPr>
        <w:t>una</w:t>
      </w:r>
      <w:r w:rsidR="008B3A69" w:rsidRPr="00E070F6">
        <w:rPr>
          <w:rFonts w:ascii="Palatino Linotype" w:hAnsi="Palatino Linotype" w:cs="Arial"/>
        </w:rPr>
        <w:t xml:space="preserve"> foja, correspondiente a un oficio con número </w:t>
      </w:r>
      <w:r w:rsidR="000812AD" w:rsidRPr="00E070F6">
        <w:rPr>
          <w:rFonts w:ascii="Palatino Linotype" w:hAnsi="Palatino Linotype" w:cs="Arial"/>
          <w:lang w:val="es-419"/>
        </w:rPr>
        <w:t>MM/TM/335/2021</w:t>
      </w:r>
      <w:r w:rsidR="008B3A69" w:rsidRPr="00E070F6">
        <w:rPr>
          <w:rFonts w:ascii="Palatino Linotype" w:hAnsi="Palatino Linotype" w:cs="Arial"/>
        </w:rPr>
        <w:t xml:space="preserve">, suscrito por </w:t>
      </w:r>
      <w:r w:rsidR="009140C0" w:rsidRPr="00E070F6">
        <w:rPr>
          <w:rFonts w:ascii="Palatino Linotype" w:hAnsi="Palatino Linotype" w:cs="Arial"/>
          <w:lang w:val="es-419"/>
        </w:rPr>
        <w:t>el</w:t>
      </w:r>
      <w:r w:rsidR="008B3A69" w:rsidRPr="00E070F6">
        <w:rPr>
          <w:rFonts w:ascii="Palatino Linotype" w:hAnsi="Palatino Linotype" w:cs="Arial"/>
        </w:rPr>
        <w:t xml:space="preserve"> C</w:t>
      </w:r>
      <w:r w:rsidR="000812AD" w:rsidRPr="00E070F6">
        <w:rPr>
          <w:rFonts w:ascii="Palatino Linotype" w:hAnsi="Palatino Linotype" w:cs="Arial"/>
          <w:lang w:val="es-419"/>
        </w:rPr>
        <w:t>P</w:t>
      </w:r>
      <w:r w:rsidR="008B3A69" w:rsidRPr="00E070F6">
        <w:rPr>
          <w:rFonts w:ascii="Palatino Linotype" w:hAnsi="Palatino Linotype" w:cs="Arial"/>
        </w:rPr>
        <w:t xml:space="preserve">. </w:t>
      </w:r>
      <w:r w:rsidR="000812AD" w:rsidRPr="00E070F6">
        <w:rPr>
          <w:rFonts w:ascii="Palatino Linotype" w:hAnsi="Palatino Linotype" w:cs="Arial"/>
          <w:lang w:val="es-419"/>
        </w:rPr>
        <w:t>Alejandro Becerril Albarrán</w:t>
      </w:r>
      <w:r w:rsidR="008B3A69" w:rsidRPr="00E070F6">
        <w:rPr>
          <w:rFonts w:ascii="Palatino Linotype" w:hAnsi="Palatino Linotype" w:cs="Arial"/>
        </w:rPr>
        <w:t xml:space="preserve">, </w:t>
      </w:r>
      <w:r w:rsidR="00D92913" w:rsidRPr="00E070F6">
        <w:rPr>
          <w:rFonts w:ascii="Palatino Linotype" w:hAnsi="Palatino Linotype" w:cs="Arial"/>
          <w:lang w:val="es-419"/>
        </w:rPr>
        <w:t xml:space="preserve">Tesorero Municipal del Ayuntamiento de </w:t>
      </w:r>
      <w:proofErr w:type="spellStart"/>
      <w:r w:rsidR="00D92913" w:rsidRPr="00E070F6">
        <w:rPr>
          <w:rFonts w:ascii="Palatino Linotype" w:hAnsi="Palatino Linotype" w:cs="Arial"/>
          <w:lang w:val="es-419"/>
        </w:rPr>
        <w:t>Mexicaltzingo</w:t>
      </w:r>
      <w:proofErr w:type="spellEnd"/>
      <w:r w:rsidR="00D92913" w:rsidRPr="00E070F6">
        <w:rPr>
          <w:rFonts w:ascii="Palatino Linotype" w:hAnsi="Palatino Linotype" w:cs="Arial"/>
          <w:lang w:val="es-419"/>
        </w:rPr>
        <w:t xml:space="preserve">; </w:t>
      </w:r>
      <w:r w:rsidRPr="00E070F6">
        <w:rPr>
          <w:rFonts w:ascii="Palatino Linotype" w:hAnsi="Palatino Linotype" w:cs="Arial"/>
          <w:lang w:val="es-419"/>
        </w:rPr>
        <w:t>y</w:t>
      </w:r>
      <w:r w:rsidR="0054560F" w:rsidRPr="00E070F6">
        <w:rPr>
          <w:rFonts w:ascii="Palatino Linotype" w:hAnsi="Palatino Linotype" w:cs="Arial"/>
        </w:rPr>
        <w:t xml:space="preserve"> mediante el cual, </w:t>
      </w:r>
      <w:r w:rsidR="00E072A8" w:rsidRPr="00E070F6">
        <w:rPr>
          <w:rFonts w:ascii="Palatino Linotype" w:hAnsi="Palatino Linotype" w:cs="Arial"/>
          <w:lang w:val="es-419"/>
        </w:rPr>
        <w:t>el</w:t>
      </w:r>
      <w:r w:rsidR="0054560F" w:rsidRPr="00E070F6">
        <w:rPr>
          <w:rFonts w:ascii="Palatino Linotype" w:hAnsi="Palatino Linotype" w:cs="Arial"/>
        </w:rPr>
        <w:t xml:space="preserve"> </w:t>
      </w:r>
      <w:r w:rsidR="00E072A8" w:rsidRPr="00E070F6">
        <w:rPr>
          <w:rFonts w:ascii="Palatino Linotype" w:hAnsi="Palatino Linotype" w:cs="Arial"/>
        </w:rPr>
        <w:t>suscrito</w:t>
      </w:r>
      <w:r w:rsidR="0054560F" w:rsidRPr="00E070F6">
        <w:rPr>
          <w:rFonts w:ascii="Palatino Linotype" w:hAnsi="Palatino Linotype" w:cs="Arial"/>
        </w:rPr>
        <w:t xml:space="preserve"> </w:t>
      </w:r>
      <w:r w:rsidR="00D92913" w:rsidRPr="00E070F6">
        <w:rPr>
          <w:rFonts w:ascii="Palatino Linotype" w:hAnsi="Palatino Linotype" w:cs="Arial"/>
          <w:lang w:val="es-419"/>
        </w:rPr>
        <w:t>solicita al</w:t>
      </w:r>
      <w:r w:rsidR="0054560F" w:rsidRPr="00E070F6">
        <w:rPr>
          <w:rFonts w:ascii="Palatino Linotype" w:hAnsi="Palatino Linotype" w:cs="Arial"/>
        </w:rPr>
        <w:t xml:space="preserve"> </w:t>
      </w:r>
      <w:r w:rsidR="00D92913" w:rsidRPr="00E070F6">
        <w:rPr>
          <w:rFonts w:ascii="Palatino Linotype" w:hAnsi="Palatino Linotype" w:cs="Arial"/>
          <w:b/>
        </w:rPr>
        <w:t>RECURRENTE</w:t>
      </w:r>
      <w:r w:rsidR="00B51564" w:rsidRPr="00E070F6">
        <w:rPr>
          <w:rFonts w:ascii="Palatino Linotype" w:hAnsi="Palatino Linotype" w:cs="Arial"/>
          <w:b/>
          <w:lang w:val="es-419"/>
        </w:rPr>
        <w:t xml:space="preserve">: </w:t>
      </w:r>
      <w:r w:rsidR="00D7697D" w:rsidRPr="00E070F6">
        <w:rPr>
          <w:rFonts w:ascii="Palatino Linotype" w:hAnsi="Palatino Linotype" w:cs="Arial"/>
          <w:b/>
          <w:lang w:val="es-419"/>
        </w:rPr>
        <w:t>“</w:t>
      </w:r>
      <w:r w:rsidR="00D92913" w:rsidRPr="00E070F6">
        <w:rPr>
          <w:rFonts w:ascii="Palatino Linotype" w:hAnsi="Palatino Linotype" w:cs="Arial"/>
          <w:i/>
          <w:lang w:val="es-419"/>
        </w:rPr>
        <w:t xml:space="preserve">precise el Ejercicio sobre cuál requiere la Información y sobre </w:t>
      </w:r>
      <w:proofErr w:type="spellStart"/>
      <w:r w:rsidR="00D92913" w:rsidRPr="00E070F6">
        <w:rPr>
          <w:rFonts w:ascii="Palatino Linotype" w:hAnsi="Palatino Linotype" w:cs="Arial"/>
          <w:i/>
          <w:lang w:val="es-419"/>
        </w:rPr>
        <w:t>que</w:t>
      </w:r>
      <w:proofErr w:type="spellEnd"/>
      <w:r w:rsidR="00D92913" w:rsidRPr="00E070F6">
        <w:rPr>
          <w:rFonts w:ascii="Palatino Linotype" w:hAnsi="Palatino Linotype" w:cs="Arial"/>
          <w:i/>
          <w:lang w:val="es-419"/>
        </w:rPr>
        <w:t xml:space="preserve"> bien o servicio; lo anterior para darle la adecuada información.” (Sic).</w:t>
      </w:r>
    </w:p>
    <w:p w14:paraId="706EB1DE" w14:textId="7CB33107" w:rsidR="000C0B7F" w:rsidRPr="00E070F6" w:rsidRDefault="00036B4C" w:rsidP="00E070F6">
      <w:pPr>
        <w:spacing w:before="100" w:beforeAutospacing="1" w:after="100" w:afterAutospacing="1" w:line="360" w:lineRule="auto"/>
        <w:jc w:val="both"/>
        <w:rPr>
          <w:rFonts w:ascii="Palatino Linotype" w:hAnsi="Palatino Linotype" w:cs="Arial"/>
          <w:color w:val="000000" w:themeColor="text1"/>
        </w:rPr>
      </w:pPr>
      <w:r w:rsidRPr="00E070F6">
        <w:rPr>
          <w:rFonts w:ascii="Palatino Linotype" w:hAnsi="Palatino Linotype" w:cs="Arial"/>
          <w:b/>
          <w:color w:val="000000" w:themeColor="text1"/>
          <w:sz w:val="28"/>
          <w:szCs w:val="28"/>
        </w:rPr>
        <w:t>IV.</w:t>
      </w:r>
      <w:r w:rsidRPr="00E070F6">
        <w:rPr>
          <w:rFonts w:ascii="Palatino Linotype" w:hAnsi="Palatino Linotype" w:cs="Arial"/>
          <w:color w:val="000000" w:themeColor="text1"/>
        </w:rPr>
        <w:t xml:space="preserve"> </w:t>
      </w:r>
      <w:r w:rsidR="000171D8" w:rsidRPr="00E070F6">
        <w:rPr>
          <w:rFonts w:ascii="Palatino Linotype" w:hAnsi="Palatino Linotype" w:cs="Arial"/>
          <w:color w:val="000000" w:themeColor="text1"/>
        </w:rPr>
        <w:t xml:space="preserve">Inconforme por la </w:t>
      </w:r>
      <w:r w:rsidR="0052566C" w:rsidRPr="00E070F6">
        <w:rPr>
          <w:rFonts w:ascii="Palatino Linotype" w:hAnsi="Palatino Linotype" w:cs="Arial"/>
          <w:color w:val="000000" w:themeColor="text1"/>
        </w:rPr>
        <w:t xml:space="preserve">respuesta, en fecha </w:t>
      </w:r>
      <w:r w:rsidR="005E233A" w:rsidRPr="00E070F6">
        <w:rPr>
          <w:rFonts w:ascii="Palatino Linotype" w:hAnsi="Palatino Linotype" w:cs="Arial"/>
          <w:b/>
          <w:color w:val="000000" w:themeColor="text1"/>
          <w:lang w:val="es-419"/>
        </w:rPr>
        <w:t>veintidós</w:t>
      </w:r>
      <w:r w:rsidR="0054560F" w:rsidRPr="00E070F6">
        <w:rPr>
          <w:rFonts w:ascii="Palatino Linotype" w:hAnsi="Palatino Linotype" w:cs="Arial"/>
          <w:b/>
          <w:color w:val="000000" w:themeColor="text1"/>
        </w:rPr>
        <w:t xml:space="preserve"> de</w:t>
      </w:r>
      <w:r w:rsidR="000C0B7F" w:rsidRPr="00E070F6">
        <w:rPr>
          <w:rFonts w:ascii="Palatino Linotype" w:hAnsi="Palatino Linotype" w:cs="Arial"/>
          <w:b/>
          <w:bCs/>
          <w:color w:val="000000" w:themeColor="text1"/>
        </w:rPr>
        <w:t xml:space="preserve"> </w:t>
      </w:r>
      <w:r w:rsidR="00E072A8" w:rsidRPr="00E070F6">
        <w:rPr>
          <w:rFonts w:ascii="Palatino Linotype" w:hAnsi="Palatino Linotype" w:cs="Arial"/>
          <w:b/>
          <w:bCs/>
          <w:color w:val="000000" w:themeColor="text1"/>
          <w:lang w:val="es-419"/>
        </w:rPr>
        <w:t>septiembre</w:t>
      </w:r>
      <w:r w:rsidR="000C0B7F" w:rsidRPr="00E070F6">
        <w:rPr>
          <w:rFonts w:ascii="Palatino Linotype" w:hAnsi="Palatino Linotype" w:cs="Arial"/>
          <w:b/>
          <w:bCs/>
          <w:color w:val="000000" w:themeColor="text1"/>
        </w:rPr>
        <w:t xml:space="preserve"> </w:t>
      </w:r>
      <w:r w:rsidR="000171D8" w:rsidRPr="00E070F6">
        <w:rPr>
          <w:rFonts w:ascii="Palatino Linotype" w:hAnsi="Palatino Linotype" w:cs="Arial"/>
          <w:b/>
          <w:bCs/>
          <w:color w:val="000000" w:themeColor="text1"/>
        </w:rPr>
        <w:t>de dos mil veintiuno</w:t>
      </w:r>
      <w:r w:rsidR="000171D8" w:rsidRPr="00E070F6">
        <w:rPr>
          <w:rFonts w:ascii="Palatino Linotype" w:hAnsi="Palatino Linotype" w:cs="Arial"/>
          <w:color w:val="000000" w:themeColor="text1"/>
        </w:rPr>
        <w:t xml:space="preserve">, </w:t>
      </w:r>
      <w:r w:rsidR="00FD5671" w:rsidRPr="00E070F6">
        <w:rPr>
          <w:rFonts w:ascii="Palatino Linotype" w:hAnsi="Palatino Linotype" w:cs="Arial"/>
          <w:b/>
          <w:color w:val="000000" w:themeColor="text1"/>
        </w:rPr>
        <w:t xml:space="preserve">EL RECURRENTE </w:t>
      </w:r>
      <w:r w:rsidR="000171D8" w:rsidRPr="00E070F6">
        <w:rPr>
          <w:rFonts w:ascii="Palatino Linotype" w:hAnsi="Palatino Linotype" w:cs="Arial"/>
          <w:color w:val="000000" w:themeColor="text1"/>
        </w:rPr>
        <w:t xml:space="preserve">interpuso el recurso de revisión sujeto del presente estudio, el cual fue registrado en </w:t>
      </w:r>
      <w:r w:rsidR="000171D8" w:rsidRPr="00E070F6">
        <w:rPr>
          <w:rFonts w:ascii="Palatino Linotype" w:hAnsi="Palatino Linotype" w:cs="Arial"/>
          <w:b/>
          <w:color w:val="000000" w:themeColor="text1"/>
        </w:rPr>
        <w:t xml:space="preserve">EL SAIMEX, </w:t>
      </w:r>
      <w:r w:rsidR="000171D8" w:rsidRPr="00E070F6">
        <w:rPr>
          <w:rFonts w:ascii="Palatino Linotype" w:hAnsi="Palatino Linotype" w:cs="Arial"/>
          <w:bCs/>
          <w:color w:val="000000" w:themeColor="text1"/>
        </w:rPr>
        <w:t>y</w:t>
      </w:r>
      <w:r w:rsidR="000171D8" w:rsidRPr="00E070F6">
        <w:rPr>
          <w:rFonts w:ascii="Palatino Linotype" w:hAnsi="Palatino Linotype" w:cs="Arial"/>
          <w:color w:val="000000" w:themeColor="text1"/>
        </w:rPr>
        <w:t xml:space="preserve"> se le asignó el número de expediente </w:t>
      </w:r>
      <w:r w:rsidR="005E233A" w:rsidRPr="00E070F6">
        <w:rPr>
          <w:rFonts w:ascii="Palatino Linotype" w:hAnsi="Palatino Linotype" w:cs="Arial"/>
          <w:b/>
          <w:color w:val="000000" w:themeColor="text1"/>
          <w:lang w:val="es-419"/>
        </w:rPr>
        <w:t>04782</w:t>
      </w:r>
      <w:r w:rsidR="00E072A8" w:rsidRPr="00E070F6">
        <w:rPr>
          <w:rFonts w:ascii="Palatino Linotype" w:hAnsi="Palatino Linotype" w:cs="Arial"/>
          <w:b/>
          <w:color w:val="000000" w:themeColor="text1"/>
          <w:lang w:val="es-ES"/>
        </w:rPr>
        <w:t>/INFOEM/IP/RR/2021</w:t>
      </w:r>
      <w:r w:rsidR="000171D8" w:rsidRPr="00E070F6">
        <w:rPr>
          <w:rFonts w:ascii="Palatino Linotype" w:hAnsi="Palatino Linotype" w:cs="Arial"/>
          <w:b/>
          <w:color w:val="000000" w:themeColor="text1"/>
        </w:rPr>
        <w:t>,</w:t>
      </w:r>
      <w:r w:rsidR="000171D8" w:rsidRPr="00E070F6">
        <w:rPr>
          <w:rFonts w:ascii="Palatino Linotype" w:hAnsi="Palatino Linotype" w:cs="Arial"/>
          <w:color w:val="000000" w:themeColor="text1"/>
        </w:rPr>
        <w:t xml:space="preserve"> en el que señaló como acto impugnado</w:t>
      </w:r>
      <w:r w:rsidR="000C0B7F" w:rsidRPr="00E070F6">
        <w:rPr>
          <w:rFonts w:ascii="Palatino Linotype" w:hAnsi="Palatino Linotype" w:cs="Arial"/>
          <w:color w:val="000000" w:themeColor="text1"/>
        </w:rPr>
        <w:t xml:space="preserve">: </w:t>
      </w:r>
    </w:p>
    <w:p w14:paraId="63212B1E" w14:textId="49453139" w:rsidR="000C0B7F" w:rsidRPr="00E070F6" w:rsidRDefault="000C0B7F" w:rsidP="00E070F6">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w:t>
      </w:r>
      <w:r w:rsidR="00A3671D" w:rsidRPr="00E070F6">
        <w:rPr>
          <w:rFonts w:ascii="Palatino Linotype" w:hAnsi="Palatino Linotype" w:cs="Arial"/>
          <w:i/>
          <w:color w:val="000000" w:themeColor="text1"/>
          <w:sz w:val="22"/>
          <w:szCs w:val="22"/>
        </w:rPr>
        <w:t>La falta de entrega de la información.</w:t>
      </w:r>
      <w:r w:rsidRPr="00E070F6">
        <w:rPr>
          <w:rFonts w:ascii="Palatino Linotype" w:hAnsi="Palatino Linotype" w:cs="Arial"/>
          <w:i/>
          <w:color w:val="000000" w:themeColor="text1"/>
          <w:sz w:val="22"/>
          <w:szCs w:val="22"/>
        </w:rPr>
        <w:t xml:space="preserve">” </w:t>
      </w:r>
      <w:r w:rsidR="00F96377" w:rsidRPr="00E070F6">
        <w:rPr>
          <w:rFonts w:ascii="Palatino Linotype" w:hAnsi="Palatino Linotype" w:cs="Arial"/>
          <w:color w:val="000000" w:themeColor="text1"/>
          <w:sz w:val="22"/>
          <w:szCs w:val="22"/>
        </w:rPr>
        <w:t>(S</w:t>
      </w:r>
      <w:r w:rsidRPr="00E070F6">
        <w:rPr>
          <w:rFonts w:ascii="Palatino Linotype" w:hAnsi="Palatino Linotype" w:cs="Arial"/>
          <w:color w:val="000000" w:themeColor="text1"/>
          <w:sz w:val="22"/>
          <w:szCs w:val="22"/>
        </w:rPr>
        <w:t>ic)</w:t>
      </w:r>
      <w:r w:rsidR="00F96377" w:rsidRPr="00E070F6">
        <w:rPr>
          <w:rFonts w:ascii="Palatino Linotype" w:hAnsi="Palatino Linotype" w:cs="Arial"/>
          <w:color w:val="000000" w:themeColor="text1"/>
          <w:sz w:val="22"/>
          <w:szCs w:val="22"/>
        </w:rPr>
        <w:t>.</w:t>
      </w:r>
    </w:p>
    <w:p w14:paraId="41B11876" w14:textId="1FF962BC" w:rsidR="000171D8" w:rsidRPr="00E070F6" w:rsidRDefault="000C0B7F" w:rsidP="00E070F6">
      <w:pPr>
        <w:spacing w:before="100" w:beforeAutospacing="1" w:after="100" w:afterAutospacing="1" w:line="360" w:lineRule="auto"/>
        <w:jc w:val="both"/>
        <w:rPr>
          <w:rFonts w:ascii="Palatino Linotype" w:hAnsi="Palatino Linotype" w:cs="Arial"/>
          <w:color w:val="000000" w:themeColor="text1"/>
        </w:rPr>
      </w:pPr>
      <w:r w:rsidRPr="00E070F6">
        <w:rPr>
          <w:rFonts w:ascii="Palatino Linotype" w:hAnsi="Palatino Linotype" w:cs="Arial"/>
          <w:color w:val="000000" w:themeColor="text1"/>
        </w:rPr>
        <w:t>A</w:t>
      </w:r>
      <w:r w:rsidR="000171D8" w:rsidRPr="00E070F6">
        <w:rPr>
          <w:rFonts w:ascii="Palatino Linotype" w:hAnsi="Palatino Linotype" w:cs="Arial"/>
          <w:color w:val="000000" w:themeColor="text1"/>
        </w:rPr>
        <w:t xml:space="preserve">sí como, razones o motivos de inconformidad, lo siguiente: </w:t>
      </w:r>
    </w:p>
    <w:p w14:paraId="36C0621C" w14:textId="7D97C2F1" w:rsidR="000171D8" w:rsidRPr="00E070F6" w:rsidRDefault="000171D8" w:rsidP="00E070F6">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E070F6">
        <w:rPr>
          <w:rFonts w:ascii="Palatino Linotype" w:hAnsi="Palatino Linotype" w:cs="Arial"/>
          <w:i/>
          <w:color w:val="000000" w:themeColor="text1"/>
          <w:sz w:val="22"/>
          <w:szCs w:val="22"/>
        </w:rPr>
        <w:t>“</w:t>
      </w:r>
      <w:r w:rsidR="00A3671D" w:rsidRPr="00E070F6">
        <w:rPr>
          <w:rFonts w:ascii="Palatino Linotype" w:hAnsi="Palatino Linotype" w:cs="Arial"/>
          <w:i/>
          <w:color w:val="000000" w:themeColor="text1"/>
          <w:sz w:val="22"/>
          <w:szCs w:val="22"/>
        </w:rPr>
        <w:t>El Sujeto Obligado me requirió una aclaración a mi solicitud (la cual es muy clara) en vez de entregarme la información.</w:t>
      </w:r>
      <w:r w:rsidRPr="00E070F6">
        <w:rPr>
          <w:rFonts w:ascii="Palatino Linotype" w:hAnsi="Palatino Linotype" w:cs="Arial"/>
          <w:i/>
          <w:color w:val="000000" w:themeColor="text1"/>
          <w:sz w:val="22"/>
          <w:szCs w:val="22"/>
        </w:rPr>
        <w:t>” (Sic).</w:t>
      </w:r>
    </w:p>
    <w:p w14:paraId="18DB342D" w14:textId="3D6D5F5B" w:rsidR="000171D8" w:rsidRPr="00E070F6" w:rsidRDefault="000171D8" w:rsidP="00E070F6">
      <w:pPr>
        <w:spacing w:before="100" w:beforeAutospacing="1" w:after="100" w:afterAutospacing="1" w:line="360" w:lineRule="auto"/>
        <w:jc w:val="both"/>
        <w:rPr>
          <w:rFonts w:ascii="Palatino Linotype" w:hAnsi="Palatino Linotype" w:cs="Arial"/>
          <w:color w:val="000000" w:themeColor="text1"/>
        </w:rPr>
      </w:pPr>
      <w:r w:rsidRPr="00E070F6">
        <w:rPr>
          <w:rFonts w:ascii="Palatino Linotype" w:hAnsi="Palatino Linotype" w:cs="Arial"/>
          <w:b/>
          <w:color w:val="000000" w:themeColor="text1"/>
          <w:sz w:val="28"/>
          <w:szCs w:val="28"/>
        </w:rPr>
        <w:t xml:space="preserve">V. </w:t>
      </w:r>
      <w:r w:rsidRPr="00E070F6">
        <w:rPr>
          <w:rFonts w:ascii="Palatino Linotype" w:hAnsi="Palatino Linotype" w:cs="Arial"/>
          <w:color w:val="000000" w:themeColor="text1"/>
        </w:rPr>
        <w:t xml:space="preserve">En fecha </w:t>
      </w:r>
      <w:r w:rsidR="00A3671D" w:rsidRPr="00E070F6">
        <w:rPr>
          <w:rFonts w:ascii="Palatino Linotype" w:hAnsi="Palatino Linotype" w:cs="Arial"/>
          <w:b/>
          <w:color w:val="000000" w:themeColor="text1"/>
          <w:lang w:val="es-419"/>
        </w:rPr>
        <w:t>veintidós</w:t>
      </w:r>
      <w:r w:rsidR="00A3671D" w:rsidRPr="00E070F6">
        <w:rPr>
          <w:rFonts w:ascii="Palatino Linotype" w:hAnsi="Palatino Linotype" w:cs="Arial"/>
          <w:b/>
          <w:color w:val="000000" w:themeColor="text1"/>
        </w:rPr>
        <w:t xml:space="preserve"> de</w:t>
      </w:r>
      <w:r w:rsidR="00A3671D" w:rsidRPr="00E070F6">
        <w:rPr>
          <w:rFonts w:ascii="Palatino Linotype" w:hAnsi="Palatino Linotype" w:cs="Arial"/>
          <w:b/>
          <w:bCs/>
          <w:color w:val="000000" w:themeColor="text1"/>
        </w:rPr>
        <w:t xml:space="preserve"> </w:t>
      </w:r>
      <w:r w:rsidR="00A3671D" w:rsidRPr="00E070F6">
        <w:rPr>
          <w:rFonts w:ascii="Palatino Linotype" w:hAnsi="Palatino Linotype" w:cs="Arial"/>
          <w:b/>
          <w:bCs/>
          <w:color w:val="000000" w:themeColor="text1"/>
          <w:lang w:val="es-419"/>
        </w:rPr>
        <w:t>septiembre</w:t>
      </w:r>
      <w:r w:rsidR="00A3671D" w:rsidRPr="00E070F6">
        <w:rPr>
          <w:rFonts w:ascii="Palatino Linotype" w:hAnsi="Palatino Linotype" w:cs="Arial"/>
          <w:b/>
          <w:bCs/>
          <w:color w:val="000000" w:themeColor="text1"/>
        </w:rPr>
        <w:t xml:space="preserve"> </w:t>
      </w:r>
      <w:r w:rsidRPr="00E070F6">
        <w:rPr>
          <w:rFonts w:ascii="Palatino Linotype" w:hAnsi="Palatino Linotype" w:cs="Arial"/>
          <w:b/>
          <w:bCs/>
          <w:color w:val="000000" w:themeColor="text1"/>
        </w:rPr>
        <w:t>de dos mil veintiuno</w:t>
      </w:r>
      <w:r w:rsidRPr="00E070F6">
        <w:rPr>
          <w:rFonts w:ascii="Palatino Linotype" w:hAnsi="Palatino Linotype" w:cs="Arial"/>
          <w:color w:val="000000" w:themeColor="text1"/>
        </w:rPr>
        <w:t xml:space="preserve">, el recurso de que se trata se envió electrónicamente al Instituto de </w:t>
      </w:r>
      <w:r w:rsidRPr="00E070F6">
        <w:rPr>
          <w:rFonts w:ascii="Palatino Linotype" w:eastAsia="Arial Unicode MS" w:hAnsi="Palatino Linotype" w:cs="Arial"/>
          <w:color w:val="000000" w:themeColor="text1"/>
        </w:rPr>
        <w:t>Transparencia</w:t>
      </w:r>
      <w:r w:rsidRPr="00E070F6">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E070F6">
        <w:rPr>
          <w:rFonts w:ascii="Palatino Linotype" w:hAnsi="Palatino Linotype"/>
          <w:color w:val="000000" w:themeColor="text1"/>
        </w:rPr>
        <w:t>Ley de Transparencia y Acceso a la Información Pública del Estado de México y Municipios</w:t>
      </w:r>
      <w:r w:rsidRPr="00E070F6">
        <w:rPr>
          <w:rFonts w:ascii="Palatino Linotype" w:hAnsi="Palatino Linotype" w:cs="Arial"/>
          <w:color w:val="000000" w:themeColor="text1"/>
        </w:rPr>
        <w:t>, se turnó a través del</w:t>
      </w:r>
      <w:r w:rsidRPr="00E070F6">
        <w:rPr>
          <w:rFonts w:ascii="Palatino Linotype" w:eastAsia="Arial Unicode MS" w:hAnsi="Palatino Linotype" w:cs="Arial"/>
          <w:color w:val="000000" w:themeColor="text1"/>
        </w:rPr>
        <w:t xml:space="preserve"> </w:t>
      </w:r>
      <w:r w:rsidRPr="00E070F6">
        <w:rPr>
          <w:rFonts w:ascii="Palatino Linotype" w:eastAsia="Arial Unicode MS" w:hAnsi="Palatino Linotype" w:cs="Arial"/>
          <w:b/>
          <w:color w:val="000000" w:themeColor="text1"/>
        </w:rPr>
        <w:t>SAIMEX</w:t>
      </w:r>
      <w:r w:rsidRPr="00E070F6">
        <w:rPr>
          <w:rFonts w:ascii="Palatino Linotype" w:hAnsi="Palatino Linotype"/>
          <w:color w:val="000000" w:themeColor="text1"/>
        </w:rPr>
        <w:t xml:space="preserve">, </w:t>
      </w:r>
      <w:r w:rsidRPr="00E070F6">
        <w:rPr>
          <w:rFonts w:ascii="Palatino Linotype" w:hAnsi="Palatino Linotype"/>
          <w:color w:val="000000" w:themeColor="text1"/>
        </w:rPr>
        <w:lastRenderedPageBreak/>
        <w:t xml:space="preserve">a la </w:t>
      </w:r>
      <w:r w:rsidRPr="00E070F6">
        <w:rPr>
          <w:rFonts w:ascii="Palatino Linotype" w:hAnsi="Palatino Linotype" w:cs="Arial"/>
          <w:color w:val="000000" w:themeColor="text1"/>
        </w:rPr>
        <w:t xml:space="preserve">Comisionada </w:t>
      </w:r>
      <w:r w:rsidR="00E072A8" w:rsidRPr="00E070F6">
        <w:rPr>
          <w:rFonts w:ascii="Palatino Linotype" w:hAnsi="Palatino Linotype" w:cs="Arial"/>
          <w:b/>
          <w:color w:val="000000" w:themeColor="text1"/>
          <w:lang w:val="es-419"/>
        </w:rPr>
        <w:t>Sharon Cristina Morales Martínez</w:t>
      </w:r>
      <w:r w:rsidRPr="00E070F6">
        <w:rPr>
          <w:rFonts w:ascii="Palatino Linotype" w:hAnsi="Palatino Linotype"/>
          <w:color w:val="000000" w:themeColor="text1"/>
        </w:rPr>
        <w:t>,</w:t>
      </w:r>
      <w:r w:rsidRPr="00E070F6">
        <w:rPr>
          <w:rFonts w:ascii="Palatino Linotype" w:hAnsi="Palatino Linotype" w:cs="Arial"/>
          <w:color w:val="000000" w:themeColor="text1"/>
        </w:rPr>
        <w:t xml:space="preserve"> a efecto de decretar su admisión o </w:t>
      </w:r>
      <w:proofErr w:type="spellStart"/>
      <w:r w:rsidRPr="00E070F6">
        <w:rPr>
          <w:rFonts w:ascii="Palatino Linotype" w:hAnsi="Palatino Linotype" w:cs="Arial"/>
          <w:color w:val="000000" w:themeColor="text1"/>
        </w:rPr>
        <w:t>desechamiento</w:t>
      </w:r>
      <w:proofErr w:type="spellEnd"/>
      <w:r w:rsidRPr="00E070F6">
        <w:rPr>
          <w:rFonts w:ascii="Palatino Linotype" w:hAnsi="Palatino Linotype" w:cs="Arial"/>
          <w:color w:val="000000" w:themeColor="text1"/>
        </w:rPr>
        <w:t>.</w:t>
      </w:r>
    </w:p>
    <w:p w14:paraId="7B625BB9" w14:textId="0BABF896" w:rsidR="000171D8" w:rsidRPr="00E070F6" w:rsidRDefault="000171D8" w:rsidP="00E070F6">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E070F6">
        <w:rPr>
          <w:rFonts w:ascii="Palatino Linotype" w:hAnsi="Palatino Linotype" w:cs="Arial"/>
          <w:b/>
          <w:color w:val="000000" w:themeColor="text1"/>
          <w:sz w:val="28"/>
        </w:rPr>
        <w:t>V</w:t>
      </w:r>
      <w:r w:rsidR="00C948B7" w:rsidRPr="00E070F6">
        <w:rPr>
          <w:rFonts w:ascii="Palatino Linotype" w:hAnsi="Palatino Linotype" w:cs="Arial"/>
          <w:b/>
          <w:color w:val="000000" w:themeColor="text1"/>
          <w:sz w:val="28"/>
        </w:rPr>
        <w:t>I</w:t>
      </w:r>
      <w:r w:rsidRPr="00E070F6">
        <w:rPr>
          <w:rFonts w:ascii="Palatino Linotype" w:hAnsi="Palatino Linotype" w:cs="Arial"/>
          <w:b/>
          <w:color w:val="000000" w:themeColor="text1"/>
          <w:sz w:val="28"/>
        </w:rPr>
        <w:t xml:space="preserve">. </w:t>
      </w:r>
      <w:r w:rsidRPr="00E070F6">
        <w:rPr>
          <w:rFonts w:ascii="Palatino Linotype" w:hAnsi="Palatino Linotype" w:cs="Arial"/>
          <w:color w:val="000000" w:themeColor="text1"/>
        </w:rPr>
        <w:t>De las constancias del expediente electrónico del</w:t>
      </w:r>
      <w:r w:rsidRPr="00E070F6">
        <w:rPr>
          <w:rFonts w:ascii="Palatino Linotype" w:hAnsi="Palatino Linotype" w:cs="Arial"/>
          <w:b/>
          <w:color w:val="000000" w:themeColor="text1"/>
        </w:rPr>
        <w:t xml:space="preserve"> SAIMEX</w:t>
      </w:r>
      <w:r w:rsidRPr="00E070F6">
        <w:rPr>
          <w:rFonts w:ascii="Palatino Linotype" w:hAnsi="Palatino Linotype" w:cs="Arial"/>
          <w:color w:val="000000" w:themeColor="text1"/>
        </w:rPr>
        <w:t xml:space="preserve">, se advierte que en fecha </w:t>
      </w:r>
      <w:r w:rsidR="00B34372" w:rsidRPr="00E070F6">
        <w:rPr>
          <w:rFonts w:ascii="Palatino Linotype" w:hAnsi="Palatino Linotype" w:cs="Arial"/>
          <w:b/>
          <w:bCs/>
          <w:color w:val="000000" w:themeColor="text1"/>
          <w:lang w:val="es-419"/>
        </w:rPr>
        <w:t>veintisiete</w:t>
      </w:r>
      <w:r w:rsidR="000C0B7F" w:rsidRPr="00E070F6">
        <w:rPr>
          <w:rFonts w:ascii="Palatino Linotype" w:hAnsi="Palatino Linotype" w:cs="Arial"/>
          <w:b/>
          <w:bCs/>
          <w:color w:val="000000" w:themeColor="text1"/>
        </w:rPr>
        <w:t xml:space="preserve"> </w:t>
      </w:r>
      <w:r w:rsidRPr="00E070F6">
        <w:rPr>
          <w:rFonts w:ascii="Palatino Linotype" w:hAnsi="Palatino Linotype" w:cs="Arial"/>
          <w:b/>
          <w:bCs/>
          <w:color w:val="000000" w:themeColor="text1"/>
        </w:rPr>
        <w:t xml:space="preserve">de </w:t>
      </w:r>
      <w:r w:rsidR="00E072A8" w:rsidRPr="00E070F6">
        <w:rPr>
          <w:rFonts w:ascii="Palatino Linotype" w:hAnsi="Palatino Linotype" w:cs="Arial"/>
          <w:b/>
          <w:bCs/>
          <w:color w:val="000000" w:themeColor="text1"/>
          <w:lang w:val="es-419"/>
        </w:rPr>
        <w:t>septiembre</w:t>
      </w:r>
      <w:r w:rsidRPr="00E070F6">
        <w:rPr>
          <w:rFonts w:ascii="Palatino Linotype" w:hAnsi="Palatino Linotype" w:cs="Arial"/>
          <w:b/>
          <w:bCs/>
          <w:color w:val="000000" w:themeColor="text1"/>
        </w:rPr>
        <w:t xml:space="preserve"> de dos mil veintiuno</w:t>
      </w:r>
      <w:r w:rsidRPr="00E070F6">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w:t>
      </w:r>
      <w:r w:rsidR="001937AC" w:rsidRPr="00E070F6">
        <w:rPr>
          <w:rFonts w:ascii="Palatino Linotype" w:hAnsi="Palatino Linotype" w:cs="Arial"/>
          <w:color w:val="000000" w:themeColor="text1"/>
        </w:rPr>
        <w:t>, fracción I</w:t>
      </w:r>
      <w:r w:rsidR="001937AC" w:rsidRPr="00E070F6">
        <w:rPr>
          <w:rFonts w:ascii="Palatino Linotype" w:hAnsi="Palatino Linotype" w:cs="Arial"/>
          <w:color w:val="000000" w:themeColor="text1"/>
          <w:lang w:val="es-419"/>
        </w:rPr>
        <w:t xml:space="preserve">I </w:t>
      </w:r>
      <w:r w:rsidRPr="00E070F6">
        <w:rPr>
          <w:rFonts w:ascii="Palatino Linotype" w:hAnsi="Palatino Linotype" w:cs="Arial"/>
          <w:color w:val="000000" w:themeColor="text1"/>
        </w:rPr>
        <w:t xml:space="preserve">de la Ley de Transparencia y Acceso a la Información Pública del Estado de México y Municipios, manifestaran lo que a su derecho conviniera, a efecto de presentar pruebas y alegatos; así como para que </w:t>
      </w:r>
      <w:r w:rsidRPr="00E070F6">
        <w:rPr>
          <w:rFonts w:ascii="Palatino Linotype" w:hAnsi="Palatino Linotype" w:cs="Arial"/>
          <w:b/>
          <w:color w:val="000000" w:themeColor="text1"/>
        </w:rPr>
        <w:t xml:space="preserve">EL SUJETO OBLIGADO </w:t>
      </w:r>
      <w:r w:rsidRPr="00E070F6">
        <w:rPr>
          <w:rFonts w:ascii="Palatino Linotype" w:hAnsi="Palatino Linotype" w:cs="Arial"/>
          <w:color w:val="000000" w:themeColor="text1"/>
        </w:rPr>
        <w:t>rindiera su</w:t>
      </w:r>
      <w:r w:rsidRPr="00E070F6">
        <w:rPr>
          <w:rFonts w:ascii="Palatino Linotype" w:hAnsi="Palatino Linotype" w:cs="Arial"/>
          <w:b/>
          <w:color w:val="000000" w:themeColor="text1"/>
        </w:rPr>
        <w:t xml:space="preserve"> </w:t>
      </w:r>
      <w:r w:rsidRPr="00E070F6">
        <w:rPr>
          <w:rFonts w:ascii="Palatino Linotype" w:hAnsi="Palatino Linotype" w:cs="Arial"/>
          <w:color w:val="000000" w:themeColor="text1"/>
        </w:rPr>
        <w:t>Informe Justificado.</w:t>
      </w:r>
    </w:p>
    <w:p w14:paraId="670E1295" w14:textId="4870254C" w:rsidR="000171D8" w:rsidRPr="00E070F6" w:rsidRDefault="000171D8" w:rsidP="00E070F6">
      <w:pPr>
        <w:spacing w:before="100" w:beforeAutospacing="1" w:after="100" w:afterAutospacing="1" w:line="360" w:lineRule="auto"/>
        <w:jc w:val="both"/>
        <w:rPr>
          <w:rFonts w:ascii="Palatino Linotype" w:hAnsi="Palatino Linotype"/>
        </w:rPr>
      </w:pPr>
      <w:r w:rsidRPr="00E070F6">
        <w:rPr>
          <w:rFonts w:ascii="Palatino Linotype" w:eastAsia="Arial Unicode MS" w:hAnsi="Palatino Linotype" w:cs="Arial"/>
          <w:b/>
          <w:color w:val="000000" w:themeColor="text1"/>
          <w:sz w:val="28"/>
          <w:szCs w:val="28"/>
        </w:rPr>
        <w:t>V</w:t>
      </w:r>
      <w:r w:rsidR="00C948B7" w:rsidRPr="00E070F6">
        <w:rPr>
          <w:rFonts w:ascii="Palatino Linotype" w:eastAsia="Arial Unicode MS" w:hAnsi="Palatino Linotype" w:cs="Arial"/>
          <w:b/>
          <w:color w:val="000000" w:themeColor="text1"/>
          <w:sz w:val="28"/>
          <w:szCs w:val="28"/>
        </w:rPr>
        <w:t>I</w:t>
      </w:r>
      <w:r w:rsidR="0019649B" w:rsidRPr="00E070F6">
        <w:rPr>
          <w:rFonts w:ascii="Palatino Linotype" w:eastAsia="Arial Unicode MS" w:hAnsi="Palatino Linotype" w:cs="Arial"/>
          <w:b/>
          <w:color w:val="000000" w:themeColor="text1"/>
          <w:sz w:val="28"/>
          <w:szCs w:val="28"/>
        </w:rPr>
        <w:t>I</w:t>
      </w:r>
      <w:r w:rsidRPr="00E070F6">
        <w:rPr>
          <w:rFonts w:ascii="Palatino Linotype" w:eastAsia="Arial Unicode MS" w:hAnsi="Palatino Linotype" w:cs="Arial"/>
          <w:b/>
          <w:color w:val="000000" w:themeColor="text1"/>
          <w:sz w:val="28"/>
          <w:szCs w:val="28"/>
        </w:rPr>
        <w:t xml:space="preserve">. </w:t>
      </w:r>
      <w:r w:rsidR="00B34372" w:rsidRPr="00E070F6">
        <w:rPr>
          <w:rFonts w:ascii="Palatino Linotype" w:eastAsia="Arial Unicode MS" w:hAnsi="Palatino Linotype"/>
        </w:rPr>
        <w:t xml:space="preserve">Derivado de lo anterior y analizando las constancias </w:t>
      </w:r>
      <w:r w:rsidR="00BA6B43" w:rsidRPr="00E070F6">
        <w:rPr>
          <w:rFonts w:ascii="Palatino Linotype" w:eastAsia="Arial Unicode MS" w:hAnsi="Palatino Linotype"/>
          <w:lang w:val="es-419"/>
        </w:rPr>
        <w:t xml:space="preserve">electrónicas </w:t>
      </w:r>
      <w:r w:rsidR="00B34372" w:rsidRPr="00E070F6">
        <w:rPr>
          <w:rFonts w:ascii="Palatino Linotype" w:eastAsia="Arial Unicode MS" w:hAnsi="Palatino Linotype"/>
        </w:rPr>
        <w:t xml:space="preserve">del </w:t>
      </w:r>
      <w:r w:rsidR="00B34372" w:rsidRPr="00E070F6">
        <w:rPr>
          <w:rFonts w:ascii="Palatino Linotype" w:eastAsia="Arial Unicode MS" w:hAnsi="Palatino Linotype"/>
          <w:b/>
        </w:rPr>
        <w:t>SAIMEX</w:t>
      </w:r>
      <w:r w:rsidR="00B34372" w:rsidRPr="00E070F6">
        <w:rPr>
          <w:rFonts w:ascii="Palatino Linotype" w:eastAsia="Arial Unicode MS" w:hAnsi="Palatino Linotype"/>
        </w:rPr>
        <w:t xml:space="preserve"> se desprende que atento a lo dispuesto en el artículo 185 de la Ley de Transparencia y Acceso a la Información Pública del Estado de México y Municipios, dentro del término legalmente concedido al </w:t>
      </w:r>
      <w:r w:rsidR="00B34372" w:rsidRPr="00E070F6">
        <w:rPr>
          <w:rFonts w:ascii="Palatino Linotype" w:eastAsia="Arial Unicode MS" w:hAnsi="Palatino Linotype"/>
          <w:b/>
        </w:rPr>
        <w:t>RECURRENTE</w:t>
      </w:r>
      <w:r w:rsidR="00B34372" w:rsidRPr="00E070F6">
        <w:rPr>
          <w:rFonts w:ascii="Palatino Linotype" w:eastAsia="Arial Unicode MS" w:hAnsi="Palatino Linotype"/>
        </w:rPr>
        <w:t xml:space="preserve">, éste no realizó manifestación alguna, ni presentó pruebas o alegatos, así como tampoco </w:t>
      </w:r>
      <w:r w:rsidR="00B34372" w:rsidRPr="00E070F6">
        <w:rPr>
          <w:rFonts w:ascii="Palatino Linotype" w:eastAsia="Arial Unicode MS" w:hAnsi="Palatino Linotype"/>
          <w:b/>
          <w:color w:val="000000"/>
          <w:lang w:eastAsia="es-MX"/>
        </w:rPr>
        <w:t>EL SUJETO OBLIGADO</w:t>
      </w:r>
      <w:r w:rsidR="00B34372" w:rsidRPr="00E070F6">
        <w:rPr>
          <w:rFonts w:ascii="Palatino Linotype" w:eastAsia="Arial Unicode MS" w:hAnsi="Palatino Linotype"/>
        </w:rPr>
        <w:t xml:space="preserve"> rindió su Informe Justificado, tal y como se aprecia en la siguiente imagen: </w:t>
      </w:r>
      <w:r w:rsidR="00B34372" w:rsidRPr="00E070F6">
        <w:rPr>
          <w:rFonts w:ascii="Palatino Linotype" w:hAnsi="Palatino Linotype"/>
        </w:rPr>
        <w:t xml:space="preserve"> </w:t>
      </w:r>
    </w:p>
    <w:p w14:paraId="2FF05666" w14:textId="0ABC56B9" w:rsidR="00B34372" w:rsidRPr="00E070F6" w:rsidRDefault="00B34372" w:rsidP="00E070F6">
      <w:pPr>
        <w:spacing w:before="100" w:beforeAutospacing="1" w:after="100" w:afterAutospacing="1" w:line="360" w:lineRule="auto"/>
        <w:jc w:val="both"/>
        <w:rPr>
          <w:rFonts w:ascii="Palatino Linotype" w:hAnsi="Palatino Linotype" w:cs="Arial"/>
        </w:rPr>
      </w:pPr>
      <w:r w:rsidRPr="00E070F6">
        <w:rPr>
          <w:noProof/>
          <w:lang w:eastAsia="es-MX"/>
        </w:rPr>
        <w:drawing>
          <wp:inline distT="0" distB="0" distL="0" distR="0" wp14:anchorId="7657B060" wp14:editId="6D3FD48B">
            <wp:extent cx="5791835" cy="1309370"/>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9370"/>
                    </a:xfrm>
                    <a:prstGeom prst="rect">
                      <a:avLst/>
                    </a:prstGeom>
                  </pic:spPr>
                </pic:pic>
              </a:graphicData>
            </a:graphic>
          </wp:inline>
        </w:drawing>
      </w:r>
    </w:p>
    <w:p w14:paraId="62B14829" w14:textId="44C9BA0E" w:rsidR="000C0B7F" w:rsidRPr="00E070F6" w:rsidRDefault="000C0B7F" w:rsidP="00E070F6">
      <w:pPr>
        <w:spacing w:line="360" w:lineRule="auto"/>
        <w:jc w:val="center"/>
        <w:rPr>
          <w:rFonts w:ascii="Palatino Linotype" w:hAnsi="Palatino Linotype" w:cs="Arial"/>
        </w:rPr>
      </w:pPr>
    </w:p>
    <w:p w14:paraId="1C3B6B0E" w14:textId="0FB51E44" w:rsidR="00135979" w:rsidRPr="00E070F6" w:rsidRDefault="00435E48" w:rsidP="00E070F6">
      <w:pPr>
        <w:spacing w:before="100" w:beforeAutospacing="1" w:after="100" w:afterAutospacing="1" w:line="360" w:lineRule="auto"/>
        <w:jc w:val="both"/>
        <w:rPr>
          <w:rFonts w:ascii="Palatino Linotype" w:hAnsi="Palatino Linotype" w:cs="Arial"/>
          <w:b/>
          <w:color w:val="000000" w:themeColor="text1"/>
        </w:rPr>
      </w:pPr>
      <w:r w:rsidRPr="00E070F6">
        <w:rPr>
          <w:rFonts w:ascii="Palatino Linotype" w:hAnsi="Palatino Linotype"/>
          <w:b/>
          <w:sz w:val="28"/>
          <w:szCs w:val="28"/>
        </w:rPr>
        <w:lastRenderedPageBreak/>
        <w:t xml:space="preserve">VII. </w:t>
      </w:r>
      <w:r w:rsidRPr="00E070F6">
        <w:rPr>
          <w:rFonts w:ascii="Palatino Linotype" w:hAnsi="Palatino Linotype"/>
          <w:color w:val="000000" w:themeColor="text1"/>
        </w:rPr>
        <w:t xml:space="preserve">En fecha </w:t>
      </w:r>
      <w:r w:rsidR="00B34372" w:rsidRPr="00E070F6">
        <w:rPr>
          <w:rFonts w:ascii="Palatino Linotype" w:hAnsi="Palatino Linotype"/>
          <w:b/>
          <w:bCs/>
          <w:color w:val="000000" w:themeColor="text1"/>
          <w:lang w:val="es-419"/>
        </w:rPr>
        <w:t>doce</w:t>
      </w:r>
      <w:r w:rsidRPr="00E070F6">
        <w:rPr>
          <w:rFonts w:ascii="Palatino Linotype" w:hAnsi="Palatino Linotype"/>
          <w:b/>
          <w:bCs/>
          <w:color w:val="000000" w:themeColor="text1"/>
        </w:rPr>
        <w:t xml:space="preserve"> de </w:t>
      </w:r>
      <w:r w:rsidR="00D05C3C" w:rsidRPr="00E070F6">
        <w:rPr>
          <w:rFonts w:ascii="Palatino Linotype" w:hAnsi="Palatino Linotype"/>
          <w:b/>
          <w:bCs/>
          <w:color w:val="000000" w:themeColor="text1"/>
          <w:lang w:val="es-419"/>
        </w:rPr>
        <w:t>octubre</w:t>
      </w:r>
      <w:r w:rsidRPr="00E070F6">
        <w:rPr>
          <w:rFonts w:ascii="Palatino Linotype" w:hAnsi="Palatino Linotype"/>
          <w:b/>
          <w:bCs/>
          <w:color w:val="000000" w:themeColor="text1"/>
        </w:rPr>
        <w:t xml:space="preserve"> de dos mil veintiuno</w:t>
      </w:r>
      <w:r w:rsidRPr="00E070F6">
        <w:rPr>
          <w:rFonts w:ascii="Palatino Linotype" w:hAnsi="Palatino Linotype"/>
          <w:color w:val="000000" w:themeColor="text1"/>
        </w:rPr>
        <w:t xml:space="preserve">, </w:t>
      </w:r>
      <w:r w:rsidR="00BA6B43" w:rsidRPr="00E070F6">
        <w:rPr>
          <w:rFonts w:ascii="Palatino Linotype" w:hAnsi="Palatino Linotype"/>
          <w:color w:val="000000" w:themeColor="text1"/>
          <w:lang w:val="es-419"/>
        </w:rPr>
        <w:t xml:space="preserve">la Comisionada </w:t>
      </w:r>
      <w:r w:rsidR="00BA6B43" w:rsidRPr="00E070F6">
        <w:rPr>
          <w:rFonts w:ascii="Palatino Linotype" w:hAnsi="Palatino Linotype"/>
          <w:b/>
          <w:color w:val="000000" w:themeColor="text1"/>
          <w:lang w:val="es-419"/>
        </w:rPr>
        <w:t>Sharon Cristina Morales Martínez</w:t>
      </w:r>
      <w:r w:rsidR="00F63900" w:rsidRPr="00E070F6">
        <w:rPr>
          <w:rFonts w:ascii="Palatino Linotype" w:hAnsi="Palatino Linotype"/>
          <w:color w:val="000000" w:themeColor="text1"/>
        </w:rPr>
        <w:t xml:space="preserve"> acordó </w:t>
      </w:r>
      <w:r w:rsidRPr="00E070F6">
        <w:rPr>
          <w:rFonts w:ascii="Palatino Linotype" w:hAnsi="Palatino Linotype"/>
          <w:color w:val="000000" w:themeColor="text1"/>
        </w:rPr>
        <w:t xml:space="preserve">el </w:t>
      </w:r>
      <w:r w:rsidR="008B743F" w:rsidRPr="00E070F6">
        <w:rPr>
          <w:rFonts w:ascii="Palatino Linotype" w:hAnsi="Palatino Linotype"/>
          <w:color w:val="000000" w:themeColor="text1"/>
        </w:rPr>
        <w:t>Cierre de Instrucción</w:t>
      </w:r>
      <w:r w:rsidR="00E97C8D" w:rsidRPr="00E070F6">
        <w:rPr>
          <w:rFonts w:ascii="Palatino Linotype" w:hAnsi="Palatino Linotype" w:cs="Arial"/>
          <w:color w:val="000000" w:themeColor="text1"/>
        </w:rPr>
        <w:t xml:space="preserve"> a efecto de ser resuelto, de conformidad con lo estable</w:t>
      </w:r>
      <w:r w:rsidR="00BA6B43" w:rsidRPr="00E070F6">
        <w:rPr>
          <w:rFonts w:ascii="Palatino Linotype" w:hAnsi="Palatino Linotype" w:cs="Arial"/>
          <w:color w:val="000000" w:themeColor="text1"/>
        </w:rPr>
        <w:t>cido en el artículo 185 fracciones VI y</w:t>
      </w:r>
      <w:r w:rsidR="00E97C8D" w:rsidRPr="00E070F6">
        <w:rPr>
          <w:rFonts w:ascii="Palatino Linotype" w:hAnsi="Palatino Linotype" w:cs="Arial"/>
          <w:color w:val="000000" w:themeColor="text1"/>
        </w:rPr>
        <w:t xml:space="preserve"> VIII de la Ley de Transparencia y Acceso a la Información Pública del Estado de México y Municipios;</w:t>
      </w:r>
      <w:r w:rsidR="008825E0" w:rsidRPr="00E070F6">
        <w:rPr>
          <w:rFonts w:ascii="Palatino Linotype" w:hAnsi="Palatino Linotype" w:cs="Arial"/>
          <w:b/>
          <w:color w:val="000000" w:themeColor="text1"/>
        </w:rPr>
        <w:t xml:space="preserve"> </w:t>
      </w:r>
    </w:p>
    <w:p w14:paraId="681E22DF" w14:textId="72ABBB26" w:rsidR="000171D8" w:rsidRPr="00E070F6" w:rsidRDefault="00135979" w:rsidP="00E070F6">
      <w:pPr>
        <w:spacing w:line="360" w:lineRule="auto"/>
        <w:contextualSpacing/>
        <w:jc w:val="both"/>
        <w:rPr>
          <w:rFonts w:ascii="Palatino Linotype" w:hAnsi="Palatino Linotype"/>
          <w:sz w:val="20"/>
        </w:rPr>
      </w:pPr>
      <w:r w:rsidRPr="00E070F6">
        <w:rPr>
          <w:rFonts w:ascii="Palatino Linotype" w:hAnsi="Palatino Linotype"/>
          <w:b/>
          <w:sz w:val="28"/>
          <w:szCs w:val="28"/>
        </w:rPr>
        <w:t>VII</w:t>
      </w:r>
      <w:r w:rsidRPr="00E070F6">
        <w:rPr>
          <w:rFonts w:ascii="Palatino Linotype" w:hAnsi="Palatino Linotype"/>
          <w:b/>
          <w:sz w:val="28"/>
          <w:szCs w:val="28"/>
          <w:lang w:val="es-419"/>
        </w:rPr>
        <w:t>I</w:t>
      </w:r>
      <w:r w:rsidRPr="00E070F6">
        <w:rPr>
          <w:rFonts w:ascii="Palatino Linotype" w:hAnsi="Palatino Linotype"/>
          <w:b/>
          <w:sz w:val="28"/>
          <w:szCs w:val="28"/>
        </w:rPr>
        <w:t xml:space="preserve">. </w:t>
      </w:r>
      <w:r w:rsidRPr="00E070F6">
        <w:rPr>
          <w:rFonts w:ascii="Palatino Linotype" w:hAnsi="Palatino Linotype"/>
        </w:rPr>
        <w:t xml:space="preserve">En fecha </w:t>
      </w:r>
      <w:r w:rsidR="00F25E2D" w:rsidRPr="00E070F6">
        <w:rPr>
          <w:rFonts w:ascii="Palatino Linotype" w:hAnsi="Palatino Linotype"/>
          <w:b/>
          <w:lang w:val="es-419"/>
        </w:rPr>
        <w:t>nueve</w:t>
      </w:r>
      <w:r w:rsidRPr="00E070F6">
        <w:rPr>
          <w:rFonts w:ascii="Palatino Linotype" w:hAnsi="Palatino Linotype"/>
          <w:b/>
        </w:rPr>
        <w:t xml:space="preserve"> de </w:t>
      </w:r>
      <w:r w:rsidRPr="00E070F6">
        <w:rPr>
          <w:rFonts w:ascii="Palatino Linotype" w:hAnsi="Palatino Linotype"/>
          <w:b/>
          <w:lang w:val="es-419"/>
        </w:rPr>
        <w:t>noviembre</w:t>
      </w:r>
      <w:r w:rsidRPr="00E070F6">
        <w:rPr>
          <w:rFonts w:ascii="Palatino Linotype" w:hAnsi="Palatino Linotype"/>
          <w:b/>
        </w:rPr>
        <w:t xml:space="preserve"> de dos mil veintiuno</w:t>
      </w:r>
      <w:r w:rsidRPr="00E070F6">
        <w:rPr>
          <w:rFonts w:ascii="Palatino Linotype" w:hAnsi="Palatino Linotype"/>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E070F6">
        <w:rPr>
          <w:rFonts w:ascii="Palatino Linotype" w:hAnsi="Palatino Linotype" w:cs="Arial"/>
        </w:rPr>
        <w:t>y,</w:t>
      </w:r>
    </w:p>
    <w:p w14:paraId="2D077FD1" w14:textId="77777777" w:rsidR="00135979" w:rsidRPr="00E070F6" w:rsidRDefault="00135979" w:rsidP="00E070F6">
      <w:pPr>
        <w:spacing w:line="360" w:lineRule="auto"/>
        <w:contextualSpacing/>
        <w:jc w:val="both"/>
        <w:rPr>
          <w:rFonts w:ascii="Palatino Linotype" w:hAnsi="Palatino Linotype"/>
          <w:sz w:val="10"/>
        </w:rPr>
      </w:pPr>
    </w:p>
    <w:p w14:paraId="3AB9D768" w14:textId="77777777" w:rsidR="000171D8" w:rsidRPr="00E070F6" w:rsidRDefault="000171D8" w:rsidP="00E070F6">
      <w:pPr>
        <w:spacing w:before="100" w:beforeAutospacing="1" w:after="100" w:afterAutospacing="1" w:line="360" w:lineRule="auto"/>
        <w:jc w:val="center"/>
        <w:rPr>
          <w:rFonts w:ascii="Palatino Linotype" w:hAnsi="Palatino Linotype" w:cs="Arial"/>
          <w:b/>
          <w:bCs/>
          <w:color w:val="000000" w:themeColor="text1"/>
          <w:spacing w:val="60"/>
          <w:sz w:val="28"/>
        </w:rPr>
      </w:pPr>
      <w:r w:rsidRPr="00E070F6">
        <w:rPr>
          <w:rFonts w:ascii="Palatino Linotype" w:hAnsi="Palatino Linotype" w:cs="Arial"/>
          <w:b/>
          <w:bCs/>
          <w:color w:val="000000" w:themeColor="text1"/>
          <w:spacing w:val="60"/>
          <w:sz w:val="28"/>
        </w:rPr>
        <w:t>CONSIDERANDO</w:t>
      </w:r>
    </w:p>
    <w:p w14:paraId="2FA5DF84" w14:textId="77777777" w:rsidR="00A13CFB" w:rsidRPr="00E070F6" w:rsidRDefault="000171D8" w:rsidP="00E070F6">
      <w:pPr>
        <w:widowControl w:val="0"/>
        <w:autoSpaceDE w:val="0"/>
        <w:autoSpaceDN w:val="0"/>
        <w:adjustRightInd w:val="0"/>
        <w:spacing w:line="360" w:lineRule="auto"/>
        <w:contextualSpacing/>
        <w:jc w:val="both"/>
        <w:rPr>
          <w:rFonts w:ascii="Palatino Linotype" w:hAnsi="Palatino Linotype"/>
          <w:b/>
          <w:color w:val="000000" w:themeColor="text1"/>
        </w:rPr>
      </w:pPr>
      <w:r w:rsidRPr="00E070F6">
        <w:rPr>
          <w:rFonts w:ascii="Palatino Linotype" w:hAnsi="Palatino Linotype"/>
          <w:b/>
          <w:color w:val="000000" w:themeColor="text1"/>
          <w:sz w:val="28"/>
          <w:szCs w:val="28"/>
        </w:rPr>
        <w:t>PRIMERO</w:t>
      </w:r>
      <w:r w:rsidRPr="00E070F6">
        <w:rPr>
          <w:rFonts w:ascii="Palatino Linotype" w:hAnsi="Palatino Linotype"/>
          <w:b/>
          <w:color w:val="000000" w:themeColor="text1"/>
        </w:rPr>
        <w:t>.</w:t>
      </w:r>
      <w:r w:rsidRPr="00E070F6">
        <w:rPr>
          <w:rFonts w:ascii="Palatino Linotype" w:hAnsi="Palatino Linotype"/>
          <w:color w:val="000000" w:themeColor="text1"/>
        </w:rPr>
        <w:t xml:space="preserve"> </w:t>
      </w:r>
      <w:r w:rsidRPr="00E070F6">
        <w:rPr>
          <w:rFonts w:ascii="Palatino Linotype" w:hAnsi="Palatino Linotype"/>
          <w:b/>
          <w:color w:val="000000" w:themeColor="text1"/>
        </w:rPr>
        <w:t>Competencia</w:t>
      </w:r>
      <w:r w:rsidRPr="00E070F6">
        <w:rPr>
          <w:rFonts w:ascii="Palatino Linotype" w:hAnsi="Palatino Linotype"/>
          <w:color w:val="000000" w:themeColor="text1"/>
        </w:rPr>
        <w:t>.</w:t>
      </w:r>
      <w:r w:rsidRPr="00E070F6">
        <w:rPr>
          <w:rFonts w:ascii="Palatino Linotype" w:hAnsi="Palatino Linotype"/>
          <w:b/>
          <w:color w:val="000000" w:themeColor="text1"/>
        </w:rPr>
        <w:t xml:space="preserve"> </w:t>
      </w:r>
    </w:p>
    <w:p w14:paraId="63F9DA0E" w14:textId="097C9B6E" w:rsidR="000171D8" w:rsidRPr="00E070F6" w:rsidRDefault="000171D8" w:rsidP="00E070F6">
      <w:pPr>
        <w:widowControl w:val="0"/>
        <w:autoSpaceDE w:val="0"/>
        <w:autoSpaceDN w:val="0"/>
        <w:adjustRightInd w:val="0"/>
        <w:spacing w:line="360" w:lineRule="auto"/>
        <w:contextualSpacing/>
        <w:jc w:val="both"/>
        <w:rPr>
          <w:rFonts w:ascii="Palatino Linotype" w:hAnsi="Palatino Linotype" w:cs="Arial"/>
          <w:color w:val="000000" w:themeColor="text1"/>
        </w:rPr>
      </w:pPr>
      <w:r w:rsidRPr="00E070F6">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070F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CD7E56A" w14:textId="77777777" w:rsidR="001468D1" w:rsidRPr="00E070F6" w:rsidRDefault="001468D1" w:rsidP="00E070F6">
      <w:pPr>
        <w:widowControl w:val="0"/>
        <w:autoSpaceDE w:val="0"/>
        <w:autoSpaceDN w:val="0"/>
        <w:adjustRightInd w:val="0"/>
        <w:spacing w:line="360" w:lineRule="auto"/>
        <w:contextualSpacing/>
        <w:jc w:val="both"/>
        <w:rPr>
          <w:rFonts w:ascii="Palatino Linotype" w:hAnsi="Palatino Linotype" w:cs="Arial"/>
          <w:color w:val="000000" w:themeColor="text1"/>
        </w:rPr>
      </w:pPr>
    </w:p>
    <w:p w14:paraId="0C638196" w14:textId="77777777" w:rsidR="00A13CFB" w:rsidRPr="00E070F6" w:rsidRDefault="000171D8" w:rsidP="00E070F6">
      <w:pPr>
        <w:widowControl w:val="0"/>
        <w:autoSpaceDE w:val="0"/>
        <w:autoSpaceDN w:val="0"/>
        <w:adjustRightInd w:val="0"/>
        <w:spacing w:line="360" w:lineRule="auto"/>
        <w:contextualSpacing/>
        <w:jc w:val="both"/>
        <w:rPr>
          <w:rFonts w:ascii="Palatino Linotype" w:hAnsi="Palatino Linotype" w:cs="Arial"/>
          <w:b/>
          <w:color w:val="000000" w:themeColor="text1"/>
        </w:rPr>
      </w:pPr>
      <w:r w:rsidRPr="00E070F6">
        <w:rPr>
          <w:rFonts w:ascii="Palatino Linotype" w:hAnsi="Palatino Linotype" w:cs="Arial"/>
          <w:b/>
          <w:color w:val="000000" w:themeColor="text1"/>
          <w:sz w:val="28"/>
        </w:rPr>
        <w:lastRenderedPageBreak/>
        <w:t>SEGUNDO</w:t>
      </w:r>
      <w:r w:rsidRPr="00E070F6">
        <w:rPr>
          <w:rFonts w:ascii="Palatino Linotype" w:hAnsi="Palatino Linotype" w:cs="Arial"/>
          <w:b/>
          <w:color w:val="000000" w:themeColor="text1"/>
        </w:rPr>
        <w:t xml:space="preserve">. Interés. </w:t>
      </w:r>
    </w:p>
    <w:p w14:paraId="4A0A82AE" w14:textId="606F1AED" w:rsidR="000171D8" w:rsidRPr="00E070F6" w:rsidRDefault="000171D8" w:rsidP="00E070F6">
      <w:pPr>
        <w:widowControl w:val="0"/>
        <w:autoSpaceDE w:val="0"/>
        <w:autoSpaceDN w:val="0"/>
        <w:adjustRightInd w:val="0"/>
        <w:spacing w:line="360" w:lineRule="auto"/>
        <w:contextualSpacing/>
        <w:jc w:val="both"/>
        <w:rPr>
          <w:rFonts w:ascii="Palatino Linotype" w:hAnsi="Palatino Linotype" w:cs="Arial"/>
          <w:b/>
          <w:bCs/>
          <w:color w:val="000000" w:themeColor="text1"/>
        </w:rPr>
      </w:pPr>
      <w:r w:rsidRPr="00E070F6">
        <w:rPr>
          <w:rFonts w:ascii="Palatino Linotype" w:hAnsi="Palatino Linotype" w:cs="Arial"/>
          <w:bCs/>
          <w:color w:val="000000" w:themeColor="text1"/>
        </w:rPr>
        <w:t xml:space="preserve">El recurso de revisión fue interpuesto por parte legítima, en atención a que se presentó por </w:t>
      </w:r>
      <w:r w:rsidR="00A13CFB" w:rsidRPr="00E070F6">
        <w:rPr>
          <w:rFonts w:ascii="Palatino Linotype" w:hAnsi="Palatino Linotype" w:cs="Arial"/>
          <w:b/>
          <w:color w:val="000000" w:themeColor="text1"/>
        </w:rPr>
        <w:t>EL RECURRENTE</w:t>
      </w:r>
      <w:r w:rsidRPr="00E070F6">
        <w:rPr>
          <w:rFonts w:ascii="Palatino Linotype" w:hAnsi="Palatino Linotype" w:cs="Arial"/>
          <w:b/>
          <w:bCs/>
          <w:color w:val="000000" w:themeColor="text1"/>
        </w:rPr>
        <w:t>,</w:t>
      </w:r>
      <w:r w:rsidRPr="00E070F6">
        <w:rPr>
          <w:rFonts w:ascii="Palatino Linotype" w:hAnsi="Palatino Linotype" w:cs="Arial"/>
          <w:bCs/>
          <w:color w:val="000000" w:themeColor="text1"/>
        </w:rPr>
        <w:t xml:space="preserve"> quien es la misma persona que formuló la solicitud de acceso a la información pública al </w:t>
      </w:r>
      <w:r w:rsidRPr="00E070F6">
        <w:rPr>
          <w:rFonts w:ascii="Palatino Linotype" w:hAnsi="Palatino Linotype" w:cs="Arial"/>
          <w:b/>
          <w:bCs/>
          <w:color w:val="000000" w:themeColor="text1"/>
        </w:rPr>
        <w:t>SUJETO OBLIGADO.</w:t>
      </w:r>
    </w:p>
    <w:p w14:paraId="1188FA8A" w14:textId="77777777" w:rsidR="001468D1" w:rsidRPr="00E070F6" w:rsidRDefault="001468D1" w:rsidP="00E070F6">
      <w:pPr>
        <w:widowControl w:val="0"/>
        <w:autoSpaceDE w:val="0"/>
        <w:autoSpaceDN w:val="0"/>
        <w:adjustRightInd w:val="0"/>
        <w:spacing w:line="360" w:lineRule="auto"/>
        <w:contextualSpacing/>
        <w:jc w:val="both"/>
        <w:rPr>
          <w:rFonts w:ascii="Palatino Linotype" w:hAnsi="Palatino Linotype" w:cs="Arial"/>
          <w:b/>
          <w:snapToGrid w:val="0"/>
          <w:color w:val="000000" w:themeColor="text1"/>
        </w:rPr>
      </w:pPr>
    </w:p>
    <w:p w14:paraId="2168E239" w14:textId="77777777" w:rsidR="00A13CFB" w:rsidRPr="00E070F6" w:rsidRDefault="000171D8" w:rsidP="00E070F6">
      <w:pPr>
        <w:pStyle w:val="Prrafodelista"/>
        <w:widowControl w:val="0"/>
        <w:autoSpaceDE w:val="0"/>
        <w:autoSpaceDN w:val="0"/>
        <w:adjustRightInd w:val="0"/>
        <w:spacing w:line="360" w:lineRule="auto"/>
        <w:ind w:left="0"/>
        <w:contextualSpacing/>
        <w:jc w:val="both"/>
        <w:rPr>
          <w:rFonts w:ascii="Palatino Linotype" w:hAnsi="Palatino Linotype" w:cs="Arial"/>
          <w:b/>
          <w:color w:val="000000" w:themeColor="text1"/>
          <w:lang w:val="es-ES"/>
        </w:rPr>
      </w:pPr>
      <w:r w:rsidRPr="00E070F6">
        <w:rPr>
          <w:rFonts w:ascii="Palatino Linotype" w:hAnsi="Palatino Linotype" w:cs="Arial"/>
          <w:b/>
          <w:color w:val="000000" w:themeColor="text1"/>
          <w:sz w:val="28"/>
          <w:szCs w:val="28"/>
        </w:rPr>
        <w:t xml:space="preserve">TERCERO. </w:t>
      </w:r>
      <w:r w:rsidRPr="00E070F6">
        <w:rPr>
          <w:rFonts w:ascii="Palatino Linotype" w:hAnsi="Palatino Linotype" w:cs="Arial"/>
          <w:b/>
          <w:color w:val="000000" w:themeColor="text1"/>
          <w:lang w:val="es-ES"/>
        </w:rPr>
        <w:t xml:space="preserve">Oportunidad. </w:t>
      </w:r>
    </w:p>
    <w:p w14:paraId="033DCE66" w14:textId="016CD7E0" w:rsidR="00C948B7" w:rsidRPr="00E070F6" w:rsidRDefault="00C948B7" w:rsidP="00E070F6">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E070F6">
        <w:rPr>
          <w:rFonts w:ascii="Palatino Linotype" w:hAnsi="Palatino Linotype" w:cs="Arial"/>
        </w:rPr>
        <w:t xml:space="preserve">El recurso de revisión fue interpuesto dentro del plazo de quince días hábiles contados a partir del día siguiente a aquel en que </w:t>
      </w:r>
      <w:r w:rsidR="00FD5671" w:rsidRPr="00E070F6">
        <w:rPr>
          <w:rFonts w:ascii="Palatino Linotype" w:hAnsi="Palatino Linotype" w:cs="Arial"/>
          <w:b/>
        </w:rPr>
        <w:t xml:space="preserve">EL RECURRENTE </w:t>
      </w:r>
      <w:r w:rsidRPr="00E070F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5014C9E" w14:textId="77777777" w:rsidR="001468D1" w:rsidRPr="00E070F6" w:rsidRDefault="001468D1" w:rsidP="00E070F6">
      <w:pPr>
        <w:pStyle w:val="Prrafodelista"/>
        <w:widowControl w:val="0"/>
        <w:autoSpaceDE w:val="0"/>
        <w:autoSpaceDN w:val="0"/>
        <w:adjustRightInd w:val="0"/>
        <w:spacing w:line="360" w:lineRule="auto"/>
        <w:ind w:left="0"/>
        <w:contextualSpacing/>
        <w:jc w:val="both"/>
        <w:rPr>
          <w:rFonts w:ascii="Palatino Linotype" w:hAnsi="Palatino Linotype" w:cs="Arial"/>
          <w:b/>
        </w:rPr>
      </w:pPr>
    </w:p>
    <w:p w14:paraId="78CF4E68" w14:textId="77777777" w:rsidR="00C948B7" w:rsidRPr="00E070F6" w:rsidRDefault="00C948B7" w:rsidP="00E070F6">
      <w:pPr>
        <w:ind w:left="709" w:right="757"/>
        <w:jc w:val="both"/>
        <w:rPr>
          <w:rFonts w:ascii="Palatino Linotype" w:hAnsi="Palatino Linotype" w:cs="Arial"/>
          <w:i/>
          <w:sz w:val="22"/>
        </w:rPr>
      </w:pPr>
      <w:r w:rsidRPr="00E070F6">
        <w:rPr>
          <w:rFonts w:ascii="Palatino Linotype" w:hAnsi="Palatino Linotype" w:cs="Arial"/>
          <w:i/>
          <w:sz w:val="22"/>
        </w:rPr>
        <w:t>“</w:t>
      </w:r>
      <w:r w:rsidRPr="00E070F6">
        <w:rPr>
          <w:rFonts w:ascii="Palatino Linotype" w:hAnsi="Palatino Linotype" w:cs="Arial"/>
          <w:b/>
          <w:i/>
          <w:sz w:val="22"/>
        </w:rPr>
        <w:t>Artículo 178.</w:t>
      </w:r>
      <w:r w:rsidRPr="00E070F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E070F6" w:rsidRDefault="00C948B7" w:rsidP="00E070F6">
      <w:pPr>
        <w:ind w:left="709" w:right="757"/>
        <w:jc w:val="both"/>
        <w:rPr>
          <w:rFonts w:ascii="Palatino Linotype" w:hAnsi="Palatino Linotype" w:cs="Arial"/>
          <w:i/>
          <w:sz w:val="22"/>
        </w:rPr>
      </w:pPr>
    </w:p>
    <w:p w14:paraId="4BF5F554" w14:textId="77777777" w:rsidR="00C948B7" w:rsidRPr="00E070F6" w:rsidRDefault="00C948B7" w:rsidP="00E070F6">
      <w:pPr>
        <w:ind w:left="709" w:right="757"/>
        <w:jc w:val="both"/>
        <w:rPr>
          <w:rFonts w:ascii="Palatino Linotype" w:hAnsi="Palatino Linotype" w:cs="Arial"/>
          <w:i/>
          <w:sz w:val="22"/>
        </w:rPr>
      </w:pPr>
      <w:r w:rsidRPr="00E070F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E070F6" w:rsidRDefault="00C948B7" w:rsidP="00E070F6">
      <w:pPr>
        <w:ind w:left="709" w:right="757"/>
        <w:jc w:val="both"/>
        <w:rPr>
          <w:rFonts w:ascii="Palatino Linotype" w:hAnsi="Palatino Linotype" w:cs="Arial"/>
          <w:i/>
          <w:sz w:val="22"/>
        </w:rPr>
      </w:pPr>
    </w:p>
    <w:p w14:paraId="3F219FCA" w14:textId="77777777" w:rsidR="00C948B7" w:rsidRPr="00E070F6" w:rsidRDefault="00C948B7" w:rsidP="00E070F6">
      <w:pPr>
        <w:ind w:left="709" w:right="757"/>
        <w:jc w:val="both"/>
        <w:rPr>
          <w:rFonts w:ascii="Palatino Linotype" w:hAnsi="Palatino Linotype" w:cs="Arial"/>
          <w:i/>
          <w:sz w:val="22"/>
        </w:rPr>
      </w:pPr>
      <w:r w:rsidRPr="00E070F6">
        <w:rPr>
          <w:rFonts w:ascii="Palatino Linotype" w:hAnsi="Palatino Linotype" w:cs="Arial"/>
          <w:i/>
          <w:sz w:val="22"/>
        </w:rPr>
        <w:t xml:space="preserve">En el caso de que se interponga ante la Unidad de Transparencia, ésta deberá remitir el recurso de revisión al Instituto a más tardar al día </w:t>
      </w:r>
      <w:r w:rsidRPr="00E070F6">
        <w:rPr>
          <w:rFonts w:ascii="Palatino Linotype" w:hAnsi="Palatino Linotype" w:cs="Arial"/>
          <w:i/>
          <w:sz w:val="22"/>
          <w:lang w:eastAsia="es-MX"/>
        </w:rPr>
        <w:t>siguiente</w:t>
      </w:r>
      <w:r w:rsidRPr="00E070F6">
        <w:rPr>
          <w:rFonts w:ascii="Palatino Linotype" w:hAnsi="Palatino Linotype" w:cs="Arial"/>
          <w:i/>
          <w:sz w:val="22"/>
        </w:rPr>
        <w:t xml:space="preserve"> de haberlo recibido.”</w:t>
      </w:r>
    </w:p>
    <w:p w14:paraId="7DE53990" w14:textId="77777777" w:rsidR="001468D1" w:rsidRPr="00E070F6" w:rsidRDefault="001468D1" w:rsidP="00E070F6">
      <w:pPr>
        <w:ind w:left="709" w:right="757"/>
        <w:jc w:val="both"/>
        <w:rPr>
          <w:rFonts w:ascii="Palatino Linotype" w:hAnsi="Palatino Linotype" w:cs="Arial"/>
          <w:i/>
          <w:sz w:val="22"/>
        </w:rPr>
      </w:pPr>
    </w:p>
    <w:p w14:paraId="2B26B4B3" w14:textId="5EA74E26" w:rsidR="00FF20CE" w:rsidRPr="00E070F6" w:rsidRDefault="00C948B7" w:rsidP="00E070F6">
      <w:pPr>
        <w:spacing w:before="100" w:beforeAutospacing="1" w:after="100" w:afterAutospacing="1" w:line="360" w:lineRule="auto"/>
        <w:jc w:val="both"/>
        <w:rPr>
          <w:rFonts w:ascii="Palatino Linotype" w:hAnsi="Palatino Linotype" w:cs="Arial"/>
        </w:rPr>
      </w:pPr>
      <w:r w:rsidRPr="00E070F6">
        <w:rPr>
          <w:rFonts w:ascii="Palatino Linotype" w:hAnsi="Palatino Linotype" w:cs="Arial"/>
        </w:rPr>
        <w:t xml:space="preserve">En esa tesitura, atendiendo a que </w:t>
      </w:r>
      <w:r w:rsidRPr="00E070F6">
        <w:rPr>
          <w:rFonts w:ascii="Palatino Linotype" w:hAnsi="Palatino Linotype" w:cs="Arial"/>
          <w:b/>
        </w:rPr>
        <w:t>EL SUJETO OBLIGADO</w:t>
      </w:r>
      <w:r w:rsidRPr="00E070F6">
        <w:rPr>
          <w:rFonts w:ascii="Palatino Linotype" w:hAnsi="Palatino Linotype" w:cs="Arial"/>
        </w:rPr>
        <w:t xml:space="preserve"> notificó la respuesta a la solicitud de información pública el día</w:t>
      </w:r>
      <w:r w:rsidRPr="00E070F6">
        <w:rPr>
          <w:rFonts w:ascii="Palatino Linotype" w:hAnsi="Palatino Linotype" w:cs="Arial"/>
          <w:b/>
        </w:rPr>
        <w:t xml:space="preserve"> </w:t>
      </w:r>
      <w:r w:rsidR="00243062" w:rsidRPr="00E070F6">
        <w:rPr>
          <w:rFonts w:ascii="Palatino Linotype" w:hAnsi="Palatino Linotype" w:cs="Arial"/>
          <w:b/>
          <w:lang w:val="es-419"/>
        </w:rPr>
        <w:t>veintidós</w:t>
      </w:r>
      <w:r w:rsidRPr="00E070F6">
        <w:rPr>
          <w:rFonts w:ascii="Palatino Linotype" w:hAnsi="Palatino Linotype" w:cs="Arial"/>
          <w:b/>
        </w:rPr>
        <w:t xml:space="preserve"> de </w:t>
      </w:r>
      <w:r w:rsidR="00243062" w:rsidRPr="00E070F6">
        <w:rPr>
          <w:rFonts w:ascii="Palatino Linotype" w:hAnsi="Palatino Linotype" w:cs="Arial"/>
          <w:b/>
          <w:lang w:val="es-419"/>
        </w:rPr>
        <w:t>septiembre</w:t>
      </w:r>
      <w:r w:rsidRPr="00E070F6">
        <w:rPr>
          <w:rFonts w:ascii="Palatino Linotype" w:hAnsi="Palatino Linotype" w:cs="Arial"/>
          <w:b/>
        </w:rPr>
        <w:t xml:space="preserve"> de dos mil veintiuno</w:t>
      </w:r>
      <w:r w:rsidRPr="00E070F6">
        <w:rPr>
          <w:rFonts w:ascii="Palatino Linotype" w:hAnsi="Palatino Linotype" w:cs="Arial"/>
        </w:rPr>
        <w:t xml:space="preserve">; el plazo de quince días hábiles que el artículo 178 de la Ley de la materia otorga a </w:t>
      </w:r>
      <w:r w:rsidR="00FD5671" w:rsidRPr="00E070F6">
        <w:rPr>
          <w:rFonts w:ascii="Palatino Linotype" w:hAnsi="Palatino Linotype" w:cs="Arial"/>
          <w:b/>
        </w:rPr>
        <w:t xml:space="preserve">EL  RECURRENTE </w:t>
      </w:r>
      <w:r w:rsidRPr="00E070F6">
        <w:rPr>
          <w:rFonts w:ascii="Palatino Linotype" w:hAnsi="Palatino Linotype" w:cs="Arial"/>
        </w:rPr>
        <w:t xml:space="preserve">para presentar el recurso de revisión, transcurrió del </w:t>
      </w:r>
      <w:r w:rsidR="00243062" w:rsidRPr="00E070F6">
        <w:rPr>
          <w:rFonts w:ascii="Palatino Linotype" w:hAnsi="Palatino Linotype" w:cs="Arial"/>
          <w:b/>
          <w:lang w:val="es-419"/>
        </w:rPr>
        <w:t>veintitrés</w:t>
      </w:r>
      <w:r w:rsidRPr="00E070F6">
        <w:rPr>
          <w:rFonts w:ascii="Palatino Linotype" w:hAnsi="Palatino Linotype" w:cs="Arial"/>
          <w:b/>
        </w:rPr>
        <w:t xml:space="preserve"> de </w:t>
      </w:r>
      <w:r w:rsidR="00243062" w:rsidRPr="00E070F6">
        <w:rPr>
          <w:rFonts w:ascii="Palatino Linotype" w:hAnsi="Palatino Linotype" w:cs="Arial"/>
          <w:b/>
          <w:lang w:val="es-419"/>
        </w:rPr>
        <w:lastRenderedPageBreak/>
        <w:t>septiembre</w:t>
      </w:r>
      <w:r w:rsidRPr="00E070F6">
        <w:rPr>
          <w:rFonts w:ascii="Palatino Linotype" w:hAnsi="Palatino Linotype" w:cs="Arial"/>
          <w:b/>
        </w:rPr>
        <w:t xml:space="preserve"> al </w:t>
      </w:r>
      <w:r w:rsidR="00243062" w:rsidRPr="00E070F6">
        <w:rPr>
          <w:rFonts w:ascii="Palatino Linotype" w:hAnsi="Palatino Linotype" w:cs="Arial"/>
          <w:b/>
          <w:lang w:val="es-419"/>
        </w:rPr>
        <w:t>trece</w:t>
      </w:r>
      <w:r w:rsidRPr="00E070F6">
        <w:rPr>
          <w:rFonts w:ascii="Palatino Linotype" w:hAnsi="Palatino Linotype" w:cs="Arial"/>
          <w:b/>
        </w:rPr>
        <w:t xml:space="preserve"> de </w:t>
      </w:r>
      <w:r w:rsidR="00243062" w:rsidRPr="00E070F6">
        <w:rPr>
          <w:rFonts w:ascii="Palatino Linotype" w:hAnsi="Palatino Linotype" w:cs="Arial"/>
          <w:b/>
          <w:lang w:val="es-419"/>
        </w:rPr>
        <w:t>octubre</w:t>
      </w:r>
      <w:r w:rsidRPr="00E070F6">
        <w:rPr>
          <w:rFonts w:ascii="Palatino Linotype" w:hAnsi="Palatino Linotype" w:cs="Arial"/>
          <w:b/>
        </w:rPr>
        <w:t xml:space="preserve"> de dos mil veintiuno</w:t>
      </w:r>
      <w:r w:rsidRPr="00E070F6">
        <w:rPr>
          <w:rFonts w:ascii="Palatino Linotype" w:hAnsi="Palatino Linotype" w:cs="Arial"/>
        </w:rPr>
        <w:t>, sin contemplar en el cómputo los</w:t>
      </w:r>
      <w:r w:rsidR="00812C3A" w:rsidRPr="00E070F6">
        <w:rPr>
          <w:rFonts w:ascii="Palatino Linotype" w:hAnsi="Palatino Linotype" w:cs="Arial"/>
        </w:rPr>
        <w:t xml:space="preserve"> días: </w:t>
      </w:r>
      <w:r w:rsidR="00D05C3C" w:rsidRPr="00E070F6">
        <w:rPr>
          <w:rFonts w:ascii="Palatino Linotype" w:hAnsi="Palatino Linotype" w:cs="Arial"/>
        </w:rPr>
        <w:t xml:space="preserve"> </w:t>
      </w:r>
      <w:r w:rsidR="005647E7" w:rsidRPr="00E070F6">
        <w:rPr>
          <w:rFonts w:ascii="Palatino Linotype" w:hAnsi="Palatino Linotype" w:cs="Arial"/>
          <w:lang w:val="es-419"/>
        </w:rPr>
        <w:t>veinticinco</w:t>
      </w:r>
      <w:r w:rsidR="00491FC7" w:rsidRPr="00E070F6">
        <w:rPr>
          <w:rFonts w:ascii="Palatino Linotype" w:hAnsi="Palatino Linotype" w:cs="Arial"/>
        </w:rPr>
        <w:t xml:space="preserve"> </w:t>
      </w:r>
      <w:r w:rsidR="00812C3A" w:rsidRPr="00E070F6">
        <w:rPr>
          <w:rFonts w:ascii="Palatino Linotype" w:hAnsi="Palatino Linotype" w:cs="Arial"/>
        </w:rPr>
        <w:t xml:space="preserve">y </w:t>
      </w:r>
      <w:r w:rsidR="005647E7" w:rsidRPr="00E070F6">
        <w:rPr>
          <w:rFonts w:ascii="Palatino Linotype" w:hAnsi="Palatino Linotype" w:cs="Arial"/>
          <w:lang w:val="es-419"/>
        </w:rPr>
        <w:t>veintiséis</w:t>
      </w:r>
      <w:r w:rsidR="00812C3A" w:rsidRPr="00E070F6">
        <w:rPr>
          <w:rFonts w:ascii="Palatino Linotype" w:hAnsi="Palatino Linotype" w:cs="Arial"/>
        </w:rPr>
        <w:t xml:space="preserve"> </w:t>
      </w:r>
      <w:r w:rsidRPr="00E070F6">
        <w:rPr>
          <w:rFonts w:ascii="Palatino Linotype" w:hAnsi="Palatino Linotype" w:cs="Arial"/>
        </w:rPr>
        <w:t xml:space="preserve">de </w:t>
      </w:r>
      <w:r w:rsidR="00243062" w:rsidRPr="00E070F6">
        <w:rPr>
          <w:rFonts w:ascii="Palatino Linotype" w:hAnsi="Palatino Linotype" w:cs="Arial"/>
          <w:lang w:val="es-419"/>
        </w:rPr>
        <w:t>septiembre</w:t>
      </w:r>
      <w:r w:rsidR="00D05C3C" w:rsidRPr="00E070F6">
        <w:rPr>
          <w:rFonts w:ascii="Palatino Linotype" w:hAnsi="Palatino Linotype" w:cs="Arial"/>
          <w:lang w:val="es-419"/>
        </w:rPr>
        <w:t xml:space="preserve">, así como </w:t>
      </w:r>
      <w:r w:rsidR="00243062" w:rsidRPr="00E070F6">
        <w:rPr>
          <w:rFonts w:ascii="Palatino Linotype" w:hAnsi="Palatino Linotype" w:cs="Arial"/>
          <w:lang w:val="es-419"/>
        </w:rPr>
        <w:t>dos</w:t>
      </w:r>
      <w:r w:rsidR="00D05C3C" w:rsidRPr="00E070F6">
        <w:rPr>
          <w:rFonts w:ascii="Palatino Linotype" w:hAnsi="Palatino Linotype" w:cs="Arial"/>
          <w:lang w:val="es-419"/>
        </w:rPr>
        <w:t xml:space="preserve">, </w:t>
      </w:r>
      <w:r w:rsidR="00243062" w:rsidRPr="00E070F6">
        <w:rPr>
          <w:rFonts w:ascii="Palatino Linotype" w:hAnsi="Palatino Linotype" w:cs="Arial"/>
          <w:lang w:val="es-419"/>
        </w:rPr>
        <w:t>tres</w:t>
      </w:r>
      <w:r w:rsidR="005647E7" w:rsidRPr="00E070F6">
        <w:rPr>
          <w:rFonts w:ascii="Palatino Linotype" w:hAnsi="Palatino Linotype" w:cs="Arial"/>
          <w:lang w:val="es-419"/>
        </w:rPr>
        <w:t xml:space="preserve">, nueve </w:t>
      </w:r>
      <w:r w:rsidR="00D05C3C" w:rsidRPr="00E070F6">
        <w:rPr>
          <w:rFonts w:ascii="Palatino Linotype" w:hAnsi="Palatino Linotype" w:cs="Arial"/>
          <w:lang w:val="es-419"/>
        </w:rPr>
        <w:t>y d</w:t>
      </w:r>
      <w:r w:rsidR="005647E7" w:rsidRPr="00E070F6">
        <w:rPr>
          <w:rFonts w:ascii="Palatino Linotype" w:hAnsi="Palatino Linotype" w:cs="Arial"/>
          <w:lang w:val="es-419"/>
        </w:rPr>
        <w:t>iez</w:t>
      </w:r>
      <w:r w:rsidR="00812C3A" w:rsidRPr="00E070F6">
        <w:rPr>
          <w:rFonts w:ascii="Palatino Linotype" w:hAnsi="Palatino Linotype" w:cs="Arial"/>
        </w:rPr>
        <w:t xml:space="preserve"> </w:t>
      </w:r>
      <w:r w:rsidR="00D05C3C" w:rsidRPr="00E070F6">
        <w:rPr>
          <w:rFonts w:ascii="Palatino Linotype" w:hAnsi="Palatino Linotype" w:cs="Arial"/>
          <w:lang w:val="es-419"/>
        </w:rPr>
        <w:t xml:space="preserve">de </w:t>
      </w:r>
      <w:r w:rsidR="005647E7" w:rsidRPr="00E070F6">
        <w:rPr>
          <w:rFonts w:ascii="Palatino Linotype" w:hAnsi="Palatino Linotype" w:cs="Arial"/>
          <w:lang w:val="es-419"/>
        </w:rPr>
        <w:t>octubre</w:t>
      </w:r>
      <w:r w:rsidR="00D05C3C" w:rsidRPr="00E070F6">
        <w:rPr>
          <w:rFonts w:ascii="Palatino Linotype" w:hAnsi="Palatino Linotype" w:cs="Arial"/>
          <w:lang w:val="es-419"/>
        </w:rPr>
        <w:t xml:space="preserve"> </w:t>
      </w:r>
      <w:r w:rsidR="00D06721" w:rsidRPr="00E070F6">
        <w:rPr>
          <w:rFonts w:ascii="Palatino Linotype" w:hAnsi="Palatino Linotype" w:cs="Arial"/>
        </w:rPr>
        <w:t xml:space="preserve">de dos mil veintiuno, </w:t>
      </w:r>
      <w:r w:rsidRPr="00E070F6">
        <w:rPr>
          <w:rFonts w:ascii="Palatino Linotype" w:hAnsi="Palatino Linotype" w:cs="Arial"/>
        </w:rPr>
        <w:t>por corresponder a sábados y domingos, considerados como días inhábiles, en términos del artículo 3, fracción X de la Ley de Transparencia y Acceso a la Información Pública de</w:t>
      </w:r>
      <w:r w:rsidR="00812C3A" w:rsidRPr="00E070F6">
        <w:rPr>
          <w:rFonts w:ascii="Palatino Linotype" w:hAnsi="Palatino Linotype" w:cs="Arial"/>
        </w:rPr>
        <w:t>l Estado de México y Municipios</w:t>
      </w:r>
      <w:r w:rsidRPr="00E070F6">
        <w:rPr>
          <w:rFonts w:ascii="Palatino Linotype" w:hAnsi="Palatino Linotype" w:cs="Arial"/>
        </w:rPr>
        <w:t>.</w:t>
      </w:r>
    </w:p>
    <w:p w14:paraId="39DF18AD" w14:textId="300EF5FB" w:rsidR="00562E5C" w:rsidRPr="00E070F6" w:rsidRDefault="00562E5C" w:rsidP="00E070F6">
      <w:pPr>
        <w:spacing w:before="100" w:beforeAutospacing="1" w:after="100" w:afterAutospacing="1" w:line="360" w:lineRule="auto"/>
        <w:jc w:val="both"/>
        <w:rPr>
          <w:rFonts w:ascii="Palatino Linotype" w:hAnsi="Palatino Linotype" w:cs="Arial"/>
        </w:rPr>
      </w:pPr>
      <w:r w:rsidRPr="00E070F6">
        <w:rPr>
          <w:rFonts w:ascii="Palatino Linotype" w:hAnsi="Palatino Linotype" w:cs="Arial"/>
        </w:rPr>
        <w:t>En ese tenor, si el recurso de revisión que nos ocupa, se interpuso el</w:t>
      </w:r>
      <w:r w:rsidRPr="00E070F6">
        <w:rPr>
          <w:rFonts w:ascii="Palatino Linotype" w:hAnsi="Palatino Linotype" w:cs="Arial"/>
          <w:b/>
        </w:rPr>
        <w:t xml:space="preserve"> </w:t>
      </w:r>
      <w:r w:rsidR="005647E7" w:rsidRPr="00E070F6">
        <w:rPr>
          <w:rFonts w:ascii="Palatino Linotype" w:hAnsi="Palatino Linotype" w:cs="Arial"/>
          <w:b/>
          <w:u w:val="single"/>
          <w:lang w:val="es-419"/>
        </w:rPr>
        <w:t>veintidós</w:t>
      </w:r>
      <w:r w:rsidRPr="00E070F6">
        <w:rPr>
          <w:rFonts w:ascii="Palatino Linotype" w:hAnsi="Palatino Linotype" w:cs="Arial"/>
          <w:b/>
          <w:u w:val="single"/>
        </w:rPr>
        <w:t xml:space="preserve"> de </w:t>
      </w:r>
      <w:r w:rsidR="00D05C3C" w:rsidRPr="00E070F6">
        <w:rPr>
          <w:rFonts w:ascii="Palatino Linotype" w:hAnsi="Palatino Linotype" w:cs="Arial"/>
          <w:b/>
          <w:u w:val="single"/>
          <w:lang w:val="es-419"/>
        </w:rPr>
        <w:t xml:space="preserve">septiembre </w:t>
      </w:r>
      <w:r w:rsidRPr="00E070F6">
        <w:rPr>
          <w:rFonts w:ascii="Palatino Linotype" w:hAnsi="Palatino Linotype" w:cs="Arial"/>
          <w:b/>
          <w:u w:val="single"/>
        </w:rPr>
        <w:t>de dos mil veintiuno</w:t>
      </w:r>
      <w:r w:rsidRPr="00E070F6">
        <w:rPr>
          <w:rFonts w:ascii="Palatino Linotype" w:hAnsi="Palatino Linotype" w:cs="Arial"/>
        </w:rPr>
        <w:t>, éste se encuentra dentro de los márgenes temporales previstos en el precepto legal citado en el párrafo anterior y, por tanto, su interposición se considera oportuna.</w:t>
      </w:r>
    </w:p>
    <w:p w14:paraId="45003B7D" w14:textId="77777777" w:rsidR="005647E7" w:rsidRPr="00E070F6" w:rsidRDefault="005647E7" w:rsidP="00E070F6">
      <w:pPr>
        <w:spacing w:line="360" w:lineRule="auto"/>
        <w:jc w:val="both"/>
        <w:rPr>
          <w:rFonts w:ascii="Palatino Linotype" w:hAnsi="Palatino Linotype"/>
        </w:rPr>
      </w:pPr>
      <w:r w:rsidRPr="00E070F6">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recurso de revisión de mérito, toda vez que el precepto legal citado, sólo establece que estos medios de defensa se han de promover dentro de los quince días hábiles siguientes al en que </w:t>
      </w:r>
      <w:r w:rsidRPr="00E070F6">
        <w:rPr>
          <w:rFonts w:ascii="Palatino Linotype" w:hAnsi="Palatino Linotype"/>
          <w:b/>
        </w:rPr>
        <w:t>EL RECURRENTE</w:t>
      </w:r>
      <w:r w:rsidRPr="00E070F6">
        <w:rPr>
          <w:rFonts w:ascii="Palatino Linotype" w:hAnsi="Palatino Linotype"/>
        </w:rPr>
        <w:t xml:space="preserve"> tenga conocimiento de la respuesta impugnada; sin embargo, no prohíbe que el recurso de revisión, se presente el mismo día en que aquélla fue notificada.</w:t>
      </w:r>
    </w:p>
    <w:p w14:paraId="34F6F63D" w14:textId="77777777" w:rsidR="005647E7" w:rsidRPr="00E070F6" w:rsidRDefault="005647E7" w:rsidP="00E070F6">
      <w:pPr>
        <w:spacing w:line="360" w:lineRule="auto"/>
        <w:jc w:val="both"/>
        <w:rPr>
          <w:rFonts w:ascii="Palatino Linotype" w:hAnsi="Palatino Linotype"/>
        </w:rPr>
      </w:pPr>
    </w:p>
    <w:p w14:paraId="0151551C" w14:textId="77777777" w:rsidR="005647E7" w:rsidRPr="00E070F6" w:rsidRDefault="005647E7" w:rsidP="00E070F6">
      <w:pPr>
        <w:spacing w:line="360" w:lineRule="auto"/>
        <w:jc w:val="both"/>
        <w:rPr>
          <w:rFonts w:ascii="Palatino Linotype" w:hAnsi="Palatino Linotype"/>
        </w:rPr>
      </w:pPr>
      <w:r w:rsidRPr="00E070F6">
        <w:rPr>
          <w:rFonts w:ascii="Palatino Linotype" w:hAnsi="Palatino Linotype"/>
        </w:rPr>
        <w:t>En sustento a lo anterior, es aplicable por analogía la Jurisprudencia número 1a</w:t>
      </w:r>
      <w:proofErr w:type="gramStart"/>
      <w:r w:rsidRPr="00E070F6">
        <w:rPr>
          <w:rFonts w:ascii="Palatino Linotype" w:hAnsi="Palatino Linotype"/>
        </w:rPr>
        <w:t>./</w:t>
      </w:r>
      <w:proofErr w:type="gramEnd"/>
      <w:r w:rsidRPr="00E070F6">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83AC992" w14:textId="77777777" w:rsidR="005647E7" w:rsidRPr="00E070F6" w:rsidRDefault="005647E7" w:rsidP="00E070F6">
      <w:pPr>
        <w:tabs>
          <w:tab w:val="left" w:pos="851"/>
        </w:tabs>
        <w:ind w:left="851" w:right="901"/>
        <w:jc w:val="both"/>
        <w:rPr>
          <w:rFonts w:ascii="Palatino Linotype" w:hAnsi="Palatino Linotype"/>
        </w:rPr>
      </w:pPr>
    </w:p>
    <w:p w14:paraId="7253BAEE" w14:textId="77777777" w:rsidR="005647E7" w:rsidRPr="00E070F6" w:rsidRDefault="005647E7" w:rsidP="00E070F6">
      <w:pPr>
        <w:tabs>
          <w:tab w:val="left" w:pos="851"/>
        </w:tabs>
        <w:ind w:left="851" w:right="901"/>
        <w:jc w:val="both"/>
        <w:rPr>
          <w:rFonts w:ascii="Palatino Linotype" w:hAnsi="Palatino Linotype"/>
          <w:i/>
          <w:sz w:val="22"/>
          <w:szCs w:val="22"/>
        </w:rPr>
      </w:pPr>
      <w:r w:rsidRPr="00E070F6">
        <w:rPr>
          <w:rFonts w:ascii="Palatino Linotype" w:hAnsi="Palatino Linotype"/>
          <w:b/>
          <w:i/>
          <w:sz w:val="22"/>
          <w:szCs w:val="22"/>
        </w:rPr>
        <w:lastRenderedPageBreak/>
        <w:t xml:space="preserve">“RECURSO DE RECLAMACIÓN. SU INTERPOSICIÓN NO ES EXTEMPORÁNEA SI SE REALIZA ANTES DE QUE INICIE EL PLAZO PARA HACERLO. </w:t>
      </w:r>
      <w:r w:rsidRPr="00E070F6">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D9EEA40" w14:textId="77777777" w:rsidR="005647E7" w:rsidRPr="00E070F6" w:rsidRDefault="005647E7" w:rsidP="00E070F6">
      <w:pPr>
        <w:tabs>
          <w:tab w:val="left" w:pos="851"/>
        </w:tabs>
        <w:ind w:left="851" w:right="901"/>
        <w:jc w:val="both"/>
        <w:rPr>
          <w:rFonts w:ascii="Palatino Linotype" w:hAnsi="Palatino Linotype"/>
        </w:rPr>
      </w:pPr>
    </w:p>
    <w:p w14:paraId="448D5DF6" w14:textId="759517E8" w:rsidR="005647E7" w:rsidRPr="00E070F6" w:rsidRDefault="005647E7" w:rsidP="00E070F6">
      <w:pPr>
        <w:autoSpaceDE w:val="0"/>
        <w:autoSpaceDN w:val="0"/>
        <w:adjustRightInd w:val="0"/>
        <w:spacing w:line="360" w:lineRule="auto"/>
        <w:ind w:right="49"/>
        <w:jc w:val="both"/>
        <w:rPr>
          <w:rFonts w:ascii="Palatino Linotype" w:hAnsi="Palatino Linotype"/>
        </w:rPr>
      </w:pPr>
      <w:r w:rsidRPr="00E070F6">
        <w:rPr>
          <w:rFonts w:ascii="Palatino Linotype" w:hAnsi="Palatino Linotype"/>
        </w:rPr>
        <w:t xml:space="preserve">Por lo tanto, en aras de privilegiar el derecho de acceso a la información se entra al estudio del presente recurso de revisión, sin que </w:t>
      </w:r>
      <w:r w:rsidR="00BA6B43" w:rsidRPr="00E070F6">
        <w:rPr>
          <w:rFonts w:ascii="Palatino Linotype" w:hAnsi="Palatino Linotype"/>
          <w:lang w:val="es-419"/>
        </w:rPr>
        <w:t xml:space="preserve">a </w:t>
      </w:r>
      <w:r w:rsidRPr="00E070F6">
        <w:rPr>
          <w:rFonts w:ascii="Palatino Linotype" w:hAnsi="Palatino Linotype"/>
        </w:rPr>
        <w:t>la fecha en que se presentó afecte la resolución.</w:t>
      </w:r>
    </w:p>
    <w:p w14:paraId="59390BEE" w14:textId="77777777" w:rsidR="001468D1" w:rsidRPr="00E070F6" w:rsidRDefault="001468D1" w:rsidP="00E070F6">
      <w:pPr>
        <w:autoSpaceDE w:val="0"/>
        <w:autoSpaceDN w:val="0"/>
        <w:adjustRightInd w:val="0"/>
        <w:spacing w:line="360" w:lineRule="auto"/>
        <w:ind w:right="51"/>
        <w:contextualSpacing/>
        <w:jc w:val="both"/>
        <w:rPr>
          <w:rFonts w:ascii="Palatino Linotype" w:hAnsi="Palatino Linotype" w:cs="Arial"/>
          <w:b/>
          <w:sz w:val="28"/>
          <w:szCs w:val="28"/>
        </w:rPr>
      </w:pPr>
    </w:p>
    <w:p w14:paraId="6788C09B" w14:textId="77777777" w:rsidR="00A13CFB" w:rsidRPr="00E070F6" w:rsidRDefault="000C0B7F" w:rsidP="00E070F6">
      <w:pPr>
        <w:autoSpaceDE w:val="0"/>
        <w:autoSpaceDN w:val="0"/>
        <w:adjustRightInd w:val="0"/>
        <w:spacing w:line="360" w:lineRule="auto"/>
        <w:ind w:right="51"/>
        <w:contextualSpacing/>
        <w:jc w:val="both"/>
        <w:rPr>
          <w:rFonts w:ascii="Palatino Linotype" w:hAnsi="Palatino Linotype"/>
          <w:b/>
          <w:lang w:eastAsia="es-MX"/>
        </w:rPr>
      </w:pPr>
      <w:r w:rsidRPr="00E070F6">
        <w:rPr>
          <w:rFonts w:ascii="Palatino Linotype" w:hAnsi="Palatino Linotype" w:cs="Arial"/>
          <w:b/>
          <w:sz w:val="28"/>
          <w:szCs w:val="28"/>
        </w:rPr>
        <w:t>CUARTO</w:t>
      </w:r>
      <w:r w:rsidRPr="00E070F6">
        <w:rPr>
          <w:rFonts w:ascii="Palatino Linotype" w:hAnsi="Palatino Linotype"/>
          <w:b/>
          <w:sz w:val="28"/>
          <w:szCs w:val="28"/>
        </w:rPr>
        <w:t>.</w:t>
      </w:r>
      <w:r w:rsidRPr="00E070F6">
        <w:rPr>
          <w:rFonts w:ascii="Palatino Linotype" w:hAnsi="Palatino Linotype"/>
          <w:b/>
        </w:rPr>
        <w:t xml:space="preserve"> </w:t>
      </w:r>
      <w:proofErr w:type="spellStart"/>
      <w:r w:rsidR="00D05C3C" w:rsidRPr="00E070F6">
        <w:rPr>
          <w:rFonts w:ascii="Palatino Linotype" w:hAnsi="Palatino Linotype"/>
          <w:b/>
          <w:lang w:eastAsia="es-MX"/>
        </w:rPr>
        <w:t>Procedibilidad</w:t>
      </w:r>
      <w:proofErr w:type="spellEnd"/>
      <w:r w:rsidR="00D05C3C" w:rsidRPr="00E070F6">
        <w:rPr>
          <w:rFonts w:ascii="Palatino Linotype" w:hAnsi="Palatino Linotype"/>
          <w:b/>
          <w:lang w:eastAsia="es-MX"/>
        </w:rPr>
        <w:t xml:space="preserve">. </w:t>
      </w:r>
    </w:p>
    <w:p w14:paraId="6CC9DC17" w14:textId="741A267D" w:rsidR="000C7639" w:rsidRPr="00E070F6" w:rsidRDefault="000C7639" w:rsidP="00E070F6">
      <w:pPr>
        <w:pStyle w:val="Prrafodelista"/>
        <w:spacing w:line="360" w:lineRule="auto"/>
        <w:ind w:left="0"/>
        <w:contextualSpacing/>
        <w:jc w:val="both"/>
        <w:rPr>
          <w:rFonts w:ascii="Palatino Linotype" w:hAnsi="Palatino Linotype"/>
          <w:b/>
        </w:rPr>
      </w:pPr>
      <w:r w:rsidRPr="00E070F6">
        <w:rPr>
          <w:rFonts w:ascii="Palatino Linotype" w:hAnsi="Palatino Linotype" w:cs="Arial"/>
        </w:rPr>
        <w:t xml:space="preserve">Del análisis efectuado, se advierte que resulta procedente la interposición del </w:t>
      </w:r>
      <w:r w:rsidRPr="00E070F6">
        <w:rPr>
          <w:rFonts w:ascii="Palatino Linotype" w:hAnsi="Palatino Linotype"/>
        </w:rPr>
        <w:t>recurso</w:t>
      </w:r>
      <w:r w:rsidRPr="00E070F6">
        <w:rPr>
          <w:rFonts w:ascii="Palatino Linotype" w:hAnsi="Palatino Linotype" w:cs="Arial"/>
        </w:rPr>
        <w:t xml:space="preserve"> y se concluye la acreditación </w:t>
      </w:r>
      <w:r w:rsidRPr="00E070F6">
        <w:rPr>
          <w:rFonts w:ascii="Palatino Linotype" w:hAnsi="Palatino Linotype"/>
        </w:rPr>
        <w:t>plena</w:t>
      </w:r>
      <w:r w:rsidRPr="00E070F6">
        <w:rPr>
          <w:rFonts w:ascii="Palatino Linotype" w:hAnsi="Palatino Linotype" w:cs="Arial"/>
        </w:rPr>
        <w:t xml:space="preserve"> de todos y cada uno de los elementos formales exigidos por el artículo 180 de la </w:t>
      </w:r>
      <w:r w:rsidRPr="00E070F6">
        <w:rPr>
          <w:rFonts w:ascii="Palatino Linotype" w:hAnsi="Palatino Linotype"/>
        </w:rPr>
        <w:t xml:space="preserve">Ley de Transparencia y Acceso a la Información Pública del </w:t>
      </w:r>
      <w:r w:rsidRPr="00E070F6">
        <w:rPr>
          <w:rFonts w:ascii="Palatino Linotype" w:hAnsi="Palatino Linotype" w:cs="Arial"/>
        </w:rPr>
        <w:t>Estado</w:t>
      </w:r>
      <w:r w:rsidRPr="00E070F6">
        <w:rPr>
          <w:rFonts w:ascii="Palatino Linotype" w:hAnsi="Palatino Linotype"/>
        </w:rPr>
        <w:t xml:space="preserve"> de México y Municipios, en atención a que fue presentado mediante el formato visible en </w:t>
      </w:r>
      <w:r w:rsidRPr="00E070F6">
        <w:rPr>
          <w:rFonts w:ascii="Palatino Linotype" w:hAnsi="Palatino Linotype"/>
          <w:b/>
        </w:rPr>
        <w:t>EL SAIMEX.</w:t>
      </w:r>
    </w:p>
    <w:p w14:paraId="1B9CAF64" w14:textId="77777777" w:rsidR="001468D1" w:rsidRPr="00E070F6" w:rsidRDefault="001468D1" w:rsidP="00E070F6">
      <w:pPr>
        <w:pStyle w:val="Prrafodelista"/>
        <w:spacing w:line="360" w:lineRule="auto"/>
        <w:ind w:left="0"/>
        <w:contextualSpacing/>
        <w:jc w:val="both"/>
        <w:rPr>
          <w:rFonts w:ascii="Palatino Linotype" w:hAnsi="Palatino Linotype"/>
          <w:color w:val="212121"/>
          <w:bdr w:val="none" w:sz="0" w:space="0" w:color="auto" w:frame="1"/>
          <w:lang w:eastAsia="es-MX"/>
        </w:rPr>
      </w:pPr>
    </w:p>
    <w:p w14:paraId="3A571455" w14:textId="77777777" w:rsidR="00A13CFB" w:rsidRPr="00E070F6" w:rsidRDefault="00A10D6F" w:rsidP="00E070F6">
      <w:pPr>
        <w:pStyle w:val="Prrafodelista"/>
        <w:spacing w:line="360" w:lineRule="auto"/>
        <w:ind w:left="0"/>
        <w:contextualSpacing/>
        <w:jc w:val="both"/>
        <w:rPr>
          <w:rFonts w:ascii="Palatino Linotype" w:hAnsi="Palatino Linotype" w:cs="Arial"/>
          <w:b/>
          <w:color w:val="000000" w:themeColor="text1"/>
        </w:rPr>
      </w:pPr>
      <w:r w:rsidRPr="00E070F6">
        <w:rPr>
          <w:rFonts w:ascii="Palatino Linotype" w:hAnsi="Palatino Linotype" w:cs="Arial"/>
          <w:b/>
          <w:sz w:val="28"/>
          <w:szCs w:val="28"/>
        </w:rPr>
        <w:t>QUINTO</w:t>
      </w:r>
      <w:r w:rsidRPr="00E070F6">
        <w:rPr>
          <w:rFonts w:ascii="Palatino Linotype" w:hAnsi="Palatino Linotype" w:cs="Arial"/>
          <w:b/>
        </w:rPr>
        <w:t>. Estudio y resolución del recurso</w:t>
      </w:r>
      <w:r w:rsidRPr="00E070F6">
        <w:rPr>
          <w:rFonts w:ascii="Palatino Linotype" w:hAnsi="Palatino Linotype" w:cs="Arial"/>
          <w:b/>
          <w:color w:val="000000" w:themeColor="text1"/>
        </w:rPr>
        <w:t xml:space="preserve">. </w:t>
      </w:r>
    </w:p>
    <w:p w14:paraId="6D9543DA" w14:textId="4C77D03B" w:rsidR="000C7639" w:rsidRPr="00E070F6" w:rsidRDefault="000C7639" w:rsidP="00E070F6">
      <w:pPr>
        <w:widowControl w:val="0"/>
        <w:autoSpaceDE w:val="0"/>
        <w:autoSpaceDN w:val="0"/>
        <w:adjustRightInd w:val="0"/>
        <w:spacing w:line="360" w:lineRule="auto"/>
        <w:contextualSpacing/>
        <w:jc w:val="both"/>
        <w:rPr>
          <w:rFonts w:ascii="Palatino Linotype" w:hAnsi="Palatino Linotype"/>
        </w:rPr>
      </w:pPr>
      <w:r w:rsidRPr="00E070F6">
        <w:rPr>
          <w:rFonts w:ascii="Palatino Linotype" w:hAnsi="Palatino Linotype" w:cs="Arial"/>
        </w:rPr>
        <w:t xml:space="preserve">Es así que, una vez determinada la vía sobre la que versará el presente </w:t>
      </w:r>
      <w:r w:rsidR="002B5F12" w:rsidRPr="00E070F6">
        <w:rPr>
          <w:rFonts w:ascii="Palatino Linotype" w:hAnsi="Palatino Linotype" w:cs="Arial"/>
          <w:lang w:val="es-419"/>
        </w:rPr>
        <w:t>r</w:t>
      </w:r>
      <w:proofErr w:type="spellStart"/>
      <w:r w:rsidRPr="00E070F6">
        <w:rPr>
          <w:rFonts w:ascii="Palatino Linotype" w:hAnsi="Palatino Linotype" w:cs="Arial"/>
        </w:rPr>
        <w:t>ecurso</w:t>
      </w:r>
      <w:proofErr w:type="spellEnd"/>
      <w:r w:rsidRPr="00E070F6">
        <w:rPr>
          <w:rFonts w:ascii="Palatino Linotype" w:hAnsi="Palatino Linotype" w:cs="Arial"/>
        </w:rPr>
        <w:t xml:space="preserve">, y previa revisión del expediente </w:t>
      </w:r>
      <w:r w:rsidRPr="00E070F6">
        <w:rPr>
          <w:rFonts w:ascii="Palatino Linotype" w:hAnsi="Palatino Linotype"/>
        </w:rPr>
        <w:t>electrónico</w:t>
      </w:r>
      <w:r w:rsidRPr="00E070F6">
        <w:rPr>
          <w:rFonts w:ascii="Palatino Linotype" w:hAnsi="Palatino Linotype" w:cs="Arial"/>
        </w:rPr>
        <w:t xml:space="preserve"> formado en el</w:t>
      </w:r>
      <w:r w:rsidRPr="00E070F6">
        <w:rPr>
          <w:rFonts w:ascii="Palatino Linotype" w:hAnsi="Palatino Linotype" w:cs="Arial"/>
          <w:b/>
        </w:rPr>
        <w:t xml:space="preserve"> SAIMEX</w:t>
      </w:r>
      <w:r w:rsidRPr="00E070F6">
        <w:rPr>
          <w:rFonts w:ascii="Palatino Linotype" w:hAnsi="Palatino Linotype" w:cs="Arial"/>
        </w:rPr>
        <w:t xml:space="preserve">, es conveniente analizar si la respuesta del </w:t>
      </w:r>
      <w:r w:rsidRPr="00E070F6">
        <w:rPr>
          <w:rFonts w:ascii="Palatino Linotype" w:hAnsi="Palatino Linotype" w:cs="Arial"/>
          <w:b/>
          <w:lang w:eastAsia="es-MX"/>
        </w:rPr>
        <w:t>SUJETO OBLIGADO</w:t>
      </w:r>
      <w:r w:rsidRPr="00E070F6">
        <w:rPr>
          <w:rFonts w:ascii="Palatino Linotype" w:hAnsi="Palatino Linotype" w:cs="Arial"/>
        </w:rPr>
        <w:t xml:space="preserve"> cumple con los requisitos del derecho de acceso a la información pública, por lo que en primer término debemos recordar que </w:t>
      </w:r>
      <w:r w:rsidRPr="00E070F6">
        <w:rPr>
          <w:rFonts w:ascii="Palatino Linotype" w:hAnsi="Palatino Linotype" w:cs="Arial"/>
          <w:b/>
        </w:rPr>
        <w:t xml:space="preserve">EL RECURRENTE </w:t>
      </w:r>
      <w:r w:rsidRPr="00E070F6">
        <w:rPr>
          <w:rFonts w:ascii="Palatino Linotype" w:hAnsi="Palatino Linotype" w:cs="Arial"/>
        </w:rPr>
        <w:t xml:space="preserve">le </w:t>
      </w:r>
      <w:r w:rsidRPr="00E070F6">
        <w:rPr>
          <w:rFonts w:ascii="Palatino Linotype" w:hAnsi="Palatino Linotype"/>
        </w:rPr>
        <w:t xml:space="preserve">solicitó al </w:t>
      </w:r>
      <w:r w:rsidRPr="00E070F6">
        <w:rPr>
          <w:rFonts w:ascii="Palatino Linotype" w:hAnsi="Palatino Linotype"/>
          <w:b/>
        </w:rPr>
        <w:t xml:space="preserve">SUJETO OBLIGADO, </w:t>
      </w:r>
      <w:r w:rsidRPr="00E070F6">
        <w:rPr>
          <w:rFonts w:ascii="Palatino Linotype" w:hAnsi="Palatino Linotype"/>
        </w:rPr>
        <w:t xml:space="preserve">lo siguiente: </w:t>
      </w:r>
    </w:p>
    <w:p w14:paraId="12590267" w14:textId="77777777" w:rsidR="000C7639" w:rsidRPr="00E070F6" w:rsidRDefault="000C7639" w:rsidP="00E070F6">
      <w:pPr>
        <w:widowControl w:val="0"/>
        <w:autoSpaceDE w:val="0"/>
        <w:autoSpaceDN w:val="0"/>
        <w:adjustRightInd w:val="0"/>
        <w:jc w:val="both"/>
        <w:rPr>
          <w:rFonts w:ascii="Palatino Linotype" w:hAnsi="Palatino Linotype"/>
        </w:rPr>
      </w:pPr>
    </w:p>
    <w:p w14:paraId="7BBDD4CC" w14:textId="43D07328" w:rsidR="000C7639" w:rsidRPr="00E070F6" w:rsidRDefault="000C7639" w:rsidP="00E070F6">
      <w:pPr>
        <w:ind w:left="709" w:right="757"/>
        <w:jc w:val="both"/>
        <w:rPr>
          <w:rFonts w:ascii="Palatino Linotype" w:hAnsi="Palatino Linotype" w:cs="Arial"/>
          <w:i/>
          <w:sz w:val="22"/>
        </w:rPr>
      </w:pPr>
      <w:r w:rsidRPr="00E070F6">
        <w:rPr>
          <w:rFonts w:ascii="Palatino Linotype" w:hAnsi="Palatino Linotype" w:cs="Arial"/>
          <w:i/>
          <w:sz w:val="22"/>
        </w:rPr>
        <w:t>“</w:t>
      </w:r>
      <w:r w:rsidR="004D07C0" w:rsidRPr="00E070F6">
        <w:rPr>
          <w:rFonts w:ascii="Palatino Linotype" w:hAnsi="Palatino Linotype" w:cs="Arial"/>
          <w:i/>
          <w:sz w:val="22"/>
        </w:rPr>
        <w:t>Solicito me informen cuánto se le debe a cada proveedor del Ayuntamiento</w:t>
      </w:r>
      <w:proofErr w:type="gramStart"/>
      <w:r w:rsidR="004D07C0" w:rsidRPr="00E070F6">
        <w:rPr>
          <w:rFonts w:ascii="Palatino Linotype" w:hAnsi="Palatino Linotype" w:cs="Arial"/>
          <w:i/>
          <w:sz w:val="22"/>
        </w:rPr>
        <w:t>.</w:t>
      </w:r>
      <w:r w:rsidRPr="00E070F6">
        <w:rPr>
          <w:rFonts w:ascii="Palatino Linotype" w:hAnsi="Palatino Linotype" w:cs="Arial"/>
          <w:i/>
          <w:sz w:val="22"/>
        </w:rPr>
        <w:t>.”</w:t>
      </w:r>
      <w:proofErr w:type="gramEnd"/>
      <w:r w:rsidRPr="00E070F6">
        <w:rPr>
          <w:rFonts w:ascii="Palatino Linotype" w:hAnsi="Palatino Linotype" w:cs="Arial"/>
          <w:i/>
          <w:sz w:val="22"/>
        </w:rPr>
        <w:t>(</w:t>
      </w:r>
      <w:proofErr w:type="gramStart"/>
      <w:r w:rsidRPr="00E070F6">
        <w:rPr>
          <w:rFonts w:ascii="Palatino Linotype" w:hAnsi="Palatino Linotype" w:cs="Arial"/>
          <w:i/>
          <w:sz w:val="22"/>
        </w:rPr>
        <w:t>sic</w:t>
      </w:r>
      <w:proofErr w:type="gramEnd"/>
      <w:r w:rsidRPr="00E070F6">
        <w:rPr>
          <w:rFonts w:ascii="Palatino Linotype" w:hAnsi="Palatino Linotype" w:cs="Arial"/>
          <w:i/>
          <w:sz w:val="22"/>
        </w:rPr>
        <w:t>).</w:t>
      </w:r>
    </w:p>
    <w:p w14:paraId="3C999CD5" w14:textId="77777777" w:rsidR="000C7639" w:rsidRPr="00E070F6" w:rsidRDefault="000C7639" w:rsidP="00E070F6">
      <w:pPr>
        <w:widowControl w:val="0"/>
        <w:autoSpaceDE w:val="0"/>
        <w:autoSpaceDN w:val="0"/>
        <w:adjustRightInd w:val="0"/>
        <w:jc w:val="both"/>
        <w:rPr>
          <w:rFonts w:ascii="Palatino Linotype" w:hAnsi="Palatino Linotype"/>
        </w:rPr>
      </w:pPr>
    </w:p>
    <w:p w14:paraId="736BBD25" w14:textId="437E3376" w:rsidR="00B51564" w:rsidRPr="00E070F6" w:rsidRDefault="000C7639" w:rsidP="00E070F6">
      <w:pPr>
        <w:spacing w:before="100" w:beforeAutospacing="1" w:after="100" w:afterAutospacing="1" w:line="360" w:lineRule="auto"/>
        <w:jc w:val="both"/>
        <w:rPr>
          <w:rFonts w:ascii="Palatino Linotype" w:hAnsi="Palatino Linotype" w:cs="Arial"/>
          <w:lang w:val="es-419"/>
        </w:rPr>
      </w:pPr>
      <w:r w:rsidRPr="00E070F6">
        <w:rPr>
          <w:rFonts w:ascii="Palatino Linotype" w:hAnsi="Palatino Linotype"/>
        </w:rPr>
        <w:t xml:space="preserve">Al respecto, </w:t>
      </w:r>
      <w:r w:rsidRPr="00E070F6">
        <w:rPr>
          <w:rFonts w:ascii="Palatino Linotype" w:hAnsi="Palatino Linotype"/>
          <w:b/>
        </w:rPr>
        <w:t xml:space="preserve">EL SUJETO OBLIGADO </w:t>
      </w:r>
      <w:r w:rsidRPr="00E070F6">
        <w:rPr>
          <w:rFonts w:ascii="Palatino Linotype" w:hAnsi="Palatino Linotype"/>
        </w:rPr>
        <w:t xml:space="preserve">mediante respuesta adjuntó el </w:t>
      </w:r>
      <w:r w:rsidR="00D64C5B" w:rsidRPr="00E070F6">
        <w:rPr>
          <w:rFonts w:ascii="Palatino Linotype" w:hAnsi="Palatino Linotype" w:cs="Arial"/>
        </w:rPr>
        <w:t xml:space="preserve">oficio número </w:t>
      </w:r>
      <w:r w:rsidRPr="00E070F6">
        <w:rPr>
          <w:rFonts w:ascii="Palatino Linotype" w:hAnsi="Palatino Linotype" w:cs="Arial"/>
        </w:rPr>
        <w:t>M</w:t>
      </w:r>
      <w:r w:rsidR="00D64C5B" w:rsidRPr="00E070F6">
        <w:rPr>
          <w:rFonts w:ascii="Palatino Linotype" w:hAnsi="Palatino Linotype" w:cs="Arial"/>
          <w:lang w:val="es-419"/>
        </w:rPr>
        <w:t>M</w:t>
      </w:r>
      <w:r w:rsidRPr="00E070F6">
        <w:rPr>
          <w:rFonts w:ascii="Palatino Linotype" w:hAnsi="Palatino Linotype" w:cs="Arial"/>
        </w:rPr>
        <w:t>/TM/</w:t>
      </w:r>
      <w:r w:rsidR="00D64C5B" w:rsidRPr="00E070F6">
        <w:rPr>
          <w:rFonts w:ascii="Palatino Linotype" w:hAnsi="Palatino Linotype" w:cs="Arial"/>
          <w:lang w:val="es-419"/>
        </w:rPr>
        <w:t>335</w:t>
      </w:r>
      <w:r w:rsidRPr="00E070F6">
        <w:rPr>
          <w:rFonts w:ascii="Palatino Linotype" w:hAnsi="Palatino Linotype" w:cs="Arial"/>
        </w:rPr>
        <w:t>/</w:t>
      </w:r>
      <w:r w:rsidR="00D64C5B" w:rsidRPr="00E070F6">
        <w:rPr>
          <w:rFonts w:ascii="Palatino Linotype" w:hAnsi="Palatino Linotype" w:cs="Arial"/>
          <w:lang w:val="es-419"/>
        </w:rPr>
        <w:t>20</w:t>
      </w:r>
      <w:r w:rsidRPr="00E070F6">
        <w:rPr>
          <w:rFonts w:ascii="Palatino Linotype" w:hAnsi="Palatino Linotype" w:cs="Arial"/>
        </w:rPr>
        <w:t xml:space="preserve">21, por medio del cual el Tesorero Municipal </w:t>
      </w:r>
      <w:r w:rsidR="00D64C5B" w:rsidRPr="00E070F6">
        <w:rPr>
          <w:rFonts w:ascii="Palatino Linotype" w:hAnsi="Palatino Linotype" w:cs="Arial"/>
          <w:lang w:val="es-419"/>
        </w:rPr>
        <w:t xml:space="preserve">de </w:t>
      </w:r>
      <w:proofErr w:type="spellStart"/>
      <w:r w:rsidR="00D64C5B" w:rsidRPr="00E070F6">
        <w:rPr>
          <w:rFonts w:ascii="Palatino Linotype" w:hAnsi="Palatino Linotype" w:cs="Arial"/>
          <w:lang w:val="es-419"/>
        </w:rPr>
        <w:t>Mexicaltzingo</w:t>
      </w:r>
      <w:proofErr w:type="spellEnd"/>
      <w:r w:rsidR="00D64C5B" w:rsidRPr="00E070F6">
        <w:rPr>
          <w:rFonts w:ascii="Palatino Linotype" w:hAnsi="Palatino Linotype" w:cs="Arial"/>
          <w:lang w:val="es-419"/>
        </w:rPr>
        <w:t>, solicit</w:t>
      </w:r>
      <w:r w:rsidR="002B5F12" w:rsidRPr="00E070F6">
        <w:rPr>
          <w:rFonts w:ascii="Palatino Linotype" w:hAnsi="Palatino Linotype" w:cs="Arial"/>
          <w:lang w:val="es-419"/>
        </w:rPr>
        <w:t>ó</w:t>
      </w:r>
      <w:r w:rsidR="00D64C5B" w:rsidRPr="00E070F6">
        <w:rPr>
          <w:rFonts w:ascii="Palatino Linotype" w:hAnsi="Palatino Linotype" w:cs="Arial"/>
          <w:lang w:val="es-419"/>
        </w:rPr>
        <w:t xml:space="preserve"> al </w:t>
      </w:r>
      <w:r w:rsidR="00D64C5B" w:rsidRPr="00E070F6">
        <w:rPr>
          <w:rFonts w:ascii="Palatino Linotype" w:hAnsi="Palatino Linotype" w:cs="Arial"/>
          <w:b/>
          <w:lang w:val="es-419"/>
        </w:rPr>
        <w:t>RECURRENTE</w:t>
      </w:r>
      <w:proofErr w:type="gramStart"/>
      <w:r w:rsidR="00D64C5B" w:rsidRPr="00E070F6">
        <w:rPr>
          <w:rFonts w:ascii="Palatino Linotype" w:hAnsi="Palatino Linotype" w:cs="Arial"/>
          <w:b/>
          <w:lang w:val="es-419"/>
        </w:rPr>
        <w:t xml:space="preserve">, </w:t>
      </w:r>
      <w:r w:rsidR="00B51564" w:rsidRPr="00E070F6">
        <w:rPr>
          <w:rFonts w:ascii="Palatino Linotype" w:hAnsi="Palatino Linotype" w:cs="Arial"/>
          <w:i/>
          <w:lang w:val="es-419"/>
        </w:rPr>
        <w:t>”</w:t>
      </w:r>
      <w:proofErr w:type="gramEnd"/>
      <w:r w:rsidR="00B51564" w:rsidRPr="00E070F6">
        <w:rPr>
          <w:rFonts w:ascii="Palatino Linotype" w:hAnsi="Palatino Linotype" w:cs="Arial"/>
          <w:i/>
          <w:lang w:val="es-419"/>
        </w:rPr>
        <w:t xml:space="preserve">precise el Ejercicio sobre cuál requiere la Información y sobre </w:t>
      </w:r>
      <w:proofErr w:type="spellStart"/>
      <w:r w:rsidR="00B51564" w:rsidRPr="00E070F6">
        <w:rPr>
          <w:rFonts w:ascii="Palatino Linotype" w:hAnsi="Palatino Linotype" w:cs="Arial"/>
          <w:i/>
          <w:lang w:val="es-419"/>
        </w:rPr>
        <w:t>que</w:t>
      </w:r>
      <w:proofErr w:type="spellEnd"/>
      <w:r w:rsidR="00B51564" w:rsidRPr="00E070F6">
        <w:rPr>
          <w:rFonts w:ascii="Palatino Linotype" w:hAnsi="Palatino Linotype" w:cs="Arial"/>
          <w:i/>
          <w:lang w:val="es-419"/>
        </w:rPr>
        <w:t xml:space="preserve"> bien o servicio; lo anterior para darle la adecuada información.” (Sic).</w:t>
      </w:r>
    </w:p>
    <w:p w14:paraId="123C939C" w14:textId="7F922FFB" w:rsidR="000C7639" w:rsidRPr="00E070F6" w:rsidRDefault="000C7639" w:rsidP="00E070F6">
      <w:pPr>
        <w:widowControl w:val="0"/>
        <w:autoSpaceDE w:val="0"/>
        <w:autoSpaceDN w:val="0"/>
        <w:adjustRightInd w:val="0"/>
        <w:spacing w:line="360" w:lineRule="auto"/>
        <w:jc w:val="both"/>
        <w:rPr>
          <w:rFonts w:ascii="Palatino Linotype" w:hAnsi="Palatino Linotype"/>
          <w:lang w:val="es-419"/>
        </w:rPr>
      </w:pPr>
      <w:r w:rsidRPr="00E070F6">
        <w:rPr>
          <w:rFonts w:ascii="Palatino Linotype" w:hAnsi="Palatino Linotype"/>
        </w:rPr>
        <w:t xml:space="preserve">Ante tal respuesta, el particular interpuso el recurso de revisión materia del presente asunto, adoleciéndose de que </w:t>
      </w:r>
      <w:r w:rsidR="00B51564" w:rsidRPr="00E070F6">
        <w:rPr>
          <w:rFonts w:ascii="Palatino Linotype" w:hAnsi="Palatino Linotype"/>
          <w:b/>
          <w:lang w:val="es-419"/>
        </w:rPr>
        <w:t xml:space="preserve">EL SUJETO OBLIGADO </w:t>
      </w:r>
      <w:r w:rsidR="00B51564" w:rsidRPr="00E070F6">
        <w:rPr>
          <w:rFonts w:ascii="Palatino Linotype" w:hAnsi="Palatino Linotype"/>
          <w:lang w:val="es-419"/>
        </w:rPr>
        <w:t>fue evasivo en su respuesta y no entrego la</w:t>
      </w:r>
      <w:r w:rsidR="00BA6B43" w:rsidRPr="00E070F6">
        <w:rPr>
          <w:rFonts w:ascii="Palatino Linotype" w:hAnsi="Palatino Linotype"/>
          <w:lang w:val="es-419"/>
        </w:rPr>
        <w:t xml:space="preserve"> información solicitada. Es importante aclarar que</w:t>
      </w:r>
      <w:r w:rsidR="00071FA1" w:rsidRPr="00E070F6">
        <w:rPr>
          <w:rFonts w:ascii="Palatino Linotype" w:hAnsi="Palatino Linotype"/>
          <w:lang w:val="es-419"/>
        </w:rPr>
        <w:t xml:space="preserve"> una vez a</w:t>
      </w:r>
      <w:proofErr w:type="spellStart"/>
      <w:r w:rsidR="00DC440E" w:rsidRPr="00E070F6">
        <w:rPr>
          <w:rFonts w:ascii="Palatino Linotype" w:hAnsi="Palatino Linotype"/>
        </w:rPr>
        <w:t>bierta</w:t>
      </w:r>
      <w:proofErr w:type="spellEnd"/>
      <w:r w:rsidR="00DC440E" w:rsidRPr="00E070F6">
        <w:rPr>
          <w:rFonts w:ascii="Palatino Linotype" w:hAnsi="Palatino Linotype"/>
        </w:rPr>
        <w:t xml:space="preserve"> la etapa de instrucción, las partes fueron omisas al rendir lo que conforme a derecho les correspondía.</w:t>
      </w:r>
      <w:r w:rsidR="00DC440E" w:rsidRPr="00E070F6">
        <w:rPr>
          <w:rFonts w:ascii="Palatino Linotype" w:hAnsi="Palatino Linotype"/>
          <w:lang w:val="es-419"/>
        </w:rPr>
        <w:t xml:space="preserve"> </w:t>
      </w:r>
    </w:p>
    <w:p w14:paraId="11254E8D" w14:textId="77777777" w:rsidR="00DC440E" w:rsidRPr="00E070F6" w:rsidRDefault="00DC440E" w:rsidP="00E070F6">
      <w:pPr>
        <w:widowControl w:val="0"/>
        <w:autoSpaceDE w:val="0"/>
        <w:autoSpaceDN w:val="0"/>
        <w:adjustRightInd w:val="0"/>
        <w:spacing w:line="360" w:lineRule="auto"/>
        <w:jc w:val="both"/>
        <w:rPr>
          <w:rFonts w:ascii="Palatino Linotype" w:hAnsi="Palatino Linotype"/>
        </w:rPr>
      </w:pPr>
    </w:p>
    <w:p w14:paraId="0A36ED85" w14:textId="778E4D73" w:rsidR="00DC440E" w:rsidRPr="00E070F6" w:rsidRDefault="00071FA1" w:rsidP="00E070F6">
      <w:pPr>
        <w:spacing w:line="360" w:lineRule="auto"/>
        <w:ind w:right="49"/>
        <w:contextualSpacing/>
        <w:jc w:val="both"/>
        <w:rPr>
          <w:rFonts w:ascii="Palatino Linotype" w:hAnsi="Palatino Linotype" w:cs="Arial"/>
          <w:lang w:val="es-419"/>
        </w:rPr>
      </w:pPr>
      <w:r w:rsidRPr="00E070F6">
        <w:rPr>
          <w:rFonts w:ascii="Palatino Linotype" w:hAnsi="Palatino Linotype" w:cs="Arial"/>
          <w:lang w:val="es-419"/>
        </w:rPr>
        <w:t xml:space="preserve">Ahora bien, cabe traer a contexto </w:t>
      </w:r>
      <w:r w:rsidR="00BE4C23" w:rsidRPr="00E070F6">
        <w:rPr>
          <w:rFonts w:ascii="Palatino Linotype" w:hAnsi="Palatino Linotype" w:cs="Arial"/>
          <w:lang w:val="es-419"/>
        </w:rPr>
        <w:t xml:space="preserve">lo acontecido en </w:t>
      </w:r>
      <w:r w:rsidR="00F97333" w:rsidRPr="00E070F6">
        <w:rPr>
          <w:rFonts w:ascii="Palatino Linotype" w:hAnsi="Palatino Linotype" w:cs="Arial"/>
          <w:lang w:val="es-419"/>
        </w:rPr>
        <w:t xml:space="preserve">la </w:t>
      </w:r>
      <w:r w:rsidR="00BE4C23" w:rsidRPr="00E070F6">
        <w:rPr>
          <w:rFonts w:ascii="Palatino Linotype" w:hAnsi="Palatino Linotype" w:cs="Arial"/>
          <w:lang w:val="es-419"/>
        </w:rPr>
        <w:t xml:space="preserve">respuesta del </w:t>
      </w:r>
      <w:r w:rsidR="00BE4C23" w:rsidRPr="00E070F6">
        <w:rPr>
          <w:rFonts w:ascii="Palatino Linotype" w:hAnsi="Palatino Linotype" w:cs="Arial"/>
          <w:b/>
          <w:lang w:val="es-419"/>
        </w:rPr>
        <w:t xml:space="preserve">SUJETO OBLIGADO, </w:t>
      </w:r>
      <w:r w:rsidR="00BE4C23" w:rsidRPr="00E070F6">
        <w:rPr>
          <w:rFonts w:ascii="Palatino Linotype" w:hAnsi="Palatino Linotype" w:cs="Arial"/>
          <w:lang w:val="es-419"/>
        </w:rPr>
        <w:t>toda vez que</w:t>
      </w:r>
      <w:r w:rsidR="00DC440E" w:rsidRPr="00E070F6">
        <w:rPr>
          <w:rFonts w:ascii="Palatino Linotype" w:hAnsi="Palatino Linotype" w:cs="Arial"/>
          <w:lang w:val="es-419"/>
        </w:rPr>
        <w:t xml:space="preserve">, </w:t>
      </w:r>
      <w:r w:rsidR="00F97333" w:rsidRPr="00E070F6">
        <w:rPr>
          <w:rFonts w:ascii="Palatino Linotype" w:hAnsi="Palatino Linotype" w:cs="Arial"/>
          <w:lang w:val="es-419"/>
        </w:rPr>
        <w:t xml:space="preserve">dentro de la misma </w:t>
      </w:r>
      <w:r w:rsidR="00BE4C23" w:rsidRPr="00E070F6">
        <w:rPr>
          <w:rFonts w:ascii="Palatino Linotype" w:hAnsi="Palatino Linotype" w:cs="Arial"/>
          <w:lang w:val="es-419"/>
        </w:rPr>
        <w:t xml:space="preserve">no se encuentra la información solicitada por el </w:t>
      </w:r>
      <w:r w:rsidR="00BE4C23" w:rsidRPr="00E070F6">
        <w:rPr>
          <w:rFonts w:ascii="Palatino Linotype" w:hAnsi="Palatino Linotype" w:cs="Arial"/>
          <w:b/>
          <w:lang w:val="es-419"/>
        </w:rPr>
        <w:t xml:space="preserve">RECURRENTE, </w:t>
      </w:r>
      <w:r w:rsidR="00DC440E" w:rsidRPr="00E070F6">
        <w:rPr>
          <w:rFonts w:ascii="Palatino Linotype" w:hAnsi="Palatino Linotype" w:cs="Arial"/>
          <w:lang w:val="es-419"/>
        </w:rPr>
        <w:t xml:space="preserve">por el contrario, hubo una solicitud de aclaración, misma que en los términos señalados en la Ley de </w:t>
      </w:r>
      <w:r w:rsidR="00536D82" w:rsidRPr="00E070F6">
        <w:rPr>
          <w:rFonts w:ascii="Palatino Linotype" w:hAnsi="Palatino Linotype" w:cs="Arial"/>
          <w:lang w:val="es-419"/>
        </w:rPr>
        <w:t>Transparencia y Acceso a la Información Pública del Estado de México y Municipios</w:t>
      </w:r>
      <w:r w:rsidR="00DC440E" w:rsidRPr="00E070F6">
        <w:rPr>
          <w:rFonts w:ascii="Palatino Linotype" w:hAnsi="Palatino Linotype" w:cs="Arial"/>
          <w:lang w:val="es-419"/>
        </w:rPr>
        <w:t xml:space="preserve">, faculta al </w:t>
      </w:r>
      <w:r w:rsidR="00DC440E" w:rsidRPr="00E070F6">
        <w:rPr>
          <w:rFonts w:ascii="Palatino Linotype" w:hAnsi="Palatino Linotype" w:cs="Arial"/>
          <w:b/>
          <w:lang w:val="es-419"/>
        </w:rPr>
        <w:t xml:space="preserve">SUJETO OBLIGADO </w:t>
      </w:r>
      <w:r w:rsidR="00DC440E" w:rsidRPr="00E070F6">
        <w:rPr>
          <w:rFonts w:ascii="Palatino Linotype" w:hAnsi="Palatino Linotype" w:cs="Arial"/>
          <w:lang w:val="es-419"/>
        </w:rPr>
        <w:t xml:space="preserve">a requerir detalles para </w:t>
      </w:r>
      <w:r w:rsidRPr="00E070F6">
        <w:rPr>
          <w:rFonts w:ascii="Palatino Linotype" w:hAnsi="Palatino Linotype" w:cs="Arial"/>
          <w:lang w:val="es-419"/>
        </w:rPr>
        <w:t xml:space="preserve">proporcionar elementos que complementen, corrijan o amplíen la solicitud y obtener en respuesta </w:t>
      </w:r>
      <w:r w:rsidR="00DC440E" w:rsidRPr="00E070F6">
        <w:rPr>
          <w:rFonts w:ascii="Palatino Linotype" w:hAnsi="Palatino Linotype" w:cs="Arial"/>
          <w:lang w:val="es-419"/>
        </w:rPr>
        <w:t xml:space="preserve">una eficaz atención </w:t>
      </w:r>
      <w:r w:rsidR="00D7697D" w:rsidRPr="00E070F6">
        <w:rPr>
          <w:rFonts w:ascii="Palatino Linotype" w:hAnsi="Palatino Linotype" w:cs="Arial"/>
          <w:lang w:val="es-419"/>
        </w:rPr>
        <w:t>a la misma</w:t>
      </w:r>
      <w:r w:rsidR="00DC440E" w:rsidRPr="00E070F6">
        <w:rPr>
          <w:rFonts w:ascii="Palatino Linotype" w:hAnsi="Palatino Linotype" w:cs="Arial"/>
          <w:lang w:val="es-419"/>
        </w:rPr>
        <w:t>,</w:t>
      </w:r>
      <w:r w:rsidRPr="00E070F6">
        <w:rPr>
          <w:rFonts w:ascii="Palatino Linotype" w:hAnsi="Palatino Linotype" w:cs="Arial"/>
          <w:lang w:val="es-419"/>
        </w:rPr>
        <w:t xml:space="preserve"> ello </w:t>
      </w:r>
      <w:r w:rsidR="00DC440E" w:rsidRPr="00E070F6">
        <w:rPr>
          <w:rFonts w:ascii="Palatino Linotype" w:hAnsi="Palatino Linotype" w:cs="Arial"/>
          <w:lang w:val="es-419"/>
        </w:rPr>
        <w:t xml:space="preserve">a través de un apartado del </w:t>
      </w:r>
      <w:r w:rsidR="00DC440E" w:rsidRPr="00E070F6">
        <w:rPr>
          <w:rFonts w:ascii="Palatino Linotype" w:hAnsi="Palatino Linotype" w:cs="Arial"/>
          <w:b/>
          <w:lang w:val="es-419"/>
        </w:rPr>
        <w:t xml:space="preserve">SAIMEX </w:t>
      </w:r>
      <w:r w:rsidR="00DE07B6" w:rsidRPr="00E070F6">
        <w:rPr>
          <w:rFonts w:ascii="Palatino Linotype" w:hAnsi="Palatino Linotype" w:cs="Arial"/>
          <w:lang w:val="es-419"/>
        </w:rPr>
        <w:t>llamado “Solicitud de A</w:t>
      </w:r>
      <w:r w:rsidR="00DC440E" w:rsidRPr="00E070F6">
        <w:rPr>
          <w:rFonts w:ascii="Palatino Linotype" w:hAnsi="Palatino Linotype" w:cs="Arial"/>
          <w:lang w:val="es-419"/>
        </w:rPr>
        <w:t>claración” más no as</w:t>
      </w:r>
      <w:r w:rsidR="00380CD9" w:rsidRPr="00E070F6">
        <w:rPr>
          <w:rFonts w:ascii="Palatino Linotype" w:hAnsi="Palatino Linotype" w:cs="Arial"/>
          <w:lang w:val="es-419"/>
        </w:rPr>
        <w:t>í en el apartado de “</w:t>
      </w:r>
      <w:r w:rsidR="00DE07B6" w:rsidRPr="00E070F6">
        <w:rPr>
          <w:rFonts w:ascii="Palatino Linotype" w:hAnsi="Palatino Linotype" w:cs="Arial"/>
          <w:lang w:val="es-419"/>
        </w:rPr>
        <w:t>Respuesta a Solicitud o Entrega de Información</w:t>
      </w:r>
      <w:r w:rsidR="00380CD9" w:rsidRPr="00E070F6">
        <w:rPr>
          <w:rFonts w:ascii="Palatino Linotype" w:hAnsi="Palatino Linotype" w:cs="Arial"/>
          <w:lang w:val="es-419"/>
        </w:rPr>
        <w:t>”.</w:t>
      </w:r>
    </w:p>
    <w:p w14:paraId="3471F5FD" w14:textId="77777777" w:rsidR="00DC440E" w:rsidRPr="00E070F6" w:rsidRDefault="00DC440E" w:rsidP="00E070F6">
      <w:pPr>
        <w:spacing w:line="360" w:lineRule="auto"/>
        <w:ind w:right="49"/>
        <w:contextualSpacing/>
        <w:jc w:val="both"/>
        <w:rPr>
          <w:rFonts w:ascii="Palatino Linotype" w:hAnsi="Palatino Linotype" w:cs="Arial"/>
          <w:sz w:val="18"/>
          <w:lang w:val="es-419"/>
        </w:rPr>
      </w:pPr>
    </w:p>
    <w:p w14:paraId="192508BA" w14:textId="57C10633" w:rsidR="00DC440E" w:rsidRPr="00E070F6" w:rsidRDefault="00380CD9" w:rsidP="00E070F6">
      <w:pPr>
        <w:spacing w:line="360" w:lineRule="auto"/>
        <w:ind w:right="49"/>
        <w:contextualSpacing/>
        <w:jc w:val="both"/>
        <w:rPr>
          <w:rFonts w:ascii="Palatino Linotype" w:eastAsia="MS Mincho" w:hAnsi="Palatino Linotype" w:cs="Arial"/>
        </w:rPr>
      </w:pPr>
      <w:r w:rsidRPr="00E070F6">
        <w:rPr>
          <w:rFonts w:ascii="Palatino Linotype" w:eastAsia="MS Mincho" w:hAnsi="Palatino Linotype" w:cs="Arial"/>
          <w:lang w:val="es-419"/>
        </w:rPr>
        <w:lastRenderedPageBreak/>
        <w:t>L</w:t>
      </w:r>
      <w:r w:rsidR="004024FC" w:rsidRPr="00E070F6">
        <w:rPr>
          <w:rFonts w:ascii="Palatino Linotype" w:eastAsia="MS Mincho" w:hAnsi="Palatino Linotype" w:cs="Arial"/>
          <w:lang w:val="es-419"/>
        </w:rPr>
        <w:t xml:space="preserve">o anterior, </w:t>
      </w:r>
      <w:r w:rsidR="00DC440E" w:rsidRPr="00E070F6">
        <w:rPr>
          <w:rFonts w:ascii="Palatino Linotype" w:eastAsia="MS Mincho" w:hAnsi="Palatino Linotype" w:cs="Arial"/>
        </w:rPr>
        <w:t xml:space="preserve">de conformidad con lo establecido </w:t>
      </w:r>
      <w:r w:rsidR="001C3CA2" w:rsidRPr="00E070F6">
        <w:rPr>
          <w:rFonts w:ascii="Palatino Linotype" w:eastAsia="MS Mincho" w:hAnsi="Palatino Linotype" w:cs="Arial"/>
          <w:lang w:val="es-419"/>
        </w:rPr>
        <w:t xml:space="preserve">en </w:t>
      </w:r>
      <w:r w:rsidR="00DC440E" w:rsidRPr="00E070F6">
        <w:rPr>
          <w:rFonts w:ascii="Palatino Linotype" w:eastAsia="MS Mincho" w:hAnsi="Palatino Linotype" w:cs="Arial"/>
        </w:rPr>
        <w:t xml:space="preserve">el </w:t>
      </w:r>
      <w:r w:rsidR="00DC440E" w:rsidRPr="00E070F6">
        <w:rPr>
          <w:rFonts w:ascii="Palatino Linotype" w:eastAsia="MS Mincho" w:hAnsi="Palatino Linotype" w:cs="Arial"/>
          <w:b/>
        </w:rPr>
        <w:t>artículo 159</w:t>
      </w:r>
      <w:r w:rsidR="00DC440E" w:rsidRPr="00E070F6">
        <w:rPr>
          <w:rFonts w:ascii="Palatino Linotype" w:eastAsia="MS Mincho" w:hAnsi="Palatino Linotype" w:cs="Arial"/>
        </w:rPr>
        <w:t>, párrafo primero, de la Ley de Transparencia y Acceso a la Información Pública del Estado de México y Municipios, que en su tenor literal refiere lo siguiente:</w:t>
      </w:r>
    </w:p>
    <w:p w14:paraId="3CCC7A72" w14:textId="77777777" w:rsidR="00DC440E" w:rsidRPr="00E070F6" w:rsidRDefault="00DC440E" w:rsidP="00E070F6">
      <w:pPr>
        <w:spacing w:line="360" w:lineRule="auto"/>
        <w:ind w:right="51"/>
        <w:jc w:val="both"/>
        <w:rPr>
          <w:rFonts w:ascii="Palatino Linotype" w:eastAsia="MS Mincho" w:hAnsi="Palatino Linotype" w:cs="Arial"/>
          <w:sz w:val="10"/>
        </w:rPr>
      </w:pPr>
    </w:p>
    <w:p w14:paraId="0B824E12" w14:textId="77777777" w:rsidR="00DC440E" w:rsidRPr="00E070F6" w:rsidRDefault="00DC440E" w:rsidP="00E070F6">
      <w:pPr>
        <w:ind w:left="850" w:right="901"/>
        <w:jc w:val="both"/>
        <w:rPr>
          <w:rFonts w:ascii="Palatino Linotype" w:eastAsia="MS Mincho" w:hAnsi="Palatino Linotype" w:cs="Arial"/>
          <w:i/>
          <w:iCs/>
          <w:sz w:val="22"/>
          <w:szCs w:val="22"/>
        </w:rPr>
      </w:pPr>
      <w:r w:rsidRPr="00E070F6">
        <w:rPr>
          <w:rFonts w:ascii="Palatino Linotype" w:eastAsia="MS Mincho" w:hAnsi="Palatino Linotype" w:cs="Arial"/>
          <w:b/>
          <w:bCs/>
          <w:i/>
          <w:iCs/>
          <w:sz w:val="22"/>
          <w:szCs w:val="22"/>
        </w:rPr>
        <w:t>“Artículo 159.</w:t>
      </w:r>
      <w:r w:rsidRPr="00E070F6">
        <w:rPr>
          <w:rFonts w:ascii="Palatino Linotype" w:eastAsia="MS Mincho" w:hAnsi="Palatino Linotype" w:cs="Arial"/>
          <w:i/>
          <w:iCs/>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0F9B62C" w14:textId="0A319202" w:rsidR="00DC440E" w:rsidRPr="00E070F6" w:rsidRDefault="00DC440E" w:rsidP="00E070F6">
      <w:pPr>
        <w:ind w:left="850" w:right="901"/>
        <w:jc w:val="both"/>
        <w:rPr>
          <w:rFonts w:ascii="Palatino Linotype" w:eastAsia="MS Mincho" w:hAnsi="Palatino Linotype" w:cs="Arial"/>
          <w:i/>
          <w:iCs/>
          <w:sz w:val="22"/>
          <w:szCs w:val="22"/>
        </w:rPr>
      </w:pPr>
      <w:r w:rsidRPr="00E070F6">
        <w:rPr>
          <w:rFonts w:ascii="Palatino Linotype" w:eastAsia="MS Mincho" w:hAnsi="Palatino Linotype" w:cs="Arial"/>
          <w:i/>
          <w:iCs/>
          <w:sz w:val="22"/>
          <w:szCs w:val="22"/>
        </w:rPr>
        <w:t>(…)” (sic)</w:t>
      </w:r>
    </w:p>
    <w:p w14:paraId="66AB25BB" w14:textId="77777777" w:rsidR="00DC440E" w:rsidRPr="00E070F6" w:rsidRDefault="00DC440E" w:rsidP="00E070F6">
      <w:pPr>
        <w:spacing w:line="360" w:lineRule="auto"/>
        <w:ind w:right="49"/>
        <w:contextualSpacing/>
        <w:jc w:val="both"/>
        <w:rPr>
          <w:rFonts w:ascii="Palatino Linotype" w:hAnsi="Palatino Linotype" w:cs="Arial"/>
          <w:b/>
          <w:sz w:val="10"/>
          <w:lang w:val="es-419"/>
        </w:rPr>
      </w:pPr>
    </w:p>
    <w:p w14:paraId="40B5CAFA" w14:textId="0F01DFC8" w:rsidR="00F63900" w:rsidRPr="00E070F6" w:rsidRDefault="00380CD9" w:rsidP="00E070F6">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E070F6">
        <w:rPr>
          <w:rFonts w:ascii="Palatino Linotype" w:hAnsi="Palatino Linotype"/>
          <w:lang w:val="es-419"/>
        </w:rPr>
        <w:t xml:space="preserve">Es así que </w:t>
      </w:r>
      <w:r w:rsidRPr="00E070F6">
        <w:rPr>
          <w:rFonts w:ascii="Palatino Linotype" w:hAnsi="Palatino Linotype"/>
          <w:b/>
          <w:lang w:val="es-419"/>
        </w:rPr>
        <w:t>EL SUJETO OBLIGADO</w:t>
      </w:r>
      <w:r w:rsidRPr="00E070F6">
        <w:rPr>
          <w:rFonts w:ascii="Palatino Linotype" w:hAnsi="Palatino Linotype"/>
          <w:lang w:val="es-419"/>
        </w:rPr>
        <w:t xml:space="preserve">, </w:t>
      </w:r>
      <w:r w:rsidRPr="00E070F6">
        <w:rPr>
          <w:rFonts w:ascii="Palatino Linotype" w:hAnsi="Palatino Linotype"/>
          <w:b/>
          <w:u w:val="single"/>
          <w:lang w:val="es-419"/>
        </w:rPr>
        <w:t xml:space="preserve">en tiempo </w:t>
      </w:r>
      <w:r w:rsidR="00A9536F" w:rsidRPr="00E070F6">
        <w:rPr>
          <w:rFonts w:ascii="Palatino Linotype" w:hAnsi="Palatino Linotype"/>
          <w:b/>
          <w:u w:val="single"/>
          <w:lang w:val="es-419"/>
        </w:rPr>
        <w:t>más no en</w:t>
      </w:r>
      <w:r w:rsidRPr="00E070F6">
        <w:rPr>
          <w:rFonts w:ascii="Palatino Linotype" w:hAnsi="Palatino Linotype"/>
          <w:b/>
          <w:u w:val="single"/>
          <w:lang w:val="es-419"/>
        </w:rPr>
        <w:t xml:space="preserve"> forma</w:t>
      </w:r>
      <w:r w:rsidR="00BA6B43" w:rsidRPr="00E070F6">
        <w:rPr>
          <w:rFonts w:ascii="Palatino Linotype" w:hAnsi="Palatino Linotype"/>
          <w:lang w:val="es-419"/>
        </w:rPr>
        <w:t xml:space="preserve"> requirió al particular aclarar</w:t>
      </w:r>
      <w:r w:rsidRPr="00E070F6">
        <w:rPr>
          <w:rFonts w:ascii="Palatino Linotype" w:hAnsi="Palatino Linotype"/>
          <w:lang w:val="es-419"/>
        </w:rPr>
        <w:t xml:space="preserve"> la temporalidad </w:t>
      </w:r>
      <w:r w:rsidR="00BA6B43" w:rsidRPr="00E070F6">
        <w:rPr>
          <w:rFonts w:ascii="Palatino Linotype" w:hAnsi="Palatino Linotype"/>
          <w:lang w:val="es-419"/>
        </w:rPr>
        <w:t xml:space="preserve">sobre la información </w:t>
      </w:r>
      <w:r w:rsidRPr="00E070F6">
        <w:rPr>
          <w:rFonts w:ascii="Palatino Linotype" w:hAnsi="Palatino Linotype"/>
          <w:lang w:val="es-419"/>
        </w:rPr>
        <w:t>que solicitó</w:t>
      </w:r>
      <w:r w:rsidR="00BA6B43" w:rsidRPr="00E070F6">
        <w:rPr>
          <w:rFonts w:ascii="Palatino Linotype" w:hAnsi="Palatino Linotype"/>
          <w:lang w:val="es-419"/>
        </w:rPr>
        <w:t>,</w:t>
      </w:r>
      <w:r w:rsidRPr="00E070F6">
        <w:rPr>
          <w:rFonts w:ascii="Palatino Linotype" w:hAnsi="Palatino Linotype"/>
          <w:lang w:val="es-419"/>
        </w:rPr>
        <w:t xml:space="preserve"> de tal </w:t>
      </w:r>
      <w:r w:rsidR="00BA6B43" w:rsidRPr="00E070F6">
        <w:rPr>
          <w:rFonts w:ascii="Palatino Linotype" w:hAnsi="Palatino Linotype"/>
          <w:lang w:val="es-419"/>
        </w:rPr>
        <w:t>suerte</w:t>
      </w:r>
      <w:r w:rsidRPr="00E070F6">
        <w:rPr>
          <w:rFonts w:ascii="Palatino Linotype" w:hAnsi="Palatino Linotype"/>
          <w:lang w:val="es-419"/>
        </w:rPr>
        <w:t xml:space="preserve"> que “el requerimiento” realizado </w:t>
      </w:r>
      <w:r w:rsidR="00A9536F" w:rsidRPr="00E070F6">
        <w:rPr>
          <w:rFonts w:ascii="Palatino Linotype" w:hAnsi="Palatino Linotype"/>
          <w:lang w:val="es-419"/>
        </w:rPr>
        <w:t xml:space="preserve">a través de su respuesta </w:t>
      </w:r>
      <w:r w:rsidRPr="00E070F6">
        <w:rPr>
          <w:rFonts w:ascii="Palatino Linotype" w:hAnsi="Palatino Linotype"/>
          <w:lang w:val="es-419"/>
        </w:rPr>
        <w:t xml:space="preserve">al </w:t>
      </w:r>
      <w:r w:rsidRPr="00E070F6">
        <w:rPr>
          <w:rFonts w:ascii="Palatino Linotype" w:hAnsi="Palatino Linotype"/>
          <w:b/>
          <w:lang w:val="es-419"/>
        </w:rPr>
        <w:t>RECURRENTE</w:t>
      </w:r>
      <w:r w:rsidR="00A9536F" w:rsidRPr="00E070F6">
        <w:rPr>
          <w:rFonts w:ascii="Palatino Linotype" w:hAnsi="Palatino Linotype"/>
          <w:b/>
          <w:lang w:val="es-419"/>
        </w:rPr>
        <w:t>,</w:t>
      </w:r>
      <w:r w:rsidR="00BA6B43" w:rsidRPr="00E070F6">
        <w:rPr>
          <w:rFonts w:ascii="Palatino Linotype" w:hAnsi="Palatino Linotype"/>
          <w:b/>
          <w:lang w:val="es-419"/>
        </w:rPr>
        <w:t xml:space="preserve"> </w:t>
      </w:r>
      <w:r w:rsidRPr="00E070F6">
        <w:rPr>
          <w:rFonts w:ascii="Palatino Linotype" w:hAnsi="Palatino Linotype"/>
          <w:b/>
          <w:lang w:val="es-419"/>
        </w:rPr>
        <w:t xml:space="preserve"> </w:t>
      </w:r>
      <w:r w:rsidRPr="00E070F6">
        <w:rPr>
          <w:rFonts w:ascii="Palatino Linotype" w:hAnsi="Palatino Linotype"/>
          <w:lang w:val="es-419"/>
        </w:rPr>
        <w:t xml:space="preserve">fue </w:t>
      </w:r>
      <w:r w:rsidR="00A9536F" w:rsidRPr="00E070F6">
        <w:rPr>
          <w:rFonts w:ascii="Palatino Linotype" w:hAnsi="Palatino Linotype"/>
          <w:lang w:val="es-419"/>
        </w:rPr>
        <w:t>en fecha veintidós de s</w:t>
      </w:r>
      <w:r w:rsidR="00613219" w:rsidRPr="00E070F6">
        <w:rPr>
          <w:rFonts w:ascii="Palatino Linotype" w:hAnsi="Palatino Linotype"/>
          <w:lang w:val="es-419"/>
        </w:rPr>
        <w:t xml:space="preserve">eptiembre de dos mil veintiuno, teniendo como </w:t>
      </w:r>
      <w:r w:rsidR="00A9536F" w:rsidRPr="00E070F6">
        <w:rPr>
          <w:rFonts w:ascii="Palatino Linotype" w:hAnsi="Palatino Linotype"/>
          <w:lang w:val="es-419"/>
        </w:rPr>
        <w:t xml:space="preserve">base que la solicitud </w:t>
      </w:r>
      <w:r w:rsidR="00F63900" w:rsidRPr="00E070F6">
        <w:rPr>
          <w:rFonts w:ascii="Palatino Linotype" w:hAnsi="Palatino Linotype"/>
          <w:lang w:val="es-419"/>
        </w:rPr>
        <w:t xml:space="preserve">se presentó </w:t>
      </w:r>
      <w:r w:rsidR="00A9536F" w:rsidRPr="00E070F6">
        <w:rPr>
          <w:rFonts w:ascii="Palatino Linotype" w:hAnsi="Palatino Linotype"/>
          <w:lang w:val="es-419"/>
        </w:rPr>
        <w:t>el veinte de septiembre de dos mil veintiuno</w:t>
      </w:r>
      <w:r w:rsidR="00F63900" w:rsidRPr="00E070F6">
        <w:rPr>
          <w:rFonts w:ascii="Palatino Linotype" w:hAnsi="Palatino Linotype"/>
          <w:lang w:val="es-419"/>
        </w:rPr>
        <w:t>; por lo tanto</w:t>
      </w:r>
      <w:r w:rsidR="00A9536F" w:rsidRPr="00E070F6">
        <w:rPr>
          <w:rFonts w:ascii="Palatino Linotype" w:hAnsi="Palatino Linotype"/>
          <w:lang w:val="es-419"/>
        </w:rPr>
        <w:t xml:space="preserve">, </w:t>
      </w:r>
      <w:r w:rsidR="00613219" w:rsidRPr="00E070F6">
        <w:rPr>
          <w:rFonts w:ascii="Palatino Linotype" w:hAnsi="Palatino Linotype"/>
          <w:lang w:val="es-419"/>
        </w:rPr>
        <w:t>el conteo para el término de los cinco días estab</w:t>
      </w:r>
      <w:r w:rsidR="00A9536F" w:rsidRPr="00E070F6">
        <w:rPr>
          <w:rFonts w:ascii="Palatino Linotype" w:hAnsi="Palatino Linotype"/>
          <w:lang w:val="es-419"/>
        </w:rPr>
        <w:t xml:space="preserve">lecidos en el artículo </w:t>
      </w:r>
      <w:r w:rsidR="00613219" w:rsidRPr="00E070F6">
        <w:rPr>
          <w:rFonts w:ascii="Palatino Linotype" w:hAnsi="Palatino Linotype"/>
          <w:lang w:val="es-419"/>
        </w:rPr>
        <w:t xml:space="preserve">antes </w:t>
      </w:r>
      <w:r w:rsidR="00A9536F" w:rsidRPr="00E070F6">
        <w:rPr>
          <w:rFonts w:ascii="Palatino Linotype" w:hAnsi="Palatino Linotype"/>
          <w:lang w:val="es-419"/>
        </w:rPr>
        <w:t>citado</w:t>
      </w:r>
      <w:r w:rsidR="00F63900" w:rsidRPr="00E070F6">
        <w:rPr>
          <w:rFonts w:ascii="Palatino Linotype" w:hAnsi="Palatino Linotype"/>
          <w:lang w:val="es-419"/>
        </w:rPr>
        <w:t xml:space="preserve"> conto a partir </w:t>
      </w:r>
      <w:r w:rsidR="00613219" w:rsidRPr="00E070F6">
        <w:rPr>
          <w:rFonts w:ascii="Palatino Linotype" w:hAnsi="Palatino Linotype"/>
          <w:lang w:val="es-419"/>
        </w:rPr>
        <w:t xml:space="preserve">del veinte de septiembre al veintisiete de septiembre de dos mil veintiuno, sin </w:t>
      </w:r>
      <w:r w:rsidR="00F63900" w:rsidRPr="00E070F6">
        <w:rPr>
          <w:rFonts w:ascii="Palatino Linotype" w:hAnsi="Palatino Linotype"/>
          <w:lang w:val="es-419"/>
        </w:rPr>
        <w:t xml:space="preserve">tomar en consideración </w:t>
      </w:r>
      <w:r w:rsidR="00613219" w:rsidRPr="00E070F6">
        <w:rPr>
          <w:rFonts w:ascii="Palatino Linotype" w:hAnsi="Palatino Linotype"/>
          <w:lang w:val="es-419"/>
        </w:rPr>
        <w:t xml:space="preserve">los días veinticinco y veintiséis de septiembre de dos mil veintiuno por corresponder a sábados y domingos, </w:t>
      </w:r>
      <w:r w:rsidR="00F63900" w:rsidRPr="00E070F6">
        <w:rPr>
          <w:rFonts w:ascii="Palatino Linotype" w:hAnsi="Palatino Linotype"/>
          <w:lang w:val="es-419"/>
        </w:rPr>
        <w:t>ya que son</w:t>
      </w:r>
      <w:r w:rsidR="00613219" w:rsidRPr="00E070F6">
        <w:rPr>
          <w:rFonts w:ascii="Palatino Linotype" w:hAnsi="Palatino Linotype"/>
          <w:lang w:val="es-419"/>
        </w:rPr>
        <w:t xml:space="preserve"> días inhábiles, en términos del artículo 3, fracción X de la Ley de Transparencia y Acceso a la Información Pública del Estado</w:t>
      </w:r>
      <w:r w:rsidR="00BA6B43" w:rsidRPr="00E070F6">
        <w:rPr>
          <w:rFonts w:ascii="Palatino Linotype" w:hAnsi="Palatino Linotype"/>
          <w:lang w:val="es-419"/>
        </w:rPr>
        <w:t xml:space="preserve"> de México y Municipios, de</w:t>
      </w:r>
      <w:r w:rsidR="00F63900" w:rsidRPr="00E070F6">
        <w:rPr>
          <w:rFonts w:ascii="Palatino Linotype" w:hAnsi="Palatino Linotype"/>
          <w:lang w:val="es-419"/>
        </w:rPr>
        <w:t xml:space="preserve">be precisarse </w:t>
      </w:r>
      <w:r w:rsidR="00BA6B43" w:rsidRPr="00E070F6">
        <w:rPr>
          <w:rFonts w:ascii="Palatino Linotype" w:hAnsi="Palatino Linotype"/>
          <w:lang w:val="es-419"/>
        </w:rPr>
        <w:t xml:space="preserve">que para tal efecto, </w:t>
      </w:r>
      <w:r w:rsidR="00973BFD" w:rsidRPr="00E070F6">
        <w:rPr>
          <w:rFonts w:ascii="Palatino Linotype" w:hAnsi="Palatino Linotype"/>
          <w:b/>
          <w:lang w:val="es-419"/>
        </w:rPr>
        <w:t xml:space="preserve">EL SUJETO OBLIGADO </w:t>
      </w:r>
      <w:r w:rsidR="00973BFD" w:rsidRPr="00E070F6">
        <w:rPr>
          <w:rFonts w:ascii="Palatino Linotype" w:hAnsi="Palatino Linotype"/>
          <w:lang w:val="es-419"/>
        </w:rPr>
        <w:t>se encontraba en tiempo para requerir una aclaración</w:t>
      </w:r>
      <w:r w:rsidR="00323E3E" w:rsidRPr="00E070F6">
        <w:rPr>
          <w:rFonts w:ascii="Palatino Linotype" w:hAnsi="Palatino Linotype"/>
          <w:lang w:val="es-419"/>
        </w:rPr>
        <w:t xml:space="preserve">; sin embargo, lo hizo a través del apartado del apartado de respuesta tal como obra en el expediente electrónico del </w:t>
      </w:r>
      <w:r w:rsidR="00323E3E" w:rsidRPr="00E070F6">
        <w:rPr>
          <w:rFonts w:ascii="Palatino Linotype" w:hAnsi="Palatino Linotype"/>
          <w:b/>
          <w:lang w:val="es-419"/>
        </w:rPr>
        <w:t xml:space="preserve">SAIMEX, </w:t>
      </w:r>
      <w:r w:rsidR="00973BFD" w:rsidRPr="00E070F6">
        <w:rPr>
          <w:rFonts w:ascii="Palatino Linotype" w:hAnsi="Palatino Linotype"/>
          <w:lang w:val="es-419"/>
        </w:rPr>
        <w:t xml:space="preserve">motivo por el cual </w:t>
      </w:r>
      <w:r w:rsidR="00323E3E" w:rsidRPr="00E070F6">
        <w:rPr>
          <w:rFonts w:ascii="Palatino Linotype" w:hAnsi="Palatino Linotype"/>
          <w:b/>
          <w:lang w:val="es-419"/>
        </w:rPr>
        <w:t xml:space="preserve">EL </w:t>
      </w:r>
      <w:r w:rsidR="00C92605" w:rsidRPr="00E070F6">
        <w:rPr>
          <w:rFonts w:ascii="Palatino Linotype" w:hAnsi="Palatino Linotype"/>
          <w:b/>
          <w:lang w:val="es-419"/>
        </w:rPr>
        <w:t xml:space="preserve">RECURRENTE </w:t>
      </w:r>
      <w:r w:rsidR="00F63900" w:rsidRPr="00E070F6">
        <w:rPr>
          <w:rFonts w:ascii="Palatino Linotype" w:hAnsi="Palatino Linotype"/>
          <w:lang w:val="es-419"/>
        </w:rPr>
        <w:t>presentó</w:t>
      </w:r>
      <w:r w:rsidR="00323E3E" w:rsidRPr="00E070F6">
        <w:rPr>
          <w:rFonts w:ascii="Palatino Linotype" w:hAnsi="Palatino Linotype"/>
          <w:lang w:val="es-419"/>
        </w:rPr>
        <w:t xml:space="preserve"> el recurso de revis</w:t>
      </w:r>
      <w:r w:rsidR="00F63900" w:rsidRPr="00E070F6">
        <w:rPr>
          <w:rFonts w:ascii="Palatino Linotype" w:hAnsi="Palatino Linotype"/>
          <w:lang w:val="es-419"/>
        </w:rPr>
        <w:t xml:space="preserve">ión objeto del presente estudio, en consecuencia se procede a entrar al estudio del recurso de </w:t>
      </w:r>
      <w:r w:rsidR="00F63900" w:rsidRPr="00E070F6">
        <w:rPr>
          <w:rFonts w:ascii="Palatino Linotype" w:hAnsi="Palatino Linotype"/>
          <w:lang w:val="es-419"/>
        </w:rPr>
        <w:lastRenderedPageBreak/>
        <w:t>revisión al referido rubro.</w:t>
      </w:r>
    </w:p>
    <w:p w14:paraId="589BB43A" w14:textId="1D26321E" w:rsidR="000C7639" w:rsidRPr="00E070F6" w:rsidRDefault="00C92605" w:rsidP="00E070F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070F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8D8723E" wp14:editId="17EEC139">
                <wp:simplePos x="0" y="0"/>
                <wp:positionH relativeFrom="column">
                  <wp:posOffset>-22860</wp:posOffset>
                </wp:positionH>
                <wp:positionV relativeFrom="paragraph">
                  <wp:posOffset>2983230</wp:posOffset>
                </wp:positionV>
                <wp:extent cx="5695950" cy="28384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695950" cy="2838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19E6081"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34.9pt" to="446.7pt,4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" strokecolor="#4f81bd [3204]" strokeweight="2pt">
                <v:shadow on="t" color="black" opacity="24903f" origin=",.5" offset="0,.55556mm"/>
              </v:line>
            </w:pict>
          </mc:Fallback>
        </mc:AlternateContent>
      </w:r>
      <w:r w:rsidR="00BA6B43" w:rsidRPr="00E070F6">
        <w:rPr>
          <w:rFonts w:ascii="Palatino Linotype" w:hAnsi="Palatino Linotype"/>
          <w:lang w:val="es-419"/>
        </w:rPr>
        <w:t>Ahora bien</w:t>
      </w:r>
      <w:r w:rsidR="000C7639" w:rsidRPr="00E070F6">
        <w:rPr>
          <w:rFonts w:ascii="Palatino Linotype" w:hAnsi="Palatino Linotype"/>
        </w:rPr>
        <w:t xml:space="preserve">, esta Ponencia </w:t>
      </w:r>
      <w:proofErr w:type="spellStart"/>
      <w:r w:rsidR="000C7639" w:rsidRPr="00E070F6">
        <w:rPr>
          <w:rFonts w:ascii="Palatino Linotype" w:hAnsi="Palatino Linotype"/>
        </w:rPr>
        <w:t>Resolutora</w:t>
      </w:r>
      <w:proofErr w:type="spellEnd"/>
      <w:r w:rsidR="000C7639" w:rsidRPr="00E070F6">
        <w:rPr>
          <w:rFonts w:ascii="Palatino Linotype" w:hAnsi="Palatino Linotype"/>
        </w:rPr>
        <w:t xml:space="preserve"> advierte que el documento que de manera enunciativa más no limitativa podría dar atención a lo solicitado por el </w:t>
      </w:r>
      <w:r w:rsidR="004024FC" w:rsidRPr="00E070F6">
        <w:rPr>
          <w:rFonts w:ascii="Palatino Linotype" w:hAnsi="Palatino Linotype"/>
          <w:b/>
          <w:lang w:val="es-419"/>
        </w:rPr>
        <w:t>RECURRENTE</w:t>
      </w:r>
      <w:r w:rsidR="000C7639" w:rsidRPr="00E070F6">
        <w:rPr>
          <w:rFonts w:ascii="Palatino Linotype" w:hAnsi="Palatino Linotype"/>
        </w:rPr>
        <w:t xml:space="preserve">, corresponde a la </w:t>
      </w:r>
      <w:r w:rsidR="000C7639" w:rsidRPr="00E070F6">
        <w:rPr>
          <w:rFonts w:ascii="Palatino Linotype" w:hAnsi="Palatino Linotype"/>
          <w:b/>
        </w:rPr>
        <w:t>balanza de comprobación detallada</w:t>
      </w:r>
      <w:r w:rsidR="000C7639" w:rsidRPr="00E070F6">
        <w:rPr>
          <w:rFonts w:ascii="Palatino Linotype" w:hAnsi="Palatino Linotype"/>
        </w:rPr>
        <w:t xml:space="preserve">, la cual </w:t>
      </w:r>
      <w:r w:rsidR="000C7639" w:rsidRPr="00E070F6">
        <w:rPr>
          <w:rFonts w:ascii="Palatino Linotype" w:hAnsi="Palatino Linotype" w:cs="Arial"/>
        </w:rPr>
        <w:t xml:space="preserve">forma parte del </w:t>
      </w:r>
      <w:r w:rsidR="000C7639" w:rsidRPr="00E070F6">
        <w:rPr>
          <w:rFonts w:ascii="Palatino Linotype" w:hAnsi="Palatino Linotype" w:cs="Arial"/>
          <w:b/>
        </w:rPr>
        <w:t>Informe Trimestral de los Sujetos de Fiscalización Municipales para el ejercicio 2021</w:t>
      </w:r>
      <w:r w:rsidR="000C7639" w:rsidRPr="00E070F6">
        <w:rPr>
          <w:rFonts w:ascii="Palatino Linotype" w:hAnsi="Palatino Linotype" w:cs="Arial"/>
        </w:rPr>
        <w:t xml:space="preserve">, ello encuentra sustento en el </w:t>
      </w:r>
      <w:r w:rsidR="000C7639" w:rsidRPr="00E070F6">
        <w:rPr>
          <w:rFonts w:ascii="Palatino Linotype" w:hAnsi="Palatino Linotype" w:cs="Arial"/>
          <w:i/>
        </w:rPr>
        <w:t>“Acuerdo 008/2021 por el que se emiten las políticas, fechas de capacitación y calendarización de entrega de los informes trimestrales de los Sujetos de Fiscalización del Estado de México, del ejercicio fiscal 2021”</w:t>
      </w:r>
      <w:r w:rsidR="000C7639" w:rsidRPr="00E070F6">
        <w:rPr>
          <w:rFonts w:ascii="Palatino Linotype" w:hAnsi="Palatino Linotype"/>
        </w:rPr>
        <w:t xml:space="preserve"> publicado en Periódico Oficial Gaceta del Gobierno del Estado Libre y Soberano de México, el día doce de marzo de dos mil veintiuno</w:t>
      </w:r>
      <w:r w:rsidR="000C7639" w:rsidRPr="00E070F6">
        <w:rPr>
          <w:rFonts w:ascii="Palatino Linotype" w:hAnsi="Palatino Linotype"/>
          <w:vertAlign w:val="superscript"/>
        </w:rPr>
        <w:footnoteReference w:id="1"/>
      </w:r>
      <w:r w:rsidR="000C7639" w:rsidRPr="00E070F6">
        <w:rPr>
          <w:rFonts w:ascii="Palatino Linotype" w:hAnsi="Palatino Linotype"/>
        </w:rPr>
        <w:t xml:space="preserve">, para </w:t>
      </w:r>
      <w:r w:rsidR="000C7639" w:rsidRPr="00E070F6">
        <w:rPr>
          <w:rFonts w:ascii="Palatino Linotype" w:hAnsi="Palatino Linotype" w:cs="Arial"/>
        </w:rPr>
        <w:t xml:space="preserve">mejor referencia del presente estudio se inserta la siguiente ilustración: </w:t>
      </w:r>
    </w:p>
    <w:p w14:paraId="7C2DC6BE" w14:textId="1C0E6FE7" w:rsidR="004D5805" w:rsidRPr="00E070F6" w:rsidRDefault="004D5805" w:rsidP="00E070F6">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685DF25B" w14:textId="0B3E9C33" w:rsidR="000C7639" w:rsidRPr="00E070F6" w:rsidRDefault="000C7639" w:rsidP="00E070F6">
      <w:pPr>
        <w:widowControl w:val="0"/>
        <w:autoSpaceDE w:val="0"/>
        <w:autoSpaceDN w:val="0"/>
        <w:adjustRightInd w:val="0"/>
        <w:spacing w:line="360" w:lineRule="auto"/>
        <w:jc w:val="both"/>
        <w:rPr>
          <w:rFonts w:ascii="Palatino Linotype" w:hAnsi="Palatino Linotype" w:cs="Arial"/>
        </w:rPr>
      </w:pPr>
    </w:p>
    <w:p w14:paraId="77276C5D" w14:textId="6B3D01AA"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7BAC51BD" wp14:editId="290C7564">
                <wp:simplePos x="0" y="0"/>
                <wp:positionH relativeFrom="margin">
                  <wp:posOffset>135890</wp:posOffset>
                </wp:positionH>
                <wp:positionV relativeFrom="paragraph">
                  <wp:posOffset>1777365</wp:posOffset>
                </wp:positionV>
                <wp:extent cx="5715635" cy="552893"/>
                <wp:effectExtent l="76200" t="38100" r="75565" b="95250"/>
                <wp:wrapNone/>
                <wp:docPr id="20" name="Rectángulo redondeado 20"/>
                <wp:cNvGraphicFramePr/>
                <a:graphic xmlns:a="http://schemas.openxmlformats.org/drawingml/2006/main">
                  <a:graphicData uri="http://schemas.microsoft.com/office/word/2010/wordprocessingShape">
                    <wps:wsp>
                      <wps:cNvSpPr/>
                      <wps:spPr>
                        <a:xfrm>
                          <a:off x="0" y="0"/>
                          <a:ext cx="5715635" cy="552893"/>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5743D71C" id="Rectángulo redondeado 20" o:spid="_x0000_s1026" style="position:absolute;margin-left:10.7pt;margin-top:139.95pt;width:450.05pt;height:4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" filled="f" strokecolor="red" strokeweight="2.25pt">
                <v:shadow on="t" color="black" opacity="22937f" origin=",.5" offset="0,.63889mm"/>
                <w10:wrap anchorx="margin"/>
              </v:roundrect>
            </w:pict>
          </mc:Fallback>
        </mc:AlternateContent>
      </w:r>
      <w:r w:rsidRPr="00E070F6">
        <w:rPr>
          <w:rFonts w:ascii="Palatino Linotype" w:hAnsi="Palatino Linotype" w:cs="Arial"/>
          <w:noProof/>
          <w:lang w:eastAsia="es-MX"/>
        </w:rPr>
        <w:drawing>
          <wp:inline distT="0" distB="0" distL="0" distR="0" wp14:anchorId="5AE00557" wp14:editId="5F39C78D">
            <wp:extent cx="5791835" cy="3466213"/>
            <wp:effectExtent l="0" t="0" r="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0">
                      <a:extLst>
                        <a:ext uri="{28A0092B-C50C-407E-A947-70E740481C1C}">
                          <a14:useLocalDpi xmlns:a14="http://schemas.microsoft.com/office/drawing/2010/main" val="0"/>
                        </a:ext>
                      </a:extLst>
                    </a:blip>
                    <a:stretch>
                      <a:fillRect/>
                    </a:stretch>
                  </pic:blipFill>
                  <pic:spPr>
                    <a:xfrm>
                      <a:off x="0" y="0"/>
                      <a:ext cx="5798541" cy="3470226"/>
                    </a:xfrm>
                    <a:prstGeom prst="rect">
                      <a:avLst/>
                    </a:prstGeom>
                  </pic:spPr>
                </pic:pic>
              </a:graphicData>
            </a:graphic>
          </wp:inline>
        </w:drawing>
      </w:r>
    </w:p>
    <w:p w14:paraId="306A578E" w14:textId="2CD08842"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7AADACC3" w14:textId="77777777" w:rsidR="000C7639" w:rsidRPr="00E070F6" w:rsidRDefault="000C7639" w:rsidP="00E070F6">
      <w:pPr>
        <w:jc w:val="both"/>
        <w:rPr>
          <w:rFonts w:ascii="Palatino Linotype" w:hAnsi="Palatino Linotype" w:cs="Arial"/>
          <w:noProof/>
          <w:lang w:eastAsia="es-MX"/>
        </w:rPr>
      </w:pPr>
    </w:p>
    <w:p w14:paraId="73C9AE4C"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“Artículo 8.- El Órgano Superior tendrá las siguientes atribuciones:</w:t>
      </w:r>
    </w:p>
    <w:p w14:paraId="1B308463"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w:t>
      </w:r>
    </w:p>
    <w:p w14:paraId="2F53774C" w14:textId="77777777" w:rsidR="000C7639" w:rsidRPr="00E070F6" w:rsidRDefault="000C7639" w:rsidP="00E070F6">
      <w:pPr>
        <w:ind w:left="851" w:right="899"/>
        <w:jc w:val="both"/>
        <w:rPr>
          <w:rFonts w:ascii="Palatino Linotype" w:hAnsi="Palatino Linotype" w:cs="Arial"/>
          <w:b/>
          <w:bCs/>
          <w:i/>
          <w:sz w:val="22"/>
          <w:u w:val="single"/>
        </w:rPr>
      </w:pPr>
      <w:r w:rsidRPr="00E070F6">
        <w:rPr>
          <w:rFonts w:ascii="Palatino Linotype" w:hAnsi="Palatino Linotype" w:cs="Arial"/>
          <w:b/>
          <w:bCs/>
          <w:i/>
          <w:sz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30147454"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w:t>
      </w:r>
    </w:p>
    <w:p w14:paraId="1BBF8C91"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
          <w:bCs/>
          <w:i/>
          <w:sz w:val="22"/>
          <w:u w:val="single"/>
        </w:rPr>
        <w:t xml:space="preserve">XIV. Verificar que las cuentas públicas, los informes trimestrales </w:t>
      </w:r>
      <w:r w:rsidRPr="00E070F6">
        <w:rPr>
          <w:rFonts w:ascii="Palatino Linotype" w:hAnsi="Palatino Linotype" w:cs="Arial"/>
          <w:bCs/>
          <w:i/>
          <w:sz w:val="22"/>
        </w:rPr>
        <w:t xml:space="preserve">y la información económica, financiera y, en su caso, la deuda pública, </w:t>
      </w:r>
      <w:r w:rsidRPr="00E070F6">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E070F6">
        <w:rPr>
          <w:rFonts w:ascii="Palatino Linotype" w:hAnsi="Palatino Linotype" w:cs="Arial"/>
          <w:bCs/>
          <w:i/>
          <w:sz w:val="22"/>
        </w:rPr>
        <w:t>”</w:t>
      </w:r>
    </w:p>
    <w:p w14:paraId="1E80462F" w14:textId="77777777" w:rsidR="000C7639" w:rsidRPr="00E070F6" w:rsidRDefault="000C7639" w:rsidP="00E070F6">
      <w:pPr>
        <w:ind w:left="851" w:right="899"/>
        <w:jc w:val="both"/>
        <w:rPr>
          <w:rFonts w:ascii="Palatino Linotype" w:hAnsi="Palatino Linotype" w:cs="Arial"/>
          <w:bCs/>
          <w:i/>
          <w:sz w:val="22"/>
        </w:rPr>
      </w:pPr>
    </w:p>
    <w:p w14:paraId="3A1132B2" w14:textId="77777777" w:rsidR="000C7639" w:rsidRPr="00E070F6" w:rsidRDefault="000C7639" w:rsidP="00E070F6">
      <w:pPr>
        <w:ind w:left="851" w:right="899"/>
        <w:jc w:val="both"/>
        <w:rPr>
          <w:rFonts w:ascii="Palatino Linotype" w:hAnsi="Palatino Linotype" w:cs="Arial"/>
          <w:b/>
          <w:bCs/>
          <w:i/>
          <w:sz w:val="22"/>
        </w:rPr>
      </w:pPr>
      <w:r w:rsidRPr="00E070F6">
        <w:rPr>
          <w:rFonts w:ascii="Palatino Linotype" w:hAnsi="Palatino Linotype" w:cs="Arial"/>
          <w:b/>
          <w:bCs/>
          <w:i/>
          <w:sz w:val="22"/>
        </w:rPr>
        <w:t>(Énfasis añadido)</w:t>
      </w:r>
    </w:p>
    <w:p w14:paraId="6BF58B9D"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lastRenderedPageBreak/>
        <w:t xml:space="preserve">De manera que entre las facultades que la legislación delega al Órgano Superior de Fiscalización del Estado de México, destaca la recepción y verificación de las cuentas públicas, así como los informes trimestrales que presenten los municipios y demás sujetos susceptibles de fiscalización. </w:t>
      </w:r>
    </w:p>
    <w:p w14:paraId="45F9F2FB" w14:textId="77777777" w:rsidR="000C7639" w:rsidRPr="00E070F6" w:rsidRDefault="000C7639" w:rsidP="00E070F6">
      <w:pPr>
        <w:spacing w:line="360" w:lineRule="auto"/>
        <w:jc w:val="both"/>
        <w:rPr>
          <w:rFonts w:ascii="Palatino Linotype" w:hAnsi="Palatino Linotype" w:cs="Arial"/>
          <w:bCs/>
        </w:rPr>
      </w:pPr>
    </w:p>
    <w:p w14:paraId="20EB6539"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 xml:space="preserve">Ahora bien, es conveniente precisar que la Ley en cita, en su artículo 2 en su fracción XI define al informe trimestral, como: </w:t>
      </w:r>
    </w:p>
    <w:p w14:paraId="0196ED9D" w14:textId="77777777" w:rsidR="000C7639" w:rsidRPr="00E070F6" w:rsidRDefault="000C7639" w:rsidP="00E070F6">
      <w:pPr>
        <w:jc w:val="both"/>
        <w:rPr>
          <w:rFonts w:ascii="Palatino Linotype" w:hAnsi="Palatino Linotype" w:cs="Arial"/>
          <w:bCs/>
        </w:rPr>
      </w:pPr>
    </w:p>
    <w:p w14:paraId="16265277"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“Artículo 2. Para los efectos de la presente Ley, se entenderá por:</w:t>
      </w:r>
    </w:p>
    <w:p w14:paraId="57365C13"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w:t>
      </w:r>
    </w:p>
    <w:p w14:paraId="5B7716C3"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E070F6">
        <w:rPr>
          <w:rFonts w:ascii="Palatino Linotype" w:hAnsi="Palatino Linotype" w:cs="Arial"/>
          <w:bCs/>
          <w:i/>
          <w:sz w:val="22"/>
        </w:rPr>
        <w:t xml:space="preserve"> y la Secretaría de Finanzas y, en su caso, las áreas competentes;”</w:t>
      </w:r>
    </w:p>
    <w:p w14:paraId="02B10E83" w14:textId="77777777" w:rsidR="000C7639" w:rsidRPr="00E070F6" w:rsidRDefault="000C7639" w:rsidP="00E070F6">
      <w:pPr>
        <w:ind w:left="851" w:right="899"/>
        <w:jc w:val="both"/>
        <w:rPr>
          <w:rFonts w:ascii="Palatino Linotype" w:hAnsi="Palatino Linotype" w:cs="Arial"/>
          <w:bCs/>
          <w:i/>
          <w:sz w:val="22"/>
        </w:rPr>
      </w:pPr>
    </w:p>
    <w:p w14:paraId="5D8658A2"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(Énfasis añadido)</w:t>
      </w:r>
    </w:p>
    <w:p w14:paraId="06031CAB" w14:textId="77777777" w:rsidR="000C7639" w:rsidRPr="00E070F6" w:rsidRDefault="000C7639" w:rsidP="00E070F6">
      <w:pPr>
        <w:jc w:val="both"/>
        <w:rPr>
          <w:rFonts w:ascii="Palatino Linotype" w:hAnsi="Palatino Linotype" w:cs="Arial"/>
          <w:bCs/>
        </w:rPr>
      </w:pPr>
    </w:p>
    <w:p w14:paraId="406F801F" w14:textId="0A472A2B" w:rsidR="000C7639" w:rsidRPr="00E070F6" w:rsidRDefault="000C7639" w:rsidP="00E070F6">
      <w:pPr>
        <w:spacing w:before="100" w:beforeAutospacing="1" w:after="100" w:afterAutospacing="1" w:line="360" w:lineRule="auto"/>
        <w:jc w:val="both"/>
        <w:rPr>
          <w:rFonts w:ascii="Palatino Linotype" w:hAnsi="Palatino Linotype" w:cs="Arial"/>
          <w:bCs/>
        </w:rPr>
      </w:pPr>
      <w:r w:rsidRPr="00E070F6">
        <w:rPr>
          <w:rFonts w:ascii="Palatino Linotype" w:hAnsi="Palatino Linotype" w:cs="Arial"/>
          <w:bCs/>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artículo 48, los informes trimestrales deberán firmarse por el </w:t>
      </w:r>
      <w:r w:rsidR="00683ED5" w:rsidRPr="00E070F6">
        <w:rPr>
          <w:rFonts w:ascii="Palatino Linotype" w:hAnsi="Palatino Linotype" w:cs="Arial"/>
          <w:bCs/>
          <w:lang w:val="es-419"/>
        </w:rPr>
        <w:t>P</w:t>
      </w:r>
      <w:r w:rsidRPr="00E070F6">
        <w:rPr>
          <w:rFonts w:ascii="Palatino Linotype" w:hAnsi="Palatino Linotype" w:cs="Arial"/>
          <w:bCs/>
        </w:rPr>
        <w:t xml:space="preserve">residente </w:t>
      </w:r>
      <w:r w:rsidR="00683ED5" w:rsidRPr="00E070F6">
        <w:rPr>
          <w:rFonts w:ascii="Palatino Linotype" w:hAnsi="Palatino Linotype" w:cs="Arial"/>
          <w:bCs/>
          <w:lang w:val="es-419"/>
        </w:rPr>
        <w:t>M</w:t>
      </w:r>
      <w:proofErr w:type="spellStart"/>
      <w:r w:rsidRPr="00E070F6">
        <w:rPr>
          <w:rFonts w:ascii="Palatino Linotype" w:hAnsi="Palatino Linotype" w:cs="Arial"/>
          <w:bCs/>
        </w:rPr>
        <w:t>unicipal</w:t>
      </w:r>
      <w:proofErr w:type="spellEnd"/>
      <w:r w:rsidRPr="00E070F6">
        <w:rPr>
          <w:rFonts w:ascii="Palatino Linotype" w:hAnsi="Palatino Linotype" w:cs="Arial"/>
          <w:bCs/>
        </w:rPr>
        <w:t xml:space="preserve">, el </w:t>
      </w:r>
      <w:r w:rsidR="00683ED5" w:rsidRPr="00E070F6">
        <w:rPr>
          <w:rFonts w:ascii="Palatino Linotype" w:hAnsi="Palatino Linotype" w:cs="Arial"/>
          <w:bCs/>
          <w:lang w:val="es-419"/>
        </w:rPr>
        <w:t>T</w:t>
      </w:r>
      <w:proofErr w:type="spellStart"/>
      <w:r w:rsidRPr="00E070F6">
        <w:rPr>
          <w:rFonts w:ascii="Palatino Linotype" w:hAnsi="Palatino Linotype" w:cs="Arial"/>
          <w:bCs/>
        </w:rPr>
        <w:t>esorero</w:t>
      </w:r>
      <w:proofErr w:type="spellEnd"/>
      <w:r w:rsidRPr="00E070F6">
        <w:rPr>
          <w:rFonts w:ascii="Palatino Linotype" w:hAnsi="Palatino Linotype" w:cs="Arial"/>
          <w:bCs/>
        </w:rPr>
        <w:t xml:space="preserve"> y el </w:t>
      </w:r>
      <w:r w:rsidR="00683ED5" w:rsidRPr="00E070F6">
        <w:rPr>
          <w:rFonts w:ascii="Palatino Linotype" w:hAnsi="Palatino Linotype" w:cs="Arial"/>
          <w:bCs/>
          <w:lang w:val="es-419"/>
        </w:rPr>
        <w:t>S</w:t>
      </w:r>
      <w:proofErr w:type="spellStart"/>
      <w:r w:rsidRPr="00E070F6">
        <w:rPr>
          <w:rFonts w:ascii="Palatino Linotype" w:hAnsi="Palatino Linotype" w:cs="Arial"/>
          <w:bCs/>
        </w:rPr>
        <w:t>ecretario</w:t>
      </w:r>
      <w:proofErr w:type="spellEnd"/>
      <w:r w:rsidRPr="00E070F6">
        <w:rPr>
          <w:rFonts w:ascii="Palatino Linotype" w:hAnsi="Palatino Linotype" w:cs="Arial"/>
          <w:bCs/>
        </w:rPr>
        <w:t xml:space="preserve"> del </w:t>
      </w:r>
      <w:r w:rsidR="00683ED5" w:rsidRPr="00E070F6">
        <w:rPr>
          <w:rFonts w:ascii="Palatino Linotype" w:hAnsi="Palatino Linotype" w:cs="Arial"/>
          <w:bCs/>
          <w:lang w:val="es-419"/>
        </w:rPr>
        <w:t>A</w:t>
      </w:r>
      <w:proofErr w:type="spellStart"/>
      <w:r w:rsidRPr="00E070F6">
        <w:rPr>
          <w:rFonts w:ascii="Palatino Linotype" w:hAnsi="Palatino Linotype" w:cs="Arial"/>
          <w:bCs/>
        </w:rPr>
        <w:t>yuntamiento</w:t>
      </w:r>
      <w:proofErr w:type="spellEnd"/>
      <w:r w:rsidRPr="00E070F6">
        <w:rPr>
          <w:rFonts w:ascii="Palatino Linotype" w:hAnsi="Palatino Linotype" w:cs="Arial"/>
          <w:bCs/>
        </w:rPr>
        <w:t xml:space="preserve">. </w:t>
      </w:r>
    </w:p>
    <w:p w14:paraId="72A7963C" w14:textId="253659B9" w:rsidR="000C7639" w:rsidRPr="00E070F6" w:rsidRDefault="000C7639" w:rsidP="00E070F6">
      <w:pPr>
        <w:spacing w:before="100" w:beforeAutospacing="1" w:after="100" w:afterAutospacing="1" w:line="360" w:lineRule="auto"/>
        <w:jc w:val="both"/>
        <w:rPr>
          <w:rFonts w:ascii="Palatino Linotype" w:hAnsi="Palatino Linotype" w:cs="Arial"/>
          <w:bCs/>
        </w:rPr>
      </w:pPr>
      <w:r w:rsidRPr="00E070F6">
        <w:rPr>
          <w:rFonts w:ascii="Palatino Linotype" w:hAnsi="Palatino Linotype" w:cs="Arial"/>
          <w:bCs/>
        </w:rPr>
        <w:t xml:space="preserve">Ahora bien, en observancia a lo dispuesto por el Acuerdo publicado en el periódico oficial “Gaceta de Gobierno”, el informe trimestral contendrá entre otros documentos la </w:t>
      </w:r>
      <w:r w:rsidRPr="00E070F6">
        <w:rPr>
          <w:rFonts w:ascii="Palatino Linotype" w:hAnsi="Palatino Linotype" w:cs="Arial"/>
          <w:b/>
          <w:bCs/>
        </w:rPr>
        <w:t>balanza de comprobación detallada</w:t>
      </w:r>
      <w:r w:rsidRPr="00E070F6">
        <w:rPr>
          <w:rFonts w:ascii="Palatino Linotype" w:hAnsi="Palatino Linotype" w:cs="Arial"/>
          <w:bCs/>
        </w:rPr>
        <w:t xml:space="preserve">, la cual forma parte del módulo 1, correspondiente a la información contable y financiera, la cual si bien se hace entrega </w:t>
      </w:r>
      <w:r w:rsidRPr="00E070F6">
        <w:rPr>
          <w:rFonts w:ascii="Palatino Linotype" w:hAnsi="Palatino Linotype" w:cs="Arial"/>
          <w:bCs/>
        </w:rPr>
        <w:lastRenderedPageBreak/>
        <w:t xml:space="preserve">de manera trimestral al Órgano Superior de Fiscalización del Estado de México, su integración por parte del </w:t>
      </w:r>
      <w:r w:rsidRPr="00E070F6">
        <w:rPr>
          <w:rFonts w:ascii="Palatino Linotype" w:hAnsi="Palatino Linotype" w:cs="Arial"/>
          <w:b/>
          <w:bCs/>
        </w:rPr>
        <w:t xml:space="preserve">SUJETO OBLIGADO </w:t>
      </w:r>
      <w:r w:rsidRPr="00E070F6">
        <w:rPr>
          <w:rFonts w:ascii="Palatino Linotype" w:hAnsi="Palatino Linotype" w:cs="Arial"/>
          <w:bCs/>
        </w:rPr>
        <w:t>es de manera mensual; para mayor referencia se insertan la siguiente imagen:</w:t>
      </w:r>
    </w:p>
    <w:p w14:paraId="5DB7ED44" w14:textId="08F1D189"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noProof/>
          <w:lang w:eastAsia="es-MX"/>
        </w:rPr>
        <mc:AlternateContent>
          <mc:Choice Requires="wps">
            <w:drawing>
              <wp:anchor distT="0" distB="0" distL="114300" distR="114300" simplePos="0" relativeHeight="251661312" behindDoc="0" locked="0" layoutInCell="1" allowOverlap="1" wp14:anchorId="46A94A1C" wp14:editId="745F693C">
                <wp:simplePos x="0" y="0"/>
                <wp:positionH relativeFrom="column">
                  <wp:posOffset>1274445</wp:posOffset>
                </wp:positionH>
                <wp:positionV relativeFrom="paragraph">
                  <wp:posOffset>4402455</wp:posOffset>
                </wp:positionV>
                <wp:extent cx="3907766" cy="250166"/>
                <wp:effectExtent l="76200" t="38100" r="55245" b="93345"/>
                <wp:wrapNone/>
                <wp:docPr id="12" name="Rectángulo redondeado 12"/>
                <wp:cNvGraphicFramePr/>
                <a:graphic xmlns:a="http://schemas.openxmlformats.org/drawingml/2006/main">
                  <a:graphicData uri="http://schemas.microsoft.com/office/word/2010/wordprocessingShape">
                    <wps:wsp>
                      <wps:cNvSpPr/>
                      <wps:spPr>
                        <a:xfrm>
                          <a:off x="0" y="0"/>
                          <a:ext cx="3907766" cy="250166"/>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9A55DA3" id="Rectángulo redondeado 12" o:spid="_x0000_s1026" style="position:absolute;margin-left:100.35pt;margin-top:346.65pt;width:307.7pt;height:19.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" filled="f" strokecolor="red" strokeweight="2.25pt">
                <v:shadow on="t" color="black" opacity="22937f" origin=",.5" offset="0,.63889mm"/>
              </v:roundrect>
            </w:pict>
          </mc:Fallback>
        </mc:AlternateContent>
      </w:r>
      <w:r w:rsidR="00683ED5" w:rsidRPr="00E070F6">
        <w:rPr>
          <w:rFonts w:ascii="Palatino Linotype" w:hAnsi="Palatino Linotype" w:cs="Arial"/>
          <w:bCs/>
          <w:noProof/>
          <w:lang w:val="es-ES"/>
        </w:rPr>
        <w:t xml:space="preserve"> </w:t>
      </w:r>
      <w:r w:rsidR="00683ED5" w:rsidRPr="00E070F6">
        <w:rPr>
          <w:rFonts w:ascii="Palatino Linotype" w:hAnsi="Palatino Linotype" w:cs="Arial"/>
          <w:bCs/>
          <w:noProof/>
          <w:lang w:eastAsia="es-MX"/>
        </w:rPr>
        <w:drawing>
          <wp:inline distT="0" distB="0" distL="0" distR="0" wp14:anchorId="42F6D7C7" wp14:editId="0CEF3438">
            <wp:extent cx="5705917" cy="5229225"/>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1">
                      <a:extLst>
                        <a:ext uri="{28A0092B-C50C-407E-A947-70E740481C1C}">
                          <a14:useLocalDpi xmlns:a14="http://schemas.microsoft.com/office/drawing/2010/main" val="0"/>
                        </a:ext>
                      </a:extLst>
                    </a:blip>
                    <a:stretch>
                      <a:fillRect/>
                    </a:stretch>
                  </pic:blipFill>
                  <pic:spPr>
                    <a:xfrm>
                      <a:off x="0" y="0"/>
                      <a:ext cx="5722131" cy="5244085"/>
                    </a:xfrm>
                    <a:prstGeom prst="rect">
                      <a:avLst/>
                    </a:prstGeom>
                  </pic:spPr>
                </pic:pic>
              </a:graphicData>
            </a:graphic>
          </wp:inline>
        </w:drawing>
      </w:r>
    </w:p>
    <w:p w14:paraId="10B77929" w14:textId="09297AB6"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 xml:space="preserve">Aunado a lo anterior, es importante referir que la </w:t>
      </w:r>
      <w:r w:rsidRPr="00E070F6">
        <w:rPr>
          <w:rFonts w:ascii="Palatino Linotype" w:hAnsi="Palatino Linotype" w:cs="Arial"/>
          <w:b/>
          <w:bCs/>
        </w:rPr>
        <w:t xml:space="preserve">balanza de comprobación detallada </w:t>
      </w:r>
      <w:r w:rsidRPr="00E070F6">
        <w:rPr>
          <w:rFonts w:ascii="Palatino Linotype" w:hAnsi="Palatino Linotype" w:cs="Arial"/>
          <w:bCs/>
        </w:rPr>
        <w:t xml:space="preserve">es parte integrante también de la Cuenta Pública la cual conforme al artículo 352 del </w:t>
      </w:r>
      <w:r w:rsidRPr="00E070F6">
        <w:rPr>
          <w:rFonts w:ascii="Palatino Linotype" w:hAnsi="Palatino Linotype" w:cs="Arial"/>
          <w:bCs/>
        </w:rPr>
        <w:lastRenderedPageBreak/>
        <w:t xml:space="preserve">Código Financiero del Estado de México, se encuentra integrada de la siguiente manera: </w:t>
      </w:r>
    </w:p>
    <w:p w14:paraId="69AFE6B2" w14:textId="77777777" w:rsidR="000C7639" w:rsidRPr="00E070F6" w:rsidRDefault="000C7639" w:rsidP="00E070F6">
      <w:pPr>
        <w:spacing w:line="360" w:lineRule="auto"/>
        <w:jc w:val="both"/>
        <w:rPr>
          <w:rFonts w:ascii="Palatino Linotype" w:hAnsi="Palatino Linotype" w:cs="Arial"/>
          <w:bCs/>
        </w:rPr>
      </w:pPr>
    </w:p>
    <w:p w14:paraId="1C321B79"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w:t>
      </w:r>
      <w:r w:rsidRPr="00E070F6">
        <w:rPr>
          <w:rFonts w:ascii="Palatino Linotype" w:hAnsi="Palatino Linotype" w:cs="Arial"/>
          <w:b/>
          <w:bCs/>
          <w:i/>
          <w:sz w:val="22"/>
        </w:rPr>
        <w:t>Artículo 352.-</w:t>
      </w:r>
      <w:r w:rsidRPr="00E070F6">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4954BE82"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531D5AFD"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28388CFB" w14:textId="77777777" w:rsidR="000C7639" w:rsidRPr="00E070F6" w:rsidRDefault="000C7639" w:rsidP="00E070F6">
      <w:pPr>
        <w:ind w:left="851" w:right="899"/>
        <w:jc w:val="both"/>
        <w:rPr>
          <w:rFonts w:ascii="Palatino Linotype" w:hAnsi="Palatino Linotype" w:cs="Arial"/>
          <w:bCs/>
          <w:i/>
          <w:sz w:val="22"/>
        </w:rPr>
      </w:pPr>
      <w:r w:rsidRPr="00E070F6">
        <w:rPr>
          <w:rFonts w:ascii="Palatino Linotype" w:hAnsi="Palatino Linotype" w:cs="Arial"/>
          <w:bCs/>
          <w:i/>
          <w:sz w:val="22"/>
        </w:rPr>
        <w:t>(Énfasis añadido)</w:t>
      </w:r>
    </w:p>
    <w:p w14:paraId="1C853055" w14:textId="77777777" w:rsidR="000C7639" w:rsidRPr="00E070F6" w:rsidRDefault="000C7639" w:rsidP="00E070F6">
      <w:pPr>
        <w:spacing w:line="360" w:lineRule="auto"/>
        <w:jc w:val="both"/>
        <w:rPr>
          <w:rFonts w:ascii="Palatino Linotype" w:hAnsi="Palatino Linotype" w:cs="Arial"/>
          <w:bCs/>
        </w:rPr>
      </w:pPr>
    </w:p>
    <w:p w14:paraId="3C9BFABB" w14:textId="77777777" w:rsidR="000C7639" w:rsidRPr="00E070F6" w:rsidRDefault="000C7639" w:rsidP="00E070F6">
      <w:pPr>
        <w:spacing w:line="360" w:lineRule="auto"/>
        <w:jc w:val="both"/>
        <w:rPr>
          <w:rFonts w:ascii="Palatino Linotype" w:hAnsi="Palatino Linotype"/>
        </w:rPr>
      </w:pPr>
      <w:r w:rsidRPr="00E070F6">
        <w:rPr>
          <w:rFonts w:ascii="Palatino Linotype" w:hAnsi="Palatino Linotype" w:cs="Arial"/>
          <w:bCs/>
        </w:rPr>
        <w:t xml:space="preserve">Por su parte, la </w:t>
      </w:r>
      <w:r w:rsidRPr="00E070F6">
        <w:rPr>
          <w:rFonts w:ascii="Palatino Linotype" w:hAnsi="Palatino Linotype"/>
        </w:rPr>
        <w:t>Ley de Fiscalización Superior del Estado de México en su artículo 32, párrafos segundo y tercero señala:</w:t>
      </w:r>
    </w:p>
    <w:p w14:paraId="46EEA735" w14:textId="77777777" w:rsidR="000C7639" w:rsidRPr="00E070F6" w:rsidRDefault="000C7639" w:rsidP="00E070F6">
      <w:pPr>
        <w:spacing w:line="360" w:lineRule="auto"/>
        <w:jc w:val="both"/>
        <w:rPr>
          <w:rFonts w:ascii="Palatino Linotype" w:hAnsi="Palatino Linotype"/>
        </w:rPr>
      </w:pPr>
    </w:p>
    <w:p w14:paraId="4C917CD6" w14:textId="77777777" w:rsidR="000C7639" w:rsidRPr="00E070F6" w:rsidRDefault="000C7639" w:rsidP="00E070F6">
      <w:pPr>
        <w:ind w:left="851" w:right="850"/>
        <w:jc w:val="both"/>
        <w:rPr>
          <w:rFonts w:ascii="Palatino Linotype" w:hAnsi="Palatino Linotype"/>
          <w:i/>
        </w:rPr>
      </w:pPr>
      <w:r w:rsidRPr="00E070F6">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046EFCC1" w14:textId="77777777" w:rsidR="000C7639" w:rsidRPr="00E070F6" w:rsidRDefault="000C7639" w:rsidP="00E070F6">
      <w:pPr>
        <w:ind w:left="851" w:right="850"/>
        <w:jc w:val="both"/>
        <w:rPr>
          <w:rFonts w:ascii="Palatino Linotype" w:hAnsi="Palatino Linotype"/>
          <w:i/>
        </w:rPr>
      </w:pPr>
    </w:p>
    <w:p w14:paraId="30E337E1" w14:textId="77777777" w:rsidR="000C7639" w:rsidRPr="00E070F6" w:rsidRDefault="000C7639" w:rsidP="00E070F6">
      <w:pPr>
        <w:ind w:left="851" w:right="850"/>
        <w:jc w:val="both"/>
        <w:rPr>
          <w:rFonts w:ascii="Palatino Linotype" w:hAnsi="Palatino Linotype"/>
          <w:i/>
        </w:rPr>
      </w:pPr>
      <w:r w:rsidRPr="00E070F6">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17E37C52" w14:textId="77777777" w:rsidR="000C7639" w:rsidRPr="00E070F6" w:rsidRDefault="000C7639" w:rsidP="00E070F6">
      <w:pPr>
        <w:spacing w:line="360" w:lineRule="auto"/>
        <w:jc w:val="both"/>
        <w:rPr>
          <w:rFonts w:ascii="Palatino Linotype" w:hAnsi="Palatino Linotype" w:cs="Arial"/>
          <w:bCs/>
        </w:rPr>
      </w:pPr>
    </w:p>
    <w:p w14:paraId="0D251781" w14:textId="5835D679" w:rsidR="000C7639" w:rsidRPr="00E070F6" w:rsidRDefault="000C7639" w:rsidP="00E070F6">
      <w:pPr>
        <w:spacing w:line="360" w:lineRule="auto"/>
        <w:jc w:val="both"/>
        <w:rPr>
          <w:rFonts w:ascii="Palatino Linotype" w:hAnsi="Palatino Linotype"/>
        </w:rPr>
      </w:pPr>
      <w:r w:rsidRPr="00E070F6">
        <w:rPr>
          <w:rFonts w:ascii="Palatino Linotype" w:hAnsi="Palatino Linotype" w:cs="Arial"/>
          <w:bCs/>
        </w:rPr>
        <w:t xml:space="preserve">Es así que, si bien dentro de los formatos que integran los </w:t>
      </w:r>
      <w:r w:rsidRPr="00E070F6">
        <w:rPr>
          <w:rFonts w:ascii="Palatino Linotype" w:hAnsi="Palatino Linotype" w:cs="Arial"/>
          <w:b/>
        </w:rPr>
        <w:t>Informes Trimestral de los Sujetos de Fiscalización Municipales para el ejercicio 2021</w:t>
      </w:r>
      <w:r w:rsidRPr="00E070F6">
        <w:rPr>
          <w:rFonts w:ascii="Palatino Linotype" w:hAnsi="Palatino Linotype" w:cs="Arial"/>
          <w:bCs/>
        </w:rPr>
        <w:t xml:space="preserve">; no se encuentra el de la </w:t>
      </w:r>
      <w:r w:rsidRPr="00E070F6">
        <w:rPr>
          <w:rFonts w:ascii="Palatino Linotype" w:hAnsi="Palatino Linotype" w:cs="Arial"/>
          <w:bCs/>
        </w:rPr>
        <w:lastRenderedPageBreak/>
        <w:t>b</w:t>
      </w:r>
      <w:r w:rsidR="00683ED5" w:rsidRPr="00E070F6">
        <w:rPr>
          <w:rFonts w:ascii="Palatino Linotype" w:hAnsi="Palatino Linotype" w:cs="Arial"/>
          <w:bCs/>
        </w:rPr>
        <w:t>alanza de comprobación detallada</w:t>
      </w:r>
      <w:r w:rsidRPr="00E070F6">
        <w:rPr>
          <w:rFonts w:ascii="Palatino Linotype" w:hAnsi="Palatino Linotype" w:cs="Arial"/>
          <w:bCs/>
        </w:rPr>
        <w:t xml:space="preserve">; cierto es que la Cuenta Pública para el ejercicio fiscal 2020 si lo contempla, </w:t>
      </w:r>
      <w:r w:rsidRPr="00E070F6">
        <w:rPr>
          <w:rFonts w:ascii="Palatino Linotype" w:hAnsi="Palatino Linotype"/>
        </w:rPr>
        <w:t xml:space="preserve">para mayor referencia se inserta la siguiente imagen: </w:t>
      </w:r>
    </w:p>
    <w:p w14:paraId="63036ECD" w14:textId="77777777" w:rsidR="000C7639" w:rsidRPr="00E070F6" w:rsidRDefault="000C7639" w:rsidP="00E070F6">
      <w:pPr>
        <w:spacing w:line="360" w:lineRule="auto"/>
        <w:jc w:val="both"/>
        <w:rPr>
          <w:rFonts w:ascii="Palatino Linotype" w:hAnsi="Palatino Linotype"/>
        </w:rPr>
      </w:pPr>
      <w:r w:rsidRPr="00E070F6">
        <w:rPr>
          <w:rFonts w:ascii="Palatino Linotype" w:hAnsi="Palatino Linotype"/>
          <w:noProof/>
          <w:lang w:eastAsia="es-MX"/>
        </w:rPr>
        <w:drawing>
          <wp:inline distT="0" distB="0" distL="0" distR="0" wp14:anchorId="1BA45FB0" wp14:editId="0BF7AEC5">
            <wp:extent cx="5791835" cy="37052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705225"/>
                    </a:xfrm>
                    <a:prstGeom prst="rect">
                      <a:avLst/>
                    </a:prstGeom>
                  </pic:spPr>
                </pic:pic>
              </a:graphicData>
            </a:graphic>
          </wp:inline>
        </w:drawing>
      </w:r>
    </w:p>
    <w:p w14:paraId="15BE9E7E" w14:textId="77777777" w:rsidR="000C7639" w:rsidRPr="00E070F6" w:rsidRDefault="000C7639" w:rsidP="00E070F6">
      <w:pPr>
        <w:spacing w:line="360" w:lineRule="auto"/>
        <w:jc w:val="both"/>
        <w:rPr>
          <w:rFonts w:ascii="Palatino Linotype" w:hAnsi="Palatino Linotype"/>
        </w:rPr>
      </w:pPr>
    </w:p>
    <w:p w14:paraId="65B2CD3B"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 xml:space="preserve">Derivado de lo anterior, se puede advertir que existe fuente obligacional que constriñe al </w:t>
      </w:r>
      <w:r w:rsidRPr="00E070F6">
        <w:rPr>
          <w:rFonts w:ascii="Palatino Linotype" w:hAnsi="Palatino Linotype" w:cs="Arial"/>
          <w:b/>
          <w:bCs/>
        </w:rPr>
        <w:t xml:space="preserve">SUJETO OBLIGADO </w:t>
      </w:r>
      <w:r w:rsidRPr="00E070F6">
        <w:rPr>
          <w:rFonts w:ascii="Palatino Linotype" w:hAnsi="Palatino Linotype" w:cs="Arial"/>
          <w:bCs/>
        </w:rPr>
        <w:t xml:space="preserve">a generar la información requerida por el particular; pues como ya se mencionó la balanza de comprobación detallada es el documento idóneo que de manera enunciativa más no limitativa pudiera colmar el requerimiento del particular; pues éste es entregado de manera trimestral al Órgano Superior de Fiscalización del Estado de México, mismo que debe ser elaborado de manera mensual y que también es parte para la integración de la cuenta pública. </w:t>
      </w:r>
    </w:p>
    <w:p w14:paraId="7BBD85C6"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 xml:space="preserve">En consecuencia, este Órgano Garante determina ordenar de ser procedente en versión pública el o los documentos donde conste el monto adeudado a cada uno de los </w:t>
      </w:r>
      <w:r w:rsidRPr="00E070F6">
        <w:rPr>
          <w:rFonts w:ascii="Palatino Linotype" w:hAnsi="Palatino Linotype" w:cs="Arial"/>
          <w:bCs/>
        </w:rPr>
        <w:lastRenderedPageBreak/>
        <w:t xml:space="preserve">proveedores al veinte de septiembre de dos mil veintiuno, fecha en que fue presentada la solicitud por el hoy </w:t>
      </w:r>
      <w:r w:rsidRPr="00E070F6">
        <w:rPr>
          <w:rFonts w:ascii="Palatino Linotype" w:hAnsi="Palatino Linotype" w:cs="Arial"/>
          <w:b/>
          <w:bCs/>
        </w:rPr>
        <w:t>RECURRENTE</w:t>
      </w:r>
      <w:r w:rsidRPr="00E070F6">
        <w:rPr>
          <w:rFonts w:ascii="Palatino Linotype" w:hAnsi="Palatino Linotype" w:cs="Arial"/>
          <w:bCs/>
        </w:rPr>
        <w:t xml:space="preserve">. </w:t>
      </w:r>
    </w:p>
    <w:p w14:paraId="5D5D58A0" w14:textId="77777777" w:rsidR="00BA6B43" w:rsidRPr="00E070F6" w:rsidRDefault="00BA6B43" w:rsidP="00E070F6">
      <w:pPr>
        <w:spacing w:line="360" w:lineRule="auto"/>
        <w:jc w:val="both"/>
        <w:rPr>
          <w:rFonts w:ascii="Palatino Linotype" w:hAnsi="Palatino Linotype" w:cs="Arial"/>
          <w:bCs/>
        </w:rPr>
      </w:pPr>
    </w:p>
    <w:p w14:paraId="1D1BB2E6"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rPr>
        <w:t xml:space="preserve">Por lo anterior, no </w:t>
      </w:r>
      <w:r w:rsidRPr="00E070F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070F6">
        <w:rPr>
          <w:rFonts w:ascii="Palatino Linotype" w:hAnsi="Palatino Linotype" w:cs="Arial"/>
          <w:b/>
        </w:rPr>
        <w:t>versión pública</w:t>
      </w:r>
      <w:r w:rsidRPr="00E070F6">
        <w:rPr>
          <w:rFonts w:ascii="Palatino Linotype" w:hAnsi="Palatino Linotype" w:cs="Arial"/>
        </w:rPr>
        <w:t>; pues, el</w:t>
      </w:r>
      <w:r w:rsidRPr="00E070F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AAD076" w14:textId="77777777" w:rsidR="000C7639" w:rsidRPr="00E070F6" w:rsidRDefault="000C7639" w:rsidP="00E070F6">
      <w:pPr>
        <w:spacing w:line="360" w:lineRule="auto"/>
        <w:jc w:val="both"/>
        <w:rPr>
          <w:rFonts w:ascii="Palatino Linotype" w:eastAsia="Calibri" w:hAnsi="Palatino Linotype" w:cs="Arial"/>
          <w:bCs/>
          <w:lang w:eastAsia="en-US"/>
        </w:rPr>
      </w:pPr>
    </w:p>
    <w:p w14:paraId="160C0D78" w14:textId="77777777" w:rsidR="000C7639" w:rsidRPr="00E070F6" w:rsidRDefault="000C7639" w:rsidP="00E070F6">
      <w:pPr>
        <w:spacing w:line="360" w:lineRule="auto"/>
        <w:jc w:val="both"/>
        <w:rPr>
          <w:rFonts w:ascii="Palatino Linotype" w:hAnsi="Palatino Linotype" w:cs="Arial"/>
          <w:bCs/>
        </w:rPr>
      </w:pPr>
      <w:r w:rsidRPr="00E070F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76D7CD3" w14:textId="77777777" w:rsidR="000C7639" w:rsidRPr="00E070F6" w:rsidRDefault="000C7639" w:rsidP="00E070F6">
      <w:pPr>
        <w:autoSpaceDE w:val="0"/>
        <w:autoSpaceDN w:val="0"/>
        <w:adjustRightInd w:val="0"/>
        <w:ind w:right="899"/>
        <w:jc w:val="both"/>
        <w:rPr>
          <w:rFonts w:ascii="Palatino Linotype" w:hAnsi="Palatino Linotype" w:cs="Arial"/>
        </w:rPr>
      </w:pPr>
    </w:p>
    <w:p w14:paraId="6E5A8863" w14:textId="77777777" w:rsidR="000C7639" w:rsidRPr="00E070F6" w:rsidRDefault="000C7639" w:rsidP="00E070F6">
      <w:pPr>
        <w:ind w:left="851" w:right="901"/>
        <w:jc w:val="both"/>
        <w:rPr>
          <w:rFonts w:ascii="Palatino Linotype" w:hAnsi="Palatino Linotype"/>
          <w:i/>
          <w:sz w:val="22"/>
          <w:szCs w:val="22"/>
        </w:rPr>
      </w:pPr>
      <w:r w:rsidRPr="00E070F6">
        <w:rPr>
          <w:rFonts w:ascii="Palatino Linotype" w:hAnsi="Palatino Linotype" w:cs="Arial"/>
          <w:b/>
          <w:bCs/>
          <w:i/>
          <w:noProof/>
          <w:sz w:val="22"/>
          <w:szCs w:val="22"/>
        </w:rPr>
        <w:t>“</w:t>
      </w:r>
      <w:r w:rsidRPr="00E070F6">
        <w:rPr>
          <w:rFonts w:ascii="Palatino Linotype" w:hAnsi="Palatino Linotype" w:cs="Arial"/>
          <w:b/>
          <w:bCs/>
          <w:i/>
          <w:sz w:val="22"/>
          <w:szCs w:val="22"/>
        </w:rPr>
        <w:t xml:space="preserve">Artículo 3. </w:t>
      </w:r>
      <w:r w:rsidRPr="00E070F6">
        <w:rPr>
          <w:rFonts w:ascii="Palatino Linotype" w:hAnsi="Palatino Linotype"/>
          <w:i/>
          <w:sz w:val="22"/>
          <w:szCs w:val="22"/>
        </w:rPr>
        <w:t xml:space="preserve">Para los efectos de la presente Ley se entenderá por: </w:t>
      </w:r>
    </w:p>
    <w:p w14:paraId="222F20B9"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IX.</w:t>
      </w:r>
      <w:r w:rsidRPr="00E070F6">
        <w:rPr>
          <w:rFonts w:ascii="Palatino Linotype" w:hAnsi="Palatino Linotype" w:cs="Arial"/>
          <w:i/>
          <w:sz w:val="22"/>
          <w:szCs w:val="22"/>
        </w:rPr>
        <w:t xml:space="preserve"> </w:t>
      </w:r>
      <w:r w:rsidRPr="00E070F6">
        <w:rPr>
          <w:rFonts w:ascii="Palatino Linotype" w:hAnsi="Palatino Linotype" w:cs="Arial"/>
          <w:b/>
          <w:i/>
          <w:sz w:val="22"/>
          <w:szCs w:val="22"/>
        </w:rPr>
        <w:t xml:space="preserve">Datos personales: </w:t>
      </w:r>
      <w:r w:rsidRPr="00E070F6">
        <w:rPr>
          <w:rFonts w:ascii="Palatino Linotype" w:hAnsi="Palatino Linotype" w:cs="Arial"/>
          <w:i/>
          <w:sz w:val="22"/>
          <w:szCs w:val="22"/>
        </w:rPr>
        <w:t xml:space="preserve">La información concerniente a una persona, identificada o identificable según lo dispuesto por la Ley de </w:t>
      </w:r>
      <w:r w:rsidRPr="00E070F6">
        <w:rPr>
          <w:rFonts w:ascii="Palatino Linotype" w:hAnsi="Palatino Linotype"/>
          <w:i/>
          <w:sz w:val="22"/>
          <w:szCs w:val="22"/>
        </w:rPr>
        <w:t>Protección</w:t>
      </w:r>
      <w:r w:rsidRPr="00E070F6">
        <w:rPr>
          <w:rFonts w:ascii="Palatino Linotype" w:hAnsi="Palatino Linotype" w:cs="Arial"/>
          <w:i/>
          <w:sz w:val="22"/>
          <w:szCs w:val="22"/>
        </w:rPr>
        <w:t xml:space="preserve"> de Datos Personales del Estado de México; </w:t>
      </w:r>
    </w:p>
    <w:p w14:paraId="05071C46"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XX.</w:t>
      </w:r>
      <w:r w:rsidRPr="00E070F6">
        <w:rPr>
          <w:rFonts w:ascii="Palatino Linotype" w:hAnsi="Palatino Linotype" w:cs="Arial"/>
          <w:i/>
          <w:sz w:val="22"/>
          <w:szCs w:val="22"/>
        </w:rPr>
        <w:t xml:space="preserve"> </w:t>
      </w:r>
      <w:r w:rsidRPr="00E070F6">
        <w:rPr>
          <w:rFonts w:ascii="Palatino Linotype" w:hAnsi="Palatino Linotype" w:cs="Arial"/>
          <w:b/>
          <w:i/>
          <w:sz w:val="22"/>
          <w:szCs w:val="22"/>
        </w:rPr>
        <w:t>Información clasificada:</w:t>
      </w:r>
      <w:r w:rsidRPr="00E070F6">
        <w:rPr>
          <w:rFonts w:ascii="Palatino Linotype" w:hAnsi="Palatino Linotype" w:cs="Arial"/>
          <w:i/>
          <w:sz w:val="22"/>
          <w:szCs w:val="22"/>
        </w:rPr>
        <w:t xml:space="preserve"> Aquella considerada por la presente Ley como reservada o confidencial; </w:t>
      </w:r>
    </w:p>
    <w:p w14:paraId="7CD44C58"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XXI.</w:t>
      </w:r>
      <w:r w:rsidRPr="00E070F6">
        <w:rPr>
          <w:rFonts w:ascii="Palatino Linotype" w:hAnsi="Palatino Linotype" w:cs="Arial"/>
          <w:i/>
          <w:sz w:val="22"/>
          <w:szCs w:val="22"/>
        </w:rPr>
        <w:t xml:space="preserve"> </w:t>
      </w:r>
      <w:r w:rsidRPr="00E070F6">
        <w:rPr>
          <w:rFonts w:ascii="Palatino Linotype" w:hAnsi="Palatino Linotype" w:cs="Arial"/>
          <w:b/>
          <w:i/>
          <w:sz w:val="22"/>
          <w:szCs w:val="22"/>
        </w:rPr>
        <w:t>Información confidencial</w:t>
      </w:r>
      <w:r w:rsidRPr="00E070F6">
        <w:rPr>
          <w:rFonts w:ascii="Palatino Linotype" w:hAnsi="Palatino Linotype" w:cs="Arial"/>
          <w:i/>
          <w:sz w:val="22"/>
          <w:szCs w:val="22"/>
        </w:rPr>
        <w:t xml:space="preserve">: Se considera como información confidencial los secretos bancario, fiduciario, industrial, comercial, fiscal, bursátil y postal, cuya </w:t>
      </w:r>
      <w:r w:rsidRPr="00E070F6">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7781BE88"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XLV. Versión pública:</w:t>
      </w:r>
      <w:r w:rsidRPr="00E070F6">
        <w:rPr>
          <w:rFonts w:ascii="Palatino Linotype" w:hAnsi="Palatino Linotype" w:cs="Arial"/>
          <w:i/>
          <w:sz w:val="22"/>
          <w:szCs w:val="22"/>
        </w:rPr>
        <w:t xml:space="preserve"> Documento en el que se elimine, suprime o borra la información clasificada como reservada o confidencial para permitir su acceso. </w:t>
      </w:r>
    </w:p>
    <w:p w14:paraId="47775D45"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Artículo 51.</w:t>
      </w:r>
      <w:r w:rsidRPr="00E070F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70F6">
        <w:rPr>
          <w:rFonts w:ascii="Palatino Linotype" w:hAnsi="Palatino Linotype" w:cs="Arial"/>
          <w:b/>
          <w:i/>
          <w:sz w:val="22"/>
          <w:szCs w:val="22"/>
        </w:rPr>
        <w:t xml:space="preserve">y tendrá la responsabilidad de verificar en cada caso que la misma no sea confidencial o reservada. </w:t>
      </w:r>
      <w:r w:rsidRPr="00E070F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941EF44" w14:textId="77777777" w:rsidR="000C7639" w:rsidRPr="00E070F6" w:rsidRDefault="000C7639" w:rsidP="00E070F6">
      <w:pPr>
        <w:ind w:left="851" w:right="899"/>
        <w:jc w:val="both"/>
        <w:rPr>
          <w:rFonts w:ascii="Palatino Linotype" w:hAnsi="Palatino Linotype" w:cs="Arial"/>
          <w:i/>
          <w:sz w:val="22"/>
          <w:szCs w:val="22"/>
        </w:rPr>
      </w:pPr>
      <w:r w:rsidRPr="00E070F6">
        <w:rPr>
          <w:rFonts w:ascii="Palatino Linotype" w:hAnsi="Palatino Linotype" w:cs="Arial"/>
          <w:b/>
          <w:i/>
          <w:sz w:val="22"/>
          <w:szCs w:val="22"/>
        </w:rPr>
        <w:t>Artículo 52.</w:t>
      </w:r>
      <w:r w:rsidRPr="00E070F6">
        <w:rPr>
          <w:rFonts w:ascii="Palatino Linotype" w:hAnsi="Palatino Linotype" w:cs="Arial"/>
          <w:i/>
          <w:sz w:val="22"/>
          <w:szCs w:val="22"/>
        </w:rPr>
        <w:t xml:space="preserve"> Las solicitudes de acceso a la información y las respuestas que se les dé, incluyendo, en su caso, </w:t>
      </w:r>
      <w:r w:rsidRPr="00E070F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070F6">
        <w:rPr>
          <w:rFonts w:ascii="Palatino Linotype" w:hAnsi="Palatino Linotype" w:cs="Arial"/>
          <w:i/>
          <w:sz w:val="22"/>
          <w:szCs w:val="22"/>
        </w:rPr>
        <w:t>, siempre y cuando la resolución de referencia se someta a un proceso de disociación, es decir, no haga identificable al titular de tales datos personales.</w:t>
      </w:r>
      <w:r w:rsidRPr="00E070F6">
        <w:rPr>
          <w:rFonts w:ascii="Palatino Linotype" w:hAnsi="Palatino Linotype" w:cs="Arial"/>
          <w:bCs/>
          <w:i/>
          <w:noProof/>
          <w:sz w:val="22"/>
          <w:szCs w:val="22"/>
        </w:rPr>
        <w:t>”</w:t>
      </w:r>
    </w:p>
    <w:p w14:paraId="0184DD52" w14:textId="77777777" w:rsidR="000C7639" w:rsidRPr="00E070F6" w:rsidRDefault="000C7639" w:rsidP="00E070F6">
      <w:pPr>
        <w:ind w:right="899" w:firstLine="708"/>
        <w:jc w:val="both"/>
        <w:rPr>
          <w:rFonts w:ascii="Palatino Linotype" w:hAnsi="Palatino Linotype" w:cs="Arial"/>
          <w:sz w:val="22"/>
          <w:szCs w:val="22"/>
        </w:rPr>
      </w:pPr>
      <w:r w:rsidRPr="00E070F6">
        <w:rPr>
          <w:rFonts w:ascii="Palatino Linotype" w:hAnsi="Palatino Linotype" w:cs="Arial"/>
          <w:sz w:val="22"/>
          <w:szCs w:val="22"/>
        </w:rPr>
        <w:t>(Énfasis añadido)</w:t>
      </w:r>
    </w:p>
    <w:p w14:paraId="612B4F8E" w14:textId="77777777" w:rsidR="000C7639" w:rsidRPr="00E070F6" w:rsidRDefault="000C7639" w:rsidP="00E070F6">
      <w:pPr>
        <w:ind w:right="899" w:firstLine="708"/>
        <w:jc w:val="both"/>
        <w:rPr>
          <w:rFonts w:ascii="Palatino Linotype" w:hAnsi="Palatino Linotype" w:cs="Arial"/>
        </w:rPr>
      </w:pPr>
    </w:p>
    <w:p w14:paraId="5597E057"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E86422C" w14:textId="77777777" w:rsidR="000C7639" w:rsidRPr="00E070F6" w:rsidRDefault="000C7639" w:rsidP="00E070F6">
      <w:pPr>
        <w:jc w:val="both"/>
        <w:rPr>
          <w:rFonts w:ascii="Palatino Linotype" w:hAnsi="Palatino Linotype" w:cs="Arial"/>
        </w:rPr>
      </w:pPr>
    </w:p>
    <w:p w14:paraId="3FA56049" w14:textId="77777777" w:rsidR="000C7639" w:rsidRPr="00E070F6" w:rsidRDefault="000C7639" w:rsidP="00E070F6">
      <w:pPr>
        <w:ind w:left="851" w:right="902"/>
        <w:jc w:val="both"/>
        <w:rPr>
          <w:rFonts w:ascii="Palatino Linotype" w:eastAsia="Arial Unicode MS" w:hAnsi="Palatino Linotype" w:cs="Arial"/>
          <w:i/>
          <w:sz w:val="22"/>
          <w:szCs w:val="22"/>
        </w:rPr>
      </w:pPr>
      <w:r w:rsidRPr="00E070F6">
        <w:rPr>
          <w:rFonts w:ascii="Palatino Linotype" w:eastAsia="Arial Unicode MS" w:hAnsi="Palatino Linotype" w:cs="Arial"/>
          <w:b/>
          <w:i/>
          <w:sz w:val="22"/>
          <w:szCs w:val="22"/>
        </w:rPr>
        <w:t>“Artículo 22.</w:t>
      </w:r>
      <w:r w:rsidRPr="00E070F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66BA33E" w14:textId="77777777" w:rsidR="000C7639" w:rsidRPr="00E070F6" w:rsidRDefault="000C7639" w:rsidP="00E070F6">
      <w:pPr>
        <w:ind w:left="851" w:right="902"/>
        <w:jc w:val="both"/>
        <w:rPr>
          <w:rFonts w:ascii="Palatino Linotype" w:eastAsia="Arial Unicode MS" w:hAnsi="Palatino Linotype" w:cs="Arial"/>
          <w:i/>
          <w:sz w:val="22"/>
          <w:szCs w:val="22"/>
        </w:rPr>
      </w:pPr>
      <w:r w:rsidRPr="00E070F6">
        <w:rPr>
          <w:rFonts w:ascii="Palatino Linotype" w:eastAsia="Arial Unicode MS" w:hAnsi="Palatino Linotype" w:cs="Arial"/>
          <w:b/>
          <w:i/>
          <w:sz w:val="22"/>
          <w:szCs w:val="22"/>
        </w:rPr>
        <w:t>Artículo 38.</w:t>
      </w:r>
      <w:r w:rsidRPr="00E070F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E070F6">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70F6">
        <w:rPr>
          <w:rFonts w:ascii="Palatino Linotype" w:eastAsia="Arial Unicode MS" w:hAnsi="Palatino Linotype" w:cs="Arial"/>
          <w:b/>
          <w:i/>
          <w:sz w:val="22"/>
          <w:szCs w:val="22"/>
        </w:rPr>
        <w:t>”</w:t>
      </w:r>
      <w:r w:rsidRPr="00E070F6">
        <w:rPr>
          <w:rFonts w:ascii="Palatino Linotype" w:eastAsia="Arial Unicode MS" w:hAnsi="Palatino Linotype" w:cs="Arial"/>
          <w:i/>
          <w:sz w:val="22"/>
          <w:szCs w:val="22"/>
        </w:rPr>
        <w:t xml:space="preserve"> </w:t>
      </w:r>
    </w:p>
    <w:p w14:paraId="2A624962" w14:textId="77777777" w:rsidR="000C7639" w:rsidRPr="00E070F6" w:rsidRDefault="000C7639" w:rsidP="00E070F6">
      <w:pPr>
        <w:ind w:left="851" w:right="850"/>
        <w:jc w:val="both"/>
        <w:rPr>
          <w:rFonts w:ascii="Palatino Linotype" w:eastAsia="Arial Unicode MS" w:hAnsi="Palatino Linotype" w:cs="Arial"/>
          <w:i/>
          <w:sz w:val="22"/>
          <w:szCs w:val="22"/>
        </w:rPr>
      </w:pPr>
    </w:p>
    <w:p w14:paraId="17A5EF7F"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3E1AC22" w14:textId="77777777" w:rsidR="000C7639" w:rsidRPr="00E070F6" w:rsidRDefault="000C7639" w:rsidP="00E070F6">
      <w:pPr>
        <w:spacing w:line="360" w:lineRule="auto"/>
        <w:jc w:val="both"/>
        <w:rPr>
          <w:rFonts w:ascii="Palatino Linotype" w:hAnsi="Palatino Linotype" w:cs="Arial"/>
        </w:rPr>
      </w:pPr>
    </w:p>
    <w:p w14:paraId="13957BC1"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070F6">
        <w:rPr>
          <w:rFonts w:ascii="Palatino Linotype" w:eastAsia="Arial Unicode MS" w:hAnsi="Palatino Linotype" w:cs="Arial"/>
        </w:rPr>
        <w:t xml:space="preserve"> que debe ser protegida por </w:t>
      </w:r>
      <w:r w:rsidRPr="00E070F6">
        <w:rPr>
          <w:rFonts w:ascii="Palatino Linotype" w:eastAsia="Arial Unicode MS" w:hAnsi="Palatino Linotype" w:cs="Arial"/>
          <w:b/>
        </w:rPr>
        <w:t>EL SUJETO OBLIGADO,</w:t>
      </w:r>
      <w:r w:rsidRPr="00E070F6">
        <w:rPr>
          <w:rFonts w:ascii="Palatino Linotype" w:eastAsia="Arial Unicode MS" w:hAnsi="Palatino Linotype" w:cs="Arial"/>
        </w:rPr>
        <w:t xml:space="preserve"> por lo </w:t>
      </w:r>
      <w:r w:rsidRPr="00E070F6">
        <w:rPr>
          <w:rFonts w:ascii="Palatino Linotype" w:hAnsi="Palatino Linotype" w:cs="Arial"/>
        </w:rPr>
        <w:t>que, todo dato personal susceptible de clasificación debe ser protegido.</w:t>
      </w:r>
    </w:p>
    <w:p w14:paraId="68B96810" w14:textId="77777777" w:rsidR="000C7639" w:rsidRPr="00E070F6" w:rsidRDefault="000C7639" w:rsidP="00E070F6">
      <w:pPr>
        <w:spacing w:line="360" w:lineRule="auto"/>
        <w:jc w:val="both"/>
        <w:rPr>
          <w:rFonts w:ascii="Palatino Linotype" w:hAnsi="Palatino Linotype" w:cs="Arial"/>
        </w:rPr>
      </w:pPr>
    </w:p>
    <w:p w14:paraId="2BDA1C8F"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9865F41" w14:textId="77777777" w:rsidR="000C7639" w:rsidRPr="00E070F6" w:rsidRDefault="000C7639" w:rsidP="00E070F6">
      <w:pPr>
        <w:spacing w:line="360" w:lineRule="auto"/>
        <w:jc w:val="both"/>
        <w:rPr>
          <w:rFonts w:ascii="Palatino Linotype" w:hAnsi="Palatino Linotype" w:cs="Arial"/>
        </w:rPr>
      </w:pPr>
    </w:p>
    <w:p w14:paraId="6301417D"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3A426F" w14:textId="77777777" w:rsidR="000C7639" w:rsidRPr="00E070F6" w:rsidRDefault="000C7639" w:rsidP="00E070F6">
      <w:pPr>
        <w:jc w:val="both"/>
        <w:rPr>
          <w:rFonts w:ascii="Palatino Linotype" w:hAnsi="Palatino Linotype" w:cs="Arial"/>
        </w:rPr>
      </w:pPr>
    </w:p>
    <w:p w14:paraId="501376FD"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 xml:space="preserve">“Artículo 49. </w:t>
      </w:r>
      <w:r w:rsidRPr="00E070F6">
        <w:rPr>
          <w:rFonts w:ascii="Palatino Linotype" w:hAnsi="Palatino Linotype" w:cs="Arial"/>
          <w:i/>
          <w:sz w:val="22"/>
          <w:szCs w:val="22"/>
        </w:rPr>
        <w:t>Los Comités de Transparencia tendrán las siguientes atribuciones:</w:t>
      </w:r>
    </w:p>
    <w:p w14:paraId="15C89983"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VIII.</w:t>
      </w:r>
      <w:r w:rsidRPr="00E070F6">
        <w:rPr>
          <w:rFonts w:ascii="Palatino Linotype" w:hAnsi="Palatino Linotype" w:cs="Arial"/>
          <w:i/>
          <w:sz w:val="22"/>
          <w:szCs w:val="22"/>
        </w:rPr>
        <w:t xml:space="preserve"> Aprobar, modificar o revocar la clasificación de la información;</w:t>
      </w:r>
    </w:p>
    <w:p w14:paraId="4BB5E2A6"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Artículo 132.</w:t>
      </w:r>
      <w:r w:rsidRPr="00E070F6">
        <w:rPr>
          <w:rFonts w:ascii="Palatino Linotype" w:hAnsi="Palatino Linotype" w:cs="Arial"/>
          <w:i/>
          <w:sz w:val="22"/>
          <w:szCs w:val="22"/>
        </w:rPr>
        <w:t xml:space="preserve"> La clasificación de la información se llevará a cabo en el momento en que:</w:t>
      </w:r>
    </w:p>
    <w:p w14:paraId="1BC4CCA7"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I.</w:t>
      </w:r>
      <w:r w:rsidRPr="00E070F6">
        <w:rPr>
          <w:rFonts w:ascii="Palatino Linotype" w:hAnsi="Palatino Linotype" w:cs="Arial"/>
          <w:i/>
          <w:sz w:val="22"/>
          <w:szCs w:val="22"/>
        </w:rPr>
        <w:t xml:space="preserve"> Se reciba una solicitud de acceso a la información;</w:t>
      </w:r>
    </w:p>
    <w:p w14:paraId="67EBEE0B"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II.</w:t>
      </w:r>
      <w:r w:rsidRPr="00E070F6">
        <w:rPr>
          <w:rFonts w:ascii="Palatino Linotype" w:hAnsi="Palatino Linotype" w:cs="Arial"/>
          <w:i/>
          <w:sz w:val="22"/>
          <w:szCs w:val="22"/>
        </w:rPr>
        <w:t xml:space="preserve"> Se determine mediante resolución de autoridad competente; o</w:t>
      </w:r>
    </w:p>
    <w:p w14:paraId="611811DB" w14:textId="77777777" w:rsidR="000C7639" w:rsidRPr="00E070F6" w:rsidRDefault="000C7639" w:rsidP="00E070F6">
      <w:pPr>
        <w:ind w:left="851" w:right="902"/>
        <w:jc w:val="both"/>
        <w:rPr>
          <w:rFonts w:ascii="Palatino Linotype" w:hAnsi="Palatino Linotype" w:cs="Arial"/>
          <w:b/>
          <w:i/>
          <w:sz w:val="22"/>
          <w:szCs w:val="22"/>
        </w:rPr>
      </w:pPr>
      <w:r w:rsidRPr="00E070F6">
        <w:rPr>
          <w:rFonts w:ascii="Palatino Linotype" w:hAnsi="Palatino Linotype" w:cs="Arial"/>
          <w:i/>
          <w:sz w:val="22"/>
          <w:szCs w:val="22"/>
        </w:rPr>
        <w:t>III. Se generen versiones públicas para dar cumplimiento a las obligaciones de transparencia previstas en esta Ley.</w:t>
      </w:r>
      <w:r w:rsidRPr="00E070F6">
        <w:rPr>
          <w:rFonts w:ascii="Palatino Linotype" w:hAnsi="Palatino Linotype" w:cs="Arial"/>
          <w:b/>
          <w:i/>
          <w:sz w:val="22"/>
          <w:szCs w:val="22"/>
        </w:rPr>
        <w:t>”</w:t>
      </w:r>
    </w:p>
    <w:p w14:paraId="7371F40B"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“Segundo.-</w:t>
      </w:r>
      <w:r w:rsidRPr="00E070F6">
        <w:rPr>
          <w:rFonts w:ascii="Palatino Linotype" w:hAnsi="Palatino Linotype" w:cs="Arial"/>
          <w:i/>
          <w:sz w:val="22"/>
          <w:szCs w:val="22"/>
        </w:rPr>
        <w:t xml:space="preserve"> Para efectos de los presentes Lineamientos Generales, se entenderá por:</w:t>
      </w:r>
    </w:p>
    <w:p w14:paraId="75AC4301"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XVIII.</w:t>
      </w:r>
      <w:r w:rsidRPr="00E070F6">
        <w:rPr>
          <w:rFonts w:ascii="Palatino Linotype" w:hAnsi="Palatino Linotype" w:cs="Arial"/>
          <w:i/>
          <w:sz w:val="22"/>
          <w:szCs w:val="22"/>
        </w:rPr>
        <w:t xml:space="preserve">  </w:t>
      </w:r>
      <w:r w:rsidRPr="00E070F6">
        <w:rPr>
          <w:rFonts w:ascii="Palatino Linotype" w:hAnsi="Palatino Linotype" w:cs="Arial"/>
          <w:b/>
          <w:i/>
          <w:sz w:val="22"/>
          <w:szCs w:val="22"/>
        </w:rPr>
        <w:t>Versión pública:</w:t>
      </w:r>
      <w:r w:rsidRPr="00E070F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9364B0"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Cuarto.</w:t>
      </w:r>
      <w:r w:rsidRPr="00E070F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8AA05B"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A36BCF7"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Quinto.</w:t>
      </w:r>
      <w:r w:rsidRPr="00E070F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E070F6">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20FC3DF4"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Sexto.</w:t>
      </w:r>
      <w:r w:rsidRPr="00E070F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E1749D"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F435CA3"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Séptimo.</w:t>
      </w:r>
      <w:r w:rsidRPr="00E070F6">
        <w:rPr>
          <w:rFonts w:ascii="Palatino Linotype" w:hAnsi="Palatino Linotype" w:cs="Arial"/>
          <w:i/>
          <w:sz w:val="22"/>
          <w:szCs w:val="22"/>
        </w:rPr>
        <w:t xml:space="preserve"> La clasificación de la información se llevará a cabo en el momento en que:</w:t>
      </w:r>
    </w:p>
    <w:p w14:paraId="0645BC80"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I.</w:t>
      </w:r>
      <w:r w:rsidRPr="00E070F6">
        <w:rPr>
          <w:rFonts w:ascii="Palatino Linotype" w:hAnsi="Palatino Linotype" w:cs="Arial"/>
          <w:i/>
          <w:sz w:val="22"/>
          <w:szCs w:val="22"/>
        </w:rPr>
        <w:t xml:space="preserve">        Se reciba una solicitud de acceso a la información;</w:t>
      </w:r>
    </w:p>
    <w:p w14:paraId="3C5D218A"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II.</w:t>
      </w:r>
      <w:r w:rsidRPr="00E070F6">
        <w:rPr>
          <w:rFonts w:ascii="Palatino Linotype" w:hAnsi="Palatino Linotype" w:cs="Arial"/>
          <w:i/>
          <w:sz w:val="22"/>
          <w:szCs w:val="22"/>
        </w:rPr>
        <w:t xml:space="preserve">       Se determine mediante resolución de autoridad competente, o</w:t>
      </w:r>
    </w:p>
    <w:p w14:paraId="5BDC76F5"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III.</w:t>
      </w:r>
      <w:r w:rsidRPr="00E070F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3CC8E50"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97C6FD3"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Octavo.</w:t>
      </w:r>
      <w:r w:rsidRPr="00E070F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DAC68C"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4FFBAFA"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1B50C06"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9AF7C0"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91F7C14"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Noveno.</w:t>
      </w:r>
      <w:r w:rsidRPr="00E070F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E80AB8"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b/>
          <w:i/>
          <w:sz w:val="22"/>
          <w:szCs w:val="22"/>
        </w:rPr>
        <w:t>Décimo.</w:t>
      </w:r>
      <w:r w:rsidRPr="00E070F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E070F6">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F00DA3" w14:textId="77777777" w:rsidR="000C7639" w:rsidRPr="00E070F6" w:rsidRDefault="000C7639" w:rsidP="00E070F6">
      <w:pPr>
        <w:ind w:left="851" w:right="902"/>
        <w:jc w:val="both"/>
        <w:rPr>
          <w:rFonts w:ascii="Palatino Linotype" w:hAnsi="Palatino Linotype" w:cs="Arial"/>
          <w:i/>
          <w:sz w:val="22"/>
          <w:szCs w:val="22"/>
        </w:rPr>
      </w:pPr>
      <w:r w:rsidRPr="00E070F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347E30F" w14:textId="77777777" w:rsidR="000C7639" w:rsidRPr="00E070F6" w:rsidRDefault="000C7639" w:rsidP="00E070F6">
      <w:pPr>
        <w:ind w:left="851" w:right="899"/>
        <w:jc w:val="both"/>
        <w:rPr>
          <w:rFonts w:ascii="Palatino Linotype" w:hAnsi="Palatino Linotype" w:cs="Arial"/>
          <w:b/>
          <w:i/>
          <w:sz w:val="22"/>
          <w:szCs w:val="22"/>
        </w:rPr>
      </w:pPr>
      <w:r w:rsidRPr="00E070F6">
        <w:rPr>
          <w:rFonts w:ascii="Palatino Linotype" w:hAnsi="Palatino Linotype" w:cs="Arial"/>
          <w:b/>
          <w:i/>
          <w:sz w:val="22"/>
          <w:szCs w:val="22"/>
        </w:rPr>
        <w:t>Décimo primero.</w:t>
      </w:r>
      <w:r w:rsidRPr="00E070F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70F6">
        <w:rPr>
          <w:rFonts w:ascii="Palatino Linotype" w:hAnsi="Palatino Linotype" w:cs="Arial"/>
          <w:b/>
          <w:i/>
          <w:sz w:val="22"/>
          <w:szCs w:val="22"/>
        </w:rPr>
        <w:t>”</w:t>
      </w:r>
    </w:p>
    <w:p w14:paraId="67DE7CCE" w14:textId="77777777" w:rsidR="000C7639" w:rsidRPr="00E070F6" w:rsidRDefault="000C7639" w:rsidP="00E070F6">
      <w:pPr>
        <w:ind w:left="851" w:right="899"/>
        <w:jc w:val="both"/>
        <w:rPr>
          <w:rFonts w:ascii="Palatino Linotype" w:hAnsi="Palatino Linotype" w:cs="Arial"/>
          <w:b/>
          <w:bCs/>
          <w:i/>
          <w:noProof/>
        </w:rPr>
      </w:pPr>
    </w:p>
    <w:p w14:paraId="5D66DA2E" w14:textId="77777777" w:rsidR="000C7639" w:rsidRPr="00E070F6" w:rsidRDefault="000C7639" w:rsidP="00E070F6">
      <w:pPr>
        <w:spacing w:line="360" w:lineRule="auto"/>
        <w:jc w:val="both"/>
        <w:rPr>
          <w:rFonts w:ascii="Palatino Linotype" w:hAnsi="Palatino Linotype" w:cs="Arial"/>
        </w:rPr>
      </w:pPr>
      <w:r w:rsidRPr="00E070F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CCED67" w14:textId="77777777" w:rsidR="000C7639" w:rsidRPr="00E070F6" w:rsidRDefault="000C7639" w:rsidP="00E070F6">
      <w:pPr>
        <w:spacing w:line="360" w:lineRule="auto"/>
        <w:ind w:right="-93"/>
        <w:jc w:val="both"/>
        <w:rPr>
          <w:rFonts w:ascii="Palatino Linotype" w:hAnsi="Palatino Linotype" w:cs="Arial"/>
          <w:lang w:eastAsia="es-MX"/>
        </w:rPr>
      </w:pPr>
    </w:p>
    <w:p w14:paraId="49BC6853" w14:textId="7B822C98" w:rsidR="000C7639" w:rsidRPr="00E070F6" w:rsidRDefault="000C7639" w:rsidP="00E070F6">
      <w:pPr>
        <w:autoSpaceDE w:val="0"/>
        <w:autoSpaceDN w:val="0"/>
        <w:adjustRightInd w:val="0"/>
        <w:spacing w:line="360" w:lineRule="auto"/>
        <w:ind w:right="-91"/>
        <w:jc w:val="both"/>
        <w:rPr>
          <w:rFonts w:ascii="Palatino Linotype" w:hAnsi="Palatino Linotype" w:cs="Arial"/>
          <w:lang w:eastAsia="es-CO"/>
        </w:rPr>
      </w:pPr>
      <w:r w:rsidRPr="00E070F6">
        <w:rPr>
          <w:rFonts w:ascii="Palatino Linotype" w:hAnsi="Palatino Linotype" w:cs="Arial"/>
        </w:rPr>
        <w:t xml:space="preserve">Consecuentemente, se destaca que la versión pública que elabore </w:t>
      </w:r>
      <w:r w:rsidRPr="00E070F6">
        <w:rPr>
          <w:rFonts w:ascii="Palatino Linotype" w:hAnsi="Palatino Linotype" w:cs="Arial"/>
          <w:b/>
        </w:rPr>
        <w:t>EL SUJETO OBLIGADO</w:t>
      </w:r>
      <w:r w:rsidRPr="00E070F6">
        <w:rPr>
          <w:rFonts w:ascii="Palatino Linotype" w:hAnsi="Palatino Linotype" w:cs="Arial"/>
        </w:rPr>
        <w:t xml:space="preserve"> debe cumplir con las formalidades exigidas en la Ley, por lo que para tal efecto emitirá el </w:t>
      </w:r>
      <w:r w:rsidRPr="00E070F6">
        <w:rPr>
          <w:rFonts w:ascii="Palatino Linotype" w:hAnsi="Palatino Linotype" w:cs="Arial"/>
          <w:b/>
        </w:rPr>
        <w:t>Acuerdo del Comité de Transparencia</w:t>
      </w:r>
      <w:r w:rsidRPr="00E070F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070F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E070F6">
        <w:rPr>
          <w:rFonts w:ascii="Palatino Linotype" w:hAnsi="Palatino Linotype" w:cs="Arial"/>
          <w:lang w:eastAsia="es-CO"/>
        </w:rPr>
        <w:lastRenderedPageBreak/>
        <w:t>razones de ello se estaría violentando desde un inicio el derecho de acceso a la información del solicitante.</w:t>
      </w:r>
    </w:p>
    <w:p w14:paraId="4BF5B423" w14:textId="77777777" w:rsidR="00D3250B" w:rsidRPr="00E070F6" w:rsidRDefault="00D3250B" w:rsidP="00E070F6">
      <w:pPr>
        <w:autoSpaceDE w:val="0"/>
        <w:autoSpaceDN w:val="0"/>
        <w:adjustRightInd w:val="0"/>
        <w:spacing w:line="360" w:lineRule="auto"/>
        <w:ind w:right="-91"/>
        <w:jc w:val="both"/>
        <w:rPr>
          <w:rFonts w:ascii="Palatino Linotype" w:hAnsi="Palatino Linotype" w:cs="Arial"/>
          <w:lang w:eastAsia="es-CO"/>
        </w:rPr>
      </w:pPr>
    </w:p>
    <w:p w14:paraId="4CCDEDD6" w14:textId="047A9644" w:rsidR="000C7639" w:rsidRPr="00E070F6" w:rsidRDefault="000C7639" w:rsidP="00E070F6">
      <w:pPr>
        <w:widowControl w:val="0"/>
        <w:tabs>
          <w:tab w:val="left" w:pos="1701"/>
          <w:tab w:val="left" w:pos="1843"/>
        </w:tabs>
        <w:autoSpaceDE w:val="0"/>
        <w:autoSpaceDN w:val="0"/>
        <w:adjustRightInd w:val="0"/>
        <w:spacing w:line="360" w:lineRule="auto"/>
        <w:contextualSpacing/>
        <w:jc w:val="both"/>
        <w:rPr>
          <w:rFonts w:ascii="Palatino Linotype" w:hAnsi="Palatino Linotype" w:cs="Arial"/>
          <w:color w:val="000000" w:themeColor="text1"/>
        </w:rPr>
      </w:pPr>
      <w:r w:rsidRPr="00E070F6">
        <w:rPr>
          <w:rFonts w:ascii="Palatino Linotype" w:hAnsi="Palatino Linotype" w:cs="Arial"/>
          <w:color w:val="000000" w:themeColor="text1"/>
        </w:rPr>
        <w:t xml:space="preserve">En razón de lo anteriormente expuesto, este Instituto estima que las razones o motivos de inconformidad hechos valer por </w:t>
      </w:r>
      <w:r w:rsidRPr="00E070F6">
        <w:rPr>
          <w:rFonts w:ascii="Palatino Linotype" w:hAnsi="Palatino Linotype" w:cs="Arial"/>
          <w:b/>
          <w:color w:val="000000" w:themeColor="text1"/>
        </w:rPr>
        <w:t>EL RECURRENTE</w:t>
      </w:r>
      <w:r w:rsidRPr="00E070F6">
        <w:rPr>
          <w:rFonts w:ascii="Palatino Linotype" w:hAnsi="Palatino Linotype" w:cs="Arial"/>
          <w:color w:val="000000" w:themeColor="text1"/>
        </w:rPr>
        <w:t xml:space="preserve"> devienen </w:t>
      </w:r>
      <w:r w:rsidRPr="00E070F6">
        <w:rPr>
          <w:rFonts w:ascii="Palatino Linotype" w:hAnsi="Palatino Linotype" w:cs="Arial"/>
          <w:b/>
          <w:color w:val="000000" w:themeColor="text1"/>
        </w:rPr>
        <w:t>fundadas</w:t>
      </w:r>
      <w:r w:rsidRPr="00E070F6">
        <w:rPr>
          <w:rFonts w:ascii="Palatino Linotype" w:hAnsi="Palatino Linotype" w:cs="Arial"/>
          <w:color w:val="000000" w:themeColor="text1"/>
        </w:rPr>
        <w:t xml:space="preserve"> y suficientes para </w:t>
      </w:r>
      <w:r w:rsidR="00146DEC" w:rsidRPr="00E070F6">
        <w:rPr>
          <w:rFonts w:ascii="Palatino Linotype" w:hAnsi="Palatino Linotype" w:cs="Arial"/>
          <w:b/>
          <w:color w:val="000000" w:themeColor="text1"/>
          <w:lang w:val="es-419"/>
        </w:rPr>
        <w:t>REVOCAR</w:t>
      </w:r>
      <w:r w:rsidRPr="00E070F6">
        <w:rPr>
          <w:rFonts w:ascii="Palatino Linotype" w:hAnsi="Palatino Linotype" w:cs="Arial"/>
          <w:color w:val="000000" w:themeColor="text1"/>
        </w:rPr>
        <w:t xml:space="preserve"> la respuesta del </w:t>
      </w:r>
      <w:r w:rsidRPr="00E070F6">
        <w:rPr>
          <w:rFonts w:ascii="Palatino Linotype" w:hAnsi="Palatino Linotype" w:cs="Arial"/>
          <w:b/>
          <w:color w:val="000000" w:themeColor="text1"/>
        </w:rPr>
        <w:t>SUJETO OBLIGADO</w:t>
      </w:r>
      <w:r w:rsidRPr="00E070F6">
        <w:rPr>
          <w:rFonts w:ascii="Palatino Linotype" w:hAnsi="Palatino Linotype" w:cs="Arial"/>
          <w:color w:val="000000" w:themeColor="text1"/>
        </w:rPr>
        <w:t xml:space="preserve"> y ordenarle haga entrega de la información descrita en el presente Considerando.</w:t>
      </w:r>
    </w:p>
    <w:p w14:paraId="6C124B7B" w14:textId="77777777" w:rsidR="00FF72CE" w:rsidRPr="00E070F6" w:rsidRDefault="00FF72CE" w:rsidP="00E070F6">
      <w:pPr>
        <w:widowControl w:val="0"/>
        <w:tabs>
          <w:tab w:val="left" w:pos="1701"/>
          <w:tab w:val="left" w:pos="1843"/>
        </w:tabs>
        <w:autoSpaceDE w:val="0"/>
        <w:autoSpaceDN w:val="0"/>
        <w:adjustRightInd w:val="0"/>
        <w:spacing w:line="360" w:lineRule="auto"/>
        <w:contextualSpacing/>
        <w:jc w:val="both"/>
        <w:rPr>
          <w:rFonts w:ascii="Palatino Linotype" w:hAnsi="Palatino Linotype" w:cs="Arial"/>
          <w:color w:val="000000" w:themeColor="text1"/>
        </w:rPr>
      </w:pPr>
    </w:p>
    <w:p w14:paraId="2156C39B" w14:textId="5510A952" w:rsidR="00A10D6F" w:rsidRPr="00E070F6" w:rsidRDefault="00A10D6F" w:rsidP="00E070F6">
      <w:pPr>
        <w:spacing w:line="360" w:lineRule="auto"/>
        <w:contextualSpacing/>
        <w:jc w:val="both"/>
        <w:rPr>
          <w:rFonts w:ascii="Palatino Linotype" w:eastAsia="Calibri" w:hAnsi="Palatino Linotype" w:cs="Arial"/>
        </w:rPr>
      </w:pPr>
      <w:r w:rsidRPr="00E070F6">
        <w:rPr>
          <w:rFonts w:ascii="Palatino Linotype" w:eastAsia="Calibri" w:hAnsi="Palatino Linotype" w:cs="Arial"/>
        </w:rPr>
        <w:t xml:space="preserve">Así, con fundamento en lo </w:t>
      </w:r>
      <w:r w:rsidR="002B6DE5" w:rsidRPr="00E070F6">
        <w:rPr>
          <w:rFonts w:ascii="Palatino Linotype" w:eastAsia="Calibri" w:hAnsi="Palatino Linotype" w:cs="Arial"/>
          <w:lang w:val="es-419"/>
        </w:rPr>
        <w:t>previsto</w:t>
      </w:r>
      <w:r w:rsidRPr="00E070F6">
        <w:rPr>
          <w:rFonts w:ascii="Palatino Linotype" w:eastAsia="Calibri" w:hAnsi="Palatino Linotype" w:cs="Arial"/>
        </w:rPr>
        <w:t xml:space="preserve">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F7EAABC" w14:textId="77777777" w:rsidR="00172937" w:rsidRPr="00E070F6" w:rsidRDefault="00172937" w:rsidP="00E070F6">
      <w:pPr>
        <w:spacing w:line="360" w:lineRule="auto"/>
        <w:contextualSpacing/>
        <w:jc w:val="both"/>
        <w:rPr>
          <w:rFonts w:ascii="Palatino Linotype" w:eastAsia="Calibri" w:hAnsi="Palatino Linotype" w:cs="Arial"/>
        </w:rPr>
      </w:pPr>
    </w:p>
    <w:p w14:paraId="189ACA42" w14:textId="77777777" w:rsidR="00A10D6F" w:rsidRPr="00E070F6" w:rsidRDefault="00A10D6F" w:rsidP="00E070F6">
      <w:pPr>
        <w:spacing w:line="360" w:lineRule="auto"/>
        <w:jc w:val="center"/>
        <w:rPr>
          <w:rFonts w:ascii="Palatino Linotype" w:eastAsia="Calibri" w:hAnsi="Palatino Linotype" w:cs="Arial"/>
          <w:b/>
          <w:sz w:val="28"/>
          <w:lang w:val="pt-BR"/>
        </w:rPr>
      </w:pPr>
      <w:r w:rsidRPr="00E070F6">
        <w:rPr>
          <w:rFonts w:ascii="Palatino Linotype" w:eastAsia="Calibri" w:hAnsi="Palatino Linotype" w:cs="Arial"/>
          <w:b/>
          <w:sz w:val="28"/>
          <w:lang w:val="pt-BR"/>
        </w:rPr>
        <w:t>R E S U E L V E</w:t>
      </w:r>
    </w:p>
    <w:p w14:paraId="3450BFC5" w14:textId="77777777" w:rsidR="00DF3851" w:rsidRPr="00E070F6" w:rsidRDefault="00DF3851" w:rsidP="00E070F6">
      <w:pPr>
        <w:jc w:val="center"/>
        <w:rPr>
          <w:rFonts w:ascii="Palatino Linotype" w:hAnsi="Palatino Linotype"/>
          <w:b/>
          <w:sz w:val="28"/>
        </w:rPr>
      </w:pPr>
    </w:p>
    <w:p w14:paraId="18D9C089" w14:textId="77777777" w:rsidR="00DF3851" w:rsidRPr="00E070F6" w:rsidRDefault="00DF3851" w:rsidP="00E070F6">
      <w:pPr>
        <w:spacing w:line="360" w:lineRule="auto"/>
        <w:jc w:val="both"/>
        <w:rPr>
          <w:rFonts w:ascii="Palatino Linotype" w:hAnsi="Palatino Linotype" w:cs="Arial"/>
          <w:color w:val="000000" w:themeColor="text1"/>
          <w:lang w:val="es-ES"/>
        </w:rPr>
      </w:pPr>
      <w:r w:rsidRPr="00E070F6">
        <w:rPr>
          <w:rFonts w:ascii="Palatino Linotype" w:hAnsi="Palatino Linotype" w:cs="Arial"/>
          <w:b/>
          <w:color w:val="000000" w:themeColor="text1"/>
          <w:sz w:val="28"/>
          <w:szCs w:val="28"/>
          <w:lang w:val="es-ES"/>
        </w:rPr>
        <w:t>PRIMERO</w:t>
      </w:r>
      <w:r w:rsidRPr="00E070F6">
        <w:rPr>
          <w:rFonts w:ascii="Palatino Linotype" w:hAnsi="Palatino Linotype" w:cs="Arial"/>
          <w:color w:val="000000" w:themeColor="text1"/>
          <w:sz w:val="28"/>
          <w:szCs w:val="28"/>
          <w:lang w:val="es-ES"/>
        </w:rPr>
        <w:t>.</w:t>
      </w:r>
      <w:r w:rsidRPr="00E070F6">
        <w:rPr>
          <w:rFonts w:ascii="Palatino Linotype" w:hAnsi="Palatino Linotype" w:cs="Arial"/>
          <w:color w:val="000000" w:themeColor="text1"/>
          <w:lang w:val="es-ES"/>
        </w:rPr>
        <w:t xml:space="preserve"> Resultan </w:t>
      </w:r>
      <w:r w:rsidRPr="00E070F6">
        <w:rPr>
          <w:rFonts w:ascii="Palatino Linotype" w:hAnsi="Palatino Linotype" w:cs="Arial"/>
          <w:b/>
          <w:color w:val="000000" w:themeColor="text1"/>
          <w:lang w:val="es-ES"/>
        </w:rPr>
        <w:t>fundadas</w:t>
      </w:r>
      <w:r w:rsidRPr="00E070F6">
        <w:rPr>
          <w:rFonts w:ascii="Palatino Linotype" w:hAnsi="Palatino Linotype" w:cs="Arial"/>
          <w:color w:val="000000" w:themeColor="text1"/>
          <w:lang w:val="es-ES"/>
        </w:rPr>
        <w:t xml:space="preserve"> las razones o motivos de inconformidad planteadas por </w:t>
      </w:r>
      <w:r w:rsidRPr="00E070F6">
        <w:rPr>
          <w:rFonts w:ascii="Palatino Linotype" w:hAnsi="Palatino Linotype" w:cs="Arial"/>
          <w:b/>
          <w:color w:val="000000" w:themeColor="text1"/>
          <w:lang w:val="es-ES"/>
        </w:rPr>
        <w:t>EL RECURRENTE</w:t>
      </w:r>
      <w:r w:rsidRPr="00E070F6">
        <w:rPr>
          <w:rFonts w:ascii="Palatino Linotype" w:hAnsi="Palatino Linotype" w:cs="Arial"/>
          <w:color w:val="000000" w:themeColor="text1"/>
          <w:lang w:val="es-ES"/>
        </w:rPr>
        <w:t xml:space="preserve">, en términos del Considerando </w:t>
      </w:r>
      <w:r w:rsidRPr="00E070F6">
        <w:rPr>
          <w:rFonts w:ascii="Palatino Linotype" w:hAnsi="Palatino Linotype" w:cs="Arial"/>
          <w:b/>
          <w:color w:val="000000" w:themeColor="text1"/>
          <w:lang w:val="es-ES"/>
        </w:rPr>
        <w:t>QUINTO</w:t>
      </w:r>
      <w:r w:rsidRPr="00E070F6">
        <w:rPr>
          <w:rFonts w:ascii="Palatino Linotype" w:hAnsi="Palatino Linotype" w:cs="Arial"/>
          <w:color w:val="000000" w:themeColor="text1"/>
          <w:lang w:val="es-ES"/>
        </w:rPr>
        <w:t xml:space="preserve"> de la presente resolución.</w:t>
      </w:r>
    </w:p>
    <w:p w14:paraId="74BC04AF" w14:textId="77777777" w:rsidR="00DF3851" w:rsidRPr="00E070F6" w:rsidRDefault="00DF3851" w:rsidP="00E070F6">
      <w:pPr>
        <w:spacing w:line="360" w:lineRule="auto"/>
        <w:jc w:val="both"/>
        <w:rPr>
          <w:rFonts w:ascii="Palatino Linotype" w:hAnsi="Palatino Linotype" w:cs="Arial"/>
          <w:color w:val="000000" w:themeColor="text1"/>
          <w:lang w:val="es-ES"/>
        </w:rPr>
      </w:pPr>
    </w:p>
    <w:p w14:paraId="6C0CA143" w14:textId="04A36F9C" w:rsidR="00DF3851" w:rsidRPr="00E070F6" w:rsidRDefault="00DF3851" w:rsidP="00E070F6">
      <w:pPr>
        <w:spacing w:line="360" w:lineRule="auto"/>
        <w:jc w:val="both"/>
        <w:rPr>
          <w:rFonts w:ascii="Palatino Linotype" w:hAnsi="Palatino Linotype" w:cs="Arial"/>
          <w:color w:val="000000" w:themeColor="text1"/>
          <w:lang w:val="es-ES"/>
        </w:rPr>
      </w:pPr>
      <w:r w:rsidRPr="00E070F6">
        <w:rPr>
          <w:rFonts w:ascii="Palatino Linotype" w:hAnsi="Palatino Linotype" w:cs="Arial"/>
          <w:b/>
          <w:color w:val="000000" w:themeColor="text1"/>
          <w:sz w:val="28"/>
          <w:szCs w:val="28"/>
          <w:lang w:val="es-ES"/>
        </w:rPr>
        <w:t>SEGUNDO</w:t>
      </w:r>
      <w:r w:rsidRPr="00E070F6">
        <w:rPr>
          <w:rFonts w:ascii="Palatino Linotype" w:hAnsi="Palatino Linotype" w:cs="Arial"/>
          <w:color w:val="000000" w:themeColor="text1"/>
          <w:sz w:val="28"/>
          <w:szCs w:val="28"/>
          <w:lang w:val="es-ES"/>
        </w:rPr>
        <w:t>.</w:t>
      </w:r>
      <w:r w:rsidRPr="00E070F6">
        <w:rPr>
          <w:rFonts w:ascii="Palatino Linotype" w:hAnsi="Palatino Linotype" w:cs="Arial"/>
          <w:color w:val="000000" w:themeColor="text1"/>
          <w:lang w:val="es-ES"/>
        </w:rPr>
        <w:t xml:space="preserve"> </w:t>
      </w:r>
      <w:r w:rsidRPr="00E070F6">
        <w:rPr>
          <w:rFonts w:ascii="Palatino Linotype" w:eastAsia="Calibri" w:hAnsi="Palatino Linotype" w:cs="Arial"/>
          <w:color w:val="000000" w:themeColor="text1"/>
        </w:rPr>
        <w:t xml:space="preserve">Se </w:t>
      </w:r>
      <w:r w:rsidRPr="00E070F6">
        <w:rPr>
          <w:rFonts w:ascii="Palatino Linotype" w:eastAsia="Calibri" w:hAnsi="Palatino Linotype" w:cs="Arial"/>
          <w:b/>
          <w:color w:val="000000" w:themeColor="text1"/>
          <w:lang w:val="es-419"/>
        </w:rPr>
        <w:t>REVOCA</w:t>
      </w:r>
      <w:r w:rsidRPr="00E070F6">
        <w:rPr>
          <w:rFonts w:ascii="Palatino Linotype" w:eastAsia="Calibri" w:hAnsi="Palatino Linotype" w:cs="Arial"/>
          <w:b/>
          <w:color w:val="000000" w:themeColor="text1"/>
        </w:rPr>
        <w:t xml:space="preserve"> </w:t>
      </w:r>
      <w:r w:rsidRPr="00E070F6">
        <w:rPr>
          <w:rFonts w:ascii="Palatino Linotype" w:eastAsia="Calibri" w:hAnsi="Palatino Linotype" w:cs="Arial"/>
          <w:color w:val="000000" w:themeColor="text1"/>
        </w:rPr>
        <w:t xml:space="preserve">la respuesta proporcionada por </w:t>
      </w:r>
      <w:r w:rsidRPr="00E070F6">
        <w:rPr>
          <w:rFonts w:ascii="Palatino Linotype" w:eastAsia="Calibri" w:hAnsi="Palatino Linotype" w:cs="Arial"/>
          <w:b/>
          <w:color w:val="000000" w:themeColor="text1"/>
        </w:rPr>
        <w:t xml:space="preserve">EL SUJETO OBLIGADO </w:t>
      </w:r>
      <w:r w:rsidRPr="00E070F6">
        <w:rPr>
          <w:rFonts w:ascii="Palatino Linotype" w:eastAsia="Calibri" w:hAnsi="Palatino Linotype" w:cs="Arial"/>
          <w:color w:val="000000" w:themeColor="text1"/>
        </w:rPr>
        <w:t xml:space="preserve">y se </w:t>
      </w:r>
      <w:r w:rsidRPr="00E070F6">
        <w:rPr>
          <w:rFonts w:ascii="Palatino Linotype" w:eastAsia="Calibri" w:hAnsi="Palatino Linotype" w:cs="Arial"/>
          <w:b/>
          <w:color w:val="000000" w:themeColor="text1"/>
        </w:rPr>
        <w:t xml:space="preserve">ordena </w:t>
      </w:r>
      <w:r w:rsidRPr="00E070F6">
        <w:rPr>
          <w:rFonts w:ascii="Palatino Linotype" w:eastAsia="Calibri" w:hAnsi="Palatino Linotype" w:cs="Arial"/>
          <w:color w:val="000000" w:themeColor="text1"/>
        </w:rPr>
        <w:t xml:space="preserve">atienda la solicitud de información que dio origen al recurso de revisión </w:t>
      </w:r>
      <w:r w:rsidRPr="00E070F6">
        <w:rPr>
          <w:rFonts w:ascii="Palatino Linotype" w:hAnsi="Palatino Linotype"/>
          <w:b/>
          <w:color w:val="000000" w:themeColor="text1"/>
          <w:lang w:val="es-419"/>
        </w:rPr>
        <w:t>04782</w:t>
      </w:r>
      <w:r w:rsidRPr="00E070F6">
        <w:rPr>
          <w:rFonts w:ascii="Palatino Linotype" w:hAnsi="Palatino Linotype"/>
          <w:b/>
          <w:color w:val="000000" w:themeColor="text1"/>
        </w:rPr>
        <w:t>/INFOEM/IP/RR/2021</w:t>
      </w:r>
      <w:r w:rsidRPr="00E070F6">
        <w:rPr>
          <w:rFonts w:ascii="Palatino Linotype" w:hAnsi="Palatino Linotype" w:cs="Arial"/>
          <w:color w:val="000000" w:themeColor="text1"/>
        </w:rPr>
        <w:t xml:space="preserve">, en términos del Considerando </w:t>
      </w:r>
      <w:r w:rsidRPr="00E070F6">
        <w:rPr>
          <w:rFonts w:ascii="Palatino Linotype" w:hAnsi="Palatino Linotype" w:cs="Arial"/>
          <w:b/>
          <w:color w:val="000000" w:themeColor="text1"/>
        </w:rPr>
        <w:t>QUINTO</w:t>
      </w:r>
      <w:r w:rsidRPr="00E070F6">
        <w:rPr>
          <w:rFonts w:ascii="Palatino Linotype" w:hAnsi="Palatino Linotype" w:cs="Arial"/>
          <w:color w:val="000000" w:themeColor="text1"/>
        </w:rPr>
        <w:t xml:space="preserve"> </w:t>
      </w:r>
      <w:r w:rsidRPr="00E070F6">
        <w:rPr>
          <w:rFonts w:ascii="Palatino Linotype" w:hAnsi="Palatino Linotype" w:cs="Arial"/>
          <w:color w:val="000000" w:themeColor="text1"/>
          <w:lang w:val="es-ES"/>
        </w:rPr>
        <w:t xml:space="preserve">de la presente </w:t>
      </w:r>
      <w:r w:rsidRPr="00E070F6">
        <w:rPr>
          <w:rFonts w:ascii="Palatino Linotype" w:hAnsi="Palatino Linotype" w:cs="Arial"/>
          <w:color w:val="000000" w:themeColor="text1"/>
          <w:lang w:val="es-ES"/>
        </w:rPr>
        <w:lastRenderedPageBreak/>
        <w:t>resolución, y haga entrega al</w:t>
      </w:r>
      <w:r w:rsidRPr="00E070F6">
        <w:rPr>
          <w:rFonts w:ascii="Palatino Linotype" w:hAnsi="Palatino Linotype" w:cs="Arial"/>
          <w:b/>
          <w:color w:val="000000" w:themeColor="text1"/>
          <w:lang w:val="es-ES"/>
        </w:rPr>
        <w:t xml:space="preserve"> RECURRENTE</w:t>
      </w:r>
      <w:r w:rsidRPr="00E070F6">
        <w:rPr>
          <w:rFonts w:ascii="Palatino Linotype" w:hAnsi="Palatino Linotype" w:cs="Arial"/>
          <w:color w:val="000000" w:themeColor="text1"/>
          <w:lang w:val="es-ES"/>
        </w:rPr>
        <w:t xml:space="preserve">, vía </w:t>
      </w:r>
      <w:r w:rsidRPr="00E070F6">
        <w:rPr>
          <w:rFonts w:ascii="Palatino Linotype" w:hAnsi="Palatino Linotype" w:cs="Arial"/>
          <w:b/>
          <w:color w:val="000000" w:themeColor="text1"/>
          <w:lang w:val="es-ES"/>
        </w:rPr>
        <w:t xml:space="preserve">SAIMEX </w:t>
      </w:r>
      <w:r w:rsidRPr="00E070F6">
        <w:rPr>
          <w:rFonts w:ascii="Palatino Linotype" w:hAnsi="Palatino Linotype" w:cs="Arial"/>
          <w:color w:val="000000" w:themeColor="text1"/>
          <w:lang w:val="es-ES"/>
        </w:rPr>
        <w:t xml:space="preserve">en </w:t>
      </w:r>
      <w:r w:rsidRPr="00E070F6">
        <w:rPr>
          <w:rFonts w:ascii="Palatino Linotype" w:hAnsi="Palatino Linotype" w:cs="Arial"/>
          <w:b/>
          <w:color w:val="000000" w:themeColor="text1"/>
          <w:lang w:val="es-ES"/>
        </w:rPr>
        <w:t>versión pública</w:t>
      </w:r>
      <w:r w:rsidRPr="00E070F6">
        <w:rPr>
          <w:rFonts w:ascii="Palatino Linotype" w:hAnsi="Palatino Linotype"/>
          <w:color w:val="000000" w:themeColor="text1"/>
          <w:lang w:val="es-ES"/>
        </w:rPr>
        <w:t xml:space="preserve"> lo siguiente:</w:t>
      </w:r>
      <w:r w:rsidRPr="00E070F6">
        <w:rPr>
          <w:rFonts w:ascii="Palatino Linotype" w:hAnsi="Palatino Linotype" w:cs="Arial"/>
          <w:b/>
        </w:rPr>
        <w:t xml:space="preserve"> </w:t>
      </w:r>
    </w:p>
    <w:p w14:paraId="3B937290" w14:textId="77777777" w:rsidR="00DF3851" w:rsidRPr="00E070F6" w:rsidRDefault="00DF3851" w:rsidP="00E070F6">
      <w:pPr>
        <w:jc w:val="both"/>
        <w:rPr>
          <w:rFonts w:ascii="Palatino Linotype" w:hAnsi="Palatino Linotype" w:cs="Arial"/>
          <w:b/>
          <w:sz w:val="22"/>
          <w:szCs w:val="22"/>
        </w:rPr>
      </w:pPr>
    </w:p>
    <w:p w14:paraId="229ED575" w14:textId="77777777" w:rsidR="00DF3851" w:rsidRPr="00E070F6" w:rsidRDefault="00DF3851" w:rsidP="00E070F6">
      <w:pPr>
        <w:ind w:left="851" w:right="899" w:hanging="142"/>
        <w:jc w:val="both"/>
        <w:rPr>
          <w:rFonts w:ascii="Palatino Linotype" w:hAnsi="Palatino Linotype"/>
          <w:i/>
          <w:color w:val="000000" w:themeColor="text1"/>
          <w:sz w:val="22"/>
          <w:szCs w:val="22"/>
        </w:rPr>
      </w:pPr>
      <w:r w:rsidRPr="00E070F6">
        <w:rPr>
          <w:rFonts w:ascii="Palatino Linotype" w:hAnsi="Palatino Linotype"/>
          <w:i/>
          <w:color w:val="000000" w:themeColor="text1"/>
          <w:sz w:val="22"/>
          <w:szCs w:val="22"/>
        </w:rPr>
        <w:t>“El o los documentos donde conste el monto adeudado a cada uno de los proveedores al 20 de septiembre de 2021.</w:t>
      </w:r>
    </w:p>
    <w:p w14:paraId="426FA67F" w14:textId="77777777" w:rsidR="00DF3851" w:rsidRPr="00E070F6" w:rsidRDefault="00DF3851" w:rsidP="00E070F6">
      <w:pPr>
        <w:ind w:left="851" w:right="899" w:hanging="142"/>
        <w:jc w:val="both"/>
        <w:rPr>
          <w:rFonts w:ascii="Palatino Linotype" w:hAnsi="Palatino Linotype"/>
          <w:i/>
          <w:color w:val="000000" w:themeColor="text1"/>
          <w:sz w:val="22"/>
          <w:szCs w:val="22"/>
        </w:rPr>
      </w:pPr>
    </w:p>
    <w:p w14:paraId="50532A6E" w14:textId="77777777" w:rsidR="00DF3851" w:rsidRPr="00E070F6" w:rsidRDefault="00DF3851" w:rsidP="00E070F6">
      <w:pPr>
        <w:ind w:left="851" w:right="899"/>
        <w:jc w:val="both"/>
        <w:rPr>
          <w:rFonts w:ascii="Palatino Linotype" w:hAnsi="Palatino Linotype"/>
          <w:i/>
          <w:color w:val="000000" w:themeColor="text1"/>
          <w:sz w:val="22"/>
          <w:szCs w:val="22"/>
        </w:rPr>
      </w:pPr>
      <w:r w:rsidRPr="00E070F6">
        <w:rPr>
          <w:rFonts w:ascii="Palatino Linotype" w:hAnsi="Palatino Linotype" w:cs="Arial"/>
          <w:i/>
          <w:color w:val="000000" w:themeColor="text1"/>
          <w:sz w:val="22"/>
          <w:szCs w:val="22"/>
        </w:rPr>
        <w:t xml:space="preserve">Debiendo notificar al </w:t>
      </w:r>
      <w:r w:rsidRPr="00E070F6">
        <w:rPr>
          <w:rFonts w:ascii="Palatino Linotype" w:hAnsi="Palatino Linotype" w:cs="Arial"/>
          <w:b/>
          <w:i/>
          <w:color w:val="000000" w:themeColor="text1"/>
          <w:sz w:val="22"/>
          <w:szCs w:val="22"/>
        </w:rPr>
        <w:t>RECURRENTE</w:t>
      </w:r>
      <w:r w:rsidRPr="00E070F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070F6">
        <w:rPr>
          <w:rFonts w:ascii="Palatino Linotype" w:hAnsi="Palatino Linotype"/>
          <w:i/>
          <w:color w:val="000000" w:themeColor="text1"/>
          <w:sz w:val="22"/>
          <w:szCs w:val="22"/>
        </w:rPr>
        <w:t xml:space="preserve">” </w:t>
      </w:r>
    </w:p>
    <w:p w14:paraId="40E15A6F" w14:textId="77777777" w:rsidR="00172937" w:rsidRPr="00E070F6" w:rsidRDefault="00172937" w:rsidP="00E070F6">
      <w:pPr>
        <w:ind w:left="851" w:right="899"/>
        <w:jc w:val="both"/>
        <w:rPr>
          <w:rFonts w:ascii="Palatino Linotype" w:hAnsi="Palatino Linotype"/>
          <w:i/>
          <w:color w:val="000000" w:themeColor="text1"/>
          <w:sz w:val="22"/>
          <w:szCs w:val="22"/>
        </w:rPr>
      </w:pPr>
    </w:p>
    <w:p w14:paraId="218FA510" w14:textId="77777777" w:rsidR="00DF3851" w:rsidRPr="00E070F6" w:rsidRDefault="00DF3851" w:rsidP="00E070F6">
      <w:pPr>
        <w:ind w:left="851" w:right="899" w:hanging="142"/>
        <w:jc w:val="both"/>
        <w:rPr>
          <w:rFonts w:ascii="Palatino Linotype" w:hAnsi="Palatino Linotype"/>
          <w:i/>
          <w:color w:val="000000" w:themeColor="text1"/>
          <w:sz w:val="22"/>
          <w:szCs w:val="22"/>
        </w:rPr>
      </w:pPr>
    </w:p>
    <w:p w14:paraId="1EBC2E42" w14:textId="77777777" w:rsidR="00DF3851" w:rsidRPr="00E070F6" w:rsidRDefault="00DF3851" w:rsidP="00E070F6">
      <w:pPr>
        <w:spacing w:line="360" w:lineRule="auto"/>
        <w:jc w:val="both"/>
        <w:rPr>
          <w:rFonts w:ascii="Palatino Linotype" w:hAnsi="Palatino Linotype"/>
          <w:color w:val="000000" w:themeColor="text1"/>
          <w:shd w:val="clear" w:color="auto" w:fill="FFFFFF"/>
        </w:rPr>
      </w:pPr>
      <w:r w:rsidRPr="00E070F6">
        <w:rPr>
          <w:rFonts w:ascii="Palatino Linotype" w:hAnsi="Palatino Linotype"/>
          <w:b/>
          <w:color w:val="000000" w:themeColor="text1"/>
          <w:sz w:val="28"/>
          <w:szCs w:val="28"/>
          <w:shd w:val="clear" w:color="auto" w:fill="FFFFFF"/>
        </w:rPr>
        <w:t>TE</w:t>
      </w:r>
      <w:r w:rsidRPr="00E070F6">
        <w:rPr>
          <w:rFonts w:ascii="Palatino Linotype" w:hAnsi="Palatino Linotype"/>
          <w:b/>
          <w:color w:val="000000" w:themeColor="text1"/>
          <w:sz w:val="28"/>
          <w:szCs w:val="28"/>
        </w:rPr>
        <w:t>RCERO.</w:t>
      </w:r>
      <w:r w:rsidRPr="00E070F6">
        <w:rPr>
          <w:rFonts w:ascii="Palatino Linotype" w:hAnsi="Palatino Linotype"/>
          <w:b/>
          <w:color w:val="000000" w:themeColor="text1"/>
        </w:rPr>
        <w:t> </w:t>
      </w:r>
      <w:r w:rsidRPr="00E070F6">
        <w:rPr>
          <w:rFonts w:ascii="Palatino Linotype" w:hAnsi="Palatino Linotype"/>
          <w:b/>
          <w:color w:val="000000" w:themeColor="text1"/>
          <w:lang w:eastAsia="es-ES_tradnl"/>
        </w:rPr>
        <w:t>Notifíquese</w:t>
      </w:r>
      <w:r w:rsidRPr="00E070F6">
        <w:rPr>
          <w:rFonts w:ascii="Palatino Linotype" w:hAnsi="Palatino Linotype"/>
          <w:color w:val="000000" w:themeColor="text1"/>
          <w:lang w:eastAsia="es-ES_tradnl"/>
        </w:rPr>
        <w:t xml:space="preserve"> </w:t>
      </w:r>
      <w:r w:rsidRPr="00E070F6">
        <w:rPr>
          <w:rFonts w:ascii="Palatino Linotype" w:hAnsi="Palatino Linotype"/>
          <w:color w:val="000000" w:themeColor="text1"/>
        </w:rPr>
        <w:t>al Titular de la Unidad de Transparencia del</w:t>
      </w:r>
      <w:r w:rsidRPr="00E070F6">
        <w:rPr>
          <w:rFonts w:ascii="Palatino Linotype" w:hAnsi="Palatino Linotype"/>
          <w:b/>
          <w:color w:val="000000" w:themeColor="text1"/>
        </w:rPr>
        <w:t> SUJETO OBLIGADO</w:t>
      </w:r>
      <w:r w:rsidRPr="00E070F6">
        <w:rPr>
          <w:rFonts w:ascii="Palatino Linotype" w:hAnsi="Palatino Linotype"/>
          <w:color w:val="000000" w:themeColor="text1"/>
        </w:rPr>
        <w:t xml:space="preserve">, para que conforme a los artículos 186, último párrafo y 189, párrafo segundo de la Ley de </w:t>
      </w:r>
      <w:r w:rsidRPr="00E070F6">
        <w:rPr>
          <w:rFonts w:ascii="Palatino Linotype" w:hAnsi="Palatino Linotype" w:cs="Arial"/>
          <w:color w:val="000000" w:themeColor="text1"/>
        </w:rPr>
        <w:t>Transparencia</w:t>
      </w:r>
      <w:r w:rsidRPr="00E070F6">
        <w:rPr>
          <w:rFonts w:ascii="Palatino Linotype" w:hAnsi="Palatino Linotype"/>
          <w:color w:val="000000" w:themeColor="text1"/>
        </w:rPr>
        <w:t xml:space="preserve"> y Acceso a la Información Pública del Estado de México y Municipios, dé </w:t>
      </w:r>
      <w:r w:rsidRPr="00E070F6">
        <w:rPr>
          <w:rFonts w:ascii="Palatino Linotype" w:hAnsi="Palatino Linotype" w:cs="Arial"/>
          <w:color w:val="000000" w:themeColor="text1"/>
        </w:rPr>
        <w:t>cumplimiento</w:t>
      </w:r>
      <w:r w:rsidRPr="00E070F6">
        <w:rPr>
          <w:rFonts w:ascii="Palatino Linotype" w:hAnsi="Palatino Linotype"/>
          <w:color w:val="000000" w:themeColor="text1"/>
        </w:rPr>
        <w:t xml:space="preserve"> a lo ordenado dentro del plazo de diez días hábiles, debiendo </w:t>
      </w:r>
      <w:r w:rsidRPr="00E070F6">
        <w:rPr>
          <w:rFonts w:ascii="Palatino Linotype" w:hAnsi="Palatino Linotype" w:cs="Arial"/>
          <w:color w:val="000000" w:themeColor="text1"/>
        </w:rPr>
        <w:t>informar</w:t>
      </w:r>
      <w:r w:rsidRPr="00E070F6">
        <w:rPr>
          <w:rFonts w:ascii="Palatino Linotype" w:hAnsi="Palatino Linotype"/>
          <w:color w:val="000000" w:themeColor="text1"/>
        </w:rPr>
        <w:t xml:space="preserve"> a este Instituto en un plazo </w:t>
      </w:r>
      <w:r w:rsidRPr="00E070F6">
        <w:rPr>
          <w:rFonts w:ascii="Palatino Linotype" w:hAnsi="Palatino Linotype"/>
          <w:color w:val="000000" w:themeColor="text1"/>
          <w:lang w:eastAsia="es-ES_tradnl"/>
        </w:rPr>
        <w:t>de</w:t>
      </w:r>
      <w:r w:rsidRPr="00E070F6">
        <w:rPr>
          <w:rFonts w:ascii="Palatino Linotype" w:hAnsi="Palatino Linotype"/>
          <w:color w:val="000000" w:themeColor="text1"/>
        </w:rPr>
        <w:t xml:space="preserve"> tres días hábiles siguientes sobre el cumplimiento dado a la presente resolución.</w:t>
      </w:r>
    </w:p>
    <w:p w14:paraId="34474C7B" w14:textId="77777777" w:rsidR="00DF3851" w:rsidRPr="00E070F6" w:rsidRDefault="00DF3851" w:rsidP="00E070F6">
      <w:pPr>
        <w:spacing w:line="360" w:lineRule="auto"/>
        <w:ind w:right="49"/>
        <w:jc w:val="both"/>
        <w:rPr>
          <w:rFonts w:ascii="Palatino Linotype" w:hAnsi="Palatino Linotype"/>
          <w:b/>
          <w:color w:val="000000" w:themeColor="text1"/>
          <w:shd w:val="clear" w:color="auto" w:fill="FFFFFF"/>
        </w:rPr>
      </w:pPr>
    </w:p>
    <w:p w14:paraId="2E4DCE7F" w14:textId="3560AC9A" w:rsidR="00DF3851" w:rsidRPr="00E070F6" w:rsidRDefault="00DF3851" w:rsidP="00E070F6">
      <w:pPr>
        <w:spacing w:line="360" w:lineRule="auto"/>
        <w:ind w:right="49"/>
        <w:jc w:val="both"/>
        <w:rPr>
          <w:rFonts w:ascii="Palatino Linotype" w:hAnsi="Palatino Linotype"/>
          <w:b/>
          <w:color w:val="000000" w:themeColor="text1"/>
          <w:szCs w:val="17"/>
          <w:lang w:val="es-419" w:eastAsia="es-ES_tradnl"/>
        </w:rPr>
      </w:pPr>
      <w:r w:rsidRPr="00E070F6">
        <w:rPr>
          <w:rFonts w:ascii="Palatino Linotype" w:hAnsi="Palatino Linotype" w:cs="Arial"/>
          <w:b/>
          <w:bCs/>
          <w:color w:val="000000" w:themeColor="text1"/>
          <w:sz w:val="28"/>
          <w:lang w:eastAsia="es-MX"/>
        </w:rPr>
        <w:t xml:space="preserve">CUARTO. </w:t>
      </w:r>
      <w:r w:rsidRPr="00E070F6">
        <w:rPr>
          <w:rFonts w:ascii="Palatino Linotype" w:hAnsi="Palatino Linotype"/>
          <w:b/>
          <w:color w:val="000000" w:themeColor="text1"/>
          <w:szCs w:val="17"/>
          <w:lang w:eastAsia="es-ES_tradnl"/>
        </w:rPr>
        <w:t>Notifíquese</w:t>
      </w:r>
      <w:r w:rsidRPr="00E070F6">
        <w:rPr>
          <w:rFonts w:ascii="Palatino Linotype" w:hAnsi="Palatino Linotype"/>
          <w:color w:val="000000" w:themeColor="text1"/>
          <w:szCs w:val="17"/>
          <w:lang w:eastAsia="es-ES_tradnl"/>
        </w:rPr>
        <w:t xml:space="preserve"> al</w:t>
      </w:r>
      <w:r w:rsidRPr="00E070F6">
        <w:rPr>
          <w:rFonts w:ascii="Palatino Linotype" w:hAnsi="Palatino Linotype"/>
          <w:b/>
          <w:color w:val="000000" w:themeColor="text1"/>
          <w:szCs w:val="17"/>
          <w:lang w:eastAsia="es-ES_tradnl"/>
        </w:rPr>
        <w:t xml:space="preserve"> RECURRENTE</w:t>
      </w:r>
      <w:r w:rsidRPr="00E070F6">
        <w:rPr>
          <w:rFonts w:ascii="Palatino Linotype" w:hAnsi="Palatino Linotype"/>
          <w:color w:val="000000" w:themeColor="text1"/>
          <w:szCs w:val="17"/>
          <w:lang w:eastAsia="es-ES_tradnl"/>
        </w:rPr>
        <w:t xml:space="preserve"> la presente resolución</w:t>
      </w:r>
      <w:r w:rsidR="00146DEC" w:rsidRPr="00E070F6">
        <w:rPr>
          <w:rFonts w:ascii="Palatino Linotype" w:hAnsi="Palatino Linotype" w:cs="Arial"/>
          <w:color w:val="000000" w:themeColor="text1"/>
        </w:rPr>
        <w:t xml:space="preserve"> </w:t>
      </w:r>
      <w:r w:rsidR="00146DEC" w:rsidRPr="00E070F6">
        <w:rPr>
          <w:rFonts w:ascii="Palatino Linotype" w:hAnsi="Palatino Linotype" w:cs="Arial"/>
          <w:color w:val="000000" w:themeColor="text1"/>
          <w:lang w:val="es-419"/>
        </w:rPr>
        <w:t xml:space="preserve">vía Sistema de Acceso a la Información Mexiquense </w:t>
      </w:r>
      <w:r w:rsidR="00146DEC" w:rsidRPr="00E070F6">
        <w:rPr>
          <w:rFonts w:ascii="Palatino Linotype" w:hAnsi="Palatino Linotype" w:cs="Arial"/>
          <w:b/>
          <w:color w:val="000000" w:themeColor="text1"/>
          <w:lang w:val="es-419"/>
        </w:rPr>
        <w:t>(SAIMEX).</w:t>
      </w:r>
    </w:p>
    <w:p w14:paraId="79F7A05F" w14:textId="77777777" w:rsidR="00DF3851" w:rsidRPr="00E070F6" w:rsidRDefault="00DF3851" w:rsidP="00E070F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D04C3B" w14:textId="77777777" w:rsidR="00DF3851" w:rsidRPr="00E070F6" w:rsidRDefault="00DF3851" w:rsidP="00E070F6">
      <w:pPr>
        <w:spacing w:line="360" w:lineRule="auto"/>
        <w:ind w:right="49"/>
        <w:jc w:val="both"/>
        <w:rPr>
          <w:rFonts w:ascii="Palatino Linotype" w:hAnsi="Palatino Linotype"/>
          <w:color w:val="000000" w:themeColor="text1"/>
          <w:szCs w:val="17"/>
          <w:lang w:eastAsia="es-ES_tradnl"/>
        </w:rPr>
      </w:pPr>
      <w:r w:rsidRPr="00E070F6">
        <w:rPr>
          <w:rFonts w:ascii="Palatino Linotype" w:hAnsi="Palatino Linotype" w:cs="Arial"/>
          <w:b/>
          <w:bCs/>
          <w:color w:val="000000" w:themeColor="text1"/>
          <w:sz w:val="28"/>
          <w:lang w:eastAsia="es-MX"/>
        </w:rPr>
        <w:t>QUINTO.</w:t>
      </w:r>
      <w:r w:rsidRPr="00E070F6">
        <w:rPr>
          <w:rFonts w:ascii="Palatino Linotype" w:hAnsi="Palatino Linotype"/>
          <w:color w:val="000000" w:themeColor="text1"/>
          <w:szCs w:val="17"/>
          <w:lang w:eastAsia="es-ES_tradnl"/>
        </w:rPr>
        <w:t xml:space="preserve"> </w:t>
      </w:r>
      <w:r w:rsidRPr="00E070F6">
        <w:rPr>
          <w:rFonts w:ascii="Palatino Linotype" w:hAnsi="Palatino Linotype"/>
          <w:b/>
          <w:color w:val="000000" w:themeColor="text1"/>
          <w:szCs w:val="17"/>
          <w:lang w:eastAsia="es-ES_tradnl"/>
        </w:rPr>
        <w:t>Hágase del conocimiento</w:t>
      </w:r>
      <w:r w:rsidRPr="00E070F6">
        <w:rPr>
          <w:rFonts w:ascii="Palatino Linotype" w:hAnsi="Palatino Linotype"/>
          <w:color w:val="000000" w:themeColor="text1"/>
          <w:szCs w:val="17"/>
          <w:lang w:eastAsia="es-ES_tradnl"/>
        </w:rPr>
        <w:t xml:space="preserve"> al </w:t>
      </w:r>
      <w:r w:rsidRPr="00E070F6">
        <w:rPr>
          <w:rFonts w:ascii="Palatino Linotype" w:hAnsi="Palatino Linotype"/>
          <w:b/>
          <w:color w:val="000000" w:themeColor="text1"/>
          <w:szCs w:val="17"/>
          <w:lang w:eastAsia="es-ES_tradnl"/>
        </w:rPr>
        <w:t>RECURRENTE</w:t>
      </w:r>
      <w:r w:rsidRPr="00E070F6">
        <w:rPr>
          <w:rFonts w:ascii="Palatino Linotype" w:hAnsi="Palatino Linotype"/>
          <w:color w:val="000000" w:themeColor="text1"/>
          <w:szCs w:val="17"/>
          <w:lang w:eastAsia="es-ES_tradnl"/>
        </w:rPr>
        <w:t xml:space="preserve"> que de conformidad con lo establecido en el artículo 196 de la Ley de Transparencia y </w:t>
      </w:r>
      <w:r w:rsidRPr="00E070F6">
        <w:rPr>
          <w:rFonts w:ascii="Palatino Linotype" w:eastAsiaTheme="minorEastAsia" w:hAnsi="Palatino Linotype"/>
          <w:color w:val="000000" w:themeColor="text1"/>
          <w:szCs w:val="17"/>
          <w:lang w:eastAsia="es-ES_tradnl"/>
        </w:rPr>
        <w:t>Acceso</w:t>
      </w:r>
      <w:r w:rsidRPr="00E070F6">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710946AD" w14:textId="77777777" w:rsidR="00DF3851" w:rsidRPr="00E070F6" w:rsidRDefault="00DF3851" w:rsidP="00E070F6">
      <w:pPr>
        <w:spacing w:line="360" w:lineRule="auto"/>
        <w:ind w:right="49"/>
        <w:jc w:val="both"/>
        <w:rPr>
          <w:rFonts w:ascii="Palatino Linotype" w:hAnsi="Palatino Linotype" w:cs="Arial"/>
          <w:b/>
          <w:bCs/>
          <w:color w:val="000000" w:themeColor="text1"/>
          <w:sz w:val="28"/>
          <w:lang w:eastAsia="es-MX"/>
        </w:rPr>
      </w:pPr>
    </w:p>
    <w:p w14:paraId="0BE9537C" w14:textId="77777777" w:rsidR="00DF3851" w:rsidRPr="00E070F6" w:rsidRDefault="00DF3851" w:rsidP="00E070F6">
      <w:pPr>
        <w:spacing w:line="360" w:lineRule="auto"/>
        <w:ind w:right="49"/>
        <w:jc w:val="both"/>
        <w:rPr>
          <w:rFonts w:ascii="Palatino Linotype" w:hAnsi="Palatino Linotype"/>
          <w:color w:val="000000" w:themeColor="text1"/>
          <w:szCs w:val="17"/>
          <w:lang w:eastAsia="es-ES_tradnl"/>
        </w:rPr>
      </w:pPr>
      <w:r w:rsidRPr="00E070F6">
        <w:rPr>
          <w:rFonts w:ascii="Palatino Linotype" w:hAnsi="Palatino Linotype"/>
          <w:b/>
          <w:color w:val="000000" w:themeColor="text1"/>
          <w:sz w:val="28"/>
          <w:szCs w:val="28"/>
          <w:lang w:eastAsia="es-ES_tradnl"/>
        </w:rPr>
        <w:lastRenderedPageBreak/>
        <w:t>SEXTO</w:t>
      </w:r>
      <w:r w:rsidRPr="00E070F6">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34809C" w14:textId="77777777" w:rsidR="00DF3851" w:rsidRPr="00E070F6" w:rsidRDefault="00DF3851" w:rsidP="00E070F6">
      <w:pPr>
        <w:spacing w:line="360" w:lineRule="auto"/>
        <w:jc w:val="both"/>
        <w:rPr>
          <w:rFonts w:ascii="Palatino Linotype" w:eastAsia="Calibri" w:hAnsi="Palatino Linotype" w:cs="Arial"/>
        </w:rPr>
      </w:pPr>
    </w:p>
    <w:p w14:paraId="26369BDE" w14:textId="2EAB44FB" w:rsidR="00DF3851" w:rsidRPr="00E070F6" w:rsidRDefault="00DF3851" w:rsidP="00E070F6">
      <w:pPr>
        <w:widowControl w:val="0"/>
        <w:autoSpaceDE w:val="0"/>
        <w:autoSpaceDN w:val="0"/>
        <w:adjustRightInd w:val="0"/>
        <w:spacing w:line="360" w:lineRule="auto"/>
        <w:jc w:val="both"/>
        <w:rPr>
          <w:rFonts w:ascii="Palatino Linotype" w:hAnsi="Palatino Linotype" w:cs="Arial"/>
          <w:color w:val="000000" w:themeColor="text1"/>
          <w:lang w:val="es-ES"/>
        </w:rPr>
      </w:pPr>
      <w:r w:rsidRPr="00E070F6">
        <w:rPr>
          <w:rFonts w:ascii="Palatino Linotype" w:hAnsi="Palatino Linotype" w:cs="Arial"/>
          <w:color w:val="000000" w:themeColor="text1"/>
          <w:lang w:val="es-ES"/>
        </w:rPr>
        <w:t xml:space="preserve">ASÍ LO RESUELVE, POR </w:t>
      </w:r>
      <w:r w:rsidR="00D3250B" w:rsidRPr="00E070F6">
        <w:rPr>
          <w:rFonts w:ascii="Palatino Linotype" w:hAnsi="Palatino Linotype" w:cs="Arial"/>
          <w:color w:val="000000" w:themeColor="text1"/>
          <w:lang w:val="es-ES"/>
        </w:rPr>
        <w:t>UNANIMIDAD</w:t>
      </w:r>
      <w:r w:rsidRPr="00E070F6">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E070F6">
        <w:rPr>
          <w:rFonts w:ascii="Palatino Linotype" w:eastAsiaTheme="minorEastAsia" w:hAnsi="Palatino Linotype"/>
          <w:color w:val="222222"/>
          <w:szCs w:val="17"/>
          <w:lang w:eastAsia="es-ES_tradnl"/>
        </w:rPr>
        <w:t>COMISIONADOS</w:t>
      </w:r>
      <w:r w:rsidRPr="00E070F6">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172937" w:rsidRPr="00E070F6">
        <w:rPr>
          <w:rFonts w:ascii="Palatino Linotype" w:hAnsi="Palatino Linotype" w:cs="Arial"/>
          <w:color w:val="000000" w:themeColor="text1"/>
          <w:lang w:val="es-419"/>
        </w:rPr>
        <w:t>CUADRAGÉSIMA</w:t>
      </w:r>
      <w:r w:rsidRPr="00E070F6">
        <w:rPr>
          <w:rFonts w:ascii="Palatino Linotype" w:hAnsi="Palatino Linotype" w:cs="Arial"/>
          <w:color w:val="000000" w:themeColor="text1"/>
          <w:lang w:val="es-ES"/>
        </w:rPr>
        <w:t xml:space="preserve"> </w:t>
      </w:r>
      <w:r w:rsidR="00F63900" w:rsidRPr="00E070F6">
        <w:rPr>
          <w:rFonts w:ascii="Palatino Linotype" w:hAnsi="Palatino Linotype" w:cs="Arial"/>
          <w:color w:val="000000" w:themeColor="text1"/>
          <w:lang w:val="es-419"/>
        </w:rPr>
        <w:t>SEGUNDA</w:t>
      </w:r>
      <w:r w:rsidRPr="00E070F6">
        <w:rPr>
          <w:rFonts w:ascii="Palatino Linotype" w:hAnsi="Palatino Linotype" w:cs="Arial"/>
          <w:color w:val="000000" w:themeColor="text1"/>
          <w:lang w:val="es-ES"/>
        </w:rPr>
        <w:t xml:space="preserve"> SESIÓN ORDINARIA CELEBRADA EL </w:t>
      </w:r>
      <w:r w:rsidR="00F63900" w:rsidRPr="00E070F6">
        <w:rPr>
          <w:rFonts w:ascii="Palatino Linotype" w:hAnsi="Palatino Linotype" w:cs="Arial"/>
          <w:color w:val="000000" w:themeColor="text1"/>
          <w:lang w:val="es-419"/>
        </w:rPr>
        <w:t>VEINTICUATRO</w:t>
      </w:r>
      <w:r w:rsidRPr="00E070F6">
        <w:rPr>
          <w:rFonts w:ascii="Palatino Linotype" w:hAnsi="Palatino Linotype" w:cs="Arial"/>
          <w:color w:val="000000" w:themeColor="text1"/>
          <w:lang w:val="es-ES"/>
        </w:rPr>
        <w:t xml:space="preserve"> DE NOVIEMBRE DE DOS MIL VEINTIUNO, ANTE EL SECRETARIO TÉCNICO DEL PLENO, ALEXIS TAPIA RAMÍREZ.</w:t>
      </w:r>
    </w:p>
    <w:p w14:paraId="391793B6" w14:textId="040D08C9" w:rsidR="00325F1D" w:rsidRDefault="00325F1D" w:rsidP="00E070F6">
      <w:pPr>
        <w:jc w:val="both"/>
        <w:rPr>
          <w:rFonts w:ascii="Palatino Linotype" w:eastAsiaTheme="minorEastAsia" w:hAnsi="Palatino Linotype" w:cs="Arial"/>
          <w:color w:val="000000" w:themeColor="text1"/>
          <w:sz w:val="20"/>
          <w:szCs w:val="20"/>
          <w:lang w:val="es-ES_tradnl"/>
        </w:rPr>
      </w:pPr>
      <w:r w:rsidRPr="00E070F6">
        <w:rPr>
          <w:rFonts w:ascii="Palatino Linotype" w:eastAsiaTheme="minorEastAsia" w:hAnsi="Palatino Linotype" w:cs="Arial"/>
          <w:color w:val="000000" w:themeColor="text1"/>
          <w:sz w:val="20"/>
          <w:szCs w:val="20"/>
          <w:lang w:val="es-ES_tradnl"/>
        </w:rPr>
        <w:t>SCMM/BLA/DEMF/AMV/CCA</w:t>
      </w:r>
    </w:p>
    <w:p w14:paraId="0316B3FB" w14:textId="7116E02A" w:rsidR="00325F1D" w:rsidRDefault="00325F1D" w:rsidP="00E070F6">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101EAE2F" w14:textId="77777777" w:rsidR="000D74DD" w:rsidRDefault="000D74DD" w:rsidP="00E070F6">
      <w:pPr>
        <w:jc w:val="both"/>
        <w:rPr>
          <w:rFonts w:ascii="Palatino Linotype" w:eastAsiaTheme="minorEastAsia" w:hAnsi="Palatino Linotype" w:cs="Arial"/>
          <w:color w:val="000000" w:themeColor="text1"/>
          <w:sz w:val="20"/>
          <w:szCs w:val="20"/>
          <w:lang w:val="es-ES_tradnl"/>
        </w:rPr>
      </w:pPr>
    </w:p>
    <w:sectPr w:rsidR="000D74DD" w:rsidSect="009A3259">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1961E" w14:textId="77777777" w:rsidR="003575AA" w:rsidRDefault="003575AA" w:rsidP="00C80F8C">
      <w:r>
        <w:separator/>
      </w:r>
    </w:p>
  </w:endnote>
  <w:endnote w:type="continuationSeparator" w:id="0">
    <w:p w14:paraId="268829F3" w14:textId="77777777" w:rsidR="003575AA" w:rsidRDefault="003575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FF93CE0" w:rsidR="00E571A2" w:rsidRPr="0010196A" w:rsidRDefault="00E571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F0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F06">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1021BB" w:rsidR="00E571A2" w:rsidRPr="0010196A" w:rsidRDefault="00E571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F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F06">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F0C75" w14:textId="77777777" w:rsidR="003575AA" w:rsidRDefault="003575AA" w:rsidP="00C80F8C">
      <w:r>
        <w:separator/>
      </w:r>
    </w:p>
  </w:footnote>
  <w:footnote w:type="continuationSeparator" w:id="0">
    <w:p w14:paraId="610E1A43" w14:textId="77777777" w:rsidR="003575AA" w:rsidRDefault="003575AA" w:rsidP="00C80F8C">
      <w:r>
        <w:continuationSeparator/>
      </w:r>
    </w:p>
  </w:footnote>
  <w:footnote w:id="1">
    <w:p w14:paraId="3690C21C" w14:textId="77777777" w:rsidR="000C7639" w:rsidRPr="00DE6D0D" w:rsidRDefault="000C7639" w:rsidP="000C7639">
      <w:pPr>
        <w:pStyle w:val="Textonotapie"/>
        <w:rPr>
          <w:rFonts w:ascii="Palatino Linotype" w:hAnsi="Palatino Linotype"/>
          <w:sz w:val="18"/>
        </w:rPr>
      </w:pPr>
      <w:r>
        <w:rPr>
          <w:rStyle w:val="Refdenotaalpie"/>
        </w:rPr>
        <w:footnoteRef/>
      </w:r>
      <w:r>
        <w:t xml:space="preserve"> </w:t>
      </w:r>
      <w:r w:rsidRPr="00DE6D0D">
        <w:rPr>
          <w:rFonts w:ascii="Palatino Linotype" w:hAnsi="Palatino Linotype"/>
          <w:sz w:val="18"/>
        </w:rPr>
        <w:t>http://legislacion.edomex.gob.mx/sites/legislacion.edomex.gob.mx/files/files/pdf/gct/2021/mar121.pdf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71A2" w:rsidRDefault="003575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571A2" w:rsidRPr="0010196A" w:rsidRDefault="003575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E571A2" w:rsidRPr="008F2CCC" w14:paraId="1F097D8A" w14:textId="77777777" w:rsidTr="001502AC">
      <w:tc>
        <w:tcPr>
          <w:tcW w:w="3261" w:type="dxa"/>
          <w:vMerge w:val="restart"/>
        </w:tcPr>
        <w:p w14:paraId="1F780A0C" w14:textId="1EFF25F4" w:rsidR="00E571A2" w:rsidRPr="008F2CCC" w:rsidRDefault="00E571A2" w:rsidP="00A623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tcPr>
        <w:p w14:paraId="65AFA994" w14:textId="3D21F21A" w:rsidR="00E571A2" w:rsidRPr="00664658" w:rsidRDefault="000812AD" w:rsidP="00AD2AC6">
          <w:pPr>
            <w:jc w:val="both"/>
            <w:rPr>
              <w:rFonts w:ascii="Palatino Linotype" w:hAnsi="Palatino Linotype"/>
              <w:b/>
              <w:sz w:val="22"/>
              <w:szCs w:val="22"/>
              <w:lang w:val="es-ES_tradnl"/>
            </w:rPr>
          </w:pPr>
          <w:r>
            <w:rPr>
              <w:rFonts w:ascii="Palatino Linotype" w:hAnsi="Palatino Linotype"/>
              <w:b/>
              <w:sz w:val="22"/>
              <w:szCs w:val="22"/>
              <w:lang w:val="es-419"/>
            </w:rPr>
            <w:t>04782</w:t>
          </w:r>
          <w:r w:rsidR="00E571A2" w:rsidRPr="006C4911">
            <w:rPr>
              <w:rFonts w:ascii="Palatino Linotype" w:hAnsi="Palatino Linotype"/>
              <w:b/>
              <w:sz w:val="22"/>
              <w:szCs w:val="22"/>
              <w:lang w:val="es-ES_tradnl"/>
            </w:rPr>
            <w:t>/INFOEM/IP/RR/2021</w:t>
          </w:r>
        </w:p>
      </w:tc>
    </w:tr>
    <w:tr w:rsidR="00E571A2" w:rsidRPr="008F2CCC" w14:paraId="049677A3" w14:textId="77777777" w:rsidTr="001502AC">
      <w:tc>
        <w:tcPr>
          <w:tcW w:w="3261" w:type="dxa"/>
          <w:vMerge/>
        </w:tcPr>
        <w:p w14:paraId="4A21EAC1" w14:textId="5C1F145E" w:rsidR="00E571A2" w:rsidRPr="008F2CCC" w:rsidRDefault="00E571A2" w:rsidP="00A6235E">
          <w:pPr>
            <w:rPr>
              <w:rFonts w:ascii="Palatino Linotype" w:hAnsi="Palatino Linotype"/>
              <w:b/>
              <w:sz w:val="22"/>
              <w:szCs w:val="22"/>
              <w:lang w:val="es-ES_tradnl"/>
            </w:rPr>
          </w:pPr>
        </w:p>
      </w:tc>
      <w:tc>
        <w:tcPr>
          <w:tcW w:w="2551" w:type="dxa"/>
          <w:shd w:val="clear" w:color="auto" w:fill="auto"/>
        </w:tcPr>
        <w:p w14:paraId="1237BCDE"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p w14:paraId="7F554073" w14:textId="3BE1F3E9" w:rsidR="00E571A2" w:rsidRPr="00D41D47" w:rsidRDefault="000812AD" w:rsidP="00A6235E">
          <w:pPr>
            <w:jc w:val="both"/>
            <w:rPr>
              <w:rFonts w:ascii="Palatino Linotype" w:hAnsi="Palatino Linotype"/>
              <w:b/>
              <w:sz w:val="22"/>
              <w:szCs w:val="22"/>
              <w:lang w:val="es-ES_tradnl"/>
            </w:rPr>
          </w:pPr>
          <w:r w:rsidRPr="000812AD">
            <w:rPr>
              <w:rFonts w:ascii="Palatino Linotype" w:hAnsi="Palatino Linotype"/>
              <w:b/>
              <w:sz w:val="22"/>
              <w:szCs w:val="22"/>
              <w:lang w:val="es-ES_tradnl"/>
            </w:rPr>
            <w:t xml:space="preserve">Ayuntamiento de </w:t>
          </w:r>
          <w:proofErr w:type="spellStart"/>
          <w:r w:rsidRPr="000812AD">
            <w:rPr>
              <w:rFonts w:ascii="Palatino Linotype" w:hAnsi="Palatino Linotype"/>
              <w:b/>
              <w:sz w:val="22"/>
              <w:szCs w:val="22"/>
              <w:lang w:val="es-ES_tradnl"/>
            </w:rPr>
            <w:t>Mexicaltzingo</w:t>
          </w:r>
          <w:proofErr w:type="spellEnd"/>
        </w:p>
      </w:tc>
    </w:tr>
    <w:tr w:rsidR="00E571A2" w:rsidRPr="008F2CCC" w14:paraId="72CD087D" w14:textId="77777777" w:rsidTr="00036B4C">
      <w:trPr>
        <w:trHeight w:val="228"/>
      </w:trPr>
      <w:tc>
        <w:tcPr>
          <w:tcW w:w="3261" w:type="dxa"/>
          <w:vMerge/>
        </w:tcPr>
        <w:p w14:paraId="1B78656F" w14:textId="01E6F6F6" w:rsidR="00E571A2" w:rsidRPr="008F2CCC" w:rsidRDefault="00E571A2" w:rsidP="00070856">
          <w:pPr>
            <w:rPr>
              <w:rFonts w:ascii="Palatino Linotype" w:hAnsi="Palatino Linotype"/>
              <w:b/>
              <w:sz w:val="22"/>
              <w:szCs w:val="22"/>
              <w:lang w:val="es-ES_tradnl"/>
            </w:rPr>
          </w:pPr>
        </w:p>
      </w:tc>
      <w:tc>
        <w:tcPr>
          <w:tcW w:w="2551" w:type="dxa"/>
          <w:shd w:val="clear" w:color="auto" w:fill="auto"/>
        </w:tcPr>
        <w:p w14:paraId="74D81628" w14:textId="6FAA1A90" w:rsidR="00E571A2" w:rsidRPr="00664658" w:rsidRDefault="00E571A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4C1708">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544" w:type="dxa"/>
          <w:shd w:val="clear" w:color="auto" w:fill="auto"/>
        </w:tcPr>
        <w:p w14:paraId="20D6FDA3" w14:textId="1D5E7F58" w:rsidR="00E571A2" w:rsidRPr="00664658" w:rsidRDefault="00E571A2" w:rsidP="000812AD">
          <w:pPr>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71A2" w:rsidRPr="0010196A" w:rsidRDefault="00E571A2"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571A2" w:rsidRPr="0010196A" w:rsidRDefault="00E571A2">
    <w:pPr>
      <w:rPr>
        <w:rFonts w:ascii="Palatino Linotype" w:hAnsi="Palatino Linotype"/>
        <w:sz w:val="28"/>
        <w:szCs w:val="28"/>
      </w:rPr>
    </w:pPr>
  </w:p>
  <w:tbl>
    <w:tblPr>
      <w:tblW w:w="9072" w:type="dxa"/>
      <w:tblLayout w:type="fixed"/>
      <w:tblLook w:val="04A0" w:firstRow="1" w:lastRow="0" w:firstColumn="1" w:lastColumn="0" w:noHBand="0" w:noVBand="1"/>
    </w:tblPr>
    <w:tblGrid>
      <w:gridCol w:w="3261"/>
      <w:gridCol w:w="2552"/>
      <w:gridCol w:w="3259"/>
    </w:tblGrid>
    <w:tr w:rsidR="00E571A2" w:rsidRPr="008F2CCC" w14:paraId="6ABABA57" w14:textId="77777777" w:rsidTr="00314ECA">
      <w:tc>
        <w:tcPr>
          <w:tcW w:w="3261" w:type="dxa"/>
          <w:vMerge w:val="restart"/>
          <w:shd w:val="clear" w:color="auto" w:fill="auto"/>
        </w:tcPr>
        <w:p w14:paraId="6AA376CC" w14:textId="51AC810B" w:rsidR="00E571A2" w:rsidRPr="008F2CCC" w:rsidRDefault="00E571A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5F0F5848" w14:textId="019E3ED9" w:rsidR="00E571A2" w:rsidRPr="008F2CCC" w:rsidRDefault="000812AD" w:rsidP="00314ECA">
          <w:pPr>
            <w:ind w:left="317"/>
            <w:jc w:val="both"/>
            <w:rPr>
              <w:rFonts w:ascii="Palatino Linotype" w:hAnsi="Palatino Linotype"/>
              <w:b/>
              <w:sz w:val="22"/>
              <w:szCs w:val="22"/>
              <w:lang w:val="es-ES_tradnl"/>
            </w:rPr>
          </w:pPr>
          <w:r>
            <w:rPr>
              <w:rFonts w:ascii="Palatino Linotype" w:hAnsi="Palatino Linotype"/>
              <w:b/>
              <w:sz w:val="22"/>
              <w:szCs w:val="22"/>
              <w:lang w:val="es-419"/>
            </w:rPr>
            <w:t>04782</w:t>
          </w:r>
          <w:r w:rsidR="00E571A2" w:rsidRPr="00FD5671">
            <w:rPr>
              <w:rFonts w:ascii="Palatino Linotype" w:hAnsi="Palatino Linotype"/>
              <w:b/>
              <w:sz w:val="22"/>
              <w:szCs w:val="22"/>
              <w:lang w:val="es-ES_tradnl"/>
            </w:rPr>
            <w:t>/INFOEM/IP/RR/2021</w:t>
          </w:r>
        </w:p>
      </w:tc>
    </w:tr>
    <w:tr w:rsidR="00E571A2" w:rsidRPr="008F2CCC" w14:paraId="3B45FB53" w14:textId="77777777" w:rsidTr="00314ECA">
      <w:tc>
        <w:tcPr>
          <w:tcW w:w="3261" w:type="dxa"/>
          <w:vMerge/>
          <w:shd w:val="clear" w:color="auto" w:fill="auto"/>
        </w:tcPr>
        <w:p w14:paraId="188B82EF"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B2AD0CF" w14:textId="77777777" w:rsidR="00E571A2" w:rsidRPr="008F2CCC" w:rsidRDefault="00E571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749961B3" w14:textId="7A376B36" w:rsidR="00E571A2" w:rsidRPr="00314ECA" w:rsidRDefault="00500F06" w:rsidP="00314ECA">
          <w:pPr>
            <w:ind w:left="317"/>
            <w:jc w:val="both"/>
            <w:rPr>
              <w:rFonts w:ascii="Palatino Linotype" w:hAnsi="Palatino Linotype"/>
              <w:b/>
              <w:sz w:val="22"/>
              <w:szCs w:val="22"/>
              <w:lang w:val="es-419"/>
            </w:rPr>
          </w:pPr>
          <w:r w:rsidRPr="00500F06">
            <w:rPr>
              <w:rFonts w:ascii="Palatino Linotype" w:hAnsi="Palatino Linotype"/>
              <w:b/>
              <w:sz w:val="22"/>
              <w:szCs w:val="22"/>
              <w:lang w:val="es-ES_tradnl"/>
            </w:rPr>
            <w:t>XXXX XXXXXXX XXXXXXXXX XXXXXX</w:t>
          </w:r>
        </w:p>
      </w:tc>
    </w:tr>
    <w:tr w:rsidR="00E571A2" w:rsidRPr="008F2CCC" w14:paraId="28A493EB" w14:textId="77777777" w:rsidTr="00314ECA">
      <w:trPr>
        <w:trHeight w:val="228"/>
      </w:trPr>
      <w:tc>
        <w:tcPr>
          <w:tcW w:w="3261" w:type="dxa"/>
          <w:vMerge/>
          <w:shd w:val="clear" w:color="auto" w:fill="auto"/>
        </w:tcPr>
        <w:p w14:paraId="06C77D31" w14:textId="77777777" w:rsidR="00E571A2" w:rsidRPr="008F2CCC" w:rsidRDefault="00E571A2" w:rsidP="00E37C88">
          <w:pPr>
            <w:rPr>
              <w:rFonts w:ascii="Palatino Linotype" w:hAnsi="Palatino Linotype"/>
              <w:b/>
              <w:sz w:val="22"/>
              <w:szCs w:val="22"/>
              <w:lang w:val="es-ES_tradnl"/>
            </w:rPr>
          </w:pPr>
        </w:p>
      </w:tc>
      <w:tc>
        <w:tcPr>
          <w:tcW w:w="2552" w:type="dxa"/>
          <w:shd w:val="clear" w:color="auto" w:fill="auto"/>
        </w:tcPr>
        <w:p w14:paraId="2E1A72B4"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47AF3C2E" w14:textId="41626E97" w:rsidR="00E571A2" w:rsidRPr="00DC41C8" w:rsidRDefault="000812AD" w:rsidP="00314ECA">
          <w:pPr>
            <w:ind w:left="317"/>
            <w:jc w:val="both"/>
            <w:rPr>
              <w:rFonts w:ascii="Palatino Linotype" w:hAnsi="Palatino Linotype"/>
              <w:b/>
              <w:sz w:val="22"/>
              <w:szCs w:val="22"/>
            </w:rPr>
          </w:pPr>
          <w:r w:rsidRPr="000812AD">
            <w:rPr>
              <w:rFonts w:ascii="Palatino Linotype" w:hAnsi="Palatino Linotype"/>
              <w:b/>
              <w:sz w:val="22"/>
              <w:szCs w:val="22"/>
              <w:lang w:val="es-ES_tradnl"/>
            </w:rPr>
            <w:t>Ayuntamiento</w:t>
          </w:r>
          <w:r w:rsidR="00314ECA">
            <w:rPr>
              <w:rFonts w:ascii="Palatino Linotype" w:hAnsi="Palatino Linotype"/>
              <w:b/>
              <w:sz w:val="22"/>
              <w:szCs w:val="22"/>
              <w:lang w:val="es-419"/>
            </w:rPr>
            <w:t xml:space="preserve"> </w:t>
          </w:r>
          <w:r>
            <w:rPr>
              <w:rFonts w:ascii="Palatino Linotype" w:hAnsi="Palatino Linotype"/>
              <w:b/>
              <w:sz w:val="22"/>
              <w:szCs w:val="22"/>
              <w:lang w:val="es-ES_tradnl"/>
            </w:rPr>
            <w:t>de</w:t>
          </w:r>
          <w:r w:rsidR="00314ECA">
            <w:rPr>
              <w:rFonts w:ascii="Palatino Linotype" w:hAnsi="Palatino Linotype"/>
              <w:b/>
              <w:sz w:val="22"/>
              <w:szCs w:val="22"/>
              <w:lang w:val="es-419"/>
            </w:rPr>
            <w:t xml:space="preserve"> </w:t>
          </w:r>
          <w:proofErr w:type="spellStart"/>
          <w:r w:rsidRPr="000812AD">
            <w:rPr>
              <w:rFonts w:ascii="Palatino Linotype" w:hAnsi="Palatino Linotype"/>
              <w:b/>
              <w:sz w:val="22"/>
              <w:szCs w:val="22"/>
              <w:lang w:val="es-ES_tradnl"/>
            </w:rPr>
            <w:t>Mexicaltzingo</w:t>
          </w:r>
          <w:proofErr w:type="spellEnd"/>
        </w:p>
      </w:tc>
    </w:tr>
    <w:tr w:rsidR="00E571A2" w:rsidRPr="008F2CCC" w14:paraId="0F114FF0" w14:textId="77777777" w:rsidTr="00314ECA">
      <w:tc>
        <w:tcPr>
          <w:tcW w:w="3261" w:type="dxa"/>
          <w:vMerge/>
          <w:shd w:val="clear" w:color="auto" w:fill="auto"/>
        </w:tcPr>
        <w:p w14:paraId="4CCB64BA"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1E422EA" w14:textId="78E88447" w:rsidR="00E571A2" w:rsidRPr="008F2CCC" w:rsidRDefault="00E571A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0812AD">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259" w:type="dxa"/>
          <w:shd w:val="clear" w:color="auto" w:fill="auto"/>
        </w:tcPr>
        <w:p w14:paraId="181C41B4" w14:textId="5E5BCE1F" w:rsidR="00E571A2" w:rsidRPr="008F2CCC" w:rsidRDefault="00E571A2" w:rsidP="00314ECA">
          <w:pPr>
            <w:ind w:left="317"/>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571A2" w:rsidRPr="0010196A" w:rsidRDefault="003575A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9E01E4"/>
    <w:multiLevelType w:val="hybridMultilevel"/>
    <w:tmpl w:val="9226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0"/>
  </w:num>
  <w:num w:numId="8">
    <w:abstractNumId w:val="7"/>
  </w:num>
  <w:num w:numId="9">
    <w:abstractNumId w:val="1"/>
  </w:num>
  <w:num w:numId="10">
    <w:abstractNumId w:val="9"/>
    <w:lvlOverride w:ilvl="0"/>
    <w:lvlOverride w:ilvl="1">
      <w:startOverride w:val="1"/>
    </w:lvlOverride>
    <w:lvlOverride w:ilvl="2"/>
    <w:lvlOverride w:ilvl="3"/>
    <w:lvlOverride w:ilvl="4"/>
    <w:lvlOverride w:ilvl="5"/>
    <w:lvlOverride w:ilvl="6"/>
    <w:lvlOverride w:ilvl="7"/>
    <w:lvlOverride w:ilvl="8"/>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A7A"/>
    <w:rsid w:val="00053FA9"/>
    <w:rsid w:val="00054446"/>
    <w:rsid w:val="000546E2"/>
    <w:rsid w:val="00054CFB"/>
    <w:rsid w:val="000550D6"/>
    <w:rsid w:val="00055200"/>
    <w:rsid w:val="000558A1"/>
    <w:rsid w:val="00055BF6"/>
    <w:rsid w:val="00055E68"/>
    <w:rsid w:val="00055FCD"/>
    <w:rsid w:val="00056469"/>
    <w:rsid w:val="00056548"/>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64D"/>
    <w:rsid w:val="00070856"/>
    <w:rsid w:val="00071FA1"/>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2AD"/>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63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3D"/>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979"/>
    <w:rsid w:val="0013622C"/>
    <w:rsid w:val="001371A5"/>
    <w:rsid w:val="00137548"/>
    <w:rsid w:val="001376BF"/>
    <w:rsid w:val="001378F0"/>
    <w:rsid w:val="00137AEE"/>
    <w:rsid w:val="00137D02"/>
    <w:rsid w:val="00140252"/>
    <w:rsid w:val="001406EB"/>
    <w:rsid w:val="00140BE0"/>
    <w:rsid w:val="00140FA7"/>
    <w:rsid w:val="00141EE7"/>
    <w:rsid w:val="001425F5"/>
    <w:rsid w:val="00142B4D"/>
    <w:rsid w:val="001433DD"/>
    <w:rsid w:val="00144BB9"/>
    <w:rsid w:val="0014538F"/>
    <w:rsid w:val="00145F32"/>
    <w:rsid w:val="00146317"/>
    <w:rsid w:val="001468D1"/>
    <w:rsid w:val="00146D8A"/>
    <w:rsid w:val="00146DEC"/>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4B38"/>
    <w:rsid w:val="001554A0"/>
    <w:rsid w:val="001554CB"/>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937"/>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7AC"/>
    <w:rsid w:val="00193D12"/>
    <w:rsid w:val="0019504F"/>
    <w:rsid w:val="00195288"/>
    <w:rsid w:val="0019536A"/>
    <w:rsid w:val="00195609"/>
    <w:rsid w:val="00195662"/>
    <w:rsid w:val="00195F6E"/>
    <w:rsid w:val="001962AC"/>
    <w:rsid w:val="0019649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91"/>
    <w:rsid w:val="001A78D9"/>
    <w:rsid w:val="001A7F2F"/>
    <w:rsid w:val="001A7FCE"/>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CA2"/>
    <w:rsid w:val="001C3FB7"/>
    <w:rsid w:val="001C404E"/>
    <w:rsid w:val="001C40A4"/>
    <w:rsid w:val="001C4310"/>
    <w:rsid w:val="001C45B4"/>
    <w:rsid w:val="001C4E80"/>
    <w:rsid w:val="001C55E0"/>
    <w:rsid w:val="001C5D0B"/>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692"/>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007"/>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062"/>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6BF"/>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348"/>
    <w:rsid w:val="002A157A"/>
    <w:rsid w:val="002A16E7"/>
    <w:rsid w:val="002A2814"/>
    <w:rsid w:val="002A3240"/>
    <w:rsid w:val="002A3253"/>
    <w:rsid w:val="002A33E8"/>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5F12"/>
    <w:rsid w:val="002B60B8"/>
    <w:rsid w:val="002B60DC"/>
    <w:rsid w:val="002B6394"/>
    <w:rsid w:val="002B6DE5"/>
    <w:rsid w:val="002B6E64"/>
    <w:rsid w:val="002B7094"/>
    <w:rsid w:val="002B7129"/>
    <w:rsid w:val="002B7695"/>
    <w:rsid w:val="002B7D32"/>
    <w:rsid w:val="002C0512"/>
    <w:rsid w:val="002C0CD3"/>
    <w:rsid w:val="002C12D5"/>
    <w:rsid w:val="002C135F"/>
    <w:rsid w:val="002C18C0"/>
    <w:rsid w:val="002C1C07"/>
    <w:rsid w:val="002C2724"/>
    <w:rsid w:val="002C28D8"/>
    <w:rsid w:val="002C34F0"/>
    <w:rsid w:val="002C3654"/>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48C"/>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ECA"/>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E3E"/>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73D"/>
    <w:rsid w:val="003561CB"/>
    <w:rsid w:val="0035677A"/>
    <w:rsid w:val="003567C7"/>
    <w:rsid w:val="00356E5D"/>
    <w:rsid w:val="00357421"/>
    <w:rsid w:val="003575AA"/>
    <w:rsid w:val="003576E8"/>
    <w:rsid w:val="00357994"/>
    <w:rsid w:val="003579AB"/>
    <w:rsid w:val="0036004B"/>
    <w:rsid w:val="003604BD"/>
    <w:rsid w:val="003604F7"/>
    <w:rsid w:val="003605BA"/>
    <w:rsid w:val="00360675"/>
    <w:rsid w:val="003618F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CD9"/>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5C"/>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C63"/>
    <w:rsid w:val="003C0F0A"/>
    <w:rsid w:val="003C20B9"/>
    <w:rsid w:val="003C22CD"/>
    <w:rsid w:val="003C2568"/>
    <w:rsid w:val="003C3640"/>
    <w:rsid w:val="003C3ACE"/>
    <w:rsid w:val="003C3D09"/>
    <w:rsid w:val="003C46B9"/>
    <w:rsid w:val="003C492A"/>
    <w:rsid w:val="003C4FD6"/>
    <w:rsid w:val="003C549A"/>
    <w:rsid w:val="003C582F"/>
    <w:rsid w:val="003C5AD5"/>
    <w:rsid w:val="003C5BE8"/>
    <w:rsid w:val="003C5FA2"/>
    <w:rsid w:val="003C653B"/>
    <w:rsid w:val="003C65F0"/>
    <w:rsid w:val="003C687A"/>
    <w:rsid w:val="003C718E"/>
    <w:rsid w:val="003C736B"/>
    <w:rsid w:val="003D110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9F1"/>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614E"/>
    <w:rsid w:val="003F623D"/>
    <w:rsid w:val="003F6CF0"/>
    <w:rsid w:val="003F6FC8"/>
    <w:rsid w:val="003F7A46"/>
    <w:rsid w:val="00400224"/>
    <w:rsid w:val="00400574"/>
    <w:rsid w:val="004005B5"/>
    <w:rsid w:val="004024FC"/>
    <w:rsid w:val="0040260F"/>
    <w:rsid w:val="0040268E"/>
    <w:rsid w:val="004027FA"/>
    <w:rsid w:val="00402A09"/>
    <w:rsid w:val="00402D6D"/>
    <w:rsid w:val="00402D8A"/>
    <w:rsid w:val="00402F3F"/>
    <w:rsid w:val="00402FAA"/>
    <w:rsid w:val="0040368C"/>
    <w:rsid w:val="0040454A"/>
    <w:rsid w:val="00404552"/>
    <w:rsid w:val="00404ADC"/>
    <w:rsid w:val="00404D47"/>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BA6"/>
    <w:rsid w:val="00443FDB"/>
    <w:rsid w:val="004444AB"/>
    <w:rsid w:val="0044466E"/>
    <w:rsid w:val="00444CAE"/>
    <w:rsid w:val="00445D59"/>
    <w:rsid w:val="004460D0"/>
    <w:rsid w:val="00447744"/>
    <w:rsid w:val="00447789"/>
    <w:rsid w:val="004479AC"/>
    <w:rsid w:val="00447C55"/>
    <w:rsid w:val="00450388"/>
    <w:rsid w:val="0045054E"/>
    <w:rsid w:val="00451252"/>
    <w:rsid w:val="00451491"/>
    <w:rsid w:val="00451515"/>
    <w:rsid w:val="004527CE"/>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B6"/>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0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708"/>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7C0"/>
    <w:rsid w:val="004D0A00"/>
    <w:rsid w:val="004D0A26"/>
    <w:rsid w:val="004D0E38"/>
    <w:rsid w:val="004D0F05"/>
    <w:rsid w:val="004D14B9"/>
    <w:rsid w:val="004D1605"/>
    <w:rsid w:val="004D220E"/>
    <w:rsid w:val="004D227C"/>
    <w:rsid w:val="004D22AD"/>
    <w:rsid w:val="004D251F"/>
    <w:rsid w:val="004D2AAD"/>
    <w:rsid w:val="004D44C8"/>
    <w:rsid w:val="004D4829"/>
    <w:rsid w:val="004D4EEC"/>
    <w:rsid w:val="004D51E5"/>
    <w:rsid w:val="004D546C"/>
    <w:rsid w:val="004D5805"/>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479"/>
    <w:rsid w:val="004F08E9"/>
    <w:rsid w:val="004F0AA1"/>
    <w:rsid w:val="004F1E8F"/>
    <w:rsid w:val="004F2186"/>
    <w:rsid w:val="004F21D5"/>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0F06"/>
    <w:rsid w:val="005017C0"/>
    <w:rsid w:val="00501881"/>
    <w:rsid w:val="00502DA2"/>
    <w:rsid w:val="00502E1B"/>
    <w:rsid w:val="00502F43"/>
    <w:rsid w:val="0050435C"/>
    <w:rsid w:val="005045D8"/>
    <w:rsid w:val="00504829"/>
    <w:rsid w:val="00504A63"/>
    <w:rsid w:val="00504CF6"/>
    <w:rsid w:val="00504DB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389"/>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679"/>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8A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071"/>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D82"/>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525B"/>
    <w:rsid w:val="00545557"/>
    <w:rsid w:val="0054560F"/>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5C"/>
    <w:rsid w:val="00564311"/>
    <w:rsid w:val="00564773"/>
    <w:rsid w:val="005647E7"/>
    <w:rsid w:val="0056486B"/>
    <w:rsid w:val="00564BED"/>
    <w:rsid w:val="00564E58"/>
    <w:rsid w:val="00565584"/>
    <w:rsid w:val="0056625C"/>
    <w:rsid w:val="0056632B"/>
    <w:rsid w:val="00566E70"/>
    <w:rsid w:val="00567880"/>
    <w:rsid w:val="00567DF8"/>
    <w:rsid w:val="0057021D"/>
    <w:rsid w:val="00570375"/>
    <w:rsid w:val="0057094C"/>
    <w:rsid w:val="005712F6"/>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350"/>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33A"/>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3"/>
    <w:rsid w:val="00612635"/>
    <w:rsid w:val="00612762"/>
    <w:rsid w:val="00612BD9"/>
    <w:rsid w:val="00612E97"/>
    <w:rsid w:val="00613219"/>
    <w:rsid w:val="006133AA"/>
    <w:rsid w:val="00613633"/>
    <w:rsid w:val="006138A9"/>
    <w:rsid w:val="00613AB3"/>
    <w:rsid w:val="00613DEA"/>
    <w:rsid w:val="00613E66"/>
    <w:rsid w:val="00613E98"/>
    <w:rsid w:val="00614531"/>
    <w:rsid w:val="00614B17"/>
    <w:rsid w:val="00614C9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B3E"/>
    <w:rsid w:val="00635E0E"/>
    <w:rsid w:val="00636140"/>
    <w:rsid w:val="00636A61"/>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A7A"/>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4CA"/>
    <w:rsid w:val="0066098F"/>
    <w:rsid w:val="00661215"/>
    <w:rsid w:val="006615D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8ED"/>
    <w:rsid w:val="00680D81"/>
    <w:rsid w:val="00680F91"/>
    <w:rsid w:val="0068120B"/>
    <w:rsid w:val="00681911"/>
    <w:rsid w:val="00681AC4"/>
    <w:rsid w:val="00681BBD"/>
    <w:rsid w:val="00681D62"/>
    <w:rsid w:val="00682357"/>
    <w:rsid w:val="0068241F"/>
    <w:rsid w:val="0068264A"/>
    <w:rsid w:val="006826AB"/>
    <w:rsid w:val="00682BE9"/>
    <w:rsid w:val="00682EA5"/>
    <w:rsid w:val="006836CA"/>
    <w:rsid w:val="00683ED5"/>
    <w:rsid w:val="00684125"/>
    <w:rsid w:val="006848FB"/>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12"/>
    <w:rsid w:val="006C4797"/>
    <w:rsid w:val="006C5127"/>
    <w:rsid w:val="006C53E6"/>
    <w:rsid w:val="006C56AC"/>
    <w:rsid w:val="006C5C5E"/>
    <w:rsid w:val="006C69FF"/>
    <w:rsid w:val="006C6A74"/>
    <w:rsid w:val="006C6E05"/>
    <w:rsid w:val="006C6F3E"/>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DF"/>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793"/>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37125"/>
    <w:rsid w:val="00740052"/>
    <w:rsid w:val="007400E8"/>
    <w:rsid w:val="00740238"/>
    <w:rsid w:val="0074027D"/>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7C6"/>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21A3"/>
    <w:rsid w:val="007E24D5"/>
    <w:rsid w:val="007E2DEB"/>
    <w:rsid w:val="007E30BA"/>
    <w:rsid w:val="007E341D"/>
    <w:rsid w:val="007E36A0"/>
    <w:rsid w:val="007E3BE3"/>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17"/>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93D"/>
    <w:rsid w:val="00824389"/>
    <w:rsid w:val="00824392"/>
    <w:rsid w:val="008245DA"/>
    <w:rsid w:val="008256D6"/>
    <w:rsid w:val="0082576A"/>
    <w:rsid w:val="00825798"/>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80B"/>
    <w:rsid w:val="008B2966"/>
    <w:rsid w:val="008B34DD"/>
    <w:rsid w:val="008B39BD"/>
    <w:rsid w:val="008B3A69"/>
    <w:rsid w:val="008B5001"/>
    <w:rsid w:val="008B63C9"/>
    <w:rsid w:val="008B6925"/>
    <w:rsid w:val="008B700A"/>
    <w:rsid w:val="008B71B5"/>
    <w:rsid w:val="008B743F"/>
    <w:rsid w:val="008B7526"/>
    <w:rsid w:val="008C01A1"/>
    <w:rsid w:val="008C078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BE"/>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C0"/>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666"/>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D"/>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EB4"/>
    <w:rsid w:val="009C4F3B"/>
    <w:rsid w:val="009C622E"/>
    <w:rsid w:val="009C6744"/>
    <w:rsid w:val="009C6DB0"/>
    <w:rsid w:val="009C78D2"/>
    <w:rsid w:val="009D00C1"/>
    <w:rsid w:val="009D0ED6"/>
    <w:rsid w:val="009D0F71"/>
    <w:rsid w:val="009D11BE"/>
    <w:rsid w:val="009D1831"/>
    <w:rsid w:val="009D201E"/>
    <w:rsid w:val="009D27E2"/>
    <w:rsid w:val="009D294A"/>
    <w:rsid w:val="009D2BC3"/>
    <w:rsid w:val="009D2EC8"/>
    <w:rsid w:val="009D2EDB"/>
    <w:rsid w:val="009D374B"/>
    <w:rsid w:val="009D3EC7"/>
    <w:rsid w:val="009D45E5"/>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85F"/>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10D6F"/>
    <w:rsid w:val="00A11024"/>
    <w:rsid w:val="00A11233"/>
    <w:rsid w:val="00A11619"/>
    <w:rsid w:val="00A11B39"/>
    <w:rsid w:val="00A11C34"/>
    <w:rsid w:val="00A127A4"/>
    <w:rsid w:val="00A1302E"/>
    <w:rsid w:val="00A13637"/>
    <w:rsid w:val="00A13741"/>
    <w:rsid w:val="00A1375F"/>
    <w:rsid w:val="00A139D8"/>
    <w:rsid w:val="00A13CFB"/>
    <w:rsid w:val="00A1493B"/>
    <w:rsid w:val="00A14A4E"/>
    <w:rsid w:val="00A166EE"/>
    <w:rsid w:val="00A16D9E"/>
    <w:rsid w:val="00A2014B"/>
    <w:rsid w:val="00A20368"/>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48E"/>
    <w:rsid w:val="00A33C52"/>
    <w:rsid w:val="00A33C9D"/>
    <w:rsid w:val="00A3447A"/>
    <w:rsid w:val="00A35172"/>
    <w:rsid w:val="00A356F2"/>
    <w:rsid w:val="00A3617A"/>
    <w:rsid w:val="00A3671D"/>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6F"/>
    <w:rsid w:val="00A9538C"/>
    <w:rsid w:val="00A95556"/>
    <w:rsid w:val="00A957B8"/>
    <w:rsid w:val="00A957C8"/>
    <w:rsid w:val="00A957ED"/>
    <w:rsid w:val="00A95AF4"/>
    <w:rsid w:val="00A966B6"/>
    <w:rsid w:val="00AA034F"/>
    <w:rsid w:val="00AA0505"/>
    <w:rsid w:val="00AA0561"/>
    <w:rsid w:val="00AA0A8A"/>
    <w:rsid w:val="00AA0BF3"/>
    <w:rsid w:val="00AA0F9F"/>
    <w:rsid w:val="00AA1022"/>
    <w:rsid w:val="00AA140F"/>
    <w:rsid w:val="00AA16C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EE5"/>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F8F"/>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AC6"/>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372"/>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564"/>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09D"/>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6B43"/>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23"/>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5CA"/>
    <w:rsid w:val="00C24971"/>
    <w:rsid w:val="00C252A2"/>
    <w:rsid w:val="00C25439"/>
    <w:rsid w:val="00C25446"/>
    <w:rsid w:val="00C25553"/>
    <w:rsid w:val="00C255DF"/>
    <w:rsid w:val="00C266A8"/>
    <w:rsid w:val="00C26AA3"/>
    <w:rsid w:val="00C26DD8"/>
    <w:rsid w:val="00C27064"/>
    <w:rsid w:val="00C2731F"/>
    <w:rsid w:val="00C278AE"/>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605"/>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5121"/>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D65"/>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75F"/>
    <w:rsid w:val="00CF1933"/>
    <w:rsid w:val="00CF19BD"/>
    <w:rsid w:val="00CF1D8A"/>
    <w:rsid w:val="00CF212D"/>
    <w:rsid w:val="00CF2131"/>
    <w:rsid w:val="00CF2159"/>
    <w:rsid w:val="00CF23B8"/>
    <w:rsid w:val="00CF268C"/>
    <w:rsid w:val="00CF26F9"/>
    <w:rsid w:val="00CF30B2"/>
    <w:rsid w:val="00CF3BA6"/>
    <w:rsid w:val="00CF3C1A"/>
    <w:rsid w:val="00CF43CE"/>
    <w:rsid w:val="00CF5A72"/>
    <w:rsid w:val="00CF5B6A"/>
    <w:rsid w:val="00CF6421"/>
    <w:rsid w:val="00CF7515"/>
    <w:rsid w:val="00D00664"/>
    <w:rsid w:val="00D00A64"/>
    <w:rsid w:val="00D00B6E"/>
    <w:rsid w:val="00D014AE"/>
    <w:rsid w:val="00D017F2"/>
    <w:rsid w:val="00D01D8E"/>
    <w:rsid w:val="00D023BF"/>
    <w:rsid w:val="00D0320A"/>
    <w:rsid w:val="00D034AE"/>
    <w:rsid w:val="00D03738"/>
    <w:rsid w:val="00D03D86"/>
    <w:rsid w:val="00D041DB"/>
    <w:rsid w:val="00D05C3C"/>
    <w:rsid w:val="00D060F4"/>
    <w:rsid w:val="00D06221"/>
    <w:rsid w:val="00D06721"/>
    <w:rsid w:val="00D07B90"/>
    <w:rsid w:val="00D07DE6"/>
    <w:rsid w:val="00D10920"/>
    <w:rsid w:val="00D10BB0"/>
    <w:rsid w:val="00D10C69"/>
    <w:rsid w:val="00D11A5A"/>
    <w:rsid w:val="00D11E5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50B"/>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AA6"/>
    <w:rsid w:val="00D53CF7"/>
    <w:rsid w:val="00D53E8C"/>
    <w:rsid w:val="00D53FB7"/>
    <w:rsid w:val="00D5480B"/>
    <w:rsid w:val="00D54AF1"/>
    <w:rsid w:val="00D54E64"/>
    <w:rsid w:val="00D5530D"/>
    <w:rsid w:val="00D55B77"/>
    <w:rsid w:val="00D5610C"/>
    <w:rsid w:val="00D566DF"/>
    <w:rsid w:val="00D56D58"/>
    <w:rsid w:val="00D57CB6"/>
    <w:rsid w:val="00D60074"/>
    <w:rsid w:val="00D60251"/>
    <w:rsid w:val="00D607A2"/>
    <w:rsid w:val="00D611EE"/>
    <w:rsid w:val="00D61478"/>
    <w:rsid w:val="00D61554"/>
    <w:rsid w:val="00D61DE5"/>
    <w:rsid w:val="00D62461"/>
    <w:rsid w:val="00D62A02"/>
    <w:rsid w:val="00D64204"/>
    <w:rsid w:val="00D642C4"/>
    <w:rsid w:val="00D64C5B"/>
    <w:rsid w:val="00D6540E"/>
    <w:rsid w:val="00D65AEB"/>
    <w:rsid w:val="00D6610B"/>
    <w:rsid w:val="00D66DEF"/>
    <w:rsid w:val="00D67464"/>
    <w:rsid w:val="00D67770"/>
    <w:rsid w:val="00D67B93"/>
    <w:rsid w:val="00D7117C"/>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97D"/>
    <w:rsid w:val="00D76E35"/>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13"/>
    <w:rsid w:val="00D92984"/>
    <w:rsid w:val="00D92BD7"/>
    <w:rsid w:val="00D9389A"/>
    <w:rsid w:val="00D93976"/>
    <w:rsid w:val="00D93CAF"/>
    <w:rsid w:val="00D93F04"/>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ABE"/>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40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07B6"/>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B69"/>
    <w:rsid w:val="00DF1C97"/>
    <w:rsid w:val="00DF1D8C"/>
    <w:rsid w:val="00DF21A5"/>
    <w:rsid w:val="00DF280F"/>
    <w:rsid w:val="00DF2858"/>
    <w:rsid w:val="00DF2862"/>
    <w:rsid w:val="00DF2D90"/>
    <w:rsid w:val="00DF306F"/>
    <w:rsid w:val="00DF317C"/>
    <w:rsid w:val="00DF3808"/>
    <w:rsid w:val="00DF3851"/>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B4"/>
    <w:rsid w:val="00E06C26"/>
    <w:rsid w:val="00E06C59"/>
    <w:rsid w:val="00E070F6"/>
    <w:rsid w:val="00E072A8"/>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55"/>
    <w:rsid w:val="00E55C0B"/>
    <w:rsid w:val="00E5610C"/>
    <w:rsid w:val="00E5626A"/>
    <w:rsid w:val="00E5676C"/>
    <w:rsid w:val="00E56E8D"/>
    <w:rsid w:val="00E56EE0"/>
    <w:rsid w:val="00E571A2"/>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C69"/>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6DB4"/>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30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E2D"/>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5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3900"/>
    <w:rsid w:val="00F640FB"/>
    <w:rsid w:val="00F64B57"/>
    <w:rsid w:val="00F64B73"/>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A3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3DAC"/>
    <w:rsid w:val="00F9402A"/>
    <w:rsid w:val="00F9454F"/>
    <w:rsid w:val="00F94593"/>
    <w:rsid w:val="00F9477D"/>
    <w:rsid w:val="00F95E33"/>
    <w:rsid w:val="00F960EC"/>
    <w:rsid w:val="00F96377"/>
    <w:rsid w:val="00F969DB"/>
    <w:rsid w:val="00F96A5D"/>
    <w:rsid w:val="00F96C31"/>
    <w:rsid w:val="00F96E7D"/>
    <w:rsid w:val="00F96EF1"/>
    <w:rsid w:val="00F97333"/>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1A5"/>
    <w:rsid w:val="00FD15D9"/>
    <w:rsid w:val="00FD22CB"/>
    <w:rsid w:val="00FD241D"/>
    <w:rsid w:val="00FD37A4"/>
    <w:rsid w:val="00FD387E"/>
    <w:rsid w:val="00FD3CA5"/>
    <w:rsid w:val="00FD3CB1"/>
    <w:rsid w:val="00FD41F6"/>
    <w:rsid w:val="00FD50ED"/>
    <w:rsid w:val="00FD5206"/>
    <w:rsid w:val="00FD5671"/>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5F"/>
    <w:rsid w:val="00FF0610"/>
    <w:rsid w:val="00FF08B7"/>
    <w:rsid w:val="00FF0A60"/>
    <w:rsid w:val="00FF1A93"/>
    <w:rsid w:val="00FF200F"/>
    <w:rsid w:val="00FF20CE"/>
    <w:rsid w:val="00FF2316"/>
    <w:rsid w:val="00FF25D7"/>
    <w:rsid w:val="00FF3111"/>
    <w:rsid w:val="00FF40E7"/>
    <w:rsid w:val="00FF4AF4"/>
    <w:rsid w:val="00FF4D2F"/>
    <w:rsid w:val="00FF5232"/>
    <w:rsid w:val="00FF5BDE"/>
    <w:rsid w:val="00FF5D54"/>
    <w:rsid w:val="00FF603F"/>
    <w:rsid w:val="00FF61F3"/>
    <w:rsid w:val="00FF62F6"/>
    <w:rsid w:val="00FF72CE"/>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F1ED02E-9F11-4F34-B13B-2308362E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qFormat/>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504CF6"/>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504CF6"/>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04CF6"/>
    <w:pPr>
      <w:numPr>
        <w:numId w:val="4"/>
      </w:numPr>
    </w:pPr>
  </w:style>
  <w:style w:type="numbering" w:customStyle="1" w:styleId="Estiloimportado12">
    <w:name w:val="Estilo importado 12"/>
    <w:rsid w:val="00504CF6"/>
    <w:pPr>
      <w:numPr>
        <w:numId w:val="5"/>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6"/>
      </w:numPr>
    </w:pPr>
  </w:style>
  <w:style w:type="numbering" w:customStyle="1" w:styleId="Estiloimportado112">
    <w:name w:val="Estilo importado 112"/>
    <w:rsid w:val="00504CF6"/>
    <w:pPr>
      <w:numPr>
        <w:numId w:val="7"/>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504CF6"/>
    <w:pPr>
      <w:numPr>
        <w:numId w:val="8"/>
      </w:numPr>
    </w:pPr>
  </w:style>
  <w:style w:type="numbering" w:customStyle="1" w:styleId="Estiloimportado14">
    <w:name w:val="Estilo importado 14"/>
    <w:rsid w:val="00504CF6"/>
    <w:pPr>
      <w:numPr>
        <w:numId w:val="9"/>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55534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C548-7127-4456-A293-501E5D9A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5931</Words>
  <Characters>32621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2021-11-19T01:42:00Z</cp:lastPrinted>
  <dcterms:created xsi:type="dcterms:W3CDTF">2021-11-19T03:21:00Z</dcterms:created>
  <dcterms:modified xsi:type="dcterms:W3CDTF">2021-12-01T22:43:00Z</dcterms:modified>
</cp:coreProperties>
</file>