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37936" w14:textId="302D1D0F" w:rsidR="00BC61B2" w:rsidRPr="001105B5" w:rsidRDefault="00A20B1F" w:rsidP="006223B1">
      <w:pPr>
        <w:tabs>
          <w:tab w:val="left" w:pos="0"/>
        </w:tabs>
        <w:spacing w:line="360" w:lineRule="auto"/>
        <w:jc w:val="center"/>
        <w:rPr>
          <w:rFonts w:ascii="Palatino Linotype" w:eastAsia="Times New Roman" w:hAnsi="Palatino Linotype" w:cs="Times New Roman"/>
          <w:b/>
          <w:u w:val="single"/>
        </w:rPr>
      </w:pPr>
      <w:r w:rsidRPr="001105B5">
        <w:rPr>
          <w:rFonts w:ascii="Palatino Linotype" w:eastAsia="Times New Roman" w:hAnsi="Palatino Linotype" w:cs="Times New Roman"/>
          <w:b/>
          <w:u w:val="single"/>
        </w:rPr>
        <w:t>ÍNDICE</w:t>
      </w: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rFonts w:ascii="Palatino Linotype" w:hAnsi="Palatino Linotype"/>
          <w:b/>
          <w:bCs/>
          <w:sz w:val="24"/>
        </w:rPr>
      </w:sdtEndPr>
      <w:sdtContent>
        <w:p w14:paraId="556E4AB7" w14:textId="77777777" w:rsidR="00763298" w:rsidRPr="009554A2" w:rsidRDefault="00763298" w:rsidP="00763298">
          <w:pPr>
            <w:pStyle w:val="TtulodeTDC"/>
            <w:tabs>
              <w:tab w:val="left" w:pos="0"/>
            </w:tabs>
            <w:spacing w:before="0" w:line="360" w:lineRule="auto"/>
            <w:rPr>
              <w:sz w:val="22"/>
              <w:szCs w:val="24"/>
            </w:rPr>
          </w:pPr>
        </w:p>
        <w:p w14:paraId="7FE81061" w14:textId="77777777" w:rsidR="0036536C" w:rsidRDefault="00763298">
          <w:pPr>
            <w:pStyle w:val="TDC1"/>
            <w:rPr>
              <w:rStyle w:val="Hipervnculo"/>
              <w:noProof/>
            </w:rPr>
          </w:pPr>
          <w:r w:rsidRPr="003C54DE">
            <w:rPr>
              <w:rFonts w:ascii="Palatino Linotype" w:hAnsi="Palatino Linotype"/>
              <w:sz w:val="20"/>
            </w:rPr>
            <w:fldChar w:fldCharType="begin"/>
          </w:r>
          <w:r w:rsidRPr="003C54DE">
            <w:rPr>
              <w:rFonts w:ascii="Palatino Linotype" w:hAnsi="Palatino Linotype"/>
              <w:sz w:val="20"/>
            </w:rPr>
            <w:instrText xml:space="preserve"> TOC \o "1-3" \h \z \u </w:instrText>
          </w:r>
          <w:r w:rsidRPr="003C54DE">
            <w:rPr>
              <w:rFonts w:ascii="Palatino Linotype" w:hAnsi="Palatino Linotype"/>
              <w:sz w:val="20"/>
            </w:rPr>
            <w:fldChar w:fldCharType="separate"/>
          </w:r>
          <w:hyperlink w:anchor="_Toc83314488" w:history="1">
            <w:r w:rsidR="0036536C" w:rsidRPr="00943664">
              <w:rPr>
                <w:rStyle w:val="Hipervnculo"/>
                <w:b/>
                <w:noProof/>
              </w:rPr>
              <w:t>A N TE C E D E N T E S</w:t>
            </w:r>
            <w:r w:rsidR="0036536C">
              <w:rPr>
                <w:noProof/>
                <w:webHidden/>
              </w:rPr>
              <w:tab/>
            </w:r>
            <w:r w:rsidR="0036536C">
              <w:rPr>
                <w:noProof/>
                <w:webHidden/>
              </w:rPr>
              <w:fldChar w:fldCharType="begin"/>
            </w:r>
            <w:r w:rsidR="0036536C">
              <w:rPr>
                <w:noProof/>
                <w:webHidden/>
              </w:rPr>
              <w:instrText xml:space="preserve"> PAGEREF _Toc83314488 \h </w:instrText>
            </w:r>
            <w:r w:rsidR="0036536C">
              <w:rPr>
                <w:noProof/>
                <w:webHidden/>
              </w:rPr>
            </w:r>
            <w:r w:rsidR="0036536C">
              <w:rPr>
                <w:noProof/>
                <w:webHidden/>
              </w:rPr>
              <w:fldChar w:fldCharType="separate"/>
            </w:r>
            <w:r w:rsidR="0036536C">
              <w:rPr>
                <w:noProof/>
                <w:webHidden/>
              </w:rPr>
              <w:t>2</w:t>
            </w:r>
            <w:r w:rsidR="0036536C">
              <w:rPr>
                <w:noProof/>
                <w:webHidden/>
              </w:rPr>
              <w:fldChar w:fldCharType="end"/>
            </w:r>
          </w:hyperlink>
        </w:p>
        <w:p w14:paraId="72DD0D4F" w14:textId="77777777" w:rsidR="0036536C" w:rsidRPr="0036536C" w:rsidRDefault="0036536C" w:rsidP="0036536C"/>
        <w:p w14:paraId="04C94896" w14:textId="77777777" w:rsidR="0036536C" w:rsidRDefault="000A49AC">
          <w:pPr>
            <w:pStyle w:val="TDC1"/>
            <w:rPr>
              <w:rStyle w:val="Hipervnculo"/>
              <w:noProof/>
            </w:rPr>
          </w:pPr>
          <w:hyperlink w:anchor="_Toc83314489" w:history="1">
            <w:r w:rsidR="0036536C" w:rsidRPr="00943664">
              <w:rPr>
                <w:rStyle w:val="Hipervnculo"/>
                <w:b/>
                <w:noProof/>
              </w:rPr>
              <w:t>CONSIDERANDO</w:t>
            </w:r>
            <w:r w:rsidR="0036536C">
              <w:rPr>
                <w:noProof/>
                <w:webHidden/>
              </w:rPr>
              <w:tab/>
            </w:r>
            <w:r w:rsidR="0036536C">
              <w:rPr>
                <w:noProof/>
                <w:webHidden/>
              </w:rPr>
              <w:fldChar w:fldCharType="begin"/>
            </w:r>
            <w:r w:rsidR="0036536C">
              <w:rPr>
                <w:noProof/>
                <w:webHidden/>
              </w:rPr>
              <w:instrText xml:space="preserve"> PAGEREF _Toc83314489 \h </w:instrText>
            </w:r>
            <w:r w:rsidR="0036536C">
              <w:rPr>
                <w:noProof/>
                <w:webHidden/>
              </w:rPr>
            </w:r>
            <w:r w:rsidR="0036536C">
              <w:rPr>
                <w:noProof/>
                <w:webHidden/>
              </w:rPr>
              <w:fldChar w:fldCharType="separate"/>
            </w:r>
            <w:r w:rsidR="0036536C">
              <w:rPr>
                <w:noProof/>
                <w:webHidden/>
              </w:rPr>
              <w:t>6</w:t>
            </w:r>
            <w:r w:rsidR="0036536C">
              <w:rPr>
                <w:noProof/>
                <w:webHidden/>
              </w:rPr>
              <w:fldChar w:fldCharType="end"/>
            </w:r>
          </w:hyperlink>
        </w:p>
        <w:p w14:paraId="28CD9BC1" w14:textId="77777777" w:rsidR="0036536C" w:rsidRPr="0036536C" w:rsidRDefault="0036536C" w:rsidP="0036536C"/>
        <w:p w14:paraId="38F252F9" w14:textId="77777777" w:rsidR="0036536C" w:rsidRDefault="000A49AC">
          <w:pPr>
            <w:pStyle w:val="TDC2"/>
            <w:rPr>
              <w:noProof/>
              <w:sz w:val="22"/>
              <w:szCs w:val="22"/>
              <w:lang w:val="es-MX" w:eastAsia="es-MX"/>
            </w:rPr>
          </w:pPr>
          <w:hyperlink w:anchor="_Toc83314490" w:history="1">
            <w:r w:rsidR="0036536C" w:rsidRPr="00943664">
              <w:rPr>
                <w:rStyle w:val="Hipervnculo"/>
                <w:rFonts w:ascii="Palatino Linotype" w:hAnsi="Palatino Linotype"/>
                <w:b/>
                <w:noProof/>
              </w:rPr>
              <w:t>PRIMERO. De la competencia</w:t>
            </w:r>
            <w:r w:rsidR="0036536C">
              <w:rPr>
                <w:noProof/>
                <w:webHidden/>
              </w:rPr>
              <w:tab/>
            </w:r>
            <w:r w:rsidR="0036536C">
              <w:rPr>
                <w:noProof/>
                <w:webHidden/>
              </w:rPr>
              <w:fldChar w:fldCharType="begin"/>
            </w:r>
            <w:r w:rsidR="0036536C">
              <w:rPr>
                <w:noProof/>
                <w:webHidden/>
              </w:rPr>
              <w:instrText xml:space="preserve"> PAGEREF _Toc83314490 \h </w:instrText>
            </w:r>
            <w:r w:rsidR="0036536C">
              <w:rPr>
                <w:noProof/>
                <w:webHidden/>
              </w:rPr>
            </w:r>
            <w:r w:rsidR="0036536C">
              <w:rPr>
                <w:noProof/>
                <w:webHidden/>
              </w:rPr>
              <w:fldChar w:fldCharType="separate"/>
            </w:r>
            <w:r w:rsidR="0036536C">
              <w:rPr>
                <w:noProof/>
                <w:webHidden/>
              </w:rPr>
              <w:t>6</w:t>
            </w:r>
            <w:r w:rsidR="0036536C">
              <w:rPr>
                <w:noProof/>
                <w:webHidden/>
              </w:rPr>
              <w:fldChar w:fldCharType="end"/>
            </w:r>
          </w:hyperlink>
        </w:p>
        <w:p w14:paraId="4365E1F0" w14:textId="77777777" w:rsidR="0036536C" w:rsidRDefault="000A49AC">
          <w:pPr>
            <w:pStyle w:val="TDC2"/>
            <w:rPr>
              <w:noProof/>
              <w:sz w:val="22"/>
              <w:szCs w:val="22"/>
              <w:lang w:val="es-MX" w:eastAsia="es-MX"/>
            </w:rPr>
          </w:pPr>
          <w:hyperlink w:anchor="_Toc83314491" w:history="1">
            <w:r w:rsidR="0036536C" w:rsidRPr="00943664">
              <w:rPr>
                <w:rStyle w:val="Hipervnculo"/>
                <w:rFonts w:ascii="Palatino Linotype" w:hAnsi="Palatino Linotype"/>
                <w:b/>
                <w:noProof/>
              </w:rPr>
              <w:t>SEGUNDO. De la oportunidad y procedencia.</w:t>
            </w:r>
            <w:r w:rsidR="0036536C">
              <w:rPr>
                <w:noProof/>
                <w:webHidden/>
              </w:rPr>
              <w:tab/>
            </w:r>
            <w:r w:rsidR="0036536C">
              <w:rPr>
                <w:noProof/>
                <w:webHidden/>
              </w:rPr>
              <w:fldChar w:fldCharType="begin"/>
            </w:r>
            <w:r w:rsidR="0036536C">
              <w:rPr>
                <w:noProof/>
                <w:webHidden/>
              </w:rPr>
              <w:instrText xml:space="preserve"> PAGEREF _Toc83314491 \h </w:instrText>
            </w:r>
            <w:r w:rsidR="0036536C">
              <w:rPr>
                <w:noProof/>
                <w:webHidden/>
              </w:rPr>
            </w:r>
            <w:r w:rsidR="0036536C">
              <w:rPr>
                <w:noProof/>
                <w:webHidden/>
              </w:rPr>
              <w:fldChar w:fldCharType="separate"/>
            </w:r>
            <w:r w:rsidR="0036536C">
              <w:rPr>
                <w:noProof/>
                <w:webHidden/>
              </w:rPr>
              <w:t>6</w:t>
            </w:r>
            <w:r w:rsidR="0036536C">
              <w:rPr>
                <w:noProof/>
                <w:webHidden/>
              </w:rPr>
              <w:fldChar w:fldCharType="end"/>
            </w:r>
          </w:hyperlink>
        </w:p>
        <w:p w14:paraId="369998F8" w14:textId="77777777" w:rsidR="0036536C" w:rsidRDefault="000A49AC">
          <w:pPr>
            <w:pStyle w:val="TDC2"/>
            <w:rPr>
              <w:noProof/>
              <w:sz w:val="22"/>
              <w:szCs w:val="22"/>
              <w:lang w:val="es-MX" w:eastAsia="es-MX"/>
            </w:rPr>
          </w:pPr>
          <w:hyperlink w:anchor="_Toc83314492" w:history="1">
            <w:r w:rsidR="0036536C" w:rsidRPr="00943664">
              <w:rPr>
                <w:rStyle w:val="Hipervnculo"/>
                <w:rFonts w:ascii="Palatino Linotype" w:hAnsi="Palatino Linotype"/>
                <w:b/>
                <w:noProof/>
              </w:rPr>
              <w:t xml:space="preserve">TERCERO. </w:t>
            </w:r>
            <w:r w:rsidR="0036536C" w:rsidRPr="00943664">
              <w:rPr>
                <w:rStyle w:val="Hipervnculo"/>
                <w:rFonts w:ascii="Palatino Linotype" w:hAnsi="Palatino Linotype"/>
                <w:b/>
                <w:noProof/>
                <w:lang w:val="es-ES"/>
              </w:rPr>
              <w:t>Del planteamiento de la litis.</w:t>
            </w:r>
            <w:r w:rsidR="0036536C">
              <w:rPr>
                <w:noProof/>
                <w:webHidden/>
              </w:rPr>
              <w:tab/>
            </w:r>
            <w:r w:rsidR="0036536C">
              <w:rPr>
                <w:noProof/>
                <w:webHidden/>
              </w:rPr>
              <w:fldChar w:fldCharType="begin"/>
            </w:r>
            <w:r w:rsidR="0036536C">
              <w:rPr>
                <w:noProof/>
                <w:webHidden/>
              </w:rPr>
              <w:instrText xml:space="preserve"> PAGEREF _Toc83314492 \h </w:instrText>
            </w:r>
            <w:r w:rsidR="0036536C">
              <w:rPr>
                <w:noProof/>
                <w:webHidden/>
              </w:rPr>
            </w:r>
            <w:r w:rsidR="0036536C">
              <w:rPr>
                <w:noProof/>
                <w:webHidden/>
              </w:rPr>
              <w:fldChar w:fldCharType="separate"/>
            </w:r>
            <w:r w:rsidR="0036536C">
              <w:rPr>
                <w:noProof/>
                <w:webHidden/>
              </w:rPr>
              <w:t>9</w:t>
            </w:r>
            <w:r w:rsidR="0036536C">
              <w:rPr>
                <w:noProof/>
                <w:webHidden/>
              </w:rPr>
              <w:fldChar w:fldCharType="end"/>
            </w:r>
          </w:hyperlink>
        </w:p>
        <w:p w14:paraId="3D8E2155" w14:textId="77777777" w:rsidR="0036536C" w:rsidRDefault="000A49AC">
          <w:pPr>
            <w:pStyle w:val="TDC2"/>
            <w:rPr>
              <w:noProof/>
              <w:sz w:val="22"/>
              <w:szCs w:val="22"/>
              <w:lang w:val="es-MX" w:eastAsia="es-MX"/>
            </w:rPr>
          </w:pPr>
          <w:hyperlink w:anchor="_Toc83314493" w:history="1">
            <w:r w:rsidR="0036536C" w:rsidRPr="00943664">
              <w:rPr>
                <w:rStyle w:val="Hipervnculo"/>
                <w:rFonts w:ascii="Palatino Linotype" w:eastAsia="Calibri" w:hAnsi="Palatino Linotype"/>
                <w:b/>
                <w:bCs/>
                <w:noProof/>
                <w:lang w:val="es-ES"/>
              </w:rPr>
              <w:t xml:space="preserve">CUARTO. </w:t>
            </w:r>
            <w:r w:rsidR="0036536C" w:rsidRPr="00943664">
              <w:rPr>
                <w:rStyle w:val="Hipervnculo"/>
                <w:rFonts w:ascii="Palatino Linotype" w:hAnsi="Palatino Linotype"/>
                <w:b/>
                <w:noProof/>
              </w:rPr>
              <w:t>Del estudio y Resolución del Asunto.</w:t>
            </w:r>
            <w:r w:rsidR="0036536C">
              <w:rPr>
                <w:noProof/>
                <w:webHidden/>
              </w:rPr>
              <w:tab/>
            </w:r>
            <w:r w:rsidR="0036536C">
              <w:rPr>
                <w:noProof/>
                <w:webHidden/>
              </w:rPr>
              <w:fldChar w:fldCharType="begin"/>
            </w:r>
            <w:r w:rsidR="0036536C">
              <w:rPr>
                <w:noProof/>
                <w:webHidden/>
              </w:rPr>
              <w:instrText xml:space="preserve"> PAGEREF _Toc83314493 \h </w:instrText>
            </w:r>
            <w:r w:rsidR="0036536C">
              <w:rPr>
                <w:noProof/>
                <w:webHidden/>
              </w:rPr>
            </w:r>
            <w:r w:rsidR="0036536C">
              <w:rPr>
                <w:noProof/>
                <w:webHidden/>
              </w:rPr>
              <w:fldChar w:fldCharType="separate"/>
            </w:r>
            <w:r w:rsidR="0036536C">
              <w:rPr>
                <w:noProof/>
                <w:webHidden/>
              </w:rPr>
              <w:t>10</w:t>
            </w:r>
            <w:r w:rsidR="0036536C">
              <w:rPr>
                <w:noProof/>
                <w:webHidden/>
              </w:rPr>
              <w:fldChar w:fldCharType="end"/>
            </w:r>
          </w:hyperlink>
        </w:p>
        <w:p w14:paraId="10A19F69" w14:textId="77777777" w:rsidR="0036536C" w:rsidRDefault="000A49AC">
          <w:pPr>
            <w:pStyle w:val="TDC2"/>
            <w:rPr>
              <w:noProof/>
              <w:sz w:val="22"/>
              <w:szCs w:val="22"/>
              <w:lang w:val="es-MX" w:eastAsia="es-MX"/>
            </w:rPr>
          </w:pPr>
          <w:hyperlink w:anchor="_Toc83314494" w:history="1">
            <w:r w:rsidR="0036536C" w:rsidRPr="00943664">
              <w:rPr>
                <w:rStyle w:val="Hipervnculo"/>
                <w:rFonts w:ascii="Palatino Linotype" w:hAnsi="Palatino Linotype"/>
                <w:b/>
                <w:noProof/>
              </w:rPr>
              <w:t>QUINTO. De la Versión Pública</w:t>
            </w:r>
            <w:r w:rsidR="0036536C">
              <w:rPr>
                <w:noProof/>
                <w:webHidden/>
              </w:rPr>
              <w:tab/>
            </w:r>
            <w:r w:rsidR="0036536C">
              <w:rPr>
                <w:noProof/>
                <w:webHidden/>
              </w:rPr>
              <w:fldChar w:fldCharType="begin"/>
            </w:r>
            <w:r w:rsidR="0036536C">
              <w:rPr>
                <w:noProof/>
                <w:webHidden/>
              </w:rPr>
              <w:instrText xml:space="preserve"> PAGEREF _Toc83314494 \h </w:instrText>
            </w:r>
            <w:r w:rsidR="0036536C">
              <w:rPr>
                <w:noProof/>
                <w:webHidden/>
              </w:rPr>
            </w:r>
            <w:r w:rsidR="0036536C">
              <w:rPr>
                <w:noProof/>
                <w:webHidden/>
              </w:rPr>
              <w:fldChar w:fldCharType="separate"/>
            </w:r>
            <w:r w:rsidR="0036536C">
              <w:rPr>
                <w:noProof/>
                <w:webHidden/>
              </w:rPr>
              <w:t>22</w:t>
            </w:r>
            <w:r w:rsidR="0036536C">
              <w:rPr>
                <w:noProof/>
                <w:webHidden/>
              </w:rPr>
              <w:fldChar w:fldCharType="end"/>
            </w:r>
          </w:hyperlink>
        </w:p>
        <w:p w14:paraId="236D3758" w14:textId="77777777" w:rsidR="0036536C" w:rsidRDefault="000A49AC">
          <w:pPr>
            <w:pStyle w:val="TDC1"/>
            <w:rPr>
              <w:noProof/>
              <w:sz w:val="22"/>
              <w:szCs w:val="22"/>
              <w:lang w:val="es-MX" w:eastAsia="es-MX"/>
            </w:rPr>
          </w:pPr>
          <w:hyperlink w:anchor="_Toc83314495" w:history="1">
            <w:r w:rsidR="0036536C" w:rsidRPr="00943664">
              <w:rPr>
                <w:rStyle w:val="Hipervnculo"/>
                <w:rFonts w:eastAsia="Calibri"/>
                <w:b/>
                <w:noProof/>
                <w:lang w:val="es-ES"/>
              </w:rPr>
              <w:t>R E S O L U T I V O S</w:t>
            </w:r>
            <w:r w:rsidR="0036536C">
              <w:rPr>
                <w:noProof/>
                <w:webHidden/>
              </w:rPr>
              <w:tab/>
            </w:r>
            <w:r w:rsidR="0036536C">
              <w:rPr>
                <w:noProof/>
                <w:webHidden/>
              </w:rPr>
              <w:fldChar w:fldCharType="begin"/>
            </w:r>
            <w:r w:rsidR="0036536C">
              <w:rPr>
                <w:noProof/>
                <w:webHidden/>
              </w:rPr>
              <w:instrText xml:space="preserve"> PAGEREF _Toc83314495 \h </w:instrText>
            </w:r>
            <w:r w:rsidR="0036536C">
              <w:rPr>
                <w:noProof/>
                <w:webHidden/>
              </w:rPr>
            </w:r>
            <w:r w:rsidR="0036536C">
              <w:rPr>
                <w:noProof/>
                <w:webHidden/>
              </w:rPr>
              <w:fldChar w:fldCharType="separate"/>
            </w:r>
            <w:r w:rsidR="0036536C">
              <w:rPr>
                <w:noProof/>
                <w:webHidden/>
              </w:rPr>
              <w:t>25</w:t>
            </w:r>
            <w:r w:rsidR="0036536C">
              <w:rPr>
                <w:noProof/>
                <w:webHidden/>
              </w:rPr>
              <w:fldChar w:fldCharType="end"/>
            </w:r>
          </w:hyperlink>
        </w:p>
        <w:p w14:paraId="4DD6AE39" w14:textId="07ACEDB6" w:rsidR="001714D9" w:rsidRDefault="00763298" w:rsidP="001714D9">
          <w:pPr>
            <w:tabs>
              <w:tab w:val="left" w:pos="0"/>
            </w:tabs>
            <w:spacing w:line="360" w:lineRule="auto"/>
            <w:rPr>
              <w:rFonts w:ascii="Palatino Linotype" w:hAnsi="Palatino Linotype"/>
              <w:b/>
              <w:bCs/>
            </w:rPr>
          </w:pPr>
          <w:r w:rsidRPr="003C54DE">
            <w:rPr>
              <w:rFonts w:ascii="Palatino Linotype" w:hAnsi="Palatino Linotype"/>
              <w:b/>
              <w:bCs/>
              <w:sz w:val="20"/>
            </w:rPr>
            <w:fldChar w:fldCharType="end"/>
          </w:r>
        </w:p>
      </w:sdtContent>
    </w:sdt>
    <w:p w14:paraId="075AE7C7" w14:textId="77777777" w:rsidR="00DD0B05" w:rsidRDefault="00DD0B05" w:rsidP="001714D9">
      <w:pPr>
        <w:tabs>
          <w:tab w:val="left" w:pos="0"/>
        </w:tabs>
        <w:spacing w:line="360" w:lineRule="auto"/>
        <w:rPr>
          <w:rFonts w:ascii="Palatino Linotype" w:hAnsi="Palatino Linotype"/>
        </w:rPr>
      </w:pPr>
    </w:p>
    <w:p w14:paraId="457A727E" w14:textId="77777777" w:rsidR="00DD0B05" w:rsidRDefault="00DD0B05" w:rsidP="001714D9">
      <w:pPr>
        <w:tabs>
          <w:tab w:val="left" w:pos="0"/>
        </w:tabs>
        <w:spacing w:line="360" w:lineRule="auto"/>
        <w:rPr>
          <w:rFonts w:ascii="Palatino Linotype" w:hAnsi="Palatino Linotype"/>
        </w:rPr>
      </w:pPr>
    </w:p>
    <w:p w14:paraId="27972FB2" w14:textId="77777777" w:rsidR="006223B1" w:rsidRDefault="006223B1" w:rsidP="001714D9">
      <w:pPr>
        <w:tabs>
          <w:tab w:val="left" w:pos="0"/>
        </w:tabs>
        <w:spacing w:line="360" w:lineRule="auto"/>
        <w:rPr>
          <w:rFonts w:ascii="Palatino Linotype" w:hAnsi="Palatino Linotype"/>
        </w:rPr>
      </w:pPr>
    </w:p>
    <w:p w14:paraId="6E0D7B74" w14:textId="77777777" w:rsidR="006223B1" w:rsidRDefault="006223B1" w:rsidP="001714D9">
      <w:pPr>
        <w:tabs>
          <w:tab w:val="left" w:pos="0"/>
        </w:tabs>
        <w:spacing w:line="360" w:lineRule="auto"/>
        <w:rPr>
          <w:rFonts w:ascii="Palatino Linotype" w:hAnsi="Palatino Linotype"/>
        </w:rPr>
      </w:pPr>
    </w:p>
    <w:p w14:paraId="0712566C" w14:textId="77777777" w:rsidR="00EF5F63" w:rsidRDefault="00EF5F63" w:rsidP="001714D9">
      <w:pPr>
        <w:tabs>
          <w:tab w:val="left" w:pos="0"/>
        </w:tabs>
        <w:spacing w:line="360" w:lineRule="auto"/>
        <w:rPr>
          <w:rFonts w:ascii="Palatino Linotype" w:hAnsi="Palatino Linotype"/>
        </w:rPr>
      </w:pPr>
    </w:p>
    <w:p w14:paraId="2166BCAE" w14:textId="77777777" w:rsidR="00244D8F" w:rsidRDefault="00244D8F" w:rsidP="001714D9">
      <w:pPr>
        <w:tabs>
          <w:tab w:val="left" w:pos="0"/>
        </w:tabs>
        <w:spacing w:line="360" w:lineRule="auto"/>
        <w:rPr>
          <w:rFonts w:ascii="Palatino Linotype" w:hAnsi="Palatino Linotype"/>
        </w:rPr>
      </w:pPr>
    </w:p>
    <w:p w14:paraId="7D612A5C" w14:textId="77777777" w:rsidR="00244D8F" w:rsidRDefault="00244D8F" w:rsidP="001714D9">
      <w:pPr>
        <w:tabs>
          <w:tab w:val="left" w:pos="0"/>
        </w:tabs>
        <w:spacing w:line="360" w:lineRule="auto"/>
        <w:rPr>
          <w:rFonts w:ascii="Palatino Linotype" w:hAnsi="Palatino Linotype"/>
        </w:rPr>
      </w:pPr>
    </w:p>
    <w:p w14:paraId="13A312BF" w14:textId="77777777" w:rsidR="00244D8F" w:rsidRDefault="00244D8F" w:rsidP="001714D9">
      <w:pPr>
        <w:tabs>
          <w:tab w:val="left" w:pos="0"/>
        </w:tabs>
        <w:spacing w:line="360" w:lineRule="auto"/>
        <w:rPr>
          <w:rFonts w:ascii="Palatino Linotype" w:hAnsi="Palatino Linotype"/>
        </w:rPr>
      </w:pPr>
    </w:p>
    <w:p w14:paraId="73F7F940" w14:textId="7149F955" w:rsidR="00662C69" w:rsidRPr="00553B9E" w:rsidRDefault="009B11D6" w:rsidP="00EF5F63">
      <w:pPr>
        <w:tabs>
          <w:tab w:val="left" w:pos="0"/>
        </w:tabs>
        <w:spacing w:line="360" w:lineRule="auto"/>
        <w:jc w:val="both"/>
        <w:rPr>
          <w:rFonts w:ascii="Palatino Linotype" w:hAnsi="Palatino Linotype"/>
        </w:rPr>
      </w:pPr>
      <w:r w:rsidRPr="00553B9E">
        <w:rPr>
          <w:rFonts w:ascii="Palatino Linotype" w:hAnsi="Palatino Linotype"/>
        </w:rPr>
        <w:lastRenderedPageBreak/>
        <w:t>R</w:t>
      </w:r>
      <w:r w:rsidR="00662C69" w:rsidRPr="00553B9E">
        <w:rPr>
          <w:rFonts w:ascii="Palatino Linotype" w:hAnsi="Palatino Linotype"/>
        </w:rPr>
        <w:t xml:space="preserve">esolución del Pleno del Instituto de Transparencia, Acceso a la Información Pública y Protección de Datos Personales del </w:t>
      </w:r>
      <w:r w:rsidR="00662C69" w:rsidRPr="00EF5F63">
        <w:rPr>
          <w:rFonts w:ascii="Palatino Linotype" w:hAnsi="Palatino Linotype"/>
        </w:rPr>
        <w:t>Estado de México y Mun</w:t>
      </w:r>
      <w:r w:rsidR="000D5A1D" w:rsidRPr="00EF5F63">
        <w:rPr>
          <w:rFonts w:ascii="Palatino Linotype" w:hAnsi="Palatino Linotype"/>
        </w:rPr>
        <w:t>icipios, con</w:t>
      </w:r>
      <w:r w:rsidR="00662C69" w:rsidRPr="00EF5F63">
        <w:rPr>
          <w:rFonts w:ascii="Palatino Linotype" w:hAnsi="Palatino Linotype"/>
        </w:rPr>
        <w:t xml:space="preserve"> </w:t>
      </w:r>
      <w:r w:rsidR="00485DB6" w:rsidRPr="00EF5F63">
        <w:rPr>
          <w:rFonts w:ascii="Palatino Linotype" w:hAnsi="Palatino Linotype"/>
        </w:rPr>
        <w:t xml:space="preserve">domicilio </w:t>
      </w:r>
      <w:r w:rsidR="00662C69" w:rsidRPr="00EF5F63">
        <w:rPr>
          <w:rFonts w:ascii="Palatino Linotype" w:hAnsi="Palatino Linotype"/>
        </w:rPr>
        <w:t xml:space="preserve">en Metepec, Estado de México; de </w:t>
      </w:r>
      <w:r w:rsidR="000D5A1D" w:rsidRPr="00EF5F63">
        <w:rPr>
          <w:rFonts w:ascii="Palatino Linotype" w:hAnsi="Palatino Linotype"/>
        </w:rPr>
        <w:t>fecha</w:t>
      </w:r>
      <w:r w:rsidR="00EF5F63" w:rsidRPr="00EF5F63">
        <w:rPr>
          <w:rFonts w:ascii="Palatino Linotype" w:hAnsi="Palatino Linotype"/>
        </w:rPr>
        <w:t xml:space="preserve"> </w:t>
      </w:r>
      <w:r w:rsidR="00EC301D">
        <w:rPr>
          <w:rFonts w:ascii="Palatino Linotype" w:eastAsia="MS Mincho" w:hAnsi="Palatino Linotype" w:cs="Times New Roman"/>
        </w:rPr>
        <w:t>trece (13</w:t>
      </w:r>
      <w:r w:rsidR="00EF5F63" w:rsidRPr="00EF5F63">
        <w:rPr>
          <w:rFonts w:ascii="Palatino Linotype" w:eastAsia="MS Mincho" w:hAnsi="Palatino Linotype" w:cs="Times New Roman"/>
        </w:rPr>
        <w:t xml:space="preserve">) de </w:t>
      </w:r>
      <w:r w:rsidR="00EC301D">
        <w:rPr>
          <w:rFonts w:ascii="Palatino Linotype" w:eastAsia="MS Mincho" w:hAnsi="Palatino Linotype" w:cs="Times New Roman"/>
        </w:rPr>
        <w:t>octubre</w:t>
      </w:r>
      <w:r w:rsidR="00EF5F63" w:rsidRPr="00EF5F63">
        <w:rPr>
          <w:rFonts w:ascii="Palatino Linotype" w:eastAsia="MS Mincho" w:hAnsi="Palatino Linotype" w:cs="Times New Roman"/>
        </w:rPr>
        <w:t xml:space="preserve"> </w:t>
      </w:r>
      <w:r w:rsidR="00EF5F63">
        <w:rPr>
          <w:rFonts w:ascii="Palatino Linotype" w:eastAsia="MS Mincho" w:hAnsi="Palatino Linotype" w:cs="Times New Roman"/>
        </w:rPr>
        <w:t>de dos mil veintiuno.</w:t>
      </w:r>
    </w:p>
    <w:p w14:paraId="5A51B5EC" w14:textId="77777777" w:rsidR="008A5A73" w:rsidRPr="00553B9E" w:rsidRDefault="008A5A73" w:rsidP="001105B5">
      <w:pPr>
        <w:tabs>
          <w:tab w:val="left" w:pos="0"/>
          <w:tab w:val="left" w:pos="3465"/>
        </w:tabs>
        <w:spacing w:line="360" w:lineRule="auto"/>
        <w:jc w:val="both"/>
        <w:rPr>
          <w:rFonts w:ascii="Palatino Linotype" w:hAnsi="Palatino Linotype"/>
        </w:rPr>
      </w:pPr>
    </w:p>
    <w:p w14:paraId="02C1324E" w14:textId="1BD973C7" w:rsidR="00662C69" w:rsidRPr="00553B9E" w:rsidRDefault="00662C69" w:rsidP="001105B5">
      <w:pPr>
        <w:tabs>
          <w:tab w:val="left" w:pos="0"/>
        </w:tabs>
        <w:spacing w:line="360" w:lineRule="auto"/>
        <w:jc w:val="both"/>
        <w:rPr>
          <w:rFonts w:ascii="Palatino Linotype" w:hAnsi="Palatino Linotype"/>
        </w:rPr>
      </w:pPr>
      <w:r w:rsidRPr="00EF5F63">
        <w:rPr>
          <w:rFonts w:ascii="Palatino Linotype" w:hAnsi="Palatino Linotype"/>
          <w:b/>
        </w:rPr>
        <w:t>VISTO</w:t>
      </w:r>
      <w:r w:rsidRPr="00EF5F63">
        <w:rPr>
          <w:rFonts w:ascii="Palatino Linotype" w:hAnsi="Palatino Linotype"/>
        </w:rPr>
        <w:t xml:space="preserve"> </w:t>
      </w:r>
      <w:r w:rsidR="00EF5F63" w:rsidRPr="00EF5F63">
        <w:rPr>
          <w:rFonts w:ascii="Palatino Linotype" w:eastAsia="MS Mincho" w:hAnsi="Palatino Linotype" w:cs="Times New Roman"/>
        </w:rPr>
        <w:t>el expediente electrónico formado con motivo del recurso de revisión</w:t>
      </w:r>
      <w:r w:rsidR="00EF5F63" w:rsidRPr="00EF5F63">
        <w:rPr>
          <w:rFonts w:ascii="Palatino Linotype" w:eastAsia="MS Mincho" w:hAnsi="Palatino Linotype" w:cs="Arial"/>
          <w:b/>
          <w:bCs/>
        </w:rPr>
        <w:t xml:space="preserve">, </w:t>
      </w:r>
      <w:r w:rsidR="00EC301D">
        <w:rPr>
          <w:rFonts w:ascii="Palatino Linotype" w:hAnsi="Palatino Linotype" w:cs="Arial"/>
          <w:b/>
          <w:bCs/>
          <w:lang w:eastAsia="es-MX"/>
        </w:rPr>
        <w:t>03368</w:t>
      </w:r>
      <w:r w:rsidR="00EF5F63" w:rsidRPr="00EF5F63">
        <w:rPr>
          <w:rFonts w:ascii="Palatino Linotype" w:hAnsi="Palatino Linotype" w:cs="Arial"/>
          <w:b/>
          <w:bCs/>
          <w:lang w:eastAsia="es-MX"/>
        </w:rPr>
        <w:t xml:space="preserve">/INFOEM/IP/RR/2021 </w:t>
      </w:r>
      <w:r w:rsidR="00EF5F63" w:rsidRPr="00EF5F63">
        <w:rPr>
          <w:rFonts w:ascii="Palatino Linotype" w:eastAsia="MS Mincho" w:hAnsi="Palatino Linotype" w:cs="Times New Roman"/>
        </w:rPr>
        <w:t xml:space="preserve">promovido por </w:t>
      </w:r>
      <w:r w:rsidR="007359F5">
        <w:rPr>
          <w:rFonts w:ascii="Palatino Linotype" w:eastAsia="MS Mincho" w:hAnsi="Palatino Linotype" w:cs="Times New Roman"/>
          <w:b/>
        </w:rPr>
        <w:t>xxxxxxxx xxx xxxxxxxxx</w:t>
      </w:r>
      <w:r w:rsidR="00EC301D">
        <w:rPr>
          <w:rFonts w:ascii="Palatino Linotype" w:eastAsia="MS Mincho" w:hAnsi="Palatino Linotype" w:cs="Times New Roman"/>
          <w:b/>
        </w:rPr>
        <w:t xml:space="preserve">, </w:t>
      </w:r>
      <w:r w:rsidR="00EF5F63" w:rsidRPr="00EF5F63">
        <w:rPr>
          <w:rFonts w:ascii="Palatino Linotype" w:eastAsia="MS Mincho" w:hAnsi="Palatino Linotype" w:cs="Times New Roman"/>
        </w:rPr>
        <w:t>en su calidad de</w:t>
      </w:r>
      <w:r w:rsidR="00EF5F63" w:rsidRPr="00EF5F63">
        <w:rPr>
          <w:rFonts w:ascii="Palatino Linotype" w:hAnsi="Palatino Linotype"/>
          <w:b/>
        </w:rPr>
        <w:t xml:space="preserve"> </w:t>
      </w:r>
      <w:r w:rsidR="00EF5F63" w:rsidRPr="00EF5F63">
        <w:rPr>
          <w:rFonts w:ascii="Palatino Linotype" w:eastAsia="MS Mincho" w:hAnsi="Palatino Linotype" w:cs="Arial"/>
          <w:b/>
        </w:rPr>
        <w:t>RECURRENTE</w:t>
      </w:r>
      <w:r w:rsidR="00EF5F63" w:rsidRPr="00EF5F63">
        <w:rPr>
          <w:rFonts w:ascii="Palatino Linotype" w:eastAsia="MS Mincho" w:hAnsi="Palatino Linotype" w:cs="Arial"/>
        </w:rPr>
        <w:t xml:space="preserve">, en contra de la respuesta del </w:t>
      </w:r>
      <w:r w:rsidR="00EF5F63" w:rsidRPr="00EF5F63">
        <w:rPr>
          <w:rFonts w:ascii="Palatino Linotype" w:eastAsia="MS Mincho" w:hAnsi="Palatino Linotype" w:cs="Arial"/>
          <w:b/>
        </w:rPr>
        <w:t xml:space="preserve">Ayuntamiento de </w:t>
      </w:r>
      <w:r w:rsidR="00EC301D">
        <w:rPr>
          <w:rFonts w:ascii="Palatino Linotype" w:eastAsia="MS Mincho" w:hAnsi="Palatino Linotype" w:cs="Arial"/>
          <w:b/>
        </w:rPr>
        <w:t>Chimalhuacán</w:t>
      </w:r>
      <w:r w:rsidR="00EF5F63" w:rsidRPr="00EF5F63">
        <w:rPr>
          <w:rFonts w:ascii="Palatino Linotype" w:eastAsia="MS Mincho" w:hAnsi="Palatino Linotype" w:cs="Arial"/>
          <w:b/>
        </w:rPr>
        <w:t xml:space="preserve"> </w:t>
      </w:r>
      <w:r w:rsidR="00EF5F63" w:rsidRPr="00EF5F63">
        <w:rPr>
          <w:rFonts w:ascii="Palatino Linotype" w:eastAsia="MS Mincho" w:hAnsi="Palatino Linotype" w:cs="Times New Roman"/>
        </w:rPr>
        <w:t>en lo sucesivo el</w:t>
      </w:r>
      <w:r w:rsidR="00EF5F63" w:rsidRPr="00EF5F63">
        <w:rPr>
          <w:rFonts w:ascii="Palatino Linotype" w:eastAsia="MS Mincho" w:hAnsi="Palatino Linotype" w:cs="Times New Roman"/>
          <w:b/>
        </w:rPr>
        <w:t xml:space="preserve"> SUJETO OBLIGADO</w:t>
      </w:r>
      <w:r w:rsidR="00EF5F63" w:rsidRPr="00EF5F63">
        <w:rPr>
          <w:rFonts w:ascii="Palatino Linotype" w:eastAsia="MS Mincho" w:hAnsi="Palatino Linotype" w:cs="Times New Roman"/>
          <w:bCs/>
        </w:rPr>
        <w:t>,</w:t>
      </w:r>
      <w:r w:rsidR="00EF5F63" w:rsidRPr="00EF5F63">
        <w:rPr>
          <w:rFonts w:ascii="Palatino Linotype" w:eastAsia="MS Mincho" w:hAnsi="Palatino Linotype" w:cs="Times New Roman"/>
          <w:b/>
        </w:rPr>
        <w:t xml:space="preserve"> </w:t>
      </w:r>
      <w:r w:rsidR="00EF5F63" w:rsidRPr="00EF5F63">
        <w:rPr>
          <w:rFonts w:ascii="Palatino Linotype" w:eastAsia="MS Mincho" w:hAnsi="Palatino Linotype" w:cs="Times New Roman"/>
        </w:rPr>
        <w:t>se procede a dictar la presente resolución, con base en los siguientes</w:t>
      </w:r>
      <w:r w:rsidRPr="00EF5F63">
        <w:rPr>
          <w:rFonts w:ascii="Palatino Linotype" w:hAnsi="Palatino Linotype"/>
        </w:rPr>
        <w:t>:</w:t>
      </w:r>
    </w:p>
    <w:p w14:paraId="0BBCF3EE" w14:textId="77777777" w:rsidR="008A5A73" w:rsidRPr="00553B9E" w:rsidRDefault="008A5A73" w:rsidP="001105B5">
      <w:pPr>
        <w:tabs>
          <w:tab w:val="left" w:pos="0"/>
        </w:tabs>
        <w:spacing w:line="360" w:lineRule="auto"/>
        <w:jc w:val="both"/>
        <w:rPr>
          <w:rFonts w:ascii="Palatino Linotype" w:hAnsi="Palatino Linotype"/>
        </w:rPr>
      </w:pPr>
    </w:p>
    <w:p w14:paraId="769E1410" w14:textId="70D07E04" w:rsidR="00587366" w:rsidRPr="00553B9E"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83314488"/>
      <w:r w:rsidRPr="00553B9E">
        <w:rPr>
          <w:b/>
          <w:szCs w:val="24"/>
        </w:rPr>
        <w:t>A</w:t>
      </w:r>
      <w:r w:rsidR="00EF5F63">
        <w:rPr>
          <w:b/>
          <w:szCs w:val="24"/>
        </w:rPr>
        <w:t xml:space="preserve"> </w:t>
      </w:r>
      <w:r w:rsidRPr="00553B9E">
        <w:rPr>
          <w:b/>
          <w:szCs w:val="24"/>
        </w:rPr>
        <w:t>N</w:t>
      </w:r>
      <w:r w:rsidR="00EF5F63">
        <w:rPr>
          <w:b/>
          <w:szCs w:val="24"/>
        </w:rPr>
        <w:t xml:space="preserve"> </w:t>
      </w:r>
      <w:r w:rsidRPr="00553B9E">
        <w:rPr>
          <w:b/>
          <w:szCs w:val="24"/>
        </w:rPr>
        <w:t>TE</w:t>
      </w:r>
      <w:r w:rsidR="00EF5F63">
        <w:rPr>
          <w:b/>
          <w:szCs w:val="24"/>
        </w:rPr>
        <w:t xml:space="preserve"> </w:t>
      </w:r>
      <w:r w:rsidRPr="00553B9E">
        <w:rPr>
          <w:b/>
          <w:szCs w:val="24"/>
        </w:rPr>
        <w:t>C</w:t>
      </w:r>
      <w:r w:rsidR="00EF5F63">
        <w:rPr>
          <w:b/>
          <w:szCs w:val="24"/>
        </w:rPr>
        <w:t xml:space="preserve"> </w:t>
      </w:r>
      <w:r w:rsidRPr="00553B9E">
        <w:rPr>
          <w:b/>
          <w:szCs w:val="24"/>
        </w:rPr>
        <w:t>E</w:t>
      </w:r>
      <w:r w:rsidR="00EF5F63">
        <w:rPr>
          <w:b/>
          <w:szCs w:val="24"/>
        </w:rPr>
        <w:t xml:space="preserve"> </w:t>
      </w:r>
      <w:r w:rsidRPr="00553B9E">
        <w:rPr>
          <w:b/>
          <w:szCs w:val="24"/>
        </w:rPr>
        <w:t>D</w:t>
      </w:r>
      <w:r w:rsidR="00EF5F63">
        <w:rPr>
          <w:b/>
          <w:szCs w:val="24"/>
        </w:rPr>
        <w:t xml:space="preserve"> </w:t>
      </w:r>
      <w:r w:rsidRPr="00553B9E">
        <w:rPr>
          <w:b/>
          <w:szCs w:val="24"/>
        </w:rPr>
        <w:t>E</w:t>
      </w:r>
      <w:r w:rsidR="00EF5F63">
        <w:rPr>
          <w:b/>
          <w:szCs w:val="24"/>
        </w:rPr>
        <w:t xml:space="preserve"> </w:t>
      </w:r>
      <w:r w:rsidRPr="00553B9E">
        <w:rPr>
          <w:b/>
          <w:szCs w:val="24"/>
        </w:rPr>
        <w:t>N</w:t>
      </w:r>
      <w:r w:rsidR="00EF5F63">
        <w:rPr>
          <w:b/>
          <w:szCs w:val="24"/>
        </w:rPr>
        <w:t xml:space="preserve"> </w:t>
      </w:r>
      <w:r w:rsidRPr="00553B9E">
        <w:rPr>
          <w:b/>
          <w:szCs w:val="24"/>
        </w:rPr>
        <w:t>T</w:t>
      </w:r>
      <w:r w:rsidR="00EF5F63">
        <w:rPr>
          <w:b/>
          <w:szCs w:val="24"/>
        </w:rPr>
        <w:t xml:space="preserve"> </w:t>
      </w:r>
      <w:r w:rsidRPr="00553B9E">
        <w:rPr>
          <w:b/>
          <w:szCs w:val="24"/>
        </w:rPr>
        <w:t>E</w:t>
      </w:r>
      <w:r w:rsidR="00EF5F63">
        <w:rPr>
          <w:b/>
          <w:szCs w:val="24"/>
        </w:rPr>
        <w:t xml:space="preserve"> </w:t>
      </w:r>
      <w:r w:rsidRPr="00553B9E">
        <w:rPr>
          <w:b/>
          <w:szCs w:val="24"/>
        </w:rPr>
        <w:t>S</w:t>
      </w:r>
      <w:bookmarkEnd w:id="0"/>
      <w:bookmarkEnd w:id="1"/>
      <w:bookmarkEnd w:id="2"/>
    </w:p>
    <w:p w14:paraId="468D1AB4" w14:textId="77777777" w:rsidR="008A5A73" w:rsidRPr="00553B9E" w:rsidRDefault="008A5A73" w:rsidP="001105B5">
      <w:pPr>
        <w:tabs>
          <w:tab w:val="left" w:pos="0"/>
        </w:tabs>
        <w:spacing w:line="360" w:lineRule="auto"/>
        <w:rPr>
          <w:rFonts w:ascii="Palatino Linotype" w:hAnsi="Palatino Linotype"/>
          <w:lang w:eastAsia="en-US"/>
        </w:rPr>
      </w:pPr>
    </w:p>
    <w:p w14:paraId="5132D042" w14:textId="01FCFB6C" w:rsidR="00BD59CD" w:rsidRPr="00553B9E" w:rsidRDefault="00E413B7" w:rsidP="00BD59CD">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553B9E">
        <w:rPr>
          <w:rFonts w:ascii="Palatino Linotype" w:eastAsia="Calibri" w:hAnsi="Palatino Linotype" w:cs="Arial"/>
        </w:rPr>
        <w:t>El</w:t>
      </w:r>
      <w:r w:rsidR="00D9392E" w:rsidRPr="00553B9E">
        <w:rPr>
          <w:rFonts w:ascii="Palatino Linotype" w:eastAsia="Calibri" w:hAnsi="Palatino Linotype" w:cs="Arial"/>
        </w:rPr>
        <w:t xml:space="preserve"> </w:t>
      </w:r>
      <w:r w:rsidR="00EC301D">
        <w:rPr>
          <w:rFonts w:ascii="Palatino Linotype" w:eastAsia="Calibri" w:hAnsi="Palatino Linotype" w:cs="Arial"/>
          <w:lang w:val="es-ES"/>
        </w:rPr>
        <w:t>doce (12) de mayo</w:t>
      </w:r>
      <w:r w:rsidR="00EF5F63" w:rsidRPr="00E07B1D">
        <w:rPr>
          <w:rFonts w:ascii="Palatino Linotype" w:eastAsia="Calibri" w:hAnsi="Palatino Linotype" w:cs="Arial"/>
          <w:lang w:val="es-ES"/>
        </w:rPr>
        <w:t xml:space="preserve"> de dos mil veintiuno,</w:t>
      </w:r>
      <w:r w:rsidR="00EF5F63" w:rsidRPr="00E07B1D">
        <w:rPr>
          <w:rFonts w:ascii="Palatino Linotype" w:eastAsia="Calibri" w:hAnsi="Palatino Linotype" w:cs="Times New Roman"/>
          <w:lang w:val="es-ES"/>
        </w:rPr>
        <w:t xml:space="preserve"> se presentó </w:t>
      </w:r>
      <w:r w:rsidR="00EF5F63" w:rsidRPr="00E07B1D">
        <w:rPr>
          <w:rFonts w:ascii="Palatino Linotype" w:eastAsia="Calibri" w:hAnsi="Palatino Linotype" w:cs="Arial"/>
          <w:lang w:val="es-ES"/>
        </w:rPr>
        <w:t xml:space="preserve">ante el </w:t>
      </w:r>
      <w:r w:rsidR="00EF5F63" w:rsidRPr="00E07B1D">
        <w:rPr>
          <w:rFonts w:ascii="Palatino Linotype" w:eastAsia="Calibri" w:hAnsi="Palatino Linotype" w:cs="Arial"/>
          <w:b/>
          <w:lang w:val="es-ES"/>
        </w:rPr>
        <w:t>SUJETO OBLIGADO</w:t>
      </w:r>
      <w:r w:rsidR="00EF5F63" w:rsidRPr="00E07B1D">
        <w:rPr>
          <w:rFonts w:ascii="Palatino Linotype" w:eastAsia="Calibri" w:hAnsi="Palatino Linotype" w:cs="Arial"/>
        </w:rPr>
        <w:t xml:space="preserve"> vía </w:t>
      </w:r>
      <w:r w:rsidR="00EF5F63" w:rsidRPr="00E07B1D">
        <w:rPr>
          <w:rFonts w:ascii="Palatino Linotype" w:eastAsia="Calibri" w:hAnsi="Palatino Linotype" w:cs="Arial"/>
          <w:lang w:val="es-ES"/>
        </w:rPr>
        <w:t xml:space="preserve">Sistema de Acceso a la Información Mexiquense </w:t>
      </w:r>
      <w:r w:rsidR="00EF5F63" w:rsidRPr="00E07B1D">
        <w:rPr>
          <w:rFonts w:ascii="Palatino Linotype" w:eastAsia="Calibri" w:hAnsi="Palatino Linotype" w:cs="Arial"/>
          <w:b/>
          <w:lang w:val="es-ES"/>
        </w:rPr>
        <w:t>SAIMEX</w:t>
      </w:r>
      <w:r w:rsidR="00EF5F63" w:rsidRPr="00E07B1D">
        <w:rPr>
          <w:rFonts w:ascii="Palatino Linotype" w:eastAsia="Calibri" w:hAnsi="Palatino Linotype" w:cs="Arial"/>
          <w:lang w:val="es-ES"/>
        </w:rPr>
        <w:t xml:space="preserve">, la solicitud de información pública registrada con el número </w:t>
      </w:r>
      <w:r w:rsidR="00EC301D">
        <w:rPr>
          <w:rFonts w:ascii="Palatino Linotype" w:eastAsia="Calibri" w:hAnsi="Palatino Linotype" w:cs="Arial"/>
          <w:b/>
          <w:bCs/>
        </w:rPr>
        <w:t>00094</w:t>
      </w:r>
      <w:r w:rsidR="00EF5F63" w:rsidRPr="00C664FB">
        <w:rPr>
          <w:rFonts w:ascii="Palatino Linotype" w:hAnsi="Palatino Linotype"/>
          <w:b/>
          <w:bCs/>
        </w:rPr>
        <w:t>/</w:t>
      </w:r>
      <w:r w:rsidR="00EC301D">
        <w:rPr>
          <w:rFonts w:ascii="Palatino Linotype" w:hAnsi="Palatino Linotype"/>
          <w:b/>
          <w:bCs/>
        </w:rPr>
        <w:t>CHIMALHU</w:t>
      </w:r>
      <w:r w:rsidR="00EF5F63" w:rsidRPr="00C664FB">
        <w:rPr>
          <w:rFonts w:ascii="Palatino Linotype" w:hAnsi="Palatino Linotype"/>
          <w:b/>
          <w:bCs/>
        </w:rPr>
        <w:t>/IP/2021</w:t>
      </w:r>
      <w:r w:rsidR="00EF5F63">
        <w:rPr>
          <w:rFonts w:ascii="Palatino Linotype" w:hAnsi="Palatino Linotype"/>
          <w:b/>
          <w:bCs/>
        </w:rPr>
        <w:t xml:space="preserve"> </w:t>
      </w:r>
      <w:r w:rsidR="00EF5F63" w:rsidRPr="00E07B1D">
        <w:rPr>
          <w:rFonts w:ascii="Palatino Linotype" w:eastAsia="Calibri" w:hAnsi="Palatino Linotype" w:cs="Arial"/>
          <w:lang w:val="es-ES"/>
        </w:rPr>
        <w:t>mediante la cual solicitó</w:t>
      </w:r>
      <w:r w:rsidR="00FB54FB" w:rsidRPr="00553B9E">
        <w:rPr>
          <w:rFonts w:ascii="Palatino Linotype" w:eastAsia="Calibri" w:hAnsi="Palatino Linotype" w:cs="Arial"/>
        </w:rPr>
        <w:t>:</w:t>
      </w:r>
    </w:p>
    <w:p w14:paraId="5CE31BCA" w14:textId="77777777" w:rsidR="00EC301D" w:rsidRDefault="00EC301D" w:rsidP="00EC301D">
      <w:pPr>
        <w:ind w:right="40"/>
        <w:jc w:val="both"/>
        <w:rPr>
          <w:rFonts w:ascii="Palatino Linotype" w:hAnsi="Palatino Linotype" w:cs="Arial"/>
          <w:i/>
          <w:sz w:val="22"/>
          <w:szCs w:val="22"/>
          <w:lang w:val="es-ES"/>
        </w:rPr>
      </w:pPr>
    </w:p>
    <w:p w14:paraId="56BC573C" w14:textId="77777777" w:rsidR="00EC301D" w:rsidRPr="00EC301D" w:rsidRDefault="00EC301D" w:rsidP="00EC301D">
      <w:pPr>
        <w:ind w:left="567" w:right="616"/>
        <w:jc w:val="both"/>
        <w:rPr>
          <w:rFonts w:ascii="Palatino Linotype" w:hAnsi="Palatino Linotype"/>
          <w:i/>
          <w:sz w:val="22"/>
          <w:szCs w:val="22"/>
        </w:rPr>
      </w:pPr>
      <w:r w:rsidRPr="00EC301D">
        <w:rPr>
          <w:rFonts w:ascii="Palatino Linotype" w:hAnsi="Palatino Linotype" w:cs="Arial"/>
          <w:i/>
          <w:sz w:val="22"/>
          <w:szCs w:val="22"/>
          <w:lang w:val="es-ES"/>
        </w:rPr>
        <w:t>“</w:t>
      </w:r>
      <w:r w:rsidRPr="00EC301D">
        <w:rPr>
          <w:rFonts w:ascii="Palatino Linotype" w:hAnsi="Palatino Linotype"/>
          <w:i/>
          <w:color w:val="000000"/>
          <w:sz w:val="22"/>
          <w:szCs w:val="22"/>
        </w:rPr>
        <w:t>solicito nombre completo, categoría y sueldo del mes de mayo 2021 de todo el personal sindicalizado de H. ayuntamiento de Chimalhuacán en versión publica.”</w:t>
      </w:r>
      <w:r w:rsidRPr="00EC301D">
        <w:rPr>
          <w:rFonts w:ascii="Palatino Linotype" w:hAnsi="Palatino Linotype"/>
          <w:i/>
          <w:iCs/>
          <w:color w:val="000000"/>
          <w:sz w:val="22"/>
          <w:szCs w:val="22"/>
        </w:rPr>
        <w:t xml:space="preserve"> (Sic)</w:t>
      </w:r>
      <w:r w:rsidRPr="00EC301D">
        <w:rPr>
          <w:rFonts w:ascii="Palatino Linotype" w:hAnsi="Palatino Linotype" w:cs="Arial"/>
          <w:i/>
          <w:sz w:val="22"/>
          <w:szCs w:val="22"/>
        </w:rPr>
        <w:t xml:space="preserve"> </w:t>
      </w:r>
    </w:p>
    <w:p w14:paraId="0297079E" w14:textId="77777777" w:rsidR="00BD59CD" w:rsidRPr="00553B9E" w:rsidRDefault="00BD59CD" w:rsidP="001714D9">
      <w:pPr>
        <w:tabs>
          <w:tab w:val="left" w:pos="0"/>
        </w:tabs>
        <w:spacing w:line="360" w:lineRule="auto"/>
        <w:jc w:val="both"/>
        <w:rPr>
          <w:rFonts w:ascii="Palatino Linotype" w:hAnsi="Palatino Linotype"/>
        </w:rPr>
      </w:pPr>
    </w:p>
    <w:p w14:paraId="1C104EF3" w14:textId="0D30B0C4" w:rsidR="005D2466" w:rsidRPr="00553B9E" w:rsidRDefault="005D2466"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553B9E">
        <w:rPr>
          <w:rFonts w:ascii="Palatino Linotype" w:hAnsi="Palatino Linotype"/>
        </w:rPr>
        <w:t xml:space="preserve">Se </w:t>
      </w:r>
      <w:r w:rsidR="00EF5F63">
        <w:rPr>
          <w:rFonts w:ascii="Palatino Linotype" w:eastAsia="MS Mincho" w:hAnsi="Palatino Linotype" w:cs="Arial"/>
        </w:rPr>
        <w:t xml:space="preserve">hace constar que </w:t>
      </w:r>
      <w:r w:rsidR="00EF5F63" w:rsidRPr="00E07B1D">
        <w:rPr>
          <w:rFonts w:ascii="Palatino Linotype" w:eastAsia="MS Mincho" w:hAnsi="Palatino Linotype" w:cs="Arial"/>
        </w:rPr>
        <w:t>señaló la modalidad de en</w:t>
      </w:r>
      <w:r w:rsidR="00EF5F63">
        <w:rPr>
          <w:rFonts w:ascii="Palatino Linotype" w:eastAsia="MS Mincho" w:hAnsi="Palatino Linotype" w:cs="Arial"/>
        </w:rPr>
        <w:t xml:space="preserve">trega a través del Sistema de Accesos a la Información Mexiquense </w:t>
      </w:r>
      <w:r w:rsidR="00EF5F63" w:rsidRPr="005E578C">
        <w:rPr>
          <w:rFonts w:ascii="Palatino Linotype" w:eastAsia="MS Mincho" w:hAnsi="Palatino Linotype" w:cs="Arial"/>
          <w:b/>
        </w:rPr>
        <w:t>(SAIMEX).</w:t>
      </w:r>
    </w:p>
    <w:p w14:paraId="3FDDC19E" w14:textId="77777777" w:rsidR="005D2466" w:rsidRPr="00553B9E" w:rsidRDefault="005D2466" w:rsidP="005D2466">
      <w:pPr>
        <w:pStyle w:val="Prrafodelista"/>
        <w:tabs>
          <w:tab w:val="left" w:pos="0"/>
        </w:tabs>
        <w:spacing w:line="360" w:lineRule="auto"/>
        <w:ind w:left="0" w:right="49"/>
        <w:jc w:val="both"/>
        <w:rPr>
          <w:rFonts w:ascii="Palatino Linotype" w:hAnsi="Palatino Linotype"/>
        </w:rPr>
      </w:pPr>
    </w:p>
    <w:p w14:paraId="24E4A2C3" w14:textId="7C99C052" w:rsidR="00DB0A6F" w:rsidRPr="00553B9E" w:rsidRDefault="00B03D62"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553B9E">
        <w:rPr>
          <w:rFonts w:ascii="Palatino Linotype" w:hAnsi="Palatino Linotype"/>
        </w:rPr>
        <w:lastRenderedPageBreak/>
        <w:t xml:space="preserve">El </w:t>
      </w:r>
      <w:r w:rsidR="00EC301D">
        <w:rPr>
          <w:rFonts w:ascii="Palatino Linotype" w:hAnsi="Palatino Linotype" w:cs="Arial"/>
        </w:rPr>
        <w:t>treinta y uno (3</w:t>
      </w:r>
      <w:r w:rsidR="00EF5F63" w:rsidRPr="006C0BB1">
        <w:rPr>
          <w:rFonts w:ascii="Palatino Linotype" w:hAnsi="Palatino Linotype" w:cs="Arial"/>
        </w:rPr>
        <w:t>1) de mayo de</w:t>
      </w:r>
      <w:r w:rsidR="00EF5F63">
        <w:rPr>
          <w:rFonts w:ascii="Palatino Linotype" w:hAnsi="Palatino Linotype" w:cs="Arial"/>
        </w:rPr>
        <w:t xml:space="preserve"> dos mil veintiuno, el </w:t>
      </w:r>
      <w:r w:rsidR="00EF5F63" w:rsidRPr="004F48D1">
        <w:rPr>
          <w:rFonts w:ascii="Palatino Linotype" w:hAnsi="Palatino Linotype" w:cs="Arial"/>
          <w:b/>
        </w:rPr>
        <w:t>SUJETO OBLIGADO</w:t>
      </w:r>
      <w:r w:rsidR="00EC301D">
        <w:rPr>
          <w:rFonts w:ascii="Palatino Linotype" w:hAnsi="Palatino Linotype" w:cs="Arial"/>
        </w:rPr>
        <w:t xml:space="preserve"> emitió respuesta, en los siguientes términos</w:t>
      </w:r>
      <w:r w:rsidR="0065200F" w:rsidRPr="00553B9E">
        <w:rPr>
          <w:rFonts w:ascii="Palatino Linotype" w:hAnsi="Palatino Linotype"/>
        </w:rPr>
        <w:t>:</w:t>
      </w:r>
      <w:r w:rsidR="0078036C" w:rsidRPr="00553B9E">
        <w:rPr>
          <w:rFonts w:ascii="Palatino Linotype" w:hAnsi="Palatino Linotype"/>
        </w:rPr>
        <w:t xml:space="preserve"> </w:t>
      </w:r>
    </w:p>
    <w:p w14:paraId="0269D75C" w14:textId="77777777" w:rsidR="0078036C" w:rsidRPr="00553B9E" w:rsidRDefault="0078036C" w:rsidP="00EC301D">
      <w:pPr>
        <w:pStyle w:val="Prrafodelista"/>
        <w:tabs>
          <w:tab w:val="left" w:pos="567"/>
        </w:tabs>
        <w:ind w:left="567" w:right="616"/>
        <w:jc w:val="both"/>
        <w:rPr>
          <w:rFonts w:ascii="Palatino Linotype" w:hAnsi="Palatino Linotype"/>
        </w:rPr>
      </w:pPr>
    </w:p>
    <w:p w14:paraId="7DDD3CE7" w14:textId="3C8F084E" w:rsidR="00D870F1" w:rsidRPr="00EC301D" w:rsidRDefault="00EC301D" w:rsidP="00EC301D">
      <w:pPr>
        <w:pStyle w:val="Prrafodelista"/>
        <w:tabs>
          <w:tab w:val="left" w:pos="567"/>
        </w:tabs>
        <w:ind w:left="567" w:right="616"/>
        <w:jc w:val="both"/>
        <w:rPr>
          <w:rFonts w:ascii="Palatino Linotype" w:hAnsi="Palatino Linotype"/>
          <w:i/>
          <w:sz w:val="22"/>
          <w:szCs w:val="22"/>
        </w:rPr>
      </w:pPr>
      <w:r w:rsidRPr="00E178C7">
        <w:rPr>
          <w:rFonts w:ascii="Palatino Linotype" w:eastAsia="MS Mincho" w:hAnsi="Palatino Linotype" w:cs="Arial"/>
          <w:b/>
          <w:i/>
          <w:sz w:val="22"/>
          <w:szCs w:val="22"/>
        </w:rPr>
        <w:t>“</w:t>
      </w:r>
      <w:r>
        <w:rPr>
          <w:rFonts w:ascii="Palatino Linotype" w:eastAsia="MS Mincho" w:hAnsi="Palatino Linotype" w:cs="Arial"/>
          <w:b/>
          <w:i/>
          <w:sz w:val="22"/>
          <w:szCs w:val="22"/>
        </w:rPr>
        <w:t>…</w:t>
      </w:r>
      <w:r w:rsidRPr="00E178C7">
        <w:rPr>
          <w:rFonts w:ascii="Palatino Linotype" w:hAnsi="Palatino Linotype"/>
          <w:i/>
          <w:color w:val="000000"/>
          <w:sz w:val="22"/>
          <w:szCs w:val="22"/>
        </w:rPr>
        <w:t>ME PERMITO INFORMAR A USTED QUE DE CONFORMIDAD CON LO QUE ESTABLECE EL ARTICULO 92 FRACCIONES VII Y VIII, NO LE PODEMOS ENTREGAR ESTA INFORMACION PORQUE NO CORRESPONDE A SERVIDORES PUBLICOS DE MANDOS MEDIOS Y SUPERIORES, POR LO QUE RESPETUOSAMENTE LE PIDO SOLICITARLA AL SUTEYM, POR TRATARSE DE LA INSTANCIA QUE PUEDE PROPORCIONARLE ESTA INFORMACION. ATENTAMENTE LA TESORERA MUNICIPAL</w:t>
      </w:r>
      <w:r w:rsidRPr="00E178C7">
        <w:rPr>
          <w:rFonts w:ascii="Palatino Linotype" w:eastAsia="MS Mincho" w:hAnsi="Palatino Linotype" w:cs="Arial"/>
          <w:b/>
          <w:i/>
          <w:sz w:val="22"/>
          <w:szCs w:val="22"/>
        </w:rPr>
        <w:t>” (Sic)</w:t>
      </w:r>
    </w:p>
    <w:p w14:paraId="1217F7ED" w14:textId="77777777" w:rsidR="00EC301D" w:rsidRPr="0072287D" w:rsidRDefault="00EC301D" w:rsidP="00EC301D">
      <w:pPr>
        <w:pStyle w:val="Prrafodelista"/>
        <w:numPr>
          <w:ilvl w:val="0"/>
          <w:numId w:val="24"/>
        </w:numPr>
        <w:ind w:left="567" w:right="615" w:firstLine="0"/>
        <w:jc w:val="both"/>
        <w:rPr>
          <w:rFonts w:ascii="Palatino Linotype" w:hAnsi="Palatino Linotype"/>
          <w:i/>
          <w:sz w:val="22"/>
          <w:szCs w:val="22"/>
        </w:rPr>
      </w:pPr>
    </w:p>
    <w:p w14:paraId="1BDB340C" w14:textId="35949961" w:rsidR="00D870F1" w:rsidRPr="00553B9E"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553B9E">
        <w:rPr>
          <w:rFonts w:ascii="Palatino Linotype" w:eastAsia="Times New Roman" w:hAnsi="Palatino Linotype" w:cs="Arial"/>
        </w:rPr>
        <w:t>E</w:t>
      </w:r>
      <w:r w:rsidR="007E3E87">
        <w:rPr>
          <w:rFonts w:ascii="Palatino Linotype" w:eastAsia="Times New Roman" w:hAnsi="Palatino Linotype" w:cs="Arial"/>
        </w:rPr>
        <w:t xml:space="preserve">l </w:t>
      </w:r>
      <w:r w:rsidR="00EC301D">
        <w:rPr>
          <w:rFonts w:ascii="Palatino Linotype" w:eastAsia="Times New Roman" w:hAnsi="Palatino Linotype" w:cs="Arial"/>
          <w:lang w:val="es-ES"/>
        </w:rPr>
        <w:t>diez (10) de junio</w:t>
      </w:r>
      <w:r w:rsidR="00EF5F63" w:rsidRPr="00E07B1D">
        <w:rPr>
          <w:rFonts w:ascii="Palatino Linotype" w:eastAsia="Times New Roman" w:hAnsi="Palatino Linotype" w:cs="Arial"/>
          <w:lang w:val="es-ES"/>
        </w:rPr>
        <w:t xml:space="preserve"> de dos mil veintiuno, el </w:t>
      </w:r>
      <w:r w:rsidR="00EF5F63" w:rsidRPr="006C6CD1">
        <w:rPr>
          <w:rFonts w:ascii="Palatino Linotype" w:eastAsia="Times New Roman" w:hAnsi="Palatino Linotype" w:cs="Arial"/>
          <w:b/>
          <w:lang w:val="es-ES"/>
        </w:rPr>
        <w:t>RECURRENTE</w:t>
      </w:r>
      <w:r w:rsidR="00EF5F63" w:rsidRPr="00E07B1D">
        <w:rPr>
          <w:rFonts w:ascii="Palatino Linotype" w:eastAsia="Times New Roman" w:hAnsi="Palatino Linotype" w:cs="Arial"/>
          <w:lang w:val="es-ES"/>
        </w:rPr>
        <w:t xml:space="preserve"> interpuso el de revisión que al rubro se indica, en contra de la respuesta del </w:t>
      </w:r>
      <w:r w:rsidR="00EF5F63" w:rsidRPr="006C6CD1">
        <w:rPr>
          <w:rFonts w:ascii="Palatino Linotype" w:eastAsia="Times New Roman" w:hAnsi="Palatino Linotype" w:cs="Arial"/>
          <w:b/>
          <w:lang w:val="es-ES"/>
        </w:rPr>
        <w:t>SUJETO OBLIGADO</w:t>
      </w:r>
      <w:r w:rsidR="00EF5F63" w:rsidRPr="00E07B1D">
        <w:rPr>
          <w:rFonts w:ascii="Palatino Linotype" w:eastAsia="Times New Roman" w:hAnsi="Palatino Linotype" w:cs="Arial"/>
          <w:lang w:val="es-ES"/>
        </w:rPr>
        <w:t>, señalando como</w:t>
      </w:r>
      <w:r w:rsidRPr="00553B9E">
        <w:rPr>
          <w:rFonts w:ascii="Palatino Linotype" w:eastAsia="Times New Roman" w:hAnsi="Palatino Linotype" w:cs="Arial"/>
        </w:rPr>
        <w:t>:</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553B9E" w:rsidRDefault="00FA3B14" w:rsidP="001105B5">
      <w:pPr>
        <w:pStyle w:val="Prrafodelista"/>
        <w:tabs>
          <w:tab w:val="left" w:pos="0"/>
        </w:tabs>
        <w:spacing w:line="360" w:lineRule="auto"/>
        <w:ind w:left="284" w:right="34"/>
        <w:jc w:val="both"/>
        <w:rPr>
          <w:rFonts w:ascii="Palatino Linotype" w:hAnsi="Palatino Linotype"/>
        </w:rPr>
      </w:pPr>
    </w:p>
    <w:p w14:paraId="6AE2A316" w14:textId="0787EDC9" w:rsidR="00EC301D" w:rsidRPr="00EC301D" w:rsidRDefault="00585F00" w:rsidP="00EC301D">
      <w:pPr>
        <w:pStyle w:val="Prrafodelista"/>
        <w:numPr>
          <w:ilvl w:val="0"/>
          <w:numId w:val="27"/>
        </w:numPr>
        <w:ind w:left="567" w:right="616" w:firstLine="0"/>
        <w:jc w:val="both"/>
        <w:rPr>
          <w:rFonts w:ascii="Palatino Linotype" w:hAnsi="Palatino Linotype"/>
          <w:i/>
          <w:sz w:val="22"/>
          <w:szCs w:val="22"/>
        </w:rPr>
      </w:pPr>
      <w:bookmarkStart w:id="17" w:name="_Toc504377966"/>
      <w:r w:rsidRPr="00EC301D">
        <w:rPr>
          <w:rFonts w:ascii="Palatino Linotype" w:eastAsia="Calibri" w:hAnsi="Palatino Linotype" w:cs="Arial"/>
          <w:b/>
          <w:sz w:val="22"/>
          <w:szCs w:val="22"/>
        </w:rPr>
        <w:t>Acto impugnado</w:t>
      </w:r>
      <w:bookmarkEnd w:id="3"/>
      <w:r w:rsidR="00F95F7E" w:rsidRPr="00EC301D">
        <w:rPr>
          <w:rFonts w:ascii="Palatino Linotype" w:eastAsia="Calibri" w:hAnsi="Palatino Linotype" w:cs="Arial"/>
          <w:sz w:val="22"/>
          <w:szCs w:val="22"/>
        </w:rPr>
        <w:t>:</w:t>
      </w:r>
      <w:bookmarkEnd w:id="17"/>
      <w:r w:rsidR="00F95F7E" w:rsidRPr="00EC301D">
        <w:rPr>
          <w:rFonts w:ascii="Palatino Linotype" w:eastAsia="Calibri" w:hAnsi="Palatino Linotype" w:cs="Arial"/>
          <w:sz w:val="22"/>
          <w:szCs w:val="22"/>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EC301D" w:rsidRPr="00EC301D">
        <w:rPr>
          <w:rFonts w:ascii="Palatino Linotype" w:eastAsia="MS Mincho" w:hAnsi="Palatino Linotype"/>
          <w:i/>
          <w:sz w:val="22"/>
          <w:szCs w:val="22"/>
        </w:rPr>
        <w:t>“</w:t>
      </w:r>
      <w:r w:rsidR="00EC301D" w:rsidRPr="00EC301D">
        <w:rPr>
          <w:rFonts w:ascii="Palatino Linotype" w:hAnsi="Palatino Linotype"/>
          <w:i/>
          <w:color w:val="000000"/>
          <w:sz w:val="22"/>
          <w:szCs w:val="22"/>
        </w:rPr>
        <w:t>La respuesta por quién dice ser Lic. Celso Ortiz Torres</w:t>
      </w:r>
      <w:r w:rsidR="00EC301D" w:rsidRPr="00EC301D">
        <w:rPr>
          <w:rFonts w:ascii="Palatino Linotype" w:eastAsia="MS Mincho" w:hAnsi="Palatino Linotype"/>
          <w:i/>
          <w:sz w:val="22"/>
          <w:szCs w:val="22"/>
        </w:rPr>
        <w:t>” (Sic)</w:t>
      </w:r>
    </w:p>
    <w:p w14:paraId="2C14EC24" w14:textId="77777777" w:rsidR="00EF5F63" w:rsidRPr="00EC301D" w:rsidRDefault="00EF5F63" w:rsidP="00EC301D">
      <w:pPr>
        <w:pStyle w:val="Prrafodelista"/>
        <w:tabs>
          <w:tab w:val="left" w:pos="0"/>
        </w:tabs>
        <w:ind w:left="567" w:right="616"/>
        <w:jc w:val="both"/>
        <w:rPr>
          <w:rFonts w:ascii="Palatino Linotype" w:eastAsia="Calibri" w:hAnsi="Palatino Linotype" w:cs="Arial"/>
          <w:sz w:val="22"/>
          <w:szCs w:val="22"/>
        </w:rPr>
      </w:pPr>
    </w:p>
    <w:p w14:paraId="26320EC9" w14:textId="51219605" w:rsidR="003E4A5C" w:rsidRPr="00EC301D" w:rsidRDefault="00585F00" w:rsidP="00EC301D">
      <w:pPr>
        <w:pStyle w:val="Prrafodelista"/>
        <w:numPr>
          <w:ilvl w:val="0"/>
          <w:numId w:val="27"/>
        </w:numPr>
        <w:tabs>
          <w:tab w:val="left" w:pos="0"/>
        </w:tabs>
        <w:ind w:left="567" w:right="616" w:firstLine="0"/>
        <w:jc w:val="both"/>
        <w:rPr>
          <w:rFonts w:ascii="Palatino Linotype" w:eastAsia="Calibri" w:hAnsi="Palatino Linotype" w:cs="Arial"/>
          <w:sz w:val="22"/>
          <w:szCs w:val="22"/>
        </w:rPr>
      </w:pPr>
      <w:bookmarkStart w:id="32" w:name="_Toc504377967"/>
      <w:r w:rsidRPr="00EC301D">
        <w:rPr>
          <w:rFonts w:ascii="Palatino Linotype" w:eastAsia="Calibri" w:hAnsi="Palatino Linotype" w:cs="Arial"/>
          <w:b/>
          <w:sz w:val="22"/>
          <w:szCs w:val="22"/>
        </w:rPr>
        <w:t>Razones o Motivos de inconformidad</w:t>
      </w:r>
      <w:r w:rsidRPr="00EC301D">
        <w:rPr>
          <w:rFonts w:ascii="Palatino Linotype" w:eastAsia="Calibri" w:hAnsi="Palatino Linotype" w:cs="Arial"/>
          <w:sz w:val="22"/>
          <w:szCs w:val="22"/>
        </w:rPr>
        <w:t>:</w:t>
      </w:r>
      <w:bookmarkEnd w:id="18"/>
      <w:bookmarkEnd w:id="32"/>
      <w:r w:rsidRPr="00EC301D">
        <w:rPr>
          <w:rFonts w:ascii="Palatino Linotype" w:eastAsia="Calibri" w:hAnsi="Palatino Linotype" w:cs="Arial"/>
          <w:sz w:val="22"/>
          <w:szCs w:val="22"/>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EC301D" w:rsidRPr="00EC301D">
        <w:rPr>
          <w:rFonts w:ascii="Palatino Linotype" w:eastAsia="MS Mincho" w:hAnsi="Palatino Linotype"/>
          <w:i/>
          <w:sz w:val="22"/>
          <w:szCs w:val="22"/>
        </w:rPr>
        <w:t>“</w:t>
      </w:r>
      <w:r w:rsidR="00EC301D" w:rsidRPr="00EC301D">
        <w:rPr>
          <w:rFonts w:ascii="Palatino Linotype" w:hAnsi="Palatino Linotype"/>
          <w:i/>
          <w:color w:val="000000"/>
          <w:sz w:val="22"/>
          <w:szCs w:val="22"/>
        </w:rPr>
        <w:t>Si bien es cierto se les paga a trabajadores o empleados de dicha administración con recurso público, así mismo no se solicito información que viole su privacidad de datos personales de cada trabajador como CURP ó RFC.</w:t>
      </w:r>
      <w:r w:rsidR="00EC301D" w:rsidRPr="003F6F51">
        <w:rPr>
          <w:rFonts w:ascii="Palatino Linotype" w:hAnsi="Palatino Linotype"/>
          <w:i/>
          <w:color w:val="000000"/>
          <w:sz w:val="22"/>
          <w:szCs w:val="22"/>
          <w:lang w:val="es-MX"/>
        </w:rPr>
        <w:t>”</w:t>
      </w:r>
      <w:r w:rsidR="00EC301D" w:rsidRPr="003F6F51">
        <w:rPr>
          <w:rFonts w:ascii="Palatino Linotype" w:eastAsia="MS Mincho" w:hAnsi="Palatino Linotype"/>
          <w:i/>
          <w:sz w:val="22"/>
          <w:szCs w:val="22"/>
          <w:lang w:val="es-MX"/>
        </w:rPr>
        <w:t xml:space="preserve"> </w:t>
      </w:r>
      <w:r w:rsidR="00EC301D" w:rsidRPr="00EC301D">
        <w:rPr>
          <w:rFonts w:ascii="Palatino Linotype" w:eastAsia="MS Mincho" w:hAnsi="Palatino Linotype"/>
          <w:i/>
          <w:sz w:val="22"/>
          <w:szCs w:val="22"/>
          <w:lang w:val="en-US"/>
        </w:rPr>
        <w:t>(Sic)</w:t>
      </w:r>
    </w:p>
    <w:p w14:paraId="2F8141A0" w14:textId="13A58BA7" w:rsidR="00EF5F63" w:rsidRPr="00EC301D" w:rsidRDefault="00EF5F63" w:rsidP="00EC301D">
      <w:pPr>
        <w:tabs>
          <w:tab w:val="left" w:pos="0"/>
          <w:tab w:val="left" w:pos="6313"/>
        </w:tabs>
        <w:spacing w:line="360" w:lineRule="auto"/>
        <w:ind w:left="567" w:right="616"/>
        <w:jc w:val="both"/>
        <w:rPr>
          <w:rFonts w:ascii="Palatino Linotype" w:eastAsia="Calibri" w:hAnsi="Palatino Linotype" w:cs="Arial"/>
          <w:i/>
          <w:sz w:val="22"/>
          <w:szCs w:val="22"/>
        </w:rPr>
      </w:pPr>
    </w:p>
    <w:p w14:paraId="394D137F" w14:textId="657DDBE8" w:rsidR="00E7619D" w:rsidRPr="00EC301D" w:rsidRDefault="00E7619D" w:rsidP="00EC301D">
      <w:pPr>
        <w:pStyle w:val="Prrafodelista"/>
        <w:numPr>
          <w:ilvl w:val="0"/>
          <w:numId w:val="1"/>
        </w:numPr>
        <w:spacing w:before="240" w:after="240" w:line="360" w:lineRule="auto"/>
        <w:ind w:left="0" w:firstLine="0"/>
        <w:jc w:val="both"/>
        <w:rPr>
          <w:rFonts w:ascii="Palatino Linotype" w:hAnsi="Palatino Linotype"/>
          <w:i/>
          <w:sz w:val="22"/>
          <w:szCs w:val="22"/>
        </w:rPr>
      </w:pPr>
      <w:r w:rsidRPr="00553B9E">
        <w:rPr>
          <w:rFonts w:ascii="Palatino Linotype" w:hAnsi="Palatino Linotype"/>
        </w:rPr>
        <w:t xml:space="preserve">Se </w:t>
      </w:r>
      <w:r w:rsidRPr="00553B9E">
        <w:rPr>
          <w:rFonts w:ascii="Palatino Linotype" w:eastAsia="Times New Roman" w:hAnsi="Palatino Linotype" w:cs="Arial"/>
          <w:color w:val="000000" w:themeColor="text1"/>
          <w:lang w:val="es-ES"/>
        </w:rPr>
        <w:t xml:space="preserve">registró el recurso de revisión bajo el número de expediente </w:t>
      </w:r>
      <w:r w:rsidRPr="00553B9E">
        <w:rPr>
          <w:rFonts w:ascii="Palatino Linotype" w:hAnsi="Palatino Linotype" w:cs="Arial"/>
          <w:bCs/>
          <w:color w:val="000000" w:themeColor="text1"/>
        </w:rPr>
        <w:t xml:space="preserve">al rubro indicado, así mismo con fundamento en lo dispuesto por el </w:t>
      </w:r>
      <w:r w:rsidRPr="00553B9E">
        <w:rPr>
          <w:rFonts w:ascii="Palatino Linotype" w:eastAsia="Calibri" w:hAnsi="Palatino Linotype" w:cs="Arial"/>
          <w:color w:val="000000" w:themeColor="text1"/>
          <w:lang w:val="es-ES"/>
        </w:rPr>
        <w:t xml:space="preserve">artículo 185 fracción I de la </w:t>
      </w:r>
      <w:r w:rsidRPr="00553B9E">
        <w:rPr>
          <w:rFonts w:ascii="Palatino Linotype" w:eastAsia="Calibri" w:hAnsi="Palatino Linotype" w:cs="Arial"/>
          <w:b/>
          <w:color w:val="000000" w:themeColor="text1"/>
          <w:lang w:val="es-ES"/>
        </w:rPr>
        <w:t xml:space="preserve">Ley de Transparencia y Acceso a la Información Pública del Estado de México y Municipios </w:t>
      </w:r>
      <w:r w:rsidRPr="00553B9E">
        <w:rPr>
          <w:rFonts w:ascii="Palatino Linotype" w:eastAsia="Times New Roman" w:hAnsi="Palatino Linotype" w:cs="Arial"/>
          <w:color w:val="000000" w:themeColor="text1"/>
          <w:lang w:val="es-ES"/>
        </w:rPr>
        <w:t xml:space="preserve">se turnó al </w:t>
      </w:r>
      <w:r w:rsidRPr="00553B9E">
        <w:rPr>
          <w:rFonts w:ascii="Palatino Linotype" w:eastAsia="Times New Roman" w:hAnsi="Palatino Linotype" w:cs="Arial"/>
          <w:b/>
          <w:color w:val="000000" w:themeColor="text1"/>
          <w:lang w:val="es-ES"/>
        </w:rPr>
        <w:t xml:space="preserve">Comisionado José Guadalupe Luna Hernández, </w:t>
      </w:r>
      <w:r w:rsidRPr="00553B9E">
        <w:rPr>
          <w:rFonts w:ascii="Palatino Linotype" w:eastAsia="Times New Roman" w:hAnsi="Palatino Linotype" w:cs="Arial"/>
          <w:color w:val="000000" w:themeColor="text1"/>
          <w:lang w:val="es-ES"/>
        </w:rPr>
        <w:t xml:space="preserve">con el objeto de </w:t>
      </w:r>
      <w:r w:rsidRPr="00553B9E">
        <w:rPr>
          <w:rFonts w:ascii="Palatino Linotype" w:eastAsia="Times New Roman" w:hAnsi="Palatino Linotype" w:cs="Arial"/>
          <w:color w:val="000000" w:themeColor="text1"/>
          <w:lang w:val="es-MX"/>
        </w:rPr>
        <w:t>su análisis.</w:t>
      </w:r>
    </w:p>
    <w:p w14:paraId="14718D03" w14:textId="42857CD4" w:rsidR="00583389" w:rsidRPr="005B22C8"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553B9E">
        <w:rPr>
          <w:rFonts w:ascii="Palatino Linotype" w:eastAsia="Calibri" w:hAnsi="Palatino Linotype" w:cs="Arial"/>
        </w:rPr>
        <w:lastRenderedPageBreak/>
        <w:t xml:space="preserve">El </w:t>
      </w:r>
      <w:r w:rsidRPr="00553B9E">
        <w:rPr>
          <w:rFonts w:ascii="Palatino Linotype" w:eastAsia="Calibri" w:hAnsi="Palatino Linotype" w:cs="Times New Roman"/>
        </w:rPr>
        <w:t>Comisionado</w:t>
      </w:r>
      <w:r w:rsidRPr="00553B9E">
        <w:rPr>
          <w:rFonts w:ascii="Palatino Linotype" w:eastAsia="Calibri" w:hAnsi="Palatino Linotype" w:cs="Arial"/>
        </w:rPr>
        <w:t xml:space="preserve"> </w:t>
      </w:r>
      <w:r w:rsidR="00EF5F63" w:rsidRPr="00E07B1D">
        <w:rPr>
          <w:rFonts w:ascii="Palatino Linotype" w:eastAsia="Calibri" w:hAnsi="Palatino Linotype" w:cs="Arial"/>
          <w:lang w:val="es-ES"/>
        </w:rPr>
        <w:t>Ponente con fundamento en lo dispuesto por el artículo 185 fracción II de la ley de la materia, a tr</w:t>
      </w:r>
      <w:r w:rsidR="00EF5F63">
        <w:rPr>
          <w:rFonts w:ascii="Palatino Linotype" w:eastAsia="Calibri" w:hAnsi="Palatino Linotype" w:cs="Arial"/>
          <w:lang w:val="es-ES"/>
        </w:rPr>
        <w:t xml:space="preserve">avés del acuerdo de admisión del </w:t>
      </w:r>
      <w:r w:rsidR="00EC301D">
        <w:rPr>
          <w:rFonts w:ascii="Palatino Linotype" w:eastAsia="Calibri" w:hAnsi="Palatino Linotype" w:cs="Arial"/>
          <w:lang w:val="es-ES"/>
        </w:rPr>
        <w:t>dieciséis (16</w:t>
      </w:r>
      <w:r w:rsidR="00EF5F63" w:rsidRPr="00DD6AF1">
        <w:rPr>
          <w:rFonts w:ascii="Palatino Linotype" w:eastAsia="Calibri" w:hAnsi="Palatino Linotype" w:cs="Arial"/>
          <w:lang w:val="es-ES"/>
        </w:rPr>
        <w:t>) de junio</w:t>
      </w:r>
      <w:r w:rsidR="00EF5F63" w:rsidRPr="00E07B1D">
        <w:rPr>
          <w:rFonts w:ascii="Palatino Linotype" w:eastAsia="Calibri" w:hAnsi="Palatino Linotype" w:cs="Arial"/>
          <w:lang w:val="es-ES"/>
        </w:rPr>
        <w:t xml:space="preserve"> de dos mil veintiuno, puso a disposición de las partes el expediente electrónico </w:t>
      </w:r>
      <w:r w:rsidR="00EF5F63" w:rsidRPr="00E07B1D">
        <w:rPr>
          <w:rFonts w:ascii="Palatino Linotype" w:eastAsia="Calibri" w:hAnsi="Palatino Linotype" w:cs="Arial"/>
        </w:rPr>
        <w:t xml:space="preserve">vía </w:t>
      </w:r>
      <w:r w:rsidR="00EF5F63" w:rsidRPr="005B22C8">
        <w:rPr>
          <w:rFonts w:ascii="Palatino Linotype" w:eastAsia="Calibri" w:hAnsi="Palatino Linotype" w:cs="Arial"/>
          <w:lang w:val="es-ES"/>
        </w:rPr>
        <w:t xml:space="preserve">Sistema de Acceso a la Información Mexiquense </w:t>
      </w:r>
      <w:r w:rsidR="00EF5F63" w:rsidRPr="005B22C8">
        <w:rPr>
          <w:rFonts w:ascii="Palatino Linotype" w:eastAsia="Calibri" w:hAnsi="Palatino Linotype" w:cs="Arial"/>
          <w:b/>
          <w:lang w:val="es-ES"/>
        </w:rPr>
        <w:t xml:space="preserve">(SAIMEX) </w:t>
      </w:r>
      <w:r w:rsidR="00EF5F63" w:rsidRPr="005B22C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EF5F63" w:rsidRPr="005B22C8">
        <w:rPr>
          <w:rFonts w:ascii="Palatino Linotype" w:eastAsia="Calibri" w:hAnsi="Palatino Linotype" w:cs="Arial"/>
          <w:b/>
          <w:lang w:val="es-ES"/>
        </w:rPr>
        <w:t>SUJETO OBLIGADO</w:t>
      </w:r>
      <w:r w:rsidR="00EF5F63" w:rsidRPr="005B22C8">
        <w:rPr>
          <w:rFonts w:ascii="Palatino Linotype" w:eastAsia="Calibri" w:hAnsi="Palatino Linotype" w:cs="Arial"/>
          <w:lang w:val="es-ES"/>
        </w:rPr>
        <w:t xml:space="preserve"> presentara el Informe Justificado procedente</w:t>
      </w:r>
      <w:r w:rsidRPr="005B22C8">
        <w:rPr>
          <w:rFonts w:ascii="Palatino Linotype" w:eastAsia="Calibri" w:hAnsi="Palatino Linotype" w:cs="Arial"/>
        </w:rPr>
        <w:t>.</w:t>
      </w:r>
    </w:p>
    <w:p w14:paraId="2974755E" w14:textId="77777777" w:rsidR="00991BFC" w:rsidRPr="005B22C8" w:rsidRDefault="00991BFC" w:rsidP="00991BFC">
      <w:pPr>
        <w:tabs>
          <w:tab w:val="left" w:pos="0"/>
        </w:tabs>
        <w:spacing w:line="360" w:lineRule="auto"/>
        <w:ind w:right="49"/>
        <w:jc w:val="both"/>
        <w:rPr>
          <w:rFonts w:ascii="Palatino Linotype" w:hAnsi="Palatino Linotype"/>
          <w:i/>
        </w:rPr>
      </w:pPr>
    </w:p>
    <w:p w14:paraId="69CD9D14" w14:textId="093506F2" w:rsidR="00EF5F63" w:rsidRPr="005B22C8" w:rsidRDefault="00EF5F63" w:rsidP="005B22C8">
      <w:pPr>
        <w:pStyle w:val="Prrafodelista"/>
        <w:numPr>
          <w:ilvl w:val="0"/>
          <w:numId w:val="1"/>
        </w:numPr>
        <w:tabs>
          <w:tab w:val="left" w:pos="0"/>
        </w:tabs>
        <w:spacing w:line="360" w:lineRule="auto"/>
        <w:ind w:left="0" w:right="49" w:firstLine="0"/>
        <w:jc w:val="both"/>
        <w:rPr>
          <w:rFonts w:ascii="Palatino Linotype" w:eastAsia="Calibri" w:hAnsi="Palatino Linotype" w:cs="Arial"/>
          <w:b/>
          <w:lang w:val="es-ES"/>
        </w:rPr>
      </w:pPr>
      <w:r w:rsidRPr="005B22C8">
        <w:rPr>
          <w:rFonts w:ascii="Palatino Linotype" w:eastAsia="Calibri" w:hAnsi="Palatino Linotype" w:cs="Arial"/>
          <w:lang w:val="es-ES"/>
        </w:rPr>
        <w:t xml:space="preserve">De las constancias que obran en el expediente electrónico, se advierte que el </w:t>
      </w:r>
      <w:r w:rsidR="005B22C8" w:rsidRPr="005B22C8">
        <w:rPr>
          <w:rFonts w:ascii="Palatino Linotype" w:eastAsia="Calibri" w:hAnsi="Palatino Linotype" w:cs="Arial"/>
          <w:b/>
          <w:lang w:val="es-ES"/>
        </w:rPr>
        <w:t xml:space="preserve">SUJETO OBLIGADO </w:t>
      </w:r>
      <w:r w:rsidR="005B22C8" w:rsidRPr="005B22C8">
        <w:rPr>
          <w:rFonts w:ascii="Palatino Linotype" w:eastAsia="Calibri" w:hAnsi="Palatino Linotype" w:cs="Arial"/>
          <w:lang w:val="es-ES"/>
        </w:rPr>
        <w:t>no rindió Informe Justificado y por su parte el</w:t>
      </w:r>
      <w:r w:rsidR="005B22C8" w:rsidRPr="005B22C8">
        <w:rPr>
          <w:rFonts w:ascii="Palatino Linotype" w:eastAsia="Calibri" w:hAnsi="Palatino Linotype" w:cs="Arial"/>
          <w:b/>
          <w:lang w:val="es-ES"/>
        </w:rPr>
        <w:t xml:space="preserve"> RECURRENTE </w:t>
      </w:r>
      <w:r w:rsidR="005B22C8" w:rsidRPr="005B22C8">
        <w:rPr>
          <w:rFonts w:ascii="Palatino Linotype" w:eastAsia="Calibri" w:hAnsi="Palatino Linotype" w:cs="Arial"/>
          <w:lang w:val="es-ES"/>
        </w:rPr>
        <w:t>fue omiso en realizar manifestación alguna.</w:t>
      </w:r>
    </w:p>
    <w:p w14:paraId="73789546" w14:textId="77777777" w:rsidR="0015222B" w:rsidRPr="0015222B" w:rsidRDefault="0015222B" w:rsidP="0015222B">
      <w:pPr>
        <w:pStyle w:val="Prrafodelista"/>
        <w:tabs>
          <w:tab w:val="left" w:pos="0"/>
        </w:tabs>
        <w:spacing w:line="360" w:lineRule="auto"/>
        <w:ind w:left="0" w:right="49"/>
        <w:jc w:val="both"/>
        <w:rPr>
          <w:rFonts w:ascii="Palatino Linotype" w:hAnsi="Palatino Linotype"/>
          <w:i/>
        </w:rPr>
      </w:pPr>
    </w:p>
    <w:p w14:paraId="53D65168" w14:textId="5E598F45" w:rsidR="007E3E87" w:rsidRPr="00CB613E" w:rsidRDefault="00CB613E" w:rsidP="00991BFC">
      <w:pPr>
        <w:pStyle w:val="Prrafodelista"/>
        <w:numPr>
          <w:ilvl w:val="0"/>
          <w:numId w:val="1"/>
        </w:numPr>
        <w:tabs>
          <w:tab w:val="left" w:pos="0"/>
        </w:tabs>
        <w:spacing w:line="360" w:lineRule="auto"/>
        <w:ind w:left="0" w:right="49" w:firstLine="0"/>
        <w:jc w:val="both"/>
        <w:rPr>
          <w:rFonts w:ascii="Palatino Linotype" w:hAnsi="Palatino Linotype"/>
          <w:i/>
        </w:rPr>
      </w:pPr>
      <w:r w:rsidRPr="00CB613E">
        <w:rPr>
          <w:rFonts w:ascii="Palatino Linotype" w:eastAsia="Calibri" w:hAnsi="Palatino Linotype" w:cs="Arial"/>
          <w:lang w:val="es-ES"/>
        </w:rPr>
        <w:t xml:space="preserve">El </w:t>
      </w:r>
      <w:r w:rsidRPr="00CB613E">
        <w:rPr>
          <w:rFonts w:ascii="Palatino Linotype" w:hAnsi="Palatino Linotype"/>
        </w:rPr>
        <w:t>Comisionado Ponente decretó el cierre de instrucción</w:t>
      </w:r>
      <w:r w:rsidRPr="00CB613E">
        <w:rPr>
          <w:rFonts w:ascii="Palatino Linotype" w:hAnsi="Palatino Linotype" w:cs="Arial"/>
        </w:rPr>
        <w:t xml:space="preserve"> </w:t>
      </w:r>
      <w:r w:rsidR="005B22C8">
        <w:rPr>
          <w:rFonts w:ascii="Palatino Linotype" w:hAnsi="Palatino Linotype"/>
        </w:rPr>
        <w:t>mediante acuerdo del cuatro (04</w:t>
      </w:r>
      <w:r w:rsidRPr="00CB613E">
        <w:rPr>
          <w:rFonts w:ascii="Palatino Linotype" w:hAnsi="Palatino Linotype"/>
        </w:rPr>
        <w:t xml:space="preserve">) de </w:t>
      </w:r>
      <w:r>
        <w:rPr>
          <w:rFonts w:ascii="Palatino Linotype" w:hAnsi="Palatino Linotype"/>
        </w:rPr>
        <w:t>agosto</w:t>
      </w:r>
      <w:r w:rsidRPr="00CB613E">
        <w:rPr>
          <w:rFonts w:ascii="Palatino Linotype" w:hAnsi="Palatino Linotype"/>
        </w:rPr>
        <w:t xml:space="preserve"> de dos mil veintiuno, y mediante acuerdo de misma fecha se notificó que el plazo de treinta (30) días para resolver el recurso de revisión, sería ampliado por un período de quince (15) días hábiles adicionales, </w:t>
      </w:r>
      <w:r w:rsidRPr="00CB613E">
        <w:rPr>
          <w:rFonts w:ascii="Palatino Linotype" w:hAnsi="Palatino Linotype" w:cs="Arial"/>
        </w:rPr>
        <w:t>por lo que, posterior a ello ordenó turnar el expediente a resolución</w:t>
      </w:r>
      <w:r w:rsidR="007E3E87" w:rsidRPr="00CB613E">
        <w:rPr>
          <w:rFonts w:ascii="Palatino Linotype" w:eastAsia="Calibri" w:hAnsi="Palatino Linotype" w:cs="Arial"/>
          <w:lang w:val="es-ES"/>
        </w:rPr>
        <w:t>:</w:t>
      </w:r>
      <w:r w:rsidR="00FE379A" w:rsidRPr="00CB613E">
        <w:rPr>
          <w:rFonts w:ascii="Palatino Linotype" w:eastAsia="Calibri" w:hAnsi="Palatino Linotype" w:cs="Arial"/>
          <w:lang w:val="es-ES"/>
        </w:rPr>
        <w:t xml:space="preserve"> </w:t>
      </w:r>
    </w:p>
    <w:p w14:paraId="09897DF0" w14:textId="77777777" w:rsidR="00DB0A6F" w:rsidRPr="007E3E87" w:rsidRDefault="00DB0A6F" w:rsidP="007E3E87">
      <w:pPr>
        <w:rPr>
          <w:rFonts w:ascii="Palatino Linotype" w:hAnsi="Palatino Linotype"/>
          <w:i/>
          <w:color w:val="000000"/>
        </w:rPr>
      </w:pPr>
    </w:p>
    <w:p w14:paraId="4FDE6965" w14:textId="14AC141A" w:rsidR="00A71BC1" w:rsidRPr="00125CDA" w:rsidRDefault="00D82C18" w:rsidP="00125CDA">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B42FA6">
        <w:rPr>
          <w:rFonts w:ascii="Palatino Linotype" w:hAnsi="Palatino Linotype"/>
          <w:color w:val="000000" w:themeColor="text1"/>
        </w:rPr>
        <w:t xml:space="preserve">El </w:t>
      </w:r>
      <w:r w:rsidR="00037EF1" w:rsidRPr="004A2442">
        <w:rPr>
          <w:rFonts w:ascii="Palatino Linotype" w:eastAsia="MS Mincho" w:hAnsi="Palatino Linotype"/>
        </w:rPr>
        <w:t>veintitrés (23) de agosto</w:t>
      </w:r>
      <w:r w:rsidR="00037EF1" w:rsidRPr="00C66F1C">
        <w:rPr>
          <w:rFonts w:ascii="Palatino Linotype" w:eastAsia="MS Mincho" w:hAnsi="Palatino Linotype"/>
          <w:b/>
        </w:rPr>
        <w:t xml:space="preserve"> </w:t>
      </w:r>
      <w:r w:rsidR="00037EF1" w:rsidRPr="00C66F1C">
        <w:rPr>
          <w:rFonts w:ascii="Palatino Linotype" w:eastAsia="MS Mincho" w:hAnsi="Palatino Linotype"/>
        </w:rPr>
        <w:t xml:space="preserve">de dos mil veintiuno, en la Vigésima Novena Sesión Ordinaria, el Pleno del Instituto aprobó el returno del recurso de revisión indicado al rubro a la Ponencia de la </w:t>
      </w:r>
      <w:r w:rsidR="00037EF1" w:rsidRPr="00C66F1C">
        <w:rPr>
          <w:rFonts w:ascii="Palatino Linotype" w:eastAsia="MS Mincho" w:hAnsi="Palatino Linotype"/>
          <w:b/>
        </w:rPr>
        <w:t>Comisionada MARÍA DEL ROSARIO MEJÍA AYALA</w:t>
      </w:r>
      <w:r w:rsidR="00037EF1" w:rsidRPr="00C66F1C">
        <w:rPr>
          <w:rFonts w:ascii="Palatino Linotype" w:eastAsia="MS Mincho" w:hAnsi="Palatino Linotype"/>
        </w:rPr>
        <w:t xml:space="preserve"> para su estudio y resolución</w:t>
      </w:r>
      <w:r w:rsidR="00037EF1">
        <w:rPr>
          <w:rFonts w:ascii="Palatino Linotype" w:eastAsia="MS Mincho" w:hAnsi="Palatino Linotype"/>
        </w:rPr>
        <w:t>.</w:t>
      </w:r>
    </w:p>
    <w:p w14:paraId="51E91971" w14:textId="4BB906B5" w:rsidR="00585F00" w:rsidRPr="00553B9E" w:rsidRDefault="00585F00" w:rsidP="001105B5">
      <w:pPr>
        <w:pStyle w:val="Ttulo1"/>
        <w:tabs>
          <w:tab w:val="left" w:pos="0"/>
        </w:tabs>
        <w:spacing w:before="0" w:line="360" w:lineRule="auto"/>
        <w:jc w:val="center"/>
        <w:rPr>
          <w:b/>
          <w:szCs w:val="24"/>
        </w:rPr>
      </w:pPr>
      <w:bookmarkStart w:id="33" w:name="_Toc491791302"/>
      <w:bookmarkStart w:id="34" w:name="_Toc83314489"/>
      <w:r w:rsidRPr="00553B9E">
        <w:rPr>
          <w:b/>
          <w:szCs w:val="24"/>
        </w:rPr>
        <w:lastRenderedPageBreak/>
        <w:t>CONSIDERANDO</w:t>
      </w:r>
      <w:bookmarkEnd w:id="33"/>
      <w:bookmarkEnd w:id="34"/>
    </w:p>
    <w:p w14:paraId="7681ED66" w14:textId="77777777" w:rsidR="00585F00" w:rsidRPr="00553B9E" w:rsidRDefault="00585F00" w:rsidP="001105B5">
      <w:pPr>
        <w:tabs>
          <w:tab w:val="left" w:pos="0"/>
        </w:tabs>
        <w:spacing w:line="360" w:lineRule="auto"/>
        <w:rPr>
          <w:rFonts w:ascii="Palatino Linotype" w:hAnsi="Palatino Linotype"/>
          <w:lang w:eastAsia="en-US"/>
        </w:rPr>
      </w:pPr>
    </w:p>
    <w:p w14:paraId="7DA2EB7E" w14:textId="77777777" w:rsidR="0032581C" w:rsidRPr="00553B9E"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83314490"/>
      <w:bookmarkStart w:id="38" w:name="_Toc511234456"/>
      <w:bookmarkStart w:id="39" w:name="_Toc466371865"/>
      <w:bookmarkStart w:id="40" w:name="_Toc466377653"/>
      <w:r w:rsidRPr="00553B9E">
        <w:rPr>
          <w:rFonts w:ascii="Palatino Linotype" w:hAnsi="Palatino Linotype"/>
          <w:b/>
          <w:color w:val="auto"/>
          <w:sz w:val="24"/>
          <w:szCs w:val="24"/>
        </w:rPr>
        <w:t>PRIMERO. De la competencia</w:t>
      </w:r>
      <w:bookmarkEnd w:id="35"/>
      <w:bookmarkEnd w:id="36"/>
      <w:bookmarkEnd w:id="37"/>
    </w:p>
    <w:p w14:paraId="6E314099" w14:textId="77777777" w:rsidR="0032581C" w:rsidRPr="00553B9E" w:rsidRDefault="0032581C" w:rsidP="0032581C">
      <w:pPr>
        <w:tabs>
          <w:tab w:val="left" w:pos="0"/>
        </w:tabs>
        <w:spacing w:line="360" w:lineRule="auto"/>
        <w:rPr>
          <w:rFonts w:ascii="Palatino Linotype" w:hAnsi="Palatino Linotype"/>
          <w:lang w:eastAsia="en-US"/>
        </w:rPr>
      </w:pPr>
    </w:p>
    <w:p w14:paraId="72882949" w14:textId="77777777" w:rsidR="0032581C" w:rsidRPr="00553B9E"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553B9E">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53B9E">
        <w:rPr>
          <w:rFonts w:ascii="Palatino Linotype" w:eastAsia="Calibri" w:hAnsi="Palatino Linotype" w:cs="Times New Roman"/>
          <w:b/>
        </w:rPr>
        <w:t>Constitución Política de los Estados Unidos Mexicanos</w:t>
      </w:r>
      <w:r w:rsidRPr="00553B9E">
        <w:rPr>
          <w:rFonts w:ascii="Palatino Linotype" w:eastAsia="Calibri" w:hAnsi="Palatino Linotype" w:cs="Times New Roman"/>
        </w:rPr>
        <w:t xml:space="preserve">; 5, párrafos vigésimo, vigésimo primero y vigésimo segundo fracciones IV y V de la </w:t>
      </w:r>
      <w:r w:rsidRPr="00553B9E">
        <w:rPr>
          <w:rFonts w:ascii="Palatino Linotype" w:eastAsia="Calibri" w:hAnsi="Palatino Linotype" w:cs="Times New Roman"/>
          <w:b/>
        </w:rPr>
        <w:t>Constitución Política del Estado Libre y Soberano de México</w:t>
      </w:r>
      <w:r w:rsidRPr="00553B9E">
        <w:rPr>
          <w:rFonts w:ascii="Palatino Linotype" w:eastAsia="Calibri" w:hAnsi="Palatino Linotype" w:cs="Times New Roman"/>
        </w:rPr>
        <w:t xml:space="preserve">; artículos 1, 2 fracción II, 13, 29, 36 fracciones I y II, 176, 178, 179, 181 párrafo tercero y 185 </w:t>
      </w:r>
      <w:r w:rsidRPr="00553B9E">
        <w:rPr>
          <w:rFonts w:ascii="Palatino Linotype" w:eastAsia="Calibri" w:hAnsi="Palatino Linotype" w:cs="Arial"/>
        </w:rPr>
        <w:t xml:space="preserve">de la </w:t>
      </w:r>
      <w:r w:rsidRPr="00553B9E">
        <w:rPr>
          <w:rFonts w:ascii="Palatino Linotype" w:eastAsia="Calibri" w:hAnsi="Palatino Linotype" w:cs="Arial"/>
          <w:b/>
        </w:rPr>
        <w:t>Ley de Transparencia y Acceso a la Información Pública del Estado de México y Municipios</w:t>
      </w:r>
      <w:r w:rsidRPr="00553B9E">
        <w:rPr>
          <w:rFonts w:ascii="Palatino Linotype" w:eastAsia="Calibri" w:hAnsi="Palatino Linotype" w:cs="Arial"/>
        </w:rPr>
        <w:t xml:space="preserve">; y 10, 7, 9 fracciones I y XXIV, y 11 del </w:t>
      </w:r>
      <w:r w:rsidRPr="00553B9E">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553B9E"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553B9E"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83314491"/>
      <w:r w:rsidRPr="00553B9E">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553B9E" w:rsidRDefault="0032581C" w:rsidP="0032581C">
      <w:pPr>
        <w:tabs>
          <w:tab w:val="left" w:pos="0"/>
        </w:tabs>
        <w:spacing w:line="360" w:lineRule="auto"/>
        <w:rPr>
          <w:rFonts w:ascii="Palatino Linotype" w:hAnsi="Palatino Linotype"/>
          <w:lang w:eastAsia="en-US"/>
        </w:rPr>
      </w:pPr>
    </w:p>
    <w:p w14:paraId="0C1E6208" w14:textId="674B5069" w:rsidR="00BD59CD" w:rsidRPr="00553B9E" w:rsidRDefault="00267CA8" w:rsidP="001F60DB">
      <w:pPr>
        <w:pStyle w:val="Prrafodelista"/>
        <w:numPr>
          <w:ilvl w:val="0"/>
          <w:numId w:val="1"/>
        </w:numPr>
        <w:tabs>
          <w:tab w:val="left" w:pos="0"/>
        </w:tabs>
        <w:spacing w:line="360" w:lineRule="auto"/>
        <w:ind w:left="0" w:right="49" w:firstLine="0"/>
        <w:jc w:val="both"/>
      </w:pPr>
      <w:r w:rsidRPr="00553B9E">
        <w:rPr>
          <w:rFonts w:ascii="Palatino Linotype" w:eastAsia="Calibri" w:hAnsi="Palatino Linotype" w:cs="Arial"/>
        </w:rPr>
        <w:t xml:space="preserve">El medio de </w:t>
      </w:r>
      <w:r w:rsidRPr="00553B9E">
        <w:rPr>
          <w:rFonts w:ascii="Palatino Linotype" w:eastAsia="Calibri" w:hAnsi="Palatino Linotype" w:cs="Times New Roman"/>
        </w:rPr>
        <w:t>impugnación</w:t>
      </w:r>
      <w:r w:rsidRPr="00553B9E">
        <w:rPr>
          <w:rFonts w:ascii="Palatino Linotype" w:eastAsia="Calibri" w:hAnsi="Palatino Linotype" w:cs="Arial"/>
        </w:rPr>
        <w:t xml:space="preserve"> fue presentado a través del </w:t>
      </w:r>
      <w:r w:rsidRPr="00553B9E">
        <w:rPr>
          <w:rFonts w:ascii="Palatino Linotype" w:eastAsia="Calibri" w:hAnsi="Palatino Linotype" w:cs="Arial"/>
          <w:b/>
        </w:rPr>
        <w:t>SAIMEX</w:t>
      </w:r>
      <w:r w:rsidRPr="00553B9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53B9E">
        <w:rPr>
          <w:rFonts w:ascii="Palatino Linotype" w:eastAsia="Calibri" w:hAnsi="Palatino Linotype" w:cs="Arial"/>
          <w:b/>
        </w:rPr>
        <w:t>SUJETO OBLIGADO</w:t>
      </w:r>
      <w:r w:rsidRPr="00553B9E">
        <w:rPr>
          <w:rFonts w:ascii="Palatino Linotype" w:eastAsia="Calibri" w:hAnsi="Palatino Linotype" w:cs="Arial"/>
        </w:rPr>
        <w:t xml:space="preserve"> entregó su respuesta el </w:t>
      </w:r>
      <w:r w:rsidR="00125CDA">
        <w:rPr>
          <w:rFonts w:ascii="Palatino Linotype" w:eastAsia="Calibri" w:hAnsi="Palatino Linotype" w:cs="Arial"/>
          <w:b/>
        </w:rPr>
        <w:t>treinta y uno</w:t>
      </w:r>
      <w:r w:rsidRPr="007E3E87">
        <w:rPr>
          <w:rFonts w:ascii="Palatino Linotype" w:eastAsia="Calibri" w:hAnsi="Palatino Linotype" w:cs="Arial"/>
          <w:b/>
        </w:rPr>
        <w:t xml:space="preserve"> </w:t>
      </w:r>
      <w:r w:rsidR="00125CDA">
        <w:rPr>
          <w:rFonts w:ascii="Palatino Linotype" w:hAnsi="Palatino Linotype"/>
          <w:b/>
        </w:rPr>
        <w:t>(3</w:t>
      </w:r>
      <w:r w:rsidR="00037EF1">
        <w:rPr>
          <w:rFonts w:ascii="Palatino Linotype" w:hAnsi="Palatino Linotype"/>
          <w:b/>
        </w:rPr>
        <w:t>1</w:t>
      </w:r>
      <w:r w:rsidRPr="007E3E87">
        <w:rPr>
          <w:rFonts w:ascii="Palatino Linotype" w:hAnsi="Palatino Linotype"/>
          <w:b/>
        </w:rPr>
        <w:t xml:space="preserve">) de </w:t>
      </w:r>
      <w:r w:rsidR="00037EF1">
        <w:rPr>
          <w:rFonts w:ascii="Palatino Linotype" w:hAnsi="Palatino Linotype"/>
          <w:b/>
        </w:rPr>
        <w:t>mayo</w:t>
      </w:r>
      <w:r w:rsidRPr="00553B9E">
        <w:rPr>
          <w:rFonts w:ascii="Palatino Linotype" w:hAnsi="Palatino Linotype"/>
        </w:rPr>
        <w:t xml:space="preserve"> </w:t>
      </w:r>
      <w:r w:rsidR="00037EF1">
        <w:rPr>
          <w:rFonts w:ascii="Palatino Linotype" w:eastAsia="Calibri" w:hAnsi="Palatino Linotype" w:cs="Arial"/>
        </w:rPr>
        <w:t>de dos mil veintiuno</w:t>
      </w:r>
      <w:r w:rsidRPr="00553B9E">
        <w:rPr>
          <w:rFonts w:ascii="Palatino Linotype" w:eastAsia="Calibri" w:hAnsi="Palatino Linotype" w:cs="Arial"/>
        </w:rPr>
        <w:t xml:space="preserve">, de tal forma </w:t>
      </w:r>
      <w:r w:rsidRPr="00553B9E">
        <w:rPr>
          <w:rFonts w:ascii="Palatino Linotype" w:eastAsia="Calibri" w:hAnsi="Palatino Linotype" w:cs="Arial"/>
        </w:rPr>
        <w:lastRenderedPageBreak/>
        <w:t xml:space="preserve">que el plazo para interponer el recurso transcurrió del </w:t>
      </w:r>
      <w:r w:rsidR="00125CDA">
        <w:rPr>
          <w:rFonts w:ascii="Palatino Linotype" w:eastAsia="Calibri" w:hAnsi="Palatino Linotype" w:cs="Arial"/>
          <w:b/>
        </w:rPr>
        <w:t>uno (01</w:t>
      </w:r>
      <w:r w:rsidRPr="007E3E87">
        <w:rPr>
          <w:rFonts w:ascii="Palatino Linotype" w:eastAsia="Calibri" w:hAnsi="Palatino Linotype" w:cs="Arial"/>
          <w:b/>
        </w:rPr>
        <w:t xml:space="preserve">) </w:t>
      </w:r>
      <w:r w:rsidRPr="00125CDA">
        <w:rPr>
          <w:rFonts w:ascii="Palatino Linotype" w:eastAsia="Calibri" w:hAnsi="Palatino Linotype" w:cs="Arial"/>
          <w:b/>
        </w:rPr>
        <w:t xml:space="preserve">al </w:t>
      </w:r>
      <w:r w:rsidR="00125CDA" w:rsidRPr="00125CDA">
        <w:rPr>
          <w:rFonts w:ascii="Palatino Linotype" w:eastAsia="Calibri" w:hAnsi="Palatino Linotype" w:cs="Arial"/>
          <w:b/>
        </w:rPr>
        <w:t>veinti</w:t>
      </w:r>
      <w:r w:rsidR="00037EF1" w:rsidRPr="00125CDA">
        <w:rPr>
          <w:rFonts w:ascii="Palatino Linotype" w:eastAsia="Calibri" w:hAnsi="Palatino Linotype" w:cs="Arial"/>
          <w:b/>
        </w:rPr>
        <w:t>uno</w:t>
      </w:r>
      <w:r w:rsidR="00037EF1">
        <w:rPr>
          <w:rFonts w:ascii="Palatino Linotype" w:eastAsia="Calibri" w:hAnsi="Palatino Linotype" w:cs="Arial"/>
          <w:b/>
        </w:rPr>
        <w:t xml:space="preserve"> </w:t>
      </w:r>
      <w:r w:rsidR="00125CDA">
        <w:rPr>
          <w:rFonts w:ascii="Palatino Linotype" w:eastAsia="Calibri" w:hAnsi="Palatino Linotype" w:cs="Arial"/>
          <w:b/>
        </w:rPr>
        <w:t>(2</w:t>
      </w:r>
      <w:r w:rsidR="00037EF1">
        <w:rPr>
          <w:rFonts w:ascii="Palatino Linotype" w:eastAsia="Calibri" w:hAnsi="Palatino Linotype" w:cs="Arial"/>
          <w:b/>
        </w:rPr>
        <w:t>1</w:t>
      </w:r>
      <w:r w:rsidRPr="007E3E87">
        <w:rPr>
          <w:rFonts w:ascii="Palatino Linotype" w:eastAsia="Calibri" w:hAnsi="Palatino Linotype" w:cs="Arial"/>
          <w:b/>
        </w:rPr>
        <w:t xml:space="preserve">) de </w:t>
      </w:r>
      <w:r w:rsidR="00037EF1">
        <w:rPr>
          <w:rFonts w:ascii="Palatino Linotype" w:eastAsia="Calibri" w:hAnsi="Palatino Linotype" w:cs="Arial"/>
          <w:b/>
        </w:rPr>
        <w:t>junio</w:t>
      </w:r>
      <w:r w:rsidRPr="00553B9E">
        <w:rPr>
          <w:rFonts w:ascii="Palatino Linotype" w:eastAsia="Calibri" w:hAnsi="Palatino Linotype" w:cs="Arial"/>
        </w:rPr>
        <w:t xml:space="preserve"> d</w:t>
      </w:r>
      <w:r w:rsidR="00037EF1">
        <w:rPr>
          <w:rFonts w:ascii="Palatino Linotype" w:eastAsia="Calibri" w:hAnsi="Palatino Linotype" w:cs="Arial"/>
        </w:rPr>
        <w:t>e dos mil veintiuno</w:t>
      </w:r>
      <w:r w:rsidRPr="00553B9E">
        <w:rPr>
          <w:rFonts w:ascii="Palatino Linotype" w:eastAsia="Calibri" w:hAnsi="Palatino Linotype" w:cs="Arial"/>
        </w:rPr>
        <w:t xml:space="preserve">; por lo que al presentar su inconformidad el </w:t>
      </w:r>
      <w:r w:rsidR="00125CDA">
        <w:rPr>
          <w:rFonts w:ascii="Palatino Linotype" w:eastAsia="Calibri" w:hAnsi="Palatino Linotype" w:cs="Arial"/>
          <w:b/>
        </w:rPr>
        <w:t>diez</w:t>
      </w:r>
      <w:r w:rsidR="007E3E87" w:rsidRPr="007E3E87">
        <w:rPr>
          <w:rFonts w:ascii="Palatino Linotype" w:eastAsia="Calibri" w:hAnsi="Palatino Linotype" w:cs="Arial"/>
          <w:b/>
        </w:rPr>
        <w:t xml:space="preserve"> </w:t>
      </w:r>
      <w:r w:rsidR="00125CDA">
        <w:rPr>
          <w:rFonts w:ascii="Palatino Linotype" w:hAnsi="Palatino Linotype"/>
          <w:b/>
        </w:rPr>
        <w:t>(10</w:t>
      </w:r>
      <w:r w:rsidRPr="007E3E87">
        <w:rPr>
          <w:rFonts w:ascii="Palatino Linotype" w:hAnsi="Palatino Linotype"/>
          <w:b/>
        </w:rPr>
        <w:t xml:space="preserve">) de </w:t>
      </w:r>
      <w:r w:rsidR="00125CDA">
        <w:rPr>
          <w:rFonts w:ascii="Palatino Linotype" w:hAnsi="Palatino Linotype"/>
          <w:b/>
        </w:rPr>
        <w:t>junio</w:t>
      </w:r>
      <w:r w:rsidRPr="007E3E87">
        <w:rPr>
          <w:rFonts w:ascii="Palatino Linotype" w:hAnsi="Palatino Linotype"/>
          <w:b/>
        </w:rPr>
        <w:t xml:space="preserve"> </w:t>
      </w:r>
      <w:r w:rsidR="00037EF1">
        <w:rPr>
          <w:rFonts w:ascii="Palatino Linotype" w:eastAsia="Calibri" w:hAnsi="Palatino Linotype" w:cs="Arial"/>
        </w:rPr>
        <w:t>de dos mil veintiuno</w:t>
      </w:r>
      <w:r w:rsidRPr="00553B9E">
        <w:rPr>
          <w:rFonts w:ascii="Palatino Linotype" w:eastAsia="Calibri" w:hAnsi="Palatino Linotype" w:cs="Arial"/>
        </w:rPr>
        <w:t xml:space="preserve">, </w:t>
      </w:r>
      <w:r w:rsidR="001F60DB" w:rsidRPr="00553B9E">
        <w:rPr>
          <w:rFonts w:ascii="Palatino Linotype" w:hAnsi="Palatino Linotype" w:cs="Arial"/>
        </w:rPr>
        <w:t xml:space="preserve">se encuentra dentro de los márgenes temporales previstos en el artículo 178 de la </w:t>
      </w:r>
      <w:r w:rsidR="001F60DB" w:rsidRPr="00553B9E">
        <w:rPr>
          <w:rFonts w:ascii="Palatino Linotype" w:hAnsi="Palatino Linotype" w:cs="Arial"/>
          <w:b/>
        </w:rPr>
        <w:t xml:space="preserve">Ley de Transparencia y Acceso a la Información Pública del Estado de México y Municipios </w:t>
      </w:r>
      <w:r w:rsidR="001F60DB" w:rsidRPr="00553B9E">
        <w:rPr>
          <w:rFonts w:ascii="Palatino Linotype" w:hAnsi="Palatino Linotype" w:cs="Arial"/>
        </w:rPr>
        <w:t xml:space="preserve">vigente. </w:t>
      </w:r>
    </w:p>
    <w:p w14:paraId="6282D810" w14:textId="77777777" w:rsidR="001F60DB" w:rsidRPr="00553B9E" w:rsidRDefault="001F60DB" w:rsidP="001F60DB">
      <w:pPr>
        <w:pStyle w:val="Prrafodelista"/>
        <w:tabs>
          <w:tab w:val="left" w:pos="0"/>
        </w:tabs>
        <w:spacing w:line="360" w:lineRule="auto"/>
        <w:ind w:left="0" w:right="49"/>
        <w:jc w:val="both"/>
      </w:pPr>
    </w:p>
    <w:p w14:paraId="31DBD86B" w14:textId="339A98FD" w:rsidR="00991BFC" w:rsidRPr="00125CDA" w:rsidRDefault="0032581C" w:rsidP="00125CDA">
      <w:pPr>
        <w:pStyle w:val="Prrafodelista"/>
        <w:numPr>
          <w:ilvl w:val="0"/>
          <w:numId w:val="1"/>
        </w:numPr>
        <w:tabs>
          <w:tab w:val="left" w:pos="0"/>
        </w:tabs>
        <w:spacing w:line="360" w:lineRule="auto"/>
        <w:ind w:left="0" w:right="49" w:firstLine="0"/>
        <w:jc w:val="both"/>
        <w:rPr>
          <w:rFonts w:ascii="Palatino Linotype" w:hAnsi="Palatino Linotype" w:cs="Arial"/>
        </w:rPr>
      </w:pPr>
      <w:r w:rsidRPr="00553B9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44" w:name="_Toc535334653"/>
      <w:r w:rsidR="00991BFC" w:rsidRPr="00125CDA">
        <w:rPr>
          <w:rFonts w:ascii="Palatino Linotype" w:eastAsia="Times New Roman" w:hAnsi="Palatino Linotype" w:cs="Arial"/>
          <w:lang w:val="es-ES"/>
        </w:rPr>
        <w:t xml:space="preserve"> </w:t>
      </w:r>
    </w:p>
    <w:p w14:paraId="1CC8AEA3" w14:textId="77777777" w:rsidR="00991BFC" w:rsidRPr="00553B9E" w:rsidRDefault="00991BFC" w:rsidP="00991BFC">
      <w:pPr>
        <w:pStyle w:val="Prrafodelista"/>
        <w:spacing w:before="240" w:after="240" w:line="360" w:lineRule="auto"/>
        <w:ind w:left="0"/>
        <w:jc w:val="both"/>
        <w:rPr>
          <w:rFonts w:ascii="Palatino Linotype" w:hAnsi="Palatino Linotype"/>
        </w:rPr>
      </w:pPr>
    </w:p>
    <w:p w14:paraId="323D3F00" w14:textId="015B554E" w:rsidR="00991BFC" w:rsidRPr="00553B9E" w:rsidRDefault="00125CDA" w:rsidP="00991BFC">
      <w:pPr>
        <w:pStyle w:val="Prrafodelista"/>
        <w:numPr>
          <w:ilvl w:val="0"/>
          <w:numId w:val="1"/>
        </w:numPr>
        <w:spacing w:before="240" w:after="240" w:line="360" w:lineRule="auto"/>
        <w:ind w:left="0" w:firstLine="0"/>
        <w:jc w:val="both"/>
        <w:rPr>
          <w:rFonts w:ascii="Palatino Linotype" w:hAnsi="Palatino Linotype"/>
        </w:rPr>
      </w:pPr>
      <w:r>
        <w:rPr>
          <w:rFonts w:ascii="Palatino Linotype" w:hAnsi="Palatino Linotype"/>
        </w:rPr>
        <w:t>E</w:t>
      </w:r>
      <w:r w:rsidR="00991BFC" w:rsidRPr="00553B9E">
        <w:rPr>
          <w:rFonts w:ascii="Palatino Linotype" w:hAnsi="Palatino Linotype" w:cs="Arial"/>
          <w:szCs w:val="23"/>
        </w:rPr>
        <w:t xml:space="preserve">l recurso revisión tiene como finalidad reparar cualquier posible afectación al derecho de acceso a la información pública en términos del Título Octavo de la Ley de </w:t>
      </w:r>
      <w:r w:rsidR="00991BFC" w:rsidRPr="00553B9E">
        <w:rPr>
          <w:rFonts w:ascii="Palatino Linotype" w:eastAsia="Calibri" w:hAnsi="Palatino Linotype" w:cs="Arial"/>
        </w:rPr>
        <w:t>Transparencia, Acceso a la Información Pública y Protección de Datos Personales del Estado de México y Municipios</w:t>
      </w:r>
      <w:r w:rsidR="00991BFC" w:rsidRPr="00553B9E">
        <w:rPr>
          <w:rFonts w:ascii="Palatino Linotype" w:hAnsi="Palatino Linotype" w:cs="Arial"/>
          <w:szCs w:val="23"/>
        </w:rPr>
        <w:t xml:space="preserve">, y determinar la confirmación; revocación o modificación; desechamiento o sobreseimiento; y en su caso ordenar la entrega de la información, respecto a la respuesta emitida por el </w:t>
      </w:r>
      <w:r w:rsidR="00991BFC" w:rsidRPr="00553B9E">
        <w:rPr>
          <w:rFonts w:ascii="Palatino Linotype" w:hAnsi="Palatino Linotype" w:cs="Arial"/>
          <w:b/>
          <w:szCs w:val="23"/>
        </w:rPr>
        <w:t>SUJETO</w:t>
      </w:r>
      <w:r w:rsidR="00991BFC" w:rsidRPr="00553B9E">
        <w:rPr>
          <w:rFonts w:ascii="Palatino Linotype" w:hAnsi="Palatino Linotype" w:cs="Arial"/>
          <w:szCs w:val="23"/>
        </w:rPr>
        <w:t xml:space="preserve"> </w:t>
      </w:r>
      <w:r w:rsidR="00991BFC" w:rsidRPr="00553B9E">
        <w:rPr>
          <w:rFonts w:ascii="Palatino Linotype" w:hAnsi="Palatino Linotype" w:cs="Arial"/>
          <w:b/>
          <w:szCs w:val="23"/>
        </w:rPr>
        <w:t>OBLIGADO</w:t>
      </w:r>
      <w:r w:rsidR="00991BFC" w:rsidRPr="00553B9E">
        <w:rPr>
          <w:rFonts w:ascii="Palatino Linotype" w:hAnsi="Palatino Linotype" w:cs="Arial"/>
          <w:szCs w:val="23"/>
        </w:rPr>
        <w:t xml:space="preserve"> de </w:t>
      </w:r>
      <w:r w:rsidR="00991BFC" w:rsidRPr="00553B9E">
        <w:rPr>
          <w:rFonts w:ascii="Palatino Linotype" w:hAnsi="Palatino Linotype"/>
        </w:rPr>
        <w:t xml:space="preserve">fecha </w:t>
      </w:r>
      <w:r>
        <w:rPr>
          <w:rFonts w:ascii="Palatino Linotype" w:eastAsia="Calibri" w:hAnsi="Palatino Linotype" w:cs="Arial"/>
        </w:rPr>
        <w:t>treinta y uno (3</w:t>
      </w:r>
      <w:r w:rsidR="00991BFC" w:rsidRPr="00553B9E">
        <w:rPr>
          <w:rFonts w:ascii="Palatino Linotype" w:eastAsia="Calibri" w:hAnsi="Palatino Linotype" w:cs="Arial"/>
        </w:rPr>
        <w:t xml:space="preserve">1) </w:t>
      </w:r>
      <w:r>
        <w:rPr>
          <w:rFonts w:ascii="Palatino Linotype" w:hAnsi="Palatino Linotype"/>
        </w:rPr>
        <w:t>de mayo de dos mil veintiuno</w:t>
      </w:r>
      <w:r w:rsidR="00991BFC" w:rsidRPr="00553B9E">
        <w:rPr>
          <w:rFonts w:ascii="Palatino Linotype" w:hAnsi="Palatino Linotype"/>
        </w:rPr>
        <w:t>.</w:t>
      </w:r>
    </w:p>
    <w:p w14:paraId="27E44111" w14:textId="77777777" w:rsidR="00125CDA" w:rsidRDefault="00125CDA" w:rsidP="001714D9">
      <w:pPr>
        <w:pStyle w:val="Ttulo2"/>
        <w:rPr>
          <w:rFonts w:ascii="Palatino Linotype" w:hAnsi="Palatino Linotype"/>
          <w:b/>
          <w:color w:val="000000" w:themeColor="text1"/>
          <w:sz w:val="24"/>
          <w:szCs w:val="24"/>
        </w:rPr>
      </w:pPr>
      <w:bookmarkStart w:id="45" w:name="_Toc83314492"/>
    </w:p>
    <w:p w14:paraId="7AA0F7B3" w14:textId="77777777" w:rsidR="00125CDA" w:rsidRDefault="00125CDA" w:rsidP="00125CDA">
      <w:pPr>
        <w:rPr>
          <w:lang w:eastAsia="en-US"/>
        </w:rPr>
      </w:pPr>
    </w:p>
    <w:p w14:paraId="0C4B8128" w14:textId="77777777" w:rsidR="00125CDA" w:rsidRPr="00125CDA" w:rsidRDefault="00125CDA" w:rsidP="00125CDA">
      <w:pPr>
        <w:rPr>
          <w:lang w:eastAsia="en-US"/>
        </w:rPr>
      </w:pPr>
    </w:p>
    <w:p w14:paraId="438F034F" w14:textId="09EE65C2" w:rsidR="003B2420" w:rsidRPr="00553B9E" w:rsidRDefault="00C87F81" w:rsidP="001714D9">
      <w:pPr>
        <w:pStyle w:val="Ttulo2"/>
        <w:rPr>
          <w:rFonts w:ascii="Palatino Linotype" w:hAnsi="Palatino Linotype"/>
          <w:b/>
          <w:color w:val="000000" w:themeColor="text1"/>
          <w:sz w:val="24"/>
          <w:lang w:val="es-ES"/>
        </w:rPr>
      </w:pPr>
      <w:r w:rsidRPr="00553B9E">
        <w:rPr>
          <w:rFonts w:ascii="Palatino Linotype" w:hAnsi="Palatino Linotype"/>
          <w:b/>
          <w:color w:val="000000" w:themeColor="text1"/>
          <w:sz w:val="24"/>
          <w:szCs w:val="24"/>
        </w:rPr>
        <w:lastRenderedPageBreak/>
        <w:t>TERCERO</w:t>
      </w:r>
      <w:r w:rsidR="00137045" w:rsidRPr="00553B9E">
        <w:rPr>
          <w:rFonts w:ascii="Palatino Linotype" w:hAnsi="Palatino Linotype"/>
          <w:b/>
          <w:color w:val="000000" w:themeColor="text1"/>
          <w:sz w:val="24"/>
          <w:szCs w:val="24"/>
        </w:rPr>
        <w:t xml:space="preserve">. </w:t>
      </w:r>
      <w:bookmarkEnd w:id="44"/>
      <w:r w:rsidR="00125CDA">
        <w:rPr>
          <w:rFonts w:ascii="Palatino Linotype" w:hAnsi="Palatino Linotype"/>
          <w:b/>
          <w:color w:val="000000" w:themeColor="text1"/>
          <w:sz w:val="24"/>
          <w:lang w:val="es-ES"/>
        </w:rPr>
        <w:t>Del Planteamiento de la L</w:t>
      </w:r>
      <w:r w:rsidR="00AB5E7A" w:rsidRPr="00553B9E">
        <w:rPr>
          <w:rFonts w:ascii="Palatino Linotype" w:hAnsi="Palatino Linotype"/>
          <w:b/>
          <w:color w:val="000000" w:themeColor="text1"/>
          <w:sz w:val="24"/>
          <w:lang w:val="es-ES"/>
        </w:rPr>
        <w:t>itis</w:t>
      </w:r>
      <w:r w:rsidR="003B2420" w:rsidRPr="00553B9E">
        <w:rPr>
          <w:rFonts w:ascii="Palatino Linotype" w:hAnsi="Palatino Linotype"/>
          <w:b/>
          <w:color w:val="000000" w:themeColor="text1"/>
          <w:sz w:val="24"/>
          <w:lang w:val="es-ES"/>
        </w:rPr>
        <w:t>.</w:t>
      </w:r>
      <w:bookmarkEnd w:id="45"/>
      <w:r w:rsidR="003B2420" w:rsidRPr="00553B9E">
        <w:rPr>
          <w:rFonts w:ascii="Palatino Linotype" w:hAnsi="Palatino Linotype"/>
          <w:b/>
          <w:color w:val="000000" w:themeColor="text1"/>
          <w:sz w:val="24"/>
          <w:lang w:val="es-ES"/>
        </w:rPr>
        <w:t xml:space="preserve"> </w:t>
      </w:r>
    </w:p>
    <w:p w14:paraId="607EC451" w14:textId="77777777" w:rsidR="003B2420" w:rsidRPr="00553B9E" w:rsidRDefault="003B2420" w:rsidP="003B2420">
      <w:pPr>
        <w:rPr>
          <w:lang w:val="es-ES" w:eastAsia="en-US"/>
        </w:rPr>
      </w:pPr>
    </w:p>
    <w:p w14:paraId="7EEC2AB8" w14:textId="55A37212" w:rsidR="001027A1" w:rsidRPr="001027A1" w:rsidRDefault="007E3E87" w:rsidP="001027A1">
      <w:pPr>
        <w:pStyle w:val="Prrafodelista"/>
        <w:numPr>
          <w:ilvl w:val="0"/>
          <w:numId w:val="1"/>
        </w:numPr>
        <w:spacing w:line="360" w:lineRule="auto"/>
        <w:ind w:left="0" w:firstLine="0"/>
        <w:jc w:val="both"/>
        <w:rPr>
          <w:rFonts w:ascii="Palatino Linotype" w:hAnsi="Palatino Linotype" w:cs="Arial"/>
        </w:rPr>
      </w:pPr>
      <w:bookmarkStart w:id="46" w:name="_Toc531781772"/>
      <w:r>
        <w:rPr>
          <w:rFonts w:ascii="Palatino Linotype" w:hAnsi="Palatino Linotype" w:cs="Arial"/>
        </w:rPr>
        <w:t xml:space="preserve">El </w:t>
      </w:r>
      <w:r w:rsidRPr="00543E1A">
        <w:rPr>
          <w:rFonts w:ascii="Palatino Linotype" w:eastAsia="Calibri" w:hAnsi="Palatino Linotype" w:cs="Arial"/>
          <w:color w:val="000000" w:themeColor="text1"/>
          <w:lang w:val="es-ES"/>
        </w:rPr>
        <w:t xml:space="preserve">particular solicitó al </w:t>
      </w:r>
      <w:r>
        <w:rPr>
          <w:rFonts w:ascii="Palatino Linotype" w:hAnsi="Palatino Linotype"/>
          <w:b/>
          <w:color w:val="000000" w:themeColor="text1"/>
        </w:rPr>
        <w:t xml:space="preserve">Ayuntamiento de </w:t>
      </w:r>
      <w:r w:rsidR="00125CDA">
        <w:rPr>
          <w:rFonts w:ascii="Palatino Linotype" w:hAnsi="Palatino Linotype"/>
          <w:b/>
          <w:color w:val="000000" w:themeColor="text1"/>
        </w:rPr>
        <w:t>Chimalhuacán</w:t>
      </w:r>
      <w:r w:rsidRPr="00543E1A">
        <w:rPr>
          <w:rFonts w:ascii="Palatino Linotype" w:eastAsia="Calibri" w:hAnsi="Palatino Linotype" w:cs="Arial"/>
          <w:color w:val="000000" w:themeColor="text1"/>
          <w:lang w:val="es-ES"/>
        </w:rPr>
        <w:t xml:space="preserve">, la siguiente </w:t>
      </w:r>
      <w:r w:rsidRPr="001027A1">
        <w:rPr>
          <w:rFonts w:ascii="Palatino Linotype" w:eastAsia="Calibri" w:hAnsi="Palatino Linotype" w:cs="Arial"/>
          <w:color w:val="000000" w:themeColor="text1"/>
          <w:lang w:val="es-ES"/>
        </w:rPr>
        <w:t>información:</w:t>
      </w:r>
      <w:r w:rsidR="001027A1" w:rsidRPr="001027A1">
        <w:rPr>
          <w:rFonts w:ascii="Palatino Linotype" w:eastAsia="Calibri" w:hAnsi="Palatino Linotype" w:cs="Arial"/>
          <w:color w:val="000000" w:themeColor="text1"/>
          <w:lang w:val="es-ES"/>
        </w:rPr>
        <w:t xml:space="preserve"> </w:t>
      </w:r>
    </w:p>
    <w:p w14:paraId="47A6A5C9" w14:textId="2DA68146" w:rsidR="00125CDA" w:rsidRPr="00125CDA" w:rsidRDefault="006F5D2B" w:rsidP="00125CDA">
      <w:pPr>
        <w:pStyle w:val="Prrafodelista"/>
        <w:numPr>
          <w:ilvl w:val="0"/>
          <w:numId w:val="26"/>
        </w:numPr>
        <w:spacing w:line="360" w:lineRule="auto"/>
        <w:jc w:val="both"/>
        <w:rPr>
          <w:rFonts w:ascii="Palatino Linotype" w:hAnsi="Palatino Linotype" w:cs="Arial"/>
        </w:rPr>
      </w:pPr>
      <w:r>
        <w:rPr>
          <w:rFonts w:ascii="Palatino Linotype" w:hAnsi="Palatino Linotype"/>
          <w:b/>
          <w:color w:val="000000"/>
          <w:sz w:val="22"/>
          <w:szCs w:val="22"/>
        </w:rPr>
        <w:t>Nombre completo, categoría y sueldo de todo el personal sindicalizado, correspondiente al mes de mayo de 2021</w:t>
      </w:r>
      <w:r w:rsidR="001027A1" w:rsidRPr="001027A1">
        <w:rPr>
          <w:rFonts w:ascii="Palatino Linotype" w:hAnsi="Palatino Linotype"/>
          <w:sz w:val="22"/>
          <w:szCs w:val="22"/>
        </w:rPr>
        <w:t>.</w:t>
      </w:r>
    </w:p>
    <w:p w14:paraId="34D6E2C5" w14:textId="77777777" w:rsidR="00125CDA" w:rsidRPr="00125CDA" w:rsidRDefault="00125CDA" w:rsidP="00125CDA">
      <w:pPr>
        <w:spacing w:line="360" w:lineRule="auto"/>
        <w:jc w:val="both"/>
        <w:rPr>
          <w:rFonts w:ascii="Palatino Linotype" w:hAnsi="Palatino Linotype" w:cs="Arial"/>
        </w:rPr>
      </w:pPr>
    </w:p>
    <w:p w14:paraId="37E107AD" w14:textId="121A5942" w:rsidR="007E3E87" w:rsidRPr="00B42FA6" w:rsidRDefault="007E3E87" w:rsidP="009D11AC">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respuesta, </w:t>
      </w:r>
      <w:r w:rsidRPr="004F063C">
        <w:rPr>
          <w:rFonts w:ascii="Palatino Linotype" w:eastAsia="Calibri" w:hAnsi="Palatino Linotype" w:cs="Arial"/>
          <w:color w:val="000000" w:themeColor="text1"/>
          <w:lang w:val="es-ES"/>
        </w:rPr>
        <w:t xml:space="preserve">el </w:t>
      </w:r>
      <w:r w:rsidRPr="004F063C">
        <w:rPr>
          <w:rFonts w:ascii="Palatino Linotype" w:eastAsia="Calibri" w:hAnsi="Palatino Linotype" w:cs="Arial"/>
          <w:b/>
          <w:color w:val="000000" w:themeColor="text1"/>
          <w:lang w:val="es-ES"/>
        </w:rPr>
        <w:t>SUJETO OBLIGADO</w:t>
      </w:r>
      <w:r w:rsidRPr="004F063C">
        <w:rPr>
          <w:rFonts w:ascii="Palatino Linotype" w:eastAsia="Calibri" w:hAnsi="Palatino Linotype" w:cs="Arial"/>
          <w:color w:val="000000" w:themeColor="text1"/>
          <w:lang w:val="es-ES"/>
        </w:rPr>
        <w:t xml:space="preserve"> </w:t>
      </w:r>
      <w:r w:rsidR="009F5E75" w:rsidRPr="009F5E75">
        <w:rPr>
          <w:rFonts w:ascii="Palatino Linotype" w:eastAsia="Calibri" w:hAnsi="Palatino Linotype" w:cs="Arial"/>
          <w:color w:val="000000" w:themeColor="text1"/>
          <w:lang w:val="es-ES"/>
        </w:rPr>
        <w:t xml:space="preserve">informó que </w:t>
      </w:r>
      <w:r w:rsidR="006F5D2B">
        <w:rPr>
          <w:rFonts w:ascii="Palatino Linotype" w:eastAsia="MS Mincho" w:hAnsi="Palatino Linotype" w:cs="Arial"/>
        </w:rPr>
        <w:t>no puede entregar la información porque no corresponde a servidores públicos de mandos medios y superiores.</w:t>
      </w:r>
    </w:p>
    <w:p w14:paraId="0E77D670" w14:textId="77777777" w:rsidR="007E3E87" w:rsidRPr="00B42FA6" w:rsidRDefault="007E3E87" w:rsidP="007E3E87">
      <w:pPr>
        <w:pStyle w:val="Prrafodelista"/>
        <w:spacing w:line="360" w:lineRule="auto"/>
        <w:ind w:left="0"/>
        <w:jc w:val="both"/>
        <w:rPr>
          <w:rFonts w:ascii="Palatino Linotype" w:hAnsi="Palatino Linotype" w:cs="Arial"/>
        </w:rPr>
      </w:pPr>
    </w:p>
    <w:p w14:paraId="0B260556" w14:textId="24A675D1" w:rsidR="007E3E87" w:rsidRPr="00A36FA1" w:rsidRDefault="007E3E87" w:rsidP="009D11AC">
      <w:pPr>
        <w:pStyle w:val="Prrafodelista"/>
        <w:numPr>
          <w:ilvl w:val="0"/>
          <w:numId w:val="1"/>
        </w:numPr>
        <w:spacing w:line="360" w:lineRule="auto"/>
        <w:ind w:left="0" w:firstLine="0"/>
        <w:jc w:val="both"/>
        <w:rPr>
          <w:rFonts w:ascii="Palatino Linotype" w:hAnsi="Palatino Linotype" w:cs="Arial"/>
        </w:rPr>
      </w:pPr>
      <w:r w:rsidRPr="00B42FA6">
        <w:rPr>
          <w:rFonts w:ascii="Palatino Linotype" w:hAnsi="Palatino Linotype" w:cs="Arial"/>
        </w:rPr>
        <w:t>E</w:t>
      </w:r>
      <w:r w:rsidR="006F5D2B">
        <w:rPr>
          <w:rFonts w:ascii="Palatino Linotype" w:hAnsi="Palatino Linotype" w:cs="Arial"/>
        </w:rPr>
        <w:t>n este sentido, e</w:t>
      </w:r>
      <w:r w:rsidRPr="00B42FA6">
        <w:rPr>
          <w:rFonts w:ascii="Palatino Linotype" w:hAnsi="Palatino Linotype" w:cs="Arial"/>
        </w:rPr>
        <w:t>l particular señaló</w:t>
      </w:r>
      <w:r w:rsidRPr="00B42FA6">
        <w:rPr>
          <w:rFonts w:ascii="Palatino Linotype" w:eastAsia="Calibri" w:hAnsi="Palatino Linotype" w:cs="Arial"/>
          <w:color w:val="000000" w:themeColor="text1"/>
        </w:rPr>
        <w:t xml:space="preserve"> en su recurso de revisión, </w:t>
      </w:r>
      <w:r w:rsidRPr="00B42FA6">
        <w:rPr>
          <w:rFonts w:ascii="Palatino Linotype" w:eastAsia="Calibri" w:hAnsi="Palatino Linotype" w:cs="Arial"/>
          <w:color w:val="000000" w:themeColor="text1"/>
          <w:lang w:val="es-ES"/>
        </w:rPr>
        <w:t xml:space="preserve">como motivo de inconformidad </w:t>
      </w:r>
      <w:r w:rsidR="006F5D2B">
        <w:rPr>
          <w:rFonts w:ascii="Palatino Linotype" w:eastAsia="Calibri" w:hAnsi="Palatino Linotype" w:cs="Arial"/>
          <w:color w:val="000000" w:themeColor="text1"/>
          <w:lang w:val="es-ES"/>
        </w:rPr>
        <w:t>que la información solicitada no vulnera la privacidad de datos personales del personal sindicalizado.</w:t>
      </w:r>
    </w:p>
    <w:p w14:paraId="4CA7749B" w14:textId="77777777" w:rsidR="007E3E87" w:rsidRPr="00A36FA1" w:rsidRDefault="007E3E87" w:rsidP="007E3E87">
      <w:pPr>
        <w:pStyle w:val="Prrafodelista"/>
        <w:rPr>
          <w:rFonts w:ascii="Palatino Linotype" w:hAnsi="Palatino Linotype" w:cs="Arial"/>
        </w:rPr>
      </w:pPr>
    </w:p>
    <w:p w14:paraId="565FB171" w14:textId="17D73253" w:rsidR="008879AE" w:rsidRPr="009F5E75" w:rsidRDefault="007E3E87" w:rsidP="008879AE">
      <w:pPr>
        <w:pStyle w:val="Prrafodelista"/>
        <w:numPr>
          <w:ilvl w:val="0"/>
          <w:numId w:val="1"/>
        </w:numPr>
        <w:spacing w:line="360" w:lineRule="auto"/>
        <w:ind w:left="0" w:firstLine="0"/>
        <w:jc w:val="both"/>
        <w:rPr>
          <w:rFonts w:ascii="Palatino Linotype" w:hAnsi="Palatino Linotype" w:cs="Arial"/>
        </w:rPr>
      </w:pPr>
      <w:r w:rsidRPr="00A36FA1">
        <w:rPr>
          <w:rFonts w:ascii="Palatino Linotype" w:hAnsi="Palatino Linotype" w:cs="Arial"/>
        </w:rPr>
        <w:t xml:space="preserve">En </w:t>
      </w:r>
      <w:r w:rsidRPr="00A36FA1">
        <w:rPr>
          <w:rFonts w:ascii="Palatino Linotype" w:eastAsia="Calibri" w:hAnsi="Palatino Linotype" w:cs="Arial"/>
          <w:color w:val="000000" w:themeColor="text1"/>
          <w:lang w:val="es-ES"/>
        </w:rPr>
        <w:t>consecuencia, la Litis del presente asunto, corresponde a determinar si se actualiza la causal de procedencia prevista en el artículo 179, fracción I</w:t>
      </w:r>
      <w:r w:rsidR="009F5E75">
        <w:rPr>
          <w:rFonts w:ascii="Palatino Linotype" w:eastAsia="Calibri" w:hAnsi="Palatino Linotype" w:cs="Arial"/>
          <w:color w:val="000000" w:themeColor="text1"/>
          <w:lang w:val="es-ES"/>
        </w:rPr>
        <w:t>, VI</w:t>
      </w:r>
      <w:r w:rsidRPr="00A36FA1">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Pr="00A36FA1">
        <w:rPr>
          <w:rFonts w:ascii="Palatino Linotype" w:eastAsia="Calibri" w:hAnsi="Palatino Linotype" w:cs="Arial"/>
          <w:color w:val="000000" w:themeColor="text1"/>
          <w:u w:val="single"/>
          <w:lang w:val="es-ES"/>
        </w:rPr>
        <w:t>la negativa a la información solicitada</w:t>
      </w:r>
      <w:r w:rsidR="009F5E75">
        <w:rPr>
          <w:rFonts w:ascii="Palatino Linotype" w:eastAsia="Calibri" w:hAnsi="Palatino Linotype" w:cs="Arial"/>
          <w:color w:val="000000" w:themeColor="text1"/>
          <w:lang w:val="es-ES"/>
        </w:rPr>
        <w:t xml:space="preserve"> y </w:t>
      </w:r>
      <w:r w:rsidR="009F5E75" w:rsidRPr="009F5E75">
        <w:rPr>
          <w:rFonts w:ascii="Palatino Linotype" w:eastAsia="Calibri" w:hAnsi="Palatino Linotype" w:cs="Arial"/>
          <w:color w:val="000000" w:themeColor="text1"/>
          <w:u w:val="single"/>
          <w:lang w:val="es-ES"/>
        </w:rPr>
        <w:t>la entrega de información que no corresponde a lo solicitado</w:t>
      </w:r>
      <w:r w:rsidR="009F5E75">
        <w:rPr>
          <w:rFonts w:ascii="Palatino Linotype" w:eastAsia="Calibri" w:hAnsi="Palatino Linotype" w:cs="Arial"/>
          <w:color w:val="000000" w:themeColor="text1"/>
          <w:lang w:val="es-ES"/>
        </w:rPr>
        <w:t>,</w:t>
      </w:r>
      <w:r w:rsidRPr="00A36FA1">
        <w:rPr>
          <w:rFonts w:ascii="Palatino Linotype" w:eastAsia="Calibri" w:hAnsi="Palatino Linotype" w:cs="Arial"/>
          <w:color w:val="000000" w:themeColor="text1"/>
          <w:lang w:val="es-ES"/>
        </w:rPr>
        <w:t xml:space="preserve"> hipótesis de la que se inconformó el particular; y acreditar si la respuesta del </w:t>
      </w:r>
      <w:r w:rsidRPr="00A36FA1">
        <w:rPr>
          <w:rFonts w:ascii="Palatino Linotype" w:eastAsia="Calibri" w:hAnsi="Palatino Linotype" w:cs="Arial"/>
          <w:b/>
          <w:color w:val="000000" w:themeColor="text1"/>
          <w:lang w:val="es-ES"/>
        </w:rPr>
        <w:t>SUJETO OBLIGADO</w:t>
      </w:r>
      <w:r w:rsidRPr="00A36FA1">
        <w:rPr>
          <w:rFonts w:ascii="Palatino Linotype" w:eastAsia="Calibri" w:hAnsi="Palatino Linotype" w:cs="Arial"/>
          <w:color w:val="000000" w:themeColor="text1"/>
          <w:lang w:val="es-ES"/>
        </w:rPr>
        <w:t xml:space="preserve"> resulta </w:t>
      </w:r>
      <w:r w:rsidRPr="00A36FA1">
        <w:rPr>
          <w:rFonts w:ascii="Palatino Linotype" w:eastAsia="Calibri" w:hAnsi="Palatino Linotype" w:cs="Arial"/>
          <w:color w:val="000000" w:themeColor="text1"/>
          <w:u w:val="single"/>
          <w:lang w:val="es-ES"/>
        </w:rPr>
        <w:t>accesible</w:t>
      </w:r>
      <w:r w:rsidRPr="00A36FA1">
        <w:rPr>
          <w:rFonts w:ascii="Palatino Linotype" w:eastAsia="Calibri" w:hAnsi="Palatino Linotype" w:cs="Arial"/>
          <w:color w:val="000000" w:themeColor="text1"/>
          <w:lang w:val="es-ES"/>
        </w:rPr>
        <w:t>, en apego a los principios establecidos en el artículo 11 de la Ley de Transparencia.</w:t>
      </w:r>
    </w:p>
    <w:p w14:paraId="23057C16" w14:textId="77777777" w:rsidR="00A36FA1" w:rsidRDefault="00A36FA1" w:rsidP="001714D9">
      <w:pPr>
        <w:pStyle w:val="Ttulo2"/>
        <w:rPr>
          <w:rFonts w:ascii="Palatino Linotype" w:eastAsia="Calibri" w:hAnsi="Palatino Linotype"/>
          <w:b/>
          <w:bCs/>
          <w:color w:val="000000" w:themeColor="text1"/>
          <w:sz w:val="24"/>
          <w:lang w:val="es-ES"/>
        </w:rPr>
      </w:pPr>
    </w:p>
    <w:p w14:paraId="596BB403" w14:textId="666EE154" w:rsidR="00326BBB" w:rsidRPr="00553B9E" w:rsidRDefault="009F5E75" w:rsidP="001714D9">
      <w:pPr>
        <w:pStyle w:val="Ttulo2"/>
        <w:rPr>
          <w:rFonts w:ascii="Palatino Linotype" w:hAnsi="Palatino Linotype"/>
          <w:b/>
          <w:color w:val="000000" w:themeColor="text1"/>
          <w:sz w:val="24"/>
        </w:rPr>
      </w:pPr>
      <w:bookmarkStart w:id="47" w:name="_Toc83314493"/>
      <w:r>
        <w:rPr>
          <w:rFonts w:ascii="Palatino Linotype" w:eastAsia="Calibri" w:hAnsi="Palatino Linotype"/>
          <w:b/>
          <w:bCs/>
          <w:color w:val="000000" w:themeColor="text1"/>
          <w:sz w:val="24"/>
          <w:lang w:val="es-ES"/>
        </w:rPr>
        <w:t>CUARTO</w:t>
      </w:r>
      <w:r w:rsidR="00A36FA1">
        <w:rPr>
          <w:rFonts w:ascii="Palatino Linotype" w:eastAsia="Calibri" w:hAnsi="Palatino Linotype"/>
          <w:b/>
          <w:bCs/>
          <w:color w:val="000000" w:themeColor="text1"/>
          <w:sz w:val="24"/>
          <w:lang w:val="es-ES"/>
        </w:rPr>
        <w:t xml:space="preserve">. </w:t>
      </w:r>
      <w:r>
        <w:rPr>
          <w:rFonts w:ascii="Palatino Linotype" w:hAnsi="Palatino Linotype"/>
          <w:b/>
          <w:color w:val="000000" w:themeColor="text1"/>
          <w:sz w:val="24"/>
        </w:rPr>
        <w:t>Del estudio y Resolución del A</w:t>
      </w:r>
      <w:r w:rsidR="00AB5E7A" w:rsidRPr="00553B9E">
        <w:rPr>
          <w:rFonts w:ascii="Palatino Linotype" w:hAnsi="Palatino Linotype"/>
          <w:b/>
          <w:color w:val="000000" w:themeColor="text1"/>
          <w:sz w:val="24"/>
        </w:rPr>
        <w:t>sunto</w:t>
      </w:r>
      <w:bookmarkEnd w:id="46"/>
      <w:r w:rsidR="00AB5E7A" w:rsidRPr="00553B9E">
        <w:rPr>
          <w:rFonts w:ascii="Palatino Linotype" w:hAnsi="Palatino Linotype"/>
          <w:b/>
          <w:color w:val="000000" w:themeColor="text1"/>
          <w:sz w:val="24"/>
        </w:rPr>
        <w:t>.</w:t>
      </w:r>
      <w:bookmarkEnd w:id="47"/>
      <w:r w:rsidR="00AB5E7A" w:rsidRPr="00553B9E">
        <w:rPr>
          <w:rFonts w:ascii="Palatino Linotype" w:hAnsi="Palatino Linotype"/>
          <w:b/>
          <w:color w:val="000000" w:themeColor="text1"/>
          <w:sz w:val="24"/>
        </w:rPr>
        <w:t xml:space="preserve"> </w:t>
      </w:r>
    </w:p>
    <w:p w14:paraId="7F7AB1C9" w14:textId="77777777" w:rsidR="00326BBB" w:rsidRPr="00553B9E" w:rsidRDefault="00326BBB" w:rsidP="00326BBB">
      <w:pPr>
        <w:rPr>
          <w:lang w:eastAsia="en-US"/>
        </w:rPr>
      </w:pPr>
      <w:bookmarkStart w:id="48" w:name="_Toc4071139"/>
    </w:p>
    <w:p w14:paraId="2544A162" w14:textId="1634E2FA" w:rsidR="0051771C" w:rsidRPr="0051771C"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Derivado del </w:t>
      </w:r>
      <w:r>
        <w:rPr>
          <w:rFonts w:ascii="Palatino Linotype" w:hAnsi="Palatino Linotype" w:cs="Arial"/>
          <w:szCs w:val="23"/>
        </w:rPr>
        <w:t xml:space="preserve">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0CA42203"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0FB99626" w14:textId="02067170"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El </w:t>
      </w:r>
      <w:r w:rsidRPr="00DF22C3">
        <w:rPr>
          <w:rFonts w:ascii="Palatino Linotype" w:eastAsia="MS Mincho" w:hAnsi="Palatino Linotype" w:cs="Times New Roman"/>
        </w:rPr>
        <w:t xml:space="preserve">Derecho de Acceso a la Información Pública es un Derecho Humano reconocido en el Pacto de Derechos Civiles y Políticos en su artículo 19.2; en la Convención Americana sobre Derechos Humanos en su </w:t>
      </w:r>
      <w:r w:rsidRPr="00DF22C3">
        <w:rPr>
          <w:rFonts w:ascii="Palatino Linotype" w:eastAsia="MS Mincho" w:hAnsi="Palatino Linotype" w:cstheme="majorBidi"/>
        </w:rPr>
        <w:t>artículo 13.1; en el artículo sexto de la Constitución Política de los Estados Unidos Mexicanos y en el artículo quinto de la Particular del Estado de México.</w:t>
      </w:r>
    </w:p>
    <w:p w14:paraId="4C3A8FE8"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5DC1E71A" w14:textId="3D7819F2"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El </w:t>
      </w:r>
      <w:r w:rsidRPr="00DF22C3">
        <w:rPr>
          <w:rFonts w:ascii="Palatino Linotype" w:eastAsia="MS Mincho" w:hAnsi="Palatino Linotype" w:cs="Times New Roman"/>
          <w:b/>
        </w:rPr>
        <w:t>SUJETO OBLIGADO</w:t>
      </w:r>
      <w:r w:rsidRPr="00DF22C3">
        <w:rPr>
          <w:rFonts w:ascii="Palatino Linotype" w:eastAsia="MS Mincho" w:hAnsi="Palatino Linotype" w:cs="Times New Roman"/>
        </w:rPr>
        <w:t xml:space="preserve"> debe ser cuidadoso del debido cumplimiento de las obligaciones constitucionales que se le imponen </w:t>
      </w:r>
      <w:r w:rsidRPr="00DF22C3">
        <w:rPr>
          <w:rFonts w:ascii="Palatino Linotype" w:eastAsia="MS Mincho" w:hAnsi="Palatino Linotype" w:cstheme="majorBidi"/>
        </w:rPr>
        <w:t>según lo dispone el tercer párrafo del artículo primero de la Constitución Política de los Estados Unidos Mexicanos</w:t>
      </w:r>
      <w:r w:rsidRPr="00DF22C3">
        <w:rPr>
          <w:rFonts w:ascii="Palatino Linotype" w:eastAsia="MS Mincho" w:hAnsi="Palatino Linotype" w:cstheme="majorBidi"/>
          <w:b/>
        </w:rPr>
        <w:t xml:space="preserve"> </w:t>
      </w:r>
      <w:r w:rsidRPr="00DF22C3">
        <w:rPr>
          <w:rFonts w:ascii="Palatino Linotype" w:eastAsia="MS Mincho" w:hAnsi="Palatino Linotype" w:cstheme="majorBidi"/>
        </w:rPr>
        <w:t xml:space="preserve">al señalar la obligación de </w:t>
      </w:r>
      <w:r w:rsidRPr="00DF22C3">
        <w:rPr>
          <w:rFonts w:ascii="Palatino Linotype" w:eastAsia="MS Mincho" w:hAnsi="Palatino Linotype" w:cstheme="majorBidi"/>
          <w:i/>
        </w:rPr>
        <w:t xml:space="preserve">“promover, respetar, proteger y garantizar los derechos humanos”, </w:t>
      </w:r>
      <w:r w:rsidRPr="00DF22C3">
        <w:rPr>
          <w:rFonts w:ascii="Palatino Linotype" w:eastAsia="MS Mincho" w:hAnsi="Palatino Linotype" w:cstheme="majorBidi"/>
        </w:rPr>
        <w:t>entre los cuales se encuentra dicho derecho.</w:t>
      </w:r>
    </w:p>
    <w:p w14:paraId="438836E0"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5EF13E81" w14:textId="7F56BDB8" w:rsidR="000A6990" w:rsidRPr="000A6990" w:rsidRDefault="000A6990" w:rsidP="000A6990">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Por </w:t>
      </w:r>
      <w:r w:rsidRPr="00DF22C3">
        <w:rPr>
          <w:rFonts w:ascii="Palatino Linotype" w:eastAsia="MS Mincho" w:hAnsi="Palatino Linotype" w:cstheme="majorBidi"/>
        </w:rPr>
        <w:t xml:space="preserve">cuanto hace al contenido del artículo 6 segundo párrafo, apartado A. fracción I </w:t>
      </w:r>
      <w:r w:rsidRPr="00DF22C3">
        <w:rPr>
          <w:rFonts w:ascii="Palatino Linotype" w:eastAsia="MS Mincho" w:hAnsi="Palatino Linotype" w:cstheme="majorBidi"/>
          <w:lang w:val="es-ES"/>
        </w:rPr>
        <w:t xml:space="preserve">de la Constitución Política de los Estados Unidos Mexicanos el cual establece </w:t>
      </w:r>
      <w:r w:rsidRPr="00DF22C3">
        <w:rPr>
          <w:rFonts w:ascii="Palatino Linotype" w:eastAsia="MS Mincho" w:hAnsi="Palatino Linotype" w:cstheme="majorBidi"/>
        </w:rPr>
        <w:t xml:space="preserve">que </w:t>
      </w:r>
      <w:r w:rsidRPr="00DF22C3">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DF22C3">
        <w:rPr>
          <w:rFonts w:ascii="Palatino Linotype" w:eastAsia="MS Mincho" w:hAnsi="Palatino Linotype" w:cstheme="majorBidi"/>
          <w:b/>
          <w:i/>
          <w:lang w:val="es-ES"/>
        </w:rPr>
        <w:t>es pública</w:t>
      </w:r>
      <w:r w:rsidRPr="00DF22C3">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A9B40D5" w14:textId="425CF3A8"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Luego </w:t>
      </w:r>
      <w:r w:rsidRPr="00DF22C3">
        <w:rPr>
          <w:rFonts w:ascii="Palatino Linotype" w:eastAsia="MS Mincho" w:hAnsi="Palatino Linotype" w:cstheme="majorBidi"/>
        </w:rPr>
        <w:t xml:space="preserve">entonces, el acceso a la información pública es el derecho humano por medio del cual se puede solicitar información pública que </w:t>
      </w:r>
      <w:r w:rsidRPr="00DF22C3">
        <w:rPr>
          <w:rFonts w:ascii="Palatino Linotype" w:eastAsia="MS Mincho" w:hAnsi="Palatino Linotype" w:cstheme="majorBidi"/>
          <w:i/>
        </w:rPr>
        <w:t>generen, administren o posean las autoridades</w:t>
      </w:r>
      <w:r w:rsidRPr="00DF22C3">
        <w:rPr>
          <w:rFonts w:ascii="Palatino Linotype" w:eastAsia="MS Mincho" w:hAnsi="Palatino Linotype" w:cstheme="majorBidi"/>
        </w:rPr>
        <w:t>, quienes están obligados a documentar todo acto que derive sus facultades, atribuciones y competencias, siempre prevaleciendo el principio de máxima publicidad.</w:t>
      </w:r>
    </w:p>
    <w:p w14:paraId="02FC5E23"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0112E65A" w14:textId="2CCFDF7A"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w:t>
      </w:r>
      <w:r w:rsidRPr="00DF22C3">
        <w:rPr>
          <w:rFonts w:ascii="Palatino Linotype" w:eastAsia="MS Mincho" w:hAnsi="Palatino Linotype" w:cs="Times New Roman"/>
        </w:rPr>
        <w:t xml:space="preserve">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w:t>
      </w:r>
      <w:r w:rsidRPr="00DF22C3">
        <w:rPr>
          <w:rFonts w:ascii="Palatino Linotype" w:eastAsia="MS Mincho" w:hAnsi="Palatino Linotype" w:cs="Times New Roman"/>
        </w:rPr>
        <w:lastRenderedPageBreak/>
        <w:t>difusión de la información en poder de los sujetos obligados la que contribuirá al logro de este fin.</w:t>
      </w:r>
    </w:p>
    <w:p w14:paraId="3DBD13ED"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4D1BBC4C" w14:textId="2F8DD7D5"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w:t>
      </w:r>
      <w:r w:rsidRPr="00DF22C3">
        <w:rPr>
          <w:rFonts w:ascii="Palatino Linotype" w:eastAsia="MS Mincho" w:hAnsi="Palatino Linotype" w:cs="Times New Roman"/>
        </w:rPr>
        <w:t xml:space="preserve">acuerdo con el artículo 4 de la Ley en la materia, señala que </w:t>
      </w:r>
      <w:r w:rsidRPr="00DF22C3">
        <w:rPr>
          <w:rFonts w:ascii="Palatino Linotype" w:eastAsia="MS Mincho" w:hAnsi="Palatino Linotype" w:cs="Times New Roman"/>
          <w:i/>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6F9DCEE8"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3C1392E4" w14:textId="2796A367"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Asimismo, </w:t>
      </w:r>
      <w:r w:rsidRPr="00DF22C3">
        <w:rPr>
          <w:rFonts w:ascii="Palatino Linotype" w:eastAsia="MS Mincho" w:hAnsi="Palatino Linotype" w:cs="Times New Roman"/>
        </w:rPr>
        <w:t>en el artículo 18 de la Ley en comento, los Sujetos Obligados cuentan con la obligación de documentar todos los actos que deriven de sus atribuciones, funciones y competencia, desde su origen, la eventual publicidad y reutilización de la información que generen.</w:t>
      </w:r>
    </w:p>
    <w:p w14:paraId="59076522"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19DFA2D4" w14:textId="77777777" w:rsidR="000A6990" w:rsidRPr="00CD3EE4" w:rsidRDefault="000A6990" w:rsidP="000A6990">
      <w:pPr>
        <w:numPr>
          <w:ilvl w:val="0"/>
          <w:numId w:val="1"/>
        </w:numPr>
        <w:spacing w:line="360" w:lineRule="auto"/>
        <w:ind w:left="0" w:right="48" w:firstLine="0"/>
        <w:contextualSpacing/>
        <w:jc w:val="both"/>
        <w:rPr>
          <w:rFonts w:ascii="Palatino Linotype" w:eastAsia="MS Mincho" w:hAnsi="Palatino Linotype" w:cs="Times New Roman"/>
        </w:rPr>
      </w:pPr>
      <w:r>
        <w:rPr>
          <w:rFonts w:ascii="Palatino Linotype" w:eastAsia="MS Mincho" w:hAnsi="Palatino Linotype" w:cs="Times New Roman"/>
          <w:color w:val="000000"/>
        </w:rPr>
        <w:t xml:space="preserve">Por </w:t>
      </w:r>
      <w:r w:rsidRPr="00DF22C3">
        <w:rPr>
          <w:rFonts w:ascii="Palatino Linotype" w:eastAsia="MS Mincho" w:hAnsi="Palatino Linotype" w:cs="Times New Roman"/>
        </w:rPr>
        <w:t>lo que, toda la información que sea generada, poseída y administrada por el</w:t>
      </w:r>
      <w:r w:rsidRPr="00DF22C3">
        <w:rPr>
          <w:rFonts w:ascii="Palatino Linotype" w:eastAsia="MS Mincho" w:hAnsi="Palatino Linotype" w:cs="Times New Roman"/>
          <w:b/>
        </w:rPr>
        <w:t xml:space="preserve"> SUJETO OBLIGADO,</w:t>
      </w:r>
      <w:r w:rsidRPr="00DF22C3">
        <w:rPr>
          <w:rFonts w:ascii="Palatino Linotype" w:eastAsia="MS Mincho" w:hAnsi="Palatino Linotype" w:cs="Times New Roman"/>
        </w:rPr>
        <w:t xml:space="preserve"> es pública y accesible de manera permanente a cualquier </w:t>
      </w:r>
      <w:r w:rsidRPr="00CD3EE4">
        <w:rPr>
          <w:rFonts w:ascii="Palatino Linotype" w:eastAsia="MS Mincho" w:hAnsi="Palatino Linotype" w:cs="Times New Roman"/>
        </w:rPr>
        <w:t xml:space="preserve">persona, privilegiando en todo momento el principio de “máxima publicidad” de la misma. </w:t>
      </w:r>
    </w:p>
    <w:p w14:paraId="55F70D9E" w14:textId="1CA5A60B" w:rsidR="000A6990" w:rsidRPr="00CD3EE4" w:rsidRDefault="000A6990" w:rsidP="000A6990">
      <w:pPr>
        <w:pStyle w:val="Prrafodelista"/>
        <w:spacing w:line="360" w:lineRule="auto"/>
        <w:ind w:left="0"/>
        <w:jc w:val="both"/>
        <w:rPr>
          <w:rFonts w:ascii="Palatino Linotype" w:eastAsia="MS Mincho" w:hAnsi="Palatino Linotype" w:cs="Times New Roman"/>
          <w:color w:val="000000"/>
        </w:rPr>
      </w:pPr>
    </w:p>
    <w:p w14:paraId="01D2499C" w14:textId="14E0A7E7" w:rsidR="000A6990" w:rsidRPr="00CD3EE4"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CD3EE4">
        <w:rPr>
          <w:rFonts w:ascii="Palatino Linotype" w:eastAsia="MS Mincho" w:hAnsi="Palatino Linotype" w:cs="Times New Roman"/>
          <w:color w:val="000000"/>
        </w:rPr>
        <w:t xml:space="preserve">Para </w:t>
      </w:r>
      <w:r w:rsidRPr="00CD3EE4">
        <w:rPr>
          <w:rFonts w:ascii="Palatino Linotype" w:eastAsia="MS Mincho" w:hAnsi="Palatino Linotype" w:cs="Times New Roman"/>
        </w:rPr>
        <w:t xml:space="preserve">proceder al análisis del presente asunto, es necesario recapitular lo que el particular solicitó del </w:t>
      </w:r>
      <w:r w:rsidRPr="00CD3EE4">
        <w:rPr>
          <w:rFonts w:ascii="Palatino Linotype" w:eastAsia="MS Mincho" w:hAnsi="Palatino Linotype" w:cs="Times New Roman"/>
          <w:b/>
        </w:rPr>
        <w:t>SUJETO OBLIGADO</w:t>
      </w:r>
      <w:r w:rsidRPr="00CD3EE4">
        <w:rPr>
          <w:rFonts w:ascii="Palatino Linotype" w:eastAsia="MS Mincho" w:hAnsi="Palatino Linotype" w:cs="Times New Roman"/>
        </w:rPr>
        <w:t>:</w:t>
      </w:r>
    </w:p>
    <w:p w14:paraId="6314E2C3" w14:textId="77777777" w:rsidR="000A6990" w:rsidRPr="000A6990" w:rsidRDefault="000A6990" w:rsidP="000A6990">
      <w:pPr>
        <w:pStyle w:val="Prrafodelista"/>
        <w:rPr>
          <w:rFonts w:ascii="Palatino Linotype" w:eastAsia="MS Mincho" w:hAnsi="Palatino Linotype" w:cs="Times New Roman"/>
          <w:color w:val="000000"/>
          <w:highlight w:val="yellow"/>
        </w:rPr>
      </w:pPr>
    </w:p>
    <w:p w14:paraId="34176D27" w14:textId="4B506C97" w:rsidR="000A6990" w:rsidRPr="00125CDA" w:rsidRDefault="000A6990" w:rsidP="000A6990">
      <w:pPr>
        <w:pStyle w:val="Prrafodelista"/>
        <w:numPr>
          <w:ilvl w:val="0"/>
          <w:numId w:val="26"/>
        </w:numPr>
        <w:spacing w:line="360" w:lineRule="auto"/>
        <w:jc w:val="both"/>
        <w:rPr>
          <w:rFonts w:ascii="Palatino Linotype" w:hAnsi="Palatino Linotype" w:cs="Arial"/>
        </w:rPr>
      </w:pPr>
      <w:r>
        <w:rPr>
          <w:rFonts w:ascii="Palatino Linotype" w:hAnsi="Palatino Linotype"/>
          <w:b/>
          <w:color w:val="000000"/>
          <w:sz w:val="22"/>
          <w:szCs w:val="22"/>
        </w:rPr>
        <w:t>El nombre completo, categoría y sueldo de todo el personal sindicalizado, correspondiente al mes de mayo de 2021</w:t>
      </w:r>
      <w:r w:rsidRPr="001027A1">
        <w:rPr>
          <w:rFonts w:ascii="Palatino Linotype" w:hAnsi="Palatino Linotype"/>
          <w:sz w:val="22"/>
          <w:szCs w:val="22"/>
        </w:rPr>
        <w:t>.</w:t>
      </w:r>
    </w:p>
    <w:p w14:paraId="053BC843"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7B5E85AA" w14:textId="2ADF9296"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respuesta, </w:t>
      </w:r>
      <w:r w:rsidRPr="004F063C">
        <w:rPr>
          <w:rFonts w:ascii="Palatino Linotype" w:eastAsia="Calibri" w:hAnsi="Palatino Linotype" w:cs="Arial"/>
          <w:color w:val="000000" w:themeColor="text1"/>
          <w:lang w:val="es-ES"/>
        </w:rPr>
        <w:t xml:space="preserve">el </w:t>
      </w:r>
      <w:r w:rsidRPr="004F063C">
        <w:rPr>
          <w:rFonts w:ascii="Palatino Linotype" w:eastAsia="Calibri" w:hAnsi="Palatino Linotype" w:cs="Arial"/>
          <w:b/>
          <w:color w:val="000000" w:themeColor="text1"/>
          <w:lang w:val="es-ES"/>
        </w:rPr>
        <w:t>SUJETO OBLIGADO</w:t>
      </w:r>
      <w:r w:rsidRPr="004F063C">
        <w:rPr>
          <w:rFonts w:ascii="Palatino Linotype" w:eastAsia="Calibri" w:hAnsi="Palatino Linotype" w:cs="Arial"/>
          <w:color w:val="000000" w:themeColor="text1"/>
          <w:lang w:val="es-ES"/>
        </w:rPr>
        <w:t xml:space="preserve"> </w:t>
      </w:r>
      <w:r w:rsidRPr="009F5E75">
        <w:rPr>
          <w:rFonts w:ascii="Palatino Linotype" w:eastAsia="Calibri" w:hAnsi="Palatino Linotype" w:cs="Arial"/>
          <w:color w:val="000000" w:themeColor="text1"/>
          <w:lang w:val="es-ES"/>
        </w:rPr>
        <w:t xml:space="preserve">informó que </w:t>
      </w:r>
      <w:r>
        <w:rPr>
          <w:rFonts w:ascii="Palatino Linotype" w:eastAsia="MS Mincho" w:hAnsi="Palatino Linotype" w:cs="Arial"/>
        </w:rPr>
        <w:t>no puede entregar la información porque no corresponde a servidores públicos de mandos medios y superiores.</w:t>
      </w:r>
    </w:p>
    <w:p w14:paraId="5E074694"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743ABA1A" w14:textId="2BBE04C2"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consecuencia, </w:t>
      </w:r>
      <w:r>
        <w:rPr>
          <w:rFonts w:ascii="Palatino Linotype" w:hAnsi="Palatino Linotype" w:cs="Arial"/>
        </w:rPr>
        <w:t>e</w:t>
      </w:r>
      <w:r w:rsidRPr="00B42FA6">
        <w:rPr>
          <w:rFonts w:ascii="Palatino Linotype" w:hAnsi="Palatino Linotype" w:cs="Arial"/>
        </w:rPr>
        <w:t>l particular señaló</w:t>
      </w:r>
      <w:r w:rsidRPr="00B42FA6">
        <w:rPr>
          <w:rFonts w:ascii="Palatino Linotype" w:eastAsia="Calibri" w:hAnsi="Palatino Linotype" w:cs="Arial"/>
          <w:color w:val="000000" w:themeColor="text1"/>
        </w:rPr>
        <w:t xml:space="preserve"> en su recurso de revisión, </w:t>
      </w:r>
      <w:r w:rsidRPr="00B42FA6">
        <w:rPr>
          <w:rFonts w:ascii="Palatino Linotype" w:eastAsia="Calibri" w:hAnsi="Palatino Linotype" w:cs="Arial"/>
          <w:color w:val="000000" w:themeColor="text1"/>
          <w:lang w:val="es-ES"/>
        </w:rPr>
        <w:t xml:space="preserve">como motivo de inconformidad </w:t>
      </w:r>
      <w:r>
        <w:rPr>
          <w:rFonts w:ascii="Palatino Linotype" w:eastAsia="Calibri" w:hAnsi="Palatino Linotype" w:cs="Arial"/>
          <w:color w:val="000000" w:themeColor="text1"/>
          <w:lang w:val="es-ES"/>
        </w:rPr>
        <w:t>que la información solicitada no vulnera la privacidad de datos personales del personal sindicalizado.</w:t>
      </w:r>
    </w:p>
    <w:p w14:paraId="33C941F8"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0C026538" w14:textId="45A9D21B"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este contexto, </w:t>
      </w:r>
      <w:r w:rsidRPr="00DF22C3">
        <w:rPr>
          <w:rFonts w:ascii="Palatino Linotype" w:hAnsi="Palatino Linotype"/>
        </w:rPr>
        <w:t>analizando la naturaleza de la información solicitada cabe resaltar que pertenece a las obligaciones de transparencia común que se encuentran contempladas en  el artículo 92 de la Ley de Transparencia Local y para el caso particular en la fracción :</w:t>
      </w:r>
    </w:p>
    <w:p w14:paraId="1EEE20BD"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4AB12EEB" w14:textId="77777777" w:rsidR="000A6990" w:rsidRPr="000A6990" w:rsidRDefault="000A6990" w:rsidP="000A6990">
      <w:pPr>
        <w:pStyle w:val="Prrafodelista"/>
        <w:tabs>
          <w:tab w:val="left" w:pos="851"/>
        </w:tabs>
        <w:ind w:left="851" w:right="615"/>
        <w:jc w:val="both"/>
        <w:rPr>
          <w:rFonts w:ascii="Palatino Linotype" w:hAnsi="Palatino Linotype"/>
          <w:i/>
          <w:sz w:val="22"/>
        </w:rPr>
      </w:pPr>
      <w:r w:rsidRPr="000A6990">
        <w:rPr>
          <w:rFonts w:ascii="Palatino Linotype" w:hAnsi="Palatino Linotype"/>
          <w:i/>
          <w:sz w:val="22"/>
        </w:rPr>
        <w:t>“</w:t>
      </w:r>
      <w:r w:rsidRPr="000A6990">
        <w:rPr>
          <w:rFonts w:ascii="Palatino Linotype" w:hAnsi="Palatino Linotype"/>
          <w:b/>
          <w:i/>
          <w:sz w:val="22"/>
        </w:rPr>
        <w:t>Artículo 92.</w:t>
      </w:r>
      <w:r w:rsidRPr="000A6990">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61C5DD" w14:textId="77777777" w:rsidR="000A6990" w:rsidRPr="000A6990" w:rsidRDefault="000A6990" w:rsidP="000A6990">
      <w:pPr>
        <w:pStyle w:val="Prrafodelista"/>
        <w:tabs>
          <w:tab w:val="left" w:pos="851"/>
        </w:tabs>
        <w:ind w:left="851" w:right="615"/>
        <w:jc w:val="both"/>
        <w:rPr>
          <w:rFonts w:ascii="Palatino Linotype" w:hAnsi="Palatino Linotype"/>
          <w:i/>
          <w:sz w:val="22"/>
        </w:rPr>
      </w:pPr>
      <w:r w:rsidRPr="000A6990">
        <w:rPr>
          <w:rFonts w:ascii="Palatino Linotype" w:hAnsi="Palatino Linotype"/>
          <w:i/>
          <w:sz w:val="22"/>
        </w:rPr>
        <w:t>(…)</w:t>
      </w:r>
    </w:p>
    <w:p w14:paraId="1B03623E" w14:textId="7F574CAD" w:rsidR="000A6990" w:rsidRDefault="000A6990" w:rsidP="000A6990">
      <w:pPr>
        <w:pStyle w:val="Prrafodelista"/>
        <w:tabs>
          <w:tab w:val="left" w:pos="851"/>
        </w:tabs>
        <w:ind w:left="851" w:right="615"/>
        <w:jc w:val="both"/>
        <w:rPr>
          <w:rFonts w:ascii="Palatino Linotype" w:hAnsi="Palatino Linotype"/>
          <w:i/>
          <w:sz w:val="22"/>
        </w:rPr>
      </w:pPr>
      <w:r w:rsidRPr="000A6990">
        <w:rPr>
          <w:rFonts w:ascii="Palatino Linotype" w:hAnsi="Palatino Linotype"/>
          <w:i/>
          <w:sz w:val="22"/>
        </w:rPr>
        <w:t xml:space="preserve">VIII. La remuneración bruta y neta de todos los servidores públicos de base o de confianza, de todas las percepciones, incluyendo sueldos, prestaciones, </w:t>
      </w:r>
      <w:r w:rsidRPr="000A6990">
        <w:rPr>
          <w:rFonts w:ascii="Palatino Linotype" w:hAnsi="Palatino Linotype"/>
          <w:i/>
          <w:sz w:val="22"/>
        </w:rPr>
        <w:lastRenderedPageBreak/>
        <w:t>gratificaciones, primas, comisiones, dietas, bonos, estímulos, ingresos y sistemas de compensación, señalando la per</w:t>
      </w:r>
      <w:r>
        <w:rPr>
          <w:rFonts w:ascii="Palatino Linotype" w:hAnsi="Palatino Linotype"/>
          <w:i/>
          <w:sz w:val="22"/>
        </w:rPr>
        <w:t xml:space="preserve">iodicidad de dicha remuneración; </w:t>
      </w:r>
    </w:p>
    <w:p w14:paraId="31BB73D4" w14:textId="2F9DCF99" w:rsidR="000A6990" w:rsidRDefault="000A6990" w:rsidP="000A6990">
      <w:pPr>
        <w:pStyle w:val="Prrafodelista"/>
        <w:tabs>
          <w:tab w:val="left" w:pos="851"/>
        </w:tabs>
        <w:ind w:left="851" w:right="615"/>
        <w:jc w:val="both"/>
        <w:rPr>
          <w:rFonts w:ascii="Palatino Linotype" w:hAnsi="Palatino Linotype"/>
          <w:i/>
          <w:sz w:val="22"/>
        </w:rPr>
      </w:pPr>
      <w:r>
        <w:rPr>
          <w:rFonts w:ascii="Palatino Linotype" w:hAnsi="Palatino Linotype"/>
          <w:i/>
          <w:sz w:val="22"/>
        </w:rPr>
        <w:t>(…)”</w:t>
      </w:r>
      <w:r>
        <w:rPr>
          <w:rFonts w:ascii="Palatino Linotype" w:hAnsi="Palatino Linotype"/>
          <w:i/>
          <w:sz w:val="22"/>
        </w:rPr>
        <w:br/>
      </w:r>
    </w:p>
    <w:p w14:paraId="5431EA16" w14:textId="2ED33382" w:rsidR="000A6990" w:rsidRPr="000A6990" w:rsidRDefault="000A6990" w:rsidP="000A6990">
      <w:pPr>
        <w:pStyle w:val="Prrafodelista"/>
        <w:tabs>
          <w:tab w:val="left" w:pos="851"/>
        </w:tabs>
        <w:ind w:left="851" w:right="615"/>
        <w:jc w:val="both"/>
        <w:rPr>
          <w:rFonts w:ascii="Palatino Linotype" w:hAnsi="Palatino Linotype"/>
          <w:b/>
          <w:i/>
          <w:sz w:val="22"/>
        </w:rPr>
      </w:pPr>
      <w:r w:rsidRPr="000A6990">
        <w:rPr>
          <w:rFonts w:ascii="Palatino Linotype" w:hAnsi="Palatino Linotype"/>
          <w:b/>
          <w:i/>
          <w:sz w:val="22"/>
        </w:rPr>
        <w:t>(Énfasis añadido)</w:t>
      </w:r>
    </w:p>
    <w:p w14:paraId="38345517"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52F1CCDD" w14:textId="7137924A" w:rsidR="000A6990" w:rsidRPr="000A6990"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Aunado a lo anterior, </w:t>
      </w:r>
      <w:r w:rsidRPr="00DF22C3">
        <w:rPr>
          <w:rFonts w:ascii="Palatino Linotype" w:hAnsi="Palatino Linotype"/>
        </w:rPr>
        <w:t>el artículo 175 de la Ley de Transparencia Local , establece que en términos de la Ley, la información que deban publicar los sujetos obligados de manera obligatoria o deba ser generada de maneta electrónica no podrá tener ningún costo:</w:t>
      </w:r>
    </w:p>
    <w:p w14:paraId="59B1411C" w14:textId="77777777" w:rsidR="000A6990" w:rsidRDefault="000A6990" w:rsidP="000A6990">
      <w:pPr>
        <w:pStyle w:val="Prrafodelista"/>
        <w:spacing w:line="360" w:lineRule="auto"/>
        <w:ind w:left="0"/>
        <w:jc w:val="both"/>
        <w:rPr>
          <w:rFonts w:ascii="Palatino Linotype" w:hAnsi="Palatino Linotype"/>
        </w:rPr>
      </w:pPr>
    </w:p>
    <w:p w14:paraId="01583E31" w14:textId="77777777" w:rsidR="000A6990" w:rsidRDefault="000A6990" w:rsidP="000A6990">
      <w:pPr>
        <w:pStyle w:val="Prrafodelista"/>
        <w:tabs>
          <w:tab w:val="left" w:pos="851"/>
        </w:tabs>
        <w:ind w:left="851" w:right="615"/>
        <w:jc w:val="both"/>
        <w:rPr>
          <w:rFonts w:ascii="Palatino Linotype" w:hAnsi="Palatino Linotype"/>
          <w:i/>
          <w:sz w:val="22"/>
          <w:szCs w:val="22"/>
        </w:rPr>
      </w:pPr>
      <w:r w:rsidRPr="000A6990">
        <w:rPr>
          <w:rFonts w:ascii="Palatino Linotype" w:hAnsi="Palatino Linotype"/>
          <w:i/>
          <w:sz w:val="22"/>
          <w:szCs w:val="22"/>
        </w:rPr>
        <w:t>“</w:t>
      </w:r>
      <w:r w:rsidRPr="000A6990">
        <w:rPr>
          <w:rFonts w:ascii="Palatino Linotype" w:hAnsi="Palatino Linotype"/>
          <w:b/>
          <w:i/>
          <w:sz w:val="22"/>
          <w:szCs w:val="22"/>
        </w:rPr>
        <w:t>Artículo 175.</w:t>
      </w:r>
      <w:r w:rsidRPr="000A6990">
        <w:rPr>
          <w:rFonts w:ascii="Palatino Linotype" w:hAnsi="Palatino Linotype"/>
          <w:i/>
          <w:sz w:val="22"/>
          <w:szCs w:val="22"/>
        </w:rPr>
        <w:t xml:space="preserve"> La información que en términos de Ley deban publicar de manera obligatoria los sujetos obligados, o deba ser generada de manera electrónica, según lo dispongan las disposiciones legales o administrativas no podrá tener ningún costo, incluyendo aquella que se hubiera digitalizado previamente por cualquier motivo, en aquellos casos en que la modalidad de entrega sea por medio de la plataforma o vía electrónica.”</w:t>
      </w:r>
    </w:p>
    <w:p w14:paraId="4FD3BAFF" w14:textId="77777777" w:rsidR="000A6990" w:rsidRDefault="000A6990" w:rsidP="000A6990">
      <w:pPr>
        <w:pStyle w:val="Prrafodelista"/>
        <w:tabs>
          <w:tab w:val="left" w:pos="851"/>
        </w:tabs>
        <w:ind w:left="851" w:right="615"/>
        <w:jc w:val="both"/>
        <w:rPr>
          <w:rFonts w:ascii="Palatino Linotype" w:hAnsi="Palatino Linotype"/>
          <w:i/>
          <w:sz w:val="22"/>
          <w:szCs w:val="22"/>
        </w:rPr>
      </w:pPr>
    </w:p>
    <w:p w14:paraId="57D6CEBF" w14:textId="77777777" w:rsidR="000A6990" w:rsidRPr="000A6990" w:rsidRDefault="000A6990" w:rsidP="000A6990">
      <w:pPr>
        <w:pStyle w:val="Prrafodelista"/>
        <w:tabs>
          <w:tab w:val="left" w:pos="851"/>
        </w:tabs>
        <w:ind w:left="851" w:right="615"/>
        <w:jc w:val="both"/>
        <w:rPr>
          <w:rFonts w:ascii="Palatino Linotype" w:hAnsi="Palatino Linotype"/>
          <w:b/>
          <w:i/>
          <w:sz w:val="22"/>
        </w:rPr>
      </w:pPr>
      <w:r w:rsidRPr="000A6990">
        <w:rPr>
          <w:rFonts w:ascii="Palatino Linotype" w:hAnsi="Palatino Linotype"/>
          <w:b/>
          <w:i/>
          <w:sz w:val="22"/>
        </w:rPr>
        <w:t>(Énfasis añadido)</w:t>
      </w:r>
    </w:p>
    <w:p w14:paraId="4151FCB3" w14:textId="77777777" w:rsidR="000A6990" w:rsidRDefault="000A6990" w:rsidP="000A6990">
      <w:pPr>
        <w:pStyle w:val="Prrafodelista"/>
        <w:spacing w:line="360" w:lineRule="auto"/>
        <w:ind w:left="0"/>
        <w:jc w:val="both"/>
        <w:rPr>
          <w:rFonts w:ascii="Palatino Linotype" w:eastAsia="MS Mincho" w:hAnsi="Palatino Linotype" w:cs="Times New Roman"/>
          <w:color w:val="000000"/>
        </w:rPr>
      </w:pPr>
    </w:p>
    <w:p w14:paraId="214D2AFB" w14:textId="6BC97394" w:rsidR="000A6990" w:rsidRPr="002D6274" w:rsidRDefault="000A6990"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Es </w:t>
      </w:r>
      <w:r w:rsidR="002D6274" w:rsidRPr="00AF5DF7">
        <w:rPr>
          <w:rFonts w:ascii="Palatino Linotype" w:eastAsia="MS Mincho" w:hAnsi="Palatino Linotype" w:cs="Times New Roman"/>
          <w:color w:val="000000"/>
        </w:rPr>
        <w:t>de advertir</w:t>
      </w:r>
      <w:r w:rsidR="002D6274">
        <w:rPr>
          <w:rFonts w:ascii="Palatino Linotype" w:eastAsia="MS Mincho" w:hAnsi="Palatino Linotype" w:cs="Times New Roman"/>
          <w:color w:val="000000"/>
        </w:rPr>
        <w:t xml:space="preserve"> que la información consistente en el </w:t>
      </w:r>
      <w:r w:rsidR="002D6274">
        <w:rPr>
          <w:rFonts w:ascii="Palatino Linotype" w:hAnsi="Palatino Linotype"/>
          <w:b/>
          <w:color w:val="000000"/>
          <w:sz w:val="22"/>
          <w:szCs w:val="22"/>
        </w:rPr>
        <w:t>sueldo, nombre completo y categoría de todo el personal sindicalizado</w:t>
      </w:r>
      <w:r w:rsidR="002D6274" w:rsidRPr="00AF5DF7">
        <w:rPr>
          <w:rFonts w:ascii="Palatino Linotype" w:eastAsia="MS Mincho" w:hAnsi="Palatino Linotype" w:cs="Times New Roman"/>
          <w:color w:val="000000"/>
        </w:rPr>
        <w:t>, se trata de información que</w:t>
      </w:r>
      <w:r w:rsidR="002D6274" w:rsidRPr="00AF5DF7">
        <w:rPr>
          <w:rFonts w:ascii="Palatino Linotype" w:hAnsi="Palatino Linotype"/>
        </w:rPr>
        <w:t xml:space="preserve"> deriva de manera enunciativa mas no limitativa en la </w:t>
      </w:r>
      <w:r w:rsidR="002D6274" w:rsidRPr="00AF5DF7">
        <w:rPr>
          <w:rFonts w:ascii="Palatino Linotype" w:hAnsi="Palatino Linotype"/>
          <w:b/>
          <w:i/>
        </w:rPr>
        <w:t xml:space="preserve">nómina, </w:t>
      </w:r>
      <w:r w:rsidR="002D6274" w:rsidRPr="00AF5DF7">
        <w:rPr>
          <w:rFonts w:ascii="Palatino Linotype" w:hAnsi="Palatino Linotype"/>
        </w:rPr>
        <w:t xml:space="preserve">que si bien es cierto </w:t>
      </w:r>
      <w:r w:rsidR="002D6274" w:rsidRPr="00AF5DF7">
        <w:rPr>
          <w:rFonts w:ascii="Palatino Linotype" w:hAnsi="Palatino Linotype" w:cs="Arial"/>
        </w:rPr>
        <w:t xml:space="preserve">en nuestra legislación no existe como tal una definición de </w:t>
      </w:r>
      <w:r w:rsidR="002D6274" w:rsidRPr="00AF5DF7">
        <w:rPr>
          <w:rFonts w:ascii="Palatino Linotype" w:hAnsi="Palatino Linotype" w:cs="Arial"/>
          <w:i/>
        </w:rPr>
        <w:t>nómina</w:t>
      </w:r>
      <w:r w:rsidR="002D6274" w:rsidRPr="00AF5DF7">
        <w:rPr>
          <w:rFonts w:ascii="Palatino Linotype" w:hAnsi="Palatino Linotype" w:cs="Arial"/>
        </w:rPr>
        <w:t xml:space="preserve">; </w:t>
      </w:r>
      <w:r w:rsidR="002D6274" w:rsidRPr="00AF5DF7">
        <w:rPr>
          <w:rFonts w:ascii="Palatino Linotype" w:hAnsi="Palatino Linotype" w:cs="Arial"/>
          <w:lang w:eastAsia="es-MX"/>
        </w:rPr>
        <w:t xml:space="preserve">el </w:t>
      </w:r>
      <w:r w:rsidR="002D6274" w:rsidRPr="00AF5DF7">
        <w:rPr>
          <w:rFonts w:ascii="Palatino Linotype" w:hAnsi="Palatino Linotype" w:cs="Arial"/>
          <w:i/>
          <w:lang w:eastAsia="es-MX"/>
        </w:rPr>
        <w:t xml:space="preserve">“Glosario de Términos Usuales de Finanzas Públicas” </w:t>
      </w:r>
      <w:r w:rsidR="002D6274" w:rsidRPr="00AF5DF7">
        <w:rPr>
          <w:rFonts w:ascii="Palatino Linotype" w:hAnsi="Palatino Linotype" w:cs="Arial"/>
          <w:lang w:eastAsia="es-MX"/>
        </w:rPr>
        <w:t xml:space="preserve">del Centro de Estudios de las Finanzas Públicas de la Cámara de Diputados del H. Congreso de la Unión, el </w:t>
      </w:r>
      <w:r w:rsidR="002D6274" w:rsidRPr="00AF5DF7">
        <w:rPr>
          <w:rFonts w:ascii="Palatino Linotype" w:hAnsi="Palatino Linotype" w:cs="Arial"/>
          <w:i/>
          <w:lang w:eastAsia="es-MX"/>
        </w:rPr>
        <w:t>“Glosario de Términos Administrativos”</w:t>
      </w:r>
      <w:r w:rsidR="002D6274" w:rsidRPr="00AF5DF7">
        <w:rPr>
          <w:rFonts w:ascii="Palatino Linotype" w:hAnsi="Palatino Linotype" w:cs="Arial"/>
          <w:lang w:eastAsia="es-MX"/>
        </w:rPr>
        <w:t xml:space="preserve">, emitido por el Instituto Nacional de Administración Pública, A.C. </w:t>
      </w:r>
      <w:r w:rsidR="002D6274" w:rsidRPr="00AF5DF7">
        <w:rPr>
          <w:rFonts w:ascii="Palatino Linotype" w:hAnsi="Palatino Linotype" w:cs="Arial"/>
          <w:lang w:eastAsia="es-MX"/>
        </w:rPr>
        <w:lastRenderedPageBreak/>
        <w:t xml:space="preserve">y el </w:t>
      </w:r>
      <w:r w:rsidR="002D6274" w:rsidRPr="00AF5DF7">
        <w:rPr>
          <w:rFonts w:ascii="Palatino Linotype" w:hAnsi="Palatino Linotype" w:cs="Arial"/>
          <w:i/>
          <w:lang w:eastAsia="es-MX"/>
        </w:rPr>
        <w:t>“Glosario de Términos para el Proceso de Planeación, Programación, Presupuestación y Evaluación en la Administración Pública”,</w:t>
      </w:r>
      <w:r w:rsidR="002D6274" w:rsidRPr="00AF5DF7">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A63F2B9" w14:textId="77777777" w:rsidR="002D6274" w:rsidRDefault="002D6274" w:rsidP="002D6274">
      <w:pPr>
        <w:spacing w:line="360" w:lineRule="auto"/>
        <w:jc w:val="both"/>
        <w:rPr>
          <w:rFonts w:ascii="Palatino Linotype" w:eastAsia="MS Mincho" w:hAnsi="Palatino Linotype" w:cs="Times New Roman"/>
          <w:color w:val="000000"/>
        </w:rPr>
      </w:pPr>
    </w:p>
    <w:p w14:paraId="329909F0" w14:textId="77777777" w:rsidR="002D6274" w:rsidRPr="002D6274" w:rsidRDefault="002D6274" w:rsidP="002D6274">
      <w:pPr>
        <w:autoSpaceDE w:val="0"/>
        <w:autoSpaceDN w:val="0"/>
        <w:adjustRightInd w:val="0"/>
        <w:spacing w:before="240" w:after="240"/>
        <w:ind w:left="851" w:right="48"/>
        <w:jc w:val="both"/>
        <w:rPr>
          <w:rFonts w:ascii="Palatino Linotype" w:hAnsi="Palatino Linotype" w:cs="Arial"/>
          <w:i/>
          <w:sz w:val="22"/>
          <w:lang w:eastAsia="es-MX"/>
        </w:rPr>
      </w:pPr>
      <w:r w:rsidRPr="002D6274">
        <w:rPr>
          <w:rFonts w:ascii="Palatino Linotype" w:hAnsi="Palatino Linotype" w:cs="Arial"/>
          <w:b/>
          <w:bCs/>
          <w:i/>
          <w:sz w:val="22"/>
          <w:lang w:eastAsia="es-MX"/>
        </w:rPr>
        <w:t xml:space="preserve">“NÓMINA: </w:t>
      </w:r>
      <w:r w:rsidRPr="002D6274">
        <w:rPr>
          <w:rFonts w:ascii="Palatino Linotype" w:hAnsi="Palatino Linotype" w:cs="Arial"/>
          <w:i/>
          <w:sz w:val="22"/>
          <w:lang w:eastAsia="es-MX"/>
        </w:rPr>
        <w:t>Listado general de los trabajadores de una institución, en</w:t>
      </w:r>
      <w:r w:rsidRPr="002D6274">
        <w:rPr>
          <w:rFonts w:ascii="Palatino Linotype" w:hAnsi="Palatino Linotype" w:cs="Arial"/>
          <w:b/>
          <w:bCs/>
          <w:i/>
          <w:sz w:val="22"/>
          <w:lang w:eastAsia="es-MX"/>
        </w:rPr>
        <w:t xml:space="preserve"> </w:t>
      </w:r>
      <w:r w:rsidRPr="002D6274">
        <w:rPr>
          <w:rFonts w:ascii="Palatino Linotype" w:hAnsi="Palatino Linotype" w:cs="Arial"/>
          <w:i/>
          <w:sz w:val="22"/>
          <w:lang w:eastAsia="es-MX"/>
        </w:rPr>
        <w:t>el cual se asientan las percepciones brutas, deducciones y</w:t>
      </w:r>
      <w:r w:rsidRPr="002D6274">
        <w:rPr>
          <w:rFonts w:ascii="Palatino Linotype" w:hAnsi="Palatino Linotype" w:cs="Arial"/>
          <w:b/>
          <w:bCs/>
          <w:i/>
          <w:sz w:val="22"/>
          <w:lang w:eastAsia="es-MX"/>
        </w:rPr>
        <w:t xml:space="preserve"> </w:t>
      </w:r>
      <w:r w:rsidRPr="002D6274">
        <w:rPr>
          <w:rFonts w:ascii="Palatino Linotype" w:hAnsi="Palatino Linotype" w:cs="Arial"/>
          <w:i/>
          <w:sz w:val="22"/>
          <w:lang w:eastAsia="es-MX"/>
        </w:rPr>
        <w:t>alcance neto de las mismas; la nómina es utilizada para</w:t>
      </w:r>
      <w:r w:rsidRPr="002D6274">
        <w:rPr>
          <w:rFonts w:ascii="Palatino Linotype" w:hAnsi="Palatino Linotype" w:cs="Arial"/>
          <w:b/>
          <w:bCs/>
          <w:i/>
          <w:sz w:val="22"/>
          <w:lang w:eastAsia="es-MX"/>
        </w:rPr>
        <w:t xml:space="preserve"> </w:t>
      </w:r>
      <w:r w:rsidRPr="002D6274">
        <w:rPr>
          <w:rFonts w:ascii="Palatino Linotype" w:hAnsi="Palatino Linotype" w:cs="Arial"/>
          <w:i/>
          <w:sz w:val="22"/>
          <w:lang w:eastAsia="es-MX"/>
        </w:rPr>
        <w:t>efectuar los pagos periódicos (semanales, quincenales o</w:t>
      </w:r>
      <w:r w:rsidRPr="002D6274">
        <w:rPr>
          <w:rFonts w:ascii="Palatino Linotype" w:hAnsi="Palatino Linotype" w:cs="Arial"/>
          <w:b/>
          <w:bCs/>
          <w:i/>
          <w:sz w:val="22"/>
          <w:lang w:eastAsia="es-MX"/>
        </w:rPr>
        <w:t xml:space="preserve"> </w:t>
      </w:r>
      <w:r w:rsidRPr="002D6274">
        <w:rPr>
          <w:rFonts w:ascii="Palatino Linotype" w:hAnsi="Palatino Linotype" w:cs="Arial"/>
          <w:i/>
          <w:sz w:val="22"/>
          <w:lang w:eastAsia="es-MX"/>
        </w:rPr>
        <w:t>mensuales) a los trabajadores por concepto de sueldos y</w:t>
      </w:r>
      <w:r w:rsidRPr="002D6274">
        <w:rPr>
          <w:rFonts w:ascii="Palatino Linotype" w:hAnsi="Palatino Linotype" w:cs="Arial"/>
          <w:b/>
          <w:bCs/>
          <w:i/>
          <w:sz w:val="22"/>
          <w:lang w:eastAsia="es-MX"/>
        </w:rPr>
        <w:t xml:space="preserve"> </w:t>
      </w:r>
      <w:r w:rsidRPr="002D6274">
        <w:rPr>
          <w:rFonts w:ascii="Palatino Linotype" w:hAnsi="Palatino Linotype" w:cs="Arial"/>
          <w:i/>
          <w:sz w:val="22"/>
          <w:lang w:eastAsia="es-MX"/>
        </w:rPr>
        <w:t>salarios.”</w:t>
      </w:r>
    </w:p>
    <w:p w14:paraId="17A3214F" w14:textId="77777777" w:rsidR="002D6274" w:rsidRPr="002D6274" w:rsidRDefault="002D6274" w:rsidP="002D6274">
      <w:pPr>
        <w:spacing w:line="360" w:lineRule="auto"/>
        <w:jc w:val="both"/>
        <w:rPr>
          <w:rFonts w:ascii="Palatino Linotype" w:eastAsia="MS Mincho" w:hAnsi="Palatino Linotype" w:cs="Times New Roman"/>
          <w:color w:val="000000"/>
        </w:rPr>
      </w:pPr>
    </w:p>
    <w:p w14:paraId="287699DB" w14:textId="2A763212" w:rsidR="000A6990" w:rsidRPr="002D6274" w:rsidRDefault="002D6274"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Aunado </w:t>
      </w:r>
      <w:r w:rsidRPr="00AF5DF7">
        <w:rPr>
          <w:rFonts w:ascii="Palatino Linotype" w:hAnsi="Palatino Linotype" w:cs="Arial"/>
        </w:rPr>
        <w:t>a lo anterior, debe destacarse que dicho</w:t>
      </w:r>
      <w:r w:rsidRPr="00AF5DF7">
        <w:rPr>
          <w:rFonts w:ascii="Palatino Linotype" w:eastAsia="Times New Roman" w:hAnsi="Palatino Linotype" w:cs="Arial"/>
          <w:lang w:eastAsia="es-MX"/>
        </w:rPr>
        <w:t xml:space="preserve"> término es mencionado en diferentes ordenamientos legales, tal es el caso del artículo 804 de la Ley Federal de Trabajo, fracción II que establece</w:t>
      </w:r>
      <w:r>
        <w:rPr>
          <w:rFonts w:ascii="Palatino Linotype" w:eastAsia="Times New Roman" w:hAnsi="Palatino Linotype" w:cs="Arial"/>
          <w:lang w:eastAsia="es-MX"/>
        </w:rPr>
        <w:t>:</w:t>
      </w:r>
    </w:p>
    <w:p w14:paraId="136BAFF0" w14:textId="77777777" w:rsidR="002D6274" w:rsidRDefault="002D6274" w:rsidP="002D6274">
      <w:pPr>
        <w:pStyle w:val="Prrafodelista"/>
        <w:spacing w:line="360" w:lineRule="auto"/>
        <w:ind w:left="0"/>
        <w:jc w:val="both"/>
        <w:rPr>
          <w:rFonts w:ascii="Palatino Linotype" w:eastAsia="Times New Roman" w:hAnsi="Palatino Linotype" w:cs="Arial"/>
          <w:lang w:eastAsia="es-MX"/>
        </w:rPr>
      </w:pPr>
    </w:p>
    <w:p w14:paraId="308EFAE4" w14:textId="77777777" w:rsidR="002D6274" w:rsidRDefault="002D6274" w:rsidP="002D6274">
      <w:pPr>
        <w:pStyle w:val="Textosinformato"/>
        <w:tabs>
          <w:tab w:val="right" w:leader="dot" w:pos="8222"/>
        </w:tabs>
        <w:spacing w:after="240"/>
        <w:ind w:left="567" w:right="616"/>
        <w:jc w:val="both"/>
        <w:rPr>
          <w:rFonts w:ascii="Palatino Linotype" w:eastAsia="MS Mincho" w:hAnsi="Palatino Linotype" w:cs="Arial"/>
          <w:b/>
          <w:i/>
          <w:sz w:val="22"/>
          <w:szCs w:val="24"/>
        </w:rPr>
      </w:pPr>
      <w:r w:rsidRPr="002D6274">
        <w:rPr>
          <w:rFonts w:ascii="Palatino Linotype" w:eastAsia="MS Mincho" w:hAnsi="Palatino Linotype" w:cs="Arial"/>
          <w:b/>
          <w:bCs/>
          <w:i/>
          <w:sz w:val="22"/>
          <w:szCs w:val="24"/>
        </w:rPr>
        <w:t>“Artículo 804</w:t>
      </w:r>
      <w:r w:rsidRPr="002D6274">
        <w:rPr>
          <w:rFonts w:ascii="Palatino Linotype" w:eastAsia="MS Mincho" w:hAnsi="Palatino Linotype" w:cs="Arial"/>
          <w:bCs/>
          <w:i/>
          <w:sz w:val="22"/>
          <w:szCs w:val="24"/>
        </w:rPr>
        <w:t>.-</w:t>
      </w:r>
      <w:r w:rsidRPr="002D6274">
        <w:rPr>
          <w:rFonts w:ascii="Palatino Linotype" w:eastAsia="MS Mincho" w:hAnsi="Palatino Linotype" w:cs="Arial"/>
          <w:i/>
          <w:sz w:val="22"/>
          <w:szCs w:val="24"/>
        </w:rPr>
        <w:t xml:space="preserve"> El patrón tiene obligación de conservar y exhibir en juicio los documentos que a continuación se precisan:</w:t>
      </w:r>
    </w:p>
    <w:p w14:paraId="4DBB352E" w14:textId="77777777" w:rsidR="002D6274" w:rsidRDefault="002D6274" w:rsidP="002D6274">
      <w:pPr>
        <w:pStyle w:val="Textosinformato"/>
        <w:tabs>
          <w:tab w:val="right" w:leader="dot" w:pos="8222"/>
        </w:tabs>
        <w:spacing w:after="240"/>
        <w:ind w:left="567" w:right="616"/>
        <w:jc w:val="both"/>
        <w:rPr>
          <w:rFonts w:ascii="Palatino Linotype" w:eastAsia="MS Mincho" w:hAnsi="Palatino Linotype" w:cs="Arial"/>
          <w:b/>
          <w:bCs/>
          <w:i/>
          <w:sz w:val="22"/>
          <w:szCs w:val="24"/>
        </w:rPr>
      </w:pPr>
      <w:r>
        <w:rPr>
          <w:rFonts w:ascii="Palatino Linotype" w:eastAsia="MS Mincho" w:hAnsi="Palatino Linotype" w:cs="Arial"/>
          <w:b/>
          <w:bCs/>
          <w:i/>
          <w:sz w:val="22"/>
          <w:szCs w:val="24"/>
        </w:rPr>
        <w:t>(…)</w:t>
      </w:r>
    </w:p>
    <w:p w14:paraId="2C3CE128" w14:textId="21F40120" w:rsidR="002D6274" w:rsidRPr="002D6274" w:rsidRDefault="002D6274" w:rsidP="002D6274">
      <w:pPr>
        <w:pStyle w:val="Textosinformato"/>
        <w:tabs>
          <w:tab w:val="right" w:leader="dot" w:pos="8222"/>
        </w:tabs>
        <w:spacing w:after="240"/>
        <w:ind w:left="567" w:right="616"/>
        <w:jc w:val="both"/>
        <w:rPr>
          <w:rFonts w:ascii="Palatino Linotype" w:eastAsia="MS Mincho" w:hAnsi="Palatino Linotype" w:cs="Arial"/>
          <w:b/>
          <w:i/>
          <w:sz w:val="22"/>
          <w:szCs w:val="24"/>
        </w:rPr>
      </w:pPr>
      <w:r w:rsidRPr="002D6274">
        <w:rPr>
          <w:rFonts w:ascii="Palatino Linotype" w:eastAsia="MS Mincho" w:hAnsi="Palatino Linotype" w:cs="Arial"/>
          <w:i/>
          <w:sz w:val="22"/>
          <w:szCs w:val="24"/>
        </w:rPr>
        <w:t xml:space="preserve">II. Listas de raya o nómina de personal, cuando se lleven en el centro de trabajo; </w:t>
      </w:r>
      <w:r w:rsidRPr="002D6274">
        <w:rPr>
          <w:rFonts w:ascii="Palatino Linotype" w:eastAsia="MS Mincho" w:hAnsi="Palatino Linotype" w:cs="Arial"/>
          <w:i/>
          <w:sz w:val="22"/>
          <w:szCs w:val="24"/>
          <w:u w:val="single"/>
        </w:rPr>
        <w:t xml:space="preserve">o </w:t>
      </w:r>
      <w:r w:rsidRPr="002D6274">
        <w:rPr>
          <w:rFonts w:ascii="Palatino Linotype" w:eastAsia="MS Mincho" w:hAnsi="Palatino Linotype" w:cs="Arial"/>
          <w:b/>
          <w:i/>
          <w:sz w:val="22"/>
          <w:szCs w:val="24"/>
          <w:u w:val="single"/>
        </w:rPr>
        <w:t>recibos de pagos de salarios;</w:t>
      </w:r>
    </w:p>
    <w:p w14:paraId="36968EDA" w14:textId="190CFB4A" w:rsidR="002D6274" w:rsidRPr="002D6274" w:rsidRDefault="002D6274" w:rsidP="002D6274">
      <w:pPr>
        <w:pStyle w:val="Textosinformato"/>
        <w:tabs>
          <w:tab w:val="right" w:leader="dot" w:pos="8222"/>
        </w:tabs>
        <w:spacing w:after="240"/>
        <w:ind w:left="567" w:right="616"/>
        <w:jc w:val="both"/>
        <w:rPr>
          <w:rFonts w:ascii="Palatino Linotype" w:eastAsia="MS Mincho" w:hAnsi="Palatino Linotype" w:cs="Arial"/>
          <w:i/>
          <w:sz w:val="22"/>
          <w:szCs w:val="24"/>
        </w:rPr>
      </w:pPr>
      <w:r>
        <w:rPr>
          <w:rFonts w:ascii="Palatino Linotype" w:eastAsia="MS Mincho" w:hAnsi="Palatino Linotype" w:cs="Arial"/>
          <w:i/>
          <w:sz w:val="22"/>
          <w:szCs w:val="24"/>
        </w:rPr>
        <w:t>(</w:t>
      </w:r>
      <w:r w:rsidRPr="002D6274">
        <w:rPr>
          <w:rFonts w:ascii="Palatino Linotype" w:eastAsia="MS Mincho" w:hAnsi="Palatino Linotype" w:cs="Arial"/>
          <w:i/>
          <w:sz w:val="22"/>
          <w:szCs w:val="24"/>
        </w:rPr>
        <w:t>…</w:t>
      </w:r>
      <w:r>
        <w:rPr>
          <w:rFonts w:ascii="Palatino Linotype" w:eastAsia="MS Mincho" w:hAnsi="Palatino Linotype" w:cs="Arial"/>
          <w:i/>
          <w:sz w:val="22"/>
          <w:szCs w:val="24"/>
        </w:rPr>
        <w:t>)</w:t>
      </w:r>
    </w:p>
    <w:p w14:paraId="48F31A6F" w14:textId="77777777" w:rsidR="002D6274" w:rsidRDefault="002D6274" w:rsidP="002D6274">
      <w:pPr>
        <w:pStyle w:val="Texto"/>
        <w:tabs>
          <w:tab w:val="right" w:leader="dot" w:pos="8222"/>
        </w:tabs>
        <w:spacing w:after="240" w:line="240" w:lineRule="auto"/>
        <w:ind w:left="567" w:right="616" w:firstLine="0"/>
        <w:rPr>
          <w:rFonts w:ascii="Palatino Linotype" w:hAnsi="Palatino Linotype"/>
          <w:i/>
          <w:sz w:val="22"/>
          <w:szCs w:val="24"/>
        </w:rPr>
      </w:pPr>
      <w:r w:rsidRPr="002D6274">
        <w:rPr>
          <w:rFonts w:ascii="Palatino Linotype" w:hAnsi="Palatino Linotype"/>
          <w:i/>
          <w:sz w:val="22"/>
          <w:szCs w:val="24"/>
        </w:rPr>
        <w:lastRenderedPageBreak/>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2210F59D" w14:textId="753E5055" w:rsidR="002D6274" w:rsidRPr="002D6274" w:rsidRDefault="002D6274" w:rsidP="002D6274">
      <w:pPr>
        <w:pStyle w:val="Texto"/>
        <w:tabs>
          <w:tab w:val="right" w:leader="dot" w:pos="8222"/>
        </w:tabs>
        <w:spacing w:after="240" w:line="240" w:lineRule="auto"/>
        <w:ind w:left="567" w:right="616" w:firstLine="0"/>
        <w:rPr>
          <w:rFonts w:ascii="Palatino Linotype" w:hAnsi="Palatino Linotype"/>
          <w:b/>
          <w:i/>
          <w:sz w:val="22"/>
          <w:szCs w:val="24"/>
        </w:rPr>
      </w:pPr>
      <w:r w:rsidRPr="002D6274">
        <w:rPr>
          <w:rFonts w:ascii="Palatino Linotype" w:hAnsi="Palatino Linotype"/>
          <w:b/>
          <w:i/>
          <w:sz w:val="22"/>
          <w:szCs w:val="24"/>
        </w:rPr>
        <w:t>(Énfasis añadido)</w:t>
      </w:r>
    </w:p>
    <w:p w14:paraId="74F29596" w14:textId="77777777" w:rsidR="002D6274" w:rsidRDefault="002D6274" w:rsidP="002D6274">
      <w:pPr>
        <w:pStyle w:val="Prrafodelista"/>
        <w:spacing w:line="360" w:lineRule="auto"/>
        <w:ind w:left="0"/>
        <w:jc w:val="both"/>
        <w:rPr>
          <w:rFonts w:ascii="Palatino Linotype" w:eastAsia="MS Mincho" w:hAnsi="Palatino Linotype" w:cs="Times New Roman"/>
          <w:color w:val="000000"/>
        </w:rPr>
      </w:pPr>
    </w:p>
    <w:p w14:paraId="68F922A6" w14:textId="15399098" w:rsidR="000A6990" w:rsidRPr="002D6274" w:rsidRDefault="002D6274"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w:t>
      </w:r>
      <w:r w:rsidRPr="00AF5DF7">
        <w:rPr>
          <w:rFonts w:ascii="Palatino Linotype" w:hAnsi="Palatino Linotype"/>
          <w:lang w:eastAsia="es-MX"/>
        </w:rPr>
        <w:t>lo anteriormente señalado, se puede ll</w:t>
      </w:r>
      <w:r>
        <w:rPr>
          <w:rFonts w:ascii="Palatino Linotype" w:hAnsi="Palatino Linotype"/>
          <w:lang w:eastAsia="es-MX"/>
        </w:rPr>
        <w:t xml:space="preserve">egar a la conclusión de que la </w:t>
      </w:r>
      <w:r w:rsidRPr="00AF5DF7">
        <w:rPr>
          <w:rFonts w:ascii="Palatino Linotype" w:hAnsi="Palatino Linotype"/>
          <w:b/>
          <w:lang w:eastAsia="es-MX"/>
        </w:rPr>
        <w:t>nómina</w:t>
      </w:r>
      <w:r>
        <w:rPr>
          <w:rFonts w:ascii="Palatino Linotype" w:hAnsi="Palatino Linotype"/>
          <w:b/>
          <w:lang w:eastAsia="es-MX"/>
        </w:rPr>
        <w:t xml:space="preserve"> o recibos de pago</w:t>
      </w:r>
      <w:r w:rsidRPr="00AF5DF7">
        <w:rPr>
          <w:rFonts w:ascii="Palatino Linotype" w:hAnsi="Palatino Linotype"/>
          <w:lang w:eastAsia="es-MX"/>
        </w:rPr>
        <w:t xml:space="preserve">, consisten en un registro conformado por el conjunto de trabajadores a los cuales se les va a remunerar por los </w:t>
      </w:r>
      <w:hyperlink r:id="rId8" w:history="1">
        <w:r w:rsidRPr="00AF5DF7">
          <w:rPr>
            <w:rFonts w:ascii="Palatino Linotype" w:hAnsi="Palatino Linotype"/>
            <w:lang w:eastAsia="es-MX"/>
          </w:rPr>
          <w:t>servicios</w:t>
        </w:r>
      </w:hyperlink>
      <w:r w:rsidRPr="00AF5DF7">
        <w:rPr>
          <w:rFonts w:ascii="Palatino Linotype" w:hAnsi="Palatino Linotype"/>
          <w:lang w:eastAsia="es-MX"/>
        </w:rPr>
        <w:t xml:space="preserve"> que éstos le prestan al patrón, en el cual se asientan las percepciones brutas, deducciones y el neto a recibir de dichos trabajadores.</w:t>
      </w:r>
    </w:p>
    <w:p w14:paraId="6BB34C04" w14:textId="77777777" w:rsidR="002D6274" w:rsidRDefault="002D6274" w:rsidP="002D6274">
      <w:pPr>
        <w:pStyle w:val="Prrafodelista"/>
        <w:spacing w:line="360" w:lineRule="auto"/>
        <w:ind w:left="0"/>
        <w:jc w:val="both"/>
        <w:rPr>
          <w:rFonts w:ascii="Palatino Linotype" w:eastAsia="MS Mincho" w:hAnsi="Palatino Linotype" w:cs="Times New Roman"/>
          <w:color w:val="000000"/>
        </w:rPr>
      </w:pPr>
    </w:p>
    <w:p w14:paraId="7A494043" w14:textId="25AC6692" w:rsidR="002D6274" w:rsidRPr="002D6274" w:rsidRDefault="002D6274" w:rsidP="002D6274">
      <w:pPr>
        <w:pStyle w:val="Prrafodelista"/>
        <w:numPr>
          <w:ilvl w:val="0"/>
          <w:numId w:val="1"/>
        </w:numPr>
        <w:tabs>
          <w:tab w:val="left" w:pos="0"/>
        </w:tabs>
        <w:spacing w:line="360" w:lineRule="auto"/>
        <w:ind w:left="0" w:right="48" w:firstLine="0"/>
        <w:jc w:val="both"/>
        <w:rPr>
          <w:rFonts w:ascii="Palatino Linotype" w:eastAsia="Times New Roman" w:hAnsi="Palatino Linotype" w:cs="Arial"/>
        </w:rPr>
      </w:pPr>
      <w:r>
        <w:rPr>
          <w:rFonts w:ascii="Palatino Linotype" w:eastAsia="Times New Roman" w:hAnsi="Palatino Linotype" w:cs="Arial"/>
        </w:rPr>
        <w:t xml:space="preserve">Ahora bien, </w:t>
      </w:r>
      <w:r w:rsidRPr="00AF5DF7">
        <w:rPr>
          <w:rFonts w:ascii="Palatino Linotype" w:hAnsi="Palatino Linotype" w:cs="Arial"/>
        </w:rPr>
        <w:t>bien, tratándose de servidores públicos de los Municipios la Ley del Trabajo de los Servidores Públicos del Estado y Municipios, en su artículo 220-K fracciones II y IV y último párrafo, establecen lo siguiente:</w:t>
      </w:r>
    </w:p>
    <w:p w14:paraId="2365FB81" w14:textId="77777777" w:rsidR="002D6274" w:rsidRPr="002D6274" w:rsidRDefault="002D6274" w:rsidP="002D6274">
      <w:pPr>
        <w:pStyle w:val="Prrafodelista"/>
        <w:rPr>
          <w:rFonts w:ascii="Palatino Linotype" w:eastAsia="Times New Roman" w:hAnsi="Palatino Linotype" w:cs="Arial"/>
        </w:rPr>
      </w:pPr>
    </w:p>
    <w:p w14:paraId="46DD4296" w14:textId="77777777" w:rsidR="002D6274" w:rsidRPr="002D6274" w:rsidRDefault="002D6274" w:rsidP="002D6274">
      <w:pPr>
        <w:tabs>
          <w:tab w:val="left" w:pos="8222"/>
        </w:tabs>
        <w:spacing w:before="240" w:after="240"/>
        <w:ind w:left="567" w:right="616"/>
        <w:jc w:val="both"/>
        <w:rPr>
          <w:rFonts w:ascii="Palatino Linotype" w:eastAsia="Times New Roman" w:hAnsi="Palatino Linotype"/>
          <w:bCs/>
          <w:i/>
          <w:sz w:val="22"/>
        </w:rPr>
      </w:pPr>
      <w:r w:rsidRPr="002D6274">
        <w:rPr>
          <w:rFonts w:ascii="Palatino Linotype" w:eastAsia="Times New Roman" w:hAnsi="Palatino Linotype"/>
          <w:b/>
          <w:bCs/>
          <w:i/>
          <w:sz w:val="22"/>
        </w:rPr>
        <w:t>“ARTÍCULO 220 K</w:t>
      </w:r>
      <w:r w:rsidRPr="002D6274">
        <w:rPr>
          <w:rFonts w:ascii="Palatino Linotype" w:eastAsia="Times New Roman" w:hAnsi="Palatino Linotype"/>
          <w:bCs/>
          <w:i/>
          <w:sz w:val="22"/>
        </w:rPr>
        <w:t>.- La institución o dependencia pública tiene la obligación de conservar y exhibir en el proceso los documentos que a continuación se precisan:</w:t>
      </w:r>
    </w:p>
    <w:p w14:paraId="31503D66" w14:textId="77777777" w:rsidR="002D6274" w:rsidRPr="002D6274" w:rsidRDefault="002D6274" w:rsidP="002D6274">
      <w:pPr>
        <w:tabs>
          <w:tab w:val="left" w:pos="8222"/>
        </w:tabs>
        <w:spacing w:before="240" w:after="240"/>
        <w:ind w:left="567" w:right="616"/>
        <w:jc w:val="both"/>
        <w:rPr>
          <w:rFonts w:ascii="Palatino Linotype" w:eastAsia="Times New Roman" w:hAnsi="Palatino Linotype"/>
          <w:bCs/>
          <w:i/>
          <w:sz w:val="22"/>
        </w:rPr>
      </w:pPr>
      <w:r w:rsidRPr="002D6274">
        <w:rPr>
          <w:rFonts w:ascii="Palatino Linotype" w:eastAsia="Times New Roman" w:hAnsi="Palatino Linotype"/>
          <w:bCs/>
          <w:i/>
          <w:sz w:val="22"/>
        </w:rPr>
        <w:t>…</w:t>
      </w:r>
    </w:p>
    <w:p w14:paraId="6E5041C7" w14:textId="77777777" w:rsidR="002D6274" w:rsidRPr="002D6274" w:rsidRDefault="002D6274" w:rsidP="002D6274">
      <w:pPr>
        <w:tabs>
          <w:tab w:val="left" w:pos="8222"/>
        </w:tabs>
        <w:spacing w:before="240" w:after="240"/>
        <w:ind w:left="567" w:right="616"/>
        <w:jc w:val="both"/>
        <w:rPr>
          <w:rFonts w:ascii="Palatino Linotype" w:eastAsia="Times New Roman" w:hAnsi="Palatino Linotype"/>
          <w:bCs/>
          <w:i/>
          <w:sz w:val="22"/>
        </w:rPr>
      </w:pPr>
      <w:r w:rsidRPr="002D6274">
        <w:rPr>
          <w:rFonts w:ascii="Palatino Linotype" w:eastAsia="Times New Roman" w:hAnsi="Palatino Linotype"/>
          <w:bCs/>
          <w:i/>
          <w:sz w:val="22"/>
        </w:rPr>
        <w:t xml:space="preserve">II. </w:t>
      </w:r>
      <w:r w:rsidRPr="002D6274">
        <w:rPr>
          <w:rFonts w:ascii="Palatino Linotype" w:eastAsia="Times New Roman" w:hAnsi="Palatino Linotype"/>
          <w:b/>
          <w:bCs/>
          <w:i/>
          <w:sz w:val="22"/>
          <w:u w:val="single"/>
        </w:rPr>
        <w:t>Recibos de pagos de salarios</w:t>
      </w:r>
      <w:r w:rsidRPr="002D6274">
        <w:rPr>
          <w:rFonts w:ascii="Palatino Linotype" w:eastAsia="Times New Roman" w:hAnsi="Palatino Linotype"/>
          <w:bCs/>
          <w:i/>
          <w:sz w:val="22"/>
        </w:rPr>
        <w:t xml:space="preserve"> o las constancias documentales del pago de salario cuando sea por depósito o mediante información electrónica;</w:t>
      </w:r>
    </w:p>
    <w:p w14:paraId="17F85353" w14:textId="77777777" w:rsidR="002D6274" w:rsidRPr="002D6274" w:rsidRDefault="002D6274" w:rsidP="002D6274">
      <w:pPr>
        <w:tabs>
          <w:tab w:val="left" w:pos="8222"/>
        </w:tabs>
        <w:spacing w:before="240" w:after="240"/>
        <w:ind w:left="567" w:right="616"/>
        <w:jc w:val="both"/>
        <w:rPr>
          <w:rFonts w:ascii="Palatino Linotype" w:eastAsia="Times New Roman" w:hAnsi="Palatino Linotype"/>
          <w:bCs/>
          <w:i/>
          <w:sz w:val="22"/>
        </w:rPr>
      </w:pPr>
      <w:r w:rsidRPr="002D6274">
        <w:rPr>
          <w:rFonts w:ascii="Palatino Linotype" w:eastAsia="Times New Roman" w:hAnsi="Palatino Linotype"/>
          <w:b/>
          <w:bCs/>
          <w:i/>
          <w:sz w:val="22"/>
        </w:rPr>
        <w:t>(…)</w:t>
      </w:r>
    </w:p>
    <w:p w14:paraId="2CA15D83" w14:textId="77777777" w:rsidR="002D6274" w:rsidRPr="002D6274" w:rsidRDefault="002D6274" w:rsidP="002D6274">
      <w:pPr>
        <w:tabs>
          <w:tab w:val="left" w:pos="8222"/>
        </w:tabs>
        <w:spacing w:before="240" w:after="240"/>
        <w:ind w:left="567" w:right="616"/>
        <w:jc w:val="both"/>
        <w:rPr>
          <w:rFonts w:ascii="Palatino Linotype" w:eastAsia="Times New Roman" w:hAnsi="Palatino Linotype"/>
          <w:bCs/>
          <w:i/>
          <w:sz w:val="22"/>
          <w:u w:val="single"/>
        </w:rPr>
      </w:pPr>
      <w:r w:rsidRPr="002D6274">
        <w:rPr>
          <w:rFonts w:ascii="Palatino Linotype" w:eastAsia="Times New Roman" w:hAnsi="Palatino Linotype"/>
          <w:bCs/>
          <w:i/>
          <w:sz w:val="22"/>
        </w:rPr>
        <w:lastRenderedPageBreak/>
        <w:t xml:space="preserve">IV. </w:t>
      </w:r>
      <w:r w:rsidRPr="002D6274">
        <w:rPr>
          <w:rFonts w:ascii="Palatino Linotype" w:eastAsia="Times New Roman" w:hAnsi="Palatino Linotype"/>
          <w:b/>
          <w:bCs/>
          <w:i/>
          <w:sz w:val="22"/>
          <w:u w:val="single"/>
        </w:rPr>
        <w:t>Recibos</w:t>
      </w:r>
      <w:r w:rsidRPr="002D6274">
        <w:rPr>
          <w:rFonts w:ascii="Palatino Linotype" w:eastAsia="Times New Roman" w:hAnsi="Palatino Linotype"/>
          <w:bCs/>
          <w:i/>
          <w:sz w:val="22"/>
          <w:u w:val="single"/>
        </w:rPr>
        <w:t xml:space="preserve"> o las constancias de depósito o del medio de información magnética o electrónica que sean utilizadas para el pago de salarios, prima vacacional, aguinaldo y demás prestaciones establecidas en la presente ley; y</w:t>
      </w:r>
    </w:p>
    <w:p w14:paraId="458D3392" w14:textId="77777777" w:rsidR="002D6274" w:rsidRPr="002D6274" w:rsidRDefault="002D6274" w:rsidP="002D6274">
      <w:pPr>
        <w:tabs>
          <w:tab w:val="left" w:pos="8222"/>
        </w:tabs>
        <w:spacing w:before="240" w:after="240"/>
        <w:ind w:left="567" w:right="616"/>
        <w:jc w:val="both"/>
        <w:rPr>
          <w:rFonts w:ascii="Palatino Linotype" w:eastAsia="Times New Roman" w:hAnsi="Palatino Linotype"/>
          <w:bCs/>
          <w:i/>
          <w:sz w:val="22"/>
        </w:rPr>
      </w:pPr>
      <w:r w:rsidRPr="002D6274">
        <w:rPr>
          <w:rFonts w:ascii="Palatino Linotype" w:eastAsia="Times New Roman" w:hAnsi="Palatino Linotype"/>
          <w:bCs/>
          <w:i/>
          <w:sz w:val="22"/>
        </w:rPr>
        <w:t xml:space="preserve">Los documentos señalados en la fracción I de este artículo, deberán conservarse mientras dure la relación laboral y hasta un año después; los señalados por las fracciones </w:t>
      </w:r>
      <w:r w:rsidRPr="002D6274">
        <w:rPr>
          <w:rFonts w:ascii="Palatino Linotype" w:eastAsia="Times New Roman" w:hAnsi="Palatino Linotype"/>
          <w:bCs/>
          <w:i/>
          <w:sz w:val="22"/>
          <w:u w:val="single"/>
        </w:rPr>
        <w:t>II, III, IV durante el último año y un año después de que se extinga la relación laboral</w:t>
      </w:r>
      <w:r w:rsidRPr="002D6274">
        <w:rPr>
          <w:rFonts w:ascii="Palatino Linotype" w:eastAsia="Times New Roman" w:hAnsi="Palatino Linotype"/>
          <w:b/>
          <w:bCs/>
          <w:i/>
          <w:sz w:val="22"/>
        </w:rPr>
        <w:t>,</w:t>
      </w:r>
      <w:r w:rsidRPr="002D6274">
        <w:rPr>
          <w:rFonts w:ascii="Palatino Linotype" w:eastAsia="Times New Roman" w:hAnsi="Palatino Linotype"/>
          <w:bCs/>
          <w:i/>
          <w:sz w:val="22"/>
        </w:rPr>
        <w:t xml:space="preserve"> y los mencionados en la fracción V, conforme lo señalen las leyes que los rijan.</w:t>
      </w:r>
    </w:p>
    <w:p w14:paraId="55003EBB" w14:textId="77777777" w:rsidR="002D6274" w:rsidRPr="002D6274" w:rsidRDefault="002D6274" w:rsidP="002D6274">
      <w:pPr>
        <w:tabs>
          <w:tab w:val="left" w:pos="8222"/>
        </w:tabs>
        <w:spacing w:before="240" w:after="240"/>
        <w:ind w:left="567" w:right="616"/>
        <w:jc w:val="both"/>
        <w:rPr>
          <w:rFonts w:ascii="Palatino Linotype" w:eastAsia="Times New Roman" w:hAnsi="Palatino Linotype"/>
          <w:bCs/>
          <w:i/>
          <w:sz w:val="22"/>
        </w:rPr>
      </w:pPr>
      <w:r w:rsidRPr="002D6274">
        <w:rPr>
          <w:rFonts w:ascii="Palatino Linotype" w:eastAsia="Times New Roman"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83564BA" w14:textId="1FF22658" w:rsidR="002D6274" w:rsidRDefault="002D6274" w:rsidP="002D6274">
      <w:pPr>
        <w:pStyle w:val="Prrafodelista"/>
        <w:tabs>
          <w:tab w:val="left" w:pos="0"/>
        </w:tabs>
        <w:ind w:left="567" w:right="616"/>
        <w:jc w:val="both"/>
        <w:rPr>
          <w:rFonts w:ascii="Palatino Linotype" w:eastAsia="Times New Roman" w:hAnsi="Palatino Linotype"/>
          <w:bCs/>
          <w:i/>
          <w:sz w:val="22"/>
        </w:rPr>
      </w:pPr>
      <w:r w:rsidRPr="002D6274">
        <w:rPr>
          <w:rFonts w:ascii="Palatino Linotype" w:eastAsia="Times New Roman" w:hAnsi="Palatino Linotype"/>
          <w:bCs/>
          <w:i/>
          <w:sz w:val="22"/>
        </w:rPr>
        <w:t>El incumplimiento por lo dispuesto por este artículo, establecerá la presunción de ser ciertos los hechos que el actor exprese en su demanda, en relación con tales documentos, salvo prueba en contrar</w:t>
      </w:r>
      <w:r>
        <w:rPr>
          <w:rFonts w:ascii="Palatino Linotype" w:eastAsia="Times New Roman" w:hAnsi="Palatino Linotype"/>
          <w:bCs/>
          <w:i/>
          <w:sz w:val="22"/>
        </w:rPr>
        <w:t>io.”</w:t>
      </w:r>
    </w:p>
    <w:p w14:paraId="60405B0F" w14:textId="77777777" w:rsidR="002D6274" w:rsidRDefault="002D6274" w:rsidP="002D6274">
      <w:pPr>
        <w:pStyle w:val="Prrafodelista"/>
        <w:tabs>
          <w:tab w:val="left" w:pos="0"/>
        </w:tabs>
        <w:ind w:left="567" w:right="616"/>
        <w:jc w:val="both"/>
        <w:rPr>
          <w:rFonts w:ascii="Palatino Linotype" w:eastAsia="Times New Roman" w:hAnsi="Palatino Linotype"/>
          <w:bCs/>
          <w:i/>
          <w:sz w:val="22"/>
        </w:rPr>
      </w:pPr>
    </w:p>
    <w:p w14:paraId="27B5B3EB" w14:textId="15271986" w:rsidR="002D6274" w:rsidRPr="002D6274" w:rsidRDefault="002D6274" w:rsidP="002D6274">
      <w:pPr>
        <w:pStyle w:val="Prrafodelista"/>
        <w:tabs>
          <w:tab w:val="left" w:pos="0"/>
        </w:tabs>
        <w:ind w:left="567" w:right="616"/>
        <w:jc w:val="both"/>
        <w:rPr>
          <w:rFonts w:ascii="Palatino Linotype" w:eastAsia="Times New Roman" w:hAnsi="Palatino Linotype" w:cs="Arial"/>
          <w:b/>
          <w:sz w:val="22"/>
        </w:rPr>
      </w:pPr>
      <w:r w:rsidRPr="002D6274">
        <w:rPr>
          <w:rFonts w:ascii="Palatino Linotype" w:eastAsia="Times New Roman" w:hAnsi="Palatino Linotype"/>
          <w:b/>
          <w:bCs/>
          <w:i/>
          <w:sz w:val="22"/>
        </w:rPr>
        <w:t>(Énfasis añadido)</w:t>
      </w:r>
    </w:p>
    <w:p w14:paraId="6733496B" w14:textId="77777777" w:rsidR="002D6274" w:rsidRPr="002D6274" w:rsidRDefault="002D6274" w:rsidP="002D6274">
      <w:pPr>
        <w:pStyle w:val="Prrafodelista"/>
        <w:rPr>
          <w:rFonts w:ascii="Palatino Linotype" w:eastAsia="MS Mincho" w:hAnsi="Palatino Linotype" w:cs="Times New Roman"/>
          <w:color w:val="000000"/>
        </w:rPr>
      </w:pPr>
    </w:p>
    <w:p w14:paraId="0F6D9712" w14:textId="77777777" w:rsidR="002D6274" w:rsidRDefault="002D6274" w:rsidP="002D6274">
      <w:pPr>
        <w:pStyle w:val="Prrafodelista"/>
        <w:numPr>
          <w:ilvl w:val="0"/>
          <w:numId w:val="1"/>
        </w:numPr>
        <w:tabs>
          <w:tab w:val="left" w:pos="0"/>
        </w:tabs>
        <w:spacing w:line="360" w:lineRule="auto"/>
        <w:ind w:left="0" w:right="48" w:firstLine="0"/>
        <w:jc w:val="both"/>
        <w:rPr>
          <w:rFonts w:ascii="Palatino Linotype" w:eastAsia="Times New Roman" w:hAnsi="Palatino Linotype" w:cs="Arial"/>
        </w:rPr>
      </w:pPr>
      <w:r>
        <w:rPr>
          <w:rFonts w:ascii="Palatino Linotype" w:eastAsia="MS Mincho" w:hAnsi="Palatino Linotype" w:cs="Times New Roman"/>
          <w:color w:val="000000"/>
        </w:rPr>
        <w:t xml:space="preserve">De </w:t>
      </w:r>
      <w:r w:rsidRPr="00AF5DF7">
        <w:rPr>
          <w:rFonts w:ascii="Palatino Linotype" w:eastAsia="Times New Roman" w:hAnsi="Palatino Linotype" w:cs="Arial"/>
        </w:rPr>
        <w:t xml:space="preserve">lo anterior, se advierte que toda institución pública o dependencia pública del Estado de México debe conservar los </w:t>
      </w:r>
      <w:r w:rsidRPr="00AF5DF7">
        <w:rPr>
          <w:rFonts w:ascii="Palatino Linotype" w:eastAsia="Times New Roman" w:hAnsi="Palatino Linotype" w:cs="Arial"/>
          <w:b/>
        </w:rPr>
        <w:t>recibos o constancias de pago</w:t>
      </w:r>
      <w:r w:rsidRPr="00AF5DF7">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5746DE87" w14:textId="77777777" w:rsidR="002D6274" w:rsidRPr="00AF5DF7" w:rsidRDefault="002D6274" w:rsidP="002D6274">
      <w:pPr>
        <w:pStyle w:val="Prrafodelista"/>
        <w:tabs>
          <w:tab w:val="left" w:pos="0"/>
        </w:tabs>
        <w:spacing w:line="360" w:lineRule="auto"/>
        <w:ind w:left="0" w:right="48"/>
        <w:jc w:val="both"/>
        <w:rPr>
          <w:rFonts w:ascii="Palatino Linotype" w:eastAsia="Times New Roman" w:hAnsi="Palatino Linotype" w:cs="Arial"/>
        </w:rPr>
      </w:pPr>
    </w:p>
    <w:p w14:paraId="38B32E12" w14:textId="43DF4E53" w:rsidR="000A6990" w:rsidRPr="002D6274" w:rsidRDefault="002D6274"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Así, </w:t>
      </w:r>
      <w:r w:rsidRPr="00AF5DF7">
        <w:rPr>
          <w:rFonts w:ascii="Palatino Linotype" w:eastAsia="Times New Roman" w:hAnsi="Palatino Linotype" w:cs="Arial"/>
        </w:rPr>
        <w:t xml:space="preserve">la </w:t>
      </w:r>
      <w:r w:rsidRPr="00AF5DF7">
        <w:rPr>
          <w:rFonts w:ascii="Palatino Linotype" w:hAnsi="Palatino Linotype" w:cs="Arial"/>
        </w:rPr>
        <w:t xml:space="preserve">Ley del Trabajo de los Servidores Públicos del Estado y Municipios hace referencia </w:t>
      </w:r>
      <w:r w:rsidRPr="00AF5DF7">
        <w:rPr>
          <w:rFonts w:ascii="Palatino Linotype" w:eastAsia="Times New Roman" w:hAnsi="Palatino Linotype" w:cs="Arial"/>
          <w:lang w:eastAsia="es-MX"/>
        </w:rPr>
        <w:t xml:space="preserve">a </w:t>
      </w:r>
      <w:r w:rsidRPr="00AF5DF7">
        <w:rPr>
          <w:rFonts w:ascii="Palatino Linotype" w:eastAsia="Times New Roman" w:hAnsi="Palatino Linotype" w:cs="Arial"/>
        </w:rPr>
        <w:t xml:space="preserve">los comprobantes que las instituciones públicas realizan para </w:t>
      </w:r>
      <w:r w:rsidRPr="00AF5DF7">
        <w:rPr>
          <w:rFonts w:ascii="Palatino Linotype" w:eastAsia="Times New Roman" w:hAnsi="Palatino Linotype" w:cs="Arial"/>
        </w:rPr>
        <w:lastRenderedPageBreak/>
        <w:t>documentar el pago de salarios, prima vacacional, aguinaldo y demás prestaciones otorgadas a un servidor público, denominándolos “</w:t>
      </w:r>
      <w:r w:rsidRPr="00AF5DF7">
        <w:rPr>
          <w:rFonts w:ascii="Palatino Linotype" w:eastAsia="Times New Roman" w:hAnsi="Palatino Linotype" w:cs="Arial"/>
          <w:i/>
        </w:rPr>
        <w:t>recibos o comprobantes de pago</w:t>
      </w:r>
      <w:r w:rsidRPr="00AF5DF7">
        <w:rPr>
          <w:rFonts w:ascii="Palatino Linotype" w:eastAsia="Times New Roman" w:hAnsi="Palatino Linotype" w:cs="Arial"/>
        </w:rPr>
        <w:t xml:space="preserve">”, los cuales constituyen </w:t>
      </w:r>
      <w:r w:rsidRPr="00AF5DF7">
        <w:rPr>
          <w:rFonts w:ascii="Palatino Linotype" w:hAnsi="Palatino Linotype" w:cs="Arial"/>
        </w:rPr>
        <w:t xml:space="preserve">un instrumento mediante el cual el sujeto obligado acredita las remuneraciones al personal y, que </w:t>
      </w:r>
      <w:r w:rsidRPr="00AF5DF7">
        <w:rPr>
          <w:rFonts w:ascii="Palatino Linotype" w:eastAsia="Times New Roman" w:hAnsi="Palatino Linotype" w:cs="Arial"/>
        </w:rPr>
        <w:t>de acuerdo al uso implantado en la colectividad se denominan “</w:t>
      </w:r>
      <w:r w:rsidRPr="00AF5DF7">
        <w:rPr>
          <w:rFonts w:ascii="Palatino Linotype" w:eastAsia="Times New Roman" w:hAnsi="Palatino Linotype" w:cs="Arial"/>
          <w:b/>
          <w:i/>
        </w:rPr>
        <w:t>recibos de nómina</w:t>
      </w:r>
      <w:r w:rsidRPr="00AF5DF7">
        <w:rPr>
          <w:rFonts w:ascii="Palatino Linotype" w:eastAsia="Times New Roman" w:hAnsi="Palatino Linotype" w:cs="Arial"/>
        </w:rPr>
        <w:t>”.</w:t>
      </w:r>
    </w:p>
    <w:p w14:paraId="68CC9546" w14:textId="77777777" w:rsidR="002D6274" w:rsidRDefault="002D6274" w:rsidP="002D6274">
      <w:pPr>
        <w:pStyle w:val="Prrafodelista"/>
        <w:spacing w:line="360" w:lineRule="auto"/>
        <w:ind w:left="0"/>
        <w:jc w:val="both"/>
        <w:rPr>
          <w:rFonts w:ascii="Palatino Linotype" w:eastAsia="MS Mincho" w:hAnsi="Palatino Linotype" w:cs="Times New Roman"/>
          <w:color w:val="000000"/>
        </w:rPr>
      </w:pPr>
    </w:p>
    <w:p w14:paraId="4CFB345E" w14:textId="27415103" w:rsidR="000A6990" w:rsidRPr="002D6274" w:rsidRDefault="002D6274"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 </w:t>
      </w:r>
      <w:r w:rsidRPr="00AF5DF7">
        <w:rPr>
          <w:rFonts w:ascii="Palatino Linotype" w:eastAsia="Times New Roman" w:hAnsi="Palatino Linotype" w:cs="Arial"/>
        </w:rPr>
        <w:t>lo anterior se concluye que todos los servidores públicos tienen el derecho</w:t>
      </w:r>
      <w:r w:rsidRPr="00AF5DF7">
        <w:rPr>
          <w:rFonts w:ascii="Palatino Linotype" w:hAnsi="Palatino Linotype" w:cs="Arial"/>
        </w:rPr>
        <w:t xml:space="preserve"> de recibir </w:t>
      </w:r>
      <w:r w:rsidRPr="00AF5DF7">
        <w:rPr>
          <w:rFonts w:ascii="Palatino Linotype" w:hAnsi="Palatino Linotype" w:cs="Arial"/>
          <w:b/>
        </w:rPr>
        <w:t xml:space="preserve">remuneraciones </w:t>
      </w:r>
      <w:r w:rsidRPr="00AF5DF7">
        <w:rPr>
          <w:rFonts w:ascii="Palatino Linotype" w:hAnsi="Palatino Linotype" w:cs="Arial"/>
        </w:rPr>
        <w:t xml:space="preserve">irrenunciables por el desempeño de un empleo, </w:t>
      </w:r>
      <w:r w:rsidRPr="00AF5DF7">
        <w:rPr>
          <w:rFonts w:ascii="Palatino Linotype" w:hAnsi="Palatino Linotype" w:cs="Arial"/>
          <w:b/>
        </w:rPr>
        <w:t>cargo o comisión</w:t>
      </w:r>
      <w:r w:rsidRPr="00AF5DF7">
        <w:rPr>
          <w:rFonts w:ascii="Palatino Linotype" w:hAnsi="Palatino Linotype" w:cs="Arial"/>
        </w:rPr>
        <w:t>,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0FCDB570" w14:textId="77777777" w:rsidR="002D6274" w:rsidRDefault="002D6274" w:rsidP="002D6274">
      <w:pPr>
        <w:pStyle w:val="Prrafodelista"/>
        <w:spacing w:line="360" w:lineRule="auto"/>
        <w:ind w:left="0"/>
        <w:jc w:val="both"/>
        <w:rPr>
          <w:rFonts w:ascii="Palatino Linotype" w:eastAsia="MS Mincho" w:hAnsi="Palatino Linotype" w:cs="Times New Roman"/>
          <w:color w:val="000000"/>
        </w:rPr>
      </w:pPr>
    </w:p>
    <w:p w14:paraId="5C14CD18" w14:textId="22777A43" w:rsidR="000A6990" w:rsidRPr="002D6274" w:rsidRDefault="002D6274"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w:t>
      </w:r>
      <w:r w:rsidRPr="00AF5DF7">
        <w:rPr>
          <w:rFonts w:ascii="Palatino Linotype" w:eastAsia="MS Mincho" w:hAnsi="Palatino Linotype" w:cs="Times New Roman"/>
          <w:color w:val="000000"/>
        </w:rPr>
        <w:t xml:space="preserve">el entendido de que las remuneraciones señaladas en el párrafo anterior son pagadas mediante la aplicación de fondos públicos, dichas erogaciones son fiscalizadas por la Legislatura a través del Órgano Superior de Fiscalización  y en ese sentido el </w:t>
      </w:r>
      <w:r w:rsidRPr="00AF5DF7">
        <w:rPr>
          <w:rFonts w:ascii="Palatino Linotype" w:eastAsia="Times New Roman" w:hAnsi="Palatino Linotype" w:cs="Arial"/>
          <w:lang w:val="es-ES"/>
        </w:rPr>
        <w:t xml:space="preserve">61 de la </w:t>
      </w:r>
      <w:r w:rsidRPr="00AF5DF7">
        <w:rPr>
          <w:rFonts w:ascii="Palatino Linotype" w:eastAsia="Times New Roman" w:hAnsi="Palatino Linotype" w:cs="Arial"/>
          <w:b/>
          <w:lang w:val="es-ES"/>
        </w:rPr>
        <w:t>Constitución Política del Estado Libre y Soberano de México</w:t>
      </w:r>
      <w:r w:rsidRPr="00AF5DF7">
        <w:rPr>
          <w:rFonts w:ascii="Palatino Linotype" w:eastAsia="Times New Roman" w:hAnsi="Palatino Linotype" w:cs="Arial"/>
          <w:lang w:val="es-ES"/>
        </w:rPr>
        <w:t xml:space="preserve"> establece las facultades y obligaciones de la Legislatura de las cuales podemos resaltar las siguientes:</w:t>
      </w:r>
    </w:p>
    <w:p w14:paraId="2048F4FA" w14:textId="77777777" w:rsidR="002D6274" w:rsidRPr="002D6274" w:rsidRDefault="002D6274" w:rsidP="002D6274">
      <w:pPr>
        <w:pStyle w:val="Prrafodelista"/>
        <w:rPr>
          <w:rFonts w:ascii="Palatino Linotype" w:eastAsia="MS Mincho" w:hAnsi="Palatino Linotype" w:cs="Times New Roman"/>
          <w:color w:val="000000"/>
        </w:rPr>
      </w:pPr>
    </w:p>
    <w:p w14:paraId="19E952C5" w14:textId="77777777" w:rsidR="002D6274" w:rsidRPr="002D6274" w:rsidRDefault="002D6274" w:rsidP="003F5802">
      <w:pPr>
        <w:pStyle w:val="Prrafodelista"/>
        <w:ind w:left="851" w:right="616"/>
        <w:jc w:val="both"/>
        <w:rPr>
          <w:rFonts w:ascii="Palatino Linotype" w:eastAsia="Times New Roman" w:hAnsi="Palatino Linotype" w:cs="Arial"/>
          <w:b/>
          <w:i/>
          <w:sz w:val="22"/>
          <w:lang w:val="es-ES"/>
        </w:rPr>
      </w:pPr>
      <w:r w:rsidRPr="002D6274">
        <w:rPr>
          <w:rFonts w:ascii="Palatino Linotype" w:eastAsia="Times New Roman" w:hAnsi="Palatino Linotype" w:cs="Arial"/>
          <w:b/>
          <w:i/>
          <w:sz w:val="22"/>
          <w:lang w:val="es-ES"/>
        </w:rPr>
        <w:t>“Artículo 61.</w:t>
      </w:r>
    </w:p>
    <w:p w14:paraId="271901D8" w14:textId="77777777" w:rsidR="002D6274" w:rsidRPr="002D6274" w:rsidRDefault="002D6274" w:rsidP="003F5802">
      <w:pPr>
        <w:pStyle w:val="Prrafodelista"/>
        <w:ind w:left="851" w:right="616"/>
        <w:jc w:val="both"/>
        <w:rPr>
          <w:rFonts w:ascii="Palatino Linotype" w:eastAsia="Times New Roman" w:hAnsi="Palatino Linotype" w:cs="Arial"/>
          <w:b/>
          <w:i/>
          <w:sz w:val="22"/>
          <w:lang w:val="es-ES"/>
        </w:rPr>
      </w:pPr>
      <w:r w:rsidRPr="002D6274">
        <w:rPr>
          <w:rFonts w:ascii="Palatino Linotype" w:eastAsia="Times New Roman" w:hAnsi="Palatino Linotype" w:cs="Arial"/>
          <w:b/>
          <w:i/>
          <w:sz w:val="22"/>
          <w:lang w:val="es-ES"/>
        </w:rPr>
        <w:t xml:space="preserve">(…) </w:t>
      </w:r>
    </w:p>
    <w:p w14:paraId="056890BE" w14:textId="77777777" w:rsidR="002D6274" w:rsidRPr="002D6274" w:rsidRDefault="002D6274" w:rsidP="003F5802">
      <w:pPr>
        <w:autoSpaceDE w:val="0"/>
        <w:autoSpaceDN w:val="0"/>
        <w:adjustRightInd w:val="0"/>
        <w:ind w:left="851" w:right="616"/>
        <w:jc w:val="both"/>
        <w:rPr>
          <w:rFonts w:ascii="Palatino Linotype" w:hAnsi="Palatino Linotype" w:cs="Bookman Old Style"/>
          <w:i/>
          <w:sz w:val="22"/>
        </w:rPr>
      </w:pPr>
      <w:r w:rsidRPr="002D6274">
        <w:rPr>
          <w:rFonts w:ascii="Palatino Linotype" w:hAnsi="Palatino Linotype" w:cs="Bookman Old Style"/>
          <w:i/>
          <w:sz w:val="22"/>
        </w:rPr>
        <w:lastRenderedPageBreak/>
        <w:t xml:space="preserve">XXXIII. Revisar, por conducto del </w:t>
      </w:r>
      <w:r w:rsidRPr="002D6274">
        <w:rPr>
          <w:rFonts w:ascii="Palatino Linotype" w:hAnsi="Palatino Linotype" w:cs="Bookman Old Style"/>
          <w:b/>
          <w:i/>
          <w:sz w:val="22"/>
        </w:rPr>
        <w:t>Órgano Superior de Fiscalización del Estado de México</w:t>
      </w:r>
      <w:r w:rsidRPr="002D6274">
        <w:rPr>
          <w:rFonts w:ascii="Palatino Linotype" w:hAnsi="Palatino Linotype" w:cs="Bookman Old Style"/>
          <w:i/>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17857143" w14:textId="77777777" w:rsidR="002D6274" w:rsidRPr="002D6274" w:rsidRDefault="002D6274" w:rsidP="003F5802">
      <w:pPr>
        <w:autoSpaceDE w:val="0"/>
        <w:autoSpaceDN w:val="0"/>
        <w:adjustRightInd w:val="0"/>
        <w:ind w:left="851" w:right="616"/>
        <w:jc w:val="both"/>
        <w:rPr>
          <w:rFonts w:ascii="Palatino Linotype" w:hAnsi="Palatino Linotype" w:cs="Bookman Old Style"/>
          <w:i/>
          <w:sz w:val="22"/>
        </w:rPr>
      </w:pPr>
    </w:p>
    <w:p w14:paraId="7556DF91" w14:textId="77777777" w:rsidR="002D6274" w:rsidRDefault="002D6274" w:rsidP="003F5802">
      <w:pPr>
        <w:autoSpaceDE w:val="0"/>
        <w:autoSpaceDN w:val="0"/>
        <w:adjustRightInd w:val="0"/>
        <w:ind w:left="851" w:right="616"/>
        <w:jc w:val="both"/>
        <w:rPr>
          <w:rFonts w:ascii="Palatino Linotype" w:hAnsi="Palatino Linotype" w:cs="Bookman Old Style"/>
          <w:i/>
          <w:sz w:val="22"/>
        </w:rPr>
      </w:pPr>
      <w:r w:rsidRPr="002D6274">
        <w:rPr>
          <w:rFonts w:ascii="Palatino Linotype" w:hAnsi="Palatino Linotype" w:cs="Bookman Old Style"/>
          <w:i/>
          <w:sz w:val="22"/>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2D6274">
        <w:rPr>
          <w:rFonts w:ascii="Palatino Linotype" w:hAnsi="Palatino Linotype" w:cs="Bookman Old Style"/>
          <w:b/>
          <w:i/>
          <w:sz w:val="22"/>
        </w:rPr>
        <w:t>Órgano Superior de Fiscalización</w:t>
      </w:r>
      <w:r w:rsidRPr="002D6274">
        <w:rPr>
          <w:rFonts w:ascii="Palatino Linotype" w:hAnsi="Palatino Linotype" w:cs="Bookman Old Style"/>
          <w:i/>
          <w:sz w:val="22"/>
        </w:rPr>
        <w:t>.”</w:t>
      </w:r>
    </w:p>
    <w:p w14:paraId="00A7E9DC" w14:textId="77777777" w:rsidR="002D6274" w:rsidRDefault="002D6274" w:rsidP="003F5802">
      <w:pPr>
        <w:autoSpaceDE w:val="0"/>
        <w:autoSpaceDN w:val="0"/>
        <w:adjustRightInd w:val="0"/>
        <w:ind w:left="851" w:right="616"/>
        <w:jc w:val="both"/>
        <w:rPr>
          <w:rFonts w:ascii="Palatino Linotype" w:hAnsi="Palatino Linotype" w:cs="Bookman Old Style"/>
          <w:i/>
          <w:sz w:val="22"/>
        </w:rPr>
      </w:pPr>
    </w:p>
    <w:p w14:paraId="44C348AE" w14:textId="7EE304EB" w:rsidR="002D6274" w:rsidRPr="002D6274" w:rsidRDefault="002D6274" w:rsidP="003F5802">
      <w:pPr>
        <w:autoSpaceDE w:val="0"/>
        <w:autoSpaceDN w:val="0"/>
        <w:adjustRightInd w:val="0"/>
        <w:ind w:left="851" w:right="616"/>
        <w:jc w:val="both"/>
        <w:rPr>
          <w:rFonts w:ascii="Palatino Linotype" w:hAnsi="Palatino Linotype" w:cs="Bookman Old Style"/>
          <w:b/>
          <w:i/>
          <w:sz w:val="22"/>
        </w:rPr>
      </w:pPr>
      <w:r w:rsidRPr="002D6274">
        <w:rPr>
          <w:rFonts w:ascii="Palatino Linotype" w:hAnsi="Palatino Linotype" w:cs="Bookman Old Style"/>
          <w:b/>
          <w:i/>
          <w:sz w:val="22"/>
        </w:rPr>
        <w:t>(Énfasis añadido)</w:t>
      </w:r>
    </w:p>
    <w:p w14:paraId="1AE6584D" w14:textId="77777777" w:rsidR="002D6274" w:rsidRDefault="002D6274" w:rsidP="002D6274">
      <w:pPr>
        <w:pStyle w:val="Prrafodelista"/>
        <w:spacing w:line="360" w:lineRule="auto"/>
        <w:ind w:left="0"/>
        <w:jc w:val="both"/>
        <w:rPr>
          <w:rFonts w:ascii="Palatino Linotype" w:eastAsia="MS Mincho" w:hAnsi="Palatino Linotype" w:cs="Times New Roman"/>
          <w:color w:val="000000"/>
        </w:rPr>
      </w:pPr>
    </w:p>
    <w:p w14:paraId="250CEE7B" w14:textId="36A2199A" w:rsidR="000A6990" w:rsidRPr="003F5802" w:rsidRDefault="003F5802"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La </w:t>
      </w:r>
      <w:r w:rsidRPr="00AF5DF7">
        <w:rPr>
          <w:rFonts w:ascii="Palatino Linotype" w:hAnsi="Palatino Linotype" w:cs="Bookman Old Style"/>
          <w:b/>
        </w:rPr>
        <w:t xml:space="preserve">Ley de Fiscalización Superior del Estado de México </w:t>
      </w:r>
      <w:r w:rsidRPr="00AF5DF7">
        <w:rPr>
          <w:rFonts w:ascii="Palatino Linotype" w:hAnsi="Palatino Linotype" w:cs="Bookman Old Style"/>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Pr>
          <w:rFonts w:ascii="Palatino Linotype" w:hAnsi="Palatino Linotype" w:cs="Bookman Old Style"/>
          <w:b/>
        </w:rPr>
        <w:t>Informe Trimestral</w:t>
      </w:r>
      <w:r w:rsidRPr="00AF5DF7">
        <w:rPr>
          <w:rFonts w:ascii="Palatino Linotype" w:hAnsi="Palatino Linotype" w:cs="Bookman Old Style"/>
          <w:b/>
        </w:rPr>
        <w:t xml:space="preserve">. </w:t>
      </w:r>
      <w:r w:rsidRPr="00AF5DF7">
        <w:rPr>
          <w:rFonts w:ascii="Palatino Linotype" w:hAnsi="Palatino Linotype" w:cs="Bookman Old Style"/>
        </w:rPr>
        <w:t>El artículo 32 párrafo segundo de la ley en cita establece:</w:t>
      </w:r>
    </w:p>
    <w:p w14:paraId="48DEE630" w14:textId="77777777" w:rsidR="003F5802" w:rsidRDefault="003F5802" w:rsidP="003F5802">
      <w:pPr>
        <w:pStyle w:val="Prrafodelista"/>
        <w:spacing w:line="360" w:lineRule="auto"/>
        <w:ind w:left="0"/>
        <w:jc w:val="both"/>
        <w:rPr>
          <w:rFonts w:ascii="Palatino Linotype" w:hAnsi="Palatino Linotype" w:cs="Bookman Old Style"/>
        </w:rPr>
      </w:pPr>
    </w:p>
    <w:p w14:paraId="03BD0290" w14:textId="77777777" w:rsidR="003F5802" w:rsidRPr="003F5802" w:rsidRDefault="003F5802" w:rsidP="003F5802">
      <w:pPr>
        <w:pStyle w:val="Prrafodelista"/>
        <w:tabs>
          <w:tab w:val="left" w:pos="7797"/>
        </w:tabs>
        <w:autoSpaceDE w:val="0"/>
        <w:autoSpaceDN w:val="0"/>
        <w:adjustRightInd w:val="0"/>
        <w:ind w:left="567" w:right="616"/>
        <w:jc w:val="both"/>
        <w:rPr>
          <w:rFonts w:ascii="Palatino Linotype" w:hAnsi="Palatino Linotype" w:cs="Bookman Old Style"/>
          <w:b/>
          <w:i/>
          <w:sz w:val="22"/>
        </w:rPr>
      </w:pPr>
      <w:r w:rsidRPr="003F5802">
        <w:rPr>
          <w:rFonts w:ascii="Palatino Linotype" w:hAnsi="Palatino Linotype" w:cs="Bookman Old Style"/>
          <w:b/>
          <w:i/>
          <w:sz w:val="22"/>
        </w:rPr>
        <w:t>“Articulo 32.-</w:t>
      </w:r>
    </w:p>
    <w:p w14:paraId="05180B15" w14:textId="77777777" w:rsidR="003F5802" w:rsidRPr="003F5802" w:rsidRDefault="003F5802" w:rsidP="003F5802">
      <w:pPr>
        <w:pStyle w:val="Prrafodelista"/>
        <w:autoSpaceDE w:val="0"/>
        <w:autoSpaceDN w:val="0"/>
        <w:adjustRightInd w:val="0"/>
        <w:ind w:left="567" w:right="616"/>
        <w:jc w:val="both"/>
        <w:rPr>
          <w:rFonts w:ascii="Palatino Linotype" w:hAnsi="Palatino Linotype" w:cs="Bookman Old Style"/>
          <w:i/>
          <w:sz w:val="22"/>
        </w:rPr>
      </w:pPr>
      <w:r w:rsidRPr="003F5802">
        <w:rPr>
          <w:rFonts w:ascii="Palatino Linotype" w:hAnsi="Palatino Linotype" w:cs="Bookman Old Style"/>
          <w:i/>
          <w:sz w:val="22"/>
        </w:rPr>
        <w:t>(…)</w:t>
      </w:r>
    </w:p>
    <w:p w14:paraId="066DE406" w14:textId="6F6B0D5E" w:rsidR="003F5802" w:rsidRDefault="003F5802" w:rsidP="003F5802">
      <w:pPr>
        <w:pStyle w:val="Prrafodelista"/>
        <w:autoSpaceDE w:val="0"/>
        <w:autoSpaceDN w:val="0"/>
        <w:adjustRightInd w:val="0"/>
        <w:ind w:left="567" w:right="616"/>
        <w:jc w:val="both"/>
        <w:rPr>
          <w:rFonts w:ascii="Palatino Linotype" w:hAnsi="Palatino Linotype" w:cs="Bookman Old Style"/>
          <w:i/>
          <w:sz w:val="22"/>
        </w:rPr>
      </w:pPr>
      <w:r w:rsidRPr="003F5802">
        <w:rPr>
          <w:rFonts w:ascii="Palatino Linotype" w:hAnsi="Palatino Linotype" w:cs="Bookman Old Style"/>
          <w:i/>
          <w:sz w:val="22"/>
        </w:rPr>
        <w:t xml:space="preserve">Los Presidentes Municipales presentarán a la Legislatura las cuentas públicas anuales de sus respectivos municipios, del ejercicio fiscal inmediato anterior, dentro de los quince primeros días del mes de marzo de cada año; asimismo, </w:t>
      </w:r>
      <w:r w:rsidRPr="003F5802">
        <w:rPr>
          <w:rFonts w:ascii="Palatino Linotype" w:hAnsi="Palatino Linotype" w:cs="Bookman Old Style"/>
          <w:b/>
          <w:i/>
          <w:sz w:val="22"/>
        </w:rPr>
        <w:t xml:space="preserve">los informes </w:t>
      </w:r>
      <w:r>
        <w:rPr>
          <w:rFonts w:ascii="Palatino Linotype" w:hAnsi="Palatino Linotype" w:cs="Bookman Old Style"/>
          <w:b/>
          <w:i/>
          <w:sz w:val="22"/>
        </w:rPr>
        <w:lastRenderedPageBreak/>
        <w:t>trimestrales</w:t>
      </w:r>
      <w:r w:rsidRPr="003F5802">
        <w:rPr>
          <w:rFonts w:ascii="Palatino Linotype" w:hAnsi="Palatino Linotype" w:cs="Bookman Old Style"/>
          <w:i/>
          <w:sz w:val="22"/>
        </w:rPr>
        <w:t xml:space="preserve"> los deberán presentar dentro de los veinte días posteriores al término del mes correspondiente.”</w:t>
      </w:r>
    </w:p>
    <w:p w14:paraId="5FA2297B" w14:textId="77777777" w:rsidR="003F5802" w:rsidRDefault="003F5802" w:rsidP="003F5802">
      <w:pPr>
        <w:pStyle w:val="Prrafodelista"/>
        <w:autoSpaceDE w:val="0"/>
        <w:autoSpaceDN w:val="0"/>
        <w:adjustRightInd w:val="0"/>
        <w:ind w:left="567" w:right="616"/>
        <w:jc w:val="both"/>
        <w:rPr>
          <w:rFonts w:ascii="Palatino Linotype" w:hAnsi="Palatino Linotype" w:cs="Bookman Old Style"/>
          <w:i/>
          <w:sz w:val="22"/>
        </w:rPr>
      </w:pPr>
    </w:p>
    <w:p w14:paraId="6B1E48CB" w14:textId="2426212A" w:rsidR="003F5802" w:rsidRPr="003F5802" w:rsidRDefault="003F5802" w:rsidP="003F5802">
      <w:pPr>
        <w:pStyle w:val="Prrafodelista"/>
        <w:autoSpaceDE w:val="0"/>
        <w:autoSpaceDN w:val="0"/>
        <w:adjustRightInd w:val="0"/>
        <w:ind w:left="567" w:right="616"/>
        <w:jc w:val="both"/>
        <w:rPr>
          <w:rFonts w:ascii="Palatino Linotype" w:hAnsi="Palatino Linotype" w:cs="Bookman Old Style"/>
          <w:b/>
          <w:i/>
          <w:sz w:val="22"/>
        </w:rPr>
      </w:pPr>
      <w:r w:rsidRPr="003F5802">
        <w:rPr>
          <w:rFonts w:ascii="Palatino Linotype" w:hAnsi="Palatino Linotype" w:cs="Bookman Old Style"/>
          <w:b/>
          <w:i/>
          <w:sz w:val="22"/>
        </w:rPr>
        <w:t>(Énfasis añadido)</w:t>
      </w:r>
    </w:p>
    <w:p w14:paraId="4D281B13" w14:textId="77777777" w:rsidR="003F5802" w:rsidRDefault="003F5802" w:rsidP="003F5802">
      <w:pPr>
        <w:pStyle w:val="Prrafodelista"/>
        <w:spacing w:line="360" w:lineRule="auto"/>
        <w:ind w:left="0"/>
        <w:jc w:val="both"/>
        <w:rPr>
          <w:rFonts w:ascii="Palatino Linotype" w:eastAsia="MS Mincho" w:hAnsi="Palatino Linotype" w:cs="Times New Roman"/>
          <w:color w:val="000000"/>
        </w:rPr>
      </w:pPr>
    </w:p>
    <w:p w14:paraId="7C25B993" w14:textId="4809310F" w:rsidR="000A6990" w:rsidRPr="003F5802" w:rsidRDefault="003F5802"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Para tal </w:t>
      </w:r>
      <w:r w:rsidRPr="00AF5DF7">
        <w:rPr>
          <w:rFonts w:ascii="Palatino Linotype" w:hAnsi="Palatino Linotype" w:cs="Bookman Old Style"/>
        </w:rPr>
        <w:t>efecto el Órgano Superior de Fiscalización establece los lineamientos, criterios, procedimientos, métodos y sistemas para las acciones de control y evaluación, necesarios para la fiscalización de las cuentas públicas y los informes trimestrales y mensuales.</w:t>
      </w:r>
    </w:p>
    <w:p w14:paraId="23ABEE3C" w14:textId="77777777" w:rsidR="003F5802" w:rsidRDefault="003F5802" w:rsidP="003F5802">
      <w:pPr>
        <w:pStyle w:val="Prrafodelista"/>
        <w:spacing w:line="360" w:lineRule="auto"/>
        <w:ind w:left="0"/>
        <w:jc w:val="both"/>
        <w:rPr>
          <w:rFonts w:ascii="Palatino Linotype" w:eastAsia="MS Mincho" w:hAnsi="Palatino Linotype" w:cs="Times New Roman"/>
          <w:color w:val="000000"/>
        </w:rPr>
      </w:pPr>
    </w:p>
    <w:p w14:paraId="68418AD8" w14:textId="4F561ABF" w:rsidR="002D6274" w:rsidRPr="003F5802" w:rsidRDefault="003F5802"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Por lo </w:t>
      </w:r>
      <w:r w:rsidRPr="00AF5DF7">
        <w:rPr>
          <w:rFonts w:ascii="Palatino Linotype" w:hAnsi="Palatino Linotype" w:cs="Bookman Old Style"/>
        </w:rPr>
        <w:t xml:space="preserve">que los </w:t>
      </w:r>
      <w:r w:rsidRPr="00AF5DF7">
        <w:rPr>
          <w:rFonts w:ascii="Palatino Linotype" w:hAnsi="Palatino Linotype" w:cs="Bookman Old Style"/>
          <w:b/>
        </w:rPr>
        <w:t>Lineamientos para la Inte</w:t>
      </w:r>
      <w:r>
        <w:rPr>
          <w:rFonts w:ascii="Palatino Linotype" w:hAnsi="Palatino Linotype" w:cs="Bookman Old Style"/>
          <w:b/>
        </w:rPr>
        <w:t xml:space="preserve">gración del Informe Mensual 2021 </w:t>
      </w:r>
      <w:r w:rsidRPr="00AF5DF7">
        <w:rPr>
          <w:rFonts w:ascii="Palatino Linotype" w:hAnsi="Palatino Linotype" w:cs="Bookman Old Style"/>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AF5DF7">
        <w:rPr>
          <w:rFonts w:ascii="Palatino Linotype" w:hAnsi="Palatino Linotype" w:cs="Arial"/>
        </w:rPr>
        <w:t>a Ley Orgánica Municipal, Ley de Ingresos de los Municipios, Presupuesto de Egresos y Manual Único de Contabilidad Gubernamental para las Dependencias y Entidades Públicas del Gobierno y Municipios, todos del Estado de México.</w:t>
      </w:r>
    </w:p>
    <w:p w14:paraId="175B474A" w14:textId="77777777" w:rsidR="003F5802" w:rsidRDefault="003F5802" w:rsidP="003F5802">
      <w:pPr>
        <w:pStyle w:val="Prrafodelista"/>
        <w:spacing w:line="360" w:lineRule="auto"/>
        <w:ind w:left="0"/>
        <w:jc w:val="both"/>
        <w:rPr>
          <w:rFonts w:ascii="Palatino Linotype" w:eastAsia="MS Mincho" w:hAnsi="Palatino Linotype" w:cs="Times New Roman"/>
          <w:color w:val="000000"/>
        </w:rPr>
      </w:pPr>
    </w:p>
    <w:p w14:paraId="357874AF" w14:textId="466A2A12" w:rsidR="002D6274" w:rsidRPr="003F5802" w:rsidRDefault="003F5802"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En la </w:t>
      </w:r>
      <w:r>
        <w:rPr>
          <w:rFonts w:ascii="Palatino Linotype" w:hAnsi="Palatino Linotype" w:cs="Arial"/>
        </w:rPr>
        <w:t>integración del Informe Trimestral</w:t>
      </w:r>
      <w:r w:rsidRPr="00AF5DF7">
        <w:rPr>
          <w:rFonts w:ascii="Palatino Linotype" w:hAnsi="Palatino Linotype" w:cs="Arial"/>
        </w:rPr>
        <w:t xml:space="preserve"> se detallará la información en seis (06) discos que se entregarán mensualmente, dentro de los veinte (20) días hábiles siguientes terminado el mes; por lo que de acuerdo a los Lineamientos citados la integración de los discos será conforme a lo siguiente:</w:t>
      </w:r>
    </w:p>
    <w:p w14:paraId="29CCCBCD" w14:textId="77777777" w:rsidR="003F5802" w:rsidRPr="003F5802" w:rsidRDefault="003F5802" w:rsidP="003F5802">
      <w:pPr>
        <w:pStyle w:val="Prrafodelista"/>
        <w:rPr>
          <w:rFonts w:ascii="Palatino Linotype" w:eastAsia="MS Mincho" w:hAnsi="Palatino Linotype" w:cs="Times New Roman"/>
          <w:color w:val="000000"/>
        </w:rPr>
      </w:pPr>
    </w:p>
    <w:p w14:paraId="2CC4E26F" w14:textId="77777777" w:rsidR="003F5802" w:rsidRPr="003F5802" w:rsidRDefault="003F5802" w:rsidP="003F5802">
      <w:pPr>
        <w:pStyle w:val="Prrafodelista"/>
        <w:tabs>
          <w:tab w:val="left" w:pos="567"/>
        </w:tabs>
        <w:ind w:left="567" w:right="616"/>
        <w:jc w:val="both"/>
        <w:rPr>
          <w:rFonts w:ascii="Palatino Linotype" w:hAnsi="Palatino Linotype"/>
          <w:i/>
          <w:sz w:val="22"/>
        </w:rPr>
      </w:pPr>
      <w:r w:rsidRPr="003F5802">
        <w:rPr>
          <w:rFonts w:ascii="Palatino Linotype" w:hAnsi="Palatino Linotype"/>
          <w:i/>
          <w:sz w:val="22"/>
        </w:rPr>
        <w:t>a.</w:t>
      </w:r>
      <w:r w:rsidRPr="003F5802">
        <w:rPr>
          <w:rFonts w:ascii="Palatino Linotype" w:hAnsi="Palatino Linotype"/>
          <w:i/>
          <w:sz w:val="22"/>
        </w:rPr>
        <w:tab/>
        <w:t>Disco 1.- Información Patrimonial (Contable y Administrativa) y para el Sistema      Electrónico Auditor (Archivos txt).</w:t>
      </w:r>
    </w:p>
    <w:p w14:paraId="182F992A" w14:textId="77777777" w:rsidR="003F5802" w:rsidRPr="003F5802" w:rsidRDefault="003F5802" w:rsidP="003F5802">
      <w:pPr>
        <w:pStyle w:val="Prrafodelista"/>
        <w:tabs>
          <w:tab w:val="left" w:pos="567"/>
        </w:tabs>
        <w:ind w:left="567" w:right="616"/>
        <w:jc w:val="both"/>
        <w:rPr>
          <w:rFonts w:ascii="Palatino Linotype" w:hAnsi="Palatino Linotype"/>
          <w:i/>
          <w:sz w:val="22"/>
        </w:rPr>
      </w:pPr>
      <w:r w:rsidRPr="003F5802">
        <w:rPr>
          <w:rFonts w:ascii="Palatino Linotype" w:hAnsi="Palatino Linotype"/>
          <w:i/>
          <w:sz w:val="22"/>
        </w:rPr>
        <w:t>b.</w:t>
      </w:r>
      <w:r w:rsidRPr="003F5802">
        <w:rPr>
          <w:rFonts w:ascii="Palatino Linotype" w:hAnsi="Palatino Linotype"/>
          <w:i/>
          <w:sz w:val="22"/>
        </w:rPr>
        <w:tab/>
        <w:t>Disco 2.- Información Presupuestal, de Bienes Muebles e Inmuebles y de Recaudación de Predio y Agua.</w:t>
      </w:r>
    </w:p>
    <w:p w14:paraId="751395C1" w14:textId="77777777" w:rsidR="003F5802" w:rsidRPr="003F5802" w:rsidRDefault="003F5802" w:rsidP="003F5802">
      <w:pPr>
        <w:pStyle w:val="Prrafodelista"/>
        <w:tabs>
          <w:tab w:val="left" w:pos="567"/>
        </w:tabs>
        <w:ind w:left="567" w:right="616"/>
        <w:jc w:val="both"/>
        <w:rPr>
          <w:rFonts w:ascii="Palatino Linotype" w:hAnsi="Palatino Linotype"/>
          <w:i/>
          <w:sz w:val="22"/>
        </w:rPr>
      </w:pPr>
      <w:r w:rsidRPr="003F5802">
        <w:rPr>
          <w:rFonts w:ascii="Palatino Linotype" w:hAnsi="Palatino Linotype"/>
          <w:i/>
          <w:sz w:val="22"/>
        </w:rPr>
        <w:t>c.</w:t>
      </w:r>
      <w:r w:rsidRPr="003F5802">
        <w:rPr>
          <w:rFonts w:ascii="Palatino Linotype" w:hAnsi="Palatino Linotype"/>
          <w:i/>
          <w:sz w:val="22"/>
        </w:rPr>
        <w:tab/>
        <w:t>Disco 3.- Información de Obra.</w:t>
      </w:r>
    </w:p>
    <w:p w14:paraId="0B65017B" w14:textId="77777777" w:rsidR="003F5802" w:rsidRPr="003F5802" w:rsidRDefault="003F5802" w:rsidP="003F5802">
      <w:pPr>
        <w:pStyle w:val="Prrafodelista"/>
        <w:tabs>
          <w:tab w:val="left" w:pos="567"/>
        </w:tabs>
        <w:ind w:left="567" w:right="616"/>
        <w:jc w:val="both"/>
        <w:rPr>
          <w:rFonts w:ascii="Palatino Linotype" w:hAnsi="Palatino Linotype"/>
          <w:b/>
          <w:i/>
          <w:sz w:val="22"/>
          <w:u w:val="single"/>
        </w:rPr>
      </w:pPr>
      <w:r w:rsidRPr="003F5802">
        <w:rPr>
          <w:rFonts w:ascii="Palatino Linotype" w:hAnsi="Palatino Linotype"/>
          <w:i/>
          <w:sz w:val="22"/>
        </w:rPr>
        <w:t>d.</w:t>
      </w:r>
      <w:r w:rsidRPr="003F5802">
        <w:rPr>
          <w:rFonts w:ascii="Palatino Linotype" w:hAnsi="Palatino Linotype"/>
          <w:i/>
          <w:sz w:val="22"/>
        </w:rPr>
        <w:tab/>
      </w:r>
      <w:r w:rsidRPr="003F5802">
        <w:rPr>
          <w:rFonts w:ascii="Palatino Linotype" w:hAnsi="Palatino Linotype"/>
          <w:b/>
          <w:i/>
          <w:sz w:val="22"/>
          <w:u w:val="single"/>
        </w:rPr>
        <w:t>Disco 4.- Información de Nómina.</w:t>
      </w:r>
    </w:p>
    <w:p w14:paraId="3CF6829B" w14:textId="77777777" w:rsidR="003F5802" w:rsidRPr="003F5802" w:rsidRDefault="003F5802" w:rsidP="003F5802">
      <w:pPr>
        <w:pStyle w:val="Prrafodelista"/>
        <w:tabs>
          <w:tab w:val="left" w:pos="567"/>
        </w:tabs>
        <w:ind w:left="567" w:right="616"/>
        <w:jc w:val="center"/>
        <w:rPr>
          <w:rFonts w:ascii="Palatino Linotype" w:hAnsi="Palatino Linotype"/>
          <w:i/>
          <w:sz w:val="22"/>
        </w:rPr>
      </w:pPr>
      <w:r w:rsidRPr="003F5802">
        <w:rPr>
          <w:rFonts w:ascii="Palatino Linotype" w:hAnsi="Palatino Linotype"/>
          <w:i/>
          <w:sz w:val="22"/>
        </w:rPr>
        <w:t>e.</w:t>
      </w:r>
      <w:r w:rsidRPr="003F5802">
        <w:rPr>
          <w:rFonts w:ascii="Palatino Linotype" w:hAnsi="Palatino Linotype"/>
          <w:i/>
          <w:sz w:val="22"/>
        </w:rPr>
        <w:tab/>
        <w:t>Disco 5.- Imágenes Digitalizadas.</w:t>
      </w:r>
    </w:p>
    <w:p w14:paraId="57FD539E" w14:textId="77777777" w:rsidR="003F5802" w:rsidRPr="003F5802" w:rsidRDefault="003F5802" w:rsidP="003F5802">
      <w:pPr>
        <w:pStyle w:val="Prrafodelista"/>
        <w:tabs>
          <w:tab w:val="left" w:pos="567"/>
        </w:tabs>
        <w:ind w:left="567" w:right="616"/>
        <w:jc w:val="both"/>
        <w:rPr>
          <w:rFonts w:ascii="Palatino Linotype" w:hAnsi="Palatino Linotype"/>
          <w:i/>
          <w:sz w:val="22"/>
        </w:rPr>
      </w:pPr>
      <w:r w:rsidRPr="003F5802">
        <w:rPr>
          <w:rFonts w:ascii="Palatino Linotype" w:hAnsi="Palatino Linotype"/>
          <w:i/>
          <w:sz w:val="22"/>
        </w:rPr>
        <w:t>f.</w:t>
      </w:r>
      <w:r w:rsidRPr="003F5802">
        <w:rPr>
          <w:rFonts w:ascii="Palatino Linotype" w:hAnsi="Palatino Linotype"/>
          <w:i/>
          <w:sz w:val="22"/>
        </w:rPr>
        <w:tab/>
        <w:t>Disco 6.- Información de Evaluación de Programas (Archivo de texto plano .txt y PDF).</w:t>
      </w:r>
    </w:p>
    <w:p w14:paraId="2C7DB00A" w14:textId="77777777" w:rsidR="003F5802" w:rsidRPr="003F5802" w:rsidRDefault="003F5802" w:rsidP="003F5802">
      <w:pPr>
        <w:pStyle w:val="Prrafodelista"/>
        <w:tabs>
          <w:tab w:val="left" w:pos="567"/>
        </w:tabs>
        <w:ind w:left="567" w:right="616"/>
        <w:jc w:val="both"/>
        <w:rPr>
          <w:rFonts w:ascii="Palatino Linotype" w:hAnsi="Palatino Linotype"/>
          <w:i/>
          <w:sz w:val="22"/>
        </w:rPr>
      </w:pPr>
      <w:r w:rsidRPr="003F5802">
        <w:rPr>
          <w:rFonts w:ascii="Palatino Linotype" w:hAnsi="Palatino Linotype"/>
          <w:i/>
          <w:sz w:val="22"/>
        </w:rPr>
        <w:t>g.</w:t>
      </w:r>
      <w:r w:rsidRPr="003F5802">
        <w:rPr>
          <w:rFonts w:ascii="Palatino Linotype" w:hAnsi="Palatino Linotype"/>
          <w:i/>
          <w:sz w:val="22"/>
        </w:rPr>
        <w:tab/>
        <w:t>Disco 7.- Programa anual de Adquisiciones.</w:t>
      </w:r>
    </w:p>
    <w:p w14:paraId="6CD728BA" w14:textId="77777777" w:rsidR="003F5802" w:rsidRPr="003F5802" w:rsidRDefault="003F5802" w:rsidP="003F5802">
      <w:pPr>
        <w:pStyle w:val="Prrafodelista"/>
        <w:tabs>
          <w:tab w:val="left" w:pos="567"/>
        </w:tabs>
        <w:ind w:left="567" w:right="616"/>
        <w:jc w:val="both"/>
        <w:rPr>
          <w:rFonts w:ascii="Palatino Linotype" w:hAnsi="Palatino Linotype"/>
          <w:sz w:val="22"/>
        </w:rPr>
      </w:pPr>
      <w:r w:rsidRPr="003F5802">
        <w:rPr>
          <w:rFonts w:ascii="Palatino Linotype" w:hAnsi="Palatino Linotype"/>
          <w:i/>
          <w:sz w:val="22"/>
        </w:rPr>
        <w:t>h.</w:t>
      </w:r>
      <w:r w:rsidRPr="003F5802">
        <w:rPr>
          <w:rFonts w:ascii="Palatino Linotype" w:hAnsi="Palatino Linotype"/>
          <w:i/>
          <w:sz w:val="22"/>
        </w:rPr>
        <w:tab/>
        <w:t>Disco 8.- Programa anual de Obra Pública</w:t>
      </w:r>
      <w:r w:rsidRPr="003F5802">
        <w:rPr>
          <w:rFonts w:ascii="Palatino Linotype" w:hAnsi="Palatino Linotype"/>
          <w:sz w:val="22"/>
        </w:rPr>
        <w:t>.</w:t>
      </w:r>
    </w:p>
    <w:p w14:paraId="46BBB2F2" w14:textId="77777777" w:rsidR="003F5802" w:rsidRDefault="003F5802" w:rsidP="003F5802">
      <w:pPr>
        <w:pStyle w:val="Prrafodelista"/>
        <w:spacing w:line="360" w:lineRule="auto"/>
        <w:ind w:left="0"/>
        <w:jc w:val="both"/>
        <w:rPr>
          <w:rFonts w:ascii="Palatino Linotype" w:eastAsia="MS Mincho" w:hAnsi="Palatino Linotype" w:cs="Times New Roman"/>
          <w:color w:val="000000"/>
        </w:rPr>
      </w:pPr>
    </w:p>
    <w:p w14:paraId="69212CD9" w14:textId="4AA0893B" w:rsidR="002D6274" w:rsidRPr="003F5802" w:rsidRDefault="003F5802"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Pr>
          <w:rFonts w:ascii="Palatino Linotype" w:eastAsia="MS Mincho" w:hAnsi="Palatino Linotype" w:cs="Times New Roman"/>
          <w:color w:val="000000"/>
        </w:rPr>
        <w:t xml:space="preserve">Derivado </w:t>
      </w:r>
      <w:r w:rsidRPr="00AF5DF7">
        <w:rPr>
          <w:rFonts w:ascii="Palatino Linotype" w:hAnsi="Palatino Linotype" w:cs="Arial"/>
        </w:rPr>
        <w:t xml:space="preserve">de los instrumentos normativos citados es de señalar que la información solicitada por el particular se localiza en los archivos del </w:t>
      </w:r>
      <w:r>
        <w:rPr>
          <w:rFonts w:ascii="Palatino Linotype" w:hAnsi="Palatino Linotype" w:cs="Arial"/>
          <w:b/>
        </w:rPr>
        <w:t>Ayuntamiento de Chimalhuacán</w:t>
      </w:r>
      <w:r w:rsidRPr="00AF5DF7">
        <w:rPr>
          <w:rFonts w:ascii="Palatino Linotype" w:hAnsi="Palatino Linotype" w:cs="Arial"/>
          <w:b/>
        </w:rPr>
        <w:t xml:space="preserve">, </w:t>
      </w:r>
      <w:r w:rsidRPr="00AF5DF7">
        <w:rPr>
          <w:rFonts w:ascii="Palatino Linotype" w:hAnsi="Palatino Linotype" w:cs="Arial"/>
        </w:rPr>
        <w:t xml:space="preserve">toda vez que, mensualmente da cumplimiento a los requerimientos de obligaciones periódicas establecidas por el Órgano Superior de Fiscalización, por lo que la información solicitada por el </w:t>
      </w:r>
      <w:r w:rsidRPr="00AF5DF7">
        <w:rPr>
          <w:rFonts w:ascii="Palatino Linotype" w:hAnsi="Palatino Linotype" w:cs="Arial"/>
          <w:b/>
        </w:rPr>
        <w:t xml:space="preserve">RECURRENTE </w:t>
      </w:r>
      <w:r w:rsidRPr="00AF5DF7">
        <w:rPr>
          <w:rFonts w:ascii="Palatino Linotype" w:hAnsi="Palatino Linotype" w:cs="Arial"/>
        </w:rPr>
        <w:t>forma parte de la integración del</w:t>
      </w:r>
      <w:r w:rsidRPr="00AF5DF7">
        <w:rPr>
          <w:rFonts w:ascii="Palatino Linotype" w:hAnsi="Palatino Linotype" w:cs="Arial"/>
          <w:b/>
        </w:rPr>
        <w:t xml:space="preserve"> </w:t>
      </w:r>
      <w:r w:rsidRPr="00AF5DF7">
        <w:rPr>
          <w:rFonts w:ascii="Palatino Linotype" w:hAnsi="Palatino Linotype" w:cs="Arial"/>
          <w:b/>
          <w:bCs/>
          <w:i/>
        </w:rPr>
        <w:t xml:space="preserve">Disco 4.- </w:t>
      </w:r>
      <w:r w:rsidRPr="00AF5DF7">
        <w:rPr>
          <w:rFonts w:ascii="Palatino Linotype" w:hAnsi="Palatino Linotype" w:cs="Arial"/>
          <w:b/>
          <w:i/>
          <w:u w:val="single"/>
        </w:rPr>
        <w:t>Información de Nómina.</w:t>
      </w:r>
    </w:p>
    <w:p w14:paraId="0C08FBE7" w14:textId="77777777" w:rsidR="003F5802" w:rsidRDefault="003F5802" w:rsidP="003F5802">
      <w:pPr>
        <w:pStyle w:val="Prrafodelista"/>
        <w:spacing w:line="360" w:lineRule="auto"/>
        <w:ind w:left="0"/>
        <w:jc w:val="both"/>
        <w:rPr>
          <w:rFonts w:ascii="Palatino Linotype" w:hAnsi="Palatino Linotype" w:cs="Arial"/>
          <w:b/>
          <w:i/>
          <w:u w:val="single"/>
        </w:rPr>
      </w:pPr>
    </w:p>
    <w:p w14:paraId="12BD0695" w14:textId="452B1EE8" w:rsidR="006D4949" w:rsidRPr="002340A3" w:rsidRDefault="003F5802" w:rsidP="00CD3EE4">
      <w:pPr>
        <w:pStyle w:val="Prrafodelista"/>
        <w:spacing w:line="360" w:lineRule="auto"/>
        <w:ind w:left="0"/>
        <w:jc w:val="center"/>
        <w:rPr>
          <w:rFonts w:ascii="Palatino Linotype" w:eastAsia="MS Mincho" w:hAnsi="Palatino Linotype" w:cs="Times New Roman"/>
          <w:color w:val="000000"/>
        </w:rPr>
      </w:pPr>
      <w:r>
        <w:rPr>
          <w:noProof/>
          <w:lang w:val="es-MX" w:eastAsia="es-MX"/>
        </w:rPr>
        <w:drawing>
          <wp:inline distT="0" distB="0" distL="0" distR="0" wp14:anchorId="252D2C3F" wp14:editId="7FDCBAAC">
            <wp:extent cx="4972050" cy="1876999"/>
            <wp:effectExtent l="19050" t="19050" r="19050"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66" t="50694" r="24474" b="20941"/>
                    <a:stretch/>
                  </pic:blipFill>
                  <pic:spPr bwMode="auto">
                    <a:xfrm>
                      <a:off x="0" y="0"/>
                      <a:ext cx="4996497" cy="188622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B69BEB6" w14:textId="1047C456" w:rsidR="00C47CE1" w:rsidRDefault="002340A3"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Pr>
          <w:rFonts w:ascii="Palatino Linotype" w:eastAsia="MS Mincho" w:hAnsi="Palatino Linotype" w:cs="Times New Roman"/>
          <w:color w:val="000000"/>
        </w:rPr>
        <w:lastRenderedPageBreak/>
        <w:t xml:space="preserve">En esta tesitura, se </w:t>
      </w:r>
      <w:r w:rsidRPr="00755EC0">
        <w:rPr>
          <w:rFonts w:ascii="Palatino Linotype" w:eastAsia="MS Mincho" w:hAnsi="Palatino Linotype" w:cs="Times New Roman"/>
          <w:b/>
          <w:color w:val="000000"/>
        </w:rPr>
        <w:t>ORDENA</w:t>
      </w:r>
      <w:r>
        <w:rPr>
          <w:rFonts w:ascii="Palatino Linotype" w:eastAsia="MS Mincho" w:hAnsi="Palatino Linotype" w:cs="Times New Roman"/>
          <w:color w:val="000000"/>
        </w:rPr>
        <w:t xml:space="preserve"> al </w:t>
      </w:r>
      <w:r w:rsidRPr="00C47CE1">
        <w:rPr>
          <w:rFonts w:ascii="Palatino Linotype" w:eastAsia="MS Mincho" w:hAnsi="Palatino Linotype" w:cs="Times New Roman"/>
          <w:b/>
          <w:color w:val="000000"/>
        </w:rPr>
        <w:t>SUJETO OBLIGADO</w:t>
      </w:r>
      <w:r>
        <w:rPr>
          <w:rFonts w:ascii="Palatino Linotype" w:eastAsia="MS Mincho" w:hAnsi="Palatino Linotype" w:cs="Times New Roman"/>
          <w:color w:val="000000"/>
        </w:rPr>
        <w:t xml:space="preserve"> </w:t>
      </w:r>
      <w:r w:rsidR="00C47CE1">
        <w:rPr>
          <w:rFonts w:ascii="Palatino Linotype" w:eastAsia="MS Mincho" w:hAnsi="Palatino Linotype" w:cs="Times New Roman"/>
          <w:color w:val="000000"/>
        </w:rPr>
        <w:t xml:space="preserve">entregar al </w:t>
      </w:r>
      <w:r w:rsidR="00755EC0">
        <w:rPr>
          <w:rFonts w:ascii="Palatino Linotype" w:eastAsia="MS Mincho" w:hAnsi="Palatino Linotype" w:cs="Times New Roman"/>
          <w:color w:val="000000"/>
        </w:rPr>
        <w:t>recurrente</w:t>
      </w:r>
      <w:r w:rsidR="00C47CE1">
        <w:rPr>
          <w:rFonts w:ascii="Palatino Linotype" w:eastAsia="MS Mincho" w:hAnsi="Palatino Linotype" w:cs="Times New Roman"/>
          <w:color w:val="000000"/>
        </w:rPr>
        <w:t xml:space="preserve"> vía SAIMEX:</w:t>
      </w:r>
    </w:p>
    <w:p w14:paraId="7658E607" w14:textId="77777777" w:rsidR="00C47CE1" w:rsidRDefault="00C47CE1" w:rsidP="00C47CE1">
      <w:pPr>
        <w:pStyle w:val="Prrafodelista"/>
        <w:tabs>
          <w:tab w:val="left" w:pos="0"/>
        </w:tabs>
        <w:spacing w:line="360" w:lineRule="auto"/>
        <w:ind w:left="0" w:right="49"/>
        <w:jc w:val="both"/>
        <w:rPr>
          <w:rFonts w:ascii="Palatino Linotype" w:eastAsia="MS Mincho" w:hAnsi="Palatino Linotype" w:cs="Times New Roman"/>
          <w:color w:val="000000"/>
        </w:rPr>
      </w:pPr>
    </w:p>
    <w:p w14:paraId="00DE4A10" w14:textId="0A24D32E" w:rsidR="0068584B" w:rsidRPr="00755EC0" w:rsidRDefault="00C47CE1" w:rsidP="00C47CE1">
      <w:pPr>
        <w:pStyle w:val="Prrafodelista"/>
        <w:numPr>
          <w:ilvl w:val="0"/>
          <w:numId w:val="26"/>
        </w:numPr>
        <w:ind w:right="616"/>
        <w:jc w:val="both"/>
        <w:rPr>
          <w:rFonts w:ascii="Palatino Linotype" w:eastAsia="MS Mincho" w:hAnsi="Palatino Linotype" w:cs="Times New Roman"/>
          <w:b/>
          <w:color w:val="000000"/>
        </w:rPr>
      </w:pPr>
      <w:r w:rsidRPr="00755EC0">
        <w:rPr>
          <w:rFonts w:ascii="Palatino Linotype" w:eastAsia="MS Mincho" w:hAnsi="Palatino Linotype" w:cs="Times New Roman"/>
          <w:b/>
          <w:color w:val="000000"/>
        </w:rPr>
        <w:t>El documento o los documentos donde conste</w:t>
      </w:r>
      <w:bookmarkStart w:id="49" w:name="_Toc4684438"/>
      <w:bookmarkEnd w:id="48"/>
      <w:r w:rsidR="00C96B61">
        <w:rPr>
          <w:rFonts w:ascii="Palatino Linotype" w:eastAsia="MS Mincho" w:hAnsi="Palatino Linotype" w:cs="Times New Roman"/>
          <w:b/>
          <w:color w:val="000000"/>
        </w:rPr>
        <w:t xml:space="preserve"> el nombre completo, categoría y sueldo del personal sindicalizado adscrito al Ayuntamiento de Chimalhuacán, del mes de mayo de 2021.</w:t>
      </w:r>
    </w:p>
    <w:bookmarkEnd w:id="49"/>
    <w:p w14:paraId="3ED4F4C2" w14:textId="77777777" w:rsidR="00D67C86" w:rsidRPr="00D67C86" w:rsidRDefault="00D67C86" w:rsidP="00D67C86">
      <w:pPr>
        <w:pStyle w:val="Prrafodelista"/>
        <w:tabs>
          <w:tab w:val="left" w:pos="0"/>
        </w:tabs>
        <w:spacing w:line="360" w:lineRule="auto"/>
        <w:ind w:left="0" w:right="49"/>
        <w:jc w:val="both"/>
        <w:rPr>
          <w:rFonts w:ascii="Palatino Linotype" w:hAnsi="Palatino Linotype"/>
        </w:rPr>
      </w:pPr>
    </w:p>
    <w:p w14:paraId="53F9344C" w14:textId="1B4D6B2F" w:rsidR="00326BBB" w:rsidRPr="00553B9E" w:rsidRDefault="009E63A5" w:rsidP="001714D9">
      <w:pPr>
        <w:pStyle w:val="Ttulo2"/>
        <w:rPr>
          <w:rFonts w:ascii="Palatino Linotype" w:hAnsi="Palatino Linotype"/>
          <w:b/>
          <w:color w:val="000000" w:themeColor="text1"/>
          <w:sz w:val="24"/>
          <w:szCs w:val="24"/>
        </w:rPr>
      </w:pPr>
      <w:bookmarkStart w:id="50" w:name="_Toc473799824"/>
      <w:bookmarkStart w:id="51" w:name="_Toc487025370"/>
      <w:bookmarkStart w:id="52" w:name="_Toc493790438"/>
      <w:bookmarkStart w:id="53" w:name="_Toc495606558"/>
      <w:bookmarkStart w:id="54" w:name="_Toc497297048"/>
      <w:bookmarkStart w:id="55" w:name="_Toc498503756"/>
      <w:bookmarkStart w:id="56" w:name="_Toc499201876"/>
      <w:bookmarkStart w:id="57" w:name="_Toc954272"/>
      <w:bookmarkStart w:id="58" w:name="_Toc1585432"/>
      <w:bookmarkStart w:id="59" w:name="_Toc4684440"/>
      <w:bookmarkStart w:id="60" w:name="_Toc83314494"/>
      <w:r>
        <w:rPr>
          <w:rFonts w:ascii="Palatino Linotype" w:hAnsi="Palatino Linotype"/>
          <w:b/>
          <w:color w:val="000000" w:themeColor="text1"/>
          <w:sz w:val="24"/>
          <w:szCs w:val="24"/>
        </w:rPr>
        <w:t>QUINTO</w:t>
      </w:r>
      <w:r w:rsidR="00326BBB" w:rsidRPr="00553B9E">
        <w:rPr>
          <w:rFonts w:ascii="Palatino Linotype" w:hAnsi="Palatino Linotype"/>
          <w:b/>
          <w:color w:val="000000" w:themeColor="text1"/>
          <w:sz w:val="24"/>
          <w:szCs w:val="24"/>
        </w:rPr>
        <w:t>. De la Versión Pública</w:t>
      </w:r>
      <w:bookmarkEnd w:id="50"/>
      <w:bookmarkEnd w:id="51"/>
      <w:bookmarkEnd w:id="52"/>
      <w:bookmarkEnd w:id="53"/>
      <w:bookmarkEnd w:id="54"/>
      <w:bookmarkEnd w:id="55"/>
      <w:bookmarkEnd w:id="56"/>
      <w:bookmarkEnd w:id="57"/>
      <w:bookmarkEnd w:id="58"/>
      <w:bookmarkEnd w:id="59"/>
      <w:bookmarkEnd w:id="60"/>
      <w:r w:rsidR="00326BBB" w:rsidRPr="00553B9E">
        <w:rPr>
          <w:rFonts w:ascii="Palatino Linotype" w:hAnsi="Palatino Linotype"/>
          <w:b/>
          <w:color w:val="000000" w:themeColor="text1"/>
          <w:sz w:val="24"/>
          <w:szCs w:val="24"/>
        </w:rPr>
        <w:t xml:space="preserve"> </w:t>
      </w:r>
    </w:p>
    <w:p w14:paraId="41B052EA" w14:textId="77777777" w:rsidR="002E2E05" w:rsidRPr="00553B9E" w:rsidRDefault="002E2E05" w:rsidP="002E2E05"/>
    <w:p w14:paraId="1B8E29FA" w14:textId="1B4B06F1" w:rsidR="00B569C5" w:rsidRPr="00B569C5" w:rsidRDefault="00B569C5"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Debe </w:t>
      </w:r>
      <w:r w:rsidR="00C96B61">
        <w:rPr>
          <w:rFonts w:ascii="Palatino Linotype" w:eastAsia="MS Gothic" w:hAnsi="Palatino Linotype" w:cs="Times New Roman"/>
          <w:szCs w:val="26"/>
        </w:rPr>
        <w:t>destacarse que, debido a la naturaleza de la información solicitada</w:t>
      </w:r>
      <w:r w:rsidR="00C96B61">
        <w:rPr>
          <w:rFonts w:ascii="Palatino Linotype" w:eastAsia="MS Gothic" w:hAnsi="Palatino Linotype" w:cs="Times New Roman"/>
          <w:b/>
          <w:szCs w:val="26"/>
        </w:rPr>
        <w:t xml:space="preserve">, </w:t>
      </w:r>
      <w:r w:rsidR="00C96B61">
        <w:rPr>
          <w:rFonts w:ascii="Palatino Linotype" w:eastAsia="MS Gothic" w:hAnsi="Palatino Linotype" w:cs="Times New Roman"/>
          <w:szCs w:val="26"/>
        </w:rPr>
        <w:t xml:space="preserve">eventualmente pudieran obrar datos personales susceptibles </w:t>
      </w:r>
      <w:r w:rsidRPr="00BD526B">
        <w:rPr>
          <w:rFonts w:ascii="Palatino Linotype" w:hAnsi="Palatino Linotype" w:cs="Arial"/>
          <w:color w:val="000000"/>
        </w:rPr>
        <w:t xml:space="preserve">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D526B">
        <w:rPr>
          <w:rFonts w:ascii="Palatino Linotype" w:hAnsi="Palatino Linotype" w:cs="Arial"/>
          <w:b/>
          <w:color w:val="000000"/>
          <w:u w:val="single"/>
        </w:rPr>
        <w:t>versión pública</w:t>
      </w:r>
      <w:r w:rsidRPr="00BD526B">
        <w:rPr>
          <w:rFonts w:ascii="Palatino Linotype" w:hAnsi="Palatino Linotype" w:cs="Arial"/>
          <w:color w:val="000000"/>
        </w:rPr>
        <w:t xml:space="preserve"> del documento por las consideraciones que se estimen pertinentes.</w:t>
      </w:r>
    </w:p>
    <w:p w14:paraId="1E343F5B" w14:textId="77777777" w:rsidR="00B569C5" w:rsidRPr="00B569C5" w:rsidRDefault="00B569C5" w:rsidP="00B569C5">
      <w:pPr>
        <w:pStyle w:val="Prrafodelista"/>
        <w:spacing w:before="240" w:after="240" w:line="360" w:lineRule="auto"/>
        <w:ind w:left="0" w:right="49"/>
        <w:jc w:val="both"/>
        <w:rPr>
          <w:rFonts w:ascii="Palatino Linotype" w:hAnsi="Palatino Linotype" w:cs="Bookman Old Style"/>
        </w:rPr>
      </w:pPr>
    </w:p>
    <w:p w14:paraId="4C83F215" w14:textId="3B0E6751" w:rsidR="00C96B61" w:rsidRPr="00C96B61" w:rsidRDefault="00B569C5"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La </w:t>
      </w:r>
      <w:r w:rsidR="00C96B61">
        <w:rPr>
          <w:rFonts w:ascii="Palatino Linotype" w:eastAsia="MS Gothic" w:hAnsi="Palatino Linotype" w:cs="Times New Roman"/>
          <w:szCs w:val="26"/>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C96B61">
        <w:rPr>
          <w:rFonts w:ascii="Palatino Linotype" w:eastAsia="MS Gothic" w:hAnsi="Palatino Linotype" w:cs="Times New Roman"/>
          <w:szCs w:val="26"/>
          <w:vertAlign w:val="superscript"/>
        </w:rPr>
        <w:footnoteReference w:id="1"/>
      </w:r>
      <w:r w:rsidR="00C96B61">
        <w:rPr>
          <w:rFonts w:ascii="Palatino Linotype" w:eastAsia="MS Gothic" w:hAnsi="Palatino Linotype" w:cs="Times New Roman"/>
          <w:szCs w:val="26"/>
        </w:rPr>
        <w:t xml:space="preserve"> aunque cualquier límite o </w:t>
      </w:r>
      <w:r w:rsidR="00C96B61">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C96B61">
        <w:rPr>
          <w:rFonts w:ascii="Palatino Linotype" w:eastAsia="MS Gothic" w:hAnsi="Palatino Linotype" w:cs="Times New Roman"/>
          <w:szCs w:val="26"/>
          <w:vertAlign w:val="superscript"/>
        </w:rPr>
        <w:footnoteReference w:id="2"/>
      </w:r>
      <w:r w:rsidR="00C96B61">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10A5647" w14:textId="77777777" w:rsidR="00C96B61" w:rsidRPr="00C96B61" w:rsidRDefault="00C96B61" w:rsidP="00C96B61">
      <w:pPr>
        <w:pStyle w:val="Prrafodelista"/>
        <w:rPr>
          <w:rFonts w:ascii="Palatino Linotype" w:hAnsi="Palatino Linotype" w:cs="Bookman Old Style"/>
        </w:rPr>
      </w:pPr>
    </w:p>
    <w:p w14:paraId="329E615F" w14:textId="1B6DC23D"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El </w:t>
      </w:r>
      <w:r>
        <w:rPr>
          <w:rFonts w:ascii="Palatino Linotype" w:eastAsia="MS Gothic" w:hAnsi="Palatino Linotype" w:cs="Times New Roman"/>
          <w:szCs w:val="26"/>
        </w:rPr>
        <w:t xml:space="preserve">grave problema que enfrentamos en general, los acuerdos de clasificación de la información que emiten los sujetos obligados, siguen sin observar los </w:t>
      </w:r>
      <w:r>
        <w:rPr>
          <w:rFonts w:ascii="Palatino Linotype" w:eastAsia="MS Gothic" w:hAnsi="Palatino Linotype" w:cs="Times New Roman"/>
          <w:szCs w:val="26"/>
        </w:rPr>
        <w:lastRenderedPageBreak/>
        <w:t>requisitos, tanto por la complejidad del procedimiento como por la falta de atención de los operadores jurídicos.</w:t>
      </w:r>
    </w:p>
    <w:p w14:paraId="5463CCDA" w14:textId="77777777" w:rsidR="00C96B61" w:rsidRPr="00C96B61" w:rsidRDefault="00C96B61" w:rsidP="00C96B61">
      <w:pPr>
        <w:pStyle w:val="Prrafodelista"/>
        <w:rPr>
          <w:rFonts w:ascii="Palatino Linotype" w:hAnsi="Palatino Linotype" w:cs="Bookman Old Style"/>
        </w:rPr>
      </w:pPr>
    </w:p>
    <w:p w14:paraId="67F24591" w14:textId="11C48061" w:rsidR="00C96B61" w:rsidRPr="00C96B61" w:rsidRDefault="00C96B61" w:rsidP="00C96B61">
      <w:pPr>
        <w:pStyle w:val="Prrafodelista"/>
        <w:numPr>
          <w:ilvl w:val="0"/>
          <w:numId w:val="26"/>
        </w:numPr>
        <w:spacing w:before="240" w:after="240" w:line="360" w:lineRule="auto"/>
        <w:ind w:right="49"/>
        <w:jc w:val="both"/>
        <w:rPr>
          <w:rFonts w:ascii="Palatino Linotype" w:hAnsi="Palatino Linotype" w:cs="Bookman Old Style"/>
          <w:b/>
        </w:rPr>
      </w:pPr>
      <w:r w:rsidRPr="00C96B61">
        <w:rPr>
          <w:rFonts w:ascii="Palatino Linotype" w:hAnsi="Palatino Linotype" w:cs="Bookman Old Style"/>
          <w:b/>
        </w:rPr>
        <w:t>Requisitos previos.</w:t>
      </w:r>
    </w:p>
    <w:p w14:paraId="02AFE600" w14:textId="77777777" w:rsidR="00C96B61" w:rsidRPr="00C96B61" w:rsidRDefault="00C96B61" w:rsidP="00C96B61">
      <w:pPr>
        <w:pStyle w:val="Prrafodelista"/>
        <w:rPr>
          <w:rFonts w:ascii="Palatino Linotype" w:hAnsi="Palatino Linotype" w:cs="Bookman Old Style"/>
        </w:rPr>
      </w:pPr>
    </w:p>
    <w:p w14:paraId="5CC16797" w14:textId="6CE16A93"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Los </w:t>
      </w:r>
      <w:r>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CAFD8B2" w14:textId="77777777" w:rsidR="00C96B61" w:rsidRPr="00C96B61" w:rsidRDefault="00C96B61" w:rsidP="00C96B61">
      <w:pPr>
        <w:pStyle w:val="Prrafodelista"/>
        <w:spacing w:before="240" w:after="240" w:line="360" w:lineRule="auto"/>
        <w:ind w:left="0" w:right="49"/>
        <w:jc w:val="both"/>
        <w:rPr>
          <w:rFonts w:ascii="Palatino Linotype" w:hAnsi="Palatino Linotype" w:cs="Bookman Old Style"/>
        </w:rPr>
      </w:pPr>
      <w:bookmarkStart w:id="61" w:name="_GoBack"/>
      <w:bookmarkEnd w:id="61"/>
    </w:p>
    <w:p w14:paraId="761FF6A6" w14:textId="1C141A6A"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Además, </w:t>
      </w:r>
      <w:r>
        <w:rPr>
          <w:rFonts w:ascii="Palatino Linotype" w:eastAsia="MS Gothic" w:hAnsi="Palatino Linotype" w:cs="Times New Roman"/>
          <w:szCs w:val="26"/>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57DFD39" w14:textId="77777777" w:rsidR="00C96B61" w:rsidRPr="00C96B61" w:rsidRDefault="00C96B61" w:rsidP="00C96B61">
      <w:pPr>
        <w:pStyle w:val="Prrafodelista"/>
        <w:rPr>
          <w:rFonts w:ascii="Palatino Linotype" w:hAnsi="Palatino Linotype" w:cs="Bookman Old Style"/>
        </w:rPr>
      </w:pPr>
    </w:p>
    <w:p w14:paraId="022BCDAC" w14:textId="6E63E742"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lastRenderedPageBreak/>
        <w:t xml:space="preserve">El </w:t>
      </w:r>
      <w:r>
        <w:rPr>
          <w:rFonts w:ascii="Palatino Linotype" w:eastAsia="MS Gothic" w:hAnsi="Palatino Linotype" w:cs="Times New Roman"/>
          <w:szCs w:val="26"/>
        </w:rPr>
        <w:t xml:space="preserve">último de estos requisitos previos consiste en que no se pueden emitir acuerdos de carácter general ni particular, según lo disponen los artículos 134 y 108 de la Ley Estatal y de la Ley General, respectivamente, esto es, </w:t>
      </w:r>
      <w:r>
        <w:rPr>
          <w:rFonts w:ascii="Palatino Linotype" w:eastAsia="MS Gothic" w:hAnsi="Palatino Linotype" w:cs="Times New Roman"/>
          <w:b/>
          <w:szCs w:val="26"/>
          <w:u w:val="single"/>
        </w:rPr>
        <w:t xml:space="preserve">no se puede hacer un acuerdo para clasificar de manera general todos los documentos de un expediente o área,  </w:t>
      </w:r>
      <w:r>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1470771" w14:textId="77777777" w:rsidR="00C96B61" w:rsidRPr="00C96B61" w:rsidRDefault="00C96B61" w:rsidP="00C96B61">
      <w:pPr>
        <w:pStyle w:val="Prrafodelista"/>
        <w:rPr>
          <w:rFonts w:ascii="Palatino Linotype" w:hAnsi="Palatino Linotype" w:cs="Bookman Old Style"/>
        </w:rPr>
      </w:pPr>
    </w:p>
    <w:p w14:paraId="1B9C2BBF" w14:textId="2912DE30" w:rsidR="00C96B61" w:rsidRPr="00C96B61" w:rsidRDefault="00C96B61" w:rsidP="00C96B61">
      <w:pPr>
        <w:pStyle w:val="Prrafodelista"/>
        <w:numPr>
          <w:ilvl w:val="0"/>
          <w:numId w:val="26"/>
        </w:numPr>
        <w:spacing w:before="240" w:after="240" w:line="360" w:lineRule="auto"/>
        <w:ind w:right="49"/>
        <w:jc w:val="both"/>
        <w:rPr>
          <w:rFonts w:ascii="Palatino Linotype" w:hAnsi="Palatino Linotype" w:cs="Bookman Old Style"/>
          <w:b/>
        </w:rPr>
      </w:pPr>
      <w:r w:rsidRPr="00C96B61">
        <w:rPr>
          <w:rFonts w:ascii="Palatino Linotype" w:hAnsi="Palatino Linotype" w:cs="Bookman Old Style"/>
          <w:b/>
        </w:rPr>
        <w:t xml:space="preserve">Supuesto de clasificación. </w:t>
      </w:r>
    </w:p>
    <w:p w14:paraId="1FDEA1F6" w14:textId="77777777" w:rsidR="00C96B61" w:rsidRPr="00C96B61" w:rsidRDefault="00C96B61" w:rsidP="00C96B61">
      <w:pPr>
        <w:pStyle w:val="Prrafodelista"/>
        <w:rPr>
          <w:rFonts w:ascii="Palatino Linotype" w:hAnsi="Palatino Linotype" w:cs="Bookman Old Style"/>
        </w:rPr>
      </w:pPr>
    </w:p>
    <w:p w14:paraId="09ABD387" w14:textId="5979A313"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Las </w:t>
      </w:r>
      <w:r>
        <w:rPr>
          <w:rFonts w:ascii="Palatino Linotype" w:eastAsia="MS Gothic" w:hAnsi="Palatino Linotype" w:cs="Times New Roman"/>
          <w:szCs w:val="26"/>
        </w:rPr>
        <w:t>disposiciones constitucionales y legales en la materia establecen los dos supuestos generales para clasificar la información: por reserva y por confidencialidad.</w:t>
      </w:r>
    </w:p>
    <w:p w14:paraId="2A71F3A2" w14:textId="3092A078"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Los </w:t>
      </w:r>
      <w:r>
        <w:rPr>
          <w:rFonts w:ascii="Palatino Linotype" w:eastAsia="MS Gothic" w:hAnsi="Palatino Linotype" w:cs="Times New Roman"/>
          <w:szCs w:val="26"/>
        </w:rPr>
        <w:t>artículos 143 y 116 de la Ley Estatal y de la Ley General, respectivamente, señalan los supuestos para que la información pueda ser clasificada como confidencial:</w:t>
      </w:r>
    </w:p>
    <w:p w14:paraId="48883F07" w14:textId="77777777" w:rsidR="00C96B61" w:rsidRDefault="00C96B61" w:rsidP="00C96B61">
      <w:pPr>
        <w:pStyle w:val="Prrafodelista"/>
        <w:spacing w:before="240" w:after="240" w:line="360" w:lineRule="auto"/>
        <w:ind w:left="0" w:right="49"/>
        <w:jc w:val="both"/>
        <w:rPr>
          <w:rFonts w:ascii="Palatino Linotype" w:hAnsi="Palatino Linotype" w:cs="Bookman Old Style"/>
        </w:rPr>
      </w:pPr>
    </w:p>
    <w:p w14:paraId="36773776" w14:textId="77777777" w:rsidR="00C96B61" w:rsidRPr="00C96B61" w:rsidRDefault="00C96B61" w:rsidP="00C96B61">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C96B61">
        <w:rPr>
          <w:rFonts w:ascii="Palatino Linotype" w:hAnsi="Palatino Linotype" w:cs="Bookman Old Style"/>
          <w:bCs/>
          <w:i/>
          <w:color w:val="000000"/>
          <w:sz w:val="22"/>
        </w:rPr>
        <w:t xml:space="preserve">“I. </w:t>
      </w:r>
      <w:r w:rsidRPr="00C96B61">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16977AF1" w14:textId="77777777" w:rsidR="00C96B61" w:rsidRPr="00C96B61" w:rsidRDefault="00C96B61" w:rsidP="00C96B61">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C96B61">
        <w:rPr>
          <w:rFonts w:ascii="Palatino Linotype" w:hAnsi="Palatino Linotype" w:cs="Bookman Old Style"/>
          <w:bCs/>
          <w:i/>
          <w:color w:val="000000"/>
          <w:sz w:val="22"/>
        </w:rPr>
        <w:t xml:space="preserve">II. </w:t>
      </w:r>
      <w:r w:rsidRPr="00C96B61">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C54378E" w14:textId="77777777" w:rsidR="00C96B61" w:rsidRPr="00C96B61" w:rsidRDefault="00C96B61" w:rsidP="00C96B61">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C96B61">
        <w:rPr>
          <w:rFonts w:ascii="Palatino Linotype" w:hAnsi="Palatino Linotype" w:cs="Bookman Old Style"/>
          <w:bCs/>
          <w:i/>
          <w:color w:val="000000"/>
          <w:sz w:val="22"/>
        </w:rPr>
        <w:t xml:space="preserve">III. </w:t>
      </w:r>
      <w:r w:rsidRPr="00C96B61">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55E431C7" w14:textId="77777777" w:rsidR="00C96B61" w:rsidRPr="00C96B61" w:rsidRDefault="00C96B61" w:rsidP="00C96B61">
      <w:pPr>
        <w:widowControl w:val="0"/>
        <w:tabs>
          <w:tab w:val="left" w:pos="8222"/>
        </w:tabs>
        <w:autoSpaceDE w:val="0"/>
        <w:autoSpaceDN w:val="0"/>
        <w:adjustRightInd w:val="0"/>
        <w:spacing w:after="240"/>
        <w:ind w:left="567" w:right="567"/>
        <w:jc w:val="both"/>
        <w:rPr>
          <w:rFonts w:ascii="Palatino Linotype" w:hAnsi="Palatino Linotype" w:cs="Times"/>
          <w:i/>
          <w:color w:val="000000"/>
          <w:sz w:val="22"/>
        </w:rPr>
      </w:pPr>
      <w:r w:rsidRPr="00C96B61">
        <w:rPr>
          <w:rFonts w:ascii="Palatino Linotype" w:hAnsi="Palatino Linotype" w:cs="Bookman Old Style"/>
          <w:i/>
          <w:color w:val="000000"/>
          <w:sz w:val="22"/>
        </w:rPr>
        <w:lastRenderedPageBreak/>
        <w:t xml:space="preserve">La información confidencial no estará sujeta a temporalidad alguna y sólo podrán tener acceso a ella los titulares de la misma, sus representantes y los servidores públicos facultados para ello. </w:t>
      </w:r>
    </w:p>
    <w:p w14:paraId="2E568E6A" w14:textId="77777777" w:rsidR="00C96B61" w:rsidRPr="00C96B61" w:rsidRDefault="00C96B61" w:rsidP="00C96B61">
      <w:pPr>
        <w:widowControl w:val="0"/>
        <w:tabs>
          <w:tab w:val="left" w:pos="8222"/>
        </w:tabs>
        <w:autoSpaceDE w:val="0"/>
        <w:autoSpaceDN w:val="0"/>
        <w:adjustRightInd w:val="0"/>
        <w:spacing w:after="240"/>
        <w:ind w:left="567" w:right="567"/>
        <w:jc w:val="both"/>
        <w:rPr>
          <w:rFonts w:ascii="Palatino Linotype" w:hAnsi="Palatino Linotype" w:cs="Bookman Old Style"/>
          <w:i/>
          <w:color w:val="000000"/>
          <w:sz w:val="22"/>
        </w:rPr>
      </w:pPr>
      <w:r w:rsidRPr="00C96B61">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C0D54B3" w14:textId="77777777" w:rsidR="00C96B61" w:rsidRPr="00C96B61" w:rsidRDefault="00C96B61" w:rsidP="00C96B61">
      <w:pPr>
        <w:pStyle w:val="Prrafodelista"/>
        <w:spacing w:before="240" w:after="240" w:line="360" w:lineRule="auto"/>
        <w:ind w:left="0" w:right="49"/>
        <w:jc w:val="both"/>
        <w:rPr>
          <w:rFonts w:ascii="Palatino Linotype" w:hAnsi="Palatino Linotype" w:cs="Bookman Old Style"/>
        </w:rPr>
      </w:pPr>
    </w:p>
    <w:p w14:paraId="25229F34" w14:textId="77777777" w:rsidR="00C96B61" w:rsidRPr="00C96B61" w:rsidRDefault="00C96B61" w:rsidP="00C96B61">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Pr>
          <w:rFonts w:ascii="Palatino Linotype" w:hAnsi="Palatino Linotype" w:cs="Bookman Old Style"/>
        </w:rPr>
        <w:t xml:space="preserve">Mientras </w:t>
      </w:r>
      <w:r>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C4241D1" w14:textId="77777777" w:rsidR="00C96B61" w:rsidRPr="004A17A5" w:rsidRDefault="00C96B61" w:rsidP="00C96B61">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0422DD16" w14:textId="3039512D"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Como </w:t>
      </w:r>
      <w:r>
        <w:rPr>
          <w:rFonts w:ascii="Palatino Linotype" w:eastAsia="MS Gothic" w:hAnsi="Palatino Linotype" w:cs="Times New Roman"/>
          <w:szCs w:val="26"/>
        </w:rPr>
        <w:t xml:space="preserve">consecuencia de lo anterior, el </w:t>
      </w:r>
      <w:r>
        <w:rPr>
          <w:rFonts w:ascii="Palatino Linotype" w:eastAsia="MS Gothic" w:hAnsi="Palatino Linotype" w:cs="Times New Roman"/>
          <w:b/>
          <w:szCs w:val="26"/>
        </w:rPr>
        <w:t>SUJETO OBLIGADO</w:t>
      </w:r>
      <w:r>
        <w:rPr>
          <w:rFonts w:ascii="Palatino Linotype" w:eastAsia="MS Gothic" w:hAnsi="Palatino Linotype" w:cs="Times New Roman"/>
          <w:szCs w:val="26"/>
        </w:rPr>
        <w:t xml:space="preserve"> debe identificar claramente el tipo de información y hacer un juicio de subsunción o encaje</w:t>
      </w:r>
      <w:r>
        <w:rPr>
          <w:rFonts w:ascii="Palatino Linotype" w:eastAsia="MS Gothic" w:hAnsi="Palatino Linotype" w:cs="Times New Roman"/>
          <w:szCs w:val="26"/>
          <w:vertAlign w:val="superscript"/>
        </w:rPr>
        <w:footnoteReference w:id="3"/>
      </w:r>
      <w:r>
        <w:rPr>
          <w:rFonts w:ascii="Palatino Linotype" w:eastAsia="MS Gothic" w:hAnsi="Palatino Linotype" w:cs="Times New Roman"/>
          <w:szCs w:val="26"/>
        </w:rPr>
        <w:t xml:space="preserve"> para </w:t>
      </w:r>
      <w:r>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7605DA50" w14:textId="77777777" w:rsidR="00C96B61" w:rsidRPr="00C96B61" w:rsidRDefault="00C96B61" w:rsidP="00C96B61">
      <w:pPr>
        <w:pStyle w:val="Prrafodelista"/>
        <w:rPr>
          <w:rFonts w:ascii="Palatino Linotype" w:hAnsi="Palatino Linotype" w:cs="Bookman Old Style"/>
        </w:rPr>
      </w:pPr>
    </w:p>
    <w:p w14:paraId="21EC0198" w14:textId="5BCA8066" w:rsidR="00C96B61" w:rsidRPr="00C96B61" w:rsidRDefault="00C96B61"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Al </w:t>
      </w:r>
      <w:r>
        <w:rPr>
          <w:rFonts w:ascii="Palatino Linotype" w:eastAsia="MS Gothic" w:hAnsi="Palatino Linotype" w:cs="Times New Roman"/>
          <w:szCs w:val="26"/>
        </w:rPr>
        <w:t>respecto, los Lineamientos Generales en Materia de Clasificación y Desclasificación de la Información, así Como para la Elaboración de Versiones Públicas, por cuanto hace a la clasificación de la información, señalan lo siguiente:</w:t>
      </w:r>
    </w:p>
    <w:p w14:paraId="38C1BBEA" w14:textId="77777777" w:rsidR="00C96B61" w:rsidRPr="00C96B61" w:rsidRDefault="00C96B61" w:rsidP="00C96B61">
      <w:pPr>
        <w:pStyle w:val="Prrafodelista"/>
        <w:rPr>
          <w:rFonts w:ascii="Palatino Linotype" w:hAnsi="Palatino Linotype" w:cs="Bookman Old Style"/>
        </w:rPr>
      </w:pPr>
    </w:p>
    <w:p w14:paraId="0E15628A" w14:textId="77777777" w:rsidR="00C96B61" w:rsidRDefault="00C96B61" w:rsidP="00C96B61">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Pr>
          <w:rFonts w:ascii="Palatino Linotype" w:hAnsi="Palatino Linotype" w:cs="Arial"/>
          <w:i/>
        </w:rPr>
        <w:t>“</w:t>
      </w:r>
      <w:r>
        <w:rPr>
          <w:rFonts w:ascii="Palatino Linotype" w:hAnsi="Palatino Linotype" w:cs="Arial"/>
          <w:b/>
          <w:i/>
        </w:rPr>
        <w:t>Quincuagésimo.</w:t>
      </w:r>
      <w:r>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571F41D" w14:textId="77777777" w:rsidR="00C96B61" w:rsidRDefault="00C96B61" w:rsidP="00C96B61">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14:paraId="5FAEEE46" w14:textId="77777777" w:rsidR="00C96B61" w:rsidRDefault="00C96B61" w:rsidP="00C96B61">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Pr>
          <w:rFonts w:ascii="Palatino Linotype" w:hAnsi="Palatino Linotype" w:cs="Arial"/>
          <w:b/>
          <w:i/>
        </w:rPr>
        <w:t>Quincuagésimo primero.</w:t>
      </w:r>
      <w:r>
        <w:rPr>
          <w:rFonts w:ascii="Palatino Linotype" w:hAnsi="Palatino Linotype" w:cs="Arial"/>
          <w:i/>
        </w:rPr>
        <w:t xml:space="preserve"> La leyenda en los documentos clasificados indicará:</w:t>
      </w:r>
    </w:p>
    <w:p w14:paraId="54F7E94A"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r w:rsidRPr="00C96B61">
        <w:rPr>
          <w:rFonts w:ascii="Palatino Linotype" w:hAnsi="Palatino Linotype" w:cs="Arial"/>
          <w:i/>
          <w:sz w:val="22"/>
        </w:rPr>
        <w:t>I. La fecha de sesión del Comité de Transparencia en donde se confirmó la clasificación, en su caso;</w:t>
      </w:r>
    </w:p>
    <w:p w14:paraId="45BDB15F"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r w:rsidRPr="00C96B61">
        <w:rPr>
          <w:rFonts w:ascii="Palatino Linotype" w:hAnsi="Palatino Linotype" w:cs="Arial"/>
          <w:i/>
          <w:sz w:val="22"/>
        </w:rPr>
        <w:t>II. El nombre del área;</w:t>
      </w:r>
    </w:p>
    <w:p w14:paraId="194A5C29"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r w:rsidRPr="00C96B61">
        <w:rPr>
          <w:rFonts w:ascii="Palatino Linotype" w:hAnsi="Palatino Linotype" w:cs="Arial"/>
          <w:i/>
          <w:sz w:val="22"/>
        </w:rPr>
        <w:t>III. La palabra reservado o confidencial;</w:t>
      </w:r>
    </w:p>
    <w:p w14:paraId="54BE51C8"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r w:rsidRPr="00C96B61">
        <w:rPr>
          <w:rFonts w:ascii="Palatino Linotype" w:hAnsi="Palatino Linotype" w:cs="Arial"/>
          <w:i/>
          <w:sz w:val="22"/>
        </w:rPr>
        <w:t>IV. Las partes o secciones reservadas o confidenciales, en su caso;</w:t>
      </w:r>
    </w:p>
    <w:p w14:paraId="24544B09"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r w:rsidRPr="00C96B61">
        <w:rPr>
          <w:rFonts w:ascii="Palatino Linotype" w:hAnsi="Palatino Linotype" w:cs="Arial"/>
          <w:i/>
          <w:sz w:val="22"/>
        </w:rPr>
        <w:t>V. El fundamento legal;</w:t>
      </w:r>
    </w:p>
    <w:p w14:paraId="50CF68E4"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r w:rsidRPr="00C96B61">
        <w:rPr>
          <w:rFonts w:ascii="Palatino Linotype" w:hAnsi="Palatino Linotype" w:cs="Arial"/>
          <w:i/>
          <w:sz w:val="22"/>
        </w:rPr>
        <w:t>VI. El periodo de reserva, y</w:t>
      </w:r>
    </w:p>
    <w:p w14:paraId="3FF7DDC0"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r w:rsidRPr="00C96B61">
        <w:rPr>
          <w:rFonts w:ascii="Palatino Linotype" w:hAnsi="Palatino Linotype" w:cs="Arial"/>
          <w:i/>
          <w:sz w:val="22"/>
        </w:rPr>
        <w:t>VII. La rúbrica del titular del área.</w:t>
      </w:r>
    </w:p>
    <w:p w14:paraId="2302F04F" w14:textId="77777777" w:rsidR="00C96B61" w:rsidRPr="00C96B61" w:rsidRDefault="00C96B61" w:rsidP="00C96B61">
      <w:pPr>
        <w:pStyle w:val="Prrafodelista"/>
        <w:tabs>
          <w:tab w:val="left" w:pos="142"/>
          <w:tab w:val="left" w:pos="284"/>
          <w:tab w:val="left" w:pos="426"/>
        </w:tabs>
        <w:spacing w:before="240" w:after="240"/>
        <w:ind w:left="567" w:right="616"/>
        <w:jc w:val="both"/>
        <w:rPr>
          <w:rFonts w:ascii="Palatino Linotype" w:hAnsi="Palatino Linotype" w:cs="Arial"/>
          <w:i/>
          <w:sz w:val="22"/>
        </w:rPr>
      </w:pPr>
    </w:p>
    <w:p w14:paraId="42C9CD35" w14:textId="77777777" w:rsidR="00C96B61" w:rsidRPr="00CD3EE4" w:rsidRDefault="00C96B61" w:rsidP="00CD3EE4">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sz w:val="22"/>
          <w:szCs w:val="22"/>
        </w:rPr>
      </w:pPr>
      <w:r w:rsidRPr="00CD3EE4">
        <w:rPr>
          <w:rFonts w:ascii="Palatino Linotype" w:hAnsi="Palatino Linotype" w:cs="Arial"/>
          <w:b/>
          <w:i/>
          <w:sz w:val="22"/>
          <w:szCs w:val="22"/>
        </w:rPr>
        <w:t>Quincuagésimo segundo.</w:t>
      </w:r>
      <w:r w:rsidRPr="00CD3EE4">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52D2412B" w14:textId="77777777" w:rsidR="00C96B61" w:rsidRPr="00CD3EE4" w:rsidRDefault="00C96B61" w:rsidP="00CD3EE4">
      <w:pPr>
        <w:pStyle w:val="Prrafodelista"/>
        <w:tabs>
          <w:tab w:val="left" w:pos="142"/>
          <w:tab w:val="left" w:pos="284"/>
          <w:tab w:val="left" w:pos="709"/>
          <w:tab w:val="left" w:pos="1418"/>
          <w:tab w:val="left" w:pos="8080"/>
        </w:tabs>
        <w:spacing w:before="240" w:after="240"/>
        <w:ind w:left="567" w:right="616"/>
        <w:jc w:val="both"/>
        <w:rPr>
          <w:rFonts w:ascii="Palatino Linotype" w:hAnsi="Palatino Linotype" w:cs="Arial"/>
          <w:i/>
          <w:sz w:val="22"/>
          <w:szCs w:val="22"/>
        </w:rPr>
      </w:pPr>
      <w:r w:rsidRPr="00CD3EE4">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CD3EE4">
        <w:rPr>
          <w:rFonts w:ascii="Palatino Linotype" w:hAnsi="Palatino Linotype" w:cs="Arial"/>
          <w:i/>
          <w:sz w:val="22"/>
          <w:szCs w:val="22"/>
        </w:rPr>
        <w:lastRenderedPageBreak/>
        <w:t>partes testadas para que, en una hoja anexa, se desglose la referida leyenda con las acotaciones realizadas.</w:t>
      </w:r>
    </w:p>
    <w:p w14:paraId="702BB18A" w14:textId="77777777" w:rsidR="00CD3EE4" w:rsidRPr="00CD3EE4" w:rsidRDefault="00CD3EE4" w:rsidP="00CD3EE4">
      <w:pPr>
        <w:pStyle w:val="Prrafodelista"/>
        <w:tabs>
          <w:tab w:val="left" w:pos="142"/>
          <w:tab w:val="left" w:pos="284"/>
          <w:tab w:val="left" w:pos="709"/>
          <w:tab w:val="left" w:pos="1418"/>
          <w:tab w:val="left" w:pos="8080"/>
        </w:tabs>
        <w:spacing w:before="240" w:after="240"/>
        <w:ind w:left="567" w:right="567"/>
        <w:jc w:val="both"/>
        <w:rPr>
          <w:rFonts w:ascii="Palatino Linotype" w:hAnsi="Palatino Linotype" w:cs="Arial"/>
          <w:i/>
          <w:sz w:val="22"/>
          <w:szCs w:val="22"/>
        </w:rPr>
      </w:pPr>
      <w:r w:rsidRPr="00CD3EE4">
        <w:rPr>
          <w:rFonts w:ascii="Palatino Linotype" w:hAnsi="Palatino Linotype" w:cs="Arial"/>
          <w:b/>
          <w:i/>
          <w:sz w:val="22"/>
          <w:szCs w:val="22"/>
        </w:rPr>
        <w:t>Quincuagésimo tercero.</w:t>
      </w:r>
      <w:r w:rsidRPr="00CD3EE4">
        <w:rPr>
          <w:rFonts w:ascii="Palatino Linotype" w:hAnsi="Palatino Linotype" w:cs="Arial"/>
          <w:i/>
          <w:sz w:val="22"/>
          <w:szCs w:val="22"/>
        </w:rPr>
        <w:t xml:space="preserve"> El formato para señalar la clasificación parcial de un documento, es el siguiente:</w:t>
      </w:r>
    </w:p>
    <w:p w14:paraId="33E0BDA4" w14:textId="77777777" w:rsidR="00C96B61" w:rsidRDefault="00C96B61" w:rsidP="00C96B61">
      <w:pPr>
        <w:rPr>
          <w:rFonts w:ascii="Palatino Linotype" w:hAnsi="Palatino Linotype" w:cs="Bookman Old Style"/>
        </w:rPr>
      </w:pPr>
    </w:p>
    <w:p w14:paraId="65992D68" w14:textId="20C5B002" w:rsidR="00CD3EE4" w:rsidRDefault="00CD3EE4" w:rsidP="00CD3EE4">
      <w:pPr>
        <w:jc w:val="center"/>
        <w:rPr>
          <w:rFonts w:ascii="Palatino Linotype" w:hAnsi="Palatino Linotype" w:cs="Bookman Old Style"/>
        </w:rPr>
      </w:pPr>
      <w:r>
        <w:rPr>
          <w:rFonts w:ascii="Palatino Linotype" w:hAnsi="Palatino Linotype" w:cs="Arial"/>
          <w:i/>
          <w:noProof/>
          <w:lang w:val="es-MX" w:eastAsia="es-MX"/>
        </w:rPr>
        <w:drawing>
          <wp:inline distT="0" distB="0" distL="0" distR="0" wp14:anchorId="5AFDEEC7" wp14:editId="5ABE2F05">
            <wp:extent cx="4810125" cy="5467350"/>
            <wp:effectExtent l="57150" t="57150" r="85725" b="114300"/>
            <wp:docPr id="4" name="Imagen 4"/>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06FEC36" w14:textId="77777777" w:rsidR="00CD3EE4" w:rsidRPr="00C96B61" w:rsidRDefault="00CD3EE4" w:rsidP="00C96B61">
      <w:pPr>
        <w:rPr>
          <w:rFonts w:ascii="Palatino Linotype" w:hAnsi="Palatino Linotype" w:cs="Bookman Old Style"/>
        </w:rPr>
      </w:pPr>
    </w:p>
    <w:p w14:paraId="02ACA273" w14:textId="16643D6F" w:rsidR="00C96B61" w:rsidRPr="00CD3EE4" w:rsidRDefault="00CD3EE4" w:rsidP="00CD3EE4">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Una vez </w:t>
      </w:r>
      <w:r>
        <w:rPr>
          <w:rFonts w:ascii="Palatino Linotype" w:eastAsia="MS Gothic" w:hAnsi="Palatino Linotype" w:cs="Times New Roman"/>
          <w:szCs w:val="26"/>
        </w:rPr>
        <w:t>hecho lo anterior, se remite la información al Titular de la Unidad de Transparencia, con el acuerdo de clasificación correspondiente, para que sea someti</w:t>
      </w:r>
      <w:r w:rsidRPr="00CD3EE4">
        <w:rPr>
          <w:rFonts w:ascii="Palatino Linotype" w:eastAsia="MS Gothic" w:hAnsi="Palatino Linotype" w:cs="Times New Roman"/>
          <w:szCs w:val="26"/>
        </w:rPr>
        <w:t>do al conocimiento del Comité de Transparencia.</w:t>
      </w:r>
    </w:p>
    <w:p w14:paraId="3BF7B93F" w14:textId="77777777" w:rsidR="00CD3EE4" w:rsidRPr="00CD3EE4" w:rsidRDefault="00CD3EE4" w:rsidP="00CD3EE4">
      <w:pPr>
        <w:pStyle w:val="Prrafodelista"/>
        <w:spacing w:before="240" w:after="240" w:line="360" w:lineRule="auto"/>
        <w:ind w:left="0" w:right="49"/>
        <w:jc w:val="both"/>
        <w:rPr>
          <w:rFonts w:ascii="Palatino Linotype" w:hAnsi="Palatino Linotype" w:cs="Bookman Old Style"/>
        </w:rPr>
      </w:pPr>
    </w:p>
    <w:p w14:paraId="1E9588FE" w14:textId="69B53E8E" w:rsidR="00CD3EE4" w:rsidRPr="00CD3EE4" w:rsidRDefault="00CD3EE4" w:rsidP="00CD3EE4">
      <w:pPr>
        <w:pStyle w:val="Prrafodelista"/>
        <w:numPr>
          <w:ilvl w:val="0"/>
          <w:numId w:val="26"/>
        </w:numPr>
        <w:spacing w:before="240" w:after="240" w:line="360" w:lineRule="auto"/>
        <w:ind w:right="49"/>
        <w:jc w:val="both"/>
        <w:rPr>
          <w:rFonts w:ascii="Palatino Linotype" w:hAnsi="Palatino Linotype" w:cs="Bookman Old Style"/>
        </w:rPr>
      </w:pPr>
      <w:r>
        <w:rPr>
          <w:rFonts w:ascii="Palatino Linotype" w:hAnsi="Palatino Linotype" w:cs="Arial"/>
          <w:b/>
        </w:rPr>
        <w:t>La intervención del Comité de Transparencia.</w:t>
      </w:r>
    </w:p>
    <w:p w14:paraId="26AB8FDB" w14:textId="77777777" w:rsidR="00CD3EE4" w:rsidRDefault="00CD3EE4" w:rsidP="00CD3EE4">
      <w:pPr>
        <w:pStyle w:val="Prrafodelista"/>
        <w:numPr>
          <w:ilvl w:val="1"/>
          <w:numId w:val="26"/>
        </w:numPr>
        <w:tabs>
          <w:tab w:val="left" w:pos="142"/>
          <w:tab w:val="left" w:pos="284"/>
          <w:tab w:val="left" w:pos="426"/>
        </w:tabs>
        <w:spacing w:before="240" w:after="240" w:line="360" w:lineRule="auto"/>
        <w:jc w:val="both"/>
        <w:rPr>
          <w:rFonts w:ascii="Palatino Linotype" w:hAnsi="Palatino Linotype" w:cs="Arial"/>
          <w:b/>
        </w:rPr>
      </w:pPr>
      <w:r>
        <w:rPr>
          <w:rFonts w:ascii="Palatino Linotype" w:hAnsi="Palatino Linotype" w:cs="Arial"/>
          <w:b/>
        </w:rPr>
        <w:t>Formalidades para emitir el Acuerdo de Clasificación.</w:t>
      </w:r>
    </w:p>
    <w:p w14:paraId="1A28B4C4" w14:textId="77777777" w:rsidR="00CD3EE4" w:rsidRPr="00CD3EE4" w:rsidRDefault="00CD3EE4" w:rsidP="00CD3EE4">
      <w:pPr>
        <w:pStyle w:val="Prrafodelista"/>
        <w:spacing w:before="240" w:after="240" w:line="360" w:lineRule="auto"/>
        <w:ind w:right="49"/>
        <w:jc w:val="both"/>
        <w:rPr>
          <w:rFonts w:ascii="Palatino Linotype" w:hAnsi="Palatino Linotype" w:cs="Bookman Old Style"/>
        </w:rPr>
      </w:pPr>
    </w:p>
    <w:p w14:paraId="0A58A602" w14:textId="73BC6CA7" w:rsidR="00CD3EE4" w:rsidRPr="00CD3EE4" w:rsidRDefault="00CD3EE4"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El </w:t>
      </w:r>
      <w:r>
        <w:rPr>
          <w:rFonts w:ascii="Palatino Linotype" w:eastAsia="MS Gothic" w:hAnsi="Palatino Linotype" w:cs="Times New Roman"/>
          <w:szCs w:val="26"/>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Pr>
          <w:rFonts w:ascii="Palatino Linotype" w:eastAsia="MS Gothic" w:hAnsi="Palatino Linotype" w:cs="Times New Roman"/>
          <w:b/>
          <w:szCs w:val="26"/>
          <w:u w:val="single"/>
        </w:rPr>
        <w:t>confirmar, modificar o revocar</w:t>
      </w:r>
      <w:r>
        <w:rPr>
          <w:rFonts w:ascii="Palatino Linotype" w:eastAsia="MS Gothic" w:hAnsi="Palatino Linotype" w:cs="Times New Roman"/>
          <w:szCs w:val="26"/>
        </w:rPr>
        <w:t xml:space="preserve"> la clasificación de la información que ha hecho el titular del área que administra la información. Por lo tanto, el Comité </w:t>
      </w:r>
      <w:r>
        <w:rPr>
          <w:rFonts w:ascii="Palatino Linotype" w:eastAsia="MS Gothic" w:hAnsi="Palatino Linotype" w:cs="Times New Roman"/>
          <w:b/>
          <w:szCs w:val="26"/>
          <w:u w:val="single"/>
        </w:rPr>
        <w:t>no aprueba</w:t>
      </w:r>
      <w:r>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2F866101" w14:textId="77777777" w:rsidR="00CD3EE4" w:rsidRPr="00CD3EE4" w:rsidRDefault="00CD3EE4" w:rsidP="00CD3EE4">
      <w:pPr>
        <w:pStyle w:val="Prrafodelista"/>
        <w:spacing w:before="240" w:after="240" w:line="360" w:lineRule="auto"/>
        <w:ind w:left="0" w:right="49"/>
        <w:jc w:val="both"/>
        <w:rPr>
          <w:rFonts w:ascii="Palatino Linotype" w:hAnsi="Palatino Linotype" w:cs="Bookman Old Style"/>
        </w:rPr>
      </w:pPr>
    </w:p>
    <w:p w14:paraId="1EA13323" w14:textId="51442620" w:rsidR="00CD3EE4" w:rsidRPr="00CD3EE4" w:rsidRDefault="00CD3EE4"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Evidentemente, </w:t>
      </w:r>
      <w:r>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Pr>
          <w:rFonts w:ascii="Palatino Linotype" w:eastAsia="MS Gothic" w:hAnsi="Palatino Linotype" w:cs="Times New Roman"/>
          <w:b/>
          <w:szCs w:val="26"/>
          <w:u w:val="single"/>
        </w:rPr>
        <w:t>el acto reúna con los requisitos elementales</w:t>
      </w:r>
      <w:r>
        <w:rPr>
          <w:rFonts w:ascii="Palatino Linotype" w:eastAsia="MS Gothic" w:hAnsi="Palatino Linotype" w:cs="Times New Roman"/>
          <w:szCs w:val="26"/>
        </w:rPr>
        <w:t xml:space="preserve">, entre ellos, que la autoridad que va a emitir el acto de autoridad sea la legalmente facultada para ello, es decir, que </w:t>
      </w:r>
      <w:r>
        <w:rPr>
          <w:rFonts w:ascii="Palatino Linotype" w:eastAsia="MS Gothic" w:hAnsi="Palatino Linotype" w:cs="Times New Roman"/>
          <w:szCs w:val="26"/>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6AC9862" w14:textId="77777777" w:rsidR="00CD3EE4" w:rsidRPr="00CD3EE4" w:rsidRDefault="00CD3EE4" w:rsidP="00CD3EE4">
      <w:pPr>
        <w:pStyle w:val="Prrafodelista"/>
        <w:rPr>
          <w:rFonts w:ascii="Palatino Linotype" w:hAnsi="Palatino Linotype" w:cs="Bookman Old Style"/>
        </w:rPr>
      </w:pPr>
    </w:p>
    <w:p w14:paraId="3E776D65" w14:textId="6DA09A10" w:rsidR="00CD3EE4" w:rsidRPr="00CD3EE4" w:rsidRDefault="00CD3EE4"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La </w:t>
      </w:r>
      <w:r>
        <w:rPr>
          <w:rFonts w:ascii="Palatino Linotype" w:eastAsia="MS Gothic" w:hAnsi="Palatino Linotype" w:cs="Times New Roman"/>
          <w:szCs w:val="26"/>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F457F5F" w14:textId="77777777" w:rsidR="00CD3EE4" w:rsidRPr="00CD3EE4" w:rsidRDefault="00CD3EE4" w:rsidP="00CD3EE4">
      <w:pPr>
        <w:pStyle w:val="Prrafodelista"/>
        <w:rPr>
          <w:rFonts w:ascii="Palatino Linotype" w:hAnsi="Palatino Linotype" w:cs="Bookman Old Style"/>
        </w:rPr>
      </w:pPr>
    </w:p>
    <w:p w14:paraId="57A13A46" w14:textId="60E4CD8C" w:rsidR="00CD3EE4" w:rsidRPr="00CD3EE4" w:rsidRDefault="00CD3EE4" w:rsidP="00CD3EE4">
      <w:pPr>
        <w:pStyle w:val="Prrafodelista"/>
        <w:numPr>
          <w:ilvl w:val="1"/>
          <w:numId w:val="26"/>
        </w:numPr>
        <w:spacing w:before="240" w:after="240" w:line="360" w:lineRule="auto"/>
        <w:ind w:right="49"/>
        <w:jc w:val="both"/>
        <w:rPr>
          <w:rFonts w:ascii="Palatino Linotype" w:hAnsi="Palatino Linotype" w:cs="Bookman Old Style"/>
        </w:rPr>
      </w:pPr>
      <w:r>
        <w:rPr>
          <w:rFonts w:ascii="Palatino Linotype" w:hAnsi="Palatino Linotype" w:cs="Arial"/>
          <w:b/>
        </w:rPr>
        <w:t>Requisitos de fondo del Acuerdo de Clasificación.</w:t>
      </w:r>
    </w:p>
    <w:p w14:paraId="3EC05ACF" w14:textId="77777777" w:rsidR="00CD3EE4" w:rsidRPr="00CD3EE4" w:rsidRDefault="00CD3EE4" w:rsidP="00CD3EE4">
      <w:pPr>
        <w:pStyle w:val="Prrafodelista"/>
        <w:rPr>
          <w:rFonts w:ascii="Palatino Linotype" w:hAnsi="Palatino Linotype" w:cs="Bookman Old Style"/>
        </w:rPr>
      </w:pPr>
    </w:p>
    <w:p w14:paraId="454337CC" w14:textId="03CB0B51" w:rsidR="00CD3EE4" w:rsidRPr="00CD3EE4" w:rsidRDefault="00CD3EE4"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Como </w:t>
      </w:r>
      <w:r>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w:t>
      </w:r>
      <w:r>
        <w:rPr>
          <w:rFonts w:ascii="Palatino Linotype" w:eastAsia="MS Gothic" w:hAnsi="Palatino Linotype" w:cs="Times New Roman"/>
          <w:szCs w:val="26"/>
        </w:rPr>
        <w:lastRenderedPageBreak/>
        <w:t>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7F6541A" w14:textId="77777777" w:rsidR="00CD3EE4" w:rsidRPr="00CD3EE4" w:rsidRDefault="00CD3EE4" w:rsidP="00CD3EE4">
      <w:pPr>
        <w:pStyle w:val="Prrafodelista"/>
        <w:spacing w:before="240" w:after="240" w:line="360" w:lineRule="auto"/>
        <w:ind w:left="0" w:right="49"/>
        <w:jc w:val="both"/>
        <w:rPr>
          <w:rFonts w:ascii="Palatino Linotype" w:hAnsi="Palatino Linotype" w:cs="Bookman Old Style"/>
        </w:rPr>
      </w:pPr>
    </w:p>
    <w:p w14:paraId="1F7DC545" w14:textId="25C5ADD5" w:rsidR="00CD3EE4" w:rsidRPr="00CD3EE4" w:rsidRDefault="00CD3EE4"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De </w:t>
      </w:r>
      <w:r>
        <w:rPr>
          <w:rFonts w:ascii="Palatino Linotype" w:eastAsia="MS Gothic" w:hAnsi="Palatino Linotype" w:cs="Times New Roman"/>
          <w:szCs w:val="26"/>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AEF22BD" w14:textId="77777777" w:rsidR="00CD3EE4" w:rsidRPr="00CD3EE4" w:rsidRDefault="00CD3EE4" w:rsidP="00CD3EE4">
      <w:pPr>
        <w:pStyle w:val="Prrafodelista"/>
        <w:rPr>
          <w:rFonts w:ascii="Palatino Linotype" w:hAnsi="Palatino Linotype" w:cs="Bookman Old Style"/>
        </w:rPr>
      </w:pPr>
    </w:p>
    <w:p w14:paraId="2BAA9A53" w14:textId="7194C896" w:rsidR="00CD3EE4" w:rsidRPr="00CD3EE4" w:rsidRDefault="00CD3EE4" w:rsidP="00C96B61">
      <w:pPr>
        <w:pStyle w:val="Prrafodelista"/>
        <w:numPr>
          <w:ilvl w:val="0"/>
          <w:numId w:val="1"/>
        </w:numPr>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Han </w:t>
      </w:r>
      <w:r>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Pr>
          <w:rFonts w:ascii="Palatino Linotype" w:eastAsia="MS Gothic" w:hAnsi="Palatino Linotype" w:cs="Times New Roman"/>
          <w:i/>
          <w:szCs w:val="26"/>
        </w:rPr>
        <w:lastRenderedPageBreak/>
        <w:t>ciertos, normalmente a partir del análisis de las pruebas, lo cual se debe exteriorizar en una argumentación o juicio de hecho</w:t>
      </w:r>
      <w:r>
        <w:rPr>
          <w:rFonts w:ascii="Palatino Linotype" w:eastAsia="MS Gothic" w:hAnsi="Palatino Linotype" w:cs="Times New Roman"/>
          <w:szCs w:val="26"/>
        </w:rPr>
        <w:t>....”</w:t>
      </w:r>
      <w:r>
        <w:rPr>
          <w:rFonts w:ascii="Palatino Linotype" w:eastAsia="MS Gothic" w:hAnsi="Palatino Linotype" w:cs="Times New Roman"/>
          <w:szCs w:val="26"/>
          <w:vertAlign w:val="superscript"/>
        </w:rPr>
        <w:footnoteReference w:id="4"/>
      </w:r>
    </w:p>
    <w:p w14:paraId="1FA28453" w14:textId="77777777" w:rsidR="00CD3EE4" w:rsidRPr="00CD3EE4" w:rsidRDefault="00CD3EE4" w:rsidP="00CD3EE4">
      <w:pPr>
        <w:pStyle w:val="Prrafodelista"/>
        <w:rPr>
          <w:rFonts w:ascii="Palatino Linotype" w:hAnsi="Palatino Linotype" w:cs="Bookman Old Style"/>
        </w:rPr>
      </w:pPr>
    </w:p>
    <w:p w14:paraId="7701EB08" w14:textId="06B4448D" w:rsidR="00CD3EE4" w:rsidRPr="00CD3EE4" w:rsidRDefault="00CD3EE4" w:rsidP="009F18C3">
      <w:pPr>
        <w:pStyle w:val="Prrafodelista"/>
        <w:numPr>
          <w:ilvl w:val="0"/>
          <w:numId w:val="1"/>
        </w:numPr>
        <w:tabs>
          <w:tab w:val="left" w:pos="142"/>
          <w:tab w:val="left" w:pos="284"/>
          <w:tab w:val="left" w:pos="426"/>
        </w:tabs>
        <w:spacing w:before="240" w:after="240" w:line="360" w:lineRule="auto"/>
        <w:ind w:left="0" w:right="49" w:firstLine="0"/>
        <w:jc w:val="both"/>
        <w:rPr>
          <w:rFonts w:ascii="Palatino Linotype" w:hAnsi="Palatino Linotype" w:cs="Bookman Old Style"/>
        </w:rPr>
      </w:pPr>
      <w:r w:rsidRPr="00CD3EE4">
        <w:rPr>
          <w:rFonts w:ascii="Palatino Linotype" w:hAnsi="Palatino Linotype" w:cs="Bookman Old Style"/>
        </w:rPr>
        <w:t xml:space="preserve">Por </w:t>
      </w:r>
      <w:r w:rsidRPr="00CD3EE4">
        <w:rPr>
          <w:rFonts w:ascii="Palatino Linotype" w:hAnsi="Palatino Linotype" w:cs="Arial"/>
        </w:rPr>
        <w:t>su parte, el intérprete judicial del país ha establecido una jurisprudencia respecto a qué debe entenderse por fundamentación y motivación, en los siguientes términos:</w:t>
      </w:r>
    </w:p>
    <w:p w14:paraId="5DB5B56F" w14:textId="77777777" w:rsidR="00CD3EE4" w:rsidRPr="00CD3EE4" w:rsidRDefault="00CD3EE4" w:rsidP="00CD3EE4">
      <w:pPr>
        <w:pStyle w:val="Prrafodelista"/>
        <w:rPr>
          <w:rFonts w:ascii="Palatino Linotype" w:hAnsi="Palatino Linotype" w:cs="Bookman Old Style"/>
        </w:rPr>
      </w:pPr>
    </w:p>
    <w:p w14:paraId="50E7C3BB" w14:textId="77777777" w:rsidR="00CD3EE4" w:rsidRPr="00CD3EE4" w:rsidRDefault="00CD3EE4" w:rsidP="00CD3EE4">
      <w:pPr>
        <w:ind w:left="567" w:right="618"/>
        <w:contextualSpacing/>
        <w:jc w:val="both"/>
        <w:rPr>
          <w:rFonts w:ascii="Palatino Linotype" w:hAnsi="Palatino Linotype" w:cs="Arial"/>
          <w:i/>
          <w:color w:val="000000"/>
          <w:sz w:val="22"/>
        </w:rPr>
      </w:pPr>
      <w:r w:rsidRPr="00CD3EE4">
        <w:rPr>
          <w:rFonts w:ascii="Palatino Linotype" w:hAnsi="Palatino Linotype" w:cs="Arial"/>
          <w:b/>
          <w:i/>
          <w:color w:val="000000"/>
          <w:sz w:val="22"/>
        </w:rPr>
        <w:t>FUNDAMENTACIÓN Y MOTIVACIÓN.</w:t>
      </w:r>
      <w:r w:rsidRPr="00CD3EE4">
        <w:rPr>
          <w:rFonts w:ascii="Palatino Linotype" w:hAnsi="Palatino Linotype" w:cs="Arial"/>
          <w:i/>
          <w:color w:val="000000"/>
          <w:sz w:val="22"/>
        </w:rPr>
        <w:t xml:space="preserve"> “La </w:t>
      </w:r>
      <w:r w:rsidRPr="00CD3EE4">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D3EE4">
        <w:rPr>
          <w:rFonts w:ascii="Palatino Linotype" w:hAnsi="Palatino Linotype" w:cs="Arial"/>
          <w:i/>
          <w:color w:val="000000"/>
          <w:sz w:val="22"/>
        </w:rPr>
        <w:t>.”</w:t>
      </w:r>
    </w:p>
    <w:p w14:paraId="664CBA5E" w14:textId="77777777" w:rsidR="00CD3EE4" w:rsidRPr="00CD3EE4" w:rsidRDefault="00CD3EE4" w:rsidP="00CD3EE4">
      <w:pPr>
        <w:ind w:left="567" w:right="618"/>
        <w:contextualSpacing/>
        <w:jc w:val="both"/>
        <w:rPr>
          <w:rFonts w:ascii="Palatino Linotype" w:hAnsi="Palatino Linotype" w:cs="Arial"/>
          <w:i/>
          <w:color w:val="000000"/>
          <w:sz w:val="22"/>
        </w:rPr>
      </w:pPr>
      <w:r w:rsidRPr="00CD3EE4">
        <w:rPr>
          <w:rFonts w:ascii="Palatino Linotype" w:hAnsi="Palatino Linotype" w:cs="Arial"/>
          <w:i/>
          <w:color w:val="000000"/>
          <w:sz w:val="22"/>
        </w:rPr>
        <w:t>SEGUNDO TRIBUNAL COLEGIADO DEL SEXTO CIRCUITO.</w:t>
      </w:r>
    </w:p>
    <w:p w14:paraId="28969565" w14:textId="77777777" w:rsidR="00CD3EE4" w:rsidRPr="00CD3EE4" w:rsidRDefault="00CD3EE4" w:rsidP="00CD3EE4">
      <w:pPr>
        <w:ind w:left="567" w:right="618"/>
        <w:contextualSpacing/>
        <w:jc w:val="both"/>
        <w:rPr>
          <w:rFonts w:ascii="Palatino Linotype" w:hAnsi="Palatino Linotype" w:cs="Arial"/>
          <w:i/>
          <w:color w:val="000000"/>
          <w:sz w:val="22"/>
        </w:rPr>
      </w:pPr>
      <w:r w:rsidRPr="00CD3EE4">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33EE1716" w14:textId="77777777" w:rsidR="00CD3EE4" w:rsidRPr="00CD3EE4" w:rsidRDefault="00CD3EE4" w:rsidP="00CD3EE4">
      <w:pPr>
        <w:ind w:left="567" w:right="618"/>
        <w:contextualSpacing/>
        <w:jc w:val="both"/>
        <w:rPr>
          <w:rFonts w:ascii="Palatino Linotype" w:hAnsi="Palatino Linotype" w:cs="Arial"/>
          <w:i/>
          <w:color w:val="000000"/>
          <w:sz w:val="22"/>
        </w:rPr>
      </w:pPr>
      <w:r w:rsidRPr="00CD3EE4">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4FF88733" w14:textId="77777777" w:rsidR="00CD3EE4" w:rsidRPr="00CD3EE4" w:rsidRDefault="00CD3EE4" w:rsidP="00CD3EE4">
      <w:pPr>
        <w:ind w:left="567" w:right="618"/>
        <w:contextualSpacing/>
        <w:jc w:val="both"/>
        <w:rPr>
          <w:rFonts w:ascii="Palatino Linotype" w:hAnsi="Palatino Linotype" w:cs="Arial"/>
          <w:i/>
          <w:color w:val="000000"/>
          <w:sz w:val="22"/>
        </w:rPr>
      </w:pPr>
      <w:r w:rsidRPr="00CD3EE4">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0C679210" w14:textId="77777777" w:rsidR="00CD3EE4" w:rsidRPr="00CD3EE4" w:rsidRDefault="00CD3EE4" w:rsidP="00CD3EE4">
      <w:pPr>
        <w:ind w:left="567" w:right="618"/>
        <w:contextualSpacing/>
        <w:jc w:val="both"/>
        <w:rPr>
          <w:rFonts w:ascii="Palatino Linotype" w:hAnsi="Palatino Linotype" w:cs="Arial"/>
          <w:i/>
          <w:color w:val="000000"/>
          <w:sz w:val="22"/>
        </w:rPr>
      </w:pPr>
      <w:r w:rsidRPr="00CD3EE4">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132A6D74" w14:textId="7C5B1DD1" w:rsidR="00CD3EE4" w:rsidRPr="00CD3EE4" w:rsidRDefault="00CD3EE4" w:rsidP="00CD3EE4">
      <w:pPr>
        <w:pStyle w:val="Prrafodelista"/>
        <w:tabs>
          <w:tab w:val="left" w:pos="142"/>
          <w:tab w:val="left" w:pos="284"/>
          <w:tab w:val="left" w:pos="426"/>
        </w:tabs>
        <w:spacing w:before="240" w:after="240"/>
        <w:ind w:left="567" w:right="49"/>
        <w:jc w:val="both"/>
        <w:rPr>
          <w:rFonts w:ascii="Palatino Linotype" w:hAnsi="Palatino Linotype" w:cs="Bookman Old Style"/>
          <w:sz w:val="22"/>
        </w:rPr>
      </w:pPr>
      <w:r w:rsidRPr="00CD3EE4">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65675AE" w14:textId="77777777" w:rsidR="00CD3EE4" w:rsidRPr="00CD3EE4" w:rsidRDefault="00CD3EE4" w:rsidP="00CD3EE4">
      <w:pPr>
        <w:pStyle w:val="Prrafodelista"/>
        <w:rPr>
          <w:rFonts w:ascii="Palatino Linotype" w:hAnsi="Palatino Linotype" w:cs="Bookman Old Style"/>
        </w:rPr>
      </w:pPr>
    </w:p>
    <w:p w14:paraId="3759AD34" w14:textId="5751569D" w:rsidR="00CD3EE4" w:rsidRPr="00CD3EE4" w:rsidRDefault="00CD3EE4" w:rsidP="009F18C3">
      <w:pPr>
        <w:pStyle w:val="Prrafodelista"/>
        <w:numPr>
          <w:ilvl w:val="0"/>
          <w:numId w:val="1"/>
        </w:numPr>
        <w:tabs>
          <w:tab w:val="left" w:pos="142"/>
          <w:tab w:val="left" w:pos="284"/>
          <w:tab w:val="left" w:pos="426"/>
        </w:tabs>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lastRenderedPageBreak/>
        <w:t xml:space="preserve">Así, </w:t>
      </w:r>
      <w:r>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1D16971" w14:textId="77777777" w:rsidR="00CD3EE4" w:rsidRPr="00CD3EE4" w:rsidRDefault="00CD3EE4" w:rsidP="00CD3EE4">
      <w:pPr>
        <w:pStyle w:val="Prrafodelista"/>
        <w:tabs>
          <w:tab w:val="left" w:pos="142"/>
          <w:tab w:val="left" w:pos="284"/>
          <w:tab w:val="left" w:pos="426"/>
        </w:tabs>
        <w:spacing w:before="240" w:after="240" w:line="360" w:lineRule="auto"/>
        <w:ind w:left="0" w:right="49"/>
        <w:jc w:val="both"/>
        <w:rPr>
          <w:rFonts w:ascii="Palatino Linotype" w:hAnsi="Palatino Linotype" w:cs="Bookman Old Style"/>
        </w:rPr>
      </w:pPr>
    </w:p>
    <w:p w14:paraId="24386041" w14:textId="346EEE24" w:rsidR="00CD3EE4" w:rsidRPr="00CD3EE4" w:rsidRDefault="00CD3EE4" w:rsidP="009F18C3">
      <w:pPr>
        <w:pStyle w:val="Prrafodelista"/>
        <w:numPr>
          <w:ilvl w:val="0"/>
          <w:numId w:val="1"/>
        </w:numPr>
        <w:tabs>
          <w:tab w:val="left" w:pos="142"/>
          <w:tab w:val="left" w:pos="284"/>
          <w:tab w:val="left" w:pos="426"/>
        </w:tabs>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En </w:t>
      </w:r>
      <w:r>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80A3618" w14:textId="77777777" w:rsidR="00CD3EE4" w:rsidRPr="00CD3EE4" w:rsidRDefault="00CD3EE4" w:rsidP="00CD3EE4">
      <w:pPr>
        <w:pStyle w:val="Prrafodelista"/>
        <w:rPr>
          <w:rFonts w:ascii="Palatino Linotype" w:hAnsi="Palatino Linotype" w:cs="Bookman Old Style"/>
        </w:rPr>
      </w:pPr>
    </w:p>
    <w:p w14:paraId="1EB2AFAD" w14:textId="428BE6D3" w:rsidR="00CD3EE4" w:rsidRPr="00CD3EE4" w:rsidRDefault="00CD3EE4" w:rsidP="009F18C3">
      <w:pPr>
        <w:pStyle w:val="Prrafodelista"/>
        <w:numPr>
          <w:ilvl w:val="0"/>
          <w:numId w:val="1"/>
        </w:numPr>
        <w:tabs>
          <w:tab w:val="left" w:pos="142"/>
          <w:tab w:val="left" w:pos="284"/>
          <w:tab w:val="left" w:pos="426"/>
        </w:tabs>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En </w:t>
      </w:r>
      <w:r>
        <w:rPr>
          <w:rFonts w:ascii="Palatino Linotype" w:eastAsia="MS Gothic" w:hAnsi="Palatino Linotype" w:cs="Times New Roman"/>
        </w:rPr>
        <w:t>ese mismo sentido, el numeral trigésimo tercero fracción V de los Lineamientos Generales, precisa que para motivar la clasificación se deben acreditar las circunstancias de tiempo, modo y lugar.</w:t>
      </w:r>
    </w:p>
    <w:p w14:paraId="35F68A5F" w14:textId="77777777" w:rsidR="00CD3EE4" w:rsidRPr="00CD3EE4" w:rsidRDefault="00CD3EE4" w:rsidP="00CD3EE4">
      <w:pPr>
        <w:pStyle w:val="Prrafodelista"/>
        <w:rPr>
          <w:rFonts w:ascii="Palatino Linotype" w:hAnsi="Palatino Linotype" w:cs="Bookman Old Style"/>
        </w:rPr>
      </w:pPr>
    </w:p>
    <w:p w14:paraId="0C230153" w14:textId="76529CA3" w:rsidR="00CD3EE4" w:rsidRPr="00CD3EE4" w:rsidRDefault="00CD3EE4" w:rsidP="009F18C3">
      <w:pPr>
        <w:pStyle w:val="Prrafodelista"/>
        <w:numPr>
          <w:ilvl w:val="0"/>
          <w:numId w:val="1"/>
        </w:numPr>
        <w:tabs>
          <w:tab w:val="left" w:pos="142"/>
          <w:tab w:val="left" w:pos="284"/>
          <w:tab w:val="left" w:pos="426"/>
        </w:tabs>
        <w:spacing w:before="240" w:after="240" w:line="360" w:lineRule="auto"/>
        <w:ind w:left="0" w:right="49" w:firstLine="0"/>
        <w:jc w:val="both"/>
        <w:rPr>
          <w:rFonts w:ascii="Palatino Linotype" w:hAnsi="Palatino Linotype" w:cs="Bookman Old Style"/>
        </w:rPr>
      </w:pPr>
      <w:r>
        <w:rPr>
          <w:rFonts w:ascii="Palatino Linotype" w:hAnsi="Palatino Linotype" w:cs="Bookman Old Style"/>
        </w:rPr>
        <w:t xml:space="preserve">Ahora </w:t>
      </w:r>
      <w:r>
        <w:rPr>
          <w:rFonts w:ascii="Palatino Linotype" w:eastAsia="MS Gothic" w:hAnsi="Palatino Linotype" w:cs="Times New Roman"/>
        </w:rPr>
        <w:t xml:space="preserve">bien, </w:t>
      </w:r>
      <w:r>
        <w:rPr>
          <w:rFonts w:ascii="Palatino Linotype" w:eastAsia="MS Gothic" w:hAnsi="Palatino Linotype" w:cs="Times New Roman"/>
          <w:b/>
          <w:u w:val="single"/>
        </w:rPr>
        <w:t>para cada caso además de fundar y motivar</w:t>
      </w:r>
      <w:r>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Pr>
          <w:rFonts w:ascii="Palatino Linotype" w:eastAsia="MS Gothic" w:hAnsi="Palatino Linotype" w:cs="Times New Roman"/>
          <w:vertAlign w:val="superscript"/>
        </w:rPr>
        <w:footnoteReference w:id="5"/>
      </w:r>
      <w:r>
        <w:rPr>
          <w:rFonts w:ascii="Palatino Linotype" w:eastAsia="MS Gothic" w:hAnsi="Palatino Linotype" w:cs="Times New Roman"/>
        </w:rPr>
        <w:t xml:space="preserve"> del </w:t>
      </w:r>
      <w:r>
        <w:rPr>
          <w:rFonts w:ascii="Palatino Linotype" w:eastAsia="MS Gothic" w:hAnsi="Palatino Linotype" w:cs="Times New Roman"/>
        </w:rPr>
        <w:lastRenderedPageBreak/>
        <w:t xml:space="preserve">servidor público que no tienen ninguna injerencia en el tema de la transparencia y la rendición de cuentas, por ejemplo, </w:t>
      </w:r>
      <w:r>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530A5E6" w14:textId="77777777" w:rsidR="00CD3EE4" w:rsidRPr="00CD3EE4" w:rsidRDefault="00CD3EE4" w:rsidP="00CD3EE4">
      <w:pPr>
        <w:pStyle w:val="Prrafodelista"/>
        <w:rPr>
          <w:rFonts w:ascii="Palatino Linotype" w:hAnsi="Palatino Linotype" w:cs="Bookman Old Style"/>
        </w:rPr>
      </w:pPr>
    </w:p>
    <w:p w14:paraId="32E2C367" w14:textId="77777777" w:rsidR="00CD3EE4" w:rsidRPr="00CD3EE4" w:rsidRDefault="00CD3EE4" w:rsidP="00CD3EE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rPr>
      </w:pPr>
      <w:r>
        <w:rPr>
          <w:rFonts w:ascii="Palatino Linotype" w:hAnsi="Palatino Linotype" w:cs="Bookman Old Style"/>
        </w:rPr>
        <w:t xml:space="preserve">Otro </w:t>
      </w:r>
      <w:r>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D37E9E" w14:textId="77777777" w:rsidR="00CD3EE4" w:rsidRPr="004A17A5" w:rsidRDefault="00CD3EE4" w:rsidP="00CD3EE4">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03D92AC" w14:textId="5FAAA584" w:rsidR="00CD3EE4" w:rsidRPr="00CD3EE4" w:rsidRDefault="00CD3EE4" w:rsidP="009F18C3">
      <w:pPr>
        <w:pStyle w:val="Prrafodelista"/>
        <w:numPr>
          <w:ilvl w:val="0"/>
          <w:numId w:val="1"/>
        </w:numPr>
        <w:tabs>
          <w:tab w:val="left" w:pos="142"/>
          <w:tab w:val="left" w:pos="284"/>
          <w:tab w:val="left" w:pos="426"/>
        </w:tabs>
        <w:spacing w:before="240" w:after="240" w:line="360" w:lineRule="auto"/>
        <w:ind w:left="0" w:right="49" w:firstLine="0"/>
        <w:jc w:val="both"/>
        <w:rPr>
          <w:rFonts w:ascii="Palatino Linotype" w:hAnsi="Palatino Linotype" w:cs="Bookman Old Style"/>
        </w:rPr>
      </w:pPr>
      <w:r>
        <w:rPr>
          <w:rFonts w:ascii="Palatino Linotype" w:hAnsi="Palatino Linotype" w:cs="Bookman Old Style"/>
          <w:noProof/>
          <w:lang w:val="es-MX" w:eastAsia="es-MX"/>
        </w:rPr>
        <mc:AlternateContent>
          <mc:Choice Requires="wps">
            <w:drawing>
              <wp:anchor distT="0" distB="0" distL="114300" distR="114300" simplePos="0" relativeHeight="251659264" behindDoc="0" locked="0" layoutInCell="1" allowOverlap="1" wp14:anchorId="309C9664" wp14:editId="54404C24">
                <wp:simplePos x="0" y="0"/>
                <wp:positionH relativeFrom="column">
                  <wp:posOffset>129540</wp:posOffset>
                </wp:positionH>
                <wp:positionV relativeFrom="paragraph">
                  <wp:posOffset>588010</wp:posOffset>
                </wp:positionV>
                <wp:extent cx="5505450" cy="300990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5505450" cy="3009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415672"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pt,46.3pt" to="443.7pt,2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ZYvAEAAMUDAAAOAAAAZHJzL2Uyb0RvYy54bWysU02P0zAQvSPxHyzfadyWIjZquoeu4IKg&#10;guUHeJ1xY8lfGpsm/feM3TaLAGklxMXO2PPezHuebO8nZ9kJMJngO75cCM7Aq9Abf+z498cPb95z&#10;lrL0vbTBQ8fPkPj97vWr7RhbWIUh2B6QEYlP7Rg7PuQc26ZJagAn0yJE8HSpAzqZKcRj06Mcid3Z&#10;ZiXEu2YM2EcMClKi04fLJd9Vfq1B5S9aJ8jMdpx6y3XFuj6VtdltZXtEGQejrm3If+jCSeOp6Ez1&#10;ILNkP9D8QeWMwpCCzgsVXBO0NgqqBlKzFL+p+TbICFULmZPibFP6f7Tq8+mAzPQdX3PmpaMn2tND&#10;qRyQYdnYung0xtRS6t4f8BqleMAieNLoyk5S2FR9Pc++wpSZosPNRmzebsh+RXdrIe7uRHW+eYZH&#10;TPkjBMfKR8et8UW4bOXpU8pUklJvKRSUdi4N1K98tlCSrf8KmsRQyVVF1zGCvUV2kjQAUinweVkE&#10;EV/NLjBtrJ2B4mXgNb9AoY7YDF6+DJ4RtXLweQY74wP+jSBPt5b1Jf/mwEV3seAp9Of6NNUampWq&#10;8DrXZRh/jSv8+e/b/QQAAP//AwBQSwMEFAAGAAgAAAAhAABynIfcAAAACQEAAA8AAABkcnMvZG93&#10;bnJldi54bWxMj81OwzAQhO9IvIO1SL1RBwtMGuJUCAmpRxo4cHTiJT/E68h2m/TtMSc4zs5o5tty&#10;v9qJndGHwZGCu20GDKl1ZqBOwcf7620OLERNRk+OUMEFA+yr66tSF8YtdMRzHTuWSigUWkEf41xw&#10;HtoerQ5bNyMl78t5q2OSvuPG6yWV24mLLJPc6oHSQq9nfOmx/a5PVsGnb0ZxuCyzcKOsd+OM4u2I&#10;Sm1u1ucnYBHX+BeGX/yEDlViatyJTGCTApHdp6SCnZDAkp/nj+nQKHiQUgKvSv7/g+oHAAD//wMA&#10;UEsBAi0AFAAGAAgAAAAhALaDOJL+AAAA4QEAABMAAAAAAAAAAAAAAAAAAAAAAFtDb250ZW50X1R5&#10;cGVzXS54bWxQSwECLQAUAAYACAAAACEAOP0h/9YAAACUAQAACwAAAAAAAAAAAAAAAAAvAQAAX3Jl&#10;bHMvLnJlbHNQSwECLQAUAAYACAAAACEAY4qGWLwBAADFAwAADgAAAAAAAAAAAAAAAAAuAgAAZHJz&#10;L2Uyb0RvYy54bWxQSwECLQAUAAYACAAAACEAAHKch9wAAAAJAQAADwAAAAAAAAAAAAAAAAAWBAAA&#10;ZHJzL2Rvd25yZXYueG1sUEsFBgAAAAAEAAQA8wAAAB8FAAAAAA==&#10;" strokecolor="#4f81bd [3204]" strokeweight="2pt">
                <v:shadow on="t" color="black" opacity="24903f" origin=",.5" offset="0,.55556mm"/>
              </v:line>
            </w:pict>
          </mc:Fallback>
        </mc:AlternateContent>
      </w:r>
      <w:r>
        <w:rPr>
          <w:rFonts w:ascii="Palatino Linotype" w:hAnsi="Palatino Linotype" w:cs="Bookman Old Style"/>
        </w:rPr>
        <w:t xml:space="preserve"> Por </w:t>
      </w:r>
      <w:r w:rsidRPr="00DF22C3">
        <w:rPr>
          <w:rFonts w:ascii="Palatino Linotype" w:eastAsia="MS Mincho" w:hAnsi="Palatino Linotype" w:cstheme="majorBidi"/>
        </w:rPr>
        <w:t xml:space="preserve">lo anteriormente expuesto y fundado este </w:t>
      </w:r>
      <w:r w:rsidRPr="00DF22C3">
        <w:rPr>
          <w:rFonts w:ascii="Palatino Linotype" w:eastAsia="MS Mincho" w:hAnsi="Palatino Linotype" w:cstheme="majorBidi"/>
          <w:b/>
        </w:rPr>
        <w:t>ÓRGANO GARANTE</w:t>
      </w:r>
      <w:r w:rsidRPr="00DF22C3">
        <w:rPr>
          <w:rFonts w:ascii="Palatino Linotype" w:eastAsia="MS Mincho" w:hAnsi="Palatino Linotype" w:cstheme="majorBidi"/>
        </w:rPr>
        <w:t xml:space="preserve"> emite los siguientes.</w:t>
      </w:r>
    </w:p>
    <w:p w14:paraId="5A65F68C" w14:textId="77777777" w:rsidR="00B569C5" w:rsidRPr="00B569C5" w:rsidRDefault="00B569C5" w:rsidP="00B569C5">
      <w:pPr>
        <w:pStyle w:val="Prrafodelista"/>
        <w:rPr>
          <w:rFonts w:ascii="Palatino Linotype" w:hAnsi="Palatino Linotype" w:cs="Bookman Old Style"/>
        </w:rPr>
      </w:pPr>
    </w:p>
    <w:p w14:paraId="0FFDEBB6" w14:textId="77777777" w:rsidR="00F14DBC" w:rsidRDefault="00F14DBC" w:rsidP="003C69D6">
      <w:pPr>
        <w:pStyle w:val="Prrafodelista"/>
        <w:tabs>
          <w:tab w:val="left" w:pos="851"/>
        </w:tabs>
        <w:spacing w:before="240" w:after="240" w:line="360" w:lineRule="auto"/>
        <w:ind w:left="0" w:right="49"/>
        <w:jc w:val="both"/>
        <w:rPr>
          <w:rFonts w:ascii="Palatino Linotype" w:hAnsi="Palatino Linotype"/>
        </w:rPr>
      </w:pPr>
    </w:p>
    <w:p w14:paraId="51D95EDE" w14:textId="77777777" w:rsidR="00CD3EE4" w:rsidRDefault="00CD3EE4" w:rsidP="003C69D6">
      <w:pPr>
        <w:pStyle w:val="Prrafodelista"/>
        <w:tabs>
          <w:tab w:val="left" w:pos="851"/>
        </w:tabs>
        <w:spacing w:before="240" w:after="240" w:line="360" w:lineRule="auto"/>
        <w:ind w:left="0" w:right="49"/>
        <w:jc w:val="both"/>
        <w:rPr>
          <w:rFonts w:ascii="Palatino Linotype" w:hAnsi="Palatino Linotype"/>
        </w:rPr>
      </w:pPr>
    </w:p>
    <w:p w14:paraId="1B193F52" w14:textId="77777777" w:rsidR="00CD3EE4" w:rsidRDefault="00CD3EE4" w:rsidP="003C69D6">
      <w:pPr>
        <w:pStyle w:val="Prrafodelista"/>
        <w:tabs>
          <w:tab w:val="left" w:pos="851"/>
        </w:tabs>
        <w:spacing w:before="240" w:after="240" w:line="360" w:lineRule="auto"/>
        <w:ind w:left="0" w:right="49"/>
        <w:jc w:val="both"/>
        <w:rPr>
          <w:rFonts w:ascii="Palatino Linotype" w:hAnsi="Palatino Linotype"/>
        </w:rPr>
      </w:pPr>
    </w:p>
    <w:p w14:paraId="329EEA02" w14:textId="77777777" w:rsidR="00CD3EE4" w:rsidRDefault="00CD3EE4" w:rsidP="003C69D6">
      <w:pPr>
        <w:pStyle w:val="Prrafodelista"/>
        <w:tabs>
          <w:tab w:val="left" w:pos="851"/>
        </w:tabs>
        <w:spacing w:before="240" w:after="240" w:line="360" w:lineRule="auto"/>
        <w:ind w:left="0" w:right="49"/>
        <w:jc w:val="both"/>
        <w:rPr>
          <w:rFonts w:ascii="Palatino Linotype" w:hAnsi="Palatino Linotype"/>
        </w:rPr>
      </w:pPr>
    </w:p>
    <w:p w14:paraId="15841191" w14:textId="77777777" w:rsidR="00CD3EE4" w:rsidRDefault="00CD3EE4" w:rsidP="003C69D6">
      <w:pPr>
        <w:pStyle w:val="Prrafodelista"/>
        <w:tabs>
          <w:tab w:val="left" w:pos="851"/>
        </w:tabs>
        <w:spacing w:before="240" w:after="240" w:line="360" w:lineRule="auto"/>
        <w:ind w:left="0" w:right="49"/>
        <w:jc w:val="both"/>
        <w:rPr>
          <w:rFonts w:ascii="Palatino Linotype" w:hAnsi="Palatino Linotype"/>
        </w:rPr>
      </w:pPr>
    </w:p>
    <w:p w14:paraId="4342ADFB" w14:textId="297FE8C0" w:rsidR="00A345A3" w:rsidRPr="00A345A3" w:rsidRDefault="00A345A3" w:rsidP="00AE641C">
      <w:pPr>
        <w:pStyle w:val="Ttulo1"/>
        <w:jc w:val="center"/>
        <w:rPr>
          <w:rFonts w:eastAsia="Calibri"/>
          <w:b/>
          <w:szCs w:val="24"/>
          <w:lang w:val="es-ES" w:eastAsia="es-ES"/>
        </w:rPr>
      </w:pPr>
      <w:bookmarkStart w:id="62" w:name="_Toc504500693"/>
      <w:bookmarkStart w:id="63" w:name="_Toc534742545"/>
      <w:bookmarkStart w:id="64" w:name="_Toc83314495"/>
      <w:r w:rsidRPr="00A345A3">
        <w:rPr>
          <w:rFonts w:eastAsia="Calibri"/>
          <w:b/>
          <w:szCs w:val="24"/>
          <w:lang w:val="es-ES" w:eastAsia="es-ES"/>
        </w:rPr>
        <w:lastRenderedPageBreak/>
        <w:t>R E S O L U T I V O S</w:t>
      </w:r>
      <w:bookmarkEnd w:id="62"/>
      <w:bookmarkEnd w:id="63"/>
      <w:bookmarkEnd w:id="64"/>
    </w:p>
    <w:p w14:paraId="70193EA3" w14:textId="77777777" w:rsidR="00A345A3" w:rsidRPr="00BB3371" w:rsidRDefault="00A345A3" w:rsidP="00A345A3">
      <w:pPr>
        <w:rPr>
          <w:lang w:val="es-ES"/>
        </w:rPr>
      </w:pPr>
    </w:p>
    <w:p w14:paraId="2203406C" w14:textId="2749774A" w:rsidR="005D3CE5" w:rsidRPr="00553B9E" w:rsidRDefault="005D3CE5" w:rsidP="005D3CE5">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00887C40">
        <w:rPr>
          <w:rFonts w:ascii="Palatino Linotype" w:eastAsia="Times New Roman" w:hAnsi="Palatino Linotype" w:cs="Arial"/>
        </w:rPr>
        <w:t>Resultan</w:t>
      </w:r>
      <w:r w:rsidR="00D95F07" w:rsidRPr="00553B9E">
        <w:rPr>
          <w:rFonts w:ascii="Palatino Linotype" w:eastAsia="Times New Roman" w:hAnsi="Palatino Linotype" w:cs="Arial"/>
        </w:rPr>
        <w:t xml:space="preserve"> </w:t>
      </w:r>
      <w:r w:rsidRPr="00553B9E">
        <w:rPr>
          <w:rFonts w:ascii="Palatino Linotype" w:eastAsia="Times New Roman" w:hAnsi="Palatino Linotype" w:cs="Arial"/>
        </w:rPr>
        <w:t>fundadas las</w:t>
      </w:r>
      <w:r w:rsidRPr="00553B9E">
        <w:rPr>
          <w:rFonts w:ascii="Palatino Linotype" w:eastAsia="Times New Roman" w:hAnsi="Palatino Linotype" w:cs="Arial"/>
          <w:b/>
        </w:rPr>
        <w:t xml:space="preserve"> </w:t>
      </w:r>
      <w:r w:rsidRPr="00553B9E">
        <w:rPr>
          <w:rFonts w:ascii="Palatino Linotype" w:eastAsia="Times New Roman" w:hAnsi="Palatino Linotype" w:cs="Arial"/>
          <w:lang w:val="es-ES"/>
        </w:rPr>
        <w:t xml:space="preserve">razones o motivos de inconformidad hechos valer </w:t>
      </w:r>
      <w:r w:rsidRPr="00553B9E">
        <w:rPr>
          <w:rFonts w:ascii="Palatino Linotype" w:eastAsia="Calibri" w:hAnsi="Palatino Linotype" w:cs="Arial"/>
          <w:lang w:val="es-ES"/>
        </w:rPr>
        <w:t xml:space="preserve">en el recurso de revisión </w:t>
      </w:r>
      <w:r w:rsidR="003835D4" w:rsidRPr="00553B9E">
        <w:rPr>
          <w:rFonts w:ascii="Palatino Linotype" w:hAnsi="Palatino Linotype" w:cs="Arial"/>
          <w:b/>
          <w:bCs/>
        </w:rPr>
        <w:t>0</w:t>
      </w:r>
      <w:r w:rsidR="00CD3EE4">
        <w:rPr>
          <w:rFonts w:ascii="Palatino Linotype" w:hAnsi="Palatino Linotype" w:cs="Arial"/>
          <w:b/>
          <w:bCs/>
        </w:rPr>
        <w:t>3368</w:t>
      </w:r>
      <w:r w:rsidR="00F14DBC">
        <w:rPr>
          <w:rFonts w:ascii="Palatino Linotype" w:hAnsi="Palatino Linotype" w:cs="Arial"/>
          <w:b/>
          <w:bCs/>
        </w:rPr>
        <w:t>/INFOEM/IP/RR/2021</w:t>
      </w:r>
      <w:r w:rsidRPr="00553B9E">
        <w:rPr>
          <w:rFonts w:ascii="Palatino Linotype" w:hAnsi="Palatino Linotype" w:cs="Arial"/>
          <w:b/>
          <w:bCs/>
          <w:lang w:eastAsia="es-MX"/>
        </w:rPr>
        <w:t xml:space="preserve"> </w:t>
      </w:r>
      <w:r w:rsidRPr="00553B9E">
        <w:rPr>
          <w:rFonts w:ascii="Palatino Linotype" w:hAnsi="Palatino Linotype" w:cs="Arial"/>
          <w:bCs/>
          <w:lang w:eastAsia="es-MX"/>
        </w:rPr>
        <w:t>en términos de</w:t>
      </w:r>
      <w:r w:rsidR="00755EC0">
        <w:rPr>
          <w:rFonts w:ascii="Palatino Linotype" w:hAnsi="Palatino Linotype" w:cs="Arial"/>
          <w:bCs/>
          <w:lang w:eastAsia="es-MX"/>
        </w:rPr>
        <w:t>l</w:t>
      </w:r>
      <w:r w:rsidRPr="00553B9E">
        <w:rPr>
          <w:rFonts w:ascii="Palatino Linotype" w:hAnsi="Palatino Linotype" w:cs="Arial"/>
          <w:bCs/>
          <w:lang w:eastAsia="es-MX"/>
        </w:rPr>
        <w:t xml:space="preserve"> </w:t>
      </w:r>
      <w:r w:rsidRPr="00553B9E">
        <w:rPr>
          <w:rFonts w:ascii="Palatino Linotype" w:hAnsi="Palatino Linotype" w:cs="Arial"/>
          <w:b/>
          <w:bCs/>
          <w:lang w:eastAsia="es-MX"/>
        </w:rPr>
        <w:t>Considerando</w:t>
      </w:r>
      <w:r w:rsidR="00755EC0">
        <w:rPr>
          <w:rFonts w:ascii="Palatino Linotype" w:hAnsi="Palatino Linotype" w:cs="Arial"/>
          <w:b/>
          <w:bCs/>
          <w:lang w:eastAsia="es-MX"/>
        </w:rPr>
        <w:t xml:space="preserve"> CUARTO</w:t>
      </w:r>
      <w:r w:rsidRPr="00553B9E">
        <w:rPr>
          <w:rFonts w:ascii="Palatino Linotype" w:hAnsi="Palatino Linotype" w:cs="Arial"/>
          <w:b/>
          <w:bCs/>
          <w:lang w:eastAsia="es-MX"/>
        </w:rPr>
        <w:t xml:space="preserve"> </w:t>
      </w:r>
      <w:r w:rsidRPr="00553B9E">
        <w:rPr>
          <w:rFonts w:ascii="Palatino Linotype" w:hAnsi="Palatino Linotype" w:cs="Arial"/>
          <w:bCs/>
          <w:lang w:eastAsia="es-MX"/>
        </w:rPr>
        <w:t>de la presente resolución.</w:t>
      </w:r>
    </w:p>
    <w:p w14:paraId="1784D1EC" w14:textId="5EB7E0F7" w:rsidR="00285187" w:rsidRPr="00553B9E" w:rsidRDefault="005D3CE5" w:rsidP="00285187">
      <w:pPr>
        <w:spacing w:before="240" w:after="240" w:line="360" w:lineRule="auto"/>
        <w:jc w:val="both"/>
        <w:rPr>
          <w:rFonts w:ascii="Palatino Linotype" w:eastAsia="Calibri" w:hAnsi="Palatino Linotype" w:cs="Arial"/>
          <w:b/>
          <w:lang w:val="es-ES"/>
        </w:rPr>
      </w:pPr>
      <w:r w:rsidRPr="00553B9E">
        <w:rPr>
          <w:rFonts w:ascii="Palatino Linotype" w:hAnsi="Palatino Linotype"/>
          <w:b/>
        </w:rPr>
        <w:t>SEGUNDO.</w:t>
      </w:r>
      <w:r w:rsidRPr="00553B9E">
        <w:rPr>
          <w:rStyle w:val="Ttulo2Car"/>
          <w:rFonts w:ascii="Palatino Linotype" w:hAnsi="Palatino Linotype"/>
          <w:b/>
        </w:rPr>
        <w:t xml:space="preserve"> </w:t>
      </w:r>
      <w:r w:rsidR="00285187" w:rsidRPr="00553B9E">
        <w:rPr>
          <w:rFonts w:ascii="Palatino Linotype" w:eastAsia="Calibri" w:hAnsi="Palatino Linotype" w:cs="Arial"/>
          <w:lang w:val="es-ES"/>
        </w:rPr>
        <w:t>Se</w:t>
      </w:r>
      <w:r w:rsidR="00285187" w:rsidRPr="00553B9E">
        <w:rPr>
          <w:rFonts w:ascii="Palatino Linotype" w:eastAsia="Calibri" w:hAnsi="Palatino Linotype" w:cs="Arial"/>
          <w:b/>
          <w:lang w:val="es-ES"/>
        </w:rPr>
        <w:t xml:space="preserve"> </w:t>
      </w:r>
      <w:r w:rsidR="00887C40">
        <w:rPr>
          <w:rFonts w:ascii="Palatino Linotype" w:eastAsia="Calibri" w:hAnsi="Palatino Linotype" w:cs="Arial"/>
          <w:b/>
          <w:lang w:val="es-ES"/>
        </w:rPr>
        <w:t>REVOCA</w:t>
      </w:r>
      <w:r w:rsidR="00285187" w:rsidRPr="00553B9E">
        <w:rPr>
          <w:rFonts w:ascii="Palatino Linotype" w:eastAsia="Calibri" w:hAnsi="Palatino Linotype" w:cs="Arial"/>
          <w:b/>
          <w:lang w:val="es-ES"/>
        </w:rPr>
        <w:t xml:space="preserve"> </w:t>
      </w:r>
      <w:r w:rsidR="00285187" w:rsidRPr="00553B9E">
        <w:rPr>
          <w:rFonts w:ascii="Palatino Linotype" w:eastAsia="Calibri" w:hAnsi="Palatino Linotype" w:cs="Arial"/>
          <w:lang w:val="es-ES"/>
        </w:rPr>
        <w:t xml:space="preserve">la respuesta emitida por el </w:t>
      </w:r>
      <w:r w:rsidR="00DC63F0" w:rsidRPr="00553B9E">
        <w:rPr>
          <w:rFonts w:ascii="Palatino Linotype" w:hAnsi="Palatino Linotype" w:cs="Arial"/>
          <w:b/>
        </w:rPr>
        <w:t xml:space="preserve">Ayuntamiento de </w:t>
      </w:r>
      <w:r w:rsidR="00CD3EE4">
        <w:rPr>
          <w:rFonts w:ascii="Palatino Linotype" w:hAnsi="Palatino Linotype" w:cs="Arial"/>
          <w:b/>
        </w:rPr>
        <w:t>Chimalhuacán</w:t>
      </w:r>
      <w:r w:rsidR="00285187" w:rsidRPr="00553B9E">
        <w:rPr>
          <w:rFonts w:ascii="Palatino Linotype" w:eastAsia="Calibri" w:hAnsi="Palatino Linotype" w:cs="Arial"/>
          <w:lang w:val="es-ES"/>
        </w:rPr>
        <w:t xml:space="preserve"> y se</w:t>
      </w:r>
      <w:r w:rsidR="00285187" w:rsidRPr="00553B9E">
        <w:rPr>
          <w:rFonts w:ascii="Palatino Linotype" w:eastAsia="Calibri" w:hAnsi="Palatino Linotype" w:cs="Arial"/>
          <w:b/>
          <w:lang w:val="es-ES"/>
        </w:rPr>
        <w:t xml:space="preserve"> ORDENA </w:t>
      </w:r>
      <w:r w:rsidR="00285187" w:rsidRPr="00553B9E">
        <w:rPr>
          <w:rFonts w:ascii="Palatino Linotype" w:eastAsia="Times New Roman" w:hAnsi="Palatino Linotype" w:cs="Arial"/>
          <w:lang w:val="es-ES"/>
        </w:rPr>
        <w:t>entregar vía Sistema de Acceso a la Información Mexiquense (SAIMEX)</w:t>
      </w:r>
      <w:r w:rsidR="00285187" w:rsidRPr="00553B9E">
        <w:rPr>
          <w:rFonts w:ascii="Palatino Linotype" w:eastAsia="Times New Roman" w:hAnsi="Palatino Linotype" w:cs="Arial"/>
          <w:b/>
          <w:lang w:val="es-ES"/>
        </w:rPr>
        <w:t>,</w:t>
      </w:r>
      <w:r w:rsidR="00285187" w:rsidRPr="00553B9E">
        <w:rPr>
          <w:rFonts w:ascii="Palatino Linotype" w:eastAsia="Times New Roman" w:hAnsi="Palatino Linotype" w:cs="Arial"/>
          <w:lang w:val="es-ES"/>
        </w:rPr>
        <w:t xml:space="preserve"> en versión pública, la siguiente </w:t>
      </w:r>
      <w:r w:rsidR="00285187" w:rsidRPr="00553B9E">
        <w:rPr>
          <w:rFonts w:ascii="Palatino Linotype" w:hAnsi="Palatino Linotype" w:cs="Arial"/>
          <w:bCs/>
        </w:rPr>
        <w:t>información:</w:t>
      </w:r>
    </w:p>
    <w:p w14:paraId="1B40E931" w14:textId="757DA3C9" w:rsidR="00887C40" w:rsidRPr="00887C40" w:rsidRDefault="00CD3EE4" w:rsidP="00F14DBC">
      <w:pPr>
        <w:pStyle w:val="Prrafodelista"/>
        <w:numPr>
          <w:ilvl w:val="0"/>
          <w:numId w:val="8"/>
        </w:numPr>
        <w:spacing w:before="240" w:after="240" w:line="360" w:lineRule="auto"/>
        <w:ind w:right="616"/>
        <w:jc w:val="both"/>
        <w:rPr>
          <w:rFonts w:ascii="Palatino Linotype" w:eastAsia="Calibri" w:hAnsi="Palatino Linotype" w:cs="Arial"/>
          <w:b/>
          <w:lang w:val="es-ES"/>
        </w:rPr>
      </w:pPr>
      <w:r>
        <w:rPr>
          <w:rFonts w:ascii="Palatino Linotype" w:eastAsia="Calibri" w:hAnsi="Palatino Linotype" w:cs="Arial"/>
          <w:b/>
          <w:lang w:val="es-ES"/>
        </w:rPr>
        <w:t xml:space="preserve">El o </w:t>
      </w:r>
      <w:r w:rsidRPr="00755EC0">
        <w:rPr>
          <w:rFonts w:ascii="Palatino Linotype" w:eastAsia="MS Mincho" w:hAnsi="Palatino Linotype" w:cs="Times New Roman"/>
          <w:b/>
          <w:color w:val="000000"/>
        </w:rPr>
        <w:t>los documentos donde conste</w:t>
      </w:r>
      <w:r>
        <w:rPr>
          <w:rFonts w:ascii="Palatino Linotype" w:eastAsia="MS Mincho" w:hAnsi="Palatino Linotype" w:cs="Times New Roman"/>
          <w:b/>
          <w:color w:val="000000"/>
        </w:rPr>
        <w:t xml:space="preserve"> el nombre completo, categoría y sueldo del personal sindicalizado adscrito al Ayuntamiento de Chimalhuacán, del mes de mayo de 2021.</w:t>
      </w:r>
    </w:p>
    <w:p w14:paraId="0F9E4172" w14:textId="0AC1C28D" w:rsidR="005D3CE5" w:rsidRPr="00196E1D" w:rsidRDefault="005D3CE5" w:rsidP="00196E1D">
      <w:pPr>
        <w:spacing w:before="240" w:after="240" w:line="360" w:lineRule="auto"/>
        <w:ind w:right="49"/>
        <w:jc w:val="both"/>
        <w:rPr>
          <w:rFonts w:ascii="Palatino Linotype" w:eastAsia="Calibri" w:hAnsi="Palatino Linotype" w:cs="Arial"/>
          <w:b/>
          <w:lang w:val="es-ES"/>
        </w:rPr>
      </w:pPr>
      <w:r w:rsidRPr="00196E1D">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196E1D">
        <w:rPr>
          <w:rFonts w:ascii="Palatino Linotype" w:eastAsia="Calibri" w:hAnsi="Palatino Linotype" w:cs="Arial"/>
        </w:rPr>
        <w:t xml:space="preserve">l soporte documental respectivo </w:t>
      </w:r>
      <w:r w:rsidRPr="00196E1D">
        <w:rPr>
          <w:rFonts w:ascii="Palatino Linotype" w:eastAsia="Calibri" w:hAnsi="Palatino Linotype" w:cs="Arial"/>
        </w:rPr>
        <w:t>objeto de las ver</w:t>
      </w:r>
      <w:r w:rsidR="0048610C" w:rsidRPr="00196E1D">
        <w:rPr>
          <w:rFonts w:ascii="Palatino Linotype" w:eastAsia="Calibri" w:hAnsi="Palatino Linotype" w:cs="Arial"/>
        </w:rPr>
        <w:t>siones públicas que se formulen y se ponga a disposición de</w:t>
      </w:r>
      <w:r w:rsidR="009644ED" w:rsidRPr="00196E1D">
        <w:rPr>
          <w:rFonts w:ascii="Palatino Linotype" w:eastAsia="Calibri" w:hAnsi="Palatino Linotype" w:cs="Arial"/>
        </w:rPr>
        <w:t xml:space="preserve"> </w:t>
      </w:r>
      <w:r w:rsidR="009644ED" w:rsidRPr="00196E1D">
        <w:rPr>
          <w:rFonts w:ascii="Palatino Linotype" w:eastAsia="Calibri" w:hAnsi="Palatino Linotype" w:cs="Arial"/>
          <w:b/>
        </w:rPr>
        <w:t>E</w:t>
      </w:r>
      <w:r w:rsidR="0048610C" w:rsidRPr="00196E1D">
        <w:rPr>
          <w:rFonts w:ascii="Palatino Linotype" w:eastAsia="Calibri" w:hAnsi="Palatino Linotype" w:cs="Arial"/>
        </w:rPr>
        <w:t xml:space="preserve">l </w:t>
      </w:r>
      <w:r w:rsidR="0048610C" w:rsidRPr="00196E1D">
        <w:rPr>
          <w:rFonts w:ascii="Palatino Linotype" w:eastAsia="Calibri" w:hAnsi="Palatino Linotype" w:cs="Arial"/>
          <w:b/>
        </w:rPr>
        <w:t>RECURRENTE</w:t>
      </w:r>
      <w:r w:rsidR="0048610C" w:rsidRPr="00196E1D">
        <w:rPr>
          <w:rFonts w:ascii="Palatino Linotype" w:eastAsia="Calibri" w:hAnsi="Palatino Linotype" w:cs="Arial"/>
        </w:rPr>
        <w:t>.</w:t>
      </w:r>
    </w:p>
    <w:p w14:paraId="45417540" w14:textId="77777777" w:rsidR="005D3CE5" w:rsidRPr="00553B9E"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553B9E">
        <w:rPr>
          <w:rFonts w:ascii="Palatino Linotype" w:eastAsia="Palatino Linotype" w:hAnsi="Palatino Linotype" w:cs="Palatino Linotype"/>
          <w:b/>
        </w:rPr>
        <w:t xml:space="preserve">TERCERO. Notifíquese </w:t>
      </w:r>
      <w:r w:rsidRPr="00553B9E">
        <w:rPr>
          <w:rFonts w:ascii="Palatino Linotype" w:eastAsia="Palatino Linotype" w:hAnsi="Palatino Linotype" w:cs="Palatino Linotype"/>
        </w:rPr>
        <w:t xml:space="preserve">al Titular de la Unidad de Transparencia del </w:t>
      </w:r>
      <w:r w:rsidRPr="00553B9E">
        <w:rPr>
          <w:rFonts w:ascii="Palatino Linotype" w:eastAsia="Palatino Linotype" w:hAnsi="Palatino Linotype" w:cs="Palatino Linotype"/>
          <w:b/>
        </w:rPr>
        <w:t>SUJETO OBLIGADO</w:t>
      </w:r>
      <w:r w:rsidRPr="00553B9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53B9E">
        <w:rPr>
          <w:rFonts w:ascii="Palatino Linotype" w:hAnsi="Palatino Linotype"/>
          <w:color w:val="222222"/>
          <w:shd w:val="clear" w:color="auto" w:fill="FFFFFF"/>
        </w:rPr>
        <w:t xml:space="preserve">vigente, dé cumplimiento a lo ordenado dentro del </w:t>
      </w:r>
      <w:r w:rsidRPr="00553B9E">
        <w:rPr>
          <w:rFonts w:ascii="Palatino Linotype" w:hAnsi="Palatino Linotype"/>
          <w:color w:val="222222"/>
          <w:shd w:val="clear" w:color="auto" w:fill="FFFFFF"/>
        </w:rPr>
        <w:lastRenderedPageBreak/>
        <w:t>plazo de diez días hábiles, debiendo rendir a este Instituto el informe de cumplimiento de la resolución en un plazo de tres días hábiles posteriores.</w:t>
      </w:r>
    </w:p>
    <w:p w14:paraId="7B3BF2FC" w14:textId="77777777" w:rsidR="005D3CE5" w:rsidRPr="00553B9E"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553B9E">
        <w:rPr>
          <w:rFonts w:ascii="Palatino Linotype" w:eastAsia="Palatino Linotype" w:hAnsi="Palatino Linotype" w:cs="Palatino Linotype"/>
          <w:b/>
        </w:rPr>
        <w:tab/>
      </w:r>
    </w:p>
    <w:p w14:paraId="45E5AC7A" w14:textId="786C391C" w:rsidR="005D3CE5" w:rsidRPr="00553B9E" w:rsidRDefault="005D3CE5" w:rsidP="005D3CE5">
      <w:pPr>
        <w:shd w:val="clear" w:color="auto" w:fill="FFFFFF"/>
        <w:spacing w:line="360" w:lineRule="auto"/>
        <w:jc w:val="both"/>
        <w:rPr>
          <w:rFonts w:ascii="Palatino Linotype" w:hAnsi="Palatino Linotype"/>
        </w:rPr>
      </w:pPr>
      <w:r w:rsidRPr="00553B9E">
        <w:rPr>
          <w:rFonts w:ascii="Palatino Linotype" w:eastAsia="Times New Roman" w:hAnsi="Palatino Linotype" w:cs="Arial"/>
          <w:b/>
        </w:rPr>
        <w:t xml:space="preserve">CUARTO. </w:t>
      </w:r>
      <w:r w:rsidRPr="00553B9E">
        <w:rPr>
          <w:rFonts w:ascii="Palatino Linotype" w:eastAsia="Times New Roman" w:hAnsi="Palatino Linotype" w:cs="Times New Roman"/>
          <w:bCs/>
          <w:color w:val="222222"/>
          <w:lang w:val="es-ES"/>
        </w:rPr>
        <w:t>Notifíquese a</w:t>
      </w:r>
      <w:r w:rsidR="009644ED">
        <w:rPr>
          <w:rFonts w:ascii="Palatino Linotype" w:eastAsia="Times New Roman" w:hAnsi="Palatino Linotype" w:cs="Times New Roman"/>
          <w:bCs/>
          <w:color w:val="222222"/>
          <w:lang w:val="es-ES"/>
        </w:rPr>
        <w:t xml:space="preserve"> </w:t>
      </w:r>
      <w:r w:rsidR="009644ED" w:rsidRPr="009644ED">
        <w:rPr>
          <w:rFonts w:ascii="Palatino Linotype" w:hAnsi="Palatino Linotype"/>
          <w:b/>
        </w:rPr>
        <w:t>EL</w:t>
      </w:r>
      <w:r w:rsidR="00820023" w:rsidRPr="00553B9E">
        <w:rPr>
          <w:rFonts w:ascii="Palatino Linotype" w:hAnsi="Palatino Linotype"/>
          <w:b/>
        </w:rPr>
        <w:t xml:space="preserve"> RECURRENTE </w:t>
      </w:r>
      <w:r w:rsidRPr="00553B9E">
        <w:rPr>
          <w:rFonts w:ascii="Palatino Linotype" w:hAnsi="Palatino Linotype"/>
        </w:rPr>
        <w:t>la presente</w:t>
      </w:r>
      <w:r w:rsidR="006E6EFC" w:rsidRPr="00553B9E">
        <w:rPr>
          <w:rFonts w:ascii="Palatino Linotype" w:hAnsi="Palatino Linotype"/>
        </w:rPr>
        <w:t xml:space="preserve"> resolución.</w:t>
      </w:r>
    </w:p>
    <w:p w14:paraId="171692C6" w14:textId="77777777" w:rsidR="005D3CE5" w:rsidRPr="00553B9E" w:rsidRDefault="005D3CE5" w:rsidP="005D3CE5">
      <w:pPr>
        <w:shd w:val="clear" w:color="auto" w:fill="FFFFFF"/>
        <w:spacing w:line="360" w:lineRule="auto"/>
        <w:jc w:val="both"/>
        <w:rPr>
          <w:rFonts w:ascii="Palatino Linotype" w:hAnsi="Palatino Linotype"/>
        </w:rPr>
      </w:pPr>
    </w:p>
    <w:p w14:paraId="58097039" w14:textId="32444354" w:rsidR="005D3CE5" w:rsidRPr="00553B9E" w:rsidRDefault="005D3CE5" w:rsidP="005D3CE5">
      <w:pPr>
        <w:spacing w:line="360" w:lineRule="auto"/>
        <w:jc w:val="both"/>
        <w:rPr>
          <w:rFonts w:ascii="Palatino Linotype" w:eastAsia="MS Mincho" w:hAnsi="Palatino Linotype" w:cs="Times New Roman"/>
          <w:lang w:val="es-ES"/>
        </w:rPr>
      </w:pPr>
      <w:r w:rsidRPr="00553B9E">
        <w:rPr>
          <w:rFonts w:ascii="Palatino Linotype" w:eastAsia="MS Mincho" w:hAnsi="Palatino Linotype" w:cs="Times New Roman"/>
          <w:b/>
          <w:lang w:val="es-MX"/>
        </w:rPr>
        <w:t>QUINTO.</w:t>
      </w:r>
      <w:r w:rsidRPr="00553B9E">
        <w:rPr>
          <w:rFonts w:ascii="Palatino Linotype" w:eastAsia="MS Mincho" w:hAnsi="Palatino Linotype" w:cs="Times New Roman"/>
          <w:lang w:val="es-MX"/>
        </w:rPr>
        <w:t xml:space="preserve"> </w:t>
      </w:r>
      <w:r w:rsidRPr="00553B9E">
        <w:rPr>
          <w:rFonts w:ascii="Palatino Linotype" w:eastAsia="MS Mincho" w:hAnsi="Palatino Linotype" w:cs="Times New Roman"/>
          <w:lang w:val="es-ES"/>
        </w:rPr>
        <w:t>Se hace del conocimiento de</w:t>
      </w:r>
      <w:r w:rsidR="009644ED">
        <w:rPr>
          <w:rFonts w:ascii="Palatino Linotype" w:eastAsia="MS Mincho" w:hAnsi="Palatino Linotype" w:cs="Times New Roman"/>
          <w:lang w:val="es-ES"/>
        </w:rPr>
        <w:t xml:space="preserve"> </w:t>
      </w:r>
      <w:r w:rsidR="009644ED" w:rsidRPr="009644ED">
        <w:rPr>
          <w:rFonts w:ascii="Palatino Linotype" w:eastAsia="MS Mincho" w:hAnsi="Palatino Linotype" w:cs="Times New Roman"/>
          <w:b/>
          <w:lang w:val="es-ES"/>
        </w:rPr>
        <w:t>EL</w:t>
      </w:r>
      <w:r w:rsidR="00820023" w:rsidRPr="00553B9E">
        <w:rPr>
          <w:rFonts w:ascii="Palatino Linotype" w:eastAsia="MS Mincho" w:hAnsi="Palatino Linotype" w:cs="Times New Roman"/>
          <w:lang w:val="es-ES"/>
        </w:rPr>
        <w:t xml:space="preserve"> </w:t>
      </w:r>
      <w:r w:rsidR="00820023" w:rsidRPr="00553B9E">
        <w:rPr>
          <w:rFonts w:ascii="Palatino Linotype" w:eastAsia="MS Mincho" w:hAnsi="Palatino Linotype" w:cs="Times New Roman"/>
          <w:b/>
          <w:lang w:val="es-ES"/>
        </w:rPr>
        <w:t>RECURRENTE</w:t>
      </w:r>
      <w:r w:rsidR="00820023" w:rsidRPr="00553B9E">
        <w:rPr>
          <w:rFonts w:ascii="Palatino Linotype" w:eastAsia="MS Mincho" w:hAnsi="Palatino Linotype" w:cs="Times New Roman"/>
          <w:lang w:val="es-ES"/>
        </w:rPr>
        <w:t xml:space="preserve"> </w:t>
      </w:r>
      <w:r w:rsidRPr="00553B9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553B9E">
        <w:rPr>
          <w:rFonts w:ascii="Palatino Linotype" w:eastAsia="MS Mincho" w:hAnsi="Palatino Linotype" w:cs="Times New Roman"/>
          <w:bCs/>
          <w:lang w:val="es-ES"/>
        </w:rPr>
        <w:t>vía juicio de amparo</w:t>
      </w:r>
      <w:r w:rsidRPr="00553B9E">
        <w:rPr>
          <w:rFonts w:ascii="Palatino Linotype" w:eastAsia="MS Mincho" w:hAnsi="Palatino Linotype" w:cs="Times New Roman"/>
          <w:lang w:val="es-ES"/>
        </w:rPr>
        <w:t xml:space="preserve"> en los términos de las leyes aplicables.</w:t>
      </w:r>
    </w:p>
    <w:p w14:paraId="507F4023" w14:textId="77777777" w:rsidR="005F4690" w:rsidRDefault="005F4690" w:rsidP="005D3CE5">
      <w:pPr>
        <w:spacing w:line="360" w:lineRule="auto"/>
        <w:jc w:val="both"/>
        <w:rPr>
          <w:rFonts w:ascii="Palatino Linotype" w:eastAsia="MS Mincho" w:hAnsi="Palatino Linotype" w:cs="Times New Roman"/>
          <w:b/>
          <w:lang w:val="es-ES"/>
        </w:rPr>
      </w:pPr>
    </w:p>
    <w:p w14:paraId="05293FE0" w14:textId="1D01CEE5" w:rsidR="005F4690" w:rsidRDefault="00755EC0" w:rsidP="005F4690">
      <w:pPr>
        <w:spacing w:line="360" w:lineRule="auto"/>
        <w:jc w:val="both"/>
        <w:rPr>
          <w:rFonts w:ascii="Palatino Linotype" w:eastAsia="Times New Roman" w:hAnsi="Palatino Linotype" w:cs="Times New Roman"/>
          <w:b/>
          <w:color w:val="000000"/>
          <w:lang w:val="es-ES" w:eastAsia="es-MX"/>
        </w:rPr>
      </w:pPr>
      <w:r>
        <w:rPr>
          <w:rFonts w:ascii="Palatino Linotype" w:eastAsia="Times New Roman" w:hAnsi="Palatino Linotype" w:cs="Times New Roman"/>
          <w:b/>
          <w:color w:val="000000"/>
          <w:lang w:val="es-ES" w:eastAsia="es-MX"/>
        </w:rPr>
        <w:t>SEXTO</w:t>
      </w:r>
      <w:r w:rsidR="005F4690">
        <w:rPr>
          <w:rFonts w:ascii="Palatino Linotype" w:eastAsia="Times New Roman" w:hAnsi="Palatino Linotype" w:cs="Times New Roman"/>
          <w:b/>
          <w:color w:val="000000"/>
          <w:lang w:val="es-ES" w:eastAsia="es-MX"/>
        </w:rPr>
        <w:t xml:space="preserve">. </w:t>
      </w:r>
      <w:r w:rsidR="005F4690" w:rsidRPr="00DF1C33">
        <w:rPr>
          <w:rFonts w:ascii="Palatino Linotype" w:eastAsia="Times New Roman" w:hAnsi="Palatino Linotype" w:cs="Times New Roman"/>
          <w:color w:val="000000"/>
          <w:lang w:val="es-ES"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8E0D15" w14:textId="77777777" w:rsidR="005D3CE5" w:rsidRPr="00553B9E" w:rsidRDefault="005D3CE5" w:rsidP="005D3CE5">
      <w:pPr>
        <w:spacing w:line="360" w:lineRule="auto"/>
        <w:jc w:val="both"/>
        <w:rPr>
          <w:rFonts w:ascii="Palatino Linotype" w:eastAsia="MS Mincho" w:hAnsi="Palatino Linotype" w:cs="Times New Roman"/>
          <w:lang w:val="es-ES"/>
        </w:rPr>
      </w:pPr>
    </w:p>
    <w:bookmarkEnd w:id="38"/>
    <w:p w14:paraId="663BC45B" w14:textId="401E74D0" w:rsidR="009157E2" w:rsidRPr="00553B9E" w:rsidRDefault="009157E2" w:rsidP="001105B5">
      <w:pPr>
        <w:tabs>
          <w:tab w:val="left" w:pos="0"/>
        </w:tabs>
        <w:spacing w:line="360" w:lineRule="auto"/>
        <w:ind w:right="49"/>
        <w:jc w:val="both"/>
        <w:rPr>
          <w:rFonts w:ascii="Palatino Linotype" w:hAnsi="Palatino Linotype" w:cs="Arial"/>
        </w:rPr>
      </w:pPr>
      <w:r w:rsidRPr="00553B9E">
        <w:rPr>
          <w:rFonts w:ascii="Palatino Linotype" w:hAnsi="Palatino Linotype" w:cs="Arial"/>
        </w:rPr>
        <w:t>ASÍ LO RESUELVE, POR UNANIMIDAD DE VOTOS, EL PLENO DEL</w:t>
      </w:r>
      <w:r w:rsidRPr="00553B9E">
        <w:rPr>
          <w:rFonts w:ascii="Palatino Linotype" w:eastAsia="Arial Unicode MS" w:hAnsi="Palatino Linotype" w:cs="Arial"/>
        </w:rPr>
        <w:t xml:space="preserve"> INSTITUTO DE TRANSPARENCIA, ACCESO A LA INFORMACIÓN PÚBLICA Y PROTECCIÓN DE DATOS PERSONALES DEL ESTADO DE MÉXICO Y MUNICIPIOS</w:t>
      </w:r>
      <w:r w:rsidRPr="00553B9E">
        <w:rPr>
          <w:rFonts w:ascii="Palatino Linotype" w:hAnsi="Palatino Linotype" w:cs="Arial"/>
        </w:rPr>
        <w:t xml:space="preserve">, CONFORMADO POR LOS COMISIONADOS </w:t>
      </w:r>
      <w:r w:rsidR="00524A63">
        <w:rPr>
          <w:rFonts w:ascii="Palatino Linotype" w:hAnsi="Palatino Linotype" w:cs="Arial"/>
        </w:rPr>
        <w:t xml:space="preserve">JOSÉ MARTÍNEZ VILCHIS, MARÍA DEL ROSARIO MEJÍA AYALA, SHARON CRISTINA MORALES MARTÍNEZ, GUADALUPE RAMÍREZ PEÑA Y </w:t>
      </w:r>
      <w:r w:rsidR="00D70F0E" w:rsidRPr="00553B9E">
        <w:rPr>
          <w:rFonts w:ascii="Palatino Linotype" w:hAnsi="Palatino Linotype" w:cs="Arial"/>
        </w:rPr>
        <w:t xml:space="preserve">LUIS GUSTAVO </w:t>
      </w:r>
      <w:r w:rsidR="00D70F0E" w:rsidRPr="00553B9E">
        <w:rPr>
          <w:rFonts w:ascii="Palatino Linotype" w:hAnsi="Palatino Linotype" w:cs="Arial"/>
        </w:rPr>
        <w:lastRenderedPageBreak/>
        <w:t>PARRA NORIEGA</w:t>
      </w:r>
      <w:r w:rsidR="00A345A3" w:rsidRPr="00553B9E">
        <w:rPr>
          <w:rFonts w:ascii="Palatino Linotype" w:hAnsi="Palatino Linotype" w:cs="Arial"/>
        </w:rPr>
        <w:t>; EN LA</w:t>
      </w:r>
      <w:r w:rsidR="009E63A5">
        <w:rPr>
          <w:rFonts w:ascii="Palatino Linotype" w:hAnsi="Palatino Linotype" w:cs="Arial"/>
        </w:rPr>
        <w:t xml:space="preserve"> TRIGÉSIMA</w:t>
      </w:r>
      <w:r w:rsidR="00A345A3" w:rsidRPr="00553B9E">
        <w:rPr>
          <w:rFonts w:ascii="Palatino Linotype" w:hAnsi="Palatino Linotype" w:cs="Arial"/>
        </w:rPr>
        <w:t xml:space="preserve"> </w:t>
      </w:r>
      <w:r w:rsidR="00CD3EE4">
        <w:rPr>
          <w:rFonts w:ascii="Palatino Linotype" w:hAnsi="Palatino Linotype" w:cs="Arial"/>
        </w:rPr>
        <w:t>SEXTA</w:t>
      </w:r>
      <w:r w:rsidR="00B748E2" w:rsidRPr="00553B9E">
        <w:rPr>
          <w:rFonts w:ascii="Palatino Linotype" w:hAnsi="Palatino Linotype" w:cs="Arial"/>
        </w:rPr>
        <w:t xml:space="preserve"> </w:t>
      </w:r>
      <w:r w:rsidR="00D70F0E" w:rsidRPr="00553B9E">
        <w:rPr>
          <w:rFonts w:ascii="Palatino Linotype" w:hAnsi="Palatino Linotype" w:cs="Arial"/>
        </w:rPr>
        <w:t xml:space="preserve">SESIÓN </w:t>
      </w:r>
      <w:r w:rsidR="00A345A3" w:rsidRPr="00553B9E">
        <w:rPr>
          <w:rFonts w:ascii="Palatino Linotype" w:hAnsi="Palatino Linotype" w:cs="Arial"/>
        </w:rPr>
        <w:t xml:space="preserve">ORDINARIA CELEBRADA EL </w:t>
      </w:r>
      <w:r w:rsidR="00CD3EE4">
        <w:rPr>
          <w:rFonts w:ascii="Palatino Linotype" w:hAnsi="Palatino Linotype" w:cs="Arial"/>
        </w:rPr>
        <w:t>TRECE</w:t>
      </w:r>
      <w:r w:rsidR="00F77BB6" w:rsidRPr="00553B9E">
        <w:rPr>
          <w:rFonts w:ascii="Palatino Linotype" w:hAnsi="Palatino Linotype" w:cs="Arial"/>
        </w:rPr>
        <w:t xml:space="preserve"> DE </w:t>
      </w:r>
      <w:r w:rsidR="00CD3EE4">
        <w:rPr>
          <w:rFonts w:ascii="Palatino Linotype" w:hAnsi="Palatino Linotype" w:cs="Arial"/>
        </w:rPr>
        <w:t>OCTUBRE</w:t>
      </w:r>
      <w:r w:rsidR="00D70F0E" w:rsidRPr="00553B9E">
        <w:rPr>
          <w:rFonts w:ascii="Palatino Linotype" w:hAnsi="Palatino Linotype" w:cs="Arial"/>
        </w:rPr>
        <w:t xml:space="preserve"> DE DOS MIL </w:t>
      </w:r>
      <w:r w:rsidR="005F4690">
        <w:rPr>
          <w:rFonts w:ascii="Palatino Linotype" w:hAnsi="Palatino Linotype" w:cs="Arial"/>
        </w:rPr>
        <w:t>VEINTIUNO</w:t>
      </w:r>
      <w:r w:rsidR="00D70F0E" w:rsidRPr="00553B9E">
        <w:rPr>
          <w:rFonts w:ascii="Palatino Linotype" w:hAnsi="Palatino Linotype" w:cs="Arial"/>
        </w:rPr>
        <w:t xml:space="preserve">, ANTE EL SECRETARIO TÉCNICO </w:t>
      </w:r>
      <w:r w:rsidRPr="00553B9E">
        <w:rPr>
          <w:rFonts w:ascii="Palatino Linotype" w:hAnsi="Palatino Linotype" w:cs="Arial"/>
        </w:rPr>
        <w:t xml:space="preserve">DEL PLENO, </w:t>
      </w:r>
      <w:r w:rsidRPr="00553B9E">
        <w:rPr>
          <w:rFonts w:ascii="Palatino Linotype" w:hAnsi="Palatino Linotype"/>
        </w:rPr>
        <w:t>ALEXIS TAPIA RAMÍREZ</w:t>
      </w:r>
      <w:r w:rsidRPr="00553B9E">
        <w:rPr>
          <w:rFonts w:ascii="Palatino Linotype" w:hAnsi="Palatino Linotype" w:cs="Arial"/>
        </w:rPr>
        <w:t>.</w:t>
      </w:r>
    </w:p>
    <w:p w14:paraId="4A380E72" w14:textId="77777777" w:rsidR="001105B5" w:rsidRPr="00553B9E" w:rsidRDefault="001105B5" w:rsidP="001105B5">
      <w:pPr>
        <w:tabs>
          <w:tab w:val="left" w:pos="0"/>
        </w:tabs>
        <w:spacing w:line="360" w:lineRule="auto"/>
        <w:ind w:right="49"/>
        <w:jc w:val="both"/>
        <w:rPr>
          <w:rFonts w:ascii="Palatino Linotype" w:hAnsi="Palatino Linotype" w:cs="Arial"/>
        </w:rPr>
      </w:pPr>
    </w:p>
    <w:bookmarkEnd w:id="39"/>
    <w:bookmarkEnd w:id="40"/>
    <w:p w14:paraId="24986A6A" w14:textId="6248DFC2" w:rsidR="00E45562" w:rsidRPr="00E45562" w:rsidRDefault="00E45562">
      <w:pPr>
        <w:tabs>
          <w:tab w:val="left" w:pos="0"/>
        </w:tabs>
        <w:spacing w:line="360" w:lineRule="auto"/>
        <w:jc w:val="both"/>
        <w:rPr>
          <w:rFonts w:ascii="Palatino Linotype" w:hAnsi="Palatino Linotype" w:cs="Arial"/>
          <w:i/>
          <w:sz w:val="22"/>
        </w:rPr>
      </w:pPr>
    </w:p>
    <w:sectPr w:rsidR="00E45562" w:rsidRPr="00E45562" w:rsidSect="004B5677">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583B9" w14:textId="77777777" w:rsidR="000A49AC" w:rsidRDefault="000A49AC" w:rsidP="00587366">
      <w:r>
        <w:separator/>
      </w:r>
    </w:p>
  </w:endnote>
  <w:endnote w:type="continuationSeparator" w:id="0">
    <w:p w14:paraId="26EE3E5A" w14:textId="77777777" w:rsidR="000A49AC" w:rsidRDefault="000A49A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31DC85E0" w:rsidR="002D6274" w:rsidRPr="00883450" w:rsidRDefault="002D627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359F5">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359F5">
              <w:rPr>
                <w:rFonts w:ascii="Palatino Linotype" w:hAnsi="Palatino Linotype"/>
                <w:b/>
                <w:bCs/>
                <w:noProof/>
                <w:sz w:val="22"/>
                <w:szCs w:val="20"/>
              </w:rPr>
              <w:t>35</w:t>
            </w:r>
            <w:r w:rsidRPr="00883450">
              <w:rPr>
                <w:rFonts w:ascii="Palatino Linotype" w:hAnsi="Palatino Linotype"/>
                <w:b/>
                <w:bCs/>
                <w:sz w:val="22"/>
                <w:szCs w:val="20"/>
              </w:rPr>
              <w:fldChar w:fldCharType="end"/>
            </w:r>
          </w:p>
        </w:sdtContent>
      </w:sdt>
    </w:sdtContent>
  </w:sdt>
  <w:p w14:paraId="6243EC1B" w14:textId="77777777" w:rsidR="002D6274" w:rsidRDefault="002D62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89962FA" w:rsidR="002D6274" w:rsidRPr="00883450" w:rsidRDefault="002D627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359F5" w:rsidRPr="007359F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359F5" w:rsidRPr="007359F5">
      <w:rPr>
        <w:rFonts w:ascii="Palatino Linotype" w:hAnsi="Palatino Linotype"/>
        <w:noProof/>
        <w:sz w:val="22"/>
        <w:szCs w:val="22"/>
        <w:lang w:val="es-ES"/>
      </w:rPr>
      <w:t>35</w:t>
    </w:r>
    <w:r w:rsidRPr="00883450">
      <w:rPr>
        <w:rFonts w:ascii="Palatino Linotype" w:hAnsi="Palatino Linotype"/>
        <w:sz w:val="22"/>
        <w:szCs w:val="22"/>
      </w:rPr>
      <w:fldChar w:fldCharType="end"/>
    </w:r>
  </w:p>
  <w:p w14:paraId="5F5C4865" w14:textId="77777777" w:rsidR="002D6274" w:rsidRPr="00883450" w:rsidRDefault="002D627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8548C" w14:textId="77777777" w:rsidR="000A49AC" w:rsidRDefault="000A49AC" w:rsidP="00587366">
      <w:r>
        <w:separator/>
      </w:r>
    </w:p>
  </w:footnote>
  <w:footnote w:type="continuationSeparator" w:id="0">
    <w:p w14:paraId="42338E29" w14:textId="77777777" w:rsidR="000A49AC" w:rsidRDefault="000A49AC" w:rsidP="00587366">
      <w:r>
        <w:continuationSeparator/>
      </w:r>
    </w:p>
  </w:footnote>
  <w:footnote w:id="1">
    <w:p w14:paraId="1162B5F3" w14:textId="77777777" w:rsidR="00C96B61" w:rsidRDefault="00C96B61" w:rsidP="00C96B61">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2EAF60F" w14:textId="77777777" w:rsidR="00C96B61" w:rsidRDefault="00C96B61" w:rsidP="00C96B61">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5AEE5B90" w14:textId="77777777" w:rsidR="00C96B61" w:rsidRDefault="00C96B61" w:rsidP="00C96B61">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0FC4DA6A" w14:textId="77777777" w:rsidR="00C96B61" w:rsidRDefault="00C96B61" w:rsidP="00C96B61">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DFBE01D" w14:textId="77777777" w:rsidR="00C96B61" w:rsidRDefault="00C96B61" w:rsidP="00C96B61">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2D17694" w14:textId="77777777" w:rsidR="00C96B61" w:rsidRDefault="00C96B61" w:rsidP="00C96B61">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73E017E7" w14:textId="77777777" w:rsidR="00CD3EE4" w:rsidRDefault="00CD3EE4" w:rsidP="00CD3EE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5A50137F" w14:textId="77777777" w:rsidR="00CD3EE4" w:rsidRDefault="00CD3EE4" w:rsidP="00CD3EE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D08D9C2" w14:textId="77777777" w:rsidR="00CD3EE4" w:rsidRDefault="00CD3EE4" w:rsidP="00CD3EE4">
      <w:pPr>
        <w:pStyle w:val="Textonotapie"/>
        <w:jc w:val="both"/>
        <w:rPr>
          <w:rFonts w:ascii="Palatino Linotype" w:hAnsi="Palatino Linotype"/>
          <w:sz w:val="18"/>
        </w:rPr>
      </w:pPr>
      <w:r>
        <w:rPr>
          <w:rFonts w:ascii="Palatino Linotype" w:hAnsi="Palatino Linotype"/>
          <w:sz w:val="18"/>
        </w:rPr>
        <w:t xml:space="preserve"> (…)</w:t>
      </w:r>
    </w:p>
    <w:p w14:paraId="6796D385" w14:textId="77777777" w:rsidR="00CD3EE4" w:rsidRDefault="00CD3EE4" w:rsidP="00CD3EE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EE5A9E9" w:rsidR="002D6274" w:rsidRDefault="000A49AC" w:rsidP="001C6012">
    <w:pPr>
      <w:pStyle w:val="Encabezado"/>
      <w:tabs>
        <w:tab w:val="clear" w:pos="4252"/>
        <w:tab w:val="clear" w:pos="8504"/>
        <w:tab w:val="left" w:pos="8460"/>
      </w:tabs>
    </w:pPr>
    <w:r>
      <w:rPr>
        <w:rFonts w:ascii="Palatino Linotype" w:hAnsi="Palatino Linotype"/>
        <w:b/>
        <w:noProof/>
        <w:sz w:val="22"/>
        <w:szCs w:val="22"/>
        <w:lang w:val="es-MX" w:eastAsia="es-MX"/>
      </w:rPr>
      <w:pict w14:anchorId="6BB40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102pt;margin-top:-125.2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r w:rsidR="002D6274">
      <w:tab/>
    </w:r>
  </w:p>
  <w:p w14:paraId="64F5F23E" w14:textId="390690E5" w:rsidR="002D6274" w:rsidRDefault="002D6274">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D6274" w:rsidRPr="00674A46" w14:paraId="07F2896E" w14:textId="77777777" w:rsidTr="00F3586F">
      <w:trPr>
        <w:trHeight w:val="138"/>
      </w:trPr>
      <w:tc>
        <w:tcPr>
          <w:tcW w:w="3544" w:type="dxa"/>
          <w:vAlign w:val="center"/>
        </w:tcPr>
        <w:p w14:paraId="4A5B1974" w14:textId="3B2AB4E0" w:rsidR="002D6274" w:rsidRPr="00674A46" w:rsidRDefault="002D627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BBB5817" w:rsidR="002D6274" w:rsidRPr="0017265D" w:rsidRDefault="002D6274" w:rsidP="0078036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3368/INFOEM/IP/RR/2021</w:t>
          </w:r>
        </w:p>
      </w:tc>
    </w:tr>
    <w:tr w:rsidR="002D6274" w:rsidRPr="00674A46" w14:paraId="1B5D8690" w14:textId="77777777" w:rsidTr="00F3586F">
      <w:trPr>
        <w:trHeight w:val="233"/>
      </w:trPr>
      <w:tc>
        <w:tcPr>
          <w:tcW w:w="3544" w:type="dxa"/>
          <w:vAlign w:val="center"/>
        </w:tcPr>
        <w:p w14:paraId="3903F2C6" w14:textId="35D57A2C" w:rsidR="002D6274" w:rsidRPr="00674A46" w:rsidRDefault="002D627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61F33EC1" w:rsidR="002D6274" w:rsidRPr="00B75F20" w:rsidRDefault="002D6274" w:rsidP="00EC301D">
          <w:pPr>
            <w:pStyle w:val="Encabezado"/>
            <w:jc w:val="both"/>
            <w:rPr>
              <w:rFonts w:ascii="Palatino Linotype" w:hAnsi="Palatino Linotype"/>
              <w:b/>
              <w:sz w:val="22"/>
              <w:szCs w:val="22"/>
            </w:rPr>
          </w:pPr>
          <w:r>
            <w:rPr>
              <w:rFonts w:ascii="Palatino Linotype" w:hAnsi="Palatino Linotype"/>
              <w:b/>
              <w:sz w:val="22"/>
              <w:szCs w:val="22"/>
            </w:rPr>
            <w:t>Ayuntamiento de Chimalhuacán</w:t>
          </w:r>
        </w:p>
      </w:tc>
    </w:tr>
    <w:tr w:rsidR="002D6274" w:rsidRPr="00674A46" w14:paraId="095EB01B" w14:textId="77777777" w:rsidTr="00F3586F">
      <w:trPr>
        <w:trHeight w:val="321"/>
      </w:trPr>
      <w:tc>
        <w:tcPr>
          <w:tcW w:w="3544" w:type="dxa"/>
          <w:vAlign w:val="center"/>
        </w:tcPr>
        <w:p w14:paraId="6E000A51" w14:textId="25DCC1C7" w:rsidR="002D6274" w:rsidRPr="00674A46" w:rsidRDefault="002D627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74B60CB4" w:rsidR="002D6274" w:rsidRPr="00674A46" w:rsidRDefault="002D627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193F0C87" w:rsidR="002D6274" w:rsidRDefault="002D6274"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9098C6A" w:rsidR="002D6274" w:rsidRDefault="000A49AC" w:rsidP="00472C41">
    <w:pPr>
      <w:pStyle w:val="Encabezado"/>
      <w:tabs>
        <w:tab w:val="clear" w:pos="4252"/>
        <w:tab w:val="clear" w:pos="8504"/>
        <w:tab w:val="left" w:pos="3103"/>
      </w:tabs>
    </w:pPr>
    <w:r>
      <w:rPr>
        <w:rFonts w:ascii="Palatino Linotype" w:hAnsi="Palatino Linotype"/>
        <w:b/>
        <w:noProof/>
        <w:sz w:val="22"/>
        <w:szCs w:val="22"/>
        <w:lang w:val="es-MX" w:eastAsia="es-MX"/>
      </w:rPr>
      <w:pict w14:anchorId="0E5CA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93pt;margin-top:-131.2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2D6274">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D6274" w:rsidRPr="00674A46" w14:paraId="0A3256F2" w14:textId="77777777" w:rsidTr="00F3586F">
      <w:trPr>
        <w:trHeight w:val="138"/>
      </w:trPr>
      <w:tc>
        <w:tcPr>
          <w:tcW w:w="3261" w:type="dxa"/>
          <w:vAlign w:val="center"/>
        </w:tcPr>
        <w:p w14:paraId="3D80769D" w14:textId="316F11F8" w:rsidR="002D6274" w:rsidRPr="00674A46" w:rsidRDefault="002D627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C55A681" w:rsidR="002D6274" w:rsidRPr="00674A46" w:rsidRDefault="002D6274" w:rsidP="0078036C">
          <w:pPr>
            <w:pStyle w:val="Encabezado"/>
            <w:rPr>
              <w:rFonts w:ascii="Palatino Linotype" w:hAnsi="Palatino Linotype"/>
              <w:b/>
              <w:sz w:val="22"/>
              <w:szCs w:val="22"/>
            </w:rPr>
          </w:pPr>
          <w:r>
            <w:rPr>
              <w:rFonts w:ascii="Palatino Linotype" w:hAnsi="Palatino Linotype" w:cs="Arial"/>
              <w:b/>
              <w:bCs/>
              <w:sz w:val="22"/>
              <w:szCs w:val="22"/>
              <w:lang w:eastAsia="es-MX"/>
            </w:rPr>
            <w:t>03368/INFOEM/IP/RR/2021</w:t>
          </w:r>
        </w:p>
      </w:tc>
    </w:tr>
    <w:tr w:rsidR="002D6274" w:rsidRPr="00B75F20" w14:paraId="128C8B3C" w14:textId="77777777" w:rsidTr="00F3586F">
      <w:trPr>
        <w:trHeight w:val="233"/>
      </w:trPr>
      <w:tc>
        <w:tcPr>
          <w:tcW w:w="3261" w:type="dxa"/>
          <w:vAlign w:val="center"/>
        </w:tcPr>
        <w:p w14:paraId="483E3371" w14:textId="66B1BC74" w:rsidR="002D6274" w:rsidRPr="00674A46" w:rsidRDefault="002D627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DCB30CB" w:rsidR="002D6274" w:rsidRPr="00B75F20" w:rsidRDefault="007359F5" w:rsidP="00F0190C">
          <w:pPr>
            <w:pStyle w:val="Encabezado"/>
            <w:ind w:right="234"/>
            <w:rPr>
              <w:rFonts w:ascii="Palatino Linotype" w:hAnsi="Palatino Linotype"/>
              <w:b/>
              <w:sz w:val="22"/>
              <w:szCs w:val="22"/>
            </w:rPr>
          </w:pPr>
          <w:r>
            <w:rPr>
              <w:rFonts w:ascii="Palatino Linotype" w:hAnsi="Palatino Linotype"/>
              <w:b/>
              <w:sz w:val="22"/>
              <w:szCs w:val="22"/>
            </w:rPr>
            <w:t>xxxxxxxx xxx xxxxxxxxx</w:t>
          </w:r>
        </w:p>
      </w:tc>
    </w:tr>
    <w:tr w:rsidR="002D6274" w:rsidRPr="00674A46" w14:paraId="41BE0704" w14:textId="77777777" w:rsidTr="00F3586F">
      <w:trPr>
        <w:trHeight w:val="321"/>
      </w:trPr>
      <w:tc>
        <w:tcPr>
          <w:tcW w:w="3261" w:type="dxa"/>
          <w:vAlign w:val="center"/>
        </w:tcPr>
        <w:p w14:paraId="34C64148" w14:textId="10C6C8A9" w:rsidR="002D6274" w:rsidRPr="00674A46" w:rsidRDefault="002D627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7D67156" w:rsidR="002D6274" w:rsidRPr="00674A46" w:rsidRDefault="002D6274" w:rsidP="00EF5F63">
          <w:pPr>
            <w:pStyle w:val="Encabezado"/>
            <w:jc w:val="both"/>
            <w:rPr>
              <w:rFonts w:ascii="Palatino Linotype" w:hAnsi="Palatino Linotype"/>
              <w:b/>
              <w:sz w:val="22"/>
              <w:szCs w:val="22"/>
            </w:rPr>
          </w:pPr>
          <w:r>
            <w:rPr>
              <w:rFonts w:ascii="Palatino Linotype" w:hAnsi="Palatino Linotype"/>
              <w:b/>
              <w:bCs/>
              <w:color w:val="000000"/>
              <w:sz w:val="22"/>
              <w:szCs w:val="22"/>
            </w:rPr>
            <w:t>Ayuntamiento de Chimalhuacán</w:t>
          </w:r>
        </w:p>
      </w:tc>
    </w:tr>
    <w:tr w:rsidR="002D6274" w:rsidRPr="00674A46" w14:paraId="0C8B6193" w14:textId="77777777" w:rsidTr="00F3586F">
      <w:trPr>
        <w:trHeight w:val="321"/>
      </w:trPr>
      <w:tc>
        <w:tcPr>
          <w:tcW w:w="3261" w:type="dxa"/>
          <w:vAlign w:val="center"/>
        </w:tcPr>
        <w:p w14:paraId="321FFAFF" w14:textId="40E5A678" w:rsidR="002D6274" w:rsidRPr="00674A46" w:rsidRDefault="002D627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3C6256B3" w:rsidR="002D6274" w:rsidRPr="00674A46" w:rsidRDefault="002D627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2D6274" w:rsidRDefault="002D627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8237AB"/>
    <w:multiLevelType w:val="hybridMultilevel"/>
    <w:tmpl w:val="DBA61A58"/>
    <w:lvl w:ilvl="0" w:tplc="323C96F6">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4A4CDC"/>
    <w:multiLevelType w:val="hybridMultilevel"/>
    <w:tmpl w:val="D05A87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FA27BA9"/>
    <w:multiLevelType w:val="hybridMultilevel"/>
    <w:tmpl w:val="D214BFB4"/>
    <w:lvl w:ilvl="0" w:tplc="C310CD1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316868"/>
    <w:multiLevelType w:val="hybridMultilevel"/>
    <w:tmpl w:val="4D426D56"/>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934E26"/>
    <w:multiLevelType w:val="hybridMultilevel"/>
    <w:tmpl w:val="A2646F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DF83245"/>
    <w:multiLevelType w:val="hybridMultilevel"/>
    <w:tmpl w:val="C70C9350"/>
    <w:lvl w:ilvl="0" w:tplc="E59644B6">
      <w:start w:val="1"/>
      <w:numFmt w:val="upperRoman"/>
      <w:lvlText w:val="%1."/>
      <w:lvlJc w:val="left"/>
      <w:pPr>
        <w:ind w:left="1080" w:hanging="720"/>
      </w:pPr>
      <w:rPr>
        <w:rFonts w:hint="default"/>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F818A4"/>
    <w:multiLevelType w:val="hybridMultilevel"/>
    <w:tmpl w:val="13DAFC68"/>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C636CAF"/>
    <w:multiLevelType w:val="hybridMultilevel"/>
    <w:tmpl w:val="CEB0F65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121AEA"/>
    <w:multiLevelType w:val="hybridMultilevel"/>
    <w:tmpl w:val="440A9ADC"/>
    <w:lvl w:ilvl="0" w:tplc="E17E3D68">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51FF5C0E"/>
    <w:multiLevelType w:val="hybridMultilevel"/>
    <w:tmpl w:val="C012F2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4D35FE7"/>
    <w:multiLevelType w:val="hybridMultilevel"/>
    <w:tmpl w:val="895AE1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F22E50"/>
    <w:multiLevelType w:val="hybridMultilevel"/>
    <w:tmpl w:val="C8981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99340E"/>
    <w:multiLevelType w:val="hybridMultilevel"/>
    <w:tmpl w:val="C2A82606"/>
    <w:lvl w:ilvl="0" w:tplc="8F0C43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C883903"/>
    <w:multiLevelType w:val="hybridMultilevel"/>
    <w:tmpl w:val="D820E872"/>
    <w:lvl w:ilvl="0" w:tplc="589CF398">
      <w:start w:val="1"/>
      <w:numFmt w:val="lowerLetter"/>
      <w:lvlText w:val="%1)"/>
      <w:lvlJc w:val="left"/>
      <w:pPr>
        <w:ind w:left="360" w:hanging="360"/>
      </w:pPr>
      <w:rPr>
        <w:rFonts w:ascii="Palatino Linotype" w:hAnsi="Palatino Linotyp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1"/>
  </w:num>
  <w:num w:numId="2">
    <w:abstractNumId w:val="13"/>
  </w:num>
  <w:num w:numId="3">
    <w:abstractNumId w:val="22"/>
  </w:num>
  <w:num w:numId="4">
    <w:abstractNumId w:val="2"/>
  </w:num>
  <w:num w:numId="5">
    <w:abstractNumId w:val="10"/>
  </w:num>
  <w:num w:numId="6">
    <w:abstractNumId w:val="9"/>
  </w:num>
  <w:num w:numId="7">
    <w:abstractNumId w:val="5"/>
  </w:num>
  <w:num w:numId="8">
    <w:abstractNumId w:val="21"/>
  </w:num>
  <w:num w:numId="9">
    <w:abstractNumId w:val="8"/>
  </w:num>
  <w:num w:numId="10">
    <w:abstractNumId w:val="26"/>
  </w:num>
  <w:num w:numId="11">
    <w:abstractNumId w:val="19"/>
  </w:num>
  <w:num w:numId="12">
    <w:abstractNumId w:val="16"/>
  </w:num>
  <w:num w:numId="13">
    <w:abstractNumId w:val="0"/>
  </w:num>
  <w:num w:numId="14">
    <w:abstractNumId w:val="7"/>
  </w:num>
  <w:num w:numId="15">
    <w:abstractNumId w:val="25"/>
  </w:num>
  <w:num w:numId="16">
    <w:abstractNumId w:val="20"/>
  </w:num>
  <w:num w:numId="17">
    <w:abstractNumId w:val="23"/>
  </w:num>
  <w:num w:numId="18">
    <w:abstractNumId w:val="24"/>
  </w:num>
  <w:num w:numId="19">
    <w:abstractNumId w:val="15"/>
  </w:num>
  <w:num w:numId="20">
    <w:abstractNumId w:val="6"/>
  </w:num>
  <w:num w:numId="21">
    <w:abstractNumId w:val="1"/>
  </w:num>
  <w:num w:numId="22">
    <w:abstractNumId w:val="17"/>
  </w:num>
  <w:num w:numId="23">
    <w:abstractNumId w:val="4"/>
  </w:num>
  <w:num w:numId="24">
    <w:abstractNumId w:val="3"/>
  </w:num>
  <w:num w:numId="25">
    <w:abstractNumId w:val="12"/>
  </w:num>
  <w:num w:numId="26">
    <w:abstractNumId w:val="18"/>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2DB7"/>
    <w:rsid w:val="0000310F"/>
    <w:rsid w:val="000035F6"/>
    <w:rsid w:val="000036B1"/>
    <w:rsid w:val="00003A05"/>
    <w:rsid w:val="0000407F"/>
    <w:rsid w:val="000058E3"/>
    <w:rsid w:val="00007E8A"/>
    <w:rsid w:val="0001106B"/>
    <w:rsid w:val="00011199"/>
    <w:rsid w:val="000120C5"/>
    <w:rsid w:val="00012472"/>
    <w:rsid w:val="00012E4F"/>
    <w:rsid w:val="0001398B"/>
    <w:rsid w:val="00014DC9"/>
    <w:rsid w:val="00015E30"/>
    <w:rsid w:val="000168FD"/>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258E"/>
    <w:rsid w:val="0003320B"/>
    <w:rsid w:val="00033D51"/>
    <w:rsid w:val="00036EAF"/>
    <w:rsid w:val="00037EF1"/>
    <w:rsid w:val="0004072A"/>
    <w:rsid w:val="0004109C"/>
    <w:rsid w:val="0004144F"/>
    <w:rsid w:val="00041672"/>
    <w:rsid w:val="0004193F"/>
    <w:rsid w:val="00042362"/>
    <w:rsid w:val="00042380"/>
    <w:rsid w:val="000439C9"/>
    <w:rsid w:val="000444FF"/>
    <w:rsid w:val="000452B4"/>
    <w:rsid w:val="0004686A"/>
    <w:rsid w:val="000468E2"/>
    <w:rsid w:val="00050466"/>
    <w:rsid w:val="00051340"/>
    <w:rsid w:val="00051DBD"/>
    <w:rsid w:val="0005237C"/>
    <w:rsid w:val="000529A7"/>
    <w:rsid w:val="00052A3C"/>
    <w:rsid w:val="00053402"/>
    <w:rsid w:val="00053ABC"/>
    <w:rsid w:val="00054A03"/>
    <w:rsid w:val="00056A79"/>
    <w:rsid w:val="00060B80"/>
    <w:rsid w:val="00061344"/>
    <w:rsid w:val="00061CE1"/>
    <w:rsid w:val="00061DC4"/>
    <w:rsid w:val="00061FA9"/>
    <w:rsid w:val="0006262D"/>
    <w:rsid w:val="00062648"/>
    <w:rsid w:val="000631D9"/>
    <w:rsid w:val="00063E5B"/>
    <w:rsid w:val="0006407E"/>
    <w:rsid w:val="00064A37"/>
    <w:rsid w:val="00064B95"/>
    <w:rsid w:val="00070338"/>
    <w:rsid w:val="00070D13"/>
    <w:rsid w:val="0007192E"/>
    <w:rsid w:val="00072930"/>
    <w:rsid w:val="000730E1"/>
    <w:rsid w:val="00073684"/>
    <w:rsid w:val="00075BD2"/>
    <w:rsid w:val="000763CC"/>
    <w:rsid w:val="0007671D"/>
    <w:rsid w:val="00076857"/>
    <w:rsid w:val="00076C74"/>
    <w:rsid w:val="00077ED6"/>
    <w:rsid w:val="000800AC"/>
    <w:rsid w:val="000804E7"/>
    <w:rsid w:val="00080946"/>
    <w:rsid w:val="000821C4"/>
    <w:rsid w:val="0008230A"/>
    <w:rsid w:val="00082D11"/>
    <w:rsid w:val="000835E3"/>
    <w:rsid w:val="000849F1"/>
    <w:rsid w:val="0008542A"/>
    <w:rsid w:val="000869A5"/>
    <w:rsid w:val="00086D80"/>
    <w:rsid w:val="00090D6F"/>
    <w:rsid w:val="00091508"/>
    <w:rsid w:val="00091FC4"/>
    <w:rsid w:val="00093CF9"/>
    <w:rsid w:val="00094331"/>
    <w:rsid w:val="000944D8"/>
    <w:rsid w:val="00094F93"/>
    <w:rsid w:val="000955D2"/>
    <w:rsid w:val="00095F43"/>
    <w:rsid w:val="000961C1"/>
    <w:rsid w:val="000967AE"/>
    <w:rsid w:val="000A24C0"/>
    <w:rsid w:val="000A2A67"/>
    <w:rsid w:val="000A3F90"/>
    <w:rsid w:val="000A49AC"/>
    <w:rsid w:val="000A4E44"/>
    <w:rsid w:val="000A58CC"/>
    <w:rsid w:val="000A636D"/>
    <w:rsid w:val="000A6990"/>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C8F"/>
    <w:rsid w:val="000D009C"/>
    <w:rsid w:val="000D0855"/>
    <w:rsid w:val="000D1B4C"/>
    <w:rsid w:val="000D1E0F"/>
    <w:rsid w:val="000D3275"/>
    <w:rsid w:val="000D327C"/>
    <w:rsid w:val="000D3EB9"/>
    <w:rsid w:val="000D5445"/>
    <w:rsid w:val="000D5A1D"/>
    <w:rsid w:val="000D6FFC"/>
    <w:rsid w:val="000D7369"/>
    <w:rsid w:val="000D7BDE"/>
    <w:rsid w:val="000E07DC"/>
    <w:rsid w:val="000E0B86"/>
    <w:rsid w:val="000E0BFA"/>
    <w:rsid w:val="000E11C3"/>
    <w:rsid w:val="000E1283"/>
    <w:rsid w:val="000E24F6"/>
    <w:rsid w:val="000E2665"/>
    <w:rsid w:val="000E2E43"/>
    <w:rsid w:val="000E4495"/>
    <w:rsid w:val="000E54C3"/>
    <w:rsid w:val="000E6436"/>
    <w:rsid w:val="000E64FE"/>
    <w:rsid w:val="000E773F"/>
    <w:rsid w:val="000E77B8"/>
    <w:rsid w:val="000F063C"/>
    <w:rsid w:val="000F14F0"/>
    <w:rsid w:val="000F2EDD"/>
    <w:rsid w:val="000F34CB"/>
    <w:rsid w:val="000F34DE"/>
    <w:rsid w:val="000F3501"/>
    <w:rsid w:val="000F37A8"/>
    <w:rsid w:val="000F3CB2"/>
    <w:rsid w:val="000F4CBF"/>
    <w:rsid w:val="000F5D21"/>
    <w:rsid w:val="000F6D7E"/>
    <w:rsid w:val="00100187"/>
    <w:rsid w:val="00100DDD"/>
    <w:rsid w:val="0010268C"/>
    <w:rsid w:val="001027A1"/>
    <w:rsid w:val="00102D65"/>
    <w:rsid w:val="00103888"/>
    <w:rsid w:val="00103D24"/>
    <w:rsid w:val="001069CE"/>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0F93"/>
    <w:rsid w:val="00121571"/>
    <w:rsid w:val="00121D9D"/>
    <w:rsid w:val="00124E57"/>
    <w:rsid w:val="001250B4"/>
    <w:rsid w:val="001253D1"/>
    <w:rsid w:val="00125CDA"/>
    <w:rsid w:val="00127999"/>
    <w:rsid w:val="001318D2"/>
    <w:rsid w:val="00132593"/>
    <w:rsid w:val="00132C06"/>
    <w:rsid w:val="001339E6"/>
    <w:rsid w:val="00133B79"/>
    <w:rsid w:val="00133CE5"/>
    <w:rsid w:val="00133FAA"/>
    <w:rsid w:val="001352E5"/>
    <w:rsid w:val="0013673A"/>
    <w:rsid w:val="00137045"/>
    <w:rsid w:val="00140D44"/>
    <w:rsid w:val="00143401"/>
    <w:rsid w:val="001436BB"/>
    <w:rsid w:val="0014400B"/>
    <w:rsid w:val="0014481A"/>
    <w:rsid w:val="001459C8"/>
    <w:rsid w:val="001462DE"/>
    <w:rsid w:val="00146629"/>
    <w:rsid w:val="001467B7"/>
    <w:rsid w:val="00147864"/>
    <w:rsid w:val="0015222B"/>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352"/>
    <w:rsid w:val="0016349A"/>
    <w:rsid w:val="00163780"/>
    <w:rsid w:val="00163B1F"/>
    <w:rsid w:val="00163C1D"/>
    <w:rsid w:val="00163E3D"/>
    <w:rsid w:val="001648EE"/>
    <w:rsid w:val="00164B65"/>
    <w:rsid w:val="001660BC"/>
    <w:rsid w:val="00166794"/>
    <w:rsid w:val="00166F03"/>
    <w:rsid w:val="00170D28"/>
    <w:rsid w:val="001714D9"/>
    <w:rsid w:val="00171D55"/>
    <w:rsid w:val="0017265D"/>
    <w:rsid w:val="00173DDB"/>
    <w:rsid w:val="00174509"/>
    <w:rsid w:val="00175B25"/>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6E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A57"/>
    <w:rsid w:val="001B0ACE"/>
    <w:rsid w:val="001B1FC1"/>
    <w:rsid w:val="001B2129"/>
    <w:rsid w:val="001B2304"/>
    <w:rsid w:val="001B3624"/>
    <w:rsid w:val="001B3659"/>
    <w:rsid w:val="001B3DDA"/>
    <w:rsid w:val="001B40F3"/>
    <w:rsid w:val="001B53A0"/>
    <w:rsid w:val="001B5F70"/>
    <w:rsid w:val="001B6845"/>
    <w:rsid w:val="001B751A"/>
    <w:rsid w:val="001C0940"/>
    <w:rsid w:val="001C0AED"/>
    <w:rsid w:val="001C13B1"/>
    <w:rsid w:val="001C1C2A"/>
    <w:rsid w:val="001C1CDE"/>
    <w:rsid w:val="001C2713"/>
    <w:rsid w:val="001C2EF3"/>
    <w:rsid w:val="001C34D6"/>
    <w:rsid w:val="001C3898"/>
    <w:rsid w:val="001C3DB4"/>
    <w:rsid w:val="001C3FEE"/>
    <w:rsid w:val="001C4179"/>
    <w:rsid w:val="001C51D3"/>
    <w:rsid w:val="001C54A9"/>
    <w:rsid w:val="001C5A8B"/>
    <w:rsid w:val="001C6012"/>
    <w:rsid w:val="001C66F7"/>
    <w:rsid w:val="001C67B0"/>
    <w:rsid w:val="001C79FA"/>
    <w:rsid w:val="001D07C9"/>
    <w:rsid w:val="001D1A8B"/>
    <w:rsid w:val="001D234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0DB"/>
    <w:rsid w:val="001F653D"/>
    <w:rsid w:val="001F783F"/>
    <w:rsid w:val="001F7DE2"/>
    <w:rsid w:val="0020074D"/>
    <w:rsid w:val="00202144"/>
    <w:rsid w:val="002021CB"/>
    <w:rsid w:val="002031F3"/>
    <w:rsid w:val="002035BF"/>
    <w:rsid w:val="00203A16"/>
    <w:rsid w:val="00203F45"/>
    <w:rsid w:val="00205055"/>
    <w:rsid w:val="00205B22"/>
    <w:rsid w:val="00205D9B"/>
    <w:rsid w:val="00206041"/>
    <w:rsid w:val="00207415"/>
    <w:rsid w:val="0021001E"/>
    <w:rsid w:val="00210939"/>
    <w:rsid w:val="002111FF"/>
    <w:rsid w:val="00211229"/>
    <w:rsid w:val="00212C9C"/>
    <w:rsid w:val="00212E8F"/>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1"/>
    <w:rsid w:val="002305CF"/>
    <w:rsid w:val="00232469"/>
    <w:rsid w:val="002340A3"/>
    <w:rsid w:val="002345FF"/>
    <w:rsid w:val="00234A2F"/>
    <w:rsid w:val="002350A0"/>
    <w:rsid w:val="00235BAA"/>
    <w:rsid w:val="00235D54"/>
    <w:rsid w:val="00237611"/>
    <w:rsid w:val="00237777"/>
    <w:rsid w:val="0024022A"/>
    <w:rsid w:val="00240579"/>
    <w:rsid w:val="00241FD2"/>
    <w:rsid w:val="00241FD7"/>
    <w:rsid w:val="00244476"/>
    <w:rsid w:val="00244D17"/>
    <w:rsid w:val="00244D8F"/>
    <w:rsid w:val="00244DAA"/>
    <w:rsid w:val="00246BC2"/>
    <w:rsid w:val="002474CE"/>
    <w:rsid w:val="00252A20"/>
    <w:rsid w:val="00252B41"/>
    <w:rsid w:val="002535F7"/>
    <w:rsid w:val="00254B01"/>
    <w:rsid w:val="0025524F"/>
    <w:rsid w:val="002573B9"/>
    <w:rsid w:val="0025763A"/>
    <w:rsid w:val="00257A6E"/>
    <w:rsid w:val="00257D56"/>
    <w:rsid w:val="0026064B"/>
    <w:rsid w:val="00260790"/>
    <w:rsid w:val="00260794"/>
    <w:rsid w:val="00260C1D"/>
    <w:rsid w:val="00261001"/>
    <w:rsid w:val="002619E3"/>
    <w:rsid w:val="00261D84"/>
    <w:rsid w:val="0026380B"/>
    <w:rsid w:val="0026439C"/>
    <w:rsid w:val="00264D02"/>
    <w:rsid w:val="0026500D"/>
    <w:rsid w:val="002656B1"/>
    <w:rsid w:val="00265CD7"/>
    <w:rsid w:val="00266424"/>
    <w:rsid w:val="002665BD"/>
    <w:rsid w:val="00266C52"/>
    <w:rsid w:val="002675FE"/>
    <w:rsid w:val="00267CA8"/>
    <w:rsid w:val="00271B06"/>
    <w:rsid w:val="00272858"/>
    <w:rsid w:val="00272CE0"/>
    <w:rsid w:val="00273013"/>
    <w:rsid w:val="00273C37"/>
    <w:rsid w:val="0027430D"/>
    <w:rsid w:val="00274F7F"/>
    <w:rsid w:val="0027557F"/>
    <w:rsid w:val="00275F61"/>
    <w:rsid w:val="002760D8"/>
    <w:rsid w:val="00277125"/>
    <w:rsid w:val="00277A35"/>
    <w:rsid w:val="00280994"/>
    <w:rsid w:val="002818C6"/>
    <w:rsid w:val="00281E82"/>
    <w:rsid w:val="002820D5"/>
    <w:rsid w:val="00282686"/>
    <w:rsid w:val="00283628"/>
    <w:rsid w:val="00284959"/>
    <w:rsid w:val="00285187"/>
    <w:rsid w:val="00286E44"/>
    <w:rsid w:val="002871EB"/>
    <w:rsid w:val="002879B1"/>
    <w:rsid w:val="00290622"/>
    <w:rsid w:val="00293AAD"/>
    <w:rsid w:val="002951D4"/>
    <w:rsid w:val="002953A9"/>
    <w:rsid w:val="002A07F4"/>
    <w:rsid w:val="002A0FED"/>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0DA1"/>
    <w:rsid w:val="002C2D44"/>
    <w:rsid w:val="002C2FE5"/>
    <w:rsid w:val="002C3A0E"/>
    <w:rsid w:val="002C3B2D"/>
    <w:rsid w:val="002C3DC8"/>
    <w:rsid w:val="002C4715"/>
    <w:rsid w:val="002C4780"/>
    <w:rsid w:val="002C47ED"/>
    <w:rsid w:val="002C481B"/>
    <w:rsid w:val="002C484A"/>
    <w:rsid w:val="002C533E"/>
    <w:rsid w:val="002C570D"/>
    <w:rsid w:val="002C5B8F"/>
    <w:rsid w:val="002C61FB"/>
    <w:rsid w:val="002C6DB3"/>
    <w:rsid w:val="002C6FA8"/>
    <w:rsid w:val="002D03F6"/>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274"/>
    <w:rsid w:val="002D6EF8"/>
    <w:rsid w:val="002D79F9"/>
    <w:rsid w:val="002E14C4"/>
    <w:rsid w:val="002E15EF"/>
    <w:rsid w:val="002E1FA2"/>
    <w:rsid w:val="002E2C1C"/>
    <w:rsid w:val="002E2E05"/>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247"/>
    <w:rsid w:val="002F364F"/>
    <w:rsid w:val="002F3672"/>
    <w:rsid w:val="002F72FA"/>
    <w:rsid w:val="003007E0"/>
    <w:rsid w:val="00301298"/>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B50"/>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37C0B"/>
    <w:rsid w:val="003407D0"/>
    <w:rsid w:val="003407EF"/>
    <w:rsid w:val="0034378F"/>
    <w:rsid w:val="00343BE0"/>
    <w:rsid w:val="003456B8"/>
    <w:rsid w:val="00345B79"/>
    <w:rsid w:val="00345D0F"/>
    <w:rsid w:val="00346885"/>
    <w:rsid w:val="00346DF7"/>
    <w:rsid w:val="003472B3"/>
    <w:rsid w:val="0034786E"/>
    <w:rsid w:val="003509D4"/>
    <w:rsid w:val="00350A12"/>
    <w:rsid w:val="00351009"/>
    <w:rsid w:val="0035104F"/>
    <w:rsid w:val="00354243"/>
    <w:rsid w:val="00355469"/>
    <w:rsid w:val="00355AEE"/>
    <w:rsid w:val="00355D3B"/>
    <w:rsid w:val="00356D43"/>
    <w:rsid w:val="0035765F"/>
    <w:rsid w:val="0036073F"/>
    <w:rsid w:val="003607B9"/>
    <w:rsid w:val="003629EE"/>
    <w:rsid w:val="003641F0"/>
    <w:rsid w:val="003643B3"/>
    <w:rsid w:val="003645A7"/>
    <w:rsid w:val="003646AC"/>
    <w:rsid w:val="00364ECD"/>
    <w:rsid w:val="0036536C"/>
    <w:rsid w:val="003656E5"/>
    <w:rsid w:val="00365AD3"/>
    <w:rsid w:val="003672CE"/>
    <w:rsid w:val="003675DE"/>
    <w:rsid w:val="00370BB1"/>
    <w:rsid w:val="003720AB"/>
    <w:rsid w:val="003721B2"/>
    <w:rsid w:val="00372328"/>
    <w:rsid w:val="0037428A"/>
    <w:rsid w:val="00374A4E"/>
    <w:rsid w:val="00374BE8"/>
    <w:rsid w:val="003762FD"/>
    <w:rsid w:val="00376E59"/>
    <w:rsid w:val="00377CC8"/>
    <w:rsid w:val="0038145C"/>
    <w:rsid w:val="0038160C"/>
    <w:rsid w:val="00381F74"/>
    <w:rsid w:val="00382A03"/>
    <w:rsid w:val="003835D4"/>
    <w:rsid w:val="00383AC7"/>
    <w:rsid w:val="00383B41"/>
    <w:rsid w:val="00383E66"/>
    <w:rsid w:val="00383F27"/>
    <w:rsid w:val="00384D8B"/>
    <w:rsid w:val="0038513E"/>
    <w:rsid w:val="00386D7E"/>
    <w:rsid w:val="003876F1"/>
    <w:rsid w:val="00387DC9"/>
    <w:rsid w:val="003905BB"/>
    <w:rsid w:val="00390698"/>
    <w:rsid w:val="00391233"/>
    <w:rsid w:val="0039193E"/>
    <w:rsid w:val="00391ADA"/>
    <w:rsid w:val="00391F80"/>
    <w:rsid w:val="003924AB"/>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4DE"/>
    <w:rsid w:val="003C5EFD"/>
    <w:rsid w:val="003C69D6"/>
    <w:rsid w:val="003C7282"/>
    <w:rsid w:val="003C788C"/>
    <w:rsid w:val="003D00D5"/>
    <w:rsid w:val="003D0758"/>
    <w:rsid w:val="003D1360"/>
    <w:rsid w:val="003D181D"/>
    <w:rsid w:val="003D20C4"/>
    <w:rsid w:val="003D3475"/>
    <w:rsid w:val="003D3C1A"/>
    <w:rsid w:val="003D415B"/>
    <w:rsid w:val="003D4188"/>
    <w:rsid w:val="003D46D0"/>
    <w:rsid w:val="003D55AE"/>
    <w:rsid w:val="003D577C"/>
    <w:rsid w:val="003E00D1"/>
    <w:rsid w:val="003E05AF"/>
    <w:rsid w:val="003E0795"/>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3CE6"/>
    <w:rsid w:val="003F5802"/>
    <w:rsid w:val="003F607C"/>
    <w:rsid w:val="003F6F51"/>
    <w:rsid w:val="003F70CA"/>
    <w:rsid w:val="00400983"/>
    <w:rsid w:val="0040137F"/>
    <w:rsid w:val="00401F8B"/>
    <w:rsid w:val="00402179"/>
    <w:rsid w:val="0040278D"/>
    <w:rsid w:val="0040401D"/>
    <w:rsid w:val="00406134"/>
    <w:rsid w:val="004064CA"/>
    <w:rsid w:val="00406EED"/>
    <w:rsid w:val="00407166"/>
    <w:rsid w:val="00410BC1"/>
    <w:rsid w:val="00412E24"/>
    <w:rsid w:val="00413903"/>
    <w:rsid w:val="00413B40"/>
    <w:rsid w:val="00413DAD"/>
    <w:rsid w:val="00414836"/>
    <w:rsid w:val="00415050"/>
    <w:rsid w:val="004158FF"/>
    <w:rsid w:val="00415C57"/>
    <w:rsid w:val="00416727"/>
    <w:rsid w:val="0042068A"/>
    <w:rsid w:val="00420907"/>
    <w:rsid w:val="00420AE3"/>
    <w:rsid w:val="00422DE8"/>
    <w:rsid w:val="0042437A"/>
    <w:rsid w:val="00424AA3"/>
    <w:rsid w:val="00424E72"/>
    <w:rsid w:val="0042558A"/>
    <w:rsid w:val="00426847"/>
    <w:rsid w:val="00426D7C"/>
    <w:rsid w:val="00427D4D"/>
    <w:rsid w:val="004300ED"/>
    <w:rsid w:val="004305C0"/>
    <w:rsid w:val="00430871"/>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19AE"/>
    <w:rsid w:val="0046231E"/>
    <w:rsid w:val="0046283C"/>
    <w:rsid w:val="004635E2"/>
    <w:rsid w:val="00464688"/>
    <w:rsid w:val="00464CB6"/>
    <w:rsid w:val="00465200"/>
    <w:rsid w:val="0046566E"/>
    <w:rsid w:val="00465875"/>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BF"/>
    <w:rsid w:val="00481A7B"/>
    <w:rsid w:val="00483667"/>
    <w:rsid w:val="0048386B"/>
    <w:rsid w:val="00483C14"/>
    <w:rsid w:val="004841FF"/>
    <w:rsid w:val="00484BCC"/>
    <w:rsid w:val="00485DB6"/>
    <w:rsid w:val="0048610C"/>
    <w:rsid w:val="0048658E"/>
    <w:rsid w:val="00491647"/>
    <w:rsid w:val="00491C96"/>
    <w:rsid w:val="00491E62"/>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1F"/>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68B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3EB0"/>
    <w:rsid w:val="004D4B81"/>
    <w:rsid w:val="004D52DD"/>
    <w:rsid w:val="004D54CE"/>
    <w:rsid w:val="004D657E"/>
    <w:rsid w:val="004D68F8"/>
    <w:rsid w:val="004D6D19"/>
    <w:rsid w:val="004E11D8"/>
    <w:rsid w:val="004E27E7"/>
    <w:rsid w:val="004E2B07"/>
    <w:rsid w:val="004E3C72"/>
    <w:rsid w:val="004E3E66"/>
    <w:rsid w:val="004E40E8"/>
    <w:rsid w:val="004E4879"/>
    <w:rsid w:val="004E4AB9"/>
    <w:rsid w:val="004E5988"/>
    <w:rsid w:val="004E65CD"/>
    <w:rsid w:val="004E6E3A"/>
    <w:rsid w:val="004E76D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5E44"/>
    <w:rsid w:val="00507C08"/>
    <w:rsid w:val="00507D18"/>
    <w:rsid w:val="0051016E"/>
    <w:rsid w:val="005105D4"/>
    <w:rsid w:val="00511612"/>
    <w:rsid w:val="00511A30"/>
    <w:rsid w:val="00512F22"/>
    <w:rsid w:val="0051305D"/>
    <w:rsid w:val="005131DD"/>
    <w:rsid w:val="00516603"/>
    <w:rsid w:val="005167B1"/>
    <w:rsid w:val="005167B6"/>
    <w:rsid w:val="0051771C"/>
    <w:rsid w:val="00517914"/>
    <w:rsid w:val="00517A46"/>
    <w:rsid w:val="00517D20"/>
    <w:rsid w:val="0052077C"/>
    <w:rsid w:val="00521053"/>
    <w:rsid w:val="005215EE"/>
    <w:rsid w:val="00521F15"/>
    <w:rsid w:val="005224BE"/>
    <w:rsid w:val="00522599"/>
    <w:rsid w:val="00522970"/>
    <w:rsid w:val="00522F5F"/>
    <w:rsid w:val="005248B4"/>
    <w:rsid w:val="005248B9"/>
    <w:rsid w:val="00524A63"/>
    <w:rsid w:val="005255D3"/>
    <w:rsid w:val="005257BD"/>
    <w:rsid w:val="00525C0E"/>
    <w:rsid w:val="00526015"/>
    <w:rsid w:val="005263A1"/>
    <w:rsid w:val="00526446"/>
    <w:rsid w:val="005266FF"/>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2C9D"/>
    <w:rsid w:val="005434E0"/>
    <w:rsid w:val="00543E24"/>
    <w:rsid w:val="00544AB9"/>
    <w:rsid w:val="00544D65"/>
    <w:rsid w:val="00544EC9"/>
    <w:rsid w:val="00546761"/>
    <w:rsid w:val="00546FBD"/>
    <w:rsid w:val="00547237"/>
    <w:rsid w:val="005504D3"/>
    <w:rsid w:val="00551A9B"/>
    <w:rsid w:val="005520BF"/>
    <w:rsid w:val="00552213"/>
    <w:rsid w:val="0055324E"/>
    <w:rsid w:val="005534B3"/>
    <w:rsid w:val="00553703"/>
    <w:rsid w:val="00553B9E"/>
    <w:rsid w:val="0055544F"/>
    <w:rsid w:val="00556B04"/>
    <w:rsid w:val="00557ECD"/>
    <w:rsid w:val="00560638"/>
    <w:rsid w:val="00561C03"/>
    <w:rsid w:val="005624C3"/>
    <w:rsid w:val="00562702"/>
    <w:rsid w:val="005628B8"/>
    <w:rsid w:val="00562B0A"/>
    <w:rsid w:val="00562CCE"/>
    <w:rsid w:val="0056323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25F"/>
    <w:rsid w:val="00583389"/>
    <w:rsid w:val="00583A76"/>
    <w:rsid w:val="00583CB6"/>
    <w:rsid w:val="005849B2"/>
    <w:rsid w:val="00585F00"/>
    <w:rsid w:val="00586083"/>
    <w:rsid w:val="00587366"/>
    <w:rsid w:val="0058757A"/>
    <w:rsid w:val="00590037"/>
    <w:rsid w:val="00590465"/>
    <w:rsid w:val="005908F1"/>
    <w:rsid w:val="00591414"/>
    <w:rsid w:val="0059150E"/>
    <w:rsid w:val="00591CE9"/>
    <w:rsid w:val="00592B73"/>
    <w:rsid w:val="00593476"/>
    <w:rsid w:val="00593FED"/>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A7F94"/>
    <w:rsid w:val="005B169C"/>
    <w:rsid w:val="005B1B39"/>
    <w:rsid w:val="005B1FAC"/>
    <w:rsid w:val="005B22C8"/>
    <w:rsid w:val="005B2DD1"/>
    <w:rsid w:val="005B31C8"/>
    <w:rsid w:val="005B3A49"/>
    <w:rsid w:val="005B4816"/>
    <w:rsid w:val="005B5143"/>
    <w:rsid w:val="005B5C9F"/>
    <w:rsid w:val="005B6087"/>
    <w:rsid w:val="005B6802"/>
    <w:rsid w:val="005B6ADF"/>
    <w:rsid w:val="005B773D"/>
    <w:rsid w:val="005B7C5D"/>
    <w:rsid w:val="005B7FDB"/>
    <w:rsid w:val="005C0745"/>
    <w:rsid w:val="005C1A74"/>
    <w:rsid w:val="005C2E4E"/>
    <w:rsid w:val="005C3294"/>
    <w:rsid w:val="005C347F"/>
    <w:rsid w:val="005C42D3"/>
    <w:rsid w:val="005C5386"/>
    <w:rsid w:val="005C5787"/>
    <w:rsid w:val="005C5875"/>
    <w:rsid w:val="005C6F55"/>
    <w:rsid w:val="005C79D8"/>
    <w:rsid w:val="005D0D97"/>
    <w:rsid w:val="005D2074"/>
    <w:rsid w:val="005D2466"/>
    <w:rsid w:val="005D27DD"/>
    <w:rsid w:val="005D3493"/>
    <w:rsid w:val="005D3CE5"/>
    <w:rsid w:val="005D3DD3"/>
    <w:rsid w:val="005D3F92"/>
    <w:rsid w:val="005D3FD2"/>
    <w:rsid w:val="005D622E"/>
    <w:rsid w:val="005D6296"/>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690"/>
    <w:rsid w:val="005F487C"/>
    <w:rsid w:val="005F523C"/>
    <w:rsid w:val="005F53A4"/>
    <w:rsid w:val="005F5E1B"/>
    <w:rsid w:val="005F5FE1"/>
    <w:rsid w:val="005F62B2"/>
    <w:rsid w:val="005F6A93"/>
    <w:rsid w:val="005F715E"/>
    <w:rsid w:val="005F777C"/>
    <w:rsid w:val="0060042F"/>
    <w:rsid w:val="00600B4B"/>
    <w:rsid w:val="00600C5C"/>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3B1"/>
    <w:rsid w:val="00622B06"/>
    <w:rsid w:val="006237B4"/>
    <w:rsid w:val="006260B4"/>
    <w:rsid w:val="00626821"/>
    <w:rsid w:val="00627163"/>
    <w:rsid w:val="0062768A"/>
    <w:rsid w:val="00627EA9"/>
    <w:rsid w:val="006301EE"/>
    <w:rsid w:val="006324EF"/>
    <w:rsid w:val="0063265C"/>
    <w:rsid w:val="0063278F"/>
    <w:rsid w:val="006342D2"/>
    <w:rsid w:val="00634476"/>
    <w:rsid w:val="00634878"/>
    <w:rsid w:val="006349FE"/>
    <w:rsid w:val="00640A7F"/>
    <w:rsid w:val="00640DE4"/>
    <w:rsid w:val="00641315"/>
    <w:rsid w:val="006417BF"/>
    <w:rsid w:val="006434B9"/>
    <w:rsid w:val="0064393B"/>
    <w:rsid w:val="006439BA"/>
    <w:rsid w:val="00644375"/>
    <w:rsid w:val="00644A5C"/>
    <w:rsid w:val="00644EBA"/>
    <w:rsid w:val="00646378"/>
    <w:rsid w:val="00646A08"/>
    <w:rsid w:val="00646E19"/>
    <w:rsid w:val="00647413"/>
    <w:rsid w:val="00650392"/>
    <w:rsid w:val="006505AC"/>
    <w:rsid w:val="0065061D"/>
    <w:rsid w:val="00651230"/>
    <w:rsid w:val="0065200F"/>
    <w:rsid w:val="006521F7"/>
    <w:rsid w:val="00653E8D"/>
    <w:rsid w:val="0065715E"/>
    <w:rsid w:val="00657670"/>
    <w:rsid w:val="00657DBF"/>
    <w:rsid w:val="00657DE0"/>
    <w:rsid w:val="00657E92"/>
    <w:rsid w:val="006613EB"/>
    <w:rsid w:val="00661681"/>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CC4"/>
    <w:rsid w:val="00680F25"/>
    <w:rsid w:val="0068158A"/>
    <w:rsid w:val="00682E8C"/>
    <w:rsid w:val="006832CC"/>
    <w:rsid w:val="006842C2"/>
    <w:rsid w:val="006850B3"/>
    <w:rsid w:val="00685386"/>
    <w:rsid w:val="00685689"/>
    <w:rsid w:val="0068584B"/>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2F2B"/>
    <w:rsid w:val="006B336C"/>
    <w:rsid w:val="006B5FE4"/>
    <w:rsid w:val="006B7A58"/>
    <w:rsid w:val="006C0831"/>
    <w:rsid w:val="006C09E8"/>
    <w:rsid w:val="006C26B3"/>
    <w:rsid w:val="006C2E34"/>
    <w:rsid w:val="006C2FEE"/>
    <w:rsid w:val="006C4CF6"/>
    <w:rsid w:val="006C50C2"/>
    <w:rsid w:val="006C5484"/>
    <w:rsid w:val="006C563A"/>
    <w:rsid w:val="006C5842"/>
    <w:rsid w:val="006C58DF"/>
    <w:rsid w:val="006C5AE3"/>
    <w:rsid w:val="006C6E1A"/>
    <w:rsid w:val="006D27EF"/>
    <w:rsid w:val="006D4949"/>
    <w:rsid w:val="006D499E"/>
    <w:rsid w:val="006D518B"/>
    <w:rsid w:val="006D52D1"/>
    <w:rsid w:val="006E013D"/>
    <w:rsid w:val="006E1056"/>
    <w:rsid w:val="006E1475"/>
    <w:rsid w:val="006E3145"/>
    <w:rsid w:val="006E3985"/>
    <w:rsid w:val="006E3A2A"/>
    <w:rsid w:val="006E3C4C"/>
    <w:rsid w:val="006E4BD4"/>
    <w:rsid w:val="006E4E2A"/>
    <w:rsid w:val="006E5950"/>
    <w:rsid w:val="006E5F55"/>
    <w:rsid w:val="006E6B65"/>
    <w:rsid w:val="006E6C14"/>
    <w:rsid w:val="006E6EFC"/>
    <w:rsid w:val="006E7637"/>
    <w:rsid w:val="006E7CC5"/>
    <w:rsid w:val="006F1E31"/>
    <w:rsid w:val="006F21C6"/>
    <w:rsid w:val="006F2B0A"/>
    <w:rsid w:val="006F2C12"/>
    <w:rsid w:val="006F2F92"/>
    <w:rsid w:val="006F5D2B"/>
    <w:rsid w:val="006F6271"/>
    <w:rsid w:val="006F729B"/>
    <w:rsid w:val="006F7E87"/>
    <w:rsid w:val="007003BF"/>
    <w:rsid w:val="0070160E"/>
    <w:rsid w:val="00701E19"/>
    <w:rsid w:val="00702612"/>
    <w:rsid w:val="00702887"/>
    <w:rsid w:val="0070499C"/>
    <w:rsid w:val="007049C8"/>
    <w:rsid w:val="007050B1"/>
    <w:rsid w:val="00707096"/>
    <w:rsid w:val="007116E3"/>
    <w:rsid w:val="007136BC"/>
    <w:rsid w:val="00714576"/>
    <w:rsid w:val="00715A04"/>
    <w:rsid w:val="007162DA"/>
    <w:rsid w:val="00721335"/>
    <w:rsid w:val="00721924"/>
    <w:rsid w:val="00721F55"/>
    <w:rsid w:val="00721F66"/>
    <w:rsid w:val="007221AE"/>
    <w:rsid w:val="0072226B"/>
    <w:rsid w:val="0072287D"/>
    <w:rsid w:val="00722B93"/>
    <w:rsid w:val="007234C4"/>
    <w:rsid w:val="00725BBD"/>
    <w:rsid w:val="00725BF5"/>
    <w:rsid w:val="00731F1F"/>
    <w:rsid w:val="00732E2C"/>
    <w:rsid w:val="0073321B"/>
    <w:rsid w:val="007332BB"/>
    <w:rsid w:val="00734BB2"/>
    <w:rsid w:val="0073505D"/>
    <w:rsid w:val="007351D1"/>
    <w:rsid w:val="007359F5"/>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5B26"/>
    <w:rsid w:val="00755EC0"/>
    <w:rsid w:val="0075604A"/>
    <w:rsid w:val="0075650E"/>
    <w:rsid w:val="00756E0A"/>
    <w:rsid w:val="00756FD0"/>
    <w:rsid w:val="00757995"/>
    <w:rsid w:val="0076059E"/>
    <w:rsid w:val="007612B3"/>
    <w:rsid w:val="007615C6"/>
    <w:rsid w:val="007623A5"/>
    <w:rsid w:val="00763298"/>
    <w:rsid w:val="00763861"/>
    <w:rsid w:val="00764032"/>
    <w:rsid w:val="007644E6"/>
    <w:rsid w:val="007652EA"/>
    <w:rsid w:val="00765D96"/>
    <w:rsid w:val="0076630F"/>
    <w:rsid w:val="007665D7"/>
    <w:rsid w:val="007674F3"/>
    <w:rsid w:val="00767CD2"/>
    <w:rsid w:val="007707AC"/>
    <w:rsid w:val="00770859"/>
    <w:rsid w:val="00771EF5"/>
    <w:rsid w:val="007721A1"/>
    <w:rsid w:val="00773650"/>
    <w:rsid w:val="0077374A"/>
    <w:rsid w:val="0077381A"/>
    <w:rsid w:val="00773DEC"/>
    <w:rsid w:val="00773E56"/>
    <w:rsid w:val="007740B2"/>
    <w:rsid w:val="00774A5F"/>
    <w:rsid w:val="00774DFD"/>
    <w:rsid w:val="007753FA"/>
    <w:rsid w:val="0077544D"/>
    <w:rsid w:val="007757F4"/>
    <w:rsid w:val="007764C8"/>
    <w:rsid w:val="00777B16"/>
    <w:rsid w:val="0078036C"/>
    <w:rsid w:val="0078079A"/>
    <w:rsid w:val="00781D77"/>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C9"/>
    <w:rsid w:val="007B2B63"/>
    <w:rsid w:val="007B30F3"/>
    <w:rsid w:val="007B3843"/>
    <w:rsid w:val="007B3AF2"/>
    <w:rsid w:val="007B439C"/>
    <w:rsid w:val="007B60EE"/>
    <w:rsid w:val="007B694D"/>
    <w:rsid w:val="007B753F"/>
    <w:rsid w:val="007B7B80"/>
    <w:rsid w:val="007C0013"/>
    <w:rsid w:val="007C0CBC"/>
    <w:rsid w:val="007C255D"/>
    <w:rsid w:val="007C37D2"/>
    <w:rsid w:val="007C3985"/>
    <w:rsid w:val="007C6110"/>
    <w:rsid w:val="007D0032"/>
    <w:rsid w:val="007D0C01"/>
    <w:rsid w:val="007D1411"/>
    <w:rsid w:val="007D2361"/>
    <w:rsid w:val="007D3FBD"/>
    <w:rsid w:val="007D404F"/>
    <w:rsid w:val="007D49A0"/>
    <w:rsid w:val="007D5D70"/>
    <w:rsid w:val="007D6649"/>
    <w:rsid w:val="007D6D78"/>
    <w:rsid w:val="007D6FEB"/>
    <w:rsid w:val="007D79CF"/>
    <w:rsid w:val="007D7B38"/>
    <w:rsid w:val="007D7EF3"/>
    <w:rsid w:val="007E2035"/>
    <w:rsid w:val="007E3E87"/>
    <w:rsid w:val="007E3FBE"/>
    <w:rsid w:val="007E4E68"/>
    <w:rsid w:val="007E5125"/>
    <w:rsid w:val="007E545F"/>
    <w:rsid w:val="007E57A7"/>
    <w:rsid w:val="007E58AC"/>
    <w:rsid w:val="007E5C4C"/>
    <w:rsid w:val="007E5DB4"/>
    <w:rsid w:val="007E60B1"/>
    <w:rsid w:val="007E6ECC"/>
    <w:rsid w:val="007F008E"/>
    <w:rsid w:val="007F020D"/>
    <w:rsid w:val="007F0617"/>
    <w:rsid w:val="007F217B"/>
    <w:rsid w:val="007F2D71"/>
    <w:rsid w:val="007F3B4E"/>
    <w:rsid w:val="007F3CB7"/>
    <w:rsid w:val="007F4B0E"/>
    <w:rsid w:val="007F4C88"/>
    <w:rsid w:val="007F5C0C"/>
    <w:rsid w:val="007F729E"/>
    <w:rsid w:val="007F763A"/>
    <w:rsid w:val="007F7FB3"/>
    <w:rsid w:val="00800E69"/>
    <w:rsid w:val="00801861"/>
    <w:rsid w:val="00801DE2"/>
    <w:rsid w:val="00802152"/>
    <w:rsid w:val="00802B62"/>
    <w:rsid w:val="008039C2"/>
    <w:rsid w:val="00803E89"/>
    <w:rsid w:val="008046E4"/>
    <w:rsid w:val="00804D47"/>
    <w:rsid w:val="008055FF"/>
    <w:rsid w:val="008058EB"/>
    <w:rsid w:val="008059C9"/>
    <w:rsid w:val="00806D2D"/>
    <w:rsid w:val="00806E81"/>
    <w:rsid w:val="00810F94"/>
    <w:rsid w:val="00811876"/>
    <w:rsid w:val="0081249A"/>
    <w:rsid w:val="008124B7"/>
    <w:rsid w:val="00812794"/>
    <w:rsid w:val="00813690"/>
    <w:rsid w:val="0081626A"/>
    <w:rsid w:val="008164F7"/>
    <w:rsid w:val="008167F5"/>
    <w:rsid w:val="00816ACD"/>
    <w:rsid w:val="00817189"/>
    <w:rsid w:val="0081794B"/>
    <w:rsid w:val="00817D8E"/>
    <w:rsid w:val="00820023"/>
    <w:rsid w:val="008200A3"/>
    <w:rsid w:val="00820BF2"/>
    <w:rsid w:val="00821A12"/>
    <w:rsid w:val="00821CED"/>
    <w:rsid w:val="00821D8E"/>
    <w:rsid w:val="00824C4E"/>
    <w:rsid w:val="008252B1"/>
    <w:rsid w:val="00825F72"/>
    <w:rsid w:val="008320FF"/>
    <w:rsid w:val="0083374C"/>
    <w:rsid w:val="00833E4C"/>
    <w:rsid w:val="00834D56"/>
    <w:rsid w:val="0083555E"/>
    <w:rsid w:val="00836224"/>
    <w:rsid w:val="0083653B"/>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47E2E"/>
    <w:rsid w:val="00851A81"/>
    <w:rsid w:val="00851E7B"/>
    <w:rsid w:val="00851F4C"/>
    <w:rsid w:val="008523BA"/>
    <w:rsid w:val="00852B26"/>
    <w:rsid w:val="00853121"/>
    <w:rsid w:val="0085480B"/>
    <w:rsid w:val="008560F4"/>
    <w:rsid w:val="00860A1E"/>
    <w:rsid w:val="00860B95"/>
    <w:rsid w:val="00860FE6"/>
    <w:rsid w:val="00861622"/>
    <w:rsid w:val="00861D0D"/>
    <w:rsid w:val="00861F7D"/>
    <w:rsid w:val="0086256E"/>
    <w:rsid w:val="008628A8"/>
    <w:rsid w:val="00863632"/>
    <w:rsid w:val="008636A2"/>
    <w:rsid w:val="0086391D"/>
    <w:rsid w:val="008649AF"/>
    <w:rsid w:val="008662C0"/>
    <w:rsid w:val="00867B8C"/>
    <w:rsid w:val="0087038F"/>
    <w:rsid w:val="00870EAB"/>
    <w:rsid w:val="0087153F"/>
    <w:rsid w:val="00871BA6"/>
    <w:rsid w:val="00872266"/>
    <w:rsid w:val="00873454"/>
    <w:rsid w:val="00873FB5"/>
    <w:rsid w:val="0087459A"/>
    <w:rsid w:val="00875167"/>
    <w:rsid w:val="00875283"/>
    <w:rsid w:val="00876BE5"/>
    <w:rsid w:val="00877086"/>
    <w:rsid w:val="00877E0E"/>
    <w:rsid w:val="00877FFB"/>
    <w:rsid w:val="008805A2"/>
    <w:rsid w:val="008811AA"/>
    <w:rsid w:val="00881572"/>
    <w:rsid w:val="00882510"/>
    <w:rsid w:val="00882AB3"/>
    <w:rsid w:val="00882FEA"/>
    <w:rsid w:val="00883450"/>
    <w:rsid w:val="0088398C"/>
    <w:rsid w:val="00884EBD"/>
    <w:rsid w:val="00885C6E"/>
    <w:rsid w:val="00886989"/>
    <w:rsid w:val="0088700E"/>
    <w:rsid w:val="008879AE"/>
    <w:rsid w:val="00887C40"/>
    <w:rsid w:val="0089031E"/>
    <w:rsid w:val="0089067B"/>
    <w:rsid w:val="00891381"/>
    <w:rsid w:val="00892547"/>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D1"/>
    <w:rsid w:val="008B0D49"/>
    <w:rsid w:val="008B1A5A"/>
    <w:rsid w:val="008B382F"/>
    <w:rsid w:val="008B4590"/>
    <w:rsid w:val="008B49B9"/>
    <w:rsid w:val="008B534E"/>
    <w:rsid w:val="008B551D"/>
    <w:rsid w:val="008B595D"/>
    <w:rsid w:val="008B5AB4"/>
    <w:rsid w:val="008B7210"/>
    <w:rsid w:val="008B732C"/>
    <w:rsid w:val="008B761A"/>
    <w:rsid w:val="008B7FFE"/>
    <w:rsid w:val="008C0446"/>
    <w:rsid w:val="008C2517"/>
    <w:rsid w:val="008C2B3C"/>
    <w:rsid w:val="008C2BD1"/>
    <w:rsid w:val="008C41A7"/>
    <w:rsid w:val="008C4C3A"/>
    <w:rsid w:val="008C5D40"/>
    <w:rsid w:val="008C659C"/>
    <w:rsid w:val="008C6F34"/>
    <w:rsid w:val="008C7108"/>
    <w:rsid w:val="008D02A3"/>
    <w:rsid w:val="008D044C"/>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373C"/>
    <w:rsid w:val="008E414C"/>
    <w:rsid w:val="008E5D47"/>
    <w:rsid w:val="008E625D"/>
    <w:rsid w:val="008E6676"/>
    <w:rsid w:val="008F12E6"/>
    <w:rsid w:val="008F154D"/>
    <w:rsid w:val="008F1558"/>
    <w:rsid w:val="008F273D"/>
    <w:rsid w:val="008F2C19"/>
    <w:rsid w:val="008F3AFB"/>
    <w:rsid w:val="008F3F91"/>
    <w:rsid w:val="008F4F36"/>
    <w:rsid w:val="008F5927"/>
    <w:rsid w:val="008F73E9"/>
    <w:rsid w:val="008F7E83"/>
    <w:rsid w:val="009001DD"/>
    <w:rsid w:val="0090174A"/>
    <w:rsid w:val="009018D6"/>
    <w:rsid w:val="00901E1C"/>
    <w:rsid w:val="00902E46"/>
    <w:rsid w:val="009036B3"/>
    <w:rsid w:val="009039BC"/>
    <w:rsid w:val="00903F4F"/>
    <w:rsid w:val="0090478B"/>
    <w:rsid w:val="00905C03"/>
    <w:rsid w:val="009071FE"/>
    <w:rsid w:val="0090758F"/>
    <w:rsid w:val="00907761"/>
    <w:rsid w:val="00910E40"/>
    <w:rsid w:val="00911021"/>
    <w:rsid w:val="00911DC9"/>
    <w:rsid w:val="00911E63"/>
    <w:rsid w:val="0091242A"/>
    <w:rsid w:val="00912756"/>
    <w:rsid w:val="00913385"/>
    <w:rsid w:val="009139D6"/>
    <w:rsid w:val="00913AA4"/>
    <w:rsid w:val="0091508E"/>
    <w:rsid w:val="00915363"/>
    <w:rsid w:val="00915778"/>
    <w:rsid w:val="009157E2"/>
    <w:rsid w:val="00915C60"/>
    <w:rsid w:val="009164DD"/>
    <w:rsid w:val="00916D4F"/>
    <w:rsid w:val="00917A9D"/>
    <w:rsid w:val="009210C9"/>
    <w:rsid w:val="0092146E"/>
    <w:rsid w:val="00921FE3"/>
    <w:rsid w:val="009229CA"/>
    <w:rsid w:val="0092488A"/>
    <w:rsid w:val="00924F14"/>
    <w:rsid w:val="00925C68"/>
    <w:rsid w:val="00930E55"/>
    <w:rsid w:val="00931578"/>
    <w:rsid w:val="009315B0"/>
    <w:rsid w:val="009316E9"/>
    <w:rsid w:val="00931838"/>
    <w:rsid w:val="00931924"/>
    <w:rsid w:val="00932354"/>
    <w:rsid w:val="0093416D"/>
    <w:rsid w:val="00935346"/>
    <w:rsid w:val="00936B46"/>
    <w:rsid w:val="00940DAC"/>
    <w:rsid w:val="00941D44"/>
    <w:rsid w:val="009433FE"/>
    <w:rsid w:val="0094424D"/>
    <w:rsid w:val="009457AE"/>
    <w:rsid w:val="00945A61"/>
    <w:rsid w:val="00945BAD"/>
    <w:rsid w:val="00946D27"/>
    <w:rsid w:val="00950154"/>
    <w:rsid w:val="0095043A"/>
    <w:rsid w:val="00950A03"/>
    <w:rsid w:val="009514B6"/>
    <w:rsid w:val="00951E78"/>
    <w:rsid w:val="00953054"/>
    <w:rsid w:val="00953A04"/>
    <w:rsid w:val="009541DD"/>
    <w:rsid w:val="0095465F"/>
    <w:rsid w:val="009548C1"/>
    <w:rsid w:val="00955323"/>
    <w:rsid w:val="009554A2"/>
    <w:rsid w:val="00955B30"/>
    <w:rsid w:val="009563A5"/>
    <w:rsid w:val="00956868"/>
    <w:rsid w:val="0095765F"/>
    <w:rsid w:val="009606E6"/>
    <w:rsid w:val="00961B83"/>
    <w:rsid w:val="00961DB6"/>
    <w:rsid w:val="00962F40"/>
    <w:rsid w:val="00963918"/>
    <w:rsid w:val="00963968"/>
    <w:rsid w:val="009644ED"/>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1BFC"/>
    <w:rsid w:val="0099229C"/>
    <w:rsid w:val="0099334B"/>
    <w:rsid w:val="00993714"/>
    <w:rsid w:val="009943C4"/>
    <w:rsid w:val="00995214"/>
    <w:rsid w:val="00995C9F"/>
    <w:rsid w:val="00996436"/>
    <w:rsid w:val="0099752D"/>
    <w:rsid w:val="009A0461"/>
    <w:rsid w:val="009A12A7"/>
    <w:rsid w:val="009A216D"/>
    <w:rsid w:val="009A28A2"/>
    <w:rsid w:val="009A46B1"/>
    <w:rsid w:val="009A4712"/>
    <w:rsid w:val="009A5191"/>
    <w:rsid w:val="009A6119"/>
    <w:rsid w:val="009A7CCB"/>
    <w:rsid w:val="009B063C"/>
    <w:rsid w:val="009B0F5C"/>
    <w:rsid w:val="009B11D6"/>
    <w:rsid w:val="009B146D"/>
    <w:rsid w:val="009B2EE9"/>
    <w:rsid w:val="009B4676"/>
    <w:rsid w:val="009B475C"/>
    <w:rsid w:val="009B4864"/>
    <w:rsid w:val="009B5504"/>
    <w:rsid w:val="009B5710"/>
    <w:rsid w:val="009B5904"/>
    <w:rsid w:val="009B62D6"/>
    <w:rsid w:val="009B649B"/>
    <w:rsid w:val="009B6F16"/>
    <w:rsid w:val="009C0940"/>
    <w:rsid w:val="009C0C0C"/>
    <w:rsid w:val="009C125E"/>
    <w:rsid w:val="009C1834"/>
    <w:rsid w:val="009C1D99"/>
    <w:rsid w:val="009C1F8B"/>
    <w:rsid w:val="009C2099"/>
    <w:rsid w:val="009C20A8"/>
    <w:rsid w:val="009C2F43"/>
    <w:rsid w:val="009C3701"/>
    <w:rsid w:val="009C3F22"/>
    <w:rsid w:val="009C5625"/>
    <w:rsid w:val="009C7053"/>
    <w:rsid w:val="009C717B"/>
    <w:rsid w:val="009D11AC"/>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34B"/>
    <w:rsid w:val="009E4814"/>
    <w:rsid w:val="009E4942"/>
    <w:rsid w:val="009E5BE6"/>
    <w:rsid w:val="009E63A5"/>
    <w:rsid w:val="009E76F3"/>
    <w:rsid w:val="009E7975"/>
    <w:rsid w:val="009F090D"/>
    <w:rsid w:val="009F0B67"/>
    <w:rsid w:val="009F1758"/>
    <w:rsid w:val="009F1E4B"/>
    <w:rsid w:val="009F307E"/>
    <w:rsid w:val="009F40F9"/>
    <w:rsid w:val="009F50DE"/>
    <w:rsid w:val="009F54F9"/>
    <w:rsid w:val="009F5E75"/>
    <w:rsid w:val="009F6D34"/>
    <w:rsid w:val="009F7BB0"/>
    <w:rsid w:val="00A0010E"/>
    <w:rsid w:val="00A00D50"/>
    <w:rsid w:val="00A02B5C"/>
    <w:rsid w:val="00A036C5"/>
    <w:rsid w:val="00A037D8"/>
    <w:rsid w:val="00A03AD2"/>
    <w:rsid w:val="00A041F5"/>
    <w:rsid w:val="00A042C9"/>
    <w:rsid w:val="00A052CF"/>
    <w:rsid w:val="00A055E7"/>
    <w:rsid w:val="00A07D84"/>
    <w:rsid w:val="00A10336"/>
    <w:rsid w:val="00A10CE2"/>
    <w:rsid w:val="00A12870"/>
    <w:rsid w:val="00A1301B"/>
    <w:rsid w:val="00A13811"/>
    <w:rsid w:val="00A14AE3"/>
    <w:rsid w:val="00A159AD"/>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046"/>
    <w:rsid w:val="00A35492"/>
    <w:rsid w:val="00A36E2B"/>
    <w:rsid w:val="00A36FA1"/>
    <w:rsid w:val="00A37596"/>
    <w:rsid w:val="00A4044E"/>
    <w:rsid w:val="00A40CB0"/>
    <w:rsid w:val="00A40F9A"/>
    <w:rsid w:val="00A40FFB"/>
    <w:rsid w:val="00A41165"/>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96"/>
    <w:rsid w:val="00A64036"/>
    <w:rsid w:val="00A67428"/>
    <w:rsid w:val="00A67CD8"/>
    <w:rsid w:val="00A70260"/>
    <w:rsid w:val="00A70CF3"/>
    <w:rsid w:val="00A7155E"/>
    <w:rsid w:val="00A71B56"/>
    <w:rsid w:val="00A71BC1"/>
    <w:rsid w:val="00A71E76"/>
    <w:rsid w:val="00A7308C"/>
    <w:rsid w:val="00A73752"/>
    <w:rsid w:val="00A73D06"/>
    <w:rsid w:val="00A74EDE"/>
    <w:rsid w:val="00A75396"/>
    <w:rsid w:val="00A755A1"/>
    <w:rsid w:val="00A763AE"/>
    <w:rsid w:val="00A76B0D"/>
    <w:rsid w:val="00A80801"/>
    <w:rsid w:val="00A80FBD"/>
    <w:rsid w:val="00A815FD"/>
    <w:rsid w:val="00A81AB5"/>
    <w:rsid w:val="00A822CB"/>
    <w:rsid w:val="00A82724"/>
    <w:rsid w:val="00A82C5A"/>
    <w:rsid w:val="00A82CBB"/>
    <w:rsid w:val="00A82FBC"/>
    <w:rsid w:val="00A83FF6"/>
    <w:rsid w:val="00A8561B"/>
    <w:rsid w:val="00A8620F"/>
    <w:rsid w:val="00A8653F"/>
    <w:rsid w:val="00A86AAB"/>
    <w:rsid w:val="00A8769A"/>
    <w:rsid w:val="00A87D08"/>
    <w:rsid w:val="00A90824"/>
    <w:rsid w:val="00A92EC0"/>
    <w:rsid w:val="00A92EED"/>
    <w:rsid w:val="00A93BC1"/>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E4"/>
    <w:rsid w:val="00AB2744"/>
    <w:rsid w:val="00AB274F"/>
    <w:rsid w:val="00AB2D31"/>
    <w:rsid w:val="00AB5D9C"/>
    <w:rsid w:val="00AB5E7A"/>
    <w:rsid w:val="00AB5F30"/>
    <w:rsid w:val="00AB6BE3"/>
    <w:rsid w:val="00AC0FF4"/>
    <w:rsid w:val="00AC1A8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001D"/>
    <w:rsid w:val="00AE3B0B"/>
    <w:rsid w:val="00AE3FC3"/>
    <w:rsid w:val="00AE4DF5"/>
    <w:rsid w:val="00AE567C"/>
    <w:rsid w:val="00AE5853"/>
    <w:rsid w:val="00AE641C"/>
    <w:rsid w:val="00AE69CC"/>
    <w:rsid w:val="00AE7935"/>
    <w:rsid w:val="00AF149D"/>
    <w:rsid w:val="00AF1F04"/>
    <w:rsid w:val="00AF3D59"/>
    <w:rsid w:val="00AF47BE"/>
    <w:rsid w:val="00AF623F"/>
    <w:rsid w:val="00AF6794"/>
    <w:rsid w:val="00B016F7"/>
    <w:rsid w:val="00B018DA"/>
    <w:rsid w:val="00B02BDD"/>
    <w:rsid w:val="00B03D62"/>
    <w:rsid w:val="00B055B9"/>
    <w:rsid w:val="00B059CC"/>
    <w:rsid w:val="00B10171"/>
    <w:rsid w:val="00B11CB2"/>
    <w:rsid w:val="00B138BB"/>
    <w:rsid w:val="00B13D85"/>
    <w:rsid w:val="00B1414A"/>
    <w:rsid w:val="00B15BD0"/>
    <w:rsid w:val="00B16296"/>
    <w:rsid w:val="00B16FCC"/>
    <w:rsid w:val="00B1786A"/>
    <w:rsid w:val="00B20175"/>
    <w:rsid w:val="00B206D8"/>
    <w:rsid w:val="00B216E2"/>
    <w:rsid w:val="00B21C9A"/>
    <w:rsid w:val="00B22FF1"/>
    <w:rsid w:val="00B23627"/>
    <w:rsid w:val="00B23909"/>
    <w:rsid w:val="00B24217"/>
    <w:rsid w:val="00B25BF3"/>
    <w:rsid w:val="00B26C76"/>
    <w:rsid w:val="00B301D9"/>
    <w:rsid w:val="00B312C7"/>
    <w:rsid w:val="00B316B9"/>
    <w:rsid w:val="00B32E58"/>
    <w:rsid w:val="00B335A2"/>
    <w:rsid w:val="00B34371"/>
    <w:rsid w:val="00B346D2"/>
    <w:rsid w:val="00B35313"/>
    <w:rsid w:val="00B356B9"/>
    <w:rsid w:val="00B364F6"/>
    <w:rsid w:val="00B36666"/>
    <w:rsid w:val="00B36F3C"/>
    <w:rsid w:val="00B37104"/>
    <w:rsid w:val="00B40AFF"/>
    <w:rsid w:val="00B414A7"/>
    <w:rsid w:val="00B42538"/>
    <w:rsid w:val="00B42CE1"/>
    <w:rsid w:val="00B42FA6"/>
    <w:rsid w:val="00B439F4"/>
    <w:rsid w:val="00B447D7"/>
    <w:rsid w:val="00B44E90"/>
    <w:rsid w:val="00B44F9F"/>
    <w:rsid w:val="00B47D0D"/>
    <w:rsid w:val="00B47D39"/>
    <w:rsid w:val="00B50663"/>
    <w:rsid w:val="00B51454"/>
    <w:rsid w:val="00B51C97"/>
    <w:rsid w:val="00B52B7D"/>
    <w:rsid w:val="00B531D2"/>
    <w:rsid w:val="00B53616"/>
    <w:rsid w:val="00B539BE"/>
    <w:rsid w:val="00B53CCA"/>
    <w:rsid w:val="00B53F2C"/>
    <w:rsid w:val="00B54441"/>
    <w:rsid w:val="00B54A5F"/>
    <w:rsid w:val="00B54CF1"/>
    <w:rsid w:val="00B560B1"/>
    <w:rsid w:val="00B560C2"/>
    <w:rsid w:val="00B56409"/>
    <w:rsid w:val="00B569C5"/>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2"/>
    <w:rsid w:val="00B75267"/>
    <w:rsid w:val="00B75473"/>
    <w:rsid w:val="00B75BBD"/>
    <w:rsid w:val="00B75F20"/>
    <w:rsid w:val="00B7608F"/>
    <w:rsid w:val="00B762FD"/>
    <w:rsid w:val="00B77139"/>
    <w:rsid w:val="00B773FE"/>
    <w:rsid w:val="00B803F4"/>
    <w:rsid w:val="00B808A4"/>
    <w:rsid w:val="00B80BB7"/>
    <w:rsid w:val="00B81371"/>
    <w:rsid w:val="00B821C3"/>
    <w:rsid w:val="00B824AC"/>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83B"/>
    <w:rsid w:val="00BA4EEA"/>
    <w:rsid w:val="00BA4F66"/>
    <w:rsid w:val="00BA6C11"/>
    <w:rsid w:val="00BA71D7"/>
    <w:rsid w:val="00BA7987"/>
    <w:rsid w:val="00BA7AAE"/>
    <w:rsid w:val="00BA7CFA"/>
    <w:rsid w:val="00BB04DC"/>
    <w:rsid w:val="00BB04E3"/>
    <w:rsid w:val="00BB0919"/>
    <w:rsid w:val="00BB1309"/>
    <w:rsid w:val="00BB19C6"/>
    <w:rsid w:val="00BB24F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19C1"/>
    <w:rsid w:val="00BE309D"/>
    <w:rsid w:val="00BE4D38"/>
    <w:rsid w:val="00BE545A"/>
    <w:rsid w:val="00BE54DD"/>
    <w:rsid w:val="00BE58D9"/>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B72"/>
    <w:rsid w:val="00BF6D83"/>
    <w:rsid w:val="00BF704D"/>
    <w:rsid w:val="00BF7824"/>
    <w:rsid w:val="00C01037"/>
    <w:rsid w:val="00C01FD8"/>
    <w:rsid w:val="00C020F8"/>
    <w:rsid w:val="00C02535"/>
    <w:rsid w:val="00C03113"/>
    <w:rsid w:val="00C039A3"/>
    <w:rsid w:val="00C0435B"/>
    <w:rsid w:val="00C04666"/>
    <w:rsid w:val="00C04D22"/>
    <w:rsid w:val="00C06457"/>
    <w:rsid w:val="00C07332"/>
    <w:rsid w:val="00C0780B"/>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24A"/>
    <w:rsid w:val="00C377B1"/>
    <w:rsid w:val="00C37C2B"/>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47CE1"/>
    <w:rsid w:val="00C512C4"/>
    <w:rsid w:val="00C53243"/>
    <w:rsid w:val="00C5368D"/>
    <w:rsid w:val="00C53DFD"/>
    <w:rsid w:val="00C540E2"/>
    <w:rsid w:val="00C55FE8"/>
    <w:rsid w:val="00C56396"/>
    <w:rsid w:val="00C60EE4"/>
    <w:rsid w:val="00C61307"/>
    <w:rsid w:val="00C6220B"/>
    <w:rsid w:val="00C622AE"/>
    <w:rsid w:val="00C62D19"/>
    <w:rsid w:val="00C63CF2"/>
    <w:rsid w:val="00C648FC"/>
    <w:rsid w:val="00C65DBA"/>
    <w:rsid w:val="00C663BE"/>
    <w:rsid w:val="00C66CD8"/>
    <w:rsid w:val="00C66F26"/>
    <w:rsid w:val="00C67C2C"/>
    <w:rsid w:val="00C70508"/>
    <w:rsid w:val="00C711D3"/>
    <w:rsid w:val="00C71858"/>
    <w:rsid w:val="00C71A57"/>
    <w:rsid w:val="00C722C5"/>
    <w:rsid w:val="00C72EEB"/>
    <w:rsid w:val="00C73C34"/>
    <w:rsid w:val="00C744AE"/>
    <w:rsid w:val="00C74781"/>
    <w:rsid w:val="00C75F93"/>
    <w:rsid w:val="00C772D4"/>
    <w:rsid w:val="00C80034"/>
    <w:rsid w:val="00C809E6"/>
    <w:rsid w:val="00C80E55"/>
    <w:rsid w:val="00C82032"/>
    <w:rsid w:val="00C82553"/>
    <w:rsid w:val="00C8322A"/>
    <w:rsid w:val="00C8352A"/>
    <w:rsid w:val="00C83EA7"/>
    <w:rsid w:val="00C84557"/>
    <w:rsid w:val="00C84559"/>
    <w:rsid w:val="00C8456F"/>
    <w:rsid w:val="00C85EC8"/>
    <w:rsid w:val="00C86228"/>
    <w:rsid w:val="00C862C4"/>
    <w:rsid w:val="00C86B34"/>
    <w:rsid w:val="00C87F81"/>
    <w:rsid w:val="00C91BE4"/>
    <w:rsid w:val="00C924D7"/>
    <w:rsid w:val="00C93293"/>
    <w:rsid w:val="00C94989"/>
    <w:rsid w:val="00C95593"/>
    <w:rsid w:val="00C95BAD"/>
    <w:rsid w:val="00C96265"/>
    <w:rsid w:val="00C96A63"/>
    <w:rsid w:val="00C96B61"/>
    <w:rsid w:val="00C97093"/>
    <w:rsid w:val="00C9742A"/>
    <w:rsid w:val="00C97602"/>
    <w:rsid w:val="00C97850"/>
    <w:rsid w:val="00CA14C0"/>
    <w:rsid w:val="00CA1869"/>
    <w:rsid w:val="00CA2022"/>
    <w:rsid w:val="00CA20C8"/>
    <w:rsid w:val="00CA306F"/>
    <w:rsid w:val="00CA4E33"/>
    <w:rsid w:val="00CA535D"/>
    <w:rsid w:val="00CA781C"/>
    <w:rsid w:val="00CA78E1"/>
    <w:rsid w:val="00CB0101"/>
    <w:rsid w:val="00CB12C8"/>
    <w:rsid w:val="00CB18A9"/>
    <w:rsid w:val="00CB3524"/>
    <w:rsid w:val="00CB3C69"/>
    <w:rsid w:val="00CB57BF"/>
    <w:rsid w:val="00CB613E"/>
    <w:rsid w:val="00CB7FE7"/>
    <w:rsid w:val="00CC2DE4"/>
    <w:rsid w:val="00CC360E"/>
    <w:rsid w:val="00CC46A9"/>
    <w:rsid w:val="00CC48D6"/>
    <w:rsid w:val="00CC76D0"/>
    <w:rsid w:val="00CD221B"/>
    <w:rsid w:val="00CD296A"/>
    <w:rsid w:val="00CD3D8C"/>
    <w:rsid w:val="00CD3EE4"/>
    <w:rsid w:val="00CD41E6"/>
    <w:rsid w:val="00CD4D08"/>
    <w:rsid w:val="00CD4DB2"/>
    <w:rsid w:val="00CD5543"/>
    <w:rsid w:val="00CD5CAA"/>
    <w:rsid w:val="00CD6866"/>
    <w:rsid w:val="00CD76D4"/>
    <w:rsid w:val="00CD7893"/>
    <w:rsid w:val="00CE03CC"/>
    <w:rsid w:val="00CE0995"/>
    <w:rsid w:val="00CE0E42"/>
    <w:rsid w:val="00CE24C5"/>
    <w:rsid w:val="00CE4A83"/>
    <w:rsid w:val="00CE5729"/>
    <w:rsid w:val="00CE66D8"/>
    <w:rsid w:val="00CE670C"/>
    <w:rsid w:val="00CE7724"/>
    <w:rsid w:val="00CE7E6A"/>
    <w:rsid w:val="00CF030B"/>
    <w:rsid w:val="00CF23A2"/>
    <w:rsid w:val="00CF3471"/>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07875"/>
    <w:rsid w:val="00D112C0"/>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03"/>
    <w:rsid w:val="00D41E2D"/>
    <w:rsid w:val="00D4287D"/>
    <w:rsid w:val="00D42957"/>
    <w:rsid w:val="00D4409E"/>
    <w:rsid w:val="00D442E1"/>
    <w:rsid w:val="00D47265"/>
    <w:rsid w:val="00D472EB"/>
    <w:rsid w:val="00D4793C"/>
    <w:rsid w:val="00D50E80"/>
    <w:rsid w:val="00D50F33"/>
    <w:rsid w:val="00D53F55"/>
    <w:rsid w:val="00D55346"/>
    <w:rsid w:val="00D57066"/>
    <w:rsid w:val="00D60403"/>
    <w:rsid w:val="00D614CF"/>
    <w:rsid w:val="00D62723"/>
    <w:rsid w:val="00D63990"/>
    <w:rsid w:val="00D64632"/>
    <w:rsid w:val="00D64861"/>
    <w:rsid w:val="00D65068"/>
    <w:rsid w:val="00D65243"/>
    <w:rsid w:val="00D658A1"/>
    <w:rsid w:val="00D67C86"/>
    <w:rsid w:val="00D70F0E"/>
    <w:rsid w:val="00D7198C"/>
    <w:rsid w:val="00D71D4E"/>
    <w:rsid w:val="00D72F9A"/>
    <w:rsid w:val="00D73784"/>
    <w:rsid w:val="00D738F0"/>
    <w:rsid w:val="00D73B71"/>
    <w:rsid w:val="00D74FD3"/>
    <w:rsid w:val="00D7577D"/>
    <w:rsid w:val="00D75CDC"/>
    <w:rsid w:val="00D81AB1"/>
    <w:rsid w:val="00D82C18"/>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4C94"/>
    <w:rsid w:val="00D95292"/>
    <w:rsid w:val="00D95F07"/>
    <w:rsid w:val="00D95F73"/>
    <w:rsid w:val="00D963CC"/>
    <w:rsid w:val="00D96E40"/>
    <w:rsid w:val="00D96E41"/>
    <w:rsid w:val="00D9728D"/>
    <w:rsid w:val="00DA06B3"/>
    <w:rsid w:val="00DA0C4C"/>
    <w:rsid w:val="00DA0D61"/>
    <w:rsid w:val="00DA1BEE"/>
    <w:rsid w:val="00DA3A4F"/>
    <w:rsid w:val="00DA42C0"/>
    <w:rsid w:val="00DA52A2"/>
    <w:rsid w:val="00DA61FD"/>
    <w:rsid w:val="00DA692C"/>
    <w:rsid w:val="00DA6E45"/>
    <w:rsid w:val="00DA7AD9"/>
    <w:rsid w:val="00DA7B56"/>
    <w:rsid w:val="00DA7E2F"/>
    <w:rsid w:val="00DB0A6F"/>
    <w:rsid w:val="00DB0C0B"/>
    <w:rsid w:val="00DB31E7"/>
    <w:rsid w:val="00DB3A66"/>
    <w:rsid w:val="00DB3BE7"/>
    <w:rsid w:val="00DB4240"/>
    <w:rsid w:val="00DB4BEF"/>
    <w:rsid w:val="00DB5300"/>
    <w:rsid w:val="00DB5DEE"/>
    <w:rsid w:val="00DB67EE"/>
    <w:rsid w:val="00DB78B2"/>
    <w:rsid w:val="00DC07E3"/>
    <w:rsid w:val="00DC1421"/>
    <w:rsid w:val="00DC230C"/>
    <w:rsid w:val="00DC2CE7"/>
    <w:rsid w:val="00DC301A"/>
    <w:rsid w:val="00DC31FF"/>
    <w:rsid w:val="00DC63F0"/>
    <w:rsid w:val="00DC6AEA"/>
    <w:rsid w:val="00DC6E90"/>
    <w:rsid w:val="00DC7377"/>
    <w:rsid w:val="00DC7BBE"/>
    <w:rsid w:val="00DD04C0"/>
    <w:rsid w:val="00DD0B05"/>
    <w:rsid w:val="00DD313E"/>
    <w:rsid w:val="00DD3C18"/>
    <w:rsid w:val="00DD4362"/>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0F11"/>
    <w:rsid w:val="00E0100E"/>
    <w:rsid w:val="00E01358"/>
    <w:rsid w:val="00E01E64"/>
    <w:rsid w:val="00E021C3"/>
    <w:rsid w:val="00E03246"/>
    <w:rsid w:val="00E03279"/>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724"/>
    <w:rsid w:val="00E35EA3"/>
    <w:rsid w:val="00E37290"/>
    <w:rsid w:val="00E37AE3"/>
    <w:rsid w:val="00E413B7"/>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0BB"/>
    <w:rsid w:val="00E64EF0"/>
    <w:rsid w:val="00E66EE6"/>
    <w:rsid w:val="00E71633"/>
    <w:rsid w:val="00E72689"/>
    <w:rsid w:val="00E72CBD"/>
    <w:rsid w:val="00E730AA"/>
    <w:rsid w:val="00E73682"/>
    <w:rsid w:val="00E73A2E"/>
    <w:rsid w:val="00E75844"/>
    <w:rsid w:val="00E7619D"/>
    <w:rsid w:val="00E767B9"/>
    <w:rsid w:val="00E76E01"/>
    <w:rsid w:val="00E76F52"/>
    <w:rsid w:val="00E77951"/>
    <w:rsid w:val="00E815A9"/>
    <w:rsid w:val="00E828A5"/>
    <w:rsid w:val="00E82B54"/>
    <w:rsid w:val="00E83035"/>
    <w:rsid w:val="00E83095"/>
    <w:rsid w:val="00E838B2"/>
    <w:rsid w:val="00E84521"/>
    <w:rsid w:val="00E855CA"/>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01D"/>
    <w:rsid w:val="00EC3328"/>
    <w:rsid w:val="00EC34A9"/>
    <w:rsid w:val="00EC371F"/>
    <w:rsid w:val="00EC3934"/>
    <w:rsid w:val="00EC3BEB"/>
    <w:rsid w:val="00EC3C4B"/>
    <w:rsid w:val="00EC4708"/>
    <w:rsid w:val="00EC7352"/>
    <w:rsid w:val="00ED007B"/>
    <w:rsid w:val="00ED11BD"/>
    <w:rsid w:val="00ED1395"/>
    <w:rsid w:val="00ED163A"/>
    <w:rsid w:val="00ED2270"/>
    <w:rsid w:val="00ED42C7"/>
    <w:rsid w:val="00ED512E"/>
    <w:rsid w:val="00ED541F"/>
    <w:rsid w:val="00ED5AF4"/>
    <w:rsid w:val="00ED7136"/>
    <w:rsid w:val="00ED7987"/>
    <w:rsid w:val="00EE0293"/>
    <w:rsid w:val="00EE048D"/>
    <w:rsid w:val="00EE0ACB"/>
    <w:rsid w:val="00EE107C"/>
    <w:rsid w:val="00EE280E"/>
    <w:rsid w:val="00EE2B62"/>
    <w:rsid w:val="00EE340C"/>
    <w:rsid w:val="00EE3641"/>
    <w:rsid w:val="00EE3E9C"/>
    <w:rsid w:val="00EE4319"/>
    <w:rsid w:val="00EE43A8"/>
    <w:rsid w:val="00EE4D4C"/>
    <w:rsid w:val="00EE4FBE"/>
    <w:rsid w:val="00EE7E57"/>
    <w:rsid w:val="00EF03E7"/>
    <w:rsid w:val="00EF0539"/>
    <w:rsid w:val="00EF1AD7"/>
    <w:rsid w:val="00EF2E2B"/>
    <w:rsid w:val="00EF34D2"/>
    <w:rsid w:val="00EF3C2F"/>
    <w:rsid w:val="00EF3F14"/>
    <w:rsid w:val="00EF4C26"/>
    <w:rsid w:val="00EF545E"/>
    <w:rsid w:val="00EF5CC0"/>
    <w:rsid w:val="00EF5F63"/>
    <w:rsid w:val="00EF634D"/>
    <w:rsid w:val="00EF6498"/>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4DBC"/>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2B73"/>
    <w:rsid w:val="00F330B9"/>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3998"/>
    <w:rsid w:val="00F44C78"/>
    <w:rsid w:val="00F452C0"/>
    <w:rsid w:val="00F459E6"/>
    <w:rsid w:val="00F46070"/>
    <w:rsid w:val="00F51792"/>
    <w:rsid w:val="00F5309E"/>
    <w:rsid w:val="00F53C70"/>
    <w:rsid w:val="00F5433C"/>
    <w:rsid w:val="00F54824"/>
    <w:rsid w:val="00F55856"/>
    <w:rsid w:val="00F55D7B"/>
    <w:rsid w:val="00F5630D"/>
    <w:rsid w:val="00F609E7"/>
    <w:rsid w:val="00F60C62"/>
    <w:rsid w:val="00F63AEE"/>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1E0"/>
    <w:rsid w:val="00F739E9"/>
    <w:rsid w:val="00F73C2F"/>
    <w:rsid w:val="00F75FD0"/>
    <w:rsid w:val="00F763E3"/>
    <w:rsid w:val="00F76657"/>
    <w:rsid w:val="00F76E49"/>
    <w:rsid w:val="00F77BB6"/>
    <w:rsid w:val="00F81136"/>
    <w:rsid w:val="00F81620"/>
    <w:rsid w:val="00F82323"/>
    <w:rsid w:val="00F827AD"/>
    <w:rsid w:val="00F82C57"/>
    <w:rsid w:val="00F84240"/>
    <w:rsid w:val="00F8429B"/>
    <w:rsid w:val="00F85237"/>
    <w:rsid w:val="00F85395"/>
    <w:rsid w:val="00F8564F"/>
    <w:rsid w:val="00F8587B"/>
    <w:rsid w:val="00F8749A"/>
    <w:rsid w:val="00F87DAE"/>
    <w:rsid w:val="00F9000A"/>
    <w:rsid w:val="00F9002A"/>
    <w:rsid w:val="00F90CC8"/>
    <w:rsid w:val="00F94E43"/>
    <w:rsid w:val="00F95F7E"/>
    <w:rsid w:val="00F97975"/>
    <w:rsid w:val="00F97AFE"/>
    <w:rsid w:val="00FA0128"/>
    <w:rsid w:val="00FA1474"/>
    <w:rsid w:val="00FA14BA"/>
    <w:rsid w:val="00FA1786"/>
    <w:rsid w:val="00FA1C93"/>
    <w:rsid w:val="00FA215F"/>
    <w:rsid w:val="00FA3191"/>
    <w:rsid w:val="00FA3B14"/>
    <w:rsid w:val="00FA4681"/>
    <w:rsid w:val="00FA5AE3"/>
    <w:rsid w:val="00FA602E"/>
    <w:rsid w:val="00FA7073"/>
    <w:rsid w:val="00FA73DD"/>
    <w:rsid w:val="00FB13C2"/>
    <w:rsid w:val="00FB1A9A"/>
    <w:rsid w:val="00FB229D"/>
    <w:rsid w:val="00FB380D"/>
    <w:rsid w:val="00FB3C33"/>
    <w:rsid w:val="00FB3D6A"/>
    <w:rsid w:val="00FB4154"/>
    <w:rsid w:val="00FB4210"/>
    <w:rsid w:val="00FB462E"/>
    <w:rsid w:val="00FB50B4"/>
    <w:rsid w:val="00FB54FB"/>
    <w:rsid w:val="00FB76C5"/>
    <w:rsid w:val="00FC0FD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79A"/>
    <w:rsid w:val="00FE4790"/>
    <w:rsid w:val="00FE4817"/>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9E63A5"/>
    <w:pPr>
      <w:tabs>
        <w:tab w:val="right" w:leader="dot" w:pos="9676"/>
      </w:tabs>
      <w:spacing w:after="100" w:line="480" w:lineRule="auto"/>
      <w:ind w:left="426"/>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 w:type="paragraph" w:customStyle="1" w:styleId="Pa4">
    <w:name w:val="Pa4"/>
    <w:basedOn w:val="Default"/>
    <w:next w:val="Default"/>
    <w:uiPriority w:val="99"/>
    <w:rsid w:val="00410BC1"/>
    <w:pPr>
      <w:widowControl w:val="0"/>
      <w:spacing w:line="241" w:lineRule="atLeast"/>
    </w:pPr>
    <w:rPr>
      <w:rFonts w:eastAsiaTheme="minorEastAsia"/>
      <w:color w:val="auto"/>
      <w:lang w:val="es-ES_tradnl" w:eastAsia="es-ES"/>
    </w:rPr>
  </w:style>
  <w:style w:type="character" w:customStyle="1" w:styleId="A3">
    <w:name w:val="A3"/>
    <w:uiPriority w:val="99"/>
    <w:rsid w:val="00410BC1"/>
    <w:rPr>
      <w:color w:val="000000"/>
      <w:sz w:val="23"/>
      <w:szCs w:val="23"/>
    </w:rPr>
  </w:style>
  <w:style w:type="character" w:customStyle="1" w:styleId="Mencinsinresolver1">
    <w:name w:val="Mención sin resolver1"/>
    <w:basedOn w:val="Fuentedeprrafopredeter"/>
    <w:uiPriority w:val="99"/>
    <w:rsid w:val="00A93BC1"/>
    <w:rPr>
      <w:color w:val="605E5C"/>
      <w:shd w:val="clear" w:color="auto" w:fill="E1DFDD"/>
    </w:rPr>
  </w:style>
  <w:style w:type="paragraph" w:styleId="Textosinformato">
    <w:name w:val="Plain Text"/>
    <w:basedOn w:val="Normal"/>
    <w:link w:val="TextosinformatoCar"/>
    <w:rsid w:val="002D6274"/>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2D6274"/>
    <w:rPr>
      <w:rFonts w:ascii="Courier New" w:eastAsia="Times New Roman" w:hAnsi="Courier New" w:cs="Times New Roman"/>
      <w:sz w:val="20"/>
      <w:szCs w:val="20"/>
      <w:lang w:val="es-ES"/>
    </w:rPr>
  </w:style>
  <w:style w:type="paragraph" w:customStyle="1" w:styleId="Texto">
    <w:name w:val="Texto"/>
    <w:basedOn w:val="Normal"/>
    <w:rsid w:val="002D6274"/>
    <w:pPr>
      <w:spacing w:after="101" w:line="216" w:lineRule="exact"/>
      <w:ind w:firstLine="288"/>
      <w:jc w:val="both"/>
    </w:pPr>
    <w:rPr>
      <w:rFonts w:ascii="Arial" w:eastAsia="Times New Roman" w:hAnsi="Arial" w:cs="Arial"/>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41799799">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8668239">
      <w:bodyDiv w:val="1"/>
      <w:marLeft w:val="0"/>
      <w:marRight w:val="0"/>
      <w:marTop w:val="0"/>
      <w:marBottom w:val="0"/>
      <w:divBdr>
        <w:top w:val="none" w:sz="0" w:space="0" w:color="auto"/>
        <w:left w:val="none" w:sz="0" w:space="0" w:color="auto"/>
        <w:bottom w:val="none" w:sz="0" w:space="0" w:color="auto"/>
        <w:right w:val="none" w:sz="0" w:space="0" w:color="auto"/>
      </w:divBdr>
    </w:div>
    <w:div w:id="692077828">
      <w:bodyDiv w:val="1"/>
      <w:marLeft w:val="0"/>
      <w:marRight w:val="0"/>
      <w:marTop w:val="0"/>
      <w:marBottom w:val="0"/>
      <w:divBdr>
        <w:top w:val="none" w:sz="0" w:space="0" w:color="auto"/>
        <w:left w:val="none" w:sz="0" w:space="0" w:color="auto"/>
        <w:bottom w:val="none" w:sz="0" w:space="0" w:color="auto"/>
        <w:right w:val="none" w:sz="0" w:space="0" w:color="auto"/>
      </w:divBdr>
      <w:divsChild>
        <w:div w:id="1992099157">
          <w:marLeft w:val="0"/>
          <w:marRight w:val="0"/>
          <w:marTop w:val="0"/>
          <w:marBottom w:val="0"/>
          <w:divBdr>
            <w:top w:val="none" w:sz="0" w:space="0" w:color="auto"/>
            <w:left w:val="none" w:sz="0" w:space="0" w:color="auto"/>
            <w:bottom w:val="none" w:sz="0" w:space="0" w:color="auto"/>
            <w:right w:val="none" w:sz="0" w:space="0" w:color="auto"/>
          </w:divBdr>
          <w:divsChild>
            <w:div w:id="100807853">
              <w:marLeft w:val="0"/>
              <w:marRight w:val="0"/>
              <w:marTop w:val="0"/>
              <w:marBottom w:val="0"/>
              <w:divBdr>
                <w:top w:val="none" w:sz="0" w:space="0" w:color="auto"/>
                <w:left w:val="none" w:sz="0" w:space="0" w:color="auto"/>
                <w:bottom w:val="none" w:sz="0" w:space="0" w:color="auto"/>
                <w:right w:val="none" w:sz="0" w:space="0" w:color="auto"/>
              </w:divBdr>
              <w:divsChild>
                <w:div w:id="395397335">
                  <w:marLeft w:val="0"/>
                  <w:marRight w:val="0"/>
                  <w:marTop w:val="0"/>
                  <w:marBottom w:val="0"/>
                  <w:divBdr>
                    <w:top w:val="none" w:sz="0" w:space="0" w:color="auto"/>
                    <w:left w:val="none" w:sz="0" w:space="0" w:color="auto"/>
                    <w:bottom w:val="none" w:sz="0" w:space="0" w:color="auto"/>
                    <w:right w:val="none" w:sz="0" w:space="0" w:color="auto"/>
                  </w:divBdr>
                  <w:divsChild>
                    <w:div w:id="1137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886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959260074">
      <w:bodyDiv w:val="1"/>
      <w:marLeft w:val="0"/>
      <w:marRight w:val="0"/>
      <w:marTop w:val="0"/>
      <w:marBottom w:val="0"/>
      <w:divBdr>
        <w:top w:val="none" w:sz="0" w:space="0" w:color="auto"/>
        <w:left w:val="none" w:sz="0" w:space="0" w:color="auto"/>
        <w:bottom w:val="none" w:sz="0" w:space="0" w:color="auto"/>
        <w:right w:val="none" w:sz="0" w:space="0" w:color="auto"/>
      </w:divBdr>
    </w:div>
    <w:div w:id="123929176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54233149">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23080800">
      <w:bodyDiv w:val="1"/>
      <w:marLeft w:val="0"/>
      <w:marRight w:val="0"/>
      <w:marTop w:val="0"/>
      <w:marBottom w:val="0"/>
      <w:divBdr>
        <w:top w:val="none" w:sz="0" w:space="0" w:color="auto"/>
        <w:left w:val="none" w:sz="0" w:space="0" w:color="auto"/>
        <w:bottom w:val="none" w:sz="0" w:space="0" w:color="auto"/>
        <w:right w:val="none" w:sz="0" w:space="0" w:color="auto"/>
      </w:divBdr>
    </w:div>
    <w:div w:id="1848323935">
      <w:bodyDiv w:val="1"/>
      <w:marLeft w:val="0"/>
      <w:marRight w:val="0"/>
      <w:marTop w:val="0"/>
      <w:marBottom w:val="0"/>
      <w:divBdr>
        <w:top w:val="none" w:sz="0" w:space="0" w:color="auto"/>
        <w:left w:val="none" w:sz="0" w:space="0" w:color="auto"/>
        <w:bottom w:val="none" w:sz="0" w:space="0" w:color="auto"/>
        <w:right w:val="none" w:sz="0" w:space="0" w:color="auto"/>
      </w:divBdr>
    </w:div>
    <w:div w:id="1914586037">
      <w:bodyDiv w:val="1"/>
      <w:marLeft w:val="0"/>
      <w:marRight w:val="0"/>
      <w:marTop w:val="0"/>
      <w:marBottom w:val="0"/>
      <w:divBdr>
        <w:top w:val="none" w:sz="0" w:space="0" w:color="auto"/>
        <w:left w:val="none" w:sz="0" w:space="0" w:color="auto"/>
        <w:bottom w:val="none" w:sz="0" w:space="0" w:color="auto"/>
        <w:right w:val="none" w:sz="0" w:space="0" w:color="auto"/>
      </w:divBdr>
    </w:div>
    <w:div w:id="193162450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7375-C4F4-4BE2-B204-D5C2B8BA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6585</Words>
  <Characters>36218</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ESTELA infoem</cp:lastModifiedBy>
  <cp:revision>2</cp:revision>
  <cp:lastPrinted>2019-01-21T23:42:00Z</cp:lastPrinted>
  <dcterms:created xsi:type="dcterms:W3CDTF">2021-11-03T23:46:00Z</dcterms:created>
  <dcterms:modified xsi:type="dcterms:W3CDTF">2021-11-03T23:46:00Z</dcterms:modified>
</cp:coreProperties>
</file>