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53A77C22"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w:t>
      </w:r>
      <w:r w:rsidR="00446A11">
        <w:rPr>
          <w:rFonts w:ascii="Palatino Linotype" w:eastAsia="Times New Roman" w:hAnsi="Palatino Linotype" w:cs="Arial"/>
          <w:color w:val="000000"/>
          <w:sz w:val="24"/>
          <w:szCs w:val="24"/>
          <w:lang w:eastAsia="es-MX"/>
        </w:rPr>
        <w:t xml:space="preserve">a </w:t>
      </w:r>
      <w:r w:rsidR="006D6D44">
        <w:rPr>
          <w:rFonts w:ascii="Palatino Linotype" w:eastAsia="Times New Roman" w:hAnsi="Palatino Linotype" w:cs="Arial"/>
          <w:color w:val="000000"/>
          <w:sz w:val="24"/>
          <w:szCs w:val="24"/>
          <w:lang w:eastAsia="es-MX"/>
        </w:rPr>
        <w:t>catorce de abril</w:t>
      </w:r>
      <w:r w:rsidR="00F652B2">
        <w:rPr>
          <w:rFonts w:ascii="Palatino Linotype" w:eastAsia="Times New Roman" w:hAnsi="Palatino Linotype" w:cs="Arial"/>
          <w:color w:val="000000"/>
          <w:sz w:val="24"/>
          <w:szCs w:val="24"/>
          <w:lang w:eastAsia="es-MX"/>
        </w:rPr>
        <w:t xml:space="preserve"> 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1CA9DF8C" w:rsidR="00BF3214" w:rsidRPr="00C05502" w:rsidRDefault="00BF3214" w:rsidP="00AD2A55">
      <w:pPr>
        <w:tabs>
          <w:tab w:val="left" w:pos="1701"/>
        </w:tabs>
        <w:spacing w:after="0" w:line="360" w:lineRule="auto"/>
        <w:jc w:val="both"/>
        <w:rPr>
          <w:rFonts w:ascii="Palatino Linotype" w:hAnsi="Palatino Linotype"/>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sidRPr="00C05502">
        <w:rPr>
          <w:rFonts w:ascii="Palatino Linotype" w:hAnsi="Palatino Linotype" w:cs="Arial"/>
          <w:sz w:val="24"/>
          <w:szCs w:val="24"/>
        </w:rPr>
        <w:t>e</w:t>
      </w:r>
      <w:r w:rsidRPr="00C05502">
        <w:rPr>
          <w:rFonts w:ascii="Palatino Linotype" w:hAnsi="Palatino Linotype" w:cs="Arial"/>
          <w:sz w:val="24"/>
          <w:szCs w:val="24"/>
        </w:rPr>
        <w:t xml:space="preserve">l expediente electrónico formado con motivo del recurso de revisión número </w:t>
      </w:r>
      <w:r w:rsidR="00045DF6" w:rsidRPr="00C05502">
        <w:rPr>
          <w:rFonts w:ascii="Palatino Linotype" w:hAnsi="Palatino Linotype"/>
          <w:b/>
          <w:sz w:val="24"/>
          <w:szCs w:val="24"/>
        </w:rPr>
        <w:t>0</w:t>
      </w:r>
      <w:r w:rsidR="00A12D0B" w:rsidRPr="00C05502">
        <w:rPr>
          <w:rFonts w:ascii="Palatino Linotype" w:hAnsi="Palatino Linotype"/>
          <w:b/>
          <w:sz w:val="24"/>
          <w:szCs w:val="24"/>
        </w:rPr>
        <w:t>0</w:t>
      </w:r>
      <w:r w:rsidR="00103C7C" w:rsidRPr="00C05502">
        <w:rPr>
          <w:rFonts w:ascii="Palatino Linotype" w:hAnsi="Palatino Linotype"/>
          <w:b/>
          <w:sz w:val="24"/>
          <w:szCs w:val="24"/>
        </w:rPr>
        <w:t>445</w:t>
      </w:r>
      <w:r w:rsidR="00045DF6" w:rsidRPr="00C05502">
        <w:rPr>
          <w:rFonts w:ascii="Palatino Linotype" w:hAnsi="Palatino Linotype"/>
          <w:b/>
          <w:sz w:val="24"/>
          <w:szCs w:val="24"/>
        </w:rPr>
        <w:t>/INFOEM/IP/RR/20</w:t>
      </w:r>
      <w:r w:rsidR="00A12D0B" w:rsidRPr="00C05502">
        <w:rPr>
          <w:rFonts w:ascii="Palatino Linotype" w:hAnsi="Palatino Linotype"/>
          <w:b/>
          <w:sz w:val="24"/>
          <w:szCs w:val="24"/>
        </w:rPr>
        <w:t>21</w:t>
      </w:r>
      <w:r w:rsidR="009A79C8" w:rsidRPr="00C05502">
        <w:rPr>
          <w:rFonts w:ascii="Palatino Linotype" w:hAnsi="Palatino Linotype"/>
          <w:b/>
          <w:sz w:val="24"/>
          <w:szCs w:val="24"/>
        </w:rPr>
        <w:t xml:space="preserve">, </w:t>
      </w:r>
      <w:r w:rsidRPr="00C05502">
        <w:rPr>
          <w:rFonts w:ascii="Palatino Linotype" w:hAnsi="Palatino Linotype" w:cs="Arial"/>
          <w:sz w:val="24"/>
          <w:szCs w:val="24"/>
        </w:rPr>
        <w:t>interpuesto por</w:t>
      </w:r>
      <w:r w:rsidR="001E09BD" w:rsidRPr="00C05502">
        <w:rPr>
          <w:rFonts w:ascii="Palatino Linotype" w:hAnsi="Palatino Linotype" w:cs="Arial"/>
          <w:sz w:val="24"/>
          <w:szCs w:val="24"/>
        </w:rPr>
        <w:t xml:space="preserve"> </w:t>
      </w:r>
      <w:r w:rsidR="00826342" w:rsidRPr="00C05502">
        <w:rPr>
          <w:rFonts w:ascii="Palatino Linotype" w:hAnsi="Palatino Linotype" w:cs="Arial"/>
          <w:sz w:val="24"/>
          <w:szCs w:val="24"/>
        </w:rPr>
        <w:t xml:space="preserve">el C. </w:t>
      </w:r>
      <w:r w:rsidR="007114F8">
        <w:rPr>
          <w:rFonts w:ascii="Palatino Linotype" w:hAnsi="Palatino Linotype" w:cs="Arial"/>
          <w:b/>
          <w:sz w:val="24"/>
          <w:szCs w:val="24"/>
        </w:rPr>
        <w:t>xxxxxxxxxxxxxxxxxx</w:t>
      </w:r>
      <w:r w:rsidR="00826342" w:rsidRPr="00C05502">
        <w:rPr>
          <w:rFonts w:ascii="Palatino Linotype" w:hAnsi="Palatino Linotype" w:cs="Arial"/>
          <w:sz w:val="24"/>
          <w:szCs w:val="24"/>
        </w:rPr>
        <w:t xml:space="preserve">, que </w:t>
      </w:r>
      <w:r w:rsidR="001E09BD" w:rsidRPr="00C05502">
        <w:rPr>
          <w:rFonts w:ascii="Palatino Linotype" w:hAnsi="Palatino Linotype" w:cs="Arial"/>
          <w:sz w:val="24"/>
          <w:szCs w:val="24"/>
        </w:rPr>
        <w:t>en l</w:t>
      </w:r>
      <w:r w:rsidRPr="00C05502">
        <w:rPr>
          <w:rFonts w:ascii="Palatino Linotype" w:hAnsi="Palatino Linotype" w:cs="Arial"/>
          <w:sz w:val="24"/>
          <w:szCs w:val="24"/>
        </w:rPr>
        <w:t xml:space="preserve">o </w:t>
      </w:r>
      <w:r w:rsidR="00AF71FB" w:rsidRPr="00C05502">
        <w:rPr>
          <w:rFonts w:ascii="Palatino Linotype" w:hAnsi="Palatino Linotype" w:cs="Arial"/>
          <w:sz w:val="24"/>
          <w:szCs w:val="24"/>
        </w:rPr>
        <w:t>s</w:t>
      </w:r>
      <w:r w:rsidR="00F60B1C" w:rsidRPr="00C05502">
        <w:rPr>
          <w:rFonts w:ascii="Palatino Linotype" w:hAnsi="Palatino Linotype" w:cs="Arial"/>
          <w:sz w:val="24"/>
          <w:szCs w:val="24"/>
        </w:rPr>
        <w:t>ucesivo</w:t>
      </w:r>
      <w:r w:rsidR="00035DB8" w:rsidRPr="00C05502">
        <w:rPr>
          <w:rFonts w:ascii="Palatino Linotype" w:hAnsi="Palatino Linotype" w:cs="Arial"/>
          <w:sz w:val="24"/>
          <w:szCs w:val="24"/>
        </w:rPr>
        <w:t xml:space="preserve"> se le denominara</w:t>
      </w:r>
      <w:r w:rsidR="00F60B1C" w:rsidRPr="00C05502">
        <w:rPr>
          <w:rFonts w:ascii="Palatino Linotype" w:hAnsi="Palatino Linotype" w:cs="Arial"/>
          <w:sz w:val="24"/>
          <w:szCs w:val="24"/>
        </w:rPr>
        <w:t xml:space="preserve"> </w:t>
      </w:r>
      <w:r w:rsidR="00097126" w:rsidRPr="00C05502">
        <w:rPr>
          <w:rFonts w:ascii="Palatino Linotype" w:hAnsi="Palatino Linotype" w:cs="Arial"/>
          <w:b/>
          <w:sz w:val="24"/>
          <w:szCs w:val="24"/>
        </w:rPr>
        <w:t>el</w:t>
      </w:r>
      <w:r w:rsidR="00440B5C" w:rsidRPr="00C05502">
        <w:rPr>
          <w:rFonts w:ascii="Palatino Linotype" w:hAnsi="Palatino Linotype" w:cs="Arial"/>
          <w:b/>
          <w:sz w:val="24"/>
          <w:szCs w:val="24"/>
        </w:rPr>
        <w:t xml:space="preserve"> Recurrente</w:t>
      </w:r>
      <w:r w:rsidRPr="00C05502">
        <w:rPr>
          <w:rFonts w:ascii="Palatino Linotype" w:hAnsi="Palatino Linotype" w:cs="Arial"/>
          <w:sz w:val="24"/>
          <w:szCs w:val="24"/>
        </w:rPr>
        <w:t>,</w:t>
      </w:r>
      <w:r w:rsidR="00163D26" w:rsidRPr="00C05502">
        <w:rPr>
          <w:rFonts w:ascii="Palatino Linotype" w:hAnsi="Palatino Linotype" w:cs="Arial"/>
          <w:sz w:val="24"/>
          <w:szCs w:val="24"/>
        </w:rPr>
        <w:t xml:space="preserve"> en contra de</w:t>
      </w:r>
      <w:r w:rsidR="00A848D3" w:rsidRPr="00C05502">
        <w:rPr>
          <w:rFonts w:ascii="Palatino Linotype" w:hAnsi="Palatino Linotype" w:cs="Arial"/>
          <w:sz w:val="24"/>
          <w:szCs w:val="24"/>
        </w:rPr>
        <w:t xml:space="preserve"> falta de</w:t>
      </w:r>
      <w:r w:rsidR="00163D26" w:rsidRPr="00C05502">
        <w:rPr>
          <w:rFonts w:ascii="Palatino Linotype" w:hAnsi="Palatino Linotype" w:cs="Arial"/>
          <w:sz w:val="24"/>
          <w:szCs w:val="24"/>
        </w:rPr>
        <w:t xml:space="preserve"> la</w:t>
      </w:r>
      <w:r w:rsidR="00E9307F" w:rsidRPr="00C05502">
        <w:rPr>
          <w:rFonts w:ascii="Palatino Linotype" w:hAnsi="Palatino Linotype" w:cs="Arial"/>
          <w:sz w:val="24"/>
          <w:szCs w:val="24"/>
        </w:rPr>
        <w:t xml:space="preserve"> </w:t>
      </w:r>
      <w:r w:rsidR="0000477D" w:rsidRPr="00C05502">
        <w:rPr>
          <w:rFonts w:ascii="Palatino Linotype" w:hAnsi="Palatino Linotype" w:cs="Arial"/>
          <w:sz w:val="24"/>
          <w:szCs w:val="24"/>
        </w:rPr>
        <w:t>r</w:t>
      </w:r>
      <w:r w:rsidR="0059317F" w:rsidRPr="00C05502">
        <w:rPr>
          <w:rFonts w:ascii="Palatino Linotype" w:hAnsi="Palatino Linotype" w:cs="Arial"/>
          <w:sz w:val="24"/>
          <w:szCs w:val="24"/>
        </w:rPr>
        <w:t>espuesta</w:t>
      </w:r>
      <w:r w:rsidRPr="00C05502">
        <w:rPr>
          <w:rFonts w:ascii="Palatino Linotype" w:hAnsi="Palatino Linotype" w:cs="Arial"/>
          <w:sz w:val="24"/>
          <w:szCs w:val="24"/>
        </w:rPr>
        <w:t xml:space="preserve"> de</w:t>
      </w:r>
      <w:r w:rsidR="005F08CE" w:rsidRPr="00C05502">
        <w:rPr>
          <w:rFonts w:ascii="Palatino Linotype" w:hAnsi="Palatino Linotype" w:cs="Arial"/>
          <w:sz w:val="24"/>
          <w:szCs w:val="24"/>
        </w:rPr>
        <w:t xml:space="preserve">l </w:t>
      </w:r>
      <w:r w:rsidR="00103C7C" w:rsidRPr="00C05502">
        <w:rPr>
          <w:rFonts w:ascii="Palatino Linotype" w:hAnsi="Palatino Linotype" w:cs="Arial"/>
          <w:b/>
          <w:sz w:val="24"/>
          <w:szCs w:val="24"/>
        </w:rPr>
        <w:t>Sistema Municipal Para el Desarrollo Integral de la Familia de Tultepec</w:t>
      </w:r>
      <w:r w:rsidR="00E34385" w:rsidRPr="00C05502">
        <w:rPr>
          <w:rFonts w:ascii="Palatino Linotype" w:hAnsi="Palatino Linotype" w:cs="Arial"/>
          <w:b/>
          <w:sz w:val="24"/>
          <w:szCs w:val="24"/>
        </w:rPr>
        <w:t xml:space="preserve">, </w:t>
      </w:r>
      <w:r w:rsidRPr="00C05502">
        <w:rPr>
          <w:rFonts w:ascii="Palatino Linotype" w:hAnsi="Palatino Linotype" w:cs="Arial"/>
          <w:sz w:val="24"/>
          <w:szCs w:val="24"/>
        </w:rPr>
        <w:t>en lo subsecuente</w:t>
      </w:r>
      <w:r w:rsidR="00E468E5" w:rsidRPr="00C05502">
        <w:rPr>
          <w:rFonts w:ascii="Palatino Linotype" w:hAnsi="Palatino Linotype" w:cs="Arial"/>
          <w:b/>
          <w:sz w:val="24"/>
          <w:szCs w:val="24"/>
        </w:rPr>
        <w:t xml:space="preserve"> e</w:t>
      </w:r>
      <w:r w:rsidRPr="00C05502">
        <w:rPr>
          <w:rFonts w:ascii="Palatino Linotype" w:hAnsi="Palatino Linotype" w:cs="Arial"/>
          <w:b/>
          <w:sz w:val="24"/>
          <w:szCs w:val="24"/>
        </w:rPr>
        <w:t xml:space="preserve">l Sujeto Obligado, </w:t>
      </w:r>
      <w:r w:rsidRPr="00C05502">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55C5E53C"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Con fecha</w:t>
      </w:r>
      <w:r w:rsidR="00322537">
        <w:rPr>
          <w:rFonts w:ascii="Palatino Linotype" w:hAnsi="Palatino Linotype" w:cs="Arial"/>
          <w:sz w:val="24"/>
          <w:szCs w:val="24"/>
        </w:rPr>
        <w:t xml:space="preserve"> </w:t>
      </w:r>
      <w:r w:rsidR="00103C7C">
        <w:rPr>
          <w:rFonts w:ascii="Palatino Linotype" w:hAnsi="Palatino Linotype" w:cs="Arial"/>
          <w:sz w:val="24"/>
          <w:szCs w:val="24"/>
        </w:rPr>
        <w:t>veinticinco de enero de dos mil veintiuno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103C7C" w:rsidRPr="00103C7C">
        <w:rPr>
          <w:rFonts w:ascii="Palatino Linotype" w:hAnsi="Palatino Linotype" w:cs="Arial"/>
          <w:b/>
          <w:sz w:val="24"/>
          <w:szCs w:val="24"/>
        </w:rPr>
        <w:t>00002/DIFTULTEPE/IP/2021</w:t>
      </w:r>
      <w:r w:rsidR="00A3132A" w:rsidRPr="00103C7C">
        <w:rPr>
          <w:rFonts w:ascii="Palatino Linotype" w:hAnsi="Palatino Linotype" w:cs="Arial"/>
          <w:b/>
          <w:sz w:val="24"/>
          <w:szCs w:val="24"/>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1A0EB4A9"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103C7C" w:rsidRPr="00103C7C">
        <w:rPr>
          <w:rFonts w:ascii="Palatino Linotype" w:hAnsi="Palatino Linotype" w:cs="Arial"/>
          <w:b/>
          <w:sz w:val="24"/>
          <w:szCs w:val="24"/>
        </w:rPr>
        <w:t>00002/DIFTULTEPE/IP/2021</w:t>
      </w:r>
    </w:p>
    <w:p w14:paraId="309698B8" w14:textId="7472F548" w:rsidR="0074157F" w:rsidRPr="00103C7C" w:rsidRDefault="006E33CE" w:rsidP="00103C7C">
      <w:pPr>
        <w:ind w:left="851"/>
        <w:jc w:val="both"/>
        <w:rPr>
          <w:rFonts w:ascii="Palatino Linotype" w:eastAsia="Times New Roman" w:hAnsi="Palatino Linotype" w:cs="Times New Roman"/>
          <w:i/>
          <w:sz w:val="24"/>
          <w:szCs w:val="24"/>
          <w:lang w:eastAsia="es-MX"/>
        </w:rPr>
      </w:pPr>
      <w:r w:rsidRPr="00103C7C">
        <w:rPr>
          <w:rFonts w:ascii="Palatino Linotype" w:hAnsi="Palatino Linotype" w:cs="Arial"/>
          <w:i/>
          <w:sz w:val="24"/>
          <w:szCs w:val="24"/>
        </w:rPr>
        <w:t>“</w:t>
      </w:r>
      <w:r w:rsidR="00103C7C" w:rsidRPr="00103C7C">
        <w:rPr>
          <w:rFonts w:ascii="Palatino Linotype" w:eastAsia="Times New Roman" w:hAnsi="Palatino Linotype" w:cs="Times New Roman"/>
          <w:i/>
          <w:sz w:val="24"/>
          <w:szCs w:val="24"/>
          <w:lang w:eastAsia="es-MX"/>
        </w:rPr>
        <w:t>solicito el catalogo de proveedores del DIF del año 2019 y 2020</w:t>
      </w:r>
      <w:r w:rsidR="0074157F" w:rsidRPr="00103C7C">
        <w:rPr>
          <w:rFonts w:ascii="Palatino Linotype" w:hAnsi="Palatino Linotype"/>
          <w:i/>
          <w:color w:val="000000"/>
          <w:sz w:val="24"/>
          <w:szCs w:val="24"/>
        </w:rPr>
        <w:t>”(Sic).</w:t>
      </w:r>
    </w:p>
    <w:p w14:paraId="0CC08BD7" w14:textId="77777777" w:rsidR="00A12D0B" w:rsidRPr="00A12D0B" w:rsidRDefault="00A12D0B" w:rsidP="00461744">
      <w:pPr>
        <w:spacing w:after="0" w:line="240" w:lineRule="auto"/>
        <w:ind w:left="851" w:right="850"/>
        <w:jc w:val="both"/>
        <w:rPr>
          <w:rFonts w:ascii="Palatino Linotype" w:hAnsi="Palatino Linotype"/>
          <w:i/>
          <w:color w:val="000000"/>
        </w:rPr>
      </w:pP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77777777"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no remitió respuesta alguna, como se muestra a continuación:</w:t>
      </w:r>
    </w:p>
    <w:p w14:paraId="26832883" w14:textId="13AC6A08" w:rsidR="006E33CE" w:rsidRDefault="006E33CE" w:rsidP="006E33CE">
      <w:pPr>
        <w:spacing w:after="0" w:line="360" w:lineRule="auto"/>
        <w:jc w:val="center"/>
        <w:rPr>
          <w:noProof/>
          <w:lang w:eastAsia="es-MX"/>
        </w:rPr>
      </w:pPr>
    </w:p>
    <w:p w14:paraId="10B5EA1B" w14:textId="255FC137" w:rsidR="006E33CE" w:rsidRDefault="0070132F" w:rsidP="006E33CE">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59264" behindDoc="0" locked="0" layoutInCell="1" allowOverlap="1" wp14:anchorId="65716FC8" wp14:editId="4A6F4A43">
                <wp:simplePos x="0" y="0"/>
                <wp:positionH relativeFrom="column">
                  <wp:posOffset>5292090</wp:posOffset>
                </wp:positionH>
                <wp:positionV relativeFrom="paragraph">
                  <wp:posOffset>700405</wp:posOffset>
                </wp:positionV>
                <wp:extent cx="657225" cy="352425"/>
                <wp:effectExtent l="19050" t="19050" r="28575" b="47625"/>
                <wp:wrapNone/>
                <wp:docPr id="4" name="Flecha izquierda 4"/>
                <wp:cNvGraphicFramePr/>
                <a:graphic xmlns:a="http://schemas.openxmlformats.org/drawingml/2006/main">
                  <a:graphicData uri="http://schemas.microsoft.com/office/word/2010/wordprocessingShape">
                    <wps:wsp>
                      <wps:cNvSpPr/>
                      <wps:spPr>
                        <a:xfrm>
                          <a:off x="0" y="0"/>
                          <a:ext cx="657225" cy="3524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8E366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416.7pt;margin-top:55.15pt;width:51.7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" adj="5791" fillcolor="red" strokecolor="red" strokeweight="1pt"/>
            </w:pict>
          </mc:Fallback>
        </mc:AlternateContent>
      </w:r>
      <w:bookmarkStart w:id="0" w:name="_GoBack"/>
      <w:r w:rsidR="007114F8">
        <w:rPr>
          <w:rFonts w:ascii="Palatino Linotype" w:hAnsi="Palatino Linotype"/>
          <w:noProof/>
          <w:sz w:val="24"/>
          <w:szCs w:val="24"/>
          <w:lang w:eastAsia="es-MX"/>
        </w:rPr>
        <w:drawing>
          <wp:inline distT="0" distB="0" distL="0" distR="0" wp14:anchorId="75D77C22" wp14:editId="30FB146B">
            <wp:extent cx="5236364" cy="2190938"/>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6807" cy="2195307"/>
                    </a:xfrm>
                    <a:prstGeom prst="rect">
                      <a:avLst/>
                    </a:prstGeom>
                    <a:noFill/>
                    <a:ln>
                      <a:noFill/>
                    </a:ln>
                  </pic:spPr>
                </pic:pic>
              </a:graphicData>
            </a:graphic>
          </wp:inline>
        </w:drawing>
      </w:r>
      <w:bookmarkEnd w:id="0"/>
    </w:p>
    <w:p w14:paraId="2DE2D059" w14:textId="77777777" w:rsidR="006E33CE" w:rsidRPr="00702BEF" w:rsidRDefault="006E33CE" w:rsidP="006E33CE">
      <w:pPr>
        <w:spacing w:after="0" w:line="360" w:lineRule="auto"/>
        <w:jc w:val="both"/>
        <w:rPr>
          <w:rFonts w:ascii="Palatino Linotype" w:hAnsi="Palatino Linotype" w:cs="Arial"/>
          <w:b/>
          <w:sz w:val="12"/>
          <w:szCs w:val="28"/>
        </w:rPr>
      </w:pPr>
    </w:p>
    <w:p w14:paraId="715FA532" w14:textId="5404F93D"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2288E6D4"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w:t>
      </w:r>
      <w:r w:rsidR="0070132F">
        <w:rPr>
          <w:rFonts w:ascii="Palatino Linotype" w:hAnsi="Palatino Linotype" w:cs="Arial"/>
          <w:sz w:val="24"/>
          <w:szCs w:val="24"/>
        </w:rPr>
        <w:t>en fecha diecisiete</w:t>
      </w:r>
      <w:r w:rsidR="00A12D0B">
        <w:rPr>
          <w:rFonts w:ascii="Palatino Linotype" w:hAnsi="Palatino Linotype" w:cs="Arial"/>
          <w:sz w:val="24"/>
          <w:szCs w:val="24"/>
        </w:rPr>
        <w:t xml:space="preserve"> de febrero de dos mil veintiuno</w:t>
      </w:r>
      <w:r>
        <w:rPr>
          <w:rFonts w:ascii="Palatino Linotype" w:hAnsi="Palatino Linotype" w:cs="Arial"/>
          <w:sz w:val="24"/>
          <w:szCs w:val="24"/>
        </w:rPr>
        <w:t xml:space="preserve">, el ahora Recurrente interpone recurso de revisión </w:t>
      </w:r>
      <w:r w:rsidR="00373340">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A12D0B">
        <w:rPr>
          <w:rFonts w:ascii="Palatino Linotype" w:hAnsi="Palatino Linotype" w:cs="Arial"/>
          <w:b/>
          <w:bCs/>
          <w:sz w:val="24"/>
          <w:szCs w:val="24"/>
          <w:lang w:eastAsia="es-MX"/>
        </w:rPr>
        <w:t>0</w:t>
      </w:r>
      <w:r w:rsidR="0070132F">
        <w:rPr>
          <w:rFonts w:ascii="Palatino Linotype" w:hAnsi="Palatino Linotype" w:cs="Arial"/>
          <w:b/>
          <w:bCs/>
          <w:sz w:val="24"/>
          <w:szCs w:val="24"/>
          <w:lang w:eastAsia="es-MX"/>
        </w:rPr>
        <w:t>445</w:t>
      </w:r>
      <w:r>
        <w:rPr>
          <w:rFonts w:ascii="Palatino Linotype" w:hAnsi="Palatino Linotype" w:cs="Arial"/>
          <w:b/>
          <w:bCs/>
          <w:sz w:val="24"/>
          <w:szCs w:val="24"/>
          <w:lang w:eastAsia="es-MX"/>
        </w:rPr>
        <w:t>/INFOEM/IP/RR/202</w:t>
      </w:r>
      <w:r w:rsidR="00A12D0B">
        <w:rPr>
          <w:rFonts w:ascii="Palatino Linotype" w:hAnsi="Palatino Linotype" w:cs="Arial"/>
          <w:b/>
          <w:bCs/>
          <w:sz w:val="24"/>
          <w:szCs w:val="24"/>
          <w:lang w:eastAsia="es-MX"/>
        </w:rPr>
        <w:t>1</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1CA12278"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A12D0B">
        <w:rPr>
          <w:rFonts w:ascii="Palatino Linotype" w:hAnsi="Palatino Linotype" w:cs="Arial"/>
          <w:b/>
          <w:bCs/>
          <w:sz w:val="24"/>
          <w:szCs w:val="24"/>
          <w:lang w:eastAsia="es-MX"/>
        </w:rPr>
        <w:t>00</w:t>
      </w:r>
      <w:r w:rsidR="0070132F">
        <w:rPr>
          <w:rFonts w:ascii="Palatino Linotype" w:hAnsi="Palatino Linotype" w:cs="Arial"/>
          <w:b/>
          <w:bCs/>
          <w:sz w:val="24"/>
          <w:szCs w:val="24"/>
          <w:lang w:eastAsia="es-MX"/>
        </w:rPr>
        <w:t>445</w:t>
      </w:r>
      <w:r w:rsidR="00A12D0B">
        <w:rPr>
          <w:rFonts w:ascii="Palatino Linotype" w:hAnsi="Palatino Linotype" w:cs="Arial"/>
          <w:b/>
          <w:bCs/>
          <w:sz w:val="24"/>
          <w:szCs w:val="24"/>
          <w:lang w:eastAsia="es-MX"/>
        </w:rPr>
        <w:t>/INFOEM/IP/RR/2021</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211E7CDB" w:rsidR="006E33CE" w:rsidRPr="0070132F" w:rsidRDefault="006E33CE" w:rsidP="0070132F">
      <w:pPr>
        <w:ind w:left="851"/>
        <w:jc w:val="both"/>
        <w:rPr>
          <w:rFonts w:ascii="Palatino Linotype" w:eastAsia="Times New Roman" w:hAnsi="Palatino Linotype" w:cs="Times New Roman"/>
          <w:i/>
          <w:lang w:eastAsia="es-MX"/>
        </w:rPr>
      </w:pPr>
      <w:r w:rsidRPr="0070132F">
        <w:rPr>
          <w:rFonts w:ascii="Palatino Linotype" w:hAnsi="Palatino Linotype"/>
          <w:i/>
          <w:color w:val="000000"/>
        </w:rPr>
        <w:t>“</w:t>
      </w:r>
      <w:r w:rsidR="0070132F" w:rsidRPr="0070132F">
        <w:rPr>
          <w:rFonts w:ascii="Palatino Linotype" w:eastAsia="Times New Roman" w:hAnsi="Palatino Linotype" w:cs="Times New Roman"/>
          <w:i/>
          <w:lang w:eastAsia="es-MX"/>
        </w:rPr>
        <w:t>NEGATIVA DE BRINDAR LA INFORMACIÓN</w:t>
      </w:r>
      <w:r w:rsidR="0070132F">
        <w:rPr>
          <w:rFonts w:ascii="Palatino Linotype" w:eastAsia="Times New Roman" w:hAnsi="Palatino Linotype" w:cs="Times New Roman"/>
          <w:i/>
          <w:lang w:eastAsia="es-MX"/>
        </w:rPr>
        <w:t xml:space="preserve"> </w:t>
      </w:r>
      <w:r w:rsidR="008E068F" w:rsidRPr="0070132F">
        <w:rPr>
          <w:rFonts w:ascii="Palatino Linotype" w:hAnsi="Palatino Linotype"/>
          <w:i/>
          <w:color w:val="000000"/>
        </w:rPr>
        <w:t>.</w:t>
      </w:r>
      <w:r w:rsidRPr="0070132F">
        <w:rPr>
          <w:rFonts w:ascii="Palatino Linotype" w:hAnsi="Palatino Linotype"/>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47D75DE0" w:rsidR="006E33CE" w:rsidRPr="0070132F" w:rsidRDefault="006E33CE" w:rsidP="0070132F">
      <w:pPr>
        <w:ind w:left="851" w:right="850"/>
        <w:jc w:val="both"/>
        <w:rPr>
          <w:rFonts w:ascii="Palatino Linotype" w:eastAsia="Times New Roman" w:hAnsi="Palatino Linotype" w:cs="Times New Roman"/>
          <w:i/>
          <w:lang w:eastAsia="es-MX"/>
        </w:rPr>
      </w:pPr>
      <w:r w:rsidRPr="0070132F">
        <w:rPr>
          <w:rFonts w:ascii="Palatino Linotype" w:hAnsi="Palatino Linotype" w:cs="Arial"/>
          <w:i/>
        </w:rPr>
        <w:t>“</w:t>
      </w:r>
      <w:r w:rsidR="0070132F" w:rsidRPr="0070132F">
        <w:rPr>
          <w:rFonts w:ascii="Palatino Linotype" w:hAnsi="Palatino Linotype"/>
          <w:i/>
          <w:color w:val="000000"/>
        </w:rPr>
        <w:t xml:space="preserve">TRANCURRIERON LOS DIAS ESTABLECIDOS EN LA LEY Y NO ENTREGARON LA INFORMACIÓN SOLICITADA, Y NO SE NOTIFICO </w:t>
      </w:r>
      <w:r w:rsidR="0070132F" w:rsidRPr="0070132F">
        <w:rPr>
          <w:rFonts w:ascii="Palatino Linotype" w:hAnsi="Palatino Linotype"/>
          <w:i/>
          <w:color w:val="000000"/>
        </w:rPr>
        <w:lastRenderedPageBreak/>
        <w:t>ALGUNA AMPLIACIÓN DE PLAZO. ESTAN NEGANDO EL DERECHO AL ACCESO A LA INFORMACIÓN PUBLICA.</w:t>
      </w:r>
      <w:r w:rsidR="00322537" w:rsidRPr="0070132F">
        <w:rPr>
          <w:rFonts w:ascii="Palatino Linotype" w:hAnsi="Palatino Linotype"/>
          <w:i/>
          <w:color w:val="000000"/>
        </w:rPr>
        <w:t>.</w:t>
      </w:r>
      <w:r w:rsidRPr="0070132F">
        <w:rPr>
          <w:rFonts w:ascii="Palatino Linotype" w:hAnsi="Palatino Linotype"/>
          <w:i/>
          <w:color w:val="000000"/>
        </w:rPr>
        <w:t>” (Sic).</w:t>
      </w: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1367A7A2"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A12D0B">
        <w:rPr>
          <w:rFonts w:ascii="Palatino Linotype" w:hAnsi="Palatino Linotype" w:cs="Arial"/>
          <w:b/>
          <w:sz w:val="24"/>
          <w:szCs w:val="24"/>
        </w:rPr>
        <w:t>0</w:t>
      </w:r>
      <w:r w:rsidR="0070132F">
        <w:rPr>
          <w:rFonts w:ascii="Palatino Linotype" w:hAnsi="Palatino Linotype" w:cs="Arial"/>
          <w:b/>
          <w:sz w:val="24"/>
          <w:szCs w:val="24"/>
        </w:rPr>
        <w:t>445</w:t>
      </w:r>
      <w:r w:rsidRPr="000A1BB5">
        <w:rPr>
          <w:rFonts w:ascii="Palatino Linotype" w:hAnsi="Palatino Linotype" w:cs="Arial"/>
          <w:b/>
          <w:sz w:val="24"/>
          <w:szCs w:val="24"/>
        </w:rPr>
        <w:t>/INFOEM/IP/RR/20</w:t>
      </w:r>
      <w:r>
        <w:rPr>
          <w:rFonts w:ascii="Palatino Linotype" w:hAnsi="Palatino Linotype" w:cs="Arial"/>
          <w:b/>
          <w:sz w:val="24"/>
          <w:szCs w:val="24"/>
        </w:rPr>
        <w:t>2</w:t>
      </w:r>
      <w:r w:rsidR="00A12D0B">
        <w:rPr>
          <w:rFonts w:ascii="Palatino Linotype" w:hAnsi="Palatino Linotype" w:cs="Arial"/>
          <w:b/>
          <w:sz w:val="24"/>
          <w:szCs w:val="24"/>
        </w:rPr>
        <w:t>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w:t>
      </w:r>
      <w:r w:rsidR="005001A4" w:rsidRPr="00152075">
        <w:rPr>
          <w:rFonts w:ascii="Palatino Linotype" w:hAnsi="Palatino Linotype" w:cs="Arial"/>
          <w:sz w:val="24"/>
          <w:szCs w:val="24"/>
        </w:rPr>
        <w:t>recay</w:t>
      </w:r>
      <w:r w:rsidR="005001A4">
        <w:rPr>
          <w:rFonts w:ascii="Palatino Linotype" w:hAnsi="Palatino Linotype" w:cs="Arial"/>
          <w:sz w:val="24"/>
          <w:szCs w:val="24"/>
        </w:rPr>
        <w:t>ó</w:t>
      </w:r>
      <w:r w:rsidRPr="00152075">
        <w:rPr>
          <w:rFonts w:ascii="Palatino Linotype" w:hAnsi="Palatino Linotype" w:cs="Arial"/>
          <w:sz w:val="24"/>
          <w:szCs w:val="24"/>
        </w:rPr>
        <w:t xml:space="preserve"> acuerdo de admisión en fecha </w:t>
      </w:r>
      <w:r w:rsidR="00A12D0B">
        <w:rPr>
          <w:rFonts w:ascii="Palatino Linotype" w:hAnsi="Palatino Linotype" w:cs="Arial"/>
          <w:sz w:val="24"/>
          <w:szCs w:val="24"/>
        </w:rPr>
        <w:t>diecinueve de febrero de dos mil 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011F921E" w14:textId="27070CBB" w:rsidR="006E33CE" w:rsidRDefault="006E33CE" w:rsidP="00AF338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w:t>
      </w:r>
      <w:r w:rsidR="001B0E41">
        <w:rPr>
          <w:rFonts w:ascii="Palatino Linotype" w:hAnsi="Palatino Linotype" w:cs="Arial"/>
          <w:b/>
          <w:bCs/>
          <w:sz w:val="24"/>
          <w:szCs w:val="24"/>
          <w:lang w:eastAsia="es-MX"/>
        </w:rPr>
        <w:t>0</w:t>
      </w:r>
      <w:r w:rsidR="00AF3380">
        <w:rPr>
          <w:rFonts w:ascii="Palatino Linotype" w:hAnsi="Palatino Linotype" w:cs="Arial"/>
          <w:b/>
          <w:bCs/>
          <w:sz w:val="24"/>
          <w:szCs w:val="24"/>
          <w:lang w:eastAsia="es-MX"/>
        </w:rPr>
        <w:t>445</w:t>
      </w:r>
      <w:r w:rsidR="007C444A">
        <w:rPr>
          <w:rFonts w:ascii="Palatino Linotype" w:hAnsi="Palatino Linotype" w:cs="Arial"/>
          <w:b/>
          <w:bCs/>
          <w:sz w:val="24"/>
          <w:szCs w:val="24"/>
          <w:lang w:eastAsia="es-MX"/>
        </w:rPr>
        <w:t>/INFOEM/IP/RR/202</w:t>
      </w:r>
      <w:r w:rsidR="001B0E41">
        <w:rPr>
          <w:rFonts w:ascii="Palatino Linotype" w:hAnsi="Palatino Linotype" w:cs="Arial"/>
          <w:b/>
          <w:bCs/>
          <w:sz w:val="24"/>
          <w:szCs w:val="24"/>
          <w:lang w:eastAsia="es-MX"/>
        </w:rPr>
        <w:t>1</w:t>
      </w:r>
      <w:r>
        <w:rPr>
          <w:rFonts w:ascii="Palatino Linotype" w:hAnsi="Palatino Linotype" w:cs="Arial"/>
          <w:sz w:val="24"/>
          <w:szCs w:val="24"/>
        </w:rPr>
        <w:t>,</w:t>
      </w:r>
      <w:r w:rsidRPr="00997342">
        <w:rPr>
          <w:rFonts w:ascii="Palatino Linotype" w:hAnsi="Palatino Linotype" w:cs="Arial"/>
          <w:sz w:val="24"/>
          <w:szCs w:val="24"/>
        </w:rPr>
        <w:t xml:space="preserve"> se aprecia que</w:t>
      </w:r>
      <w:r w:rsidR="00AF3380">
        <w:rPr>
          <w:rFonts w:ascii="Palatino Linotype" w:hAnsi="Palatino Linotype" w:cs="Arial"/>
          <w:sz w:val="24"/>
          <w:szCs w:val="24"/>
        </w:rPr>
        <w:t xml:space="preserve"> tanto</w:t>
      </w:r>
      <w:r w:rsidRPr="00997342">
        <w:rPr>
          <w:rFonts w:ascii="Palatino Linotype" w:hAnsi="Palatino Linotype" w:cs="Arial"/>
          <w:sz w:val="24"/>
          <w:szCs w:val="24"/>
        </w:rPr>
        <w:t xml:space="preserve"> </w:t>
      </w:r>
      <w:r>
        <w:rPr>
          <w:rFonts w:ascii="Palatino Linotype" w:hAnsi="Palatino Linotype" w:cs="Arial"/>
          <w:sz w:val="24"/>
          <w:szCs w:val="24"/>
        </w:rPr>
        <w:t>el Sujeto Obligado,</w:t>
      </w:r>
      <w:r w:rsidR="001B0E41">
        <w:rPr>
          <w:rFonts w:ascii="Palatino Linotype" w:hAnsi="Palatino Linotype" w:cs="Arial"/>
          <w:sz w:val="24"/>
          <w:szCs w:val="24"/>
        </w:rPr>
        <w:t xml:space="preserve"> </w:t>
      </w:r>
      <w:r w:rsidR="00AF3380">
        <w:rPr>
          <w:rFonts w:ascii="Palatino Linotype" w:hAnsi="Palatino Linotype" w:cs="Arial"/>
          <w:sz w:val="24"/>
          <w:szCs w:val="24"/>
        </w:rPr>
        <w:t>como</w:t>
      </w:r>
      <w:r w:rsidR="001B0E41">
        <w:rPr>
          <w:rFonts w:ascii="Palatino Linotype" w:hAnsi="Palatino Linotype" w:cs="Arial"/>
          <w:sz w:val="23"/>
          <w:szCs w:val="23"/>
        </w:rPr>
        <w:t xml:space="preserve"> e</w:t>
      </w:r>
      <w:r>
        <w:rPr>
          <w:rFonts w:ascii="Palatino Linotype" w:hAnsi="Palatino Linotype" w:cs="Arial"/>
          <w:sz w:val="24"/>
          <w:szCs w:val="24"/>
        </w:rPr>
        <w:t xml:space="preserve">l Recurrente no </w:t>
      </w:r>
      <w:r w:rsidR="00AF3380">
        <w:rPr>
          <w:rFonts w:ascii="Palatino Linotype" w:hAnsi="Palatino Linotype" w:cs="Arial"/>
          <w:sz w:val="24"/>
          <w:szCs w:val="24"/>
        </w:rPr>
        <w:t xml:space="preserve">remitieron </w:t>
      </w:r>
      <w:r>
        <w:rPr>
          <w:rFonts w:ascii="Palatino Linotype" w:hAnsi="Palatino Linotype" w:cs="Arial"/>
          <w:sz w:val="24"/>
          <w:szCs w:val="24"/>
        </w:rPr>
        <w:t>información alguna</w:t>
      </w:r>
      <w:r w:rsidR="00C80CF1">
        <w:rPr>
          <w:rFonts w:ascii="Palatino Linotype" w:hAnsi="Palatino Linotype" w:cs="Arial"/>
          <w:sz w:val="24"/>
          <w:szCs w:val="24"/>
        </w:rPr>
        <w:t xml:space="preserve"> que a su derecho conviniera, como se muestra en la siguiente imagen:</w:t>
      </w:r>
    </w:p>
    <w:p w14:paraId="5D086B3E" w14:textId="37FB8EA4" w:rsidR="00C80CF1" w:rsidRDefault="00C80CF1" w:rsidP="00AF3380">
      <w:pPr>
        <w:spacing w:after="0" w:line="360" w:lineRule="auto"/>
        <w:jc w:val="both"/>
        <w:rPr>
          <w:rFonts w:ascii="Palatino Linotype" w:hAnsi="Palatino Linotype" w:cs="Arial"/>
          <w:sz w:val="24"/>
          <w:szCs w:val="24"/>
        </w:rPr>
      </w:pPr>
      <w:r>
        <w:rPr>
          <w:noProof/>
          <w:lang w:eastAsia="es-MX"/>
        </w:rPr>
        <w:drawing>
          <wp:inline distT="0" distB="0" distL="0" distR="0" wp14:anchorId="489C0883" wp14:editId="09F6D464">
            <wp:extent cx="5483318" cy="1762125"/>
            <wp:effectExtent l="190500" t="190500" r="193675" b="1809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21" t="30277" r="6912" b="19753"/>
                    <a:stretch/>
                  </pic:blipFill>
                  <pic:spPr bwMode="auto">
                    <a:xfrm>
                      <a:off x="0" y="0"/>
                      <a:ext cx="5484545" cy="17625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Del cierre de instrucción.</w:t>
      </w:r>
      <w:r w:rsidRPr="00AD2A55">
        <w:rPr>
          <w:rFonts w:ascii="Palatino Linotype" w:hAnsi="Palatino Linotype" w:cs="Arial"/>
          <w:b/>
          <w:sz w:val="24"/>
          <w:szCs w:val="24"/>
        </w:rPr>
        <w:tab/>
      </w:r>
    </w:p>
    <w:p w14:paraId="45F8FE07" w14:textId="015BB158"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C80CF1">
        <w:rPr>
          <w:rFonts w:ascii="Palatino Linotype" w:hAnsi="Palatino Linotype" w:cs="Arial"/>
          <w:sz w:val="24"/>
          <w:szCs w:val="24"/>
        </w:rPr>
        <w:t>ocho</w:t>
      </w:r>
      <w:r w:rsidR="001B0E41">
        <w:rPr>
          <w:rFonts w:ascii="Palatino Linotype" w:hAnsi="Palatino Linotype" w:cs="Arial"/>
          <w:sz w:val="24"/>
          <w:szCs w:val="24"/>
        </w:rPr>
        <w:t xml:space="preserve"> de marzo</w:t>
      </w:r>
      <w:r w:rsidR="008E068F">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09BF5F2" w14:textId="77777777" w:rsidR="00B52300" w:rsidRDefault="00B52300" w:rsidP="006E33CE">
      <w:pPr>
        <w:spacing w:after="0" w:line="360" w:lineRule="auto"/>
        <w:jc w:val="both"/>
        <w:rPr>
          <w:rFonts w:ascii="Palatino Linotype" w:hAnsi="Palatino Linotype" w:cs="Arial"/>
          <w:sz w:val="24"/>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210456">
        <w:rPr>
          <w:rFonts w:ascii="Palatino Linotype" w:hAnsi="Palatino Linotype" w:cs="Arial"/>
          <w:sz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6E4D33C4" w14:textId="77777777" w:rsidR="00826342" w:rsidRPr="00AD2A55" w:rsidRDefault="00826342" w:rsidP="00826342">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22C7D3D3" w14:textId="77777777" w:rsidR="00826342" w:rsidRPr="00AD2A55"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AD2A55">
        <w:rPr>
          <w:rFonts w:ascii="Palatino Linotype" w:hAnsi="Palatino Linotype" w:cs="Arial"/>
          <w:sz w:val="24"/>
          <w:szCs w:val="24"/>
        </w:rPr>
        <w:lastRenderedPageBreak/>
        <w:t>la justicia, ya que éste no se coarta por regular causas de improcedencia y sobreseimiento con tales fines.</w:t>
      </w:r>
    </w:p>
    <w:p w14:paraId="67161599" w14:textId="77777777" w:rsidR="00826342" w:rsidRPr="00405687" w:rsidRDefault="00826342" w:rsidP="00826342">
      <w:pPr>
        <w:autoSpaceDE w:val="0"/>
        <w:autoSpaceDN w:val="0"/>
        <w:adjustRightInd w:val="0"/>
        <w:spacing w:after="0" w:line="360" w:lineRule="auto"/>
        <w:jc w:val="both"/>
        <w:rPr>
          <w:rFonts w:ascii="Palatino Linotype" w:hAnsi="Palatino Linotype" w:cs="Arial"/>
          <w:sz w:val="18"/>
          <w:szCs w:val="24"/>
        </w:rPr>
      </w:pPr>
    </w:p>
    <w:p w14:paraId="55478784" w14:textId="77777777" w:rsidR="00826342" w:rsidRPr="00AD2A55" w:rsidRDefault="00826342" w:rsidP="00826342">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426B33D" w14:textId="77777777" w:rsidR="00826342" w:rsidRPr="00AD2A55" w:rsidRDefault="00826342" w:rsidP="00826342">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BB6EE4C" w14:textId="77777777" w:rsidR="00826342" w:rsidRPr="00AD2A55" w:rsidRDefault="00826342" w:rsidP="00826342">
      <w:pPr>
        <w:pStyle w:val="Prrafodelista"/>
        <w:autoSpaceDE w:val="0"/>
        <w:autoSpaceDN w:val="0"/>
        <w:adjustRightInd w:val="0"/>
        <w:spacing w:line="360" w:lineRule="auto"/>
        <w:ind w:left="0"/>
        <w:jc w:val="both"/>
        <w:rPr>
          <w:rFonts w:ascii="Palatino Linotype" w:hAnsi="Palatino Linotype" w:cs="Arial"/>
        </w:rPr>
      </w:pPr>
    </w:p>
    <w:p w14:paraId="43E0A9DC" w14:textId="77777777" w:rsidR="00826342" w:rsidRPr="00AD2A55"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1CE12501" w14:textId="77777777" w:rsidR="00826342" w:rsidRPr="00405687" w:rsidRDefault="00826342" w:rsidP="00826342">
      <w:pPr>
        <w:pStyle w:val="Prrafodelista"/>
        <w:autoSpaceDE w:val="0"/>
        <w:autoSpaceDN w:val="0"/>
        <w:adjustRightInd w:val="0"/>
        <w:spacing w:line="360" w:lineRule="auto"/>
        <w:ind w:left="0"/>
        <w:jc w:val="both"/>
        <w:rPr>
          <w:rFonts w:ascii="Palatino Linotype" w:hAnsi="Palatino Linotype" w:cs="Arial"/>
          <w:sz w:val="16"/>
        </w:rPr>
      </w:pPr>
    </w:p>
    <w:p w14:paraId="0455672A"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5B637AE4"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126E655B"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30331672"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III. No actualice alguno de los supuestos previstos en la presente Ley;  </w:t>
      </w:r>
    </w:p>
    <w:p w14:paraId="32F0EAB5"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5F68ECAE"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574CC1A0"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36ACFEFA"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25BE8D38" w14:textId="77777777" w:rsidR="00826342" w:rsidRPr="00AD2A55" w:rsidRDefault="00826342" w:rsidP="00826342">
      <w:pPr>
        <w:pStyle w:val="Prrafodelista"/>
        <w:autoSpaceDE w:val="0"/>
        <w:autoSpaceDN w:val="0"/>
        <w:adjustRightInd w:val="0"/>
        <w:spacing w:line="360" w:lineRule="auto"/>
        <w:ind w:right="850"/>
        <w:jc w:val="both"/>
        <w:rPr>
          <w:rFonts w:ascii="Palatino Linotype" w:hAnsi="Palatino Linotype" w:cs="Arial"/>
          <w:i/>
        </w:rPr>
      </w:pPr>
    </w:p>
    <w:p w14:paraId="1A3C735D" w14:textId="77777777" w:rsidR="00826342"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1C227E58" w14:textId="77777777" w:rsidR="00826342" w:rsidRPr="00405687" w:rsidRDefault="00826342" w:rsidP="00826342">
      <w:pPr>
        <w:autoSpaceDE w:val="0"/>
        <w:autoSpaceDN w:val="0"/>
        <w:adjustRightInd w:val="0"/>
        <w:spacing w:after="0" w:line="360" w:lineRule="auto"/>
        <w:jc w:val="both"/>
        <w:rPr>
          <w:rFonts w:ascii="Palatino Linotype" w:hAnsi="Palatino Linotype" w:cs="Arial"/>
          <w:sz w:val="18"/>
          <w:szCs w:val="24"/>
        </w:rPr>
      </w:pPr>
    </w:p>
    <w:p w14:paraId="7255BB59" w14:textId="77777777" w:rsidR="00826342" w:rsidRDefault="00826342" w:rsidP="00826342">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33BD09D"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7D44261D" w14:textId="77777777" w:rsidR="00C80CF1" w:rsidRPr="009F5854" w:rsidRDefault="00C80CF1" w:rsidP="00C80CF1">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3A7713EE" w14:textId="77777777" w:rsidR="00C80CF1" w:rsidRDefault="00C80CF1" w:rsidP="00C80CF1">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054472CC" w14:textId="77777777" w:rsidR="00C80CF1" w:rsidRPr="00397CA1" w:rsidRDefault="00C80CF1" w:rsidP="00C80CF1">
      <w:pPr>
        <w:autoSpaceDE w:val="0"/>
        <w:autoSpaceDN w:val="0"/>
        <w:adjustRightInd w:val="0"/>
        <w:spacing w:after="0" w:line="360" w:lineRule="auto"/>
        <w:jc w:val="both"/>
        <w:rPr>
          <w:rFonts w:ascii="Palatino Linotype" w:hAnsi="Palatino Linotype" w:cs="Arial"/>
          <w:szCs w:val="24"/>
        </w:rPr>
      </w:pPr>
    </w:p>
    <w:p w14:paraId="2DF4ADB7" w14:textId="77777777" w:rsidR="00C80CF1" w:rsidRPr="00226C6A" w:rsidRDefault="00C80CF1" w:rsidP="00C80CF1">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lastRenderedPageBreak/>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1EB90266" w14:textId="77777777" w:rsidR="00C80CF1" w:rsidRPr="00CE7F86"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3A9DD062" w14:textId="77777777" w:rsidR="00C80CF1" w:rsidRPr="00C27225" w:rsidRDefault="00C80CF1" w:rsidP="00C80CF1">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Pr>
          <w:rFonts w:ascii="Palatino Linotype" w:hAnsi="Palatino Linotype" w:cs="Arial"/>
          <w:lang w:eastAsia="es-MX"/>
        </w:rPr>
        <w:t>no observo los criterios en materia de transparencia, para brindar acceso al derecho de información.</w:t>
      </w:r>
    </w:p>
    <w:p w14:paraId="53500476" w14:textId="77777777" w:rsidR="00C80CF1" w:rsidRPr="00CE7F86"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3FC7F9EF" w14:textId="77777777" w:rsidR="00C80CF1" w:rsidRPr="00296F63" w:rsidRDefault="00C80CF1" w:rsidP="00C80CF1">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14:paraId="75CC2235" w14:textId="77777777" w:rsidR="00C80CF1" w:rsidRPr="00CE7F86" w:rsidRDefault="00C80CF1" w:rsidP="00C80CF1">
      <w:pPr>
        <w:spacing w:after="0" w:line="360" w:lineRule="auto"/>
        <w:jc w:val="both"/>
        <w:rPr>
          <w:rFonts w:ascii="Palatino Linotype" w:hAnsi="Palatino Linotype"/>
          <w:sz w:val="10"/>
          <w:szCs w:val="24"/>
          <w:lang w:eastAsia="es-MX"/>
        </w:rPr>
      </w:pPr>
    </w:p>
    <w:p w14:paraId="33494A09" w14:textId="77777777" w:rsidR="00C80CF1" w:rsidRPr="0094156D" w:rsidRDefault="00C80CF1" w:rsidP="00C80CF1">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14:paraId="1DA9FBA3" w14:textId="77777777" w:rsidR="00C80CF1" w:rsidRPr="00BA2D24" w:rsidRDefault="00C80CF1" w:rsidP="00C80CF1">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14:paraId="1D2750D1" w14:textId="77777777" w:rsidR="00C80CF1" w:rsidRDefault="00C80CF1" w:rsidP="00C80CF1">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14:paraId="08542909" w14:textId="77777777" w:rsidR="00C80CF1" w:rsidRPr="00CE7F86"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1FB70035" w14:textId="77777777" w:rsidR="00C80CF1" w:rsidRPr="00CE48BA" w:rsidRDefault="00C80CF1" w:rsidP="00C80CF1">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lastRenderedPageBreak/>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4A8FC519" w14:textId="77777777" w:rsidR="00C80CF1" w:rsidRPr="00CE7F86" w:rsidRDefault="00C80CF1" w:rsidP="00C80CF1">
      <w:pPr>
        <w:spacing w:before="240" w:after="360" w:line="360" w:lineRule="auto"/>
        <w:contextualSpacing/>
        <w:jc w:val="both"/>
        <w:rPr>
          <w:rFonts w:ascii="Palatino Linotype" w:eastAsia="MS Mincho" w:hAnsi="Palatino Linotype" w:cs="Arial"/>
          <w:i/>
          <w:sz w:val="14"/>
          <w:szCs w:val="24"/>
          <w:lang w:eastAsia="es-ES"/>
        </w:rPr>
      </w:pPr>
    </w:p>
    <w:p w14:paraId="088933BE" w14:textId="77777777" w:rsidR="00C80CF1" w:rsidRPr="00CE48BA" w:rsidRDefault="00C80CF1" w:rsidP="00C80CF1">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14:paraId="1292A378" w14:textId="77777777" w:rsidR="00C80CF1" w:rsidRPr="00481AA8" w:rsidRDefault="00C80CF1" w:rsidP="00C80CF1">
      <w:pPr>
        <w:spacing w:before="240" w:after="360" w:line="360" w:lineRule="auto"/>
        <w:ind w:left="426"/>
        <w:contextualSpacing/>
        <w:jc w:val="both"/>
        <w:rPr>
          <w:rFonts w:ascii="Palatino Linotype" w:eastAsia="MS Mincho" w:hAnsi="Palatino Linotype" w:cs="Arial"/>
          <w:i/>
          <w:sz w:val="18"/>
          <w:szCs w:val="24"/>
          <w:lang w:eastAsia="es-ES"/>
        </w:rPr>
      </w:pPr>
    </w:p>
    <w:p w14:paraId="1E95E2DA" w14:textId="77777777" w:rsidR="00C80CF1" w:rsidRDefault="00C80CF1" w:rsidP="00C80CF1">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772C77C5" w14:textId="77777777" w:rsidR="00C80CF1" w:rsidRDefault="00C80CF1" w:rsidP="00C80CF1">
      <w:pPr>
        <w:pStyle w:val="Prrafodelista"/>
        <w:spacing w:line="360" w:lineRule="auto"/>
        <w:ind w:left="0"/>
        <w:contextualSpacing/>
        <w:jc w:val="both"/>
        <w:rPr>
          <w:rFonts w:ascii="Palatino Linotype" w:eastAsia="MS Mincho" w:hAnsi="Palatino Linotype"/>
          <w:lang w:val="es-ES_tradnl"/>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w:t>
      </w:r>
      <w:r w:rsidRPr="00CE48BA">
        <w:rPr>
          <w:rFonts w:ascii="Palatino Linotype" w:eastAsia="MS Mincho" w:hAnsi="Palatino Linotype"/>
          <w:lang w:val="es-ES_tradnl"/>
        </w:rPr>
        <w:lastRenderedPageBreak/>
        <w:t xml:space="preserve">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t>decisiones, a través de la difusión de la información que obra en poder de los Sujeto Obligados.</w:t>
      </w:r>
    </w:p>
    <w:p w14:paraId="7FFBB1B4" w14:textId="77777777" w:rsidR="00C80CF1" w:rsidRPr="00CE7F86" w:rsidRDefault="00C80CF1" w:rsidP="00C80CF1">
      <w:pPr>
        <w:pStyle w:val="Prrafodelista"/>
        <w:spacing w:line="360" w:lineRule="auto"/>
        <w:ind w:left="0"/>
        <w:contextualSpacing/>
        <w:jc w:val="both"/>
        <w:rPr>
          <w:rFonts w:ascii="Palatino Linotype" w:hAnsi="Palatino Linotype"/>
          <w:sz w:val="16"/>
          <w:lang w:eastAsia="es-MX"/>
        </w:rPr>
      </w:pPr>
    </w:p>
    <w:p w14:paraId="75DD5161" w14:textId="77777777" w:rsidR="00C80CF1" w:rsidRDefault="00C80CF1" w:rsidP="00C80CF1">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facultades, competencias o funciones. En ese sentido, debe privilegiarse en todo momento el principio de máxima publicidad.</w:t>
      </w:r>
    </w:p>
    <w:p w14:paraId="4687F458" w14:textId="77777777" w:rsidR="00C80CF1" w:rsidRPr="00481AA8" w:rsidRDefault="00C80CF1" w:rsidP="00C80CF1">
      <w:pPr>
        <w:pStyle w:val="Prrafodelista"/>
        <w:spacing w:line="360" w:lineRule="auto"/>
        <w:ind w:left="0"/>
        <w:contextualSpacing/>
        <w:jc w:val="both"/>
        <w:rPr>
          <w:rFonts w:ascii="Palatino Linotype" w:hAnsi="Palatino Linotype" w:cs="Arial"/>
          <w:sz w:val="18"/>
        </w:rPr>
      </w:pPr>
    </w:p>
    <w:p w14:paraId="68B5A26B" w14:textId="77777777" w:rsidR="00C80CF1" w:rsidRDefault="00C80CF1" w:rsidP="00C80CF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14:paraId="1B24C388" w14:textId="77777777" w:rsidR="00C80CF1" w:rsidRPr="00481AA8" w:rsidRDefault="00C80CF1" w:rsidP="00C80CF1">
      <w:pPr>
        <w:pStyle w:val="Prrafodelista"/>
        <w:autoSpaceDE w:val="0"/>
        <w:autoSpaceDN w:val="0"/>
        <w:adjustRightInd w:val="0"/>
        <w:spacing w:line="360" w:lineRule="auto"/>
        <w:ind w:left="0"/>
        <w:jc w:val="both"/>
        <w:rPr>
          <w:rFonts w:ascii="Palatino Linotype" w:hAnsi="Palatino Linotype" w:cs="Arial"/>
          <w:sz w:val="18"/>
        </w:rPr>
      </w:pPr>
    </w:p>
    <w:p w14:paraId="6C6DF805"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51D0B9D2" w14:textId="77777777" w:rsidR="00C80CF1" w:rsidRPr="00E07DF5"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4F759D9B"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14:paraId="6E2C27DC" w14:textId="77777777" w:rsidR="00C80CF1" w:rsidRPr="00E07DF5" w:rsidRDefault="00C80CF1" w:rsidP="00C80CF1">
      <w:pPr>
        <w:pStyle w:val="Prrafodelista"/>
        <w:autoSpaceDE w:val="0"/>
        <w:autoSpaceDN w:val="0"/>
        <w:adjustRightInd w:val="0"/>
        <w:spacing w:line="360" w:lineRule="auto"/>
        <w:ind w:left="0"/>
        <w:jc w:val="both"/>
        <w:rPr>
          <w:rFonts w:ascii="Palatino Linotype" w:eastAsia="Calibri" w:hAnsi="Palatino Linotype"/>
          <w:sz w:val="12"/>
        </w:rPr>
      </w:pPr>
    </w:p>
    <w:p w14:paraId="2F0219FC"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w:t>
      </w:r>
      <w:r w:rsidRPr="00815F22">
        <w:rPr>
          <w:rFonts w:ascii="Palatino Linotype" w:eastAsia="Calibri" w:hAnsi="Palatino Linotype"/>
        </w:rPr>
        <w:t xml:space="preserve">el </w:t>
      </w:r>
      <w:r w:rsidRPr="00815F22">
        <w:rPr>
          <w:rFonts w:ascii="Palatino Linotype" w:eastAsia="Calibri" w:hAnsi="Palatino Linotype"/>
          <w:i/>
        </w:rPr>
        <w:t>procedimiento</w:t>
      </w:r>
      <w:r>
        <w:rPr>
          <w:rFonts w:ascii="Palatino Linotype" w:eastAsia="Calibri" w:hAnsi="Palatino Linotype"/>
          <w:i/>
        </w:rPr>
        <w:t xml:space="preserve">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5D30AC96"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i/>
        </w:rPr>
      </w:pPr>
    </w:p>
    <w:p w14:paraId="7EABA425" w14:textId="51D99BC0" w:rsidR="00C80CF1" w:rsidRDefault="00C80CF1" w:rsidP="00C80CF1">
      <w:pPr>
        <w:spacing w:after="0" w:line="360" w:lineRule="auto"/>
        <w:ind w:right="51"/>
        <w:jc w:val="both"/>
        <w:rPr>
          <w:rFonts w:ascii="Palatino Linotype" w:hAnsi="Palatino Linotype"/>
          <w:i/>
          <w:color w:val="000000"/>
        </w:rPr>
      </w:pPr>
      <w:r w:rsidRPr="0032472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 xml:space="preserve">acceso a la información pública, como lo establece el artículo 12 de la Ley de Transparencia y Acceso a la Información Pública del Estado de México y Municipios, </w:t>
      </w:r>
      <w:r w:rsidRPr="00A64804">
        <w:rPr>
          <w:rFonts w:ascii="Palatino Linotype" w:hAnsi="Palatino Linotype"/>
          <w:sz w:val="24"/>
          <w:szCs w:val="24"/>
          <w:lang w:eastAsia="es-MX"/>
        </w:rPr>
        <w:t xml:space="preserve">con base en ello, </w:t>
      </w:r>
      <w:r>
        <w:rPr>
          <w:rFonts w:ascii="Palatino Linotype" w:hAnsi="Palatino Linotype"/>
          <w:sz w:val="24"/>
          <w:szCs w:val="24"/>
          <w:lang w:eastAsia="es-MX"/>
        </w:rPr>
        <w:t xml:space="preserve">recordemos </w:t>
      </w:r>
      <w:r>
        <w:rPr>
          <w:rFonts w:ascii="Palatino Linotype" w:hAnsi="Palatino Linotype"/>
          <w:sz w:val="24"/>
          <w:szCs w:val="24"/>
          <w:lang w:eastAsia="es-MX"/>
        </w:rPr>
        <w:lastRenderedPageBreak/>
        <w:t xml:space="preserve">que el requerimiento </w:t>
      </w:r>
      <w:r w:rsidRPr="00815F22">
        <w:rPr>
          <w:rFonts w:ascii="Palatino Linotype" w:hAnsi="Palatino Linotype"/>
          <w:sz w:val="24"/>
          <w:szCs w:val="24"/>
          <w:lang w:eastAsia="es-MX"/>
        </w:rPr>
        <w:t xml:space="preserve">solicitado se centra en obtener “ </w:t>
      </w:r>
      <w:r w:rsidRPr="00815F22">
        <w:rPr>
          <w:rFonts w:ascii="Palatino Linotype" w:hAnsi="Palatino Linotype"/>
          <w:i/>
          <w:sz w:val="24"/>
          <w:szCs w:val="24"/>
          <w:lang w:eastAsia="es-MX"/>
        </w:rPr>
        <w:t xml:space="preserve">el </w:t>
      </w:r>
      <w:r>
        <w:rPr>
          <w:rFonts w:ascii="Palatino Linotype" w:hAnsi="Palatino Linotype"/>
          <w:i/>
          <w:sz w:val="24"/>
          <w:szCs w:val="24"/>
          <w:lang w:eastAsia="es-MX"/>
        </w:rPr>
        <w:t>catálogo de proveedores del DIF del año 2019 y 2020</w:t>
      </w:r>
      <w:r w:rsidRPr="00CE7F86">
        <w:rPr>
          <w:rFonts w:ascii="Palatino Linotype" w:hAnsi="Palatino Linotype"/>
          <w:i/>
          <w:color w:val="000000"/>
        </w:rPr>
        <w:t xml:space="preserve">” </w:t>
      </w:r>
    </w:p>
    <w:p w14:paraId="19C52A36" w14:textId="77777777" w:rsidR="00C80CF1" w:rsidRDefault="00C80CF1" w:rsidP="00C80CF1">
      <w:pPr>
        <w:spacing w:after="0" w:line="360" w:lineRule="auto"/>
        <w:ind w:right="51"/>
        <w:jc w:val="both"/>
        <w:rPr>
          <w:rFonts w:ascii="Palatino Linotype" w:hAnsi="Palatino Linotype"/>
          <w:i/>
          <w:color w:val="000000"/>
        </w:rPr>
      </w:pPr>
    </w:p>
    <w:p w14:paraId="33811A8F" w14:textId="69F28295" w:rsidR="00C05502" w:rsidRDefault="00C80CF1" w:rsidP="00C80CF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este orden de ideas es necesario </w:t>
      </w:r>
      <w:r w:rsidR="00C05502">
        <w:rPr>
          <w:rFonts w:ascii="Palatino Linotype" w:hAnsi="Palatino Linotype" w:cs="Arial"/>
          <w:sz w:val="24"/>
          <w:szCs w:val="24"/>
        </w:rPr>
        <w:t>recordar</w:t>
      </w:r>
      <w:r>
        <w:rPr>
          <w:rFonts w:ascii="Palatino Linotype" w:hAnsi="Palatino Linotype" w:cs="Arial"/>
          <w:sz w:val="24"/>
          <w:szCs w:val="24"/>
        </w:rPr>
        <w:t xml:space="preserve"> que la información solicitada corresponde a las obligaciones comunes de transparencia, misma que se encuentran normadas en el artículo 92</w:t>
      </w:r>
      <w:r>
        <w:rPr>
          <w:rStyle w:val="Refdenotaalpie"/>
          <w:rFonts w:ascii="Palatino Linotype" w:hAnsi="Palatino Linotype" w:cs="Arial"/>
          <w:sz w:val="24"/>
          <w:szCs w:val="24"/>
        </w:rPr>
        <w:footnoteReference w:id="1"/>
      </w:r>
      <w:r>
        <w:rPr>
          <w:rFonts w:ascii="Palatino Linotype" w:hAnsi="Palatino Linotype" w:cs="Arial"/>
          <w:sz w:val="24"/>
          <w:szCs w:val="24"/>
        </w:rPr>
        <w:t xml:space="preserve"> </w:t>
      </w:r>
      <w:r w:rsidR="00C05502">
        <w:rPr>
          <w:rFonts w:ascii="Palatino Linotype" w:hAnsi="Palatino Linotype" w:cs="Arial"/>
          <w:sz w:val="24"/>
          <w:szCs w:val="24"/>
        </w:rPr>
        <w:t xml:space="preserve"> fracción XXXVI, </w:t>
      </w:r>
      <w:r>
        <w:rPr>
          <w:rFonts w:ascii="Palatino Linotype" w:hAnsi="Palatino Linotype" w:cs="Arial"/>
          <w:sz w:val="24"/>
          <w:szCs w:val="24"/>
        </w:rPr>
        <w:t xml:space="preserve">de la </w:t>
      </w:r>
      <w:r w:rsidRPr="000331B5">
        <w:rPr>
          <w:rFonts w:ascii="Palatino Linotype" w:hAnsi="Palatino Linotype" w:cs="Arial"/>
          <w:sz w:val="24"/>
          <w:szCs w:val="24"/>
        </w:rPr>
        <w:t>Ley de Transparencia y Acceso a la Información Pública del Estado de México y Municipios</w:t>
      </w:r>
      <w:r>
        <w:rPr>
          <w:rFonts w:ascii="Palatino Linotype" w:hAnsi="Palatino Linotype" w:cs="Arial"/>
          <w:sz w:val="24"/>
          <w:szCs w:val="24"/>
        </w:rPr>
        <w:t xml:space="preserve">, en donde especifica que se deberá tener en medios electrónicos </w:t>
      </w:r>
      <w:r w:rsidR="00C05502">
        <w:rPr>
          <w:rFonts w:ascii="Palatino Linotype" w:hAnsi="Palatino Linotype" w:cs="Arial"/>
          <w:sz w:val="24"/>
          <w:szCs w:val="24"/>
        </w:rPr>
        <w:t xml:space="preserve">y de manera actualizada la información </w:t>
      </w:r>
      <w:r>
        <w:rPr>
          <w:rFonts w:ascii="Palatino Linotype" w:hAnsi="Palatino Linotype" w:cs="Arial"/>
          <w:sz w:val="24"/>
          <w:szCs w:val="24"/>
        </w:rPr>
        <w:t>referente a el padró</w:t>
      </w:r>
      <w:r w:rsidR="00C05502">
        <w:rPr>
          <w:rFonts w:ascii="Palatino Linotype" w:hAnsi="Palatino Linotype" w:cs="Arial"/>
          <w:sz w:val="24"/>
          <w:szCs w:val="24"/>
        </w:rPr>
        <w:t>n de proveedores y contratistas, es decir, en medios electrónicos se debe poner a disposición para consulta de la población en general la información relativa al padrón de proveedores, esta padrón deberá ser actualizado de manera trimestral, por lo que en su oportunidad el Sujeto Obligado pudo haber brindado el link respectivo para que el solicitante pudiera consultar la información de su interés, sin embargo no ocurrió de esa manera, pues se configuro una negativa a la entrega de la información.</w:t>
      </w:r>
    </w:p>
    <w:p w14:paraId="6AEC35BA" w14:textId="77777777" w:rsidR="00C05502" w:rsidRDefault="00C05502" w:rsidP="00C80CF1">
      <w:pPr>
        <w:autoSpaceDE w:val="0"/>
        <w:autoSpaceDN w:val="0"/>
        <w:adjustRightInd w:val="0"/>
        <w:spacing w:after="0" w:line="360" w:lineRule="auto"/>
        <w:jc w:val="both"/>
        <w:rPr>
          <w:rFonts w:ascii="Palatino Linotype" w:hAnsi="Palatino Linotype" w:cs="Arial"/>
          <w:sz w:val="24"/>
          <w:szCs w:val="24"/>
        </w:rPr>
      </w:pPr>
    </w:p>
    <w:p w14:paraId="02D6135D" w14:textId="7D107321" w:rsidR="00C05502" w:rsidRDefault="00C05502" w:rsidP="00C80CF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Ahora bien de una revisión a la página de IPOMEX del Sujeto Obligado, nos encontramos con lo siguiente:</w:t>
      </w:r>
    </w:p>
    <w:p w14:paraId="692DE87D" w14:textId="698C434D" w:rsidR="00C05502" w:rsidRDefault="00C05502" w:rsidP="00C80CF1">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0288" behindDoc="0" locked="0" layoutInCell="1" allowOverlap="1" wp14:anchorId="44FED0C4" wp14:editId="336D60F8">
                <wp:simplePos x="0" y="0"/>
                <wp:positionH relativeFrom="column">
                  <wp:posOffset>967740</wp:posOffset>
                </wp:positionH>
                <wp:positionV relativeFrom="paragraph">
                  <wp:posOffset>2399030</wp:posOffset>
                </wp:positionV>
                <wp:extent cx="2495550" cy="590550"/>
                <wp:effectExtent l="0" t="0" r="19050" b="19050"/>
                <wp:wrapNone/>
                <wp:docPr id="9" name="Elipse 9"/>
                <wp:cNvGraphicFramePr/>
                <a:graphic xmlns:a="http://schemas.openxmlformats.org/drawingml/2006/main">
                  <a:graphicData uri="http://schemas.microsoft.com/office/word/2010/wordprocessingShape">
                    <wps:wsp>
                      <wps:cNvSpPr/>
                      <wps:spPr>
                        <a:xfrm>
                          <a:off x="0" y="0"/>
                          <a:ext cx="2495550"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4D6A85" id="Elipse 9" o:spid="_x0000_s1026" style="position:absolute;margin-left:76.2pt;margin-top:188.9pt;width:196.5pt;height:4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" filled="f" strokecolor="red" strokeweight="1pt">
                <v:stroke joinstyle="miter"/>
              </v:oval>
            </w:pict>
          </mc:Fallback>
        </mc:AlternateContent>
      </w:r>
      <w:r>
        <w:rPr>
          <w:noProof/>
          <w:lang w:eastAsia="es-MX"/>
        </w:rPr>
        <w:drawing>
          <wp:inline distT="0" distB="0" distL="0" distR="0" wp14:anchorId="5D42C822" wp14:editId="7B21537F">
            <wp:extent cx="5391665" cy="2933700"/>
            <wp:effectExtent l="190500" t="190500" r="19050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95" t="4116" r="5259" b="8877"/>
                    <a:stretch/>
                  </pic:blipFill>
                  <pic:spPr bwMode="auto">
                    <a:xfrm>
                      <a:off x="0" y="0"/>
                      <a:ext cx="5393436" cy="293466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41296A" w14:textId="77777777" w:rsidR="00C80CF1" w:rsidRDefault="00C80CF1" w:rsidP="00C80CF1">
      <w:pPr>
        <w:autoSpaceDE w:val="0"/>
        <w:autoSpaceDN w:val="0"/>
        <w:adjustRightInd w:val="0"/>
        <w:spacing w:after="0" w:line="360" w:lineRule="auto"/>
        <w:ind w:right="567"/>
        <w:jc w:val="both"/>
        <w:rPr>
          <w:rFonts w:ascii="Palatino Linotype" w:hAnsi="Palatino Linotype" w:cs="Arial"/>
          <w:sz w:val="24"/>
          <w:szCs w:val="24"/>
        </w:rPr>
      </w:pPr>
    </w:p>
    <w:p w14:paraId="2923BE48" w14:textId="70B3790C" w:rsidR="00C05502" w:rsidRDefault="00C05502" w:rsidP="00C80CF1">
      <w:pPr>
        <w:autoSpaceDE w:val="0"/>
        <w:autoSpaceDN w:val="0"/>
        <w:adjustRightInd w:val="0"/>
        <w:spacing w:after="0" w:line="360" w:lineRule="auto"/>
        <w:ind w:right="567"/>
        <w:jc w:val="both"/>
        <w:rPr>
          <w:rFonts w:ascii="Palatino Linotype" w:hAnsi="Palatino Linotype" w:cs="Arial"/>
          <w:sz w:val="24"/>
          <w:szCs w:val="24"/>
        </w:rPr>
      </w:pPr>
      <w:r>
        <w:rPr>
          <w:rFonts w:ascii="Palatino Linotype" w:hAnsi="Palatino Linotype" w:cs="Arial"/>
          <w:sz w:val="24"/>
          <w:szCs w:val="24"/>
        </w:rPr>
        <w:t>De la imagen inserta, podemos corroborar que el Sujeto Obligado no tiene actualizada su información, ya que únicamente se encuentra información relativa al ejercicio dos mil dieciocho.</w:t>
      </w:r>
    </w:p>
    <w:p w14:paraId="3037AD55" w14:textId="77777777" w:rsidR="00C05502" w:rsidRDefault="00C05502" w:rsidP="00C80CF1">
      <w:pPr>
        <w:autoSpaceDE w:val="0"/>
        <w:autoSpaceDN w:val="0"/>
        <w:adjustRightInd w:val="0"/>
        <w:spacing w:after="0" w:line="360" w:lineRule="auto"/>
        <w:ind w:right="567"/>
        <w:jc w:val="both"/>
        <w:rPr>
          <w:rFonts w:ascii="Palatino Linotype" w:hAnsi="Palatino Linotype" w:cs="Arial"/>
          <w:sz w:val="24"/>
          <w:szCs w:val="24"/>
        </w:rPr>
      </w:pPr>
    </w:p>
    <w:p w14:paraId="62DE99DA" w14:textId="67E18065" w:rsidR="00C80CF1" w:rsidRDefault="00C05502" w:rsidP="00C05502">
      <w:pPr>
        <w:autoSpaceDE w:val="0"/>
        <w:autoSpaceDN w:val="0"/>
        <w:adjustRightInd w:val="0"/>
        <w:spacing w:after="0" w:line="360" w:lineRule="auto"/>
        <w:ind w:right="567"/>
        <w:jc w:val="both"/>
        <w:rPr>
          <w:rFonts w:ascii="Palatino Linotype" w:hAnsi="Palatino Linotype" w:cs="Arial"/>
          <w:sz w:val="24"/>
          <w:szCs w:val="24"/>
        </w:rPr>
      </w:pPr>
      <w:r>
        <w:rPr>
          <w:rFonts w:ascii="Palatino Linotype" w:hAnsi="Palatino Linotype" w:cs="Arial"/>
          <w:sz w:val="24"/>
          <w:szCs w:val="24"/>
        </w:rPr>
        <w:t xml:space="preserve">Así mismo debemos establecer que de acuerdo a </w:t>
      </w:r>
      <w:r w:rsidR="00C80CF1">
        <w:rPr>
          <w:rFonts w:ascii="Palatino Linotype" w:hAnsi="Palatino Linotype" w:cs="Arial"/>
          <w:sz w:val="24"/>
          <w:szCs w:val="24"/>
        </w:rPr>
        <w:t xml:space="preserve">los </w:t>
      </w:r>
      <w:r w:rsidR="00C80CF1" w:rsidRPr="000331B5">
        <w:rPr>
          <w:rFonts w:ascii="Palatino Linotype" w:hAnsi="Palatino Linotype" w:cs="Arial"/>
          <w:sz w:val="24"/>
          <w:szCs w:val="24"/>
        </w:rPr>
        <w:t>Lineamientos técnicos generales para la publicación, homologación y</w:t>
      </w:r>
      <w:r w:rsidR="00C80CF1">
        <w:rPr>
          <w:rFonts w:ascii="Palatino Linotype" w:hAnsi="Palatino Linotype" w:cs="Arial"/>
          <w:sz w:val="24"/>
          <w:szCs w:val="24"/>
        </w:rPr>
        <w:t xml:space="preserve"> </w:t>
      </w:r>
      <w:r w:rsidR="00C80CF1" w:rsidRPr="000331B5">
        <w:rPr>
          <w:rFonts w:ascii="Palatino Linotype" w:hAnsi="Palatino Linotype" w:cs="Arial"/>
          <w:sz w:val="24"/>
          <w:szCs w:val="24"/>
        </w:rPr>
        <w:t>Estandarización de la información de las obligaciones establecidas en el título</w:t>
      </w:r>
      <w:r w:rsidR="00C80CF1">
        <w:rPr>
          <w:rFonts w:ascii="Palatino Linotype" w:hAnsi="Palatino Linotype" w:cs="Arial"/>
          <w:sz w:val="24"/>
          <w:szCs w:val="24"/>
        </w:rPr>
        <w:t xml:space="preserve"> </w:t>
      </w:r>
      <w:r w:rsidR="00C80CF1" w:rsidRPr="000331B5">
        <w:rPr>
          <w:rFonts w:ascii="Palatino Linotype" w:hAnsi="Palatino Linotype" w:cs="Arial"/>
          <w:sz w:val="24"/>
          <w:szCs w:val="24"/>
        </w:rPr>
        <w:t>Quinto y en la fracción iv del artículo 31 de la ley general de transparencia y</w:t>
      </w:r>
      <w:r w:rsidR="00C80CF1">
        <w:rPr>
          <w:rFonts w:ascii="Palatino Linotype" w:hAnsi="Palatino Linotype" w:cs="Arial"/>
          <w:sz w:val="24"/>
          <w:szCs w:val="24"/>
        </w:rPr>
        <w:t xml:space="preserve"> </w:t>
      </w:r>
      <w:r w:rsidR="00C80CF1" w:rsidRPr="000331B5">
        <w:rPr>
          <w:rFonts w:ascii="Palatino Linotype" w:hAnsi="Palatino Linotype" w:cs="Arial"/>
          <w:sz w:val="24"/>
          <w:szCs w:val="24"/>
        </w:rPr>
        <w:t>Acceso a la información pública, que deben de difundir los sujetos obligados en</w:t>
      </w:r>
      <w:r w:rsidR="00C80CF1">
        <w:rPr>
          <w:rFonts w:ascii="Palatino Linotype" w:hAnsi="Palatino Linotype" w:cs="Arial"/>
          <w:sz w:val="24"/>
          <w:szCs w:val="24"/>
        </w:rPr>
        <w:t xml:space="preserve"> </w:t>
      </w:r>
      <w:r w:rsidR="00C80CF1" w:rsidRPr="000331B5">
        <w:rPr>
          <w:rFonts w:ascii="Palatino Linotype" w:hAnsi="Palatino Linotype" w:cs="Arial"/>
          <w:sz w:val="24"/>
          <w:szCs w:val="24"/>
        </w:rPr>
        <w:t>Los portales de internet y en la plataforma nacional de transparencia</w:t>
      </w:r>
      <w:r w:rsidR="00C80CF1">
        <w:rPr>
          <w:rFonts w:ascii="Palatino Linotype" w:hAnsi="Palatino Linotype" w:cs="Arial"/>
          <w:sz w:val="24"/>
          <w:szCs w:val="24"/>
        </w:rPr>
        <w:t>, establece lo siguiente:</w:t>
      </w:r>
    </w:p>
    <w:p w14:paraId="10C131F1" w14:textId="77777777" w:rsidR="00C80CF1" w:rsidRDefault="00C80CF1" w:rsidP="00C80CF1">
      <w:pPr>
        <w:autoSpaceDE w:val="0"/>
        <w:autoSpaceDN w:val="0"/>
        <w:adjustRightInd w:val="0"/>
        <w:spacing w:after="0" w:line="360" w:lineRule="auto"/>
        <w:ind w:right="567"/>
        <w:jc w:val="both"/>
        <w:rPr>
          <w:rFonts w:ascii="Palatino Linotype" w:hAnsi="Palatino Linotype" w:cs="Arial"/>
          <w:sz w:val="24"/>
          <w:szCs w:val="24"/>
        </w:rPr>
      </w:pPr>
    </w:p>
    <w:p w14:paraId="5EA593AF" w14:textId="77777777" w:rsidR="00C80CF1" w:rsidRDefault="00C80CF1" w:rsidP="00C80CF1">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71287E39" wp14:editId="397F496B">
            <wp:extent cx="5553075" cy="4800237"/>
            <wp:effectExtent l="190500" t="190500" r="180975" b="1911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86" t="27925" r="26587" b="29453"/>
                    <a:stretch/>
                  </pic:blipFill>
                  <pic:spPr bwMode="auto">
                    <a:xfrm>
                      <a:off x="0" y="0"/>
                      <a:ext cx="5574540" cy="48187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1F9611" w14:textId="77777777" w:rsidR="00C80CF1" w:rsidRDefault="00C80CF1" w:rsidP="00C80CF1">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63305952" wp14:editId="50DF9B9E">
            <wp:extent cx="5667100" cy="6705600"/>
            <wp:effectExtent l="190500" t="190500" r="181610" b="1905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588" t="21164" r="31878" b="19165"/>
                    <a:stretch/>
                  </pic:blipFill>
                  <pic:spPr bwMode="auto">
                    <a:xfrm>
                      <a:off x="0" y="0"/>
                      <a:ext cx="5678882" cy="67195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CCB676" w14:textId="77777777" w:rsidR="00C80CF1" w:rsidRDefault="00C80CF1" w:rsidP="00C80CF1">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2D61EDC4" wp14:editId="20EB4B3A">
            <wp:extent cx="5667375" cy="5676900"/>
            <wp:effectExtent l="190500" t="190500" r="200025"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19" t="15579" r="31878" b="30629"/>
                    <a:stretch/>
                  </pic:blipFill>
                  <pic:spPr bwMode="auto">
                    <a:xfrm>
                      <a:off x="0" y="0"/>
                      <a:ext cx="5669117" cy="56786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F808DC1" w14:textId="77777777" w:rsidR="00C80CF1" w:rsidRDefault="00C80CF1" w:rsidP="00C80CF1">
      <w:pPr>
        <w:autoSpaceDE w:val="0"/>
        <w:autoSpaceDN w:val="0"/>
        <w:adjustRightInd w:val="0"/>
        <w:spacing w:after="0" w:line="360" w:lineRule="auto"/>
        <w:jc w:val="both"/>
        <w:rPr>
          <w:rFonts w:ascii="Palatino Linotype" w:hAnsi="Palatino Linotype" w:cs="Arial"/>
          <w:sz w:val="24"/>
          <w:szCs w:val="24"/>
        </w:rPr>
      </w:pPr>
    </w:p>
    <w:p w14:paraId="61CB0A7D" w14:textId="77777777" w:rsidR="00C80CF1" w:rsidRDefault="00C80CF1" w:rsidP="00C80CF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este tenor de ideas, al información podrá contar con los datos aquí presentado, por lo tanto se estable la obligación de contar con la información requerida, para el caso de </w:t>
      </w:r>
      <w:r>
        <w:rPr>
          <w:rFonts w:ascii="Palatino Linotype" w:hAnsi="Palatino Linotype" w:cs="Arial"/>
          <w:sz w:val="24"/>
          <w:szCs w:val="24"/>
        </w:rPr>
        <w:lastRenderedPageBreak/>
        <w:t>que la documentación cuente con datos personales, se deberá realizar la versión pública, tomando en consideración lo referido en el siguiente apartado.</w:t>
      </w:r>
    </w:p>
    <w:p w14:paraId="086A8C93" w14:textId="77777777" w:rsidR="00C05502" w:rsidRPr="000331B5" w:rsidRDefault="00C05502" w:rsidP="00C80CF1">
      <w:pPr>
        <w:autoSpaceDE w:val="0"/>
        <w:autoSpaceDN w:val="0"/>
        <w:adjustRightInd w:val="0"/>
        <w:spacing w:after="0" w:line="360" w:lineRule="auto"/>
        <w:jc w:val="both"/>
        <w:rPr>
          <w:rFonts w:ascii="Palatino Linotype" w:hAnsi="Palatino Linotype" w:cs="Arial"/>
          <w:sz w:val="24"/>
          <w:szCs w:val="24"/>
        </w:rPr>
      </w:pPr>
    </w:p>
    <w:p w14:paraId="455E5465" w14:textId="77777777" w:rsidR="00C80CF1" w:rsidRPr="000331B5" w:rsidRDefault="00C80CF1" w:rsidP="00C80CF1">
      <w:pPr>
        <w:pStyle w:val="Prrafodelista"/>
        <w:numPr>
          <w:ilvl w:val="0"/>
          <w:numId w:val="13"/>
        </w:numPr>
        <w:spacing w:line="360" w:lineRule="auto"/>
        <w:ind w:left="567" w:right="567"/>
        <w:jc w:val="both"/>
        <w:rPr>
          <w:rFonts w:ascii="Palatino Linotype" w:hAnsi="Palatino Linotype"/>
          <w:b/>
          <w:i/>
          <w:color w:val="000000"/>
          <w:sz w:val="22"/>
          <w:szCs w:val="22"/>
        </w:rPr>
      </w:pPr>
      <w:r w:rsidRPr="000331B5">
        <w:rPr>
          <w:rFonts w:ascii="Palatino Linotype" w:hAnsi="Palatino Linotype"/>
          <w:b/>
          <w:i/>
          <w:color w:val="000000"/>
          <w:sz w:val="22"/>
          <w:szCs w:val="22"/>
        </w:rPr>
        <w:t>De la Versión Pública</w:t>
      </w:r>
    </w:p>
    <w:p w14:paraId="4ED8919D" w14:textId="77777777" w:rsidR="00C80CF1" w:rsidRPr="00E07DF5" w:rsidRDefault="00C80CF1" w:rsidP="00C80CF1">
      <w:pPr>
        <w:spacing w:line="360" w:lineRule="auto"/>
        <w:ind w:left="709" w:right="141"/>
        <w:jc w:val="both"/>
        <w:rPr>
          <w:rFonts w:ascii="Palatino Linotype" w:hAnsi="Palatino Linotype"/>
          <w:b/>
          <w:i/>
          <w:color w:val="000000"/>
          <w:sz w:val="2"/>
        </w:rPr>
      </w:pPr>
    </w:p>
    <w:p w14:paraId="65571597" w14:textId="77777777" w:rsidR="00C80CF1" w:rsidRDefault="00C80CF1" w:rsidP="00C80CF1">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58E42EBA" w14:textId="77777777" w:rsidR="00C80CF1" w:rsidRPr="000177F8" w:rsidRDefault="00C80CF1" w:rsidP="00C80CF1">
      <w:pPr>
        <w:spacing w:after="0" w:line="360" w:lineRule="auto"/>
        <w:jc w:val="both"/>
        <w:rPr>
          <w:rFonts w:ascii="Palatino Linotype" w:hAnsi="Palatino Linotype" w:cs="Arial"/>
          <w:sz w:val="18"/>
          <w:szCs w:val="24"/>
        </w:rPr>
      </w:pPr>
    </w:p>
    <w:p w14:paraId="44E16C7D" w14:textId="77777777" w:rsidR="00C80CF1" w:rsidRPr="008873BA" w:rsidRDefault="00C80CF1" w:rsidP="00C80CF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170BC5DD" w14:textId="77777777" w:rsidR="00C80CF1" w:rsidRPr="008873BA" w:rsidRDefault="00C80CF1" w:rsidP="00C80CF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39B26995" w14:textId="77777777" w:rsidR="00C80CF1" w:rsidRPr="008873BA" w:rsidRDefault="00C80CF1" w:rsidP="00C80CF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0C8938BF" w14:textId="77777777" w:rsidR="00C80CF1" w:rsidRPr="008873BA" w:rsidRDefault="00C80CF1" w:rsidP="00C80CF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0752B309" w14:textId="77777777" w:rsidR="00C80CF1" w:rsidRPr="008873BA" w:rsidRDefault="00C80CF1" w:rsidP="00C80CF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0AAB03DD" w14:textId="77777777" w:rsidR="00C80CF1" w:rsidRPr="008873BA" w:rsidRDefault="00C80CF1" w:rsidP="00C80CF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DBFF379" w14:textId="77777777" w:rsidR="00C80CF1" w:rsidRPr="008873BA" w:rsidRDefault="00C80CF1" w:rsidP="00C80CF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27EC6005" w14:textId="77777777" w:rsidR="00C80CF1" w:rsidRPr="008873BA" w:rsidRDefault="00C80CF1" w:rsidP="00C80CF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322C6B58" w14:textId="77777777" w:rsidR="00C80CF1" w:rsidRPr="008873BA" w:rsidRDefault="00C80CF1" w:rsidP="00C80CF1">
      <w:pPr>
        <w:autoSpaceDE w:val="0"/>
        <w:autoSpaceDN w:val="0"/>
        <w:adjustRightInd w:val="0"/>
        <w:spacing w:after="0" w:line="276" w:lineRule="auto"/>
        <w:ind w:left="567" w:right="284"/>
        <w:jc w:val="both"/>
        <w:rPr>
          <w:rFonts w:ascii="Palatino Linotype" w:hAnsi="Palatino Linotype" w:cs="Arial"/>
          <w:i/>
          <w:szCs w:val="24"/>
        </w:rPr>
      </w:pPr>
    </w:p>
    <w:p w14:paraId="6D1EEC67" w14:textId="77777777" w:rsidR="00C80CF1" w:rsidRPr="008873BA" w:rsidRDefault="00C80CF1" w:rsidP="00C80CF1">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lastRenderedPageBreak/>
        <w:t>Artículo 91</w:t>
      </w:r>
      <w:r w:rsidRPr="008873BA">
        <w:rPr>
          <w:rFonts w:ascii="Palatino Linotype" w:hAnsi="Palatino Linotype"/>
          <w:i/>
        </w:rPr>
        <w:t>. El acceso a la información pública será restringido excepcionalmente, cuando ésta sea clasificada como reservada o confidencial.</w:t>
      </w:r>
    </w:p>
    <w:p w14:paraId="566018AA" w14:textId="77777777" w:rsidR="00C80CF1" w:rsidRPr="00E07DF5" w:rsidRDefault="00C80CF1" w:rsidP="00C80CF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14:paraId="3F9F054E" w14:textId="77777777" w:rsidR="00C80CF1" w:rsidRPr="00E07DF5" w:rsidRDefault="00C80CF1" w:rsidP="00C80CF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529B491E" w14:textId="77777777" w:rsidR="00C80CF1" w:rsidRPr="00E07DF5" w:rsidRDefault="00C80CF1" w:rsidP="00C80CF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2A50DE30" w14:textId="77777777" w:rsidR="00C80CF1" w:rsidRPr="00E07DF5" w:rsidRDefault="00C80CF1" w:rsidP="00C80CF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7B68AC8E" w14:textId="77777777" w:rsidR="00C80CF1" w:rsidRPr="00E07DF5" w:rsidRDefault="00C80CF1" w:rsidP="00C80CF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79B0AA9C" w14:textId="77777777" w:rsidR="00C80CF1" w:rsidRPr="00E07DF5" w:rsidRDefault="00C80CF1" w:rsidP="00C80CF1">
      <w:pPr>
        <w:autoSpaceDE w:val="0"/>
        <w:autoSpaceDN w:val="0"/>
        <w:adjustRightInd w:val="0"/>
        <w:spacing w:after="0" w:line="360" w:lineRule="auto"/>
        <w:jc w:val="both"/>
        <w:rPr>
          <w:rFonts w:ascii="Palatino Linotype" w:hAnsi="Palatino Linotype" w:cs="Arial"/>
        </w:rPr>
      </w:pPr>
    </w:p>
    <w:p w14:paraId="098E1996" w14:textId="77777777" w:rsidR="00C80CF1" w:rsidRPr="00E07DF5" w:rsidRDefault="00C80CF1" w:rsidP="00C80CF1">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B784D29" w14:textId="77777777" w:rsidR="00C80CF1" w:rsidRPr="00E07DF5" w:rsidRDefault="00C80CF1" w:rsidP="00C80CF1">
      <w:pPr>
        <w:autoSpaceDE w:val="0"/>
        <w:autoSpaceDN w:val="0"/>
        <w:adjustRightInd w:val="0"/>
        <w:spacing w:after="0" w:line="240" w:lineRule="auto"/>
        <w:ind w:left="567" w:right="284"/>
        <w:jc w:val="both"/>
        <w:rPr>
          <w:rFonts w:ascii="Palatino Linotype" w:hAnsi="Palatino Linotype" w:cs="Arial"/>
          <w:i/>
        </w:rPr>
      </w:pPr>
    </w:p>
    <w:p w14:paraId="4134E42D" w14:textId="77777777" w:rsidR="00C80CF1" w:rsidRPr="00E07DF5" w:rsidRDefault="00C80CF1" w:rsidP="00C80CF1">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25227ABA" w14:textId="77777777" w:rsidR="00C80CF1" w:rsidRPr="00E07DF5" w:rsidRDefault="00C80CF1" w:rsidP="00C80CF1">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36CAE605" w14:textId="77777777" w:rsidR="00C80CF1" w:rsidRPr="00E07DF5" w:rsidRDefault="00C80CF1" w:rsidP="00C80CF1">
      <w:pPr>
        <w:pStyle w:val="Prrafodelista"/>
        <w:autoSpaceDE w:val="0"/>
        <w:autoSpaceDN w:val="0"/>
        <w:adjustRightInd w:val="0"/>
        <w:ind w:left="1287" w:right="284"/>
        <w:jc w:val="both"/>
        <w:rPr>
          <w:rFonts w:ascii="Palatino Linotype" w:hAnsi="Palatino Linotype" w:cs="Arial"/>
          <w:i/>
        </w:rPr>
      </w:pPr>
    </w:p>
    <w:p w14:paraId="20E72D5A" w14:textId="77777777" w:rsidR="00C80CF1" w:rsidRPr="008873BA" w:rsidRDefault="00C80CF1" w:rsidP="00C80CF1">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5FC39FDF" w14:textId="77777777" w:rsidR="00C80CF1" w:rsidRPr="00E07DF5" w:rsidRDefault="00C80CF1" w:rsidP="00C80CF1">
      <w:pPr>
        <w:rPr>
          <w:sz w:val="14"/>
          <w:lang w:val="es-ES" w:eastAsia="es-ES"/>
        </w:rPr>
      </w:pPr>
    </w:p>
    <w:p w14:paraId="6ED92778" w14:textId="77777777" w:rsidR="00C80CF1" w:rsidRPr="008873BA" w:rsidRDefault="00C80CF1" w:rsidP="00C80CF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1BCC114B" w14:textId="77777777" w:rsidR="00C80CF1" w:rsidRPr="008873BA" w:rsidRDefault="00C80CF1" w:rsidP="00C80CF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7EC036E5" w14:textId="77777777" w:rsidR="00C80CF1" w:rsidRPr="008873BA" w:rsidRDefault="00C80CF1" w:rsidP="00C80CF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2F06E86D" w14:textId="77777777" w:rsidR="00C80CF1" w:rsidRPr="008873BA" w:rsidRDefault="00C80CF1" w:rsidP="00C80CF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370F738B" w14:textId="77777777" w:rsidR="00C80CF1" w:rsidRPr="008873BA" w:rsidRDefault="00C80CF1" w:rsidP="00C80CF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66D05C15" w14:textId="77777777" w:rsidR="00C80CF1" w:rsidRPr="008873BA" w:rsidRDefault="00C80CF1" w:rsidP="00C80CF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6269817F" w14:textId="77777777" w:rsidR="00C80CF1" w:rsidRPr="008873BA" w:rsidRDefault="00C80CF1" w:rsidP="00C80CF1">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0499C63F" w14:textId="77777777" w:rsidR="00C80CF1" w:rsidRPr="008873BA" w:rsidRDefault="00C80CF1" w:rsidP="00C80CF1">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1A5721F3" w14:textId="77777777" w:rsidR="00C80CF1" w:rsidRPr="008873BA" w:rsidRDefault="00C80CF1" w:rsidP="00C80CF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1BBE308F" w14:textId="77777777" w:rsidR="00C80CF1" w:rsidRPr="008873BA" w:rsidRDefault="00C80CF1" w:rsidP="00C80CF1">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6A59AA26" w14:textId="77777777" w:rsidR="00C80CF1" w:rsidRPr="008873BA" w:rsidRDefault="00C80CF1" w:rsidP="00C80CF1">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0CE16998" w14:textId="77777777" w:rsidR="00C80CF1" w:rsidRPr="008873BA" w:rsidRDefault="00C80CF1" w:rsidP="00C80CF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3E9CB460" w14:textId="77777777" w:rsidR="00C80CF1" w:rsidRPr="008873BA" w:rsidRDefault="00C80CF1" w:rsidP="00C80CF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14:paraId="1CC09DA5" w14:textId="77777777" w:rsidR="00C80CF1" w:rsidRPr="008873BA" w:rsidRDefault="00C80CF1" w:rsidP="00C80CF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246C8375" w14:textId="77777777" w:rsidR="00C80CF1" w:rsidRPr="008873BA" w:rsidRDefault="00C80CF1" w:rsidP="00C80CF1">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71FBE20A" w14:textId="77777777" w:rsidR="00C80CF1" w:rsidRPr="008873BA" w:rsidRDefault="00C80CF1" w:rsidP="00C80CF1">
      <w:pPr>
        <w:shd w:val="clear" w:color="auto" w:fill="FFFFFF"/>
        <w:spacing w:after="0" w:line="240" w:lineRule="auto"/>
        <w:ind w:left="851" w:right="851"/>
        <w:jc w:val="both"/>
        <w:rPr>
          <w:rFonts w:ascii="Palatino Linotype" w:eastAsia="Times New Roman" w:hAnsi="Palatino Linotype" w:cs="Arial"/>
          <w:lang w:eastAsia="es-MX"/>
        </w:rPr>
      </w:pPr>
    </w:p>
    <w:p w14:paraId="671B7EDC" w14:textId="77777777" w:rsidR="00C80CF1" w:rsidRDefault="00C80CF1" w:rsidP="00C80CF1">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24DEA70C" w14:textId="77777777" w:rsidR="00C80CF1" w:rsidRPr="00E07DF5" w:rsidRDefault="00C80CF1" w:rsidP="00C80CF1">
      <w:pPr>
        <w:autoSpaceDE w:val="0"/>
        <w:autoSpaceDN w:val="0"/>
        <w:adjustRightInd w:val="0"/>
        <w:spacing w:after="0" w:line="360" w:lineRule="auto"/>
        <w:jc w:val="both"/>
        <w:rPr>
          <w:rFonts w:ascii="Palatino Linotype" w:hAnsi="Palatino Linotype" w:cs="Arial"/>
          <w:bCs/>
          <w:sz w:val="18"/>
          <w:szCs w:val="24"/>
        </w:rPr>
      </w:pPr>
    </w:p>
    <w:p w14:paraId="0CBB4B22" w14:textId="77777777" w:rsidR="00C80CF1" w:rsidRDefault="00C80CF1" w:rsidP="00C80CF1">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083E0DAE" w14:textId="77777777" w:rsidR="00C80CF1" w:rsidRPr="00481AA8" w:rsidRDefault="00C80CF1" w:rsidP="00C80CF1">
      <w:pPr>
        <w:autoSpaceDE w:val="0"/>
        <w:autoSpaceDN w:val="0"/>
        <w:adjustRightInd w:val="0"/>
        <w:spacing w:after="0" w:line="360" w:lineRule="auto"/>
        <w:jc w:val="both"/>
        <w:rPr>
          <w:rFonts w:ascii="Palatino Linotype" w:hAnsi="Palatino Linotype" w:cs="Arial"/>
          <w:bCs/>
          <w:sz w:val="18"/>
          <w:szCs w:val="24"/>
        </w:rPr>
      </w:pPr>
    </w:p>
    <w:p w14:paraId="4F9F73C6" w14:textId="77777777" w:rsidR="00C80CF1" w:rsidRPr="008873BA" w:rsidRDefault="00C80CF1" w:rsidP="00C80CF1">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3329492C" w14:textId="77777777" w:rsidR="00C80CF1" w:rsidRPr="00E07DF5" w:rsidRDefault="00C80CF1" w:rsidP="00C80CF1">
      <w:pPr>
        <w:spacing w:after="0" w:line="360" w:lineRule="auto"/>
        <w:jc w:val="both"/>
        <w:rPr>
          <w:rFonts w:ascii="Palatino Linotype" w:hAnsi="Palatino Linotype" w:cs="Arial"/>
          <w:bCs/>
          <w:sz w:val="14"/>
          <w:szCs w:val="24"/>
        </w:rPr>
      </w:pPr>
    </w:p>
    <w:p w14:paraId="51E8F972" w14:textId="77777777" w:rsidR="00C80CF1" w:rsidRPr="008873BA" w:rsidRDefault="00C80CF1" w:rsidP="00C80CF1">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71B669CC" w14:textId="77777777" w:rsidR="00C80CF1" w:rsidRPr="008873BA" w:rsidRDefault="00C80CF1" w:rsidP="00C80CF1">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xml:space="preserve"> Por tanto, no basta que el acto de autoridad apenas observe una motivación pro forma pero de una manera incongruente, insuficiente o imprecisa, que impida la finalidad del conocimiento, comprobación y defensa pertinente, ni es válido exigirle </w:t>
      </w:r>
      <w:r w:rsidRPr="008873BA">
        <w:rPr>
          <w:rFonts w:ascii="Palatino Linotype" w:hAnsi="Palatino Linotype" w:cs="Arial"/>
          <w:bCs/>
          <w:i/>
          <w:iCs/>
        </w:rPr>
        <w:lastRenderedPageBreak/>
        <w:t>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7E0599B6" w14:textId="77777777" w:rsidR="00C80CF1" w:rsidRPr="008873BA" w:rsidRDefault="00C80CF1" w:rsidP="00C80CF1">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37E6DCD2" w14:textId="77777777" w:rsidR="00C80CF1" w:rsidRPr="00E07DF5" w:rsidRDefault="00C80CF1" w:rsidP="00C80CF1">
      <w:pPr>
        <w:spacing w:after="0" w:line="240" w:lineRule="auto"/>
        <w:ind w:left="851" w:right="850"/>
        <w:jc w:val="both"/>
        <w:rPr>
          <w:rFonts w:ascii="Palatino Linotype" w:hAnsi="Palatino Linotype" w:cs="Arial"/>
          <w:bCs/>
          <w:i/>
          <w:iCs/>
          <w:sz w:val="16"/>
        </w:rPr>
      </w:pPr>
    </w:p>
    <w:p w14:paraId="2EB227F3" w14:textId="77777777" w:rsidR="00C80CF1" w:rsidRPr="008873BA" w:rsidRDefault="00C80CF1" w:rsidP="00C80CF1">
      <w:pPr>
        <w:spacing w:after="0" w:line="240" w:lineRule="auto"/>
        <w:ind w:left="851" w:right="850"/>
        <w:jc w:val="both"/>
        <w:rPr>
          <w:rFonts w:ascii="Palatino Linotype" w:hAnsi="Palatino Linotype" w:cs="Arial"/>
          <w:bCs/>
          <w:i/>
          <w:iCs/>
        </w:rPr>
      </w:pPr>
    </w:p>
    <w:p w14:paraId="03B36FF2" w14:textId="77777777" w:rsidR="00C80CF1" w:rsidRDefault="00C80CF1" w:rsidP="00C80CF1">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15DA4227" w14:textId="77777777" w:rsidR="00C80CF1" w:rsidRPr="00E07DF5" w:rsidRDefault="00C80CF1" w:rsidP="00C80CF1">
      <w:pPr>
        <w:rPr>
          <w:sz w:val="16"/>
        </w:rPr>
      </w:pPr>
    </w:p>
    <w:p w14:paraId="78D38F96" w14:textId="77777777" w:rsidR="00C80CF1" w:rsidRPr="000177F8" w:rsidRDefault="00C80CF1" w:rsidP="00C80CF1">
      <w:pPr>
        <w:pStyle w:val="Prrafodelista"/>
        <w:numPr>
          <w:ilvl w:val="0"/>
          <w:numId w:val="13"/>
        </w:numPr>
        <w:tabs>
          <w:tab w:val="left" w:pos="709"/>
        </w:tabs>
        <w:spacing w:line="360" w:lineRule="auto"/>
        <w:jc w:val="both"/>
        <w:rPr>
          <w:rFonts w:ascii="Palatino Linotype" w:hAnsi="Palatino Linotype"/>
          <w:i/>
        </w:rPr>
      </w:pPr>
      <w:r w:rsidRPr="000177F8">
        <w:rPr>
          <w:rFonts w:ascii="Palatino Linotype" w:hAnsi="Palatino Linotype"/>
          <w:b/>
          <w:i/>
        </w:rPr>
        <w:t>Vista al Órgano de Control Interno</w:t>
      </w:r>
    </w:p>
    <w:p w14:paraId="67385FAE" w14:textId="77777777" w:rsidR="00C80CF1" w:rsidRPr="00E07DF5" w:rsidRDefault="00C80CF1" w:rsidP="00C80CF1">
      <w:pPr>
        <w:tabs>
          <w:tab w:val="left" w:pos="709"/>
        </w:tabs>
        <w:spacing w:after="0" w:line="360" w:lineRule="auto"/>
        <w:jc w:val="both"/>
        <w:rPr>
          <w:rFonts w:ascii="Palatino Linotype" w:hAnsi="Palatino Linotype"/>
          <w:sz w:val="2"/>
          <w:szCs w:val="24"/>
        </w:rPr>
      </w:pPr>
    </w:p>
    <w:p w14:paraId="78BB8F84" w14:textId="77777777" w:rsidR="00C80CF1" w:rsidRPr="005462C0" w:rsidRDefault="00C80CF1" w:rsidP="00C80CF1">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4E7DBE14" w14:textId="77777777" w:rsidR="00C80CF1" w:rsidRPr="00E07DF5" w:rsidRDefault="00C80CF1" w:rsidP="00C80CF1">
      <w:pPr>
        <w:tabs>
          <w:tab w:val="left" w:pos="709"/>
        </w:tabs>
        <w:spacing w:after="0" w:line="360" w:lineRule="auto"/>
        <w:jc w:val="both"/>
        <w:rPr>
          <w:rFonts w:ascii="Palatino Linotype" w:hAnsi="Palatino Linotype"/>
          <w:sz w:val="12"/>
          <w:szCs w:val="24"/>
        </w:rPr>
      </w:pPr>
    </w:p>
    <w:p w14:paraId="48F1DA4F" w14:textId="77777777" w:rsidR="00C80CF1" w:rsidRPr="005462C0" w:rsidRDefault="00C80CF1" w:rsidP="00C80CF1">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lastRenderedPageBreak/>
        <w:t>Por ello, es conveniente señalar la fracción X, del artículo 36, de la Ley de Transparencia y Acceso a la Información Pública del Estado de México y Municipios, que establece:</w:t>
      </w:r>
    </w:p>
    <w:p w14:paraId="0150E8C3" w14:textId="77777777" w:rsidR="00C80CF1" w:rsidRPr="00E07DF5" w:rsidRDefault="00C80CF1" w:rsidP="00C80CF1">
      <w:pPr>
        <w:tabs>
          <w:tab w:val="left" w:pos="709"/>
        </w:tabs>
        <w:spacing w:after="0" w:line="360" w:lineRule="auto"/>
        <w:jc w:val="both"/>
        <w:rPr>
          <w:rFonts w:ascii="Palatino Linotype" w:hAnsi="Palatino Linotype"/>
          <w:sz w:val="14"/>
          <w:szCs w:val="24"/>
        </w:rPr>
      </w:pPr>
    </w:p>
    <w:p w14:paraId="17FE2F13"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0D60A228"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4F3984A0"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6CA1D722"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17C7362E" w14:textId="77777777" w:rsidR="00C80CF1" w:rsidRPr="00E07DF5" w:rsidRDefault="00C80CF1" w:rsidP="00C80CF1">
      <w:pPr>
        <w:tabs>
          <w:tab w:val="left" w:pos="709"/>
        </w:tabs>
        <w:spacing w:after="0" w:line="360" w:lineRule="auto"/>
        <w:jc w:val="both"/>
        <w:rPr>
          <w:rFonts w:ascii="Palatino Linotype" w:hAnsi="Palatino Linotype"/>
          <w:sz w:val="16"/>
          <w:szCs w:val="24"/>
        </w:rPr>
      </w:pPr>
    </w:p>
    <w:p w14:paraId="50763BE1" w14:textId="77777777" w:rsidR="00C80CF1" w:rsidRPr="005462C0" w:rsidRDefault="00C80CF1" w:rsidP="00C80CF1">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62E41747" w14:textId="77777777" w:rsidR="00C80CF1" w:rsidRPr="00481AA8" w:rsidRDefault="00C80CF1" w:rsidP="00C80CF1">
      <w:pPr>
        <w:tabs>
          <w:tab w:val="left" w:pos="709"/>
        </w:tabs>
        <w:spacing w:after="0" w:line="360" w:lineRule="auto"/>
        <w:jc w:val="both"/>
        <w:rPr>
          <w:rFonts w:ascii="Palatino Linotype" w:hAnsi="Palatino Linotype"/>
          <w:sz w:val="18"/>
          <w:szCs w:val="24"/>
        </w:rPr>
      </w:pPr>
    </w:p>
    <w:p w14:paraId="635DF840"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70999F3"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p>
    <w:p w14:paraId="3663CBEE"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2D933C55"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047E5EAD"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7F02C57F"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285F9140"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lastRenderedPageBreak/>
        <w:t>…</w:t>
      </w:r>
    </w:p>
    <w:p w14:paraId="7553FE51" w14:textId="77777777" w:rsidR="00C80CF1"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25060DD" w14:textId="77777777" w:rsidR="00C80CF1" w:rsidRDefault="00C80CF1" w:rsidP="00C80CF1">
      <w:pPr>
        <w:tabs>
          <w:tab w:val="left" w:pos="709"/>
        </w:tabs>
        <w:spacing w:after="0" w:line="240" w:lineRule="auto"/>
        <w:ind w:left="567" w:right="567"/>
        <w:jc w:val="both"/>
        <w:rPr>
          <w:rFonts w:ascii="Palatino Linotype" w:hAnsi="Palatino Linotype"/>
          <w:i/>
          <w:szCs w:val="24"/>
        </w:rPr>
      </w:pPr>
    </w:p>
    <w:p w14:paraId="50A0C671" w14:textId="77777777" w:rsidR="00C80CF1" w:rsidRDefault="00C80CF1" w:rsidP="00C80CF1">
      <w:pPr>
        <w:tabs>
          <w:tab w:val="left" w:pos="709"/>
        </w:tabs>
        <w:spacing w:after="0" w:line="240" w:lineRule="auto"/>
        <w:ind w:left="567" w:right="567"/>
        <w:jc w:val="both"/>
        <w:rPr>
          <w:rFonts w:ascii="Palatino Linotype" w:hAnsi="Palatino Linotype"/>
          <w:i/>
          <w:szCs w:val="24"/>
        </w:rPr>
      </w:pPr>
    </w:p>
    <w:p w14:paraId="42E9B3D1" w14:textId="4F5D862E" w:rsidR="00C80CF1" w:rsidRDefault="00C80CF1" w:rsidP="00C80CF1">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sz w:val="24"/>
          <w:szCs w:val="24"/>
        </w:rPr>
        <w:t>ordena de respuesta a la</w:t>
      </w:r>
      <w:r w:rsidRPr="0024637B">
        <w:rPr>
          <w:rFonts w:ascii="Palatino Linotype" w:hAnsi="Palatino Linotype"/>
          <w:sz w:val="24"/>
          <w:szCs w:val="24"/>
        </w:rPr>
        <w:t xml:space="preserve"> solicitud de información </w:t>
      </w:r>
      <w:r w:rsidR="00C05502" w:rsidRPr="00103C7C">
        <w:rPr>
          <w:rFonts w:ascii="Palatino Linotype" w:hAnsi="Palatino Linotype" w:cs="Arial"/>
          <w:b/>
          <w:sz w:val="24"/>
          <w:szCs w:val="24"/>
        </w:rPr>
        <w:t>00002/DIFTULTEPE/IP/2021</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AA43FCE" w14:textId="77777777" w:rsidR="00C80CF1" w:rsidRPr="00E07DF5" w:rsidRDefault="00C80CF1" w:rsidP="00C80CF1">
      <w:pPr>
        <w:spacing w:after="0" w:line="360" w:lineRule="auto"/>
        <w:jc w:val="both"/>
        <w:rPr>
          <w:rFonts w:ascii="Arial" w:hAnsi="Arial" w:cs="Arial"/>
          <w:b/>
          <w:bCs/>
          <w:color w:val="333333"/>
          <w:sz w:val="20"/>
          <w:szCs w:val="24"/>
        </w:rPr>
      </w:pPr>
    </w:p>
    <w:p w14:paraId="2A308460" w14:textId="77777777" w:rsidR="00C80CF1" w:rsidRDefault="00C80CF1" w:rsidP="00C80CF1">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225315BE" w14:textId="77777777" w:rsidR="00C80CF1" w:rsidRDefault="00C80CF1" w:rsidP="00C80CF1">
      <w:pPr>
        <w:spacing w:after="0" w:line="360" w:lineRule="auto"/>
        <w:jc w:val="both"/>
        <w:rPr>
          <w:rFonts w:ascii="Palatino Linotype" w:hAnsi="Palatino Linotype"/>
          <w:sz w:val="24"/>
          <w:szCs w:val="24"/>
        </w:rPr>
      </w:pPr>
    </w:p>
    <w:p w14:paraId="6875DCB5" w14:textId="77777777" w:rsidR="00C80CF1" w:rsidRDefault="00C80CF1" w:rsidP="00C80CF1">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0CA0FEEC" w14:textId="77777777" w:rsidR="00C80CF1" w:rsidRPr="00947921" w:rsidRDefault="00C80CF1" w:rsidP="00C80CF1">
      <w:pPr>
        <w:spacing w:after="0" w:line="360" w:lineRule="auto"/>
        <w:jc w:val="center"/>
        <w:rPr>
          <w:rFonts w:ascii="Palatino Linotype" w:eastAsia="Times New Roman" w:hAnsi="Palatino Linotype"/>
          <w:b/>
          <w:bCs/>
          <w:spacing w:val="60"/>
          <w:sz w:val="18"/>
          <w:szCs w:val="24"/>
          <w:lang w:val="es-ES_tradnl"/>
        </w:rPr>
      </w:pPr>
    </w:p>
    <w:p w14:paraId="17605E2E" w14:textId="77777777" w:rsidR="00C80CF1" w:rsidRPr="00D428DB" w:rsidRDefault="00C80CF1" w:rsidP="00C80CF1">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14:paraId="6709D842" w14:textId="77777777" w:rsidR="00C80CF1" w:rsidRPr="00947921" w:rsidRDefault="00C80CF1" w:rsidP="00C80CF1">
      <w:pPr>
        <w:spacing w:after="0" w:line="360" w:lineRule="auto"/>
        <w:jc w:val="both"/>
        <w:rPr>
          <w:rFonts w:ascii="Palatino Linotype" w:hAnsi="Palatino Linotype" w:cs="Arial"/>
          <w:sz w:val="24"/>
        </w:rPr>
      </w:pPr>
    </w:p>
    <w:p w14:paraId="7FBA5C1A" w14:textId="34AD7C9B" w:rsidR="00C80CF1" w:rsidRDefault="00C80CF1" w:rsidP="00C80CF1">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w:t>
      </w:r>
      <w:r>
        <w:rPr>
          <w:rFonts w:ascii="Palatino Linotype" w:eastAsia="Times New Roman" w:hAnsi="Palatino Linotype" w:cs="Arial"/>
          <w:sz w:val="24"/>
          <w:szCs w:val="24"/>
        </w:rPr>
        <w:t xml:space="preserve"> </w:t>
      </w:r>
      <w:r w:rsidRPr="00271D0C">
        <w:rPr>
          <w:rFonts w:ascii="Palatino Linotype" w:eastAsia="Times New Roman" w:hAnsi="Palatino Linotype" w:cs="Arial"/>
          <w:sz w:val="24"/>
          <w:szCs w:val="24"/>
        </w:rPr>
        <w:t>de información número</w:t>
      </w:r>
      <w:r>
        <w:rPr>
          <w:rFonts w:ascii="Palatino Linotype" w:eastAsia="Times New Roman" w:hAnsi="Palatino Linotype" w:cs="Arial"/>
          <w:sz w:val="24"/>
          <w:szCs w:val="24"/>
        </w:rPr>
        <w:t xml:space="preserve"> </w:t>
      </w:r>
      <w:r w:rsidR="00C05502" w:rsidRPr="00103C7C">
        <w:rPr>
          <w:rFonts w:ascii="Palatino Linotype" w:hAnsi="Palatino Linotype" w:cs="Arial"/>
          <w:b/>
          <w:sz w:val="24"/>
          <w:szCs w:val="24"/>
        </w:rPr>
        <w:t>00002/DIFTULTEPE/IP/2021</w:t>
      </w:r>
      <w:r>
        <w:rPr>
          <w:rFonts w:ascii="Palatino Linotype" w:hAnsi="Palatino Linotype" w:cs="Arial"/>
          <w:b/>
          <w:sz w:val="24"/>
          <w:szCs w:val="24"/>
        </w:rPr>
        <w:t xml:space="preserve">, </w:t>
      </w:r>
      <w:r w:rsidRPr="00271D0C">
        <w:rPr>
          <w:rFonts w:ascii="Palatino Linotype" w:eastAsia="Times New Roman" w:hAnsi="Palatino Linotype" w:cs="Arial"/>
          <w:sz w:val="24"/>
          <w:szCs w:val="24"/>
        </w:rPr>
        <w:t>en términos del consider</w:t>
      </w:r>
      <w:r>
        <w:rPr>
          <w:rFonts w:ascii="Palatino Linotype" w:eastAsia="Times New Roman" w:hAnsi="Palatino Linotype" w:cs="Arial"/>
          <w:sz w:val="24"/>
          <w:szCs w:val="24"/>
        </w:rPr>
        <w:t>ando cuarto de esta resolución y mediante el</w:t>
      </w:r>
      <w:r>
        <w:rPr>
          <w:rFonts w:ascii="Palatino Linotype" w:hAnsi="Palatino Linotype" w:cs="Arial"/>
          <w:sz w:val="24"/>
          <w:szCs w:val="24"/>
        </w:rPr>
        <w:t xml:space="preserve"> Sistema de Acceso a la Información Mexiquense (SAIMEX).</w:t>
      </w:r>
    </w:p>
    <w:p w14:paraId="2B6C4284" w14:textId="77777777" w:rsidR="00C80CF1" w:rsidRPr="00947921" w:rsidRDefault="00C80CF1" w:rsidP="00C80CF1">
      <w:pPr>
        <w:spacing w:after="0" w:line="360" w:lineRule="auto"/>
        <w:jc w:val="both"/>
        <w:rPr>
          <w:rFonts w:ascii="Palatino Linotype" w:hAnsi="Palatino Linotype" w:cs="Arial"/>
          <w:i/>
          <w:sz w:val="24"/>
        </w:rPr>
      </w:pPr>
    </w:p>
    <w:p w14:paraId="7340792C" w14:textId="77777777" w:rsidR="00C80CF1" w:rsidRDefault="00C80CF1" w:rsidP="00C80CF1">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w:t>
      </w:r>
      <w:r w:rsidRPr="004209CE">
        <w:rPr>
          <w:rFonts w:ascii="Palatino Linotype" w:eastAsia="Times New Roman" w:hAnsi="Palatino Linotype" w:cs="Arial"/>
          <w:bCs/>
          <w:sz w:val="24"/>
          <w:szCs w:val="24"/>
        </w:rPr>
        <w:lastRenderedPageBreak/>
        <w:t>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0B75882C" w14:textId="77777777" w:rsidR="00C80CF1" w:rsidRDefault="00C80CF1" w:rsidP="00C80CF1">
      <w:pPr>
        <w:spacing w:after="0" w:line="360" w:lineRule="auto"/>
        <w:jc w:val="both"/>
        <w:rPr>
          <w:rFonts w:ascii="Palatino Linotype" w:eastAsia="Times New Roman" w:hAnsi="Palatino Linotype" w:cs="Arial"/>
          <w:sz w:val="24"/>
          <w:szCs w:val="24"/>
        </w:rPr>
      </w:pPr>
    </w:p>
    <w:p w14:paraId="36F5A4C6" w14:textId="77777777" w:rsidR="00C80CF1" w:rsidRDefault="00C80CF1" w:rsidP="00C80CF1">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 y</w:t>
      </w:r>
      <w:r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08BF20E4" w14:textId="77777777" w:rsidR="00C80CF1" w:rsidRPr="00E07DF5" w:rsidRDefault="00C80CF1" w:rsidP="00C80CF1">
      <w:pPr>
        <w:spacing w:after="0" w:line="360" w:lineRule="auto"/>
        <w:jc w:val="both"/>
        <w:rPr>
          <w:rFonts w:ascii="Palatino Linotype" w:hAnsi="Palatino Linotype" w:cs="Arial"/>
          <w:bCs/>
          <w:sz w:val="20"/>
          <w:szCs w:val="24"/>
        </w:rPr>
      </w:pPr>
    </w:p>
    <w:p w14:paraId="275D7FF4" w14:textId="77777777" w:rsidR="00C80CF1" w:rsidRDefault="00C80CF1" w:rsidP="00C80CF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4902852A" w14:textId="77777777" w:rsidR="00C80CF1" w:rsidRPr="00947921" w:rsidRDefault="00C80CF1" w:rsidP="00C80CF1">
      <w:pPr>
        <w:spacing w:after="0" w:line="360" w:lineRule="auto"/>
        <w:jc w:val="both"/>
        <w:rPr>
          <w:rFonts w:ascii="Palatino Linotype" w:hAnsi="Palatino Linotype"/>
          <w:sz w:val="24"/>
          <w:szCs w:val="24"/>
          <w:lang w:eastAsia="es-ES_tradnl"/>
        </w:rPr>
      </w:pPr>
    </w:p>
    <w:p w14:paraId="00BB67B7" w14:textId="77777777" w:rsidR="00C80CF1" w:rsidRDefault="00C80CF1" w:rsidP="00C80CF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14:paraId="30868796" w14:textId="77777777" w:rsidR="00C80CF1" w:rsidRDefault="00C80CF1" w:rsidP="00C80CF1">
      <w:pPr>
        <w:spacing w:after="0" w:line="360" w:lineRule="auto"/>
        <w:jc w:val="both"/>
        <w:rPr>
          <w:rFonts w:ascii="Palatino Linotype" w:hAnsi="Palatino Linotype"/>
          <w:sz w:val="24"/>
          <w:szCs w:val="24"/>
        </w:rPr>
      </w:pPr>
    </w:p>
    <w:p w14:paraId="340C507F" w14:textId="77777777" w:rsidR="00C80CF1" w:rsidRDefault="00C80CF1" w:rsidP="00C80CF1">
      <w:pPr>
        <w:spacing w:after="0" w:line="360" w:lineRule="auto"/>
        <w:jc w:val="both"/>
        <w:rPr>
          <w:rFonts w:ascii="Palatino Linotype" w:hAnsi="Palatino Linotype"/>
          <w:sz w:val="24"/>
          <w:szCs w:val="24"/>
        </w:rPr>
      </w:pPr>
      <w:r>
        <w:rPr>
          <w:rFonts w:ascii="Palatino Linotype" w:hAnsi="Palatino Linotype"/>
          <w:b/>
          <w:sz w:val="28"/>
          <w:szCs w:val="28"/>
        </w:rPr>
        <w:t>SÉPTIMO</w:t>
      </w:r>
      <w:r w:rsidRPr="00EA1719">
        <w:rPr>
          <w:rFonts w:ascii="Palatino Linotype" w:hAnsi="Palatino Linotype"/>
          <w:b/>
          <w:sz w:val="24"/>
          <w:szCs w:val="24"/>
        </w:rPr>
        <w:t xml:space="preserve">. </w:t>
      </w:r>
      <w:r>
        <w:rPr>
          <w:rFonts w:ascii="Palatino Linotype" w:hAnsi="Palatino Linotype"/>
          <w:sz w:val="24"/>
          <w:szCs w:val="24"/>
        </w:rPr>
        <w:t xml:space="preserve">Con fundamento en el artículo 198 de la Ley de Transparencia y Acceso a la Información Pública del Estado de México y Municipios, se apercibe al Sujeto </w:t>
      </w:r>
      <w:r>
        <w:rPr>
          <w:rFonts w:ascii="Palatino Linotype" w:hAnsi="Palatino Linotype"/>
          <w:sz w:val="24"/>
          <w:szCs w:val="24"/>
        </w:rPr>
        <w:lastRenderedPageBreak/>
        <w:t>Obligado a que, en caso de negarse a cumplir la presente resolución o hacerlo de manera parcial, se actuara de conformidad con lo previsto en los artículo 213, 214, 216 y 217 de dicha Ley.</w:t>
      </w:r>
    </w:p>
    <w:p w14:paraId="6A2338CA" w14:textId="77777777" w:rsidR="00817865" w:rsidRDefault="00817865" w:rsidP="006E33CE">
      <w:pPr>
        <w:spacing w:after="0" w:line="360" w:lineRule="auto"/>
        <w:jc w:val="both"/>
        <w:rPr>
          <w:rFonts w:ascii="Palatino Linotype" w:hAnsi="Palatino Linotype"/>
          <w:sz w:val="24"/>
          <w:szCs w:val="24"/>
        </w:rPr>
      </w:pPr>
    </w:p>
    <w:p w14:paraId="3B8C7E4F" w14:textId="0DA98BF7" w:rsidR="00AD160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LO RESUELVE, POR </w:t>
      </w:r>
      <w:r w:rsidR="00446A11">
        <w:rPr>
          <w:rFonts w:ascii="Palatino Linotype" w:hAnsi="Palatino Linotype" w:cs="Arial"/>
          <w:sz w:val="24"/>
          <w:szCs w:val="24"/>
        </w:rPr>
        <w:t>MAYORIA</w:t>
      </w:r>
      <w:r w:rsidRPr="00AD2A55">
        <w:rPr>
          <w:rFonts w:ascii="Palatino Linotype" w:hAnsi="Palatino Linotype" w:cs="Arial"/>
          <w:sz w:val="24"/>
          <w:szCs w:val="24"/>
        </w:rPr>
        <w:t xml:space="preserve">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446A11">
        <w:rPr>
          <w:rFonts w:ascii="Palatino Linotype" w:hAnsi="Palatino Linotype" w:cs="Arial"/>
          <w:sz w:val="24"/>
          <w:szCs w:val="24"/>
        </w:rPr>
        <w:t>:</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6B6E06">
        <w:rPr>
          <w:rFonts w:ascii="Palatino Linotype" w:hAnsi="Palatino Linotype" w:cs="Arial"/>
          <w:sz w:val="24"/>
          <w:szCs w:val="24"/>
        </w:rPr>
        <w:t xml:space="preserve">, EMITIENDO VOTO EN CONTRA CON VOTO DISIDENTE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6B6E06">
        <w:rPr>
          <w:rFonts w:ascii="Palatino Linotype" w:hAnsi="Palatino Linotype" w:cs="Arial"/>
          <w:sz w:val="24"/>
          <w:szCs w:val="24"/>
        </w:rPr>
        <w:t xml:space="preserve">DÉCIMA SEGUNDA SESIÓN </w:t>
      </w:r>
      <w:r w:rsidR="003F6183" w:rsidRPr="00AD2A55">
        <w:rPr>
          <w:rFonts w:ascii="Palatino Linotype" w:hAnsi="Palatino Linotype" w:cs="Arial"/>
          <w:sz w:val="24"/>
          <w:szCs w:val="24"/>
        </w:rPr>
        <w:t xml:space="preserve">ORDINARIA CELEBRADA EL </w:t>
      </w:r>
      <w:r w:rsidR="006B6E06">
        <w:rPr>
          <w:rFonts w:ascii="Palatino Linotype" w:hAnsi="Palatino Linotype" w:cs="Arial"/>
          <w:sz w:val="24"/>
          <w:szCs w:val="24"/>
        </w:rPr>
        <w:t xml:space="preserve">CATORCE DE ABRIL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446A11">
        <w:rPr>
          <w:rFonts w:ascii="Palatino Linotype" w:hAnsi="Palatino Linotype" w:cs="Arial"/>
          <w:sz w:val="24"/>
          <w:szCs w:val="24"/>
        </w:rPr>
        <w:t>----------------------------------------------------------------------------------------------------------------------------</w:t>
      </w:r>
      <w:r w:rsidR="00C05502">
        <w:rPr>
          <w:rFonts w:ascii="Palatino Linotype" w:hAnsi="Palatino Linotype" w:cs="Arial"/>
          <w:sz w:val="24"/>
          <w:szCs w:val="24"/>
        </w:rPr>
        <w:t>------------------------------------------------------------------------------------------------------------------------------------------------------------------------------------------------------------------------------------------------------------------------------------------------------------------------------------------------------------------------------------------------------------------------------------------------------------------------------------------------------------------------------------------------------------------------------------------------------------------------------------------------------------------------------------------------------------------------------------------------------------------------------------------------------------------------------------------------------------------------------------------------------------------------------------------------------------------------------------------------</w:t>
      </w:r>
      <w:r w:rsidR="006B6E06">
        <w:rPr>
          <w:rFonts w:ascii="Palatino Linotype" w:hAnsi="Palatino Linotype" w:cs="Arial"/>
          <w:sz w:val="24"/>
          <w:szCs w:val="24"/>
        </w:rPr>
        <w:t>--------------------------------------------------------------------</w:t>
      </w:r>
      <w:r w:rsidR="00C05502">
        <w:rPr>
          <w:rFonts w:ascii="Palatino Linotype" w:hAnsi="Palatino Linotype" w:cs="Arial"/>
          <w:sz w:val="24"/>
          <w:szCs w:val="24"/>
        </w:rPr>
        <w:t>---------------------</w:t>
      </w:r>
    </w:p>
    <w:p w14:paraId="5232F414" w14:textId="42A5224E" w:rsidR="00915F93" w:rsidRDefault="00915F93" w:rsidP="00AD2A55">
      <w:pPr>
        <w:spacing w:after="0" w:line="360" w:lineRule="auto"/>
        <w:jc w:val="both"/>
        <w:rPr>
          <w:rFonts w:ascii="Palatino Linotype" w:hAnsi="Palatino Linotype" w:cs="Arial"/>
          <w:sz w:val="24"/>
          <w:szCs w:val="24"/>
        </w:rPr>
      </w:pPr>
      <w:r>
        <w:rPr>
          <w:rFonts w:ascii="Palatino Linotype" w:hAnsi="Palatino Linotype" w:cs="Arial"/>
          <w:sz w:val="24"/>
          <w:szCs w:val="24"/>
        </w:rPr>
        <w:t>ZMS/OSAM/MOC</w:t>
      </w:r>
    </w:p>
    <w:p w14:paraId="6CE6A13B" w14:textId="77777777" w:rsidR="00FA3634" w:rsidRDefault="00FA3634" w:rsidP="00AD2A55">
      <w:pPr>
        <w:spacing w:after="0" w:line="360" w:lineRule="auto"/>
        <w:jc w:val="both"/>
        <w:rPr>
          <w:rFonts w:ascii="Palatino Linotype" w:hAnsi="Palatino Linotype" w:cs="Arial"/>
          <w:sz w:val="24"/>
          <w:szCs w:val="24"/>
        </w:rPr>
      </w:pPr>
    </w:p>
    <w:p w14:paraId="66C4420D" w14:textId="77777777" w:rsidR="00FA3634" w:rsidRPr="00FA3634" w:rsidRDefault="00FA3634" w:rsidP="00AD2A55">
      <w:pPr>
        <w:spacing w:after="0" w:line="360" w:lineRule="auto"/>
        <w:jc w:val="both"/>
        <w:rPr>
          <w:rFonts w:ascii="Palatino Linotype" w:hAnsi="Palatino Linotype" w:cs="Arial"/>
          <w:sz w:val="24"/>
          <w:szCs w:val="24"/>
        </w:rPr>
      </w:pPr>
    </w:p>
    <w:p w14:paraId="118AFAF7" w14:textId="273FB5EC" w:rsidR="00C70171" w:rsidRPr="00D701CA" w:rsidRDefault="00C70171" w:rsidP="00915F93">
      <w:pPr>
        <w:spacing w:after="0" w:line="360" w:lineRule="auto"/>
        <w:jc w:val="both"/>
        <w:rPr>
          <w:rFonts w:ascii="Palatino Linotype" w:hAnsi="Palatino Linotype"/>
          <w:sz w:val="20"/>
          <w:szCs w:val="20"/>
        </w:rPr>
      </w:pPr>
    </w:p>
    <w:sectPr w:rsidR="00C70171" w:rsidRPr="00D701CA" w:rsidSect="006E3E3B">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9483B" w14:textId="77777777" w:rsidR="00465971" w:rsidRDefault="00465971" w:rsidP="00BF3214">
      <w:pPr>
        <w:spacing w:after="0" w:line="240" w:lineRule="auto"/>
      </w:pPr>
      <w:r>
        <w:separator/>
      </w:r>
    </w:p>
  </w:endnote>
  <w:endnote w:type="continuationSeparator" w:id="0">
    <w:p w14:paraId="48252331" w14:textId="77777777" w:rsidR="00465971" w:rsidRDefault="00465971"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E09BD" w:rsidRPr="002D6DD8"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114F8">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114F8">
              <w:rPr>
                <w:rFonts w:ascii="Palatino Linotype" w:hAnsi="Palatino Linotype"/>
                <w:bCs/>
                <w:noProof/>
                <w:sz w:val="20"/>
              </w:rPr>
              <w:t>26</w:t>
            </w:r>
            <w:r>
              <w:rPr>
                <w:rFonts w:ascii="Palatino Linotype" w:hAnsi="Palatino Linotype"/>
                <w:bCs/>
                <w:noProof/>
                <w:sz w:val="20"/>
              </w:rPr>
              <w:fldChar w:fldCharType="end"/>
            </w:r>
          </w:p>
        </w:sdtContent>
      </w:sdt>
    </w:sdtContent>
  </w:sdt>
  <w:p w14:paraId="1002C619" w14:textId="77777777" w:rsidR="001E09BD" w:rsidRDefault="001E09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E09BD" w:rsidRPr="000B69FA"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114F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114F8">
      <w:rPr>
        <w:rFonts w:ascii="Palatino Linotype" w:hAnsi="Palatino Linotype"/>
        <w:bCs/>
        <w:noProof/>
        <w:sz w:val="20"/>
      </w:rPr>
      <w:t>26</w:t>
    </w:r>
    <w:r>
      <w:rPr>
        <w:rFonts w:ascii="Palatino Linotype" w:hAnsi="Palatino Linotype"/>
        <w:bCs/>
        <w:noProof/>
        <w:sz w:val="20"/>
      </w:rPr>
      <w:fldChar w:fldCharType="end"/>
    </w:r>
  </w:p>
  <w:p w14:paraId="1DC90981" w14:textId="77777777" w:rsidR="001E09BD" w:rsidRDefault="001E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07BB6" w14:textId="77777777" w:rsidR="00465971" w:rsidRDefault="00465971" w:rsidP="00BF3214">
      <w:pPr>
        <w:spacing w:after="0" w:line="240" w:lineRule="auto"/>
      </w:pPr>
      <w:r>
        <w:separator/>
      </w:r>
    </w:p>
  </w:footnote>
  <w:footnote w:type="continuationSeparator" w:id="0">
    <w:p w14:paraId="048BCB6D" w14:textId="77777777" w:rsidR="00465971" w:rsidRDefault="00465971" w:rsidP="00BF3214">
      <w:pPr>
        <w:spacing w:after="0" w:line="240" w:lineRule="auto"/>
      </w:pPr>
      <w:r>
        <w:continuationSeparator/>
      </w:r>
    </w:p>
  </w:footnote>
  <w:footnote w:id="1">
    <w:p w14:paraId="24577276" w14:textId="77777777" w:rsidR="00C80CF1" w:rsidRPr="000331B5" w:rsidRDefault="00C80CF1" w:rsidP="00C80CF1">
      <w:pPr>
        <w:pStyle w:val="Textonotapie"/>
        <w:jc w:val="both"/>
        <w:rPr>
          <w:rFonts w:ascii="Palatino Linotype" w:hAnsi="Palatino Linotype"/>
          <w:sz w:val="18"/>
          <w:szCs w:val="18"/>
        </w:rPr>
      </w:pPr>
      <w:r w:rsidRPr="000331B5">
        <w:rPr>
          <w:rFonts w:ascii="Palatino Linotype" w:hAnsi="Palatino Linotype"/>
          <w:b/>
          <w:sz w:val="18"/>
          <w:szCs w:val="18"/>
        </w:rPr>
        <w:footnoteRef/>
      </w:r>
      <w:r w:rsidRPr="000331B5">
        <w:rPr>
          <w:rFonts w:ascii="Palatino Linotype" w:hAnsi="Palatino Linotype"/>
          <w:b/>
          <w:sz w:val="18"/>
          <w:szCs w:val="18"/>
        </w:rPr>
        <w:t xml:space="preserve"> Artículo 92</w:t>
      </w:r>
      <w:r w:rsidRPr="000331B5">
        <w:rPr>
          <w:rFonts w:ascii="Palatino Linotype" w:hAnsi="Palatino Linotype"/>
          <w:sz w:val="18"/>
          <w:szCs w:val="18"/>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CEEB83" w14:textId="77777777" w:rsidR="00C80CF1" w:rsidRPr="000331B5" w:rsidRDefault="00C80CF1" w:rsidP="00C80CF1">
      <w:pPr>
        <w:pStyle w:val="Textonotapie"/>
        <w:jc w:val="both"/>
        <w:rPr>
          <w:rFonts w:ascii="Palatino Linotype" w:hAnsi="Palatino Linotype"/>
          <w:sz w:val="18"/>
          <w:szCs w:val="18"/>
        </w:rPr>
      </w:pPr>
      <w:r w:rsidRPr="000331B5">
        <w:rPr>
          <w:rFonts w:ascii="Palatino Linotype" w:hAnsi="Palatino Linotype"/>
          <w:sz w:val="18"/>
          <w:szCs w:val="18"/>
        </w:rPr>
        <w:t>…</w:t>
      </w:r>
    </w:p>
    <w:p w14:paraId="222DE7D8" w14:textId="77777777" w:rsidR="00C80CF1" w:rsidRPr="000331B5" w:rsidRDefault="00C80CF1" w:rsidP="00C80CF1">
      <w:pPr>
        <w:pStyle w:val="Textonotapie"/>
        <w:jc w:val="both"/>
        <w:rPr>
          <w:rFonts w:ascii="Palatino Linotype" w:hAnsi="Palatino Linotype"/>
          <w:b/>
          <w:sz w:val="18"/>
          <w:szCs w:val="18"/>
        </w:rPr>
      </w:pPr>
      <w:r w:rsidRPr="000331B5">
        <w:rPr>
          <w:rFonts w:ascii="Palatino Linotype" w:hAnsi="Palatino Linotype"/>
          <w:b/>
          <w:sz w:val="18"/>
          <w:szCs w:val="18"/>
        </w:rPr>
        <w:t>XXXVI. Padrón de proveedores y contratistas;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D6101" w14:textId="7F19097A" w:rsidR="00A40DE5" w:rsidRDefault="00465971">
    <w:pPr>
      <w:pStyle w:val="Encabezado"/>
    </w:pPr>
    <w:r>
      <w:rPr>
        <w:noProof/>
        <w:lang w:val="es-MX" w:eastAsia="es-MX"/>
      </w:rPr>
      <w:pict w14:anchorId="7E8D9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456860"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1"/>
      <w:gridCol w:w="3832"/>
    </w:tblGrid>
    <w:tr w:rsidR="00103C7C" w14:paraId="35E5EC0A" w14:textId="77777777" w:rsidTr="00103C7C">
      <w:trPr>
        <w:trHeight w:val="227"/>
      </w:trPr>
      <w:tc>
        <w:tcPr>
          <w:tcW w:w="6091" w:type="dxa"/>
          <w:hideMark/>
        </w:tcPr>
        <w:p w14:paraId="7BC472F9" w14:textId="77777777" w:rsidR="00103C7C" w:rsidRDefault="00103C7C" w:rsidP="00103C7C">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15BC8092" w:rsidR="00103C7C" w:rsidRDefault="00103C7C" w:rsidP="00103C7C">
          <w:pPr>
            <w:spacing w:after="120" w:line="256" w:lineRule="auto"/>
            <w:ind w:left="-486" w:right="76"/>
            <w:jc w:val="right"/>
            <w:rPr>
              <w:rFonts w:ascii="Palatino Linotype" w:hAnsi="Palatino Linotype" w:cs="Arial"/>
              <w:szCs w:val="20"/>
            </w:rPr>
          </w:pPr>
          <w:r>
            <w:rPr>
              <w:rFonts w:ascii="Palatino Linotype" w:hAnsi="Palatino Linotype" w:cs="Arial"/>
              <w:b/>
              <w:bCs/>
              <w:sz w:val="21"/>
              <w:szCs w:val="21"/>
              <w:lang w:eastAsia="es-MX"/>
            </w:rPr>
            <w:t>00445/INFOEM/IP/RR/2021</w:t>
          </w:r>
        </w:p>
      </w:tc>
    </w:tr>
    <w:tr w:rsidR="00103C7C" w14:paraId="0482DFAC" w14:textId="77777777" w:rsidTr="00103C7C">
      <w:trPr>
        <w:trHeight w:val="242"/>
      </w:trPr>
      <w:tc>
        <w:tcPr>
          <w:tcW w:w="6091" w:type="dxa"/>
          <w:hideMark/>
        </w:tcPr>
        <w:p w14:paraId="509D07E9" w14:textId="77777777" w:rsidR="00103C7C" w:rsidRDefault="00103C7C" w:rsidP="00103C7C">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57A6D567" w:rsidR="00103C7C" w:rsidRDefault="00103C7C" w:rsidP="00103C7C">
          <w:pPr>
            <w:spacing w:after="120" w:line="256" w:lineRule="auto"/>
            <w:ind w:left="-486" w:right="76" w:firstLine="284"/>
            <w:jc w:val="right"/>
            <w:rPr>
              <w:rFonts w:ascii="Palatino Linotype" w:hAnsi="Palatino Linotype" w:cs="Arial"/>
              <w:szCs w:val="20"/>
            </w:rPr>
          </w:pPr>
          <w:r w:rsidRPr="00103C7C">
            <w:rPr>
              <w:rFonts w:ascii="Palatino Linotype" w:hAnsi="Palatino Linotype" w:cs="Arial"/>
              <w:b/>
              <w:sz w:val="21"/>
              <w:szCs w:val="21"/>
            </w:rPr>
            <w:t>Sistema Municipal Para el Desarrollo Integral de la Familia de Tultepec</w:t>
          </w:r>
        </w:p>
      </w:tc>
    </w:tr>
    <w:tr w:rsidR="001E09BD" w14:paraId="7B7E63F5" w14:textId="77777777" w:rsidTr="00103C7C">
      <w:trPr>
        <w:trHeight w:val="342"/>
      </w:trPr>
      <w:tc>
        <w:tcPr>
          <w:tcW w:w="6091" w:type="dxa"/>
          <w:hideMark/>
        </w:tcPr>
        <w:p w14:paraId="2BCB7A44" w14:textId="77777777" w:rsidR="001E09BD" w:rsidRDefault="001E09BD" w:rsidP="00103C7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1E09BD" w:rsidRPr="00035DB8" w:rsidRDefault="001E09BD" w:rsidP="00103C7C">
          <w:pPr>
            <w:spacing w:after="120" w:line="256" w:lineRule="auto"/>
            <w:ind w:left="-486" w:right="76"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1894D2C1" w:rsidR="001E09BD" w:rsidRDefault="00465971" w:rsidP="00B935D1">
    <w:pPr>
      <w:pStyle w:val="Encabezado"/>
      <w:tabs>
        <w:tab w:val="clear" w:pos="4419"/>
        <w:tab w:val="clear" w:pos="8838"/>
        <w:tab w:val="left" w:pos="6005"/>
      </w:tabs>
    </w:pPr>
    <w:r>
      <w:rPr>
        <w:noProof/>
        <w:lang w:val="es-MX" w:eastAsia="es-MX"/>
      </w:rPr>
      <w:pict w14:anchorId="20660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456861" o:spid="_x0000_s2051" type="#_x0000_t75" style="position:absolute;margin-left:-82.3pt;margin-top:-126.05pt;width:609.4pt;height:793.75pt;z-index:-251656192;mso-position-horizontal-relative:margin;mso-position-vertical-relative:margin" o:allowincell="f">
          <v:imagedata r:id="rId1" o:title="infoem"/>
          <w10:wrap anchorx="margin" anchory="margin"/>
        </v:shape>
      </w:pict>
    </w:r>
    <w:r w:rsidR="001E09B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54"/>
      <w:gridCol w:w="4253"/>
    </w:tblGrid>
    <w:tr w:rsidR="001E09BD" w:rsidRPr="00D26364" w14:paraId="25A37BB4" w14:textId="77777777" w:rsidTr="00C1224E">
      <w:trPr>
        <w:trHeight w:val="227"/>
      </w:trPr>
      <w:tc>
        <w:tcPr>
          <w:tcW w:w="5954" w:type="dxa"/>
          <w:hideMark/>
        </w:tcPr>
        <w:p w14:paraId="3B7407D3" w14:textId="77777777" w:rsidR="001E09BD" w:rsidRPr="00D26364" w:rsidRDefault="001E09BD"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4253" w:type="dxa"/>
          <w:hideMark/>
        </w:tcPr>
        <w:p w14:paraId="6D5D0C08" w14:textId="1E8F086C" w:rsidR="001E09BD" w:rsidRPr="00D26364" w:rsidRDefault="001E09BD" w:rsidP="00103C7C">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A12D0B">
            <w:rPr>
              <w:rFonts w:ascii="Palatino Linotype" w:hAnsi="Palatino Linotype" w:cs="Arial"/>
              <w:b/>
              <w:bCs/>
              <w:sz w:val="21"/>
              <w:szCs w:val="21"/>
              <w:lang w:eastAsia="es-MX"/>
            </w:rPr>
            <w:t>0</w:t>
          </w:r>
          <w:r w:rsidR="00103C7C">
            <w:rPr>
              <w:rFonts w:ascii="Palatino Linotype" w:hAnsi="Palatino Linotype" w:cs="Arial"/>
              <w:b/>
              <w:bCs/>
              <w:sz w:val="21"/>
              <w:szCs w:val="21"/>
              <w:lang w:eastAsia="es-MX"/>
            </w:rPr>
            <w:t>445</w:t>
          </w:r>
          <w:r w:rsidR="00A12D0B">
            <w:rPr>
              <w:rFonts w:ascii="Palatino Linotype" w:hAnsi="Palatino Linotype" w:cs="Arial"/>
              <w:b/>
              <w:bCs/>
              <w:sz w:val="21"/>
              <w:szCs w:val="21"/>
              <w:lang w:eastAsia="es-MX"/>
            </w:rPr>
            <w:t>/INFOEM/IP/RR/2021</w:t>
          </w:r>
        </w:p>
      </w:tc>
    </w:tr>
    <w:tr w:rsidR="001E09BD" w:rsidRPr="00D26364" w14:paraId="480BC2A1" w14:textId="77777777" w:rsidTr="00C1224E">
      <w:trPr>
        <w:trHeight w:val="242"/>
      </w:trPr>
      <w:tc>
        <w:tcPr>
          <w:tcW w:w="5954" w:type="dxa"/>
          <w:hideMark/>
        </w:tcPr>
        <w:p w14:paraId="0BCD7858" w14:textId="77777777" w:rsidR="001E09BD" w:rsidRPr="00D26364" w:rsidRDefault="001E09BD"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4253" w:type="dxa"/>
          <w:hideMark/>
        </w:tcPr>
        <w:p w14:paraId="648E742D" w14:textId="587B11D3" w:rsidR="001E09BD" w:rsidRPr="00D26364" w:rsidRDefault="00103C7C" w:rsidP="00024EBD">
          <w:pPr>
            <w:spacing w:after="120" w:line="256" w:lineRule="auto"/>
            <w:ind w:left="-486" w:right="72" w:firstLine="284"/>
            <w:jc w:val="right"/>
            <w:rPr>
              <w:rFonts w:ascii="Palatino Linotype" w:hAnsi="Palatino Linotype" w:cs="Arial"/>
              <w:b/>
              <w:sz w:val="21"/>
              <w:szCs w:val="21"/>
            </w:rPr>
          </w:pPr>
          <w:r w:rsidRPr="00103C7C">
            <w:rPr>
              <w:rFonts w:ascii="Palatino Linotype" w:hAnsi="Palatino Linotype" w:cs="Arial"/>
              <w:b/>
              <w:sz w:val="21"/>
              <w:szCs w:val="21"/>
            </w:rPr>
            <w:t>Sistema Municipal Para el Desarrollo Integral de la Familia de Tultepec</w:t>
          </w:r>
        </w:p>
      </w:tc>
    </w:tr>
    <w:tr w:rsidR="001E09BD" w:rsidRPr="00D26364" w14:paraId="60A059F9" w14:textId="77777777" w:rsidTr="00C1224E">
      <w:trPr>
        <w:trHeight w:val="342"/>
      </w:trPr>
      <w:tc>
        <w:tcPr>
          <w:tcW w:w="5954" w:type="dxa"/>
        </w:tcPr>
        <w:p w14:paraId="063683FE"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4253" w:type="dxa"/>
        </w:tcPr>
        <w:p w14:paraId="74725128" w14:textId="167E9A5B" w:rsidR="001E09BD" w:rsidRPr="00D26364" w:rsidRDefault="007114F8" w:rsidP="006B1DF2">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xxxxxxxxxxxxxxxx</w:t>
          </w:r>
        </w:p>
      </w:tc>
    </w:tr>
    <w:tr w:rsidR="001E09BD" w:rsidRPr="00D26364" w14:paraId="7854C9FF" w14:textId="77777777" w:rsidTr="00C1224E">
      <w:trPr>
        <w:trHeight w:val="342"/>
      </w:trPr>
      <w:tc>
        <w:tcPr>
          <w:tcW w:w="5954" w:type="dxa"/>
        </w:tcPr>
        <w:p w14:paraId="02A89BC6"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4253" w:type="dxa"/>
        </w:tcPr>
        <w:p w14:paraId="196CA724" w14:textId="77777777" w:rsidR="001E09BD" w:rsidRPr="00D26364" w:rsidRDefault="001E09BD"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635E971C" w:rsidR="001E09BD" w:rsidRDefault="00465971">
    <w:pPr>
      <w:pStyle w:val="Encabezado"/>
    </w:pPr>
    <w:r>
      <w:rPr>
        <w:noProof/>
        <w:lang w:val="es-MX" w:eastAsia="es-MX"/>
      </w:rPr>
      <w:pict w14:anchorId="3ED7F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456859" o:spid="_x0000_s2049" type="#_x0000_t75" style="position:absolute;margin-left:-82.3pt;margin-top:-144.7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6"/>
  </w:num>
  <w:num w:numId="3">
    <w:abstractNumId w:val="13"/>
  </w:num>
  <w:num w:numId="4">
    <w:abstractNumId w:val="12"/>
  </w:num>
  <w:num w:numId="5">
    <w:abstractNumId w:val="8"/>
  </w:num>
  <w:num w:numId="6">
    <w:abstractNumId w:val="10"/>
  </w:num>
  <w:num w:numId="7">
    <w:abstractNumId w:val="4"/>
  </w:num>
  <w:num w:numId="8">
    <w:abstractNumId w:val="5"/>
  </w:num>
  <w:num w:numId="9">
    <w:abstractNumId w:val="7"/>
  </w:num>
  <w:num w:numId="10">
    <w:abstractNumId w:val="14"/>
  </w:num>
  <w:num w:numId="11">
    <w:abstractNumId w:val="11"/>
  </w:num>
  <w:num w:numId="12">
    <w:abstractNumId w:val="0"/>
  </w:num>
  <w:num w:numId="13">
    <w:abstractNumId w:val="1"/>
  </w:num>
  <w:num w:numId="14">
    <w:abstractNumId w:val="15"/>
  </w:num>
  <w:num w:numId="15">
    <w:abstractNumId w:val="6"/>
  </w:num>
  <w:num w:numId="16">
    <w:abstractNumId w:val="3"/>
  </w:num>
  <w:num w:numId="1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653"/>
    <w:rsid w:val="000B2F5E"/>
    <w:rsid w:val="000B3967"/>
    <w:rsid w:val="000B5190"/>
    <w:rsid w:val="000B69D5"/>
    <w:rsid w:val="000B6CFA"/>
    <w:rsid w:val="000B7DC4"/>
    <w:rsid w:val="000C0753"/>
    <w:rsid w:val="000C0F46"/>
    <w:rsid w:val="000C1D76"/>
    <w:rsid w:val="000C226A"/>
    <w:rsid w:val="000C23BC"/>
    <w:rsid w:val="000C341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100BA8"/>
    <w:rsid w:val="00101061"/>
    <w:rsid w:val="00101F49"/>
    <w:rsid w:val="00102050"/>
    <w:rsid w:val="00102336"/>
    <w:rsid w:val="0010309D"/>
    <w:rsid w:val="00103C0F"/>
    <w:rsid w:val="00103C7C"/>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0E41"/>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2FD"/>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537"/>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60A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0853"/>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2BE"/>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11"/>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971"/>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3AE0"/>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79B3"/>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A6F"/>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2D43"/>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18C8"/>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4946"/>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9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6E06"/>
    <w:rsid w:val="006B75EA"/>
    <w:rsid w:val="006C0367"/>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D44"/>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132F"/>
    <w:rsid w:val="007021EA"/>
    <w:rsid w:val="007033E3"/>
    <w:rsid w:val="007034DE"/>
    <w:rsid w:val="00704962"/>
    <w:rsid w:val="007052CB"/>
    <w:rsid w:val="0070668B"/>
    <w:rsid w:val="0071083C"/>
    <w:rsid w:val="00710E13"/>
    <w:rsid w:val="00710E33"/>
    <w:rsid w:val="00711111"/>
    <w:rsid w:val="00711386"/>
    <w:rsid w:val="0071149E"/>
    <w:rsid w:val="007114F8"/>
    <w:rsid w:val="007115F6"/>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359"/>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051"/>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892"/>
    <w:rsid w:val="00867CFE"/>
    <w:rsid w:val="008705A1"/>
    <w:rsid w:val="00870FBD"/>
    <w:rsid w:val="008730CC"/>
    <w:rsid w:val="00873164"/>
    <w:rsid w:val="0087406C"/>
    <w:rsid w:val="00875C70"/>
    <w:rsid w:val="008765A9"/>
    <w:rsid w:val="0087680D"/>
    <w:rsid w:val="00876F59"/>
    <w:rsid w:val="00877602"/>
    <w:rsid w:val="0087774D"/>
    <w:rsid w:val="00877F78"/>
    <w:rsid w:val="00881122"/>
    <w:rsid w:val="0088157E"/>
    <w:rsid w:val="00881769"/>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4A5A"/>
    <w:rsid w:val="008B6CBC"/>
    <w:rsid w:val="008B7C54"/>
    <w:rsid w:val="008B7E4C"/>
    <w:rsid w:val="008C07D2"/>
    <w:rsid w:val="008C0CCD"/>
    <w:rsid w:val="008C195E"/>
    <w:rsid w:val="008C1A91"/>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5F93"/>
    <w:rsid w:val="00916417"/>
    <w:rsid w:val="009164D9"/>
    <w:rsid w:val="00916CC5"/>
    <w:rsid w:val="00917A4F"/>
    <w:rsid w:val="00920337"/>
    <w:rsid w:val="00920CAC"/>
    <w:rsid w:val="00920FF3"/>
    <w:rsid w:val="00921804"/>
    <w:rsid w:val="00922876"/>
    <w:rsid w:val="009228A1"/>
    <w:rsid w:val="00922B95"/>
    <w:rsid w:val="0092361B"/>
    <w:rsid w:val="0092393C"/>
    <w:rsid w:val="009253A2"/>
    <w:rsid w:val="009253B9"/>
    <w:rsid w:val="009254DE"/>
    <w:rsid w:val="0092586D"/>
    <w:rsid w:val="009271D3"/>
    <w:rsid w:val="009275EB"/>
    <w:rsid w:val="00927A11"/>
    <w:rsid w:val="0093039D"/>
    <w:rsid w:val="00930E82"/>
    <w:rsid w:val="00931653"/>
    <w:rsid w:val="00931A6B"/>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266"/>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521"/>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12093"/>
    <w:rsid w:val="00A1299F"/>
    <w:rsid w:val="00A12D0B"/>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0DE5"/>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1BD"/>
    <w:rsid w:val="00A6748D"/>
    <w:rsid w:val="00A676BA"/>
    <w:rsid w:val="00A704CE"/>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380"/>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79F"/>
    <w:rsid w:val="00B41990"/>
    <w:rsid w:val="00B41C1B"/>
    <w:rsid w:val="00B41C72"/>
    <w:rsid w:val="00B41D8B"/>
    <w:rsid w:val="00B41E09"/>
    <w:rsid w:val="00B42EA2"/>
    <w:rsid w:val="00B4389C"/>
    <w:rsid w:val="00B45895"/>
    <w:rsid w:val="00B46138"/>
    <w:rsid w:val="00B47BC6"/>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0D5"/>
    <w:rsid w:val="00B75470"/>
    <w:rsid w:val="00B7625A"/>
    <w:rsid w:val="00B76C08"/>
    <w:rsid w:val="00B76DEE"/>
    <w:rsid w:val="00B76FDE"/>
    <w:rsid w:val="00B77ACE"/>
    <w:rsid w:val="00B81C88"/>
    <w:rsid w:val="00B8231A"/>
    <w:rsid w:val="00B82E6E"/>
    <w:rsid w:val="00B831AD"/>
    <w:rsid w:val="00B841FB"/>
    <w:rsid w:val="00B85247"/>
    <w:rsid w:val="00B85263"/>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279B"/>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5502"/>
    <w:rsid w:val="00C0690F"/>
    <w:rsid w:val="00C069ED"/>
    <w:rsid w:val="00C07C98"/>
    <w:rsid w:val="00C07DEF"/>
    <w:rsid w:val="00C108E0"/>
    <w:rsid w:val="00C10A66"/>
    <w:rsid w:val="00C118C7"/>
    <w:rsid w:val="00C11B12"/>
    <w:rsid w:val="00C1210D"/>
    <w:rsid w:val="00C1224E"/>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37B60"/>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17D"/>
    <w:rsid w:val="00C75EA5"/>
    <w:rsid w:val="00C75F49"/>
    <w:rsid w:val="00C76CC2"/>
    <w:rsid w:val="00C80422"/>
    <w:rsid w:val="00C80966"/>
    <w:rsid w:val="00C80CF1"/>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0F13"/>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3F55"/>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2C8"/>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38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6E9F"/>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634"/>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D7A00"/>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1513184347">
          <w:marLeft w:val="1138"/>
          <w:marRight w:val="763"/>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3750970">
          <w:marLeft w:val="0"/>
          <w:marRight w:val="0"/>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67235875">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79197868">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javascript:AbrirModal(1)"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8A43D-0C85-4394-9519-963AB67A6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2032</TotalTime>
  <Pages>26</Pages>
  <Words>5467</Words>
  <Characters>30069</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46</cp:revision>
  <cp:lastPrinted>2019-08-29T15:35:00Z</cp:lastPrinted>
  <dcterms:created xsi:type="dcterms:W3CDTF">2020-03-23T17:45:00Z</dcterms:created>
  <dcterms:modified xsi:type="dcterms:W3CDTF">2021-05-12T01:22:00Z</dcterms:modified>
</cp:coreProperties>
</file>