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5FC" w:rsidRPr="00D44CD7" w:rsidRDefault="008935FC" w:rsidP="0030695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D44CD7">
        <w:rPr>
          <w:rFonts w:ascii="Palatino Linotype" w:eastAsia="MS Mincho" w:hAnsi="Palatino Linotype" w:cs="Times New Roman"/>
          <w:b/>
          <w:sz w:val="24"/>
          <w:szCs w:val="24"/>
          <w:lang w:val="es-ES_tradnl" w:eastAsia="es-ES"/>
        </w:rPr>
        <w:t>RESUMEN</w:t>
      </w:r>
    </w:p>
    <w:p w:rsidR="00306955" w:rsidRPr="00D44CD7" w:rsidRDefault="00306955" w:rsidP="0030695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rsidR="008935FC" w:rsidRPr="00D44CD7" w:rsidRDefault="008935FC"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b/>
          <w:sz w:val="24"/>
          <w:szCs w:val="24"/>
          <w:lang w:val="es-ES_tradnl" w:eastAsia="es-ES"/>
        </w:rPr>
        <w:t xml:space="preserve">Tema: </w:t>
      </w:r>
      <w:r w:rsidRPr="00D44CD7">
        <w:rPr>
          <w:rFonts w:ascii="Palatino Linotype" w:eastAsia="MS Mincho" w:hAnsi="Palatino Linotype" w:cs="Times New Roman"/>
          <w:sz w:val="24"/>
          <w:szCs w:val="24"/>
          <w:lang w:val="es-ES_tradnl" w:eastAsia="es-ES"/>
        </w:rPr>
        <w:t xml:space="preserve">Legalidad de la respuesta otorgada por el </w:t>
      </w:r>
      <w:r w:rsidR="005F5E55" w:rsidRPr="00D44CD7">
        <w:rPr>
          <w:rFonts w:ascii="Palatino Linotype" w:eastAsia="MS Mincho" w:hAnsi="Palatino Linotype" w:cs="Times New Roman"/>
          <w:sz w:val="24"/>
          <w:szCs w:val="24"/>
          <w:lang w:val="es-ES_tradnl" w:eastAsia="es-ES"/>
        </w:rPr>
        <w:t>Ayuntamiento de Amecameca</w:t>
      </w:r>
      <w:r w:rsidR="001D6E47" w:rsidRPr="00D44CD7">
        <w:rPr>
          <w:rFonts w:ascii="Palatino Linotype" w:eastAsia="MS Mincho" w:hAnsi="Palatino Linotype" w:cs="Times New Roman"/>
          <w:sz w:val="24"/>
          <w:szCs w:val="24"/>
          <w:lang w:val="es-ES_tradnl" w:eastAsia="es-ES"/>
        </w:rPr>
        <w:t>, en respuesta a la solicitud de información</w:t>
      </w:r>
      <w:r w:rsidRPr="00D44CD7">
        <w:rPr>
          <w:rFonts w:ascii="Palatino Linotype" w:eastAsia="MS Mincho" w:hAnsi="Palatino Linotype" w:cs="Times New Roman"/>
          <w:sz w:val="24"/>
          <w:szCs w:val="24"/>
          <w:lang w:val="es-ES_tradnl" w:eastAsia="es-ES"/>
        </w:rPr>
        <w:t xml:space="preserve">. </w:t>
      </w:r>
    </w:p>
    <w:p w:rsidR="008935FC" w:rsidRPr="00D44CD7" w:rsidRDefault="008935FC"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8935FC" w:rsidRPr="00D44CD7" w:rsidRDefault="008935FC"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b/>
          <w:sz w:val="24"/>
          <w:szCs w:val="24"/>
          <w:lang w:val="es-ES_tradnl" w:eastAsia="es-ES"/>
        </w:rPr>
        <w:t>El caso</w:t>
      </w:r>
      <w:r w:rsidRPr="00D44CD7">
        <w:rPr>
          <w:rFonts w:ascii="Palatino Linotype" w:eastAsia="MS Mincho" w:hAnsi="Palatino Linotype" w:cs="Times New Roman"/>
          <w:sz w:val="24"/>
          <w:szCs w:val="24"/>
          <w:lang w:val="es-ES_tradnl" w:eastAsia="es-ES"/>
        </w:rPr>
        <w:t xml:space="preserve">: Una persona solicitó los egresos referentes al año 2019 y 2020, así como el presupuesto de egresos del año 2021, adjuntando a su solicitud un documento con el ejemplo de la información solicitada, que contiene el concepto del presupuesto, el presupuesto aprobado y el ejercido. </w:t>
      </w: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8935FC" w:rsidRPr="00D44CD7" w:rsidRDefault="008935FC"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En respuesta, el Sujeto Obligado entrego un documento con la cantidad de los egresos del año 2019, egresos hasta noviembre del año 2020 y la cantidad del proyecto del presupuesto de egresos del año 2021.</w:t>
      </w: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b/>
          <w:sz w:val="24"/>
          <w:szCs w:val="24"/>
          <w:lang w:val="es-ES_tradnl" w:eastAsia="es-ES"/>
        </w:rPr>
        <w:t xml:space="preserve">Propuesta: </w:t>
      </w:r>
      <w:r w:rsidR="001D6E47" w:rsidRPr="00D44CD7">
        <w:rPr>
          <w:rFonts w:ascii="Palatino Linotype" w:eastAsia="MS Mincho" w:hAnsi="Palatino Linotype" w:cs="Times New Roman"/>
          <w:sz w:val="24"/>
          <w:szCs w:val="24"/>
          <w:lang w:val="es-ES_tradnl" w:eastAsia="es-ES"/>
        </w:rPr>
        <w:t>La pregunta es si con el documento</w:t>
      </w:r>
      <w:r w:rsidR="004A4566" w:rsidRPr="00D44CD7">
        <w:rPr>
          <w:rFonts w:ascii="Palatino Linotype" w:eastAsia="MS Mincho" w:hAnsi="Palatino Linotype" w:cs="Times New Roman"/>
          <w:sz w:val="24"/>
          <w:szCs w:val="24"/>
          <w:lang w:val="es-ES_tradnl" w:eastAsia="es-ES"/>
        </w:rPr>
        <w:t xml:space="preserve"> que</w:t>
      </w:r>
      <w:r w:rsidR="001D6E47" w:rsidRPr="00D44CD7">
        <w:rPr>
          <w:rFonts w:ascii="Palatino Linotype" w:eastAsia="MS Mincho" w:hAnsi="Palatino Linotype" w:cs="Times New Roman"/>
          <w:sz w:val="24"/>
          <w:szCs w:val="24"/>
          <w:lang w:val="es-ES_tradnl" w:eastAsia="es-ES"/>
        </w:rPr>
        <w:t xml:space="preserve"> adjunto en respuesta </w:t>
      </w:r>
      <w:r w:rsidR="004A4566" w:rsidRPr="00D44CD7">
        <w:rPr>
          <w:rFonts w:ascii="Palatino Linotype" w:eastAsia="MS Mincho" w:hAnsi="Palatino Linotype" w:cs="Times New Roman"/>
          <w:sz w:val="24"/>
          <w:szCs w:val="24"/>
          <w:lang w:val="es-ES_tradnl" w:eastAsia="es-ES"/>
        </w:rPr>
        <w:t>el Sujeto Obligado</w:t>
      </w:r>
      <w:r w:rsidR="001D6E47" w:rsidRPr="00D44CD7">
        <w:rPr>
          <w:rFonts w:ascii="Palatino Linotype" w:eastAsia="MS Mincho" w:hAnsi="Palatino Linotype" w:cs="Times New Roman"/>
          <w:sz w:val="24"/>
          <w:szCs w:val="24"/>
          <w:lang w:val="es-ES_tradnl" w:eastAsia="es-ES"/>
        </w:rPr>
        <w:t xml:space="preserve"> se colma con los requerimientos, toda vez que el particular al realizar su solicitud de información adjunto un documento en el que refirió de manera precisa la información solicitada.</w:t>
      </w:r>
    </w:p>
    <w:p w:rsidR="004A4566" w:rsidRPr="00D44CD7" w:rsidRDefault="004A4566"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4A4566" w:rsidRPr="00D44CD7" w:rsidRDefault="00306955"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Así, este Ó</w:t>
      </w:r>
      <w:r w:rsidR="004A4566" w:rsidRPr="00D44CD7">
        <w:rPr>
          <w:rFonts w:ascii="Palatino Linotype" w:eastAsia="MS Mincho" w:hAnsi="Palatino Linotype" w:cs="Times New Roman"/>
          <w:sz w:val="24"/>
          <w:szCs w:val="24"/>
          <w:lang w:val="es-ES_tradnl" w:eastAsia="es-ES"/>
        </w:rPr>
        <w:t xml:space="preserve">rgano Resolutor advierte que de acuerdo al artículo 11 de la Ley de Transparencia y Acceso a la Información Pública del Estado de México y Municipios, la entrega de la información deberá garantizar que ésta sea accesible, actualizada, completa, </w:t>
      </w:r>
      <w:r w:rsidR="004A4566" w:rsidRPr="00D44CD7">
        <w:rPr>
          <w:rFonts w:ascii="Palatino Linotype" w:eastAsia="MS Mincho" w:hAnsi="Palatino Linotype" w:cs="Times New Roman"/>
          <w:b/>
          <w:sz w:val="24"/>
          <w:szCs w:val="24"/>
          <w:lang w:val="es-ES_tradnl" w:eastAsia="es-ES"/>
        </w:rPr>
        <w:t xml:space="preserve">congruente, </w:t>
      </w:r>
      <w:r w:rsidR="004A4566" w:rsidRPr="00D44CD7">
        <w:rPr>
          <w:rFonts w:ascii="Palatino Linotype" w:eastAsia="MS Mincho" w:hAnsi="Palatino Linotype" w:cs="Times New Roman"/>
          <w:sz w:val="24"/>
          <w:szCs w:val="24"/>
          <w:lang w:val="es-ES_tradnl" w:eastAsia="es-ES"/>
        </w:rPr>
        <w:t>confiable, verificable, veraz, integral, oportuna y expedita.</w:t>
      </w: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r w:rsidRPr="00D44CD7">
        <w:rPr>
          <w:rFonts w:ascii="Palatino Linotype" w:eastAsia="MS Mincho" w:hAnsi="Palatino Linotype" w:cs="Times New Roman"/>
          <w:b/>
          <w:sz w:val="24"/>
          <w:szCs w:val="24"/>
          <w:lang w:val="es-ES_tradnl" w:eastAsia="es-ES"/>
        </w:rPr>
        <w:lastRenderedPageBreak/>
        <w:t xml:space="preserve">Puntos Resolutivos: </w:t>
      </w: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rsidR="005F5E55" w:rsidRPr="00D44CD7" w:rsidRDefault="005F5E55" w:rsidP="00306955">
      <w:pPr>
        <w:spacing w:after="0" w:line="360" w:lineRule="auto"/>
        <w:ind w:left="851" w:right="615"/>
        <w:jc w:val="both"/>
        <w:rPr>
          <w:rFonts w:ascii="Palatino Linotype" w:hAnsi="Palatino Linotype" w:cs="Arial"/>
          <w:bCs/>
          <w:i/>
        </w:rPr>
      </w:pPr>
      <w:r w:rsidRPr="00D44CD7">
        <w:rPr>
          <w:rFonts w:ascii="Palatino Linotype" w:eastAsia="Times New Roman" w:hAnsi="Palatino Linotype" w:cs="Arial"/>
          <w:b/>
          <w:i/>
        </w:rPr>
        <w:t xml:space="preserve">PRIMERO. </w:t>
      </w:r>
      <w:r w:rsidRPr="00D44CD7">
        <w:rPr>
          <w:rFonts w:ascii="Palatino Linotype" w:eastAsia="Times New Roman" w:hAnsi="Palatino Linotype" w:cs="Arial"/>
          <w:i/>
        </w:rPr>
        <w:t>Resultan  fundadas las</w:t>
      </w:r>
      <w:r w:rsidRPr="00D44CD7">
        <w:rPr>
          <w:rFonts w:ascii="Palatino Linotype" w:eastAsia="Times New Roman" w:hAnsi="Palatino Linotype" w:cs="Arial"/>
          <w:b/>
          <w:i/>
        </w:rPr>
        <w:t xml:space="preserve"> </w:t>
      </w:r>
      <w:r w:rsidRPr="00D44CD7">
        <w:rPr>
          <w:rFonts w:ascii="Palatino Linotype" w:eastAsia="Times New Roman" w:hAnsi="Palatino Linotype" w:cs="Arial"/>
          <w:i/>
          <w:lang w:val="es-ES"/>
        </w:rPr>
        <w:t xml:space="preserve">razones o motivos de inconformidad hechos valer </w:t>
      </w:r>
      <w:r w:rsidRPr="00D44CD7">
        <w:rPr>
          <w:rFonts w:ascii="Palatino Linotype" w:eastAsia="Calibri" w:hAnsi="Palatino Linotype" w:cs="Arial"/>
          <w:i/>
          <w:lang w:val="es-ES"/>
        </w:rPr>
        <w:t xml:space="preserve">en el recurso de revisión </w:t>
      </w:r>
      <w:r w:rsidRPr="00D44CD7">
        <w:rPr>
          <w:rFonts w:ascii="Palatino Linotype" w:hAnsi="Palatino Linotype" w:cs="Arial"/>
          <w:b/>
          <w:bCs/>
          <w:i/>
        </w:rPr>
        <w:t xml:space="preserve">00198/INFOEM/IP/RR/2021, </w:t>
      </w:r>
      <w:r w:rsidRPr="00D44CD7">
        <w:rPr>
          <w:rFonts w:ascii="Palatino Linotype" w:hAnsi="Palatino Linotype" w:cs="Arial"/>
          <w:bCs/>
          <w:i/>
        </w:rPr>
        <w:t xml:space="preserve">en términos del </w:t>
      </w:r>
      <w:r w:rsidRPr="00D44CD7">
        <w:rPr>
          <w:rFonts w:ascii="Palatino Linotype" w:hAnsi="Palatino Linotype" w:cs="Arial"/>
          <w:b/>
          <w:bCs/>
          <w:i/>
        </w:rPr>
        <w:t>Considerando</w:t>
      </w:r>
      <w:r w:rsidRPr="00D44CD7">
        <w:rPr>
          <w:rFonts w:ascii="Palatino Linotype" w:hAnsi="Palatino Linotype" w:cs="Arial"/>
          <w:bCs/>
          <w:i/>
        </w:rPr>
        <w:t xml:space="preserve"> </w:t>
      </w:r>
      <w:r w:rsidRPr="00D44CD7">
        <w:rPr>
          <w:rFonts w:ascii="Palatino Linotype" w:hAnsi="Palatino Linotype" w:cs="Arial"/>
          <w:b/>
          <w:bCs/>
          <w:i/>
        </w:rPr>
        <w:t xml:space="preserve">QUINTO   </w:t>
      </w:r>
      <w:r w:rsidRPr="00D44CD7">
        <w:rPr>
          <w:rFonts w:ascii="Palatino Linotype" w:hAnsi="Palatino Linotype" w:cs="Arial"/>
          <w:bCs/>
          <w:i/>
        </w:rPr>
        <w:t>de la presente resolución.</w:t>
      </w:r>
    </w:p>
    <w:p w:rsidR="005F5E55" w:rsidRPr="00D44CD7" w:rsidRDefault="005F5E55" w:rsidP="00306955">
      <w:pPr>
        <w:spacing w:after="0" w:line="360" w:lineRule="auto"/>
        <w:ind w:left="851" w:right="615"/>
        <w:jc w:val="both"/>
        <w:rPr>
          <w:rFonts w:ascii="Palatino Linotype" w:hAnsi="Palatino Linotype" w:cs="Arial"/>
          <w:bCs/>
          <w:i/>
        </w:rPr>
      </w:pPr>
    </w:p>
    <w:p w:rsidR="005F5E55" w:rsidRPr="00D44CD7" w:rsidRDefault="005F5E55" w:rsidP="00306955">
      <w:pPr>
        <w:spacing w:after="0" w:line="360" w:lineRule="auto"/>
        <w:ind w:left="851" w:right="615"/>
        <w:jc w:val="both"/>
        <w:rPr>
          <w:rFonts w:ascii="Palatino Linotype" w:hAnsi="Palatino Linotype" w:cs="Arial"/>
          <w:bCs/>
          <w:i/>
        </w:rPr>
      </w:pPr>
      <w:r w:rsidRPr="00D44CD7">
        <w:rPr>
          <w:rFonts w:ascii="Palatino Linotype" w:hAnsi="Palatino Linotype"/>
          <w:b/>
          <w:i/>
        </w:rPr>
        <w:t>SEGUNDO.</w:t>
      </w:r>
      <w:r w:rsidRPr="00D44CD7">
        <w:rPr>
          <w:rStyle w:val="Ttulo2Car"/>
          <w:i/>
          <w:sz w:val="24"/>
        </w:rPr>
        <w:t xml:space="preserve"> </w:t>
      </w:r>
      <w:r w:rsidRPr="00D44CD7">
        <w:rPr>
          <w:rFonts w:ascii="Palatino Linotype" w:eastAsia="Calibri" w:hAnsi="Palatino Linotype" w:cs="Arial"/>
          <w:i/>
          <w:lang w:val="es-ES"/>
        </w:rPr>
        <w:t>Se</w:t>
      </w:r>
      <w:r w:rsidR="00E47C6F" w:rsidRPr="00D44CD7">
        <w:rPr>
          <w:rFonts w:ascii="Palatino Linotype" w:eastAsia="Calibri" w:hAnsi="Palatino Linotype" w:cs="Arial"/>
          <w:b/>
          <w:i/>
          <w:lang w:val="es-ES"/>
        </w:rPr>
        <w:t xml:space="preserve"> MODIFICA</w:t>
      </w:r>
      <w:r w:rsidRPr="00D44CD7">
        <w:rPr>
          <w:rFonts w:ascii="Palatino Linotype" w:eastAsia="Calibri" w:hAnsi="Palatino Linotype" w:cs="Arial"/>
          <w:b/>
          <w:i/>
          <w:lang w:val="es-ES"/>
        </w:rPr>
        <w:t xml:space="preserve"> </w:t>
      </w:r>
      <w:r w:rsidRPr="00D44CD7">
        <w:rPr>
          <w:rFonts w:ascii="Palatino Linotype" w:eastAsia="Calibri" w:hAnsi="Palatino Linotype" w:cs="Arial"/>
          <w:i/>
          <w:lang w:val="es-ES"/>
        </w:rPr>
        <w:t xml:space="preserve">la respuesta emitida por el </w:t>
      </w:r>
      <w:r w:rsidRPr="00D44CD7">
        <w:rPr>
          <w:rFonts w:ascii="Palatino Linotype" w:hAnsi="Palatino Linotype" w:cs="Arial"/>
          <w:b/>
          <w:i/>
        </w:rPr>
        <w:t xml:space="preserve">Ayuntamiento de Amecameca </w:t>
      </w:r>
      <w:r w:rsidRPr="00D44CD7">
        <w:rPr>
          <w:rFonts w:ascii="Palatino Linotype" w:eastAsia="Calibri" w:hAnsi="Palatino Linotype" w:cs="Arial"/>
          <w:i/>
          <w:lang w:val="es-ES"/>
        </w:rPr>
        <w:t>y se</w:t>
      </w:r>
      <w:r w:rsidRPr="00D44CD7">
        <w:rPr>
          <w:rFonts w:ascii="Palatino Linotype" w:eastAsia="Calibri" w:hAnsi="Palatino Linotype" w:cs="Arial"/>
          <w:b/>
          <w:i/>
          <w:lang w:val="es-ES"/>
        </w:rPr>
        <w:t xml:space="preserve"> ORDENA </w:t>
      </w:r>
      <w:r w:rsidRPr="00D44CD7">
        <w:rPr>
          <w:rFonts w:ascii="Palatino Linotype" w:eastAsia="Times New Roman" w:hAnsi="Palatino Linotype" w:cs="Arial"/>
          <w:i/>
          <w:lang w:val="es-ES"/>
        </w:rPr>
        <w:t xml:space="preserve">entregar vía Sistema de Acceso a la Información Mexiquense (SAIMEX),  la siguiente </w:t>
      </w:r>
      <w:r w:rsidRPr="00D44CD7">
        <w:rPr>
          <w:rFonts w:ascii="Palatino Linotype" w:hAnsi="Palatino Linotype" w:cs="Arial"/>
          <w:bCs/>
          <w:i/>
        </w:rPr>
        <w:t xml:space="preserve">información: </w:t>
      </w:r>
    </w:p>
    <w:p w:rsidR="005F5E55" w:rsidRPr="00D44CD7" w:rsidRDefault="005F5E55" w:rsidP="00306955">
      <w:pPr>
        <w:spacing w:after="0" w:line="360" w:lineRule="auto"/>
        <w:ind w:left="851" w:right="615"/>
        <w:jc w:val="both"/>
        <w:rPr>
          <w:rFonts w:ascii="Palatino Linotype" w:hAnsi="Palatino Linotype" w:cs="Arial"/>
          <w:bCs/>
          <w:i/>
        </w:rPr>
      </w:pPr>
      <w:r w:rsidRPr="00D44CD7">
        <w:rPr>
          <w:rFonts w:ascii="Palatino Linotype" w:hAnsi="Palatino Linotype" w:cs="Arial"/>
          <w:bCs/>
          <w:i/>
          <w:color w:val="FF0000"/>
        </w:rPr>
        <w:t xml:space="preserve"> </w:t>
      </w:r>
    </w:p>
    <w:p w:rsidR="00E47C6F" w:rsidRPr="00D44CD7" w:rsidRDefault="00E47C6F" w:rsidP="00E47C6F">
      <w:pPr>
        <w:spacing w:after="0" w:line="360" w:lineRule="auto"/>
        <w:ind w:left="851" w:right="1182"/>
        <w:jc w:val="both"/>
        <w:rPr>
          <w:rFonts w:ascii="Palatino Linotype" w:hAnsi="Palatino Linotype"/>
          <w:b/>
          <w:i/>
        </w:rPr>
      </w:pPr>
      <w:r w:rsidRPr="00D44CD7">
        <w:rPr>
          <w:rFonts w:ascii="Palatino Linotype" w:eastAsia="MS Mincho" w:hAnsi="Palatino Linotype" w:cs="Arial"/>
          <w:b/>
          <w:i/>
        </w:rPr>
        <w:t>a).  Estado Analítico del Presupuesto de Egresos Clasificación por Objeto del Gasto  del uno (01) de enero del año dos mil diecinueve al treinta y uno (31) de diciembre del año dos mil veinte</w:t>
      </w:r>
      <w:r w:rsidRPr="00D44CD7">
        <w:rPr>
          <w:rFonts w:ascii="Palatino Linotype" w:hAnsi="Palatino Linotype"/>
          <w:b/>
          <w:i/>
        </w:rPr>
        <w:t>.</w:t>
      </w:r>
    </w:p>
    <w:p w:rsidR="00E47C6F" w:rsidRPr="00D44CD7" w:rsidRDefault="00E47C6F" w:rsidP="00E47C6F">
      <w:pPr>
        <w:spacing w:after="0" w:line="360" w:lineRule="auto"/>
        <w:ind w:left="851" w:right="1182"/>
        <w:jc w:val="both"/>
        <w:rPr>
          <w:rFonts w:ascii="Palatino Linotype" w:hAnsi="Palatino Linotype" w:cs="Arial"/>
          <w:bCs/>
          <w:i/>
        </w:rPr>
      </w:pPr>
    </w:p>
    <w:p w:rsidR="00E47C6F" w:rsidRPr="00D44CD7" w:rsidRDefault="00E47C6F" w:rsidP="00E47C6F">
      <w:pPr>
        <w:spacing w:after="0" w:line="360" w:lineRule="auto"/>
        <w:ind w:left="851" w:right="1182"/>
        <w:jc w:val="both"/>
        <w:rPr>
          <w:rFonts w:ascii="Palatino Linotype" w:hAnsi="Palatino Linotype" w:cs="Arial"/>
          <w:b/>
          <w:bCs/>
          <w:i/>
          <w:szCs w:val="24"/>
        </w:rPr>
      </w:pPr>
      <w:r w:rsidRPr="00D44CD7">
        <w:rPr>
          <w:rFonts w:ascii="Palatino Linotype" w:hAnsi="Palatino Linotype"/>
          <w:b/>
          <w:i/>
        </w:rPr>
        <w:t>b).  Presupuesto de Egresos por Objeto del Gasto y Dependencia General PbRM-04b aprobado para el ejercicio fiscal dos  mil veintiuno.</w:t>
      </w:r>
    </w:p>
    <w:p w:rsidR="005F5E55" w:rsidRPr="00D44CD7" w:rsidRDefault="005F5E55" w:rsidP="0030695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575665">
      <w:pPr>
        <w:spacing w:after="0" w:line="360" w:lineRule="auto"/>
        <w:ind w:right="48"/>
        <w:jc w:val="center"/>
        <w:rPr>
          <w:rFonts w:ascii="Palatino Linotype" w:eastAsia="MS Mincho" w:hAnsi="Palatino Linotype" w:cs="Times New Roman"/>
          <w:b/>
          <w:sz w:val="24"/>
          <w:szCs w:val="24"/>
          <w:lang w:val="es-ES_tradnl" w:eastAsia="es-ES"/>
        </w:rPr>
      </w:pPr>
    </w:p>
    <w:p w:rsidR="005C47D9" w:rsidRPr="00D44CD7" w:rsidRDefault="005C47D9" w:rsidP="004A4566">
      <w:pPr>
        <w:spacing w:after="0" w:line="360" w:lineRule="auto"/>
        <w:ind w:right="48"/>
        <w:rPr>
          <w:rFonts w:ascii="Palatino Linotype" w:eastAsia="MS Mincho" w:hAnsi="Palatino Linotype" w:cs="Times New Roman"/>
          <w:b/>
          <w:sz w:val="24"/>
          <w:szCs w:val="24"/>
          <w:lang w:val="es-ES_tradnl" w:eastAsia="es-ES"/>
        </w:rPr>
      </w:pPr>
    </w:p>
    <w:p w:rsidR="00575665" w:rsidRPr="00D44CD7" w:rsidRDefault="00575665" w:rsidP="00575665">
      <w:pPr>
        <w:spacing w:after="0" w:line="360" w:lineRule="auto"/>
        <w:ind w:right="48"/>
        <w:jc w:val="center"/>
        <w:rPr>
          <w:rFonts w:ascii="Palatino Linotype" w:eastAsia="MS Mincho" w:hAnsi="Palatino Linotype" w:cs="Times New Roman"/>
          <w:b/>
          <w:sz w:val="24"/>
          <w:szCs w:val="24"/>
          <w:lang w:val="es-ES_tradnl" w:eastAsia="es-ES"/>
        </w:rPr>
      </w:pPr>
      <w:r w:rsidRPr="00D44CD7">
        <w:rPr>
          <w:rFonts w:ascii="Palatino Linotype" w:eastAsia="MS Mincho" w:hAnsi="Palatino Linotype" w:cs="Times New Roman"/>
          <w:b/>
          <w:sz w:val="24"/>
          <w:szCs w:val="24"/>
          <w:lang w:val="es-ES_tradnl" w:eastAsia="es-ES"/>
        </w:rPr>
        <w:t>LÍNEAS ARGUMENTATIVAS.</w:t>
      </w:r>
    </w:p>
    <w:p w:rsidR="00575665" w:rsidRPr="00D44CD7" w:rsidRDefault="00575665" w:rsidP="00575665">
      <w:pPr>
        <w:spacing w:after="0" w:line="360" w:lineRule="auto"/>
        <w:ind w:right="48"/>
        <w:jc w:val="both"/>
        <w:rPr>
          <w:rFonts w:ascii="Palatino Linotype" w:eastAsia="Arial Unicode MS" w:hAnsi="Palatino Linotype" w:cs="Arial"/>
          <w:b/>
          <w:sz w:val="24"/>
          <w:szCs w:val="24"/>
          <w:lang w:val="es-ES_tradnl" w:eastAsia="es-ES"/>
        </w:rPr>
      </w:pPr>
    </w:p>
    <w:p w:rsidR="00575665" w:rsidRPr="00D44CD7" w:rsidRDefault="00575665" w:rsidP="00575665">
      <w:pPr>
        <w:spacing w:after="0" w:line="360" w:lineRule="auto"/>
        <w:ind w:right="48"/>
        <w:jc w:val="both"/>
        <w:rPr>
          <w:rFonts w:ascii="Palatino Linotype" w:eastAsia="Arial Unicode MS" w:hAnsi="Palatino Linotype" w:cs="Arial"/>
          <w:sz w:val="24"/>
          <w:szCs w:val="24"/>
          <w:lang w:val="es-ES_tradnl" w:eastAsia="es-ES"/>
        </w:rPr>
      </w:pPr>
      <w:r w:rsidRPr="00D44CD7">
        <w:rPr>
          <w:rFonts w:ascii="Palatino Linotype" w:eastAsia="Arial Unicode MS" w:hAnsi="Palatino Linotype" w:cs="Arial"/>
          <w:b/>
          <w:sz w:val="24"/>
          <w:szCs w:val="24"/>
          <w:lang w:val="es-ES_tradnl" w:eastAsia="es-ES"/>
        </w:rPr>
        <w:t>DEBERES DE LAS AUTORIDADES</w:t>
      </w:r>
      <w:r w:rsidRPr="00D44CD7">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575665" w:rsidRPr="00D44CD7" w:rsidRDefault="00575665" w:rsidP="00575665">
      <w:pPr>
        <w:spacing w:after="0" w:line="360" w:lineRule="auto"/>
        <w:ind w:right="48"/>
        <w:jc w:val="both"/>
        <w:rPr>
          <w:rFonts w:ascii="Palatino Linotype" w:eastAsia="Arial Unicode MS" w:hAnsi="Palatino Linotype" w:cs="Arial"/>
          <w:sz w:val="24"/>
          <w:szCs w:val="24"/>
          <w:lang w:val="es-ES_tradnl" w:eastAsia="es-ES"/>
        </w:rPr>
      </w:pPr>
    </w:p>
    <w:p w:rsidR="00575665" w:rsidRPr="00D44CD7" w:rsidRDefault="00575665" w:rsidP="00575665">
      <w:pPr>
        <w:spacing w:after="0" w:line="360" w:lineRule="auto"/>
        <w:ind w:right="48"/>
        <w:jc w:val="both"/>
        <w:rPr>
          <w:rFonts w:ascii="Palatino Linotype" w:eastAsia="Calibri" w:hAnsi="Palatino Linotype" w:cs="Times New Roman"/>
          <w:sz w:val="24"/>
          <w:szCs w:val="24"/>
          <w:lang w:val="es-ES_tradnl" w:eastAsia="es-ES"/>
        </w:rPr>
      </w:pPr>
      <w:r w:rsidRPr="00D44CD7">
        <w:rPr>
          <w:rFonts w:ascii="Palatino Linotype" w:eastAsia="Calibri" w:hAnsi="Palatino Linotype" w:cs="Times New Roman"/>
          <w:b/>
          <w:sz w:val="24"/>
          <w:szCs w:val="24"/>
          <w:lang w:val="es-ES_tradnl" w:eastAsia="es-ES"/>
        </w:rPr>
        <w:t>DE LA GARANTÍA DE PROPORCIONAR LA INFORMACIÓN PÚBLICA GUBERNAMENTAL.</w:t>
      </w:r>
      <w:r w:rsidRPr="00D44CD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75665" w:rsidRPr="00D44CD7" w:rsidRDefault="00575665" w:rsidP="00575665">
      <w:pPr>
        <w:spacing w:after="0" w:line="360" w:lineRule="auto"/>
        <w:ind w:right="48"/>
        <w:jc w:val="both"/>
        <w:rPr>
          <w:rFonts w:ascii="Palatino Linotype" w:eastAsia="Arial Unicode MS" w:hAnsi="Palatino Linotype" w:cs="Arial"/>
          <w:sz w:val="24"/>
          <w:szCs w:val="24"/>
          <w:lang w:val="es-ES_tradnl" w:eastAsia="es-ES"/>
        </w:rPr>
      </w:pPr>
    </w:p>
    <w:p w:rsidR="005C47D9" w:rsidRPr="00D44CD7" w:rsidRDefault="005C47D9" w:rsidP="005C47D9">
      <w:pPr>
        <w:tabs>
          <w:tab w:val="left" w:pos="567"/>
        </w:tabs>
        <w:spacing w:after="0" w:line="360" w:lineRule="auto"/>
        <w:jc w:val="both"/>
        <w:rPr>
          <w:rFonts w:ascii="Palatino Linotype" w:eastAsia="MS Mincho" w:hAnsi="Palatino Linotype" w:cs="Times New Roman"/>
          <w:sz w:val="24"/>
          <w:szCs w:val="24"/>
          <w:lang w:val="es-ES_tradnl" w:eastAsia="es-MX"/>
        </w:rPr>
      </w:pPr>
      <w:r w:rsidRPr="00D44CD7">
        <w:rPr>
          <w:rFonts w:ascii="Palatino Linotype" w:eastAsia="MS Mincho" w:hAnsi="Palatino Linotype" w:cs="Times New Roman"/>
          <w:b/>
          <w:sz w:val="24"/>
          <w:szCs w:val="24"/>
          <w:lang w:val="es-ES_tradnl" w:eastAsia="es-MX"/>
        </w:rPr>
        <w:t>RESPUESTAS IMPRECISAS O INCOMPLETAS, DEBER DE REPARACIÓN.</w:t>
      </w:r>
      <w:r w:rsidRPr="00D44CD7">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575665">
      <w:pPr>
        <w:spacing w:after="0" w:line="360" w:lineRule="auto"/>
        <w:ind w:right="48"/>
        <w:rPr>
          <w:rFonts w:ascii="Palatino Linotype" w:eastAsia="Calibri" w:hAnsi="Palatino Linotype" w:cs="Times New Roman"/>
          <w:b/>
          <w:sz w:val="24"/>
          <w:szCs w:val="24"/>
          <w:lang w:val="es-ES_tradnl" w:eastAsia="es-ES"/>
        </w:rPr>
      </w:pPr>
    </w:p>
    <w:p w:rsidR="00575665" w:rsidRPr="00D44CD7" w:rsidRDefault="00575665" w:rsidP="004A4566">
      <w:pPr>
        <w:spacing w:after="0" w:line="360" w:lineRule="auto"/>
        <w:ind w:right="48"/>
        <w:rPr>
          <w:rFonts w:ascii="Palatino Linotype" w:eastAsia="MS Mincho" w:hAnsi="Palatino Linotype" w:cs="Times New Roman"/>
          <w:b/>
          <w:sz w:val="24"/>
          <w:szCs w:val="24"/>
          <w:lang w:val="es-ES_tradnl" w:eastAsia="es-ES"/>
        </w:rPr>
      </w:pPr>
    </w:p>
    <w:p w:rsidR="00575665" w:rsidRPr="00D44CD7" w:rsidRDefault="00575665" w:rsidP="00575665">
      <w:pPr>
        <w:spacing w:after="0" w:line="360" w:lineRule="auto"/>
        <w:ind w:right="48"/>
        <w:jc w:val="center"/>
        <w:rPr>
          <w:rFonts w:ascii="Palatino Linotype" w:eastAsia="MS Mincho" w:hAnsi="Palatino Linotype" w:cs="Times New Roman"/>
          <w:b/>
          <w:sz w:val="24"/>
          <w:szCs w:val="24"/>
          <w:lang w:val="es-ES_tradnl" w:eastAsia="es-ES"/>
        </w:rPr>
      </w:pPr>
    </w:p>
    <w:p w:rsidR="00575665" w:rsidRPr="00D44CD7" w:rsidRDefault="00575665" w:rsidP="00575665">
      <w:pPr>
        <w:spacing w:after="0" w:line="360" w:lineRule="auto"/>
        <w:ind w:right="48"/>
        <w:jc w:val="center"/>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b/>
          <w:sz w:val="24"/>
          <w:szCs w:val="24"/>
          <w:lang w:val="es-ES_tradnl" w:eastAsia="es-ES"/>
        </w:rPr>
        <w:t>ÍNDICE</w:t>
      </w:r>
      <w:r w:rsidRPr="00D44CD7">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575665" w:rsidRPr="00D44CD7" w:rsidRDefault="00575665" w:rsidP="00575665">
          <w:pPr>
            <w:keepNext/>
            <w:keepLines/>
            <w:spacing w:after="0" w:line="360" w:lineRule="auto"/>
            <w:ind w:right="48"/>
            <w:rPr>
              <w:rFonts w:ascii="Palatino Linotype" w:eastAsiaTheme="majorEastAsia" w:hAnsi="Palatino Linotype" w:cstheme="majorBidi"/>
              <w:b/>
              <w:sz w:val="24"/>
              <w:szCs w:val="24"/>
              <w:lang w:eastAsia="es-MX"/>
            </w:rPr>
          </w:pPr>
        </w:p>
        <w:p w:rsidR="0050391F" w:rsidRPr="00D44CD7" w:rsidRDefault="00575665" w:rsidP="0050391F">
          <w:pPr>
            <w:pStyle w:val="TDC1"/>
            <w:tabs>
              <w:tab w:val="right" w:leader="dot" w:pos="9394"/>
            </w:tabs>
            <w:spacing w:line="360" w:lineRule="auto"/>
            <w:rPr>
              <w:rFonts w:ascii="Palatino Linotype" w:eastAsiaTheme="minorEastAsia" w:hAnsi="Palatino Linotype"/>
              <w:b/>
              <w:noProof/>
              <w:sz w:val="24"/>
              <w:lang w:eastAsia="es-MX"/>
            </w:rPr>
          </w:pPr>
          <w:r w:rsidRPr="00D44CD7">
            <w:rPr>
              <w:rFonts w:ascii="Palatino Linotype" w:hAnsi="Palatino Linotype" w:cstheme="minorHAnsi"/>
              <w:b/>
              <w:bCs/>
              <w:sz w:val="24"/>
              <w:szCs w:val="24"/>
              <w:lang w:val="es-ES"/>
            </w:rPr>
            <w:fldChar w:fldCharType="begin"/>
          </w:r>
          <w:r w:rsidRPr="00D44CD7">
            <w:rPr>
              <w:rFonts w:ascii="Palatino Linotype" w:hAnsi="Palatino Linotype" w:cstheme="minorHAnsi"/>
              <w:b/>
              <w:bCs/>
              <w:sz w:val="24"/>
              <w:szCs w:val="24"/>
              <w:lang w:val="es-ES"/>
            </w:rPr>
            <w:instrText xml:space="preserve"> TOC \o "1-3" \h \z \u </w:instrText>
          </w:r>
          <w:r w:rsidRPr="00D44CD7">
            <w:rPr>
              <w:rFonts w:ascii="Palatino Linotype" w:hAnsi="Palatino Linotype" w:cstheme="minorHAnsi"/>
              <w:b/>
              <w:bCs/>
              <w:sz w:val="24"/>
              <w:szCs w:val="24"/>
              <w:lang w:val="es-ES"/>
            </w:rPr>
            <w:fldChar w:fldCharType="separate"/>
          </w:r>
          <w:hyperlink w:anchor="_Toc65713727" w:history="1">
            <w:r w:rsidR="0050391F" w:rsidRPr="00D44CD7">
              <w:rPr>
                <w:rStyle w:val="Hipervnculo"/>
                <w:rFonts w:ascii="Palatino Linotype" w:eastAsia="MS Gothic" w:hAnsi="Palatino Linotype" w:cs="Times New Roman"/>
                <w:b/>
                <w:noProof/>
                <w:sz w:val="24"/>
                <w:lang w:val="de-DE"/>
              </w:rPr>
              <w:t>A N T E C E D E N T E S</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_Toc65713727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5</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28" w:history="1">
            <w:r w:rsidR="0050391F" w:rsidRPr="00D44CD7">
              <w:rPr>
                <w:rStyle w:val="Hipervnculo"/>
                <w:rFonts w:ascii="Palatino Linotype" w:eastAsia="MS Gothic" w:hAnsi="Palatino Linotype" w:cs="Times New Roman"/>
                <w:b/>
                <w:noProof/>
                <w:sz w:val="24"/>
              </w:rPr>
              <w:t>CONSIDERANDO</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_Toc65713728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8</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29" w:history="1">
            <w:r w:rsidR="0050391F" w:rsidRPr="00D44CD7">
              <w:rPr>
                <w:rStyle w:val="Hipervnculo"/>
                <w:rFonts w:ascii="Palatino Linotype" w:eastAsia="MS Mincho" w:hAnsi="Palatino Linotype" w:cstheme="majorBidi"/>
                <w:b/>
                <w:noProof/>
                <w:sz w:val="24"/>
                <w:lang w:val="es-ES_tradnl" w:eastAsia="es-ES"/>
              </w:rPr>
              <w:t>PRIMERO</w:t>
            </w:r>
            <w:r w:rsidR="0050391F" w:rsidRPr="00D44CD7">
              <w:rPr>
                <w:rStyle w:val="Hipervnculo"/>
                <w:rFonts w:ascii="Palatino Linotype" w:eastAsia="MS Gothic" w:hAnsi="Palatino Linotype" w:cs="Times New Roman"/>
                <w:b/>
                <w:noProof/>
                <w:sz w:val="24"/>
              </w:rPr>
              <w:t>. De la competencia.</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_Toc65713729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8</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0" w:history="1">
            <w:r w:rsidR="0050391F" w:rsidRPr="00D44CD7">
              <w:rPr>
                <w:rStyle w:val="Hipervnculo"/>
                <w:rFonts w:ascii="Palatino Linotype" w:eastAsia="MS Mincho" w:hAnsi="Palatino Linotype" w:cstheme="majorBidi"/>
                <w:b/>
                <w:noProof/>
                <w:sz w:val="24"/>
                <w:lang w:val="es-ES_tradnl" w:eastAsia="es-ES"/>
              </w:rPr>
              <w:t>SEGUNDO</w:t>
            </w:r>
            <w:r w:rsidR="0050391F" w:rsidRPr="00D44CD7">
              <w:rPr>
                <w:rStyle w:val="Hipervnculo"/>
                <w:rFonts w:ascii="Palatino Linotype" w:eastAsia="MS Gothic" w:hAnsi="Palatino Linotype" w:cs="Times New Roman"/>
                <w:b/>
                <w:noProof/>
                <w:sz w:val="24"/>
              </w:rPr>
              <w:t>. De la oportunidad y procedibilidad del recurso de revisión.</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_Toc65713730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9</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1" w:history="1">
            <w:r w:rsidR="0050391F" w:rsidRPr="00D44CD7">
              <w:rPr>
                <w:rStyle w:val="Hipervnculo"/>
                <w:rFonts w:ascii="Palatino Linotype" w:eastAsia="MS Mincho" w:hAnsi="Palatino Linotype" w:cstheme="majorBidi"/>
                <w:b/>
                <w:noProof/>
                <w:sz w:val="24"/>
                <w:lang w:val="es-ES_tradnl" w:eastAsia="es-ES"/>
              </w:rPr>
              <w:t>TERCERO. Planteamiento de la Litis</w:t>
            </w:r>
            <w:r w:rsidR="0050391F" w:rsidRPr="00D44CD7">
              <w:rPr>
                <w:rStyle w:val="Hipervnculo"/>
                <w:rFonts w:ascii="Palatino Linotype" w:eastAsia="MS Gothic" w:hAnsi="Palatino Linotype" w:cs="Times New Roman"/>
                <w:b/>
                <w:noProof/>
                <w:sz w:val="24"/>
              </w:rPr>
              <w:t>.</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_Toc65713731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10</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2" w:history="1">
            <w:r w:rsidR="0050391F" w:rsidRPr="00D44CD7">
              <w:rPr>
                <w:rStyle w:val="Hipervnculo"/>
                <w:rFonts w:ascii="Palatino Linotype" w:eastAsia="MS Gothic" w:hAnsi="Palatino Linotype" w:cstheme="majorBidi"/>
                <w:b/>
                <w:noProof/>
                <w:sz w:val="24"/>
                <w:lang w:val="es-ES_tradnl" w:eastAsia="es-ES"/>
              </w:rPr>
              <w:t>CUARTO. De previo y especial pronunciamiento</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_Toc65713732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11</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3" w:history="1">
            <w:r w:rsidR="0050391F" w:rsidRPr="00D44CD7">
              <w:rPr>
                <w:rStyle w:val="Hipervnculo"/>
                <w:rFonts w:ascii="Palatino Linotype" w:eastAsia="MS Gothic" w:hAnsi="Palatino Linotype" w:cstheme="majorBidi"/>
                <w:b/>
                <w:noProof/>
                <w:sz w:val="24"/>
                <w:lang w:val="es-ES_tradnl" w:eastAsia="es-ES"/>
              </w:rPr>
              <w:t>QUINTO. Del estudio y resolución del recurso de revisión.</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_Toc65713733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16</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4" w:history="1">
            <w:r w:rsidR="0050391F" w:rsidRPr="00D44CD7">
              <w:rPr>
                <w:rStyle w:val="Hipervnculo"/>
                <w:rFonts w:ascii="Palatino Linotype" w:eastAsia="MS Gothic" w:hAnsi="Palatino Linotype" w:cstheme="majorBidi"/>
                <w:b/>
                <w:noProof/>
                <w:sz w:val="24"/>
                <w:lang w:val="es-ES_tradnl" w:eastAsia="es-ES"/>
              </w:rPr>
              <w:t>I. Fuente Obligacional.</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_Toc65713734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16</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5" w:history="1">
            <w:r w:rsidR="0050391F" w:rsidRPr="00D44CD7">
              <w:rPr>
                <w:rStyle w:val="Hipervnculo"/>
                <w:rFonts w:ascii="Palatino Linotype" w:eastAsia="MS Gothic" w:hAnsi="Palatino Linotype" w:cstheme="majorBidi"/>
                <w:b/>
                <w:noProof/>
                <w:sz w:val="24"/>
                <w:lang w:val="es-ES_tradnl" w:eastAsia="es-ES"/>
              </w:rPr>
              <w:t>II. De la información solicitada y la respuesta del Sujeto Obligado.</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_Toc65713735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18</w:t>
            </w:r>
            <w:r w:rsidR="0050391F" w:rsidRPr="00D44CD7">
              <w:rPr>
                <w:rFonts w:ascii="Palatino Linotype" w:hAnsi="Palatino Linotype"/>
                <w:b/>
                <w:noProof/>
                <w:webHidden/>
                <w:sz w:val="24"/>
              </w:rPr>
              <w:fldChar w:fldCharType="end"/>
            </w:r>
          </w:hyperlink>
        </w:p>
        <w:p w:rsidR="0050391F" w:rsidRPr="00D44CD7" w:rsidRDefault="002B20F9" w:rsidP="0050391F">
          <w:pPr>
            <w:pStyle w:val="TDC1"/>
            <w:tabs>
              <w:tab w:val="right" w:leader="dot" w:pos="9394"/>
            </w:tabs>
            <w:spacing w:line="360" w:lineRule="auto"/>
            <w:rPr>
              <w:rFonts w:ascii="Palatino Linotype" w:eastAsiaTheme="minorEastAsia" w:hAnsi="Palatino Linotype"/>
              <w:b/>
              <w:noProof/>
              <w:sz w:val="24"/>
              <w:lang w:eastAsia="es-MX"/>
            </w:rPr>
          </w:pPr>
          <w:hyperlink w:anchor="_Toc65713736" w:history="1">
            <w:r w:rsidR="0050391F" w:rsidRPr="00D44CD7">
              <w:rPr>
                <w:rStyle w:val="Hipervnculo"/>
                <w:rFonts w:ascii="Palatino Linotype" w:eastAsia="Times New Roman" w:hAnsi="Palatino Linotype" w:cstheme="majorBidi"/>
                <w:b/>
                <w:noProof/>
                <w:sz w:val="24"/>
                <w:lang w:val="es-ES_tradnl" w:eastAsia="es-ES"/>
              </w:rPr>
              <w:t>R E S O L U T I V O S</w:t>
            </w:r>
            <w:r w:rsidR="0050391F" w:rsidRPr="00D44CD7">
              <w:rPr>
                <w:rFonts w:ascii="Palatino Linotype" w:hAnsi="Palatino Linotype"/>
                <w:b/>
                <w:noProof/>
                <w:webHidden/>
                <w:sz w:val="24"/>
              </w:rPr>
              <w:tab/>
            </w:r>
            <w:r w:rsidR="0050391F" w:rsidRPr="00D44CD7">
              <w:rPr>
                <w:rFonts w:ascii="Palatino Linotype" w:hAnsi="Palatino Linotype"/>
                <w:b/>
                <w:noProof/>
                <w:webHidden/>
                <w:sz w:val="24"/>
              </w:rPr>
              <w:fldChar w:fldCharType="begin"/>
            </w:r>
            <w:r w:rsidR="0050391F" w:rsidRPr="00D44CD7">
              <w:rPr>
                <w:rFonts w:ascii="Palatino Linotype" w:hAnsi="Palatino Linotype"/>
                <w:b/>
                <w:noProof/>
                <w:webHidden/>
                <w:sz w:val="24"/>
              </w:rPr>
              <w:instrText xml:space="preserve"> PAGEREF _Toc65713736 \h </w:instrText>
            </w:r>
            <w:r w:rsidR="0050391F" w:rsidRPr="00D44CD7">
              <w:rPr>
                <w:rFonts w:ascii="Palatino Linotype" w:hAnsi="Palatino Linotype"/>
                <w:b/>
                <w:noProof/>
                <w:webHidden/>
                <w:sz w:val="24"/>
              </w:rPr>
            </w:r>
            <w:r w:rsidR="0050391F" w:rsidRPr="00D44CD7">
              <w:rPr>
                <w:rFonts w:ascii="Palatino Linotype" w:hAnsi="Palatino Linotype"/>
                <w:b/>
                <w:noProof/>
                <w:webHidden/>
                <w:sz w:val="24"/>
              </w:rPr>
              <w:fldChar w:fldCharType="separate"/>
            </w:r>
            <w:r w:rsidR="004A4566" w:rsidRPr="00D44CD7">
              <w:rPr>
                <w:rFonts w:ascii="Palatino Linotype" w:hAnsi="Palatino Linotype"/>
                <w:b/>
                <w:noProof/>
                <w:webHidden/>
                <w:sz w:val="24"/>
              </w:rPr>
              <w:t>29</w:t>
            </w:r>
            <w:r w:rsidR="0050391F" w:rsidRPr="00D44CD7">
              <w:rPr>
                <w:rFonts w:ascii="Palatino Linotype" w:hAnsi="Palatino Linotype"/>
                <w:b/>
                <w:noProof/>
                <w:webHidden/>
                <w:sz w:val="24"/>
              </w:rPr>
              <w:fldChar w:fldCharType="end"/>
            </w:r>
          </w:hyperlink>
        </w:p>
        <w:p w:rsidR="00575665" w:rsidRPr="00D44CD7" w:rsidRDefault="00575665" w:rsidP="00575665">
          <w:pPr>
            <w:spacing w:after="0" w:line="360" w:lineRule="auto"/>
            <w:ind w:right="48"/>
            <w:rPr>
              <w:rFonts w:ascii="Palatino Linotype" w:hAnsi="Palatino Linotype"/>
            </w:rPr>
          </w:pPr>
          <w:r w:rsidRPr="00D44CD7">
            <w:rPr>
              <w:rFonts w:ascii="Palatino Linotype" w:hAnsi="Palatino Linotype" w:cstheme="minorHAnsi"/>
              <w:b/>
              <w:bCs/>
              <w:sz w:val="24"/>
              <w:szCs w:val="24"/>
              <w:lang w:val="es-ES"/>
            </w:rPr>
            <w:fldChar w:fldCharType="end"/>
          </w:r>
        </w:p>
      </w:sdtContent>
    </w:sdt>
    <w:p w:rsidR="00575665" w:rsidRPr="00D44CD7" w:rsidRDefault="00575665" w:rsidP="00575665">
      <w:pPr>
        <w:spacing w:after="0" w:line="360" w:lineRule="auto"/>
        <w:ind w:right="48"/>
        <w:jc w:val="both"/>
        <w:rPr>
          <w:rFonts w:ascii="Palatino Linotype" w:eastAsia="MS Mincho" w:hAnsi="Palatino Linotype" w:cs="Times New Roman"/>
          <w:sz w:val="24"/>
          <w:szCs w:val="24"/>
          <w:lang w:val="es-ES_tradnl" w:eastAsia="es-ES"/>
        </w:rPr>
      </w:pPr>
    </w:p>
    <w:p w:rsidR="00575665" w:rsidRPr="00D44CD7" w:rsidRDefault="00575665" w:rsidP="00575665">
      <w:pPr>
        <w:spacing w:after="0" w:line="360" w:lineRule="auto"/>
        <w:ind w:right="48"/>
        <w:jc w:val="both"/>
        <w:rPr>
          <w:rFonts w:ascii="Palatino Linotype" w:eastAsia="MS Mincho" w:hAnsi="Palatino Linotype" w:cs="Times New Roman"/>
          <w:sz w:val="24"/>
          <w:szCs w:val="24"/>
          <w:lang w:val="es-ES_tradnl" w:eastAsia="es-ES"/>
        </w:rPr>
      </w:pPr>
    </w:p>
    <w:p w:rsidR="00575665" w:rsidRPr="00D44CD7" w:rsidRDefault="00575665" w:rsidP="00575665">
      <w:pPr>
        <w:spacing w:after="0" w:line="360" w:lineRule="auto"/>
        <w:ind w:right="48"/>
        <w:jc w:val="both"/>
        <w:rPr>
          <w:rFonts w:ascii="Palatino Linotype" w:eastAsia="MS Mincho" w:hAnsi="Palatino Linotype" w:cs="Times New Roman"/>
          <w:sz w:val="24"/>
          <w:szCs w:val="24"/>
          <w:lang w:val="es-ES_tradnl" w:eastAsia="es-ES"/>
        </w:rPr>
      </w:pPr>
    </w:p>
    <w:p w:rsidR="0050391F" w:rsidRPr="00D44CD7" w:rsidRDefault="0050391F" w:rsidP="00575665">
      <w:pPr>
        <w:spacing w:after="0" w:line="360" w:lineRule="auto"/>
        <w:ind w:right="48"/>
        <w:jc w:val="both"/>
        <w:rPr>
          <w:rFonts w:ascii="Palatino Linotype" w:eastAsia="MS Mincho" w:hAnsi="Palatino Linotype" w:cs="Times New Roman"/>
          <w:sz w:val="24"/>
          <w:szCs w:val="24"/>
          <w:lang w:val="es-ES_tradnl" w:eastAsia="es-ES"/>
        </w:rPr>
      </w:pPr>
    </w:p>
    <w:p w:rsidR="0050391F" w:rsidRPr="00D44CD7" w:rsidRDefault="0050391F" w:rsidP="00575665">
      <w:pPr>
        <w:spacing w:after="0" w:line="360" w:lineRule="auto"/>
        <w:ind w:right="48"/>
        <w:jc w:val="both"/>
        <w:rPr>
          <w:rFonts w:ascii="Palatino Linotype" w:eastAsia="MS Mincho" w:hAnsi="Palatino Linotype" w:cs="Times New Roman"/>
          <w:sz w:val="24"/>
          <w:szCs w:val="24"/>
          <w:lang w:val="es-ES_tradnl" w:eastAsia="es-ES"/>
        </w:rPr>
      </w:pPr>
    </w:p>
    <w:p w:rsidR="0050391F" w:rsidRPr="00D44CD7" w:rsidRDefault="0050391F" w:rsidP="00575665">
      <w:pPr>
        <w:spacing w:after="0" w:line="360" w:lineRule="auto"/>
        <w:ind w:right="48"/>
        <w:jc w:val="both"/>
        <w:rPr>
          <w:rFonts w:ascii="Palatino Linotype" w:eastAsia="MS Mincho" w:hAnsi="Palatino Linotype" w:cs="Times New Roman"/>
          <w:sz w:val="24"/>
          <w:szCs w:val="24"/>
          <w:lang w:val="es-ES_tradnl" w:eastAsia="es-ES"/>
        </w:rPr>
      </w:pPr>
    </w:p>
    <w:p w:rsidR="0050391F" w:rsidRPr="00D44CD7" w:rsidRDefault="0050391F" w:rsidP="00575665">
      <w:pPr>
        <w:spacing w:after="0" w:line="360" w:lineRule="auto"/>
        <w:ind w:right="48"/>
        <w:jc w:val="both"/>
        <w:rPr>
          <w:rFonts w:ascii="Palatino Linotype" w:eastAsia="MS Mincho" w:hAnsi="Palatino Linotype" w:cs="Times New Roman"/>
          <w:sz w:val="24"/>
          <w:szCs w:val="24"/>
          <w:lang w:val="es-ES_tradnl" w:eastAsia="es-ES"/>
        </w:rPr>
      </w:pPr>
    </w:p>
    <w:p w:rsidR="00575665" w:rsidRPr="00D44CD7" w:rsidRDefault="00575665" w:rsidP="00575665">
      <w:pPr>
        <w:spacing w:after="0" w:line="360" w:lineRule="auto"/>
        <w:ind w:right="48"/>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diez (10) de marzo   de dos mil veintiuno.</w:t>
      </w:r>
    </w:p>
    <w:p w:rsidR="00575665" w:rsidRPr="00D44CD7" w:rsidRDefault="00575665" w:rsidP="00575665">
      <w:pPr>
        <w:spacing w:after="0" w:line="360" w:lineRule="auto"/>
        <w:ind w:right="48"/>
        <w:jc w:val="both"/>
        <w:rPr>
          <w:rFonts w:ascii="Palatino Linotype" w:eastAsia="MS Mincho" w:hAnsi="Palatino Linotype" w:cs="Times New Roman"/>
          <w:sz w:val="24"/>
          <w:szCs w:val="24"/>
          <w:lang w:val="es-ES_tradnl" w:eastAsia="es-ES"/>
        </w:rPr>
      </w:pPr>
    </w:p>
    <w:p w:rsidR="00575665" w:rsidRPr="00D44CD7" w:rsidRDefault="00575665" w:rsidP="00575665">
      <w:pPr>
        <w:spacing w:after="0" w:line="360" w:lineRule="auto"/>
        <w:ind w:right="48"/>
        <w:jc w:val="both"/>
        <w:rPr>
          <w:rFonts w:ascii="Palatino Linotype" w:hAnsi="Palatino Linotype"/>
          <w:b/>
        </w:rPr>
      </w:pPr>
      <w:r w:rsidRPr="00D44CD7">
        <w:rPr>
          <w:rFonts w:ascii="Palatino Linotype" w:eastAsia="MS Mincho" w:hAnsi="Palatino Linotype" w:cs="Times New Roman"/>
          <w:b/>
          <w:sz w:val="24"/>
          <w:szCs w:val="24"/>
          <w:lang w:val="es-ES_tradnl" w:eastAsia="es-ES"/>
        </w:rPr>
        <w:t>VISTO</w:t>
      </w:r>
      <w:r w:rsidRPr="00D44CD7">
        <w:rPr>
          <w:rFonts w:ascii="Palatino Linotype" w:eastAsia="MS Mincho" w:hAnsi="Palatino Linotype" w:cs="Times New Roman"/>
          <w:sz w:val="24"/>
          <w:szCs w:val="24"/>
          <w:lang w:val="es-ES_tradnl" w:eastAsia="es-ES"/>
        </w:rPr>
        <w:t xml:space="preserve"> el expediente electrónico formado con motivo del recurso de revisión</w:t>
      </w:r>
      <w:r w:rsidRPr="00D44CD7">
        <w:rPr>
          <w:rFonts w:ascii="Palatino Linotype" w:eastAsia="MS Mincho" w:hAnsi="Palatino Linotype" w:cs="Arial"/>
          <w:b/>
          <w:bCs/>
          <w:sz w:val="24"/>
          <w:szCs w:val="24"/>
          <w:lang w:val="es-ES_tradnl" w:eastAsia="es-ES"/>
        </w:rPr>
        <w:t xml:space="preserve">, </w:t>
      </w:r>
      <w:r w:rsidRPr="00D44CD7">
        <w:rPr>
          <w:rFonts w:ascii="Palatino Linotype" w:hAnsi="Palatino Linotype" w:cs="Arial"/>
          <w:b/>
          <w:bCs/>
          <w:sz w:val="24"/>
          <w:lang w:eastAsia="es-MX"/>
        </w:rPr>
        <w:t xml:space="preserve">00198/INFOEM/IP/RR/2021 </w:t>
      </w:r>
      <w:r w:rsidRPr="00D44CD7">
        <w:rPr>
          <w:rFonts w:ascii="Palatino Linotype" w:eastAsia="MS Mincho" w:hAnsi="Palatino Linotype" w:cs="Times New Roman"/>
          <w:sz w:val="24"/>
          <w:szCs w:val="24"/>
          <w:lang w:val="es-ES_tradnl" w:eastAsia="es-ES"/>
        </w:rPr>
        <w:t>promovido por</w:t>
      </w:r>
      <w:r w:rsidRPr="00D44CD7">
        <w:rPr>
          <w:rFonts w:ascii="Palatino Linotype" w:hAnsi="Palatino Linotype"/>
          <w:b/>
          <w:sz w:val="24"/>
          <w:szCs w:val="24"/>
        </w:rPr>
        <w:t xml:space="preserve"> </w:t>
      </w:r>
      <w:r w:rsidR="002B20F9" w:rsidRPr="002B20F9">
        <w:rPr>
          <w:rFonts w:ascii="Palatino Linotype" w:hAnsi="Palatino Linotype"/>
          <w:b/>
          <w:sz w:val="24"/>
          <w:szCs w:val="24"/>
          <w:highlight w:val="black"/>
        </w:rPr>
        <w:t>------------------------------------</w:t>
      </w:r>
      <w:r w:rsidRPr="00D44CD7">
        <w:rPr>
          <w:rFonts w:ascii="Palatino Linotype" w:hAnsi="Palatino Linotype"/>
          <w:sz w:val="24"/>
          <w:szCs w:val="24"/>
        </w:rPr>
        <w:t xml:space="preserve"> a través del Sistema de Accesos a la Información Mexiquense (SAIMEX), quien en los sucesivo será identificado como</w:t>
      </w:r>
      <w:r w:rsidRPr="00D44CD7">
        <w:rPr>
          <w:rFonts w:ascii="Palatino Linotype" w:hAnsi="Palatino Linotype"/>
          <w:b/>
          <w:sz w:val="24"/>
          <w:szCs w:val="24"/>
        </w:rPr>
        <w:t xml:space="preserve"> </w:t>
      </w:r>
      <w:r w:rsidRPr="00D44CD7">
        <w:rPr>
          <w:rFonts w:ascii="Palatino Linotype" w:eastAsia="MS Mincho" w:hAnsi="Palatino Linotype" w:cs="Arial"/>
          <w:b/>
          <w:sz w:val="24"/>
          <w:szCs w:val="24"/>
          <w:lang w:val="es-ES_tradnl" w:eastAsia="es-ES"/>
        </w:rPr>
        <w:t>RECURRENTE</w:t>
      </w:r>
      <w:r w:rsidRPr="00D44CD7">
        <w:rPr>
          <w:rFonts w:ascii="Palatino Linotype" w:eastAsia="MS Mincho" w:hAnsi="Palatino Linotype" w:cs="Arial"/>
          <w:sz w:val="24"/>
          <w:szCs w:val="24"/>
          <w:lang w:val="es-ES_tradnl" w:eastAsia="es-ES"/>
        </w:rPr>
        <w:t xml:space="preserve">, en contra de la respuesta del </w:t>
      </w:r>
      <w:r w:rsidRPr="00D44CD7">
        <w:rPr>
          <w:rFonts w:ascii="Palatino Linotype" w:eastAsia="MS Mincho" w:hAnsi="Palatino Linotype" w:cs="Arial"/>
          <w:b/>
          <w:sz w:val="24"/>
          <w:szCs w:val="24"/>
          <w:lang w:val="es-ES_tradnl" w:eastAsia="es-ES"/>
        </w:rPr>
        <w:t xml:space="preserve">Ayuntamiento de Amecameca </w:t>
      </w:r>
      <w:r w:rsidRPr="00D44CD7">
        <w:rPr>
          <w:rFonts w:ascii="Palatino Linotype" w:eastAsia="MS Mincho" w:hAnsi="Palatino Linotype" w:cs="Times New Roman"/>
          <w:sz w:val="24"/>
          <w:szCs w:val="24"/>
          <w:lang w:val="es-ES_tradnl" w:eastAsia="es-ES"/>
        </w:rPr>
        <w:t>en lo sucesivo el</w:t>
      </w:r>
      <w:r w:rsidRPr="00D44CD7">
        <w:rPr>
          <w:rFonts w:ascii="Palatino Linotype" w:eastAsia="MS Mincho" w:hAnsi="Palatino Linotype" w:cs="Times New Roman"/>
          <w:b/>
          <w:sz w:val="24"/>
          <w:szCs w:val="24"/>
          <w:lang w:val="es-ES_tradnl" w:eastAsia="es-ES"/>
        </w:rPr>
        <w:t xml:space="preserve"> SUJETO OBLIGADO</w:t>
      </w:r>
      <w:r w:rsidRPr="00D44CD7">
        <w:rPr>
          <w:rFonts w:ascii="Palatino Linotype" w:eastAsia="MS Mincho" w:hAnsi="Palatino Linotype" w:cs="Times New Roman"/>
          <w:bCs/>
          <w:sz w:val="24"/>
          <w:szCs w:val="24"/>
          <w:lang w:val="es-ES_tradnl" w:eastAsia="es-ES"/>
        </w:rPr>
        <w:t>,</w:t>
      </w:r>
      <w:r w:rsidRPr="00D44CD7">
        <w:rPr>
          <w:rFonts w:ascii="Palatino Linotype" w:eastAsia="MS Mincho" w:hAnsi="Palatino Linotype" w:cs="Times New Roman"/>
          <w:b/>
          <w:sz w:val="24"/>
          <w:szCs w:val="24"/>
          <w:lang w:val="es-ES_tradnl" w:eastAsia="es-ES"/>
        </w:rPr>
        <w:t xml:space="preserve"> </w:t>
      </w:r>
      <w:r w:rsidRPr="00D44CD7">
        <w:rPr>
          <w:rFonts w:ascii="Palatino Linotype" w:eastAsia="MS Mincho" w:hAnsi="Palatino Linotype" w:cs="Times New Roman"/>
          <w:sz w:val="24"/>
          <w:szCs w:val="24"/>
          <w:lang w:val="es-ES_tradnl" w:eastAsia="es-ES"/>
        </w:rPr>
        <w:t>se procede a dictar la presente resolución, con base en los siguientes:</w:t>
      </w:r>
    </w:p>
    <w:p w:rsidR="00575665" w:rsidRPr="00D44CD7" w:rsidRDefault="00575665" w:rsidP="00575665">
      <w:pPr>
        <w:spacing w:after="0" w:line="360" w:lineRule="auto"/>
        <w:ind w:right="48"/>
        <w:jc w:val="both"/>
        <w:rPr>
          <w:rFonts w:ascii="Palatino Linotype" w:eastAsia="MS Mincho" w:hAnsi="Palatino Linotype" w:cs="Times New Roman"/>
          <w:b/>
          <w:sz w:val="24"/>
          <w:szCs w:val="24"/>
          <w:lang w:val="es-ES_tradnl" w:eastAsia="es-ES"/>
        </w:rPr>
      </w:pPr>
    </w:p>
    <w:p w:rsidR="00575665" w:rsidRPr="00D44CD7" w:rsidRDefault="00575665" w:rsidP="00575665">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65713727"/>
      <w:r w:rsidRPr="00D44CD7">
        <w:rPr>
          <w:rFonts w:ascii="Palatino Linotype" w:eastAsia="MS Gothic" w:hAnsi="Palatino Linotype" w:cs="Times New Roman"/>
          <w:b/>
          <w:sz w:val="24"/>
          <w:szCs w:val="32"/>
          <w:lang w:val="de-DE"/>
        </w:rPr>
        <w:t>A N T E C E D E N T E S</w:t>
      </w:r>
      <w:bookmarkEnd w:id="0"/>
    </w:p>
    <w:p w:rsidR="00575665" w:rsidRPr="00D44CD7" w:rsidRDefault="00575665" w:rsidP="00575665">
      <w:pPr>
        <w:spacing w:after="0" w:line="360" w:lineRule="auto"/>
        <w:ind w:right="48"/>
        <w:rPr>
          <w:rFonts w:ascii="Palatino Linotype" w:hAnsi="Palatino Linotype"/>
          <w:lang w:val="de-DE"/>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D44CD7">
        <w:rPr>
          <w:rFonts w:ascii="Palatino Linotype" w:eastAsia="Calibri" w:hAnsi="Palatino Linotype" w:cs="Arial"/>
          <w:sz w:val="24"/>
          <w:szCs w:val="24"/>
          <w:lang w:val="es-ES" w:eastAsia="es-ES"/>
        </w:rPr>
        <w:t>El día dieciocho (18) de enero de dos mil veintiuno,</w:t>
      </w:r>
      <w:r w:rsidRPr="00D44CD7">
        <w:rPr>
          <w:rFonts w:ascii="Palatino Linotype" w:eastAsia="Calibri" w:hAnsi="Palatino Linotype" w:cs="Times New Roman"/>
          <w:sz w:val="24"/>
          <w:szCs w:val="24"/>
          <w:lang w:val="es-ES" w:eastAsia="es-ES"/>
        </w:rPr>
        <w:t xml:space="preserve"> se presentó </w:t>
      </w:r>
      <w:r w:rsidRPr="00D44CD7">
        <w:rPr>
          <w:rFonts w:ascii="Palatino Linotype" w:eastAsia="Calibri" w:hAnsi="Palatino Linotype" w:cs="Arial"/>
          <w:sz w:val="24"/>
          <w:szCs w:val="24"/>
          <w:lang w:val="es-ES" w:eastAsia="es-ES"/>
        </w:rPr>
        <w:t xml:space="preserve">ante el </w:t>
      </w:r>
      <w:r w:rsidRPr="00D44CD7">
        <w:rPr>
          <w:rFonts w:ascii="Palatino Linotype" w:eastAsia="Calibri" w:hAnsi="Palatino Linotype" w:cs="Arial"/>
          <w:b/>
          <w:sz w:val="24"/>
          <w:szCs w:val="24"/>
          <w:lang w:val="es-ES" w:eastAsia="es-ES"/>
        </w:rPr>
        <w:t>SUJETO OBLIGADO</w:t>
      </w:r>
      <w:r w:rsidRPr="00D44CD7">
        <w:rPr>
          <w:rFonts w:ascii="Palatino Linotype" w:eastAsia="Calibri" w:hAnsi="Palatino Linotype" w:cs="Arial"/>
          <w:sz w:val="24"/>
          <w:szCs w:val="24"/>
          <w:lang w:val="es-ES_tradnl" w:eastAsia="es-ES"/>
        </w:rPr>
        <w:t xml:space="preserve"> vía </w:t>
      </w:r>
      <w:r w:rsidRPr="00D44CD7">
        <w:rPr>
          <w:rFonts w:ascii="Palatino Linotype" w:eastAsia="Calibri" w:hAnsi="Palatino Linotype" w:cs="Arial"/>
          <w:sz w:val="24"/>
          <w:szCs w:val="24"/>
          <w:lang w:val="es-ES" w:eastAsia="es-ES"/>
        </w:rPr>
        <w:t xml:space="preserve">Sistema de Acceso a la Información Mexiquense </w:t>
      </w:r>
      <w:r w:rsidRPr="00D44CD7">
        <w:rPr>
          <w:rFonts w:ascii="Palatino Linotype" w:eastAsia="Calibri" w:hAnsi="Palatino Linotype" w:cs="Arial"/>
          <w:b/>
          <w:sz w:val="24"/>
          <w:szCs w:val="24"/>
          <w:lang w:val="es-ES" w:eastAsia="es-ES"/>
        </w:rPr>
        <w:t>SAIMEX</w:t>
      </w:r>
      <w:r w:rsidRPr="00D44CD7">
        <w:rPr>
          <w:rFonts w:ascii="Palatino Linotype" w:eastAsia="Calibri" w:hAnsi="Palatino Linotype" w:cs="Arial"/>
          <w:sz w:val="24"/>
          <w:szCs w:val="24"/>
          <w:lang w:val="es-ES" w:eastAsia="es-ES"/>
        </w:rPr>
        <w:t xml:space="preserve">, la solicitud de información pública registrada con el número </w:t>
      </w:r>
      <w:r w:rsidRPr="00D44CD7">
        <w:rPr>
          <w:rFonts w:ascii="Palatino Linotype" w:eastAsia="Calibri" w:hAnsi="Palatino Linotype" w:cs="Arial"/>
          <w:b/>
          <w:bCs/>
          <w:sz w:val="24"/>
          <w:szCs w:val="24"/>
          <w:lang w:eastAsia="es-ES"/>
        </w:rPr>
        <w:t> </w:t>
      </w:r>
      <w:r w:rsidRPr="00D44CD7">
        <w:rPr>
          <w:rFonts w:ascii="Palatino Linotype" w:hAnsi="Palatino Linotype"/>
          <w:b/>
          <w:bCs/>
          <w:sz w:val="24"/>
          <w:szCs w:val="24"/>
        </w:rPr>
        <w:t>00003/AMECAMEC/IP/2021</w:t>
      </w:r>
      <w:r w:rsidRPr="00D44CD7">
        <w:rPr>
          <w:rFonts w:ascii="Verdana" w:hAnsi="Verdana"/>
          <w:b/>
          <w:bCs/>
        </w:rPr>
        <w:t xml:space="preserve"> </w:t>
      </w:r>
      <w:r w:rsidRPr="00D44CD7">
        <w:rPr>
          <w:rFonts w:ascii="Palatino Linotype" w:eastAsia="Calibri" w:hAnsi="Palatino Linotype" w:cs="Arial"/>
          <w:sz w:val="24"/>
          <w:szCs w:val="24"/>
          <w:lang w:val="es-ES" w:eastAsia="es-ES"/>
        </w:rPr>
        <w:t>mediante la cual solicitó:</w:t>
      </w:r>
    </w:p>
    <w:p w:rsidR="00575665" w:rsidRPr="00D44CD7" w:rsidRDefault="00575665" w:rsidP="00575665">
      <w:pPr>
        <w:spacing w:after="0" w:line="360" w:lineRule="auto"/>
        <w:ind w:left="426" w:right="48"/>
        <w:contextualSpacing/>
        <w:jc w:val="both"/>
        <w:rPr>
          <w:rFonts w:ascii="Palatino Linotype" w:eastAsia="Calibri" w:hAnsi="Palatino Linotype" w:cs="Arial"/>
          <w:sz w:val="24"/>
          <w:szCs w:val="24"/>
          <w:lang w:val="es-ES" w:eastAsia="es-ES"/>
        </w:rPr>
      </w:pPr>
    </w:p>
    <w:p w:rsidR="00575665" w:rsidRPr="00D44CD7" w:rsidRDefault="00575665" w:rsidP="00575665">
      <w:pPr>
        <w:spacing w:after="0" w:line="360" w:lineRule="auto"/>
        <w:ind w:left="567" w:right="615"/>
        <w:contextualSpacing/>
        <w:jc w:val="both"/>
        <w:rPr>
          <w:rFonts w:ascii="Palatino Linotype" w:hAnsi="Palatino Linotype"/>
          <w:i/>
          <w:iCs/>
          <w:color w:val="000000"/>
        </w:rPr>
      </w:pPr>
      <w:r w:rsidRPr="00D44CD7">
        <w:rPr>
          <w:rFonts w:ascii="Palatino Linotype" w:hAnsi="Palatino Linotype"/>
          <w:i/>
          <w:iCs/>
          <w:color w:val="000000"/>
        </w:rPr>
        <w:t>“</w:t>
      </w:r>
      <w:r w:rsidRPr="00D44CD7">
        <w:rPr>
          <w:rFonts w:ascii="Palatino Linotype" w:hAnsi="Palatino Linotype"/>
          <w:i/>
          <w:color w:val="000000"/>
        </w:rPr>
        <w:t>Solicito la información de los egresos del municipio 2019, 2020, así como el presupuesto de egresos de 2021</w:t>
      </w:r>
      <w:r w:rsidRPr="00D44CD7">
        <w:rPr>
          <w:rFonts w:ascii="Palatino Linotype" w:hAnsi="Palatino Linotype"/>
          <w:i/>
          <w:iCs/>
          <w:color w:val="000000"/>
        </w:rPr>
        <w:t>” (Sic)</w:t>
      </w:r>
    </w:p>
    <w:p w:rsidR="003A0D7F" w:rsidRPr="00D44CD7" w:rsidRDefault="003A0D7F" w:rsidP="00575665">
      <w:pPr>
        <w:spacing w:after="0" w:line="360" w:lineRule="auto"/>
        <w:ind w:left="567" w:right="615"/>
        <w:contextualSpacing/>
        <w:jc w:val="both"/>
        <w:rPr>
          <w:rFonts w:ascii="Palatino Linotype" w:hAnsi="Palatino Linotype"/>
          <w:i/>
          <w:iCs/>
          <w:color w:val="000000"/>
        </w:rPr>
      </w:pPr>
    </w:p>
    <w:p w:rsidR="003A0D7F" w:rsidRPr="00D44CD7" w:rsidRDefault="000A54B8" w:rsidP="000A54B8">
      <w:pPr>
        <w:pStyle w:val="Prrafodelista"/>
        <w:numPr>
          <w:ilvl w:val="0"/>
          <w:numId w:val="11"/>
        </w:numPr>
        <w:spacing w:after="0" w:line="360" w:lineRule="auto"/>
        <w:ind w:right="48"/>
        <w:jc w:val="both"/>
        <w:rPr>
          <w:rFonts w:ascii="Palatino Linotype" w:eastAsia="Times New Roman" w:hAnsi="Palatino Linotype" w:cs="Arial"/>
          <w:sz w:val="24"/>
          <w:szCs w:val="24"/>
          <w:lang w:val="es-ES" w:eastAsia="es-ES"/>
        </w:rPr>
      </w:pPr>
      <w:r w:rsidRPr="00D44CD7">
        <w:rPr>
          <w:rFonts w:ascii="Palatino Linotype" w:eastAsia="Times New Roman" w:hAnsi="Palatino Linotype" w:cs="Arial"/>
          <w:sz w:val="24"/>
          <w:szCs w:val="24"/>
          <w:lang w:val="es-ES" w:eastAsia="es-ES"/>
        </w:rPr>
        <w:t xml:space="preserve">Adjunto a su solicitud un </w:t>
      </w:r>
      <w:r w:rsidR="00BD6976" w:rsidRPr="00D44CD7">
        <w:rPr>
          <w:rFonts w:ascii="Palatino Linotype" w:eastAsia="Times New Roman" w:hAnsi="Palatino Linotype" w:cs="Arial"/>
          <w:sz w:val="24"/>
          <w:szCs w:val="24"/>
          <w:lang w:val="es-ES" w:eastAsia="es-ES"/>
        </w:rPr>
        <w:t xml:space="preserve">documento </w:t>
      </w:r>
      <w:r w:rsidRPr="00D44CD7">
        <w:rPr>
          <w:rFonts w:ascii="Palatino Linotype" w:eastAsia="Times New Roman" w:hAnsi="Palatino Linotype" w:cs="Arial"/>
          <w:sz w:val="24"/>
          <w:szCs w:val="24"/>
          <w:lang w:val="es-ES" w:eastAsia="es-ES"/>
        </w:rPr>
        <w:t>en formato Word, medi</w:t>
      </w:r>
      <w:r w:rsidR="00BD6976" w:rsidRPr="00D44CD7">
        <w:rPr>
          <w:rFonts w:ascii="Palatino Linotype" w:eastAsia="Times New Roman" w:hAnsi="Palatino Linotype" w:cs="Arial"/>
          <w:sz w:val="24"/>
          <w:szCs w:val="24"/>
          <w:lang w:val="es-ES" w:eastAsia="es-ES"/>
        </w:rPr>
        <w:t>ante el cual refirió un</w:t>
      </w:r>
      <w:r w:rsidRPr="00D44CD7">
        <w:rPr>
          <w:rFonts w:ascii="Palatino Linotype" w:eastAsia="Times New Roman" w:hAnsi="Palatino Linotype" w:cs="Arial"/>
          <w:sz w:val="24"/>
          <w:szCs w:val="24"/>
          <w:lang w:val="es-ES" w:eastAsia="es-ES"/>
        </w:rPr>
        <w:t xml:space="preserve"> ejemplo de cómo solicita la información requerida, que consta del concepto, el egreso aprobado y el ejercido.</w:t>
      </w:r>
    </w:p>
    <w:p w:rsidR="00575665" w:rsidRPr="00D44CD7" w:rsidRDefault="00575665" w:rsidP="00575665">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D44CD7">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D44CD7">
        <w:rPr>
          <w:rFonts w:ascii="Palatino Linotype" w:eastAsiaTheme="minorEastAsia" w:hAnsi="Palatino Linotype" w:cs="Arial"/>
          <w:b/>
          <w:sz w:val="24"/>
          <w:szCs w:val="24"/>
          <w:lang w:val="es-ES_tradnl" w:eastAsia="es-ES"/>
        </w:rPr>
        <w:t xml:space="preserve">(SAIMEX). </w:t>
      </w:r>
    </w:p>
    <w:p w:rsidR="00575665" w:rsidRPr="00D44CD7" w:rsidRDefault="00575665" w:rsidP="00575665">
      <w:pPr>
        <w:spacing w:after="0" w:line="360" w:lineRule="auto"/>
        <w:ind w:right="48"/>
        <w:contextualSpacing/>
        <w:jc w:val="both"/>
        <w:rPr>
          <w:rFonts w:ascii="Palatino Linotype" w:eastAsiaTheme="minorEastAsia" w:hAnsi="Palatino Linotype" w:cs="Arial"/>
          <w:i/>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D44CD7">
        <w:rPr>
          <w:rFonts w:ascii="Palatino Linotype" w:eastAsiaTheme="minorEastAsia" w:hAnsi="Palatino Linotype" w:cs="Arial"/>
          <w:sz w:val="24"/>
          <w:szCs w:val="24"/>
          <w:lang w:val="es-ES_tradnl" w:eastAsia="es-ES"/>
        </w:rPr>
        <w:t>El dieciocho (18) de enero de dos mil veintiuno se realizó un requerimiento al Servidor Público Habilitado:</w:t>
      </w:r>
    </w:p>
    <w:p w:rsidR="00575665" w:rsidRPr="00D44CD7" w:rsidRDefault="00575665" w:rsidP="00575665">
      <w:pPr>
        <w:spacing w:after="0" w:line="360" w:lineRule="auto"/>
        <w:ind w:right="48"/>
        <w:contextualSpacing/>
        <w:jc w:val="both"/>
        <w:rPr>
          <w:rFonts w:ascii="Palatino Linotype" w:eastAsiaTheme="minorEastAsia" w:hAnsi="Palatino Linotype" w:cs="Arial"/>
          <w:i/>
          <w:sz w:val="24"/>
          <w:szCs w:val="24"/>
          <w:lang w:val="es-ES_tradnl" w:eastAsia="es-ES"/>
        </w:rPr>
      </w:pPr>
    </w:p>
    <w:p w:rsidR="00575665" w:rsidRPr="00D44CD7" w:rsidRDefault="00575665" w:rsidP="00575665">
      <w:pPr>
        <w:spacing w:after="0" w:line="360" w:lineRule="auto"/>
        <w:ind w:right="48"/>
        <w:contextualSpacing/>
        <w:jc w:val="both"/>
        <w:rPr>
          <w:rFonts w:ascii="Palatino Linotype" w:eastAsiaTheme="minorEastAsia" w:hAnsi="Palatino Linotype" w:cs="Arial"/>
          <w:i/>
          <w:sz w:val="24"/>
          <w:szCs w:val="24"/>
          <w:lang w:val="es-ES_tradnl" w:eastAsia="es-ES"/>
        </w:rPr>
      </w:pPr>
      <w:r w:rsidRPr="00D44CD7">
        <w:rPr>
          <w:rFonts w:ascii="Palatino Linotype" w:eastAsiaTheme="minorEastAsia" w:hAnsi="Palatino Linotype" w:cs="Arial"/>
          <w:sz w:val="24"/>
          <w:szCs w:val="24"/>
          <w:lang w:val="es-ES_tradnl" w:eastAsia="es-ES"/>
        </w:rPr>
        <w:t xml:space="preserve"> </w:t>
      </w:r>
      <w:r w:rsidRPr="00D44CD7">
        <w:rPr>
          <w:noProof/>
          <w:lang w:eastAsia="es-MX"/>
        </w:rPr>
        <w:drawing>
          <wp:inline distT="0" distB="0" distL="0" distR="0" wp14:anchorId="7DE9F693" wp14:editId="655E4552">
            <wp:extent cx="5807236" cy="9048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411" t="30641" r="9720" b="46945"/>
                    <a:stretch/>
                  </pic:blipFill>
                  <pic:spPr bwMode="auto">
                    <a:xfrm>
                      <a:off x="0" y="0"/>
                      <a:ext cx="5822644" cy="907276"/>
                    </a:xfrm>
                    <a:prstGeom prst="rect">
                      <a:avLst/>
                    </a:prstGeom>
                    <a:ln>
                      <a:noFill/>
                    </a:ln>
                    <a:extLst>
                      <a:ext uri="{53640926-AAD7-44D8-BBD7-CCE9431645EC}">
                        <a14:shadowObscured xmlns:a14="http://schemas.microsoft.com/office/drawing/2010/main"/>
                      </a:ext>
                    </a:extLst>
                  </pic:spPr>
                </pic:pic>
              </a:graphicData>
            </a:graphic>
          </wp:inline>
        </w:drawing>
      </w:r>
    </w:p>
    <w:p w:rsidR="00575665" w:rsidRPr="00D44CD7" w:rsidRDefault="00575665" w:rsidP="00575665">
      <w:pPr>
        <w:spacing w:after="0" w:line="360" w:lineRule="auto"/>
        <w:ind w:right="48"/>
        <w:contextualSpacing/>
        <w:jc w:val="both"/>
        <w:rPr>
          <w:rFonts w:ascii="Palatino Linotype" w:eastAsia="MS Mincho" w:hAnsi="Palatino Linotype" w:cs="Arial"/>
          <w:sz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D44CD7">
        <w:rPr>
          <w:rFonts w:ascii="Palatino Linotype" w:eastAsia="Calibri" w:hAnsi="Palatino Linotype" w:cs="Arial"/>
          <w:sz w:val="24"/>
          <w:szCs w:val="24"/>
          <w:lang w:val="es-ES" w:eastAsia="es-ES"/>
        </w:rPr>
        <w:t xml:space="preserve"> El </w:t>
      </w:r>
      <w:r w:rsidRPr="00D44CD7">
        <w:rPr>
          <w:rFonts w:ascii="Palatino Linotype" w:eastAsia="Calibri" w:hAnsi="Palatino Linotype" w:cs="Arial"/>
          <w:b/>
          <w:sz w:val="24"/>
          <w:szCs w:val="24"/>
          <w:lang w:val="es-ES" w:eastAsia="es-ES"/>
        </w:rPr>
        <w:t>SUJETO OBLIGADO</w:t>
      </w:r>
      <w:r w:rsidRPr="00D44CD7">
        <w:rPr>
          <w:rFonts w:ascii="Palatino Linotype" w:eastAsia="Calibri" w:hAnsi="Palatino Linotype" w:cs="Arial"/>
          <w:sz w:val="24"/>
          <w:szCs w:val="24"/>
          <w:lang w:val="es-ES" w:eastAsia="es-ES"/>
        </w:rPr>
        <w:t xml:space="preserve"> el día</w:t>
      </w:r>
      <w:r w:rsidRPr="00D44CD7">
        <w:rPr>
          <w:rFonts w:ascii="Palatino Linotype" w:eastAsia="MS Mincho" w:hAnsi="Palatino Linotype" w:cs="Arial"/>
          <w:sz w:val="24"/>
          <w:lang w:val="es-ES_tradnl" w:eastAsia="es-ES"/>
        </w:rPr>
        <w:t xml:space="preserve"> veinticinco (25) de enero de </w:t>
      </w:r>
      <w:r w:rsidRPr="00D44CD7">
        <w:rPr>
          <w:rFonts w:ascii="Palatino Linotype" w:eastAsia="Calibri" w:hAnsi="Palatino Linotype" w:cs="Arial"/>
          <w:sz w:val="24"/>
          <w:szCs w:val="24"/>
          <w:lang w:val="es-ES" w:eastAsia="es-ES"/>
        </w:rPr>
        <w:t xml:space="preserve">dos mil veintiuno en respuesta a la solicitud de información señaló lo siguiente: </w:t>
      </w:r>
    </w:p>
    <w:p w:rsidR="00575665" w:rsidRPr="00D44CD7" w:rsidRDefault="00575665" w:rsidP="00575665">
      <w:pPr>
        <w:spacing w:after="0" w:line="360" w:lineRule="auto"/>
        <w:ind w:right="48"/>
        <w:contextualSpacing/>
        <w:jc w:val="both"/>
        <w:rPr>
          <w:rFonts w:ascii="Palatino Linotype" w:eastAsia="MS Mincho" w:hAnsi="Palatino Linotype" w:cs="Arial"/>
          <w:sz w:val="24"/>
          <w:lang w:val="es-ES_tradnl" w:eastAsia="es-ES"/>
        </w:rPr>
      </w:pPr>
    </w:p>
    <w:tbl>
      <w:tblPr>
        <w:tblW w:w="7495" w:type="dxa"/>
        <w:jc w:val="center"/>
        <w:tblCellSpacing w:w="0" w:type="dxa"/>
        <w:tblCellMar>
          <w:left w:w="0" w:type="dxa"/>
          <w:right w:w="0" w:type="dxa"/>
        </w:tblCellMar>
        <w:tblLook w:val="04A0" w:firstRow="1" w:lastRow="0" w:firstColumn="1" w:lastColumn="0" w:noHBand="0" w:noVBand="1"/>
      </w:tblPr>
      <w:tblGrid>
        <w:gridCol w:w="7495"/>
      </w:tblGrid>
      <w:tr w:rsidR="00575665" w:rsidRPr="00D44CD7" w:rsidTr="00575665">
        <w:trPr>
          <w:trHeight w:val="293"/>
          <w:tblCellSpacing w:w="0" w:type="dxa"/>
          <w:jc w:val="center"/>
        </w:trPr>
        <w:tc>
          <w:tcPr>
            <w:tcW w:w="0" w:type="auto"/>
            <w:vAlign w:val="center"/>
            <w:hideMark/>
          </w:tcPr>
          <w:p w:rsidR="00575665" w:rsidRPr="00D44CD7" w:rsidRDefault="00575665" w:rsidP="00575665">
            <w:pPr>
              <w:spacing w:after="0" w:line="240" w:lineRule="auto"/>
              <w:jc w:val="right"/>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Amecameca, México a 25 de Enero de 2021</w:t>
            </w:r>
          </w:p>
        </w:tc>
      </w:tr>
      <w:tr w:rsidR="00575665" w:rsidRPr="00D44CD7" w:rsidTr="00575665">
        <w:trPr>
          <w:trHeight w:val="293"/>
          <w:tblCellSpacing w:w="0" w:type="dxa"/>
          <w:jc w:val="center"/>
        </w:trPr>
        <w:tc>
          <w:tcPr>
            <w:tcW w:w="0" w:type="auto"/>
            <w:vAlign w:val="center"/>
            <w:hideMark/>
          </w:tcPr>
          <w:p w:rsidR="00575665" w:rsidRPr="00D44CD7" w:rsidRDefault="00575665" w:rsidP="00575665">
            <w:pPr>
              <w:spacing w:after="0" w:line="240" w:lineRule="auto"/>
              <w:jc w:val="right"/>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Nombre del solicitante</w:t>
            </w:r>
            <w:r w:rsidRPr="002B20F9">
              <w:rPr>
                <w:rFonts w:ascii="Palatino Linotype" w:eastAsia="Times New Roman" w:hAnsi="Palatino Linotype" w:cs="Times New Roman"/>
                <w:i/>
                <w:szCs w:val="18"/>
                <w:highlight w:val="black"/>
                <w:lang w:eastAsia="es-MX"/>
              </w:rPr>
              <w:t xml:space="preserve">: </w:t>
            </w:r>
            <w:r w:rsidR="002B20F9" w:rsidRPr="002B20F9">
              <w:rPr>
                <w:rFonts w:ascii="Palatino Linotype" w:eastAsia="Times New Roman" w:hAnsi="Palatino Linotype" w:cs="Times New Roman"/>
                <w:i/>
                <w:szCs w:val="18"/>
                <w:highlight w:val="black"/>
                <w:lang w:eastAsia="es-MX"/>
              </w:rPr>
              <w:t>------------------------------------</w:t>
            </w:r>
          </w:p>
        </w:tc>
      </w:tr>
      <w:tr w:rsidR="00575665" w:rsidRPr="00D44CD7" w:rsidTr="00575665">
        <w:trPr>
          <w:trHeight w:val="293"/>
          <w:tblCellSpacing w:w="0" w:type="dxa"/>
          <w:jc w:val="center"/>
        </w:trPr>
        <w:tc>
          <w:tcPr>
            <w:tcW w:w="0" w:type="auto"/>
            <w:vAlign w:val="center"/>
            <w:hideMark/>
          </w:tcPr>
          <w:p w:rsidR="00575665" w:rsidRPr="00D44CD7" w:rsidRDefault="00575665" w:rsidP="00575665">
            <w:pPr>
              <w:spacing w:after="0" w:line="240" w:lineRule="auto"/>
              <w:jc w:val="right"/>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Folio de la solicitud: 00003/AMECAMEC/IP/2021</w:t>
            </w:r>
          </w:p>
        </w:tc>
      </w:tr>
      <w:tr w:rsidR="00575665" w:rsidRPr="00D44CD7" w:rsidTr="00575665">
        <w:trPr>
          <w:trHeight w:val="440"/>
          <w:tblCellSpacing w:w="0" w:type="dxa"/>
          <w:jc w:val="center"/>
        </w:trPr>
        <w:tc>
          <w:tcPr>
            <w:tcW w:w="0" w:type="auto"/>
            <w:vAlign w:val="center"/>
            <w:hideMark/>
          </w:tcPr>
          <w:p w:rsidR="00575665" w:rsidRPr="00D44CD7" w:rsidRDefault="00575665" w:rsidP="00575665">
            <w:pPr>
              <w:spacing w:after="0" w:line="240" w:lineRule="auto"/>
              <w:jc w:val="right"/>
              <w:rPr>
                <w:rFonts w:ascii="Palatino Linotype" w:eastAsia="Times New Roman" w:hAnsi="Palatino Linotype" w:cs="Times New Roman"/>
                <w:i/>
                <w:szCs w:val="24"/>
                <w:lang w:eastAsia="es-MX"/>
              </w:rPr>
            </w:pPr>
          </w:p>
        </w:tc>
      </w:tr>
      <w:tr w:rsidR="00575665" w:rsidRPr="00D44CD7" w:rsidTr="00575665">
        <w:trPr>
          <w:trHeight w:val="146"/>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75665" w:rsidRPr="00D44CD7" w:rsidTr="00575665">
        <w:trPr>
          <w:trHeight w:val="366"/>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p>
        </w:tc>
      </w:tr>
      <w:tr w:rsidR="00575665" w:rsidRPr="00D44CD7" w:rsidTr="00575665">
        <w:trPr>
          <w:trHeight w:val="146"/>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Se hace la entrega de información proporcionada por el titular de la tesorería municipal</w:t>
            </w:r>
          </w:p>
        </w:tc>
      </w:tr>
      <w:tr w:rsidR="00575665" w:rsidRPr="00D44CD7" w:rsidTr="00575665">
        <w:trPr>
          <w:trHeight w:val="313"/>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p>
        </w:tc>
      </w:tr>
      <w:tr w:rsidR="00575665" w:rsidRPr="00D44CD7" w:rsidTr="00575665">
        <w:trPr>
          <w:trHeight w:val="146"/>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ATENTAMENTE</w:t>
            </w:r>
          </w:p>
        </w:tc>
      </w:tr>
      <w:tr w:rsidR="00575665" w:rsidRPr="00D44CD7" w:rsidTr="00575665">
        <w:trPr>
          <w:trHeight w:val="220"/>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p>
        </w:tc>
      </w:tr>
      <w:tr w:rsidR="00575665" w:rsidRPr="00D44CD7" w:rsidTr="00575665">
        <w:trPr>
          <w:trHeight w:val="80"/>
          <w:tblCellSpacing w:w="0" w:type="dxa"/>
          <w:jc w:val="center"/>
        </w:trPr>
        <w:tc>
          <w:tcPr>
            <w:tcW w:w="0" w:type="auto"/>
            <w:vAlign w:val="center"/>
            <w:hideMark/>
          </w:tcPr>
          <w:p w:rsidR="00575665" w:rsidRPr="00D44CD7" w:rsidRDefault="00575665" w:rsidP="00575665">
            <w:pPr>
              <w:spacing w:after="0" w:line="240" w:lineRule="auto"/>
              <w:rPr>
                <w:rFonts w:ascii="Palatino Linotype" w:eastAsia="Times New Roman" w:hAnsi="Palatino Linotype" w:cs="Times New Roman"/>
                <w:i/>
                <w:szCs w:val="24"/>
                <w:lang w:eastAsia="es-MX"/>
              </w:rPr>
            </w:pPr>
            <w:r w:rsidRPr="00D44CD7">
              <w:rPr>
                <w:rFonts w:ascii="Palatino Linotype" w:eastAsia="Times New Roman" w:hAnsi="Palatino Linotype" w:cs="Times New Roman"/>
                <w:i/>
                <w:szCs w:val="18"/>
                <w:lang w:eastAsia="es-MX"/>
              </w:rPr>
              <w:t xml:space="preserve">Leticia </w:t>
            </w:r>
            <w:proofErr w:type="spellStart"/>
            <w:r w:rsidRPr="00D44CD7">
              <w:rPr>
                <w:rFonts w:ascii="Palatino Linotype" w:eastAsia="Times New Roman" w:hAnsi="Palatino Linotype" w:cs="Times New Roman"/>
                <w:i/>
                <w:szCs w:val="18"/>
                <w:lang w:eastAsia="es-MX"/>
              </w:rPr>
              <w:t>Ramirez</w:t>
            </w:r>
            <w:proofErr w:type="spellEnd"/>
            <w:r w:rsidRPr="00D44CD7">
              <w:rPr>
                <w:rFonts w:ascii="Palatino Linotype" w:eastAsia="Times New Roman" w:hAnsi="Palatino Linotype" w:cs="Times New Roman"/>
                <w:i/>
                <w:szCs w:val="18"/>
                <w:lang w:eastAsia="es-MX"/>
              </w:rPr>
              <w:t xml:space="preserve"> </w:t>
            </w:r>
            <w:proofErr w:type="spellStart"/>
            <w:r w:rsidRPr="00D44CD7">
              <w:rPr>
                <w:rFonts w:ascii="Palatino Linotype" w:eastAsia="Times New Roman" w:hAnsi="Palatino Linotype" w:cs="Times New Roman"/>
                <w:i/>
                <w:szCs w:val="18"/>
                <w:lang w:eastAsia="es-MX"/>
              </w:rPr>
              <w:t>Velazquez</w:t>
            </w:r>
            <w:proofErr w:type="spellEnd"/>
          </w:p>
        </w:tc>
      </w:tr>
    </w:tbl>
    <w:p w:rsidR="00575665" w:rsidRPr="00D44CD7" w:rsidRDefault="00575665" w:rsidP="00575665">
      <w:pPr>
        <w:spacing w:after="0" w:line="360" w:lineRule="auto"/>
        <w:ind w:right="48"/>
        <w:jc w:val="both"/>
        <w:rPr>
          <w:rFonts w:ascii="Palatino Linotype" w:eastAsia="MS Mincho" w:hAnsi="Palatino Linotype" w:cs="Arial"/>
          <w:lang w:val="es-ES_tradnl" w:eastAsia="es-ES"/>
        </w:rPr>
      </w:pPr>
    </w:p>
    <w:p w:rsidR="00575665" w:rsidRPr="00D44CD7" w:rsidRDefault="00575665" w:rsidP="00575665">
      <w:pPr>
        <w:spacing w:after="0" w:line="360" w:lineRule="auto"/>
        <w:ind w:right="48"/>
        <w:contextualSpacing/>
        <w:jc w:val="both"/>
        <w:rPr>
          <w:rFonts w:ascii="Palatino Linotype" w:eastAsia="MS Mincho" w:hAnsi="Palatino Linotype" w:cs="Arial"/>
          <w:lang w:val="es-ES_tradnl" w:eastAsia="es-ES"/>
        </w:rPr>
      </w:pPr>
      <w:r w:rsidRPr="00D44CD7">
        <w:rPr>
          <w:rFonts w:ascii="Palatino Linotype" w:eastAsia="MS Mincho" w:hAnsi="Palatino Linotype" w:cs="Arial"/>
          <w:lang w:val="es-ES_tradnl" w:eastAsia="es-ES"/>
        </w:rPr>
        <w:t xml:space="preserve">A la respuesta anexó el siguiente documento: </w:t>
      </w:r>
    </w:p>
    <w:p w:rsidR="00575665" w:rsidRPr="00D44CD7" w:rsidRDefault="00575665" w:rsidP="00575665">
      <w:pPr>
        <w:tabs>
          <w:tab w:val="left" w:pos="1174"/>
        </w:tabs>
        <w:spacing w:after="0" w:line="360" w:lineRule="auto"/>
        <w:ind w:right="615"/>
        <w:contextualSpacing/>
        <w:jc w:val="both"/>
        <w:rPr>
          <w:rFonts w:ascii="Palatino Linotype" w:eastAsia="MS Mincho" w:hAnsi="Palatino Linotype" w:cs="Arial"/>
          <w:lang w:val="es-ES_tradnl" w:eastAsia="es-ES"/>
        </w:rPr>
      </w:pPr>
      <w:r w:rsidRPr="00D44CD7">
        <w:rPr>
          <w:rFonts w:ascii="Palatino Linotype" w:eastAsia="MS Mincho" w:hAnsi="Palatino Linotype" w:cs="Arial"/>
          <w:lang w:val="es-ES_tradnl" w:eastAsia="es-ES"/>
        </w:rPr>
        <w:lastRenderedPageBreak/>
        <w:tab/>
      </w:r>
    </w:p>
    <w:p w:rsidR="00575665" w:rsidRPr="00D44CD7" w:rsidRDefault="00575665" w:rsidP="00575665">
      <w:pPr>
        <w:pStyle w:val="Prrafodelista"/>
        <w:numPr>
          <w:ilvl w:val="0"/>
          <w:numId w:val="4"/>
        </w:numPr>
        <w:spacing w:after="0" w:line="360" w:lineRule="auto"/>
        <w:ind w:right="615"/>
        <w:jc w:val="both"/>
        <w:rPr>
          <w:rFonts w:ascii="Palatino Linotype" w:eastAsia="MS Mincho" w:hAnsi="Palatino Linotype" w:cs="Arial"/>
          <w:i/>
          <w:lang w:val="es-ES_tradnl" w:eastAsia="es-ES"/>
        </w:rPr>
      </w:pPr>
      <w:r w:rsidRPr="00D44CD7">
        <w:rPr>
          <w:rFonts w:ascii="Palatino Linotype" w:hAnsi="Palatino Linotype"/>
          <w:b/>
          <w:sz w:val="24"/>
        </w:rPr>
        <w:t>cont. 00003-21 (1).</w:t>
      </w:r>
      <w:proofErr w:type="spellStart"/>
      <w:r w:rsidRPr="00D44CD7">
        <w:rPr>
          <w:rFonts w:ascii="Palatino Linotype" w:hAnsi="Palatino Linotype"/>
          <w:b/>
          <w:sz w:val="24"/>
        </w:rPr>
        <w:t>pdf</w:t>
      </w:r>
      <w:proofErr w:type="spellEnd"/>
      <w:r w:rsidRPr="00D44CD7">
        <w:rPr>
          <w:rFonts w:ascii="Palatino Linotype" w:hAnsi="Palatino Linotype"/>
          <w:b/>
          <w:sz w:val="24"/>
        </w:rPr>
        <w:t>:</w:t>
      </w:r>
      <w:r w:rsidRPr="00D44CD7">
        <w:rPr>
          <w:rFonts w:ascii="Palatino Linotype" w:hAnsi="Palatino Linotype"/>
          <w:sz w:val="24"/>
        </w:rPr>
        <w:t xml:space="preserve"> </w:t>
      </w:r>
      <w:r w:rsidRPr="00D44CD7">
        <w:rPr>
          <w:rFonts w:ascii="Palatino Linotype" w:hAnsi="Palatino Linotype"/>
        </w:rPr>
        <w:t xml:space="preserve">oficio número </w:t>
      </w:r>
      <w:r w:rsidRPr="00D44CD7">
        <w:rPr>
          <w:rFonts w:ascii="Palatino Linotype" w:hAnsi="Palatino Linotype"/>
          <w:b/>
        </w:rPr>
        <w:t>TMAMECA/0044/01</w:t>
      </w:r>
      <w:r w:rsidR="003E0E3F" w:rsidRPr="00D44CD7">
        <w:rPr>
          <w:rFonts w:ascii="Palatino Linotype" w:hAnsi="Palatino Linotype"/>
          <w:b/>
        </w:rPr>
        <w:t xml:space="preserve">_21/2019-2021, </w:t>
      </w:r>
      <w:r w:rsidR="003E0E3F" w:rsidRPr="00D44CD7">
        <w:rPr>
          <w:rFonts w:ascii="Palatino Linotype" w:hAnsi="Palatino Linotype"/>
        </w:rPr>
        <w:t>de fecha veintiuno de enero de so mil veintiuno, emitido por el Tesorero Municipal y dirigido a la encargada del despacho de la Unidad de Transparencia, mediante e</w:t>
      </w:r>
      <w:r w:rsidR="00CC27D7" w:rsidRPr="00D44CD7">
        <w:rPr>
          <w:rFonts w:ascii="Palatino Linotype" w:hAnsi="Palatino Linotype"/>
        </w:rPr>
        <w:t>l cual remite los egresos de 2019, egresos hasta noviembre de dos mil veinte y el proyecto de presupuesto de egresos de dos mil veintiuno.</w:t>
      </w:r>
    </w:p>
    <w:p w:rsidR="00575665" w:rsidRPr="00D44CD7" w:rsidRDefault="00575665" w:rsidP="00575665">
      <w:pPr>
        <w:spacing w:after="0" w:line="360" w:lineRule="auto"/>
        <w:ind w:right="615"/>
        <w:jc w:val="both"/>
        <w:rPr>
          <w:rFonts w:ascii="Palatino Linotype" w:eastAsia="MS Mincho" w:hAnsi="Palatino Linotype" w:cs="Arial"/>
          <w:i/>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D44CD7">
        <w:rPr>
          <w:rFonts w:ascii="Palatino Linotype" w:eastAsia="Times New Roman" w:hAnsi="Palatino Linotype" w:cs="Arial"/>
          <w:sz w:val="24"/>
          <w:szCs w:val="24"/>
          <w:lang w:val="es-ES" w:eastAsia="es-ES"/>
        </w:rPr>
        <w:t xml:space="preserve">En fecha </w:t>
      </w:r>
      <w:r w:rsidR="00CC27D7" w:rsidRPr="00D44CD7">
        <w:rPr>
          <w:rFonts w:ascii="Palatino Linotype" w:eastAsia="Times New Roman" w:hAnsi="Palatino Linotype" w:cs="Arial"/>
          <w:sz w:val="24"/>
          <w:szCs w:val="24"/>
          <w:lang w:val="es-ES" w:eastAsia="es-ES"/>
        </w:rPr>
        <w:t xml:space="preserve">veintiocho (28) de enero </w:t>
      </w:r>
      <w:r w:rsidRPr="00D44CD7">
        <w:rPr>
          <w:rFonts w:ascii="Palatino Linotype" w:eastAsia="Times New Roman" w:hAnsi="Palatino Linotype" w:cs="Arial"/>
          <w:sz w:val="24"/>
          <w:szCs w:val="24"/>
          <w:lang w:val="es-ES" w:eastAsia="es-ES"/>
        </w:rPr>
        <w:t xml:space="preserve"> </w:t>
      </w:r>
      <w:r w:rsidR="00CC27D7" w:rsidRPr="00D44CD7">
        <w:rPr>
          <w:rFonts w:ascii="Palatino Linotype" w:eastAsia="Times New Roman" w:hAnsi="Palatino Linotype" w:cs="Arial"/>
          <w:sz w:val="24"/>
          <w:szCs w:val="24"/>
          <w:lang w:val="es-ES" w:eastAsia="es-ES"/>
        </w:rPr>
        <w:t>de dos mil veintiuno</w:t>
      </w:r>
      <w:r w:rsidRPr="00D44CD7">
        <w:rPr>
          <w:rFonts w:ascii="Palatino Linotype" w:eastAsia="Times New Roman" w:hAnsi="Palatino Linotype" w:cs="Arial"/>
          <w:sz w:val="24"/>
          <w:szCs w:val="24"/>
          <w:lang w:val="es-ES" w:eastAsia="es-ES"/>
        </w:rPr>
        <w:t>, el RECURRENTE interpuso el de revisión que al rubro se indica, en contra de la respuesta del sujeto obligado, señalando como;</w:t>
      </w:r>
    </w:p>
    <w:p w:rsidR="00575665" w:rsidRPr="00D44CD7" w:rsidRDefault="00575665" w:rsidP="00575665">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rsidR="00575665" w:rsidRPr="00D44CD7" w:rsidRDefault="00575665" w:rsidP="00575665">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D44CD7">
        <w:rPr>
          <w:rFonts w:ascii="Palatino Linotype" w:eastAsia="MS Gothic" w:hAnsi="Palatino Linotype" w:cs="Times New Roman"/>
          <w:b/>
          <w:lang w:val="es-ES"/>
        </w:rPr>
        <w:t>Acto impugnado</w:t>
      </w:r>
      <w:r w:rsidRPr="00D44CD7">
        <w:rPr>
          <w:rFonts w:ascii="Palatino Linotype" w:eastAsia="MS Mincho" w:hAnsi="Palatino Linotype" w:cs="Times New Roman"/>
          <w:lang w:val="es-ES_tradnl" w:eastAsia="es-ES"/>
        </w:rPr>
        <w:t xml:space="preserve">: </w:t>
      </w:r>
      <w:r w:rsidRPr="00D44CD7">
        <w:rPr>
          <w:rFonts w:ascii="Palatino Linotype" w:eastAsia="MS Mincho" w:hAnsi="Palatino Linotype" w:cs="Times New Roman"/>
          <w:i/>
          <w:lang w:val="es-ES_tradnl" w:eastAsia="es-ES"/>
        </w:rPr>
        <w:t>“</w:t>
      </w:r>
      <w:r w:rsidR="00CC27D7" w:rsidRPr="00D44CD7">
        <w:rPr>
          <w:rFonts w:ascii="Palatino Linotype" w:hAnsi="Palatino Linotype"/>
          <w:i/>
          <w:color w:val="000000"/>
        </w:rPr>
        <w:t>Negativa a información solicitada</w:t>
      </w:r>
      <w:r w:rsidRPr="00D44CD7">
        <w:rPr>
          <w:rFonts w:ascii="Palatino Linotype" w:eastAsia="MS Mincho" w:hAnsi="Palatino Linotype" w:cs="Times New Roman"/>
          <w:i/>
          <w:lang w:val="es-ES_tradnl" w:eastAsia="es-ES"/>
        </w:rPr>
        <w:t>” (Sic)</w:t>
      </w:r>
    </w:p>
    <w:p w:rsidR="00575665" w:rsidRPr="00D44CD7" w:rsidRDefault="00575665" w:rsidP="00575665">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rsidR="00575665" w:rsidRPr="00D44CD7" w:rsidRDefault="00575665" w:rsidP="00AC1BFB">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D44CD7">
        <w:rPr>
          <w:rFonts w:ascii="Palatino Linotype" w:eastAsia="MS Gothic" w:hAnsi="Palatino Linotype" w:cs="Times New Roman"/>
          <w:b/>
          <w:lang w:val="es-ES"/>
        </w:rPr>
        <w:t>Razones o Motivos de inconformidad</w:t>
      </w:r>
      <w:r w:rsidRPr="00D44CD7">
        <w:rPr>
          <w:rFonts w:ascii="Palatino Linotype" w:eastAsia="MS Mincho" w:hAnsi="Palatino Linotype" w:cs="Times New Roman"/>
          <w:i/>
          <w:lang w:val="es-ES_tradnl" w:eastAsia="es-ES"/>
        </w:rPr>
        <w:t>: “</w:t>
      </w:r>
      <w:r w:rsidR="00CC27D7" w:rsidRPr="00D44CD7">
        <w:rPr>
          <w:rFonts w:ascii="Palatino Linotype" w:hAnsi="Palatino Linotype"/>
          <w:i/>
          <w:color w:val="000000"/>
        </w:rPr>
        <w:t>Solicite la información de los presupuestos de egresos de los años 2019,2020 y 2021 por objeto del gasto, así como lo que se ejerció en 2019 y 2020, también por objeto del gasto. Me contestaron con el siguiente archivo, que incompetencia y falta de profesionalismo</w:t>
      </w:r>
      <w:r w:rsidRPr="00D44CD7">
        <w:rPr>
          <w:rFonts w:ascii="Palatino Linotype" w:hAnsi="Palatino Linotype"/>
          <w:i/>
          <w:color w:val="000000"/>
        </w:rPr>
        <w:t>.”</w:t>
      </w:r>
      <w:r w:rsidRPr="00D44CD7">
        <w:rPr>
          <w:rFonts w:ascii="Palatino Linotype" w:eastAsia="MS Mincho" w:hAnsi="Palatino Linotype" w:cs="Times New Roman"/>
          <w:i/>
          <w:lang w:eastAsia="es-ES"/>
        </w:rPr>
        <w:t xml:space="preserve"> (Sic) </w:t>
      </w:r>
    </w:p>
    <w:p w:rsidR="00AC1BFB" w:rsidRPr="00D44CD7" w:rsidRDefault="00AC1BFB" w:rsidP="00AC1BFB">
      <w:pPr>
        <w:numPr>
          <w:ilvl w:val="0"/>
          <w:numId w:val="9"/>
        </w:numPr>
        <w:spacing w:before="100" w:beforeAutospacing="1" w:after="100" w:afterAutospacing="1" w:line="360" w:lineRule="auto"/>
        <w:rPr>
          <w:rFonts w:ascii="Arial" w:hAnsi="Arial" w:cs="Arial"/>
          <w:color w:val="333333"/>
          <w:sz w:val="27"/>
          <w:szCs w:val="27"/>
        </w:rPr>
      </w:pPr>
      <w:r w:rsidRPr="00D44CD7">
        <w:rPr>
          <w:rFonts w:ascii="Palatino Linotype" w:eastAsia="Times New Roman" w:hAnsi="Palatino Linotype" w:cs="Arial"/>
          <w:sz w:val="24"/>
          <w:lang w:val="es-ES_tradnl" w:eastAsia="es-ES"/>
        </w:rPr>
        <w:t xml:space="preserve">Documento adjunto </w:t>
      </w:r>
      <w:hyperlink r:id="rId8" w:tgtFrame="_blank" w:history="1">
        <w:r w:rsidRPr="00D44CD7">
          <w:rPr>
            <w:rStyle w:val="Hipervnculo"/>
            <w:rFonts w:ascii="Palatino Linotype" w:hAnsi="Palatino Linotype" w:cs="Arial"/>
            <w:b/>
            <w:bCs/>
            <w:color w:val="auto"/>
            <w:sz w:val="24"/>
            <w:szCs w:val="24"/>
            <w:u w:val="none"/>
          </w:rPr>
          <w:t>cont. 00003-21.pdf</w:t>
        </w:r>
      </w:hyperlink>
      <w:r w:rsidRPr="00D44CD7">
        <w:rPr>
          <w:rFonts w:ascii="Palatino Linotype" w:hAnsi="Palatino Linotype" w:cs="Arial"/>
          <w:sz w:val="24"/>
          <w:szCs w:val="24"/>
        </w:rPr>
        <w:t xml:space="preserve">: </w:t>
      </w:r>
      <w:r w:rsidRPr="00D44CD7">
        <w:rPr>
          <w:rFonts w:ascii="Palatino Linotype" w:eastAsia="Times New Roman" w:hAnsi="Palatino Linotype" w:cs="Arial"/>
          <w:sz w:val="24"/>
          <w:lang w:val="es-ES_tradnl" w:eastAsia="es-ES"/>
        </w:rPr>
        <w:t>documento que contiene la respuesta emitida por el SUJETO OBLIGADO.</w:t>
      </w:r>
    </w:p>
    <w:p w:rsidR="00575665" w:rsidRPr="00D44CD7" w:rsidRDefault="00575665" w:rsidP="00575665">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D44CD7">
        <w:rPr>
          <w:rFonts w:ascii="Palatino Linotype" w:eastAsia="Times New Roman" w:hAnsi="Palatino Linotype" w:cs="Arial"/>
          <w:sz w:val="24"/>
          <w:szCs w:val="24"/>
          <w:lang w:val="es-ES" w:eastAsia="es-ES"/>
        </w:rPr>
        <w:t>Se registró el recurso de revisió</w:t>
      </w:r>
      <w:r w:rsidR="00CC27D7" w:rsidRPr="00D44CD7">
        <w:rPr>
          <w:rFonts w:ascii="Palatino Linotype" w:eastAsia="Times New Roman" w:hAnsi="Palatino Linotype" w:cs="Arial"/>
          <w:sz w:val="24"/>
          <w:szCs w:val="24"/>
          <w:lang w:val="es-ES" w:eastAsia="es-ES"/>
        </w:rPr>
        <w:t>n bajo el número de expediente</w:t>
      </w:r>
      <w:r w:rsidRPr="00D44CD7">
        <w:rPr>
          <w:rFonts w:ascii="Palatino Linotype" w:eastAsia="Times New Roman" w:hAnsi="Palatino Linotype" w:cs="Arial"/>
          <w:sz w:val="24"/>
          <w:szCs w:val="24"/>
          <w:lang w:val="es-ES" w:eastAsia="es-ES"/>
        </w:rPr>
        <w:t xml:space="preserve"> indicado, </w:t>
      </w:r>
      <w:r w:rsidRPr="00D44CD7">
        <w:rPr>
          <w:rFonts w:ascii="Palatino Linotype" w:eastAsia="MS Mincho" w:hAnsi="Palatino Linotype" w:cs="Arial"/>
          <w:bCs/>
          <w:sz w:val="24"/>
          <w:szCs w:val="24"/>
          <w:lang w:val="es-ES_tradnl" w:eastAsia="es-ES"/>
        </w:rPr>
        <w:t xml:space="preserve">con fundamento en lo dispuesto por el </w:t>
      </w:r>
      <w:r w:rsidRPr="00D44CD7">
        <w:rPr>
          <w:rFonts w:ascii="Palatino Linotype" w:eastAsia="Calibri" w:hAnsi="Palatino Linotype" w:cs="Arial"/>
          <w:sz w:val="24"/>
          <w:szCs w:val="24"/>
          <w:lang w:val="es-ES" w:eastAsia="es-ES"/>
        </w:rPr>
        <w:t xml:space="preserve">artículo 185 fracción I de la </w:t>
      </w:r>
      <w:r w:rsidRPr="00D44CD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44CD7">
        <w:rPr>
          <w:rFonts w:ascii="Palatino Linotype" w:eastAsia="Times New Roman" w:hAnsi="Palatino Linotype" w:cs="Arial"/>
          <w:sz w:val="24"/>
          <w:szCs w:val="24"/>
          <w:lang w:val="es-ES" w:eastAsia="es-ES"/>
        </w:rPr>
        <w:t xml:space="preserve">se turnó al </w:t>
      </w:r>
      <w:r w:rsidRPr="00D44CD7">
        <w:rPr>
          <w:rFonts w:ascii="Palatino Linotype" w:eastAsia="Times New Roman" w:hAnsi="Palatino Linotype" w:cs="Arial"/>
          <w:b/>
          <w:sz w:val="24"/>
          <w:szCs w:val="24"/>
          <w:lang w:val="es-ES" w:eastAsia="es-ES"/>
        </w:rPr>
        <w:t xml:space="preserve">Comisionado José Guadalupe Luna Hernández, </w:t>
      </w:r>
      <w:r w:rsidRPr="00D44CD7">
        <w:rPr>
          <w:rFonts w:ascii="Palatino Linotype" w:eastAsia="Times New Roman" w:hAnsi="Palatino Linotype" w:cs="Arial"/>
          <w:sz w:val="24"/>
          <w:szCs w:val="24"/>
          <w:lang w:val="es-ES" w:eastAsia="es-ES"/>
        </w:rPr>
        <w:t xml:space="preserve">con el objeto de </w:t>
      </w:r>
      <w:r w:rsidRPr="00D44CD7">
        <w:rPr>
          <w:rFonts w:ascii="Palatino Linotype" w:eastAsia="Times New Roman" w:hAnsi="Palatino Linotype" w:cs="Arial"/>
          <w:sz w:val="24"/>
          <w:szCs w:val="24"/>
          <w:lang w:eastAsia="es-ES"/>
        </w:rPr>
        <w:t>su análisis</w:t>
      </w:r>
      <w:r w:rsidRPr="00D44CD7">
        <w:rPr>
          <w:rFonts w:ascii="Palatino Linotype" w:eastAsia="Times New Roman" w:hAnsi="Palatino Linotype" w:cs="Arial"/>
        </w:rPr>
        <w:t xml:space="preserve">. </w:t>
      </w:r>
    </w:p>
    <w:p w:rsidR="00575665" w:rsidRPr="00D44CD7" w:rsidRDefault="00575665" w:rsidP="00575665">
      <w:pPr>
        <w:tabs>
          <w:tab w:val="left" w:pos="0"/>
        </w:tabs>
        <w:spacing w:after="0" w:line="360" w:lineRule="auto"/>
        <w:ind w:right="48"/>
        <w:contextualSpacing/>
        <w:jc w:val="both"/>
        <w:rPr>
          <w:rFonts w:ascii="Palatino Linotype" w:eastAsia="Times New Roman" w:hAnsi="Palatino Linotype" w:cs="Arial"/>
          <w:i/>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hAnsi="Palatino Linotype"/>
          <w:sz w:val="24"/>
          <w:szCs w:val="24"/>
        </w:rPr>
      </w:pPr>
      <w:r w:rsidRPr="00D44CD7">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CC27D7" w:rsidRPr="00D44CD7">
        <w:rPr>
          <w:rFonts w:ascii="Palatino Linotype" w:eastAsia="Calibri" w:hAnsi="Palatino Linotype" w:cs="Arial"/>
          <w:sz w:val="24"/>
          <w:szCs w:val="24"/>
          <w:lang w:val="es-ES" w:eastAsia="es-ES"/>
        </w:rPr>
        <w:t>cuatro (04) de febrero de dos mil veintiuno</w:t>
      </w:r>
      <w:r w:rsidRPr="00D44CD7">
        <w:rPr>
          <w:rFonts w:ascii="Palatino Linotype" w:eastAsia="Calibri" w:hAnsi="Palatino Linotype" w:cs="Arial"/>
          <w:sz w:val="24"/>
          <w:szCs w:val="24"/>
          <w:lang w:val="es-ES" w:eastAsia="es-ES"/>
        </w:rPr>
        <w:t xml:space="preserve">, puso a disposición de las partes el expediente electrónico </w:t>
      </w:r>
      <w:r w:rsidRPr="00D44CD7">
        <w:rPr>
          <w:rFonts w:ascii="Palatino Linotype" w:eastAsia="Calibri" w:hAnsi="Palatino Linotype" w:cs="Arial"/>
          <w:sz w:val="24"/>
          <w:szCs w:val="24"/>
          <w:lang w:val="es-ES_tradnl" w:eastAsia="es-ES"/>
        </w:rPr>
        <w:t xml:space="preserve">vía </w:t>
      </w:r>
      <w:r w:rsidRPr="00D44CD7">
        <w:rPr>
          <w:rFonts w:ascii="Palatino Linotype" w:eastAsia="Calibri" w:hAnsi="Palatino Linotype" w:cs="Arial"/>
          <w:sz w:val="24"/>
          <w:szCs w:val="24"/>
          <w:lang w:val="es-ES" w:eastAsia="es-ES"/>
        </w:rPr>
        <w:t>Sistema de Acceso a la Información Mexiquense (</w:t>
      </w:r>
      <w:r w:rsidRPr="00D44CD7">
        <w:rPr>
          <w:rFonts w:ascii="Palatino Linotype" w:eastAsia="Calibri" w:hAnsi="Palatino Linotype" w:cs="Arial"/>
          <w:b/>
          <w:sz w:val="24"/>
          <w:szCs w:val="24"/>
          <w:lang w:val="es-ES" w:eastAsia="es-ES"/>
        </w:rPr>
        <w:t xml:space="preserve">SAIMEX) </w:t>
      </w:r>
      <w:r w:rsidRPr="00D44CD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D44CD7">
        <w:rPr>
          <w:rFonts w:ascii="Palatino Linotype" w:eastAsia="Calibri" w:hAnsi="Palatino Linotype" w:cs="Arial"/>
          <w:b/>
          <w:sz w:val="24"/>
          <w:szCs w:val="24"/>
          <w:lang w:val="es-ES" w:eastAsia="es-ES"/>
        </w:rPr>
        <w:t>SUJETO OBLIGADO</w:t>
      </w:r>
      <w:r w:rsidRPr="00D44CD7">
        <w:rPr>
          <w:rFonts w:ascii="Palatino Linotype" w:eastAsia="Calibri" w:hAnsi="Palatino Linotype" w:cs="Arial"/>
          <w:sz w:val="24"/>
          <w:szCs w:val="24"/>
          <w:lang w:val="es-ES" w:eastAsia="es-ES"/>
        </w:rPr>
        <w:t xml:space="preserve"> presentara el Informe Justificado procedente. </w:t>
      </w:r>
      <w:r w:rsidR="00CC27D7" w:rsidRPr="00D44CD7">
        <w:rPr>
          <w:rFonts w:ascii="Palatino Linotype" w:eastAsia="Calibri" w:hAnsi="Palatino Linotype" w:cs="Arial"/>
          <w:sz w:val="24"/>
          <w:szCs w:val="24"/>
          <w:lang w:val="es-ES" w:eastAsia="es-ES"/>
        </w:rPr>
        <w:t>De las constancias que obran en el expediente electrónico, se advierte que las partes fueron omisas en manifestar lo que a su derecho conviniera.</w:t>
      </w:r>
    </w:p>
    <w:p w:rsidR="00575665" w:rsidRPr="00D44CD7" w:rsidRDefault="00575665" w:rsidP="00575665">
      <w:pPr>
        <w:spacing w:after="0" w:line="360" w:lineRule="auto"/>
        <w:ind w:right="48"/>
        <w:contextualSpacing/>
        <w:jc w:val="both"/>
        <w:rPr>
          <w:rFonts w:ascii="Palatino Linotype" w:hAnsi="Palatino Linotype"/>
          <w:sz w:val="24"/>
          <w:szCs w:val="24"/>
        </w:rPr>
      </w:pPr>
    </w:p>
    <w:p w:rsidR="00575665" w:rsidRPr="00D44CD7" w:rsidRDefault="00575665" w:rsidP="00575665">
      <w:pPr>
        <w:numPr>
          <w:ilvl w:val="0"/>
          <w:numId w:val="1"/>
        </w:numPr>
        <w:spacing w:after="0" w:line="360" w:lineRule="auto"/>
        <w:ind w:left="0" w:right="48" w:firstLine="0"/>
        <w:contextualSpacing/>
        <w:jc w:val="both"/>
        <w:rPr>
          <w:rFonts w:ascii="Palatino Linotype" w:hAnsi="Palatino Linotype"/>
          <w:sz w:val="24"/>
          <w:szCs w:val="24"/>
        </w:rPr>
      </w:pPr>
      <w:r w:rsidRPr="00D44CD7">
        <w:rPr>
          <w:rFonts w:ascii="Palatino Linotype" w:hAnsi="Palatino Linotype"/>
          <w:sz w:val="24"/>
          <w:szCs w:val="24"/>
        </w:rPr>
        <w:t>El Comisionado Ponente decretó el cierre de instrucción</w:t>
      </w:r>
      <w:r w:rsidRPr="00D44CD7">
        <w:rPr>
          <w:rFonts w:ascii="Palatino Linotype" w:hAnsi="Palatino Linotype" w:cs="Arial"/>
          <w:sz w:val="24"/>
          <w:szCs w:val="24"/>
        </w:rPr>
        <w:t xml:space="preserve"> </w:t>
      </w:r>
      <w:r w:rsidRPr="00D44CD7">
        <w:rPr>
          <w:rFonts w:ascii="Palatino Linotype" w:hAnsi="Palatino Linotype"/>
          <w:sz w:val="24"/>
          <w:szCs w:val="24"/>
        </w:rPr>
        <w:t xml:space="preserve">mediante acuerdo de fecha </w:t>
      </w:r>
      <w:r w:rsidR="00CC27D7" w:rsidRPr="00D44CD7">
        <w:rPr>
          <w:rFonts w:ascii="Palatino Linotype" w:hAnsi="Palatino Linotype"/>
          <w:sz w:val="24"/>
          <w:szCs w:val="24"/>
        </w:rPr>
        <w:t>veintitrés (23) de febrero de dos mil veintiuno</w:t>
      </w:r>
      <w:r w:rsidRPr="00D44CD7">
        <w:rPr>
          <w:rFonts w:ascii="Palatino Linotype" w:hAnsi="Palatino Linotype"/>
          <w:sz w:val="24"/>
          <w:szCs w:val="24"/>
        </w:rPr>
        <w:t xml:space="preserve">, </w:t>
      </w:r>
      <w:r w:rsidRPr="00D44CD7">
        <w:rPr>
          <w:rFonts w:ascii="Palatino Linotype" w:hAnsi="Palatino Linotype" w:cs="Arial"/>
          <w:sz w:val="24"/>
          <w:szCs w:val="24"/>
        </w:rPr>
        <w:t xml:space="preserve">por lo que, posterior a ello ordenó turnar el expediente a resolución, misma que ahora se pronuncia; y - - - - - - - - - - - - - - </w:t>
      </w:r>
      <w:r w:rsidR="00CC27D7" w:rsidRPr="00D44CD7">
        <w:rPr>
          <w:rFonts w:ascii="Palatino Linotype" w:hAnsi="Palatino Linotype" w:cs="Arial"/>
          <w:sz w:val="24"/>
          <w:szCs w:val="24"/>
        </w:rPr>
        <w:t xml:space="preserve">- - </w:t>
      </w:r>
    </w:p>
    <w:p w:rsidR="00575665" w:rsidRPr="00D44CD7" w:rsidRDefault="00575665" w:rsidP="00575665">
      <w:pPr>
        <w:spacing w:after="0" w:line="360" w:lineRule="auto"/>
        <w:ind w:right="48"/>
        <w:contextualSpacing/>
        <w:jc w:val="both"/>
        <w:rPr>
          <w:rFonts w:ascii="Palatino Linotype" w:hAnsi="Palatino Linotype"/>
          <w:sz w:val="24"/>
          <w:szCs w:val="24"/>
        </w:rPr>
      </w:pPr>
    </w:p>
    <w:p w:rsidR="00575665" w:rsidRPr="00D44CD7" w:rsidRDefault="00575665" w:rsidP="00575665">
      <w:pPr>
        <w:keepNext/>
        <w:keepLines/>
        <w:spacing w:after="0" w:line="360" w:lineRule="auto"/>
        <w:ind w:right="48"/>
        <w:jc w:val="center"/>
        <w:outlineLvl w:val="0"/>
        <w:rPr>
          <w:rFonts w:ascii="Palatino Linotype" w:eastAsia="MS Gothic" w:hAnsi="Palatino Linotype" w:cs="Times New Roman"/>
          <w:b/>
          <w:sz w:val="24"/>
          <w:szCs w:val="24"/>
        </w:rPr>
      </w:pPr>
      <w:bookmarkStart w:id="1" w:name="_Toc65713728"/>
      <w:r w:rsidRPr="00D44CD7">
        <w:rPr>
          <w:rFonts w:ascii="Palatino Linotype" w:eastAsia="MS Gothic" w:hAnsi="Palatino Linotype" w:cs="Times New Roman"/>
          <w:b/>
          <w:sz w:val="24"/>
          <w:szCs w:val="24"/>
        </w:rPr>
        <w:t>CONSIDERANDO</w:t>
      </w:r>
      <w:bookmarkEnd w:id="1"/>
    </w:p>
    <w:p w:rsidR="00575665" w:rsidRPr="00D44CD7" w:rsidRDefault="00575665" w:rsidP="00575665">
      <w:pPr>
        <w:keepNext/>
        <w:keepLines/>
        <w:spacing w:after="0" w:line="360" w:lineRule="auto"/>
        <w:ind w:right="48"/>
        <w:jc w:val="center"/>
        <w:outlineLvl w:val="0"/>
        <w:rPr>
          <w:rFonts w:ascii="Palatino Linotype" w:eastAsia="MS Gothic" w:hAnsi="Palatino Linotype" w:cs="Times New Roman"/>
          <w:b/>
          <w:sz w:val="24"/>
          <w:szCs w:val="24"/>
        </w:rPr>
      </w:pPr>
    </w:p>
    <w:p w:rsidR="00575665" w:rsidRPr="00D44CD7" w:rsidRDefault="00575665" w:rsidP="00575665">
      <w:pPr>
        <w:keepNext/>
        <w:keepLines/>
        <w:spacing w:after="0" w:line="360" w:lineRule="auto"/>
        <w:ind w:right="48"/>
        <w:outlineLvl w:val="0"/>
        <w:rPr>
          <w:rFonts w:ascii="Palatino Linotype" w:eastAsia="MS Gothic" w:hAnsi="Palatino Linotype" w:cs="Times New Roman"/>
          <w:b/>
          <w:sz w:val="24"/>
          <w:szCs w:val="26"/>
        </w:rPr>
      </w:pPr>
      <w:bookmarkStart w:id="2" w:name="_Toc65713729"/>
      <w:r w:rsidRPr="00D44CD7">
        <w:rPr>
          <w:rFonts w:ascii="Palatino Linotype" w:eastAsia="MS Mincho" w:hAnsi="Palatino Linotype" w:cstheme="majorBidi"/>
          <w:b/>
          <w:sz w:val="24"/>
          <w:szCs w:val="24"/>
          <w:lang w:val="es-ES_tradnl" w:eastAsia="es-ES"/>
        </w:rPr>
        <w:t>PRIMERO</w:t>
      </w:r>
      <w:r w:rsidRPr="00D44CD7">
        <w:rPr>
          <w:rFonts w:ascii="Palatino Linotype" w:eastAsia="MS Gothic" w:hAnsi="Palatino Linotype" w:cs="Times New Roman"/>
          <w:b/>
          <w:sz w:val="24"/>
          <w:szCs w:val="26"/>
        </w:rPr>
        <w:t>. De la competencia.</w:t>
      </w:r>
      <w:bookmarkEnd w:id="2"/>
    </w:p>
    <w:p w:rsidR="00575665" w:rsidRPr="00D44CD7" w:rsidRDefault="00575665" w:rsidP="00575665">
      <w:pPr>
        <w:spacing w:after="0" w:line="360" w:lineRule="auto"/>
        <w:ind w:right="48"/>
        <w:rPr>
          <w:rFonts w:ascii="Palatino Linotype" w:hAnsi="Palatino Linotype"/>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44CD7">
        <w:rPr>
          <w:rFonts w:ascii="Palatino Linotype" w:eastAsia="Calibri" w:hAnsi="Palatino Linotype" w:cs="Times New Roman"/>
          <w:b/>
          <w:sz w:val="24"/>
          <w:szCs w:val="24"/>
          <w:lang w:val="es-ES" w:eastAsia="es-ES"/>
        </w:rPr>
        <w:t>Constitución Política de los Estados Unidos Mexicanos</w:t>
      </w:r>
      <w:r w:rsidRPr="00D44CD7">
        <w:rPr>
          <w:rFonts w:ascii="Palatino Linotype" w:eastAsia="Calibri" w:hAnsi="Palatino Linotype" w:cs="Times New Roman"/>
          <w:sz w:val="24"/>
          <w:szCs w:val="24"/>
          <w:lang w:val="es-ES" w:eastAsia="es-ES"/>
        </w:rPr>
        <w:t xml:space="preserve">; </w:t>
      </w:r>
      <w:r w:rsidRPr="00D44CD7">
        <w:rPr>
          <w:rFonts w:ascii="Palatino Linotype" w:hAnsi="Palatino Linotype" w:cs="Arial"/>
          <w:bCs/>
          <w:color w:val="222222"/>
          <w:sz w:val="24"/>
          <w:szCs w:val="24"/>
          <w:shd w:val="clear" w:color="auto" w:fill="FFFFFF"/>
          <w:lang w:val="es-ES"/>
        </w:rPr>
        <w:t>5, párrafos </w:t>
      </w:r>
      <w:r w:rsidR="00CC27D7" w:rsidRPr="00D44CD7">
        <w:rPr>
          <w:rFonts w:ascii="Palatino Linotype" w:hAnsi="Palatino Linotype" w:cs="Arial"/>
          <w:bCs/>
          <w:color w:val="222222"/>
          <w:sz w:val="24"/>
          <w:szCs w:val="24"/>
          <w:lang w:val="es-ES"/>
        </w:rPr>
        <w:t xml:space="preserve">vigésimo noveno, trigésimo y  trigésimo primero </w:t>
      </w:r>
      <w:r w:rsidR="00CC27D7" w:rsidRPr="00D44CD7">
        <w:rPr>
          <w:rFonts w:ascii="Palatino Linotype" w:hAnsi="Palatino Linotype" w:cs="Arial"/>
          <w:bCs/>
          <w:color w:val="222222"/>
          <w:sz w:val="24"/>
          <w:szCs w:val="24"/>
          <w:shd w:val="clear" w:color="auto" w:fill="FFFFFF"/>
          <w:lang w:val="es-ES"/>
        </w:rPr>
        <w:t>fracciones I, II, III, IV y V</w:t>
      </w:r>
      <w:r w:rsidRPr="00D44CD7">
        <w:rPr>
          <w:rFonts w:ascii="Palatino Linotype" w:hAnsi="Palatino Linotype" w:cs="Arial"/>
          <w:bCs/>
          <w:color w:val="222222"/>
          <w:sz w:val="24"/>
          <w:szCs w:val="24"/>
          <w:shd w:val="clear" w:color="auto" w:fill="FFFFFF"/>
          <w:lang w:val="es-ES"/>
        </w:rPr>
        <w:t> </w:t>
      </w:r>
      <w:r w:rsidRPr="00D44CD7">
        <w:rPr>
          <w:rFonts w:ascii="Palatino Linotype" w:eastAsia="Calibri" w:hAnsi="Palatino Linotype" w:cs="Times New Roman"/>
          <w:sz w:val="24"/>
          <w:szCs w:val="24"/>
          <w:lang w:val="es-ES" w:eastAsia="es-ES"/>
        </w:rPr>
        <w:t xml:space="preserve">de la </w:t>
      </w:r>
      <w:r w:rsidRPr="00D44CD7">
        <w:rPr>
          <w:rFonts w:ascii="Palatino Linotype" w:eastAsia="Calibri" w:hAnsi="Palatino Linotype" w:cs="Times New Roman"/>
          <w:b/>
          <w:sz w:val="24"/>
          <w:szCs w:val="24"/>
          <w:lang w:val="es-ES" w:eastAsia="es-ES"/>
        </w:rPr>
        <w:t>Constitución Política del Estado Libre y Soberano de México</w:t>
      </w:r>
      <w:r w:rsidRPr="00D44CD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44CD7">
        <w:rPr>
          <w:rFonts w:ascii="Palatino Linotype" w:eastAsia="Calibri" w:hAnsi="Palatino Linotype" w:cs="Arial"/>
          <w:sz w:val="24"/>
          <w:szCs w:val="24"/>
          <w:lang w:val="es-ES" w:eastAsia="es-ES"/>
        </w:rPr>
        <w:t xml:space="preserve">de la </w:t>
      </w:r>
      <w:r w:rsidRPr="00D44CD7">
        <w:rPr>
          <w:rFonts w:ascii="Palatino Linotype" w:eastAsia="Calibri" w:hAnsi="Palatino Linotype" w:cs="Arial"/>
          <w:b/>
          <w:sz w:val="24"/>
          <w:szCs w:val="24"/>
          <w:lang w:val="es-ES" w:eastAsia="es-ES"/>
        </w:rPr>
        <w:t xml:space="preserve">Ley de Transparencia y </w:t>
      </w:r>
      <w:r w:rsidRPr="00D44CD7">
        <w:rPr>
          <w:rFonts w:ascii="Palatino Linotype" w:eastAsia="Calibri" w:hAnsi="Palatino Linotype" w:cs="Arial"/>
          <w:b/>
          <w:sz w:val="24"/>
          <w:szCs w:val="24"/>
          <w:lang w:val="es-ES" w:eastAsia="es-ES"/>
        </w:rPr>
        <w:lastRenderedPageBreak/>
        <w:t>Acceso a la Información Pública del Estado de México y Municipios</w:t>
      </w:r>
      <w:r w:rsidRPr="00D44CD7">
        <w:rPr>
          <w:rFonts w:ascii="Palatino Linotype" w:eastAsia="Calibri" w:hAnsi="Palatino Linotype" w:cs="Arial"/>
          <w:sz w:val="24"/>
          <w:szCs w:val="24"/>
          <w:lang w:val="es-ES" w:eastAsia="es-ES"/>
        </w:rPr>
        <w:t xml:space="preserve">; </w:t>
      </w:r>
      <w:r w:rsidRPr="00D44CD7">
        <w:rPr>
          <w:rFonts w:ascii="Palatino Linotype" w:eastAsia="Calibri" w:hAnsi="Palatino Linotype" w:cs="Arial"/>
          <w:b/>
          <w:sz w:val="24"/>
          <w:szCs w:val="24"/>
          <w:lang w:val="es-ES" w:eastAsia="es-ES"/>
        </w:rPr>
        <w:t>7, 9 fracciones I y XXIV, y 11</w:t>
      </w:r>
      <w:r w:rsidRPr="00D44CD7">
        <w:rPr>
          <w:rFonts w:ascii="Palatino Linotype" w:eastAsia="Calibri" w:hAnsi="Palatino Linotype" w:cs="Arial"/>
          <w:sz w:val="24"/>
          <w:szCs w:val="24"/>
          <w:lang w:val="es-ES" w:eastAsia="es-ES"/>
        </w:rPr>
        <w:t xml:space="preserve"> del </w:t>
      </w:r>
      <w:r w:rsidRPr="00D44CD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44CD7">
        <w:rPr>
          <w:rFonts w:ascii="Palatino Linotype" w:eastAsia="MS Mincho" w:hAnsi="Palatino Linotype" w:cs="Times New Roman"/>
          <w:sz w:val="24"/>
          <w:szCs w:val="24"/>
          <w:lang w:val="es-ES_tradnl" w:eastAsia="es-ES"/>
        </w:rPr>
        <w:t>.</w:t>
      </w:r>
    </w:p>
    <w:p w:rsidR="00575665" w:rsidRPr="00D44CD7" w:rsidRDefault="00575665" w:rsidP="00575665">
      <w:pPr>
        <w:spacing w:after="0" w:line="360" w:lineRule="auto"/>
        <w:ind w:right="48"/>
        <w:contextualSpacing/>
        <w:jc w:val="both"/>
        <w:rPr>
          <w:rFonts w:ascii="Palatino Linotype" w:eastAsia="MS Mincho" w:hAnsi="Palatino Linotype" w:cs="Times New Roman"/>
          <w:sz w:val="24"/>
          <w:szCs w:val="24"/>
          <w:lang w:val="es-ES_tradnl" w:eastAsia="es-ES"/>
        </w:rPr>
      </w:pPr>
    </w:p>
    <w:p w:rsidR="00575665" w:rsidRPr="00D44CD7" w:rsidRDefault="00575665" w:rsidP="00575665">
      <w:pPr>
        <w:keepNext/>
        <w:keepLines/>
        <w:spacing w:after="0" w:line="360" w:lineRule="auto"/>
        <w:ind w:right="48"/>
        <w:outlineLvl w:val="0"/>
        <w:rPr>
          <w:rFonts w:ascii="Palatino Linotype" w:eastAsia="MS Gothic" w:hAnsi="Palatino Linotype" w:cs="Times New Roman"/>
          <w:b/>
          <w:sz w:val="24"/>
          <w:szCs w:val="26"/>
        </w:rPr>
      </w:pPr>
      <w:bookmarkStart w:id="3" w:name="_Toc65713730"/>
      <w:r w:rsidRPr="00D44CD7">
        <w:rPr>
          <w:rFonts w:ascii="Palatino Linotype" w:eastAsia="MS Mincho" w:hAnsi="Palatino Linotype" w:cstheme="majorBidi"/>
          <w:b/>
          <w:sz w:val="24"/>
          <w:szCs w:val="24"/>
          <w:lang w:val="es-ES_tradnl" w:eastAsia="es-ES"/>
        </w:rPr>
        <w:t>SEGUNDO</w:t>
      </w:r>
      <w:r w:rsidRPr="00D44CD7">
        <w:rPr>
          <w:rFonts w:ascii="Palatino Linotype" w:eastAsia="MS Gothic" w:hAnsi="Palatino Linotype" w:cs="Times New Roman"/>
          <w:b/>
          <w:sz w:val="24"/>
          <w:szCs w:val="26"/>
        </w:rPr>
        <w:t>. De la oportunidad y procedibilidad del recurso de revisión.</w:t>
      </w:r>
      <w:bookmarkEnd w:id="3"/>
    </w:p>
    <w:p w:rsidR="00575665" w:rsidRPr="00D44CD7" w:rsidRDefault="00575665" w:rsidP="00575665">
      <w:pPr>
        <w:spacing w:after="0" w:line="360" w:lineRule="auto"/>
        <w:ind w:left="720" w:right="48"/>
        <w:contextualSpacing/>
        <w:rPr>
          <w:rFonts w:ascii="Palatino Linotype" w:eastAsia="Calibri" w:hAnsi="Palatino Linotype" w:cs="Arial"/>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D44CD7">
        <w:rPr>
          <w:rFonts w:ascii="Palatino Linotype" w:eastAsia="Calibri" w:hAnsi="Palatino Linotype" w:cs="Arial"/>
          <w:sz w:val="24"/>
          <w:szCs w:val="24"/>
          <w:lang w:val="es-ES_tradnl" w:eastAsia="es-ES"/>
        </w:rPr>
        <w:t xml:space="preserve">El medio de impugnación fue presentado a través del </w:t>
      </w:r>
      <w:r w:rsidRPr="00D44CD7">
        <w:rPr>
          <w:rFonts w:ascii="Palatino Linotype" w:eastAsia="Calibri" w:hAnsi="Palatino Linotype" w:cs="Arial"/>
          <w:b/>
          <w:sz w:val="24"/>
          <w:szCs w:val="24"/>
          <w:lang w:val="es-ES_tradnl" w:eastAsia="es-ES"/>
        </w:rPr>
        <w:t>SAIMEX,</w:t>
      </w:r>
      <w:r w:rsidRPr="00D44CD7">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D44CD7">
        <w:rPr>
          <w:rFonts w:ascii="Palatino Linotype" w:eastAsia="Calibri" w:hAnsi="Palatino Linotype" w:cs="Arial"/>
          <w:b/>
          <w:sz w:val="24"/>
          <w:szCs w:val="24"/>
          <w:lang w:val="es-ES_tradnl" w:eastAsia="es-ES"/>
        </w:rPr>
        <w:t>SUJETO OBLIGADO</w:t>
      </w:r>
      <w:r w:rsidRPr="00D44CD7">
        <w:rPr>
          <w:rFonts w:ascii="Palatino Linotype" w:eastAsia="Calibri" w:hAnsi="Palatino Linotype" w:cs="Arial"/>
          <w:sz w:val="24"/>
          <w:szCs w:val="24"/>
          <w:lang w:val="es-ES_tradnl" w:eastAsia="es-ES"/>
        </w:rPr>
        <w:t xml:space="preserve"> entregó respuesta el día </w:t>
      </w:r>
      <w:r w:rsidR="00CC27D7" w:rsidRPr="00D44CD7">
        <w:rPr>
          <w:rFonts w:ascii="Palatino Linotype" w:eastAsia="Calibri" w:hAnsi="Palatino Linotype" w:cs="Arial"/>
          <w:sz w:val="24"/>
          <w:szCs w:val="24"/>
          <w:lang w:val="es-ES_tradnl" w:eastAsia="es-ES"/>
        </w:rPr>
        <w:t>veinticinco (25) de enero de dos mil veintiuno</w:t>
      </w:r>
      <w:r w:rsidRPr="00D44CD7">
        <w:rPr>
          <w:rFonts w:ascii="Palatino Linotype" w:eastAsia="Calibri" w:hAnsi="Palatino Linotype" w:cs="Arial"/>
          <w:sz w:val="24"/>
          <w:szCs w:val="24"/>
          <w:lang w:val="es-ES_tradnl" w:eastAsia="es-ES"/>
        </w:rPr>
        <w:t xml:space="preserve">, </w:t>
      </w:r>
      <w:r w:rsidRPr="00D44CD7">
        <w:rPr>
          <w:rFonts w:ascii="Palatino Linotype" w:eastAsiaTheme="minorEastAsia" w:hAnsi="Palatino Linotype" w:cs="Arial"/>
          <w:sz w:val="24"/>
          <w:szCs w:val="24"/>
          <w:lang w:val="es-ES_tradnl" w:eastAsia="es-ES"/>
        </w:rPr>
        <w:t xml:space="preserve">de tal forma que el plazo para interponer el recurso transcurrió del día </w:t>
      </w:r>
      <w:r w:rsidR="00635D5A" w:rsidRPr="00D44CD7">
        <w:rPr>
          <w:rFonts w:ascii="Palatino Linotype" w:eastAsiaTheme="minorEastAsia" w:hAnsi="Palatino Linotype" w:cs="Arial"/>
          <w:sz w:val="24"/>
          <w:szCs w:val="24"/>
          <w:lang w:val="es-ES_tradnl" w:eastAsia="es-ES"/>
        </w:rPr>
        <w:t>veintiséis (26) de enero  al dieciséis (16</w:t>
      </w:r>
      <w:r w:rsidRPr="00D44CD7">
        <w:rPr>
          <w:rFonts w:ascii="Palatino Linotype" w:eastAsiaTheme="minorEastAsia" w:hAnsi="Palatino Linotype" w:cs="Arial"/>
          <w:sz w:val="24"/>
          <w:szCs w:val="24"/>
          <w:lang w:val="es-ES_tradnl" w:eastAsia="es-ES"/>
        </w:rPr>
        <w:t xml:space="preserve">) </w:t>
      </w:r>
      <w:r w:rsidR="00635D5A" w:rsidRPr="00D44CD7">
        <w:rPr>
          <w:rFonts w:ascii="Palatino Linotype" w:eastAsiaTheme="minorEastAsia" w:hAnsi="Palatino Linotype" w:cs="Arial"/>
          <w:sz w:val="24"/>
          <w:szCs w:val="24"/>
          <w:lang w:val="es-ES_tradnl" w:eastAsia="es-ES"/>
        </w:rPr>
        <w:t>de febrero de dos mil veintiuno</w:t>
      </w:r>
      <w:r w:rsidRPr="00D44CD7">
        <w:rPr>
          <w:rFonts w:ascii="Palatino Linotype" w:eastAsiaTheme="minorEastAsia" w:hAnsi="Palatino Linotype" w:cs="Arial"/>
          <w:sz w:val="24"/>
          <w:szCs w:val="24"/>
          <w:lang w:val="es-ES_tradnl" w:eastAsia="es-ES"/>
        </w:rPr>
        <w:t>; en consecuencia, si el particular presentó su incon</w:t>
      </w:r>
      <w:r w:rsidR="00635D5A" w:rsidRPr="00D44CD7">
        <w:rPr>
          <w:rFonts w:ascii="Palatino Linotype" w:eastAsiaTheme="minorEastAsia" w:hAnsi="Palatino Linotype" w:cs="Arial"/>
          <w:sz w:val="24"/>
          <w:szCs w:val="24"/>
          <w:lang w:val="es-ES_tradnl" w:eastAsia="es-ES"/>
        </w:rPr>
        <w:t>formidad el día veintiocho (28) de enero de dos mil veintiuno</w:t>
      </w:r>
      <w:r w:rsidRPr="00D44CD7">
        <w:rPr>
          <w:rFonts w:ascii="Palatino Linotype" w:eastAsiaTheme="minorEastAsia" w:hAnsi="Palatino Linotype" w:cs="Arial"/>
          <w:sz w:val="24"/>
          <w:szCs w:val="24"/>
          <w:lang w:val="es-ES_tradnl" w:eastAsia="es-ES"/>
        </w:rPr>
        <w:t xml:space="preserve">, se encuentra dentro de los márgenes temporales previstos en el artículo 178 de la </w:t>
      </w:r>
      <w:r w:rsidRPr="00D44CD7">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D44CD7">
        <w:rPr>
          <w:rFonts w:ascii="Palatino Linotype" w:eastAsiaTheme="minorEastAsia" w:hAnsi="Palatino Linotype" w:cs="Arial"/>
          <w:sz w:val="24"/>
          <w:szCs w:val="24"/>
          <w:lang w:val="es-ES_tradnl" w:eastAsia="es-ES"/>
        </w:rPr>
        <w:t xml:space="preserve">vigente. </w:t>
      </w:r>
    </w:p>
    <w:p w:rsidR="00575665" w:rsidRPr="00D44CD7" w:rsidRDefault="00575665" w:rsidP="00575665">
      <w:pPr>
        <w:spacing w:after="0" w:line="360" w:lineRule="auto"/>
        <w:ind w:right="48"/>
        <w:contextualSpacing/>
        <w:jc w:val="both"/>
        <w:rPr>
          <w:rFonts w:ascii="Palatino Linotype" w:eastAsiaTheme="minorEastAsia" w:hAnsi="Palatino Linotype"/>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D44CD7">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75665" w:rsidRPr="00D44CD7" w:rsidRDefault="00575665" w:rsidP="00575665">
      <w:pPr>
        <w:spacing w:after="0" w:line="360" w:lineRule="auto"/>
        <w:ind w:right="48"/>
        <w:contextualSpacing/>
        <w:jc w:val="both"/>
        <w:rPr>
          <w:rFonts w:ascii="Palatino Linotype" w:eastAsiaTheme="minorEastAsia" w:hAnsi="Palatino Linotype"/>
          <w:sz w:val="24"/>
          <w:szCs w:val="24"/>
          <w:lang w:val="es-ES_tradnl" w:eastAsia="es-ES"/>
        </w:rPr>
      </w:pPr>
    </w:p>
    <w:p w:rsidR="00575665" w:rsidRPr="00D44CD7" w:rsidRDefault="00575665" w:rsidP="00575665">
      <w:pPr>
        <w:keepNext/>
        <w:keepLines/>
        <w:spacing w:after="0" w:line="360" w:lineRule="auto"/>
        <w:ind w:right="48"/>
        <w:outlineLvl w:val="0"/>
        <w:rPr>
          <w:rFonts w:ascii="Palatino Linotype" w:eastAsia="MS Gothic" w:hAnsi="Palatino Linotype" w:cs="Times New Roman"/>
          <w:b/>
          <w:sz w:val="24"/>
          <w:szCs w:val="24"/>
        </w:rPr>
      </w:pPr>
      <w:bookmarkStart w:id="4" w:name="_Toc65713731"/>
      <w:r w:rsidRPr="00D44CD7">
        <w:rPr>
          <w:rFonts w:ascii="Palatino Linotype" w:eastAsia="MS Mincho" w:hAnsi="Palatino Linotype" w:cstheme="majorBidi"/>
          <w:b/>
          <w:sz w:val="24"/>
          <w:szCs w:val="24"/>
          <w:lang w:val="es-ES_tradnl" w:eastAsia="es-ES"/>
        </w:rPr>
        <w:lastRenderedPageBreak/>
        <w:t>TERCERO. Planteamiento de la Litis</w:t>
      </w:r>
      <w:r w:rsidRPr="00D44CD7">
        <w:rPr>
          <w:rFonts w:ascii="Palatino Linotype" w:eastAsia="MS Gothic" w:hAnsi="Palatino Linotype" w:cs="Times New Roman"/>
          <w:b/>
          <w:sz w:val="24"/>
          <w:szCs w:val="24"/>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575665" w:rsidRPr="00D44CD7" w:rsidRDefault="00575665" w:rsidP="00575665">
      <w:pPr>
        <w:keepNext/>
        <w:keepLines/>
        <w:spacing w:after="0" w:line="360" w:lineRule="auto"/>
        <w:ind w:right="48"/>
        <w:outlineLvl w:val="0"/>
        <w:rPr>
          <w:rFonts w:ascii="Palatino Linotype" w:eastAsia="MS Gothic" w:hAnsi="Palatino Linotype" w:cs="Times New Roman"/>
          <w:b/>
          <w:sz w:val="24"/>
          <w:szCs w:val="24"/>
        </w:rPr>
      </w:pPr>
    </w:p>
    <w:p w:rsidR="00635D5A" w:rsidRPr="00D44CD7" w:rsidRDefault="00575665" w:rsidP="00635D5A">
      <w:pPr>
        <w:pStyle w:val="Prrafodelista"/>
        <w:numPr>
          <w:ilvl w:val="0"/>
          <w:numId w:val="1"/>
        </w:numPr>
        <w:spacing w:after="0" w:line="360" w:lineRule="auto"/>
        <w:ind w:left="0" w:right="48" w:firstLine="0"/>
        <w:jc w:val="both"/>
        <w:rPr>
          <w:rFonts w:ascii="Palatino Linotype" w:hAnsi="Palatino Linotype"/>
          <w:i/>
          <w:iCs/>
          <w:color w:val="000000"/>
          <w:sz w:val="24"/>
          <w:szCs w:val="24"/>
        </w:rPr>
      </w:pPr>
      <w:r w:rsidRPr="00D44CD7">
        <w:rPr>
          <w:rFonts w:ascii="Palatino Linotype" w:eastAsia="MS Gothic" w:hAnsi="Palatino Linotype" w:cs="Times New Roman"/>
          <w:sz w:val="24"/>
          <w:szCs w:val="24"/>
        </w:rPr>
        <w:t>De las constancias que obran en el expediente de ref</w:t>
      </w:r>
      <w:r w:rsidR="00635D5A" w:rsidRPr="00D44CD7">
        <w:rPr>
          <w:rFonts w:ascii="Palatino Linotype" w:eastAsia="MS Gothic" w:hAnsi="Palatino Linotype" w:cs="Times New Roman"/>
          <w:sz w:val="24"/>
          <w:szCs w:val="24"/>
        </w:rPr>
        <w:t>erencia, el RECURRENTE solicitó información de los egresos del municipio del 2019, 2020 así como el presupuesto de egresos de 2021.</w:t>
      </w:r>
    </w:p>
    <w:p w:rsidR="00635D5A" w:rsidRPr="00D44CD7" w:rsidRDefault="00635D5A" w:rsidP="00635D5A">
      <w:pPr>
        <w:pStyle w:val="Prrafodelista"/>
        <w:spacing w:after="0" w:line="360" w:lineRule="auto"/>
        <w:ind w:left="0" w:right="48"/>
        <w:jc w:val="both"/>
        <w:rPr>
          <w:rFonts w:ascii="Palatino Linotype" w:hAnsi="Palatino Linotype"/>
          <w:i/>
          <w:iCs/>
          <w:color w:val="000000"/>
          <w:sz w:val="24"/>
          <w:szCs w:val="24"/>
        </w:rPr>
      </w:pPr>
    </w:p>
    <w:p w:rsidR="00575665" w:rsidRPr="00D44CD7" w:rsidRDefault="00575665" w:rsidP="00575665">
      <w:pPr>
        <w:pStyle w:val="Prrafodelista"/>
        <w:spacing w:after="0" w:line="360" w:lineRule="auto"/>
        <w:ind w:left="0" w:right="48"/>
        <w:jc w:val="both"/>
        <w:rPr>
          <w:rFonts w:ascii="Palatino Linotype" w:hAnsi="Palatino Linotype"/>
          <w:i/>
          <w:iCs/>
          <w:color w:val="000000"/>
          <w:sz w:val="24"/>
          <w:szCs w:val="24"/>
        </w:rPr>
      </w:pPr>
    </w:p>
    <w:p w:rsidR="00635D5A" w:rsidRPr="00D44CD7" w:rsidRDefault="00575665" w:rsidP="00575665">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D44CD7">
        <w:rPr>
          <w:rFonts w:ascii="Palatino Linotype" w:hAnsi="Palatino Linotype"/>
          <w:iCs/>
          <w:color w:val="000000"/>
          <w:sz w:val="24"/>
          <w:szCs w:val="24"/>
        </w:rPr>
        <w:t xml:space="preserve">En  respuesta, el SUJETO OBLIGADO </w:t>
      </w:r>
      <w:r w:rsidR="00635D5A" w:rsidRPr="00D44CD7">
        <w:rPr>
          <w:rFonts w:ascii="Palatino Linotype" w:hAnsi="Palatino Linotype"/>
          <w:iCs/>
          <w:color w:val="000000"/>
          <w:sz w:val="24"/>
          <w:szCs w:val="24"/>
        </w:rPr>
        <w:t>entregó un documento mediante el cual proporcionó a través de una tabla insertada la cantidad de los egresos del 2019, la cantidad de los egresos hasta noviembre de 2020 y la cantidad del proyecto del presupuesto de egresos de 2021.</w:t>
      </w:r>
    </w:p>
    <w:p w:rsidR="00635D5A" w:rsidRPr="00D44CD7" w:rsidRDefault="00635D5A" w:rsidP="00635D5A">
      <w:pPr>
        <w:pStyle w:val="Prrafodelista"/>
        <w:spacing w:after="0" w:line="360" w:lineRule="auto"/>
        <w:ind w:left="0" w:right="48"/>
        <w:jc w:val="both"/>
        <w:rPr>
          <w:rFonts w:ascii="Palatino Linotype" w:eastAsia="MS Mincho" w:hAnsi="Palatino Linotype" w:cs="Arial"/>
          <w:i/>
          <w:sz w:val="24"/>
          <w:szCs w:val="24"/>
          <w:lang w:val="es-ES_tradnl" w:eastAsia="es-ES"/>
        </w:rPr>
      </w:pPr>
    </w:p>
    <w:p w:rsidR="00575665" w:rsidRPr="00D44CD7" w:rsidRDefault="00575665" w:rsidP="00575665">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D44CD7">
        <w:rPr>
          <w:rFonts w:ascii="Palatino Linotype" w:hAnsi="Palatino Linotype"/>
          <w:sz w:val="24"/>
          <w:szCs w:val="24"/>
        </w:rPr>
        <w:t>En consecue</w:t>
      </w:r>
      <w:r w:rsidR="00635D5A" w:rsidRPr="00D44CD7">
        <w:rPr>
          <w:rFonts w:ascii="Palatino Linotype" w:hAnsi="Palatino Linotype"/>
          <w:sz w:val="24"/>
          <w:szCs w:val="24"/>
        </w:rPr>
        <w:t>ncia, el particular interpuso recurso de revisión mediante el cual se inconform</w:t>
      </w:r>
      <w:r w:rsidR="0025263D" w:rsidRPr="00D44CD7">
        <w:rPr>
          <w:rFonts w:ascii="Palatino Linotype" w:hAnsi="Palatino Linotype"/>
          <w:sz w:val="24"/>
          <w:szCs w:val="24"/>
        </w:rPr>
        <w:t>ó argumentando la negativa de la información, asimismo, manifestó que él solicitó la información de los presupuestos de egresos de los años 2019, 2020 y 2021 por objeto del gasto, así como lo que se ejerció en 2019 y 2020.</w:t>
      </w:r>
    </w:p>
    <w:p w:rsidR="0025263D" w:rsidRPr="00D44CD7" w:rsidRDefault="0025263D" w:rsidP="0025263D">
      <w:pPr>
        <w:pStyle w:val="Prrafodelista"/>
        <w:rPr>
          <w:rFonts w:ascii="Palatino Linotype" w:eastAsia="MS Mincho" w:hAnsi="Palatino Linotype" w:cs="Arial"/>
          <w:i/>
          <w:sz w:val="24"/>
          <w:szCs w:val="24"/>
          <w:lang w:val="es-ES_tradnl" w:eastAsia="es-ES"/>
        </w:rPr>
      </w:pPr>
    </w:p>
    <w:p w:rsidR="00575665" w:rsidRPr="00D44CD7" w:rsidRDefault="00575665" w:rsidP="00575665">
      <w:pPr>
        <w:pStyle w:val="Prrafodelista"/>
        <w:spacing w:after="0" w:line="360" w:lineRule="auto"/>
        <w:ind w:left="0" w:right="48"/>
        <w:jc w:val="both"/>
        <w:rPr>
          <w:rFonts w:ascii="Palatino Linotype" w:hAnsi="Palatino Linotype"/>
          <w:iCs/>
          <w:color w:val="000000"/>
          <w:sz w:val="24"/>
        </w:rPr>
      </w:pPr>
    </w:p>
    <w:p w:rsidR="00575665" w:rsidRPr="00D44CD7" w:rsidRDefault="00575665" w:rsidP="00575665">
      <w:pPr>
        <w:pStyle w:val="Prrafodelista"/>
        <w:numPr>
          <w:ilvl w:val="0"/>
          <w:numId w:val="1"/>
        </w:numPr>
        <w:spacing w:after="0" w:line="360" w:lineRule="auto"/>
        <w:ind w:left="0" w:right="48" w:firstLine="0"/>
        <w:jc w:val="both"/>
        <w:rPr>
          <w:rFonts w:ascii="Palatino Linotype" w:eastAsia="MS Gothic" w:hAnsi="Palatino Linotype" w:cs="Times New Roman"/>
          <w:sz w:val="24"/>
        </w:rPr>
      </w:pPr>
      <w:r w:rsidRPr="00D44CD7">
        <w:rPr>
          <w:rFonts w:ascii="Palatino Linotype" w:eastAsia="MS Gothic" w:hAnsi="Palatino Linotype" w:cs="Times New Roman"/>
          <w:sz w:val="24"/>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375F26" w:rsidRPr="00D44CD7">
        <w:rPr>
          <w:rFonts w:ascii="Palatino Linotype" w:eastAsia="MS Gothic" w:hAnsi="Palatino Linotype" w:cs="Times New Roman"/>
          <w:sz w:val="24"/>
        </w:rPr>
        <w:t>que la información sea congruente</w:t>
      </w:r>
      <w:r w:rsidRPr="00D44CD7">
        <w:rPr>
          <w:rFonts w:ascii="Palatino Linotype" w:eastAsia="MS Gothic" w:hAnsi="Palatino Linotype" w:cs="Times New Roman"/>
          <w:sz w:val="24"/>
        </w:rPr>
        <w:t>.</w:t>
      </w:r>
    </w:p>
    <w:p w:rsidR="00575665" w:rsidRPr="00D44CD7" w:rsidRDefault="00575665" w:rsidP="00575665">
      <w:pPr>
        <w:pStyle w:val="Prrafodelista"/>
        <w:spacing w:after="0" w:line="360" w:lineRule="auto"/>
        <w:ind w:left="0" w:right="48"/>
        <w:jc w:val="both"/>
        <w:rPr>
          <w:rFonts w:ascii="Palatino Linotype" w:eastAsia="MS Gothic" w:hAnsi="Palatino Linotype" w:cs="Times New Roman"/>
          <w:sz w:val="24"/>
        </w:rPr>
      </w:pPr>
    </w:p>
    <w:p w:rsidR="00575665" w:rsidRPr="00D44CD7" w:rsidRDefault="00575665" w:rsidP="00575665">
      <w:pPr>
        <w:pStyle w:val="Prrafodelista"/>
        <w:numPr>
          <w:ilvl w:val="0"/>
          <w:numId w:val="1"/>
        </w:numPr>
        <w:spacing w:after="0" w:line="360" w:lineRule="auto"/>
        <w:ind w:left="0" w:right="48" w:firstLine="0"/>
        <w:jc w:val="both"/>
        <w:rPr>
          <w:rFonts w:ascii="Palatino Linotype" w:eastAsia="MS Gothic" w:hAnsi="Palatino Linotype" w:cs="Times New Roman"/>
          <w:sz w:val="24"/>
          <w:szCs w:val="24"/>
        </w:rPr>
      </w:pPr>
      <w:r w:rsidRPr="00D44CD7">
        <w:rPr>
          <w:rFonts w:ascii="Palatino Linotype" w:eastAsia="MS Gothic" w:hAnsi="Palatino Linotype" w:cs="Times New Roman"/>
          <w:sz w:val="24"/>
        </w:rPr>
        <w:t>Así mismo determinar si se actualizan las causales de procedencia p</w:t>
      </w:r>
      <w:r w:rsidR="00375F26" w:rsidRPr="00D44CD7">
        <w:rPr>
          <w:rFonts w:ascii="Palatino Linotype" w:eastAsia="MS Gothic" w:hAnsi="Palatino Linotype" w:cs="Times New Roman"/>
          <w:sz w:val="24"/>
        </w:rPr>
        <w:t>revistas en las fracciones I y VI</w:t>
      </w:r>
      <w:r w:rsidRPr="00D44CD7">
        <w:rPr>
          <w:rFonts w:ascii="Palatino Linotype" w:eastAsia="MS Gothic" w:hAnsi="Palatino Linotype" w:cs="Times New Roman"/>
          <w:sz w:val="24"/>
        </w:rPr>
        <w:t xml:space="preserve"> del artículo 179 de la Ley de Transparencia y Acceso a la Información </w:t>
      </w:r>
      <w:r w:rsidRPr="00D44CD7">
        <w:rPr>
          <w:rFonts w:ascii="Palatino Linotype" w:eastAsia="MS Gothic" w:hAnsi="Palatino Linotype" w:cs="Times New Roman"/>
          <w:sz w:val="24"/>
        </w:rPr>
        <w:lastRenderedPageBreak/>
        <w:t>Pública del Estado de México y sus Municipios, que establecen la negativa de la información solicitada y</w:t>
      </w:r>
      <w:r w:rsidR="00375F26" w:rsidRPr="00D44CD7">
        <w:rPr>
          <w:rFonts w:ascii="Palatino Linotype" w:hAnsi="Palatino Linotype" w:cs="Arial"/>
          <w:sz w:val="24"/>
          <w:szCs w:val="24"/>
        </w:rPr>
        <w:t xml:space="preserve"> la entrega de la información que no corresponde con lo solicitado</w:t>
      </w:r>
      <w:r w:rsidRPr="00D44CD7">
        <w:rPr>
          <w:rFonts w:ascii="Palatino Linotype" w:eastAsia="MS Gothic" w:hAnsi="Palatino Linotype" w:cs="Times New Roman"/>
          <w:sz w:val="24"/>
          <w:szCs w:val="24"/>
        </w:rPr>
        <w:t>.</w:t>
      </w:r>
    </w:p>
    <w:p w:rsidR="00575665" w:rsidRPr="00D44CD7" w:rsidRDefault="00575665" w:rsidP="00575665">
      <w:pPr>
        <w:spacing w:after="0" w:line="360" w:lineRule="auto"/>
        <w:ind w:right="48"/>
        <w:contextualSpacing/>
        <w:jc w:val="both"/>
        <w:rPr>
          <w:rFonts w:ascii="Palatino Linotype" w:eastAsia="MS Mincho" w:hAnsi="Palatino Linotype" w:cs="Arial"/>
          <w:sz w:val="28"/>
          <w:szCs w:val="24"/>
          <w:lang w:val="es-ES_tradnl" w:eastAsia="es-ES"/>
        </w:rPr>
      </w:pPr>
    </w:p>
    <w:p w:rsidR="00575665" w:rsidRPr="00D44CD7" w:rsidRDefault="00575665" w:rsidP="00575665">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657137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44CD7">
        <w:rPr>
          <w:rFonts w:ascii="Palatino Linotype" w:eastAsia="MS Gothic" w:hAnsi="Palatino Linotype" w:cstheme="majorBidi"/>
          <w:b/>
          <w:sz w:val="24"/>
          <w:szCs w:val="24"/>
          <w:lang w:val="es-ES_tradnl" w:eastAsia="es-ES"/>
        </w:rPr>
        <w:t>CUARTO. De previo y especial pronunciamiento</w:t>
      </w:r>
      <w:bookmarkEnd w:id="26"/>
      <w:r w:rsidRPr="00D44CD7">
        <w:rPr>
          <w:rFonts w:ascii="Palatino Linotype" w:eastAsia="MS Gothic" w:hAnsi="Palatino Linotype" w:cstheme="majorBidi"/>
          <w:b/>
          <w:sz w:val="24"/>
          <w:szCs w:val="24"/>
          <w:lang w:val="es-ES_tradnl" w:eastAsia="es-ES"/>
        </w:rPr>
        <w:t xml:space="preserve"> </w:t>
      </w:r>
    </w:p>
    <w:p w:rsidR="00575665" w:rsidRPr="00D44CD7" w:rsidRDefault="00575665" w:rsidP="00575665">
      <w:pPr>
        <w:pStyle w:val="Prrafodelista"/>
        <w:rPr>
          <w:rFonts w:ascii="Palatino Linotype" w:hAnsi="Palatino Linotype"/>
          <w:i/>
          <w:sz w:val="24"/>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 xml:space="preserve">Ahora bien, desde que inició, a finales de 2019, la crisis generada por el virus </w:t>
      </w:r>
      <w:r w:rsidRPr="00D44CD7">
        <w:rPr>
          <w:rFonts w:ascii="Palatino Linotype" w:hAnsi="Palatino Linotype"/>
          <w:b/>
          <w:sz w:val="24"/>
          <w:szCs w:val="24"/>
          <w:lang w:val="es-ES"/>
        </w:rPr>
        <w:t>SARS-Cov-2 -  COVID-19</w:t>
      </w:r>
      <w:r w:rsidRPr="00D44CD7">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575665" w:rsidRPr="00D44CD7" w:rsidRDefault="00575665" w:rsidP="00575665">
      <w:pPr>
        <w:pStyle w:val="Prrafodelista"/>
        <w:ind w:left="1778"/>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w:t>
      </w:r>
      <w:r w:rsidRPr="00D44CD7">
        <w:rPr>
          <w:rFonts w:ascii="Palatino Linotype" w:hAnsi="Palatino Linotype"/>
          <w:sz w:val="24"/>
          <w:szCs w:val="24"/>
          <w:lang w:val="es-ES"/>
        </w:rPr>
        <w:lastRenderedPageBreak/>
        <w:t>concentración de personal de los sujetos obligados para atender estos procedimientos, mientras el país y el estado enfrentaban las condiciones de semáforo rojo sanitario.</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lastRenderedPageBreak/>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w:t>
      </w:r>
      <w:r w:rsidRPr="00D44CD7">
        <w:rPr>
          <w:rFonts w:ascii="Palatino Linotype" w:hAnsi="Palatino Linotype"/>
          <w:sz w:val="24"/>
          <w:szCs w:val="24"/>
          <w:lang w:val="es-ES"/>
        </w:rPr>
        <w:lastRenderedPageBreak/>
        <w:t>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w:t>
      </w:r>
      <w:r w:rsidRPr="00D44CD7">
        <w:rPr>
          <w:rFonts w:ascii="Palatino Linotype" w:hAnsi="Palatino Linotype"/>
          <w:sz w:val="24"/>
          <w:szCs w:val="24"/>
          <w:lang w:val="es-ES"/>
        </w:rPr>
        <w:lastRenderedPageBreak/>
        <w:t xml:space="preserve">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575665" w:rsidRPr="00D44CD7" w:rsidRDefault="00575665" w:rsidP="00575665">
      <w:pPr>
        <w:pStyle w:val="Prrafodelista"/>
        <w:spacing w:line="360" w:lineRule="auto"/>
        <w:ind w:left="0"/>
        <w:jc w:val="both"/>
        <w:rPr>
          <w:rFonts w:ascii="Palatino Linotype" w:hAnsi="Palatino Linotype"/>
          <w:sz w:val="24"/>
          <w:szCs w:val="24"/>
          <w:lang w:val="es-ES"/>
        </w:rPr>
      </w:pPr>
    </w:p>
    <w:p w:rsidR="00575665" w:rsidRPr="00D44CD7" w:rsidRDefault="00575665" w:rsidP="00575665">
      <w:pPr>
        <w:pStyle w:val="Prrafodelista"/>
        <w:numPr>
          <w:ilvl w:val="0"/>
          <w:numId w:val="1"/>
        </w:numPr>
        <w:spacing w:line="360" w:lineRule="auto"/>
        <w:ind w:left="0" w:firstLine="0"/>
        <w:jc w:val="both"/>
        <w:rPr>
          <w:rFonts w:ascii="Palatino Linotype" w:hAnsi="Palatino Linotype"/>
          <w:sz w:val="24"/>
          <w:szCs w:val="24"/>
          <w:lang w:val="es-ES"/>
        </w:rPr>
      </w:pPr>
      <w:r w:rsidRPr="00D44CD7">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575665" w:rsidRPr="00D44CD7" w:rsidRDefault="00575665" w:rsidP="00575665">
      <w:pPr>
        <w:pStyle w:val="Prrafodelista"/>
        <w:tabs>
          <w:tab w:val="left" w:pos="0"/>
        </w:tabs>
        <w:spacing w:after="0" w:line="360" w:lineRule="auto"/>
        <w:ind w:left="0" w:right="48"/>
        <w:jc w:val="both"/>
        <w:rPr>
          <w:rFonts w:ascii="Palatino Linotype" w:hAnsi="Palatino Linotype"/>
          <w:i/>
          <w:sz w:val="24"/>
        </w:rPr>
      </w:pPr>
    </w:p>
    <w:p w:rsidR="00575665" w:rsidRPr="00D44CD7" w:rsidRDefault="00575665" w:rsidP="00575665">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65713733"/>
      <w:r w:rsidRPr="00D44CD7">
        <w:rPr>
          <w:rFonts w:ascii="Palatino Linotype" w:eastAsia="MS Gothic" w:hAnsi="Palatino Linotype" w:cstheme="majorBidi"/>
          <w:b/>
          <w:sz w:val="24"/>
          <w:szCs w:val="24"/>
          <w:lang w:val="es-ES_tradnl" w:eastAsia="es-ES"/>
        </w:rPr>
        <w:lastRenderedPageBreak/>
        <w:t xml:space="preserve">QUINTO. Del estudio y resolución del recurso de </w:t>
      </w:r>
      <w:bookmarkEnd w:id="22"/>
      <w:bookmarkEnd w:id="23"/>
      <w:bookmarkEnd w:id="24"/>
      <w:bookmarkEnd w:id="25"/>
      <w:r w:rsidRPr="00D44CD7">
        <w:rPr>
          <w:rFonts w:ascii="Palatino Linotype" w:eastAsia="MS Gothic" w:hAnsi="Palatino Linotype" w:cstheme="majorBidi"/>
          <w:b/>
          <w:sz w:val="24"/>
          <w:szCs w:val="24"/>
          <w:lang w:val="es-ES_tradnl" w:eastAsia="es-ES"/>
        </w:rPr>
        <w:t>revisión.</w:t>
      </w:r>
      <w:bookmarkEnd w:id="27"/>
    </w:p>
    <w:p w:rsidR="00575665" w:rsidRPr="00D44CD7" w:rsidRDefault="00575665" w:rsidP="00575665">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575665" w:rsidRPr="00D44CD7" w:rsidRDefault="00575665" w:rsidP="00575665">
      <w:pPr>
        <w:pStyle w:val="Prrafodelista"/>
        <w:numPr>
          <w:ilvl w:val="0"/>
          <w:numId w:val="1"/>
        </w:numPr>
        <w:tabs>
          <w:tab w:val="left" w:pos="66"/>
        </w:tabs>
        <w:spacing w:after="0" w:line="360" w:lineRule="auto"/>
        <w:ind w:left="0" w:right="48" w:firstLine="0"/>
        <w:jc w:val="both"/>
        <w:rPr>
          <w:rFonts w:ascii="Palatino Linotype" w:eastAsia="MS Mincho" w:hAnsi="Palatino Linotype" w:cs="Arial"/>
          <w:i/>
          <w:sz w:val="24"/>
          <w:szCs w:val="24"/>
          <w:lang w:eastAsia="es-ES"/>
        </w:rPr>
      </w:pPr>
      <w:bookmarkStart w:id="28" w:name="_Toc494366431"/>
      <w:r w:rsidRPr="00D44CD7">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D44CD7">
        <w:rPr>
          <w:rFonts w:ascii="Palatino Linotype" w:eastAsia="Calibri" w:hAnsi="Palatino Linotype" w:cs="Arial"/>
          <w:sz w:val="24"/>
          <w:szCs w:val="24"/>
          <w:lang w:val="es-ES"/>
        </w:rPr>
        <w:t>Ley de Transparencia y Acceso a la Información Pública del Estado de México y Municipios</w:t>
      </w:r>
      <w:r w:rsidRPr="00D44CD7">
        <w:rPr>
          <w:rFonts w:ascii="Palatino Linotype" w:eastAsia="Times New Roman" w:hAnsi="Palatino Linotype" w:cs="Arial"/>
          <w:sz w:val="24"/>
          <w:szCs w:val="24"/>
          <w:lang w:val="es-ES" w:eastAsia="es-MX"/>
        </w:rPr>
        <w:t>.</w:t>
      </w:r>
    </w:p>
    <w:p w:rsidR="00575665" w:rsidRPr="00D44CD7" w:rsidRDefault="00575665" w:rsidP="00575665">
      <w:pPr>
        <w:pStyle w:val="Prrafodelista"/>
        <w:tabs>
          <w:tab w:val="left" w:pos="66"/>
        </w:tabs>
        <w:spacing w:after="0" w:line="360" w:lineRule="auto"/>
        <w:ind w:left="0" w:right="48"/>
        <w:jc w:val="both"/>
        <w:rPr>
          <w:rFonts w:ascii="Palatino Linotype" w:eastAsia="MS Mincho" w:hAnsi="Palatino Linotype" w:cs="Arial"/>
          <w:i/>
          <w:sz w:val="24"/>
          <w:szCs w:val="24"/>
          <w:lang w:eastAsia="es-ES"/>
        </w:rPr>
      </w:pPr>
    </w:p>
    <w:p w:rsidR="00575665" w:rsidRPr="00D44CD7" w:rsidRDefault="00575665" w:rsidP="00575665">
      <w:pPr>
        <w:pStyle w:val="Prrafodelista"/>
        <w:keepNext/>
        <w:keepLines/>
        <w:spacing w:after="0" w:line="360" w:lineRule="auto"/>
        <w:ind w:left="0" w:right="48"/>
        <w:outlineLvl w:val="0"/>
        <w:rPr>
          <w:rFonts w:ascii="Palatino Linotype" w:eastAsia="MS Gothic" w:hAnsi="Palatino Linotype" w:cstheme="majorBidi"/>
          <w:b/>
          <w:sz w:val="24"/>
          <w:szCs w:val="24"/>
          <w:lang w:val="es-ES_tradnl" w:eastAsia="es-ES"/>
        </w:rPr>
      </w:pPr>
      <w:bookmarkStart w:id="29" w:name="_Toc31301157"/>
      <w:bookmarkStart w:id="30" w:name="_Toc65713734"/>
      <w:r w:rsidRPr="00D44CD7">
        <w:rPr>
          <w:rFonts w:ascii="Palatino Linotype" w:eastAsia="MS Gothic" w:hAnsi="Palatino Linotype" w:cstheme="majorBidi"/>
          <w:b/>
          <w:sz w:val="24"/>
          <w:szCs w:val="24"/>
          <w:lang w:val="es-ES_tradnl" w:eastAsia="es-ES"/>
        </w:rPr>
        <w:t>I. Fuente Obligacional.</w:t>
      </w:r>
      <w:bookmarkEnd w:id="29"/>
      <w:bookmarkEnd w:id="30"/>
      <w:r w:rsidRPr="00D44CD7">
        <w:rPr>
          <w:rFonts w:ascii="Palatino Linotype" w:eastAsia="MS Gothic" w:hAnsi="Palatino Linotype" w:cstheme="majorBidi"/>
          <w:b/>
          <w:sz w:val="24"/>
          <w:szCs w:val="24"/>
          <w:lang w:val="es-ES_tradnl" w:eastAsia="es-ES"/>
        </w:rPr>
        <w:t xml:space="preserve"> </w:t>
      </w:r>
    </w:p>
    <w:p w:rsidR="00575665" w:rsidRPr="00D44CD7" w:rsidRDefault="00575665" w:rsidP="00575665">
      <w:pPr>
        <w:spacing w:after="0" w:line="360" w:lineRule="auto"/>
        <w:ind w:right="48"/>
        <w:rPr>
          <w:rFonts w:ascii="Palatino Linotype" w:eastAsia="MS Mincho" w:hAnsi="Palatino Linotype" w:cs="Times New Roman"/>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D44CD7">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575665" w:rsidRPr="00D44CD7" w:rsidRDefault="00575665" w:rsidP="00575665">
      <w:pPr>
        <w:spacing w:after="0" w:line="360" w:lineRule="auto"/>
        <w:ind w:right="48"/>
        <w:contextualSpacing/>
        <w:jc w:val="both"/>
        <w:rPr>
          <w:rFonts w:ascii="Palatino Linotype" w:eastAsia="MS Mincho" w:hAnsi="Palatino Linotype" w:cs="Times New Roman"/>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 xml:space="preserve">El </w:t>
      </w:r>
      <w:r w:rsidRPr="00D44CD7">
        <w:rPr>
          <w:rFonts w:ascii="Palatino Linotype" w:eastAsia="MS Mincho" w:hAnsi="Palatino Linotype" w:cs="Times New Roman"/>
          <w:b/>
          <w:sz w:val="24"/>
          <w:szCs w:val="24"/>
          <w:lang w:val="es-ES_tradnl" w:eastAsia="es-ES"/>
        </w:rPr>
        <w:t>Sujeto Obligado</w:t>
      </w:r>
      <w:r w:rsidRPr="00D44CD7">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D44CD7">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D44CD7">
        <w:rPr>
          <w:rFonts w:ascii="Palatino Linotype" w:eastAsia="MS Mincho" w:hAnsi="Palatino Linotype" w:cstheme="majorBidi"/>
          <w:b/>
          <w:sz w:val="24"/>
          <w:szCs w:val="24"/>
          <w:lang w:val="es-ES_tradnl" w:eastAsia="es-ES"/>
        </w:rPr>
        <w:t xml:space="preserve"> </w:t>
      </w:r>
      <w:r w:rsidRPr="00D44CD7">
        <w:rPr>
          <w:rFonts w:ascii="Palatino Linotype" w:eastAsia="MS Mincho" w:hAnsi="Palatino Linotype" w:cstheme="majorBidi"/>
          <w:sz w:val="24"/>
          <w:szCs w:val="24"/>
          <w:lang w:val="es-ES_tradnl" w:eastAsia="es-ES"/>
        </w:rPr>
        <w:t xml:space="preserve">al señalar la obligación de </w:t>
      </w:r>
      <w:r w:rsidRPr="00D44CD7">
        <w:rPr>
          <w:rFonts w:ascii="Palatino Linotype" w:eastAsia="MS Mincho" w:hAnsi="Palatino Linotype" w:cstheme="majorBidi"/>
          <w:i/>
          <w:sz w:val="24"/>
          <w:szCs w:val="24"/>
          <w:lang w:val="es-ES_tradnl" w:eastAsia="es-ES"/>
        </w:rPr>
        <w:t xml:space="preserve">“promover, respetar, proteger y garantizar los derechos humanos”, </w:t>
      </w:r>
      <w:r w:rsidRPr="00D44CD7">
        <w:rPr>
          <w:rFonts w:ascii="Palatino Linotype" w:eastAsia="MS Mincho" w:hAnsi="Palatino Linotype" w:cstheme="majorBidi"/>
          <w:sz w:val="24"/>
          <w:szCs w:val="24"/>
          <w:lang w:val="es-ES_tradnl" w:eastAsia="es-ES"/>
        </w:rPr>
        <w:t>entre los cuales se encuentra dicho derecho.</w:t>
      </w:r>
    </w:p>
    <w:p w:rsidR="00575665" w:rsidRPr="00D44CD7" w:rsidRDefault="00575665" w:rsidP="00575665">
      <w:pPr>
        <w:spacing w:after="0" w:line="360" w:lineRule="auto"/>
        <w:ind w:right="48"/>
        <w:contextualSpacing/>
        <w:jc w:val="both"/>
        <w:rPr>
          <w:rFonts w:ascii="Palatino Linotype" w:eastAsia="MS Mincho" w:hAnsi="Palatino Linotype" w:cstheme="majorBidi"/>
          <w:i/>
          <w:sz w:val="24"/>
          <w:szCs w:val="24"/>
          <w:lang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val="es-ES" w:eastAsia="es-ES"/>
        </w:rPr>
      </w:pPr>
      <w:r w:rsidRPr="00D44CD7">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D44CD7">
        <w:rPr>
          <w:rFonts w:ascii="Palatino Linotype" w:eastAsia="MS Mincho" w:hAnsi="Palatino Linotype" w:cstheme="majorBidi"/>
          <w:sz w:val="24"/>
          <w:szCs w:val="24"/>
          <w:lang w:val="es-ES" w:eastAsia="es-ES"/>
        </w:rPr>
        <w:t xml:space="preserve">de la Constitución Política de los Estados Unidos Mexicanos el cual establece </w:t>
      </w:r>
      <w:r w:rsidRPr="00D44CD7">
        <w:rPr>
          <w:rFonts w:ascii="Palatino Linotype" w:eastAsia="MS Mincho" w:hAnsi="Palatino Linotype" w:cstheme="majorBidi"/>
          <w:sz w:val="24"/>
          <w:szCs w:val="24"/>
          <w:lang w:eastAsia="es-ES"/>
        </w:rPr>
        <w:t xml:space="preserve">que </w:t>
      </w:r>
      <w:r w:rsidRPr="00D44CD7">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D44CD7">
        <w:rPr>
          <w:rFonts w:ascii="Palatino Linotype" w:eastAsia="MS Mincho" w:hAnsi="Palatino Linotype" w:cstheme="majorBidi"/>
          <w:b/>
          <w:i/>
          <w:sz w:val="24"/>
          <w:szCs w:val="24"/>
          <w:lang w:val="es-ES" w:eastAsia="es-ES"/>
        </w:rPr>
        <w:t>es pública</w:t>
      </w:r>
      <w:r w:rsidRPr="00D44CD7">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75665" w:rsidRPr="00D44CD7" w:rsidRDefault="00575665" w:rsidP="00575665">
      <w:pPr>
        <w:spacing w:after="0" w:line="360" w:lineRule="auto"/>
        <w:ind w:right="48"/>
        <w:contextualSpacing/>
        <w:jc w:val="both"/>
        <w:rPr>
          <w:rFonts w:ascii="Palatino Linotype" w:eastAsia="MS Mincho" w:hAnsi="Palatino Linotype" w:cstheme="majorBidi"/>
          <w:i/>
          <w:sz w:val="24"/>
          <w:szCs w:val="24"/>
          <w:lang w:val="es-ES"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eastAsia="es-ES"/>
        </w:rPr>
      </w:pPr>
      <w:r w:rsidRPr="00D44CD7">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D44CD7">
        <w:rPr>
          <w:rFonts w:ascii="Palatino Linotype" w:eastAsia="MS Mincho" w:hAnsi="Palatino Linotype" w:cstheme="majorBidi"/>
          <w:i/>
          <w:sz w:val="24"/>
          <w:szCs w:val="24"/>
          <w:lang w:val="es-ES_tradnl" w:eastAsia="es-ES"/>
        </w:rPr>
        <w:t>generen, administren o posean las autoridades</w:t>
      </w:r>
      <w:r w:rsidRPr="00D44CD7">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575665" w:rsidRPr="00D44CD7" w:rsidRDefault="00575665" w:rsidP="00575665">
      <w:pPr>
        <w:spacing w:after="0" w:line="360" w:lineRule="auto"/>
        <w:ind w:right="48"/>
        <w:contextualSpacing/>
        <w:jc w:val="both"/>
        <w:rPr>
          <w:rFonts w:ascii="Palatino Linotype" w:eastAsia="MS Mincho" w:hAnsi="Palatino Linotype" w:cstheme="majorBidi"/>
          <w:i/>
          <w:sz w:val="24"/>
          <w:szCs w:val="24"/>
          <w:lang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575665" w:rsidRPr="00D44CD7" w:rsidRDefault="00575665" w:rsidP="00575665">
      <w:pPr>
        <w:spacing w:after="0" w:line="360" w:lineRule="auto"/>
        <w:ind w:right="48"/>
        <w:contextualSpacing/>
        <w:jc w:val="both"/>
        <w:rPr>
          <w:rFonts w:ascii="Palatino Linotype" w:eastAsia="MS Mincho" w:hAnsi="Palatino Linotype" w:cs="Times New Roman"/>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i/>
          <w:sz w:val="24"/>
          <w:szCs w:val="24"/>
          <w:lang w:val="es-ES_tradnl" w:eastAsia="es-ES"/>
        </w:rPr>
      </w:pPr>
      <w:r w:rsidRPr="00D44CD7">
        <w:rPr>
          <w:rFonts w:ascii="Palatino Linotype" w:eastAsia="MS Mincho" w:hAnsi="Palatino Linotype" w:cs="Times New Roman"/>
          <w:sz w:val="24"/>
          <w:szCs w:val="24"/>
          <w:lang w:val="es-ES_tradnl" w:eastAsia="es-ES"/>
        </w:rPr>
        <w:t xml:space="preserve">De acuerdo con el artículo 4 de la Ley en la materia, señala que </w:t>
      </w:r>
      <w:r w:rsidRPr="00D44CD7">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w:t>
      </w:r>
      <w:r w:rsidRPr="00D44CD7">
        <w:rPr>
          <w:rFonts w:ascii="Palatino Linotype" w:eastAsia="MS Mincho" w:hAnsi="Palatino Linotype" w:cs="Times New Roman"/>
          <w:i/>
          <w:sz w:val="24"/>
          <w:szCs w:val="24"/>
          <w:lang w:val="es-ES_tradnl" w:eastAsia="es-ES"/>
        </w:rPr>
        <w:lastRenderedPageBreak/>
        <w:t>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575665" w:rsidRPr="00D44CD7" w:rsidRDefault="00575665" w:rsidP="00575665">
      <w:pPr>
        <w:spacing w:after="0" w:line="360" w:lineRule="auto"/>
        <w:ind w:right="48"/>
        <w:contextualSpacing/>
        <w:jc w:val="both"/>
        <w:rPr>
          <w:rFonts w:ascii="Palatino Linotype" w:eastAsia="MS Mincho" w:hAnsi="Palatino Linotype" w:cs="Times New Roman"/>
          <w:i/>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575665" w:rsidRPr="00D44CD7" w:rsidRDefault="00575665" w:rsidP="00575665">
      <w:pPr>
        <w:pStyle w:val="Prrafodelista"/>
        <w:spacing w:after="0" w:line="360" w:lineRule="auto"/>
        <w:ind w:right="48"/>
        <w:rPr>
          <w:rFonts w:ascii="Palatino Linotype" w:eastAsia="MS Mincho" w:hAnsi="Palatino Linotype" w:cs="Times New Roman"/>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Por lo que, toda la información que sea generada, poseída y administrada por el</w:t>
      </w:r>
      <w:r w:rsidRPr="00D44CD7">
        <w:rPr>
          <w:rFonts w:ascii="Palatino Linotype" w:eastAsia="MS Mincho" w:hAnsi="Palatino Linotype" w:cs="Times New Roman"/>
          <w:b/>
          <w:sz w:val="24"/>
          <w:szCs w:val="24"/>
          <w:lang w:val="es-ES_tradnl" w:eastAsia="es-ES"/>
        </w:rPr>
        <w:t xml:space="preserve"> Sujeto Obligado,</w:t>
      </w:r>
      <w:r w:rsidRPr="00D44CD7">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575665" w:rsidRPr="00D44CD7" w:rsidRDefault="00575665" w:rsidP="00575665">
      <w:pPr>
        <w:spacing w:after="0" w:line="360" w:lineRule="auto"/>
        <w:ind w:right="48"/>
        <w:contextualSpacing/>
        <w:jc w:val="both"/>
        <w:rPr>
          <w:rFonts w:ascii="Palatino Linotype" w:eastAsia="MS Mincho" w:hAnsi="Palatino Linotype" w:cs="Times New Roman"/>
          <w:sz w:val="24"/>
          <w:szCs w:val="24"/>
          <w:lang w:val="es-ES_tradnl" w:eastAsia="es-ES"/>
        </w:rPr>
      </w:pPr>
    </w:p>
    <w:p w:rsidR="00575665" w:rsidRPr="00D44CD7" w:rsidRDefault="00575665" w:rsidP="00575665">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31" w:name="_Toc31301158"/>
      <w:bookmarkStart w:id="32" w:name="_Toc65713735"/>
      <w:r w:rsidRPr="00D44CD7">
        <w:rPr>
          <w:rFonts w:ascii="Palatino Linotype" w:eastAsia="MS Gothic" w:hAnsi="Palatino Linotype" w:cstheme="majorBidi"/>
          <w:b/>
          <w:sz w:val="24"/>
          <w:szCs w:val="24"/>
          <w:lang w:val="es-ES_tradnl" w:eastAsia="es-ES"/>
        </w:rPr>
        <w:t>II. De la información solicitada y la respuesta del Sujeto Obligado.</w:t>
      </w:r>
      <w:bookmarkEnd w:id="31"/>
      <w:bookmarkEnd w:id="32"/>
      <w:r w:rsidRPr="00D44CD7">
        <w:rPr>
          <w:rFonts w:ascii="Palatino Linotype" w:eastAsia="MS Gothic" w:hAnsi="Palatino Linotype" w:cstheme="majorBidi"/>
          <w:b/>
          <w:sz w:val="24"/>
          <w:szCs w:val="24"/>
          <w:lang w:val="es-ES_tradnl" w:eastAsia="es-ES"/>
        </w:rPr>
        <w:t xml:space="preserve"> </w:t>
      </w:r>
    </w:p>
    <w:p w:rsidR="00575665" w:rsidRPr="00D44CD7" w:rsidRDefault="00575665" w:rsidP="00575665">
      <w:pPr>
        <w:spacing w:after="0" w:line="360" w:lineRule="auto"/>
        <w:ind w:right="48"/>
        <w:contextualSpacing/>
        <w:jc w:val="both"/>
        <w:rPr>
          <w:rFonts w:ascii="Palatino Linotype" w:eastAsia="MS Mincho" w:hAnsi="Palatino Linotype" w:cs="Times New Roman"/>
          <w:sz w:val="24"/>
          <w:szCs w:val="24"/>
          <w:lang w:val="es-ES_tradnl" w:eastAsia="es-ES"/>
        </w:rPr>
      </w:pPr>
    </w:p>
    <w:p w:rsidR="00575665" w:rsidRPr="00D44CD7" w:rsidRDefault="00575665" w:rsidP="00575665">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D44CD7">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D44CD7">
        <w:rPr>
          <w:rFonts w:ascii="Palatino Linotype" w:eastAsia="MS Mincho" w:hAnsi="Palatino Linotype" w:cs="Times New Roman"/>
          <w:b/>
          <w:sz w:val="24"/>
          <w:szCs w:val="24"/>
          <w:lang w:val="es-ES_tradnl" w:eastAsia="es-ES"/>
        </w:rPr>
        <w:t>Sujeto Obligado</w:t>
      </w:r>
      <w:r w:rsidRPr="00D44CD7">
        <w:rPr>
          <w:rFonts w:ascii="Palatino Linotype" w:eastAsia="MS Mincho" w:hAnsi="Palatino Linotype" w:cs="Times New Roman"/>
          <w:sz w:val="24"/>
          <w:szCs w:val="24"/>
          <w:lang w:val="es-ES_tradnl" w:eastAsia="es-ES"/>
        </w:rPr>
        <w:t xml:space="preserve">: </w:t>
      </w:r>
    </w:p>
    <w:p w:rsidR="00375F26" w:rsidRPr="00D44CD7" w:rsidRDefault="00375F26" w:rsidP="00375F26">
      <w:pPr>
        <w:spacing w:after="0" w:line="360" w:lineRule="auto"/>
        <w:ind w:right="48"/>
        <w:contextualSpacing/>
        <w:jc w:val="both"/>
        <w:rPr>
          <w:rFonts w:ascii="Palatino Linotype" w:eastAsia="Calibri" w:hAnsi="Palatino Linotype" w:cs="Arial"/>
          <w:sz w:val="24"/>
          <w:szCs w:val="24"/>
          <w:lang w:val="es-ES" w:eastAsia="es-ES"/>
        </w:rPr>
      </w:pPr>
    </w:p>
    <w:p w:rsidR="00375F26" w:rsidRPr="00D44CD7" w:rsidRDefault="00375F26" w:rsidP="00375F26">
      <w:pPr>
        <w:pStyle w:val="Prrafodelista"/>
        <w:numPr>
          <w:ilvl w:val="0"/>
          <w:numId w:val="4"/>
        </w:numPr>
        <w:spacing w:after="0" w:line="360" w:lineRule="auto"/>
        <w:ind w:right="615"/>
        <w:jc w:val="both"/>
        <w:rPr>
          <w:rFonts w:ascii="Palatino Linotype" w:hAnsi="Palatino Linotype"/>
          <w:i/>
          <w:iCs/>
          <w:color w:val="000000"/>
        </w:rPr>
      </w:pPr>
      <w:r w:rsidRPr="00D44CD7">
        <w:rPr>
          <w:rFonts w:ascii="Palatino Linotype" w:hAnsi="Palatino Linotype"/>
          <w:i/>
          <w:iCs/>
          <w:color w:val="000000"/>
        </w:rPr>
        <w:t>“</w:t>
      </w:r>
      <w:r w:rsidRPr="00D44CD7">
        <w:rPr>
          <w:rFonts w:ascii="Palatino Linotype" w:hAnsi="Palatino Linotype"/>
          <w:i/>
          <w:color w:val="000000"/>
        </w:rPr>
        <w:t>Solicito la información de los egresos del municipio 2019, 2020, así como el presupuesto de egresos de 2021</w:t>
      </w:r>
      <w:r w:rsidRPr="00D44CD7">
        <w:rPr>
          <w:rFonts w:ascii="Palatino Linotype" w:hAnsi="Palatino Linotype"/>
          <w:i/>
          <w:iCs/>
          <w:color w:val="000000"/>
        </w:rPr>
        <w:t>” (Sic)</w:t>
      </w:r>
    </w:p>
    <w:p w:rsidR="005A09AD" w:rsidRPr="00D44CD7" w:rsidRDefault="005A09AD" w:rsidP="005A09AD">
      <w:pPr>
        <w:pStyle w:val="Prrafodelista"/>
        <w:spacing w:after="0" w:line="360" w:lineRule="auto"/>
        <w:ind w:right="615"/>
        <w:jc w:val="both"/>
        <w:rPr>
          <w:rFonts w:ascii="Palatino Linotype" w:hAnsi="Palatino Linotype"/>
          <w:i/>
          <w:iCs/>
          <w:color w:val="000000"/>
        </w:rPr>
      </w:pPr>
    </w:p>
    <w:p w:rsidR="005A09AD" w:rsidRPr="00D44CD7" w:rsidRDefault="005A09AD" w:rsidP="00B31A82">
      <w:pPr>
        <w:numPr>
          <w:ilvl w:val="0"/>
          <w:numId w:val="1"/>
        </w:numPr>
        <w:spacing w:after="0" w:line="360" w:lineRule="auto"/>
        <w:ind w:left="0" w:firstLine="0"/>
        <w:contextualSpacing/>
        <w:jc w:val="both"/>
        <w:rPr>
          <w:rFonts w:ascii="Palatino Linotype" w:eastAsia="MS Mincho" w:hAnsi="Palatino Linotype"/>
          <w:sz w:val="24"/>
        </w:rPr>
      </w:pPr>
      <w:r w:rsidRPr="00D44CD7">
        <w:rPr>
          <w:rFonts w:ascii="Palatino Linotype" w:eastAsia="MS Mincho" w:hAnsi="Palatino Linotype"/>
          <w:sz w:val="24"/>
        </w:rPr>
        <w:t>A su solicitud de información anexo un documento en formato Word y refirió que es un ejemplo de cómo solicita la información:</w:t>
      </w:r>
    </w:p>
    <w:p w:rsidR="005A09AD" w:rsidRPr="00D44CD7" w:rsidRDefault="005A09AD" w:rsidP="005A09AD">
      <w:pPr>
        <w:spacing w:after="0" w:line="360" w:lineRule="auto"/>
        <w:contextualSpacing/>
        <w:jc w:val="both"/>
        <w:rPr>
          <w:rFonts w:ascii="Palatino Linotype" w:eastAsia="MS Mincho" w:hAnsi="Palatino Linotype"/>
          <w:sz w:val="24"/>
        </w:rPr>
      </w:pPr>
    </w:p>
    <w:p w:rsidR="005A09AD" w:rsidRPr="00D44CD7" w:rsidRDefault="005A09AD" w:rsidP="005A09AD">
      <w:pPr>
        <w:spacing w:after="0" w:line="360" w:lineRule="auto"/>
        <w:contextualSpacing/>
        <w:jc w:val="center"/>
        <w:rPr>
          <w:rFonts w:ascii="Palatino Linotype" w:eastAsia="MS Mincho" w:hAnsi="Palatino Linotype"/>
          <w:sz w:val="24"/>
        </w:rPr>
      </w:pPr>
      <w:r w:rsidRPr="00D44CD7">
        <w:rPr>
          <w:noProof/>
          <w:lang w:eastAsia="es-MX"/>
        </w:rPr>
        <w:lastRenderedPageBreak/>
        <w:drawing>
          <wp:inline distT="0" distB="0" distL="0" distR="0" wp14:anchorId="59B10CC8" wp14:editId="78442B58">
            <wp:extent cx="4786862"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73" t="25819" r="27105" b="15169"/>
                    <a:stretch/>
                  </pic:blipFill>
                  <pic:spPr bwMode="auto">
                    <a:xfrm>
                      <a:off x="0" y="0"/>
                      <a:ext cx="4800473" cy="3553375"/>
                    </a:xfrm>
                    <a:prstGeom prst="rect">
                      <a:avLst/>
                    </a:prstGeom>
                    <a:ln>
                      <a:noFill/>
                    </a:ln>
                    <a:extLst>
                      <a:ext uri="{53640926-AAD7-44D8-BBD7-CCE9431645EC}">
                        <a14:shadowObscured xmlns:a14="http://schemas.microsoft.com/office/drawing/2010/main"/>
                      </a:ext>
                    </a:extLst>
                  </pic:spPr>
                </pic:pic>
              </a:graphicData>
            </a:graphic>
          </wp:inline>
        </w:drawing>
      </w:r>
    </w:p>
    <w:p w:rsidR="005A09AD" w:rsidRPr="00D44CD7" w:rsidRDefault="005A09AD" w:rsidP="005A09AD">
      <w:pPr>
        <w:spacing w:after="0" w:line="360" w:lineRule="auto"/>
        <w:contextualSpacing/>
        <w:jc w:val="both"/>
        <w:rPr>
          <w:rFonts w:ascii="Palatino Linotype" w:eastAsia="MS Mincho" w:hAnsi="Palatino Linotype"/>
          <w:i/>
          <w:sz w:val="24"/>
        </w:rPr>
      </w:pPr>
    </w:p>
    <w:p w:rsidR="00B31A82" w:rsidRPr="00D44CD7" w:rsidRDefault="00B31A82" w:rsidP="00B31A82">
      <w:pPr>
        <w:numPr>
          <w:ilvl w:val="0"/>
          <w:numId w:val="1"/>
        </w:numPr>
        <w:spacing w:after="0" w:line="360" w:lineRule="auto"/>
        <w:ind w:left="0" w:firstLine="0"/>
        <w:contextualSpacing/>
        <w:jc w:val="both"/>
        <w:rPr>
          <w:rFonts w:ascii="Palatino Linotype" w:eastAsia="MS Mincho" w:hAnsi="Palatino Linotype"/>
          <w:i/>
          <w:sz w:val="24"/>
        </w:rPr>
      </w:pPr>
      <w:r w:rsidRPr="00D44CD7">
        <w:rPr>
          <w:rFonts w:ascii="Palatino Linotype" w:eastAsia="MS Mincho" w:hAnsi="Palatino Linotype" w:cs="Arial"/>
          <w:color w:val="000000" w:themeColor="text1"/>
          <w:sz w:val="24"/>
        </w:rPr>
        <w:t>Como se mencionó  en antecedente, el SUJETO OBLIGADO realizó el requerimiento al servidor público habilitado través del sistema electrónico SAIMEX, como lo contempla la de Transparencia y Acceso a la Información Pública del Estado de México y sus Municipios en el artículo</w:t>
      </w:r>
      <w:r w:rsidRPr="00D44CD7">
        <w:rPr>
          <w:rFonts w:ascii="Palatino Linotype" w:eastAsia="MS Mincho" w:hAnsi="Palatino Linotype"/>
          <w:sz w:val="24"/>
        </w:rPr>
        <w:t xml:space="preserve"> 3 fracción XXXIX, al referir que el servidor público habilitado es la “</w:t>
      </w:r>
      <w:r w:rsidRPr="00D44CD7">
        <w:rPr>
          <w:rFonts w:ascii="Palatino Linotype" w:eastAsia="MS Mincho" w:hAnsi="Palatino Linotype"/>
          <w:i/>
          <w:sz w:val="24"/>
        </w:rPr>
        <w:t xml:space="preserve">persona encargada dentro de las diversas unidades administrativas o áreas del sujeto obligado de apoyar, gestionar y entregar la información o datos personales que se ubiquen en la misma, a sus respectivas unidades de transparencia”, </w:t>
      </w:r>
      <w:r w:rsidRPr="00D44CD7">
        <w:rPr>
          <w:rFonts w:ascii="Palatino Linotype" w:eastAsia="MS Mincho" w:hAnsi="Palatino Linotype"/>
          <w:sz w:val="24"/>
        </w:rPr>
        <w:t>así mismo, la ley referida establece en su artículo 162</w:t>
      </w:r>
      <w:r w:rsidRPr="00D44CD7">
        <w:rPr>
          <w:rFonts w:ascii="Palatino Linotype" w:eastAsia="MS Mincho" w:hAnsi="Palatino Linotype"/>
          <w:i/>
          <w:sz w:val="24"/>
        </w:rPr>
        <w:t xml:space="preserve"> </w:t>
      </w:r>
      <w:r w:rsidRPr="00D44CD7">
        <w:rPr>
          <w:rFonts w:ascii="Palatino Linotype" w:eastAsia="MS Mincho" w:hAnsi="Palatino Linotype"/>
          <w:sz w:val="24"/>
        </w:rPr>
        <w:t>que las unidades de transparencia deben garantizar que las solicitudes se turnen a las áreas competentes que cuenten con la información solicitada. En el caso concreto se realizó el requerimiento como lo establece la legislación aplicable.</w:t>
      </w:r>
    </w:p>
    <w:p w:rsidR="00B31A82" w:rsidRPr="00D44CD7" w:rsidRDefault="00B31A82" w:rsidP="00B31A82">
      <w:pPr>
        <w:pStyle w:val="Prrafodelista"/>
        <w:spacing w:after="0" w:line="360" w:lineRule="auto"/>
        <w:ind w:left="0" w:right="48"/>
        <w:jc w:val="both"/>
        <w:rPr>
          <w:rFonts w:ascii="Palatino Linotype" w:eastAsia="MS Mincho" w:hAnsi="Palatino Linotype" w:cs="Arial"/>
          <w:i/>
          <w:sz w:val="24"/>
          <w:szCs w:val="24"/>
          <w:lang w:val="es-ES_tradnl" w:eastAsia="es-ES"/>
        </w:rPr>
      </w:pPr>
    </w:p>
    <w:p w:rsidR="00375F26" w:rsidRPr="00D44CD7" w:rsidRDefault="00575665" w:rsidP="00375F26">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D44CD7">
        <w:rPr>
          <w:rFonts w:ascii="Palatino Linotype" w:hAnsi="Palatino Linotype"/>
          <w:sz w:val="24"/>
        </w:rPr>
        <w:lastRenderedPageBreak/>
        <w:t xml:space="preserve">En respuesta, el </w:t>
      </w:r>
      <w:r w:rsidRPr="00D44CD7">
        <w:rPr>
          <w:rFonts w:ascii="Palatino Linotype" w:hAnsi="Palatino Linotype"/>
          <w:b/>
          <w:sz w:val="24"/>
        </w:rPr>
        <w:t xml:space="preserve">SUJETO OBLIGADO </w:t>
      </w:r>
      <w:r w:rsidR="00375F26" w:rsidRPr="00D44CD7">
        <w:rPr>
          <w:rFonts w:ascii="Palatino Linotype" w:hAnsi="Palatino Linotype"/>
          <w:iCs/>
          <w:color w:val="000000"/>
          <w:sz w:val="24"/>
          <w:szCs w:val="24"/>
        </w:rPr>
        <w:t>entregó un documento</w:t>
      </w:r>
      <w:r w:rsidR="00521427" w:rsidRPr="00D44CD7">
        <w:rPr>
          <w:rFonts w:ascii="Palatino Linotype" w:hAnsi="Palatino Linotype"/>
          <w:iCs/>
          <w:color w:val="000000"/>
          <w:sz w:val="24"/>
          <w:szCs w:val="24"/>
        </w:rPr>
        <w:t xml:space="preserve"> ad hoc</w:t>
      </w:r>
      <w:r w:rsidR="00375F26" w:rsidRPr="00D44CD7">
        <w:rPr>
          <w:rFonts w:ascii="Palatino Linotype" w:hAnsi="Palatino Linotype"/>
          <w:iCs/>
          <w:color w:val="000000"/>
          <w:sz w:val="24"/>
          <w:szCs w:val="24"/>
        </w:rPr>
        <w:t xml:space="preserve"> remitido por el Tesorero Municipal</w:t>
      </w:r>
      <w:r w:rsidR="00521427" w:rsidRPr="00D44CD7">
        <w:rPr>
          <w:rFonts w:ascii="Palatino Linotype" w:hAnsi="Palatino Linotype"/>
          <w:iCs/>
          <w:color w:val="000000"/>
          <w:sz w:val="24"/>
          <w:szCs w:val="24"/>
        </w:rPr>
        <w:t xml:space="preserve">, </w:t>
      </w:r>
      <w:r w:rsidR="00375F26" w:rsidRPr="00D44CD7">
        <w:rPr>
          <w:rFonts w:ascii="Palatino Linotype" w:hAnsi="Palatino Linotype"/>
          <w:iCs/>
          <w:color w:val="000000"/>
          <w:sz w:val="24"/>
          <w:szCs w:val="24"/>
        </w:rPr>
        <w:t>mediante el cual proporcionó a través de una tabla insertada la cantidad de los egresos del 2019, la cantidad de los egresos hasta noviembre de 2020 y la cantidad del proyecto del presupuesto de egresos de 2021:</w:t>
      </w:r>
    </w:p>
    <w:p w:rsidR="00575665" w:rsidRPr="00D44CD7" w:rsidRDefault="00575665" w:rsidP="00375F26">
      <w:pPr>
        <w:pStyle w:val="Prrafodelista"/>
        <w:spacing w:after="0" w:line="360" w:lineRule="auto"/>
        <w:ind w:left="0" w:right="48"/>
        <w:jc w:val="both"/>
        <w:rPr>
          <w:rFonts w:ascii="Palatino Linotype" w:eastAsia="MS Mincho" w:hAnsi="Palatino Linotype" w:cs="Arial"/>
          <w:i/>
          <w:sz w:val="24"/>
          <w:lang w:val="es-ES_tradnl" w:eastAsia="es-ES"/>
        </w:rPr>
      </w:pPr>
    </w:p>
    <w:p w:rsidR="00575665" w:rsidRPr="00D44CD7" w:rsidRDefault="00521427" w:rsidP="00244F59">
      <w:pPr>
        <w:pStyle w:val="Prrafodelista"/>
        <w:spacing w:after="0" w:line="360" w:lineRule="auto"/>
        <w:ind w:left="0" w:right="48"/>
        <w:jc w:val="center"/>
        <w:rPr>
          <w:rFonts w:ascii="Palatino Linotype" w:eastAsia="MS Mincho" w:hAnsi="Palatino Linotype" w:cs="Arial"/>
          <w:i/>
          <w:sz w:val="24"/>
          <w:lang w:val="es-ES_tradnl" w:eastAsia="es-ES"/>
        </w:rPr>
      </w:pPr>
      <w:r w:rsidRPr="00D44CD7">
        <w:rPr>
          <w:noProof/>
          <w:lang w:eastAsia="es-MX"/>
        </w:rPr>
        <w:drawing>
          <wp:inline distT="0" distB="0" distL="0" distR="0" wp14:anchorId="6A3FD53D" wp14:editId="2DE4722F">
            <wp:extent cx="6037814" cy="5233035"/>
            <wp:effectExtent l="2222" t="0" r="3493" b="3492"/>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58" t="20144" r="21682" b="5523"/>
                    <a:stretch/>
                  </pic:blipFill>
                  <pic:spPr bwMode="auto">
                    <a:xfrm rot="5400000">
                      <a:off x="0" y="0"/>
                      <a:ext cx="6070018" cy="5260947"/>
                    </a:xfrm>
                    <a:prstGeom prst="rect">
                      <a:avLst/>
                    </a:prstGeom>
                    <a:ln>
                      <a:noFill/>
                    </a:ln>
                    <a:extLst>
                      <a:ext uri="{53640926-AAD7-44D8-BBD7-CCE9431645EC}">
                        <a14:shadowObscured xmlns:a14="http://schemas.microsoft.com/office/drawing/2010/main"/>
                      </a:ext>
                    </a:extLst>
                  </pic:spPr>
                </pic:pic>
              </a:graphicData>
            </a:graphic>
          </wp:inline>
        </w:drawing>
      </w:r>
    </w:p>
    <w:p w:rsidR="00575665" w:rsidRPr="00D44CD7" w:rsidRDefault="00521427" w:rsidP="00575665">
      <w:pPr>
        <w:pStyle w:val="Prrafodelista"/>
        <w:spacing w:after="0" w:line="360" w:lineRule="auto"/>
        <w:ind w:left="0" w:right="48"/>
        <w:jc w:val="both"/>
        <w:rPr>
          <w:rFonts w:ascii="Palatino Linotype" w:eastAsia="MS Mincho" w:hAnsi="Palatino Linotype" w:cs="Arial"/>
          <w:i/>
          <w:sz w:val="24"/>
          <w:lang w:val="es-ES_tradnl" w:eastAsia="es-ES"/>
        </w:rPr>
      </w:pPr>
      <w:r w:rsidRPr="00D44CD7">
        <w:rPr>
          <w:noProof/>
          <w:lang w:eastAsia="es-MX"/>
        </w:rPr>
        <w:lastRenderedPageBreak/>
        <w:drawing>
          <wp:inline distT="0" distB="0" distL="0" distR="0" wp14:anchorId="2FFD3391" wp14:editId="1FB007E3">
            <wp:extent cx="5767379" cy="29337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02" t="25818" r="27295" b="31937"/>
                    <a:stretch/>
                  </pic:blipFill>
                  <pic:spPr bwMode="auto">
                    <a:xfrm>
                      <a:off x="0" y="0"/>
                      <a:ext cx="5809148" cy="2954947"/>
                    </a:xfrm>
                    <a:prstGeom prst="rect">
                      <a:avLst/>
                    </a:prstGeom>
                    <a:ln>
                      <a:noFill/>
                    </a:ln>
                    <a:extLst>
                      <a:ext uri="{53640926-AAD7-44D8-BBD7-CCE9431645EC}">
                        <a14:shadowObscured xmlns:a14="http://schemas.microsoft.com/office/drawing/2010/main"/>
                      </a:ext>
                    </a:extLst>
                  </pic:spPr>
                </pic:pic>
              </a:graphicData>
            </a:graphic>
          </wp:inline>
        </w:drawing>
      </w:r>
    </w:p>
    <w:p w:rsidR="00575665" w:rsidRPr="00D44CD7" w:rsidRDefault="00575665" w:rsidP="00575665">
      <w:pPr>
        <w:pStyle w:val="Prrafodelista"/>
        <w:spacing w:after="0" w:line="360" w:lineRule="auto"/>
        <w:ind w:left="0" w:right="48"/>
        <w:jc w:val="both"/>
        <w:rPr>
          <w:rFonts w:ascii="Palatino Linotype" w:eastAsia="MS Mincho" w:hAnsi="Palatino Linotype" w:cs="Arial"/>
          <w:i/>
          <w:sz w:val="24"/>
          <w:lang w:val="es-ES_tradnl" w:eastAsia="es-ES"/>
        </w:rPr>
      </w:pPr>
    </w:p>
    <w:p w:rsidR="00575665" w:rsidRPr="00D44CD7" w:rsidRDefault="00575665" w:rsidP="00575665">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D44CD7">
        <w:rPr>
          <w:rFonts w:ascii="Palatino Linotype" w:hAnsi="Palatino Linotype"/>
          <w:sz w:val="24"/>
        </w:rPr>
        <w:t xml:space="preserve">En consecuencia, el particular </w:t>
      </w:r>
      <w:r w:rsidR="00B51DFC" w:rsidRPr="00D44CD7">
        <w:rPr>
          <w:rFonts w:ascii="Palatino Linotype" w:hAnsi="Palatino Linotype"/>
          <w:sz w:val="24"/>
        </w:rPr>
        <w:t xml:space="preserve">interpuso </w:t>
      </w:r>
      <w:r w:rsidRPr="00D44CD7">
        <w:rPr>
          <w:rFonts w:ascii="Palatino Linotype" w:hAnsi="Palatino Linotype"/>
          <w:sz w:val="24"/>
        </w:rPr>
        <w:t>recurso de revisión</w:t>
      </w:r>
      <w:r w:rsidR="00B51DFC" w:rsidRPr="00D44CD7">
        <w:rPr>
          <w:rFonts w:ascii="Palatino Linotype" w:hAnsi="Palatino Linotype"/>
          <w:sz w:val="24"/>
        </w:rPr>
        <w:t xml:space="preserve"> mediante el cual manifestó que él solicitó información de los presupuestos de egresos de los años 2019, 2020 y 2021 por objeto de</w:t>
      </w:r>
      <w:r w:rsidR="007E356A" w:rsidRPr="00D44CD7">
        <w:rPr>
          <w:rFonts w:ascii="Palatino Linotype" w:hAnsi="Palatino Linotype"/>
          <w:sz w:val="24"/>
        </w:rPr>
        <w:t xml:space="preserve"> gasto, así como lo que ejercid</w:t>
      </w:r>
      <w:r w:rsidR="00B51DFC" w:rsidRPr="00D44CD7">
        <w:rPr>
          <w:rFonts w:ascii="Palatino Linotype" w:hAnsi="Palatino Linotype"/>
          <w:sz w:val="24"/>
        </w:rPr>
        <w:t>o en 201</w:t>
      </w:r>
      <w:r w:rsidR="007E356A" w:rsidRPr="00D44CD7">
        <w:rPr>
          <w:rFonts w:ascii="Palatino Linotype" w:hAnsi="Palatino Linotype"/>
          <w:sz w:val="24"/>
        </w:rPr>
        <w:t>9 y 2020</w:t>
      </w:r>
      <w:r w:rsidR="00B51DFC" w:rsidRPr="00D44CD7">
        <w:rPr>
          <w:rFonts w:ascii="Palatino Linotype" w:hAnsi="Palatino Linotype"/>
          <w:sz w:val="24"/>
        </w:rPr>
        <w:t>.</w:t>
      </w:r>
    </w:p>
    <w:p w:rsidR="00B51DFC" w:rsidRPr="00D44CD7" w:rsidRDefault="00B51DFC" w:rsidP="00B51DFC">
      <w:pPr>
        <w:pStyle w:val="Prrafodelista"/>
        <w:tabs>
          <w:tab w:val="left" w:pos="0"/>
        </w:tabs>
        <w:spacing w:after="0" w:line="360" w:lineRule="auto"/>
        <w:ind w:left="0" w:right="48"/>
        <w:jc w:val="both"/>
        <w:rPr>
          <w:rFonts w:ascii="Palatino Linotype" w:hAnsi="Palatino Linotype"/>
          <w:sz w:val="24"/>
        </w:rPr>
      </w:pPr>
    </w:p>
    <w:p w:rsidR="003C1D2D" w:rsidRPr="00D44CD7" w:rsidRDefault="00B31A82" w:rsidP="003B783E">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D44CD7">
        <w:rPr>
          <w:rFonts w:ascii="Palatino Linotype" w:hAnsi="Palatino Linotype"/>
          <w:sz w:val="24"/>
        </w:rPr>
        <w:t>Ahora</w:t>
      </w:r>
      <w:r w:rsidR="003B783E" w:rsidRPr="00D44CD7">
        <w:rPr>
          <w:rFonts w:ascii="Palatino Linotype" w:hAnsi="Palatino Linotype"/>
          <w:sz w:val="24"/>
        </w:rPr>
        <w:t xml:space="preserve"> bien, es importante señalar para tener acceso a la información pública no se requiere ser experto en la materia</w:t>
      </w:r>
      <w:r w:rsidRPr="00D44CD7">
        <w:rPr>
          <w:rFonts w:ascii="Palatino Linotype" w:hAnsi="Palatino Linotype"/>
          <w:sz w:val="24"/>
        </w:rPr>
        <w:t xml:space="preserve">, </w:t>
      </w:r>
      <w:r w:rsidR="003B783E" w:rsidRPr="00D44CD7">
        <w:rPr>
          <w:rFonts w:ascii="Palatino Linotype" w:hAnsi="Palatino Linotype"/>
          <w:sz w:val="24"/>
        </w:rPr>
        <w:t xml:space="preserve">por lo que el particular </w:t>
      </w:r>
      <w:r w:rsidRPr="00D44CD7">
        <w:rPr>
          <w:rFonts w:ascii="Palatino Linotype" w:hAnsi="Palatino Linotype"/>
          <w:sz w:val="24"/>
        </w:rPr>
        <w:t>si bien solicitó los egresos</w:t>
      </w:r>
      <w:r w:rsidR="003B783E" w:rsidRPr="00D44CD7">
        <w:rPr>
          <w:rFonts w:ascii="Palatino Linotype" w:hAnsi="Palatino Linotype"/>
          <w:sz w:val="24"/>
        </w:rPr>
        <w:t xml:space="preserve">, estos pueden localizarse en diversas documentales. </w:t>
      </w:r>
      <w:r w:rsidR="003C1D2D" w:rsidRPr="00D44CD7">
        <w:rPr>
          <w:rFonts w:ascii="Palatino Linotype" w:eastAsia="Calibri" w:hAnsi="Palatino Linotype" w:cs="Arial"/>
          <w:color w:val="000000"/>
          <w:sz w:val="24"/>
          <w:szCs w:val="24"/>
          <w:shd w:val="clear" w:color="auto" w:fill="FFFFFF"/>
        </w:rPr>
        <w:t xml:space="preserve">Sirve de apoyo a lo anterior por analogía, el criterio </w:t>
      </w:r>
      <w:r w:rsidR="003C1D2D" w:rsidRPr="00D44CD7">
        <w:rPr>
          <w:rFonts w:ascii="Palatino Linotype" w:eastAsia="Calibri" w:hAnsi="Palatino Linotype" w:cs="Arial"/>
          <w:b/>
          <w:color w:val="000000"/>
          <w:sz w:val="24"/>
          <w:szCs w:val="24"/>
          <w:shd w:val="clear" w:color="auto" w:fill="FFFFFF"/>
        </w:rPr>
        <w:t>028/2010</w:t>
      </w:r>
      <w:r w:rsidR="003C1D2D" w:rsidRPr="00D44CD7">
        <w:rPr>
          <w:rFonts w:ascii="Palatino Linotype" w:eastAsia="Calibri" w:hAnsi="Palatino Linotype" w:cs="Arial"/>
          <w:color w:val="000000"/>
          <w:sz w:val="24"/>
          <w:szCs w:val="24"/>
          <w:shd w:val="clear" w:color="auto" w:fill="FFFFFF"/>
        </w:rPr>
        <w:t xml:space="preserve"> emitido por el Pleno del entonces llamado Instituto Federal de Acceso a la Información y Protección de Datos, ahora Instituto Nacional de Transparencia, Acceso a la Información y Protección de Datos Personales que a continuación se cita: </w:t>
      </w:r>
    </w:p>
    <w:p w:rsidR="003C1D2D" w:rsidRPr="00D44CD7" w:rsidRDefault="003C1D2D" w:rsidP="003C1D2D">
      <w:pPr>
        <w:spacing w:after="0" w:line="240" w:lineRule="auto"/>
        <w:ind w:left="720"/>
        <w:contextualSpacing/>
        <w:rPr>
          <w:rFonts w:ascii="Palatino Linotype" w:eastAsia="MS Mincho" w:hAnsi="Palatino Linotype" w:cs="Arial"/>
          <w:sz w:val="24"/>
          <w:szCs w:val="24"/>
          <w:lang w:val="es-ES_tradnl" w:eastAsia="es-ES"/>
        </w:rPr>
      </w:pPr>
    </w:p>
    <w:p w:rsidR="003C1D2D" w:rsidRPr="00D44CD7" w:rsidRDefault="003C1D2D" w:rsidP="003C1D2D">
      <w:pPr>
        <w:spacing w:after="0" w:line="360" w:lineRule="auto"/>
        <w:ind w:left="709" w:right="474"/>
        <w:contextualSpacing/>
        <w:jc w:val="both"/>
        <w:rPr>
          <w:rFonts w:ascii="Palatino Linotype" w:eastAsia="MS Mincho" w:hAnsi="Palatino Linotype" w:cs="Times New Roman"/>
          <w:i/>
          <w:szCs w:val="24"/>
          <w:lang w:val="es-ES_tradnl" w:eastAsia="es-ES"/>
        </w:rPr>
      </w:pPr>
      <w:r w:rsidRPr="00D44CD7">
        <w:rPr>
          <w:rFonts w:ascii="Palatino Linotype" w:eastAsia="MS Mincho" w:hAnsi="Palatino Linotype" w:cs="Times New Roman"/>
          <w:b/>
          <w:i/>
          <w:szCs w:val="24"/>
          <w:lang w:val="es-ES_tradnl" w:eastAsia="es-ES"/>
        </w:rPr>
        <w:t>Cuando en una solicitud de información no se identifique un documento en específico, si ésta tiene una expresión documental, el sujeto obligado deberá entregar al particular el documento en específico.</w:t>
      </w:r>
      <w:r w:rsidRPr="00D44CD7">
        <w:rPr>
          <w:rFonts w:ascii="Palatino Linotype" w:eastAsia="MS Mincho" w:hAnsi="Palatino Linotype" w:cs="Times New Roman"/>
          <w:i/>
          <w:szCs w:val="24"/>
          <w:lang w:val="es-ES_tradnl" w:eastAsia="es-ES"/>
        </w:rPr>
        <w:t xml:space="preserve"> La Ley Federal de Transparencia y Acceso a la </w:t>
      </w:r>
      <w:r w:rsidRPr="00D44CD7">
        <w:rPr>
          <w:rFonts w:ascii="Palatino Linotype" w:eastAsia="MS Mincho" w:hAnsi="Palatino Linotype" w:cs="Times New Roman"/>
          <w:i/>
          <w:szCs w:val="24"/>
          <w:lang w:val="es-ES_tradnl" w:eastAsia="es-ES"/>
        </w:rPr>
        <w:lastRenderedPageBreak/>
        <w:t xml:space="preserve">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p>
    <w:p w:rsidR="003C1D2D" w:rsidRPr="00D44CD7" w:rsidRDefault="003C1D2D" w:rsidP="003C1D2D">
      <w:pPr>
        <w:spacing w:after="0" w:line="360" w:lineRule="auto"/>
        <w:ind w:left="709" w:right="474"/>
        <w:contextualSpacing/>
        <w:jc w:val="both"/>
        <w:rPr>
          <w:rFonts w:ascii="Palatino Linotype" w:eastAsia="MS Mincho" w:hAnsi="Palatino Linotype" w:cs="Arial"/>
          <w:i/>
          <w:szCs w:val="24"/>
          <w:lang w:val="es-ES_tradnl" w:eastAsia="es-ES"/>
        </w:rPr>
      </w:pPr>
      <w:r w:rsidRPr="00D44CD7">
        <w:rPr>
          <w:rFonts w:ascii="Palatino Linotype" w:eastAsia="MS Mincho" w:hAnsi="Palatino Linotype" w:cs="Times New Roman"/>
          <w:i/>
          <w:szCs w:val="24"/>
          <w:lang w:val="es-ES_tradnl" w:eastAsia="es-ES"/>
        </w:rPr>
        <w:t xml:space="preserve">Expedientes: 2677/09 Comisión Federal para la Protección Contra Riesgos Sanitarios – Alonso Gómez-Robledo V. 2790/09 Notimex, S.A. de C.V. – Juan Pablo Guerrero Amparán 4262/09 Secretaría de la Defensa Nacional – Jacqueline </w:t>
      </w:r>
      <w:proofErr w:type="spellStart"/>
      <w:r w:rsidRPr="00D44CD7">
        <w:rPr>
          <w:rFonts w:ascii="Palatino Linotype" w:eastAsia="MS Mincho" w:hAnsi="Palatino Linotype" w:cs="Times New Roman"/>
          <w:i/>
          <w:szCs w:val="24"/>
          <w:lang w:val="es-ES_tradnl" w:eastAsia="es-ES"/>
        </w:rPr>
        <w:t>Peschard</w:t>
      </w:r>
      <w:proofErr w:type="spellEnd"/>
      <w:r w:rsidRPr="00D44CD7">
        <w:rPr>
          <w:rFonts w:ascii="Palatino Linotype" w:eastAsia="MS Mincho" w:hAnsi="Palatino Linotype" w:cs="Times New Roman"/>
          <w:i/>
          <w:szCs w:val="24"/>
          <w:lang w:val="es-ES_tradnl" w:eastAsia="es-ES"/>
        </w:rPr>
        <w:t xml:space="preserve"> Mariscal 0315/10 Secretaría de Agricultura, Ganadería, Desarrollo Rural, Pesca y Alimentación – Ángel Trinidad Zaldívar 2731/10 Administración Portuaria Integral de Veracruz, S.A. de C.V. – Sigrid </w:t>
      </w:r>
      <w:proofErr w:type="spellStart"/>
      <w:r w:rsidRPr="00D44CD7">
        <w:rPr>
          <w:rFonts w:ascii="Palatino Linotype" w:eastAsia="MS Mincho" w:hAnsi="Palatino Linotype" w:cs="Times New Roman"/>
          <w:i/>
          <w:szCs w:val="24"/>
          <w:lang w:val="es-ES_tradnl" w:eastAsia="es-ES"/>
        </w:rPr>
        <w:t>Arzt</w:t>
      </w:r>
      <w:proofErr w:type="spellEnd"/>
      <w:r w:rsidRPr="00D44CD7">
        <w:rPr>
          <w:rFonts w:ascii="Palatino Linotype" w:eastAsia="MS Mincho" w:hAnsi="Palatino Linotype" w:cs="Times New Roman"/>
          <w:i/>
          <w:szCs w:val="24"/>
          <w:lang w:val="es-ES_tradnl" w:eastAsia="es-ES"/>
        </w:rPr>
        <w:t xml:space="preserve"> Colunga</w:t>
      </w:r>
    </w:p>
    <w:p w:rsidR="000179FE" w:rsidRPr="00D44CD7" w:rsidRDefault="000179FE" w:rsidP="000179FE">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cs="Arial"/>
          <w:sz w:val="24"/>
          <w:szCs w:val="24"/>
        </w:rPr>
      </w:pPr>
    </w:p>
    <w:p w:rsidR="005A09AD" w:rsidRPr="00D44CD7" w:rsidRDefault="003B783E" w:rsidP="005A09AD">
      <w:pPr>
        <w:pStyle w:val="Prrafodelista"/>
        <w:numPr>
          <w:ilvl w:val="0"/>
          <w:numId w:val="1"/>
        </w:numPr>
        <w:autoSpaceDE w:val="0"/>
        <w:autoSpaceDN w:val="0"/>
        <w:adjustRightInd w:val="0"/>
        <w:spacing w:before="100" w:beforeAutospacing="1" w:after="100" w:afterAutospacing="1" w:line="360" w:lineRule="auto"/>
        <w:ind w:left="0" w:right="51" w:firstLine="0"/>
        <w:jc w:val="both"/>
        <w:rPr>
          <w:rFonts w:ascii="Palatino Linotype" w:hAnsi="Palatino Linotype" w:cs="Arial"/>
          <w:sz w:val="24"/>
          <w:szCs w:val="24"/>
        </w:rPr>
      </w:pPr>
      <w:r w:rsidRPr="00D44CD7">
        <w:rPr>
          <w:rFonts w:ascii="Palatino Linotype" w:hAnsi="Palatino Linotype"/>
          <w:sz w:val="24"/>
          <w:szCs w:val="24"/>
        </w:rPr>
        <w:t>En este sentido</w:t>
      </w:r>
      <w:r w:rsidR="005A09AD" w:rsidRPr="00D44CD7">
        <w:rPr>
          <w:rFonts w:ascii="Palatino Linotype" w:hAnsi="Palatino Linotype"/>
          <w:sz w:val="24"/>
          <w:szCs w:val="24"/>
        </w:rPr>
        <w:t>, el particular al inconformase manifestó que la información que solicitó</w:t>
      </w:r>
      <w:r w:rsidRPr="00D44CD7">
        <w:rPr>
          <w:rFonts w:ascii="Palatino Linotype" w:hAnsi="Palatino Linotype"/>
          <w:sz w:val="24"/>
          <w:szCs w:val="24"/>
        </w:rPr>
        <w:t xml:space="preserve"> sobre</w:t>
      </w:r>
      <w:r w:rsidR="005A09AD" w:rsidRPr="00D44CD7">
        <w:rPr>
          <w:rFonts w:ascii="Palatino Linotype" w:hAnsi="Palatino Linotype"/>
          <w:sz w:val="24"/>
          <w:szCs w:val="24"/>
        </w:rPr>
        <w:t xml:space="preserve"> el presupuesto</w:t>
      </w:r>
      <w:r w:rsidRPr="00D44CD7">
        <w:rPr>
          <w:rFonts w:ascii="Palatino Linotype" w:hAnsi="Palatino Linotype"/>
          <w:sz w:val="24"/>
          <w:szCs w:val="24"/>
        </w:rPr>
        <w:t xml:space="preserve"> por obj</w:t>
      </w:r>
      <w:r w:rsidR="00244F59" w:rsidRPr="00D44CD7">
        <w:rPr>
          <w:rFonts w:ascii="Palatino Linotype" w:hAnsi="Palatino Linotype"/>
          <w:sz w:val="24"/>
          <w:szCs w:val="24"/>
        </w:rPr>
        <w:t xml:space="preserve">eto de gasto, en este contexto, </w:t>
      </w:r>
      <w:r w:rsidR="00244F59" w:rsidRPr="00D44CD7">
        <w:rPr>
          <w:rFonts w:ascii="Palatino Linotype" w:hAnsi="Palatino Linotype"/>
          <w:color w:val="000000"/>
          <w:sz w:val="24"/>
          <w:szCs w:val="24"/>
        </w:rPr>
        <w:t xml:space="preserve">relativo al presupuesto, es dable señalar que </w:t>
      </w:r>
      <w:r w:rsidR="00244F59" w:rsidRPr="00D44CD7">
        <w:rPr>
          <w:rFonts w:ascii="Palatino Linotype" w:hAnsi="Palatino Linotype" w:cs="Arial"/>
          <w:sz w:val="24"/>
          <w:szCs w:val="24"/>
        </w:rPr>
        <w:t xml:space="preserve">el </w:t>
      </w:r>
      <w:r w:rsidR="00244F59" w:rsidRPr="00D44CD7">
        <w:rPr>
          <w:rFonts w:ascii="Palatino Linotype" w:eastAsia="Calibri" w:hAnsi="Palatino Linotype" w:cs="Arial"/>
          <w:sz w:val="24"/>
          <w:szCs w:val="24"/>
          <w:lang w:eastAsia="es-MX"/>
        </w:rPr>
        <w:t>artículo 31, fracciones XVIII y XIX de la Ley Orgánica Municipal del Estado de México, establece las atribuciones de los Ayuntamientos, destacando entre ellas lo que a continuación se transcribe:</w:t>
      </w:r>
    </w:p>
    <w:p w:rsidR="005A09AD" w:rsidRPr="00D44CD7" w:rsidRDefault="005A09AD" w:rsidP="005A09AD">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cs="Arial"/>
          <w:sz w:val="24"/>
          <w:szCs w:val="24"/>
        </w:rPr>
      </w:pPr>
    </w:p>
    <w:p w:rsidR="00244F59" w:rsidRPr="00D44CD7" w:rsidRDefault="005A09AD" w:rsidP="00244F59">
      <w:pPr>
        <w:pStyle w:val="Prrafodelista"/>
        <w:spacing w:line="360" w:lineRule="auto"/>
        <w:ind w:left="505" w:right="476"/>
        <w:jc w:val="both"/>
        <w:rPr>
          <w:rFonts w:ascii="Palatino Linotype" w:hAnsi="Palatino Linotype"/>
          <w:i/>
        </w:rPr>
      </w:pPr>
      <w:r w:rsidRPr="00D44CD7">
        <w:rPr>
          <w:rFonts w:ascii="Palatino Linotype" w:hAnsi="Palatino Linotype"/>
          <w:i/>
        </w:rPr>
        <w:lastRenderedPageBreak/>
        <w:t xml:space="preserve"> </w:t>
      </w:r>
      <w:r w:rsidR="00244F59" w:rsidRPr="00D44CD7">
        <w:rPr>
          <w:rFonts w:ascii="Palatino Linotype" w:hAnsi="Palatino Linotype"/>
          <w:i/>
        </w:rPr>
        <w:t>“</w:t>
      </w:r>
      <w:r w:rsidR="00244F59" w:rsidRPr="00D44CD7">
        <w:rPr>
          <w:rFonts w:ascii="Palatino Linotype" w:hAnsi="Palatino Linotype"/>
          <w:b/>
          <w:i/>
        </w:rPr>
        <w:t>Artículo 31.</w:t>
      </w:r>
      <w:r w:rsidR="00244F59" w:rsidRPr="00D44CD7">
        <w:rPr>
          <w:rFonts w:ascii="Palatino Linotype" w:hAnsi="Palatino Linotype"/>
          <w:i/>
        </w:rPr>
        <w:t xml:space="preserve">- </w:t>
      </w:r>
      <w:r w:rsidR="00244F59" w:rsidRPr="00D44CD7">
        <w:rPr>
          <w:rFonts w:ascii="Palatino Linotype" w:hAnsi="Palatino Linotype"/>
          <w:b/>
          <w:i/>
        </w:rPr>
        <w:t>Son atribuciones de los ayuntamientos</w:t>
      </w:r>
      <w:r w:rsidR="00244F59" w:rsidRPr="00D44CD7">
        <w:rPr>
          <w:rFonts w:ascii="Palatino Linotype" w:hAnsi="Palatino Linotype"/>
          <w:i/>
        </w:rPr>
        <w:t>:</w:t>
      </w:r>
    </w:p>
    <w:p w:rsidR="00244F59" w:rsidRPr="00D44CD7" w:rsidRDefault="00244F59" w:rsidP="00244F59">
      <w:pPr>
        <w:pStyle w:val="Prrafodelista"/>
        <w:spacing w:line="360" w:lineRule="auto"/>
        <w:ind w:left="505" w:right="476"/>
        <w:jc w:val="both"/>
        <w:rPr>
          <w:rFonts w:ascii="Palatino Linotype" w:hAnsi="Palatino Linotype"/>
          <w:i/>
        </w:rPr>
      </w:pPr>
      <w:r w:rsidRPr="00D44CD7">
        <w:rPr>
          <w:rFonts w:ascii="Palatino Linotype" w:hAnsi="Palatino Linotype"/>
          <w:i/>
        </w:rPr>
        <w:t>…</w:t>
      </w:r>
    </w:p>
    <w:p w:rsidR="00244F59" w:rsidRPr="00D44CD7" w:rsidRDefault="00244F59" w:rsidP="00244F59">
      <w:pPr>
        <w:pStyle w:val="Prrafodelista"/>
        <w:spacing w:line="360" w:lineRule="auto"/>
        <w:ind w:left="505" w:right="476"/>
        <w:jc w:val="both"/>
        <w:rPr>
          <w:rFonts w:ascii="Palatino Linotype" w:hAnsi="Palatino Linotype"/>
          <w:i/>
        </w:rPr>
      </w:pPr>
      <w:r w:rsidRPr="00D44CD7">
        <w:rPr>
          <w:rFonts w:ascii="Palatino Linotype" w:hAnsi="Palatino Linotype"/>
          <w:b/>
          <w:i/>
        </w:rPr>
        <w:t>XVIII</w:t>
      </w:r>
      <w:r w:rsidRPr="00D44CD7">
        <w:rPr>
          <w:rFonts w:ascii="Palatino Linotype" w:hAnsi="Palatino Linotype"/>
          <w:i/>
        </w:rPr>
        <w:t xml:space="preserve">. </w:t>
      </w:r>
      <w:r w:rsidRPr="00D44CD7">
        <w:rPr>
          <w:rFonts w:ascii="Palatino Linotype" w:hAnsi="Palatino Linotype"/>
          <w:b/>
          <w:i/>
        </w:rPr>
        <w:t>Administrar su hacienda</w:t>
      </w:r>
      <w:r w:rsidRPr="00D44CD7">
        <w:rPr>
          <w:rFonts w:ascii="Palatino Linotype" w:hAnsi="Palatino Linotype"/>
          <w:i/>
        </w:rPr>
        <w:t xml:space="preserve"> en términos de ley, </w:t>
      </w:r>
      <w:r w:rsidRPr="00D44CD7">
        <w:rPr>
          <w:rFonts w:ascii="Palatino Linotype" w:hAnsi="Palatino Linotype"/>
          <w:b/>
          <w:i/>
        </w:rPr>
        <w:t>y controlar a través del presidente y síndico la aplicación del presupuesto de egresos del municipio</w:t>
      </w:r>
      <w:r w:rsidRPr="00D44CD7">
        <w:rPr>
          <w:rFonts w:ascii="Palatino Linotype" w:hAnsi="Palatino Linotype"/>
          <w:i/>
        </w:rPr>
        <w:t>;</w:t>
      </w:r>
    </w:p>
    <w:p w:rsidR="00244F59" w:rsidRPr="00D44CD7" w:rsidRDefault="00244F59" w:rsidP="00244F59">
      <w:pPr>
        <w:pStyle w:val="Prrafodelista"/>
        <w:spacing w:line="360" w:lineRule="auto"/>
        <w:ind w:left="505" w:right="476"/>
        <w:jc w:val="both"/>
        <w:rPr>
          <w:rFonts w:ascii="Palatino Linotype" w:hAnsi="Palatino Linotype"/>
          <w:i/>
        </w:rPr>
      </w:pPr>
    </w:p>
    <w:p w:rsidR="00244F59" w:rsidRPr="00D44CD7" w:rsidRDefault="00244F59" w:rsidP="00244F59">
      <w:pPr>
        <w:pStyle w:val="Prrafodelista"/>
        <w:spacing w:line="360" w:lineRule="auto"/>
        <w:ind w:left="505" w:right="476"/>
        <w:jc w:val="both"/>
        <w:rPr>
          <w:rFonts w:ascii="Palatino Linotype" w:hAnsi="Palatino Linotype"/>
          <w:i/>
        </w:rPr>
      </w:pPr>
      <w:r w:rsidRPr="00D44CD7">
        <w:rPr>
          <w:rFonts w:ascii="Palatino Linotype" w:hAnsi="Palatino Linotype"/>
          <w:b/>
          <w:i/>
        </w:rPr>
        <w:t>XIX.</w:t>
      </w:r>
      <w:r w:rsidRPr="00D44CD7">
        <w:rPr>
          <w:rFonts w:ascii="Palatino Linotype" w:hAnsi="Palatino Linotype"/>
          <w:i/>
        </w:rPr>
        <w:t xml:space="preserve"> </w:t>
      </w:r>
      <w:r w:rsidRPr="00D44CD7">
        <w:rPr>
          <w:rFonts w:ascii="Palatino Linotype" w:hAnsi="Palatino Linotype"/>
          <w:b/>
          <w:i/>
        </w:rPr>
        <w:t>Aprobar anualmente a más tardar el 20 de diciembre, su Presupuesto de Egresos,</w:t>
      </w:r>
      <w:r w:rsidRPr="00D44CD7">
        <w:rPr>
          <w:rFonts w:ascii="Palatino Linotype" w:hAnsi="Palatino Linotype"/>
          <w:i/>
        </w:rPr>
        <w:t xml:space="preserve"> </w:t>
      </w:r>
      <w:r w:rsidRPr="00D44CD7">
        <w:rPr>
          <w:rFonts w:ascii="Palatino Linotype" w:hAnsi="Palatino Linotype"/>
          <w:b/>
          <w:i/>
        </w:rPr>
        <w:t xml:space="preserve">en base a los ingresos presupuestados para el ejercicio que corresponda, </w:t>
      </w:r>
      <w:r w:rsidRPr="00D44CD7">
        <w:rPr>
          <w:rFonts w:ascii="Palatino Linotype" w:hAnsi="Palatino Linotype"/>
          <w:i/>
        </w:rPr>
        <w:t>el cual podrá ser adecuado en función de las implicaciones que deriven de la aprobación de la Ley de Ingresos Municipal que haga la Legislatura, así como por la asignación de las participaciones y aportaciones federales y estatales.</w:t>
      </w:r>
    </w:p>
    <w:p w:rsidR="00244F59" w:rsidRPr="00D44CD7" w:rsidRDefault="00244F59" w:rsidP="00244F59">
      <w:pPr>
        <w:pStyle w:val="Prrafodelista"/>
        <w:ind w:left="502" w:right="474"/>
        <w:jc w:val="both"/>
        <w:rPr>
          <w:rFonts w:ascii="Palatino Linotype" w:hAnsi="Palatino Linotype"/>
          <w:i/>
        </w:rPr>
      </w:pPr>
    </w:p>
    <w:p w:rsidR="00244F59" w:rsidRPr="00D44CD7" w:rsidRDefault="00244F59" w:rsidP="00244F59">
      <w:pPr>
        <w:pStyle w:val="Prrafodelista"/>
        <w:ind w:left="502" w:right="474"/>
        <w:jc w:val="both"/>
        <w:rPr>
          <w:rFonts w:ascii="Palatino Linotype" w:hAnsi="Palatino Linotype"/>
          <w:i/>
        </w:rPr>
      </w:pPr>
      <w:r w:rsidRPr="00D44CD7">
        <w:rPr>
          <w:rFonts w:ascii="Palatino Linotype" w:hAnsi="Palatino Linotype"/>
          <w:i/>
        </w:rPr>
        <w:t xml:space="preserve">…” </w:t>
      </w:r>
    </w:p>
    <w:p w:rsidR="00244F59" w:rsidRPr="00D44CD7" w:rsidRDefault="00244F59" w:rsidP="00244F59">
      <w:pPr>
        <w:pStyle w:val="Prrafodelista"/>
        <w:ind w:left="502" w:right="474"/>
        <w:jc w:val="both"/>
        <w:rPr>
          <w:rFonts w:ascii="Palatino Linotype" w:hAnsi="Palatino Linotype"/>
          <w:i/>
        </w:rPr>
      </w:pPr>
      <w:r w:rsidRPr="00D44CD7">
        <w:rPr>
          <w:rFonts w:ascii="Palatino Linotype" w:hAnsi="Palatino Linotype"/>
          <w:i/>
        </w:rPr>
        <w:t>(Énfasis añadido)</w:t>
      </w:r>
    </w:p>
    <w:p w:rsidR="00244F59" w:rsidRPr="00D44CD7" w:rsidRDefault="00244F59" w:rsidP="00244F59">
      <w:pPr>
        <w:pStyle w:val="Prrafodelista"/>
        <w:ind w:left="502" w:right="474"/>
        <w:jc w:val="both"/>
        <w:rPr>
          <w:rFonts w:ascii="Palatino Linotype" w:hAnsi="Palatino Linotype"/>
          <w:i/>
        </w:rPr>
      </w:pPr>
    </w:p>
    <w:p w:rsidR="00244F59" w:rsidRPr="00D44CD7" w:rsidRDefault="00244F59" w:rsidP="00244F59">
      <w:pPr>
        <w:pStyle w:val="Prrafodelista"/>
        <w:ind w:left="502" w:right="902"/>
        <w:jc w:val="both"/>
        <w:rPr>
          <w:rFonts w:ascii="Palatino Linotype" w:hAnsi="Palatino Linotype"/>
          <w:i/>
          <w:sz w:val="28"/>
        </w:rPr>
      </w:pPr>
    </w:p>
    <w:p w:rsidR="00244F59" w:rsidRPr="00D44CD7" w:rsidRDefault="00244F59" w:rsidP="00244F59">
      <w:pPr>
        <w:pStyle w:val="Prrafodelista"/>
        <w:numPr>
          <w:ilvl w:val="0"/>
          <w:numId w:val="5"/>
        </w:numPr>
        <w:spacing w:before="100" w:beforeAutospacing="1" w:after="100" w:afterAutospacing="1" w:line="360" w:lineRule="auto"/>
        <w:ind w:left="0" w:firstLine="0"/>
        <w:jc w:val="both"/>
        <w:rPr>
          <w:rFonts w:ascii="Palatino Linotype" w:hAnsi="Palatino Linotype" w:cs="Arial"/>
          <w:sz w:val="24"/>
        </w:rPr>
      </w:pPr>
      <w:r w:rsidRPr="00D44CD7">
        <w:rPr>
          <w:rFonts w:ascii="Palatino Linotype" w:hAnsi="Palatino Linotype" w:cs="Arial"/>
          <w:sz w:val="24"/>
        </w:rPr>
        <w:t>Precepto legal del que se puede advertir que, los Municipios serán libres de la administración de su hacienda pública, misma que se compondrá de los impuestos, las contribuciones o aportaciones de mejora por obras públicas, los derechos, productos, aprovechamientos, los ingresos por venta de bienes y servicios de organismos descentralizados, fideicomisos y empresas de participación estatal, los ingresos no comprendidos en ejercicios fiscales anteriores pendientes de liquidación o pago, las participaciones, aportaciones, convenios, subsidios y subvenciones, los ingresos financieros y los ingresos derivados de financiamientos.</w:t>
      </w:r>
    </w:p>
    <w:p w:rsidR="00244F59" w:rsidRPr="00D44CD7" w:rsidRDefault="00244F59" w:rsidP="00244F59">
      <w:pPr>
        <w:pStyle w:val="Prrafodelista"/>
        <w:spacing w:before="100" w:beforeAutospacing="1" w:after="100" w:afterAutospacing="1" w:line="360" w:lineRule="auto"/>
        <w:ind w:left="0"/>
        <w:jc w:val="both"/>
        <w:rPr>
          <w:rFonts w:ascii="Palatino Linotype" w:hAnsi="Palatino Linotype" w:cs="Arial"/>
          <w:sz w:val="24"/>
        </w:rPr>
      </w:pPr>
    </w:p>
    <w:p w:rsidR="00244F59" w:rsidRPr="00D44CD7" w:rsidRDefault="00244F59" w:rsidP="00244F59">
      <w:pPr>
        <w:pStyle w:val="Prrafodelista"/>
        <w:numPr>
          <w:ilvl w:val="0"/>
          <w:numId w:val="5"/>
        </w:numPr>
        <w:spacing w:before="100" w:beforeAutospacing="1" w:after="100" w:afterAutospacing="1" w:line="360" w:lineRule="auto"/>
        <w:ind w:left="0" w:firstLine="0"/>
        <w:jc w:val="both"/>
        <w:rPr>
          <w:rFonts w:ascii="Palatino Linotype" w:hAnsi="Palatino Linotype" w:cs="Arial"/>
          <w:sz w:val="24"/>
        </w:rPr>
      </w:pPr>
      <w:r w:rsidRPr="00D44CD7">
        <w:rPr>
          <w:rFonts w:ascii="Palatino Linotype" w:hAnsi="Palatino Linotype" w:cs="Arial"/>
          <w:sz w:val="24"/>
        </w:rPr>
        <w:t xml:space="preserve">De ahí que, los Ayuntamientos tienen la atribución de administrar libremente su hacienda y aprobar anualmente su presupuesto de egresos con base en los ingresos presupuestados para el ejercicio correspondiente y en su caso ser modificado acorde a las </w:t>
      </w:r>
      <w:r w:rsidRPr="00D44CD7">
        <w:rPr>
          <w:rFonts w:ascii="Palatino Linotype" w:hAnsi="Palatino Linotype" w:cs="Arial"/>
          <w:sz w:val="24"/>
        </w:rPr>
        <w:lastRenderedPageBreak/>
        <w:t xml:space="preserve">implicaciones que deriven de la aprobación de la Ley de Ingresos Municipal, así como la Legislatura por la asignación de participaciones y aportaciones federales y estatales; </w:t>
      </w:r>
      <w:r w:rsidRPr="00D44CD7">
        <w:rPr>
          <w:rFonts w:ascii="Palatino Linotype" w:eastAsia="Arial Unicode MS" w:hAnsi="Palatino Linotype" w:cs="Arial"/>
          <w:sz w:val="24"/>
        </w:rPr>
        <w:t xml:space="preserve">atento a ello es </w:t>
      </w:r>
      <w:r w:rsidRPr="00D44CD7">
        <w:rPr>
          <w:rFonts w:ascii="Palatino Linotype" w:eastAsia="Calibri" w:hAnsi="Palatino Linotype"/>
          <w:sz w:val="24"/>
        </w:rPr>
        <w:t xml:space="preserve">necesario señalar </w:t>
      </w:r>
      <w:r w:rsidRPr="00D44CD7">
        <w:rPr>
          <w:rFonts w:ascii="Palatino Linotype" w:eastAsia="Calibri" w:hAnsi="Palatino Linotype" w:cs="Arial"/>
          <w:sz w:val="24"/>
        </w:rPr>
        <w:t>que, debe entenderse por presupuesto; de tal forma, el Glosario de Términos Hacendarios, publicado por el Instituto Hacendario del Estado de México, lo ha definido como:</w:t>
      </w:r>
    </w:p>
    <w:p w:rsidR="00244F59" w:rsidRPr="00D44CD7" w:rsidRDefault="00244F59" w:rsidP="00244F59">
      <w:pPr>
        <w:pStyle w:val="Prrafodelista"/>
        <w:tabs>
          <w:tab w:val="left" w:pos="709"/>
        </w:tabs>
        <w:ind w:left="502" w:right="900"/>
        <w:jc w:val="both"/>
        <w:rPr>
          <w:rFonts w:ascii="Palatino Linotype" w:eastAsia="Calibri" w:hAnsi="Palatino Linotype" w:cs="Arial"/>
        </w:rPr>
      </w:pPr>
    </w:p>
    <w:p w:rsidR="00244F59" w:rsidRPr="00D44CD7" w:rsidRDefault="00244F59" w:rsidP="00244F59">
      <w:pPr>
        <w:pStyle w:val="Prrafodelista"/>
        <w:tabs>
          <w:tab w:val="left" w:pos="709"/>
        </w:tabs>
        <w:ind w:left="502" w:right="900"/>
        <w:jc w:val="both"/>
        <w:rPr>
          <w:rFonts w:ascii="Palatino Linotype" w:eastAsia="Calibri" w:hAnsi="Palatino Linotype" w:cs="Arial"/>
          <w:b/>
        </w:rPr>
      </w:pPr>
      <w:r w:rsidRPr="00D44CD7">
        <w:rPr>
          <w:rFonts w:ascii="Palatino Linotype" w:eastAsia="Calibri" w:hAnsi="Palatino Linotype" w:cs="Arial"/>
        </w:rPr>
        <w:t>“</w:t>
      </w:r>
      <w:r w:rsidRPr="00D44CD7">
        <w:rPr>
          <w:rFonts w:ascii="Palatino Linotype" w:hAnsi="Palatino Linotype"/>
          <w:b/>
          <w:i/>
        </w:rPr>
        <w:t>PRESUPUESTO</w:t>
      </w:r>
    </w:p>
    <w:p w:rsidR="00244F59" w:rsidRPr="00D44CD7" w:rsidRDefault="00244F59" w:rsidP="00244F59">
      <w:pPr>
        <w:pStyle w:val="Prrafodelista"/>
        <w:tabs>
          <w:tab w:val="left" w:pos="709"/>
        </w:tabs>
        <w:ind w:left="502" w:right="900"/>
        <w:jc w:val="both"/>
        <w:rPr>
          <w:rFonts w:ascii="Palatino Linotype" w:eastAsia="Calibri" w:hAnsi="Palatino Linotype" w:cs="Arial"/>
          <w:i/>
        </w:rPr>
      </w:pPr>
    </w:p>
    <w:p w:rsidR="00244F59" w:rsidRPr="00D44CD7" w:rsidRDefault="00244F59" w:rsidP="00244F59">
      <w:pPr>
        <w:pStyle w:val="Prrafodelista"/>
        <w:tabs>
          <w:tab w:val="left" w:pos="709"/>
        </w:tabs>
        <w:spacing w:line="360" w:lineRule="auto"/>
        <w:ind w:left="505" w:right="902"/>
        <w:jc w:val="both"/>
        <w:rPr>
          <w:rFonts w:ascii="Palatino Linotype" w:eastAsia="Calibri" w:hAnsi="Palatino Linotype" w:cs="Arial"/>
          <w:i/>
        </w:rPr>
      </w:pPr>
      <w:r w:rsidRPr="00D44CD7">
        <w:rPr>
          <w:rFonts w:ascii="Palatino Linotype" w:eastAsia="Calibri" w:hAnsi="Palatino Linotype" w:cs="Arial"/>
          <w:i/>
        </w:rPr>
        <w:t xml:space="preserve">Estimación </w:t>
      </w:r>
      <w:r w:rsidRPr="00D44CD7">
        <w:rPr>
          <w:rFonts w:ascii="Palatino Linotype" w:hAnsi="Palatino Linotype"/>
          <w:i/>
        </w:rPr>
        <w:t>programada</w:t>
      </w:r>
      <w:r w:rsidRPr="00D44CD7">
        <w:rPr>
          <w:rFonts w:ascii="Palatino Linotype" w:eastAsia="Calibri" w:hAnsi="Palatino Linotype" w:cs="Arial"/>
          <w:i/>
        </w:rPr>
        <w:t xml:space="preserve"> en  forma sistemática de los ingresos  y egresos que maneja un organismo en un periodo determinado. Puede considerase como  un plan de acción  expresado en términos monetarios y cuyo ejercicio abarca generalmente  un año de actividad.”     </w:t>
      </w:r>
    </w:p>
    <w:p w:rsidR="00244F59" w:rsidRPr="00D44CD7" w:rsidRDefault="00244F59" w:rsidP="00244F59">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cs="Arial"/>
        </w:rPr>
      </w:pPr>
    </w:p>
    <w:p w:rsidR="00244F59" w:rsidRPr="00D44CD7" w:rsidRDefault="00244F59" w:rsidP="00244F59">
      <w:pPr>
        <w:pStyle w:val="Prrafodelista"/>
        <w:numPr>
          <w:ilvl w:val="0"/>
          <w:numId w:val="5"/>
        </w:numPr>
        <w:autoSpaceDE w:val="0"/>
        <w:autoSpaceDN w:val="0"/>
        <w:adjustRightInd w:val="0"/>
        <w:spacing w:before="100" w:beforeAutospacing="1" w:after="100" w:afterAutospacing="1" w:line="360" w:lineRule="auto"/>
        <w:ind w:left="0" w:right="51" w:firstLine="0"/>
        <w:jc w:val="both"/>
        <w:rPr>
          <w:rStyle w:val="apple-style-span"/>
          <w:b/>
          <w:color w:val="000000"/>
          <w:sz w:val="24"/>
        </w:rPr>
      </w:pPr>
      <w:r w:rsidRPr="00D44CD7">
        <w:rPr>
          <w:rFonts w:ascii="Palatino Linotype" w:hAnsi="Palatino Linotype"/>
          <w:color w:val="000000"/>
          <w:sz w:val="24"/>
        </w:rPr>
        <w:t xml:space="preserve">En ese contexto, es de precisar que los Municipios del Estado de México, son Sujetos de Fiscalización de conformidad con el numeral 4, fracción II de </w:t>
      </w:r>
      <w:r w:rsidRPr="00D44CD7">
        <w:rPr>
          <w:rStyle w:val="apple-style-span"/>
          <w:rFonts w:ascii="Palatino Linotype" w:hAnsi="Palatino Linotype" w:cs="Arial"/>
          <w:color w:val="000000"/>
          <w:sz w:val="24"/>
        </w:rPr>
        <w:t>Ley de Fiscalización Superior del Estado de México</w:t>
      </w:r>
      <w:r w:rsidRPr="00D44CD7">
        <w:rPr>
          <w:rStyle w:val="Refdenotaalpie"/>
          <w:rFonts w:ascii="Palatino Linotype" w:hAnsi="Palatino Linotype" w:cs="Arial"/>
          <w:color w:val="000000"/>
          <w:sz w:val="24"/>
        </w:rPr>
        <w:footnoteReference w:id="1"/>
      </w:r>
      <w:r w:rsidRPr="00D44CD7">
        <w:rPr>
          <w:rStyle w:val="apple-style-span"/>
          <w:rFonts w:ascii="Palatino Linotype" w:hAnsi="Palatino Linotype" w:cs="Arial"/>
          <w:color w:val="000000"/>
          <w:sz w:val="24"/>
        </w:rPr>
        <w:t xml:space="preserve">; razón por la cual, el Órgano Superior de Fiscalización de ésta Entidad, emite los </w:t>
      </w:r>
      <w:r w:rsidRPr="00D44CD7">
        <w:rPr>
          <w:rStyle w:val="apple-style-span"/>
          <w:rFonts w:ascii="Palatino Linotype" w:hAnsi="Palatino Linotype" w:cs="Arial"/>
          <w:b/>
          <w:color w:val="000000"/>
          <w:sz w:val="24"/>
        </w:rPr>
        <w:t>Lineamientos para la Entrega del Presupuesto de Egresos Municipal</w:t>
      </w:r>
      <w:r w:rsidRPr="00D44CD7">
        <w:rPr>
          <w:rStyle w:val="apple-style-span"/>
          <w:rFonts w:ascii="Palatino Linotype" w:hAnsi="Palatino Linotype" w:cs="Arial"/>
          <w:color w:val="000000"/>
          <w:sz w:val="24"/>
        </w:rPr>
        <w:t xml:space="preserve">, en términos la fracción XI del artículo 8 de la Ley de Fiscalización Superior del Estado de México, que señala: </w:t>
      </w:r>
    </w:p>
    <w:p w:rsidR="00244F59" w:rsidRPr="00D44CD7" w:rsidRDefault="00244F59" w:rsidP="00244F59">
      <w:pPr>
        <w:pStyle w:val="Prrafodelista"/>
        <w:rPr>
          <w:rStyle w:val="apple-style-span"/>
          <w:rFonts w:ascii="Palatino Linotype" w:hAnsi="Palatino Linotype" w:cs="Arial"/>
          <w:b/>
          <w:color w:val="000000"/>
        </w:rPr>
      </w:pPr>
    </w:p>
    <w:p w:rsidR="00244F59" w:rsidRPr="00D44CD7" w:rsidRDefault="00244F59" w:rsidP="00244F59">
      <w:pPr>
        <w:pStyle w:val="Prrafodelista"/>
        <w:autoSpaceDE w:val="0"/>
        <w:autoSpaceDN w:val="0"/>
        <w:adjustRightInd w:val="0"/>
        <w:spacing w:line="360" w:lineRule="auto"/>
        <w:ind w:left="505" w:right="902"/>
        <w:jc w:val="both"/>
        <w:rPr>
          <w:i/>
        </w:rPr>
      </w:pPr>
      <w:r w:rsidRPr="00D44CD7">
        <w:rPr>
          <w:rFonts w:ascii="Palatino Linotype" w:hAnsi="Palatino Linotype" w:cs="Arial"/>
          <w:b/>
          <w:bCs/>
          <w:i/>
        </w:rPr>
        <w:t xml:space="preserve">“Artículo 8. </w:t>
      </w:r>
      <w:r w:rsidRPr="00D44CD7">
        <w:rPr>
          <w:rFonts w:ascii="Palatino Linotype" w:hAnsi="Palatino Linotype" w:cs="Arial"/>
          <w:i/>
        </w:rPr>
        <w:t>El Órgano Superior tendrá las siguientes atribuciones:</w:t>
      </w:r>
    </w:p>
    <w:p w:rsidR="00244F59" w:rsidRPr="00D44CD7" w:rsidRDefault="00244F59" w:rsidP="00244F59">
      <w:pPr>
        <w:pStyle w:val="Prrafodelista"/>
        <w:autoSpaceDE w:val="0"/>
        <w:autoSpaceDN w:val="0"/>
        <w:adjustRightInd w:val="0"/>
        <w:spacing w:line="360" w:lineRule="auto"/>
        <w:ind w:left="505" w:right="902"/>
        <w:jc w:val="both"/>
        <w:rPr>
          <w:rFonts w:ascii="Palatino Linotype" w:hAnsi="Palatino Linotype" w:cs="Arial"/>
          <w:i/>
        </w:rPr>
      </w:pPr>
      <w:r w:rsidRPr="00D44CD7">
        <w:rPr>
          <w:rFonts w:ascii="Palatino Linotype" w:hAnsi="Palatino Linotype" w:cs="Arial"/>
          <w:i/>
        </w:rPr>
        <w:t>…</w:t>
      </w:r>
    </w:p>
    <w:p w:rsidR="00244F59" w:rsidRPr="00D44CD7" w:rsidRDefault="00244F59" w:rsidP="00244F59">
      <w:pPr>
        <w:pStyle w:val="Prrafodelista"/>
        <w:autoSpaceDE w:val="0"/>
        <w:autoSpaceDN w:val="0"/>
        <w:adjustRightInd w:val="0"/>
        <w:spacing w:line="360" w:lineRule="auto"/>
        <w:ind w:left="505" w:right="902"/>
        <w:jc w:val="both"/>
        <w:rPr>
          <w:rFonts w:ascii="Palatino Linotype" w:hAnsi="Palatino Linotype" w:cs="Arial"/>
          <w:i/>
        </w:rPr>
      </w:pPr>
      <w:r w:rsidRPr="00D44CD7">
        <w:rPr>
          <w:rFonts w:ascii="Palatino Linotype" w:hAnsi="Palatino Linotype" w:cs="Arial"/>
          <w:b/>
          <w:bCs/>
          <w:i/>
        </w:rPr>
        <w:lastRenderedPageBreak/>
        <w:t xml:space="preserve">XI. </w:t>
      </w:r>
      <w:r w:rsidRPr="00D44CD7">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244F59" w:rsidRPr="00D44CD7" w:rsidRDefault="00244F59" w:rsidP="00244F59">
      <w:pPr>
        <w:pStyle w:val="Prrafodelista"/>
        <w:autoSpaceDE w:val="0"/>
        <w:autoSpaceDN w:val="0"/>
        <w:adjustRightInd w:val="0"/>
        <w:ind w:left="502" w:right="899"/>
        <w:jc w:val="both"/>
        <w:rPr>
          <w:rStyle w:val="apple-style-span"/>
          <w:bCs/>
          <w:color w:val="000000"/>
        </w:rPr>
      </w:pPr>
      <w:r w:rsidRPr="00D44CD7">
        <w:rPr>
          <w:rStyle w:val="apple-style-span"/>
          <w:rFonts w:ascii="Palatino Linotype" w:hAnsi="Palatino Linotype" w:cs="Arial"/>
          <w:color w:val="000000"/>
        </w:rPr>
        <w:t>…” (Sic)</w:t>
      </w:r>
    </w:p>
    <w:p w:rsidR="00244F59" w:rsidRPr="00D44CD7" w:rsidRDefault="00244F59" w:rsidP="00244F59">
      <w:pPr>
        <w:pStyle w:val="Prrafodelista"/>
        <w:spacing w:before="100" w:beforeAutospacing="1" w:after="100" w:afterAutospacing="1" w:line="360" w:lineRule="auto"/>
        <w:ind w:left="502"/>
        <w:jc w:val="both"/>
        <w:rPr>
          <w:sz w:val="24"/>
          <w:szCs w:val="24"/>
        </w:rPr>
      </w:pPr>
    </w:p>
    <w:p w:rsidR="00C70AAA" w:rsidRPr="00D44CD7" w:rsidRDefault="00C70AAA" w:rsidP="00C70AAA">
      <w:pPr>
        <w:pStyle w:val="Prrafodelista"/>
        <w:numPr>
          <w:ilvl w:val="0"/>
          <w:numId w:val="1"/>
        </w:numPr>
        <w:spacing w:before="100" w:beforeAutospacing="1" w:after="100" w:afterAutospacing="1" w:line="360" w:lineRule="auto"/>
        <w:ind w:left="0" w:firstLine="0"/>
        <w:jc w:val="both"/>
        <w:rPr>
          <w:rFonts w:ascii="Palatino Linotype" w:hAnsi="Palatino Linotype"/>
          <w:sz w:val="24"/>
        </w:rPr>
      </w:pPr>
      <w:r w:rsidRPr="00D44CD7">
        <w:rPr>
          <w:rFonts w:ascii="Palatino Linotype" w:hAnsi="Palatino Linotype"/>
          <w:sz w:val="24"/>
        </w:rPr>
        <w:t>De esta forma, el Órgano Superior de Fiscalización del Estado de México (OSFEM),  emite anualmente dichos Lineamientos para definir los criterios, formatos y documentación necesaria para la entrega del presupuesto de egresos. Ahora bien,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Presidente Municipal y Síndico, estarán obligados a informar al OSFEM, a más tardar el 25 de febrero de cada año el Presupuesto de Egresos Municipal que haya aprobado el Ayuntamiento; ello de conformidad con lo establecido en el artículo 47 de la Ley de Fiscalización Superior del Estado de México, que a la letra dice:</w:t>
      </w:r>
    </w:p>
    <w:p w:rsidR="00C70AAA" w:rsidRPr="00D44CD7" w:rsidRDefault="00C70AAA" w:rsidP="00C70AAA">
      <w:pPr>
        <w:pStyle w:val="Prrafodelista"/>
        <w:spacing w:before="100" w:beforeAutospacing="1" w:after="100" w:afterAutospacing="1" w:line="360" w:lineRule="auto"/>
        <w:ind w:left="0"/>
        <w:jc w:val="both"/>
        <w:rPr>
          <w:rFonts w:ascii="Palatino Linotype" w:hAnsi="Palatino Linotype"/>
        </w:rPr>
      </w:pPr>
    </w:p>
    <w:p w:rsidR="00C70AAA" w:rsidRPr="00D44CD7" w:rsidRDefault="00C70AAA" w:rsidP="00C70AAA">
      <w:pPr>
        <w:pStyle w:val="Prrafodelista"/>
        <w:autoSpaceDE w:val="0"/>
        <w:autoSpaceDN w:val="0"/>
        <w:adjustRightInd w:val="0"/>
        <w:spacing w:line="360" w:lineRule="auto"/>
        <w:ind w:left="505" w:right="476"/>
        <w:jc w:val="both"/>
        <w:rPr>
          <w:rFonts w:ascii="Palatino Linotype" w:hAnsi="Palatino Linotype"/>
          <w:i/>
        </w:rPr>
      </w:pPr>
      <w:r w:rsidRPr="00D44CD7">
        <w:rPr>
          <w:rFonts w:ascii="Palatino Linotype" w:hAnsi="Palatino Linotype"/>
          <w:i/>
        </w:rPr>
        <w:t xml:space="preserve">“Artículo 47.- Los Presidentes Municipales y los Síndicos estarán obligados a informar al Órgano Superior, a más tardar el 25 de febrero de cada año, el Presupuesto de Egresos Municipal que haya aprobado el Ayuntamiento correspondiente.” </w:t>
      </w:r>
    </w:p>
    <w:p w:rsidR="00C70AAA" w:rsidRPr="00D44CD7" w:rsidRDefault="00C70AAA" w:rsidP="00C70AAA">
      <w:pPr>
        <w:pStyle w:val="Prrafodelista"/>
        <w:autoSpaceDE w:val="0"/>
        <w:autoSpaceDN w:val="0"/>
        <w:adjustRightInd w:val="0"/>
        <w:ind w:left="502" w:right="474"/>
        <w:jc w:val="both"/>
        <w:rPr>
          <w:rFonts w:ascii="Palatino Linotype" w:hAnsi="Palatino Linotype"/>
          <w:i/>
        </w:rPr>
      </w:pPr>
    </w:p>
    <w:p w:rsidR="00C70AAA" w:rsidRPr="00D44CD7" w:rsidRDefault="00C70AAA" w:rsidP="00C70AAA">
      <w:pPr>
        <w:pStyle w:val="Prrafodelista"/>
        <w:numPr>
          <w:ilvl w:val="0"/>
          <w:numId w:val="1"/>
        </w:numPr>
        <w:tabs>
          <w:tab w:val="left" w:pos="0"/>
        </w:tabs>
        <w:spacing w:after="0" w:line="360" w:lineRule="auto"/>
        <w:ind w:left="0" w:right="48" w:firstLine="0"/>
        <w:jc w:val="both"/>
        <w:rPr>
          <w:rFonts w:ascii="Palatino Linotype" w:hAnsi="Palatino Linotype"/>
          <w:sz w:val="28"/>
        </w:rPr>
      </w:pPr>
      <w:r w:rsidRPr="00D44CD7">
        <w:rPr>
          <w:rFonts w:ascii="Palatino Linotype" w:hAnsi="Palatino Linotype"/>
          <w:sz w:val="24"/>
        </w:rPr>
        <w:t>En el caso particular, la información solicitada se encuentra contenida en el Disco 2, Información Presupuestal, referente al Estado Analítico del Presupuesto de Egresos Clasificación por Objeto del Gasto (Capítulo y Concepto), cuya finalidad es</w:t>
      </w:r>
      <w:r w:rsidRPr="00D44CD7">
        <w:t xml:space="preserve"> </w:t>
      </w:r>
      <w:r w:rsidRPr="00D44CD7">
        <w:rPr>
          <w:rFonts w:ascii="Palatino Linotype" w:hAnsi="Palatino Linotype"/>
          <w:sz w:val="24"/>
        </w:rPr>
        <w:t xml:space="preserve">realizar periódicamente el seguimiento del ejercicio de los egresos presupuestarios. Dichos Estados deben mostrar, a una fecha determinada del ejercicio del Presupuesto de Egresos, </w:t>
      </w:r>
      <w:r w:rsidRPr="00D44CD7">
        <w:rPr>
          <w:rFonts w:ascii="Palatino Linotype" w:hAnsi="Palatino Linotype"/>
          <w:sz w:val="24"/>
        </w:rPr>
        <w:lastRenderedPageBreak/>
        <w:t xml:space="preserve">los movimientos y la situación de cada cuenta de las distintas clasificaciones, de acuerdo con los diferentes grados de desagregación de las mismas que se requiera: </w:t>
      </w:r>
    </w:p>
    <w:p w:rsidR="00C70AAA" w:rsidRPr="00D44CD7" w:rsidRDefault="00C70AAA" w:rsidP="00C70AAA">
      <w:pPr>
        <w:pStyle w:val="Prrafodelista"/>
        <w:tabs>
          <w:tab w:val="left" w:pos="0"/>
        </w:tabs>
        <w:spacing w:after="0" w:line="360" w:lineRule="auto"/>
        <w:ind w:left="0" w:right="48"/>
        <w:jc w:val="center"/>
        <w:rPr>
          <w:rFonts w:ascii="Palatino Linotype" w:hAnsi="Palatino Linotype"/>
          <w:sz w:val="28"/>
        </w:rPr>
      </w:pPr>
      <w:r w:rsidRPr="00D44CD7">
        <w:rPr>
          <w:noProof/>
          <w:lang w:eastAsia="es-MX"/>
        </w:rPr>
        <w:drawing>
          <wp:inline distT="0" distB="0" distL="0" distR="0" wp14:anchorId="3F2B4A82" wp14:editId="7AD63C28">
            <wp:extent cx="6286042" cy="5461000"/>
            <wp:effectExtent l="0" t="6667"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0" t="21278" r="23915" b="7509"/>
                    <a:stretch/>
                  </pic:blipFill>
                  <pic:spPr bwMode="auto">
                    <a:xfrm rot="5400000">
                      <a:off x="0" y="0"/>
                      <a:ext cx="6314897" cy="5486068"/>
                    </a:xfrm>
                    <a:prstGeom prst="rect">
                      <a:avLst/>
                    </a:prstGeom>
                    <a:ln>
                      <a:noFill/>
                    </a:ln>
                    <a:extLst>
                      <a:ext uri="{53640926-AAD7-44D8-BBD7-CCE9431645EC}">
                        <a14:shadowObscured xmlns:a14="http://schemas.microsoft.com/office/drawing/2010/main"/>
                      </a:ext>
                    </a:extLst>
                  </pic:spPr>
                </pic:pic>
              </a:graphicData>
            </a:graphic>
          </wp:inline>
        </w:drawing>
      </w:r>
    </w:p>
    <w:p w:rsidR="00C70AAA" w:rsidRPr="00D44CD7" w:rsidRDefault="00C70AAA" w:rsidP="00C70AAA">
      <w:pPr>
        <w:pStyle w:val="Prrafodelista"/>
        <w:tabs>
          <w:tab w:val="left" w:pos="0"/>
        </w:tabs>
        <w:spacing w:after="0" w:line="360" w:lineRule="auto"/>
        <w:ind w:left="0" w:right="48"/>
        <w:jc w:val="center"/>
        <w:rPr>
          <w:rFonts w:ascii="Palatino Linotype" w:hAnsi="Palatino Linotype"/>
          <w:sz w:val="28"/>
        </w:rPr>
      </w:pPr>
      <w:r w:rsidRPr="00D44CD7">
        <w:rPr>
          <w:noProof/>
          <w:lang w:eastAsia="es-MX"/>
        </w:rPr>
        <w:lastRenderedPageBreak/>
        <w:drawing>
          <wp:inline distT="0" distB="0" distL="0" distR="0" wp14:anchorId="07CED00F" wp14:editId="241076F0">
            <wp:extent cx="7198786" cy="5350155"/>
            <wp:effectExtent l="0" t="9208"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29" t="25250" r="24075" b="4955"/>
                    <a:stretch/>
                  </pic:blipFill>
                  <pic:spPr bwMode="auto">
                    <a:xfrm rot="5400000">
                      <a:off x="0" y="0"/>
                      <a:ext cx="7237811" cy="5379159"/>
                    </a:xfrm>
                    <a:prstGeom prst="rect">
                      <a:avLst/>
                    </a:prstGeom>
                    <a:ln>
                      <a:noFill/>
                    </a:ln>
                    <a:extLst>
                      <a:ext uri="{53640926-AAD7-44D8-BBD7-CCE9431645EC}">
                        <a14:shadowObscured xmlns:a14="http://schemas.microsoft.com/office/drawing/2010/main"/>
                      </a:ext>
                    </a:extLst>
                  </pic:spPr>
                </pic:pic>
              </a:graphicData>
            </a:graphic>
          </wp:inline>
        </w:drawing>
      </w:r>
    </w:p>
    <w:p w:rsidR="00C70AAA" w:rsidRPr="00D44CD7" w:rsidRDefault="00C70AAA" w:rsidP="00C70AAA">
      <w:pPr>
        <w:pStyle w:val="Prrafodelista"/>
        <w:tabs>
          <w:tab w:val="left" w:pos="0"/>
        </w:tabs>
        <w:spacing w:after="0" w:line="360" w:lineRule="auto"/>
        <w:ind w:left="0" w:right="48"/>
        <w:jc w:val="both"/>
        <w:rPr>
          <w:rFonts w:ascii="Palatino Linotype" w:hAnsi="Palatino Linotype"/>
          <w:sz w:val="28"/>
        </w:rPr>
      </w:pPr>
    </w:p>
    <w:p w:rsidR="0079167D" w:rsidRPr="00D44CD7" w:rsidRDefault="00844CF4" w:rsidP="00AC1BFB">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rPr>
      </w:pPr>
      <w:r w:rsidRPr="00D44CD7">
        <w:rPr>
          <w:rFonts w:ascii="Palatino Linotype" w:hAnsi="Palatino Linotype"/>
          <w:color w:val="000000" w:themeColor="text1"/>
          <w:sz w:val="24"/>
        </w:rPr>
        <w:lastRenderedPageBreak/>
        <w:t>Ahora bi</w:t>
      </w:r>
      <w:r w:rsidR="001161DE" w:rsidRPr="00D44CD7">
        <w:rPr>
          <w:rFonts w:ascii="Palatino Linotype" w:hAnsi="Palatino Linotype"/>
          <w:color w:val="000000" w:themeColor="text1"/>
          <w:sz w:val="24"/>
        </w:rPr>
        <w:t xml:space="preserve">en, por lo </w:t>
      </w:r>
      <w:r w:rsidR="00804063" w:rsidRPr="00D44CD7">
        <w:rPr>
          <w:rFonts w:ascii="Palatino Linotype" w:hAnsi="Palatino Linotype"/>
          <w:color w:val="000000" w:themeColor="text1"/>
          <w:sz w:val="24"/>
        </w:rPr>
        <w:t>hace al presupue</w:t>
      </w:r>
      <w:r w:rsidR="0079167D" w:rsidRPr="00D44CD7">
        <w:rPr>
          <w:rFonts w:ascii="Palatino Linotype" w:hAnsi="Palatino Linotype"/>
          <w:color w:val="000000" w:themeColor="text1"/>
          <w:sz w:val="24"/>
        </w:rPr>
        <w:t xml:space="preserve">sto de egresos del año 2021, es importante señalar que de acuerdo a los Lineamientos para la Presentación del Presupuesto de Egresos Municipal, la integración del  Presupuesto de Egresos debe </w:t>
      </w:r>
      <w:r w:rsidR="0079167D" w:rsidRPr="00D44CD7">
        <w:rPr>
          <w:rFonts w:ascii="Palatino Linotype" w:hAnsi="Palatino Linotype"/>
          <w:color w:val="000000" w:themeColor="text1"/>
          <w:sz w:val="24"/>
          <w:szCs w:val="24"/>
        </w:rPr>
        <w:t xml:space="preserve">contribuir </w:t>
      </w:r>
      <w:r w:rsidR="0079167D" w:rsidRPr="00D44CD7">
        <w:rPr>
          <w:rFonts w:ascii="Palatino Linotype" w:hAnsi="Palatino Linotype"/>
          <w:sz w:val="24"/>
          <w:szCs w:val="24"/>
        </w:rPr>
        <w:t>a la transparencia y rendición de cuentas, fortaleciendo la correcta aplicación y manejo de los recursos públicos que dispongan las entidades municipales, los cuales deberán ser administrados con eficiencia, eficacia, economía y honradez</w:t>
      </w:r>
      <w:r w:rsidR="0079167D" w:rsidRPr="00D44CD7">
        <w:t>.</w:t>
      </w:r>
      <w:r w:rsidR="0079167D" w:rsidRPr="00D44CD7">
        <w:rPr>
          <w:rFonts w:ascii="Palatino Linotype" w:hAnsi="Palatino Linotype"/>
          <w:color w:val="000000" w:themeColor="text1"/>
          <w:sz w:val="24"/>
        </w:rPr>
        <w:t xml:space="preserve">  Asimismo, el Presupuesto de Egresos Municipal deberá cumplir con los Lineamientos establecidos en el Manual para la Planeación, Programación y Presupuesto de Egresos Municipal para el Ejercicio Fiscal  2021.</w:t>
      </w:r>
    </w:p>
    <w:p w:rsidR="0079167D" w:rsidRPr="00D44CD7" w:rsidRDefault="0079167D" w:rsidP="0079167D">
      <w:pPr>
        <w:pStyle w:val="Prrafodelista"/>
        <w:tabs>
          <w:tab w:val="left" w:pos="426"/>
        </w:tabs>
        <w:spacing w:after="0" w:line="360" w:lineRule="auto"/>
        <w:ind w:left="0" w:right="51"/>
        <w:jc w:val="both"/>
        <w:rPr>
          <w:rFonts w:ascii="Palatino Linotype" w:hAnsi="Palatino Linotype"/>
          <w:color w:val="000000" w:themeColor="text1"/>
          <w:sz w:val="24"/>
        </w:rPr>
      </w:pPr>
    </w:p>
    <w:p w:rsidR="00844CF4" w:rsidRPr="00D44CD7" w:rsidRDefault="0079167D" w:rsidP="00AC1BFB">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rPr>
      </w:pPr>
      <w:r w:rsidRPr="00D44CD7">
        <w:rPr>
          <w:rFonts w:ascii="Palatino Linotype" w:hAnsi="Palatino Linotype"/>
          <w:color w:val="000000" w:themeColor="text1"/>
          <w:sz w:val="24"/>
        </w:rPr>
        <w:t>D</w:t>
      </w:r>
      <w:r w:rsidR="00E55F07" w:rsidRPr="00D44CD7">
        <w:rPr>
          <w:rFonts w:ascii="Palatino Linotype" w:hAnsi="Palatino Linotype"/>
          <w:color w:val="000000" w:themeColor="text1"/>
          <w:sz w:val="24"/>
        </w:rPr>
        <w:t xml:space="preserve">e acuerdo al artículo 125, párrafos cuarto y quinto de la Constitución Política del </w:t>
      </w:r>
      <w:r w:rsidRPr="00D44CD7">
        <w:rPr>
          <w:rFonts w:ascii="Palatino Linotype" w:hAnsi="Palatino Linotype"/>
          <w:color w:val="000000" w:themeColor="text1"/>
          <w:sz w:val="24"/>
        </w:rPr>
        <w:t>.</w:t>
      </w:r>
      <w:r w:rsidR="00E55F07" w:rsidRPr="00D44CD7">
        <w:rPr>
          <w:rFonts w:ascii="Palatino Linotype" w:hAnsi="Palatino Linotype"/>
          <w:color w:val="000000" w:themeColor="text1"/>
          <w:sz w:val="24"/>
        </w:rPr>
        <w:t>Estado Libre y Soberano de México, la Presidenta o el Presidente Municipal promulgará y publicará el presupuesto de Egresos Municipal a más tardar el día 25 de febrero de cada año, debiendo enviarlo al Órgano Superior de la Fiscalización en la misma fecha.</w:t>
      </w:r>
    </w:p>
    <w:p w:rsidR="00E55F07" w:rsidRPr="00D44CD7" w:rsidRDefault="00E55F07" w:rsidP="00E55F07">
      <w:pPr>
        <w:pStyle w:val="Prrafodelista"/>
        <w:tabs>
          <w:tab w:val="left" w:pos="426"/>
        </w:tabs>
        <w:spacing w:after="0" w:line="360" w:lineRule="auto"/>
        <w:ind w:left="0" w:right="51"/>
        <w:jc w:val="both"/>
        <w:rPr>
          <w:rFonts w:ascii="Palatino Linotype" w:hAnsi="Palatino Linotype"/>
          <w:color w:val="000000" w:themeColor="text1"/>
          <w:sz w:val="24"/>
        </w:rPr>
      </w:pPr>
    </w:p>
    <w:p w:rsidR="00E55F07" w:rsidRPr="00D44CD7" w:rsidRDefault="00E55F07" w:rsidP="00AC1BFB">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rPr>
      </w:pPr>
      <w:r w:rsidRPr="00D44CD7">
        <w:rPr>
          <w:rFonts w:ascii="Palatino Linotype" w:hAnsi="Palatino Linotype"/>
          <w:color w:val="000000" w:themeColor="text1"/>
          <w:sz w:val="24"/>
        </w:rPr>
        <w:t>En el caso particular, el SUJETO OBLIGADO entrego en respuesta la cantidad del Proyecto del Presupuesto de Egresos Munici</w:t>
      </w:r>
      <w:r w:rsidR="008D2621" w:rsidRPr="00D44CD7">
        <w:rPr>
          <w:rFonts w:ascii="Palatino Linotype" w:hAnsi="Palatino Linotype"/>
          <w:color w:val="000000" w:themeColor="text1"/>
          <w:sz w:val="24"/>
        </w:rPr>
        <w:t>pal, sin embargo, de acuerdo al</w:t>
      </w:r>
      <w:r w:rsidR="009E6E67" w:rsidRPr="00D44CD7">
        <w:rPr>
          <w:rFonts w:ascii="Palatino Linotype" w:hAnsi="Palatino Linotype"/>
          <w:color w:val="000000" w:themeColor="text1"/>
          <w:sz w:val="24"/>
        </w:rPr>
        <w:t xml:space="preserve"> </w:t>
      </w:r>
      <w:r w:rsidR="008D2621" w:rsidRPr="00D44CD7">
        <w:rPr>
          <w:rFonts w:ascii="Palatino Linotype" w:hAnsi="Palatino Linotype"/>
          <w:color w:val="000000" w:themeColor="text1"/>
          <w:sz w:val="24"/>
        </w:rPr>
        <w:t>Manual para la Planeación, Programación y Presupuesto de Egresos para el Ejercicio Fiscal 2021</w:t>
      </w:r>
      <w:r w:rsidR="0011496E" w:rsidRPr="00D44CD7">
        <w:rPr>
          <w:rFonts w:ascii="Palatino Linotype" w:hAnsi="Palatino Linotype"/>
          <w:color w:val="000000" w:themeColor="text1"/>
          <w:sz w:val="24"/>
        </w:rPr>
        <w:t xml:space="preserve"> de manera enunciativa, más no limitativa, la información solicitada</w:t>
      </w:r>
      <w:r w:rsidR="008D2621" w:rsidRPr="00D44CD7">
        <w:rPr>
          <w:rFonts w:ascii="Palatino Linotype" w:hAnsi="Palatino Linotype"/>
          <w:color w:val="000000" w:themeColor="text1"/>
          <w:sz w:val="24"/>
        </w:rPr>
        <w:t xml:space="preserve"> </w:t>
      </w:r>
      <w:r w:rsidR="00B44C93" w:rsidRPr="00D44CD7">
        <w:rPr>
          <w:rFonts w:ascii="Palatino Linotype" w:hAnsi="Palatino Linotype"/>
          <w:color w:val="000000" w:themeColor="text1"/>
          <w:sz w:val="24"/>
        </w:rPr>
        <w:t xml:space="preserve">se encuentra contenida en el Presupuesto de Egresos </w:t>
      </w:r>
      <w:r w:rsidR="00EC2ED2" w:rsidRPr="00D44CD7">
        <w:rPr>
          <w:rFonts w:ascii="Palatino Linotype" w:hAnsi="Palatino Linotype"/>
          <w:color w:val="000000" w:themeColor="text1"/>
          <w:sz w:val="24"/>
        </w:rPr>
        <w:t>por Objeto de Gasto y Dependencia General</w:t>
      </w:r>
      <w:r w:rsidR="00B44C93" w:rsidRPr="00D44CD7">
        <w:rPr>
          <w:rFonts w:ascii="Palatino Linotype" w:hAnsi="Palatino Linotype"/>
          <w:color w:val="000000" w:themeColor="text1"/>
          <w:sz w:val="24"/>
        </w:rPr>
        <w:t xml:space="preserve"> </w:t>
      </w:r>
      <w:r w:rsidR="0011496E" w:rsidRPr="00D44CD7">
        <w:rPr>
          <w:rFonts w:ascii="Palatino Linotype" w:hAnsi="Palatino Linotype"/>
          <w:color w:val="000000" w:themeColor="text1"/>
          <w:sz w:val="24"/>
        </w:rPr>
        <w:t>PbRM-04</w:t>
      </w:r>
      <w:r w:rsidR="00EC2ED2" w:rsidRPr="00D44CD7">
        <w:rPr>
          <w:rFonts w:ascii="Palatino Linotype" w:hAnsi="Palatino Linotype"/>
          <w:color w:val="000000" w:themeColor="text1"/>
          <w:sz w:val="24"/>
        </w:rPr>
        <w:t>b</w:t>
      </w:r>
      <w:r w:rsidR="00526939" w:rsidRPr="00D44CD7">
        <w:rPr>
          <w:rFonts w:ascii="Palatino Linotype" w:hAnsi="Palatino Linotype"/>
          <w:color w:val="000000" w:themeColor="text1"/>
          <w:sz w:val="24"/>
        </w:rPr>
        <w:t>:</w:t>
      </w:r>
    </w:p>
    <w:p w:rsidR="00526939" w:rsidRPr="00D44CD7" w:rsidRDefault="00526939" w:rsidP="00526939">
      <w:pPr>
        <w:pStyle w:val="Prrafodelista"/>
        <w:rPr>
          <w:rFonts w:ascii="Palatino Linotype" w:hAnsi="Palatino Linotype"/>
          <w:color w:val="000000" w:themeColor="text1"/>
          <w:sz w:val="24"/>
        </w:rPr>
      </w:pPr>
    </w:p>
    <w:p w:rsidR="00526939" w:rsidRPr="00D44CD7" w:rsidRDefault="00EC2ED2" w:rsidP="008D2621">
      <w:pPr>
        <w:pStyle w:val="Prrafodelista"/>
        <w:tabs>
          <w:tab w:val="left" w:pos="426"/>
        </w:tabs>
        <w:spacing w:after="0" w:line="360" w:lineRule="auto"/>
        <w:ind w:left="0" w:right="51"/>
        <w:jc w:val="center"/>
        <w:rPr>
          <w:rFonts w:ascii="Palatino Linotype" w:hAnsi="Palatino Linotype"/>
          <w:color w:val="000000" w:themeColor="text1"/>
          <w:sz w:val="24"/>
        </w:rPr>
      </w:pPr>
      <w:r w:rsidRPr="00D44CD7">
        <w:rPr>
          <w:noProof/>
          <w:lang w:eastAsia="es-MX"/>
        </w:rPr>
        <w:lastRenderedPageBreak/>
        <w:drawing>
          <wp:inline distT="0" distB="0" distL="0" distR="0" wp14:anchorId="26AFA477" wp14:editId="3B452373">
            <wp:extent cx="5610225" cy="4352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85" t="28088" r="25829" b="10347"/>
                    <a:stretch/>
                  </pic:blipFill>
                  <pic:spPr bwMode="auto">
                    <a:xfrm>
                      <a:off x="0" y="0"/>
                      <a:ext cx="5610225" cy="4352925"/>
                    </a:xfrm>
                    <a:prstGeom prst="rect">
                      <a:avLst/>
                    </a:prstGeom>
                    <a:ln>
                      <a:noFill/>
                    </a:ln>
                    <a:extLst>
                      <a:ext uri="{53640926-AAD7-44D8-BBD7-CCE9431645EC}">
                        <a14:shadowObscured xmlns:a14="http://schemas.microsoft.com/office/drawing/2010/main"/>
                      </a:ext>
                    </a:extLst>
                  </pic:spPr>
                </pic:pic>
              </a:graphicData>
            </a:graphic>
          </wp:inline>
        </w:drawing>
      </w:r>
    </w:p>
    <w:p w:rsidR="00844CF4" w:rsidRPr="00D44CD7" w:rsidRDefault="00844CF4" w:rsidP="005C47D9">
      <w:pPr>
        <w:pStyle w:val="Prrafodelista"/>
        <w:tabs>
          <w:tab w:val="left" w:pos="426"/>
        </w:tabs>
        <w:spacing w:after="0" w:line="360" w:lineRule="auto"/>
        <w:ind w:left="0" w:right="51"/>
        <w:jc w:val="both"/>
        <w:rPr>
          <w:rFonts w:ascii="Palatino Linotype" w:hAnsi="Palatino Linotype"/>
          <w:color w:val="000000" w:themeColor="text1"/>
          <w:sz w:val="24"/>
        </w:rPr>
      </w:pPr>
    </w:p>
    <w:p w:rsidR="00AB58A3" w:rsidRPr="00D44CD7" w:rsidRDefault="00AC1BFB" w:rsidP="00456B15">
      <w:pPr>
        <w:pStyle w:val="Prrafodelista"/>
        <w:numPr>
          <w:ilvl w:val="0"/>
          <w:numId w:val="1"/>
        </w:numPr>
        <w:spacing w:after="0" w:line="360" w:lineRule="auto"/>
        <w:ind w:left="0" w:right="48" w:firstLine="0"/>
        <w:jc w:val="both"/>
        <w:rPr>
          <w:rFonts w:ascii="Palatino Linotype" w:hAnsi="Palatino Linotype" w:cs="Arial"/>
          <w:b/>
          <w:bCs/>
          <w:sz w:val="24"/>
          <w:szCs w:val="24"/>
        </w:rPr>
      </w:pPr>
      <w:r w:rsidRPr="00D44CD7">
        <w:rPr>
          <w:rFonts w:ascii="Palatino Linotype" w:eastAsia="MS Mincho" w:hAnsi="Palatino Linotype" w:cs="Arial"/>
          <w:sz w:val="24"/>
          <w:lang w:val="es-ES"/>
        </w:rPr>
        <w:t xml:space="preserve">En este sentido los motivos de inconformidad hechos valer por el </w:t>
      </w:r>
      <w:r w:rsidRPr="00D44CD7">
        <w:rPr>
          <w:rFonts w:ascii="Palatino Linotype" w:eastAsia="MS Mincho" w:hAnsi="Palatino Linotype" w:cs="Arial"/>
          <w:b/>
          <w:sz w:val="24"/>
          <w:lang w:val="es-ES"/>
        </w:rPr>
        <w:t>RECURRENTE</w:t>
      </w:r>
      <w:r w:rsidRPr="00D44CD7">
        <w:rPr>
          <w:rFonts w:ascii="Palatino Linotype" w:eastAsia="MS Mincho" w:hAnsi="Palatino Linotype" w:cs="Arial"/>
          <w:sz w:val="24"/>
          <w:lang w:val="es-ES"/>
        </w:rPr>
        <w:t xml:space="preserve"> en el recurso de revisión interpuesto ante este Instituto de Transparencia y Acceso a la Información del Estado de México y sus Municipios resultan fundadas, por lo cual este Órgano Garante determina </w:t>
      </w:r>
      <w:r w:rsidR="00456B15" w:rsidRPr="00D44CD7">
        <w:rPr>
          <w:rFonts w:ascii="Palatino Linotype" w:eastAsia="MS Mincho" w:hAnsi="Palatino Linotype" w:cs="Arial"/>
          <w:b/>
          <w:sz w:val="24"/>
          <w:lang w:val="es-ES"/>
        </w:rPr>
        <w:t>MODIFICAR</w:t>
      </w:r>
      <w:r w:rsidRPr="00D44CD7">
        <w:rPr>
          <w:rFonts w:ascii="Palatino Linotype" w:eastAsia="MS Mincho" w:hAnsi="Palatino Linotype" w:cs="Arial"/>
          <w:sz w:val="24"/>
          <w:lang w:val="es-ES"/>
        </w:rPr>
        <w:t xml:space="preserve"> la respuesta del </w:t>
      </w:r>
      <w:r w:rsidRPr="00D44CD7">
        <w:rPr>
          <w:rFonts w:ascii="Palatino Linotype" w:eastAsia="MS Mincho" w:hAnsi="Palatino Linotype" w:cs="Arial"/>
          <w:b/>
          <w:sz w:val="24"/>
          <w:lang w:val="es-ES"/>
        </w:rPr>
        <w:t>SUJETO OBLIGADO</w:t>
      </w:r>
      <w:r w:rsidRPr="00D44CD7">
        <w:rPr>
          <w:rFonts w:ascii="Palatino Linotype" w:eastAsia="MS Mincho" w:hAnsi="Palatino Linotype" w:cs="Arial"/>
          <w:sz w:val="24"/>
          <w:lang w:val="es-ES"/>
        </w:rPr>
        <w:t xml:space="preserve"> y </w:t>
      </w:r>
      <w:r w:rsidRPr="00D44CD7">
        <w:rPr>
          <w:rFonts w:ascii="Palatino Linotype" w:eastAsia="MS Mincho" w:hAnsi="Palatino Linotype" w:cs="Arial"/>
          <w:b/>
          <w:sz w:val="24"/>
          <w:lang w:val="es-ES"/>
        </w:rPr>
        <w:t>ORDENA</w:t>
      </w:r>
      <w:r w:rsidRPr="00D44CD7">
        <w:rPr>
          <w:rFonts w:ascii="Palatino Linotype" w:eastAsia="MS Mincho" w:hAnsi="Palatino Linotype" w:cs="Arial"/>
          <w:sz w:val="24"/>
          <w:lang w:val="es-ES"/>
        </w:rPr>
        <w:t xml:space="preserve"> entregar </w:t>
      </w:r>
      <w:r w:rsidR="00AB58A3" w:rsidRPr="00D44CD7">
        <w:rPr>
          <w:rFonts w:ascii="Palatino Linotype" w:eastAsia="MS Mincho" w:hAnsi="Palatino Linotype" w:cs="Arial"/>
          <w:b/>
          <w:sz w:val="24"/>
        </w:rPr>
        <w:t>Estado Analítico del Presupuesto de Egresos Clasificación por Objeto del Gasto  del uno (01) de enero del año dos mil diecinueve al treinta y uno (31) de diciembre del año dos mil veinte</w:t>
      </w:r>
      <w:r w:rsidR="00456B15" w:rsidRPr="00D44CD7">
        <w:rPr>
          <w:rFonts w:ascii="Palatino Linotype" w:hAnsi="Palatino Linotype"/>
          <w:b/>
          <w:sz w:val="24"/>
        </w:rPr>
        <w:t xml:space="preserve"> y el </w:t>
      </w:r>
      <w:r w:rsidR="00AB58A3" w:rsidRPr="00D44CD7">
        <w:rPr>
          <w:rFonts w:ascii="Palatino Linotype" w:hAnsi="Palatino Linotype"/>
          <w:b/>
          <w:sz w:val="24"/>
        </w:rPr>
        <w:t>Presupuesto de Egresos por Objeto del Gasto y Dependencia General PbRM-04b aprobado para el ejercicio fiscal dos  mil veintiuno.</w:t>
      </w:r>
    </w:p>
    <w:p w:rsidR="00B44C93" w:rsidRPr="00D44CD7" w:rsidRDefault="00B44C93" w:rsidP="00456B15">
      <w:pPr>
        <w:pStyle w:val="Prrafodelista"/>
        <w:tabs>
          <w:tab w:val="left" w:pos="426"/>
        </w:tabs>
        <w:spacing w:after="0" w:line="360" w:lineRule="auto"/>
        <w:ind w:left="0" w:right="48"/>
        <w:jc w:val="both"/>
        <w:rPr>
          <w:rFonts w:ascii="Palatino Linotype" w:hAnsi="Palatino Linotype"/>
          <w:b/>
          <w:iCs/>
          <w:color w:val="FF0000"/>
          <w:sz w:val="24"/>
          <w:szCs w:val="24"/>
        </w:rPr>
      </w:pPr>
    </w:p>
    <w:p w:rsidR="00B44C93" w:rsidRPr="00D44CD7" w:rsidRDefault="00B44C93" w:rsidP="00B44C93">
      <w:pPr>
        <w:pStyle w:val="Prrafodelista"/>
        <w:rPr>
          <w:rFonts w:ascii="Palatino Linotype" w:eastAsia="MS Mincho" w:hAnsi="Palatino Linotype" w:cstheme="majorBidi"/>
          <w:sz w:val="24"/>
          <w:szCs w:val="24"/>
        </w:rPr>
      </w:pPr>
    </w:p>
    <w:p w:rsidR="00233314" w:rsidRPr="00D44CD7" w:rsidRDefault="00233314" w:rsidP="00233314">
      <w:pPr>
        <w:keepNext/>
        <w:keepLines/>
        <w:outlineLvl w:val="0"/>
        <w:rPr>
          <w:rFonts w:ascii="Palatino Linotype" w:eastAsia="MS Gothic" w:hAnsi="Palatino Linotype" w:cstheme="majorBidi"/>
          <w:b/>
          <w:sz w:val="24"/>
        </w:rPr>
      </w:pPr>
      <w:bookmarkStart w:id="33" w:name="_Toc487739452"/>
      <w:bookmarkStart w:id="34" w:name="_Toc524344196"/>
      <w:bookmarkStart w:id="35" w:name="_Toc526271201"/>
      <w:bookmarkStart w:id="36" w:name="_Toc536106975"/>
      <w:bookmarkStart w:id="37" w:name="_Toc33793859"/>
      <w:bookmarkStart w:id="38" w:name="_Toc57902978"/>
      <w:r w:rsidRPr="00D44CD7">
        <w:rPr>
          <w:rFonts w:ascii="Palatino Linotype" w:eastAsia="MS Gothic" w:hAnsi="Palatino Linotype" w:cstheme="majorBidi"/>
          <w:b/>
          <w:sz w:val="24"/>
        </w:rPr>
        <w:t>SEXTO. Vista a l</w:t>
      </w:r>
      <w:bookmarkEnd w:id="33"/>
      <w:r w:rsidRPr="00D44CD7">
        <w:rPr>
          <w:rFonts w:ascii="Palatino Linotype" w:eastAsia="MS Gothic" w:hAnsi="Palatino Linotype" w:cstheme="majorBidi"/>
          <w:b/>
          <w:sz w:val="24"/>
        </w:rPr>
        <w:t>a Dirección Jurídica y de Verificación.</w:t>
      </w:r>
      <w:bookmarkEnd w:id="34"/>
      <w:bookmarkEnd w:id="35"/>
      <w:bookmarkEnd w:id="36"/>
      <w:bookmarkEnd w:id="37"/>
      <w:bookmarkEnd w:id="38"/>
    </w:p>
    <w:p w:rsidR="00233314" w:rsidRPr="00D44CD7" w:rsidRDefault="00233314" w:rsidP="00233314">
      <w:pPr>
        <w:rPr>
          <w:rFonts w:eastAsiaTheme="minorEastAsia"/>
          <w:sz w:val="24"/>
        </w:rPr>
      </w:pPr>
    </w:p>
    <w:p w:rsidR="00233314" w:rsidRPr="00D44CD7" w:rsidRDefault="00233314" w:rsidP="00233314">
      <w:pPr>
        <w:numPr>
          <w:ilvl w:val="0"/>
          <w:numId w:val="7"/>
        </w:numPr>
        <w:spacing w:after="0" w:line="360" w:lineRule="auto"/>
        <w:ind w:left="0" w:firstLine="0"/>
        <w:contextualSpacing/>
        <w:jc w:val="both"/>
        <w:rPr>
          <w:rFonts w:ascii="Palatino Linotype" w:hAnsi="Palatino Linotype"/>
          <w:sz w:val="24"/>
          <w:lang w:val="es-ES_tradnl" w:eastAsia="es-ES"/>
        </w:rPr>
      </w:pPr>
      <w:r w:rsidRPr="00D44CD7">
        <w:rPr>
          <w:rFonts w:ascii="Palatino Linotype" w:hAnsi="Palatino Linotype"/>
          <w:sz w:val="24"/>
          <w:lang w:val="es-ES_tradnl" w:eastAsia="es-ES"/>
        </w:rPr>
        <w:t xml:space="preserve">Es necesario resaltar que el recursos de revisión previsto en la Ley de la materia no es el medio para investigar y en su caso, sancionar a servidores públicos </w:t>
      </w:r>
      <w:r w:rsidRPr="00D44CD7">
        <w:rPr>
          <w:rFonts w:ascii="Palatino Linotype" w:hAnsi="Palatino Linotype"/>
          <w:b/>
          <w:sz w:val="24"/>
          <w:u w:val="single"/>
          <w:lang w:val="es-ES_tradnl" w:eastAsia="es-ES"/>
        </w:rPr>
        <w:t>por no tener actualizada o completa la información en su portal de Acceso a la Información Mexiquense</w:t>
      </w:r>
      <w:r w:rsidRPr="00D44CD7">
        <w:rPr>
          <w:rFonts w:ascii="Palatino Linotype" w:hAnsi="Palatino Linotype"/>
          <w:sz w:val="24"/>
          <w:lang w:val="es-ES_tradnl" w:eastAsia="es-ES"/>
        </w:rPr>
        <w:t xml:space="preserve"> o en la atención a solicitudes de información; sin embargo, dados los planteamientos que se por el solicitante, se dará vista al área competente para que en ejercicio de sus atribuciones realice las investigaciones pertinentes por las omisiones detectadas atribuibles al </w:t>
      </w:r>
      <w:r w:rsidRPr="00D44CD7">
        <w:rPr>
          <w:rFonts w:ascii="Palatino Linotype" w:hAnsi="Palatino Linotype"/>
          <w:b/>
          <w:sz w:val="24"/>
          <w:lang w:val="es-ES_tradnl" w:eastAsia="es-ES"/>
        </w:rPr>
        <w:t>SUJETO OBLIGADO</w:t>
      </w:r>
      <w:r w:rsidRPr="00D44CD7">
        <w:rPr>
          <w:rFonts w:ascii="Palatino Linotype" w:hAnsi="Palatino Linotype"/>
          <w:sz w:val="24"/>
          <w:lang w:val="es-ES_tradnl" w:eastAsia="es-ES"/>
        </w:rPr>
        <w:t>.</w:t>
      </w:r>
    </w:p>
    <w:p w:rsidR="00233314" w:rsidRPr="00D44CD7" w:rsidRDefault="00233314" w:rsidP="00233314">
      <w:pPr>
        <w:tabs>
          <w:tab w:val="left" w:pos="1875"/>
        </w:tabs>
        <w:spacing w:line="360" w:lineRule="auto"/>
        <w:contextualSpacing/>
        <w:jc w:val="both"/>
        <w:rPr>
          <w:rFonts w:ascii="Palatino Linotype" w:hAnsi="Palatino Linotype"/>
          <w:sz w:val="24"/>
          <w:lang w:val="es-ES_tradnl" w:eastAsia="es-ES"/>
        </w:rPr>
      </w:pPr>
      <w:r w:rsidRPr="00D44CD7">
        <w:rPr>
          <w:rFonts w:ascii="Palatino Linotype" w:hAnsi="Palatino Linotype"/>
          <w:sz w:val="24"/>
          <w:lang w:val="es-ES_tradnl" w:eastAsia="es-ES"/>
        </w:rPr>
        <w:tab/>
      </w:r>
    </w:p>
    <w:p w:rsidR="00233314" w:rsidRPr="00D44CD7" w:rsidRDefault="00233314" w:rsidP="00233314">
      <w:pPr>
        <w:numPr>
          <w:ilvl w:val="0"/>
          <w:numId w:val="7"/>
        </w:numPr>
        <w:spacing w:after="0" w:line="360" w:lineRule="auto"/>
        <w:ind w:left="0" w:firstLine="0"/>
        <w:contextualSpacing/>
        <w:jc w:val="both"/>
        <w:rPr>
          <w:rFonts w:ascii="Palatino Linotype" w:hAnsi="Palatino Linotype"/>
          <w:sz w:val="24"/>
          <w:lang w:val="es-ES_tradnl" w:eastAsia="es-ES"/>
        </w:rPr>
      </w:pPr>
      <w:r w:rsidRPr="00D44CD7">
        <w:rPr>
          <w:rFonts w:ascii="Palatino Linotype" w:hAnsi="Palatino Linotype"/>
          <w:sz w:val="24"/>
          <w:lang w:val="es-ES_tradnl" w:eastAsia="es-ES"/>
        </w:rPr>
        <w:t>Por ello, es conveniente señalar la fracción XXV, del artículo 92, de la Ley de Transparencia y Acceso a la Información Pública del Estado de México y Municipios, que establece:</w:t>
      </w:r>
    </w:p>
    <w:p w:rsidR="00233314" w:rsidRPr="00D44CD7" w:rsidRDefault="00233314" w:rsidP="00233314">
      <w:pPr>
        <w:spacing w:line="360" w:lineRule="auto"/>
        <w:contextualSpacing/>
        <w:jc w:val="both"/>
        <w:rPr>
          <w:rFonts w:ascii="Palatino Linotype" w:hAnsi="Palatino Linotype"/>
          <w:sz w:val="24"/>
          <w:lang w:val="es-ES_tradnl" w:eastAsia="es-ES"/>
        </w:rPr>
      </w:pPr>
    </w:p>
    <w:p w:rsidR="00233314" w:rsidRPr="00D44CD7" w:rsidRDefault="00233314" w:rsidP="00233314">
      <w:pPr>
        <w:spacing w:after="0" w:line="360" w:lineRule="auto"/>
        <w:ind w:left="567" w:right="567"/>
        <w:contextualSpacing/>
        <w:jc w:val="both"/>
        <w:rPr>
          <w:rFonts w:ascii="Palatino Linotype" w:hAnsi="Palatino Linotype"/>
          <w:i/>
          <w:sz w:val="24"/>
          <w:lang w:val="es-ES_tradnl" w:eastAsia="es-ES"/>
        </w:rPr>
      </w:pPr>
      <w:r w:rsidRPr="00D44CD7">
        <w:rPr>
          <w:rFonts w:ascii="Palatino Linotype" w:hAnsi="Palatino Linotype"/>
          <w:i/>
          <w:sz w:val="24"/>
          <w:lang w:val="es-ES_tradnl" w:eastAsia="es-ES"/>
        </w:rPr>
        <w:t>“</w:t>
      </w:r>
      <w:r w:rsidRPr="00D44CD7">
        <w:rPr>
          <w:rFonts w:ascii="Palatino Linotype" w:hAnsi="Palatino Linotype"/>
          <w:i/>
          <w:sz w:val="24"/>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D44CD7">
        <w:rPr>
          <w:rFonts w:ascii="Palatino Linotype" w:hAnsi="Palatino Linotype"/>
          <w:i/>
          <w:sz w:val="24"/>
          <w:lang w:val="es-ES_tradnl" w:eastAsia="es-ES"/>
        </w:rPr>
        <w:t>:</w:t>
      </w:r>
    </w:p>
    <w:p w:rsidR="00233314" w:rsidRPr="00D44CD7" w:rsidRDefault="00233314" w:rsidP="00233314">
      <w:pPr>
        <w:spacing w:after="0" w:line="360" w:lineRule="auto"/>
        <w:ind w:left="567" w:right="567"/>
        <w:contextualSpacing/>
        <w:jc w:val="both"/>
        <w:rPr>
          <w:rFonts w:ascii="Palatino Linotype" w:hAnsi="Palatino Linotype"/>
          <w:i/>
          <w:sz w:val="24"/>
          <w:lang w:val="es-ES_tradnl" w:eastAsia="es-ES"/>
        </w:rPr>
      </w:pPr>
      <w:r w:rsidRPr="00D44CD7">
        <w:rPr>
          <w:rFonts w:ascii="Palatino Linotype" w:hAnsi="Palatino Linotype"/>
          <w:i/>
          <w:sz w:val="24"/>
          <w:lang w:val="es-ES_tradnl" w:eastAsia="es-ES"/>
        </w:rPr>
        <w:t>(…)</w:t>
      </w:r>
    </w:p>
    <w:p w:rsidR="00233314" w:rsidRPr="00D44CD7" w:rsidRDefault="00233314" w:rsidP="00233314">
      <w:pPr>
        <w:spacing w:after="0" w:line="360" w:lineRule="auto"/>
        <w:ind w:left="567" w:right="567"/>
        <w:contextualSpacing/>
        <w:jc w:val="both"/>
        <w:rPr>
          <w:rFonts w:ascii="Palatino Linotype" w:hAnsi="Palatino Linotype"/>
          <w:i/>
          <w:sz w:val="24"/>
          <w:lang w:eastAsia="es-ES"/>
        </w:rPr>
      </w:pPr>
      <w:r w:rsidRPr="00D44CD7">
        <w:rPr>
          <w:rFonts w:ascii="Palatino Linotype" w:hAnsi="Palatino Linotype"/>
          <w:i/>
          <w:sz w:val="24"/>
          <w:lang w:eastAsia="es-ES"/>
        </w:rPr>
        <w:t>XXV. La información financiera sobre el presupuesto asignado, así como los informes del ejercicio trimestral del gasto, en términos de la Ley General de Contabilidad Gubernamental y demás disposiciones jurídicas aplicables; “</w:t>
      </w:r>
    </w:p>
    <w:p w:rsidR="00233314" w:rsidRPr="00D44CD7" w:rsidRDefault="00233314" w:rsidP="00233314">
      <w:pPr>
        <w:spacing w:after="0" w:line="360" w:lineRule="auto"/>
        <w:ind w:left="567" w:right="567"/>
        <w:contextualSpacing/>
        <w:jc w:val="both"/>
        <w:rPr>
          <w:rFonts w:ascii="Palatino Linotype" w:hAnsi="Palatino Linotype"/>
          <w:i/>
          <w:sz w:val="24"/>
          <w:lang w:val="es-ES_tradnl" w:eastAsia="es-ES"/>
        </w:rPr>
      </w:pPr>
      <w:r w:rsidRPr="00D44CD7">
        <w:rPr>
          <w:rFonts w:ascii="Palatino Linotype" w:hAnsi="Palatino Linotype"/>
          <w:i/>
          <w:sz w:val="24"/>
          <w:lang w:val="es-ES_tradnl" w:eastAsia="es-ES"/>
        </w:rPr>
        <w:lastRenderedPageBreak/>
        <w:t>(…)</w:t>
      </w:r>
    </w:p>
    <w:p w:rsidR="00233314" w:rsidRPr="00D44CD7" w:rsidRDefault="00233314" w:rsidP="00233314">
      <w:pPr>
        <w:numPr>
          <w:ilvl w:val="0"/>
          <w:numId w:val="7"/>
        </w:numPr>
        <w:spacing w:after="0" w:line="360" w:lineRule="auto"/>
        <w:ind w:left="0" w:firstLine="0"/>
        <w:contextualSpacing/>
        <w:jc w:val="both"/>
        <w:rPr>
          <w:rFonts w:ascii="Palatino Linotype" w:eastAsiaTheme="minorEastAsia" w:hAnsi="Palatino Linotype"/>
          <w:i/>
          <w:sz w:val="24"/>
          <w:lang w:val="es-ES_tradnl" w:eastAsia="es-ES"/>
        </w:rPr>
      </w:pPr>
      <w:r w:rsidRPr="00D44CD7">
        <w:rPr>
          <w:rFonts w:ascii="Palatino Linotype" w:hAnsi="Palatino Linotype"/>
          <w:sz w:val="24"/>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rsidR="00233314" w:rsidRPr="00D44CD7" w:rsidRDefault="00233314" w:rsidP="00233314">
      <w:pPr>
        <w:spacing w:line="360" w:lineRule="auto"/>
        <w:contextualSpacing/>
        <w:jc w:val="both"/>
        <w:rPr>
          <w:rFonts w:ascii="Palatino Linotype" w:eastAsiaTheme="minorEastAsia" w:hAnsi="Palatino Linotype"/>
          <w:i/>
          <w:sz w:val="24"/>
          <w:lang w:val="es-ES_tradnl" w:eastAsia="es-ES"/>
        </w:rPr>
      </w:pPr>
    </w:p>
    <w:p w:rsidR="00233314" w:rsidRPr="00D44CD7" w:rsidRDefault="00233314" w:rsidP="00233314">
      <w:pPr>
        <w:spacing w:after="0" w:line="360" w:lineRule="auto"/>
        <w:ind w:left="851" w:right="567"/>
        <w:contextualSpacing/>
        <w:jc w:val="both"/>
        <w:rPr>
          <w:rFonts w:ascii="Palatino Linotype" w:hAnsi="Palatino Linotype"/>
          <w:i/>
          <w:sz w:val="24"/>
        </w:rPr>
      </w:pPr>
      <w:r w:rsidRPr="00D44CD7">
        <w:rPr>
          <w:rFonts w:ascii="Palatino Linotype" w:hAnsi="Palatino Linotype"/>
          <w:i/>
          <w:sz w:val="24"/>
        </w:rPr>
        <w:t>Artículo 22. Corresponde a la Dirección Jurídica y de Verificación ejercer las atribuciones siguientes:</w:t>
      </w:r>
    </w:p>
    <w:p w:rsidR="00233314" w:rsidRPr="00D44CD7" w:rsidRDefault="00233314" w:rsidP="00233314">
      <w:pPr>
        <w:spacing w:after="0" w:line="360" w:lineRule="auto"/>
        <w:ind w:left="851" w:right="567"/>
        <w:contextualSpacing/>
        <w:jc w:val="both"/>
        <w:rPr>
          <w:rFonts w:ascii="Palatino Linotype" w:hAnsi="Palatino Linotype"/>
          <w:i/>
          <w:sz w:val="24"/>
        </w:rPr>
      </w:pPr>
      <w:r w:rsidRPr="00D44CD7">
        <w:rPr>
          <w:rFonts w:ascii="Palatino Linotype" w:hAnsi="Palatino Linotype"/>
          <w:i/>
          <w:sz w:val="24"/>
        </w:rPr>
        <w:t xml:space="preserve">(…) </w:t>
      </w:r>
    </w:p>
    <w:p w:rsidR="00233314" w:rsidRPr="00D44CD7" w:rsidRDefault="00233314" w:rsidP="00233314">
      <w:pPr>
        <w:spacing w:after="0" w:line="360" w:lineRule="auto"/>
        <w:ind w:left="851" w:right="567"/>
        <w:contextualSpacing/>
        <w:jc w:val="both"/>
        <w:rPr>
          <w:rFonts w:ascii="Palatino Linotype" w:hAnsi="Palatino Linotype"/>
          <w:i/>
          <w:sz w:val="24"/>
        </w:rPr>
      </w:pPr>
      <w:r w:rsidRPr="00D44CD7">
        <w:rPr>
          <w:rFonts w:ascii="Palatino Linotype" w:hAnsi="Palatino Linotype"/>
          <w:i/>
          <w:sz w:val="24"/>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233314" w:rsidRPr="00D44CD7" w:rsidRDefault="00233314" w:rsidP="00233314">
      <w:pPr>
        <w:spacing w:after="0" w:line="360" w:lineRule="auto"/>
        <w:ind w:left="851" w:right="567"/>
        <w:contextualSpacing/>
        <w:jc w:val="both"/>
        <w:rPr>
          <w:rFonts w:ascii="Palatino Linotype" w:hAnsi="Palatino Linotype"/>
          <w:i/>
          <w:sz w:val="24"/>
        </w:rPr>
      </w:pPr>
      <w:r w:rsidRPr="00D44CD7">
        <w:rPr>
          <w:rFonts w:ascii="Palatino Linotype" w:hAnsi="Palatino Linotype"/>
          <w:i/>
          <w:sz w:val="24"/>
        </w:rPr>
        <w:t>(…)</w:t>
      </w:r>
    </w:p>
    <w:p w:rsidR="00B44C93" w:rsidRPr="00D44CD7" w:rsidRDefault="00B44C93" w:rsidP="00B44C93">
      <w:pPr>
        <w:spacing w:after="0" w:line="360" w:lineRule="auto"/>
        <w:ind w:right="48"/>
        <w:jc w:val="both"/>
        <w:rPr>
          <w:rFonts w:ascii="Palatino Linotype" w:hAnsi="Palatino Linotype"/>
          <w:b/>
          <w:iCs/>
          <w:color w:val="000000"/>
          <w:sz w:val="24"/>
          <w:szCs w:val="24"/>
        </w:rPr>
      </w:pPr>
    </w:p>
    <w:p w:rsidR="00B44C93" w:rsidRPr="00D44CD7" w:rsidRDefault="00B44C93" w:rsidP="00B44C93">
      <w:pPr>
        <w:spacing w:after="0" w:line="360" w:lineRule="auto"/>
        <w:ind w:right="48"/>
        <w:jc w:val="both"/>
        <w:rPr>
          <w:rFonts w:ascii="Palatino Linotype" w:hAnsi="Palatino Linotype"/>
          <w:b/>
          <w:iCs/>
          <w:color w:val="000000"/>
          <w:sz w:val="24"/>
          <w:szCs w:val="24"/>
        </w:rPr>
      </w:pPr>
    </w:p>
    <w:p w:rsidR="00575665" w:rsidRPr="00D44CD7" w:rsidRDefault="00575665" w:rsidP="00575665">
      <w:pPr>
        <w:pStyle w:val="Prrafodelista"/>
        <w:numPr>
          <w:ilvl w:val="0"/>
          <w:numId w:val="1"/>
        </w:numPr>
        <w:spacing w:after="0" w:line="360" w:lineRule="auto"/>
        <w:ind w:left="0" w:right="48" w:firstLine="0"/>
        <w:jc w:val="both"/>
        <w:rPr>
          <w:rFonts w:ascii="Palatino Linotype" w:hAnsi="Palatino Linotype"/>
          <w:b/>
          <w:iCs/>
          <w:color w:val="000000"/>
          <w:sz w:val="24"/>
          <w:szCs w:val="24"/>
        </w:rPr>
      </w:pPr>
      <w:r w:rsidRPr="00D44CD7">
        <w:rPr>
          <w:rFonts w:ascii="Palatino Linotype" w:eastAsia="MS Mincho" w:hAnsi="Palatino Linotype" w:cstheme="majorBidi"/>
          <w:sz w:val="24"/>
          <w:szCs w:val="24"/>
        </w:rPr>
        <w:t xml:space="preserve">Por lo anteriormente expuesto y fundado este </w:t>
      </w:r>
      <w:r w:rsidRPr="00D44CD7">
        <w:rPr>
          <w:rFonts w:ascii="Palatino Linotype" w:eastAsia="MS Mincho" w:hAnsi="Palatino Linotype" w:cstheme="majorBidi"/>
          <w:b/>
          <w:sz w:val="24"/>
          <w:szCs w:val="24"/>
        </w:rPr>
        <w:t>ÓRGANO GARANTE</w:t>
      </w:r>
      <w:r w:rsidRPr="00D44CD7">
        <w:rPr>
          <w:rFonts w:ascii="Palatino Linotype" w:eastAsia="MS Mincho" w:hAnsi="Palatino Linotype" w:cstheme="majorBidi"/>
          <w:sz w:val="24"/>
          <w:szCs w:val="24"/>
        </w:rPr>
        <w:t xml:space="preserve"> emite los siguientes.</w:t>
      </w:r>
    </w:p>
    <w:p w:rsidR="00575665" w:rsidRPr="00D44CD7" w:rsidRDefault="00575665" w:rsidP="00575665">
      <w:pPr>
        <w:pStyle w:val="Prrafodelista"/>
        <w:spacing w:after="0" w:line="360" w:lineRule="auto"/>
        <w:ind w:left="0" w:right="48"/>
        <w:jc w:val="both"/>
        <w:rPr>
          <w:rFonts w:ascii="Palatino Linotype" w:hAnsi="Palatino Linotype"/>
          <w:b/>
          <w:iCs/>
          <w:color w:val="000000"/>
          <w:sz w:val="24"/>
          <w:szCs w:val="24"/>
        </w:rPr>
      </w:pPr>
    </w:p>
    <w:p w:rsidR="00575665" w:rsidRPr="00D44CD7" w:rsidRDefault="00575665" w:rsidP="00575665">
      <w:pPr>
        <w:pStyle w:val="Ttulo2"/>
        <w:spacing w:before="0"/>
        <w:ind w:right="48"/>
        <w:rPr>
          <w:rFonts w:ascii="Palatino Linotype" w:eastAsia="MS Mincho" w:hAnsi="Palatino Linotype" w:cs="Arial"/>
          <w:i/>
        </w:rPr>
      </w:pPr>
    </w:p>
    <w:p w:rsidR="00575665" w:rsidRPr="00D44CD7" w:rsidRDefault="00575665" w:rsidP="00575665">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39" w:name="_Toc65713736"/>
      <w:r w:rsidRPr="00D44CD7">
        <w:rPr>
          <w:rFonts w:ascii="Palatino Linotype" w:eastAsia="Times New Roman" w:hAnsi="Palatino Linotype" w:cstheme="majorBidi"/>
          <w:b/>
          <w:sz w:val="24"/>
          <w:szCs w:val="24"/>
          <w:lang w:val="es-ES_tradnl" w:eastAsia="es-ES"/>
        </w:rPr>
        <w:t>R E S O L U T I V O S</w:t>
      </w:r>
      <w:bookmarkEnd w:id="28"/>
      <w:bookmarkEnd w:id="39"/>
    </w:p>
    <w:p w:rsidR="00575665" w:rsidRPr="00D44CD7" w:rsidRDefault="00575665" w:rsidP="00575665">
      <w:pPr>
        <w:spacing w:after="0" w:line="360" w:lineRule="auto"/>
        <w:ind w:right="48"/>
        <w:jc w:val="both"/>
        <w:rPr>
          <w:rFonts w:ascii="Palatino Linotype" w:hAnsi="Palatino Linotype" w:cs="Arial"/>
          <w:bCs/>
          <w:sz w:val="24"/>
        </w:rPr>
      </w:pPr>
      <w:r w:rsidRPr="00D44CD7">
        <w:rPr>
          <w:rFonts w:ascii="Palatino Linotype" w:eastAsia="Times New Roman" w:hAnsi="Palatino Linotype" w:cs="Arial"/>
          <w:b/>
          <w:sz w:val="24"/>
        </w:rPr>
        <w:t xml:space="preserve">PRIMERO. </w:t>
      </w:r>
      <w:r w:rsidRPr="00D44CD7">
        <w:rPr>
          <w:rFonts w:ascii="Palatino Linotype" w:eastAsia="Times New Roman" w:hAnsi="Palatino Linotype" w:cs="Arial"/>
          <w:sz w:val="24"/>
        </w:rPr>
        <w:t>Resultan  fundadas las</w:t>
      </w:r>
      <w:r w:rsidRPr="00D44CD7">
        <w:rPr>
          <w:rFonts w:ascii="Palatino Linotype" w:eastAsia="Times New Roman" w:hAnsi="Palatino Linotype" w:cs="Arial"/>
          <w:b/>
          <w:sz w:val="24"/>
        </w:rPr>
        <w:t xml:space="preserve"> </w:t>
      </w:r>
      <w:r w:rsidRPr="00D44CD7">
        <w:rPr>
          <w:rFonts w:ascii="Palatino Linotype" w:eastAsia="Times New Roman" w:hAnsi="Palatino Linotype" w:cs="Arial"/>
          <w:sz w:val="24"/>
          <w:lang w:val="es-ES"/>
        </w:rPr>
        <w:t xml:space="preserve">razones o motivos de inconformidad hechos valer </w:t>
      </w:r>
      <w:r w:rsidRPr="00D44CD7">
        <w:rPr>
          <w:rFonts w:ascii="Palatino Linotype" w:eastAsia="Calibri" w:hAnsi="Palatino Linotype" w:cs="Arial"/>
          <w:sz w:val="24"/>
          <w:lang w:val="es-ES"/>
        </w:rPr>
        <w:t xml:space="preserve">en el recurso de revisión </w:t>
      </w:r>
      <w:r w:rsidR="001C4986" w:rsidRPr="00D44CD7">
        <w:rPr>
          <w:rFonts w:ascii="Palatino Linotype" w:hAnsi="Palatino Linotype" w:cs="Arial"/>
          <w:b/>
          <w:bCs/>
          <w:sz w:val="24"/>
        </w:rPr>
        <w:t>00198/INFOEM/IP/RR/2021</w:t>
      </w:r>
      <w:r w:rsidRPr="00D44CD7">
        <w:rPr>
          <w:rFonts w:ascii="Palatino Linotype" w:hAnsi="Palatino Linotype" w:cs="Arial"/>
          <w:b/>
          <w:bCs/>
          <w:sz w:val="24"/>
        </w:rPr>
        <w:t xml:space="preserve">, </w:t>
      </w:r>
      <w:r w:rsidR="001C4986" w:rsidRPr="00D44CD7">
        <w:rPr>
          <w:rFonts w:ascii="Palatino Linotype" w:hAnsi="Palatino Linotype" w:cs="Arial"/>
          <w:bCs/>
          <w:sz w:val="24"/>
        </w:rPr>
        <w:t>en términos del</w:t>
      </w:r>
      <w:r w:rsidRPr="00D44CD7">
        <w:rPr>
          <w:rFonts w:ascii="Palatino Linotype" w:hAnsi="Palatino Linotype" w:cs="Arial"/>
          <w:bCs/>
          <w:sz w:val="24"/>
        </w:rPr>
        <w:t xml:space="preserve"> </w:t>
      </w:r>
      <w:r w:rsidR="001C4986" w:rsidRPr="00D44CD7">
        <w:rPr>
          <w:rFonts w:ascii="Palatino Linotype" w:hAnsi="Palatino Linotype" w:cs="Arial"/>
          <w:b/>
          <w:bCs/>
          <w:sz w:val="24"/>
        </w:rPr>
        <w:t>Considerando</w:t>
      </w:r>
      <w:r w:rsidRPr="00D44CD7">
        <w:rPr>
          <w:rFonts w:ascii="Palatino Linotype" w:hAnsi="Palatino Linotype" w:cs="Arial"/>
          <w:bCs/>
          <w:sz w:val="24"/>
        </w:rPr>
        <w:t xml:space="preserve"> </w:t>
      </w:r>
      <w:r w:rsidR="001C4986" w:rsidRPr="00D44CD7">
        <w:rPr>
          <w:rFonts w:ascii="Palatino Linotype" w:hAnsi="Palatino Linotype" w:cs="Arial"/>
          <w:b/>
          <w:bCs/>
          <w:sz w:val="24"/>
        </w:rPr>
        <w:t xml:space="preserve">QUINTO </w:t>
      </w:r>
      <w:r w:rsidRPr="00D44CD7">
        <w:rPr>
          <w:rFonts w:ascii="Palatino Linotype" w:hAnsi="Palatino Linotype" w:cs="Arial"/>
          <w:b/>
          <w:bCs/>
          <w:sz w:val="24"/>
        </w:rPr>
        <w:t xml:space="preserve">  </w:t>
      </w:r>
      <w:r w:rsidRPr="00D44CD7">
        <w:rPr>
          <w:rFonts w:ascii="Palatino Linotype" w:hAnsi="Palatino Linotype" w:cs="Arial"/>
          <w:bCs/>
          <w:sz w:val="24"/>
        </w:rPr>
        <w:t>de la presente resolución.</w:t>
      </w:r>
    </w:p>
    <w:p w:rsidR="00575665" w:rsidRPr="00D44CD7" w:rsidRDefault="00575665" w:rsidP="00575665">
      <w:pPr>
        <w:spacing w:after="0" w:line="360" w:lineRule="auto"/>
        <w:ind w:right="48"/>
        <w:jc w:val="both"/>
        <w:rPr>
          <w:rFonts w:ascii="Palatino Linotype" w:hAnsi="Palatino Linotype" w:cs="Arial"/>
          <w:bCs/>
          <w:sz w:val="24"/>
        </w:rPr>
      </w:pPr>
    </w:p>
    <w:p w:rsidR="006823BA" w:rsidRPr="00D44CD7" w:rsidRDefault="00575665" w:rsidP="00575665">
      <w:pPr>
        <w:spacing w:after="0" w:line="360" w:lineRule="auto"/>
        <w:ind w:right="48"/>
        <w:jc w:val="both"/>
        <w:rPr>
          <w:rFonts w:ascii="Palatino Linotype" w:hAnsi="Palatino Linotype" w:cs="Arial"/>
          <w:bCs/>
          <w:sz w:val="24"/>
        </w:rPr>
      </w:pPr>
      <w:bookmarkStart w:id="40" w:name="_Toc477891768"/>
      <w:bookmarkStart w:id="41" w:name="_Toc477891858"/>
      <w:bookmarkStart w:id="42" w:name="_Toc481576259"/>
      <w:bookmarkStart w:id="43" w:name="_Toc492590391"/>
      <w:bookmarkStart w:id="44" w:name="_Toc462653937"/>
      <w:bookmarkStart w:id="45" w:name="_Toc453696502"/>
      <w:bookmarkStart w:id="46" w:name="_Toc454301155"/>
      <w:r w:rsidRPr="00D44CD7">
        <w:rPr>
          <w:rFonts w:ascii="Palatino Linotype" w:hAnsi="Palatino Linotype"/>
          <w:b/>
          <w:sz w:val="24"/>
        </w:rPr>
        <w:t>SEGUNDO.</w:t>
      </w:r>
      <w:r w:rsidRPr="00D44CD7">
        <w:rPr>
          <w:rStyle w:val="Ttulo2Car"/>
          <w:sz w:val="28"/>
        </w:rPr>
        <w:t xml:space="preserve"> </w:t>
      </w:r>
      <w:bookmarkEnd w:id="40"/>
      <w:bookmarkEnd w:id="41"/>
      <w:bookmarkEnd w:id="42"/>
      <w:bookmarkEnd w:id="43"/>
      <w:bookmarkEnd w:id="44"/>
      <w:bookmarkEnd w:id="45"/>
      <w:bookmarkEnd w:id="46"/>
      <w:r w:rsidRPr="00D44CD7">
        <w:rPr>
          <w:rFonts w:ascii="Palatino Linotype" w:eastAsia="Calibri" w:hAnsi="Palatino Linotype" w:cs="Arial"/>
          <w:sz w:val="24"/>
          <w:lang w:val="es-ES"/>
        </w:rPr>
        <w:t>Se</w:t>
      </w:r>
      <w:r w:rsidR="00456B15" w:rsidRPr="00D44CD7">
        <w:rPr>
          <w:rFonts w:ascii="Palatino Linotype" w:eastAsia="Calibri" w:hAnsi="Palatino Linotype" w:cs="Arial"/>
          <w:b/>
          <w:sz w:val="24"/>
          <w:lang w:val="es-ES"/>
        </w:rPr>
        <w:t xml:space="preserve"> MODIFICA</w:t>
      </w:r>
      <w:r w:rsidRPr="00D44CD7">
        <w:rPr>
          <w:rFonts w:ascii="Palatino Linotype" w:eastAsia="Calibri" w:hAnsi="Palatino Linotype" w:cs="Arial"/>
          <w:b/>
          <w:sz w:val="24"/>
          <w:lang w:val="es-ES"/>
        </w:rPr>
        <w:t xml:space="preserve"> </w:t>
      </w:r>
      <w:r w:rsidRPr="00D44CD7">
        <w:rPr>
          <w:rFonts w:ascii="Palatino Linotype" w:eastAsia="Calibri" w:hAnsi="Palatino Linotype" w:cs="Arial"/>
          <w:sz w:val="24"/>
          <w:lang w:val="es-ES"/>
        </w:rPr>
        <w:t xml:space="preserve">la respuesta emitida por el </w:t>
      </w:r>
      <w:r w:rsidRPr="00D44CD7">
        <w:rPr>
          <w:rFonts w:ascii="Palatino Linotype" w:hAnsi="Palatino Linotype" w:cs="Arial"/>
          <w:b/>
          <w:sz w:val="24"/>
        </w:rPr>
        <w:t>Ayunt</w:t>
      </w:r>
      <w:r w:rsidR="001C4986" w:rsidRPr="00D44CD7">
        <w:rPr>
          <w:rFonts w:ascii="Palatino Linotype" w:hAnsi="Palatino Linotype" w:cs="Arial"/>
          <w:b/>
          <w:sz w:val="24"/>
        </w:rPr>
        <w:t>amiento de Amecameca</w:t>
      </w:r>
      <w:r w:rsidRPr="00D44CD7">
        <w:rPr>
          <w:rFonts w:ascii="Palatino Linotype" w:hAnsi="Palatino Linotype" w:cs="Arial"/>
          <w:b/>
          <w:sz w:val="24"/>
        </w:rPr>
        <w:t xml:space="preserve"> </w:t>
      </w:r>
      <w:r w:rsidRPr="00D44CD7">
        <w:rPr>
          <w:rFonts w:ascii="Palatino Linotype" w:eastAsia="Calibri" w:hAnsi="Palatino Linotype" w:cs="Arial"/>
          <w:sz w:val="24"/>
          <w:lang w:val="es-ES"/>
        </w:rPr>
        <w:t>y se</w:t>
      </w:r>
      <w:r w:rsidRPr="00D44CD7">
        <w:rPr>
          <w:rFonts w:ascii="Palatino Linotype" w:eastAsia="Calibri" w:hAnsi="Palatino Linotype" w:cs="Arial"/>
          <w:b/>
          <w:sz w:val="24"/>
          <w:lang w:val="es-ES"/>
        </w:rPr>
        <w:t xml:space="preserve"> ORDENA </w:t>
      </w:r>
      <w:r w:rsidRPr="00D44CD7">
        <w:rPr>
          <w:rFonts w:ascii="Palatino Linotype" w:eastAsia="Times New Roman" w:hAnsi="Palatino Linotype" w:cs="Arial"/>
          <w:sz w:val="24"/>
          <w:lang w:val="es-ES"/>
        </w:rPr>
        <w:t>entregar vía Sistema de Acceso a la Información Mexique</w:t>
      </w:r>
      <w:r w:rsidR="001C4986" w:rsidRPr="00D44CD7">
        <w:rPr>
          <w:rFonts w:ascii="Palatino Linotype" w:eastAsia="Times New Roman" w:hAnsi="Palatino Linotype" w:cs="Arial"/>
          <w:sz w:val="24"/>
          <w:lang w:val="es-ES"/>
        </w:rPr>
        <w:t xml:space="preserve">nse (SAIMEX), </w:t>
      </w:r>
      <w:r w:rsidRPr="00D44CD7">
        <w:rPr>
          <w:rFonts w:ascii="Palatino Linotype" w:eastAsia="Times New Roman" w:hAnsi="Palatino Linotype" w:cs="Arial"/>
          <w:sz w:val="24"/>
          <w:lang w:val="es-ES"/>
        </w:rPr>
        <w:t xml:space="preserve"> la siguiente </w:t>
      </w:r>
      <w:r w:rsidRPr="00D44CD7">
        <w:rPr>
          <w:rFonts w:ascii="Palatino Linotype" w:hAnsi="Palatino Linotype" w:cs="Arial"/>
          <w:bCs/>
          <w:sz w:val="24"/>
        </w:rPr>
        <w:t>información:</w:t>
      </w:r>
      <w:r w:rsidR="006823BA" w:rsidRPr="00D44CD7">
        <w:rPr>
          <w:rFonts w:ascii="Palatino Linotype" w:hAnsi="Palatino Linotype" w:cs="Arial"/>
          <w:bCs/>
          <w:sz w:val="24"/>
        </w:rPr>
        <w:t xml:space="preserve"> </w:t>
      </w:r>
    </w:p>
    <w:p w:rsidR="00306955" w:rsidRPr="00D44CD7" w:rsidRDefault="006823BA" w:rsidP="00306955">
      <w:pPr>
        <w:spacing w:after="0" w:line="360" w:lineRule="auto"/>
        <w:ind w:right="48"/>
        <w:jc w:val="both"/>
        <w:rPr>
          <w:rFonts w:ascii="Palatino Linotype" w:hAnsi="Palatino Linotype" w:cs="Arial"/>
          <w:bCs/>
          <w:sz w:val="24"/>
        </w:rPr>
      </w:pPr>
      <w:r w:rsidRPr="00D44CD7">
        <w:rPr>
          <w:rFonts w:ascii="Palatino Linotype" w:hAnsi="Palatino Linotype" w:cs="Arial"/>
          <w:bCs/>
          <w:color w:val="FF0000"/>
          <w:sz w:val="24"/>
        </w:rPr>
        <w:t xml:space="preserve"> </w:t>
      </w:r>
    </w:p>
    <w:p w:rsidR="00306955" w:rsidRPr="00D44CD7" w:rsidRDefault="00306955" w:rsidP="00306955">
      <w:pPr>
        <w:spacing w:after="0" w:line="360" w:lineRule="auto"/>
        <w:ind w:left="851" w:right="1182"/>
        <w:jc w:val="both"/>
        <w:rPr>
          <w:rFonts w:ascii="Palatino Linotype" w:hAnsi="Palatino Linotype"/>
          <w:b/>
          <w:sz w:val="24"/>
        </w:rPr>
      </w:pPr>
      <w:r w:rsidRPr="00D44CD7">
        <w:rPr>
          <w:rFonts w:ascii="Palatino Linotype" w:eastAsia="MS Mincho" w:hAnsi="Palatino Linotype" w:cs="Arial"/>
          <w:b/>
          <w:sz w:val="24"/>
        </w:rPr>
        <w:t xml:space="preserve">a).  </w:t>
      </w:r>
      <w:r w:rsidR="00C70AAA" w:rsidRPr="00D44CD7">
        <w:rPr>
          <w:rFonts w:ascii="Palatino Linotype" w:eastAsia="MS Mincho" w:hAnsi="Palatino Linotype" w:cs="Arial"/>
          <w:b/>
          <w:sz w:val="24"/>
        </w:rPr>
        <w:t xml:space="preserve">Estado Analítico del Presupuesto de Egresos Clasificación por Objeto del Gasto  del </w:t>
      </w:r>
      <w:r w:rsidR="0044267B" w:rsidRPr="00D44CD7">
        <w:rPr>
          <w:rFonts w:ascii="Palatino Linotype" w:eastAsia="MS Mincho" w:hAnsi="Palatino Linotype" w:cs="Arial"/>
          <w:b/>
          <w:sz w:val="24"/>
        </w:rPr>
        <w:t xml:space="preserve">uno (01) de enero </w:t>
      </w:r>
      <w:r w:rsidR="00AB58A3" w:rsidRPr="00D44CD7">
        <w:rPr>
          <w:rFonts w:ascii="Palatino Linotype" w:eastAsia="MS Mincho" w:hAnsi="Palatino Linotype" w:cs="Arial"/>
          <w:b/>
          <w:sz w:val="24"/>
        </w:rPr>
        <w:t xml:space="preserve">del año dos mil diecinueve </w:t>
      </w:r>
      <w:r w:rsidR="0044267B" w:rsidRPr="00D44CD7">
        <w:rPr>
          <w:rFonts w:ascii="Palatino Linotype" w:eastAsia="MS Mincho" w:hAnsi="Palatino Linotype" w:cs="Arial"/>
          <w:b/>
          <w:sz w:val="24"/>
        </w:rPr>
        <w:t xml:space="preserve">al treinta y uno (31) de diciembre </w:t>
      </w:r>
      <w:r w:rsidR="00AB58A3" w:rsidRPr="00D44CD7">
        <w:rPr>
          <w:rFonts w:ascii="Palatino Linotype" w:eastAsia="MS Mincho" w:hAnsi="Palatino Linotype" w:cs="Arial"/>
          <w:b/>
          <w:sz w:val="24"/>
        </w:rPr>
        <w:t>del año</w:t>
      </w:r>
      <w:r w:rsidR="00C70AAA" w:rsidRPr="00D44CD7">
        <w:rPr>
          <w:rFonts w:ascii="Palatino Linotype" w:eastAsia="MS Mincho" w:hAnsi="Palatino Linotype" w:cs="Arial"/>
          <w:b/>
          <w:sz w:val="24"/>
        </w:rPr>
        <w:t xml:space="preserve"> dos mil veinte</w:t>
      </w:r>
      <w:r w:rsidR="00CA7716" w:rsidRPr="00D44CD7">
        <w:rPr>
          <w:rFonts w:ascii="Palatino Linotype" w:hAnsi="Palatino Linotype"/>
          <w:b/>
          <w:sz w:val="24"/>
        </w:rPr>
        <w:t>.</w:t>
      </w:r>
    </w:p>
    <w:p w:rsidR="00306955" w:rsidRPr="00D44CD7" w:rsidRDefault="00306955" w:rsidP="00306955">
      <w:pPr>
        <w:spacing w:after="0" w:line="360" w:lineRule="auto"/>
        <w:ind w:left="851" w:right="1182"/>
        <w:jc w:val="both"/>
        <w:rPr>
          <w:rFonts w:ascii="Palatino Linotype" w:hAnsi="Palatino Linotype" w:cs="Arial"/>
          <w:bCs/>
          <w:sz w:val="24"/>
        </w:rPr>
      </w:pPr>
    </w:p>
    <w:p w:rsidR="00CA7716" w:rsidRPr="00D44CD7" w:rsidRDefault="00306955" w:rsidP="00306955">
      <w:pPr>
        <w:spacing w:after="0" w:line="360" w:lineRule="auto"/>
        <w:ind w:left="851" w:right="1182"/>
        <w:jc w:val="both"/>
        <w:rPr>
          <w:rFonts w:ascii="Palatino Linotype" w:hAnsi="Palatino Linotype" w:cs="Arial"/>
          <w:b/>
          <w:bCs/>
          <w:sz w:val="24"/>
          <w:szCs w:val="24"/>
        </w:rPr>
      </w:pPr>
      <w:r w:rsidRPr="00D44CD7">
        <w:rPr>
          <w:rFonts w:ascii="Palatino Linotype" w:hAnsi="Palatino Linotype"/>
          <w:b/>
          <w:sz w:val="24"/>
        </w:rPr>
        <w:t xml:space="preserve">b).  </w:t>
      </w:r>
      <w:r w:rsidR="00233314" w:rsidRPr="00D44CD7">
        <w:rPr>
          <w:rFonts w:ascii="Palatino Linotype" w:hAnsi="Palatino Linotype"/>
          <w:b/>
          <w:sz w:val="24"/>
        </w:rPr>
        <w:t xml:space="preserve">Presupuesto de Egresos </w:t>
      </w:r>
      <w:r w:rsidR="004904B4" w:rsidRPr="00D44CD7">
        <w:rPr>
          <w:rFonts w:ascii="Palatino Linotype" w:hAnsi="Palatino Linotype"/>
          <w:b/>
          <w:sz w:val="24"/>
        </w:rPr>
        <w:t>por Objeto del Gasto y Dependencia General</w:t>
      </w:r>
      <w:r w:rsidR="00233314" w:rsidRPr="00D44CD7">
        <w:rPr>
          <w:rFonts w:ascii="Palatino Linotype" w:hAnsi="Palatino Linotype"/>
          <w:b/>
          <w:sz w:val="24"/>
        </w:rPr>
        <w:t xml:space="preserve"> PbRM-04</w:t>
      </w:r>
      <w:r w:rsidR="004904B4" w:rsidRPr="00D44CD7">
        <w:rPr>
          <w:rFonts w:ascii="Palatino Linotype" w:hAnsi="Palatino Linotype"/>
          <w:b/>
          <w:sz w:val="24"/>
        </w:rPr>
        <w:t xml:space="preserve">b </w:t>
      </w:r>
      <w:r w:rsidR="0044267B" w:rsidRPr="00D44CD7">
        <w:rPr>
          <w:rFonts w:ascii="Palatino Linotype" w:hAnsi="Palatino Linotype"/>
          <w:b/>
          <w:sz w:val="24"/>
        </w:rPr>
        <w:t xml:space="preserve">aprobado para el ejercicio fiscal dos </w:t>
      </w:r>
      <w:r w:rsidR="004904B4" w:rsidRPr="00D44CD7">
        <w:rPr>
          <w:rFonts w:ascii="Palatino Linotype" w:hAnsi="Palatino Linotype"/>
          <w:b/>
          <w:sz w:val="24"/>
        </w:rPr>
        <w:t xml:space="preserve"> mil veintiuno</w:t>
      </w:r>
      <w:r w:rsidR="00CA7716" w:rsidRPr="00D44CD7">
        <w:rPr>
          <w:rFonts w:ascii="Palatino Linotype" w:hAnsi="Palatino Linotype"/>
          <w:b/>
          <w:sz w:val="24"/>
        </w:rPr>
        <w:t>.</w:t>
      </w:r>
    </w:p>
    <w:p w:rsidR="00575665" w:rsidRPr="00D44CD7" w:rsidRDefault="00575665" w:rsidP="00575665">
      <w:pPr>
        <w:spacing w:after="0" w:line="360" w:lineRule="auto"/>
        <w:jc w:val="both"/>
        <w:rPr>
          <w:rFonts w:ascii="Palatino Linotype" w:eastAsia="Calibri" w:hAnsi="Palatino Linotype" w:cs="Arial"/>
          <w:sz w:val="24"/>
          <w:lang w:val="es-ES"/>
        </w:rPr>
      </w:pPr>
    </w:p>
    <w:p w:rsidR="00575665" w:rsidRPr="00D44CD7" w:rsidRDefault="00575665" w:rsidP="00575665">
      <w:pPr>
        <w:tabs>
          <w:tab w:val="left" w:pos="8080"/>
        </w:tabs>
        <w:spacing w:after="0" w:line="360" w:lineRule="auto"/>
        <w:ind w:right="48"/>
        <w:contextualSpacing/>
        <w:jc w:val="both"/>
        <w:rPr>
          <w:rFonts w:ascii="Palatino Linotype" w:eastAsia="Palatino Linotype" w:hAnsi="Palatino Linotype" w:cs="Palatino Linotype"/>
          <w:b/>
          <w:sz w:val="24"/>
        </w:rPr>
      </w:pPr>
      <w:bookmarkStart w:id="47" w:name="_Toc460947013"/>
      <w:r w:rsidRPr="00D44CD7">
        <w:rPr>
          <w:rFonts w:ascii="Palatino Linotype" w:eastAsia="Palatino Linotype" w:hAnsi="Palatino Linotype" w:cs="Palatino Linotype"/>
          <w:b/>
          <w:sz w:val="24"/>
        </w:rPr>
        <w:t xml:space="preserve">TERCERO. Notifíquese </w:t>
      </w:r>
      <w:r w:rsidRPr="00D44CD7">
        <w:rPr>
          <w:rFonts w:ascii="Palatino Linotype" w:eastAsia="Palatino Linotype" w:hAnsi="Palatino Linotype" w:cs="Palatino Linotype"/>
          <w:sz w:val="24"/>
        </w:rPr>
        <w:t xml:space="preserve">al Titular de la Unidad de Transparencia del </w:t>
      </w:r>
      <w:r w:rsidRPr="00D44CD7">
        <w:rPr>
          <w:rFonts w:ascii="Palatino Linotype" w:eastAsia="Palatino Linotype" w:hAnsi="Palatino Linotype" w:cs="Palatino Linotype"/>
          <w:b/>
          <w:sz w:val="24"/>
        </w:rPr>
        <w:t>SUJETO OBLIGADO</w:t>
      </w:r>
      <w:r w:rsidRPr="00D44CD7">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D44CD7">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575665" w:rsidRPr="00D44CD7" w:rsidRDefault="00575665" w:rsidP="00575665">
      <w:pPr>
        <w:shd w:val="clear" w:color="auto" w:fill="FFFFFF"/>
        <w:tabs>
          <w:tab w:val="left" w:pos="4020"/>
        </w:tabs>
        <w:spacing w:after="0" w:line="360" w:lineRule="auto"/>
        <w:ind w:right="48"/>
        <w:jc w:val="both"/>
        <w:rPr>
          <w:rFonts w:ascii="Palatino Linotype" w:eastAsia="Times New Roman" w:hAnsi="Palatino Linotype" w:cs="Arial"/>
          <w:b/>
          <w:sz w:val="24"/>
        </w:rPr>
      </w:pPr>
      <w:r w:rsidRPr="00D44CD7">
        <w:rPr>
          <w:rFonts w:ascii="Palatino Linotype" w:eastAsia="Times New Roman" w:hAnsi="Palatino Linotype" w:cs="Arial"/>
          <w:b/>
          <w:sz w:val="24"/>
        </w:rPr>
        <w:tab/>
      </w:r>
    </w:p>
    <w:p w:rsidR="00575665" w:rsidRPr="00D44CD7" w:rsidRDefault="00575665" w:rsidP="00575665">
      <w:pPr>
        <w:shd w:val="clear" w:color="auto" w:fill="FFFFFF"/>
        <w:spacing w:after="0" w:line="360" w:lineRule="auto"/>
        <w:ind w:right="48"/>
        <w:jc w:val="both"/>
        <w:rPr>
          <w:rFonts w:ascii="Palatino Linotype" w:hAnsi="Palatino Linotype"/>
          <w:sz w:val="24"/>
        </w:rPr>
      </w:pPr>
      <w:r w:rsidRPr="00D44CD7">
        <w:rPr>
          <w:rFonts w:ascii="Palatino Linotype" w:eastAsia="Times New Roman" w:hAnsi="Palatino Linotype" w:cs="Arial"/>
          <w:b/>
          <w:sz w:val="24"/>
        </w:rPr>
        <w:lastRenderedPageBreak/>
        <w:t xml:space="preserve">CUARTO. </w:t>
      </w:r>
      <w:r w:rsidR="001C4986" w:rsidRPr="00D44CD7">
        <w:rPr>
          <w:rFonts w:ascii="Palatino Linotype" w:eastAsia="Times New Roman" w:hAnsi="Palatino Linotype" w:cs="Times New Roman"/>
          <w:b/>
          <w:bCs/>
          <w:color w:val="222222"/>
          <w:sz w:val="24"/>
          <w:lang w:val="es-ES"/>
        </w:rPr>
        <w:t xml:space="preserve">Notifíquese </w:t>
      </w:r>
      <w:proofErr w:type="gramStart"/>
      <w:r w:rsidR="001C4986" w:rsidRPr="00D44CD7">
        <w:rPr>
          <w:rFonts w:ascii="Palatino Linotype" w:eastAsia="Times New Roman" w:hAnsi="Palatino Linotype" w:cs="Times New Roman"/>
          <w:b/>
          <w:bCs/>
          <w:color w:val="222222"/>
          <w:sz w:val="24"/>
          <w:lang w:val="es-ES"/>
        </w:rPr>
        <w:t xml:space="preserve">a </w:t>
      </w:r>
      <w:r w:rsidRPr="00D44CD7">
        <w:rPr>
          <w:rFonts w:ascii="Palatino Linotype" w:hAnsi="Palatino Linotype"/>
          <w:sz w:val="24"/>
        </w:rPr>
        <w:t xml:space="preserve"> </w:t>
      </w:r>
      <w:r w:rsidR="002B20F9" w:rsidRPr="002B20F9">
        <w:rPr>
          <w:rFonts w:ascii="Palatino Linotype" w:hAnsi="Palatino Linotype"/>
          <w:b/>
          <w:sz w:val="24"/>
          <w:highlight w:val="black"/>
        </w:rPr>
        <w:t>---------------------------------</w:t>
      </w:r>
      <w:proofErr w:type="gramEnd"/>
      <w:r w:rsidR="001C4986" w:rsidRPr="00D44CD7">
        <w:rPr>
          <w:rFonts w:ascii="Palatino Linotype" w:hAnsi="Palatino Linotype"/>
          <w:sz w:val="24"/>
        </w:rPr>
        <w:t xml:space="preserve"> </w:t>
      </w:r>
      <w:r w:rsidRPr="00D44CD7">
        <w:rPr>
          <w:rFonts w:ascii="Palatino Linotype" w:hAnsi="Palatino Linotype"/>
          <w:sz w:val="24"/>
        </w:rPr>
        <w:t xml:space="preserve">la presente resolución. </w:t>
      </w:r>
    </w:p>
    <w:p w:rsidR="00575665" w:rsidRPr="00D44CD7" w:rsidRDefault="00575665" w:rsidP="00575665">
      <w:pPr>
        <w:shd w:val="clear" w:color="auto" w:fill="FFFFFF"/>
        <w:spacing w:after="0" w:line="360" w:lineRule="auto"/>
        <w:ind w:right="48"/>
        <w:jc w:val="both"/>
        <w:rPr>
          <w:rFonts w:ascii="Palatino Linotype" w:hAnsi="Palatino Linotype"/>
          <w:b/>
          <w:color w:val="FF0000"/>
          <w:sz w:val="24"/>
        </w:rPr>
      </w:pPr>
    </w:p>
    <w:bookmarkEnd w:id="47"/>
    <w:p w:rsidR="00575665" w:rsidRPr="00D44CD7" w:rsidRDefault="00575665" w:rsidP="00575665">
      <w:pPr>
        <w:spacing w:after="0" w:line="360" w:lineRule="auto"/>
        <w:ind w:right="48"/>
        <w:jc w:val="both"/>
        <w:rPr>
          <w:rFonts w:ascii="Palatino Linotype" w:eastAsia="MS Mincho" w:hAnsi="Palatino Linotype" w:cs="Times New Roman"/>
          <w:sz w:val="24"/>
          <w:lang w:val="es-ES"/>
        </w:rPr>
      </w:pPr>
      <w:r w:rsidRPr="00D44CD7">
        <w:rPr>
          <w:rFonts w:ascii="Palatino Linotype" w:eastAsia="MS Mincho" w:hAnsi="Palatino Linotype" w:cs="Times New Roman"/>
          <w:b/>
          <w:sz w:val="24"/>
        </w:rPr>
        <w:t>QUINTO.</w:t>
      </w:r>
      <w:r w:rsidRPr="00D44CD7">
        <w:rPr>
          <w:rFonts w:ascii="Palatino Linotype" w:eastAsia="MS Mincho" w:hAnsi="Palatino Linotype" w:cs="Times New Roman"/>
          <w:sz w:val="24"/>
        </w:rPr>
        <w:t xml:space="preserve"> </w:t>
      </w:r>
      <w:r w:rsidR="001C4986" w:rsidRPr="00D44CD7">
        <w:rPr>
          <w:rFonts w:ascii="Palatino Linotype" w:eastAsia="MS Mincho" w:hAnsi="Palatino Linotype" w:cs="Times New Roman"/>
          <w:sz w:val="24"/>
          <w:lang w:val="es-ES"/>
        </w:rPr>
        <w:t>Se hace del conocimiento de</w:t>
      </w:r>
      <w:r w:rsidRPr="00D44CD7">
        <w:rPr>
          <w:rFonts w:ascii="Palatino Linotype" w:eastAsia="MS Mincho" w:hAnsi="Palatino Linotype" w:cs="Times New Roman"/>
          <w:sz w:val="24"/>
          <w:lang w:val="es-ES"/>
        </w:rPr>
        <w:t xml:space="preserve"> </w:t>
      </w:r>
      <w:r w:rsidR="002B20F9" w:rsidRPr="002B20F9">
        <w:rPr>
          <w:rFonts w:ascii="Palatino Linotype" w:eastAsia="MS Mincho" w:hAnsi="Palatino Linotype" w:cs="Times New Roman"/>
          <w:b/>
          <w:sz w:val="24"/>
          <w:highlight w:val="black"/>
          <w:lang w:val="es-ES"/>
        </w:rPr>
        <w:t>-----------------------------------</w:t>
      </w:r>
      <w:bookmarkStart w:id="48" w:name="_GoBack"/>
      <w:bookmarkEnd w:id="48"/>
      <w:r w:rsidR="001C4986" w:rsidRPr="00D44CD7">
        <w:rPr>
          <w:rFonts w:ascii="Palatino Linotype" w:eastAsia="MS Mincho" w:hAnsi="Palatino Linotype" w:cs="Times New Roman"/>
          <w:sz w:val="24"/>
          <w:lang w:val="es-ES"/>
        </w:rPr>
        <w:t xml:space="preserve"> que</w:t>
      </w:r>
      <w:r w:rsidRPr="00D44CD7">
        <w:rPr>
          <w:rFonts w:ascii="Palatino Linotype" w:eastAsia="MS Mincho" w:hAnsi="Palatino Linotype" w:cs="Times New Roman"/>
          <w:sz w:val="24"/>
          <w:lang w:val="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Pr="00D44CD7">
        <w:rPr>
          <w:rFonts w:ascii="Palatino Linotype" w:eastAsia="MS Mincho" w:hAnsi="Palatino Linotype" w:cs="Times New Roman"/>
          <w:bCs/>
          <w:sz w:val="24"/>
          <w:lang w:val="es-ES"/>
        </w:rPr>
        <w:t>vía juicio de amparo</w:t>
      </w:r>
      <w:r w:rsidRPr="00D44CD7">
        <w:rPr>
          <w:rFonts w:ascii="Palatino Linotype" w:eastAsia="MS Mincho" w:hAnsi="Palatino Linotype" w:cs="Times New Roman"/>
          <w:sz w:val="24"/>
          <w:lang w:val="es-ES"/>
        </w:rPr>
        <w:t> en los términos de las leyes aplicables.</w:t>
      </w:r>
    </w:p>
    <w:p w:rsidR="00575665" w:rsidRPr="00D44CD7" w:rsidRDefault="00575665" w:rsidP="00575665">
      <w:pPr>
        <w:spacing w:after="0" w:line="360" w:lineRule="auto"/>
        <w:ind w:right="48"/>
        <w:jc w:val="both"/>
        <w:rPr>
          <w:rFonts w:ascii="Palatino Linotype" w:eastAsia="MS Mincho" w:hAnsi="Palatino Linotype" w:cs="Times New Roman"/>
          <w:color w:val="FF0000"/>
          <w:sz w:val="24"/>
          <w:szCs w:val="24"/>
          <w:lang w:val="es-ES"/>
        </w:rPr>
      </w:pPr>
    </w:p>
    <w:p w:rsidR="00575665" w:rsidRPr="00D44CD7" w:rsidRDefault="00D77275" w:rsidP="00575665">
      <w:pPr>
        <w:spacing w:after="0" w:line="360" w:lineRule="auto"/>
        <w:ind w:right="48"/>
        <w:jc w:val="both"/>
        <w:rPr>
          <w:rFonts w:ascii="Palatino Linotype" w:hAnsi="Palatino Linotype"/>
          <w:color w:val="000000"/>
          <w:sz w:val="24"/>
          <w:shd w:val="clear" w:color="auto" w:fill="FFFFFF"/>
        </w:rPr>
      </w:pPr>
      <w:r w:rsidRPr="00D44CD7">
        <w:rPr>
          <w:rFonts w:ascii="Palatino Linotype" w:hAnsi="Palatino Linotype"/>
          <w:b/>
          <w:bCs/>
          <w:color w:val="000000"/>
          <w:sz w:val="24"/>
          <w:shd w:val="clear" w:color="auto" w:fill="FFFFFF"/>
        </w:rPr>
        <w:t>SEXTO</w:t>
      </w:r>
      <w:r w:rsidR="00575665" w:rsidRPr="00D44CD7">
        <w:rPr>
          <w:rFonts w:ascii="Palatino Linotype" w:hAnsi="Palatino Linotype"/>
          <w:b/>
          <w:bCs/>
          <w:color w:val="000000"/>
          <w:sz w:val="24"/>
          <w:shd w:val="clear" w:color="auto" w:fill="FFFFFF"/>
        </w:rPr>
        <w:t>.</w:t>
      </w:r>
      <w:r w:rsidR="00575665" w:rsidRPr="00D44CD7">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00575665" w:rsidRPr="00D44CD7">
        <w:rPr>
          <w:rFonts w:ascii="Palatino Linotype" w:hAnsi="Palatino Linotype"/>
          <w:b/>
          <w:bCs/>
          <w:color w:val="000000"/>
          <w:sz w:val="24"/>
          <w:shd w:val="clear" w:color="auto" w:fill="FFFFFF"/>
        </w:rPr>
        <w:t>SUJETO OBLIGADO</w:t>
      </w:r>
      <w:r w:rsidR="00575665" w:rsidRPr="00D44CD7">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575665" w:rsidRPr="00D44CD7" w:rsidRDefault="00575665" w:rsidP="00575665">
      <w:pPr>
        <w:spacing w:after="0" w:line="360" w:lineRule="auto"/>
        <w:ind w:right="48"/>
        <w:jc w:val="both"/>
        <w:rPr>
          <w:rFonts w:ascii="Palatino Linotype" w:hAnsi="Palatino Linotype"/>
          <w:color w:val="000000"/>
          <w:sz w:val="24"/>
          <w:shd w:val="clear" w:color="auto" w:fill="FFFFFF"/>
        </w:rPr>
      </w:pPr>
    </w:p>
    <w:p w:rsidR="00762A7A" w:rsidRPr="00D44CD7" w:rsidRDefault="00D77275" w:rsidP="00762A7A">
      <w:pPr>
        <w:spacing w:line="360" w:lineRule="auto"/>
        <w:jc w:val="both"/>
        <w:rPr>
          <w:rFonts w:ascii="Palatino Linotype" w:hAnsi="Palatino Linotype"/>
          <w:color w:val="000000"/>
          <w:sz w:val="24"/>
          <w:lang w:val="es-ES" w:eastAsia="es-MX"/>
        </w:rPr>
      </w:pPr>
      <w:r w:rsidRPr="00D44CD7">
        <w:rPr>
          <w:rFonts w:ascii="Palatino Linotype" w:hAnsi="Palatino Linotype"/>
          <w:b/>
          <w:color w:val="000000"/>
          <w:sz w:val="24"/>
          <w:shd w:val="clear" w:color="auto" w:fill="FFFFFF"/>
        </w:rPr>
        <w:t>SÉPTIMO</w:t>
      </w:r>
      <w:r w:rsidR="00575665" w:rsidRPr="00D44CD7">
        <w:rPr>
          <w:rFonts w:ascii="Palatino Linotype" w:hAnsi="Palatino Linotype"/>
          <w:b/>
          <w:color w:val="000000"/>
          <w:sz w:val="24"/>
          <w:szCs w:val="24"/>
          <w:shd w:val="clear" w:color="auto" w:fill="FFFFFF"/>
        </w:rPr>
        <w:t xml:space="preserve">. </w:t>
      </w:r>
      <w:r w:rsidR="00762A7A" w:rsidRPr="00D44CD7">
        <w:rPr>
          <w:rFonts w:ascii="Palatino Linotype" w:hAnsi="Palatino Linotype"/>
          <w:color w:val="000000"/>
          <w:sz w:val="24"/>
          <w:lang w:val="es-ES" w:eastAsia="es-MX"/>
        </w:rPr>
        <w:t>Gírese oficio al Titular de la Dirección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SEXTO de la presente resolución.</w:t>
      </w:r>
    </w:p>
    <w:p w:rsidR="00762A7A" w:rsidRPr="00D44CD7" w:rsidRDefault="00762A7A" w:rsidP="00575665">
      <w:pPr>
        <w:spacing w:after="0" w:line="360" w:lineRule="auto"/>
        <w:ind w:right="48"/>
        <w:jc w:val="both"/>
        <w:rPr>
          <w:rFonts w:ascii="Palatino Linotype" w:hAnsi="Palatino Linotype"/>
          <w:b/>
          <w:color w:val="000000"/>
          <w:sz w:val="24"/>
          <w:szCs w:val="24"/>
          <w:shd w:val="clear" w:color="auto" w:fill="FFFFFF"/>
        </w:rPr>
      </w:pPr>
    </w:p>
    <w:p w:rsidR="00575665" w:rsidRPr="00D44CD7" w:rsidRDefault="00762A7A" w:rsidP="00575665">
      <w:pPr>
        <w:spacing w:after="0" w:line="360" w:lineRule="auto"/>
        <w:ind w:right="48"/>
        <w:jc w:val="both"/>
        <w:rPr>
          <w:rFonts w:ascii="Palatino Linotype" w:eastAsia="Calibri" w:hAnsi="Palatino Linotype" w:cs="Arial"/>
          <w:bCs/>
          <w:sz w:val="24"/>
          <w:szCs w:val="24"/>
        </w:rPr>
      </w:pPr>
      <w:r w:rsidRPr="00D44CD7">
        <w:rPr>
          <w:rFonts w:ascii="Palatino Linotype" w:hAnsi="Palatino Linotype"/>
          <w:b/>
          <w:color w:val="000000"/>
          <w:sz w:val="24"/>
          <w:szCs w:val="24"/>
          <w:shd w:val="clear" w:color="auto" w:fill="FFFFFF"/>
        </w:rPr>
        <w:t xml:space="preserve">OCTAVO. </w:t>
      </w:r>
      <w:r w:rsidR="00575665" w:rsidRPr="00D44CD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75665" w:rsidRPr="00D44CD7" w:rsidRDefault="00575665" w:rsidP="00575665">
      <w:pPr>
        <w:spacing w:after="0" w:line="360" w:lineRule="auto"/>
        <w:ind w:right="48"/>
        <w:jc w:val="both"/>
        <w:rPr>
          <w:rFonts w:ascii="Palatino Linotype" w:hAnsi="Palatino Linotype"/>
          <w:sz w:val="24"/>
          <w:szCs w:val="24"/>
        </w:rPr>
      </w:pPr>
      <w:r w:rsidRPr="00D44CD7">
        <w:rPr>
          <w:rFonts w:ascii="Palatino Linotype" w:hAnsi="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D44CD7">
        <w:rPr>
          <w:rFonts w:ascii="Palatino Linotype" w:hAnsi="Palatino Linotype"/>
          <w:sz w:val="24"/>
          <w:szCs w:val="24"/>
        </w:rPr>
        <w:t xml:space="preserve"> EMITIENDO VOTO PARTICULAR CONCURRENTE</w:t>
      </w:r>
      <w:r w:rsidRPr="00D44CD7">
        <w:rPr>
          <w:rFonts w:ascii="Palatino Linotype" w:hAnsi="Palatino Linotype"/>
          <w:sz w:val="24"/>
          <w:szCs w:val="24"/>
        </w:rPr>
        <w:t xml:space="preserve"> Y LUIS GUSTAV</w:t>
      </w:r>
      <w:r w:rsidR="001C4986" w:rsidRPr="00D44CD7">
        <w:rPr>
          <w:rFonts w:ascii="Palatino Linotype" w:hAnsi="Palatino Linotype"/>
          <w:sz w:val="24"/>
          <w:szCs w:val="24"/>
        </w:rPr>
        <w:t>O PARRA NORIEGA</w:t>
      </w:r>
      <w:r w:rsidR="00D44CD7">
        <w:rPr>
          <w:rFonts w:ascii="Palatino Linotype" w:hAnsi="Palatino Linotype"/>
          <w:sz w:val="24"/>
          <w:szCs w:val="24"/>
        </w:rPr>
        <w:t xml:space="preserve"> EMITIENDO VOTO PARTICULAR CONCURRENTE</w:t>
      </w:r>
      <w:r w:rsidR="001C4986" w:rsidRPr="00D44CD7">
        <w:rPr>
          <w:rFonts w:ascii="Palatino Linotype" w:hAnsi="Palatino Linotype"/>
          <w:sz w:val="24"/>
          <w:szCs w:val="24"/>
        </w:rPr>
        <w:t>, EN LA OCTAVA</w:t>
      </w:r>
      <w:r w:rsidRPr="00D44CD7">
        <w:rPr>
          <w:rFonts w:ascii="Palatino Linotype" w:hAnsi="Palatino Linotype"/>
          <w:sz w:val="24"/>
          <w:szCs w:val="24"/>
        </w:rPr>
        <w:t xml:space="preserve"> SESIÓN ORDINARIA CELEBRADA EL DÍA </w:t>
      </w:r>
      <w:r w:rsidR="001C4986" w:rsidRPr="00D44CD7">
        <w:rPr>
          <w:rFonts w:ascii="Palatino Linotype" w:hAnsi="Palatino Linotype"/>
          <w:sz w:val="24"/>
          <w:szCs w:val="24"/>
        </w:rPr>
        <w:t xml:space="preserve">DIEZ DE MARZO </w:t>
      </w:r>
      <w:r w:rsidRPr="00D44CD7">
        <w:rPr>
          <w:rFonts w:ascii="Palatino Linotype" w:hAnsi="Palatino Linotype"/>
          <w:sz w:val="24"/>
          <w:szCs w:val="24"/>
        </w:rPr>
        <w:t xml:space="preserve"> DE DOS MIL VEINTIUNO, ANTE EL SECRETARIO TÉCNICO DEL PLENO, ALEXIS TAPIA RAMÍREZ. </w:t>
      </w:r>
    </w:p>
    <w:p w:rsidR="00575665" w:rsidRPr="00D44CD7" w:rsidRDefault="00E56BF5" w:rsidP="00575665">
      <w:pPr>
        <w:spacing w:after="0" w:line="360" w:lineRule="auto"/>
        <w:ind w:right="48"/>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80644</wp:posOffset>
                </wp:positionH>
                <wp:positionV relativeFrom="paragraph">
                  <wp:posOffset>275589</wp:posOffset>
                </wp:positionV>
                <wp:extent cx="5362575" cy="42767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362575" cy="427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057AE"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5pt,21.7pt" to="428.6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" strokecolor="#5b9bd5 [3204]" strokeweight=".5pt">
                <v:stroke joinstyle="miter"/>
              </v:line>
            </w:pict>
          </mc:Fallback>
        </mc:AlternateContent>
      </w:r>
    </w:p>
    <w:p w:rsidR="00575665" w:rsidRDefault="00575665"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rPr>
          <w:rFonts w:ascii="Palatino Linotype" w:hAnsi="Palatino Linotype" w:cs="Arial"/>
          <w:sz w:val="24"/>
          <w:szCs w:val="18"/>
        </w:rPr>
      </w:pPr>
    </w:p>
    <w:p w:rsidR="00D44CD7" w:rsidRDefault="00D44CD7" w:rsidP="00575665">
      <w:pPr>
        <w:spacing w:after="0"/>
        <w:ind w:right="48"/>
      </w:pPr>
    </w:p>
    <w:p w:rsidR="00575665" w:rsidRDefault="00575665" w:rsidP="00575665">
      <w:pPr>
        <w:spacing w:after="0"/>
        <w:ind w:right="48"/>
      </w:pPr>
    </w:p>
    <w:p w:rsidR="00575665" w:rsidRDefault="00575665" w:rsidP="00575665">
      <w:pPr>
        <w:spacing w:after="0"/>
        <w:ind w:right="48"/>
      </w:pPr>
    </w:p>
    <w:p w:rsidR="00575665" w:rsidRDefault="00575665" w:rsidP="00575665">
      <w:pPr>
        <w:spacing w:after="0"/>
        <w:ind w:right="48"/>
      </w:pPr>
    </w:p>
    <w:p w:rsidR="00575665" w:rsidRDefault="00575665" w:rsidP="00575665">
      <w:pPr>
        <w:spacing w:after="0"/>
        <w:ind w:right="48"/>
      </w:pPr>
    </w:p>
    <w:p w:rsidR="00C77AF2" w:rsidRDefault="00C77AF2"/>
    <w:sectPr w:rsidR="00C77AF2" w:rsidSect="00CC27D7">
      <w:headerReference w:type="even" r:id="rId15"/>
      <w:headerReference w:type="default" r:id="rId16"/>
      <w:footerReference w:type="default" r:id="rId17"/>
      <w:headerReference w:type="first" r:id="rId18"/>
      <w:footerReference w:type="first" r:id="rId1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E04" w:rsidRDefault="00833E04" w:rsidP="00575665">
      <w:pPr>
        <w:spacing w:after="0" w:line="240" w:lineRule="auto"/>
      </w:pPr>
      <w:r>
        <w:separator/>
      </w:r>
    </w:p>
  </w:endnote>
  <w:endnote w:type="continuationSeparator" w:id="0">
    <w:p w:rsidR="00833E04" w:rsidRDefault="00833E04" w:rsidP="00575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1D6E47" w:rsidRPr="00883450" w:rsidRDefault="001D6E47" w:rsidP="00CC27D7">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56BF5">
              <w:rPr>
                <w:rFonts w:ascii="Palatino Linotype" w:hAnsi="Palatino Linotype"/>
                <w:b/>
                <w:bCs/>
                <w:noProof/>
                <w:szCs w:val="20"/>
              </w:rPr>
              <w:t>31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56BF5">
              <w:rPr>
                <w:rFonts w:ascii="Palatino Linotype" w:hAnsi="Palatino Linotype"/>
                <w:b/>
                <w:bCs/>
                <w:noProof/>
                <w:szCs w:val="20"/>
              </w:rPr>
              <w:t>35</w:t>
            </w:r>
            <w:r w:rsidRPr="00883450">
              <w:rPr>
                <w:rFonts w:ascii="Palatino Linotype" w:hAnsi="Palatino Linotype"/>
                <w:b/>
                <w:bCs/>
                <w:szCs w:val="20"/>
              </w:rPr>
              <w:fldChar w:fldCharType="end"/>
            </w:r>
          </w:p>
        </w:sdtContent>
      </w:sdt>
    </w:sdtContent>
  </w:sdt>
  <w:p w:rsidR="001D6E47" w:rsidRDefault="001D6E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E47" w:rsidRPr="00883450" w:rsidRDefault="001D6E47" w:rsidP="00CC27D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56BF5" w:rsidRPr="00E56BF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56BF5" w:rsidRPr="00E56BF5">
      <w:rPr>
        <w:rFonts w:ascii="Palatino Linotype" w:hAnsi="Palatino Linotype"/>
        <w:noProof/>
        <w:lang w:val="es-ES"/>
      </w:rPr>
      <w:t>35</w:t>
    </w:r>
    <w:r w:rsidRPr="00883450">
      <w:rPr>
        <w:rFonts w:ascii="Palatino Linotype" w:hAnsi="Palatino Linotype"/>
      </w:rPr>
      <w:fldChar w:fldCharType="end"/>
    </w:r>
  </w:p>
  <w:p w:rsidR="001D6E47" w:rsidRPr="00883450" w:rsidRDefault="001D6E47">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E04" w:rsidRDefault="00833E04" w:rsidP="00575665">
      <w:pPr>
        <w:spacing w:after="0" w:line="240" w:lineRule="auto"/>
      </w:pPr>
      <w:r>
        <w:separator/>
      </w:r>
    </w:p>
  </w:footnote>
  <w:footnote w:type="continuationSeparator" w:id="0">
    <w:p w:rsidR="00833E04" w:rsidRDefault="00833E04" w:rsidP="00575665">
      <w:pPr>
        <w:spacing w:after="0" w:line="240" w:lineRule="auto"/>
      </w:pPr>
      <w:r>
        <w:continuationSeparator/>
      </w:r>
    </w:p>
  </w:footnote>
  <w:footnote w:id="1">
    <w:p w:rsidR="001D6E47" w:rsidRDefault="001D6E47" w:rsidP="00244F59">
      <w:pPr>
        <w:autoSpaceDE w:val="0"/>
        <w:autoSpaceDN w:val="0"/>
        <w:adjustRightInd w:val="0"/>
        <w:jc w:val="both"/>
        <w:rPr>
          <w:rFonts w:ascii="Palatino Linotype" w:eastAsiaTheme="minorEastAsia" w:hAnsi="Palatino Linotype" w:cs="Arial"/>
          <w:i/>
          <w:sz w:val="16"/>
          <w:szCs w:val="16"/>
          <w:lang w:val="es-ES_tradnl" w:eastAsia="es-MX"/>
        </w:rPr>
      </w:pPr>
      <w:r>
        <w:rPr>
          <w:rStyle w:val="Refdenotaalpie"/>
        </w:rPr>
        <w:footnoteRef/>
      </w:r>
      <w:r>
        <w:t xml:space="preserve"> </w:t>
      </w:r>
      <w:r>
        <w:rPr>
          <w:rFonts w:ascii="Palatino Linotype" w:hAnsi="Palatino Linotype" w:cs="Arial"/>
          <w:b/>
          <w:bCs/>
          <w:i/>
          <w:sz w:val="16"/>
          <w:szCs w:val="16"/>
          <w:lang w:eastAsia="es-MX"/>
        </w:rPr>
        <w:t xml:space="preserve">“Artículo 4. </w:t>
      </w:r>
      <w:r>
        <w:rPr>
          <w:rFonts w:ascii="Palatino Linotype" w:hAnsi="Palatino Linotype" w:cs="Arial"/>
          <w:i/>
          <w:sz w:val="16"/>
          <w:szCs w:val="16"/>
          <w:lang w:eastAsia="es-MX"/>
        </w:rPr>
        <w:t>Son sujetos de fiscalización:</w:t>
      </w:r>
    </w:p>
    <w:p w:rsidR="001D6E47" w:rsidRDefault="001D6E47" w:rsidP="00244F59">
      <w:pPr>
        <w:autoSpaceDE w:val="0"/>
        <w:autoSpaceDN w:val="0"/>
        <w:adjustRightInd w:val="0"/>
        <w:jc w:val="both"/>
        <w:rPr>
          <w:rFonts w:ascii="Palatino Linotype" w:hAnsi="Palatino Linotype" w:cs="Arial"/>
          <w:i/>
          <w:sz w:val="16"/>
          <w:szCs w:val="16"/>
          <w:lang w:eastAsia="es-MX"/>
        </w:rPr>
      </w:pPr>
      <w:r>
        <w:rPr>
          <w:rFonts w:ascii="Palatino Linotype" w:hAnsi="Palatino Linotype" w:cs="Arial"/>
          <w:b/>
          <w:bCs/>
          <w:i/>
          <w:sz w:val="16"/>
          <w:szCs w:val="16"/>
          <w:lang w:eastAsia="es-MX"/>
        </w:rPr>
        <w:t>…</w:t>
      </w:r>
    </w:p>
    <w:p w:rsidR="001D6E47" w:rsidRDefault="001D6E47" w:rsidP="00244F59">
      <w:pPr>
        <w:autoSpaceDE w:val="0"/>
        <w:autoSpaceDN w:val="0"/>
        <w:adjustRightInd w:val="0"/>
        <w:ind w:right="49"/>
        <w:jc w:val="both"/>
        <w:rPr>
          <w:rFonts w:ascii="Palatino Linotype" w:hAnsi="Palatino Linotype" w:cs="Arial"/>
          <w:i/>
          <w:sz w:val="16"/>
          <w:szCs w:val="16"/>
          <w:lang w:eastAsia="es-MX"/>
        </w:rPr>
      </w:pPr>
      <w:r>
        <w:rPr>
          <w:rFonts w:ascii="Palatino Linotype" w:hAnsi="Palatino Linotype" w:cs="Arial"/>
          <w:i/>
          <w:sz w:val="16"/>
          <w:szCs w:val="16"/>
          <w:lang w:eastAsia="es-MX"/>
        </w:rPr>
        <w:t>II. Los municipios del Estado de México;</w:t>
      </w:r>
    </w:p>
    <w:p w:rsidR="001D6E47" w:rsidRDefault="001D6E47" w:rsidP="00244F59">
      <w:pPr>
        <w:autoSpaceDE w:val="0"/>
        <w:autoSpaceDN w:val="0"/>
        <w:adjustRightInd w:val="0"/>
        <w:ind w:right="49"/>
        <w:jc w:val="both"/>
        <w:rPr>
          <w:rFonts w:ascii="Palatino Linotype" w:hAnsi="Palatino Linotype" w:cs="Arial"/>
          <w:i/>
          <w:color w:val="000000"/>
          <w:sz w:val="16"/>
          <w:szCs w:val="16"/>
          <w:lang w:eastAsia="es-ES"/>
        </w:rPr>
      </w:pPr>
      <w:r>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CD7" w:rsidRDefault="002B20F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E47" w:rsidRDefault="002B20F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9.05pt;margin-top:-120.2pt;width:609.4pt;height:793.75pt;z-index:-251656192;mso-position-horizontal-relative:margin;mso-position-vertical-relative:margin" o:allowincell="f">
          <v:imagedata r:id="rId1" o:title="resolución"/>
          <w10:wrap anchorx="margin" anchory="margin"/>
        </v:shape>
      </w:pict>
    </w:r>
  </w:p>
  <w:p w:rsidR="001D6E47" w:rsidRDefault="001D6E47" w:rsidP="00CC27D7">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1D6E47" w:rsidRPr="00EF13C1" w:rsidTr="00CC27D7">
      <w:trPr>
        <w:trHeight w:val="138"/>
      </w:trPr>
      <w:tc>
        <w:tcPr>
          <w:tcW w:w="2552" w:type="dxa"/>
          <w:vAlign w:val="center"/>
        </w:tcPr>
        <w:p w:rsidR="001D6E47" w:rsidRPr="00EF13C1" w:rsidRDefault="001D6E47" w:rsidP="00CC27D7">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1D6E47" w:rsidRPr="005176BA" w:rsidRDefault="001D6E47" w:rsidP="00CC27D7">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00198/INFOEM/IP/RR/2021</w:t>
          </w:r>
        </w:p>
      </w:tc>
    </w:tr>
    <w:tr w:rsidR="001D6E47" w:rsidRPr="00EF13C1" w:rsidTr="00CC27D7">
      <w:trPr>
        <w:trHeight w:val="321"/>
      </w:trPr>
      <w:tc>
        <w:tcPr>
          <w:tcW w:w="2552" w:type="dxa"/>
          <w:vAlign w:val="center"/>
        </w:tcPr>
        <w:p w:rsidR="001D6E47" w:rsidRPr="00EF13C1" w:rsidRDefault="001D6E47" w:rsidP="00CC27D7">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1D6E47" w:rsidRPr="00EF13C1" w:rsidRDefault="001D6E47" w:rsidP="00CC27D7">
          <w:pPr>
            <w:pStyle w:val="Encabezado"/>
            <w:rPr>
              <w:rFonts w:ascii="Palatino Linotype" w:hAnsi="Palatino Linotype"/>
              <w:b/>
              <w:sz w:val="22"/>
              <w:szCs w:val="22"/>
            </w:rPr>
          </w:pPr>
          <w:r>
            <w:rPr>
              <w:rFonts w:ascii="Palatino Linotype" w:hAnsi="Palatino Linotype"/>
              <w:b/>
            </w:rPr>
            <w:t>Ayuntamiento de Amecameca</w:t>
          </w:r>
        </w:p>
      </w:tc>
    </w:tr>
    <w:tr w:rsidR="001D6E47" w:rsidRPr="00EF13C1" w:rsidTr="00CC27D7">
      <w:trPr>
        <w:trHeight w:val="321"/>
      </w:trPr>
      <w:tc>
        <w:tcPr>
          <w:tcW w:w="2552" w:type="dxa"/>
          <w:vAlign w:val="center"/>
        </w:tcPr>
        <w:p w:rsidR="001D6E47" w:rsidRPr="00EF13C1" w:rsidRDefault="001D6E47" w:rsidP="00CC27D7">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1D6E47" w:rsidRPr="00EF13C1" w:rsidRDefault="001D6E47" w:rsidP="00CC27D7">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1D6E47" w:rsidRDefault="001D6E47" w:rsidP="00CC27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E47" w:rsidRPr="00364302" w:rsidRDefault="002B20F9" w:rsidP="00CC27D7">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D6E47">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1D6E47" w:rsidRPr="0018764D" w:rsidTr="00CC27D7">
      <w:trPr>
        <w:trHeight w:val="138"/>
      </w:trPr>
      <w:tc>
        <w:tcPr>
          <w:tcW w:w="2976" w:type="dxa"/>
          <w:vAlign w:val="center"/>
        </w:tcPr>
        <w:p w:rsidR="001D6E47" w:rsidRPr="0018764D" w:rsidRDefault="001D6E47" w:rsidP="00CC27D7">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1D6E47" w:rsidRPr="0018764D" w:rsidRDefault="001D6E47" w:rsidP="00CC27D7">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00198/INFOEM/IP/RR/2021</w:t>
          </w:r>
        </w:p>
      </w:tc>
    </w:tr>
    <w:tr w:rsidR="001D6E47" w:rsidRPr="0018764D" w:rsidTr="00CC27D7">
      <w:trPr>
        <w:trHeight w:val="227"/>
      </w:trPr>
      <w:tc>
        <w:tcPr>
          <w:tcW w:w="2976" w:type="dxa"/>
          <w:vAlign w:val="center"/>
        </w:tcPr>
        <w:p w:rsidR="001D6E47" w:rsidRPr="0018764D" w:rsidRDefault="001D6E47" w:rsidP="00CC27D7">
          <w:pPr>
            <w:rPr>
              <w:rFonts w:ascii="Palatino Linotype" w:hAnsi="Palatino Linotype"/>
              <w:b/>
            </w:rPr>
          </w:pPr>
          <w:r w:rsidRPr="0018764D">
            <w:rPr>
              <w:rFonts w:ascii="Palatino Linotype" w:hAnsi="Palatino Linotype"/>
              <w:b/>
            </w:rPr>
            <w:t>Recurrente:</w:t>
          </w:r>
        </w:p>
      </w:tc>
      <w:tc>
        <w:tcPr>
          <w:tcW w:w="4253" w:type="dxa"/>
          <w:vAlign w:val="center"/>
        </w:tcPr>
        <w:p w:rsidR="001D6E47" w:rsidRPr="0018764D" w:rsidRDefault="002B20F9" w:rsidP="00CC27D7">
          <w:pPr>
            <w:tabs>
              <w:tab w:val="right" w:pos="8504"/>
            </w:tabs>
            <w:ind w:left="72" w:right="-250" w:hanging="142"/>
            <w:rPr>
              <w:rFonts w:ascii="Palatino Linotype" w:hAnsi="Palatino Linotype"/>
              <w:b/>
            </w:rPr>
          </w:pPr>
          <w:r w:rsidRPr="002B20F9">
            <w:rPr>
              <w:rFonts w:ascii="Palatino Linotype" w:hAnsi="Palatino Linotype"/>
              <w:b/>
              <w:highlight w:val="black"/>
            </w:rPr>
            <w:t>-------------------------------------------</w:t>
          </w:r>
        </w:p>
      </w:tc>
    </w:tr>
    <w:tr w:rsidR="001D6E47" w:rsidRPr="0018764D" w:rsidTr="00CC27D7">
      <w:trPr>
        <w:trHeight w:val="232"/>
      </w:trPr>
      <w:tc>
        <w:tcPr>
          <w:tcW w:w="2976" w:type="dxa"/>
          <w:vAlign w:val="center"/>
        </w:tcPr>
        <w:p w:rsidR="001D6E47" w:rsidRPr="0018764D" w:rsidRDefault="001D6E47" w:rsidP="00CC27D7">
          <w:pPr>
            <w:rPr>
              <w:rFonts w:ascii="Palatino Linotype" w:hAnsi="Palatino Linotype"/>
              <w:b/>
            </w:rPr>
          </w:pPr>
          <w:r w:rsidRPr="0018764D">
            <w:rPr>
              <w:rFonts w:ascii="Palatino Linotype" w:hAnsi="Palatino Linotype"/>
              <w:b/>
            </w:rPr>
            <w:t>Sujeto obligado:</w:t>
          </w:r>
        </w:p>
      </w:tc>
      <w:tc>
        <w:tcPr>
          <w:tcW w:w="4253" w:type="dxa"/>
          <w:vAlign w:val="center"/>
        </w:tcPr>
        <w:p w:rsidR="001D6E47" w:rsidRPr="0018764D" w:rsidRDefault="001D6E47" w:rsidP="00CC27D7">
          <w:pPr>
            <w:tabs>
              <w:tab w:val="center" w:pos="4252"/>
              <w:tab w:val="right" w:pos="8504"/>
            </w:tabs>
            <w:rPr>
              <w:rFonts w:ascii="Palatino Linotype" w:hAnsi="Palatino Linotype"/>
              <w:b/>
            </w:rPr>
          </w:pPr>
          <w:r>
            <w:rPr>
              <w:rFonts w:ascii="Palatino Linotype" w:hAnsi="Palatino Linotype"/>
              <w:b/>
            </w:rPr>
            <w:t>Ayuntamiento de Amecameca</w:t>
          </w:r>
          <w:r w:rsidRPr="0018764D">
            <w:rPr>
              <w:rFonts w:ascii="Palatino Linotype" w:hAnsi="Palatino Linotype"/>
              <w:b/>
            </w:rPr>
            <w:t xml:space="preserve">             </w:t>
          </w:r>
        </w:p>
      </w:tc>
    </w:tr>
    <w:tr w:rsidR="001D6E47" w:rsidRPr="0018764D" w:rsidTr="00CC27D7">
      <w:trPr>
        <w:trHeight w:val="320"/>
      </w:trPr>
      <w:tc>
        <w:tcPr>
          <w:tcW w:w="2976" w:type="dxa"/>
          <w:vAlign w:val="center"/>
        </w:tcPr>
        <w:p w:rsidR="001D6E47" w:rsidRPr="0018764D" w:rsidRDefault="001D6E47" w:rsidP="00CC27D7">
          <w:pPr>
            <w:rPr>
              <w:rFonts w:ascii="Palatino Linotype" w:hAnsi="Palatino Linotype"/>
              <w:b/>
            </w:rPr>
          </w:pPr>
          <w:r w:rsidRPr="0018764D">
            <w:rPr>
              <w:rFonts w:ascii="Palatino Linotype" w:hAnsi="Palatino Linotype"/>
              <w:b/>
            </w:rPr>
            <w:t>Comisionado ponente:</w:t>
          </w:r>
        </w:p>
      </w:tc>
      <w:tc>
        <w:tcPr>
          <w:tcW w:w="4253" w:type="dxa"/>
          <w:vAlign w:val="center"/>
        </w:tcPr>
        <w:p w:rsidR="001D6E47" w:rsidRPr="0018764D" w:rsidRDefault="001D6E47" w:rsidP="00CC27D7">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1D6E47" w:rsidRDefault="001D6E47" w:rsidP="00CC27D7">
    <w:pPr>
      <w:pStyle w:val="Encabezado"/>
      <w:tabs>
        <w:tab w:val="left" w:pos="3103"/>
      </w:tabs>
    </w:pPr>
  </w:p>
  <w:p w:rsidR="001D6E47" w:rsidRDefault="001D6E47" w:rsidP="00CC27D7">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05E0"/>
    <w:multiLevelType w:val="hybridMultilevel"/>
    <w:tmpl w:val="F04E7BEE"/>
    <w:lvl w:ilvl="0" w:tplc="5AF4CA10">
      <w:start w:val="18"/>
      <w:numFmt w:val="decimal"/>
      <w:lvlText w:val="%1."/>
      <w:lvlJc w:val="left"/>
      <w:pPr>
        <w:ind w:left="360" w:hanging="360"/>
      </w:pPr>
      <w:rPr>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26721C2D"/>
    <w:multiLevelType w:val="hybridMultilevel"/>
    <w:tmpl w:val="33964C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8394A28"/>
    <w:multiLevelType w:val="multilevel"/>
    <w:tmpl w:val="403C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F62FAE"/>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323903"/>
    <w:multiLevelType w:val="hybridMultilevel"/>
    <w:tmpl w:val="62921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47EAF"/>
    <w:multiLevelType w:val="hybridMultilevel"/>
    <w:tmpl w:val="AF0E5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8"/>
  </w:num>
  <w:num w:numId="3">
    <w:abstractNumId w:val="7"/>
  </w:num>
  <w:num w:numId="4">
    <w:abstractNumId w:val="5"/>
  </w:num>
  <w:num w:numId="5">
    <w:abstractNumId w:val="4"/>
  </w:num>
  <w:num w:numId="6">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65"/>
    <w:rsid w:val="000179FE"/>
    <w:rsid w:val="00040917"/>
    <w:rsid w:val="00053ABD"/>
    <w:rsid w:val="00076DEC"/>
    <w:rsid w:val="000A54B8"/>
    <w:rsid w:val="0011496E"/>
    <w:rsid w:val="001161DE"/>
    <w:rsid w:val="001A2E51"/>
    <w:rsid w:val="001C4986"/>
    <w:rsid w:val="001D6E47"/>
    <w:rsid w:val="001F31EA"/>
    <w:rsid w:val="00213983"/>
    <w:rsid w:val="00230D21"/>
    <w:rsid w:val="00233314"/>
    <w:rsid w:val="00235305"/>
    <w:rsid w:val="00244F59"/>
    <w:rsid w:val="0025263D"/>
    <w:rsid w:val="00294DFD"/>
    <w:rsid w:val="002B20F9"/>
    <w:rsid w:val="00306955"/>
    <w:rsid w:val="00375F26"/>
    <w:rsid w:val="003A0D7F"/>
    <w:rsid w:val="003B783E"/>
    <w:rsid w:val="003C1D2D"/>
    <w:rsid w:val="003E0E3F"/>
    <w:rsid w:val="0044267B"/>
    <w:rsid w:val="00456B15"/>
    <w:rsid w:val="004904B4"/>
    <w:rsid w:val="004A4566"/>
    <w:rsid w:val="0050391F"/>
    <w:rsid w:val="00521427"/>
    <w:rsid w:val="00526939"/>
    <w:rsid w:val="005735A2"/>
    <w:rsid w:val="00575665"/>
    <w:rsid w:val="005A09AD"/>
    <w:rsid w:val="005C47D9"/>
    <w:rsid w:val="005F5E55"/>
    <w:rsid w:val="00635D5A"/>
    <w:rsid w:val="006823BA"/>
    <w:rsid w:val="00762A7A"/>
    <w:rsid w:val="0079167D"/>
    <w:rsid w:val="007A78EF"/>
    <w:rsid w:val="007E356A"/>
    <w:rsid w:val="00804063"/>
    <w:rsid w:val="00833E04"/>
    <w:rsid w:val="00836C63"/>
    <w:rsid w:val="00844CF4"/>
    <w:rsid w:val="008935FC"/>
    <w:rsid w:val="008A140A"/>
    <w:rsid w:val="008D2621"/>
    <w:rsid w:val="008E25A5"/>
    <w:rsid w:val="00913574"/>
    <w:rsid w:val="009362C7"/>
    <w:rsid w:val="009D3413"/>
    <w:rsid w:val="009D69B8"/>
    <w:rsid w:val="009E6E67"/>
    <w:rsid w:val="00AA7265"/>
    <w:rsid w:val="00AB58A3"/>
    <w:rsid w:val="00AC04A1"/>
    <w:rsid w:val="00AC1BFB"/>
    <w:rsid w:val="00B02C56"/>
    <w:rsid w:val="00B31A82"/>
    <w:rsid w:val="00B3400E"/>
    <w:rsid w:val="00B44C93"/>
    <w:rsid w:val="00B51DFC"/>
    <w:rsid w:val="00B72BAF"/>
    <w:rsid w:val="00BD6976"/>
    <w:rsid w:val="00C359D3"/>
    <w:rsid w:val="00C70AAA"/>
    <w:rsid w:val="00C748FE"/>
    <w:rsid w:val="00C77AF2"/>
    <w:rsid w:val="00C95397"/>
    <w:rsid w:val="00CA7716"/>
    <w:rsid w:val="00CC27D7"/>
    <w:rsid w:val="00D44CD7"/>
    <w:rsid w:val="00D77275"/>
    <w:rsid w:val="00E26A5D"/>
    <w:rsid w:val="00E36EE1"/>
    <w:rsid w:val="00E47C6F"/>
    <w:rsid w:val="00E501E9"/>
    <w:rsid w:val="00E55F07"/>
    <w:rsid w:val="00E56BF5"/>
    <w:rsid w:val="00E67266"/>
    <w:rsid w:val="00EC2387"/>
    <w:rsid w:val="00EC2ED2"/>
    <w:rsid w:val="00F379F2"/>
    <w:rsid w:val="00F405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0749C"/>
  <w15:chartTrackingRefBased/>
  <w15:docId w15:val="{CF4C426A-AEE2-4EE3-B7DA-B7C66B0A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7C6F"/>
  </w:style>
  <w:style w:type="paragraph" w:styleId="Ttulo2">
    <w:name w:val="heading 2"/>
    <w:basedOn w:val="Normal"/>
    <w:next w:val="Normal"/>
    <w:link w:val="Ttulo2Car"/>
    <w:uiPriority w:val="9"/>
    <w:unhideWhenUsed/>
    <w:qFormat/>
    <w:rsid w:val="00575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7566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5756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5665"/>
  </w:style>
  <w:style w:type="paragraph" w:styleId="Piedepgina">
    <w:name w:val="footer"/>
    <w:basedOn w:val="Normal"/>
    <w:link w:val="PiedepginaCar"/>
    <w:uiPriority w:val="99"/>
    <w:unhideWhenUsed/>
    <w:rsid w:val="005756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5665"/>
  </w:style>
  <w:style w:type="table" w:styleId="Tablaconcuadrcula">
    <w:name w:val="Table Grid"/>
    <w:basedOn w:val="Tablanormal"/>
    <w:uiPriority w:val="39"/>
    <w:rsid w:val="00575665"/>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7566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566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5665"/>
  </w:style>
  <w:style w:type="paragraph" w:styleId="TDC1">
    <w:name w:val="toc 1"/>
    <w:basedOn w:val="Normal"/>
    <w:next w:val="Normal"/>
    <w:autoRedefine/>
    <w:uiPriority w:val="39"/>
    <w:unhideWhenUsed/>
    <w:rsid w:val="00575665"/>
    <w:pPr>
      <w:spacing w:after="100"/>
    </w:pPr>
  </w:style>
  <w:style w:type="character" w:styleId="Hipervnculo">
    <w:name w:val="Hyperlink"/>
    <w:basedOn w:val="Fuentedeprrafopredeter"/>
    <w:uiPriority w:val="99"/>
    <w:unhideWhenUsed/>
    <w:rsid w:val="00575665"/>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57566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575665"/>
    <w:pPr>
      <w:spacing w:after="0" w:line="240" w:lineRule="auto"/>
    </w:pPr>
    <w:rPr>
      <w:sz w:val="20"/>
      <w:szCs w:val="20"/>
    </w:rPr>
  </w:style>
  <w:style w:type="character" w:customStyle="1" w:styleId="TextonotapieCar1">
    <w:name w:val="Texto nota pie Car1"/>
    <w:basedOn w:val="Fuentedeprrafopredeter"/>
    <w:uiPriority w:val="99"/>
    <w:semiHidden/>
    <w:rsid w:val="0057566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575665"/>
    <w:rPr>
      <w:vertAlign w:val="superscript"/>
    </w:rPr>
  </w:style>
  <w:style w:type="paragraph" w:styleId="TDC3">
    <w:name w:val="toc 3"/>
    <w:basedOn w:val="Normal"/>
    <w:next w:val="Normal"/>
    <w:autoRedefine/>
    <w:uiPriority w:val="39"/>
    <w:unhideWhenUsed/>
    <w:rsid w:val="00575665"/>
    <w:pPr>
      <w:spacing w:after="100"/>
      <w:ind w:left="440"/>
    </w:pPr>
  </w:style>
  <w:style w:type="character" w:customStyle="1" w:styleId="apple-style-span">
    <w:name w:val="apple-style-span"/>
    <w:rsid w:val="00244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5726">
      <w:bodyDiv w:val="1"/>
      <w:marLeft w:val="0"/>
      <w:marRight w:val="0"/>
      <w:marTop w:val="0"/>
      <w:marBottom w:val="0"/>
      <w:divBdr>
        <w:top w:val="none" w:sz="0" w:space="0" w:color="auto"/>
        <w:left w:val="none" w:sz="0" w:space="0" w:color="auto"/>
        <w:bottom w:val="none" w:sz="0" w:space="0" w:color="auto"/>
        <w:right w:val="none" w:sz="0" w:space="0" w:color="auto"/>
      </w:divBdr>
    </w:div>
    <w:div w:id="188032594">
      <w:bodyDiv w:val="1"/>
      <w:marLeft w:val="0"/>
      <w:marRight w:val="0"/>
      <w:marTop w:val="0"/>
      <w:marBottom w:val="0"/>
      <w:divBdr>
        <w:top w:val="none" w:sz="0" w:space="0" w:color="auto"/>
        <w:left w:val="none" w:sz="0" w:space="0" w:color="auto"/>
        <w:bottom w:val="none" w:sz="0" w:space="0" w:color="auto"/>
        <w:right w:val="none" w:sz="0" w:space="0" w:color="auto"/>
      </w:divBdr>
    </w:div>
    <w:div w:id="316301562">
      <w:bodyDiv w:val="1"/>
      <w:marLeft w:val="0"/>
      <w:marRight w:val="0"/>
      <w:marTop w:val="0"/>
      <w:marBottom w:val="0"/>
      <w:divBdr>
        <w:top w:val="none" w:sz="0" w:space="0" w:color="auto"/>
        <w:left w:val="none" w:sz="0" w:space="0" w:color="auto"/>
        <w:bottom w:val="none" w:sz="0" w:space="0" w:color="auto"/>
        <w:right w:val="none" w:sz="0" w:space="0" w:color="auto"/>
      </w:divBdr>
    </w:div>
    <w:div w:id="656803371">
      <w:bodyDiv w:val="1"/>
      <w:marLeft w:val="0"/>
      <w:marRight w:val="0"/>
      <w:marTop w:val="0"/>
      <w:marBottom w:val="0"/>
      <w:divBdr>
        <w:top w:val="none" w:sz="0" w:space="0" w:color="auto"/>
        <w:left w:val="none" w:sz="0" w:space="0" w:color="auto"/>
        <w:bottom w:val="none" w:sz="0" w:space="0" w:color="auto"/>
        <w:right w:val="none" w:sz="0" w:space="0" w:color="auto"/>
      </w:divBdr>
    </w:div>
    <w:div w:id="798106144">
      <w:bodyDiv w:val="1"/>
      <w:marLeft w:val="0"/>
      <w:marRight w:val="0"/>
      <w:marTop w:val="0"/>
      <w:marBottom w:val="0"/>
      <w:divBdr>
        <w:top w:val="none" w:sz="0" w:space="0" w:color="auto"/>
        <w:left w:val="none" w:sz="0" w:space="0" w:color="auto"/>
        <w:bottom w:val="none" w:sz="0" w:space="0" w:color="auto"/>
        <w:right w:val="none" w:sz="0" w:space="0" w:color="auto"/>
      </w:divBdr>
    </w:div>
    <w:div w:id="1403062309">
      <w:bodyDiv w:val="1"/>
      <w:marLeft w:val="0"/>
      <w:marRight w:val="0"/>
      <w:marTop w:val="0"/>
      <w:marBottom w:val="0"/>
      <w:divBdr>
        <w:top w:val="none" w:sz="0" w:space="0" w:color="auto"/>
        <w:left w:val="none" w:sz="0" w:space="0" w:color="auto"/>
        <w:bottom w:val="none" w:sz="0" w:space="0" w:color="auto"/>
        <w:right w:val="none" w:sz="0" w:space="0" w:color="auto"/>
      </w:divBdr>
    </w:div>
    <w:div w:id="1425879469">
      <w:bodyDiv w:val="1"/>
      <w:marLeft w:val="0"/>
      <w:marRight w:val="0"/>
      <w:marTop w:val="0"/>
      <w:marBottom w:val="0"/>
      <w:divBdr>
        <w:top w:val="none" w:sz="0" w:space="0" w:color="auto"/>
        <w:left w:val="none" w:sz="0" w:space="0" w:color="auto"/>
        <w:bottom w:val="none" w:sz="0" w:space="0" w:color="auto"/>
        <w:right w:val="none" w:sz="0" w:space="0" w:color="auto"/>
      </w:divBdr>
    </w:div>
    <w:div w:id="210082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7755.page"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6370</Words>
  <Characters>35039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2</cp:revision>
  <dcterms:created xsi:type="dcterms:W3CDTF">2021-04-27T04:01:00Z</dcterms:created>
  <dcterms:modified xsi:type="dcterms:W3CDTF">2021-04-27T04:01:00Z</dcterms:modified>
</cp:coreProperties>
</file>