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42ABB" w:rsidR="009A7587" w:rsidP="00195DD7" w:rsidRDefault="009A7587" w14:paraId="6BB55D67" w14:textId="1F1D4995">
      <w:pPr>
        <w:spacing w:line="360" w:lineRule="auto"/>
        <w:contextualSpacing/>
        <w:jc w:val="both"/>
        <w:rPr>
          <w:rFonts w:ascii="Palatino Linotype" w:hAnsi="Palatino Linotype" w:cs="Tahoma"/>
          <w:sz w:val="22"/>
          <w:szCs w:val="22"/>
        </w:rPr>
      </w:pPr>
      <w:bookmarkStart w:name="_GoBack" w:id="0"/>
      <w:bookmarkEnd w:id="0"/>
      <w:r w:rsidRPr="00642AB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Pr="00642ABB" w:rsidR="00013291">
        <w:rPr>
          <w:rFonts w:ascii="Palatino Linotype" w:hAnsi="Palatino Linotype" w:cs="Tahoma"/>
          <w:bCs/>
          <w:sz w:val="22"/>
          <w:szCs w:val="22"/>
        </w:rPr>
        <w:t xml:space="preserve">fecha </w:t>
      </w:r>
      <w:r w:rsidRPr="00642ABB" w:rsidR="00D3507A">
        <w:rPr>
          <w:rFonts w:ascii="Palatino Linotype" w:hAnsi="Palatino Linotype" w:cs="Tahoma"/>
          <w:bCs/>
          <w:sz w:val="22"/>
          <w:szCs w:val="22"/>
        </w:rPr>
        <w:t>quince de diciembre d</w:t>
      </w:r>
      <w:r w:rsidRPr="00642ABB" w:rsidR="0080244A">
        <w:rPr>
          <w:rFonts w:ascii="Palatino Linotype" w:hAnsi="Palatino Linotype" w:cs="Tahoma"/>
          <w:bCs/>
          <w:sz w:val="22"/>
          <w:szCs w:val="22"/>
        </w:rPr>
        <w:t>e dos mil veintiuno</w:t>
      </w:r>
      <w:r w:rsidRPr="00642ABB">
        <w:rPr>
          <w:rFonts w:ascii="Palatino Linotype" w:hAnsi="Palatino Linotype" w:cs="Tahoma"/>
          <w:bCs/>
          <w:sz w:val="22"/>
          <w:szCs w:val="22"/>
        </w:rPr>
        <w:t>.</w:t>
      </w:r>
    </w:p>
    <w:p w:rsidRPr="00642ABB" w:rsidR="0080244A" w:rsidP="0080244A" w:rsidRDefault="0080244A" w14:paraId="3E161B5B" w14:textId="77777777">
      <w:pPr>
        <w:spacing w:line="360" w:lineRule="auto"/>
        <w:contextualSpacing/>
        <w:jc w:val="both"/>
        <w:rPr>
          <w:rFonts w:ascii="Palatino Linotype" w:hAnsi="Palatino Linotype" w:cs="Tahoma"/>
          <w:b/>
          <w:bCs/>
          <w:color w:val="0D0D0D" w:themeColor="text1" w:themeTint="F2"/>
          <w:sz w:val="22"/>
          <w:szCs w:val="22"/>
        </w:rPr>
      </w:pPr>
    </w:p>
    <w:p w:rsidRPr="00642ABB" w:rsidR="0080244A" w:rsidP="0080244A" w:rsidRDefault="0080244A" w14:paraId="521AFF7D" w14:textId="0300916C">
      <w:pPr>
        <w:spacing w:line="360" w:lineRule="auto"/>
        <w:contextualSpacing/>
        <w:jc w:val="both"/>
        <w:rPr>
          <w:rFonts w:ascii="Palatino Linotype" w:hAnsi="Palatino Linotype" w:eastAsia="Calibri" w:cs="Tahoma"/>
          <w:b w:val="1"/>
          <w:bCs w:val="1"/>
          <w:sz w:val="22"/>
          <w:szCs w:val="22"/>
          <w:lang w:eastAsia="en-US"/>
        </w:rPr>
      </w:pPr>
      <w:r w:rsidRPr="481E515C" w:rsidR="481E515C">
        <w:rPr>
          <w:rFonts w:ascii="Palatino Linotype" w:hAnsi="Palatino Linotype" w:cs="Tahoma"/>
          <w:b w:val="1"/>
          <w:bCs w:val="1"/>
          <w:color w:val="0D0D0D" w:themeColor="text1" w:themeTint="F2" w:themeShade="FF"/>
          <w:sz w:val="22"/>
          <w:szCs w:val="22"/>
        </w:rPr>
        <w:t xml:space="preserve">VISTOS </w:t>
      </w:r>
      <w:r w:rsidRPr="481E515C" w:rsidR="481E515C">
        <w:rPr>
          <w:rFonts w:ascii="Palatino Linotype" w:hAnsi="Palatino Linotype" w:cs="Tahoma"/>
          <w:color w:val="0D0D0D" w:themeColor="text1" w:themeTint="F2" w:themeShade="FF"/>
          <w:sz w:val="22"/>
          <w:szCs w:val="22"/>
        </w:rPr>
        <w:t xml:space="preserve">los expedientes conformados con motivo de los Recursos de Revisión </w:t>
      </w:r>
      <w:r w:rsidRPr="481E515C" w:rsidR="481E515C">
        <w:rPr>
          <w:rFonts w:ascii="Palatino Linotype" w:hAnsi="Palatino Linotype" w:eastAsia="Calibri" w:cs="Tahoma"/>
          <w:b w:val="1"/>
          <w:bCs w:val="1"/>
          <w:sz w:val="22"/>
          <w:szCs w:val="22"/>
          <w:lang w:eastAsia="en-US"/>
        </w:rPr>
        <w:t>05256/INFOEM/IP/RR/2021, 05423/INFOEM/IP/RR/2021 y 05439/INFOEM/IP/RR/2021</w:t>
      </w:r>
      <w:r w:rsidRPr="481E515C" w:rsidR="481E515C">
        <w:rPr>
          <w:rFonts w:ascii="Palatino Linotype" w:hAnsi="Palatino Linotype" w:cs="Tahoma"/>
          <w:b w:val="1"/>
          <w:bCs w:val="1"/>
          <w:color w:val="0D0D0D" w:themeColor="text1" w:themeTint="F2" w:themeShade="FF"/>
          <w:sz w:val="22"/>
          <w:szCs w:val="22"/>
        </w:rPr>
        <w:t>,</w:t>
      </w:r>
      <w:r w:rsidRPr="481E515C" w:rsidR="481E515C">
        <w:rPr>
          <w:rFonts w:ascii="Palatino Linotype" w:hAnsi="Palatino Linotype" w:cs="Tahoma"/>
          <w:color w:val="0D0D0D" w:themeColor="text1" w:themeTint="F2" w:themeShade="FF"/>
          <w:sz w:val="22"/>
          <w:szCs w:val="22"/>
        </w:rPr>
        <w:t xml:space="preserve"> interpuestos por </w:t>
      </w:r>
      <w:r w:rsidRPr="481E515C" w:rsidR="481E515C">
        <w:rPr>
          <w:rFonts w:ascii="Palatino Linotype" w:hAnsi="Palatino Linotype" w:eastAsia="Calibri" w:cs="Tahoma"/>
          <w:b w:val="1"/>
          <w:bCs w:val="1"/>
          <w:color w:val="000000" w:themeColor="text1" w:themeTint="FF" w:themeShade="FF"/>
          <w:sz w:val="22"/>
          <w:szCs w:val="22"/>
          <w:highlight w:val="black"/>
          <w:lang w:eastAsia="en-US"/>
        </w:rPr>
        <w:t>XXXXXXXXXXXXXXXXXXXXXXX</w:t>
      </w:r>
      <w:r w:rsidRPr="481E515C" w:rsidR="481E515C">
        <w:rPr>
          <w:rFonts w:ascii="Palatino Linotype" w:hAnsi="Palatino Linotype" w:cs="Tahoma"/>
          <w:color w:val="0D0D0D" w:themeColor="text1" w:themeTint="F2" w:themeShade="FF"/>
          <w:sz w:val="22"/>
          <w:szCs w:val="22"/>
        </w:rPr>
        <w:t xml:space="preserve"> en lo subsecuente el Recurrente o Particular, en contra de la respuesta del Sujeto Obligado</w:t>
      </w:r>
      <w:r w:rsidRPr="481E515C" w:rsidR="481E515C">
        <w:rPr>
          <w:rFonts w:ascii="Palatino Linotype" w:hAnsi="Palatino Linotype"/>
          <w:sz w:val="22"/>
          <w:szCs w:val="22"/>
        </w:rPr>
        <w:t xml:space="preserve"> </w:t>
      </w:r>
      <w:r w:rsidRPr="481E515C" w:rsidR="481E515C">
        <w:rPr>
          <w:rFonts w:ascii="Palatino Linotype" w:hAnsi="Palatino Linotype" w:eastAsia="Calibri" w:cs="Tahoma"/>
          <w:b w:val="1"/>
          <w:bCs w:val="1"/>
          <w:sz w:val="22"/>
          <w:szCs w:val="22"/>
          <w:lang w:eastAsia="en-US"/>
        </w:rPr>
        <w:t>Ayuntamiento de Tultepec</w:t>
      </w:r>
      <w:r w:rsidRPr="481E515C" w:rsidR="481E515C">
        <w:rPr>
          <w:rFonts w:ascii="Palatino Linotype" w:hAnsi="Palatino Linotype" w:cs="Tahoma"/>
          <w:b w:val="1"/>
          <w:bCs w:val="1"/>
          <w:color w:val="0D0D0D" w:themeColor="text1" w:themeTint="F2" w:themeShade="FF"/>
          <w:sz w:val="22"/>
          <w:szCs w:val="22"/>
        </w:rPr>
        <w:t xml:space="preserve">, </w:t>
      </w:r>
      <w:r w:rsidRPr="481E515C" w:rsidR="481E515C">
        <w:rPr>
          <w:rFonts w:ascii="Palatino Linotype" w:hAnsi="Palatino Linotype" w:cs="Tahoma"/>
          <w:color w:val="0D0D0D" w:themeColor="text1" w:themeTint="F2" w:themeShade="FF"/>
          <w:sz w:val="22"/>
          <w:szCs w:val="22"/>
        </w:rPr>
        <w:t>se emite la presente Resolución, con base en los Antecedentes y C</w:t>
      </w:r>
      <w:r w:rsidRPr="481E515C" w:rsidR="481E515C">
        <w:rPr>
          <w:rFonts w:ascii="Palatino Linotype" w:hAnsi="Palatino Linotype" w:cs="Tahoma"/>
          <w:sz w:val="22"/>
          <w:szCs w:val="22"/>
        </w:rPr>
        <w:t>onsiderandos que a continuación se exponen:</w:t>
      </w:r>
    </w:p>
    <w:p w:rsidRPr="00642ABB" w:rsidR="009A7587" w:rsidP="00195DD7" w:rsidRDefault="009A7587" w14:paraId="27CD2644" w14:textId="77777777">
      <w:pPr>
        <w:spacing w:line="360" w:lineRule="auto"/>
        <w:contextualSpacing/>
        <w:rPr>
          <w:rFonts w:ascii="Palatino Linotype" w:hAnsi="Palatino Linotype" w:cs="Tahoma"/>
          <w:bCs/>
          <w:sz w:val="22"/>
          <w:szCs w:val="22"/>
        </w:rPr>
      </w:pPr>
    </w:p>
    <w:p w:rsidRPr="00642ABB" w:rsidR="0080244A" w:rsidP="0080244A" w:rsidRDefault="0080244A" w14:paraId="036C23AC" w14:textId="77777777">
      <w:pPr>
        <w:tabs>
          <w:tab w:val="center" w:pos="4522"/>
          <w:tab w:val="left" w:pos="7245"/>
        </w:tabs>
        <w:spacing w:line="360" w:lineRule="auto"/>
        <w:contextualSpacing/>
        <w:jc w:val="center"/>
        <w:rPr>
          <w:rFonts w:ascii="Palatino Linotype" w:hAnsi="Palatino Linotype" w:cs="Tahoma"/>
          <w:b/>
          <w:sz w:val="22"/>
          <w:szCs w:val="22"/>
        </w:rPr>
      </w:pPr>
      <w:r w:rsidRPr="00642ABB">
        <w:rPr>
          <w:rFonts w:ascii="Palatino Linotype" w:hAnsi="Palatino Linotype" w:cs="Tahoma"/>
          <w:b/>
          <w:sz w:val="22"/>
          <w:szCs w:val="22"/>
        </w:rPr>
        <w:t>A N T E C E D E N T E S</w:t>
      </w:r>
    </w:p>
    <w:p w:rsidRPr="00642ABB" w:rsidR="0080244A" w:rsidP="0080244A" w:rsidRDefault="0080244A" w14:paraId="66A1378D" w14:textId="77777777">
      <w:pPr>
        <w:tabs>
          <w:tab w:val="center" w:pos="4522"/>
          <w:tab w:val="left" w:pos="7245"/>
        </w:tabs>
        <w:spacing w:line="360" w:lineRule="auto"/>
        <w:contextualSpacing/>
        <w:jc w:val="center"/>
        <w:rPr>
          <w:rFonts w:ascii="Palatino Linotype" w:hAnsi="Palatino Linotype" w:cs="Tahoma"/>
          <w:b/>
          <w:sz w:val="22"/>
          <w:szCs w:val="22"/>
        </w:rPr>
      </w:pPr>
    </w:p>
    <w:p w:rsidRPr="00642ABB" w:rsidR="0080244A" w:rsidP="0080244A" w:rsidRDefault="0080244A" w14:paraId="51DD13A8" w14:textId="77777777">
      <w:pPr>
        <w:pStyle w:val="Prrafodelista"/>
        <w:tabs>
          <w:tab w:val="left" w:pos="567"/>
        </w:tabs>
        <w:spacing w:line="360" w:lineRule="auto"/>
        <w:ind w:left="0"/>
        <w:jc w:val="both"/>
        <w:rPr>
          <w:rFonts w:ascii="Palatino Linotype" w:hAnsi="Palatino Linotype" w:cs="Tahoma"/>
          <w:b/>
          <w:szCs w:val="22"/>
        </w:rPr>
      </w:pPr>
      <w:r w:rsidRPr="00642ABB">
        <w:rPr>
          <w:rFonts w:ascii="Palatino Linotype" w:hAnsi="Palatino Linotype" w:cs="Tahoma"/>
          <w:b/>
          <w:szCs w:val="22"/>
        </w:rPr>
        <w:t xml:space="preserve">I. Presentación de las solicitudes de información. </w:t>
      </w:r>
    </w:p>
    <w:p w:rsidRPr="00642ABB" w:rsidR="0080244A" w:rsidP="0080244A" w:rsidRDefault="0080244A" w14:paraId="29480267" w14:textId="77777777">
      <w:pPr>
        <w:pStyle w:val="Prrafodelista"/>
        <w:tabs>
          <w:tab w:val="left" w:pos="567"/>
        </w:tabs>
        <w:spacing w:line="360" w:lineRule="auto"/>
        <w:ind w:left="0"/>
        <w:jc w:val="both"/>
        <w:rPr>
          <w:rFonts w:ascii="Palatino Linotype" w:hAnsi="Palatino Linotype" w:cs="Tahoma"/>
          <w:b/>
          <w:szCs w:val="22"/>
        </w:rPr>
      </w:pPr>
    </w:p>
    <w:p w:rsidRPr="00642ABB" w:rsidR="0080244A" w:rsidP="0080244A" w:rsidRDefault="0080244A" w14:paraId="4A90F23F" w14:textId="656BD3B4">
      <w:pPr>
        <w:tabs>
          <w:tab w:val="left" w:pos="567"/>
        </w:tabs>
        <w:spacing w:line="360" w:lineRule="auto"/>
        <w:contextualSpacing/>
        <w:jc w:val="both"/>
        <w:rPr>
          <w:rFonts w:ascii="Palatino Linotype" w:hAnsi="Palatino Linotype" w:cs="Tahoma"/>
          <w:b/>
          <w:bCs/>
          <w:color w:val="0D0D0D" w:themeColor="text1" w:themeTint="F2"/>
          <w:sz w:val="22"/>
          <w:szCs w:val="22"/>
        </w:rPr>
      </w:pPr>
      <w:r w:rsidRPr="00642ABB">
        <w:rPr>
          <w:rFonts w:ascii="Palatino Linotype" w:hAnsi="Palatino Linotype" w:cs="Tahoma"/>
          <w:sz w:val="22"/>
          <w:szCs w:val="22"/>
        </w:rPr>
        <w:t xml:space="preserve">Con fechas </w:t>
      </w:r>
      <w:r w:rsidRPr="00642ABB" w:rsidR="005A1134">
        <w:rPr>
          <w:rFonts w:ascii="Palatino Linotype" w:hAnsi="Palatino Linotype" w:cs="Tahoma"/>
          <w:sz w:val="22"/>
          <w:szCs w:val="22"/>
        </w:rPr>
        <w:t>veintiocho de septiembre, once y dieciocho de octubre</w:t>
      </w:r>
      <w:r w:rsidRPr="00642ABB">
        <w:rPr>
          <w:rFonts w:ascii="Palatino Linotype" w:hAnsi="Palatino Linotype" w:cs="Tahoma"/>
          <w:sz w:val="22"/>
          <w:szCs w:val="22"/>
        </w:rPr>
        <w:t xml:space="preserve"> de dos mil veintiuno, el Particular presentó solicitudes de acceso a la información pública a través del Sistema de Acceso a la Información Mexiquense </w:t>
      </w:r>
      <w:r w:rsidRPr="00642ABB">
        <w:rPr>
          <w:rFonts w:ascii="Palatino Linotype" w:hAnsi="Palatino Linotype" w:cs="Tahoma"/>
          <w:sz w:val="22"/>
          <w:szCs w:val="22"/>
          <w:lang w:val="es-ES"/>
        </w:rPr>
        <w:t>(SAIMEX)</w:t>
      </w:r>
      <w:r w:rsidRPr="00642ABB">
        <w:rPr>
          <w:rFonts w:ascii="Palatino Linotype" w:hAnsi="Palatino Linotype" w:cs="Tahoma"/>
          <w:sz w:val="22"/>
          <w:szCs w:val="22"/>
        </w:rPr>
        <w:t xml:space="preserve">, ante el </w:t>
      </w:r>
      <w:r w:rsidRPr="00642ABB">
        <w:rPr>
          <w:rFonts w:ascii="Palatino Linotype" w:hAnsi="Palatino Linotype" w:cs="Tahoma"/>
          <w:b/>
          <w:bCs/>
          <w:color w:val="0D0D0D" w:themeColor="text1" w:themeTint="F2"/>
          <w:sz w:val="22"/>
          <w:szCs w:val="22"/>
        </w:rPr>
        <w:t xml:space="preserve">Ayuntamiento de </w:t>
      </w:r>
      <w:r w:rsidRPr="00642ABB" w:rsidR="005A1134">
        <w:rPr>
          <w:rFonts w:ascii="Palatino Linotype" w:hAnsi="Palatino Linotype" w:cs="Tahoma"/>
          <w:b/>
          <w:bCs/>
          <w:color w:val="0D0D0D" w:themeColor="text1" w:themeTint="F2"/>
          <w:sz w:val="22"/>
          <w:szCs w:val="22"/>
        </w:rPr>
        <w:t>Tultepec</w:t>
      </w:r>
      <w:r w:rsidRPr="00642ABB">
        <w:rPr>
          <w:rFonts w:ascii="Palatino Linotype" w:hAnsi="Palatino Linotype" w:cs="Tahoma"/>
          <w:sz w:val="22"/>
          <w:szCs w:val="22"/>
        </w:rPr>
        <w:t>, mediante el cual requirió lo siguiente:</w:t>
      </w:r>
    </w:p>
    <w:p w:rsidRPr="00642ABB" w:rsidR="0080244A" w:rsidP="0080244A" w:rsidRDefault="0080244A" w14:paraId="35AA4A02" w14:textId="77777777">
      <w:pPr>
        <w:tabs>
          <w:tab w:val="left" w:pos="4667"/>
        </w:tabs>
        <w:spacing w:line="360" w:lineRule="auto"/>
        <w:contextualSpacing/>
        <w:jc w:val="both"/>
        <w:rPr>
          <w:rFonts w:ascii="Palatino Linotype" w:hAnsi="Palatino Linotype" w:cs="Tahoma"/>
          <w:b/>
          <w:bCs/>
          <w:sz w:val="22"/>
          <w:szCs w:val="22"/>
        </w:rPr>
      </w:pPr>
    </w:p>
    <w:tbl>
      <w:tblPr>
        <w:tblStyle w:val="Tablaconcuadrcula"/>
        <w:tblW w:w="9067" w:type="dxa"/>
        <w:tblLayout w:type="fixed"/>
        <w:tblLook w:val="04A0" w:firstRow="1" w:lastRow="0" w:firstColumn="1" w:lastColumn="0" w:noHBand="0" w:noVBand="1"/>
      </w:tblPr>
      <w:tblGrid>
        <w:gridCol w:w="2547"/>
        <w:gridCol w:w="6520"/>
      </w:tblGrid>
      <w:tr w:rsidRPr="00642ABB" w:rsidR="0080244A" w:rsidTr="004B314A" w14:paraId="31A88CD2" w14:textId="77777777">
        <w:tc>
          <w:tcPr>
            <w:tcW w:w="2547" w:type="dxa"/>
            <w:shd w:val="clear" w:color="auto" w:fill="D0CECE" w:themeFill="background2" w:themeFillShade="E6"/>
            <w:vAlign w:val="center"/>
          </w:tcPr>
          <w:p w:rsidRPr="00642ABB" w:rsidR="0080244A" w:rsidP="00FC739D" w:rsidRDefault="0080244A" w14:paraId="60E5F083" w14:textId="77777777">
            <w:pPr>
              <w:tabs>
                <w:tab w:val="left" w:pos="567"/>
              </w:tabs>
              <w:contextualSpacing/>
              <w:jc w:val="center"/>
              <w:rPr>
                <w:rFonts w:ascii="Palatino Linotype" w:hAnsi="Palatino Linotype" w:cs="Tahoma"/>
                <w:b/>
              </w:rPr>
            </w:pPr>
            <w:r w:rsidRPr="00642ABB">
              <w:rPr>
                <w:rFonts w:ascii="Palatino Linotype" w:hAnsi="Palatino Linotype" w:cs="Tahoma"/>
                <w:b/>
              </w:rPr>
              <w:t>FOLIO DE SOLICITUD</w:t>
            </w:r>
          </w:p>
        </w:tc>
        <w:tc>
          <w:tcPr>
            <w:tcW w:w="6520" w:type="dxa"/>
            <w:shd w:val="clear" w:color="auto" w:fill="D0CECE" w:themeFill="background2" w:themeFillShade="E6"/>
            <w:vAlign w:val="center"/>
          </w:tcPr>
          <w:p w:rsidRPr="00642ABB" w:rsidR="0080244A" w:rsidP="00FC739D" w:rsidRDefault="0080244A" w14:paraId="7048BDDC" w14:textId="77777777">
            <w:pPr>
              <w:tabs>
                <w:tab w:val="left" w:pos="567"/>
              </w:tabs>
              <w:contextualSpacing/>
              <w:jc w:val="center"/>
              <w:rPr>
                <w:rFonts w:ascii="Palatino Linotype" w:hAnsi="Palatino Linotype" w:cs="Tahoma"/>
                <w:b/>
              </w:rPr>
            </w:pPr>
            <w:r w:rsidRPr="00642ABB">
              <w:rPr>
                <w:rFonts w:ascii="Palatino Linotype" w:hAnsi="Palatino Linotype" w:cs="Tahoma"/>
                <w:b/>
              </w:rPr>
              <w:t>DESCRIPCIÓN CLARA Y PRECISA DE LA INFORMACIÓN SOLICITADA</w:t>
            </w:r>
          </w:p>
        </w:tc>
      </w:tr>
      <w:tr w:rsidRPr="00642ABB" w:rsidR="0080244A" w:rsidTr="004B314A" w14:paraId="5BF07A46" w14:textId="77777777">
        <w:tc>
          <w:tcPr>
            <w:tcW w:w="2547" w:type="dxa"/>
          </w:tcPr>
          <w:p w:rsidRPr="00642ABB" w:rsidR="0080244A" w:rsidP="00FC739D" w:rsidRDefault="00D56A76" w14:paraId="2A2F1D59" w14:textId="62527011">
            <w:pPr>
              <w:tabs>
                <w:tab w:val="left" w:pos="567"/>
              </w:tabs>
              <w:contextualSpacing/>
              <w:jc w:val="both"/>
              <w:rPr>
                <w:rFonts w:ascii="Palatino Linotype" w:hAnsi="Palatino Linotype" w:cs="Tahoma"/>
                <w:b/>
              </w:rPr>
            </w:pPr>
            <w:r w:rsidRPr="00642ABB">
              <w:rPr>
                <w:rFonts w:ascii="Palatino Linotype" w:hAnsi="Palatino Linotype" w:cs="Tahoma"/>
                <w:b/>
              </w:rPr>
              <w:t>00148/TULTEPEC/IP/2021</w:t>
            </w:r>
          </w:p>
        </w:tc>
        <w:tc>
          <w:tcPr>
            <w:tcW w:w="6520" w:type="dxa"/>
          </w:tcPr>
          <w:p w:rsidRPr="00642ABB" w:rsidR="0080244A" w:rsidP="00040E5A" w:rsidRDefault="005A1134" w14:paraId="6C8596A0" w14:textId="1547D99A">
            <w:pPr>
              <w:tabs>
                <w:tab w:val="left" w:pos="567"/>
              </w:tabs>
              <w:contextualSpacing/>
              <w:jc w:val="both"/>
              <w:rPr>
                <w:rFonts w:ascii="Palatino Linotype" w:hAnsi="Palatino Linotype" w:cs="Tahoma"/>
              </w:rPr>
            </w:pPr>
            <w:r w:rsidRPr="00642ABB">
              <w:rPr>
                <w:rFonts w:ascii="Palatino Linotype" w:hAnsi="Palatino Linotype" w:cs="Tahoma"/>
                <w:i/>
              </w:rPr>
              <w:t xml:space="preserve">Solicito a Dirección de Desarrollo Urbano del Municipio de Tultepec, Estado de México, la siguiente información EN SU VERSIÓN PÚBLICA: “USO DELSUELO DEL DOMICILIO UBICADO EN LA MANZANA </w:t>
            </w:r>
            <w:r w:rsidRPr="00642ABB" w:rsidR="00040E5A">
              <w:rPr>
                <w:rFonts w:ascii="Palatino Linotype" w:hAnsi="Palatino Linotype" w:cs="Tahoma"/>
                <w:i/>
              </w:rPr>
              <w:t>[…]</w:t>
            </w:r>
            <w:r w:rsidRPr="00642ABB">
              <w:rPr>
                <w:rFonts w:ascii="Palatino Linotype" w:hAnsi="Palatino Linotype" w:cs="Tahoma"/>
                <w:i/>
              </w:rPr>
              <w:t xml:space="preserve">, Lote </w:t>
            </w:r>
            <w:r w:rsidRPr="00642ABB" w:rsidR="00040E5A">
              <w:rPr>
                <w:rFonts w:ascii="Palatino Linotype" w:hAnsi="Palatino Linotype" w:cs="Tahoma"/>
                <w:i/>
              </w:rPr>
              <w:t>[…]</w:t>
            </w:r>
            <w:r w:rsidRPr="00642ABB">
              <w:rPr>
                <w:rFonts w:ascii="Palatino Linotype" w:hAnsi="Palatino Linotype" w:cs="Tahoma"/>
                <w:i/>
              </w:rPr>
              <w:t xml:space="preserve">, casa </w:t>
            </w:r>
            <w:r w:rsidRPr="00642ABB" w:rsidR="00040E5A">
              <w:rPr>
                <w:rFonts w:ascii="Palatino Linotype" w:hAnsi="Palatino Linotype" w:cs="Tahoma"/>
                <w:i/>
              </w:rPr>
              <w:t>[…]</w:t>
            </w:r>
            <w:r w:rsidRPr="00642ABB">
              <w:rPr>
                <w:rFonts w:ascii="Palatino Linotype" w:hAnsi="Palatino Linotype" w:cs="Tahoma"/>
                <w:i/>
              </w:rPr>
              <w:t xml:space="preserve"> de la UNIDAD HABITACIONAL C.T.M. SAN PABLO TULTEPEC, DEL MUNICIPIO DETULTEPEC ESTADO DE MÉXICO, C.P.: 54985, </w:t>
            </w:r>
            <w:r w:rsidRPr="00642ABB" w:rsidR="0080244A">
              <w:rPr>
                <w:rFonts w:ascii="Palatino Linotype" w:hAnsi="Palatino Linotype" w:cs="Tahoma"/>
              </w:rPr>
              <w:t>(Sic.)</w:t>
            </w:r>
          </w:p>
        </w:tc>
      </w:tr>
      <w:tr w:rsidRPr="00642ABB" w:rsidR="0080244A" w:rsidTr="004B314A" w14:paraId="6123C467" w14:textId="77777777">
        <w:tc>
          <w:tcPr>
            <w:tcW w:w="2547" w:type="dxa"/>
          </w:tcPr>
          <w:p w:rsidRPr="00642ABB" w:rsidR="0080244A" w:rsidP="00FC739D" w:rsidRDefault="00D56A76" w14:paraId="338FBCE7" w14:textId="17EDBC92">
            <w:pPr>
              <w:tabs>
                <w:tab w:val="left" w:pos="567"/>
              </w:tabs>
              <w:contextualSpacing/>
              <w:jc w:val="both"/>
              <w:rPr>
                <w:rFonts w:ascii="Palatino Linotype" w:hAnsi="Palatino Linotype" w:cs="Tahoma"/>
                <w:b/>
              </w:rPr>
            </w:pPr>
            <w:r w:rsidRPr="00642ABB">
              <w:rPr>
                <w:rFonts w:ascii="Palatino Linotype" w:hAnsi="Palatino Linotype" w:cs="Tahoma"/>
                <w:b/>
              </w:rPr>
              <w:t>00150/TULTEPEC/IP/2021</w:t>
            </w:r>
          </w:p>
        </w:tc>
        <w:tc>
          <w:tcPr>
            <w:tcW w:w="6520" w:type="dxa"/>
          </w:tcPr>
          <w:p w:rsidRPr="00642ABB" w:rsidR="0080244A" w:rsidP="00FC739D" w:rsidRDefault="002B1D62" w14:paraId="2C4EABDB" w14:textId="3F24E6D3">
            <w:pPr>
              <w:tabs>
                <w:tab w:val="left" w:pos="567"/>
              </w:tabs>
              <w:contextualSpacing/>
              <w:jc w:val="both"/>
              <w:rPr>
                <w:rFonts w:ascii="Palatino Linotype" w:hAnsi="Palatino Linotype"/>
                <w:i/>
                <w:color w:val="000000"/>
              </w:rPr>
            </w:pPr>
            <w:r w:rsidRPr="00642ABB">
              <w:rPr>
                <w:rFonts w:ascii="Palatino Linotype" w:hAnsi="Palatino Linotype"/>
                <w:i/>
                <w:color w:val="000000"/>
              </w:rPr>
              <w:t>Solicito a Dirección de Desarrollo Urbano del Municipio de Tultepec, Estado de México, la siguiente información EN SU VERSIÓN PÚBLICA: “</w:t>
            </w:r>
            <w:bookmarkStart w:name="_Hlk89932110" w:id="1"/>
            <w:r w:rsidRPr="00642ABB">
              <w:rPr>
                <w:rFonts w:ascii="Palatino Linotype" w:hAnsi="Palatino Linotype"/>
                <w:i/>
                <w:color w:val="000000"/>
              </w:rPr>
              <w:t xml:space="preserve">QUÉ TIPO DEUSO DEL SUELO TIENE LA UNIDAD HABITACIONAL </w:t>
            </w:r>
            <w:r w:rsidRPr="00642ABB">
              <w:rPr>
                <w:rFonts w:ascii="Palatino Linotype" w:hAnsi="Palatino Linotype"/>
                <w:i/>
                <w:color w:val="000000"/>
              </w:rPr>
              <w:lastRenderedPageBreak/>
              <w:t xml:space="preserve">C.T.M. SAN PABLO TULTEPEC, DEL MUNICIPIO DE TULTEPEC ESTADO DE MÉXICO, C.P.: 54985, </w:t>
            </w:r>
            <w:r w:rsidRPr="00642ABB" w:rsidR="0080244A">
              <w:rPr>
                <w:rFonts w:ascii="Palatino Linotype" w:hAnsi="Palatino Linotype"/>
                <w:color w:val="000000"/>
              </w:rPr>
              <w:t>(Sic.)</w:t>
            </w:r>
            <w:bookmarkEnd w:id="1"/>
          </w:p>
        </w:tc>
      </w:tr>
      <w:tr w:rsidRPr="00642ABB" w:rsidR="005A1134" w:rsidTr="004B314A" w14:paraId="450D0834" w14:textId="77777777">
        <w:tc>
          <w:tcPr>
            <w:tcW w:w="2547" w:type="dxa"/>
          </w:tcPr>
          <w:p w:rsidRPr="00642ABB" w:rsidR="005A1134" w:rsidP="00FC739D" w:rsidRDefault="00D56A76" w14:paraId="1A965C3F" w14:textId="1667FAE4">
            <w:pPr>
              <w:tabs>
                <w:tab w:val="left" w:pos="567"/>
              </w:tabs>
              <w:contextualSpacing/>
              <w:jc w:val="both"/>
              <w:rPr>
                <w:rFonts w:ascii="Palatino Linotype" w:hAnsi="Palatino Linotype" w:cs="Tahoma"/>
                <w:b/>
              </w:rPr>
            </w:pPr>
            <w:r w:rsidRPr="00642ABB">
              <w:rPr>
                <w:rFonts w:ascii="Palatino Linotype" w:hAnsi="Palatino Linotype" w:cs="Tahoma"/>
                <w:b/>
              </w:rPr>
              <w:lastRenderedPageBreak/>
              <w:t>00153/TULTEPEC/IP/2021</w:t>
            </w:r>
          </w:p>
        </w:tc>
        <w:tc>
          <w:tcPr>
            <w:tcW w:w="6520" w:type="dxa"/>
          </w:tcPr>
          <w:p w:rsidRPr="00642ABB" w:rsidR="002B1D62" w:rsidP="002B1D62" w:rsidRDefault="002B1D62" w14:paraId="7A886492" w14:textId="77777777">
            <w:pPr>
              <w:tabs>
                <w:tab w:val="left" w:pos="567"/>
              </w:tabs>
              <w:contextualSpacing/>
              <w:jc w:val="both"/>
              <w:rPr>
                <w:rFonts w:ascii="Palatino Linotype" w:hAnsi="Palatino Linotype" w:cs="Tahoma"/>
                <w:i/>
              </w:rPr>
            </w:pPr>
            <w:r w:rsidRPr="00642ABB">
              <w:rPr>
                <w:rFonts w:ascii="Palatino Linotype" w:hAnsi="Palatino Linotype" w:cs="Tahoma"/>
                <w:i/>
              </w:rPr>
              <w:t>Solicito a Dirección de Desarrollo Urbano del Municipio de Tultepec, Estado de México, la siguiente información EN SU VERSIÓN PÚBLICA:</w:t>
            </w:r>
          </w:p>
          <w:p w:rsidRPr="00642ABB" w:rsidR="005A1134" w:rsidP="002B1D62" w:rsidRDefault="002B1D62" w14:paraId="155DA844" w14:textId="571487FA">
            <w:pPr>
              <w:tabs>
                <w:tab w:val="left" w:pos="567"/>
              </w:tabs>
              <w:contextualSpacing/>
              <w:jc w:val="both"/>
              <w:rPr>
                <w:rFonts w:ascii="Palatino Linotype" w:hAnsi="Palatino Linotype"/>
                <w:i/>
                <w:color w:val="000000"/>
              </w:rPr>
            </w:pPr>
            <w:r w:rsidRPr="00642ABB">
              <w:rPr>
                <w:rFonts w:ascii="Palatino Linotype" w:hAnsi="Palatino Linotype" w:cs="Tahoma"/>
                <w:i/>
              </w:rPr>
              <w:t>“</w:t>
            </w:r>
            <w:bookmarkStart w:name="_Hlk89932189" w:id="2"/>
            <w:r w:rsidRPr="00642ABB">
              <w:rPr>
                <w:rFonts w:ascii="Palatino Linotype" w:hAnsi="Palatino Linotype" w:cs="Tahoma"/>
                <w:i/>
              </w:rPr>
              <w:t xml:space="preserve">QUÉ TIPO DEUSO DEL SUELO TIENE El Lote </w:t>
            </w:r>
            <w:r w:rsidRPr="00642ABB" w:rsidR="00040E5A">
              <w:rPr>
                <w:rFonts w:ascii="Palatino Linotype" w:hAnsi="Palatino Linotype" w:cs="Tahoma"/>
                <w:i/>
              </w:rPr>
              <w:t>[…]</w:t>
            </w:r>
            <w:r w:rsidRPr="00642ABB">
              <w:rPr>
                <w:rFonts w:ascii="Palatino Linotype" w:hAnsi="Palatino Linotype" w:cs="Tahoma"/>
                <w:i/>
              </w:rPr>
              <w:t xml:space="preserve"> de la manzana </w:t>
            </w:r>
            <w:r w:rsidRPr="00642ABB" w:rsidR="00040E5A">
              <w:rPr>
                <w:rFonts w:ascii="Palatino Linotype" w:hAnsi="Palatino Linotype" w:cs="Tahoma"/>
                <w:i/>
              </w:rPr>
              <w:t>[…]</w:t>
            </w:r>
            <w:r w:rsidRPr="00642ABB">
              <w:rPr>
                <w:rFonts w:ascii="Palatino Linotype" w:hAnsi="Palatino Linotype" w:cs="Tahoma"/>
                <w:i/>
              </w:rPr>
              <w:t>de la UNIDAD HABITACIONAL C.T.M. SAN PABLO TULTEPEC, DEL MUNICIPIO DE TULTEPEC ESTADODE MÉXICO, C.P.: 54985</w:t>
            </w:r>
            <w:bookmarkEnd w:id="2"/>
            <w:r w:rsidRPr="00642ABB">
              <w:rPr>
                <w:rFonts w:ascii="Palatino Linotype" w:hAnsi="Palatino Linotype" w:cs="Tahoma"/>
                <w:i/>
              </w:rPr>
              <w:t xml:space="preserve">, </w:t>
            </w:r>
            <w:r w:rsidRPr="00642ABB">
              <w:rPr>
                <w:rFonts w:ascii="Palatino Linotype" w:hAnsi="Palatino Linotype" w:cs="Tahoma"/>
              </w:rPr>
              <w:t>(Sic.)</w:t>
            </w:r>
          </w:p>
        </w:tc>
      </w:tr>
    </w:tbl>
    <w:p w:rsidRPr="00642ABB" w:rsidR="0080244A" w:rsidP="0080244A" w:rsidRDefault="0080244A" w14:paraId="52784873" w14:textId="77777777">
      <w:pPr>
        <w:pStyle w:val="Prrafodelista"/>
        <w:tabs>
          <w:tab w:val="left" w:pos="567"/>
        </w:tabs>
        <w:spacing w:line="360" w:lineRule="auto"/>
        <w:ind w:left="0"/>
        <w:jc w:val="both"/>
        <w:rPr>
          <w:rFonts w:ascii="Palatino Linotype" w:hAnsi="Palatino Linotype" w:cs="Tahoma"/>
          <w:b/>
          <w:szCs w:val="22"/>
        </w:rPr>
      </w:pPr>
    </w:p>
    <w:p w:rsidRPr="00642ABB" w:rsidR="0080244A" w:rsidP="0080244A" w:rsidRDefault="0080244A" w14:paraId="6B8054EB" w14:textId="2E10CC1B">
      <w:pPr>
        <w:tabs>
          <w:tab w:val="left" w:pos="567"/>
        </w:tabs>
        <w:spacing w:line="360" w:lineRule="auto"/>
        <w:contextualSpacing/>
        <w:jc w:val="both"/>
        <w:rPr>
          <w:rFonts w:ascii="Palatino Linotype" w:hAnsi="Palatino Linotype" w:cs="Tahoma"/>
          <w:b/>
          <w:bCs/>
          <w:sz w:val="22"/>
          <w:szCs w:val="22"/>
        </w:rPr>
      </w:pPr>
      <w:r w:rsidRPr="00642ABB">
        <w:rPr>
          <w:rFonts w:ascii="Palatino Linotype" w:hAnsi="Palatino Linotype" w:cs="Tahoma"/>
          <w:b/>
          <w:bCs/>
          <w:sz w:val="22"/>
          <w:szCs w:val="22"/>
        </w:rPr>
        <w:t>MODALIDAD DE ENTREGA:</w:t>
      </w:r>
    </w:p>
    <w:p w:rsidRPr="00642ABB" w:rsidR="0080244A" w:rsidP="0080244A" w:rsidRDefault="0080244A" w14:paraId="35469FDA" w14:textId="77777777">
      <w:pPr>
        <w:tabs>
          <w:tab w:val="left" w:pos="567"/>
        </w:tabs>
        <w:spacing w:line="360" w:lineRule="auto"/>
        <w:contextualSpacing/>
        <w:jc w:val="both"/>
        <w:rPr>
          <w:rFonts w:ascii="Palatino Linotype" w:hAnsi="Palatino Linotype" w:cs="Tahoma"/>
          <w:i/>
          <w:sz w:val="22"/>
          <w:szCs w:val="22"/>
        </w:rPr>
      </w:pPr>
      <w:r w:rsidRPr="00642ABB">
        <w:rPr>
          <w:rFonts w:ascii="Palatino Linotype" w:hAnsi="Palatino Linotype" w:cs="Tahoma"/>
          <w:i/>
          <w:sz w:val="22"/>
          <w:szCs w:val="22"/>
        </w:rPr>
        <w:t>A través del SAIMEX</w:t>
      </w:r>
    </w:p>
    <w:p w:rsidRPr="00642ABB" w:rsidR="0080244A" w:rsidP="0080244A" w:rsidRDefault="0080244A" w14:paraId="716F37FF" w14:textId="77777777">
      <w:pPr>
        <w:pStyle w:val="Prrafodelista"/>
        <w:tabs>
          <w:tab w:val="left" w:pos="567"/>
        </w:tabs>
        <w:spacing w:line="360" w:lineRule="auto"/>
        <w:ind w:left="0"/>
        <w:jc w:val="both"/>
        <w:rPr>
          <w:rFonts w:ascii="Palatino Linotype" w:hAnsi="Palatino Linotype" w:cs="Tahoma"/>
          <w:b/>
          <w:szCs w:val="22"/>
        </w:rPr>
      </w:pPr>
    </w:p>
    <w:p w:rsidRPr="00642ABB" w:rsidR="0080244A" w:rsidP="0080244A" w:rsidRDefault="0080244A" w14:paraId="52C42E9E" w14:textId="77777777">
      <w:pPr>
        <w:pStyle w:val="Prrafodelista"/>
        <w:tabs>
          <w:tab w:val="left" w:pos="567"/>
        </w:tabs>
        <w:spacing w:line="360" w:lineRule="auto"/>
        <w:ind w:left="0"/>
        <w:jc w:val="both"/>
        <w:rPr>
          <w:rFonts w:ascii="Palatino Linotype" w:hAnsi="Palatino Linotype" w:cs="Tahoma"/>
          <w:b/>
          <w:szCs w:val="22"/>
        </w:rPr>
      </w:pPr>
      <w:r w:rsidRPr="00642ABB">
        <w:rPr>
          <w:rFonts w:ascii="Palatino Linotype" w:hAnsi="Palatino Linotype" w:cs="Tahoma"/>
          <w:b/>
          <w:szCs w:val="22"/>
        </w:rPr>
        <w:t>II. Respuestas del Sujeto Obligado.</w:t>
      </w:r>
    </w:p>
    <w:p w:rsidRPr="00642ABB" w:rsidR="0080244A" w:rsidP="0080244A" w:rsidRDefault="0080244A" w14:paraId="4B3D3C57" w14:textId="77777777">
      <w:pPr>
        <w:pStyle w:val="Prrafodelista"/>
        <w:tabs>
          <w:tab w:val="left" w:pos="567"/>
        </w:tabs>
        <w:spacing w:line="360" w:lineRule="auto"/>
        <w:ind w:left="0"/>
        <w:jc w:val="both"/>
        <w:rPr>
          <w:rFonts w:ascii="Palatino Linotype" w:hAnsi="Palatino Linotype" w:cs="Tahoma"/>
          <w:b/>
          <w:szCs w:val="22"/>
        </w:rPr>
      </w:pPr>
    </w:p>
    <w:p w:rsidRPr="00642ABB" w:rsidR="00D56A76" w:rsidP="0080244A" w:rsidRDefault="0080244A" w14:paraId="362BC5D1" w14:textId="5572E207">
      <w:pPr>
        <w:autoSpaceDE w:val="0"/>
        <w:autoSpaceDN w:val="0"/>
        <w:adjustRightInd w:val="0"/>
        <w:spacing w:line="360" w:lineRule="auto"/>
        <w:contextualSpacing/>
        <w:jc w:val="both"/>
        <w:rPr>
          <w:rFonts w:ascii="Palatino Linotype" w:hAnsi="Palatino Linotype" w:cs="Tahoma"/>
          <w:sz w:val="22"/>
          <w:szCs w:val="22"/>
        </w:rPr>
      </w:pPr>
      <w:r w:rsidRPr="00642ABB">
        <w:rPr>
          <w:rFonts w:ascii="Palatino Linotype" w:hAnsi="Palatino Linotype" w:cs="Tahoma"/>
          <w:sz w:val="22"/>
          <w:szCs w:val="22"/>
        </w:rPr>
        <w:t xml:space="preserve">Con fechas </w:t>
      </w:r>
      <w:r w:rsidRPr="00642ABB" w:rsidR="002B1D62">
        <w:rPr>
          <w:rFonts w:ascii="Palatino Linotype" w:hAnsi="Palatino Linotype" w:cs="Tahoma"/>
          <w:sz w:val="22"/>
          <w:szCs w:val="22"/>
        </w:rPr>
        <w:t>nueve de octubre</w:t>
      </w:r>
      <w:r w:rsidRPr="00642ABB" w:rsidR="00E6261B">
        <w:rPr>
          <w:rFonts w:ascii="Palatino Linotype" w:hAnsi="Palatino Linotype" w:cs="Tahoma"/>
          <w:sz w:val="22"/>
          <w:szCs w:val="22"/>
        </w:rPr>
        <w:t xml:space="preserve"> y </w:t>
      </w:r>
      <w:r w:rsidRPr="00642ABB" w:rsidR="002B1D62">
        <w:rPr>
          <w:rFonts w:ascii="Palatino Linotype" w:hAnsi="Palatino Linotype" w:cs="Tahoma"/>
          <w:sz w:val="22"/>
          <w:szCs w:val="22"/>
        </w:rPr>
        <w:t>tres de noviembre de</w:t>
      </w:r>
      <w:r w:rsidRPr="00642ABB">
        <w:rPr>
          <w:rFonts w:ascii="Palatino Linotype" w:hAnsi="Palatino Linotype" w:cs="Tahoma"/>
          <w:sz w:val="22"/>
          <w:szCs w:val="22"/>
        </w:rPr>
        <w:t xml:space="preserve"> dos mil veintiuno, mediante el Sistema de Acceso a la Información Mexiquense (SAIMEX), el Sujeto Obligado dio respuesta </w:t>
      </w:r>
      <w:r w:rsidRPr="00642ABB" w:rsidR="00D56A76">
        <w:rPr>
          <w:rFonts w:ascii="Palatino Linotype" w:hAnsi="Palatino Linotype" w:cs="Tahoma"/>
          <w:sz w:val="22"/>
          <w:szCs w:val="22"/>
        </w:rPr>
        <w:t>y entregó tres archivos adjuntos; uno para cada solicitud, en los que informó lo siguiente</w:t>
      </w:r>
      <w:r w:rsidRPr="00642ABB">
        <w:rPr>
          <w:rFonts w:ascii="Palatino Linotype" w:hAnsi="Palatino Linotype" w:cs="Tahoma"/>
          <w:sz w:val="22"/>
          <w:szCs w:val="22"/>
        </w:rPr>
        <w:t>:</w:t>
      </w:r>
    </w:p>
    <w:p w:rsidRPr="00642ABB" w:rsidR="0080244A" w:rsidP="0080244A" w:rsidRDefault="0080244A" w14:paraId="5555B414" w14:textId="77777777">
      <w:pPr>
        <w:autoSpaceDE w:val="0"/>
        <w:autoSpaceDN w:val="0"/>
        <w:adjustRightInd w:val="0"/>
        <w:spacing w:line="360" w:lineRule="auto"/>
        <w:contextualSpacing/>
        <w:jc w:val="both"/>
        <w:rPr>
          <w:rFonts w:ascii="Palatino Linotype" w:hAnsi="Palatino Linotype" w:cs="Tahoma"/>
          <w:bCs/>
          <w:sz w:val="22"/>
          <w:szCs w:val="22"/>
        </w:rPr>
      </w:pPr>
    </w:p>
    <w:tbl>
      <w:tblPr>
        <w:tblStyle w:val="Tablaconcuadrcula"/>
        <w:tblW w:w="8790" w:type="dxa"/>
        <w:jc w:val="center"/>
        <w:tblLayout w:type="fixed"/>
        <w:tblLook w:val="04A0" w:firstRow="1" w:lastRow="0" w:firstColumn="1" w:lastColumn="0" w:noHBand="0" w:noVBand="1"/>
      </w:tblPr>
      <w:tblGrid>
        <w:gridCol w:w="2547"/>
        <w:gridCol w:w="6243"/>
      </w:tblGrid>
      <w:tr w:rsidRPr="00642ABB" w:rsidR="0080244A" w:rsidTr="001252E3" w14:paraId="35B14F9A" w14:textId="77777777">
        <w:trPr>
          <w:trHeight w:val="257"/>
          <w:jc w:val="center"/>
        </w:trPr>
        <w:tc>
          <w:tcPr>
            <w:tcW w:w="2547" w:type="dxa"/>
            <w:shd w:val="clear" w:color="auto" w:fill="D0CECE" w:themeFill="background2" w:themeFillShade="E6"/>
            <w:vAlign w:val="center"/>
          </w:tcPr>
          <w:p w:rsidRPr="00642ABB" w:rsidR="0080244A" w:rsidP="00FC739D" w:rsidRDefault="0080244A" w14:paraId="53EA535C" w14:textId="77777777">
            <w:pPr>
              <w:autoSpaceDE w:val="0"/>
              <w:autoSpaceDN w:val="0"/>
              <w:adjustRightInd w:val="0"/>
              <w:contextualSpacing/>
              <w:jc w:val="center"/>
              <w:rPr>
                <w:rFonts w:ascii="Palatino Linotype" w:hAnsi="Palatino Linotype" w:cs="Tahoma"/>
                <w:b/>
              </w:rPr>
            </w:pPr>
            <w:r w:rsidRPr="00642ABB">
              <w:rPr>
                <w:rFonts w:ascii="Palatino Linotype" w:hAnsi="Palatino Linotype" w:cs="Tahoma"/>
                <w:b/>
              </w:rPr>
              <w:t>FOLIO DE SOLICITUD:</w:t>
            </w:r>
          </w:p>
        </w:tc>
        <w:tc>
          <w:tcPr>
            <w:tcW w:w="6243" w:type="dxa"/>
            <w:shd w:val="clear" w:color="auto" w:fill="D0CECE" w:themeFill="background2" w:themeFillShade="E6"/>
            <w:vAlign w:val="center"/>
          </w:tcPr>
          <w:p w:rsidRPr="00642ABB" w:rsidR="0080244A" w:rsidP="00FC739D" w:rsidRDefault="0080244A" w14:paraId="5F8CC012" w14:textId="77777777">
            <w:pPr>
              <w:autoSpaceDE w:val="0"/>
              <w:autoSpaceDN w:val="0"/>
              <w:adjustRightInd w:val="0"/>
              <w:contextualSpacing/>
              <w:jc w:val="center"/>
              <w:rPr>
                <w:rFonts w:ascii="Palatino Linotype" w:hAnsi="Palatino Linotype" w:cs="Tahoma"/>
                <w:b/>
              </w:rPr>
            </w:pPr>
            <w:r w:rsidRPr="00642ABB">
              <w:rPr>
                <w:rFonts w:ascii="Palatino Linotype" w:hAnsi="Palatino Linotype" w:cs="Tahoma"/>
                <w:b/>
              </w:rPr>
              <w:t>RESPUESTA</w:t>
            </w:r>
          </w:p>
        </w:tc>
      </w:tr>
      <w:tr w:rsidRPr="00642ABB" w:rsidR="0080244A" w:rsidTr="00FB27BB" w14:paraId="34149810" w14:textId="77777777">
        <w:trPr>
          <w:trHeight w:val="2020"/>
          <w:jc w:val="center"/>
        </w:trPr>
        <w:tc>
          <w:tcPr>
            <w:tcW w:w="2547" w:type="dxa"/>
          </w:tcPr>
          <w:p w:rsidRPr="00642ABB" w:rsidR="0080244A" w:rsidP="0080244A" w:rsidRDefault="00E6261B" w14:paraId="6E479159" w14:textId="568A9157">
            <w:pPr>
              <w:autoSpaceDE w:val="0"/>
              <w:autoSpaceDN w:val="0"/>
              <w:adjustRightInd w:val="0"/>
              <w:contextualSpacing/>
              <w:jc w:val="both"/>
              <w:rPr>
                <w:rFonts w:ascii="Palatino Linotype" w:hAnsi="Palatino Linotype" w:cs="Tahoma"/>
                <w:b/>
                <w:bCs/>
              </w:rPr>
            </w:pPr>
            <w:r w:rsidRPr="00642ABB">
              <w:rPr>
                <w:rFonts w:ascii="Palatino Linotype" w:hAnsi="Palatino Linotype" w:cs="Tahoma"/>
                <w:b/>
              </w:rPr>
              <w:t>00148/TULTEPEC/IP/2021</w:t>
            </w:r>
          </w:p>
        </w:tc>
        <w:tc>
          <w:tcPr>
            <w:tcW w:w="6243" w:type="dxa"/>
          </w:tcPr>
          <w:p w:rsidRPr="00642ABB" w:rsidR="00D56A76" w:rsidP="004B314A" w:rsidRDefault="0080244A" w14:paraId="4A299084" w14:textId="0EBBBE47">
            <w:pPr>
              <w:pStyle w:val="Prrafodelista"/>
              <w:autoSpaceDE w:val="0"/>
              <w:autoSpaceDN w:val="0"/>
              <w:adjustRightInd w:val="0"/>
              <w:ind w:left="0"/>
              <w:jc w:val="both"/>
              <w:rPr>
                <w:rFonts w:ascii="Palatino Linotype" w:hAnsi="Palatino Linotype" w:cs="Tahoma"/>
                <w:b/>
                <w:bCs/>
                <w:sz w:val="20"/>
                <w:szCs w:val="20"/>
              </w:rPr>
            </w:pPr>
            <w:r w:rsidRPr="00642ABB">
              <w:rPr>
                <w:rFonts w:ascii="Palatino Linotype" w:hAnsi="Palatino Linotype" w:cs="Tahoma"/>
                <w:b/>
                <w:bCs/>
                <w:sz w:val="20"/>
                <w:szCs w:val="20"/>
              </w:rPr>
              <w:t xml:space="preserve">Oficio </w:t>
            </w:r>
            <w:r w:rsidRPr="00642ABB" w:rsidR="00355FEA">
              <w:rPr>
                <w:rFonts w:ascii="Palatino Linotype" w:hAnsi="Palatino Linotype" w:cs="Tahoma"/>
                <w:b/>
                <w:bCs/>
                <w:sz w:val="20"/>
                <w:szCs w:val="20"/>
              </w:rPr>
              <w:t>DDU/150/2021</w:t>
            </w:r>
            <w:r w:rsidRPr="00642ABB" w:rsidR="008B281C">
              <w:rPr>
                <w:rFonts w:ascii="Palatino Linotype" w:hAnsi="Palatino Linotype" w:cs="Tahoma"/>
                <w:bCs/>
                <w:sz w:val="20"/>
                <w:szCs w:val="20"/>
              </w:rPr>
              <w:t xml:space="preserve">; </w:t>
            </w:r>
            <w:r w:rsidRPr="00642ABB" w:rsidR="00355FEA">
              <w:rPr>
                <w:rFonts w:ascii="Palatino Linotype" w:hAnsi="Palatino Linotype" w:cs="Tahoma"/>
                <w:bCs/>
                <w:sz w:val="20"/>
                <w:szCs w:val="20"/>
              </w:rPr>
              <w:t xml:space="preserve">en </w:t>
            </w:r>
            <w:r w:rsidRPr="00642ABB" w:rsidR="008B281C">
              <w:rPr>
                <w:rFonts w:ascii="Palatino Linotype" w:hAnsi="Palatino Linotype" w:cs="Tahoma"/>
                <w:bCs/>
                <w:sz w:val="20"/>
                <w:szCs w:val="20"/>
              </w:rPr>
              <w:t>suscrito por el</w:t>
            </w:r>
            <w:r w:rsidRPr="00642ABB" w:rsidR="00355FEA">
              <w:rPr>
                <w:rFonts w:ascii="Palatino Linotype" w:hAnsi="Palatino Linotype" w:cs="Tahoma"/>
                <w:bCs/>
                <w:sz w:val="20"/>
                <w:szCs w:val="20"/>
              </w:rPr>
              <w:t xml:space="preserve"> Director de Desarrollo Urbano y dirigido al Titular de la Unidad</w:t>
            </w:r>
            <w:r w:rsidRPr="00642ABB" w:rsidR="00D56A76">
              <w:rPr>
                <w:rFonts w:ascii="Palatino Linotype" w:hAnsi="Palatino Linotype" w:cs="Tahoma"/>
                <w:bCs/>
                <w:sz w:val="20"/>
                <w:szCs w:val="20"/>
              </w:rPr>
              <w:t xml:space="preserve"> Municipal</w:t>
            </w:r>
            <w:r w:rsidRPr="00642ABB" w:rsidR="00355FEA">
              <w:rPr>
                <w:rFonts w:ascii="Palatino Linotype" w:hAnsi="Palatino Linotype" w:cs="Tahoma"/>
                <w:bCs/>
                <w:sz w:val="20"/>
                <w:szCs w:val="20"/>
              </w:rPr>
              <w:t xml:space="preserve"> de Transparencia, Acceso a la Información Pública y Protección de Datos Personales</w:t>
            </w:r>
            <w:r w:rsidRPr="00642ABB" w:rsidR="00D56A76">
              <w:rPr>
                <w:rFonts w:ascii="Palatino Linotype" w:hAnsi="Palatino Linotype" w:cs="Tahoma"/>
                <w:bCs/>
                <w:sz w:val="20"/>
                <w:szCs w:val="20"/>
              </w:rPr>
              <w:t xml:space="preserve"> del Sujeto Obligado</w:t>
            </w:r>
            <w:r w:rsidRPr="00642ABB" w:rsidR="00355FEA">
              <w:rPr>
                <w:rFonts w:ascii="Palatino Linotype" w:hAnsi="Palatino Linotype" w:cs="Tahoma"/>
                <w:bCs/>
                <w:sz w:val="20"/>
                <w:szCs w:val="20"/>
              </w:rPr>
              <w:t>, en el que se indic</w:t>
            </w:r>
            <w:r w:rsidRPr="00642ABB" w:rsidR="00FB27BB">
              <w:rPr>
                <w:rFonts w:ascii="Palatino Linotype" w:hAnsi="Palatino Linotype" w:cs="Tahoma"/>
                <w:bCs/>
                <w:sz w:val="20"/>
                <w:szCs w:val="20"/>
              </w:rPr>
              <w:t>ó</w:t>
            </w:r>
            <w:r w:rsidRPr="00642ABB" w:rsidR="00D56A76">
              <w:rPr>
                <w:rFonts w:ascii="Palatino Linotype" w:hAnsi="Palatino Linotype" w:cs="Tahoma"/>
                <w:bCs/>
                <w:sz w:val="20"/>
                <w:szCs w:val="20"/>
              </w:rPr>
              <w:t>:</w:t>
            </w:r>
          </w:p>
          <w:p w:rsidRPr="00642ABB" w:rsidR="00D56A76" w:rsidP="004B314A" w:rsidRDefault="00D56A76" w14:paraId="27078547" w14:textId="77777777">
            <w:pPr>
              <w:pStyle w:val="Prrafodelista"/>
              <w:autoSpaceDE w:val="0"/>
              <w:autoSpaceDN w:val="0"/>
              <w:adjustRightInd w:val="0"/>
              <w:ind w:left="318"/>
              <w:jc w:val="both"/>
              <w:rPr>
                <w:rFonts w:ascii="Palatino Linotype" w:hAnsi="Palatino Linotype" w:cs="Tahoma"/>
                <w:b/>
                <w:bCs/>
                <w:sz w:val="20"/>
                <w:szCs w:val="20"/>
              </w:rPr>
            </w:pPr>
          </w:p>
          <w:p w:rsidRPr="00642ABB" w:rsidR="00D56A76" w:rsidP="004B314A" w:rsidRDefault="00D56A76" w14:paraId="6690C1BE" w14:textId="28AFF1E4">
            <w:pPr>
              <w:pStyle w:val="Prrafodelista"/>
              <w:autoSpaceDE w:val="0"/>
              <w:autoSpaceDN w:val="0"/>
              <w:adjustRightInd w:val="0"/>
              <w:ind w:left="0"/>
              <w:jc w:val="both"/>
              <w:rPr>
                <w:rFonts w:ascii="Palatino Linotype" w:hAnsi="Palatino Linotype" w:cs="Tahoma"/>
                <w:bCs/>
                <w:i/>
                <w:sz w:val="20"/>
                <w:szCs w:val="20"/>
              </w:rPr>
            </w:pPr>
            <w:r w:rsidRPr="00642ABB">
              <w:rPr>
                <w:rFonts w:ascii="Palatino Linotype" w:hAnsi="Palatino Linotype" w:cs="Tahoma"/>
                <w:bCs/>
                <w:i/>
                <w:sz w:val="20"/>
                <w:szCs w:val="20"/>
              </w:rPr>
              <w:t>…</w:t>
            </w:r>
          </w:p>
          <w:p w:rsidRPr="00642ABB" w:rsidR="00D56A76" w:rsidP="004B314A" w:rsidRDefault="00D56A76" w14:paraId="00DF7B7E" w14:textId="77777777">
            <w:pPr>
              <w:pStyle w:val="Prrafodelista"/>
              <w:autoSpaceDE w:val="0"/>
              <w:autoSpaceDN w:val="0"/>
              <w:adjustRightInd w:val="0"/>
              <w:ind w:left="0"/>
              <w:jc w:val="both"/>
              <w:rPr>
                <w:rFonts w:ascii="Palatino Linotype" w:hAnsi="Palatino Linotype" w:cs="Tahoma"/>
                <w:bCs/>
                <w:i/>
                <w:sz w:val="20"/>
                <w:szCs w:val="20"/>
              </w:rPr>
            </w:pPr>
            <w:r w:rsidRPr="00642ABB">
              <w:rPr>
                <w:rFonts w:ascii="Palatino Linotype" w:hAnsi="Palatino Linotype" w:cs="Tahoma"/>
                <w:bCs/>
                <w:i/>
                <w:sz w:val="20"/>
                <w:szCs w:val="20"/>
              </w:rPr>
              <w:t xml:space="preserve">Que después de haber realizado una búsqueda exhaustiva en los documentos físicos como digitales con los que cuenta esta dependencia no se encontró información alguna referente a lo solicitado. </w:t>
            </w:r>
          </w:p>
          <w:p w:rsidRPr="00642ABB" w:rsidR="00D56A76" w:rsidP="004B314A" w:rsidRDefault="00D56A76" w14:paraId="092F4C49" w14:textId="77777777">
            <w:pPr>
              <w:pStyle w:val="Prrafodelista"/>
              <w:autoSpaceDE w:val="0"/>
              <w:autoSpaceDN w:val="0"/>
              <w:adjustRightInd w:val="0"/>
              <w:ind w:left="0"/>
              <w:jc w:val="both"/>
              <w:rPr>
                <w:rFonts w:ascii="Palatino Linotype" w:hAnsi="Palatino Linotype" w:cs="Tahoma"/>
                <w:bCs/>
                <w:i/>
                <w:sz w:val="20"/>
                <w:szCs w:val="20"/>
              </w:rPr>
            </w:pPr>
            <w:r w:rsidRPr="00642ABB">
              <w:rPr>
                <w:rFonts w:ascii="Palatino Linotype" w:hAnsi="Palatino Linotype" w:cs="Tahoma"/>
                <w:bCs/>
                <w:i/>
                <w:sz w:val="20"/>
                <w:szCs w:val="20"/>
              </w:rPr>
              <w:t>…</w:t>
            </w:r>
          </w:p>
          <w:p w:rsidRPr="00642ABB" w:rsidR="0080244A" w:rsidP="004B314A" w:rsidRDefault="0080244A" w14:paraId="0B78CB1C" w14:textId="537F6B81">
            <w:pPr>
              <w:pStyle w:val="Prrafodelista"/>
              <w:autoSpaceDE w:val="0"/>
              <w:autoSpaceDN w:val="0"/>
              <w:adjustRightInd w:val="0"/>
              <w:ind w:left="0"/>
              <w:jc w:val="both"/>
              <w:rPr>
                <w:rFonts w:ascii="Palatino Linotype" w:hAnsi="Palatino Linotype" w:cs="Tahoma"/>
                <w:b/>
                <w:bCs/>
                <w:sz w:val="20"/>
                <w:szCs w:val="20"/>
              </w:rPr>
            </w:pPr>
          </w:p>
        </w:tc>
      </w:tr>
      <w:tr w:rsidRPr="00642ABB" w:rsidR="008D0D62" w:rsidTr="001252E3" w14:paraId="67210F11" w14:textId="77777777">
        <w:trPr>
          <w:trHeight w:val="1835"/>
          <w:jc w:val="center"/>
        </w:trPr>
        <w:tc>
          <w:tcPr>
            <w:tcW w:w="2547" w:type="dxa"/>
          </w:tcPr>
          <w:p w:rsidRPr="00642ABB" w:rsidR="008D0D62" w:rsidP="0080244A" w:rsidRDefault="008D0D62" w14:paraId="151A5BB5" w14:textId="56E9D350">
            <w:pPr>
              <w:autoSpaceDE w:val="0"/>
              <w:autoSpaceDN w:val="0"/>
              <w:adjustRightInd w:val="0"/>
              <w:contextualSpacing/>
              <w:jc w:val="both"/>
              <w:rPr>
                <w:rFonts w:ascii="Palatino Linotype" w:hAnsi="Palatino Linotype" w:cs="Tahoma"/>
                <w:b/>
              </w:rPr>
            </w:pPr>
            <w:r w:rsidRPr="00642ABB">
              <w:rPr>
                <w:rFonts w:ascii="Palatino Linotype" w:hAnsi="Palatino Linotype" w:cs="Tahoma"/>
                <w:b/>
              </w:rPr>
              <w:t>00150/TULTEPEC/IP/2021</w:t>
            </w:r>
          </w:p>
        </w:tc>
        <w:tc>
          <w:tcPr>
            <w:tcW w:w="6243" w:type="dxa"/>
            <w:vMerge w:val="restart"/>
          </w:tcPr>
          <w:p w:rsidRPr="00642ABB" w:rsidR="008D0D62" w:rsidP="00D56A76" w:rsidRDefault="008D0D62" w14:paraId="633F0328" w14:textId="0368F7B1">
            <w:pPr>
              <w:pStyle w:val="Prrafodelista"/>
              <w:autoSpaceDE w:val="0"/>
              <w:autoSpaceDN w:val="0"/>
              <w:adjustRightInd w:val="0"/>
              <w:ind w:left="0"/>
              <w:jc w:val="both"/>
              <w:rPr>
                <w:rFonts w:ascii="Palatino Linotype" w:hAnsi="Palatino Linotype" w:cs="Tahoma"/>
                <w:b/>
                <w:bCs/>
                <w:sz w:val="20"/>
                <w:szCs w:val="20"/>
              </w:rPr>
            </w:pPr>
            <w:r w:rsidRPr="00642ABB">
              <w:rPr>
                <w:rFonts w:ascii="Palatino Linotype" w:hAnsi="Palatino Linotype" w:cs="Tahoma"/>
                <w:b/>
                <w:iCs/>
                <w:sz w:val="20"/>
                <w:szCs w:val="20"/>
              </w:rPr>
              <w:t>Oficio DDU/170/2021</w:t>
            </w:r>
            <w:r w:rsidRPr="00642ABB">
              <w:rPr>
                <w:rFonts w:ascii="Palatino Linotype" w:hAnsi="Palatino Linotype" w:cs="Tahoma"/>
                <w:bCs/>
                <w:iCs/>
                <w:sz w:val="20"/>
                <w:szCs w:val="20"/>
              </w:rPr>
              <w:t xml:space="preserve">; </w:t>
            </w:r>
            <w:r w:rsidRPr="00642ABB">
              <w:rPr>
                <w:rFonts w:ascii="Palatino Linotype" w:hAnsi="Palatino Linotype" w:cs="Tahoma"/>
                <w:bCs/>
                <w:sz w:val="20"/>
                <w:szCs w:val="20"/>
              </w:rPr>
              <w:t>en suscrito por el Director de Desarrollo Urbano y d dirigido al Titular de la Unidad Municipal de Transparencia, Acceso a la Información Pública y Protección de Datos Personales del Sujeto Obligado, en el que se indicó:</w:t>
            </w:r>
          </w:p>
          <w:p w:rsidRPr="00642ABB" w:rsidR="008D0D62" w:rsidP="004B314A" w:rsidRDefault="008D0D62" w14:paraId="5BACC619" w14:textId="77777777">
            <w:pPr>
              <w:pStyle w:val="Prrafodelista"/>
              <w:autoSpaceDE w:val="0"/>
              <w:autoSpaceDN w:val="0"/>
              <w:adjustRightInd w:val="0"/>
              <w:ind w:left="0"/>
              <w:jc w:val="both"/>
              <w:rPr>
                <w:rFonts w:ascii="Palatino Linotype" w:hAnsi="Palatino Linotype" w:cs="Tahoma"/>
                <w:bCs/>
                <w:iCs/>
                <w:sz w:val="20"/>
                <w:szCs w:val="20"/>
              </w:rPr>
            </w:pPr>
            <w:r w:rsidRPr="00642ABB">
              <w:rPr>
                <w:rFonts w:ascii="Palatino Linotype" w:hAnsi="Palatino Linotype" w:cs="Tahoma"/>
                <w:bCs/>
                <w:iCs/>
                <w:sz w:val="20"/>
                <w:szCs w:val="20"/>
              </w:rPr>
              <w:t>…</w:t>
            </w:r>
          </w:p>
          <w:p w:rsidRPr="00642ABB" w:rsidR="008D0D62" w:rsidP="004B314A" w:rsidRDefault="008D0D62" w14:paraId="0E38A3B2" w14:textId="77777777">
            <w:pPr>
              <w:pStyle w:val="Prrafodelista"/>
              <w:autoSpaceDE w:val="0"/>
              <w:autoSpaceDN w:val="0"/>
              <w:adjustRightInd w:val="0"/>
              <w:ind w:left="0"/>
              <w:jc w:val="both"/>
              <w:rPr>
                <w:rFonts w:ascii="Palatino Linotype" w:hAnsi="Palatino Linotype" w:cs="Tahoma"/>
                <w:i/>
                <w:sz w:val="20"/>
                <w:szCs w:val="20"/>
              </w:rPr>
            </w:pPr>
            <w:r w:rsidRPr="00642ABB">
              <w:rPr>
                <w:rFonts w:ascii="Palatino Linotype" w:hAnsi="Palatino Linotype" w:cs="Tahoma"/>
                <w:i/>
                <w:sz w:val="20"/>
                <w:szCs w:val="20"/>
              </w:rPr>
              <w:lastRenderedPageBreak/>
              <w:t xml:space="preserve">Que actualmente el fraccionamiento denominado san pablo Tultepec cuenta con un uso de suelo: </w:t>
            </w:r>
          </w:p>
          <w:p w:rsidRPr="00642ABB" w:rsidR="008D0D62" w:rsidP="004B314A" w:rsidRDefault="008D0D62" w14:paraId="6CF2F2D3" w14:textId="77777777">
            <w:pPr>
              <w:pStyle w:val="Prrafodelista"/>
              <w:autoSpaceDE w:val="0"/>
              <w:autoSpaceDN w:val="0"/>
              <w:adjustRightInd w:val="0"/>
              <w:ind w:left="0"/>
              <w:jc w:val="both"/>
              <w:rPr>
                <w:rFonts w:ascii="Palatino Linotype" w:hAnsi="Palatino Linotype" w:cs="Tahoma"/>
                <w:i/>
                <w:sz w:val="20"/>
                <w:szCs w:val="20"/>
              </w:rPr>
            </w:pPr>
          </w:p>
          <w:p w:rsidRPr="00642ABB" w:rsidR="008D0D62" w:rsidP="004B314A" w:rsidRDefault="008D0D62" w14:paraId="2DECABBF" w14:textId="77777777">
            <w:pPr>
              <w:pStyle w:val="Prrafodelista"/>
              <w:autoSpaceDE w:val="0"/>
              <w:autoSpaceDN w:val="0"/>
              <w:adjustRightInd w:val="0"/>
              <w:ind w:left="0"/>
              <w:jc w:val="both"/>
              <w:rPr>
                <w:rFonts w:ascii="Palatino Linotype" w:hAnsi="Palatino Linotype" w:cs="Tahoma"/>
                <w:i/>
                <w:sz w:val="20"/>
                <w:szCs w:val="20"/>
              </w:rPr>
            </w:pPr>
            <w:r w:rsidRPr="00642ABB">
              <w:rPr>
                <w:rFonts w:ascii="Palatino Linotype" w:hAnsi="Palatino Linotype" w:cs="Tahoma"/>
                <w:i/>
                <w:sz w:val="20"/>
                <w:szCs w:val="20"/>
              </w:rPr>
              <w:t>H-100-B-HABITACIONAL</w:t>
            </w:r>
          </w:p>
          <w:p w:rsidRPr="00642ABB" w:rsidR="008D0D62" w:rsidP="004B314A" w:rsidRDefault="008D0D62" w14:paraId="59A34F9F" w14:textId="44B7107A">
            <w:pPr>
              <w:pStyle w:val="Prrafodelista"/>
              <w:autoSpaceDE w:val="0"/>
              <w:autoSpaceDN w:val="0"/>
              <w:adjustRightInd w:val="0"/>
              <w:ind w:left="0"/>
              <w:jc w:val="both"/>
              <w:rPr>
                <w:rFonts w:ascii="Palatino Linotype" w:hAnsi="Palatino Linotype" w:cs="Tahoma"/>
                <w:i/>
                <w:sz w:val="20"/>
                <w:szCs w:val="20"/>
              </w:rPr>
            </w:pPr>
            <w:r w:rsidRPr="00642ABB">
              <w:rPr>
                <w:rFonts w:ascii="Palatino Linotype" w:hAnsi="Palatino Linotype" w:cs="Tahoma"/>
                <w:i/>
                <w:sz w:val="20"/>
                <w:szCs w:val="20"/>
              </w:rPr>
              <w:t>Uso general: Uso habitacional con comercio básico.</w:t>
            </w:r>
          </w:p>
          <w:p w:rsidRPr="00642ABB" w:rsidR="008D0D62" w:rsidP="004B314A" w:rsidRDefault="008D0D62" w14:paraId="3F5A8B54" w14:textId="77777777">
            <w:pPr>
              <w:pStyle w:val="Prrafodelista"/>
              <w:autoSpaceDE w:val="0"/>
              <w:autoSpaceDN w:val="0"/>
              <w:adjustRightInd w:val="0"/>
              <w:ind w:left="0"/>
              <w:jc w:val="both"/>
              <w:rPr>
                <w:rFonts w:ascii="Palatino Linotype" w:hAnsi="Palatino Linotype" w:cs="Tahoma"/>
                <w:i/>
                <w:sz w:val="20"/>
                <w:szCs w:val="20"/>
              </w:rPr>
            </w:pPr>
          </w:p>
          <w:p w:rsidRPr="00642ABB" w:rsidR="008D0D62" w:rsidP="004B314A" w:rsidRDefault="008D0D62" w14:paraId="249EF546" w14:textId="77777777">
            <w:pPr>
              <w:pStyle w:val="Prrafodelista"/>
              <w:ind w:left="0"/>
              <w:rPr>
                <w:rFonts w:ascii="Palatino Linotype" w:hAnsi="Palatino Linotype" w:cs="Tahoma"/>
                <w:bCs/>
                <w:i/>
                <w:iCs/>
                <w:sz w:val="20"/>
                <w:szCs w:val="20"/>
                <w:lang w:val="es-MX"/>
              </w:rPr>
            </w:pPr>
            <w:r w:rsidRPr="00642ABB">
              <w:rPr>
                <w:rFonts w:ascii="Palatino Linotype" w:hAnsi="Palatino Linotype" w:cs="Tahoma"/>
                <w:bCs/>
                <w:i/>
                <w:iCs/>
                <w:sz w:val="20"/>
                <w:szCs w:val="20"/>
              </w:rPr>
              <w:t>Normatividad: Se permitirá una densidad máxima de 100 viv./ha., se podrán autorizar supervisiones de predios cuando las fracciones resultantes tengan como mínimo 72 m2 de superficie y un frente mínimo de 6 metros.</w:t>
            </w:r>
          </w:p>
          <w:p w:rsidRPr="00642ABB" w:rsidR="008D0D62" w:rsidP="004B314A" w:rsidRDefault="008D0D62" w14:paraId="0F9FE6F7" w14:textId="77777777">
            <w:pPr>
              <w:pStyle w:val="Prrafodelista"/>
              <w:ind w:left="0"/>
              <w:rPr>
                <w:rFonts w:ascii="Palatino Linotype" w:hAnsi="Palatino Linotype" w:cs="Tahoma"/>
                <w:bCs/>
                <w:i/>
                <w:iCs/>
                <w:sz w:val="20"/>
                <w:szCs w:val="20"/>
                <w:lang w:val="es-MX"/>
              </w:rPr>
            </w:pPr>
          </w:p>
          <w:p w:rsidRPr="00642ABB" w:rsidR="008D0D62" w:rsidP="004B314A" w:rsidRDefault="008D0D62" w14:paraId="1FAC3CCE" w14:textId="77777777">
            <w:pPr>
              <w:pStyle w:val="Prrafodelista"/>
              <w:autoSpaceDE w:val="0"/>
              <w:autoSpaceDN w:val="0"/>
              <w:adjustRightInd w:val="0"/>
              <w:ind w:left="0"/>
              <w:jc w:val="both"/>
              <w:rPr>
                <w:rFonts w:ascii="Palatino Linotype" w:hAnsi="Palatino Linotype" w:cs="Tahoma"/>
                <w:bCs/>
                <w:i/>
                <w:iCs/>
                <w:sz w:val="20"/>
                <w:szCs w:val="20"/>
                <w:lang w:val="es-MX"/>
              </w:rPr>
            </w:pPr>
            <w:r w:rsidRPr="00642ABB">
              <w:rPr>
                <w:rFonts w:ascii="Palatino Linotype" w:hAnsi="Palatino Linotype" w:cs="Tahoma"/>
                <w:bCs/>
                <w:i/>
                <w:iCs/>
                <w:sz w:val="20"/>
                <w:szCs w:val="20"/>
                <w:lang w:val="es-MX"/>
              </w:rPr>
              <w:t xml:space="preserve">Las edificaciones podrán tener una altura máxima de 5 niveles o 15 metros, deberá dejarse como mínimo 20% de superficie del lote sin construir y una intensidad de construcción equivalente a 3.5 veces la superficie del lote. </w:t>
            </w:r>
          </w:p>
          <w:p w:rsidRPr="00642ABB" w:rsidR="008D0D62" w:rsidP="004B314A" w:rsidRDefault="008D0D62" w14:paraId="0F322752" w14:textId="77777777">
            <w:pPr>
              <w:pStyle w:val="Prrafodelista"/>
              <w:autoSpaceDE w:val="0"/>
              <w:autoSpaceDN w:val="0"/>
              <w:adjustRightInd w:val="0"/>
              <w:ind w:left="0"/>
              <w:jc w:val="both"/>
              <w:rPr>
                <w:rFonts w:ascii="Palatino Linotype" w:hAnsi="Palatino Linotype" w:cs="Tahoma"/>
                <w:b/>
              </w:rPr>
            </w:pPr>
            <w:r w:rsidRPr="00642ABB">
              <w:rPr>
                <w:rFonts w:ascii="Palatino Linotype" w:hAnsi="Palatino Linotype" w:cs="Tahoma"/>
                <w:b/>
              </w:rPr>
              <w:t>...</w:t>
            </w:r>
          </w:p>
          <w:p w:rsidRPr="00642ABB" w:rsidR="008D0D62" w:rsidP="004B314A" w:rsidRDefault="008D0D62" w14:paraId="258B2BEE" w14:textId="625450BD">
            <w:pPr>
              <w:pStyle w:val="Prrafodelista"/>
              <w:autoSpaceDE w:val="0"/>
              <w:autoSpaceDN w:val="0"/>
              <w:adjustRightInd w:val="0"/>
              <w:ind w:left="0"/>
              <w:jc w:val="both"/>
              <w:rPr>
                <w:rFonts w:ascii="Palatino Linotype" w:hAnsi="Palatino Linotype" w:cs="Tahoma"/>
                <w:i/>
                <w:sz w:val="20"/>
                <w:szCs w:val="20"/>
              </w:rPr>
            </w:pPr>
          </w:p>
        </w:tc>
      </w:tr>
      <w:tr w:rsidRPr="00642ABB" w:rsidR="008D0D62" w:rsidTr="001252E3" w14:paraId="53049D17" w14:textId="77777777">
        <w:trPr>
          <w:trHeight w:val="1835"/>
          <w:jc w:val="center"/>
        </w:trPr>
        <w:tc>
          <w:tcPr>
            <w:tcW w:w="2547" w:type="dxa"/>
          </w:tcPr>
          <w:p w:rsidRPr="00642ABB" w:rsidR="008D0D62" w:rsidP="0080244A" w:rsidRDefault="008D0D62" w14:paraId="493205EE" w14:textId="2C95815D">
            <w:pPr>
              <w:autoSpaceDE w:val="0"/>
              <w:autoSpaceDN w:val="0"/>
              <w:adjustRightInd w:val="0"/>
              <w:contextualSpacing/>
              <w:jc w:val="both"/>
              <w:rPr>
                <w:rFonts w:ascii="Palatino Linotype" w:hAnsi="Palatino Linotype" w:cs="Tahoma"/>
                <w:b/>
              </w:rPr>
            </w:pPr>
            <w:r w:rsidRPr="00642ABB">
              <w:rPr>
                <w:rFonts w:ascii="Palatino Linotype" w:hAnsi="Palatino Linotype" w:cs="Tahoma"/>
                <w:b/>
              </w:rPr>
              <w:lastRenderedPageBreak/>
              <w:t>00153/TULTEPEC/IP/2021</w:t>
            </w:r>
          </w:p>
        </w:tc>
        <w:tc>
          <w:tcPr>
            <w:tcW w:w="6243" w:type="dxa"/>
            <w:vMerge/>
          </w:tcPr>
          <w:p w:rsidRPr="00642ABB" w:rsidR="008D0D62" w:rsidP="00035EB0" w:rsidRDefault="008D0D62" w14:paraId="1F1A6796" w14:textId="38551AFA">
            <w:pPr>
              <w:pStyle w:val="Prrafodelista"/>
              <w:autoSpaceDE w:val="0"/>
              <w:autoSpaceDN w:val="0"/>
              <w:adjustRightInd w:val="0"/>
              <w:ind w:hanging="407"/>
              <w:jc w:val="both"/>
              <w:rPr>
                <w:rFonts w:ascii="Palatino Linotype" w:hAnsi="Palatino Linotype" w:cs="Tahoma"/>
                <w:i/>
                <w:iCs/>
              </w:rPr>
            </w:pPr>
          </w:p>
        </w:tc>
      </w:tr>
    </w:tbl>
    <w:p w:rsidRPr="00642ABB" w:rsidR="0080244A" w:rsidP="0080244A" w:rsidRDefault="0080244A" w14:paraId="030B5F8F" w14:textId="77777777">
      <w:pPr>
        <w:autoSpaceDE w:val="0"/>
        <w:autoSpaceDN w:val="0"/>
        <w:adjustRightInd w:val="0"/>
        <w:spacing w:line="360" w:lineRule="auto"/>
        <w:contextualSpacing/>
        <w:jc w:val="center"/>
        <w:rPr>
          <w:rFonts w:ascii="Palatino Linotype" w:hAnsi="Palatino Linotype" w:cs="Tahoma"/>
          <w:sz w:val="22"/>
          <w:szCs w:val="22"/>
        </w:rPr>
      </w:pPr>
    </w:p>
    <w:p w:rsidRPr="00642ABB" w:rsidR="0080244A" w:rsidP="0080244A" w:rsidRDefault="0080244A" w14:paraId="665D90DE" w14:textId="77777777">
      <w:pPr>
        <w:autoSpaceDE w:val="0"/>
        <w:autoSpaceDN w:val="0"/>
        <w:adjustRightInd w:val="0"/>
        <w:spacing w:line="360" w:lineRule="auto"/>
        <w:contextualSpacing/>
        <w:jc w:val="both"/>
        <w:rPr>
          <w:rFonts w:ascii="Palatino Linotype" w:hAnsi="Palatino Linotype" w:cs="Tahoma"/>
          <w:b/>
          <w:sz w:val="22"/>
          <w:szCs w:val="22"/>
        </w:rPr>
      </w:pPr>
      <w:r w:rsidRPr="00642ABB">
        <w:rPr>
          <w:rFonts w:ascii="Palatino Linotype" w:hAnsi="Palatino Linotype" w:cs="Tahoma"/>
          <w:b/>
          <w:sz w:val="22"/>
          <w:szCs w:val="22"/>
        </w:rPr>
        <w:t xml:space="preserve">III. Interposición de los Recursos de Revisión. </w:t>
      </w:r>
    </w:p>
    <w:p w:rsidRPr="00642ABB" w:rsidR="0080244A" w:rsidP="0080244A" w:rsidRDefault="0080244A" w14:paraId="2E8B7D07" w14:textId="77777777">
      <w:pPr>
        <w:autoSpaceDE w:val="0"/>
        <w:autoSpaceDN w:val="0"/>
        <w:adjustRightInd w:val="0"/>
        <w:spacing w:line="360" w:lineRule="auto"/>
        <w:contextualSpacing/>
        <w:jc w:val="both"/>
        <w:rPr>
          <w:rFonts w:ascii="Palatino Linotype" w:hAnsi="Palatino Linotype" w:cs="Tahoma"/>
          <w:b/>
          <w:sz w:val="22"/>
          <w:szCs w:val="22"/>
        </w:rPr>
      </w:pPr>
    </w:p>
    <w:p w:rsidRPr="00642ABB" w:rsidR="0080244A" w:rsidP="0080244A" w:rsidRDefault="0080244A" w14:paraId="384840FF" w14:textId="4902EE2C">
      <w:pPr>
        <w:autoSpaceDE w:val="0"/>
        <w:autoSpaceDN w:val="0"/>
        <w:adjustRightInd w:val="0"/>
        <w:spacing w:line="360" w:lineRule="auto"/>
        <w:contextualSpacing/>
        <w:jc w:val="both"/>
        <w:rPr>
          <w:rFonts w:ascii="Palatino Linotype" w:hAnsi="Palatino Linotype" w:cs="Tahoma"/>
          <w:sz w:val="22"/>
          <w:szCs w:val="22"/>
        </w:rPr>
      </w:pPr>
      <w:r w:rsidRPr="00642ABB">
        <w:rPr>
          <w:rFonts w:ascii="Palatino Linotype" w:hAnsi="Palatino Linotype" w:cs="Tahoma"/>
          <w:sz w:val="22"/>
          <w:szCs w:val="22"/>
        </w:rPr>
        <w:t>En fecha</w:t>
      </w:r>
      <w:r w:rsidRPr="00642ABB" w:rsidR="00EB7052">
        <w:rPr>
          <w:rFonts w:ascii="Palatino Linotype" w:hAnsi="Palatino Linotype" w:cs="Tahoma"/>
          <w:sz w:val="22"/>
          <w:szCs w:val="22"/>
        </w:rPr>
        <w:t>s</w:t>
      </w:r>
      <w:r w:rsidRPr="00642ABB">
        <w:rPr>
          <w:rFonts w:ascii="Palatino Linotype" w:hAnsi="Palatino Linotype" w:cs="Tahoma"/>
          <w:sz w:val="22"/>
          <w:szCs w:val="22"/>
        </w:rPr>
        <w:t xml:space="preserve"> </w:t>
      </w:r>
      <w:r w:rsidRPr="00642ABB" w:rsidR="005D27AF">
        <w:rPr>
          <w:rFonts w:ascii="Palatino Linotype" w:hAnsi="Palatino Linotype" w:cs="Tahoma"/>
          <w:sz w:val="22"/>
          <w:szCs w:val="22"/>
        </w:rPr>
        <w:t>veinticinco de octubre, ocho y nueve de noviembre</w:t>
      </w:r>
      <w:r w:rsidRPr="00642ABB" w:rsidR="00EB7052">
        <w:rPr>
          <w:rFonts w:ascii="Palatino Linotype" w:hAnsi="Palatino Linotype" w:cs="Tahoma"/>
          <w:sz w:val="22"/>
          <w:szCs w:val="22"/>
        </w:rPr>
        <w:t xml:space="preserve"> de dos mil veintiuno, el Particular presentó</w:t>
      </w:r>
      <w:r w:rsidRPr="00642ABB">
        <w:rPr>
          <w:rFonts w:ascii="Palatino Linotype" w:hAnsi="Palatino Linotype" w:cs="Tahoma"/>
          <w:sz w:val="22"/>
          <w:szCs w:val="22"/>
        </w:rPr>
        <w:t xml:space="preserve"> </w:t>
      </w:r>
      <w:r w:rsidRPr="00642ABB">
        <w:rPr>
          <w:rFonts w:ascii="Palatino Linotype" w:hAnsi="Palatino Linotype" w:eastAsia="Calibri" w:cs="Tahoma"/>
          <w:sz w:val="22"/>
          <w:szCs w:val="22"/>
          <w:lang w:eastAsia="en-US"/>
        </w:rPr>
        <w:t xml:space="preserve">a través del </w:t>
      </w:r>
      <w:r w:rsidRPr="00642ABB">
        <w:rPr>
          <w:rFonts w:ascii="Palatino Linotype" w:hAnsi="Palatino Linotype" w:cs="Tahoma"/>
          <w:sz w:val="22"/>
          <w:szCs w:val="22"/>
          <w:lang w:val="es-ES"/>
        </w:rPr>
        <w:t>Sistema de Acceso a la Información Mexiquense (SAIMEX)</w:t>
      </w:r>
      <w:r w:rsidRPr="00642ABB">
        <w:rPr>
          <w:rFonts w:ascii="Palatino Linotype" w:hAnsi="Palatino Linotype" w:cs="Tahoma"/>
          <w:sz w:val="22"/>
          <w:szCs w:val="22"/>
        </w:rPr>
        <w:t xml:space="preserve">, los Recursos de Revisión de folios: </w:t>
      </w:r>
      <w:r w:rsidRPr="00642ABB" w:rsidR="005D27AF">
        <w:rPr>
          <w:rFonts w:ascii="Palatino Linotype" w:hAnsi="Palatino Linotype" w:eastAsia="Calibri" w:cs="Tahoma"/>
          <w:b/>
          <w:bCs/>
          <w:sz w:val="22"/>
          <w:szCs w:val="22"/>
          <w:lang w:eastAsia="en-US"/>
        </w:rPr>
        <w:t xml:space="preserve">05256/INFOEM/IP/RR/2021, 05423/INFOEM/IP/RR/2021 </w:t>
      </w:r>
      <w:r w:rsidRPr="00642ABB" w:rsidR="00EB7052">
        <w:rPr>
          <w:rFonts w:ascii="Palatino Linotype" w:hAnsi="Palatino Linotype" w:eastAsia="Calibri" w:cs="Tahoma"/>
          <w:b/>
          <w:bCs/>
          <w:sz w:val="22"/>
          <w:szCs w:val="22"/>
          <w:lang w:eastAsia="en-US"/>
        </w:rPr>
        <w:t xml:space="preserve">y </w:t>
      </w:r>
      <w:r w:rsidRPr="00642ABB" w:rsidR="005D27AF">
        <w:rPr>
          <w:rFonts w:ascii="Palatino Linotype" w:hAnsi="Palatino Linotype" w:eastAsia="Calibri" w:cs="Tahoma"/>
          <w:b/>
          <w:bCs/>
          <w:sz w:val="22"/>
          <w:szCs w:val="22"/>
          <w:lang w:eastAsia="en-US"/>
        </w:rPr>
        <w:t>05439/INFOEM/IP/RR/2021</w:t>
      </w:r>
      <w:r w:rsidRPr="00642ABB">
        <w:rPr>
          <w:rFonts w:ascii="Palatino Linotype" w:hAnsi="Palatino Linotype" w:cs="Tahoma"/>
          <w:b/>
          <w:bCs/>
          <w:color w:val="0D0D0D" w:themeColor="text1" w:themeTint="F2"/>
          <w:sz w:val="22"/>
          <w:szCs w:val="22"/>
        </w:rPr>
        <w:t xml:space="preserve">, </w:t>
      </w:r>
      <w:r w:rsidRPr="00642ABB">
        <w:rPr>
          <w:rFonts w:ascii="Palatino Linotype" w:hAnsi="Palatino Linotype" w:cs="Tahoma"/>
          <w:sz w:val="22"/>
          <w:szCs w:val="22"/>
        </w:rPr>
        <w:t>en contra de las respu</w:t>
      </w:r>
      <w:r w:rsidRPr="00642ABB" w:rsidR="00EB7052">
        <w:rPr>
          <w:rFonts w:ascii="Palatino Linotype" w:hAnsi="Palatino Linotype" w:cs="Tahoma"/>
          <w:sz w:val="22"/>
          <w:szCs w:val="22"/>
        </w:rPr>
        <w:t>estas del Sujeto Obligado, en lo</w:t>
      </w:r>
      <w:r w:rsidRPr="00642ABB">
        <w:rPr>
          <w:rFonts w:ascii="Palatino Linotype" w:hAnsi="Palatino Linotype" w:cs="Tahoma"/>
          <w:sz w:val="22"/>
          <w:szCs w:val="22"/>
        </w:rPr>
        <w:t xml:space="preserve">s que señaló, lo siguiente: </w:t>
      </w:r>
    </w:p>
    <w:p w:rsidRPr="00642ABB" w:rsidR="00EB7052" w:rsidP="0080244A" w:rsidRDefault="00EB7052" w14:paraId="51C042EF" w14:textId="77777777">
      <w:pPr>
        <w:autoSpaceDE w:val="0"/>
        <w:autoSpaceDN w:val="0"/>
        <w:adjustRightInd w:val="0"/>
        <w:spacing w:line="360" w:lineRule="auto"/>
        <w:contextualSpacing/>
        <w:jc w:val="both"/>
        <w:rPr>
          <w:rFonts w:ascii="Palatino Linotype" w:hAnsi="Palatino Linotype" w:cs="Tahoma"/>
          <w:sz w:val="22"/>
          <w:szCs w:val="22"/>
        </w:rPr>
      </w:pPr>
    </w:p>
    <w:tbl>
      <w:tblPr>
        <w:tblStyle w:val="Tablaconcuadrcula"/>
        <w:tblW w:w="8743" w:type="dxa"/>
        <w:jc w:val="center"/>
        <w:tblLayout w:type="fixed"/>
        <w:tblLook w:val="04A0" w:firstRow="1" w:lastRow="0" w:firstColumn="1" w:lastColumn="0" w:noHBand="0" w:noVBand="1"/>
      </w:tblPr>
      <w:tblGrid>
        <w:gridCol w:w="1696"/>
        <w:gridCol w:w="2127"/>
        <w:gridCol w:w="4920"/>
      </w:tblGrid>
      <w:tr w:rsidRPr="00642ABB" w:rsidR="0080244A" w:rsidTr="004B314A" w14:paraId="71BF2B1A" w14:textId="77777777">
        <w:trPr>
          <w:trHeight w:val="471"/>
          <w:jc w:val="center"/>
        </w:trPr>
        <w:tc>
          <w:tcPr>
            <w:tcW w:w="1696" w:type="dxa"/>
            <w:shd w:val="clear" w:color="auto" w:fill="D0CECE" w:themeFill="background2" w:themeFillShade="E6"/>
            <w:vAlign w:val="center"/>
          </w:tcPr>
          <w:p w:rsidRPr="00642ABB" w:rsidR="0080244A" w:rsidP="00FC739D" w:rsidRDefault="0080244A" w14:paraId="5884CFD0" w14:textId="77777777">
            <w:pPr>
              <w:autoSpaceDE w:val="0"/>
              <w:autoSpaceDN w:val="0"/>
              <w:adjustRightInd w:val="0"/>
              <w:contextualSpacing/>
              <w:jc w:val="center"/>
              <w:rPr>
                <w:rFonts w:ascii="Palatino Linotype" w:hAnsi="Palatino Linotype" w:cs="Tahoma"/>
                <w:b/>
              </w:rPr>
            </w:pPr>
            <w:r w:rsidRPr="00642ABB">
              <w:rPr>
                <w:rFonts w:ascii="Palatino Linotype" w:hAnsi="Palatino Linotype" w:cs="Tahoma"/>
                <w:b/>
              </w:rPr>
              <w:t>RECURSO DE REVISIÓN</w:t>
            </w:r>
          </w:p>
          <w:p w:rsidRPr="00642ABB" w:rsidR="0080244A" w:rsidP="00FC739D" w:rsidRDefault="0080244A" w14:paraId="7A253194" w14:textId="77777777">
            <w:pPr>
              <w:autoSpaceDE w:val="0"/>
              <w:autoSpaceDN w:val="0"/>
              <w:adjustRightInd w:val="0"/>
              <w:contextualSpacing/>
              <w:jc w:val="center"/>
              <w:rPr>
                <w:rFonts w:ascii="Palatino Linotype" w:hAnsi="Palatino Linotype" w:cs="Tahoma"/>
                <w:b/>
              </w:rPr>
            </w:pPr>
            <w:r w:rsidRPr="00642ABB">
              <w:rPr>
                <w:rFonts w:ascii="Palatino Linotype" w:hAnsi="Palatino Linotype" w:cs="Tahoma"/>
                <w:b/>
              </w:rPr>
              <w:t>FOLIO DE SOLICITUD</w:t>
            </w:r>
          </w:p>
        </w:tc>
        <w:tc>
          <w:tcPr>
            <w:tcW w:w="2127" w:type="dxa"/>
            <w:shd w:val="clear" w:color="auto" w:fill="D0CECE" w:themeFill="background2" w:themeFillShade="E6"/>
            <w:vAlign w:val="center"/>
          </w:tcPr>
          <w:p w:rsidRPr="00642ABB" w:rsidR="0080244A" w:rsidP="00FC739D" w:rsidRDefault="0080244A" w14:paraId="7FEC04DB" w14:textId="77777777">
            <w:pPr>
              <w:autoSpaceDE w:val="0"/>
              <w:autoSpaceDN w:val="0"/>
              <w:adjustRightInd w:val="0"/>
              <w:contextualSpacing/>
              <w:jc w:val="center"/>
              <w:rPr>
                <w:rFonts w:ascii="Palatino Linotype" w:hAnsi="Palatino Linotype" w:cs="Tahoma"/>
                <w:b/>
              </w:rPr>
            </w:pPr>
            <w:r w:rsidRPr="00642ABB">
              <w:rPr>
                <w:rFonts w:ascii="Palatino Linotype" w:hAnsi="Palatino Linotype" w:cs="Tahoma"/>
                <w:b/>
              </w:rPr>
              <w:t>ACTO IMPUGNADO</w:t>
            </w:r>
          </w:p>
        </w:tc>
        <w:tc>
          <w:tcPr>
            <w:tcW w:w="4920" w:type="dxa"/>
            <w:shd w:val="clear" w:color="auto" w:fill="D0CECE" w:themeFill="background2" w:themeFillShade="E6"/>
            <w:vAlign w:val="center"/>
          </w:tcPr>
          <w:p w:rsidRPr="00642ABB" w:rsidR="0080244A" w:rsidP="00FC739D" w:rsidRDefault="0080244A" w14:paraId="1C833CC6" w14:textId="77777777">
            <w:pPr>
              <w:autoSpaceDE w:val="0"/>
              <w:autoSpaceDN w:val="0"/>
              <w:adjustRightInd w:val="0"/>
              <w:contextualSpacing/>
              <w:jc w:val="center"/>
              <w:rPr>
                <w:rFonts w:ascii="Palatino Linotype" w:hAnsi="Palatino Linotype" w:cs="Tahoma"/>
                <w:b/>
              </w:rPr>
            </w:pPr>
            <w:r w:rsidRPr="00642ABB">
              <w:rPr>
                <w:rFonts w:ascii="Palatino Linotype" w:hAnsi="Palatino Linotype" w:cs="Tahoma"/>
                <w:b/>
              </w:rPr>
              <w:t>RAZONES O MOTIVOS DE LA INCONFORMIDAD</w:t>
            </w:r>
          </w:p>
        </w:tc>
      </w:tr>
      <w:tr w:rsidRPr="00642ABB" w:rsidR="00D768DE" w:rsidTr="004B314A" w14:paraId="31139AAD" w14:textId="77777777">
        <w:trPr>
          <w:trHeight w:val="438"/>
          <w:jc w:val="center"/>
        </w:trPr>
        <w:tc>
          <w:tcPr>
            <w:tcW w:w="1696" w:type="dxa"/>
          </w:tcPr>
          <w:p w:rsidRPr="00642ABB" w:rsidR="007B3F42" w:rsidP="00D768DE" w:rsidRDefault="00D768DE" w14:paraId="3077A113" w14:textId="77777777">
            <w:pPr>
              <w:autoSpaceDE w:val="0"/>
              <w:autoSpaceDN w:val="0"/>
              <w:adjustRightInd w:val="0"/>
              <w:contextualSpacing/>
              <w:jc w:val="center"/>
              <w:rPr>
                <w:rFonts w:ascii="Palatino Linotype" w:hAnsi="Palatino Linotype" w:eastAsia="Calibri" w:cs="Tahoma"/>
                <w:b/>
                <w:bCs/>
                <w:lang w:eastAsia="en-US"/>
              </w:rPr>
            </w:pPr>
            <w:r w:rsidRPr="00642ABB">
              <w:rPr>
                <w:rFonts w:ascii="Palatino Linotype" w:hAnsi="Palatino Linotype" w:eastAsia="Calibri" w:cs="Tahoma"/>
                <w:b/>
                <w:bCs/>
                <w:lang w:eastAsia="en-US"/>
              </w:rPr>
              <w:t>05256/INFOEM/IP/RR/2021</w:t>
            </w:r>
          </w:p>
          <w:p w:rsidRPr="00642ABB" w:rsidR="00D768DE" w:rsidP="00D768DE" w:rsidRDefault="00D768DE" w14:paraId="5A95B379" w14:textId="786B29D2">
            <w:pPr>
              <w:autoSpaceDE w:val="0"/>
              <w:autoSpaceDN w:val="0"/>
              <w:adjustRightInd w:val="0"/>
              <w:contextualSpacing/>
              <w:jc w:val="center"/>
              <w:rPr>
                <w:rFonts w:ascii="Palatino Linotype" w:hAnsi="Palatino Linotype" w:eastAsia="Calibri" w:cs="Tahoma"/>
                <w:b/>
                <w:bCs/>
                <w:lang w:eastAsia="en-US"/>
              </w:rPr>
            </w:pPr>
            <w:r w:rsidRPr="00642ABB">
              <w:rPr>
                <w:rFonts w:ascii="Palatino Linotype" w:hAnsi="Palatino Linotype" w:eastAsia="Calibri" w:cs="Tahoma"/>
                <w:b/>
                <w:bCs/>
                <w:lang w:eastAsia="en-US"/>
              </w:rPr>
              <w:t>*</w:t>
            </w:r>
          </w:p>
          <w:p w:rsidRPr="00642ABB" w:rsidR="00D768DE" w:rsidP="00D768DE" w:rsidRDefault="00D768DE" w14:paraId="15806442" w14:textId="7A725880">
            <w:pPr>
              <w:autoSpaceDE w:val="0"/>
              <w:autoSpaceDN w:val="0"/>
              <w:adjustRightInd w:val="0"/>
              <w:contextualSpacing/>
              <w:jc w:val="center"/>
              <w:rPr>
                <w:rFonts w:ascii="Palatino Linotype" w:hAnsi="Palatino Linotype" w:eastAsia="Calibri" w:cs="Tahoma"/>
                <w:b/>
                <w:bCs/>
                <w:lang w:eastAsia="en-US"/>
              </w:rPr>
            </w:pPr>
            <w:r w:rsidRPr="00642ABB">
              <w:rPr>
                <w:rFonts w:ascii="Palatino Linotype" w:hAnsi="Palatino Linotype" w:eastAsia="Calibri" w:cs="Tahoma"/>
                <w:b/>
                <w:bCs/>
              </w:rPr>
              <w:t>00148/TULTEPEC/IP/2021</w:t>
            </w:r>
          </w:p>
        </w:tc>
        <w:tc>
          <w:tcPr>
            <w:tcW w:w="2127" w:type="dxa"/>
          </w:tcPr>
          <w:p w:rsidRPr="00642ABB" w:rsidR="00D768DE" w:rsidP="008D0D62" w:rsidRDefault="00D768DE" w14:paraId="7992FEEE" w14:textId="70464C22">
            <w:pPr>
              <w:contextualSpacing/>
              <w:jc w:val="both"/>
              <w:rPr>
                <w:rFonts w:ascii="Palatino Linotype" w:hAnsi="Palatino Linotype"/>
              </w:rPr>
            </w:pPr>
            <w:r w:rsidRPr="00642ABB">
              <w:rPr>
                <w:rFonts w:ascii="Palatino Linotype" w:hAnsi="Palatino Linotype"/>
                <w:i/>
                <w:iCs/>
              </w:rPr>
              <w:t xml:space="preserve">No hizo entrega de la información solicitada </w:t>
            </w:r>
          </w:p>
        </w:tc>
        <w:tc>
          <w:tcPr>
            <w:tcW w:w="4920" w:type="dxa"/>
          </w:tcPr>
          <w:p w:rsidRPr="00642ABB" w:rsidR="00DB6B9C" w:rsidP="00D768DE" w:rsidRDefault="008D0D62" w14:paraId="5BBC7CCF" w14:textId="5209EBFF">
            <w:pPr>
              <w:autoSpaceDE w:val="0"/>
              <w:autoSpaceDN w:val="0"/>
              <w:adjustRightInd w:val="0"/>
              <w:contextualSpacing/>
              <w:jc w:val="both"/>
              <w:rPr>
                <w:rFonts w:ascii="Palatino Linotype" w:hAnsi="Palatino Linotype" w:cs="Tahoma"/>
                <w:i/>
              </w:rPr>
            </w:pPr>
            <w:r w:rsidRPr="00642ABB">
              <w:rPr>
                <w:rFonts w:ascii="Palatino Linotype" w:hAnsi="Palatino Linotype" w:cs="Tahoma"/>
                <w:i/>
              </w:rPr>
              <w:t xml:space="preserve">“No hizo entrega de la información solicitada”, La solicitud original indica “Uso de Suelo del domicilio ubicado en la manzana </w:t>
            </w:r>
            <w:r w:rsidRPr="00642ABB" w:rsidR="00040E5A">
              <w:rPr>
                <w:rFonts w:ascii="Palatino Linotype" w:hAnsi="Palatino Linotype" w:cs="Tahoma"/>
                <w:i/>
              </w:rPr>
              <w:t>[…]</w:t>
            </w:r>
            <w:r w:rsidRPr="00642ABB">
              <w:rPr>
                <w:rFonts w:ascii="Palatino Linotype" w:hAnsi="Palatino Linotype" w:cs="Tahoma"/>
                <w:i/>
              </w:rPr>
              <w:t xml:space="preserve">, Lote </w:t>
            </w:r>
            <w:r w:rsidRPr="00642ABB" w:rsidR="00040E5A">
              <w:rPr>
                <w:rFonts w:ascii="Palatino Linotype" w:hAnsi="Palatino Linotype" w:cs="Tahoma"/>
                <w:i/>
              </w:rPr>
              <w:t>[…]</w:t>
            </w:r>
            <w:r w:rsidRPr="00642ABB">
              <w:rPr>
                <w:rFonts w:ascii="Palatino Linotype" w:hAnsi="Palatino Linotype" w:cs="Tahoma"/>
                <w:i/>
              </w:rPr>
              <w:t xml:space="preserve"> casa </w:t>
            </w:r>
            <w:r w:rsidRPr="00642ABB" w:rsidR="00040E5A">
              <w:rPr>
                <w:rFonts w:ascii="Palatino Linotype" w:hAnsi="Palatino Linotype" w:cs="Tahoma"/>
                <w:i/>
              </w:rPr>
              <w:t>[…]</w:t>
            </w:r>
            <w:r w:rsidRPr="00642ABB">
              <w:rPr>
                <w:rFonts w:ascii="Palatino Linotype" w:hAnsi="Palatino Linotype" w:cs="Tahoma"/>
                <w:i/>
              </w:rPr>
              <w:t xml:space="preserve"> de la Unidad Habitacional C.T.M. San Pablo Tultepec Estado de México, C.P. 54985”. Se esta solicitando la información de USO DE SUELO. El sujeto Obligado responde que: “Después de haber realizado una búsqueda exhaustiva en documentos físicos como digitales con los que cuenta esta dependencia no se encontró información alguna referente a lo </w:t>
            </w:r>
            <w:r w:rsidRPr="00642ABB">
              <w:rPr>
                <w:rFonts w:ascii="Palatino Linotype" w:hAnsi="Palatino Linotype" w:cs="Tahoma"/>
                <w:i/>
              </w:rPr>
              <w:lastRenderedPageBreak/>
              <w:t xml:space="preserve">solicitado”. Fundamento mi razón o motivo de inconformidad en la Ley de Transparencia y Acceso a la información Pública del Estado de México y Municipios en el Capítulos III Artículo 94 I. inciso a) y f). REGLAMENTO DEL LIBRO QUINTO DEL CÓDIGO ADMINISTRATIVO DEL ESTADO DE MÉXICO TÍTULO PRIMERO, capítulo Primero Artículo 1, Capítulo Segundo Artículo 14 y 15, Título Segundo Capítulo Tercero Artículo 28, I, II: A), B), Artículo 29: I, II, III, IV: A), B), C), D), F). Artículo 30, I, II: A), B), C), III, IV: A), B), C), VIII: A), B), C), IX: B), C), X: A), B), C): 1,2,3,4,5,6, XI: A), B) C), XII Bis Tabla de Usos del Suelo. </w:t>
            </w:r>
          </w:p>
          <w:p w:rsidRPr="00642ABB" w:rsidR="00D768DE" w:rsidP="00D768DE" w:rsidRDefault="008D0D62" w14:paraId="174AF131" w14:textId="690CF35A">
            <w:pPr>
              <w:autoSpaceDE w:val="0"/>
              <w:autoSpaceDN w:val="0"/>
              <w:adjustRightInd w:val="0"/>
              <w:contextualSpacing/>
              <w:jc w:val="both"/>
              <w:rPr>
                <w:rFonts w:ascii="Palatino Linotype" w:hAnsi="Palatino Linotype" w:cs="Tahoma"/>
                <w:i/>
                <w:iCs/>
              </w:rPr>
            </w:pPr>
            <w:r w:rsidRPr="00642ABB">
              <w:rPr>
                <w:rFonts w:ascii="Palatino Linotype" w:hAnsi="Palatino Linotype" w:cs="Tahoma"/>
                <w:i/>
              </w:rPr>
              <w:t>Bando Municipal de Policía y Gobierno de Tultepec Estado de México 2021 Título Décimo Cuarto, Capítulo II, Artículos 188, 189, 190, 191, 192, 194: VIII, IX, X. XI, XIII, XIV, XVI, XVII, XVIII, XIX, XXI, XXII, Artículo 195: V, VI, VII, Artículo 197, 200, Plan Municipal de Desarrollo Urbano De Tultepec: 1, 2.3, 2.3.1, 2.3.2, 2.3.4: a), Tabla No. 6 (clasificación de usos del suelo del Municipio de Tultepec Estado de México. Tabla No. 59 Especificaciones del uso del suelo (Plan Municipal de Desarrollo Urbano de Tultepec, Estado de México). Gracias.</w:t>
            </w:r>
            <w:r w:rsidRPr="00642ABB" w:rsidR="00D768DE">
              <w:rPr>
                <w:rFonts w:ascii="Palatino Linotype" w:hAnsi="Palatino Linotype" w:cs="Tahoma"/>
                <w:i/>
              </w:rPr>
              <w:t xml:space="preserve"> </w:t>
            </w:r>
            <w:r w:rsidRPr="00642ABB" w:rsidR="00D768DE">
              <w:rPr>
                <w:rFonts w:ascii="Palatino Linotype" w:hAnsi="Palatino Linotype" w:cs="Tahoma"/>
              </w:rPr>
              <w:t>(Sic.)</w:t>
            </w:r>
          </w:p>
        </w:tc>
      </w:tr>
      <w:tr w:rsidRPr="00642ABB" w:rsidR="00D768DE" w:rsidTr="004B314A" w14:paraId="05465E4D" w14:textId="77777777">
        <w:trPr>
          <w:trHeight w:val="438"/>
          <w:jc w:val="center"/>
        </w:trPr>
        <w:tc>
          <w:tcPr>
            <w:tcW w:w="1696" w:type="dxa"/>
          </w:tcPr>
          <w:p w:rsidRPr="00642ABB" w:rsidR="007B3F42" w:rsidP="00D768DE" w:rsidRDefault="00D768DE" w14:paraId="7A459E45" w14:textId="77777777">
            <w:pPr>
              <w:autoSpaceDE w:val="0"/>
              <w:autoSpaceDN w:val="0"/>
              <w:adjustRightInd w:val="0"/>
              <w:contextualSpacing/>
              <w:jc w:val="center"/>
              <w:rPr>
                <w:rFonts w:ascii="Palatino Linotype" w:hAnsi="Palatino Linotype" w:eastAsia="Calibri" w:cs="Tahoma"/>
                <w:b/>
                <w:bCs/>
                <w:lang w:eastAsia="en-US"/>
              </w:rPr>
            </w:pPr>
            <w:r w:rsidRPr="00642ABB">
              <w:rPr>
                <w:rFonts w:ascii="Palatino Linotype" w:hAnsi="Palatino Linotype" w:eastAsia="Calibri" w:cs="Tahoma"/>
                <w:b/>
                <w:bCs/>
                <w:lang w:eastAsia="en-US"/>
              </w:rPr>
              <w:lastRenderedPageBreak/>
              <w:t>05423/INFOEM/IP/RR/2021</w:t>
            </w:r>
          </w:p>
          <w:p w:rsidRPr="00642ABB" w:rsidR="00D768DE" w:rsidP="00D768DE" w:rsidRDefault="00D768DE" w14:paraId="7FCC90E4" w14:textId="5BD5B46D">
            <w:pPr>
              <w:autoSpaceDE w:val="0"/>
              <w:autoSpaceDN w:val="0"/>
              <w:adjustRightInd w:val="0"/>
              <w:contextualSpacing/>
              <w:jc w:val="center"/>
              <w:rPr>
                <w:rFonts w:ascii="Palatino Linotype" w:hAnsi="Palatino Linotype" w:eastAsia="Calibri" w:cs="Tahoma"/>
                <w:b/>
                <w:bCs/>
                <w:lang w:eastAsia="en-US"/>
              </w:rPr>
            </w:pPr>
            <w:r w:rsidRPr="00642ABB">
              <w:rPr>
                <w:rFonts w:ascii="Palatino Linotype" w:hAnsi="Palatino Linotype" w:eastAsia="Calibri" w:cs="Tahoma"/>
                <w:b/>
                <w:bCs/>
                <w:lang w:eastAsia="en-US"/>
              </w:rPr>
              <w:t>*</w:t>
            </w:r>
          </w:p>
          <w:p w:rsidRPr="00642ABB" w:rsidR="00D768DE" w:rsidP="00D768DE" w:rsidRDefault="00D768DE" w14:paraId="25F7DD31" w14:textId="4A4D703F">
            <w:pPr>
              <w:autoSpaceDE w:val="0"/>
              <w:autoSpaceDN w:val="0"/>
              <w:adjustRightInd w:val="0"/>
              <w:contextualSpacing/>
              <w:jc w:val="center"/>
              <w:rPr>
                <w:rFonts w:ascii="Palatino Linotype" w:hAnsi="Palatino Linotype" w:eastAsia="Calibri" w:cs="Tahoma"/>
                <w:b/>
                <w:bCs/>
              </w:rPr>
            </w:pPr>
            <w:r w:rsidRPr="00642ABB">
              <w:rPr>
                <w:rFonts w:ascii="Palatino Linotype" w:hAnsi="Palatino Linotype" w:eastAsia="Calibri" w:cs="Tahoma"/>
                <w:b/>
                <w:bCs/>
              </w:rPr>
              <w:t>00150/TULTEPEC/IP/2021</w:t>
            </w:r>
          </w:p>
          <w:p w:rsidRPr="00642ABB" w:rsidR="00D768DE" w:rsidP="00D768DE" w:rsidRDefault="00D768DE" w14:paraId="025ED391" w14:textId="49CD503C">
            <w:pPr>
              <w:autoSpaceDE w:val="0"/>
              <w:autoSpaceDN w:val="0"/>
              <w:adjustRightInd w:val="0"/>
              <w:contextualSpacing/>
              <w:jc w:val="center"/>
              <w:rPr>
                <w:rFonts w:ascii="Palatino Linotype" w:hAnsi="Palatino Linotype" w:cs="Tahoma"/>
              </w:rPr>
            </w:pPr>
          </w:p>
        </w:tc>
        <w:tc>
          <w:tcPr>
            <w:tcW w:w="2127" w:type="dxa"/>
          </w:tcPr>
          <w:p w:rsidRPr="00642ABB" w:rsidR="00D768DE" w:rsidP="00D768DE" w:rsidRDefault="00D768DE" w14:paraId="0AE70D10" w14:textId="4123E6D6">
            <w:pPr>
              <w:contextualSpacing/>
              <w:jc w:val="both"/>
              <w:rPr>
                <w:rFonts w:ascii="Palatino Linotype" w:hAnsi="Palatino Linotype"/>
                <w:lang w:eastAsia="es-MX"/>
              </w:rPr>
            </w:pPr>
            <w:r w:rsidRPr="00642ABB">
              <w:rPr>
                <w:rFonts w:ascii="Palatino Linotype" w:hAnsi="Palatino Linotype"/>
                <w:i/>
                <w:iCs/>
                <w:lang w:eastAsia="es-MX"/>
              </w:rPr>
              <w:t xml:space="preserve">La entrega de información del folio 00150/TULTEPEC/IP/2021 incompleta.  </w:t>
            </w:r>
            <w:r w:rsidRPr="00642ABB">
              <w:rPr>
                <w:rFonts w:ascii="Palatino Linotype" w:hAnsi="Palatino Linotype"/>
                <w:lang w:eastAsia="es-MX"/>
              </w:rPr>
              <w:t>(Sic.)</w:t>
            </w:r>
          </w:p>
        </w:tc>
        <w:tc>
          <w:tcPr>
            <w:tcW w:w="4920" w:type="dxa"/>
          </w:tcPr>
          <w:p w:rsidRPr="00642ABB" w:rsidR="00D768DE" w:rsidP="00040E5A" w:rsidRDefault="008D0D62" w14:paraId="5CECD8CF" w14:textId="10AF0AA1">
            <w:pPr>
              <w:autoSpaceDE w:val="0"/>
              <w:autoSpaceDN w:val="0"/>
              <w:adjustRightInd w:val="0"/>
              <w:contextualSpacing/>
              <w:jc w:val="both"/>
              <w:rPr>
                <w:rFonts w:ascii="Palatino Linotype" w:hAnsi="Palatino Linotype" w:cs="Tahoma"/>
              </w:rPr>
            </w:pPr>
            <w:r w:rsidRPr="00642ABB">
              <w:rPr>
                <w:rFonts w:ascii="Palatino Linotype" w:hAnsi="Palatino Linotype"/>
                <w:i/>
                <w:iCs/>
              </w:rPr>
              <w:t xml:space="preserve">La entrega de información incompleta. En atención a folio de solicitud 00150/TULTEPEC/IP/2021 se da respuesta adjunta con archivo RESPUESTA SAIMEX 00150 y 00153-TULTEPEC-IP-2021.pdf En este documento dan referencia de respuesta al folio 00153/TULTEPEC/IP/2021 a la Solicitud de ¿Qué tipo de uso del suelo tiene el Lote </w:t>
            </w:r>
            <w:r w:rsidRPr="00642ABB" w:rsidR="00040E5A">
              <w:rPr>
                <w:rFonts w:ascii="Palatino Linotype" w:hAnsi="Palatino Linotype" w:cs="Tahoma"/>
                <w:i/>
              </w:rPr>
              <w:t>[…]</w:t>
            </w:r>
            <w:r w:rsidRPr="00642ABB">
              <w:rPr>
                <w:rFonts w:ascii="Palatino Linotype" w:hAnsi="Palatino Linotype"/>
                <w:i/>
                <w:iCs/>
              </w:rPr>
              <w:t xml:space="preserve"> de la Manzana </w:t>
            </w:r>
            <w:r w:rsidRPr="00642ABB" w:rsidR="00040E5A">
              <w:rPr>
                <w:rFonts w:ascii="Palatino Linotype" w:hAnsi="Palatino Linotype" w:cs="Tahoma"/>
                <w:i/>
              </w:rPr>
              <w:t>[…]</w:t>
            </w:r>
            <w:r w:rsidRPr="00642ABB">
              <w:rPr>
                <w:rFonts w:ascii="Palatino Linotype" w:hAnsi="Palatino Linotype"/>
                <w:i/>
                <w:iCs/>
              </w:rPr>
              <w:t xml:space="preserve">, de la Unidad Habitacional C.T.M. del Municipio de Tultepec Estado de México y responde: "Me permito informarle que actualmente el fraccionamiento denominado San Pablo Tultepec cuenta con un Uso de Suelo: H-100-B-HABITACIONAL. No especifican la respuesta del folio original con solicitud 00150/TULTEPEC/IP/2021 ¿Qué tipo de Uso del Suelo tiene la Unidad Habitacional C.T.M. San Pablo Tultepec? ¿O se quiso dar respuesta a los dos folios (00150 y 00153) en un solo documento? Es decir, que en respuesta emitida están indicando ¿Toda la Unidad Habitacional C.T.M San Pablo Tultepec, tiene el USO DEL SUELO H-100-B HABITACIONAL? ¿y que el Lote </w:t>
            </w:r>
            <w:r w:rsidRPr="00642ABB" w:rsidR="00040E5A">
              <w:rPr>
                <w:rFonts w:ascii="Palatino Linotype" w:hAnsi="Palatino Linotype" w:cs="Tahoma"/>
                <w:i/>
              </w:rPr>
              <w:t>[…]</w:t>
            </w:r>
            <w:r w:rsidRPr="00642ABB">
              <w:rPr>
                <w:rFonts w:ascii="Palatino Linotype" w:hAnsi="Palatino Linotype"/>
                <w:i/>
                <w:iCs/>
              </w:rPr>
              <w:t xml:space="preserve">de la Manzana </w:t>
            </w:r>
            <w:r w:rsidRPr="00642ABB" w:rsidR="00040E5A">
              <w:rPr>
                <w:rFonts w:ascii="Palatino Linotype" w:hAnsi="Palatino Linotype" w:cs="Tahoma"/>
                <w:i/>
              </w:rPr>
              <w:t>[…]</w:t>
            </w:r>
            <w:r w:rsidRPr="00642ABB">
              <w:rPr>
                <w:rFonts w:ascii="Palatino Linotype" w:hAnsi="Palatino Linotype"/>
                <w:i/>
                <w:iCs/>
              </w:rPr>
              <w:t xml:space="preserve"> de la Unidad Habitacional C.T.M. San Pablo Tultepec </w:t>
            </w:r>
            <w:r w:rsidRPr="00642ABB">
              <w:rPr>
                <w:rFonts w:ascii="Palatino Linotype" w:hAnsi="Palatino Linotype"/>
                <w:i/>
                <w:iCs/>
              </w:rPr>
              <w:lastRenderedPageBreak/>
              <w:t>tienen el Uso del Suelo H-100-B HABITACIONAL? Adjunto archivo recibido de Respuesta al folio 00150/TULTEPEC/IP/2021 que motivo la Inconformidad. Gracias por su apreciable apoyo y atención.</w:t>
            </w:r>
            <w:r w:rsidRPr="00642ABB" w:rsidDel="008D0D62">
              <w:rPr>
                <w:rFonts w:ascii="Palatino Linotype" w:hAnsi="Palatino Linotype"/>
                <w:i/>
                <w:iCs/>
              </w:rPr>
              <w:t xml:space="preserve"> </w:t>
            </w:r>
            <w:r w:rsidRPr="00642ABB" w:rsidR="00D768DE">
              <w:rPr>
                <w:rFonts w:ascii="Palatino Linotype" w:hAnsi="Palatino Linotype" w:cs="Tahoma"/>
                <w:iCs/>
              </w:rPr>
              <w:t>(Sic.)</w:t>
            </w:r>
          </w:p>
        </w:tc>
      </w:tr>
      <w:tr w:rsidRPr="00642ABB" w:rsidR="00D768DE" w:rsidTr="004B314A" w14:paraId="65882680" w14:textId="77777777">
        <w:trPr>
          <w:trHeight w:val="426"/>
          <w:jc w:val="center"/>
        </w:trPr>
        <w:tc>
          <w:tcPr>
            <w:tcW w:w="1696" w:type="dxa"/>
          </w:tcPr>
          <w:p w:rsidRPr="00642ABB" w:rsidR="007B3F42" w:rsidP="00D768DE" w:rsidRDefault="00D768DE" w14:paraId="2862F547" w14:textId="77777777">
            <w:pPr>
              <w:autoSpaceDE w:val="0"/>
              <w:autoSpaceDN w:val="0"/>
              <w:adjustRightInd w:val="0"/>
              <w:contextualSpacing/>
              <w:jc w:val="center"/>
              <w:rPr>
                <w:rFonts w:ascii="Palatino Linotype" w:hAnsi="Palatino Linotype" w:eastAsia="Calibri" w:cs="Tahoma"/>
                <w:b/>
                <w:bCs/>
                <w:lang w:eastAsia="en-US"/>
              </w:rPr>
            </w:pPr>
            <w:r w:rsidRPr="00642ABB">
              <w:rPr>
                <w:rFonts w:ascii="Palatino Linotype" w:hAnsi="Palatino Linotype" w:eastAsia="Calibri" w:cs="Tahoma"/>
                <w:b/>
                <w:bCs/>
                <w:lang w:eastAsia="en-US"/>
              </w:rPr>
              <w:lastRenderedPageBreak/>
              <w:t>05439/INFOEM/IP/RR/2021</w:t>
            </w:r>
          </w:p>
          <w:p w:rsidRPr="00642ABB" w:rsidR="00D768DE" w:rsidP="00D768DE" w:rsidRDefault="00D768DE" w14:paraId="68DA2C03" w14:textId="7768605C">
            <w:pPr>
              <w:autoSpaceDE w:val="0"/>
              <w:autoSpaceDN w:val="0"/>
              <w:adjustRightInd w:val="0"/>
              <w:contextualSpacing/>
              <w:jc w:val="center"/>
              <w:rPr>
                <w:rFonts w:ascii="Palatino Linotype" w:hAnsi="Palatino Linotype" w:eastAsia="Calibri" w:cs="Tahoma"/>
                <w:b/>
                <w:bCs/>
                <w:lang w:eastAsia="en-US"/>
              </w:rPr>
            </w:pPr>
            <w:r w:rsidRPr="00642ABB">
              <w:rPr>
                <w:rFonts w:ascii="Palatino Linotype" w:hAnsi="Palatino Linotype" w:eastAsia="Calibri" w:cs="Tahoma"/>
                <w:b/>
                <w:bCs/>
                <w:lang w:eastAsia="en-US"/>
              </w:rPr>
              <w:t>*</w:t>
            </w:r>
          </w:p>
          <w:p w:rsidRPr="00642ABB" w:rsidR="00D768DE" w:rsidP="00D768DE" w:rsidRDefault="00D768DE" w14:paraId="5FF130E1" w14:textId="1A89BD95">
            <w:pPr>
              <w:autoSpaceDE w:val="0"/>
              <w:autoSpaceDN w:val="0"/>
              <w:adjustRightInd w:val="0"/>
              <w:contextualSpacing/>
              <w:jc w:val="center"/>
              <w:rPr>
                <w:rFonts w:ascii="Palatino Linotype" w:hAnsi="Palatino Linotype" w:cs="Tahoma"/>
              </w:rPr>
            </w:pPr>
            <w:r w:rsidRPr="00642ABB">
              <w:rPr>
                <w:rFonts w:ascii="Palatino Linotype" w:hAnsi="Palatino Linotype" w:cs="Tahoma"/>
                <w:b/>
              </w:rPr>
              <w:t>00153/TULTEPEC/IP/2021</w:t>
            </w:r>
          </w:p>
        </w:tc>
        <w:tc>
          <w:tcPr>
            <w:tcW w:w="2127" w:type="dxa"/>
          </w:tcPr>
          <w:p w:rsidRPr="00642ABB" w:rsidR="00D768DE" w:rsidP="00D768DE" w:rsidRDefault="00D768DE" w14:paraId="42ED0566" w14:textId="2407F4D7">
            <w:pPr>
              <w:autoSpaceDE w:val="0"/>
              <w:autoSpaceDN w:val="0"/>
              <w:adjustRightInd w:val="0"/>
              <w:contextualSpacing/>
              <w:jc w:val="both"/>
              <w:rPr>
                <w:rFonts w:ascii="Palatino Linotype" w:hAnsi="Palatino Linotype" w:cs="Tahoma"/>
              </w:rPr>
            </w:pPr>
            <w:r w:rsidRPr="00642ABB">
              <w:rPr>
                <w:rFonts w:ascii="Palatino Linotype" w:hAnsi="Palatino Linotype" w:cs="Tahoma"/>
                <w:i/>
              </w:rPr>
              <w:t xml:space="preserve">La entrega de la información incompleta. </w:t>
            </w:r>
            <w:r w:rsidRPr="00642ABB">
              <w:rPr>
                <w:rFonts w:ascii="Palatino Linotype" w:hAnsi="Palatino Linotype" w:cs="Tahoma"/>
              </w:rPr>
              <w:t>(Sic.)</w:t>
            </w:r>
          </w:p>
        </w:tc>
        <w:tc>
          <w:tcPr>
            <w:tcW w:w="4920" w:type="dxa"/>
          </w:tcPr>
          <w:p w:rsidRPr="00642ABB" w:rsidR="00D768DE" w:rsidP="00D768DE" w:rsidRDefault="00D768DE" w14:paraId="47EC450C" w14:textId="77777777">
            <w:pPr>
              <w:autoSpaceDE w:val="0"/>
              <w:autoSpaceDN w:val="0"/>
              <w:adjustRightInd w:val="0"/>
              <w:contextualSpacing/>
              <w:jc w:val="both"/>
              <w:rPr>
                <w:rFonts w:ascii="Palatino Linotype" w:hAnsi="Palatino Linotype"/>
                <w:i/>
                <w:color w:val="000000"/>
              </w:rPr>
            </w:pPr>
            <w:r w:rsidRPr="00642ABB">
              <w:rPr>
                <w:rFonts w:ascii="Palatino Linotype" w:hAnsi="Palatino Linotype"/>
                <w:i/>
                <w:color w:val="000000"/>
              </w:rPr>
              <w:t>La entrega de información incompleta.</w:t>
            </w:r>
          </w:p>
          <w:p w:rsidRPr="00642ABB" w:rsidR="00D768DE" w:rsidP="00D768DE" w:rsidRDefault="00D768DE" w14:paraId="4E21C536" w14:textId="60A97B02">
            <w:pPr>
              <w:autoSpaceDE w:val="0"/>
              <w:autoSpaceDN w:val="0"/>
              <w:adjustRightInd w:val="0"/>
              <w:contextualSpacing/>
              <w:jc w:val="both"/>
              <w:rPr>
                <w:rFonts w:ascii="Palatino Linotype" w:hAnsi="Palatino Linotype"/>
                <w:i/>
                <w:color w:val="000000"/>
              </w:rPr>
            </w:pPr>
            <w:r w:rsidRPr="00642ABB">
              <w:rPr>
                <w:rFonts w:ascii="Palatino Linotype" w:hAnsi="Palatino Linotype"/>
                <w:i/>
                <w:color w:val="000000"/>
              </w:rPr>
              <w:t xml:space="preserve">En atención a folio de solicitud 00153/TULTEPEC/IP/2021 se da respuesta adjunta con archivo RESPUESTASAIMEX 00150 y 00153-TULTEPEC-IP-2021.pdf ¿Qué tipo de uso del suelo tiene el Lote </w:t>
            </w:r>
            <w:r w:rsidRPr="00642ABB" w:rsidR="00040E5A">
              <w:rPr>
                <w:rFonts w:ascii="Palatino Linotype" w:hAnsi="Palatino Linotype" w:cs="Tahoma"/>
                <w:i/>
              </w:rPr>
              <w:t>[…]</w:t>
            </w:r>
            <w:r w:rsidRPr="00642ABB">
              <w:rPr>
                <w:rFonts w:ascii="Palatino Linotype" w:hAnsi="Palatino Linotype"/>
                <w:i/>
                <w:color w:val="000000"/>
              </w:rPr>
              <w:t xml:space="preserve"> de la Manzana </w:t>
            </w:r>
            <w:r w:rsidRPr="00642ABB" w:rsidR="00040E5A">
              <w:rPr>
                <w:rFonts w:ascii="Palatino Linotype" w:hAnsi="Palatino Linotype" w:cs="Tahoma"/>
                <w:i/>
              </w:rPr>
              <w:t>[…]</w:t>
            </w:r>
            <w:r w:rsidRPr="00642ABB">
              <w:rPr>
                <w:rFonts w:ascii="Palatino Linotype" w:hAnsi="Palatino Linotype"/>
                <w:i/>
                <w:color w:val="000000"/>
              </w:rPr>
              <w:t xml:space="preserve"> de la Unidad Habitacional C.T.M. San PabloTultepec, del Municipio de Tultepec Estado de México y responde: "al respecto me permito informarle:</w:t>
            </w:r>
          </w:p>
          <w:p w:rsidRPr="00642ABB" w:rsidR="00D768DE" w:rsidP="00D768DE" w:rsidRDefault="00D768DE" w14:paraId="00977905" w14:textId="77777777">
            <w:pPr>
              <w:autoSpaceDE w:val="0"/>
              <w:autoSpaceDN w:val="0"/>
              <w:adjustRightInd w:val="0"/>
              <w:contextualSpacing/>
              <w:jc w:val="both"/>
              <w:rPr>
                <w:rFonts w:ascii="Palatino Linotype" w:hAnsi="Palatino Linotype"/>
                <w:i/>
                <w:color w:val="000000"/>
              </w:rPr>
            </w:pPr>
            <w:r w:rsidRPr="00642ABB">
              <w:rPr>
                <w:rFonts w:ascii="Palatino Linotype" w:hAnsi="Palatino Linotype"/>
                <w:i/>
                <w:color w:val="000000"/>
              </w:rPr>
              <w:t>Que actualmente el fraccionamiento denominadoSan Pablo Tultepec cuenta con un Uso de Suelo:</w:t>
            </w:r>
          </w:p>
          <w:p w:rsidRPr="00642ABB" w:rsidR="00D768DE" w:rsidP="00D768DE" w:rsidRDefault="00D768DE" w14:paraId="19F4F5D8" w14:textId="216BFB28">
            <w:pPr>
              <w:autoSpaceDE w:val="0"/>
              <w:autoSpaceDN w:val="0"/>
              <w:adjustRightInd w:val="0"/>
              <w:contextualSpacing/>
              <w:jc w:val="both"/>
              <w:rPr>
                <w:rFonts w:ascii="Palatino Linotype" w:hAnsi="Palatino Linotype" w:cs="Tahoma"/>
              </w:rPr>
            </w:pPr>
            <w:r w:rsidRPr="00642ABB">
              <w:rPr>
                <w:rFonts w:ascii="Palatino Linotype" w:hAnsi="Palatino Linotype"/>
                <w:i/>
                <w:color w:val="000000"/>
              </w:rPr>
              <w:t xml:space="preserve">H-100-B-HABITACIONAL." No especifican la respuesta del folio original con solicitud00153/TULTEPEC/IP/2021 ¿Qué tipo de uso del suelo tiene el Lote </w:t>
            </w:r>
            <w:r w:rsidRPr="00642ABB" w:rsidR="00040E5A">
              <w:rPr>
                <w:rFonts w:ascii="Palatino Linotype" w:hAnsi="Palatino Linotype" w:cs="Tahoma"/>
                <w:i/>
              </w:rPr>
              <w:t>[…]</w:t>
            </w:r>
            <w:r w:rsidRPr="00642ABB">
              <w:rPr>
                <w:rFonts w:ascii="Palatino Linotype" w:hAnsi="Palatino Linotype"/>
                <w:i/>
                <w:color w:val="000000"/>
              </w:rPr>
              <w:t xml:space="preserve"> de la Manzana </w:t>
            </w:r>
            <w:r w:rsidRPr="00642ABB" w:rsidR="00040E5A">
              <w:rPr>
                <w:rFonts w:ascii="Palatino Linotype" w:hAnsi="Palatino Linotype" w:cs="Tahoma"/>
                <w:i/>
              </w:rPr>
              <w:t>[…]</w:t>
            </w:r>
            <w:r w:rsidRPr="00642ABB">
              <w:rPr>
                <w:rFonts w:ascii="Palatino Linotype" w:hAnsi="Palatino Linotype"/>
                <w:i/>
                <w:color w:val="000000"/>
              </w:rPr>
              <w:t xml:space="preserve">, de la Unidad Habitacional C.T.M. del Municipio de Tultepec Estadode México. ¿O se quiso dar respuesta a los dos folios (00150 y 00153) en un solo documento? Es decir, que en respuesta emitida están indicando ¿Todala Unidad Habitacional C.T.M San Pablo Tultepec, tiene el USO DEL SUELO H-100-B HABITACIONAL? ¿y/o que el Lote </w:t>
            </w:r>
            <w:r w:rsidRPr="00642ABB" w:rsidR="00040E5A">
              <w:rPr>
                <w:rFonts w:ascii="Palatino Linotype" w:hAnsi="Palatino Linotype" w:cs="Tahoma"/>
                <w:i/>
              </w:rPr>
              <w:t>[…]</w:t>
            </w:r>
            <w:r w:rsidRPr="00642ABB">
              <w:rPr>
                <w:rFonts w:ascii="Palatino Linotype" w:hAnsi="Palatino Linotype"/>
                <w:i/>
                <w:color w:val="000000"/>
              </w:rPr>
              <w:t xml:space="preserve"> de la Manzana </w:t>
            </w:r>
            <w:r w:rsidRPr="00642ABB" w:rsidR="00040E5A">
              <w:rPr>
                <w:rFonts w:ascii="Palatino Linotype" w:hAnsi="Palatino Linotype" w:cs="Tahoma"/>
                <w:i/>
              </w:rPr>
              <w:t>[…]</w:t>
            </w:r>
            <w:r w:rsidRPr="00642ABB">
              <w:rPr>
                <w:rFonts w:ascii="Palatino Linotype" w:hAnsi="Palatino Linotype"/>
                <w:i/>
                <w:color w:val="000000"/>
              </w:rPr>
              <w:t xml:space="preserve"> de la UnidadHabitacional C.T.M. San Pablo Tultepec tienen el Uso del Suelo H-100-B HABITACIONAL? Adjunto archivo recibido de Respuesta al folio00153/TULTEPEC/IP/2021 que motivo la Inconformidad. Gracias por su apreciable apoyo y atención. </w:t>
            </w:r>
            <w:r w:rsidRPr="00642ABB">
              <w:rPr>
                <w:rFonts w:ascii="Palatino Linotype" w:hAnsi="Palatino Linotype"/>
                <w:color w:val="000000"/>
              </w:rPr>
              <w:t>(Sic.)</w:t>
            </w:r>
          </w:p>
        </w:tc>
      </w:tr>
    </w:tbl>
    <w:p w:rsidRPr="00642ABB" w:rsidR="0080244A" w:rsidP="0080244A" w:rsidRDefault="0080244A" w14:paraId="6DEDB656" w14:textId="77777777">
      <w:pPr>
        <w:spacing w:line="360" w:lineRule="auto"/>
        <w:contextualSpacing/>
        <w:jc w:val="both"/>
        <w:rPr>
          <w:rFonts w:ascii="Palatino Linotype" w:hAnsi="Palatino Linotype" w:cs="Tahoma"/>
          <w:b/>
          <w:sz w:val="22"/>
          <w:szCs w:val="22"/>
        </w:rPr>
      </w:pPr>
    </w:p>
    <w:p w:rsidRPr="00642ABB" w:rsidR="007B3F42" w:rsidP="0080244A" w:rsidRDefault="007B3F42" w14:paraId="40508D99" w14:textId="381E99F3">
      <w:pPr>
        <w:spacing w:line="360" w:lineRule="auto"/>
        <w:contextualSpacing/>
        <w:jc w:val="both"/>
        <w:rPr>
          <w:rFonts w:ascii="Palatino Linotype" w:hAnsi="Palatino Linotype" w:eastAsia="Calibri" w:cs="Tahoma"/>
          <w:bCs/>
          <w:lang w:eastAsia="en-US"/>
        </w:rPr>
      </w:pPr>
      <w:r w:rsidRPr="00642ABB">
        <w:rPr>
          <w:rFonts w:ascii="Palatino Linotype" w:hAnsi="Palatino Linotype" w:cs="Tahoma"/>
          <w:sz w:val="22"/>
          <w:szCs w:val="22"/>
        </w:rPr>
        <w:t xml:space="preserve">Aunado a lo anterior; en los Recursos de Revisión </w:t>
      </w:r>
      <w:r w:rsidRPr="00642ABB">
        <w:rPr>
          <w:rFonts w:ascii="Palatino Linotype" w:hAnsi="Palatino Linotype" w:eastAsia="Calibri" w:cs="Tahoma"/>
          <w:bCs/>
          <w:lang w:eastAsia="en-US"/>
        </w:rPr>
        <w:t xml:space="preserve">05423/INFOEM/IP/RR/2021 y 05439/INFOEM/IP/RR/2021, el Particular adjuntó la respuesta entregada por el Sujeto Obligado. </w:t>
      </w:r>
    </w:p>
    <w:p w:rsidRPr="00642ABB" w:rsidR="007B3F42" w:rsidP="0080244A" w:rsidRDefault="007B3F42" w14:paraId="3017869A" w14:textId="77777777">
      <w:pPr>
        <w:spacing w:line="360" w:lineRule="auto"/>
        <w:contextualSpacing/>
        <w:jc w:val="both"/>
        <w:rPr>
          <w:rFonts w:ascii="Palatino Linotype" w:hAnsi="Palatino Linotype" w:cs="Tahoma"/>
          <w:b/>
          <w:sz w:val="22"/>
          <w:szCs w:val="22"/>
        </w:rPr>
      </w:pPr>
    </w:p>
    <w:p w:rsidRPr="00642ABB" w:rsidR="0080244A" w:rsidP="0080244A" w:rsidRDefault="0080244A" w14:paraId="5378E798" w14:textId="77777777">
      <w:pPr>
        <w:spacing w:line="360" w:lineRule="auto"/>
        <w:contextualSpacing/>
        <w:jc w:val="both"/>
        <w:rPr>
          <w:rFonts w:ascii="Palatino Linotype" w:hAnsi="Palatino Linotype" w:eastAsia="Batang" w:cs="Tahoma"/>
          <w:b/>
          <w:bCs/>
          <w:sz w:val="22"/>
          <w:szCs w:val="22"/>
        </w:rPr>
      </w:pPr>
      <w:r w:rsidRPr="00642ABB">
        <w:rPr>
          <w:rFonts w:ascii="Palatino Linotype" w:hAnsi="Palatino Linotype" w:cs="Tahoma"/>
          <w:b/>
          <w:sz w:val="22"/>
          <w:szCs w:val="22"/>
        </w:rPr>
        <w:t xml:space="preserve">IV. </w:t>
      </w:r>
      <w:r w:rsidRPr="00642ABB">
        <w:rPr>
          <w:rFonts w:ascii="Palatino Linotype" w:hAnsi="Palatino Linotype" w:eastAsia="Batang" w:cs="Tahoma"/>
          <w:b/>
          <w:bCs/>
          <w:sz w:val="22"/>
          <w:szCs w:val="22"/>
        </w:rPr>
        <w:t xml:space="preserve">Trámite del </w:t>
      </w:r>
      <w:r w:rsidRPr="00642ABB">
        <w:rPr>
          <w:rFonts w:ascii="Palatino Linotype" w:hAnsi="Palatino Linotype" w:cs="Tahoma"/>
          <w:b/>
          <w:sz w:val="22"/>
          <w:szCs w:val="22"/>
        </w:rPr>
        <w:t xml:space="preserve">Recurso de Revisión </w:t>
      </w:r>
      <w:r w:rsidRPr="00642ABB">
        <w:rPr>
          <w:rFonts w:ascii="Palatino Linotype" w:hAnsi="Palatino Linotype" w:eastAsia="Batang" w:cs="Tahoma"/>
          <w:b/>
          <w:bCs/>
          <w:sz w:val="22"/>
          <w:szCs w:val="22"/>
        </w:rPr>
        <w:t>ante el Instituto.</w:t>
      </w:r>
    </w:p>
    <w:p w:rsidRPr="00642ABB" w:rsidR="0080244A" w:rsidP="0080244A" w:rsidRDefault="0080244A" w14:paraId="605990DA" w14:textId="77777777">
      <w:pPr>
        <w:spacing w:line="360" w:lineRule="auto"/>
        <w:contextualSpacing/>
        <w:jc w:val="both"/>
        <w:rPr>
          <w:rFonts w:ascii="Palatino Linotype" w:hAnsi="Palatino Linotype" w:eastAsia="Batang" w:cs="Tahoma"/>
          <w:b/>
          <w:bCs/>
          <w:sz w:val="22"/>
          <w:szCs w:val="22"/>
        </w:rPr>
      </w:pPr>
    </w:p>
    <w:p w:rsidRPr="00642ABB" w:rsidR="0080244A" w:rsidP="0080244A" w:rsidRDefault="0080244A" w14:paraId="6716E4D8" w14:textId="77777777">
      <w:pPr>
        <w:spacing w:line="360" w:lineRule="auto"/>
        <w:contextualSpacing/>
        <w:jc w:val="both"/>
        <w:rPr>
          <w:rFonts w:ascii="Palatino Linotype" w:hAnsi="Palatino Linotype" w:eastAsia="Batang" w:cs="Tahoma"/>
          <w:b/>
          <w:bCs/>
          <w:sz w:val="22"/>
          <w:szCs w:val="22"/>
        </w:rPr>
      </w:pPr>
      <w:r w:rsidRPr="00642ABB">
        <w:rPr>
          <w:rFonts w:ascii="Palatino Linotype" w:hAnsi="Palatino Linotype" w:eastAsia="Batang" w:cs="Tahoma"/>
          <w:b/>
          <w:bCs/>
          <w:sz w:val="22"/>
          <w:szCs w:val="22"/>
        </w:rPr>
        <w:t xml:space="preserve">a) Turno de los </w:t>
      </w:r>
      <w:r w:rsidRPr="00642ABB">
        <w:rPr>
          <w:rFonts w:ascii="Palatino Linotype" w:hAnsi="Palatino Linotype" w:cs="Tahoma"/>
          <w:b/>
          <w:sz w:val="22"/>
          <w:szCs w:val="22"/>
        </w:rPr>
        <w:t>Recursos de Revisión</w:t>
      </w:r>
      <w:r w:rsidRPr="00642ABB">
        <w:rPr>
          <w:rFonts w:ascii="Palatino Linotype" w:hAnsi="Palatino Linotype" w:eastAsia="Batang" w:cs="Tahoma"/>
          <w:b/>
          <w:bCs/>
          <w:sz w:val="22"/>
          <w:szCs w:val="22"/>
        </w:rPr>
        <w:t xml:space="preserve">. </w:t>
      </w:r>
    </w:p>
    <w:p w:rsidRPr="00642ABB" w:rsidR="0080244A" w:rsidP="0080244A" w:rsidRDefault="0080244A" w14:paraId="745610A7" w14:textId="77777777">
      <w:pPr>
        <w:spacing w:line="360" w:lineRule="auto"/>
        <w:contextualSpacing/>
        <w:jc w:val="both"/>
        <w:rPr>
          <w:rFonts w:ascii="Palatino Linotype" w:hAnsi="Palatino Linotype" w:eastAsia="Batang" w:cs="Tahoma"/>
          <w:b/>
          <w:bCs/>
          <w:sz w:val="22"/>
          <w:szCs w:val="22"/>
        </w:rPr>
      </w:pPr>
    </w:p>
    <w:p w:rsidRPr="00642ABB" w:rsidR="0080244A" w:rsidP="0080244A" w:rsidRDefault="0080244A" w14:paraId="24C9BCDF" w14:textId="74DE1C1F">
      <w:pPr>
        <w:spacing w:line="360" w:lineRule="auto"/>
        <w:contextualSpacing/>
        <w:jc w:val="both"/>
        <w:rPr>
          <w:rFonts w:ascii="Palatino Linotype" w:hAnsi="Palatino Linotype" w:eastAsia="Batang" w:cs="Tahoma"/>
          <w:bCs/>
          <w:sz w:val="22"/>
          <w:szCs w:val="22"/>
        </w:rPr>
      </w:pPr>
      <w:r w:rsidRPr="00642ABB">
        <w:rPr>
          <w:rFonts w:ascii="Palatino Linotype" w:hAnsi="Palatino Linotype" w:eastAsia="Batang" w:cs="Tahoma"/>
          <w:bCs/>
          <w:sz w:val="22"/>
          <w:szCs w:val="22"/>
        </w:rPr>
        <w:lastRenderedPageBreak/>
        <w:t>El</w:t>
      </w:r>
      <w:r w:rsidRPr="00642ABB" w:rsidR="00D768DE">
        <w:rPr>
          <w:rFonts w:ascii="Palatino Linotype" w:hAnsi="Palatino Linotype" w:eastAsia="Batang" w:cs="Tahoma"/>
          <w:bCs/>
          <w:sz w:val="22"/>
          <w:szCs w:val="22"/>
        </w:rPr>
        <w:t xml:space="preserve"> veinticinco de octubre,</w:t>
      </w:r>
      <w:r w:rsidRPr="00642ABB">
        <w:rPr>
          <w:rFonts w:ascii="Palatino Linotype" w:hAnsi="Palatino Linotype" w:eastAsia="Batang" w:cs="Tahoma"/>
          <w:bCs/>
          <w:sz w:val="22"/>
          <w:szCs w:val="22"/>
        </w:rPr>
        <w:t xml:space="preserve"> </w:t>
      </w:r>
      <w:r w:rsidRPr="00642ABB" w:rsidR="00D768DE">
        <w:rPr>
          <w:rFonts w:ascii="Palatino Linotype" w:hAnsi="Palatino Linotype" w:eastAsia="Batang" w:cs="Tahoma"/>
          <w:bCs/>
          <w:sz w:val="22"/>
          <w:szCs w:val="22"/>
        </w:rPr>
        <w:t>siete y nueve de noviembr</w:t>
      </w:r>
      <w:r w:rsidRPr="00642ABB" w:rsidR="00EB7052">
        <w:rPr>
          <w:rFonts w:ascii="Palatino Linotype" w:hAnsi="Palatino Linotype" w:eastAsia="Batang" w:cs="Tahoma"/>
          <w:bCs/>
          <w:sz w:val="22"/>
          <w:szCs w:val="22"/>
        </w:rPr>
        <w:t xml:space="preserve">e de dos mil veintiuno, </w:t>
      </w:r>
      <w:r w:rsidRPr="00642ABB">
        <w:rPr>
          <w:rFonts w:ascii="Palatino Linotype" w:hAnsi="Palatino Linotype" w:eastAsia="Batang" w:cs="Tahoma"/>
          <w:bCs/>
          <w:sz w:val="22"/>
          <w:szCs w:val="22"/>
        </w:rPr>
        <w:t xml:space="preserve">el </w:t>
      </w:r>
      <w:r w:rsidRPr="00642ABB">
        <w:rPr>
          <w:rFonts w:ascii="Palatino Linotype" w:hAnsi="Palatino Linotype" w:cs="Tahoma"/>
          <w:sz w:val="22"/>
          <w:szCs w:val="22"/>
          <w:lang w:val="es-ES"/>
        </w:rPr>
        <w:t>Sistema de Acceso a la Información Mexiquense (SAIMEX),</w:t>
      </w:r>
      <w:r w:rsidRPr="00642ABB">
        <w:rPr>
          <w:rFonts w:ascii="Palatino Linotype" w:hAnsi="Palatino Linotype" w:eastAsia="Batang"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rsidRPr="00642ABB" w:rsidR="0080244A" w:rsidP="0080244A" w:rsidRDefault="0080244A" w14:paraId="6A5F878F" w14:textId="77777777">
      <w:pPr>
        <w:spacing w:line="360" w:lineRule="auto"/>
        <w:contextualSpacing/>
        <w:jc w:val="both"/>
        <w:rPr>
          <w:rFonts w:ascii="Palatino Linotype" w:hAnsi="Palatino Linotype" w:eastAsia="Batang" w:cs="Tahoma"/>
          <w:bCs/>
          <w:sz w:val="22"/>
          <w:szCs w:val="22"/>
        </w:rPr>
      </w:pPr>
    </w:p>
    <w:tbl>
      <w:tblPr>
        <w:tblStyle w:val="Tablaconcuadrcula"/>
        <w:tblW w:w="8545" w:type="dxa"/>
        <w:jc w:val="center"/>
        <w:tblLook w:val="04A0" w:firstRow="1" w:lastRow="0" w:firstColumn="1" w:lastColumn="0" w:noHBand="0" w:noVBand="1"/>
      </w:tblPr>
      <w:tblGrid>
        <w:gridCol w:w="2685"/>
        <w:gridCol w:w="2804"/>
        <w:gridCol w:w="3056"/>
      </w:tblGrid>
      <w:tr w:rsidRPr="00642ABB" w:rsidR="0080244A" w:rsidTr="001252E3" w14:paraId="2DFBD4CB" w14:textId="77777777">
        <w:trPr>
          <w:trHeight w:val="276"/>
          <w:jc w:val="center"/>
        </w:trPr>
        <w:tc>
          <w:tcPr>
            <w:tcW w:w="2685" w:type="dxa"/>
            <w:shd w:val="clear" w:color="auto" w:fill="D0CECE" w:themeFill="background2" w:themeFillShade="E6"/>
            <w:vAlign w:val="center"/>
          </w:tcPr>
          <w:p w:rsidRPr="00642ABB" w:rsidR="0080244A" w:rsidP="00FC739D" w:rsidRDefault="0080244A" w14:paraId="6DE05CE7" w14:textId="77777777">
            <w:pPr>
              <w:tabs>
                <w:tab w:val="left" w:pos="567"/>
              </w:tabs>
              <w:spacing w:line="360" w:lineRule="auto"/>
              <w:contextualSpacing/>
              <w:jc w:val="center"/>
              <w:rPr>
                <w:rFonts w:ascii="Palatino Linotype" w:hAnsi="Palatino Linotype" w:cs="Tahoma"/>
                <w:b/>
              </w:rPr>
            </w:pPr>
            <w:r w:rsidRPr="00642ABB">
              <w:rPr>
                <w:rFonts w:ascii="Palatino Linotype" w:hAnsi="Palatino Linotype" w:cs="Tahoma"/>
                <w:b/>
              </w:rPr>
              <w:t>FOLIO DE SOLICITUD</w:t>
            </w:r>
          </w:p>
        </w:tc>
        <w:tc>
          <w:tcPr>
            <w:tcW w:w="2804" w:type="dxa"/>
            <w:shd w:val="clear" w:color="auto" w:fill="D0CECE" w:themeFill="background2" w:themeFillShade="E6"/>
            <w:vAlign w:val="center"/>
          </w:tcPr>
          <w:p w:rsidRPr="00642ABB" w:rsidR="0080244A" w:rsidP="00FC739D" w:rsidRDefault="0080244A" w14:paraId="5358EF98" w14:textId="77777777">
            <w:pPr>
              <w:autoSpaceDE w:val="0"/>
              <w:autoSpaceDN w:val="0"/>
              <w:adjustRightInd w:val="0"/>
              <w:spacing w:line="360" w:lineRule="auto"/>
              <w:contextualSpacing/>
              <w:jc w:val="center"/>
              <w:rPr>
                <w:rFonts w:ascii="Palatino Linotype" w:hAnsi="Palatino Linotype" w:cs="Tahoma"/>
                <w:b/>
              </w:rPr>
            </w:pPr>
            <w:r w:rsidRPr="00642ABB">
              <w:rPr>
                <w:rFonts w:ascii="Palatino Linotype" w:hAnsi="Palatino Linotype" w:cs="Tahoma"/>
                <w:b/>
              </w:rPr>
              <w:t>RECURSOS</w:t>
            </w:r>
          </w:p>
        </w:tc>
        <w:tc>
          <w:tcPr>
            <w:tcW w:w="3056" w:type="dxa"/>
            <w:shd w:val="clear" w:color="auto" w:fill="D0CECE" w:themeFill="background2" w:themeFillShade="E6"/>
            <w:vAlign w:val="center"/>
          </w:tcPr>
          <w:p w:rsidRPr="00642ABB" w:rsidR="0080244A" w:rsidP="00FC739D" w:rsidRDefault="0080244A" w14:paraId="15EC86CB" w14:textId="77777777">
            <w:pPr>
              <w:autoSpaceDE w:val="0"/>
              <w:autoSpaceDN w:val="0"/>
              <w:adjustRightInd w:val="0"/>
              <w:spacing w:line="360" w:lineRule="auto"/>
              <w:contextualSpacing/>
              <w:jc w:val="center"/>
              <w:rPr>
                <w:rFonts w:ascii="Palatino Linotype" w:hAnsi="Palatino Linotype" w:cs="Tahoma"/>
                <w:b/>
              </w:rPr>
            </w:pPr>
            <w:r w:rsidRPr="00642ABB">
              <w:rPr>
                <w:rFonts w:ascii="Palatino Linotype" w:hAnsi="Palatino Linotype" w:cs="Tahoma"/>
                <w:b/>
              </w:rPr>
              <w:t>COMISIONADO</w:t>
            </w:r>
          </w:p>
        </w:tc>
      </w:tr>
      <w:tr w:rsidRPr="00642ABB" w:rsidR="00EB7052" w:rsidTr="001252E3" w14:paraId="338DC181" w14:textId="77777777">
        <w:trPr>
          <w:trHeight w:val="345"/>
          <w:jc w:val="center"/>
        </w:trPr>
        <w:tc>
          <w:tcPr>
            <w:tcW w:w="2685" w:type="dxa"/>
          </w:tcPr>
          <w:p w:rsidRPr="00642ABB" w:rsidR="00EB7052" w:rsidP="00EB7052" w:rsidRDefault="00C40D92" w14:paraId="311F2851" w14:textId="391CCE9B">
            <w:pPr>
              <w:autoSpaceDE w:val="0"/>
              <w:autoSpaceDN w:val="0"/>
              <w:adjustRightInd w:val="0"/>
              <w:spacing w:line="360" w:lineRule="auto"/>
              <w:contextualSpacing/>
              <w:jc w:val="both"/>
              <w:rPr>
                <w:rFonts w:ascii="Palatino Linotype" w:hAnsi="Palatino Linotype" w:cs="Tahoma"/>
                <w:b/>
              </w:rPr>
            </w:pPr>
            <w:bookmarkStart w:name="_Hlk17730123" w:id="3"/>
            <w:r w:rsidRPr="00642ABB">
              <w:rPr>
                <w:rFonts w:ascii="Palatino Linotype" w:hAnsi="Palatino Linotype" w:cs="Tahoma"/>
                <w:b/>
                <w:lang w:val="es-MX"/>
              </w:rPr>
              <w:t>00148/TULTEPEC/IP/2021</w:t>
            </w:r>
          </w:p>
        </w:tc>
        <w:tc>
          <w:tcPr>
            <w:tcW w:w="2804" w:type="dxa"/>
          </w:tcPr>
          <w:p w:rsidRPr="00642ABB" w:rsidR="00EB7052" w:rsidP="00EB7052" w:rsidRDefault="00C40D92" w14:paraId="135A8A96" w14:textId="466FFECB">
            <w:pPr>
              <w:autoSpaceDE w:val="0"/>
              <w:autoSpaceDN w:val="0"/>
              <w:adjustRightInd w:val="0"/>
              <w:spacing w:line="360" w:lineRule="auto"/>
              <w:contextualSpacing/>
              <w:jc w:val="both"/>
              <w:rPr>
                <w:rFonts w:ascii="Palatino Linotype" w:hAnsi="Palatino Linotype" w:cs="Tahoma"/>
                <w:b/>
              </w:rPr>
            </w:pPr>
            <w:r w:rsidRPr="00642ABB">
              <w:rPr>
                <w:rFonts w:ascii="Palatino Linotype" w:hAnsi="Palatino Linotype" w:eastAsia="Calibri" w:cs="Tahoma"/>
                <w:b/>
                <w:bCs/>
                <w:lang w:eastAsia="en-US"/>
              </w:rPr>
              <w:t>05256/INFOEM/IP/RR/2021</w:t>
            </w:r>
          </w:p>
        </w:tc>
        <w:tc>
          <w:tcPr>
            <w:tcW w:w="3056" w:type="dxa"/>
          </w:tcPr>
          <w:p w:rsidRPr="00642ABB" w:rsidR="00EB7052" w:rsidP="00EB7052" w:rsidRDefault="00EB7052" w14:paraId="13836A32" w14:textId="77777777">
            <w:pPr>
              <w:autoSpaceDE w:val="0"/>
              <w:autoSpaceDN w:val="0"/>
              <w:adjustRightInd w:val="0"/>
              <w:spacing w:line="360" w:lineRule="auto"/>
              <w:contextualSpacing/>
              <w:rPr>
                <w:rFonts w:ascii="Palatino Linotype" w:hAnsi="Palatino Linotype" w:cs="Tahoma"/>
              </w:rPr>
            </w:pPr>
            <w:r w:rsidRPr="00642ABB">
              <w:rPr>
                <w:rFonts w:ascii="Palatino Linotype" w:hAnsi="Palatino Linotype"/>
              </w:rPr>
              <w:t>Luis Gustavo Parra Noriega</w:t>
            </w:r>
          </w:p>
        </w:tc>
      </w:tr>
      <w:tr w:rsidRPr="00642ABB" w:rsidR="00EB7052" w:rsidTr="001252E3" w14:paraId="2B0696DB" w14:textId="77777777">
        <w:trPr>
          <w:trHeight w:val="201"/>
          <w:jc w:val="center"/>
        </w:trPr>
        <w:tc>
          <w:tcPr>
            <w:tcW w:w="2685" w:type="dxa"/>
          </w:tcPr>
          <w:p w:rsidRPr="00642ABB" w:rsidR="00EB7052" w:rsidP="00EB7052" w:rsidRDefault="00C40D92" w14:paraId="60453453" w14:textId="31DC15DB">
            <w:pPr>
              <w:autoSpaceDE w:val="0"/>
              <w:autoSpaceDN w:val="0"/>
              <w:adjustRightInd w:val="0"/>
              <w:spacing w:line="360" w:lineRule="auto"/>
              <w:contextualSpacing/>
              <w:jc w:val="both"/>
              <w:rPr>
                <w:rFonts w:ascii="Palatino Linotype" w:hAnsi="Palatino Linotype" w:cs="Tahoma"/>
                <w:b/>
                <w:bCs/>
                <w:lang w:val="es-MX"/>
              </w:rPr>
            </w:pPr>
            <w:r w:rsidRPr="00642ABB">
              <w:rPr>
                <w:rFonts w:ascii="Palatino Linotype" w:hAnsi="Palatino Linotype" w:cs="Tahoma"/>
                <w:b/>
                <w:bCs/>
                <w:lang w:val="es-MX"/>
              </w:rPr>
              <w:t>00150/TULTEPEC/IP/2021</w:t>
            </w:r>
          </w:p>
        </w:tc>
        <w:tc>
          <w:tcPr>
            <w:tcW w:w="2804" w:type="dxa"/>
          </w:tcPr>
          <w:p w:rsidRPr="00642ABB" w:rsidR="00EB7052" w:rsidP="00EB7052" w:rsidRDefault="00C40D92" w14:paraId="59F53269" w14:textId="3E350442">
            <w:pPr>
              <w:autoSpaceDE w:val="0"/>
              <w:autoSpaceDN w:val="0"/>
              <w:adjustRightInd w:val="0"/>
              <w:spacing w:line="360" w:lineRule="auto"/>
              <w:contextualSpacing/>
              <w:jc w:val="both"/>
              <w:rPr>
                <w:rFonts w:ascii="Palatino Linotype" w:hAnsi="Palatino Linotype" w:eastAsia="Calibri" w:cs="Tahoma"/>
                <w:b/>
                <w:bCs/>
              </w:rPr>
            </w:pPr>
            <w:r w:rsidRPr="00642ABB">
              <w:rPr>
                <w:rFonts w:ascii="Palatino Linotype" w:hAnsi="Palatino Linotype" w:eastAsia="Calibri" w:cs="Tahoma"/>
                <w:b/>
                <w:bCs/>
                <w:lang w:eastAsia="en-US"/>
              </w:rPr>
              <w:t>05423/INFOEM/IP/RR/2021</w:t>
            </w:r>
          </w:p>
        </w:tc>
        <w:tc>
          <w:tcPr>
            <w:tcW w:w="3056" w:type="dxa"/>
          </w:tcPr>
          <w:p w:rsidRPr="00642ABB" w:rsidR="00EB7052" w:rsidP="00EB7052" w:rsidRDefault="007206D6" w14:paraId="2E9BD351" w14:textId="1C7C8BA7">
            <w:pPr>
              <w:autoSpaceDE w:val="0"/>
              <w:autoSpaceDN w:val="0"/>
              <w:adjustRightInd w:val="0"/>
              <w:spacing w:line="360" w:lineRule="auto"/>
              <w:contextualSpacing/>
              <w:rPr>
                <w:rFonts w:ascii="Palatino Linotype" w:hAnsi="Palatino Linotype"/>
              </w:rPr>
            </w:pPr>
            <w:r w:rsidRPr="00642ABB">
              <w:rPr>
                <w:rFonts w:ascii="Palatino Linotype" w:hAnsi="Palatino Linotype"/>
              </w:rPr>
              <w:t xml:space="preserve">María del Rosario Mejía </w:t>
            </w:r>
            <w:r w:rsidRPr="00642ABB" w:rsidR="00E72793">
              <w:rPr>
                <w:rFonts w:ascii="Palatino Linotype" w:hAnsi="Palatino Linotype"/>
              </w:rPr>
              <w:t>Ayala</w:t>
            </w:r>
          </w:p>
        </w:tc>
      </w:tr>
      <w:tr w:rsidRPr="00642ABB" w:rsidR="00C40D92" w:rsidTr="001252E3" w14:paraId="3C668D6A" w14:textId="77777777">
        <w:trPr>
          <w:trHeight w:val="201"/>
          <w:jc w:val="center"/>
        </w:trPr>
        <w:tc>
          <w:tcPr>
            <w:tcW w:w="2685" w:type="dxa"/>
          </w:tcPr>
          <w:p w:rsidRPr="00642ABB" w:rsidR="00C40D92" w:rsidP="00EB7052" w:rsidRDefault="00C40D92" w14:paraId="4AE36A14" w14:textId="18F50E8D">
            <w:pPr>
              <w:autoSpaceDE w:val="0"/>
              <w:autoSpaceDN w:val="0"/>
              <w:adjustRightInd w:val="0"/>
              <w:spacing w:line="360" w:lineRule="auto"/>
              <w:contextualSpacing/>
              <w:jc w:val="both"/>
              <w:rPr>
                <w:rFonts w:ascii="Palatino Linotype" w:hAnsi="Palatino Linotype" w:cs="Tahoma"/>
                <w:b/>
              </w:rPr>
            </w:pPr>
            <w:r w:rsidRPr="00642ABB">
              <w:rPr>
                <w:rFonts w:ascii="Palatino Linotype" w:hAnsi="Palatino Linotype" w:cs="Tahoma"/>
                <w:b/>
              </w:rPr>
              <w:t>00153/TULTEPEC/IP/2021</w:t>
            </w:r>
          </w:p>
        </w:tc>
        <w:tc>
          <w:tcPr>
            <w:tcW w:w="2804" w:type="dxa"/>
          </w:tcPr>
          <w:p w:rsidRPr="00642ABB" w:rsidR="00C40D92" w:rsidP="00EB7052" w:rsidRDefault="00C40D92" w14:paraId="116951F7" w14:textId="03F32B24">
            <w:pPr>
              <w:autoSpaceDE w:val="0"/>
              <w:autoSpaceDN w:val="0"/>
              <w:adjustRightInd w:val="0"/>
              <w:spacing w:line="360" w:lineRule="auto"/>
              <w:contextualSpacing/>
              <w:jc w:val="both"/>
              <w:rPr>
                <w:rFonts w:ascii="Palatino Linotype" w:hAnsi="Palatino Linotype" w:eastAsia="Calibri" w:cs="Tahoma"/>
                <w:b/>
                <w:bCs/>
                <w:lang w:eastAsia="en-US"/>
              </w:rPr>
            </w:pPr>
            <w:r w:rsidRPr="00642ABB">
              <w:rPr>
                <w:rFonts w:ascii="Palatino Linotype" w:hAnsi="Palatino Linotype" w:eastAsia="Calibri" w:cs="Tahoma"/>
                <w:b/>
                <w:bCs/>
                <w:lang w:eastAsia="en-US"/>
              </w:rPr>
              <w:t>05439/INFOEM/IP/RR/2021</w:t>
            </w:r>
          </w:p>
        </w:tc>
        <w:tc>
          <w:tcPr>
            <w:tcW w:w="3056" w:type="dxa"/>
          </w:tcPr>
          <w:p w:rsidRPr="00642ABB" w:rsidR="00C40D92" w:rsidP="00EB7052" w:rsidRDefault="00E72793" w14:paraId="107A3C43" w14:textId="2CC7DE39">
            <w:pPr>
              <w:autoSpaceDE w:val="0"/>
              <w:autoSpaceDN w:val="0"/>
              <w:adjustRightInd w:val="0"/>
              <w:spacing w:line="360" w:lineRule="auto"/>
              <w:contextualSpacing/>
              <w:rPr>
                <w:rFonts w:ascii="Palatino Linotype" w:hAnsi="Palatino Linotype"/>
              </w:rPr>
            </w:pPr>
            <w:r w:rsidRPr="00642ABB">
              <w:rPr>
                <w:rFonts w:ascii="Palatino Linotype" w:hAnsi="Palatino Linotype"/>
              </w:rPr>
              <w:t>Guadalupe Ramírez Peña</w:t>
            </w:r>
          </w:p>
        </w:tc>
      </w:tr>
      <w:bookmarkEnd w:id="3"/>
    </w:tbl>
    <w:p w:rsidRPr="00642ABB" w:rsidR="00EB7052" w:rsidP="0080244A" w:rsidRDefault="00EB7052" w14:paraId="573F12B6" w14:textId="77777777">
      <w:pPr>
        <w:spacing w:line="360" w:lineRule="auto"/>
        <w:contextualSpacing/>
        <w:jc w:val="both"/>
        <w:rPr>
          <w:rFonts w:ascii="Palatino Linotype" w:hAnsi="Palatino Linotype" w:eastAsia="Batang" w:cs="Tahoma"/>
          <w:b/>
          <w:bCs/>
          <w:sz w:val="22"/>
          <w:szCs w:val="22"/>
        </w:rPr>
      </w:pPr>
    </w:p>
    <w:p w:rsidRPr="00642ABB" w:rsidR="0080244A" w:rsidP="0080244A" w:rsidRDefault="0080244A" w14:paraId="3CC1F73D" w14:textId="77777777">
      <w:pPr>
        <w:spacing w:line="360" w:lineRule="auto"/>
        <w:contextualSpacing/>
        <w:jc w:val="both"/>
        <w:rPr>
          <w:rFonts w:ascii="Palatino Linotype" w:hAnsi="Palatino Linotype" w:eastAsia="Batang" w:cs="Tahoma"/>
          <w:b/>
          <w:bCs/>
          <w:sz w:val="22"/>
          <w:szCs w:val="22"/>
          <w:lang w:val="es-ES_tradnl"/>
        </w:rPr>
      </w:pPr>
      <w:r w:rsidRPr="00642ABB">
        <w:rPr>
          <w:rFonts w:ascii="Palatino Linotype" w:hAnsi="Palatino Linotype" w:eastAsia="Batang" w:cs="Tahoma"/>
          <w:b/>
          <w:bCs/>
          <w:sz w:val="22"/>
          <w:szCs w:val="22"/>
        </w:rPr>
        <w:t xml:space="preserve">b) Admisión del </w:t>
      </w:r>
      <w:r w:rsidRPr="00642ABB">
        <w:rPr>
          <w:rFonts w:ascii="Palatino Linotype" w:hAnsi="Palatino Linotype" w:cs="Tahoma"/>
          <w:b/>
          <w:sz w:val="22"/>
          <w:szCs w:val="22"/>
        </w:rPr>
        <w:t>Recurso de Revisión</w:t>
      </w:r>
      <w:r w:rsidRPr="00642ABB">
        <w:rPr>
          <w:rFonts w:ascii="Palatino Linotype" w:hAnsi="Palatino Linotype" w:eastAsia="Batang" w:cs="Tahoma"/>
          <w:b/>
          <w:bCs/>
          <w:sz w:val="22"/>
          <w:szCs w:val="22"/>
          <w:lang w:val="es-ES_tradnl"/>
        </w:rPr>
        <w:t xml:space="preserve">. </w:t>
      </w:r>
    </w:p>
    <w:p w:rsidRPr="00642ABB" w:rsidR="0080244A" w:rsidP="0080244A" w:rsidRDefault="0080244A" w14:paraId="7836B9BF" w14:textId="77777777">
      <w:pPr>
        <w:spacing w:line="360" w:lineRule="auto"/>
        <w:contextualSpacing/>
        <w:jc w:val="both"/>
        <w:rPr>
          <w:rFonts w:ascii="Palatino Linotype" w:hAnsi="Palatino Linotype" w:eastAsia="Batang" w:cs="Tahoma"/>
          <w:b/>
          <w:bCs/>
          <w:sz w:val="22"/>
          <w:szCs w:val="22"/>
          <w:lang w:val="es-ES_tradnl"/>
        </w:rPr>
      </w:pPr>
    </w:p>
    <w:p w:rsidRPr="00642ABB" w:rsidR="0080244A" w:rsidP="0080244A" w:rsidRDefault="00EB7052" w14:paraId="6680C560" w14:textId="196FAE8F">
      <w:pPr>
        <w:spacing w:line="360" w:lineRule="auto"/>
        <w:contextualSpacing/>
        <w:jc w:val="both"/>
        <w:rPr>
          <w:rFonts w:ascii="Palatino Linotype" w:hAnsi="Palatino Linotype" w:eastAsia="Batang" w:cs="Tahoma"/>
          <w:bCs/>
          <w:sz w:val="22"/>
          <w:szCs w:val="22"/>
          <w:lang w:val="es-ES_tradnl"/>
        </w:rPr>
      </w:pPr>
      <w:r w:rsidRPr="00642ABB">
        <w:rPr>
          <w:rFonts w:ascii="Palatino Linotype" w:hAnsi="Palatino Linotype" w:cs="Tahoma"/>
          <w:bCs/>
          <w:sz w:val="22"/>
          <w:szCs w:val="22"/>
        </w:rPr>
        <w:t xml:space="preserve">En </w:t>
      </w:r>
      <w:r w:rsidRPr="00642ABB" w:rsidR="002F5142">
        <w:rPr>
          <w:rFonts w:ascii="Palatino Linotype" w:hAnsi="Palatino Linotype" w:cs="Tahoma"/>
          <w:bCs/>
          <w:sz w:val="22"/>
          <w:szCs w:val="22"/>
        </w:rPr>
        <w:t xml:space="preserve">fechas </w:t>
      </w:r>
      <w:r w:rsidRPr="00642ABB" w:rsidR="00C40D92">
        <w:rPr>
          <w:rFonts w:ascii="Palatino Linotype" w:hAnsi="Palatino Linotype" w:cs="Tahoma"/>
          <w:bCs/>
          <w:sz w:val="22"/>
          <w:szCs w:val="22"/>
        </w:rPr>
        <w:t>veintiocho de octubre</w:t>
      </w:r>
      <w:r w:rsidRPr="00642ABB" w:rsidR="0080244A">
        <w:rPr>
          <w:rFonts w:ascii="Palatino Linotype" w:hAnsi="Palatino Linotype" w:cs="Tahoma"/>
          <w:bCs/>
          <w:sz w:val="22"/>
          <w:szCs w:val="22"/>
        </w:rPr>
        <w:t>,</w:t>
      </w:r>
      <w:r w:rsidRPr="00642ABB" w:rsidR="00C40D92">
        <w:rPr>
          <w:rFonts w:ascii="Palatino Linotype" w:hAnsi="Palatino Linotype" w:cs="Tahoma"/>
          <w:bCs/>
          <w:sz w:val="22"/>
          <w:szCs w:val="22"/>
        </w:rPr>
        <w:t xml:space="preserve"> once y doce de noviembre</w:t>
      </w:r>
      <w:r w:rsidRPr="00642ABB" w:rsidR="0080244A">
        <w:rPr>
          <w:rFonts w:ascii="Palatino Linotype" w:hAnsi="Palatino Linotype" w:cs="Tahoma"/>
          <w:bCs/>
          <w:sz w:val="22"/>
          <w:szCs w:val="22"/>
        </w:rPr>
        <w:t xml:space="preserve"> se acordó la admisión de los </w:t>
      </w:r>
      <w:r w:rsidRPr="00642ABB" w:rsidR="0080244A">
        <w:rPr>
          <w:rFonts w:ascii="Palatino Linotype" w:hAnsi="Palatino Linotype" w:eastAsia="Batang" w:cs="Tahoma"/>
          <w:bCs/>
          <w:sz w:val="22"/>
          <w:szCs w:val="22"/>
          <w:lang w:val="es-ES_tradnl"/>
        </w:rPr>
        <w:t>Recursos de Revisión interpuesto</w:t>
      </w:r>
      <w:r w:rsidRPr="00642ABB" w:rsidR="002F5142">
        <w:rPr>
          <w:rFonts w:ascii="Palatino Linotype" w:hAnsi="Palatino Linotype" w:eastAsia="Batang" w:cs="Tahoma"/>
          <w:bCs/>
          <w:sz w:val="22"/>
          <w:szCs w:val="22"/>
          <w:lang w:val="es-ES_tradnl"/>
        </w:rPr>
        <w:t>s</w:t>
      </w:r>
      <w:r w:rsidRPr="00642ABB" w:rsidR="0080244A">
        <w:rPr>
          <w:rFonts w:ascii="Palatino Linotype" w:hAnsi="Palatino Linotype" w:eastAsia="Batang" w:cs="Tahoma"/>
          <w:bCs/>
          <w:sz w:val="22"/>
          <w:szCs w:val="22"/>
          <w:lang w:val="es-ES_tradnl"/>
        </w:rPr>
        <w:t xml:space="preserve"> por el Recurrente en contra del Sujeto Obligado, en términos del artículo 185, fracciones I, II y IV de la Ley de Transparencia y Acceso a la Información Pública del Estado de México y Municipios, </w:t>
      </w:r>
      <w:r w:rsidRPr="00642ABB">
        <w:rPr>
          <w:rFonts w:ascii="Palatino Linotype" w:hAnsi="Palatino Linotype" w:eastAsia="Batang" w:cs="Tahoma"/>
          <w:bCs/>
          <w:sz w:val="22"/>
          <w:szCs w:val="22"/>
          <w:lang w:val="es-ES_tradnl"/>
        </w:rPr>
        <w:t>los cuales</w:t>
      </w:r>
      <w:r w:rsidRPr="00642ABB" w:rsidR="0080244A">
        <w:rPr>
          <w:rFonts w:ascii="Palatino Linotype" w:hAnsi="Palatino Linotype" w:eastAsia="Batang" w:cs="Tahoma"/>
          <w:bCs/>
          <w:sz w:val="22"/>
          <w:szCs w:val="22"/>
          <w:lang w:val="es-ES_tradnl"/>
        </w:rPr>
        <w:t xml:space="preserve"> fue</w:t>
      </w:r>
      <w:r w:rsidRPr="00642ABB">
        <w:rPr>
          <w:rFonts w:ascii="Palatino Linotype" w:hAnsi="Palatino Linotype" w:eastAsia="Batang" w:cs="Tahoma"/>
          <w:bCs/>
          <w:sz w:val="22"/>
          <w:szCs w:val="22"/>
          <w:lang w:val="es-ES_tradnl"/>
        </w:rPr>
        <w:t>ron</w:t>
      </w:r>
      <w:r w:rsidRPr="00642ABB" w:rsidR="0080244A">
        <w:rPr>
          <w:rFonts w:ascii="Palatino Linotype" w:hAnsi="Palatino Linotype" w:eastAsia="Batang" w:cs="Tahoma"/>
          <w:bCs/>
          <w:sz w:val="22"/>
          <w:szCs w:val="22"/>
          <w:lang w:val="es-ES_tradnl"/>
        </w:rPr>
        <w:t xml:space="preserve"> notificado</w:t>
      </w:r>
      <w:r w:rsidRPr="00642ABB">
        <w:rPr>
          <w:rFonts w:ascii="Palatino Linotype" w:hAnsi="Palatino Linotype" w:eastAsia="Batang" w:cs="Tahoma"/>
          <w:bCs/>
          <w:sz w:val="22"/>
          <w:szCs w:val="22"/>
          <w:lang w:val="es-ES_tradnl"/>
        </w:rPr>
        <w:t>s</w:t>
      </w:r>
      <w:r w:rsidRPr="00642ABB" w:rsidR="0080244A">
        <w:rPr>
          <w:rFonts w:ascii="Palatino Linotype" w:hAnsi="Palatino Linotype" w:eastAsia="Batang" w:cs="Tahoma"/>
          <w:bCs/>
          <w:sz w:val="22"/>
          <w:szCs w:val="22"/>
          <w:lang w:val="es-ES_tradnl"/>
        </w:rPr>
        <w:t xml:space="preserve"> a las partes el mismo día, a través del Sistema de Acceso a la Información Mexiquense (SAIMEX), en el que se les otorgó un plazo de siete días hábiles posteriores a la misma, para que manifestaran lo que a su derecho conviniera y formularan alegatos.</w:t>
      </w:r>
    </w:p>
    <w:p w:rsidRPr="00642ABB" w:rsidR="0080244A" w:rsidP="0080244A" w:rsidRDefault="0080244A" w14:paraId="7520F0C7" w14:textId="77777777">
      <w:pPr>
        <w:spacing w:line="360" w:lineRule="auto"/>
        <w:contextualSpacing/>
        <w:jc w:val="both"/>
        <w:rPr>
          <w:rFonts w:ascii="Palatino Linotype" w:hAnsi="Palatino Linotype" w:cs="Tahoma"/>
          <w:b/>
          <w:sz w:val="22"/>
          <w:szCs w:val="22"/>
        </w:rPr>
      </w:pPr>
    </w:p>
    <w:p w:rsidRPr="00642ABB" w:rsidR="0080244A" w:rsidP="0080244A" w:rsidRDefault="0080244A" w14:paraId="0BC1FAA2" w14:textId="77777777">
      <w:pPr>
        <w:spacing w:line="360" w:lineRule="auto"/>
        <w:contextualSpacing/>
        <w:jc w:val="both"/>
        <w:rPr>
          <w:rFonts w:ascii="Palatino Linotype" w:hAnsi="Palatino Linotype" w:cs="Tahoma"/>
          <w:sz w:val="22"/>
          <w:szCs w:val="22"/>
        </w:rPr>
      </w:pPr>
      <w:r w:rsidRPr="00642ABB">
        <w:rPr>
          <w:rFonts w:ascii="Palatino Linotype" w:hAnsi="Palatino Linotype" w:cs="Tahoma"/>
          <w:b/>
          <w:sz w:val="22"/>
          <w:szCs w:val="22"/>
        </w:rPr>
        <w:t>c) Acumulación de los asuntos.</w:t>
      </w:r>
      <w:r w:rsidRPr="00642ABB">
        <w:rPr>
          <w:rFonts w:ascii="Palatino Linotype" w:hAnsi="Palatino Linotype" w:cs="Tahoma"/>
          <w:sz w:val="22"/>
          <w:szCs w:val="22"/>
        </w:rPr>
        <w:t xml:space="preserve"> </w:t>
      </w:r>
    </w:p>
    <w:p w:rsidRPr="00642ABB" w:rsidR="0080244A" w:rsidP="0080244A" w:rsidRDefault="0080244A" w14:paraId="2BB8C18A" w14:textId="77777777">
      <w:pPr>
        <w:spacing w:line="360" w:lineRule="auto"/>
        <w:contextualSpacing/>
        <w:jc w:val="both"/>
        <w:rPr>
          <w:rFonts w:ascii="Palatino Linotype" w:hAnsi="Palatino Linotype" w:cs="Tahoma"/>
          <w:sz w:val="22"/>
          <w:szCs w:val="22"/>
        </w:rPr>
      </w:pPr>
    </w:p>
    <w:p w:rsidRPr="00642ABB" w:rsidR="0080244A" w:rsidP="00D92221" w:rsidRDefault="00EB7052" w14:paraId="69E596CF" w14:textId="5ABE6BA2">
      <w:pPr>
        <w:spacing w:line="360" w:lineRule="auto"/>
        <w:contextualSpacing/>
        <w:jc w:val="both"/>
        <w:rPr>
          <w:rFonts w:ascii="Palatino Linotype" w:hAnsi="Palatino Linotype" w:eastAsia="Calibri" w:cs="Tahoma"/>
          <w:b/>
          <w:bCs/>
          <w:sz w:val="22"/>
          <w:szCs w:val="22"/>
          <w:lang w:eastAsia="en-US"/>
        </w:rPr>
      </w:pPr>
      <w:r w:rsidRPr="00642ABB">
        <w:rPr>
          <w:rFonts w:ascii="Palatino Linotype" w:hAnsi="Palatino Linotype" w:cs="Tahoma"/>
          <w:sz w:val="22"/>
          <w:szCs w:val="22"/>
        </w:rPr>
        <w:t>El</w:t>
      </w:r>
      <w:r w:rsidRPr="00642ABB" w:rsidR="0080244A">
        <w:rPr>
          <w:rFonts w:ascii="Palatino Linotype" w:hAnsi="Palatino Linotype" w:cs="Tahoma"/>
          <w:sz w:val="22"/>
          <w:szCs w:val="22"/>
        </w:rPr>
        <w:t xml:space="preserve"> </w:t>
      </w:r>
      <w:r w:rsidRPr="00642ABB" w:rsidR="00700167">
        <w:rPr>
          <w:rFonts w:ascii="Palatino Linotype" w:hAnsi="Palatino Linotype" w:cs="Tahoma"/>
          <w:sz w:val="22"/>
          <w:szCs w:val="22"/>
        </w:rPr>
        <w:t>dieciocho de noviembre</w:t>
      </w:r>
      <w:r w:rsidRPr="00642ABB">
        <w:rPr>
          <w:rFonts w:ascii="Palatino Linotype" w:hAnsi="Palatino Linotype" w:cs="Tahoma"/>
          <w:sz w:val="22"/>
          <w:szCs w:val="22"/>
        </w:rPr>
        <w:t xml:space="preserve"> de dos mil veintiuno</w:t>
      </w:r>
      <w:r w:rsidRPr="00642ABB" w:rsidR="0080244A">
        <w:rPr>
          <w:rFonts w:ascii="Palatino Linotype" w:hAnsi="Palatino Linotype" w:cs="Tahoma"/>
          <w:sz w:val="22"/>
          <w:szCs w:val="22"/>
        </w:rPr>
        <w:t xml:space="preserve">, el Pleno del Instituto de Transparencia, Acceso a la Información Pública y Protección de Datos Personales del Estado de México y Municipios, durante su </w:t>
      </w:r>
      <w:r w:rsidRPr="00642ABB" w:rsidR="00F34026">
        <w:rPr>
          <w:rFonts w:ascii="Palatino Linotype" w:hAnsi="Palatino Linotype" w:cs="Tahoma"/>
          <w:sz w:val="22"/>
          <w:szCs w:val="22"/>
        </w:rPr>
        <w:t>Cuadragésima Primera Sesión Ordinaria</w:t>
      </w:r>
      <w:r w:rsidRPr="00642ABB" w:rsidR="0080244A">
        <w:rPr>
          <w:rFonts w:ascii="Palatino Linotype" w:hAnsi="Palatino Linotype" w:cs="Tahoma"/>
          <w:sz w:val="22"/>
          <w:szCs w:val="22"/>
        </w:rPr>
        <w:t xml:space="preserve">, con el propósito de privilegiar la resolución expedita y evitar resoluciones contradictorias, con fundamento en el </w:t>
      </w:r>
      <w:r w:rsidRPr="00642ABB" w:rsidR="0080244A">
        <w:rPr>
          <w:rFonts w:ascii="Palatino Linotype" w:hAnsi="Palatino Linotype" w:cs="Tahoma"/>
          <w:sz w:val="22"/>
          <w:szCs w:val="22"/>
        </w:rPr>
        <w:lastRenderedPageBreak/>
        <w:t xml:space="preserve">artículo 18 del Código de Procedimientos Administrativos del Estado de México, de aplicación supletoria a la Ley de Transparencia y Acceso a la Información Pública del Estado de México y Municipios, según lo previsto en su artículo 195, </w:t>
      </w:r>
      <w:r w:rsidRPr="00642ABB" w:rsidR="0080244A">
        <w:rPr>
          <w:rFonts w:ascii="Palatino Linotype" w:hAnsi="Palatino Linotype" w:cs="Tahoma"/>
          <w:b/>
          <w:sz w:val="22"/>
          <w:szCs w:val="22"/>
        </w:rPr>
        <w:t>acordó</w:t>
      </w:r>
      <w:r w:rsidRPr="00642ABB" w:rsidR="0080244A">
        <w:rPr>
          <w:rFonts w:ascii="Palatino Linotype" w:hAnsi="Palatino Linotype" w:cs="Tahoma"/>
          <w:sz w:val="22"/>
          <w:szCs w:val="22"/>
        </w:rPr>
        <w:t xml:space="preserve"> la acumulación de los Recurso</w:t>
      </w:r>
      <w:r w:rsidRPr="00642ABB" w:rsidR="00D92221">
        <w:rPr>
          <w:rFonts w:ascii="Palatino Linotype" w:hAnsi="Palatino Linotype" w:cs="Tahoma"/>
          <w:sz w:val="22"/>
          <w:szCs w:val="22"/>
        </w:rPr>
        <w:t xml:space="preserve">s </w:t>
      </w:r>
      <w:r w:rsidRPr="00642ABB" w:rsidR="0080244A">
        <w:rPr>
          <w:rFonts w:ascii="Palatino Linotype" w:hAnsi="Palatino Linotype" w:cs="Tahoma"/>
          <w:sz w:val="22"/>
          <w:szCs w:val="22"/>
        </w:rPr>
        <w:t>de Revisión</w:t>
      </w:r>
      <w:r w:rsidRPr="00642ABB" w:rsidR="00D92221">
        <w:rPr>
          <w:rFonts w:ascii="Palatino Linotype" w:hAnsi="Palatino Linotype" w:cs="Tahoma"/>
          <w:sz w:val="22"/>
          <w:szCs w:val="22"/>
        </w:rPr>
        <w:t xml:space="preserve"> </w:t>
      </w:r>
      <w:r w:rsidRPr="00642ABB" w:rsidR="00D92221">
        <w:rPr>
          <w:rFonts w:ascii="Palatino Linotype" w:hAnsi="Palatino Linotype" w:eastAsia="Calibri" w:cs="Tahoma"/>
          <w:b/>
          <w:bCs/>
          <w:sz w:val="22"/>
          <w:szCs w:val="22"/>
          <w:lang w:eastAsia="en-US"/>
        </w:rPr>
        <w:t>05423/INFOEM/IP/RR/2021 y 05439/INFOEM/IP/RR/2021</w:t>
      </w:r>
      <w:r w:rsidRPr="00642ABB" w:rsidR="0080244A">
        <w:rPr>
          <w:rFonts w:ascii="Palatino Linotype" w:hAnsi="Palatino Linotype" w:eastAsia="Calibri" w:cs="Tahoma"/>
          <w:b/>
          <w:bCs/>
          <w:sz w:val="22"/>
          <w:szCs w:val="22"/>
          <w:lang w:eastAsia="en-US"/>
        </w:rPr>
        <w:t xml:space="preserve"> al diverso</w:t>
      </w:r>
      <w:r w:rsidRPr="00642ABB" w:rsidR="00D92221">
        <w:rPr>
          <w:rFonts w:ascii="Palatino Linotype" w:hAnsi="Palatino Linotype" w:eastAsia="Calibri" w:cs="Tahoma"/>
          <w:b/>
          <w:bCs/>
          <w:sz w:val="22"/>
          <w:szCs w:val="22"/>
          <w:lang w:eastAsia="en-US"/>
        </w:rPr>
        <w:t xml:space="preserve"> 05256/INFOEM/IP/RR/2021</w:t>
      </w:r>
      <w:r w:rsidRPr="00642ABB" w:rsidR="0080244A">
        <w:rPr>
          <w:rFonts w:ascii="Palatino Linotype" w:hAnsi="Palatino Linotype"/>
          <w:b/>
          <w:sz w:val="22"/>
          <w:szCs w:val="22"/>
        </w:rPr>
        <w:t xml:space="preserve">, </w:t>
      </w:r>
      <w:r w:rsidRPr="00642ABB" w:rsidR="0080244A">
        <w:rPr>
          <w:rFonts w:ascii="Palatino Linotype" w:hAnsi="Palatino Linotype" w:cs="Tahoma"/>
          <w:sz w:val="22"/>
          <w:szCs w:val="22"/>
        </w:rPr>
        <w:t xml:space="preserve">por ser este último el más antiguo, sustanciado bajo el índice de esta Ponencia, al advertir conexidad entre estos, ya que fueron promovidos por la misma persona, en los que se señaló como Sujeto Obligado recurrido al </w:t>
      </w:r>
      <w:r w:rsidRPr="00642ABB">
        <w:rPr>
          <w:rFonts w:ascii="Palatino Linotype" w:hAnsi="Palatino Linotype" w:cs="Tahoma"/>
          <w:b/>
          <w:bCs/>
          <w:color w:val="0D0D0D" w:themeColor="text1" w:themeTint="F2"/>
          <w:sz w:val="22"/>
          <w:szCs w:val="22"/>
        </w:rPr>
        <w:t xml:space="preserve">Ayuntamiento de </w:t>
      </w:r>
      <w:r w:rsidRPr="00642ABB" w:rsidR="00D92221">
        <w:rPr>
          <w:rFonts w:ascii="Palatino Linotype" w:hAnsi="Palatino Linotype" w:cs="Tahoma"/>
          <w:b/>
          <w:bCs/>
          <w:color w:val="0D0D0D" w:themeColor="text1" w:themeTint="F2"/>
          <w:sz w:val="22"/>
          <w:szCs w:val="22"/>
        </w:rPr>
        <w:t>Tultepec</w:t>
      </w:r>
      <w:r w:rsidRPr="00642ABB" w:rsidR="0080244A">
        <w:rPr>
          <w:rFonts w:ascii="Palatino Linotype" w:hAnsi="Palatino Linotype" w:cs="Tahoma"/>
          <w:b/>
          <w:bCs/>
          <w:color w:val="0D0D0D" w:themeColor="text1" w:themeTint="F2"/>
          <w:sz w:val="22"/>
          <w:szCs w:val="22"/>
        </w:rPr>
        <w:t xml:space="preserve">, </w:t>
      </w:r>
      <w:r w:rsidRPr="00642ABB" w:rsidR="0080244A">
        <w:rPr>
          <w:rFonts w:ascii="Palatino Linotype" w:hAnsi="Palatino Linotype" w:cs="Tahoma"/>
          <w:bCs/>
          <w:color w:val="0D0D0D" w:themeColor="text1" w:themeTint="F2"/>
          <w:sz w:val="22"/>
          <w:szCs w:val="22"/>
        </w:rPr>
        <w:t xml:space="preserve">cuestión que fue notificada </w:t>
      </w:r>
      <w:r w:rsidRPr="00642ABB">
        <w:rPr>
          <w:rFonts w:ascii="Palatino Linotype" w:hAnsi="Palatino Linotype" w:cs="Tahoma"/>
          <w:bCs/>
          <w:color w:val="0D0D0D" w:themeColor="text1" w:themeTint="F2"/>
          <w:sz w:val="22"/>
          <w:szCs w:val="22"/>
        </w:rPr>
        <w:t>a las partes</w:t>
      </w:r>
      <w:r w:rsidRPr="00642ABB" w:rsidR="00E346F9">
        <w:rPr>
          <w:rFonts w:ascii="Palatino Linotype" w:hAnsi="Palatino Linotype" w:cs="Tahoma"/>
          <w:bCs/>
          <w:color w:val="0D0D0D" w:themeColor="text1" w:themeTint="F2"/>
          <w:sz w:val="22"/>
          <w:szCs w:val="22"/>
        </w:rPr>
        <w:t xml:space="preserve">, </w:t>
      </w:r>
      <w:r w:rsidRPr="00642ABB" w:rsidR="00F34026">
        <w:rPr>
          <w:rFonts w:ascii="Palatino Linotype" w:hAnsi="Palatino Linotype" w:cs="Tahoma"/>
          <w:bCs/>
          <w:color w:val="0D0D0D" w:themeColor="text1" w:themeTint="F2"/>
          <w:sz w:val="22"/>
          <w:szCs w:val="22"/>
        </w:rPr>
        <w:t xml:space="preserve">el siete de diciembre de </w:t>
      </w:r>
      <w:r w:rsidRPr="00642ABB" w:rsidR="00F34026">
        <w:rPr>
          <w:rFonts w:ascii="Palatino Linotype" w:hAnsi="Palatino Linotype" w:cs="Tahoma"/>
          <w:sz w:val="22"/>
          <w:szCs w:val="22"/>
        </w:rPr>
        <w:t>dos mil veintiuno</w:t>
      </w:r>
      <w:r w:rsidRPr="00642ABB" w:rsidR="00F34026">
        <w:rPr>
          <w:rFonts w:ascii="Palatino Linotype" w:hAnsi="Palatino Linotype" w:cs="Tahoma"/>
          <w:bCs/>
          <w:color w:val="0D0D0D" w:themeColor="text1" w:themeTint="F2"/>
          <w:sz w:val="22"/>
          <w:szCs w:val="22"/>
        </w:rPr>
        <w:t xml:space="preserve">. </w:t>
      </w:r>
    </w:p>
    <w:p w:rsidRPr="00642ABB" w:rsidR="0080244A" w:rsidP="0080244A" w:rsidRDefault="0080244A" w14:paraId="27D76E93" w14:textId="1E49C001">
      <w:pPr>
        <w:spacing w:line="360" w:lineRule="auto"/>
        <w:contextualSpacing/>
        <w:jc w:val="both"/>
        <w:rPr>
          <w:rFonts w:ascii="Palatino Linotype" w:hAnsi="Palatino Linotype" w:cs="Tahoma"/>
          <w:b/>
          <w:bCs/>
          <w:color w:val="0D0D0D" w:themeColor="text1" w:themeTint="F2"/>
          <w:sz w:val="22"/>
          <w:szCs w:val="22"/>
        </w:rPr>
      </w:pPr>
    </w:p>
    <w:p w:rsidRPr="00642ABB" w:rsidR="0080244A" w:rsidP="0080244A" w:rsidRDefault="0080244A" w14:paraId="0EB9BC0C" w14:textId="54122EE2">
      <w:pPr>
        <w:spacing w:line="360" w:lineRule="auto"/>
        <w:contextualSpacing/>
        <w:jc w:val="both"/>
        <w:rPr>
          <w:rFonts w:ascii="Palatino Linotype" w:hAnsi="Palatino Linotype" w:eastAsia="Calibri" w:cs="Tahoma"/>
          <w:b/>
          <w:sz w:val="22"/>
          <w:szCs w:val="22"/>
          <w:lang w:eastAsia="en-US"/>
        </w:rPr>
      </w:pPr>
      <w:r w:rsidRPr="00642ABB">
        <w:rPr>
          <w:rFonts w:ascii="Palatino Linotype" w:hAnsi="Palatino Linotype" w:eastAsia="Calibri" w:cs="Tahoma"/>
          <w:b/>
          <w:sz w:val="22"/>
          <w:szCs w:val="22"/>
          <w:lang w:eastAsia="en-US"/>
        </w:rPr>
        <w:t>d) Informes Justificados</w:t>
      </w:r>
      <w:r w:rsidRPr="00642ABB" w:rsidR="002F5142">
        <w:rPr>
          <w:rFonts w:ascii="Palatino Linotype" w:hAnsi="Palatino Linotype" w:eastAsia="Calibri" w:cs="Tahoma"/>
          <w:b/>
          <w:sz w:val="22"/>
          <w:szCs w:val="22"/>
          <w:lang w:eastAsia="en-US"/>
        </w:rPr>
        <w:t>.</w:t>
      </w:r>
      <w:r w:rsidRPr="00642ABB">
        <w:rPr>
          <w:rFonts w:ascii="Palatino Linotype" w:hAnsi="Palatino Linotype" w:eastAsia="Calibri" w:cs="Tahoma"/>
          <w:b/>
          <w:sz w:val="22"/>
          <w:szCs w:val="22"/>
          <w:lang w:eastAsia="en-US"/>
        </w:rPr>
        <w:t>.</w:t>
      </w:r>
    </w:p>
    <w:p w:rsidRPr="00642ABB" w:rsidR="0080244A" w:rsidP="0080244A" w:rsidRDefault="0080244A" w14:paraId="066FC625" w14:textId="77777777">
      <w:pPr>
        <w:spacing w:line="360" w:lineRule="auto"/>
        <w:contextualSpacing/>
        <w:jc w:val="both"/>
        <w:rPr>
          <w:rFonts w:ascii="Palatino Linotype" w:hAnsi="Palatino Linotype" w:eastAsia="Calibri" w:cs="Tahoma"/>
          <w:b/>
          <w:sz w:val="22"/>
          <w:szCs w:val="22"/>
          <w:lang w:eastAsia="en-US"/>
        </w:rPr>
      </w:pPr>
    </w:p>
    <w:p w:rsidRPr="00642ABB" w:rsidR="0080244A" w:rsidP="0080244A" w:rsidRDefault="00726C94" w14:paraId="09112C3F" w14:textId="4A0C2998">
      <w:pPr>
        <w:spacing w:line="360" w:lineRule="auto"/>
        <w:contextualSpacing/>
        <w:jc w:val="both"/>
        <w:rPr>
          <w:rFonts w:ascii="Palatino Linotype" w:hAnsi="Palatino Linotype" w:eastAsia="Batang" w:cs="Tahoma"/>
          <w:bCs/>
          <w:sz w:val="22"/>
          <w:szCs w:val="22"/>
          <w:lang w:val="es-ES_tradnl" w:eastAsia="en-US"/>
        </w:rPr>
      </w:pPr>
      <w:r w:rsidRPr="00642ABB">
        <w:rPr>
          <w:rFonts w:ascii="Palatino Linotype" w:hAnsi="Palatino Linotype" w:cs="Tahoma"/>
          <w:bCs/>
          <w:sz w:val="22"/>
          <w:szCs w:val="22"/>
        </w:rPr>
        <w:t xml:space="preserve">De las constancias que integran </w:t>
      </w:r>
      <w:r w:rsidRPr="00642ABB" w:rsidR="002F5142">
        <w:rPr>
          <w:rFonts w:ascii="Palatino Linotype" w:hAnsi="Palatino Linotype" w:cs="Tahoma"/>
          <w:bCs/>
          <w:sz w:val="22"/>
          <w:szCs w:val="22"/>
        </w:rPr>
        <w:t xml:space="preserve">los </w:t>
      </w:r>
      <w:r w:rsidRPr="00642ABB">
        <w:rPr>
          <w:rFonts w:ascii="Palatino Linotype" w:hAnsi="Palatino Linotype" w:cs="Tahoma"/>
          <w:bCs/>
          <w:sz w:val="22"/>
          <w:szCs w:val="22"/>
        </w:rPr>
        <w:t>Recurso</w:t>
      </w:r>
      <w:r w:rsidRPr="00642ABB" w:rsidR="002F5142">
        <w:rPr>
          <w:rFonts w:ascii="Palatino Linotype" w:hAnsi="Palatino Linotype" w:cs="Tahoma"/>
          <w:bCs/>
          <w:sz w:val="22"/>
          <w:szCs w:val="22"/>
        </w:rPr>
        <w:t>s</w:t>
      </w:r>
      <w:r w:rsidRPr="00642ABB">
        <w:rPr>
          <w:rFonts w:ascii="Palatino Linotype" w:hAnsi="Palatino Linotype" w:cs="Tahoma"/>
          <w:bCs/>
          <w:sz w:val="22"/>
          <w:szCs w:val="22"/>
        </w:rPr>
        <w:t xml:space="preserve"> de Revisión y que obran en el </w:t>
      </w:r>
      <w:r w:rsidRPr="00642ABB">
        <w:rPr>
          <w:rFonts w:ascii="Palatino Linotype" w:hAnsi="Palatino Linotype" w:eastAsia="Batang" w:cs="Tahoma"/>
          <w:bCs/>
          <w:sz w:val="22"/>
          <w:szCs w:val="22"/>
          <w:lang w:val="es-ES_tradnl"/>
        </w:rPr>
        <w:t>Sistema de Acceso a la Información Mexiquense (SAIMEX), se advierte que</w:t>
      </w:r>
      <w:r w:rsidRPr="00642ABB" w:rsidR="0080244A">
        <w:rPr>
          <w:rFonts w:ascii="Palatino Linotype" w:hAnsi="Palatino Linotype" w:eastAsia="Calibri" w:cs="Tahoma"/>
          <w:sz w:val="22"/>
          <w:szCs w:val="22"/>
          <w:lang w:eastAsia="en-US"/>
        </w:rPr>
        <w:t xml:space="preserve"> el Sujeto Obligado </w:t>
      </w:r>
      <w:r w:rsidRPr="00642ABB" w:rsidR="002F5142">
        <w:rPr>
          <w:rFonts w:ascii="Palatino Linotype" w:hAnsi="Palatino Linotype" w:eastAsia="Calibri" w:cs="Tahoma"/>
          <w:sz w:val="22"/>
          <w:szCs w:val="22"/>
          <w:lang w:eastAsia="en-US"/>
        </w:rPr>
        <w:t>omitió rendir</w:t>
      </w:r>
      <w:r w:rsidRPr="00642ABB" w:rsidR="0080244A">
        <w:rPr>
          <w:rFonts w:ascii="Palatino Linotype" w:hAnsi="Palatino Linotype" w:eastAsia="Calibri" w:cs="Tahoma"/>
          <w:sz w:val="22"/>
          <w:szCs w:val="22"/>
          <w:lang w:eastAsia="en-US"/>
        </w:rPr>
        <w:t xml:space="preserve"> informes justificados</w:t>
      </w:r>
      <w:r w:rsidRPr="00642ABB" w:rsidR="002F5142">
        <w:rPr>
          <w:rFonts w:ascii="Palatino Linotype" w:hAnsi="Palatino Linotype" w:eastAsia="Calibri" w:cs="Tahoma"/>
          <w:sz w:val="22"/>
          <w:szCs w:val="22"/>
          <w:lang w:eastAsia="en-US"/>
        </w:rPr>
        <w:t>.</w:t>
      </w:r>
    </w:p>
    <w:p w:rsidRPr="00642ABB" w:rsidR="0080244A" w:rsidP="0080244A" w:rsidRDefault="0080244A" w14:paraId="5A284D60" w14:textId="77777777">
      <w:pPr>
        <w:spacing w:line="360" w:lineRule="auto"/>
        <w:contextualSpacing/>
        <w:jc w:val="both"/>
        <w:rPr>
          <w:rFonts w:ascii="Palatino Linotype" w:hAnsi="Palatino Linotype" w:cs="Tahoma"/>
          <w:sz w:val="22"/>
          <w:szCs w:val="22"/>
        </w:rPr>
      </w:pPr>
    </w:p>
    <w:p w:rsidRPr="00642ABB" w:rsidR="0080244A" w:rsidP="0080244A" w:rsidRDefault="002F5142" w14:paraId="572D3809" w14:textId="4FA48DC6">
      <w:pPr>
        <w:spacing w:line="360" w:lineRule="auto"/>
        <w:contextualSpacing/>
        <w:jc w:val="both"/>
        <w:rPr>
          <w:rFonts w:ascii="Palatino Linotype" w:hAnsi="Palatino Linotype" w:cs="Tahoma"/>
          <w:b/>
          <w:sz w:val="22"/>
          <w:szCs w:val="22"/>
        </w:rPr>
      </w:pPr>
      <w:r w:rsidRPr="00642ABB">
        <w:rPr>
          <w:rFonts w:ascii="Palatino Linotype" w:hAnsi="Palatino Linotype" w:cs="Tahoma"/>
          <w:b/>
          <w:sz w:val="22"/>
          <w:szCs w:val="22"/>
        </w:rPr>
        <w:t>e</w:t>
      </w:r>
      <w:r w:rsidRPr="00642ABB" w:rsidR="0080244A">
        <w:rPr>
          <w:rFonts w:ascii="Palatino Linotype" w:hAnsi="Palatino Linotype" w:cs="Tahoma"/>
          <w:b/>
          <w:sz w:val="22"/>
          <w:szCs w:val="22"/>
        </w:rPr>
        <w:t>) Manifestaciones del Recurrente.</w:t>
      </w:r>
    </w:p>
    <w:p w:rsidRPr="00642ABB" w:rsidR="0080244A" w:rsidP="0080244A" w:rsidRDefault="0080244A" w14:paraId="7CCB9B24" w14:textId="77777777">
      <w:pPr>
        <w:spacing w:line="360" w:lineRule="auto"/>
        <w:contextualSpacing/>
        <w:jc w:val="both"/>
        <w:rPr>
          <w:rFonts w:ascii="Palatino Linotype" w:hAnsi="Palatino Linotype" w:cs="Tahoma"/>
          <w:b/>
          <w:sz w:val="22"/>
          <w:szCs w:val="22"/>
        </w:rPr>
      </w:pPr>
    </w:p>
    <w:p w:rsidRPr="00642ABB" w:rsidR="0080244A" w:rsidP="0080244A" w:rsidRDefault="00726C94" w14:paraId="2A0BA72B" w14:textId="3EFA5F5C">
      <w:pPr>
        <w:spacing w:line="360" w:lineRule="auto"/>
        <w:contextualSpacing/>
        <w:jc w:val="both"/>
        <w:rPr>
          <w:rFonts w:ascii="Palatino Linotype" w:hAnsi="Palatino Linotype" w:cs="Tahoma"/>
          <w:bCs/>
          <w:sz w:val="22"/>
          <w:szCs w:val="22"/>
        </w:rPr>
      </w:pPr>
      <w:r w:rsidRPr="00642ABB">
        <w:rPr>
          <w:rFonts w:ascii="Palatino Linotype" w:hAnsi="Palatino Linotype" w:cs="Tahoma"/>
          <w:bCs/>
          <w:sz w:val="22"/>
          <w:szCs w:val="22"/>
        </w:rPr>
        <w:t xml:space="preserve">En fecha </w:t>
      </w:r>
      <w:r w:rsidRPr="00642ABB">
        <w:rPr>
          <w:rFonts w:ascii="Palatino Linotype" w:hAnsi="Palatino Linotype" w:eastAsia="Calibri" w:cs="Tahoma"/>
          <w:sz w:val="22"/>
          <w:szCs w:val="22"/>
          <w:lang w:eastAsia="en-US"/>
        </w:rPr>
        <w:t>cuatro de noviembre de dos mil veintiuno</w:t>
      </w:r>
      <w:r w:rsidRPr="00642ABB">
        <w:rPr>
          <w:rFonts w:ascii="Palatino Linotype" w:hAnsi="Palatino Linotype" w:cs="Tahoma"/>
          <w:bCs/>
          <w:sz w:val="22"/>
          <w:szCs w:val="22"/>
        </w:rPr>
        <w:t xml:space="preserve">, </w:t>
      </w:r>
      <w:r w:rsidRPr="00642ABB">
        <w:rPr>
          <w:rFonts w:ascii="Palatino Linotype" w:hAnsi="Palatino Linotype" w:cs="Tahoma"/>
          <w:sz w:val="22"/>
          <w:szCs w:val="22"/>
        </w:rPr>
        <w:t xml:space="preserve">a través de </w:t>
      </w:r>
      <w:r w:rsidRPr="00642ABB">
        <w:rPr>
          <w:rFonts w:ascii="Palatino Linotype" w:hAnsi="Palatino Linotype" w:cs="Tahoma"/>
          <w:bCs/>
          <w:sz w:val="22"/>
          <w:szCs w:val="22"/>
          <w:lang w:val="es-ES_tradnl"/>
        </w:rPr>
        <w:t xml:space="preserve">Sistema de Acceso a la Información Mexiquense (SAIMEX), </w:t>
      </w:r>
      <w:r w:rsidRPr="00642ABB" w:rsidR="0080244A">
        <w:rPr>
          <w:rFonts w:ascii="Palatino Linotype" w:hAnsi="Palatino Linotype" w:eastAsia="Batang" w:cs="Tahoma"/>
          <w:bCs/>
          <w:sz w:val="22"/>
          <w:szCs w:val="22"/>
          <w:lang w:val="es-ES_tradnl"/>
        </w:rPr>
        <w:t>el Recurrente</w:t>
      </w:r>
      <w:r w:rsidRPr="00642ABB" w:rsidR="00D770CE">
        <w:rPr>
          <w:rFonts w:ascii="Palatino Linotype" w:hAnsi="Palatino Linotype" w:eastAsia="Batang" w:cs="Tahoma"/>
          <w:bCs/>
          <w:sz w:val="22"/>
          <w:szCs w:val="22"/>
          <w:lang w:val="es-ES_tradnl"/>
        </w:rPr>
        <w:t xml:space="preserve">, </w:t>
      </w:r>
      <w:r w:rsidRPr="00642ABB" w:rsidR="002F5142">
        <w:rPr>
          <w:rFonts w:ascii="Palatino Linotype" w:hAnsi="Palatino Linotype" w:eastAsia="Batang" w:cs="Tahoma"/>
          <w:bCs/>
          <w:sz w:val="22"/>
          <w:szCs w:val="22"/>
          <w:lang w:val="es-ES_tradnl"/>
        </w:rPr>
        <w:t xml:space="preserve">emitió manifestaciones únicamente en el Recurso de Revisión </w:t>
      </w:r>
      <w:r w:rsidRPr="00642ABB" w:rsidR="002F5142">
        <w:rPr>
          <w:rFonts w:ascii="Palatino Linotype" w:hAnsi="Palatino Linotype" w:eastAsia="Calibri" w:cs="Tahoma"/>
          <w:b/>
          <w:bCs/>
          <w:sz w:val="22"/>
          <w:szCs w:val="22"/>
          <w:lang w:eastAsia="en-US"/>
        </w:rPr>
        <w:t xml:space="preserve">05256/INFOEM/IP/RR/2021; </w:t>
      </w:r>
      <w:r w:rsidRPr="00642ABB" w:rsidR="002F5142">
        <w:rPr>
          <w:rFonts w:ascii="Palatino Linotype" w:hAnsi="Palatino Linotype" w:eastAsia="Batang" w:cs="Tahoma"/>
          <w:bCs/>
          <w:sz w:val="22"/>
          <w:szCs w:val="22"/>
          <w:lang w:val="es-ES_tradnl"/>
        </w:rPr>
        <w:t>mediante dos archivos en formato</w:t>
      </w:r>
      <w:r w:rsidRPr="00642ABB">
        <w:rPr>
          <w:rFonts w:ascii="Palatino Linotype" w:hAnsi="Palatino Linotype" w:cs="Tahoma"/>
          <w:bCs/>
          <w:sz w:val="22"/>
          <w:szCs w:val="22"/>
        </w:rPr>
        <w:t xml:space="preserve"> </w:t>
      </w:r>
      <w:r w:rsidRPr="00642ABB">
        <w:rPr>
          <w:rFonts w:ascii="Palatino Linotype" w:hAnsi="Palatino Linotype" w:cs="Tahoma"/>
          <w:bCs/>
          <w:i/>
          <w:iCs/>
          <w:sz w:val="22"/>
          <w:szCs w:val="22"/>
        </w:rPr>
        <w:t xml:space="preserve">pdf, </w:t>
      </w:r>
      <w:r w:rsidRPr="00642ABB" w:rsidR="002F5142">
        <w:rPr>
          <w:rFonts w:ascii="Palatino Linotype" w:hAnsi="Palatino Linotype" w:cs="Tahoma"/>
          <w:bCs/>
          <w:sz w:val="22"/>
          <w:szCs w:val="22"/>
        </w:rPr>
        <w:t>en los que señaló lo siguiente</w:t>
      </w:r>
      <w:r w:rsidRPr="00642ABB" w:rsidR="00D770CE">
        <w:rPr>
          <w:rFonts w:ascii="Palatino Linotype" w:hAnsi="Palatino Linotype" w:cs="Tahoma"/>
          <w:bCs/>
          <w:sz w:val="22"/>
          <w:szCs w:val="22"/>
        </w:rPr>
        <w:t xml:space="preserve">: </w:t>
      </w:r>
    </w:p>
    <w:p w:rsidRPr="00642ABB" w:rsidR="00D231C2" w:rsidP="0080244A" w:rsidRDefault="00D231C2" w14:paraId="4ECD900B" w14:textId="77777777">
      <w:pPr>
        <w:spacing w:line="360" w:lineRule="auto"/>
        <w:contextualSpacing/>
        <w:jc w:val="both"/>
        <w:rPr>
          <w:rFonts w:ascii="Palatino Linotype" w:hAnsi="Palatino Linotype" w:cs="Tahoma"/>
          <w:bCs/>
          <w:sz w:val="22"/>
          <w:szCs w:val="22"/>
        </w:rPr>
      </w:pPr>
    </w:p>
    <w:tbl>
      <w:tblPr>
        <w:tblStyle w:val="Tablaconcuadrcula"/>
        <w:tblW w:w="8716" w:type="dxa"/>
        <w:jc w:val="center"/>
        <w:tblLayout w:type="fixed"/>
        <w:tblLook w:val="04A0" w:firstRow="1" w:lastRow="0" w:firstColumn="1" w:lastColumn="0" w:noHBand="0" w:noVBand="1"/>
      </w:tblPr>
      <w:tblGrid>
        <w:gridCol w:w="2689"/>
        <w:gridCol w:w="6027"/>
      </w:tblGrid>
      <w:tr w:rsidRPr="00642ABB" w:rsidR="00600F81" w:rsidTr="004B314A" w14:paraId="4B8F3172" w14:textId="77777777">
        <w:trPr>
          <w:trHeight w:val="319"/>
          <w:jc w:val="center"/>
        </w:trPr>
        <w:tc>
          <w:tcPr>
            <w:tcW w:w="2689" w:type="dxa"/>
          </w:tcPr>
          <w:p w:rsidRPr="00642ABB" w:rsidR="00600F81" w:rsidP="004B314A" w:rsidRDefault="00600F81" w14:paraId="1D27FA81" w14:textId="77777777">
            <w:pPr>
              <w:autoSpaceDE w:val="0"/>
              <w:autoSpaceDN w:val="0"/>
              <w:adjustRightInd w:val="0"/>
              <w:contextualSpacing/>
              <w:jc w:val="center"/>
              <w:rPr>
                <w:rFonts w:ascii="Palatino Linotype" w:hAnsi="Palatino Linotype" w:cs="Tahoma"/>
                <w:b/>
              </w:rPr>
            </w:pPr>
            <w:r w:rsidRPr="00642ABB">
              <w:rPr>
                <w:rFonts w:ascii="Palatino Linotype" w:hAnsi="Palatino Linotype" w:cs="Tahoma"/>
                <w:b/>
              </w:rPr>
              <w:t>RECURSO DE REVISIÓN</w:t>
            </w:r>
          </w:p>
          <w:p w:rsidRPr="00642ABB" w:rsidR="00600F81" w:rsidP="004B314A" w:rsidRDefault="00600F81" w14:paraId="21C1F384" w14:textId="77777777">
            <w:pPr>
              <w:autoSpaceDE w:val="0"/>
              <w:autoSpaceDN w:val="0"/>
              <w:adjustRightInd w:val="0"/>
              <w:contextualSpacing/>
              <w:jc w:val="center"/>
              <w:rPr>
                <w:rFonts w:ascii="Palatino Linotype" w:hAnsi="Palatino Linotype" w:cs="Tahoma"/>
                <w:b/>
              </w:rPr>
            </w:pPr>
            <w:r w:rsidRPr="00642ABB">
              <w:rPr>
                <w:rFonts w:ascii="Palatino Linotype" w:hAnsi="Palatino Linotype" w:cs="Tahoma"/>
                <w:b/>
              </w:rPr>
              <w:t>FOLIO DE SOLICITUD</w:t>
            </w:r>
          </w:p>
        </w:tc>
        <w:tc>
          <w:tcPr>
            <w:tcW w:w="6027" w:type="dxa"/>
          </w:tcPr>
          <w:p w:rsidRPr="00642ABB" w:rsidR="00600F81" w:rsidP="004B314A" w:rsidRDefault="00600F81" w14:paraId="28A7E1D3" w14:textId="77777777">
            <w:pPr>
              <w:autoSpaceDE w:val="0"/>
              <w:autoSpaceDN w:val="0"/>
              <w:adjustRightInd w:val="0"/>
              <w:contextualSpacing/>
              <w:jc w:val="center"/>
              <w:rPr>
                <w:rFonts w:ascii="Palatino Linotype" w:hAnsi="Palatino Linotype" w:cs="Tahoma"/>
                <w:b/>
              </w:rPr>
            </w:pPr>
            <w:r w:rsidRPr="00642ABB">
              <w:rPr>
                <w:rFonts w:ascii="Palatino Linotype" w:hAnsi="Palatino Linotype" w:cs="Tahoma"/>
                <w:b/>
              </w:rPr>
              <w:t>MANIFESTACIONES</w:t>
            </w:r>
          </w:p>
        </w:tc>
      </w:tr>
      <w:tr w:rsidRPr="00642ABB" w:rsidR="00600F81" w:rsidTr="004B314A" w14:paraId="11590819" w14:textId="77777777">
        <w:trPr>
          <w:trHeight w:val="297"/>
          <w:jc w:val="center"/>
        </w:trPr>
        <w:tc>
          <w:tcPr>
            <w:tcW w:w="2689" w:type="dxa"/>
          </w:tcPr>
          <w:p w:rsidRPr="00642ABB" w:rsidR="00600F81" w:rsidP="004B314A" w:rsidRDefault="00600F81" w14:paraId="4F68BB6E" w14:textId="77777777">
            <w:pPr>
              <w:autoSpaceDE w:val="0"/>
              <w:autoSpaceDN w:val="0"/>
              <w:adjustRightInd w:val="0"/>
              <w:contextualSpacing/>
              <w:jc w:val="center"/>
              <w:rPr>
                <w:rFonts w:ascii="Palatino Linotype" w:hAnsi="Palatino Linotype" w:eastAsia="Calibri" w:cs="Tahoma"/>
                <w:b/>
                <w:bCs/>
                <w:lang w:val="es-MX" w:eastAsia="en-US"/>
              </w:rPr>
            </w:pPr>
            <w:r w:rsidRPr="00642ABB">
              <w:rPr>
                <w:rFonts w:ascii="Palatino Linotype" w:hAnsi="Palatino Linotype" w:eastAsia="Calibri" w:cs="Tahoma"/>
                <w:b/>
                <w:bCs/>
                <w:lang w:eastAsia="en-US"/>
              </w:rPr>
              <w:t>05256/INFOEM/IP/RR/2021*</w:t>
            </w:r>
          </w:p>
          <w:p w:rsidRPr="00642ABB" w:rsidR="00600F81" w:rsidP="004B314A" w:rsidRDefault="00600F81" w14:paraId="7FEB3CB4" w14:textId="77777777">
            <w:pPr>
              <w:autoSpaceDE w:val="0"/>
              <w:autoSpaceDN w:val="0"/>
              <w:adjustRightInd w:val="0"/>
              <w:contextualSpacing/>
              <w:jc w:val="center"/>
              <w:rPr>
                <w:rFonts w:ascii="Palatino Linotype" w:hAnsi="Palatino Linotype" w:eastAsia="Calibri" w:cs="Tahoma"/>
                <w:b/>
                <w:bCs/>
              </w:rPr>
            </w:pPr>
            <w:r w:rsidRPr="00642ABB">
              <w:rPr>
                <w:rFonts w:ascii="Palatino Linotype" w:hAnsi="Palatino Linotype" w:eastAsia="Calibri" w:cs="Tahoma"/>
                <w:b/>
                <w:bCs/>
                <w:lang w:eastAsia="en-US"/>
              </w:rPr>
              <w:t>00148/TULTEPEC/IP/2021</w:t>
            </w:r>
          </w:p>
        </w:tc>
        <w:tc>
          <w:tcPr>
            <w:tcW w:w="6027" w:type="dxa"/>
          </w:tcPr>
          <w:p w:rsidRPr="00642ABB" w:rsidR="00600F81" w:rsidP="00600F81" w:rsidRDefault="00600F81" w14:paraId="7E84CC1C" w14:textId="77777777">
            <w:pPr>
              <w:pStyle w:val="Prrafodelista"/>
              <w:numPr>
                <w:ilvl w:val="0"/>
                <w:numId w:val="26"/>
              </w:numPr>
              <w:ind w:left="33" w:firstLine="0"/>
              <w:jc w:val="both"/>
              <w:rPr>
                <w:rFonts w:ascii="Palatino Linotype" w:hAnsi="Palatino Linotype"/>
                <w:sz w:val="20"/>
                <w:szCs w:val="20"/>
                <w:lang w:eastAsia="es-MX"/>
              </w:rPr>
            </w:pPr>
            <w:r w:rsidRPr="00642ABB">
              <w:rPr>
                <w:rFonts w:ascii="Palatino Linotype" w:hAnsi="Palatino Linotype"/>
                <w:b/>
                <w:iCs/>
                <w:sz w:val="20"/>
                <w:szCs w:val="20"/>
                <w:lang w:eastAsia="es-MX"/>
              </w:rPr>
              <w:t xml:space="preserve">Documento </w:t>
            </w:r>
            <w:r w:rsidRPr="00642ABB">
              <w:rPr>
                <w:rFonts w:ascii="Palatino Linotype" w:hAnsi="Palatino Linotype"/>
                <w:iCs/>
                <w:sz w:val="20"/>
                <w:szCs w:val="20"/>
                <w:lang w:eastAsia="es-MX"/>
              </w:rPr>
              <w:t>emitido por el Recurrente, en el que señaló lo siguiente:</w:t>
            </w:r>
          </w:p>
          <w:p w:rsidRPr="00642ABB" w:rsidR="00600F81" w:rsidP="004B314A" w:rsidRDefault="00600F81" w14:paraId="47973ECA" w14:textId="77777777">
            <w:pPr>
              <w:pStyle w:val="Prrafodelista"/>
              <w:ind w:left="0"/>
              <w:jc w:val="both"/>
              <w:rPr>
                <w:rFonts w:ascii="Palatino Linotype" w:hAnsi="Palatino Linotype"/>
                <w:sz w:val="20"/>
                <w:szCs w:val="20"/>
                <w:lang w:eastAsia="es-MX"/>
              </w:rPr>
            </w:pPr>
            <w:r w:rsidRPr="00642ABB">
              <w:rPr>
                <w:rFonts w:ascii="Palatino Linotype" w:hAnsi="Palatino Linotype"/>
                <w:sz w:val="20"/>
                <w:szCs w:val="20"/>
                <w:lang w:eastAsia="es-MX"/>
              </w:rPr>
              <w:t>…</w:t>
            </w:r>
          </w:p>
          <w:p w:rsidRPr="00642ABB" w:rsidR="00600F81" w:rsidP="004B314A" w:rsidRDefault="00600F81" w14:paraId="1050A586" w14:textId="32BD157B">
            <w:pPr>
              <w:pStyle w:val="Prrafodelista"/>
              <w:ind w:left="0"/>
              <w:jc w:val="both"/>
              <w:rPr>
                <w:rFonts w:ascii="Palatino Linotype" w:hAnsi="Palatino Linotype"/>
                <w:i/>
                <w:sz w:val="20"/>
                <w:szCs w:val="20"/>
                <w:lang w:val="es-MX" w:eastAsia="es-MX"/>
              </w:rPr>
            </w:pPr>
            <w:r w:rsidRPr="00642ABB">
              <w:rPr>
                <w:rFonts w:ascii="Palatino Linotype" w:hAnsi="Palatino Linotype"/>
                <w:i/>
                <w:sz w:val="20"/>
                <w:szCs w:val="20"/>
                <w:lang w:eastAsia="es-MX"/>
              </w:rPr>
              <w:t xml:space="preserve">Motivado por la respuesta de Recurso de Revisión 05256/INFOEM/IP/RR/2021 se admite a trámite, deseo que se pueda agregar a este recurso de Revisión la Tabla No. 59 Especificaciones del </w:t>
            </w:r>
            <w:r w:rsidRPr="00642ABB">
              <w:rPr>
                <w:rFonts w:ascii="Palatino Linotype" w:hAnsi="Palatino Linotype"/>
                <w:i/>
                <w:sz w:val="20"/>
                <w:szCs w:val="20"/>
                <w:lang w:eastAsia="es-MX"/>
              </w:rPr>
              <w:lastRenderedPageBreak/>
              <w:t xml:space="preserve">Uso del Suelo PLAN MUNICIPAL DE DESARROLLO URBANO DE TULTEPEC, ESTADO DE MÉXICO. La que anexo con archivo </w:t>
            </w:r>
            <w:r w:rsidRPr="00642ABB">
              <w:rPr>
                <w:rFonts w:ascii="Palatino Linotype" w:hAnsi="Palatino Linotype"/>
                <w:b/>
                <w:i/>
                <w:sz w:val="20"/>
                <w:szCs w:val="20"/>
                <w:lang w:eastAsia="es-MX"/>
              </w:rPr>
              <w:t>“tabla 59 de usos del suelo estrategias.pdf”</w:t>
            </w:r>
            <w:r w:rsidRPr="00642ABB">
              <w:rPr>
                <w:rFonts w:ascii="Palatino Linotype" w:hAnsi="Palatino Linotype"/>
                <w:i/>
                <w:sz w:val="20"/>
                <w:szCs w:val="20"/>
                <w:lang w:eastAsia="es-MX"/>
              </w:rPr>
              <w:t xml:space="preserve"> . En la que se especifica precisamente los diversos tipos de uso del suelo, así como la clave y densidad. Es decir, que conforme a este tipo de Tabla de usos del suelo existe una base que sustenta el uso del suelo de una localidad, tomo como referencia este documento para que sirva como un apoyo del Recurso de Revisión ya que en respuesta del Sujeto Obligado dada a la solicitud con folio 00148/TULTEPEC/IP/2021 en la que responde “Después de haber realizado una búsqueda exhaustiva en documentos físicos como digitales con los que cuenta esta dependencia no se encontró información alguna referente a lo solicitado”, ahora bien desconozco a qué documento se refiere el sujeto obligado y en este caso la solicitud original indica: “Uso de Suelo del domicilio ubicado en la Manzana </w:t>
            </w:r>
            <w:r w:rsidRPr="00642ABB" w:rsidR="00040E5A">
              <w:rPr>
                <w:rFonts w:ascii="Palatino Linotype" w:hAnsi="Palatino Linotype" w:cs="Tahoma"/>
                <w:i/>
              </w:rPr>
              <w:t>[…]</w:t>
            </w:r>
            <w:r w:rsidRPr="00642ABB">
              <w:rPr>
                <w:rFonts w:ascii="Palatino Linotype" w:hAnsi="Palatino Linotype"/>
                <w:i/>
                <w:sz w:val="20"/>
                <w:szCs w:val="20"/>
                <w:lang w:eastAsia="es-MX"/>
              </w:rPr>
              <w:t xml:space="preserve"> Lote </w:t>
            </w:r>
            <w:r w:rsidRPr="00642ABB" w:rsidR="00040E5A">
              <w:rPr>
                <w:rFonts w:ascii="Palatino Linotype" w:hAnsi="Palatino Linotype" w:cs="Tahoma"/>
                <w:i/>
              </w:rPr>
              <w:t>[…]</w:t>
            </w:r>
            <w:r w:rsidRPr="00642ABB">
              <w:rPr>
                <w:rFonts w:ascii="Palatino Linotype" w:hAnsi="Palatino Linotype"/>
                <w:i/>
                <w:sz w:val="20"/>
                <w:szCs w:val="20"/>
                <w:lang w:eastAsia="es-MX"/>
              </w:rPr>
              <w:t xml:space="preserve">, casa </w:t>
            </w:r>
            <w:r w:rsidRPr="00642ABB" w:rsidR="00040E5A">
              <w:rPr>
                <w:rFonts w:ascii="Palatino Linotype" w:hAnsi="Palatino Linotype" w:cs="Tahoma"/>
                <w:i/>
              </w:rPr>
              <w:t>[…]</w:t>
            </w:r>
            <w:r w:rsidRPr="00642ABB">
              <w:rPr>
                <w:rFonts w:ascii="Palatino Linotype" w:hAnsi="Palatino Linotype"/>
                <w:i/>
                <w:sz w:val="20"/>
                <w:szCs w:val="20"/>
                <w:lang w:eastAsia="es-MX"/>
              </w:rPr>
              <w:t xml:space="preserve"> de la Unidad Habitacional C.T.M. San Pablo Tultepec, Estado de México. Por lo que “No hizo entrega de la información solicitada”, por ejemplo en la tabla dicha anteriormente indican ahí que existen diversos USOS DEL SUELO: USO HABITACIONAL (H-100- A, H-100-B, H-100-C etc., CENTRO URBANO (CU-R, CU-100-A etc.), MIXTOS (CU-200-A etc.), EQUIPAMIENTO (E-EC-L, etc.), USO NATURAL y AGRICOLA (N-PAR-P, etc.). Es decir, que existe un USO DEL SUELO diverso para cada tipo de área. </w:t>
            </w:r>
          </w:p>
          <w:p w:rsidRPr="00642ABB" w:rsidR="00600F81" w:rsidP="004B314A" w:rsidRDefault="00600F81" w14:paraId="00EACCDE" w14:textId="77777777">
            <w:pPr>
              <w:pStyle w:val="Prrafodelista"/>
              <w:ind w:left="0"/>
              <w:jc w:val="both"/>
              <w:rPr>
                <w:rFonts w:ascii="Palatino Linotype" w:hAnsi="Palatino Linotype"/>
                <w:i/>
                <w:sz w:val="20"/>
                <w:szCs w:val="20"/>
                <w:lang w:val="es-MX" w:eastAsia="es-MX"/>
              </w:rPr>
            </w:pPr>
            <w:r w:rsidRPr="00642ABB">
              <w:rPr>
                <w:rFonts w:ascii="Palatino Linotype" w:hAnsi="Palatino Linotype"/>
                <w:i/>
                <w:sz w:val="20"/>
                <w:szCs w:val="20"/>
                <w:lang w:eastAsia="es-MX"/>
              </w:rPr>
              <w:t xml:space="preserve">Por lo que la respuesta esperada sería en relación al USO DEL SUELO de acuerdo a lo anterior. </w:t>
            </w:r>
          </w:p>
          <w:p w:rsidRPr="00642ABB" w:rsidR="00600F81" w:rsidP="004B314A" w:rsidRDefault="00600F81" w14:paraId="4AC20331" w14:textId="77777777">
            <w:pPr>
              <w:pStyle w:val="Prrafodelista"/>
              <w:ind w:left="0"/>
              <w:jc w:val="both"/>
              <w:rPr>
                <w:rFonts w:ascii="Palatino Linotype" w:hAnsi="Palatino Linotype"/>
                <w:i/>
                <w:sz w:val="20"/>
                <w:szCs w:val="20"/>
                <w:lang w:val="es-MX" w:eastAsia="es-MX"/>
              </w:rPr>
            </w:pPr>
            <w:r w:rsidRPr="00642ABB">
              <w:rPr>
                <w:rFonts w:ascii="Palatino Linotype" w:hAnsi="Palatino Linotype"/>
                <w:i/>
                <w:sz w:val="20"/>
                <w:szCs w:val="20"/>
                <w:lang w:eastAsia="es-MX"/>
              </w:rPr>
              <w:t>Tabla 59 (Especificaciones del uso del suelo) Plan Municipal de Desarrollo Urbano de Tultepec, Estado de México.</w:t>
            </w:r>
          </w:p>
          <w:p w:rsidRPr="00642ABB" w:rsidR="00600F81" w:rsidP="004B314A" w:rsidRDefault="00600F81" w14:paraId="10013E87" w14:textId="77777777">
            <w:pPr>
              <w:pStyle w:val="Prrafodelista"/>
              <w:ind w:left="0"/>
              <w:jc w:val="both"/>
              <w:rPr>
                <w:rFonts w:ascii="Palatino Linotype" w:hAnsi="Palatino Linotype"/>
                <w:i/>
                <w:sz w:val="20"/>
                <w:szCs w:val="20"/>
                <w:lang w:val="es-MX" w:eastAsia="es-MX"/>
              </w:rPr>
            </w:pPr>
            <w:r w:rsidRPr="00642ABB">
              <w:rPr>
                <w:rFonts w:ascii="Palatino Linotype" w:hAnsi="Palatino Linotype"/>
                <w:i/>
                <w:sz w:val="20"/>
                <w:szCs w:val="20"/>
                <w:lang w:eastAsia="es-MX"/>
              </w:rPr>
              <w:t>Por el momento agradezco su atención a la presente así como su valiosa atención a este detalle.</w:t>
            </w:r>
          </w:p>
          <w:p w:rsidRPr="00642ABB" w:rsidR="00600F81" w:rsidP="004B314A" w:rsidRDefault="00600F81" w14:paraId="1AC88A2D" w14:textId="77777777">
            <w:pPr>
              <w:pStyle w:val="Prrafodelista"/>
              <w:ind w:left="0"/>
              <w:jc w:val="both"/>
              <w:rPr>
                <w:rFonts w:ascii="Palatino Linotype" w:hAnsi="Palatino Linotype"/>
                <w:i/>
                <w:sz w:val="20"/>
                <w:szCs w:val="20"/>
                <w:lang w:val="es-MX" w:eastAsia="es-MX"/>
              </w:rPr>
            </w:pPr>
            <w:r w:rsidRPr="00642ABB">
              <w:rPr>
                <w:rFonts w:ascii="Palatino Linotype" w:hAnsi="Palatino Linotype"/>
                <w:i/>
                <w:sz w:val="20"/>
                <w:szCs w:val="20"/>
                <w:lang w:eastAsia="es-MX"/>
              </w:rPr>
              <w:t>Le deseo mucho éxito.</w:t>
            </w:r>
          </w:p>
          <w:p w:rsidRPr="00642ABB" w:rsidR="00600F81" w:rsidP="004B314A" w:rsidRDefault="00600F81" w14:paraId="1A699E9E" w14:textId="77777777">
            <w:pPr>
              <w:pStyle w:val="Prrafodelista"/>
              <w:ind w:left="0"/>
              <w:jc w:val="both"/>
              <w:rPr>
                <w:rFonts w:ascii="Palatino Linotype" w:hAnsi="Palatino Linotype"/>
                <w:sz w:val="20"/>
                <w:szCs w:val="20"/>
                <w:lang w:val="es-MX" w:eastAsia="es-MX"/>
              </w:rPr>
            </w:pPr>
            <w:r w:rsidRPr="00642ABB">
              <w:rPr>
                <w:rFonts w:ascii="Palatino Linotype" w:hAnsi="Palatino Linotype"/>
                <w:i/>
                <w:sz w:val="20"/>
                <w:szCs w:val="20"/>
                <w:lang w:eastAsia="es-MX"/>
              </w:rPr>
              <w:t xml:space="preserve">… </w:t>
            </w:r>
            <w:r w:rsidRPr="00642ABB">
              <w:rPr>
                <w:rFonts w:ascii="Palatino Linotype" w:hAnsi="Palatino Linotype"/>
                <w:sz w:val="20"/>
                <w:szCs w:val="20"/>
                <w:lang w:eastAsia="es-MX"/>
              </w:rPr>
              <w:t>(Sic.)</w:t>
            </w:r>
          </w:p>
          <w:p w:rsidRPr="00642ABB" w:rsidR="00600F81" w:rsidP="004B314A" w:rsidRDefault="00600F81" w14:paraId="60F6C4B3" w14:textId="77777777">
            <w:pPr>
              <w:pStyle w:val="Prrafodelista"/>
              <w:ind w:left="0"/>
              <w:jc w:val="both"/>
              <w:rPr>
                <w:rFonts w:ascii="Palatino Linotype" w:hAnsi="Palatino Linotype"/>
                <w:sz w:val="20"/>
                <w:szCs w:val="20"/>
                <w:lang w:eastAsia="es-MX"/>
              </w:rPr>
            </w:pPr>
          </w:p>
          <w:p w:rsidRPr="00642ABB" w:rsidR="00600F81" w:rsidP="00600F81" w:rsidRDefault="00600F81" w14:paraId="75E4F4CB" w14:textId="77777777">
            <w:pPr>
              <w:pStyle w:val="Prrafodelista"/>
              <w:numPr>
                <w:ilvl w:val="0"/>
                <w:numId w:val="26"/>
              </w:numPr>
              <w:ind w:left="33" w:firstLine="0"/>
              <w:jc w:val="both"/>
              <w:rPr>
                <w:rFonts w:ascii="Palatino Linotype" w:hAnsi="Palatino Linotype"/>
                <w:iCs/>
                <w:sz w:val="20"/>
                <w:szCs w:val="20"/>
                <w:lang w:eastAsia="es-MX"/>
              </w:rPr>
            </w:pPr>
            <w:r w:rsidRPr="00642ABB">
              <w:rPr>
                <w:rFonts w:ascii="Palatino Linotype" w:hAnsi="Palatino Linotype"/>
                <w:iCs/>
                <w:sz w:val="20"/>
                <w:szCs w:val="20"/>
                <w:lang w:eastAsia="es-MX"/>
              </w:rPr>
              <w:t xml:space="preserve">Archivo que muestra una sección del Plan de Desarrollo Urbano del Sujeto Obligado, en el que se observa la Tabla No. 59 denominada </w:t>
            </w:r>
            <w:r w:rsidRPr="00642ABB">
              <w:rPr>
                <w:rFonts w:ascii="Palatino Linotype" w:hAnsi="Palatino Linotype"/>
                <w:i/>
                <w:iCs/>
                <w:sz w:val="20"/>
                <w:szCs w:val="20"/>
                <w:lang w:eastAsia="es-MX"/>
              </w:rPr>
              <w:t xml:space="preserve">Especificaciones del uso del suelo; </w:t>
            </w:r>
            <w:r w:rsidRPr="00642ABB">
              <w:rPr>
                <w:rFonts w:ascii="Palatino Linotype" w:hAnsi="Palatino Linotype"/>
                <w:iCs/>
                <w:sz w:val="20"/>
                <w:szCs w:val="20"/>
                <w:lang w:eastAsia="es-MX"/>
              </w:rPr>
              <w:t xml:space="preserve">en el que se desahogan los rubros de </w:t>
            </w:r>
            <w:r w:rsidRPr="00642ABB">
              <w:rPr>
                <w:rFonts w:ascii="Palatino Linotype" w:hAnsi="Palatino Linotype"/>
                <w:i/>
                <w:iCs/>
                <w:sz w:val="20"/>
                <w:szCs w:val="20"/>
                <w:lang w:eastAsia="es-MX"/>
              </w:rPr>
              <w:t xml:space="preserve">CLAVE, DENSISAD, N° VIV/HA, DENOMINACIÓN, INTENSISDAD DE USO, ÁREA LIBRE DE CONSTRUCCIÓN, LOTIFICACIÓN Y OBSERVACIONES, </w:t>
            </w:r>
            <w:r w:rsidRPr="00642ABB">
              <w:rPr>
                <w:rFonts w:ascii="Palatino Linotype" w:hAnsi="Palatino Linotype"/>
                <w:sz w:val="20"/>
                <w:szCs w:val="20"/>
                <w:lang w:eastAsia="es-MX"/>
              </w:rPr>
              <w:t xml:space="preserve">todas ellas vinculadas con las claves de uso de suelo. </w:t>
            </w:r>
          </w:p>
          <w:p w:rsidRPr="00642ABB" w:rsidR="00600F81" w:rsidP="004B314A" w:rsidRDefault="00600F81" w14:paraId="6B9013EB" w14:textId="77777777">
            <w:pPr>
              <w:pStyle w:val="Prrafodelista"/>
              <w:ind w:left="33"/>
              <w:jc w:val="both"/>
              <w:rPr>
                <w:rFonts w:ascii="Palatino Linotype" w:hAnsi="Palatino Linotype"/>
                <w:iCs/>
                <w:sz w:val="20"/>
                <w:szCs w:val="20"/>
                <w:lang w:eastAsia="es-MX"/>
              </w:rPr>
            </w:pPr>
          </w:p>
        </w:tc>
      </w:tr>
    </w:tbl>
    <w:p w:rsidRPr="00642ABB" w:rsidR="00D770CE" w:rsidP="0080244A" w:rsidRDefault="00D770CE" w14:paraId="3D5F3AE1" w14:textId="77777777">
      <w:pPr>
        <w:spacing w:line="360" w:lineRule="auto"/>
        <w:contextualSpacing/>
        <w:jc w:val="both"/>
        <w:rPr>
          <w:rFonts w:ascii="Palatino Linotype" w:hAnsi="Palatino Linotype" w:cs="Tahoma"/>
          <w:sz w:val="22"/>
          <w:szCs w:val="22"/>
        </w:rPr>
      </w:pPr>
    </w:p>
    <w:p w:rsidRPr="00642ABB" w:rsidR="00D231C2" w:rsidP="0080244A" w:rsidRDefault="00D231C2" w14:paraId="3E4B150F" w14:textId="7994715A">
      <w:pPr>
        <w:spacing w:line="360" w:lineRule="auto"/>
        <w:contextualSpacing/>
        <w:jc w:val="both"/>
        <w:rPr>
          <w:rFonts w:ascii="Palatino Linotype" w:hAnsi="Palatino Linotype" w:cs="Tahoma"/>
          <w:sz w:val="22"/>
          <w:szCs w:val="22"/>
        </w:rPr>
      </w:pPr>
      <w:r w:rsidRPr="00642ABB">
        <w:rPr>
          <w:rFonts w:ascii="Palatino Linotype" w:hAnsi="Palatino Linotype" w:cs="Tahoma"/>
          <w:sz w:val="22"/>
          <w:szCs w:val="22"/>
        </w:rPr>
        <w:t xml:space="preserve">En el caso de los Recursos de Revisión </w:t>
      </w:r>
      <w:r w:rsidRPr="00642ABB">
        <w:rPr>
          <w:rFonts w:ascii="Palatino Linotype" w:hAnsi="Palatino Linotype" w:cs="Tahoma"/>
          <w:b/>
          <w:sz w:val="22"/>
          <w:szCs w:val="22"/>
        </w:rPr>
        <w:t>05423/INFOEM/IP/RR/2021 y 05439/INFOEM/IP/RR/2021</w:t>
      </w:r>
      <w:r w:rsidRPr="00642ABB">
        <w:rPr>
          <w:rFonts w:ascii="Palatino Linotype" w:hAnsi="Palatino Linotype" w:cs="Tahoma"/>
          <w:sz w:val="22"/>
          <w:szCs w:val="22"/>
        </w:rPr>
        <w:t xml:space="preserve">; de las constancias que integran los expedientes digitales en el </w:t>
      </w:r>
      <w:r w:rsidRPr="00642ABB">
        <w:rPr>
          <w:rFonts w:ascii="Palatino Linotype" w:hAnsi="Palatino Linotype" w:cs="Tahoma"/>
          <w:sz w:val="22"/>
          <w:szCs w:val="22"/>
        </w:rPr>
        <w:lastRenderedPageBreak/>
        <w:t>Sistema de Acceso a la Información Mexiquense (SAIMEX), se advierte que el Particular no realizó manifestaciones-</w:t>
      </w:r>
    </w:p>
    <w:p w:rsidRPr="00642ABB" w:rsidR="00D231C2" w:rsidP="0080244A" w:rsidRDefault="00D231C2" w14:paraId="64A6B15E" w14:textId="77777777">
      <w:pPr>
        <w:spacing w:line="360" w:lineRule="auto"/>
        <w:contextualSpacing/>
        <w:jc w:val="both"/>
        <w:rPr>
          <w:rFonts w:ascii="Palatino Linotype" w:hAnsi="Palatino Linotype" w:cs="Tahoma"/>
          <w:sz w:val="22"/>
          <w:szCs w:val="22"/>
        </w:rPr>
      </w:pPr>
    </w:p>
    <w:p w:rsidRPr="00642ABB" w:rsidR="0080244A" w:rsidP="0080244A" w:rsidRDefault="00600F81" w14:paraId="04B3DE8B" w14:textId="262934A6">
      <w:pPr>
        <w:spacing w:line="360" w:lineRule="auto"/>
        <w:contextualSpacing/>
        <w:jc w:val="both"/>
        <w:rPr>
          <w:rFonts w:ascii="Palatino Linotype" w:hAnsi="Palatino Linotype" w:cs="Tahoma"/>
          <w:b/>
          <w:bCs/>
          <w:iCs/>
          <w:sz w:val="22"/>
          <w:szCs w:val="22"/>
        </w:rPr>
      </w:pPr>
      <w:r w:rsidRPr="00642ABB">
        <w:rPr>
          <w:rFonts w:ascii="Palatino Linotype" w:hAnsi="Palatino Linotype" w:cs="Tahoma"/>
          <w:b/>
          <w:bCs/>
          <w:iCs/>
          <w:sz w:val="22"/>
          <w:szCs w:val="22"/>
        </w:rPr>
        <w:t>f</w:t>
      </w:r>
      <w:r w:rsidRPr="00642ABB" w:rsidR="0080244A">
        <w:rPr>
          <w:rFonts w:ascii="Palatino Linotype" w:hAnsi="Palatino Linotype" w:cs="Tahoma"/>
          <w:b/>
          <w:bCs/>
          <w:iCs/>
          <w:sz w:val="22"/>
          <w:szCs w:val="22"/>
        </w:rPr>
        <w:t>) Ampliación del plazo.</w:t>
      </w:r>
    </w:p>
    <w:p w:rsidRPr="00642ABB" w:rsidR="0080244A" w:rsidP="0080244A" w:rsidRDefault="0080244A" w14:paraId="036D2D87" w14:textId="77777777">
      <w:pPr>
        <w:spacing w:line="360" w:lineRule="auto"/>
        <w:contextualSpacing/>
        <w:jc w:val="both"/>
        <w:rPr>
          <w:rFonts w:ascii="Palatino Linotype" w:hAnsi="Palatino Linotype" w:cs="Tahoma"/>
          <w:b/>
          <w:bCs/>
          <w:iCs/>
          <w:sz w:val="22"/>
          <w:szCs w:val="22"/>
        </w:rPr>
      </w:pPr>
    </w:p>
    <w:p w:rsidRPr="00642ABB" w:rsidR="0080244A" w:rsidP="0080244A" w:rsidRDefault="0080244A" w14:paraId="359EFF09" w14:textId="3A510855">
      <w:pPr>
        <w:spacing w:line="360" w:lineRule="auto"/>
        <w:contextualSpacing/>
        <w:jc w:val="both"/>
        <w:rPr>
          <w:rFonts w:ascii="Palatino Linotype" w:hAnsi="Palatino Linotype" w:cs="Tahoma"/>
          <w:sz w:val="22"/>
          <w:szCs w:val="22"/>
        </w:rPr>
      </w:pPr>
      <w:r w:rsidRPr="00642ABB">
        <w:rPr>
          <w:rFonts w:ascii="Palatino Linotype" w:hAnsi="Palatino Linotype" w:cs="Tahoma"/>
          <w:sz w:val="22"/>
          <w:szCs w:val="22"/>
        </w:rPr>
        <w:t xml:space="preserve">El </w:t>
      </w:r>
      <w:r w:rsidRPr="00642ABB" w:rsidR="00726C94">
        <w:rPr>
          <w:rFonts w:ascii="Palatino Linotype" w:hAnsi="Palatino Linotype" w:cs="Tahoma"/>
          <w:sz w:val="22"/>
          <w:szCs w:val="22"/>
        </w:rPr>
        <w:t>diez</w:t>
      </w:r>
      <w:r w:rsidRPr="00642ABB" w:rsidR="006041FE">
        <w:rPr>
          <w:rFonts w:ascii="Palatino Linotype" w:hAnsi="Palatino Linotype" w:cs="Tahoma"/>
          <w:sz w:val="22"/>
          <w:szCs w:val="22"/>
        </w:rPr>
        <w:t xml:space="preserve"> de </w:t>
      </w:r>
      <w:r w:rsidRPr="00642ABB" w:rsidR="00726C94">
        <w:rPr>
          <w:rFonts w:ascii="Palatino Linotype" w:hAnsi="Palatino Linotype" w:cs="Tahoma"/>
          <w:sz w:val="22"/>
          <w:szCs w:val="22"/>
        </w:rPr>
        <w:t>diciembre</w:t>
      </w:r>
      <w:r w:rsidRPr="00642ABB">
        <w:rPr>
          <w:rFonts w:ascii="Palatino Linotype" w:hAnsi="Palatino Linotype" w:cs="Tahoma"/>
          <w:sz w:val="22"/>
          <w:szCs w:val="22"/>
        </w:rPr>
        <w:t xml:space="preserve"> de dos mil veintiuno, el Comisionado Ponente, con fundamento en lo dispuesto por el artículo 181, párrafo tercero, de la Ley de Transparencia y Acceso a la Información Pública del Estado de México y Municipios, acordó ampliar </w:t>
      </w:r>
      <w:r w:rsidRPr="00642ABB">
        <w:rPr>
          <w:rFonts w:ascii="Palatino Linotype" w:hAnsi="Palatino Linotype" w:cs="Tahoma"/>
          <w:bCs/>
          <w:sz w:val="22"/>
          <w:szCs w:val="22"/>
        </w:rPr>
        <w:t>por un periodo quince días</w:t>
      </w:r>
      <w:r w:rsidRPr="00642ABB">
        <w:rPr>
          <w:rFonts w:ascii="Palatino Linotype" w:hAnsi="Palatino Linotype" w:cs="Tahoma"/>
          <w:sz w:val="22"/>
          <w:szCs w:val="22"/>
        </w:rPr>
        <w:t>, el plazo para resolver el Recurso de Revisión que nos ocupa; acto que fue notificado a las partes el mismo día, mediante el Sistema de Acceso a la Información Mexiquense (SAIMEX).</w:t>
      </w:r>
    </w:p>
    <w:p w:rsidRPr="00642ABB" w:rsidR="00163186" w:rsidP="0080244A" w:rsidRDefault="00163186" w14:paraId="598E5330" w14:textId="77777777">
      <w:pPr>
        <w:spacing w:line="360" w:lineRule="auto"/>
        <w:contextualSpacing/>
        <w:jc w:val="both"/>
        <w:rPr>
          <w:rFonts w:ascii="Palatino Linotype" w:hAnsi="Palatino Linotype" w:cs="Tahoma"/>
          <w:sz w:val="22"/>
          <w:szCs w:val="22"/>
        </w:rPr>
      </w:pPr>
    </w:p>
    <w:p w:rsidRPr="00642ABB" w:rsidR="0080244A" w:rsidP="0080244A" w:rsidRDefault="00600F81" w14:paraId="2FAAC840" w14:textId="15D5912F">
      <w:pPr>
        <w:spacing w:line="360" w:lineRule="auto"/>
        <w:contextualSpacing/>
        <w:jc w:val="both"/>
        <w:rPr>
          <w:rFonts w:ascii="Palatino Linotype" w:hAnsi="Palatino Linotype" w:cs="Tahoma"/>
          <w:b/>
          <w:sz w:val="22"/>
          <w:szCs w:val="22"/>
        </w:rPr>
      </w:pPr>
      <w:r w:rsidRPr="00642ABB">
        <w:rPr>
          <w:rFonts w:ascii="Palatino Linotype" w:hAnsi="Palatino Linotype" w:cs="Tahoma"/>
          <w:b/>
          <w:sz w:val="22"/>
          <w:szCs w:val="22"/>
        </w:rPr>
        <w:t>g</w:t>
      </w:r>
      <w:r w:rsidRPr="00642ABB" w:rsidR="0080244A">
        <w:rPr>
          <w:rFonts w:ascii="Palatino Linotype" w:hAnsi="Palatino Linotype" w:cs="Tahoma"/>
          <w:b/>
          <w:sz w:val="22"/>
          <w:szCs w:val="22"/>
        </w:rPr>
        <w:t xml:space="preserve">) Cierre de instrucción. </w:t>
      </w:r>
    </w:p>
    <w:p w:rsidRPr="00642ABB" w:rsidR="0080244A" w:rsidP="0080244A" w:rsidRDefault="0080244A" w14:paraId="45D0F9C5" w14:textId="77777777">
      <w:pPr>
        <w:spacing w:line="360" w:lineRule="auto"/>
        <w:contextualSpacing/>
        <w:jc w:val="both"/>
        <w:rPr>
          <w:rFonts w:ascii="Palatino Linotype" w:hAnsi="Palatino Linotype" w:cs="Tahoma"/>
          <w:b/>
          <w:sz w:val="22"/>
          <w:szCs w:val="22"/>
        </w:rPr>
      </w:pPr>
    </w:p>
    <w:p w:rsidRPr="00642ABB" w:rsidR="0080244A" w:rsidP="0080244A" w:rsidRDefault="00390A69" w14:paraId="7D0ACF15" w14:textId="3AC9C312">
      <w:pPr>
        <w:spacing w:line="360" w:lineRule="auto"/>
        <w:contextualSpacing/>
        <w:jc w:val="both"/>
        <w:rPr>
          <w:rFonts w:ascii="Palatino Linotype" w:hAnsi="Palatino Linotype" w:cs="Tahoma"/>
          <w:sz w:val="22"/>
          <w:szCs w:val="22"/>
        </w:rPr>
      </w:pPr>
      <w:r w:rsidRPr="00642ABB">
        <w:rPr>
          <w:rFonts w:ascii="Palatino Linotype" w:hAnsi="Palatino Linotype" w:cs="Tahoma"/>
          <w:sz w:val="22"/>
          <w:szCs w:val="22"/>
        </w:rPr>
        <w:t>Con fecha</w:t>
      </w:r>
      <w:r w:rsidRPr="00642ABB" w:rsidR="00600F81">
        <w:rPr>
          <w:rFonts w:ascii="Palatino Linotype" w:hAnsi="Palatino Linotype" w:cs="Tahoma"/>
          <w:sz w:val="22"/>
          <w:szCs w:val="22"/>
        </w:rPr>
        <w:t xml:space="preserve"> nueve de diciembre</w:t>
      </w:r>
      <w:r w:rsidRPr="00642ABB" w:rsidR="00D231C2">
        <w:rPr>
          <w:rFonts w:ascii="Palatino Linotype" w:hAnsi="Palatino Linotype" w:cs="Tahoma"/>
          <w:sz w:val="22"/>
          <w:szCs w:val="22"/>
        </w:rPr>
        <w:t xml:space="preserve"> </w:t>
      </w:r>
      <w:r w:rsidRPr="00642ABB" w:rsidR="0080244A">
        <w:rPr>
          <w:rFonts w:ascii="Palatino Linotype" w:hAnsi="Palatino Linotype" w:cs="Tahoma"/>
          <w:sz w:val="22"/>
          <w:szCs w:val="22"/>
        </w:rPr>
        <w:t xml:space="preserve">de dos mil veintiuno,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642ABB" w:rsidR="0080244A">
        <w:rPr>
          <w:rFonts w:ascii="Palatino Linotype" w:hAnsi="Palatino Linotype" w:cs="Tahoma"/>
          <w:sz w:val="22"/>
          <w:szCs w:val="22"/>
          <w:lang w:val="es-ES"/>
        </w:rPr>
        <w:t>Sistema de Acceso a la Información Mexiquense (SAIMEX)</w:t>
      </w:r>
      <w:r w:rsidRPr="00642ABB" w:rsidR="0080244A">
        <w:rPr>
          <w:rFonts w:ascii="Palatino Linotype" w:hAnsi="Palatino Linotype" w:cs="Tahoma"/>
          <w:sz w:val="22"/>
          <w:szCs w:val="22"/>
        </w:rPr>
        <w:t>.</w:t>
      </w:r>
    </w:p>
    <w:p w:rsidRPr="00642ABB" w:rsidR="0080244A" w:rsidP="0080244A" w:rsidRDefault="0080244A" w14:paraId="22B754A3" w14:textId="77777777">
      <w:pPr>
        <w:spacing w:line="360" w:lineRule="auto"/>
        <w:contextualSpacing/>
        <w:jc w:val="both"/>
        <w:rPr>
          <w:rFonts w:ascii="Palatino Linotype" w:hAnsi="Palatino Linotype" w:cs="Tahoma"/>
          <w:sz w:val="22"/>
          <w:szCs w:val="22"/>
        </w:rPr>
      </w:pPr>
    </w:p>
    <w:p w:rsidRPr="00642ABB" w:rsidR="0080244A" w:rsidP="0080244A" w:rsidRDefault="0080244A" w14:paraId="6E36BC5E" w14:textId="77777777">
      <w:pPr>
        <w:spacing w:line="360" w:lineRule="auto"/>
        <w:contextualSpacing/>
        <w:jc w:val="both"/>
        <w:rPr>
          <w:rFonts w:ascii="Palatino Linotype" w:hAnsi="Palatino Linotype" w:cs="Tahoma"/>
          <w:color w:val="000000"/>
          <w:sz w:val="22"/>
          <w:szCs w:val="22"/>
        </w:rPr>
      </w:pPr>
      <w:r w:rsidRPr="00642ABB">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rsidRPr="00642ABB" w:rsidR="00A00F80" w:rsidP="00A00F80" w:rsidRDefault="00A00F80" w14:paraId="664A0C4A" w14:textId="77777777">
      <w:pPr>
        <w:spacing w:line="360" w:lineRule="auto"/>
        <w:contextualSpacing/>
        <w:jc w:val="center"/>
        <w:rPr>
          <w:rFonts w:ascii="Palatino Linotype" w:hAnsi="Palatino Linotype" w:cs="Tahoma"/>
          <w:b/>
          <w:sz w:val="22"/>
          <w:szCs w:val="22"/>
        </w:rPr>
      </w:pPr>
      <w:r w:rsidRPr="00642ABB">
        <w:rPr>
          <w:rFonts w:ascii="Palatino Linotype" w:hAnsi="Palatino Linotype" w:cs="Tahoma"/>
          <w:b/>
          <w:sz w:val="22"/>
          <w:szCs w:val="22"/>
        </w:rPr>
        <w:t>C O N S I D E R A N D O S</w:t>
      </w:r>
    </w:p>
    <w:p w:rsidRPr="00642ABB" w:rsidR="00A00F80" w:rsidP="00A00F80" w:rsidRDefault="00A00F80" w14:paraId="41C66BE4" w14:textId="77777777">
      <w:pPr>
        <w:spacing w:line="360" w:lineRule="auto"/>
        <w:contextualSpacing/>
        <w:jc w:val="center"/>
        <w:rPr>
          <w:rFonts w:ascii="Palatino Linotype" w:hAnsi="Palatino Linotype" w:cs="Tahoma"/>
          <w:b/>
          <w:sz w:val="22"/>
          <w:szCs w:val="22"/>
        </w:rPr>
      </w:pPr>
    </w:p>
    <w:p w:rsidRPr="00642ABB" w:rsidR="00A00F80" w:rsidP="00A00F80" w:rsidRDefault="00A00F80" w14:paraId="7425F114" w14:textId="77777777">
      <w:pPr>
        <w:autoSpaceDE w:val="0"/>
        <w:autoSpaceDN w:val="0"/>
        <w:adjustRightInd w:val="0"/>
        <w:spacing w:line="360" w:lineRule="auto"/>
        <w:contextualSpacing/>
        <w:jc w:val="both"/>
        <w:rPr>
          <w:rFonts w:ascii="Palatino Linotype" w:hAnsi="Palatino Linotype" w:cs="Tahoma"/>
          <w:b/>
          <w:sz w:val="22"/>
          <w:szCs w:val="22"/>
        </w:rPr>
      </w:pPr>
      <w:r w:rsidRPr="00642ABB">
        <w:rPr>
          <w:rFonts w:ascii="Palatino Linotype" w:hAnsi="Palatino Linotype" w:eastAsia="Calibri" w:cs="Tahoma"/>
          <w:b/>
          <w:color w:val="000000"/>
          <w:sz w:val="22"/>
          <w:szCs w:val="22"/>
          <w:lang w:eastAsia="es-MX"/>
        </w:rPr>
        <w:t>PRIMERO</w:t>
      </w:r>
      <w:r w:rsidRPr="00642ABB">
        <w:rPr>
          <w:rFonts w:ascii="Palatino Linotype" w:hAnsi="Palatino Linotype" w:eastAsia="Calibri" w:cs="Tahoma"/>
          <w:color w:val="000000"/>
          <w:sz w:val="22"/>
          <w:szCs w:val="22"/>
          <w:lang w:eastAsia="es-MX"/>
        </w:rPr>
        <w:t xml:space="preserve">. </w:t>
      </w:r>
      <w:r w:rsidRPr="00642ABB">
        <w:rPr>
          <w:rFonts w:ascii="Palatino Linotype" w:hAnsi="Palatino Linotype" w:cs="Tahoma"/>
          <w:b/>
          <w:sz w:val="22"/>
          <w:szCs w:val="22"/>
        </w:rPr>
        <w:t>Competencia.</w:t>
      </w:r>
    </w:p>
    <w:p w:rsidRPr="00642ABB" w:rsidR="00A00F80" w:rsidP="00A00F80" w:rsidRDefault="00A00F80" w14:paraId="6E9E71A4" w14:textId="77777777">
      <w:pPr>
        <w:autoSpaceDE w:val="0"/>
        <w:autoSpaceDN w:val="0"/>
        <w:adjustRightInd w:val="0"/>
        <w:spacing w:line="360" w:lineRule="auto"/>
        <w:contextualSpacing/>
        <w:jc w:val="both"/>
        <w:rPr>
          <w:rFonts w:ascii="Palatino Linotype" w:hAnsi="Palatino Linotype" w:cs="Tahoma"/>
          <w:b/>
          <w:sz w:val="22"/>
          <w:szCs w:val="22"/>
        </w:rPr>
      </w:pPr>
    </w:p>
    <w:p w:rsidRPr="00642ABB" w:rsidR="00A00F80" w:rsidP="00A00F80" w:rsidRDefault="00A00F80" w14:paraId="4F7A97A3" w14:textId="77777777">
      <w:pPr>
        <w:spacing w:line="360" w:lineRule="auto"/>
        <w:contextualSpacing/>
        <w:jc w:val="both"/>
        <w:rPr>
          <w:rFonts w:ascii="Palatino Linotype" w:hAnsi="Palatino Linotype" w:cs="Tahoma"/>
          <w:sz w:val="22"/>
          <w:szCs w:val="22"/>
        </w:rPr>
      </w:pPr>
      <w:r w:rsidRPr="00642ABB">
        <w:rPr>
          <w:rFonts w:ascii="Palatino Linotype" w:hAnsi="Palatino Linotype" w:cs="Tahoma"/>
          <w:sz w:val="22"/>
          <w:szCs w:val="22"/>
          <w:shd w:val="clear" w:color="auto" w:fill="FFFFFF"/>
        </w:rPr>
        <w:t xml:space="preserve">El Instituto </w:t>
      </w:r>
      <w:r w:rsidRPr="00642ABB">
        <w:rPr>
          <w:rFonts w:ascii="Palatino Linotype" w:hAnsi="Palatino Linotype" w:cs="Tahoma"/>
          <w:sz w:val="22"/>
          <w:szCs w:val="22"/>
        </w:rPr>
        <w:t>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42ABB">
        <w:rPr>
          <w:rStyle w:val="apple-converted-space"/>
          <w:rFonts w:ascii="Palatino Linotype" w:hAnsi="Palatino Linotype" w:cs="Tahoma"/>
          <w:sz w:val="22"/>
          <w:szCs w:val="22"/>
        </w:rPr>
        <w:t xml:space="preserve"> 7°, </w:t>
      </w:r>
      <w:r w:rsidRPr="00642ABB">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rsidRPr="00642ABB" w:rsidR="00A00F80" w:rsidP="00A00F80" w:rsidRDefault="00A00F80" w14:paraId="2D183A2F" w14:textId="77777777">
      <w:pPr>
        <w:spacing w:line="360" w:lineRule="auto"/>
        <w:contextualSpacing/>
        <w:jc w:val="both"/>
        <w:rPr>
          <w:rFonts w:ascii="Palatino Linotype" w:hAnsi="Palatino Linotype" w:cs="Tahoma"/>
          <w:sz w:val="22"/>
          <w:szCs w:val="22"/>
          <w:shd w:val="clear" w:color="auto" w:fill="FFFFFF"/>
        </w:rPr>
      </w:pPr>
    </w:p>
    <w:p w:rsidRPr="00642ABB" w:rsidR="00A00F80" w:rsidP="00A00F80" w:rsidRDefault="00A00F80" w14:paraId="157CDB1E"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r w:rsidRPr="00642ABB">
        <w:rPr>
          <w:rFonts w:ascii="Palatino Linotype" w:hAnsi="Palatino Linotype" w:eastAsia="Calibri" w:cs="Tahoma"/>
          <w:b/>
          <w:color w:val="000000"/>
          <w:sz w:val="22"/>
          <w:szCs w:val="22"/>
          <w:lang w:eastAsia="es-MX"/>
        </w:rPr>
        <w:t>SEGUNDO. Causales de improcedencia y sobreseimiento.</w:t>
      </w:r>
    </w:p>
    <w:p w:rsidRPr="00642ABB" w:rsidR="00A00F80" w:rsidP="00A00F80" w:rsidRDefault="00A00F80" w14:paraId="71EED0A8"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642ABB" w:rsidR="00A00F80" w:rsidP="00A00F80" w:rsidRDefault="00A00F80" w14:paraId="71C7B729"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r w:rsidRPr="00642ABB">
        <w:rPr>
          <w:rFonts w:ascii="Palatino Linotype" w:hAnsi="Palatino Linotype" w:eastAsia="Calibri" w:cs="Tahoma"/>
          <w:b/>
          <w:color w:val="000000"/>
          <w:sz w:val="22"/>
          <w:szCs w:val="22"/>
          <w:lang w:eastAsia="es-MX"/>
        </w:rPr>
        <w:t>Causales de improcedencia.</w:t>
      </w:r>
    </w:p>
    <w:p w:rsidRPr="00642ABB" w:rsidR="00A00F80" w:rsidP="00A00F80" w:rsidRDefault="00A00F80" w14:paraId="15CAA319"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642ABB" w:rsidR="00A00F80" w:rsidP="00A00F80" w:rsidRDefault="00A00F80" w14:paraId="19DFABA9"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642ABB">
        <w:rPr>
          <w:rFonts w:ascii="Palatino Linotype" w:hAnsi="Palatino Linotype" w:eastAsia="Calibri" w:cs="Tahoma"/>
          <w:color w:val="000000"/>
          <w:sz w:val="22"/>
          <w:szCs w:val="22"/>
          <w:lang w:eastAsia="es-MX"/>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642ABB" w:rsidR="00A00F80" w:rsidP="00A00F80" w:rsidRDefault="00A00F80" w14:paraId="34C92100"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642ABB" w:rsidR="00A00F80" w:rsidP="00A00F80" w:rsidRDefault="00A00F80" w14:paraId="2303D618"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642ABB">
        <w:rPr>
          <w:rFonts w:ascii="Palatino Linotype" w:hAnsi="Palatino Linotype" w:eastAsia="Calibri" w:cs="Tahoma"/>
          <w:color w:val="000000"/>
          <w:sz w:val="22"/>
          <w:szCs w:val="22"/>
          <w:lang w:eastAsia="es-MX"/>
        </w:rPr>
        <w:t xml:space="preserve">En el presente caso, </w:t>
      </w:r>
      <w:r w:rsidRPr="00642ABB">
        <w:rPr>
          <w:rFonts w:ascii="Palatino Linotype" w:hAnsi="Palatino Linotype" w:eastAsia="Calibri" w:cs="Tahoma"/>
          <w:b/>
          <w:color w:val="000000"/>
          <w:sz w:val="22"/>
          <w:szCs w:val="22"/>
          <w:lang w:eastAsia="es-MX"/>
        </w:rPr>
        <w:t>no se actualiza ninguna de las causales de improcedencia</w:t>
      </w:r>
      <w:r w:rsidRPr="00642ABB">
        <w:rPr>
          <w:rFonts w:ascii="Palatino Linotype" w:hAnsi="Palatino Linotype" w:eastAsia="Calibri" w:cs="Tahoma"/>
          <w:color w:val="000000"/>
          <w:sz w:val="22"/>
          <w:szCs w:val="22"/>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642ABB" w:rsidR="00A00F80" w:rsidP="00A00F80" w:rsidRDefault="00A00F80" w14:paraId="65390912" w14:textId="77777777">
      <w:pPr>
        <w:spacing w:line="360" w:lineRule="auto"/>
        <w:contextualSpacing/>
        <w:jc w:val="both"/>
        <w:rPr>
          <w:rFonts w:ascii="Palatino Linotype" w:hAnsi="Palatino Linotype" w:eastAsia="Calibri" w:cs="Tahoma"/>
          <w:b/>
          <w:sz w:val="22"/>
          <w:szCs w:val="22"/>
          <w:lang w:eastAsia="es-ES_tradnl"/>
        </w:rPr>
      </w:pPr>
    </w:p>
    <w:p w:rsidRPr="00642ABB" w:rsidR="00A00F80" w:rsidP="00A00F80" w:rsidRDefault="00A00F80" w14:paraId="581DD3C6" w14:textId="77777777">
      <w:pPr>
        <w:spacing w:line="360" w:lineRule="auto"/>
        <w:contextualSpacing/>
        <w:jc w:val="both"/>
        <w:rPr>
          <w:rFonts w:ascii="Palatino Linotype" w:hAnsi="Palatino Linotype" w:eastAsia="Calibri" w:cs="Tahoma"/>
          <w:b/>
          <w:sz w:val="22"/>
          <w:szCs w:val="22"/>
          <w:lang w:eastAsia="es-ES_tradnl"/>
        </w:rPr>
      </w:pPr>
      <w:r w:rsidRPr="00642ABB">
        <w:rPr>
          <w:rFonts w:ascii="Palatino Linotype" w:hAnsi="Palatino Linotype" w:eastAsia="Calibri" w:cs="Tahoma"/>
          <w:b/>
          <w:sz w:val="22"/>
          <w:szCs w:val="22"/>
          <w:lang w:eastAsia="es-ES_tradnl"/>
        </w:rPr>
        <w:t>Causales de sobreseimiento.</w:t>
      </w:r>
    </w:p>
    <w:p w:rsidRPr="00642ABB" w:rsidR="00A00F80" w:rsidP="00A00F80" w:rsidRDefault="00A00F80" w14:paraId="0B5243C6" w14:textId="77777777">
      <w:pPr>
        <w:spacing w:line="360" w:lineRule="auto"/>
        <w:contextualSpacing/>
        <w:jc w:val="both"/>
        <w:rPr>
          <w:rFonts w:ascii="Palatino Linotype" w:hAnsi="Palatino Linotype" w:eastAsia="Calibri" w:cs="Tahoma"/>
          <w:sz w:val="22"/>
          <w:szCs w:val="22"/>
          <w:lang w:eastAsia="es-ES_tradnl"/>
        </w:rPr>
      </w:pPr>
    </w:p>
    <w:p w:rsidRPr="00642ABB" w:rsidR="00A00F80" w:rsidP="00A00F80" w:rsidRDefault="00A00F80" w14:paraId="6DFECB88" w14:textId="77777777">
      <w:pPr>
        <w:spacing w:line="360" w:lineRule="auto"/>
        <w:contextualSpacing/>
        <w:jc w:val="both"/>
        <w:rPr>
          <w:rFonts w:ascii="Palatino Linotype" w:hAnsi="Palatino Linotype" w:cs="Tahoma"/>
          <w:sz w:val="22"/>
          <w:szCs w:val="22"/>
        </w:rPr>
      </w:pPr>
      <w:r w:rsidRPr="00642ABB">
        <w:rPr>
          <w:rFonts w:ascii="Palatino Linotype" w:hAnsi="Palatino Linotype" w:eastAsia="Calibri" w:cs="Tahoma"/>
          <w:sz w:val="22"/>
          <w:szCs w:val="22"/>
          <w:lang w:eastAsia="es-ES_tradnl"/>
        </w:rPr>
        <w:t>Por lo que hace a las causales de sobreseimiento, del análisis realizado por este Instituto, se advierte que</w:t>
      </w:r>
      <w:r w:rsidRPr="00642ABB">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642ABB">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rsidRPr="00642ABB" w:rsidR="00A00F80" w:rsidP="00A00F80" w:rsidRDefault="00A00F80" w14:paraId="62D320FB" w14:textId="77777777">
      <w:pPr>
        <w:spacing w:line="360" w:lineRule="auto"/>
        <w:contextualSpacing/>
        <w:jc w:val="both"/>
        <w:rPr>
          <w:rFonts w:ascii="Palatino Linotype" w:hAnsi="Palatino Linotype" w:cs="Tahoma"/>
          <w:sz w:val="22"/>
          <w:szCs w:val="22"/>
        </w:rPr>
      </w:pPr>
    </w:p>
    <w:p w:rsidRPr="00642ABB" w:rsidR="00A00F80" w:rsidP="00A00F80" w:rsidRDefault="00A00F80" w14:paraId="58A531B2" w14:textId="77777777">
      <w:pPr>
        <w:spacing w:line="360" w:lineRule="auto"/>
        <w:contextualSpacing/>
        <w:jc w:val="both"/>
        <w:rPr>
          <w:rFonts w:ascii="Palatino Linotype" w:hAnsi="Palatino Linotype" w:eastAsia="Calibri" w:cs="Tahoma"/>
          <w:sz w:val="22"/>
          <w:szCs w:val="22"/>
          <w:lang w:eastAsia="es-ES_tradnl"/>
        </w:rPr>
      </w:pPr>
      <w:r w:rsidRPr="00642ABB">
        <w:rPr>
          <w:rFonts w:ascii="Palatino Linotype" w:hAnsi="Palatino Linotype" w:eastAsia="Calibri" w:cs="Tahoma"/>
          <w:bCs/>
          <w:sz w:val="22"/>
          <w:szCs w:val="22"/>
          <w:lang w:eastAsia="es-ES_tradnl"/>
        </w:rPr>
        <w:t xml:space="preserve">Por tales motivos, </w:t>
      </w:r>
      <w:r w:rsidRPr="00642ABB">
        <w:rPr>
          <w:rFonts w:ascii="Palatino Linotype" w:hAnsi="Palatino Linotype" w:eastAsia="Calibri" w:cs="Tahoma"/>
          <w:sz w:val="22"/>
          <w:szCs w:val="22"/>
          <w:lang w:eastAsia="es-ES_tradnl"/>
        </w:rPr>
        <w:t xml:space="preserve">se considera procedente entrar al fondo del presente asunto. </w:t>
      </w:r>
    </w:p>
    <w:p w:rsidRPr="00642ABB" w:rsidR="00A00F80" w:rsidP="00A00F80" w:rsidRDefault="00A00F80" w14:paraId="547064D0"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p>
    <w:p w:rsidRPr="00642ABB" w:rsidR="00A00F80" w:rsidP="00A00F80" w:rsidRDefault="00A00F80" w14:paraId="76D84FA8"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r w:rsidRPr="00642ABB">
        <w:rPr>
          <w:rFonts w:ascii="Palatino Linotype" w:hAnsi="Palatino Linotype" w:eastAsia="Calibri" w:cs="Tahoma"/>
          <w:b/>
          <w:iCs/>
          <w:sz w:val="22"/>
          <w:szCs w:val="22"/>
          <w:lang w:eastAsia="es-ES_tradnl"/>
        </w:rPr>
        <w:t xml:space="preserve">TERCERO. Determinación de la Controversia. </w:t>
      </w:r>
      <w:r w:rsidRPr="00642ABB">
        <w:rPr>
          <w:rFonts w:ascii="Palatino Linotype" w:hAnsi="Palatino Linotype" w:eastAsia="Calibri" w:cs="Tahoma"/>
          <w:color w:val="000000"/>
          <w:sz w:val="22"/>
          <w:szCs w:val="22"/>
          <w:lang w:eastAsia="es-MX"/>
        </w:rPr>
        <w:tab/>
      </w:r>
    </w:p>
    <w:p w:rsidRPr="00642ABB" w:rsidR="00600F81" w:rsidP="00600F81" w:rsidRDefault="00600F81" w14:paraId="779CAEE4"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642ABB" w:rsidR="00600F81" w:rsidP="00600F81" w:rsidRDefault="00600F81" w14:paraId="7559A7BC" w14:textId="2D7CE80B">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642ABB">
        <w:rPr>
          <w:rFonts w:ascii="Palatino Linotype" w:hAnsi="Palatino Linotype" w:eastAsia="Calibri" w:cs="Tahoma"/>
          <w:color w:val="000000"/>
          <w:sz w:val="22"/>
          <w:szCs w:val="22"/>
        </w:rPr>
        <w:t>El Particular solicitó mediante tres solicitudes de información al Sujeto Obligado, lo siguiente:</w:t>
      </w:r>
    </w:p>
    <w:p w:rsidRPr="00642ABB" w:rsidR="00600F81" w:rsidP="00600F81" w:rsidRDefault="00600F81" w14:paraId="0379ED99"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642ABB" w:rsidR="00600F81" w:rsidP="00600F81" w:rsidRDefault="00600F81" w14:paraId="75E315E6" w14:textId="20466E3F">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642ABB">
        <w:rPr>
          <w:rFonts w:ascii="Palatino Linotype" w:hAnsi="Palatino Linotype" w:eastAsia="Calibri" w:cs="Tahoma"/>
          <w:color w:val="000000"/>
          <w:sz w:val="22"/>
          <w:szCs w:val="22"/>
        </w:rPr>
        <w:t>La versión publica del uso de suelo, de las ubicaciones siguientes:</w:t>
      </w:r>
    </w:p>
    <w:p w:rsidRPr="00642ABB" w:rsidR="00600F81" w:rsidP="00600F81" w:rsidRDefault="00600F81" w14:paraId="490033D6"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642ABB" w:rsidR="004B314A" w:rsidP="004B314A" w:rsidRDefault="004B314A" w14:paraId="7D2E0DD4"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642ABB">
        <w:rPr>
          <w:rFonts w:ascii="Palatino Linotype" w:hAnsi="Palatino Linotype" w:eastAsia="Calibri" w:cs="Tahoma"/>
          <w:color w:val="000000"/>
          <w:sz w:val="22"/>
          <w:szCs w:val="22"/>
        </w:rPr>
        <w:lastRenderedPageBreak/>
        <w:t>1.  Domicilio ubicado en la manzana […] Lote […], casa […] de la Unidad Habitacional C.T.M San Pablo Tultepec, del Municipio de Tultepec, Estado De México, C.P. 54985.</w:t>
      </w:r>
    </w:p>
    <w:p w:rsidRPr="00642ABB" w:rsidR="004B314A" w:rsidP="004B314A" w:rsidRDefault="004B314A" w14:paraId="6AD586FB"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642ABB">
        <w:rPr>
          <w:rFonts w:ascii="Palatino Linotype" w:hAnsi="Palatino Linotype" w:eastAsia="Calibri" w:cs="Tahoma"/>
          <w:color w:val="000000"/>
          <w:sz w:val="22"/>
          <w:szCs w:val="22"/>
        </w:rPr>
        <w:t>2. La Unidad habitacional C.T.M. San Pablo Tultepec, del Municipio de Tultepec Estado De México, C.P. 54985.</w:t>
      </w:r>
    </w:p>
    <w:p w:rsidRPr="00642ABB" w:rsidR="004B314A" w:rsidP="004B314A" w:rsidRDefault="004B314A" w14:paraId="1CA84CE3" w14:textId="7F9A641F">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642ABB">
        <w:rPr>
          <w:rFonts w:ascii="Palatino Linotype" w:hAnsi="Palatino Linotype" w:eastAsia="Calibri" w:cs="Tahoma"/>
          <w:color w:val="000000"/>
          <w:sz w:val="22"/>
          <w:szCs w:val="22"/>
        </w:rPr>
        <w:t>3. El Lote […] de la manzana […] de la Unidad Habitacional C.T.M. San Pablo Tultepec, del Municipio De Tultepec Estado de México, C.P. 54985.</w:t>
      </w:r>
    </w:p>
    <w:p w:rsidRPr="00642ABB" w:rsidR="00A00F80" w:rsidP="00A00F80" w:rsidRDefault="00A00F80" w14:paraId="662F145A"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642ABB" w:rsidR="00600F81" w:rsidP="00BA40DC" w:rsidRDefault="00600F81" w14:paraId="316B73F7" w14:textId="31914710">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642ABB">
        <w:rPr>
          <w:rFonts w:ascii="Palatino Linotype" w:hAnsi="Palatino Linotype" w:eastAsia="Calibri" w:cs="Tahoma"/>
          <w:color w:val="000000"/>
          <w:sz w:val="22"/>
          <w:szCs w:val="22"/>
        </w:rPr>
        <w:t>E</w:t>
      </w:r>
      <w:r w:rsidRPr="00642ABB" w:rsidR="00A00F80">
        <w:rPr>
          <w:rFonts w:ascii="Palatino Linotype" w:hAnsi="Palatino Linotype" w:eastAsia="Calibri" w:cs="Tahoma"/>
          <w:color w:val="000000"/>
          <w:sz w:val="22"/>
          <w:szCs w:val="22"/>
        </w:rPr>
        <w:t>l Sujeto Obligado,</w:t>
      </w:r>
      <w:r w:rsidRPr="00642ABB">
        <w:rPr>
          <w:rFonts w:ascii="Palatino Linotype" w:hAnsi="Palatino Linotype" w:eastAsia="Calibri" w:cs="Tahoma"/>
          <w:color w:val="000000"/>
          <w:sz w:val="22"/>
          <w:szCs w:val="22"/>
        </w:rPr>
        <w:t xml:space="preserve"> a través del Director de Desarrollo Urbano dio respuesta a las tres solicitudes de información; en los siguientes términos:</w:t>
      </w:r>
    </w:p>
    <w:p w:rsidRPr="00642ABB" w:rsidR="00600F81" w:rsidP="00BA40DC" w:rsidRDefault="00600F81" w14:paraId="15497895"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642ABB" w:rsidR="00600F81" w:rsidRDefault="00600F81" w14:paraId="4F793B2E" w14:textId="40DDB57B">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642ABB">
        <w:rPr>
          <w:rFonts w:ascii="Palatino Linotype" w:hAnsi="Palatino Linotype" w:eastAsia="Calibri" w:cs="Tahoma"/>
          <w:color w:val="000000"/>
          <w:sz w:val="22"/>
          <w:szCs w:val="22"/>
        </w:rPr>
        <w:t>1. De la casa identificada por el Particular, indicó que después de una búsqueda exhaustiva y r</w:t>
      </w:r>
      <w:r w:rsidRPr="00642ABB" w:rsidR="00040E5A">
        <w:rPr>
          <w:rFonts w:ascii="Palatino Linotype" w:hAnsi="Palatino Linotype" w:eastAsia="Calibri" w:cs="Tahoma"/>
          <w:color w:val="000000"/>
          <w:sz w:val="22"/>
          <w:szCs w:val="22"/>
        </w:rPr>
        <w:t>azonable no localizó la información</w:t>
      </w:r>
      <w:r w:rsidRPr="00642ABB">
        <w:rPr>
          <w:rFonts w:ascii="Palatino Linotype" w:hAnsi="Palatino Linotype" w:eastAsia="Calibri" w:cs="Tahoma"/>
          <w:color w:val="000000"/>
          <w:sz w:val="22"/>
          <w:szCs w:val="22"/>
        </w:rPr>
        <w:t>.</w:t>
      </w:r>
    </w:p>
    <w:p w:rsidRPr="00642ABB" w:rsidR="00040E5A" w:rsidRDefault="00040E5A" w14:paraId="579E7E32"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642ABB" w:rsidR="00600F81" w:rsidRDefault="00600F81" w14:paraId="721D50CD" w14:textId="459AD101">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642ABB">
        <w:rPr>
          <w:rFonts w:ascii="Palatino Linotype" w:hAnsi="Palatino Linotype" w:eastAsia="Calibri" w:cs="Tahoma"/>
          <w:color w:val="000000"/>
          <w:sz w:val="22"/>
          <w:szCs w:val="22"/>
        </w:rPr>
        <w:t xml:space="preserve">2 y 3. Del Lote </w:t>
      </w:r>
      <w:r w:rsidRPr="00642ABB" w:rsidR="00040E5A">
        <w:rPr>
          <w:rFonts w:ascii="Palatino Linotype" w:hAnsi="Palatino Linotype" w:cs="Tahoma"/>
          <w:i/>
        </w:rPr>
        <w:t>[…]</w:t>
      </w:r>
      <w:r w:rsidRPr="00642ABB">
        <w:rPr>
          <w:rFonts w:ascii="Palatino Linotype" w:hAnsi="Palatino Linotype" w:eastAsia="Calibri" w:cs="Tahoma"/>
          <w:color w:val="000000"/>
          <w:sz w:val="22"/>
          <w:szCs w:val="22"/>
        </w:rPr>
        <w:t xml:space="preserve"> y de la Unidad Habitacional; dio respuesta </w:t>
      </w:r>
      <w:r w:rsidRPr="00642ABB" w:rsidR="00040E5A">
        <w:rPr>
          <w:rFonts w:ascii="Palatino Linotype" w:hAnsi="Palatino Linotype" w:eastAsia="Calibri" w:cs="Tahoma"/>
          <w:color w:val="000000"/>
          <w:sz w:val="22"/>
          <w:szCs w:val="22"/>
        </w:rPr>
        <w:t xml:space="preserve">con </w:t>
      </w:r>
      <w:r w:rsidRPr="00642ABB">
        <w:rPr>
          <w:rFonts w:ascii="Palatino Linotype" w:hAnsi="Palatino Linotype" w:eastAsia="Calibri" w:cs="Tahoma"/>
          <w:color w:val="000000"/>
          <w:sz w:val="22"/>
          <w:szCs w:val="22"/>
        </w:rPr>
        <w:t xml:space="preserve">el mismo documento e indicó el tipo de uso de suelo que tiene el Lote </w:t>
      </w:r>
      <w:r w:rsidRPr="00642ABB" w:rsidR="00040E5A">
        <w:rPr>
          <w:rFonts w:ascii="Palatino Linotype" w:hAnsi="Palatino Linotype" w:cs="Tahoma"/>
          <w:i/>
        </w:rPr>
        <w:t>[…]</w:t>
      </w:r>
      <w:r w:rsidRPr="00642ABB">
        <w:rPr>
          <w:rFonts w:ascii="Palatino Linotype" w:hAnsi="Palatino Linotype" w:eastAsia="Calibri" w:cs="Tahoma"/>
          <w:color w:val="000000"/>
          <w:sz w:val="22"/>
          <w:szCs w:val="22"/>
        </w:rPr>
        <w:t xml:space="preserve"> del Conjunto habitacional </w:t>
      </w:r>
      <w:r w:rsidRPr="00642ABB" w:rsidR="00F84BC1">
        <w:rPr>
          <w:rFonts w:ascii="Palatino Linotype" w:hAnsi="Palatino Linotype" w:eastAsia="Calibri" w:cs="Tahoma"/>
          <w:color w:val="000000"/>
          <w:sz w:val="22"/>
          <w:szCs w:val="22"/>
        </w:rPr>
        <w:t>identificado</w:t>
      </w:r>
      <w:r w:rsidRPr="00642ABB">
        <w:rPr>
          <w:rFonts w:ascii="Palatino Linotype" w:hAnsi="Palatino Linotype" w:eastAsia="Calibri" w:cs="Tahoma"/>
          <w:color w:val="000000"/>
          <w:sz w:val="22"/>
          <w:szCs w:val="22"/>
        </w:rPr>
        <w:t xml:space="preserve"> en una de las solicitudes. </w:t>
      </w:r>
    </w:p>
    <w:p w:rsidRPr="00642ABB" w:rsidR="00040E5A" w:rsidRDefault="00040E5A" w14:paraId="3A011C11"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642ABB" w:rsidR="00A00F80" w:rsidP="00A00F80" w:rsidRDefault="00A00F80" w14:paraId="4C58BDAB" w14:textId="38B68BDD">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642ABB">
        <w:rPr>
          <w:rFonts w:ascii="Palatino Linotype" w:hAnsi="Palatino Linotype" w:eastAsia="Calibri" w:cs="Tahoma"/>
          <w:color w:val="000000"/>
          <w:sz w:val="22"/>
          <w:szCs w:val="22"/>
        </w:rPr>
        <w:t>De</w:t>
      </w:r>
      <w:r w:rsidRPr="00642ABB" w:rsidR="00F84BC1">
        <w:rPr>
          <w:rFonts w:ascii="Palatino Linotype" w:hAnsi="Palatino Linotype" w:eastAsia="Calibri" w:cs="Tahoma"/>
          <w:color w:val="000000"/>
          <w:sz w:val="22"/>
          <w:szCs w:val="22"/>
        </w:rPr>
        <w:t>rivado de</w:t>
      </w:r>
      <w:r w:rsidRPr="00642ABB">
        <w:rPr>
          <w:rFonts w:ascii="Palatino Linotype" w:hAnsi="Palatino Linotype" w:eastAsia="Calibri" w:cs="Tahoma"/>
          <w:color w:val="000000"/>
          <w:sz w:val="22"/>
          <w:szCs w:val="22"/>
        </w:rPr>
        <w:t xml:space="preserve"> la respuesta</w:t>
      </w:r>
      <w:r w:rsidRPr="00642ABB" w:rsidR="00F84BC1">
        <w:rPr>
          <w:rFonts w:ascii="Palatino Linotype" w:hAnsi="Palatino Linotype" w:eastAsia="Calibri" w:cs="Tahoma"/>
          <w:color w:val="000000"/>
          <w:sz w:val="22"/>
          <w:szCs w:val="22"/>
        </w:rPr>
        <w:t xml:space="preserve">, </w:t>
      </w:r>
      <w:r w:rsidRPr="00642ABB">
        <w:rPr>
          <w:rFonts w:ascii="Palatino Linotype" w:hAnsi="Palatino Linotype" w:eastAsia="Calibri" w:cs="Tahoma"/>
          <w:color w:val="000000"/>
          <w:sz w:val="22"/>
          <w:szCs w:val="22"/>
        </w:rPr>
        <w:t>el Particular planteó su inconformidad y señaló que</w:t>
      </w:r>
      <w:r w:rsidRPr="00642ABB" w:rsidR="00F84BC1">
        <w:rPr>
          <w:rFonts w:ascii="Palatino Linotype" w:hAnsi="Palatino Linotype" w:eastAsia="Calibri" w:cs="Tahoma"/>
          <w:color w:val="000000"/>
          <w:sz w:val="22"/>
          <w:szCs w:val="22"/>
        </w:rPr>
        <w:t>; no le entregaron la información respecto a la casa y que el Sujeto Obligado no fue claro en dar respuesta</w:t>
      </w:r>
      <w:r w:rsidRPr="00642ABB" w:rsidR="00040E5A">
        <w:rPr>
          <w:rFonts w:ascii="Palatino Linotype" w:hAnsi="Palatino Linotype" w:eastAsia="Calibri" w:cs="Tahoma"/>
          <w:color w:val="000000"/>
          <w:sz w:val="22"/>
          <w:szCs w:val="22"/>
        </w:rPr>
        <w:t xml:space="preserve"> sobre el</w:t>
      </w:r>
      <w:r w:rsidRPr="00642ABB" w:rsidR="00F84BC1">
        <w:rPr>
          <w:rFonts w:ascii="Palatino Linotype" w:hAnsi="Palatino Linotype" w:eastAsia="Calibri" w:cs="Tahoma"/>
          <w:color w:val="000000"/>
          <w:sz w:val="22"/>
          <w:szCs w:val="22"/>
        </w:rPr>
        <w:t xml:space="preserve"> uso de suelo de la unidad habitacional, ya que en respuesta se refirió únicamente al Lote y no al conjunto habitacional.</w:t>
      </w:r>
    </w:p>
    <w:p w:rsidRPr="00642ABB" w:rsidR="00A00F80" w:rsidP="00A00F80" w:rsidRDefault="00A00F80" w14:paraId="037120CB"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642ABB" w:rsidR="00A00F80" w:rsidP="00A00F80" w:rsidRDefault="00A00F80" w14:paraId="1E4A6DE9" w14:textId="75316038">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642ABB">
        <w:rPr>
          <w:rFonts w:ascii="Palatino Linotype" w:hAnsi="Palatino Linotype" w:eastAsia="Calibri" w:cs="Tahoma"/>
          <w:color w:val="000000"/>
          <w:sz w:val="22"/>
          <w:szCs w:val="22"/>
        </w:rPr>
        <w:t xml:space="preserve">Así, una vez admitido el Recurso de Revisión, el Sujeto Obligado, </w:t>
      </w:r>
      <w:r w:rsidRPr="00642ABB" w:rsidR="00F00B0B">
        <w:rPr>
          <w:rFonts w:ascii="Palatino Linotype" w:hAnsi="Palatino Linotype" w:eastAsia="Calibri" w:cs="Tahoma"/>
          <w:color w:val="000000"/>
          <w:sz w:val="22"/>
          <w:szCs w:val="22"/>
        </w:rPr>
        <w:t>se omitió de rendir</w:t>
      </w:r>
      <w:r w:rsidRPr="00642ABB" w:rsidR="00582DA5">
        <w:rPr>
          <w:rFonts w:ascii="Palatino Linotype" w:hAnsi="Palatino Linotype" w:eastAsia="Calibri" w:cs="Tahoma"/>
          <w:color w:val="000000"/>
          <w:sz w:val="22"/>
          <w:szCs w:val="22"/>
        </w:rPr>
        <w:t xml:space="preserve"> informe</w:t>
      </w:r>
      <w:r w:rsidRPr="00642ABB" w:rsidR="00F84BC1">
        <w:rPr>
          <w:rFonts w:ascii="Palatino Linotype" w:hAnsi="Palatino Linotype" w:eastAsia="Calibri" w:cs="Tahoma"/>
          <w:color w:val="000000"/>
          <w:sz w:val="22"/>
          <w:szCs w:val="22"/>
        </w:rPr>
        <w:t>s</w:t>
      </w:r>
      <w:r w:rsidRPr="00642ABB" w:rsidR="00582DA5">
        <w:rPr>
          <w:rFonts w:ascii="Palatino Linotype" w:hAnsi="Palatino Linotype" w:eastAsia="Calibri" w:cs="Tahoma"/>
          <w:color w:val="000000"/>
          <w:sz w:val="22"/>
          <w:szCs w:val="22"/>
        </w:rPr>
        <w:t xml:space="preserve"> justificado</w:t>
      </w:r>
      <w:r w:rsidRPr="00642ABB" w:rsidR="00F84BC1">
        <w:rPr>
          <w:rFonts w:ascii="Palatino Linotype" w:hAnsi="Palatino Linotype" w:eastAsia="Calibri" w:cs="Tahoma"/>
          <w:color w:val="000000"/>
          <w:sz w:val="22"/>
          <w:szCs w:val="22"/>
        </w:rPr>
        <w:t>s; por su parte, el Particular emitió manifestaciones únicamente</w:t>
      </w:r>
      <w:r w:rsidRPr="00642ABB" w:rsidR="00040E5A">
        <w:rPr>
          <w:rFonts w:ascii="Palatino Linotype" w:hAnsi="Palatino Linotype" w:eastAsia="Calibri" w:cs="Tahoma"/>
          <w:color w:val="000000"/>
          <w:sz w:val="22"/>
          <w:szCs w:val="22"/>
        </w:rPr>
        <w:t xml:space="preserve"> en el</w:t>
      </w:r>
      <w:r w:rsidRPr="00642ABB" w:rsidR="00F84BC1">
        <w:rPr>
          <w:rFonts w:ascii="Palatino Linotype" w:hAnsi="Palatino Linotype" w:eastAsia="Calibri" w:cs="Tahoma"/>
          <w:color w:val="000000"/>
          <w:sz w:val="22"/>
          <w:szCs w:val="22"/>
        </w:rPr>
        <w:t xml:space="preserve"> Recurso de Revisión 05256/INFOEM/IP/RR/2021; en las que señaló que existen diversos usos de suelo de conformidad con el Plan Municipal de Desarrollo Urbano del Sujeto Obligado, específicamente en la tabla 59; la cual adjuntó a sus manifestaciones; y que por ende, reiteró </w:t>
      </w:r>
      <w:r w:rsidRPr="00642ABB" w:rsidR="00F84BC1">
        <w:rPr>
          <w:rFonts w:ascii="Palatino Linotype" w:hAnsi="Palatino Linotype" w:eastAsia="Calibri" w:cs="Tahoma"/>
          <w:color w:val="000000"/>
          <w:sz w:val="22"/>
          <w:szCs w:val="22"/>
        </w:rPr>
        <w:lastRenderedPageBreak/>
        <w:t>su solicitud inicial, a fin de que se le indique el uso del suelo de la casa identificada en la solicitud</w:t>
      </w:r>
    </w:p>
    <w:p w:rsidRPr="00642ABB" w:rsidR="002D462A" w:rsidP="00A00F80" w:rsidRDefault="00A00F80" w14:paraId="7AD5BDE5" w14:textId="6FFDD807">
      <w:pPr>
        <w:autoSpaceDE w:val="0"/>
        <w:autoSpaceDN w:val="0"/>
        <w:adjustRightInd w:val="0"/>
        <w:spacing w:line="360" w:lineRule="auto"/>
        <w:contextualSpacing/>
        <w:jc w:val="both"/>
        <w:rPr>
          <w:rFonts w:ascii="Palatino Linotype" w:hAnsi="Palatino Linotype" w:eastAsia="Calibri" w:cs="Tahoma"/>
          <w:b/>
          <w:bCs/>
          <w:sz w:val="22"/>
          <w:szCs w:val="22"/>
        </w:rPr>
      </w:pPr>
      <w:r w:rsidRPr="00642ABB">
        <w:rPr>
          <w:rFonts w:ascii="Palatino Linotype" w:hAnsi="Palatino Linotype" w:eastAsia="Calibri" w:cs="Tahoma"/>
          <w:color w:val="000000"/>
          <w:sz w:val="22"/>
          <w:szCs w:val="22"/>
        </w:rPr>
        <w:t xml:space="preserve">Finalmente, en el asunto que nos ocupa se actualiza la causal de procedencia señaladas en el </w:t>
      </w:r>
      <w:r w:rsidRPr="00642ABB">
        <w:rPr>
          <w:rFonts w:ascii="Palatino Linotype" w:hAnsi="Palatino Linotype" w:eastAsia="Calibri" w:cs="Tahoma"/>
          <w:b/>
          <w:sz w:val="22"/>
          <w:szCs w:val="22"/>
        </w:rPr>
        <w:t xml:space="preserve">artículo 179, fracciones </w:t>
      </w:r>
      <w:r w:rsidRPr="00642ABB" w:rsidR="00582DA5">
        <w:rPr>
          <w:rFonts w:ascii="Palatino Linotype" w:hAnsi="Palatino Linotype" w:eastAsia="Calibri" w:cs="Tahoma"/>
          <w:b/>
          <w:sz w:val="22"/>
          <w:szCs w:val="22"/>
        </w:rPr>
        <w:t>III y V</w:t>
      </w:r>
      <w:r w:rsidRPr="00642ABB">
        <w:rPr>
          <w:rFonts w:ascii="Palatino Linotype" w:hAnsi="Palatino Linotype" w:eastAsia="Calibri" w:cs="Tahoma"/>
          <w:b/>
          <w:sz w:val="22"/>
          <w:szCs w:val="22"/>
        </w:rPr>
        <w:t>, de la Ley de la materia</w:t>
      </w:r>
      <w:r w:rsidRPr="00642ABB">
        <w:rPr>
          <w:rFonts w:ascii="Palatino Linotype" w:hAnsi="Palatino Linotype" w:eastAsia="Calibri" w:cs="Tahoma"/>
          <w:b/>
          <w:bCs/>
          <w:sz w:val="22"/>
          <w:szCs w:val="22"/>
        </w:rPr>
        <w:t xml:space="preserve">, pues el Particular se inconformó por </w:t>
      </w:r>
      <w:r w:rsidRPr="00642ABB" w:rsidR="00801162">
        <w:rPr>
          <w:rFonts w:ascii="Palatino Linotype" w:hAnsi="Palatino Linotype" w:eastAsia="Calibri" w:cs="Tahoma"/>
          <w:b/>
          <w:bCs/>
          <w:sz w:val="22"/>
          <w:szCs w:val="22"/>
        </w:rPr>
        <w:t xml:space="preserve">la declaración de inexistencia de la información y </w:t>
      </w:r>
      <w:r w:rsidRPr="00642ABB">
        <w:rPr>
          <w:rFonts w:ascii="Palatino Linotype" w:hAnsi="Palatino Linotype" w:eastAsia="Calibri" w:cs="Tahoma"/>
          <w:b/>
          <w:bCs/>
          <w:sz w:val="22"/>
          <w:szCs w:val="22"/>
        </w:rPr>
        <w:t>la entrega de la información incompleta</w:t>
      </w:r>
      <w:r w:rsidRPr="00642ABB" w:rsidR="00D231C2">
        <w:rPr>
          <w:rFonts w:ascii="Palatino Linotype" w:hAnsi="Palatino Linotype" w:eastAsia="Calibri" w:cs="Tahoma"/>
          <w:b/>
          <w:bCs/>
          <w:sz w:val="22"/>
          <w:szCs w:val="22"/>
        </w:rPr>
        <w:t>.</w:t>
      </w:r>
    </w:p>
    <w:p w:rsidRPr="00642ABB" w:rsidR="00A00F80" w:rsidP="00A00F80" w:rsidRDefault="00A00F80" w14:paraId="1D01F7AF" w14:textId="77777777">
      <w:pPr>
        <w:autoSpaceDE w:val="0"/>
        <w:autoSpaceDN w:val="0"/>
        <w:adjustRightInd w:val="0"/>
        <w:spacing w:line="360" w:lineRule="auto"/>
        <w:contextualSpacing/>
        <w:jc w:val="both"/>
        <w:rPr>
          <w:rFonts w:ascii="Palatino Linotype" w:hAnsi="Palatino Linotype" w:eastAsia="Calibri" w:cs="Tahoma"/>
          <w:b/>
          <w:bCs/>
          <w:sz w:val="22"/>
          <w:szCs w:val="22"/>
        </w:rPr>
      </w:pPr>
    </w:p>
    <w:p w:rsidRPr="00642ABB" w:rsidR="00A00F80" w:rsidP="00A00F80" w:rsidRDefault="00A00F80" w14:paraId="6F87AF04" w14:textId="77777777">
      <w:pPr>
        <w:spacing w:line="360" w:lineRule="auto"/>
        <w:contextualSpacing/>
        <w:jc w:val="both"/>
        <w:rPr>
          <w:rFonts w:ascii="Palatino Linotype" w:hAnsi="Palatino Linotype" w:cs="Tahoma"/>
          <w:b/>
          <w:sz w:val="22"/>
          <w:szCs w:val="22"/>
        </w:rPr>
      </w:pPr>
      <w:r w:rsidRPr="00642ABB">
        <w:rPr>
          <w:rFonts w:ascii="Palatino Linotype" w:hAnsi="Palatino Linotype" w:cs="Tahoma"/>
          <w:b/>
          <w:sz w:val="22"/>
          <w:szCs w:val="22"/>
        </w:rPr>
        <w:t>CUARTO. Marco normativo aplicable en materia de transparencia y acceso a la información pública.</w:t>
      </w:r>
    </w:p>
    <w:p w:rsidRPr="00642ABB" w:rsidR="00A00F80" w:rsidP="00A00F80" w:rsidRDefault="00A00F80" w14:paraId="4352205E" w14:textId="77777777">
      <w:pPr>
        <w:spacing w:line="360" w:lineRule="auto"/>
        <w:contextualSpacing/>
        <w:jc w:val="both"/>
        <w:rPr>
          <w:rFonts w:ascii="Palatino Linotype" w:hAnsi="Palatino Linotype" w:cs="Tahoma"/>
          <w:b/>
          <w:sz w:val="22"/>
          <w:szCs w:val="22"/>
        </w:rPr>
      </w:pPr>
    </w:p>
    <w:p w:rsidRPr="00642ABB" w:rsidR="00A00F80" w:rsidP="00A00F80" w:rsidRDefault="00A00F80" w14:paraId="40B08FFD" w14:textId="77777777">
      <w:pPr>
        <w:spacing w:line="360" w:lineRule="auto"/>
        <w:contextualSpacing/>
        <w:jc w:val="both"/>
        <w:rPr>
          <w:rFonts w:ascii="Palatino Linotype" w:hAnsi="Palatino Linotype" w:cs="Tahoma"/>
          <w:sz w:val="22"/>
          <w:szCs w:val="22"/>
        </w:rPr>
      </w:pPr>
      <w:r w:rsidRPr="00642ABB">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642ABB" w:rsidR="00A00F80" w:rsidP="00A00F80" w:rsidRDefault="00A00F80" w14:paraId="5090AE95" w14:textId="77777777">
      <w:pPr>
        <w:spacing w:line="360" w:lineRule="auto"/>
        <w:contextualSpacing/>
        <w:jc w:val="both"/>
        <w:rPr>
          <w:rFonts w:ascii="Palatino Linotype" w:hAnsi="Palatino Linotype" w:cs="Tahoma"/>
          <w:sz w:val="22"/>
          <w:szCs w:val="22"/>
        </w:rPr>
      </w:pPr>
    </w:p>
    <w:p w:rsidRPr="00642ABB" w:rsidR="00A00F80" w:rsidP="00A00F80" w:rsidRDefault="00A00F80" w14:paraId="59866384" w14:textId="77777777">
      <w:pPr>
        <w:spacing w:line="360" w:lineRule="auto"/>
        <w:contextualSpacing/>
        <w:jc w:val="both"/>
        <w:rPr>
          <w:rFonts w:ascii="Palatino Linotype" w:hAnsi="Palatino Linotype" w:cs="Tahoma"/>
          <w:sz w:val="22"/>
          <w:szCs w:val="22"/>
        </w:rPr>
      </w:pPr>
      <w:r w:rsidRPr="00642ABB">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642ABB" w:rsidR="00A00F80" w:rsidP="00A00F80" w:rsidRDefault="00A00F80" w14:paraId="13A4B38B" w14:textId="77777777">
      <w:pPr>
        <w:spacing w:line="360" w:lineRule="auto"/>
        <w:contextualSpacing/>
        <w:jc w:val="both"/>
        <w:rPr>
          <w:rFonts w:ascii="Palatino Linotype" w:hAnsi="Palatino Linotype" w:cs="Tahoma"/>
          <w:sz w:val="22"/>
          <w:szCs w:val="22"/>
        </w:rPr>
      </w:pPr>
    </w:p>
    <w:p w:rsidRPr="00642ABB" w:rsidR="00A00F80" w:rsidP="00A00F80" w:rsidRDefault="00A00F80" w14:paraId="3088A740" w14:textId="77777777">
      <w:pPr>
        <w:spacing w:line="360" w:lineRule="auto"/>
        <w:contextualSpacing/>
        <w:jc w:val="both"/>
        <w:rPr>
          <w:rFonts w:ascii="Palatino Linotype" w:hAnsi="Palatino Linotype" w:cs="Tahoma"/>
          <w:sz w:val="22"/>
          <w:szCs w:val="22"/>
        </w:rPr>
      </w:pPr>
      <w:r w:rsidRPr="00642ABB">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642ABB" w:rsidR="00A00F80" w:rsidP="00A00F80" w:rsidRDefault="00A00F80" w14:paraId="05850E3B" w14:textId="77777777">
      <w:pPr>
        <w:spacing w:line="360" w:lineRule="auto"/>
        <w:contextualSpacing/>
        <w:jc w:val="both"/>
        <w:rPr>
          <w:rFonts w:ascii="Palatino Linotype" w:hAnsi="Palatino Linotype" w:cs="Tahoma"/>
          <w:sz w:val="22"/>
          <w:szCs w:val="22"/>
        </w:rPr>
      </w:pPr>
    </w:p>
    <w:p w:rsidRPr="00642ABB" w:rsidR="00A00F80" w:rsidP="00A00F80" w:rsidRDefault="00A00F80" w14:paraId="5C7FA7F4" w14:textId="77777777">
      <w:pPr>
        <w:spacing w:line="360" w:lineRule="auto"/>
        <w:contextualSpacing/>
        <w:jc w:val="both"/>
        <w:rPr>
          <w:rFonts w:ascii="Palatino Linotype" w:hAnsi="Palatino Linotype" w:cs="Tahoma"/>
          <w:sz w:val="22"/>
          <w:szCs w:val="22"/>
        </w:rPr>
      </w:pPr>
      <w:r w:rsidRPr="00642AB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642ABB" w:rsidR="00A00F80" w:rsidP="00A00F80" w:rsidRDefault="00A00F80" w14:paraId="285B1029" w14:textId="77777777">
      <w:pPr>
        <w:spacing w:line="360" w:lineRule="auto"/>
        <w:contextualSpacing/>
        <w:jc w:val="both"/>
        <w:rPr>
          <w:rFonts w:ascii="Palatino Linotype" w:hAnsi="Palatino Linotype" w:cs="Tahoma"/>
          <w:sz w:val="22"/>
          <w:szCs w:val="22"/>
        </w:rPr>
      </w:pPr>
    </w:p>
    <w:p w:rsidRPr="00642ABB" w:rsidR="00A00F80" w:rsidP="00A00F80" w:rsidRDefault="00A00F80" w14:paraId="4887CA8A" w14:textId="77777777">
      <w:pPr>
        <w:spacing w:line="360" w:lineRule="auto"/>
        <w:contextualSpacing/>
        <w:jc w:val="both"/>
        <w:rPr>
          <w:rFonts w:ascii="Palatino Linotype" w:hAnsi="Palatino Linotype" w:cs="Tahoma"/>
          <w:sz w:val="22"/>
          <w:szCs w:val="22"/>
        </w:rPr>
      </w:pPr>
      <w:r w:rsidRPr="00642ABB">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rsidRPr="00642ABB" w:rsidR="00A00F80" w:rsidP="00A00F80" w:rsidRDefault="00A00F80" w14:paraId="1C71DB37" w14:textId="77777777">
      <w:pPr>
        <w:spacing w:line="360" w:lineRule="auto"/>
        <w:contextualSpacing/>
        <w:jc w:val="both"/>
        <w:rPr>
          <w:rFonts w:ascii="Palatino Linotype" w:hAnsi="Palatino Linotype" w:cs="Tahoma"/>
          <w:sz w:val="22"/>
          <w:szCs w:val="22"/>
        </w:rPr>
      </w:pPr>
    </w:p>
    <w:p w:rsidRPr="00642ABB" w:rsidR="00A00F80" w:rsidP="00A00F80" w:rsidRDefault="00A00F80" w14:paraId="56F3809B" w14:textId="77777777">
      <w:pPr>
        <w:spacing w:line="360" w:lineRule="auto"/>
        <w:contextualSpacing/>
        <w:jc w:val="both"/>
        <w:rPr>
          <w:rFonts w:ascii="Palatino Linotype" w:hAnsi="Palatino Linotype" w:cs="Tahoma"/>
          <w:sz w:val="22"/>
          <w:szCs w:val="22"/>
        </w:rPr>
      </w:pPr>
      <w:r w:rsidRPr="00642ABB">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642ABB" w:rsidR="00A00F80" w:rsidP="00A00F80" w:rsidRDefault="00A00F80" w14:paraId="569999EB" w14:textId="77777777">
      <w:pPr>
        <w:spacing w:line="360" w:lineRule="auto"/>
        <w:contextualSpacing/>
        <w:jc w:val="both"/>
        <w:rPr>
          <w:rFonts w:ascii="Palatino Linotype" w:hAnsi="Palatino Linotype" w:cs="Tahoma"/>
          <w:sz w:val="22"/>
          <w:szCs w:val="22"/>
        </w:rPr>
      </w:pPr>
    </w:p>
    <w:p w:rsidRPr="00642ABB" w:rsidR="00A00F80" w:rsidP="00A00F80" w:rsidRDefault="00A00F80" w14:paraId="5DB29D84" w14:textId="77777777">
      <w:pPr>
        <w:spacing w:line="360" w:lineRule="auto"/>
        <w:contextualSpacing/>
        <w:jc w:val="both"/>
        <w:rPr>
          <w:rFonts w:ascii="Palatino Linotype" w:hAnsi="Palatino Linotype" w:cs="Tahoma"/>
          <w:sz w:val="22"/>
          <w:szCs w:val="22"/>
        </w:rPr>
      </w:pPr>
      <w:r w:rsidRPr="00642ABB">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642ABB" w:rsidR="00A00F80" w:rsidP="00A00F80" w:rsidRDefault="00A00F80" w14:paraId="2851C64B" w14:textId="77777777">
      <w:pPr>
        <w:spacing w:line="360" w:lineRule="auto"/>
        <w:contextualSpacing/>
        <w:jc w:val="both"/>
        <w:rPr>
          <w:rFonts w:ascii="Palatino Linotype" w:hAnsi="Palatino Linotype" w:eastAsia="Calibri" w:cs="Tahoma"/>
          <w:sz w:val="22"/>
          <w:szCs w:val="22"/>
          <w:lang w:eastAsia="es-ES_tradnl"/>
        </w:rPr>
      </w:pPr>
    </w:p>
    <w:p w:rsidRPr="00642ABB" w:rsidR="00A00F80" w:rsidP="00A00F80" w:rsidRDefault="00A00F80" w14:paraId="6430EFF4" w14:textId="77777777">
      <w:pPr>
        <w:spacing w:line="360" w:lineRule="auto"/>
        <w:contextualSpacing/>
        <w:jc w:val="both"/>
        <w:rPr>
          <w:rFonts w:ascii="Palatino Linotype" w:hAnsi="Palatino Linotype" w:cs="Tahoma"/>
          <w:b/>
          <w:sz w:val="22"/>
          <w:szCs w:val="22"/>
        </w:rPr>
      </w:pPr>
      <w:r w:rsidRPr="00642ABB">
        <w:rPr>
          <w:rFonts w:ascii="Palatino Linotype" w:hAnsi="Palatino Linotype" w:cs="Tahoma"/>
          <w:b/>
          <w:sz w:val="22"/>
          <w:szCs w:val="22"/>
        </w:rPr>
        <w:t>QUINTO. Estudio de Fondo.</w:t>
      </w:r>
    </w:p>
    <w:p w:rsidRPr="00642ABB" w:rsidR="00A00F80" w:rsidP="00A00F80" w:rsidRDefault="00A00F80" w14:paraId="44725322" w14:textId="77777777">
      <w:pPr>
        <w:spacing w:line="360" w:lineRule="auto"/>
        <w:contextualSpacing/>
        <w:jc w:val="both"/>
        <w:rPr>
          <w:rFonts w:ascii="Palatino Linotype" w:hAnsi="Palatino Linotype" w:eastAsia="Calibri" w:cs="Tahoma"/>
          <w:bCs/>
          <w:sz w:val="22"/>
          <w:szCs w:val="22"/>
          <w:lang w:eastAsia="en-US"/>
        </w:rPr>
      </w:pPr>
    </w:p>
    <w:p w:rsidRPr="00642ABB" w:rsidR="00A00F80" w:rsidP="00A00F80" w:rsidRDefault="00A00F80" w14:paraId="70EC23FA" w14:textId="77777777">
      <w:pPr>
        <w:spacing w:line="360" w:lineRule="auto"/>
        <w:contextualSpacing/>
        <w:jc w:val="both"/>
        <w:rPr>
          <w:rFonts w:ascii="Palatino Linotype" w:hAnsi="Palatino Linotype" w:eastAsia="Calibri" w:cs="Tahoma"/>
          <w:bCs/>
          <w:sz w:val="22"/>
          <w:szCs w:val="22"/>
          <w:lang w:eastAsia="en-US"/>
        </w:rPr>
      </w:pPr>
      <w:r w:rsidRPr="00642ABB">
        <w:rPr>
          <w:rFonts w:ascii="Palatino Linotype" w:hAnsi="Palatino Linotype" w:eastAsia="Calibri"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642ABB" w:rsidR="00A00F80" w:rsidP="00A00F80" w:rsidRDefault="00A00F80" w14:paraId="2E2D2BDA" w14:textId="77777777">
      <w:pPr>
        <w:spacing w:line="360" w:lineRule="auto"/>
        <w:contextualSpacing/>
        <w:jc w:val="both"/>
        <w:rPr>
          <w:rFonts w:ascii="Palatino Linotype" w:hAnsi="Palatino Linotype" w:eastAsia="Calibri" w:cs="Tahoma"/>
          <w:bCs/>
          <w:sz w:val="22"/>
          <w:szCs w:val="22"/>
          <w:lang w:eastAsia="en-US"/>
        </w:rPr>
      </w:pPr>
    </w:p>
    <w:p w:rsidRPr="00642ABB" w:rsidR="00A00F80" w:rsidP="00A00F80" w:rsidRDefault="00A00F80" w14:paraId="15F811C1" w14:textId="77777777">
      <w:pPr>
        <w:pStyle w:val="Prrafodelista"/>
        <w:numPr>
          <w:ilvl w:val="0"/>
          <w:numId w:val="10"/>
        </w:numPr>
        <w:spacing w:line="360" w:lineRule="auto"/>
        <w:jc w:val="both"/>
        <w:rPr>
          <w:rFonts w:ascii="Palatino Linotype" w:hAnsi="Palatino Linotype" w:eastAsia="Calibri" w:cs="Tahoma"/>
          <w:bCs/>
          <w:szCs w:val="22"/>
          <w:lang w:eastAsia="en-US"/>
        </w:rPr>
      </w:pPr>
      <w:r w:rsidRPr="00642ABB">
        <w:rPr>
          <w:rFonts w:ascii="Palatino Linotype" w:hAnsi="Palatino Linotype" w:eastAsia="Calibri" w:cs="Tahoma"/>
          <w:bCs/>
          <w:szCs w:val="22"/>
          <w:lang w:eastAsia="en-US"/>
        </w:rPr>
        <w:t>Proveer lo necesario para garantizar a toda persona el derecho de acceso a la información pública, a través de procedimientos sencillos, expeditos, oportunos y gratuitos;</w:t>
      </w:r>
    </w:p>
    <w:p w:rsidRPr="00642ABB" w:rsidR="00A00F80" w:rsidP="00A00F80" w:rsidRDefault="00A00F80" w14:paraId="68CDDE7F" w14:textId="77777777">
      <w:pPr>
        <w:spacing w:line="360" w:lineRule="auto"/>
        <w:contextualSpacing/>
        <w:jc w:val="both"/>
        <w:rPr>
          <w:rFonts w:ascii="Palatino Linotype" w:hAnsi="Palatino Linotype" w:eastAsia="Calibri" w:cs="Tahoma"/>
          <w:bCs/>
          <w:sz w:val="22"/>
          <w:szCs w:val="22"/>
          <w:lang w:eastAsia="en-US"/>
        </w:rPr>
      </w:pPr>
    </w:p>
    <w:p w:rsidRPr="00642ABB" w:rsidR="00A00F80" w:rsidP="00A00F80" w:rsidRDefault="00A00F80" w14:paraId="3CDD8F9E" w14:textId="77777777">
      <w:pPr>
        <w:pStyle w:val="Prrafodelista"/>
        <w:numPr>
          <w:ilvl w:val="0"/>
          <w:numId w:val="10"/>
        </w:numPr>
        <w:spacing w:line="360" w:lineRule="auto"/>
        <w:jc w:val="both"/>
        <w:rPr>
          <w:rFonts w:ascii="Palatino Linotype" w:hAnsi="Palatino Linotype" w:eastAsia="Calibri" w:cs="Tahoma"/>
          <w:bCs/>
          <w:szCs w:val="22"/>
          <w:lang w:eastAsia="en-US"/>
        </w:rPr>
      </w:pPr>
      <w:r w:rsidRPr="00642ABB">
        <w:rPr>
          <w:rFonts w:ascii="Palatino Linotype" w:hAnsi="Palatino Linotype" w:eastAsia="Calibri" w:cs="Tahoma"/>
          <w:bCs/>
          <w:szCs w:val="22"/>
          <w:lang w:eastAsia="en-US"/>
        </w:rPr>
        <w:t>Transparentar la gestión pública, mediante la difusión de la información generada por los Sujetos Obligados, y</w:t>
      </w:r>
    </w:p>
    <w:p w:rsidRPr="00642ABB" w:rsidR="00A00F80" w:rsidP="00A00F80" w:rsidRDefault="00A00F80" w14:paraId="1ADB864E" w14:textId="77777777">
      <w:pPr>
        <w:pStyle w:val="Prrafodelista"/>
        <w:spacing w:line="360" w:lineRule="auto"/>
        <w:ind w:left="0"/>
        <w:rPr>
          <w:rFonts w:ascii="Palatino Linotype" w:hAnsi="Palatino Linotype" w:eastAsia="Calibri" w:cs="Tahoma"/>
          <w:bCs/>
          <w:szCs w:val="22"/>
          <w:lang w:eastAsia="en-US"/>
        </w:rPr>
      </w:pPr>
    </w:p>
    <w:p w:rsidRPr="00642ABB" w:rsidR="00A00F80" w:rsidP="00A00F80" w:rsidRDefault="00A00F80" w14:paraId="72BC1302" w14:textId="77777777">
      <w:pPr>
        <w:pStyle w:val="Prrafodelista"/>
        <w:numPr>
          <w:ilvl w:val="0"/>
          <w:numId w:val="10"/>
        </w:numPr>
        <w:spacing w:line="360" w:lineRule="auto"/>
        <w:jc w:val="both"/>
        <w:rPr>
          <w:rFonts w:ascii="Palatino Linotype" w:hAnsi="Palatino Linotype" w:eastAsia="Calibri" w:cs="Tahoma"/>
          <w:bCs/>
          <w:szCs w:val="22"/>
          <w:lang w:eastAsia="en-US"/>
        </w:rPr>
      </w:pPr>
      <w:r w:rsidRPr="00642ABB">
        <w:rPr>
          <w:rFonts w:ascii="Palatino Linotype" w:hAnsi="Palatino Linotype" w:eastAsia="Calibri" w:cs="Tahoma"/>
          <w:bCs/>
          <w:szCs w:val="22"/>
          <w:lang w:eastAsia="en-US"/>
        </w:rPr>
        <w:lastRenderedPageBreak/>
        <w:t>Promover, fomentar y difundir la cultura de la transparencia en el ejercicio de la función pública, el acceso a la información y la participación ciudadana, así como, la rendición de cuentas.</w:t>
      </w:r>
    </w:p>
    <w:p w:rsidRPr="00642ABB" w:rsidR="00A00F80" w:rsidP="00A00F80" w:rsidRDefault="00A00F80" w14:paraId="3432282B" w14:textId="77777777">
      <w:pPr>
        <w:spacing w:line="360" w:lineRule="auto"/>
        <w:contextualSpacing/>
        <w:jc w:val="both"/>
        <w:rPr>
          <w:rFonts w:ascii="Palatino Linotype" w:hAnsi="Palatino Linotype" w:eastAsia="Calibri" w:cs="Tahoma"/>
          <w:bCs/>
          <w:sz w:val="22"/>
          <w:szCs w:val="22"/>
          <w:lang w:eastAsia="en-US"/>
        </w:rPr>
      </w:pPr>
    </w:p>
    <w:p w:rsidRPr="00642ABB" w:rsidR="00A00F80" w:rsidP="00A00F80" w:rsidRDefault="00A00F80" w14:paraId="033BB797" w14:textId="77777777">
      <w:pPr>
        <w:spacing w:line="360" w:lineRule="auto"/>
        <w:contextualSpacing/>
        <w:jc w:val="both"/>
        <w:rPr>
          <w:rFonts w:ascii="Palatino Linotype" w:hAnsi="Palatino Linotype" w:eastAsia="Calibri" w:cs="Tahoma"/>
          <w:bCs/>
          <w:sz w:val="22"/>
          <w:szCs w:val="22"/>
          <w:lang w:eastAsia="en-US"/>
        </w:rPr>
      </w:pPr>
      <w:r w:rsidRPr="00642ABB">
        <w:rPr>
          <w:rFonts w:ascii="Palatino Linotype" w:hAnsi="Palatino Linotype" w:eastAsia="Calibri" w:cs="Tahoma"/>
          <w:bCs/>
          <w:sz w:val="22"/>
          <w:szCs w:val="22"/>
          <w:lang w:eastAsia="en-US"/>
        </w:rPr>
        <w:t xml:space="preserve">Conforme a lo anterior, se deprende que </w:t>
      </w:r>
      <w:r w:rsidRPr="00642ABB">
        <w:rPr>
          <w:rFonts w:ascii="Palatino Linotype" w:hAnsi="Palatino Linotype" w:eastAsia="Calibri" w:cs="Tahoma"/>
          <w:b/>
          <w:bCs/>
          <w:sz w:val="22"/>
          <w:szCs w:val="22"/>
          <w:lang w:eastAsia="en-US"/>
        </w:rPr>
        <w:t>los objetivos de la Ley de la materia,</w:t>
      </w:r>
      <w:r w:rsidRPr="00642ABB">
        <w:rPr>
          <w:rFonts w:ascii="Palatino Linotype" w:hAnsi="Palatino Linotype" w:eastAsia="Calibri"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642ABB" w:rsidR="00A00F80" w:rsidP="00A00F80" w:rsidRDefault="00A00F80" w14:paraId="24FED7A6" w14:textId="77777777">
      <w:pPr>
        <w:spacing w:line="360" w:lineRule="auto"/>
        <w:contextualSpacing/>
        <w:jc w:val="both"/>
        <w:rPr>
          <w:rFonts w:ascii="Palatino Linotype" w:hAnsi="Palatino Linotype" w:eastAsia="Calibri" w:cs="Tahoma"/>
          <w:bCs/>
          <w:sz w:val="22"/>
          <w:szCs w:val="22"/>
          <w:lang w:eastAsia="en-US"/>
        </w:rPr>
      </w:pPr>
    </w:p>
    <w:p w:rsidRPr="00642ABB" w:rsidR="00A00F80" w:rsidP="00A00F80" w:rsidRDefault="00A00F80" w14:paraId="5FA3D332" w14:textId="77777777">
      <w:pPr>
        <w:spacing w:line="360" w:lineRule="auto"/>
        <w:contextualSpacing/>
        <w:jc w:val="both"/>
        <w:rPr>
          <w:rFonts w:ascii="Palatino Linotype" w:hAnsi="Palatino Linotype" w:eastAsia="Calibri" w:cs="Tahoma"/>
          <w:bCs/>
          <w:sz w:val="22"/>
          <w:szCs w:val="22"/>
          <w:lang w:eastAsia="en-US"/>
        </w:rPr>
      </w:pPr>
      <w:r w:rsidRPr="00642ABB">
        <w:rPr>
          <w:rFonts w:ascii="Palatino Linotype" w:hAnsi="Palatino Linotype" w:eastAsia="Calibri" w:cs="Tahoma"/>
          <w:bCs/>
          <w:sz w:val="22"/>
          <w:szCs w:val="22"/>
          <w:lang w:eastAsia="en-US"/>
        </w:rPr>
        <w:t xml:space="preserve">En ese orden de ideas, para la atención de las solicitudes de acceso a la información, debe privilegiarse el </w:t>
      </w:r>
      <w:r w:rsidRPr="00642ABB">
        <w:rPr>
          <w:rFonts w:ascii="Palatino Linotype" w:hAnsi="Palatino Linotype" w:eastAsia="Calibri" w:cs="Tahoma"/>
          <w:b/>
          <w:bCs/>
          <w:sz w:val="22"/>
          <w:szCs w:val="22"/>
          <w:lang w:eastAsia="en-US"/>
        </w:rPr>
        <w:t>principio de máxima publicidad</w:t>
      </w:r>
      <w:r w:rsidRPr="00642ABB">
        <w:rPr>
          <w:rFonts w:ascii="Palatino Linotype" w:hAnsi="Palatino Linotype" w:eastAsia="Calibri"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642ABB" w:rsidR="00A00F80" w:rsidP="00A00F80" w:rsidRDefault="00A00F80" w14:paraId="2AEA187B" w14:textId="77777777">
      <w:pPr>
        <w:spacing w:line="360" w:lineRule="auto"/>
        <w:contextualSpacing/>
        <w:jc w:val="both"/>
        <w:rPr>
          <w:rFonts w:ascii="Palatino Linotype" w:hAnsi="Palatino Linotype" w:eastAsia="Calibri" w:cs="Tahoma"/>
          <w:bCs/>
          <w:sz w:val="22"/>
          <w:szCs w:val="22"/>
          <w:lang w:eastAsia="en-US"/>
        </w:rPr>
      </w:pPr>
    </w:p>
    <w:p w:rsidRPr="00642ABB" w:rsidR="00A00F80" w:rsidP="00A00F80" w:rsidRDefault="00A00F80" w14:paraId="71B9EF10" w14:textId="77777777">
      <w:pPr>
        <w:spacing w:line="360" w:lineRule="auto"/>
        <w:contextualSpacing/>
        <w:jc w:val="both"/>
        <w:rPr>
          <w:rFonts w:ascii="Palatino Linotype" w:hAnsi="Palatino Linotype" w:eastAsia="Calibri" w:cs="Tahoma"/>
          <w:bCs/>
          <w:sz w:val="22"/>
          <w:szCs w:val="22"/>
          <w:lang w:eastAsia="en-US"/>
        </w:rPr>
      </w:pPr>
      <w:r w:rsidRPr="00642ABB">
        <w:rPr>
          <w:rFonts w:ascii="Palatino Linotype" w:hAnsi="Palatino Linotype" w:eastAsia="Calibri"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642ABB" w:rsidR="00A00F80" w:rsidP="00A00F80" w:rsidRDefault="00A00F80" w14:paraId="0515247D" w14:textId="77777777">
      <w:pPr>
        <w:spacing w:line="360" w:lineRule="auto"/>
        <w:contextualSpacing/>
        <w:jc w:val="both"/>
        <w:rPr>
          <w:rFonts w:ascii="Palatino Linotype" w:hAnsi="Palatino Linotype" w:eastAsia="Calibri" w:cs="Tahoma"/>
          <w:bCs/>
          <w:sz w:val="22"/>
          <w:szCs w:val="22"/>
          <w:lang w:eastAsia="en-US"/>
        </w:rPr>
      </w:pPr>
    </w:p>
    <w:p w:rsidRPr="00642ABB" w:rsidR="00A00F80" w:rsidP="00A00F80" w:rsidRDefault="00A00F80" w14:paraId="172583A3" w14:textId="77777777">
      <w:pPr>
        <w:pStyle w:val="Prrafodelista"/>
        <w:numPr>
          <w:ilvl w:val="0"/>
          <w:numId w:val="11"/>
        </w:numPr>
        <w:spacing w:line="360" w:lineRule="auto"/>
        <w:jc w:val="both"/>
        <w:rPr>
          <w:rFonts w:ascii="Palatino Linotype" w:hAnsi="Palatino Linotype" w:eastAsia="Calibri" w:cs="Tahoma"/>
          <w:bCs/>
          <w:szCs w:val="22"/>
          <w:lang w:eastAsia="en-US"/>
        </w:rPr>
      </w:pPr>
      <w:r w:rsidRPr="00642ABB">
        <w:rPr>
          <w:rFonts w:ascii="Palatino Linotype" w:hAnsi="Palatino Linotype" w:eastAsia="Calibri"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642ABB" w:rsidR="00A00F80" w:rsidP="00A00F80" w:rsidRDefault="00A00F80" w14:paraId="1537CED9" w14:textId="77777777">
      <w:pPr>
        <w:pStyle w:val="Prrafodelista"/>
        <w:spacing w:line="360" w:lineRule="auto"/>
        <w:ind w:left="0"/>
        <w:jc w:val="both"/>
        <w:rPr>
          <w:rFonts w:ascii="Palatino Linotype" w:hAnsi="Palatino Linotype" w:eastAsia="Calibri" w:cs="Tahoma"/>
          <w:bCs/>
          <w:szCs w:val="22"/>
          <w:lang w:eastAsia="en-US"/>
        </w:rPr>
      </w:pPr>
    </w:p>
    <w:p w:rsidRPr="00642ABB" w:rsidR="00A00F80" w:rsidP="00A00F80" w:rsidRDefault="00A00F80" w14:paraId="19070B03" w14:textId="77777777">
      <w:pPr>
        <w:pStyle w:val="Prrafodelista"/>
        <w:numPr>
          <w:ilvl w:val="0"/>
          <w:numId w:val="11"/>
        </w:numPr>
        <w:spacing w:line="360" w:lineRule="auto"/>
        <w:jc w:val="both"/>
        <w:rPr>
          <w:rFonts w:ascii="Palatino Linotype" w:hAnsi="Palatino Linotype" w:eastAsia="Calibri" w:cs="Tahoma"/>
          <w:bCs/>
          <w:szCs w:val="22"/>
          <w:lang w:eastAsia="en-US"/>
        </w:rPr>
      </w:pPr>
      <w:r w:rsidRPr="00642ABB">
        <w:rPr>
          <w:rFonts w:ascii="Palatino Linotype" w:hAnsi="Palatino Linotype" w:eastAsia="Calibri" w:cs="Tahoma"/>
          <w:bCs/>
          <w:szCs w:val="22"/>
          <w:lang w:eastAsia="en-US"/>
        </w:rPr>
        <w:t xml:space="preserve">La respuesta a los requerimientos informativos, deberán notificarse al interesado en el menor tiempo posible, que no podrá exceder de </w:t>
      </w:r>
      <w:r w:rsidRPr="00642ABB">
        <w:rPr>
          <w:rFonts w:ascii="Palatino Linotype" w:hAnsi="Palatino Linotype" w:eastAsia="Calibri" w:cs="Tahoma"/>
          <w:b/>
          <w:bCs/>
          <w:szCs w:val="22"/>
          <w:lang w:eastAsia="en-US"/>
        </w:rPr>
        <w:t>quince días hábiles, contados a partir del día siguiente a la presentación de esta.</w:t>
      </w:r>
      <w:r w:rsidRPr="00642ABB">
        <w:rPr>
          <w:rFonts w:ascii="Palatino Linotype" w:hAnsi="Palatino Linotype" w:eastAsia="Calibri" w:cs="Tahoma"/>
          <w:bCs/>
          <w:szCs w:val="22"/>
          <w:lang w:eastAsia="en-US"/>
        </w:rPr>
        <w:t xml:space="preserve"> Excepcionalmente, el plazo referido podrá ampliarse por siete días hábiles más, cuando existan razones fundadas y motivadas, a través del Comité de Transparencia;</w:t>
      </w:r>
    </w:p>
    <w:p w:rsidRPr="00642ABB" w:rsidR="00A00F80" w:rsidP="00A00F80" w:rsidRDefault="00A00F80" w14:paraId="3E3E4410" w14:textId="77777777">
      <w:pPr>
        <w:pStyle w:val="Prrafodelista"/>
        <w:spacing w:line="360" w:lineRule="auto"/>
        <w:ind w:left="0"/>
        <w:rPr>
          <w:rFonts w:ascii="Palatino Linotype" w:hAnsi="Palatino Linotype" w:eastAsia="Calibri" w:cs="Tahoma"/>
          <w:bCs/>
          <w:szCs w:val="22"/>
          <w:lang w:eastAsia="en-US"/>
        </w:rPr>
      </w:pPr>
    </w:p>
    <w:p w:rsidRPr="00642ABB" w:rsidR="00A00F80" w:rsidP="00A00F80" w:rsidRDefault="00A00F80" w14:paraId="75C5E8B6" w14:textId="77777777">
      <w:pPr>
        <w:pStyle w:val="Prrafodelista"/>
        <w:numPr>
          <w:ilvl w:val="0"/>
          <w:numId w:val="11"/>
        </w:numPr>
        <w:spacing w:line="360" w:lineRule="auto"/>
        <w:jc w:val="both"/>
        <w:rPr>
          <w:rFonts w:ascii="Palatino Linotype" w:hAnsi="Palatino Linotype" w:eastAsia="Calibri" w:cs="Tahoma"/>
          <w:b/>
          <w:bCs/>
          <w:szCs w:val="22"/>
          <w:lang w:eastAsia="en-US"/>
        </w:rPr>
      </w:pPr>
      <w:r w:rsidRPr="00642ABB">
        <w:rPr>
          <w:rFonts w:ascii="Palatino Linotype" w:hAnsi="Palatino Linotype" w:eastAsia="Calibri"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642ABB">
        <w:rPr>
          <w:rFonts w:ascii="Palatino Linotype" w:hAnsi="Palatino Linotype" w:eastAsia="Calibri" w:cs="Tahoma"/>
          <w:b/>
          <w:bCs/>
          <w:szCs w:val="22"/>
          <w:lang w:eastAsia="en-US"/>
        </w:rPr>
        <w:t>que se encuentren en sus archivos o que estén constreñidos a elaborar;</w:t>
      </w:r>
    </w:p>
    <w:p w:rsidRPr="00642ABB" w:rsidR="00A00F80" w:rsidP="00A00F80" w:rsidRDefault="00A00F80" w14:paraId="447D7239" w14:textId="77777777">
      <w:pPr>
        <w:pStyle w:val="Prrafodelista"/>
        <w:spacing w:line="360" w:lineRule="auto"/>
        <w:ind w:left="0"/>
        <w:rPr>
          <w:rFonts w:ascii="Palatino Linotype" w:hAnsi="Palatino Linotype" w:eastAsia="Calibri" w:cs="Tahoma"/>
          <w:b/>
          <w:bCs/>
          <w:szCs w:val="22"/>
          <w:lang w:eastAsia="en-US"/>
        </w:rPr>
      </w:pPr>
    </w:p>
    <w:p w:rsidRPr="00642ABB" w:rsidR="00A00F80" w:rsidP="00A00F80" w:rsidRDefault="00A00F80" w14:paraId="1B93C1F6" w14:textId="77777777">
      <w:pPr>
        <w:pStyle w:val="Prrafodelista"/>
        <w:numPr>
          <w:ilvl w:val="0"/>
          <w:numId w:val="11"/>
        </w:numPr>
        <w:spacing w:line="360" w:lineRule="auto"/>
        <w:jc w:val="both"/>
        <w:rPr>
          <w:rFonts w:ascii="Palatino Linotype" w:hAnsi="Palatino Linotype" w:eastAsia="Calibri" w:cs="Tahoma"/>
          <w:b/>
          <w:bCs/>
          <w:szCs w:val="22"/>
          <w:lang w:eastAsia="en-US"/>
        </w:rPr>
      </w:pPr>
      <w:r w:rsidRPr="00642ABB">
        <w:rPr>
          <w:rFonts w:ascii="Palatino Linotype" w:hAnsi="Palatino Linotype" w:eastAsia="Calibri"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642ABB" w:rsidR="00A00F80" w:rsidP="00A00F80" w:rsidRDefault="00A00F80" w14:paraId="0E84B843" w14:textId="77777777">
      <w:pPr>
        <w:pStyle w:val="Prrafodelista"/>
        <w:spacing w:line="360" w:lineRule="auto"/>
        <w:ind w:left="0"/>
        <w:rPr>
          <w:rFonts w:ascii="Palatino Linotype" w:hAnsi="Palatino Linotype" w:eastAsia="Calibri" w:cs="Tahoma"/>
          <w:b/>
          <w:bCs/>
          <w:szCs w:val="22"/>
          <w:lang w:eastAsia="en-US"/>
        </w:rPr>
      </w:pPr>
    </w:p>
    <w:p w:rsidRPr="00642ABB" w:rsidR="00A00F80" w:rsidP="00A00F80" w:rsidRDefault="00A00F80" w14:paraId="149D972B" w14:textId="77777777">
      <w:pPr>
        <w:pStyle w:val="Prrafodelista"/>
        <w:numPr>
          <w:ilvl w:val="0"/>
          <w:numId w:val="11"/>
        </w:numPr>
        <w:spacing w:line="360" w:lineRule="auto"/>
        <w:jc w:val="both"/>
        <w:rPr>
          <w:rFonts w:ascii="Palatino Linotype" w:hAnsi="Palatino Linotype" w:eastAsia="Calibri" w:cs="Tahoma"/>
          <w:b/>
          <w:iCs/>
          <w:szCs w:val="22"/>
          <w:lang w:eastAsia="es-ES_tradnl"/>
        </w:rPr>
      </w:pPr>
      <w:r w:rsidRPr="00642ABB">
        <w:rPr>
          <w:rFonts w:ascii="Palatino Linotype" w:hAnsi="Palatino Linotype" w:eastAsia="Calibri"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642ABB">
        <w:rPr>
          <w:rFonts w:ascii="Palatino Linotype" w:hAnsi="Palatino Linotype" w:eastAsia="Calibri" w:cs="Tahoma"/>
          <w:b/>
          <w:iCs/>
          <w:szCs w:val="22"/>
          <w:lang w:eastAsia="es-ES_tradnl"/>
        </w:rPr>
        <w:t xml:space="preserve"> </w:t>
      </w:r>
    </w:p>
    <w:p w:rsidRPr="00642ABB" w:rsidR="00A00F80" w:rsidP="00A00F80" w:rsidRDefault="00A00F80" w14:paraId="12B609A9" w14:textId="77777777">
      <w:pPr>
        <w:spacing w:line="360" w:lineRule="auto"/>
        <w:contextualSpacing/>
        <w:jc w:val="both"/>
        <w:rPr>
          <w:rFonts w:ascii="Palatino Linotype" w:hAnsi="Palatino Linotype" w:eastAsia="Calibri" w:cs="Tahoma"/>
          <w:b/>
          <w:bCs/>
          <w:iCs/>
          <w:sz w:val="22"/>
          <w:szCs w:val="22"/>
          <w:u w:val="single"/>
          <w:lang w:val="es-ES_tradnl" w:eastAsia="es-ES_tradnl"/>
        </w:rPr>
      </w:pPr>
    </w:p>
    <w:p w:rsidRPr="00642ABB" w:rsidR="00A00F80" w:rsidP="00A00F80" w:rsidRDefault="00A00F80" w14:paraId="6C9D6618" w14:textId="77777777">
      <w:pPr>
        <w:spacing w:line="360" w:lineRule="auto"/>
        <w:contextualSpacing/>
        <w:jc w:val="both"/>
        <w:rPr>
          <w:rFonts w:ascii="Palatino Linotype" w:hAnsi="Palatino Linotype" w:eastAsia="Calibri" w:cs="Tahoma"/>
          <w:b/>
          <w:bCs/>
          <w:iCs/>
          <w:sz w:val="22"/>
          <w:szCs w:val="22"/>
          <w:u w:val="single"/>
          <w:lang w:val="es-ES_tradnl" w:eastAsia="es-ES_tradnl"/>
        </w:rPr>
      </w:pPr>
      <w:r w:rsidRPr="00642ABB">
        <w:rPr>
          <w:rFonts w:ascii="Palatino Linotype" w:hAnsi="Palatino Linotype" w:eastAsia="Calibri" w:cs="Tahoma"/>
          <w:b/>
          <w:bCs/>
          <w:iCs/>
          <w:sz w:val="22"/>
          <w:szCs w:val="22"/>
          <w:u w:val="single"/>
          <w:lang w:val="es-ES_tradnl" w:eastAsia="es-ES_tradnl"/>
        </w:rPr>
        <w:t xml:space="preserve">Análisis de la naturaleza de la información solicitada. </w:t>
      </w:r>
    </w:p>
    <w:p w:rsidRPr="00642ABB" w:rsidR="00A00F80" w:rsidP="00A00F80" w:rsidRDefault="00A00F80" w14:paraId="6D628E6B" w14:textId="77777777">
      <w:pPr>
        <w:spacing w:line="360" w:lineRule="auto"/>
        <w:contextualSpacing/>
        <w:jc w:val="both"/>
        <w:rPr>
          <w:rFonts w:ascii="Palatino Linotype" w:hAnsi="Palatino Linotype" w:eastAsia="Calibri" w:cs="Tahoma"/>
          <w:b/>
          <w:bCs/>
          <w:iCs/>
          <w:sz w:val="22"/>
          <w:szCs w:val="22"/>
          <w:u w:val="single"/>
          <w:lang w:val="es-ES_tradnl" w:eastAsia="es-ES_tradnl"/>
        </w:rPr>
      </w:pPr>
    </w:p>
    <w:p w:rsidRPr="00642ABB" w:rsidR="00981AE8" w:rsidP="004B314A" w:rsidRDefault="00A00F80" w14:paraId="0AC1FFEB" w14:textId="308FBB51">
      <w:pPr>
        <w:spacing w:line="360" w:lineRule="auto"/>
        <w:contextualSpacing/>
        <w:jc w:val="both"/>
        <w:rPr>
          <w:rFonts w:ascii="Palatino Linotype" w:hAnsi="Palatino Linotype" w:eastAsia="Calibri" w:cs="Tahoma"/>
          <w:bCs/>
          <w:iCs/>
          <w:sz w:val="22"/>
          <w:szCs w:val="22"/>
          <w:lang w:val="es-ES_tradnl" w:eastAsia="es-ES_tradnl"/>
        </w:rPr>
      </w:pPr>
      <w:r w:rsidRPr="00642ABB">
        <w:rPr>
          <w:rFonts w:ascii="Palatino Linotype" w:hAnsi="Palatino Linotype" w:eastAsia="Calibri" w:cs="Tahoma"/>
          <w:bCs/>
          <w:iCs/>
          <w:sz w:val="22"/>
          <w:szCs w:val="22"/>
          <w:lang w:val="es-ES_tradnl" w:eastAsia="es-ES_tradnl"/>
        </w:rPr>
        <w:t>Una vez expuesto lo anterior, es procedente analizar la naturaleza de la información solicitada; por lo que cabe recordar que el P</w:t>
      </w:r>
      <w:r w:rsidRPr="00642ABB" w:rsidR="004B314A">
        <w:rPr>
          <w:rFonts w:ascii="Palatino Linotype" w:hAnsi="Palatino Linotype" w:eastAsia="Calibri" w:cs="Tahoma"/>
          <w:bCs/>
          <w:iCs/>
          <w:sz w:val="22"/>
          <w:szCs w:val="22"/>
          <w:lang w:val="es-ES_tradnl" w:eastAsia="es-ES_tradnl"/>
        </w:rPr>
        <w:t xml:space="preserve">articular solicitó a través de tres solicitudes de información lo siguiente: </w:t>
      </w:r>
    </w:p>
    <w:p w:rsidRPr="00642ABB" w:rsidR="004B314A" w:rsidP="004B314A" w:rsidRDefault="004B314A" w14:paraId="1511DAE2" w14:textId="77777777">
      <w:pPr>
        <w:spacing w:line="360" w:lineRule="auto"/>
        <w:contextualSpacing/>
        <w:jc w:val="both"/>
        <w:rPr>
          <w:rFonts w:ascii="Palatino Linotype" w:hAnsi="Palatino Linotype" w:eastAsia="Calibri" w:cs="Tahoma"/>
          <w:bCs/>
          <w:iCs/>
          <w:sz w:val="22"/>
          <w:szCs w:val="22"/>
          <w:lang w:val="es-ES_tradnl" w:eastAsia="es-ES_tradnl"/>
        </w:rPr>
      </w:pPr>
    </w:p>
    <w:p w:rsidRPr="00642ABB" w:rsidR="004B314A" w:rsidP="004B314A" w:rsidRDefault="004B314A" w14:paraId="040AB8FB"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642ABB">
        <w:rPr>
          <w:rFonts w:ascii="Palatino Linotype" w:hAnsi="Palatino Linotype" w:eastAsia="Calibri" w:cs="Tahoma"/>
          <w:color w:val="000000"/>
          <w:sz w:val="22"/>
          <w:szCs w:val="22"/>
        </w:rPr>
        <w:t>La versión publica del uso de suelo, de las ubicaciones siguientes:</w:t>
      </w:r>
    </w:p>
    <w:p w:rsidRPr="00642ABB" w:rsidR="004B314A" w:rsidP="004B314A" w:rsidRDefault="004B314A" w14:paraId="2A6738EC"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642ABB" w:rsidR="004B314A" w:rsidP="004B314A" w:rsidRDefault="004B314A" w14:paraId="54FF7100" w14:textId="594BB962">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642ABB">
        <w:rPr>
          <w:rFonts w:ascii="Palatino Linotype" w:hAnsi="Palatino Linotype" w:eastAsia="Calibri" w:cs="Tahoma"/>
          <w:color w:val="000000"/>
          <w:sz w:val="22"/>
          <w:szCs w:val="22"/>
        </w:rPr>
        <w:t>1.  Domicilio ubicado en la manzana […] Lote […], casa […] de la Unidad Habitacional C.T.M San Pablo Tultepec, del Municipio de Tultepec, Estado De México, C.P. 54985.</w:t>
      </w:r>
    </w:p>
    <w:p w:rsidRPr="00642ABB" w:rsidR="004B314A" w:rsidP="004B314A" w:rsidRDefault="004B314A" w14:paraId="669F00D6"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642ABB">
        <w:rPr>
          <w:rFonts w:ascii="Palatino Linotype" w:hAnsi="Palatino Linotype" w:eastAsia="Calibri" w:cs="Tahoma"/>
          <w:color w:val="000000"/>
          <w:sz w:val="22"/>
          <w:szCs w:val="22"/>
        </w:rPr>
        <w:t>2. La Unidad habitacional C.T.M. San Pablo Tultepec, del Municipio de Tultepec Estado De México, C.P. 54985.</w:t>
      </w:r>
    </w:p>
    <w:p w:rsidRPr="00642ABB" w:rsidR="004B314A" w:rsidP="004B314A" w:rsidRDefault="004B314A" w14:paraId="7CF00AE6" w14:textId="60FFFA49">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642ABB">
        <w:rPr>
          <w:rFonts w:ascii="Palatino Linotype" w:hAnsi="Palatino Linotype" w:eastAsia="Calibri" w:cs="Tahoma"/>
          <w:color w:val="000000"/>
          <w:sz w:val="22"/>
          <w:szCs w:val="22"/>
        </w:rPr>
        <w:t>3. El Lote […] de la manzana […] de la Unidad Habitacional C.T.M. San Pablo Tultepec, del Municipio De Tultepec Estado de México, C.P. 54985.</w:t>
      </w:r>
    </w:p>
    <w:p w:rsidRPr="00642ABB" w:rsidR="004B314A" w:rsidP="004B314A" w:rsidRDefault="004B314A" w14:paraId="399D9E88" w14:textId="77777777">
      <w:pPr>
        <w:spacing w:line="360" w:lineRule="auto"/>
        <w:contextualSpacing/>
        <w:jc w:val="both"/>
        <w:rPr>
          <w:rFonts w:ascii="Palatino Linotype" w:hAnsi="Palatino Linotype" w:eastAsia="Calibri" w:cs="Tahoma"/>
          <w:bCs/>
          <w:iCs/>
          <w:sz w:val="22"/>
          <w:szCs w:val="22"/>
          <w:lang w:val="es-ES_tradnl" w:eastAsia="es-ES_tradnl"/>
        </w:rPr>
      </w:pPr>
    </w:p>
    <w:p w:rsidRPr="00642ABB" w:rsidR="005B18D7" w:rsidP="004B314A" w:rsidRDefault="005B18D7" w14:paraId="7C35B68C" w14:textId="42D33D38">
      <w:pPr>
        <w:spacing w:line="360" w:lineRule="auto"/>
        <w:contextualSpacing/>
        <w:jc w:val="both"/>
        <w:rPr>
          <w:rFonts w:ascii="Palatino Linotype" w:hAnsi="Palatino Linotype" w:eastAsia="Calibri" w:cs="Tahoma"/>
          <w:bCs/>
          <w:iCs/>
          <w:sz w:val="22"/>
          <w:szCs w:val="22"/>
          <w:lang w:val="es-ES_tradnl" w:eastAsia="es-ES_tradnl"/>
        </w:rPr>
      </w:pPr>
      <w:r w:rsidRPr="00642ABB">
        <w:rPr>
          <w:rFonts w:ascii="Palatino Linotype" w:hAnsi="Palatino Linotype" w:eastAsia="Calibri" w:cs="Tahoma"/>
          <w:bCs/>
          <w:iCs/>
          <w:sz w:val="22"/>
          <w:szCs w:val="22"/>
          <w:lang w:val="es-ES_tradnl" w:eastAsia="es-ES_tradnl"/>
        </w:rPr>
        <w:t>De la solicitud de información se desprende que el Particular pretende acceder a información relacionada con usos de suelo de un conjunto habitacional, de un lote y de una casa en específico; en este sentido, previo al análisis de la respuesta emitida por el Sujeto Obligado, se procede a analizar la competencia con la que cuenta el Sujeto Obligado para conocer de la información solicitada; con la finalidad de robustecerla, pues si bien el Ayuntamiento de Tultepec dio respuesta y con ello asume la competencia, es necesario que el presente fallo se emita debidamente fundado y motivado.</w:t>
      </w:r>
    </w:p>
    <w:p w:rsidRPr="00642ABB" w:rsidR="005B18D7" w:rsidP="004B314A" w:rsidRDefault="005B18D7" w14:paraId="7B0AB759" w14:textId="77777777">
      <w:pPr>
        <w:spacing w:line="360" w:lineRule="auto"/>
        <w:contextualSpacing/>
        <w:jc w:val="both"/>
        <w:rPr>
          <w:rFonts w:ascii="Palatino Linotype" w:hAnsi="Palatino Linotype" w:eastAsia="Calibri" w:cs="Tahoma"/>
          <w:bCs/>
          <w:iCs/>
          <w:sz w:val="22"/>
          <w:szCs w:val="22"/>
          <w:lang w:val="es-ES_tradnl" w:eastAsia="es-ES_tradnl"/>
        </w:rPr>
      </w:pPr>
    </w:p>
    <w:p w:rsidRPr="00642ABB" w:rsidR="005B18D7" w:rsidP="004B314A" w:rsidRDefault="005B18D7" w14:paraId="1DC00127" w14:textId="6E7EA4E3">
      <w:pPr>
        <w:spacing w:line="360" w:lineRule="auto"/>
        <w:contextualSpacing/>
        <w:jc w:val="both"/>
        <w:rPr>
          <w:rFonts w:ascii="Palatino Linotype" w:hAnsi="Palatino Linotype" w:eastAsia="Calibri" w:cs="Tahoma"/>
          <w:bCs/>
          <w:iCs/>
          <w:sz w:val="22"/>
          <w:szCs w:val="22"/>
          <w:lang w:val="es-ES_tradnl" w:eastAsia="en-US"/>
        </w:rPr>
      </w:pPr>
      <w:r w:rsidRPr="00642ABB">
        <w:rPr>
          <w:rFonts w:ascii="Palatino Linotype" w:hAnsi="Palatino Linotype" w:eastAsia="Calibri" w:cs="Tahoma"/>
          <w:bCs/>
          <w:iCs/>
          <w:sz w:val="22"/>
          <w:szCs w:val="22"/>
          <w:lang w:val="es-ES_tradnl" w:eastAsia="es-ES_tradnl"/>
        </w:rPr>
        <w:t xml:space="preserve">En este sentido, la </w:t>
      </w:r>
      <w:r w:rsidRPr="00642ABB">
        <w:rPr>
          <w:rFonts w:ascii="Palatino Linotype" w:hAnsi="Palatino Linotype" w:eastAsia="Calibri" w:cs="Tahoma"/>
          <w:bCs/>
          <w:iCs/>
          <w:sz w:val="22"/>
          <w:szCs w:val="22"/>
          <w:lang w:val="es-ES_tradnl" w:eastAsia="en-US"/>
        </w:rPr>
        <w:t xml:space="preserve">Ley Orgánica Municipal del Estado de México; véase: </w:t>
      </w:r>
      <w:hyperlink w:history="1" r:id="rId8">
        <w:r w:rsidRPr="00642ABB">
          <w:rPr>
            <w:rStyle w:val="Hipervnculo"/>
            <w:rFonts w:ascii="Palatino Linotype" w:hAnsi="Palatino Linotype" w:eastAsia="Calibri" w:cs="Tahoma"/>
            <w:bCs/>
            <w:iCs/>
            <w:sz w:val="22"/>
            <w:szCs w:val="22"/>
            <w:lang w:val="es-ES_tradnl" w:eastAsia="en-US"/>
          </w:rPr>
          <w:t>https://legislacion.edomex.gob.mx/sites/legislacion.edomex.gob.mx/files/files/pdf/ley/vig/leyvig022.pdf</w:t>
        </w:r>
      </w:hyperlink>
      <w:r w:rsidRPr="00642ABB">
        <w:rPr>
          <w:rFonts w:ascii="Palatino Linotype" w:hAnsi="Palatino Linotype" w:eastAsia="Calibri" w:cs="Tahoma"/>
          <w:bCs/>
          <w:iCs/>
          <w:sz w:val="22"/>
          <w:szCs w:val="22"/>
          <w:lang w:val="es-ES_tradnl" w:eastAsia="en-US"/>
        </w:rPr>
        <w:t>; establece en su artículo 96 Sexies, las atribuciones con las que cuenta el Director de Desarrollo Urbano o su equivalente, en los siguientes términos:</w:t>
      </w:r>
    </w:p>
    <w:p w:rsidRPr="00642ABB" w:rsidR="005B18D7" w:rsidP="004B314A" w:rsidRDefault="005B18D7" w14:paraId="30EAE424" w14:textId="77777777">
      <w:pPr>
        <w:spacing w:line="360" w:lineRule="auto"/>
        <w:contextualSpacing/>
        <w:jc w:val="both"/>
        <w:rPr>
          <w:rFonts w:ascii="Palatino Linotype" w:hAnsi="Palatino Linotype" w:eastAsia="Calibri" w:cs="Tahoma"/>
          <w:bCs/>
          <w:iCs/>
          <w:sz w:val="22"/>
          <w:szCs w:val="22"/>
          <w:lang w:val="es-ES_tradnl" w:eastAsia="en-US"/>
        </w:rPr>
      </w:pPr>
    </w:p>
    <w:p w:rsidRPr="00642ABB" w:rsidR="005B18D7" w:rsidP="005B18D7" w:rsidRDefault="005B18D7" w14:paraId="0B8878C0" w14:textId="5BDD022A">
      <w:pPr>
        <w:spacing w:line="360" w:lineRule="auto"/>
        <w:ind w:left="567" w:right="539"/>
        <w:contextualSpacing/>
        <w:jc w:val="both"/>
        <w:rPr>
          <w:rFonts w:ascii="Palatino Linotype" w:hAnsi="Palatino Linotype"/>
          <w:i/>
        </w:rPr>
      </w:pPr>
      <w:r w:rsidRPr="00642ABB">
        <w:rPr>
          <w:rFonts w:ascii="Palatino Linotype" w:hAnsi="Palatino Linotype"/>
          <w:b/>
          <w:i/>
        </w:rPr>
        <w:lastRenderedPageBreak/>
        <w:t xml:space="preserve">Artículo 96. Sexies. El Director de Desarrollo Urbano </w:t>
      </w:r>
      <w:r w:rsidRPr="00642ABB">
        <w:rPr>
          <w:rFonts w:ascii="Palatino Linotype" w:hAnsi="Palatino Linotype"/>
          <w:i/>
        </w:rPr>
        <w:t>o el Titular de la Unidad Administrativa equivalente, tiene las atribuciones siguientes:</w:t>
      </w:r>
    </w:p>
    <w:p w:rsidRPr="00642ABB" w:rsidR="005B18D7" w:rsidP="005B18D7" w:rsidRDefault="005B18D7" w14:paraId="1704C6E5" w14:textId="77777777">
      <w:pPr>
        <w:spacing w:line="360" w:lineRule="auto"/>
        <w:ind w:left="567" w:right="539"/>
        <w:contextualSpacing/>
        <w:jc w:val="both"/>
        <w:rPr>
          <w:rFonts w:ascii="Palatino Linotype" w:hAnsi="Palatino Linotype"/>
          <w:i/>
        </w:rPr>
      </w:pPr>
      <w:r w:rsidRPr="00642ABB">
        <w:rPr>
          <w:rFonts w:ascii="Palatino Linotype" w:hAnsi="Palatino Linotype"/>
          <w:i/>
        </w:rPr>
        <w:t xml:space="preserve">I. Ejecutar la política en materia de reordenamiento urbano; </w:t>
      </w:r>
    </w:p>
    <w:p w:rsidRPr="00642ABB" w:rsidR="005B18D7" w:rsidP="005B18D7" w:rsidRDefault="005B18D7" w14:paraId="710E2012" w14:textId="77777777">
      <w:pPr>
        <w:spacing w:line="360" w:lineRule="auto"/>
        <w:ind w:left="567" w:right="539"/>
        <w:contextualSpacing/>
        <w:jc w:val="both"/>
        <w:rPr>
          <w:rFonts w:ascii="Palatino Linotype" w:hAnsi="Palatino Linotype"/>
          <w:i/>
        </w:rPr>
      </w:pPr>
      <w:r w:rsidRPr="00642ABB">
        <w:rPr>
          <w:rFonts w:ascii="Palatino Linotype" w:hAnsi="Palatino Linotype"/>
          <w:i/>
        </w:rPr>
        <w:t xml:space="preserve">II. Formular y conducir las políticas municipales de asentamientos humanos, urbanismo y vivienda; </w:t>
      </w:r>
    </w:p>
    <w:p w:rsidRPr="00642ABB" w:rsidR="005B18D7" w:rsidP="005B18D7" w:rsidRDefault="005B18D7" w14:paraId="541A4AB3" w14:textId="77777777">
      <w:pPr>
        <w:spacing w:line="360" w:lineRule="auto"/>
        <w:ind w:left="567" w:right="539"/>
        <w:contextualSpacing/>
        <w:jc w:val="both"/>
        <w:rPr>
          <w:rFonts w:ascii="Palatino Linotype" w:hAnsi="Palatino Linotype"/>
          <w:i/>
        </w:rPr>
      </w:pPr>
      <w:r w:rsidRPr="00642ABB">
        <w:rPr>
          <w:rFonts w:ascii="Palatino Linotype" w:hAnsi="Palatino Linotype"/>
          <w:i/>
        </w:rPr>
        <w:t xml:space="preserve">III. Aplicar y vigilar el cumplimiento de las disposiciones legales en materia de ordenamiento territorial de los asentamientos humanos, del desarrollo urbano y vivienda; </w:t>
      </w:r>
    </w:p>
    <w:p w:rsidRPr="00642ABB" w:rsidR="005B18D7" w:rsidP="005B18D7" w:rsidRDefault="005B18D7" w14:paraId="136C9A75" w14:textId="77777777">
      <w:pPr>
        <w:spacing w:line="360" w:lineRule="auto"/>
        <w:ind w:left="567" w:right="539"/>
        <w:contextualSpacing/>
        <w:jc w:val="both"/>
        <w:rPr>
          <w:rFonts w:ascii="Palatino Linotype" w:hAnsi="Palatino Linotype"/>
          <w:i/>
        </w:rPr>
      </w:pPr>
      <w:r w:rsidRPr="00642ABB">
        <w:rPr>
          <w:rFonts w:ascii="Palatino Linotype" w:hAnsi="Palatino Linotype"/>
          <w:i/>
        </w:rPr>
        <w:t xml:space="preserve">IV. Proponer el plan municipal de desarrollo urbano, así como sus modificaciones, y los parciales que de ellos deriven; </w:t>
      </w:r>
    </w:p>
    <w:p w:rsidRPr="00642ABB" w:rsidR="005B18D7" w:rsidP="005B18D7" w:rsidRDefault="005B18D7" w14:paraId="064E2AD4" w14:textId="486E2896">
      <w:pPr>
        <w:spacing w:line="360" w:lineRule="auto"/>
        <w:ind w:left="567" w:right="539"/>
        <w:contextualSpacing/>
        <w:jc w:val="both"/>
        <w:rPr>
          <w:rFonts w:ascii="Palatino Linotype" w:hAnsi="Palatino Linotype"/>
          <w:i/>
        </w:rPr>
      </w:pPr>
      <w:r w:rsidRPr="00642ABB">
        <w:rPr>
          <w:rFonts w:ascii="Palatino Linotype" w:hAnsi="Palatino Linotype"/>
          <w:i/>
        </w:rPr>
        <w:t xml:space="preserve">V. Participar en la elaboración o modificación del respectivo plan regional de desarrollo urbano o de los parciales que de éste deriven, cuando incluya parte o la totalidad de su territorio; </w:t>
      </w:r>
    </w:p>
    <w:p w:rsidRPr="00642ABB" w:rsidR="005B18D7" w:rsidP="005B18D7" w:rsidRDefault="005B18D7" w14:paraId="4517D12B" w14:textId="77777777">
      <w:pPr>
        <w:spacing w:line="360" w:lineRule="auto"/>
        <w:ind w:left="567" w:right="539"/>
        <w:contextualSpacing/>
        <w:jc w:val="both"/>
        <w:rPr>
          <w:rFonts w:ascii="Palatino Linotype" w:hAnsi="Palatino Linotype"/>
          <w:b/>
          <w:i/>
        </w:rPr>
      </w:pPr>
      <w:r w:rsidRPr="00642ABB">
        <w:rPr>
          <w:rFonts w:ascii="Palatino Linotype" w:hAnsi="Palatino Linotype"/>
          <w:b/>
          <w:i/>
        </w:rPr>
        <w:t xml:space="preserve">VI. Analizar las cédulas informativas de zonificación, licencias de uso de suelo y licencias de construcción; </w:t>
      </w:r>
    </w:p>
    <w:p w:rsidRPr="00642ABB" w:rsidR="005B18D7" w:rsidP="005B18D7" w:rsidRDefault="005B18D7" w14:paraId="10AAAAE8" w14:textId="77777777">
      <w:pPr>
        <w:spacing w:line="360" w:lineRule="auto"/>
        <w:ind w:left="567" w:right="539"/>
        <w:contextualSpacing/>
        <w:jc w:val="both"/>
        <w:rPr>
          <w:rFonts w:ascii="Palatino Linotype" w:hAnsi="Palatino Linotype"/>
          <w:i/>
        </w:rPr>
      </w:pPr>
      <w:r w:rsidRPr="00642ABB">
        <w:rPr>
          <w:rFonts w:ascii="Palatino Linotype" w:hAnsi="Palatino Linotype"/>
          <w:i/>
        </w:rPr>
        <w:t xml:space="preserve">VII. Vigilar la utilización y aprovechamiento del suelo con fines urbanos, en su circunscripción territorial; </w:t>
      </w:r>
    </w:p>
    <w:p w:rsidRPr="00642ABB" w:rsidR="005B18D7" w:rsidP="005B18D7" w:rsidRDefault="005B18D7" w14:paraId="73F8091C" w14:textId="77777777">
      <w:pPr>
        <w:spacing w:line="360" w:lineRule="auto"/>
        <w:ind w:left="567" w:right="539"/>
        <w:contextualSpacing/>
        <w:jc w:val="both"/>
        <w:rPr>
          <w:rFonts w:ascii="Palatino Linotype" w:hAnsi="Palatino Linotype"/>
          <w:i/>
        </w:rPr>
      </w:pPr>
      <w:r w:rsidRPr="00642ABB">
        <w:rPr>
          <w:rFonts w:ascii="Palatino Linotype" w:hAnsi="Palatino Linotype"/>
          <w:i/>
        </w:rPr>
        <w:t xml:space="preserve">VIII. Proponer al Presidente Municipal, convenios, contratos y acuerdos, y </w:t>
      </w:r>
    </w:p>
    <w:p w:rsidRPr="00642ABB" w:rsidR="005B18D7" w:rsidP="005B18D7" w:rsidRDefault="005B18D7" w14:paraId="48A8EEC2" w14:textId="0D826ACA">
      <w:pPr>
        <w:spacing w:line="360" w:lineRule="auto"/>
        <w:ind w:left="567" w:right="539"/>
        <w:contextualSpacing/>
        <w:jc w:val="both"/>
        <w:rPr>
          <w:rFonts w:ascii="Palatino Linotype" w:hAnsi="Palatino Linotype"/>
          <w:i/>
        </w:rPr>
      </w:pPr>
      <w:r w:rsidRPr="00642ABB">
        <w:rPr>
          <w:rFonts w:ascii="Palatino Linotype" w:hAnsi="Palatino Linotype"/>
          <w:i/>
        </w:rPr>
        <w:t>IX. Las demás que le sean conferidas por el Presidente Municipal o por el Ayuntamiento y las establecidas en las disposiciones jurídicas aplicables.</w:t>
      </w:r>
    </w:p>
    <w:p w:rsidRPr="00642ABB" w:rsidR="005B18D7" w:rsidP="00EE2044" w:rsidRDefault="005B18D7" w14:paraId="0FC71D12" w14:textId="77777777">
      <w:pPr>
        <w:spacing w:line="360" w:lineRule="auto"/>
        <w:ind w:left="567" w:right="567"/>
        <w:jc w:val="both"/>
        <w:rPr>
          <w:rFonts w:ascii="Palatino Linotype" w:hAnsi="Palatino Linotype" w:eastAsia="Calibri" w:cs="Tahoma"/>
          <w:bCs/>
          <w:szCs w:val="22"/>
          <w:lang w:val="es-ES" w:eastAsia="en-US"/>
        </w:rPr>
      </w:pPr>
      <w:r w:rsidRPr="00642ABB">
        <w:rPr>
          <w:rFonts w:ascii="Palatino Linotype" w:hAnsi="Palatino Linotype" w:eastAsia="Calibri" w:cs="Tahoma"/>
          <w:bCs/>
          <w:szCs w:val="22"/>
          <w:lang w:val="es-ES" w:eastAsia="en-US"/>
        </w:rPr>
        <w:t>(Énfasis añadido)</w:t>
      </w:r>
    </w:p>
    <w:p w:rsidRPr="00642ABB" w:rsidR="005B18D7" w:rsidP="005B18D7" w:rsidRDefault="005B18D7" w14:paraId="3E3EFF49" w14:textId="1E968709">
      <w:pPr>
        <w:spacing w:line="360" w:lineRule="auto"/>
        <w:ind w:left="567" w:right="539"/>
        <w:contextualSpacing/>
        <w:jc w:val="both"/>
        <w:rPr>
          <w:rFonts w:ascii="Palatino Linotype" w:hAnsi="Palatino Linotype"/>
          <w:i/>
        </w:rPr>
      </w:pPr>
    </w:p>
    <w:p w:rsidRPr="00642ABB" w:rsidR="005B18D7" w:rsidP="004B314A" w:rsidRDefault="005B18D7" w14:paraId="5F478559" w14:textId="3F0DD49C">
      <w:pPr>
        <w:spacing w:line="360" w:lineRule="auto"/>
        <w:contextualSpacing/>
        <w:jc w:val="both"/>
        <w:rPr>
          <w:rFonts w:ascii="Palatino Linotype" w:hAnsi="Palatino Linotype" w:eastAsia="Calibri" w:cs="Tahoma"/>
          <w:bCs/>
          <w:iCs/>
          <w:sz w:val="22"/>
          <w:szCs w:val="22"/>
          <w:lang w:val="es-ES_tradnl" w:eastAsia="en-US"/>
        </w:rPr>
      </w:pPr>
      <w:r w:rsidRPr="00642ABB">
        <w:rPr>
          <w:rFonts w:ascii="Palatino Linotype" w:hAnsi="Palatino Linotype" w:eastAsia="Calibri" w:cs="Tahoma"/>
          <w:bCs/>
          <w:iCs/>
          <w:sz w:val="22"/>
          <w:szCs w:val="22"/>
          <w:lang w:val="es-ES_tradnl" w:eastAsia="en-US"/>
        </w:rPr>
        <w:t>Derivado del artículo anterior, se advierte que los Entes Municipales, deben contar con una Dirección de Desarrollo Urbano o equivalente, que se encargue, entre otras, de analizar las cedulas informativas de zonificación, licencias de uso de suelo y de construcción.</w:t>
      </w:r>
    </w:p>
    <w:p w:rsidRPr="00642ABB" w:rsidR="005B18D7" w:rsidP="004B314A" w:rsidRDefault="005B18D7" w14:paraId="7149BB5B" w14:textId="77777777">
      <w:pPr>
        <w:spacing w:line="360" w:lineRule="auto"/>
        <w:contextualSpacing/>
        <w:jc w:val="both"/>
        <w:rPr>
          <w:rFonts w:ascii="Palatino Linotype" w:hAnsi="Palatino Linotype" w:eastAsia="Calibri" w:cs="Tahoma"/>
          <w:bCs/>
          <w:iCs/>
          <w:sz w:val="22"/>
          <w:szCs w:val="22"/>
          <w:lang w:val="es-ES_tradnl" w:eastAsia="en-US"/>
        </w:rPr>
      </w:pPr>
    </w:p>
    <w:p w:rsidRPr="00642ABB" w:rsidR="005B18D7" w:rsidP="004B314A" w:rsidRDefault="005B18D7" w14:paraId="6F4BC7EE" w14:textId="1E926DB3">
      <w:pPr>
        <w:spacing w:line="360" w:lineRule="auto"/>
        <w:contextualSpacing/>
        <w:jc w:val="both"/>
        <w:rPr>
          <w:rFonts w:ascii="Palatino Linotype" w:hAnsi="Palatino Linotype" w:eastAsia="Calibri" w:cs="Tahoma"/>
          <w:bCs/>
          <w:iCs/>
          <w:sz w:val="22"/>
          <w:szCs w:val="22"/>
          <w:lang w:val="es-ES_tradnl" w:eastAsia="en-US"/>
        </w:rPr>
      </w:pPr>
      <w:r w:rsidRPr="00642ABB">
        <w:rPr>
          <w:rFonts w:ascii="Palatino Linotype" w:hAnsi="Palatino Linotype" w:eastAsia="Calibri" w:cs="Tahoma"/>
          <w:bCs/>
          <w:iCs/>
          <w:sz w:val="22"/>
          <w:szCs w:val="22"/>
          <w:lang w:val="es-ES_tradnl" w:eastAsia="en-US"/>
        </w:rPr>
        <w:t xml:space="preserve"> Por su parte, el Bando Municipal del Sujeto Obligado, vigente al año en curso; véase: </w:t>
      </w:r>
      <w:hyperlink w:history="1" r:id="rId9">
        <w:r w:rsidRPr="00642ABB">
          <w:rPr>
            <w:rStyle w:val="Hipervnculo"/>
            <w:rFonts w:ascii="Palatino Linotype" w:hAnsi="Palatino Linotype" w:eastAsia="Calibri" w:cs="Tahoma"/>
            <w:bCs/>
            <w:iCs/>
            <w:sz w:val="22"/>
            <w:szCs w:val="22"/>
            <w:lang w:val="es-ES_tradnl" w:eastAsia="en-US"/>
          </w:rPr>
          <w:t>https://legislacion.edomex.gob.mx/sites/legislacion.edomex.gob.mx/files/files/pdf/bdo/bdo2021/bdo111.pdf</w:t>
        </w:r>
      </w:hyperlink>
      <w:r w:rsidRPr="00642ABB">
        <w:rPr>
          <w:rFonts w:ascii="Palatino Linotype" w:hAnsi="Palatino Linotype" w:eastAsia="Calibri" w:cs="Tahoma"/>
          <w:bCs/>
          <w:iCs/>
          <w:sz w:val="22"/>
          <w:szCs w:val="22"/>
          <w:lang w:val="es-ES_tradnl" w:eastAsia="en-US"/>
        </w:rPr>
        <w:t>; establece en su artículo 36; la estructura orgánica de la administración pública centralizada, en la que ese localiza la Dirección de Desarrollo Urbano, en los siguientes términos:</w:t>
      </w:r>
    </w:p>
    <w:p w:rsidRPr="00642ABB" w:rsidR="005B18D7" w:rsidP="005B18D7" w:rsidRDefault="005B18D7" w14:paraId="728725CB" w14:textId="77777777">
      <w:pPr>
        <w:spacing w:line="360" w:lineRule="auto"/>
        <w:ind w:left="567" w:right="539"/>
        <w:contextualSpacing/>
        <w:jc w:val="both"/>
        <w:rPr>
          <w:rFonts w:ascii="Palatino Linotype" w:hAnsi="Palatino Linotype" w:eastAsia="Calibri" w:cs="Tahoma"/>
          <w:bCs/>
          <w:i/>
          <w:iCs/>
          <w:lang w:val="es-ES_tradnl" w:eastAsia="es-ES_tradnl"/>
        </w:rPr>
      </w:pPr>
      <w:r w:rsidRPr="00642ABB">
        <w:rPr>
          <w:rFonts w:ascii="Palatino Linotype" w:hAnsi="Palatino Linotype" w:eastAsia="Calibri" w:cs="Tahoma"/>
          <w:b/>
          <w:bCs/>
          <w:i/>
          <w:iCs/>
          <w:lang w:val="es-ES_tradnl" w:eastAsia="es-ES_tradnl"/>
        </w:rPr>
        <w:lastRenderedPageBreak/>
        <w:t>ARTÍCULO 36.-</w:t>
      </w:r>
      <w:r w:rsidRPr="00642ABB">
        <w:rPr>
          <w:rFonts w:ascii="Palatino Linotype" w:hAnsi="Palatino Linotype" w:eastAsia="Calibri" w:cs="Tahoma"/>
          <w:bCs/>
          <w:i/>
          <w:iCs/>
          <w:lang w:val="es-ES_tradnl" w:eastAsia="es-ES_tradnl"/>
        </w:rPr>
        <w:t xml:space="preserve"> Para el estudio, planeación y despacho de los asuntos en los diversos ramos de la Administración Pública Municipal, el Ayuntamiento se auxiliará de las siguientes dependencias que integran la Administración Pública Centralizada: </w:t>
      </w:r>
    </w:p>
    <w:p w:rsidRPr="00642ABB" w:rsidR="005B18D7" w:rsidP="005B18D7" w:rsidRDefault="005B18D7" w14:paraId="39884520" w14:textId="77777777">
      <w:pPr>
        <w:spacing w:line="360" w:lineRule="auto"/>
        <w:ind w:left="567" w:right="539"/>
        <w:contextualSpacing/>
        <w:jc w:val="both"/>
        <w:rPr>
          <w:rFonts w:ascii="Palatino Linotype" w:hAnsi="Palatino Linotype" w:eastAsia="Calibri" w:cs="Tahoma"/>
          <w:bCs/>
          <w:i/>
          <w:iCs/>
          <w:lang w:val="es-ES_tradnl" w:eastAsia="es-ES_tradnl"/>
        </w:rPr>
      </w:pPr>
      <w:r w:rsidRPr="00642ABB">
        <w:rPr>
          <w:rFonts w:ascii="Palatino Linotype" w:hAnsi="Palatino Linotype" w:eastAsia="Calibri" w:cs="Tahoma"/>
          <w:bCs/>
          <w:i/>
          <w:iCs/>
          <w:lang w:val="es-ES_tradnl" w:eastAsia="es-ES_tradnl"/>
        </w:rPr>
        <w:t xml:space="preserve">I.- Secretaría del Ayuntamiento; </w:t>
      </w:r>
    </w:p>
    <w:p w:rsidRPr="00642ABB" w:rsidR="005B18D7" w:rsidP="005B18D7" w:rsidRDefault="005B18D7" w14:paraId="50456CCA" w14:textId="77777777">
      <w:pPr>
        <w:spacing w:line="360" w:lineRule="auto"/>
        <w:ind w:left="567" w:right="539"/>
        <w:contextualSpacing/>
        <w:jc w:val="both"/>
        <w:rPr>
          <w:rFonts w:ascii="Palatino Linotype" w:hAnsi="Palatino Linotype" w:eastAsia="Calibri" w:cs="Tahoma"/>
          <w:bCs/>
          <w:i/>
          <w:iCs/>
          <w:lang w:val="es-ES_tradnl" w:eastAsia="es-ES_tradnl"/>
        </w:rPr>
      </w:pPr>
      <w:r w:rsidRPr="00642ABB">
        <w:rPr>
          <w:rFonts w:ascii="Palatino Linotype" w:hAnsi="Palatino Linotype" w:eastAsia="Calibri" w:cs="Tahoma"/>
          <w:bCs/>
          <w:i/>
          <w:iCs/>
          <w:lang w:val="es-ES_tradnl" w:eastAsia="es-ES_tradnl"/>
        </w:rPr>
        <w:t xml:space="preserve">II.- Tesorería Municipal; </w:t>
      </w:r>
    </w:p>
    <w:p w:rsidRPr="00642ABB" w:rsidR="005B18D7" w:rsidP="005B18D7" w:rsidRDefault="005B18D7" w14:paraId="3EB3A78E" w14:textId="77777777">
      <w:pPr>
        <w:spacing w:line="360" w:lineRule="auto"/>
        <w:ind w:left="567" w:right="539"/>
        <w:contextualSpacing/>
        <w:jc w:val="both"/>
        <w:rPr>
          <w:rFonts w:ascii="Palatino Linotype" w:hAnsi="Palatino Linotype" w:eastAsia="Calibri" w:cs="Tahoma"/>
          <w:bCs/>
          <w:i/>
          <w:iCs/>
          <w:lang w:val="es-ES_tradnl" w:eastAsia="es-ES_tradnl"/>
        </w:rPr>
      </w:pPr>
      <w:r w:rsidRPr="00642ABB">
        <w:rPr>
          <w:rFonts w:ascii="Palatino Linotype" w:hAnsi="Palatino Linotype" w:eastAsia="Calibri" w:cs="Tahoma"/>
          <w:bCs/>
          <w:i/>
          <w:iCs/>
          <w:lang w:val="es-ES_tradnl" w:eastAsia="es-ES_tradnl"/>
        </w:rPr>
        <w:t xml:space="preserve">III.- Contraloría Municipal; </w:t>
      </w:r>
    </w:p>
    <w:p w:rsidRPr="00642ABB" w:rsidR="005B18D7" w:rsidP="005B18D7" w:rsidRDefault="005B18D7" w14:paraId="7F1853E0" w14:textId="77777777">
      <w:pPr>
        <w:spacing w:line="360" w:lineRule="auto"/>
        <w:ind w:left="567" w:right="539"/>
        <w:contextualSpacing/>
        <w:jc w:val="both"/>
        <w:rPr>
          <w:rFonts w:ascii="Palatino Linotype" w:hAnsi="Palatino Linotype" w:eastAsia="Calibri" w:cs="Tahoma"/>
          <w:bCs/>
          <w:i/>
          <w:iCs/>
          <w:lang w:val="es-ES_tradnl" w:eastAsia="es-ES_tradnl"/>
        </w:rPr>
      </w:pPr>
      <w:r w:rsidRPr="00642ABB">
        <w:rPr>
          <w:rFonts w:ascii="Palatino Linotype" w:hAnsi="Palatino Linotype" w:eastAsia="Calibri" w:cs="Tahoma"/>
          <w:bCs/>
          <w:i/>
          <w:iCs/>
          <w:lang w:val="es-ES_tradnl" w:eastAsia="es-ES_tradnl"/>
        </w:rPr>
        <w:t xml:space="preserve">IV.- Comisaría de Seguridad Ciudadana y Tránsito Municipal; </w:t>
      </w:r>
    </w:p>
    <w:p w:rsidRPr="00642ABB" w:rsidR="005B18D7" w:rsidP="005B18D7" w:rsidRDefault="005B18D7" w14:paraId="449E5398" w14:textId="77777777">
      <w:pPr>
        <w:spacing w:line="360" w:lineRule="auto"/>
        <w:ind w:left="567" w:right="539"/>
        <w:contextualSpacing/>
        <w:jc w:val="both"/>
        <w:rPr>
          <w:rFonts w:ascii="Palatino Linotype" w:hAnsi="Palatino Linotype" w:eastAsia="Calibri" w:cs="Tahoma"/>
          <w:bCs/>
          <w:i/>
          <w:iCs/>
          <w:lang w:val="es-ES_tradnl" w:eastAsia="es-ES_tradnl"/>
        </w:rPr>
      </w:pPr>
      <w:r w:rsidRPr="00642ABB">
        <w:rPr>
          <w:rFonts w:ascii="Palatino Linotype" w:hAnsi="Palatino Linotype" w:eastAsia="Calibri" w:cs="Tahoma"/>
          <w:bCs/>
          <w:i/>
          <w:iCs/>
          <w:lang w:val="es-ES_tradnl" w:eastAsia="es-ES_tradnl"/>
        </w:rPr>
        <w:t xml:space="preserve">V.- Dirección de Obras Públicas; </w:t>
      </w:r>
    </w:p>
    <w:p w:rsidRPr="00642ABB" w:rsidR="005B18D7" w:rsidP="005B18D7" w:rsidRDefault="005B18D7" w14:paraId="1221A9DD" w14:textId="08F9C4FD">
      <w:pPr>
        <w:spacing w:line="360" w:lineRule="auto"/>
        <w:ind w:left="567" w:right="539"/>
        <w:contextualSpacing/>
        <w:jc w:val="both"/>
        <w:rPr>
          <w:rFonts w:ascii="Palatino Linotype" w:hAnsi="Palatino Linotype" w:eastAsia="Calibri" w:cs="Tahoma"/>
          <w:b/>
          <w:bCs/>
          <w:i/>
          <w:iCs/>
          <w:lang w:val="es-ES_tradnl" w:eastAsia="es-ES_tradnl"/>
        </w:rPr>
      </w:pPr>
      <w:r w:rsidRPr="00642ABB">
        <w:rPr>
          <w:rFonts w:ascii="Palatino Linotype" w:hAnsi="Palatino Linotype" w:eastAsia="Calibri" w:cs="Tahoma"/>
          <w:b/>
          <w:bCs/>
          <w:i/>
          <w:iCs/>
          <w:lang w:val="es-ES_tradnl" w:eastAsia="es-ES_tradnl"/>
        </w:rPr>
        <w:t xml:space="preserve">VI.- Dirección de Desarrollo Urbano; </w:t>
      </w:r>
    </w:p>
    <w:p w:rsidRPr="00642ABB" w:rsidR="005B18D7" w:rsidP="005B18D7" w:rsidRDefault="005B18D7" w14:paraId="735B5BC7" w14:textId="77777777">
      <w:pPr>
        <w:spacing w:line="360" w:lineRule="auto"/>
        <w:ind w:left="567" w:right="539"/>
        <w:contextualSpacing/>
        <w:jc w:val="both"/>
        <w:rPr>
          <w:rFonts w:ascii="Palatino Linotype" w:hAnsi="Palatino Linotype" w:eastAsia="Calibri" w:cs="Tahoma"/>
          <w:bCs/>
          <w:i/>
          <w:iCs/>
          <w:lang w:val="es-ES_tradnl" w:eastAsia="es-ES_tradnl"/>
        </w:rPr>
      </w:pPr>
      <w:r w:rsidRPr="00642ABB">
        <w:rPr>
          <w:rFonts w:ascii="Palatino Linotype" w:hAnsi="Palatino Linotype" w:eastAsia="Calibri" w:cs="Tahoma"/>
          <w:bCs/>
          <w:i/>
          <w:iCs/>
          <w:lang w:val="es-ES_tradnl" w:eastAsia="es-ES_tradnl"/>
        </w:rPr>
        <w:t xml:space="preserve">VII.- Jefatura de la oficina de Imagen Urbana; </w:t>
      </w:r>
    </w:p>
    <w:p w:rsidRPr="00642ABB" w:rsidR="005B18D7" w:rsidP="005B18D7" w:rsidRDefault="005B18D7" w14:paraId="3EBAF732" w14:textId="77777777">
      <w:pPr>
        <w:spacing w:line="360" w:lineRule="auto"/>
        <w:ind w:left="567" w:right="539"/>
        <w:contextualSpacing/>
        <w:jc w:val="both"/>
        <w:rPr>
          <w:rFonts w:ascii="Palatino Linotype" w:hAnsi="Palatino Linotype" w:eastAsia="Calibri" w:cs="Tahoma"/>
          <w:bCs/>
          <w:i/>
          <w:iCs/>
          <w:lang w:val="es-ES_tradnl" w:eastAsia="es-ES_tradnl"/>
        </w:rPr>
      </w:pPr>
      <w:r w:rsidRPr="00642ABB">
        <w:rPr>
          <w:rFonts w:ascii="Palatino Linotype" w:hAnsi="Palatino Linotype" w:eastAsia="Calibri" w:cs="Tahoma"/>
          <w:bCs/>
          <w:i/>
          <w:iCs/>
          <w:lang w:val="es-ES_tradnl" w:eastAsia="es-ES_tradnl"/>
        </w:rPr>
        <w:t xml:space="preserve">VIII.- Dirección de Agua Potable, Alcantarillado y Saneamiento; </w:t>
      </w:r>
    </w:p>
    <w:p w:rsidRPr="00642ABB" w:rsidR="005B18D7" w:rsidP="005B18D7" w:rsidRDefault="005B18D7" w14:paraId="0A70EA7A" w14:textId="77777777">
      <w:pPr>
        <w:spacing w:line="360" w:lineRule="auto"/>
        <w:ind w:left="567" w:right="539"/>
        <w:contextualSpacing/>
        <w:jc w:val="both"/>
        <w:rPr>
          <w:rFonts w:ascii="Palatino Linotype" w:hAnsi="Palatino Linotype" w:eastAsia="Calibri" w:cs="Tahoma"/>
          <w:bCs/>
          <w:i/>
          <w:iCs/>
          <w:lang w:val="es-ES_tradnl" w:eastAsia="es-ES_tradnl"/>
        </w:rPr>
      </w:pPr>
      <w:r w:rsidRPr="00642ABB">
        <w:rPr>
          <w:rFonts w:ascii="Palatino Linotype" w:hAnsi="Palatino Linotype" w:eastAsia="Calibri" w:cs="Tahoma"/>
          <w:bCs/>
          <w:i/>
          <w:iCs/>
          <w:lang w:val="es-ES_tradnl" w:eastAsia="es-ES_tradnl"/>
        </w:rPr>
        <w:t xml:space="preserve">IX.- Dirección de Administración, Planeación y Evaluación; </w:t>
      </w:r>
    </w:p>
    <w:p w:rsidRPr="00642ABB" w:rsidR="005B18D7" w:rsidP="005B18D7" w:rsidRDefault="005B18D7" w14:paraId="339132DC" w14:textId="77777777">
      <w:pPr>
        <w:spacing w:line="360" w:lineRule="auto"/>
        <w:ind w:left="567" w:right="539"/>
        <w:contextualSpacing/>
        <w:jc w:val="both"/>
        <w:rPr>
          <w:rFonts w:ascii="Palatino Linotype" w:hAnsi="Palatino Linotype" w:eastAsia="Calibri" w:cs="Tahoma"/>
          <w:bCs/>
          <w:i/>
          <w:iCs/>
          <w:lang w:val="es-ES_tradnl" w:eastAsia="es-ES_tradnl"/>
        </w:rPr>
      </w:pPr>
      <w:r w:rsidRPr="00642ABB">
        <w:rPr>
          <w:rFonts w:ascii="Palatino Linotype" w:hAnsi="Palatino Linotype" w:eastAsia="Calibri" w:cs="Tahoma"/>
          <w:bCs/>
          <w:i/>
          <w:iCs/>
          <w:lang w:val="es-ES_tradnl" w:eastAsia="es-ES_tradnl"/>
        </w:rPr>
        <w:t xml:space="preserve">X.- Coordinación Municipal de Protección Civil; </w:t>
      </w:r>
    </w:p>
    <w:p w:rsidRPr="00642ABB" w:rsidR="005B18D7" w:rsidP="005B18D7" w:rsidRDefault="005B18D7" w14:paraId="44F5D70E" w14:textId="77777777">
      <w:pPr>
        <w:spacing w:line="360" w:lineRule="auto"/>
        <w:ind w:left="567" w:right="539"/>
        <w:contextualSpacing/>
        <w:jc w:val="both"/>
        <w:rPr>
          <w:rFonts w:ascii="Palatino Linotype" w:hAnsi="Palatino Linotype" w:eastAsia="Calibri" w:cs="Tahoma"/>
          <w:bCs/>
          <w:i/>
          <w:iCs/>
          <w:lang w:val="es-ES_tradnl" w:eastAsia="es-ES_tradnl"/>
        </w:rPr>
      </w:pPr>
      <w:r w:rsidRPr="00642ABB">
        <w:rPr>
          <w:rFonts w:ascii="Palatino Linotype" w:hAnsi="Palatino Linotype" w:eastAsia="Calibri" w:cs="Tahoma"/>
          <w:bCs/>
          <w:i/>
          <w:iCs/>
          <w:lang w:val="es-ES_tradnl" w:eastAsia="es-ES_tradnl"/>
        </w:rPr>
        <w:t xml:space="preserve">XI.- Dirección de Desarrollo Social, Educación y Cultura; </w:t>
      </w:r>
    </w:p>
    <w:p w:rsidRPr="00642ABB" w:rsidR="005B18D7" w:rsidP="005B18D7" w:rsidRDefault="005B18D7" w14:paraId="34FD7243" w14:textId="77777777">
      <w:pPr>
        <w:spacing w:line="360" w:lineRule="auto"/>
        <w:ind w:left="567" w:right="539"/>
        <w:contextualSpacing/>
        <w:jc w:val="both"/>
        <w:rPr>
          <w:rFonts w:ascii="Palatino Linotype" w:hAnsi="Palatino Linotype" w:eastAsia="Calibri" w:cs="Tahoma"/>
          <w:bCs/>
          <w:i/>
          <w:iCs/>
          <w:lang w:val="es-ES_tradnl" w:eastAsia="es-ES_tradnl"/>
        </w:rPr>
      </w:pPr>
      <w:r w:rsidRPr="00642ABB">
        <w:rPr>
          <w:rFonts w:ascii="Palatino Linotype" w:hAnsi="Palatino Linotype" w:eastAsia="Calibri" w:cs="Tahoma"/>
          <w:bCs/>
          <w:i/>
          <w:iCs/>
          <w:lang w:val="es-ES_tradnl" w:eastAsia="es-ES_tradnl"/>
        </w:rPr>
        <w:t xml:space="preserve">XII.- Dirección de Servicios Públicos; </w:t>
      </w:r>
    </w:p>
    <w:p w:rsidRPr="00642ABB" w:rsidR="005B18D7" w:rsidP="005B18D7" w:rsidRDefault="005B18D7" w14:paraId="1DC133C2" w14:textId="77777777">
      <w:pPr>
        <w:spacing w:line="360" w:lineRule="auto"/>
        <w:ind w:left="567" w:right="539"/>
        <w:contextualSpacing/>
        <w:jc w:val="both"/>
        <w:rPr>
          <w:rFonts w:ascii="Palatino Linotype" w:hAnsi="Palatino Linotype" w:eastAsia="Calibri" w:cs="Tahoma"/>
          <w:bCs/>
          <w:i/>
          <w:iCs/>
          <w:lang w:val="es-ES_tradnl" w:eastAsia="es-ES_tradnl"/>
        </w:rPr>
      </w:pPr>
      <w:r w:rsidRPr="00642ABB">
        <w:rPr>
          <w:rFonts w:ascii="Palatino Linotype" w:hAnsi="Palatino Linotype" w:eastAsia="Calibri" w:cs="Tahoma"/>
          <w:bCs/>
          <w:i/>
          <w:iCs/>
          <w:lang w:val="es-ES_tradnl" w:eastAsia="es-ES_tradnl"/>
        </w:rPr>
        <w:t xml:space="preserve">XIII.- Dirección de Ecología y Salud Pública; </w:t>
      </w:r>
    </w:p>
    <w:p w:rsidRPr="00642ABB" w:rsidR="005B18D7" w:rsidP="005B18D7" w:rsidRDefault="005B18D7" w14:paraId="399AB6D0" w14:textId="77777777">
      <w:pPr>
        <w:spacing w:line="360" w:lineRule="auto"/>
        <w:ind w:left="567" w:right="539"/>
        <w:contextualSpacing/>
        <w:jc w:val="both"/>
        <w:rPr>
          <w:rFonts w:ascii="Palatino Linotype" w:hAnsi="Palatino Linotype" w:eastAsia="Calibri" w:cs="Tahoma"/>
          <w:bCs/>
          <w:i/>
          <w:iCs/>
          <w:lang w:val="es-ES_tradnl" w:eastAsia="es-ES_tradnl"/>
        </w:rPr>
      </w:pPr>
      <w:r w:rsidRPr="00642ABB">
        <w:rPr>
          <w:rFonts w:ascii="Palatino Linotype" w:hAnsi="Palatino Linotype" w:eastAsia="Calibri" w:cs="Tahoma"/>
          <w:bCs/>
          <w:i/>
          <w:iCs/>
          <w:lang w:val="es-ES_tradnl" w:eastAsia="es-ES_tradnl"/>
        </w:rPr>
        <w:t xml:space="preserve">XIV.- Dirección de Desarrollo Económico; </w:t>
      </w:r>
    </w:p>
    <w:p w:rsidRPr="00642ABB" w:rsidR="005B18D7" w:rsidP="005B18D7" w:rsidRDefault="005B18D7" w14:paraId="3E4A8820" w14:textId="77777777">
      <w:pPr>
        <w:spacing w:line="360" w:lineRule="auto"/>
        <w:ind w:left="567" w:right="539"/>
        <w:contextualSpacing/>
        <w:jc w:val="both"/>
        <w:rPr>
          <w:rFonts w:ascii="Palatino Linotype" w:hAnsi="Palatino Linotype" w:eastAsia="Calibri" w:cs="Tahoma"/>
          <w:bCs/>
          <w:i/>
          <w:iCs/>
          <w:lang w:val="es-ES_tradnl" w:eastAsia="es-ES_tradnl"/>
        </w:rPr>
      </w:pPr>
      <w:r w:rsidRPr="00642ABB">
        <w:rPr>
          <w:rFonts w:ascii="Palatino Linotype" w:hAnsi="Palatino Linotype" w:eastAsia="Calibri" w:cs="Tahoma"/>
          <w:bCs/>
          <w:i/>
          <w:iCs/>
          <w:lang w:val="es-ES_tradnl" w:eastAsia="es-ES_tradnl"/>
        </w:rPr>
        <w:t xml:space="preserve">XV.- Jefatura de la Oficina de Fomento Agropecuario; </w:t>
      </w:r>
    </w:p>
    <w:p w:rsidRPr="00642ABB" w:rsidR="005B18D7" w:rsidP="005B18D7" w:rsidRDefault="005B18D7" w14:paraId="77BE4B35" w14:textId="77777777">
      <w:pPr>
        <w:spacing w:line="360" w:lineRule="auto"/>
        <w:ind w:left="567" w:right="539"/>
        <w:contextualSpacing/>
        <w:jc w:val="both"/>
        <w:rPr>
          <w:rFonts w:ascii="Palatino Linotype" w:hAnsi="Palatino Linotype" w:eastAsia="Calibri" w:cs="Tahoma"/>
          <w:bCs/>
          <w:i/>
          <w:iCs/>
          <w:lang w:val="es-ES_tradnl" w:eastAsia="es-ES_tradnl"/>
        </w:rPr>
      </w:pPr>
      <w:r w:rsidRPr="00642ABB">
        <w:rPr>
          <w:rFonts w:ascii="Palatino Linotype" w:hAnsi="Palatino Linotype" w:eastAsia="Calibri" w:cs="Tahoma"/>
          <w:bCs/>
          <w:i/>
          <w:iCs/>
          <w:lang w:val="es-ES_tradnl" w:eastAsia="es-ES_tradnl"/>
        </w:rPr>
        <w:t xml:space="preserve">XVI.- Dirección de Desarrollo de la Pirotecnia; </w:t>
      </w:r>
    </w:p>
    <w:p w:rsidRPr="00642ABB" w:rsidR="005B18D7" w:rsidP="005B18D7" w:rsidRDefault="005B18D7" w14:paraId="03229772" w14:textId="77777777">
      <w:pPr>
        <w:spacing w:line="360" w:lineRule="auto"/>
        <w:ind w:left="567" w:right="539"/>
        <w:contextualSpacing/>
        <w:jc w:val="both"/>
        <w:rPr>
          <w:rFonts w:ascii="Palatino Linotype" w:hAnsi="Palatino Linotype" w:eastAsia="Calibri" w:cs="Tahoma"/>
          <w:bCs/>
          <w:i/>
          <w:iCs/>
          <w:lang w:val="es-ES_tradnl" w:eastAsia="es-ES_tradnl"/>
        </w:rPr>
      </w:pPr>
      <w:r w:rsidRPr="00642ABB">
        <w:rPr>
          <w:rFonts w:ascii="Palatino Linotype" w:hAnsi="Palatino Linotype" w:eastAsia="Calibri" w:cs="Tahoma"/>
          <w:bCs/>
          <w:i/>
          <w:iCs/>
          <w:lang w:val="es-ES_tradnl" w:eastAsia="es-ES_tradnl"/>
        </w:rPr>
        <w:t xml:space="preserve">XVII.- Jefatura de la Oficina de Recursos Humanos; </w:t>
      </w:r>
    </w:p>
    <w:p w:rsidRPr="00642ABB" w:rsidR="005B18D7" w:rsidP="005B18D7" w:rsidRDefault="005B18D7" w14:paraId="0A0F0B1A" w14:textId="77777777">
      <w:pPr>
        <w:spacing w:line="360" w:lineRule="auto"/>
        <w:ind w:left="567" w:right="539"/>
        <w:contextualSpacing/>
        <w:jc w:val="both"/>
        <w:rPr>
          <w:rFonts w:ascii="Palatino Linotype" w:hAnsi="Palatino Linotype" w:eastAsia="Calibri" w:cs="Tahoma"/>
          <w:bCs/>
          <w:i/>
          <w:iCs/>
          <w:lang w:val="es-ES_tradnl" w:eastAsia="es-ES_tradnl"/>
        </w:rPr>
      </w:pPr>
      <w:r w:rsidRPr="00642ABB">
        <w:rPr>
          <w:rFonts w:ascii="Palatino Linotype" w:hAnsi="Palatino Linotype" w:eastAsia="Calibri" w:cs="Tahoma"/>
          <w:bCs/>
          <w:i/>
          <w:iCs/>
          <w:lang w:val="es-ES_tradnl" w:eastAsia="es-ES_tradnl"/>
        </w:rPr>
        <w:t xml:space="preserve">XVIII.- Jefatura de la Oficina de Apoyo a la Regularización de la Propiedad Privada Inmobiliaria; </w:t>
      </w:r>
    </w:p>
    <w:p w:rsidRPr="00642ABB" w:rsidR="005B18D7" w:rsidP="005B18D7" w:rsidRDefault="005B18D7" w14:paraId="1A716488" w14:textId="77777777">
      <w:pPr>
        <w:spacing w:line="360" w:lineRule="auto"/>
        <w:ind w:left="567" w:right="539"/>
        <w:contextualSpacing/>
        <w:jc w:val="both"/>
        <w:rPr>
          <w:rFonts w:ascii="Palatino Linotype" w:hAnsi="Palatino Linotype" w:eastAsia="Calibri" w:cs="Tahoma"/>
          <w:bCs/>
          <w:i/>
          <w:iCs/>
          <w:lang w:val="es-ES_tradnl" w:eastAsia="es-ES_tradnl"/>
        </w:rPr>
      </w:pPr>
      <w:r w:rsidRPr="00642ABB">
        <w:rPr>
          <w:rFonts w:ascii="Palatino Linotype" w:hAnsi="Palatino Linotype" w:eastAsia="Calibri" w:cs="Tahoma"/>
          <w:bCs/>
          <w:i/>
          <w:iCs/>
          <w:lang w:val="es-ES_tradnl" w:eastAsia="es-ES_tradnl"/>
        </w:rPr>
        <w:t xml:space="preserve">XIX.- Jefatura de la Oficina de Comunicación Social; </w:t>
      </w:r>
    </w:p>
    <w:p w:rsidRPr="00642ABB" w:rsidR="005B18D7" w:rsidP="005B18D7" w:rsidRDefault="005B18D7" w14:paraId="1BE4A62E" w14:textId="0B2A8343">
      <w:pPr>
        <w:spacing w:line="360" w:lineRule="auto"/>
        <w:ind w:left="567" w:right="539"/>
        <w:contextualSpacing/>
        <w:jc w:val="both"/>
        <w:rPr>
          <w:rFonts w:ascii="Palatino Linotype" w:hAnsi="Palatino Linotype" w:eastAsia="Calibri" w:cs="Tahoma"/>
          <w:bCs/>
          <w:i/>
          <w:iCs/>
          <w:lang w:val="es-ES_tradnl" w:eastAsia="es-ES_tradnl"/>
        </w:rPr>
      </w:pPr>
      <w:r w:rsidRPr="00642ABB">
        <w:rPr>
          <w:rFonts w:ascii="Palatino Linotype" w:hAnsi="Palatino Linotype" w:eastAsia="Calibri" w:cs="Tahoma"/>
          <w:bCs/>
          <w:i/>
          <w:iCs/>
          <w:lang w:val="es-ES_tradnl" w:eastAsia="es-ES_tradnl"/>
        </w:rPr>
        <w:t xml:space="preserve">XX.- Oficialía Mediadora-Conciliadora; </w:t>
      </w:r>
    </w:p>
    <w:p w:rsidRPr="00642ABB" w:rsidR="005B18D7" w:rsidP="00EE2044" w:rsidRDefault="005B18D7" w14:paraId="555C2DD0" w14:textId="77777777">
      <w:pPr>
        <w:spacing w:line="360" w:lineRule="auto"/>
        <w:ind w:left="567" w:right="567"/>
        <w:jc w:val="both"/>
        <w:rPr>
          <w:rFonts w:ascii="Palatino Linotype" w:hAnsi="Palatino Linotype" w:eastAsia="Calibri" w:cs="Tahoma"/>
          <w:bCs/>
          <w:szCs w:val="22"/>
          <w:lang w:val="es-ES" w:eastAsia="en-US"/>
        </w:rPr>
      </w:pPr>
      <w:r w:rsidRPr="00642ABB">
        <w:rPr>
          <w:rFonts w:ascii="Palatino Linotype" w:hAnsi="Palatino Linotype" w:eastAsia="Calibri" w:cs="Tahoma"/>
          <w:bCs/>
          <w:szCs w:val="22"/>
          <w:lang w:val="es-ES" w:eastAsia="en-US"/>
        </w:rPr>
        <w:t>(Énfasis añadido)</w:t>
      </w:r>
    </w:p>
    <w:p w:rsidRPr="00642ABB" w:rsidR="005B18D7" w:rsidP="005B18D7" w:rsidRDefault="005B18D7" w14:paraId="7106DE6C" w14:textId="387E0395">
      <w:pPr>
        <w:spacing w:line="360" w:lineRule="auto"/>
        <w:ind w:left="567" w:right="539"/>
        <w:contextualSpacing/>
        <w:jc w:val="both"/>
        <w:rPr>
          <w:rFonts w:ascii="Palatino Linotype" w:hAnsi="Palatino Linotype" w:eastAsia="Calibri" w:cs="Tahoma"/>
          <w:bCs/>
          <w:i/>
          <w:iCs/>
          <w:lang w:val="es-ES_tradnl" w:eastAsia="es-ES_tradnl"/>
        </w:rPr>
      </w:pPr>
    </w:p>
    <w:p w:rsidRPr="00642ABB" w:rsidR="005B18D7" w:rsidP="004B314A" w:rsidRDefault="005B18D7" w14:paraId="2DC7F420" w14:textId="36F24DBB">
      <w:pPr>
        <w:spacing w:line="360" w:lineRule="auto"/>
        <w:contextualSpacing/>
        <w:jc w:val="both"/>
        <w:rPr>
          <w:rFonts w:ascii="Palatino Linotype" w:hAnsi="Palatino Linotype" w:eastAsia="Calibri" w:cs="Tahoma"/>
          <w:bCs/>
          <w:iCs/>
          <w:sz w:val="22"/>
          <w:szCs w:val="22"/>
          <w:lang w:val="es-ES_tradnl" w:eastAsia="es-ES_tradnl"/>
        </w:rPr>
      </w:pPr>
      <w:r w:rsidRPr="00642ABB">
        <w:rPr>
          <w:rFonts w:ascii="Palatino Linotype" w:hAnsi="Palatino Linotype" w:eastAsia="Calibri" w:cs="Tahoma"/>
          <w:bCs/>
          <w:iCs/>
          <w:sz w:val="22"/>
          <w:szCs w:val="22"/>
          <w:lang w:val="es-ES_tradnl" w:eastAsia="es-ES_tradnl"/>
        </w:rPr>
        <w:t xml:space="preserve">Así pues, dentro de la estructura orgánica del Sujeto Obligado, se desprende la Dirección de Desarrollo Urbano, la cual, tiene el objetivo de regular el desarrollo urbano dentro del territorio que comprende el Municipio, asimismo, cuenta con la atribución de controla, vigilar </w:t>
      </w:r>
      <w:r w:rsidRPr="00642ABB">
        <w:rPr>
          <w:rFonts w:ascii="Palatino Linotype" w:hAnsi="Palatino Linotype" w:eastAsia="Calibri" w:cs="Tahoma"/>
          <w:bCs/>
          <w:iCs/>
          <w:sz w:val="22"/>
          <w:szCs w:val="22"/>
          <w:lang w:val="es-ES_tradnl" w:eastAsia="es-ES_tradnl"/>
        </w:rPr>
        <w:lastRenderedPageBreak/>
        <w:t>y autorizar los cambios de uso; ello de conformidad con lo dispuesto en los artículos 188 y 190 del Bando Municipal del Sujeto Obligado, los cuales a la letra señalan:</w:t>
      </w:r>
    </w:p>
    <w:p w:rsidRPr="00642ABB" w:rsidR="005B18D7" w:rsidP="00DB6B9C" w:rsidRDefault="005B18D7" w14:paraId="770141C7" w14:textId="77777777">
      <w:pPr>
        <w:spacing w:line="360" w:lineRule="auto"/>
        <w:contextualSpacing/>
        <w:jc w:val="center"/>
        <w:rPr>
          <w:rFonts w:ascii="Palatino Linotype" w:hAnsi="Palatino Linotype" w:eastAsia="Calibri" w:cs="Tahoma"/>
          <w:b/>
          <w:bCs/>
          <w:iCs/>
          <w:sz w:val="22"/>
          <w:szCs w:val="22"/>
          <w:lang w:val="es-ES_tradnl" w:eastAsia="es-ES_tradnl"/>
        </w:rPr>
      </w:pPr>
    </w:p>
    <w:p w:rsidRPr="00642ABB" w:rsidR="00DB6B9C" w:rsidP="00DB6B9C" w:rsidRDefault="005B18D7" w14:paraId="7A6DAEF5" w14:textId="77777777">
      <w:pPr>
        <w:spacing w:line="360" w:lineRule="auto"/>
        <w:ind w:left="567" w:right="539"/>
        <w:contextualSpacing/>
        <w:jc w:val="center"/>
        <w:rPr>
          <w:rFonts w:ascii="Palatino Linotype" w:hAnsi="Palatino Linotype" w:eastAsia="Calibri" w:cs="Tahoma"/>
          <w:b/>
          <w:i/>
          <w:color w:val="000000"/>
        </w:rPr>
      </w:pPr>
      <w:r w:rsidRPr="00642ABB">
        <w:rPr>
          <w:rFonts w:ascii="Palatino Linotype" w:hAnsi="Palatino Linotype" w:eastAsia="Calibri" w:cs="Tahoma"/>
          <w:b/>
          <w:i/>
          <w:color w:val="000000"/>
        </w:rPr>
        <w:t xml:space="preserve">CAPÍTULO II </w:t>
      </w:r>
    </w:p>
    <w:p w:rsidRPr="00642ABB" w:rsidR="00DB6B9C" w:rsidP="00DB6B9C" w:rsidRDefault="005B18D7" w14:paraId="19D24DE0" w14:textId="5CDDEFE7">
      <w:pPr>
        <w:spacing w:line="360" w:lineRule="auto"/>
        <w:ind w:left="567" w:right="539"/>
        <w:contextualSpacing/>
        <w:jc w:val="center"/>
        <w:rPr>
          <w:rFonts w:ascii="Palatino Linotype" w:hAnsi="Palatino Linotype" w:eastAsia="Calibri" w:cs="Tahoma"/>
          <w:b/>
          <w:i/>
          <w:color w:val="000000"/>
        </w:rPr>
      </w:pPr>
      <w:r w:rsidRPr="00642ABB">
        <w:rPr>
          <w:rFonts w:ascii="Palatino Linotype" w:hAnsi="Palatino Linotype" w:eastAsia="Calibri" w:cs="Tahoma"/>
          <w:b/>
          <w:i/>
          <w:color w:val="000000"/>
        </w:rPr>
        <w:t>DEL DESARROLLO URBANO</w:t>
      </w:r>
    </w:p>
    <w:p w:rsidRPr="00642ABB" w:rsidR="005B18D7" w:rsidP="00DB6B9C" w:rsidRDefault="005B18D7" w14:paraId="089CBCFA" w14:textId="340255FB">
      <w:pPr>
        <w:spacing w:line="360" w:lineRule="auto"/>
        <w:ind w:left="567" w:right="539"/>
        <w:contextualSpacing/>
        <w:jc w:val="both"/>
        <w:rPr>
          <w:rFonts w:ascii="Palatino Linotype" w:hAnsi="Palatino Linotype" w:eastAsia="Calibri" w:cs="Tahoma"/>
          <w:i/>
          <w:color w:val="000000"/>
        </w:rPr>
      </w:pPr>
      <w:r w:rsidRPr="00642ABB">
        <w:rPr>
          <w:rFonts w:ascii="Palatino Linotype" w:hAnsi="Palatino Linotype" w:eastAsia="Calibri" w:cs="Tahoma"/>
          <w:b/>
          <w:i/>
          <w:color w:val="000000"/>
        </w:rPr>
        <w:t>ARTÍCULO 188.-</w:t>
      </w:r>
      <w:r w:rsidRPr="00642ABB">
        <w:rPr>
          <w:rFonts w:ascii="Palatino Linotype" w:hAnsi="Palatino Linotype" w:eastAsia="Calibri" w:cs="Tahoma"/>
          <w:i/>
          <w:color w:val="000000"/>
        </w:rPr>
        <w:t xml:space="preserve"> El H. Ayuntamiento, por conducto de la </w:t>
      </w:r>
      <w:r w:rsidRPr="00642ABB">
        <w:rPr>
          <w:rFonts w:ascii="Palatino Linotype" w:hAnsi="Palatino Linotype" w:eastAsia="Calibri" w:cs="Tahoma"/>
          <w:b/>
          <w:i/>
          <w:color w:val="000000"/>
        </w:rPr>
        <w:t xml:space="preserve">Dirección de Desarrollo Urbano, </w:t>
      </w:r>
      <w:r w:rsidRPr="00642ABB">
        <w:rPr>
          <w:rFonts w:ascii="Palatino Linotype" w:hAnsi="Palatino Linotype" w:eastAsia="Calibri" w:cs="Tahoma"/>
          <w:i/>
          <w:color w:val="000000"/>
        </w:rPr>
        <w:t>vigilará el cumplimiento de las disposiciones cuyo objeto es regular el desarrollo urbano, de conformidad con el Código Administrativo del Estado de México, el reglamento respectivo, y demás ordenamientos del Territorio y Orientación del Poblamiento en la Zona Metropolitana del Valle de México.</w:t>
      </w:r>
    </w:p>
    <w:p w:rsidRPr="00642ABB" w:rsidR="005B18D7" w:rsidP="00DB6B9C" w:rsidRDefault="005B18D7" w14:paraId="6AED390D" w14:textId="77777777">
      <w:pPr>
        <w:spacing w:line="360" w:lineRule="auto"/>
        <w:ind w:left="567" w:right="539"/>
        <w:contextualSpacing/>
        <w:jc w:val="both"/>
        <w:rPr>
          <w:rFonts w:ascii="Palatino Linotype" w:hAnsi="Palatino Linotype" w:eastAsia="Calibri" w:cs="Tahoma"/>
          <w:i/>
          <w:color w:val="000000"/>
        </w:rPr>
      </w:pPr>
    </w:p>
    <w:p w:rsidRPr="00642ABB" w:rsidR="00DB6B9C" w:rsidP="00DB6B9C" w:rsidRDefault="00DB6B9C" w14:paraId="58A93C39" w14:textId="121B0E43">
      <w:pPr>
        <w:spacing w:line="360" w:lineRule="auto"/>
        <w:ind w:left="567" w:right="539"/>
        <w:contextualSpacing/>
        <w:jc w:val="both"/>
        <w:rPr>
          <w:rFonts w:ascii="Palatino Linotype" w:hAnsi="Palatino Linotype" w:eastAsia="Calibri" w:cs="Tahoma"/>
          <w:i/>
          <w:color w:val="000000"/>
        </w:rPr>
      </w:pPr>
      <w:r w:rsidRPr="00642ABB">
        <w:rPr>
          <w:rFonts w:ascii="Palatino Linotype" w:hAnsi="Palatino Linotype" w:eastAsia="Calibri" w:cs="Tahoma"/>
          <w:b/>
          <w:i/>
          <w:color w:val="000000"/>
        </w:rPr>
        <w:t>ARTICULO 190.-</w:t>
      </w:r>
      <w:r w:rsidRPr="00642ABB">
        <w:rPr>
          <w:rFonts w:ascii="Palatino Linotype" w:hAnsi="Palatino Linotype" w:eastAsia="Calibri" w:cs="Tahoma"/>
          <w:i/>
          <w:color w:val="000000"/>
        </w:rPr>
        <w:t xml:space="preserve"> </w:t>
      </w:r>
      <w:r w:rsidRPr="00642ABB">
        <w:rPr>
          <w:rFonts w:ascii="Palatino Linotype" w:hAnsi="Palatino Linotype" w:eastAsia="Calibri" w:cs="Tahoma"/>
          <w:b/>
          <w:i/>
          <w:color w:val="000000"/>
        </w:rPr>
        <w:t>La Dirección de Desarrollo Urbano controlará</w:t>
      </w:r>
      <w:r w:rsidRPr="00642ABB">
        <w:rPr>
          <w:rFonts w:ascii="Palatino Linotype" w:hAnsi="Palatino Linotype" w:eastAsia="Calibri" w:cs="Tahoma"/>
          <w:i/>
          <w:color w:val="000000"/>
        </w:rPr>
        <w:t xml:space="preserve"> el desarrollo urbano municipal, supervisará los asentamientos humanos, </w:t>
      </w:r>
      <w:r w:rsidRPr="00642ABB">
        <w:rPr>
          <w:rFonts w:ascii="Palatino Linotype" w:hAnsi="Palatino Linotype" w:eastAsia="Calibri" w:cs="Tahoma"/>
          <w:b/>
          <w:i/>
          <w:color w:val="000000"/>
        </w:rPr>
        <w:t>incluyendo la funcionalidad de los que sean sujetos al régimen condominal, y realizará el control, vigilancia y autorizaciones de cambios de uso de suel</w:t>
      </w:r>
      <w:r w:rsidRPr="00642ABB">
        <w:rPr>
          <w:rFonts w:ascii="Palatino Linotype" w:hAnsi="Palatino Linotype" w:eastAsia="Calibri" w:cs="Tahoma"/>
          <w:i/>
          <w:color w:val="000000"/>
        </w:rPr>
        <w:t>o, de densidad e intensidad y altura de las edificaciones, de conformidad con el Código para la Biodiversidad del Estado de México, el Código Administrativo del Estado de México, el reglamento respectivo y demás ordenamientos legales aplicables.</w:t>
      </w:r>
    </w:p>
    <w:p w:rsidRPr="00642ABB" w:rsidR="00DB6B9C" w:rsidP="00EE2044" w:rsidRDefault="00DB6B9C" w14:paraId="66FDE374" w14:textId="77777777">
      <w:pPr>
        <w:spacing w:line="360" w:lineRule="auto"/>
        <w:ind w:left="567" w:right="567"/>
        <w:jc w:val="both"/>
        <w:rPr>
          <w:rFonts w:ascii="Palatino Linotype" w:hAnsi="Palatino Linotype" w:eastAsia="Calibri" w:cs="Tahoma"/>
          <w:bCs/>
          <w:szCs w:val="22"/>
          <w:lang w:val="es-ES" w:eastAsia="en-US"/>
        </w:rPr>
      </w:pPr>
      <w:r w:rsidRPr="00642ABB">
        <w:rPr>
          <w:rFonts w:ascii="Palatino Linotype" w:hAnsi="Palatino Linotype" w:eastAsia="Calibri" w:cs="Tahoma"/>
          <w:bCs/>
          <w:szCs w:val="22"/>
          <w:lang w:val="es-ES" w:eastAsia="en-US"/>
        </w:rPr>
        <w:t>(Énfasis añadido)</w:t>
      </w:r>
    </w:p>
    <w:p w:rsidRPr="00642ABB" w:rsidR="00DB6B9C" w:rsidP="00DB6B9C" w:rsidRDefault="00DB6B9C" w14:paraId="49495758" w14:textId="6B84F6D3">
      <w:pPr>
        <w:spacing w:line="360" w:lineRule="auto"/>
        <w:ind w:left="567" w:right="539"/>
        <w:contextualSpacing/>
        <w:jc w:val="both"/>
        <w:rPr>
          <w:rFonts w:ascii="Palatino Linotype" w:hAnsi="Palatino Linotype" w:eastAsia="Calibri" w:cs="Tahoma"/>
          <w:i/>
          <w:color w:val="000000"/>
        </w:rPr>
      </w:pPr>
    </w:p>
    <w:p w:rsidRPr="00642ABB" w:rsidR="00DB6B9C" w:rsidP="004B314A" w:rsidRDefault="00DB6B9C" w14:paraId="32FED697" w14:textId="673035B8">
      <w:pPr>
        <w:spacing w:line="360" w:lineRule="auto"/>
        <w:contextualSpacing/>
        <w:jc w:val="both"/>
        <w:rPr>
          <w:rFonts w:ascii="Palatino Linotype" w:hAnsi="Palatino Linotype" w:eastAsia="Calibri" w:cs="Tahoma"/>
          <w:bCs/>
          <w:iCs/>
          <w:sz w:val="22"/>
          <w:szCs w:val="22"/>
          <w:lang w:val="es-ES_tradnl" w:eastAsia="es-ES_tradnl"/>
        </w:rPr>
      </w:pPr>
      <w:r w:rsidRPr="00642ABB">
        <w:rPr>
          <w:rFonts w:ascii="Palatino Linotype" w:hAnsi="Palatino Linotype" w:eastAsia="Calibri" w:cs="Tahoma"/>
          <w:bCs/>
          <w:iCs/>
          <w:sz w:val="22"/>
          <w:szCs w:val="22"/>
          <w:lang w:val="es-ES_tradnl" w:eastAsia="es-ES_tradnl"/>
        </w:rPr>
        <w:t>En atención a lo anterior, se advierte que el Sujeto Obligado, a través de la Dirección de Desarrollo Urbano es competente para conocer de los usos de suelo de los asentamientos urbanos que se encentran dentro del territorio del Municipio de Tultepec</w:t>
      </w:r>
      <w:r w:rsidRPr="00642ABB" w:rsidR="0011569B">
        <w:rPr>
          <w:rFonts w:ascii="Palatino Linotype" w:hAnsi="Palatino Linotype" w:eastAsia="Calibri" w:cs="Tahoma"/>
          <w:bCs/>
          <w:iCs/>
          <w:sz w:val="22"/>
          <w:szCs w:val="22"/>
          <w:lang w:val="es-ES_tradnl" w:eastAsia="es-ES_tradnl"/>
        </w:rPr>
        <w:t xml:space="preserve"> incluidos aquellos de régimen condominal; es decir, condominios</w:t>
      </w:r>
      <w:r w:rsidRPr="00642ABB">
        <w:rPr>
          <w:rFonts w:ascii="Palatino Linotype" w:hAnsi="Palatino Linotype" w:eastAsia="Calibri" w:cs="Tahoma"/>
          <w:bCs/>
          <w:iCs/>
          <w:sz w:val="22"/>
          <w:szCs w:val="22"/>
          <w:lang w:val="es-ES_tradnl" w:eastAsia="es-ES_tradnl"/>
        </w:rPr>
        <w:t>; por tanto, dicha área resulta la competente para pronunciarse respecto a la información solicitada por el Particular.</w:t>
      </w:r>
    </w:p>
    <w:p w:rsidRPr="00642ABB" w:rsidR="00DB6B9C" w:rsidP="004B314A" w:rsidRDefault="00DB6B9C" w14:paraId="28999149" w14:textId="77777777">
      <w:pPr>
        <w:spacing w:line="360" w:lineRule="auto"/>
        <w:contextualSpacing/>
        <w:jc w:val="both"/>
        <w:rPr>
          <w:rFonts w:ascii="Palatino Linotype" w:hAnsi="Palatino Linotype" w:eastAsia="Calibri" w:cs="Tahoma"/>
          <w:bCs/>
          <w:iCs/>
          <w:sz w:val="22"/>
          <w:szCs w:val="22"/>
          <w:lang w:val="es-ES_tradnl" w:eastAsia="es-ES_tradnl"/>
        </w:rPr>
      </w:pPr>
    </w:p>
    <w:p w:rsidRPr="00642ABB" w:rsidR="004B314A" w:rsidP="004B314A" w:rsidRDefault="00DB6B9C" w14:paraId="5D74EC0C" w14:textId="4761586A">
      <w:pPr>
        <w:spacing w:line="360" w:lineRule="auto"/>
        <w:contextualSpacing/>
        <w:jc w:val="both"/>
        <w:rPr>
          <w:rFonts w:ascii="Palatino Linotype" w:hAnsi="Palatino Linotype" w:eastAsia="Calibri" w:cs="Tahoma"/>
          <w:color w:val="000000"/>
          <w:sz w:val="22"/>
          <w:szCs w:val="22"/>
        </w:rPr>
      </w:pPr>
      <w:r w:rsidRPr="00642ABB">
        <w:rPr>
          <w:rFonts w:ascii="Palatino Linotype" w:hAnsi="Palatino Linotype" w:eastAsia="Calibri" w:cs="Tahoma"/>
          <w:bCs/>
          <w:iCs/>
          <w:sz w:val="22"/>
          <w:szCs w:val="22"/>
          <w:lang w:val="es-ES_tradnl" w:eastAsia="es-ES_tradnl"/>
        </w:rPr>
        <w:t>Así pues, es procedente analizar la respuesta que dio el Sujeto Obligado a cada uno de los requerimientos y en atención a que se pronunció de</w:t>
      </w:r>
      <w:r w:rsidRPr="00642ABB" w:rsidR="004B314A">
        <w:rPr>
          <w:rFonts w:ascii="Palatino Linotype" w:hAnsi="Palatino Linotype" w:eastAsia="Calibri" w:cs="Tahoma"/>
          <w:color w:val="000000"/>
          <w:sz w:val="22"/>
          <w:szCs w:val="22"/>
        </w:rPr>
        <w:t xml:space="preserve"> forma específica sobre el primero de los enunciados; y de forma conjunta de lo descrito en los puntos 2 y 3; por ello, se procede a analizar cada solicitud en lo particular:</w:t>
      </w:r>
    </w:p>
    <w:p w:rsidRPr="00642ABB" w:rsidR="00601937" w:rsidP="004B314A" w:rsidRDefault="00601937" w14:paraId="3C4A3D9D" w14:textId="77777777">
      <w:pPr>
        <w:spacing w:line="360" w:lineRule="auto"/>
        <w:contextualSpacing/>
        <w:jc w:val="both"/>
        <w:rPr>
          <w:rFonts w:ascii="Palatino Linotype" w:hAnsi="Palatino Linotype" w:eastAsia="Calibri" w:cs="Tahoma"/>
          <w:bCs/>
          <w:iCs/>
          <w:sz w:val="22"/>
          <w:szCs w:val="22"/>
          <w:lang w:val="es-ES_tradnl" w:eastAsia="es-ES_tradnl"/>
        </w:rPr>
      </w:pPr>
    </w:p>
    <w:p w:rsidRPr="00642ABB" w:rsidR="00601937" w:rsidP="004B314A" w:rsidRDefault="00601937" w14:paraId="7A7FD7BE" w14:textId="77777777">
      <w:pPr>
        <w:spacing w:line="360" w:lineRule="auto"/>
        <w:contextualSpacing/>
        <w:jc w:val="both"/>
        <w:rPr>
          <w:rFonts w:ascii="Palatino Linotype" w:hAnsi="Palatino Linotype" w:eastAsia="Calibri" w:cs="Tahoma"/>
          <w:bCs/>
          <w:iCs/>
          <w:sz w:val="22"/>
          <w:szCs w:val="22"/>
          <w:lang w:val="es-ES_tradnl" w:eastAsia="es-ES_tradnl"/>
        </w:rPr>
      </w:pPr>
    </w:p>
    <w:p w:rsidRPr="00642ABB" w:rsidR="004B314A" w:rsidP="004B314A" w:rsidRDefault="004B314A" w14:paraId="6C2CD420" w14:textId="64F9EF5F">
      <w:pPr>
        <w:numPr>
          <w:ilvl w:val="0"/>
          <w:numId w:val="11"/>
        </w:numPr>
        <w:spacing w:line="360" w:lineRule="auto"/>
        <w:contextualSpacing/>
        <w:jc w:val="both"/>
        <w:rPr>
          <w:rFonts w:ascii="Palatino Linotype" w:hAnsi="Palatino Linotype" w:eastAsia="Calibri" w:cs="Tahoma"/>
          <w:b/>
          <w:bCs/>
          <w:iCs/>
          <w:sz w:val="22"/>
          <w:szCs w:val="22"/>
          <w:lang w:val="es-ES_tradnl" w:eastAsia="es-ES_tradnl"/>
        </w:rPr>
      </w:pPr>
      <w:r w:rsidRPr="00642ABB">
        <w:rPr>
          <w:rFonts w:ascii="Palatino Linotype" w:hAnsi="Palatino Linotype" w:eastAsia="Calibri" w:cs="Tahoma"/>
          <w:b/>
          <w:bCs/>
          <w:iCs/>
          <w:sz w:val="22"/>
          <w:szCs w:val="22"/>
          <w:lang w:val="es-ES_tradnl" w:eastAsia="es-ES_tradnl"/>
        </w:rPr>
        <w:t>Recurso de Revisión 05256/INFOEM/IP/RR/2021 - Solicitud 00148/TULTEPEC/IP/2021</w:t>
      </w:r>
    </w:p>
    <w:p w:rsidRPr="00642ABB" w:rsidR="004B314A" w:rsidP="004B314A" w:rsidRDefault="004B314A" w14:paraId="62C393D2" w14:textId="77777777">
      <w:pPr>
        <w:spacing w:line="360" w:lineRule="auto"/>
        <w:contextualSpacing/>
        <w:jc w:val="both"/>
        <w:rPr>
          <w:rFonts w:ascii="Palatino Linotype" w:hAnsi="Palatino Linotype" w:eastAsia="Calibri" w:cs="Tahoma"/>
          <w:bCs/>
          <w:iCs/>
          <w:sz w:val="22"/>
          <w:szCs w:val="22"/>
          <w:lang w:val="es-ES_tradnl" w:eastAsia="es-ES_tradnl"/>
        </w:rPr>
      </w:pPr>
    </w:p>
    <w:p w:rsidRPr="00642ABB" w:rsidR="00601937" w:rsidP="004B314A" w:rsidRDefault="00601937" w14:paraId="19CE05A4" w14:textId="041B7675">
      <w:pPr>
        <w:spacing w:line="360" w:lineRule="auto"/>
        <w:contextualSpacing/>
        <w:jc w:val="both"/>
        <w:rPr>
          <w:rFonts w:ascii="Palatino Linotype" w:hAnsi="Palatino Linotype" w:eastAsia="Calibri" w:cs="Tahoma"/>
          <w:bCs/>
          <w:iCs/>
          <w:sz w:val="22"/>
          <w:szCs w:val="22"/>
          <w:lang w:val="es-ES_tradnl" w:eastAsia="es-ES_tradnl"/>
        </w:rPr>
      </w:pPr>
      <w:r w:rsidRPr="00642ABB">
        <w:rPr>
          <w:rFonts w:ascii="Palatino Linotype" w:hAnsi="Palatino Linotype" w:eastAsia="Calibri" w:cs="Tahoma"/>
          <w:bCs/>
          <w:iCs/>
          <w:sz w:val="22"/>
          <w:szCs w:val="22"/>
          <w:lang w:val="es-ES_tradnl" w:eastAsia="es-ES_tradnl"/>
        </w:rPr>
        <w:t>En este caso, el Particular solicito la versión pública del uso de suelo de una casa, cuya dirección fue identificada en la solicitud pero que se encuentra dentro de la Unidad Habitacional CTM San Pablo Tultepec; en respuesta, el Sujeto Obligado a través del Director de Desarrollo Urbano; señaló que luego de una búsqueda exhaustiva y razonable de la información solicitada, no se localizó la información solicitada.</w:t>
      </w:r>
    </w:p>
    <w:p w:rsidRPr="00642ABB" w:rsidR="00DB6B9C" w:rsidP="004B314A" w:rsidRDefault="00DB6B9C" w14:paraId="7C89B47E" w14:textId="77777777">
      <w:pPr>
        <w:spacing w:line="360" w:lineRule="auto"/>
        <w:contextualSpacing/>
        <w:jc w:val="both"/>
        <w:rPr>
          <w:rFonts w:ascii="Palatino Linotype" w:hAnsi="Palatino Linotype" w:eastAsia="Calibri" w:cs="Tahoma"/>
          <w:bCs/>
          <w:iCs/>
          <w:sz w:val="22"/>
          <w:szCs w:val="22"/>
          <w:lang w:val="es-ES_tradnl" w:eastAsia="es-ES_tradnl"/>
        </w:rPr>
      </w:pPr>
    </w:p>
    <w:p w:rsidRPr="00642ABB" w:rsidR="00DB6B9C" w:rsidP="004B314A" w:rsidRDefault="00DB6B9C" w14:paraId="1F4CA5A0" w14:textId="3118676C">
      <w:pPr>
        <w:spacing w:line="360" w:lineRule="auto"/>
        <w:contextualSpacing/>
        <w:jc w:val="both"/>
        <w:rPr>
          <w:rFonts w:ascii="Palatino Linotype" w:hAnsi="Palatino Linotype" w:eastAsia="Calibri" w:cs="Tahoma"/>
          <w:bCs/>
          <w:iCs/>
          <w:sz w:val="22"/>
          <w:szCs w:val="22"/>
          <w:lang w:val="es-ES_tradnl" w:eastAsia="en-US"/>
        </w:rPr>
      </w:pPr>
      <w:r w:rsidRPr="00642ABB">
        <w:rPr>
          <w:rFonts w:ascii="Palatino Linotype" w:hAnsi="Palatino Linotype" w:eastAsia="Calibri" w:cs="Tahoma"/>
          <w:bCs/>
          <w:iCs/>
          <w:sz w:val="22"/>
          <w:szCs w:val="22"/>
          <w:lang w:val="es-ES_tradnl" w:eastAsia="es-ES_tradnl"/>
        </w:rPr>
        <w:t xml:space="preserve">La respuesta emitida por el Sujeto Obligado generó la inconformidad del Particular; quien señaló como motivo de inconformidad, que el Sujeto Obligado no le entregó la información solicitada; asimismo fundamentó su solicitud en términos del artículo 94 fracción I, inciso a) y f) de la </w:t>
      </w:r>
      <w:r w:rsidRPr="00642ABB">
        <w:rPr>
          <w:rFonts w:ascii="Palatino Linotype" w:hAnsi="Palatino Linotype" w:eastAsia="Calibri" w:cs="Tahoma"/>
          <w:bCs/>
          <w:iCs/>
          <w:sz w:val="22"/>
          <w:szCs w:val="22"/>
          <w:lang w:val="es-ES_tradnl" w:eastAsia="en-US"/>
        </w:rPr>
        <w:t>Ley de Transparencia y Acceso a la Información Pública del Estado de México y Municipios; que corresponde a las obligaciones específicas de transparencia, aplicables al Poder Ejecutivo y Municipios, en lo relacionado al Plan de Desarrollo y a la expedición de licencias y usos de suelo.</w:t>
      </w:r>
    </w:p>
    <w:p w:rsidRPr="00642ABB" w:rsidR="00DB6B9C" w:rsidP="004B314A" w:rsidRDefault="00DB6B9C" w14:paraId="2CB050CB" w14:textId="77777777">
      <w:pPr>
        <w:spacing w:line="360" w:lineRule="auto"/>
        <w:contextualSpacing/>
        <w:jc w:val="both"/>
        <w:rPr>
          <w:rFonts w:ascii="Palatino Linotype" w:hAnsi="Palatino Linotype" w:eastAsia="Calibri" w:cs="Tahoma"/>
          <w:bCs/>
          <w:iCs/>
          <w:sz w:val="22"/>
          <w:szCs w:val="22"/>
          <w:lang w:val="es-ES_tradnl" w:eastAsia="en-US"/>
        </w:rPr>
      </w:pPr>
    </w:p>
    <w:p w:rsidRPr="00642ABB" w:rsidR="00DB6B9C" w:rsidP="004B314A" w:rsidRDefault="00DB6B9C" w14:paraId="61A9F9D4" w14:textId="4C36B154">
      <w:pPr>
        <w:spacing w:line="360" w:lineRule="auto"/>
        <w:contextualSpacing/>
        <w:jc w:val="both"/>
        <w:rPr>
          <w:rFonts w:ascii="Palatino Linotype" w:hAnsi="Palatino Linotype" w:eastAsia="Calibri" w:cs="Tahoma"/>
          <w:bCs/>
          <w:iCs/>
          <w:sz w:val="22"/>
          <w:szCs w:val="22"/>
          <w:lang w:val="es-ES" w:eastAsia="en-US"/>
        </w:rPr>
      </w:pPr>
      <w:r w:rsidRPr="00642ABB">
        <w:rPr>
          <w:rFonts w:ascii="Palatino Linotype" w:hAnsi="Palatino Linotype" w:eastAsia="Calibri" w:cs="Tahoma"/>
          <w:bCs/>
          <w:iCs/>
          <w:sz w:val="22"/>
          <w:szCs w:val="22"/>
          <w:lang w:val="es-ES_tradnl" w:eastAsia="en-US"/>
        </w:rPr>
        <w:t xml:space="preserve">Al respecto, cabe señalar que la Ley de Transparencia y Acceso a la Información Pública del Estado de México y Municipios, específicamente en el apartado de obligaciones específicas, permite enunciar aquella información que debe ser publica en atención a su naturaleza; y que debe ser publicada en el </w:t>
      </w:r>
      <w:r w:rsidRPr="00642ABB">
        <w:rPr>
          <w:rFonts w:ascii="Palatino Linotype" w:hAnsi="Palatino Linotype" w:eastAsia="Calibri" w:cs="Tahoma"/>
          <w:bCs/>
          <w:iCs/>
          <w:sz w:val="22"/>
          <w:szCs w:val="22"/>
          <w:lang w:val="es-ES" w:eastAsia="en-US"/>
        </w:rPr>
        <w:t>Información Pública de Oficio Mexiquense (Ipomex); en este sentido, cabe destacar que la Ley que rige la materia constriñe a los Sujetos Obligado a dar publicidad de dicha información, más no a generarla.</w:t>
      </w:r>
    </w:p>
    <w:p w:rsidRPr="00642ABB" w:rsidR="00DB6B9C" w:rsidP="004B314A" w:rsidRDefault="00DB6B9C" w14:paraId="0FC9A013" w14:textId="77777777">
      <w:pPr>
        <w:spacing w:line="360" w:lineRule="auto"/>
        <w:contextualSpacing/>
        <w:jc w:val="both"/>
        <w:rPr>
          <w:rFonts w:ascii="Palatino Linotype" w:hAnsi="Palatino Linotype" w:eastAsia="Calibri" w:cs="Tahoma"/>
          <w:bCs/>
          <w:iCs/>
          <w:sz w:val="22"/>
          <w:szCs w:val="22"/>
          <w:lang w:val="es-ES" w:eastAsia="en-US"/>
        </w:rPr>
      </w:pPr>
    </w:p>
    <w:p w:rsidRPr="00642ABB" w:rsidR="00EE30BC" w:rsidP="004B314A" w:rsidRDefault="00DB6B9C" w14:paraId="4BDD552B" w14:textId="77777777">
      <w:pPr>
        <w:spacing w:line="360" w:lineRule="auto"/>
        <w:contextualSpacing/>
        <w:jc w:val="both"/>
        <w:rPr>
          <w:rFonts w:ascii="Palatino Linotype" w:hAnsi="Palatino Linotype" w:eastAsia="Calibri" w:cs="Tahoma"/>
          <w:bCs/>
          <w:iCs/>
          <w:sz w:val="22"/>
          <w:szCs w:val="22"/>
          <w:lang w:val="es-ES" w:eastAsia="en-US"/>
        </w:rPr>
      </w:pPr>
      <w:r w:rsidRPr="00642ABB">
        <w:rPr>
          <w:rFonts w:ascii="Palatino Linotype" w:hAnsi="Palatino Linotype" w:eastAsia="Calibri" w:cs="Tahoma"/>
          <w:bCs/>
          <w:iCs/>
          <w:sz w:val="22"/>
          <w:szCs w:val="22"/>
          <w:lang w:val="es-ES" w:eastAsia="en-US"/>
        </w:rPr>
        <w:lastRenderedPageBreak/>
        <w:t>Asimismo, el Particular refirió diversos artículos del Reglamento del libro quinto del Código Administrativo del Estado de México, que se relacionan con la participación ciudadana en el desarrollo urbano</w:t>
      </w:r>
      <w:r w:rsidRPr="00642ABB" w:rsidR="00EE30BC">
        <w:rPr>
          <w:rFonts w:ascii="Palatino Linotype" w:hAnsi="Palatino Linotype" w:eastAsia="Calibri" w:cs="Tahoma"/>
          <w:bCs/>
          <w:iCs/>
          <w:sz w:val="22"/>
          <w:szCs w:val="22"/>
          <w:lang w:val="es-ES" w:eastAsia="en-US"/>
        </w:rPr>
        <w:t xml:space="preserve"> y </w:t>
      </w:r>
      <w:r w:rsidRPr="00642ABB">
        <w:rPr>
          <w:rFonts w:ascii="Palatino Linotype" w:hAnsi="Palatino Linotype" w:eastAsia="Calibri" w:cs="Tahoma"/>
          <w:bCs/>
          <w:iCs/>
          <w:sz w:val="22"/>
          <w:szCs w:val="22"/>
          <w:lang w:val="es-ES" w:eastAsia="en-US"/>
        </w:rPr>
        <w:t xml:space="preserve">de los </w:t>
      </w:r>
      <w:r w:rsidRPr="00642ABB" w:rsidR="00EE30BC">
        <w:rPr>
          <w:rFonts w:ascii="Palatino Linotype" w:hAnsi="Palatino Linotype" w:eastAsia="Calibri" w:cs="Tahoma"/>
          <w:bCs/>
          <w:iCs/>
          <w:sz w:val="22"/>
          <w:szCs w:val="22"/>
          <w:lang w:val="es-ES" w:eastAsia="en-US"/>
        </w:rPr>
        <w:t>planes</w:t>
      </w:r>
      <w:r w:rsidRPr="00642ABB">
        <w:rPr>
          <w:rFonts w:ascii="Palatino Linotype" w:hAnsi="Palatino Linotype" w:eastAsia="Calibri" w:cs="Tahoma"/>
          <w:bCs/>
          <w:iCs/>
          <w:sz w:val="22"/>
          <w:szCs w:val="22"/>
          <w:lang w:val="es-ES" w:eastAsia="en-US"/>
        </w:rPr>
        <w:t xml:space="preserve"> d</w:t>
      </w:r>
      <w:r w:rsidRPr="00642ABB" w:rsidR="00EE30BC">
        <w:rPr>
          <w:rFonts w:ascii="Palatino Linotype" w:hAnsi="Palatino Linotype" w:eastAsia="Calibri" w:cs="Tahoma"/>
          <w:bCs/>
          <w:iCs/>
          <w:sz w:val="22"/>
          <w:szCs w:val="22"/>
          <w:lang w:val="es-ES" w:eastAsia="en-US"/>
        </w:rPr>
        <w:t>e desarrollo urbano municipales; en todos ellos, se fijan aspectos relativos al funcionamiento de ambas figuras; sin embargo, no se relacionan de forma directa con lo solicitado.</w:t>
      </w:r>
    </w:p>
    <w:p w:rsidRPr="00642ABB" w:rsidR="0011569B" w:rsidP="004B314A" w:rsidRDefault="0011569B" w14:paraId="3F89C8F5" w14:textId="77777777">
      <w:pPr>
        <w:spacing w:line="360" w:lineRule="auto"/>
        <w:contextualSpacing/>
        <w:jc w:val="both"/>
        <w:rPr>
          <w:rFonts w:ascii="Palatino Linotype" w:hAnsi="Palatino Linotype" w:eastAsia="Calibri" w:cs="Tahoma"/>
          <w:bCs/>
          <w:iCs/>
          <w:sz w:val="22"/>
          <w:szCs w:val="22"/>
          <w:lang w:val="es-ES" w:eastAsia="en-US"/>
        </w:rPr>
      </w:pPr>
    </w:p>
    <w:p w:rsidRPr="00642ABB" w:rsidR="0011569B" w:rsidP="004B314A" w:rsidRDefault="0011569B" w14:paraId="23EF352C" w14:textId="178A4B62">
      <w:pPr>
        <w:spacing w:line="360" w:lineRule="auto"/>
        <w:contextualSpacing/>
        <w:jc w:val="both"/>
        <w:rPr>
          <w:rFonts w:ascii="Palatino Linotype" w:hAnsi="Palatino Linotype" w:eastAsia="Calibri" w:cs="Tahoma"/>
          <w:bCs/>
          <w:iCs/>
          <w:sz w:val="22"/>
          <w:szCs w:val="22"/>
          <w:lang w:val="es-ES" w:eastAsia="en-US"/>
        </w:rPr>
      </w:pPr>
      <w:r w:rsidRPr="00642ABB">
        <w:rPr>
          <w:rFonts w:ascii="Palatino Linotype" w:hAnsi="Palatino Linotype" w:eastAsia="Calibri" w:cs="Tahoma"/>
          <w:bCs/>
          <w:iCs/>
          <w:sz w:val="22"/>
          <w:szCs w:val="22"/>
          <w:lang w:val="es-ES" w:eastAsia="en-US"/>
        </w:rPr>
        <w:t>De igual forma refirió el Bando Municipal y el Plan de Desarrollo Urbano del Sujeto Obligado, específicamente en el apartado de los usos de suelo y la competencia del Sujeto Obligado para conocer de la información solicitada.</w:t>
      </w:r>
    </w:p>
    <w:p w:rsidRPr="00642ABB" w:rsidR="0011569B" w:rsidP="004B314A" w:rsidRDefault="0011569B" w14:paraId="309BAEDF" w14:textId="77777777">
      <w:pPr>
        <w:spacing w:line="360" w:lineRule="auto"/>
        <w:contextualSpacing/>
        <w:jc w:val="both"/>
        <w:rPr>
          <w:rFonts w:ascii="Palatino Linotype" w:hAnsi="Palatino Linotype" w:eastAsia="Calibri" w:cs="Tahoma"/>
          <w:bCs/>
          <w:iCs/>
          <w:sz w:val="22"/>
          <w:szCs w:val="22"/>
          <w:lang w:val="es-ES" w:eastAsia="en-US"/>
        </w:rPr>
      </w:pPr>
    </w:p>
    <w:p w:rsidRPr="00642ABB" w:rsidR="0011569B" w:rsidP="004B314A" w:rsidRDefault="0011569B" w14:paraId="44BD2F41" w14:textId="7CAA9D43">
      <w:pPr>
        <w:spacing w:line="360" w:lineRule="auto"/>
        <w:contextualSpacing/>
        <w:jc w:val="both"/>
        <w:rPr>
          <w:rFonts w:ascii="Palatino Linotype" w:hAnsi="Palatino Linotype" w:eastAsia="Calibri" w:cs="Tahoma"/>
          <w:bCs/>
          <w:iCs/>
          <w:sz w:val="22"/>
          <w:szCs w:val="22"/>
          <w:lang w:val="es-ES" w:eastAsia="en-US"/>
        </w:rPr>
      </w:pPr>
      <w:r w:rsidRPr="00642ABB">
        <w:rPr>
          <w:rFonts w:ascii="Palatino Linotype" w:hAnsi="Palatino Linotype" w:eastAsia="Calibri" w:cs="Tahoma"/>
          <w:bCs/>
          <w:iCs/>
          <w:sz w:val="22"/>
          <w:szCs w:val="22"/>
          <w:lang w:val="es-ES" w:eastAsia="en-US"/>
        </w:rPr>
        <w:t>En este tenor, es preciso señalar que la ubicación señalada en la solicitud forma parte de un fraccionamiento; por lo que, existe la posibilidad de que, de la casa en concreto no se tenga algún cambio de uso de suelo, ya que este, sea conforme al uso de suelo que se autorizó al fraccionamiento en su conjunto; es decir, que puede que el Sujeto Obligado no tenga información respecto a la casa en concreto, porque la autorización de uso de suelo se haya emitido a la totalidad del conjunto urbano.</w:t>
      </w:r>
    </w:p>
    <w:p w:rsidRPr="00642ABB" w:rsidR="0011569B" w:rsidP="004B314A" w:rsidRDefault="0011569B" w14:paraId="4B35DC83" w14:textId="77777777">
      <w:pPr>
        <w:spacing w:line="360" w:lineRule="auto"/>
        <w:contextualSpacing/>
        <w:jc w:val="both"/>
        <w:rPr>
          <w:rFonts w:ascii="Palatino Linotype" w:hAnsi="Palatino Linotype" w:eastAsia="Calibri" w:cs="Tahoma"/>
          <w:bCs/>
          <w:iCs/>
          <w:sz w:val="22"/>
          <w:szCs w:val="22"/>
          <w:lang w:val="es-ES" w:eastAsia="en-US"/>
        </w:rPr>
      </w:pPr>
    </w:p>
    <w:p w:rsidRPr="00642ABB" w:rsidR="0011569B" w:rsidP="004B314A" w:rsidRDefault="0011569B" w14:paraId="3C0A2255" w14:textId="5A01044B">
      <w:pPr>
        <w:spacing w:line="360" w:lineRule="auto"/>
        <w:contextualSpacing/>
        <w:jc w:val="both"/>
        <w:rPr>
          <w:rFonts w:ascii="Palatino Linotype" w:hAnsi="Palatino Linotype" w:eastAsia="Calibri" w:cs="Tahoma"/>
          <w:bCs/>
          <w:iCs/>
          <w:sz w:val="22"/>
          <w:szCs w:val="22"/>
          <w:lang w:val="es-ES" w:eastAsia="en-US"/>
        </w:rPr>
      </w:pPr>
      <w:r w:rsidRPr="00642ABB">
        <w:rPr>
          <w:rFonts w:ascii="Palatino Linotype" w:hAnsi="Palatino Linotype" w:eastAsia="Calibri" w:cs="Tahoma"/>
          <w:bCs/>
          <w:iCs/>
          <w:sz w:val="22"/>
          <w:szCs w:val="22"/>
          <w:lang w:val="es-ES" w:eastAsia="en-US"/>
        </w:rPr>
        <w:t>Ahora bien, cabe señalar que para generar un cambio de uso de suelo, se debe solicitar a los ayuntamientos, ello de conformidad con lo dispuesto en el artículo 146 fracción I del Reglamento del Libro quinto del código Administrativo del Estado de México.</w:t>
      </w:r>
    </w:p>
    <w:p w:rsidRPr="00642ABB" w:rsidR="00EE30BC" w:rsidP="004B314A" w:rsidRDefault="00EE30BC" w14:paraId="3443E017" w14:textId="77777777">
      <w:pPr>
        <w:spacing w:line="360" w:lineRule="auto"/>
        <w:contextualSpacing/>
        <w:jc w:val="both"/>
        <w:rPr>
          <w:rFonts w:ascii="Palatino Linotype" w:hAnsi="Palatino Linotype" w:eastAsia="Calibri" w:cs="Tahoma"/>
          <w:bCs/>
          <w:iCs/>
          <w:sz w:val="22"/>
          <w:szCs w:val="22"/>
          <w:lang w:val="es-ES" w:eastAsia="en-US"/>
        </w:rPr>
      </w:pPr>
    </w:p>
    <w:p w:rsidRPr="00642ABB" w:rsidR="0011569B" w:rsidP="00EE2044" w:rsidRDefault="0011569B" w14:paraId="1488BD36" w14:textId="331B579E">
      <w:pPr>
        <w:spacing w:line="360" w:lineRule="auto"/>
        <w:ind w:right="49"/>
        <w:jc w:val="both"/>
        <w:rPr>
          <w:rFonts w:ascii="Palatino Linotype" w:hAnsi="Palatino Linotype" w:cs="Tahoma"/>
          <w:sz w:val="22"/>
          <w:szCs w:val="24"/>
          <w:lang w:val="es-ES"/>
        </w:rPr>
      </w:pPr>
      <w:r w:rsidRPr="00642ABB">
        <w:rPr>
          <w:rFonts w:ascii="Palatino Linotype" w:hAnsi="Palatino Linotype" w:eastAsia="Calibri" w:cs="Tahoma"/>
          <w:color w:val="000000"/>
          <w:sz w:val="22"/>
          <w:szCs w:val="22"/>
        </w:rPr>
        <w:t xml:space="preserve">Así pues, </w:t>
      </w:r>
      <w:r w:rsidRPr="00642ABB">
        <w:rPr>
          <w:rFonts w:ascii="Palatino Linotype" w:hAnsi="Palatino Linotype" w:cs="Tahoma"/>
          <w:sz w:val="22"/>
          <w:szCs w:val="24"/>
          <w:lang w:val="es-ES"/>
        </w:rPr>
        <w:t>el Sujeto Obligado realizo una búsqueda en sus archivos de la información solicitada por el Particular,</w:t>
      </w:r>
      <w:r w:rsidRPr="00642ABB" w:rsidR="00BC3727">
        <w:rPr>
          <w:rFonts w:ascii="Palatino Linotype" w:hAnsi="Palatino Linotype" w:cs="Tahoma"/>
          <w:sz w:val="22"/>
          <w:szCs w:val="24"/>
          <w:lang w:val="es-ES"/>
        </w:rPr>
        <w:t xml:space="preserve"> y se pronunció el área competente, </w:t>
      </w:r>
      <w:r w:rsidRPr="00642ABB">
        <w:rPr>
          <w:rFonts w:ascii="Palatino Linotype" w:hAnsi="Palatino Linotype" w:cs="Tahoma"/>
          <w:sz w:val="22"/>
          <w:szCs w:val="24"/>
          <w:lang w:val="es-ES"/>
        </w:rPr>
        <w:t>la cual precisó no contar c</w:t>
      </w:r>
      <w:r w:rsidRPr="00642ABB" w:rsidR="00BC3727">
        <w:rPr>
          <w:rFonts w:ascii="Palatino Linotype" w:hAnsi="Palatino Linotype" w:cs="Tahoma"/>
          <w:sz w:val="22"/>
          <w:szCs w:val="24"/>
          <w:lang w:val="es-ES"/>
        </w:rPr>
        <w:t>on la información solicitada</w:t>
      </w:r>
      <w:r w:rsidRPr="00642ABB" w:rsidR="00040E5A">
        <w:rPr>
          <w:rFonts w:ascii="Palatino Linotype" w:hAnsi="Palatino Linotype" w:cs="Tahoma"/>
          <w:sz w:val="22"/>
          <w:szCs w:val="24"/>
          <w:lang w:val="es-ES"/>
        </w:rPr>
        <w:t>, cabe precisar que</w:t>
      </w:r>
      <w:r w:rsidRPr="00642ABB">
        <w:rPr>
          <w:rFonts w:ascii="Palatino Linotype" w:hAnsi="Palatino Linotype" w:cs="Tahoma"/>
          <w:sz w:val="22"/>
          <w:szCs w:val="24"/>
          <w:lang w:val="es-ES"/>
        </w:rPr>
        <w:t xml:space="preserve"> este Órgano Garante no está facultado para dudar de la veracidad de lo manifestado por el Sujeto Obligado.</w:t>
      </w:r>
    </w:p>
    <w:p w:rsidRPr="00642ABB" w:rsidR="0011569B" w:rsidP="00EE2044" w:rsidRDefault="0011569B" w14:paraId="5CCF6A80" w14:textId="77777777">
      <w:pPr>
        <w:spacing w:line="360" w:lineRule="auto"/>
        <w:ind w:right="49"/>
        <w:jc w:val="both"/>
        <w:rPr>
          <w:rFonts w:ascii="Palatino Linotype" w:hAnsi="Palatino Linotype" w:cs="Tahoma"/>
          <w:sz w:val="22"/>
          <w:szCs w:val="24"/>
          <w:lang w:val="es-ES"/>
        </w:rPr>
      </w:pPr>
    </w:p>
    <w:p w:rsidRPr="00642ABB" w:rsidR="0011569B" w:rsidP="00EE2044" w:rsidRDefault="0011569B" w14:paraId="1C359EF2" w14:textId="77777777">
      <w:pPr>
        <w:spacing w:line="360" w:lineRule="auto"/>
        <w:ind w:right="49"/>
        <w:jc w:val="both"/>
        <w:rPr>
          <w:rFonts w:ascii="Palatino Linotype" w:hAnsi="Palatino Linotype" w:cs="Tahoma"/>
          <w:sz w:val="22"/>
          <w:szCs w:val="24"/>
        </w:rPr>
      </w:pPr>
      <w:r w:rsidRPr="00642ABB">
        <w:rPr>
          <w:rFonts w:ascii="Palatino Linotype" w:hAnsi="Palatino Linotype" w:cs="Tahoma"/>
          <w:sz w:val="22"/>
          <w:szCs w:val="24"/>
        </w:rPr>
        <w:lastRenderedPageBreak/>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642ABB" w:rsidR="0011569B" w:rsidP="00EE2044" w:rsidRDefault="0011569B" w14:paraId="501F79B6" w14:textId="77777777">
      <w:pPr>
        <w:spacing w:line="360" w:lineRule="auto"/>
        <w:ind w:right="49"/>
        <w:jc w:val="both"/>
        <w:rPr>
          <w:rFonts w:ascii="Palatino Linotype" w:hAnsi="Palatino Linotype" w:cs="Tahoma"/>
          <w:sz w:val="22"/>
          <w:szCs w:val="24"/>
        </w:rPr>
      </w:pPr>
    </w:p>
    <w:p w:rsidRPr="00642ABB" w:rsidR="0011569B" w:rsidP="00EE2044" w:rsidRDefault="0011569B" w14:paraId="628D261D" w14:textId="77777777">
      <w:pPr>
        <w:spacing w:line="360" w:lineRule="auto"/>
        <w:ind w:left="567" w:right="539"/>
        <w:jc w:val="both"/>
        <w:rPr>
          <w:rFonts w:ascii="Palatino Linotype" w:hAnsi="Palatino Linotype" w:cs="Tahoma"/>
          <w:i/>
          <w:szCs w:val="24"/>
        </w:rPr>
      </w:pPr>
      <w:r w:rsidRPr="00642ABB">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642ABB">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642ABB" w:rsidR="0011569B" w:rsidP="00EE2044" w:rsidRDefault="0011569B" w14:paraId="5BFC0F0F" w14:textId="77777777">
      <w:pPr>
        <w:spacing w:line="360" w:lineRule="auto"/>
        <w:ind w:right="49"/>
        <w:jc w:val="both"/>
        <w:rPr>
          <w:rFonts w:ascii="Palatino Linotype" w:hAnsi="Palatino Linotype" w:eastAsia="Calibri" w:cs="Tahoma"/>
          <w:sz w:val="22"/>
          <w:szCs w:val="22"/>
          <w:lang w:eastAsia="es-ES_tradnl"/>
        </w:rPr>
      </w:pPr>
    </w:p>
    <w:p w:rsidRPr="00642ABB" w:rsidR="0011569B" w:rsidP="00EE2044" w:rsidRDefault="0011569B" w14:paraId="6FDA9B32" w14:textId="77777777">
      <w:pPr>
        <w:spacing w:line="360" w:lineRule="auto"/>
        <w:ind w:right="49"/>
        <w:jc w:val="both"/>
        <w:rPr>
          <w:rFonts w:ascii="Palatino Linotype" w:hAnsi="Palatino Linotype" w:cs="Tahoma"/>
          <w:sz w:val="22"/>
          <w:szCs w:val="22"/>
        </w:rPr>
      </w:pPr>
      <w:r w:rsidRPr="00642ABB">
        <w:rPr>
          <w:rFonts w:ascii="Palatino Linotype" w:hAnsi="Palatino Linotype" w:cs="Tahoma"/>
          <w:sz w:val="22"/>
          <w:szCs w:val="22"/>
        </w:rPr>
        <w:t xml:space="preserve">Aunado a lo anterior y de la manifestación realizada por el Sujeto Obligado, este Pleno considera que constituye una expresión en sentido negativo, ya que, es claro que dicha manifestación se encuentra relacionada de manera directa e inmediata con la solicitud de acceso a la información en estudio. </w:t>
      </w:r>
    </w:p>
    <w:p w:rsidRPr="00642ABB" w:rsidR="0011569B" w:rsidP="00EE2044" w:rsidRDefault="0011569B" w14:paraId="3080CAD2" w14:textId="77777777">
      <w:pPr>
        <w:spacing w:line="360" w:lineRule="auto"/>
        <w:ind w:right="49"/>
        <w:jc w:val="both"/>
        <w:rPr>
          <w:rFonts w:ascii="Palatino Linotype" w:hAnsi="Palatino Linotype" w:cs="Tahoma"/>
          <w:sz w:val="22"/>
          <w:szCs w:val="22"/>
        </w:rPr>
      </w:pPr>
    </w:p>
    <w:p w:rsidRPr="00642ABB" w:rsidR="0011569B" w:rsidP="00EE2044" w:rsidRDefault="0011569B" w14:paraId="57F1A54B" w14:textId="77777777">
      <w:pPr>
        <w:spacing w:line="360" w:lineRule="auto"/>
        <w:ind w:right="49"/>
        <w:jc w:val="both"/>
        <w:rPr>
          <w:rFonts w:ascii="Palatino Linotype" w:hAnsi="Palatino Linotype" w:cs="Tahoma"/>
          <w:sz w:val="22"/>
          <w:szCs w:val="22"/>
          <w:lang w:val="es-ES"/>
        </w:rPr>
      </w:pPr>
      <w:r w:rsidRPr="00642ABB">
        <w:rPr>
          <w:rFonts w:ascii="Palatino Linotype" w:hAnsi="Palatino Linotype" w:cs="Tahoma"/>
          <w:sz w:val="22"/>
          <w:szCs w:val="22"/>
          <w:lang w:val="es-ES"/>
        </w:rPr>
        <w:t>Así, al tratarse de hechos negativos, es evidente que la información solicitada no puede fácticamente obrar en los archivos del Sujeto</w:t>
      </w:r>
      <w:r w:rsidRPr="00642ABB">
        <w:rPr>
          <w:rFonts w:ascii="Palatino Linotype" w:hAnsi="Palatino Linotype" w:cs="Tahoma"/>
          <w:b/>
          <w:sz w:val="22"/>
          <w:szCs w:val="22"/>
          <w:lang w:val="es-ES"/>
        </w:rPr>
        <w:t xml:space="preserve"> </w:t>
      </w:r>
      <w:r w:rsidRPr="00642ABB">
        <w:rPr>
          <w:rFonts w:ascii="Palatino Linotype" w:hAnsi="Palatino Linotype" w:cs="Tahoma"/>
          <w:sz w:val="22"/>
          <w:szCs w:val="22"/>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rsidRPr="00642ABB" w:rsidR="0011569B" w:rsidP="00EE2044" w:rsidRDefault="0011569B" w14:paraId="6C5F0144" w14:textId="77777777">
      <w:pPr>
        <w:tabs>
          <w:tab w:val="left" w:pos="4962"/>
        </w:tabs>
        <w:spacing w:line="360" w:lineRule="auto"/>
        <w:ind w:right="49"/>
        <w:jc w:val="both"/>
        <w:rPr>
          <w:rFonts w:ascii="Palatino Linotype" w:hAnsi="Palatino Linotype" w:cs="Tahoma"/>
          <w:sz w:val="22"/>
          <w:szCs w:val="22"/>
        </w:rPr>
      </w:pPr>
    </w:p>
    <w:p w:rsidRPr="00642ABB" w:rsidR="0011569B" w:rsidP="00EE2044" w:rsidRDefault="0011569B" w14:paraId="13C07170" w14:textId="77777777">
      <w:pPr>
        <w:spacing w:line="360" w:lineRule="auto"/>
        <w:ind w:right="49"/>
        <w:jc w:val="both"/>
        <w:rPr>
          <w:rFonts w:ascii="Palatino Linotype" w:hAnsi="Palatino Linotype" w:eastAsia="Calibri" w:cs="Tahoma"/>
          <w:sz w:val="22"/>
          <w:szCs w:val="22"/>
          <w:lang w:eastAsia="es-ES_tradnl"/>
        </w:rPr>
      </w:pPr>
      <w:r w:rsidRPr="00642ABB">
        <w:rPr>
          <w:rFonts w:ascii="Palatino Linotype" w:hAnsi="Palatino Linotype" w:eastAsia="Calibri" w:cs="Tahoma"/>
          <w:sz w:val="22"/>
          <w:szCs w:val="22"/>
          <w:lang w:eastAsia="es-ES_tradnl"/>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rsidRPr="00642ABB" w:rsidR="0011569B" w:rsidP="00EE2044" w:rsidRDefault="0011569B" w14:paraId="58CC802C" w14:textId="77777777">
      <w:pPr>
        <w:tabs>
          <w:tab w:val="left" w:pos="4962"/>
        </w:tabs>
        <w:spacing w:line="360" w:lineRule="auto"/>
        <w:ind w:right="49"/>
        <w:jc w:val="both"/>
        <w:rPr>
          <w:rFonts w:ascii="Palatino Linotype" w:hAnsi="Palatino Linotype" w:cs="Tahoma"/>
          <w:sz w:val="22"/>
          <w:szCs w:val="22"/>
          <w:lang w:val="es-ES"/>
        </w:rPr>
      </w:pPr>
    </w:p>
    <w:p w:rsidRPr="00642ABB" w:rsidR="0011569B" w:rsidP="00EE2044" w:rsidRDefault="0011569B" w14:paraId="385DF173" w14:textId="77777777">
      <w:pPr>
        <w:tabs>
          <w:tab w:val="left" w:pos="4962"/>
        </w:tabs>
        <w:spacing w:line="360" w:lineRule="auto"/>
        <w:ind w:right="49"/>
        <w:jc w:val="both"/>
        <w:rPr>
          <w:rFonts w:ascii="Palatino Linotype" w:hAnsi="Palatino Linotype" w:cs="Tahoma"/>
          <w:sz w:val="22"/>
          <w:szCs w:val="22"/>
        </w:rPr>
      </w:pPr>
      <w:r w:rsidRPr="00642ABB">
        <w:rPr>
          <w:rFonts w:ascii="Palatino Linotype" w:hAnsi="Palatino Linotype" w:cs="Tahoma"/>
          <w:sz w:val="22"/>
          <w:szCs w:val="22"/>
        </w:rPr>
        <w:t>En relación con lo anterior, se entiende que el Sujeto Obligado se encuentra imposibilitado de hacer entrega de la información específica que solicita el Particular, en razón de que esta no obra en sus archivos,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rsidRPr="00642ABB" w:rsidR="0011569B" w:rsidP="004B314A" w:rsidRDefault="0011569B" w14:paraId="740E9FC3" w14:textId="6A59DD39">
      <w:pPr>
        <w:spacing w:line="360" w:lineRule="auto"/>
        <w:contextualSpacing/>
        <w:jc w:val="both"/>
        <w:rPr>
          <w:rFonts w:ascii="Palatino Linotype" w:hAnsi="Palatino Linotype" w:eastAsia="Calibri" w:cs="Tahoma"/>
          <w:bCs/>
          <w:iCs/>
          <w:sz w:val="22"/>
          <w:szCs w:val="22"/>
          <w:lang w:val="es-ES" w:eastAsia="en-US"/>
        </w:rPr>
      </w:pPr>
      <w:r w:rsidRPr="00642ABB">
        <w:rPr>
          <w:rFonts w:ascii="Palatino Linotype" w:hAnsi="Palatino Linotype" w:eastAsia="Calibri" w:cs="Tahoma"/>
          <w:bCs/>
          <w:iCs/>
          <w:sz w:val="22"/>
          <w:szCs w:val="22"/>
          <w:lang w:val="es-ES" w:eastAsia="en-US"/>
        </w:rPr>
        <w:t xml:space="preserve"> </w:t>
      </w:r>
    </w:p>
    <w:p w:rsidRPr="00642ABB" w:rsidR="001B628A" w:rsidP="001B628A" w:rsidRDefault="001B628A" w14:paraId="10747565" w14:textId="3EDFD592">
      <w:pPr>
        <w:numPr>
          <w:ilvl w:val="0"/>
          <w:numId w:val="11"/>
        </w:numPr>
        <w:spacing w:line="360" w:lineRule="auto"/>
        <w:contextualSpacing/>
        <w:jc w:val="both"/>
        <w:rPr>
          <w:rFonts w:ascii="Palatino Linotype" w:hAnsi="Palatino Linotype" w:eastAsia="Calibri" w:cs="Tahoma"/>
          <w:b/>
          <w:bCs/>
          <w:iCs/>
          <w:sz w:val="22"/>
          <w:szCs w:val="22"/>
          <w:lang w:val="es-ES_tradnl" w:eastAsia="es-ES_tradnl"/>
        </w:rPr>
      </w:pPr>
      <w:r w:rsidRPr="00642ABB">
        <w:rPr>
          <w:rFonts w:ascii="Palatino Linotype" w:hAnsi="Palatino Linotype" w:eastAsia="Calibri" w:cs="Tahoma"/>
          <w:b/>
          <w:bCs/>
          <w:iCs/>
          <w:sz w:val="22"/>
          <w:szCs w:val="22"/>
          <w:lang w:val="es-ES_tradnl" w:eastAsia="es-ES_tradnl"/>
        </w:rPr>
        <w:t xml:space="preserve">Recursos de Revisión 05423/INFOEM/IP/RR/2021 y 05439/INFOEM/IP/RR/2021; solicitudes: 00150/TULTEPEC/IP/2021 y </w:t>
      </w:r>
      <w:r w:rsidRPr="00642ABB">
        <w:rPr>
          <w:rFonts w:ascii="Palatino Linotype" w:hAnsi="Palatino Linotype" w:cs="Tahoma"/>
          <w:b/>
          <w:sz w:val="22"/>
          <w:szCs w:val="22"/>
        </w:rPr>
        <w:t>00153/TULTEPEC/IP/2021.</w:t>
      </w:r>
    </w:p>
    <w:p w:rsidRPr="00642ABB" w:rsidR="00BC3727" w:rsidP="004B314A" w:rsidRDefault="00BC3727" w14:paraId="4E793B14" w14:textId="77777777">
      <w:pPr>
        <w:spacing w:line="360" w:lineRule="auto"/>
        <w:contextualSpacing/>
        <w:jc w:val="both"/>
        <w:rPr>
          <w:rFonts w:ascii="Palatino Linotype" w:hAnsi="Palatino Linotype" w:eastAsia="Calibri" w:cs="Tahoma"/>
          <w:bCs/>
          <w:iCs/>
          <w:sz w:val="22"/>
          <w:szCs w:val="22"/>
          <w:lang w:val="es-ES" w:eastAsia="en-US"/>
        </w:rPr>
      </w:pPr>
    </w:p>
    <w:p w:rsidRPr="00642ABB" w:rsidR="001B628A" w:rsidP="004B314A" w:rsidRDefault="001B628A" w14:paraId="11904BE0" w14:textId="03B6F06C">
      <w:pPr>
        <w:spacing w:line="360" w:lineRule="auto"/>
        <w:contextualSpacing/>
        <w:jc w:val="both"/>
        <w:rPr>
          <w:rFonts w:ascii="Palatino Linotype" w:hAnsi="Palatino Linotype" w:eastAsia="Calibri" w:cs="Tahoma"/>
          <w:bCs/>
          <w:iCs/>
          <w:sz w:val="22"/>
          <w:szCs w:val="22"/>
          <w:lang w:val="es-ES" w:eastAsia="en-US"/>
        </w:rPr>
      </w:pPr>
      <w:r w:rsidRPr="00642ABB">
        <w:rPr>
          <w:rFonts w:ascii="Palatino Linotype" w:hAnsi="Palatino Linotype" w:eastAsia="Calibri" w:cs="Tahoma"/>
          <w:bCs/>
          <w:iCs/>
          <w:sz w:val="22"/>
          <w:szCs w:val="22"/>
          <w:lang w:val="es-ES" w:eastAsia="en-US"/>
        </w:rPr>
        <w:t xml:space="preserve">Respecto a las solicitudes de información; en las que el Particular solicitó el uso de suelo de uno de los lotes que integran una unidad habitacional y de la propia unidad habitacional; en respuesta, el Director de Desarrollo Urbano del </w:t>
      </w:r>
      <w:r w:rsidRPr="00642ABB" w:rsidR="00040E5A">
        <w:rPr>
          <w:rFonts w:ascii="Palatino Linotype" w:hAnsi="Palatino Linotype" w:eastAsia="Calibri" w:cs="Tahoma"/>
          <w:bCs/>
          <w:iCs/>
          <w:sz w:val="22"/>
          <w:szCs w:val="22"/>
          <w:lang w:val="es-ES" w:eastAsia="en-US"/>
        </w:rPr>
        <w:t>Sujeto</w:t>
      </w:r>
      <w:r w:rsidRPr="00642ABB">
        <w:rPr>
          <w:rFonts w:ascii="Palatino Linotype" w:hAnsi="Palatino Linotype" w:eastAsia="Calibri" w:cs="Tahoma"/>
          <w:bCs/>
          <w:iCs/>
          <w:sz w:val="22"/>
          <w:szCs w:val="22"/>
          <w:lang w:val="es-ES" w:eastAsia="en-US"/>
        </w:rPr>
        <w:t xml:space="preserve"> Obligado indicó a </w:t>
      </w:r>
      <w:r w:rsidRPr="00642ABB" w:rsidR="00040E5A">
        <w:rPr>
          <w:rFonts w:ascii="Palatino Linotype" w:hAnsi="Palatino Linotype" w:eastAsia="Calibri" w:cs="Tahoma"/>
          <w:bCs/>
          <w:iCs/>
          <w:sz w:val="22"/>
          <w:szCs w:val="22"/>
          <w:lang w:val="es-ES" w:eastAsia="en-US"/>
        </w:rPr>
        <w:t>través</w:t>
      </w:r>
      <w:r w:rsidRPr="00642ABB">
        <w:rPr>
          <w:rFonts w:ascii="Palatino Linotype" w:hAnsi="Palatino Linotype" w:eastAsia="Calibri" w:cs="Tahoma"/>
          <w:bCs/>
          <w:iCs/>
          <w:sz w:val="22"/>
          <w:szCs w:val="22"/>
          <w:lang w:val="es-ES" w:eastAsia="en-US"/>
        </w:rPr>
        <w:t xml:space="preserve"> de un mismo oficio lo siguiente:</w:t>
      </w:r>
    </w:p>
    <w:p w:rsidRPr="00642ABB" w:rsidR="001B628A" w:rsidP="004B314A" w:rsidRDefault="001B628A" w14:paraId="68637CCE" w14:textId="77777777">
      <w:pPr>
        <w:spacing w:line="360" w:lineRule="auto"/>
        <w:contextualSpacing/>
        <w:jc w:val="both"/>
        <w:rPr>
          <w:rFonts w:ascii="Palatino Linotype" w:hAnsi="Palatino Linotype" w:eastAsia="Calibri" w:cs="Tahoma"/>
          <w:bCs/>
          <w:iCs/>
          <w:sz w:val="22"/>
          <w:szCs w:val="22"/>
          <w:lang w:val="es-ES" w:eastAsia="en-US"/>
        </w:rPr>
      </w:pPr>
    </w:p>
    <w:p w:rsidRPr="00642ABB" w:rsidR="001B628A" w:rsidP="001B628A" w:rsidRDefault="001B628A" w14:paraId="4BB7E50B" w14:textId="29C99293">
      <w:pPr>
        <w:pStyle w:val="Prrafodelista"/>
        <w:autoSpaceDE w:val="0"/>
        <w:autoSpaceDN w:val="0"/>
        <w:adjustRightInd w:val="0"/>
        <w:spacing w:line="360" w:lineRule="auto"/>
        <w:ind w:left="567" w:right="539"/>
        <w:jc w:val="both"/>
        <w:rPr>
          <w:rFonts w:ascii="Palatino Linotype" w:hAnsi="Palatino Linotype" w:cs="Tahoma"/>
          <w:i/>
          <w:sz w:val="20"/>
          <w:szCs w:val="20"/>
        </w:rPr>
      </w:pPr>
      <w:r w:rsidRPr="00642ABB">
        <w:rPr>
          <w:rFonts w:ascii="Palatino Linotype" w:hAnsi="Palatino Linotype" w:cs="Tahoma"/>
          <w:i/>
          <w:sz w:val="20"/>
          <w:szCs w:val="20"/>
        </w:rPr>
        <w:t>…</w:t>
      </w:r>
    </w:p>
    <w:p w:rsidRPr="00642ABB" w:rsidR="001B628A" w:rsidP="001B628A" w:rsidRDefault="001B628A" w14:paraId="7C954BB5" w14:textId="77777777">
      <w:pPr>
        <w:pStyle w:val="Prrafodelista"/>
        <w:autoSpaceDE w:val="0"/>
        <w:autoSpaceDN w:val="0"/>
        <w:adjustRightInd w:val="0"/>
        <w:spacing w:line="360" w:lineRule="auto"/>
        <w:ind w:left="567" w:right="539"/>
        <w:jc w:val="both"/>
        <w:rPr>
          <w:rFonts w:ascii="Palatino Linotype" w:hAnsi="Palatino Linotype" w:cs="Tahoma"/>
          <w:i/>
          <w:sz w:val="20"/>
          <w:szCs w:val="20"/>
        </w:rPr>
      </w:pPr>
      <w:r w:rsidRPr="00642ABB">
        <w:rPr>
          <w:rFonts w:ascii="Palatino Linotype" w:hAnsi="Palatino Linotype" w:cs="Tahoma"/>
          <w:i/>
          <w:sz w:val="20"/>
          <w:szCs w:val="20"/>
        </w:rPr>
        <w:t>Que actualmente e</w:t>
      </w:r>
      <w:r w:rsidRPr="00642ABB">
        <w:rPr>
          <w:rFonts w:ascii="Palatino Linotype" w:hAnsi="Palatino Linotype" w:cs="Tahoma"/>
          <w:b/>
          <w:i/>
          <w:sz w:val="20"/>
          <w:szCs w:val="20"/>
        </w:rPr>
        <w:t>l fraccionamiento denominado san pablo Tultepec cuenta con un uso de suelo:</w:t>
      </w:r>
      <w:r w:rsidRPr="00642ABB">
        <w:rPr>
          <w:rFonts w:ascii="Palatino Linotype" w:hAnsi="Palatino Linotype" w:cs="Tahoma"/>
          <w:i/>
          <w:sz w:val="20"/>
          <w:szCs w:val="20"/>
        </w:rPr>
        <w:t xml:space="preserve"> </w:t>
      </w:r>
    </w:p>
    <w:p w:rsidRPr="00642ABB" w:rsidR="001B628A" w:rsidP="001B628A" w:rsidRDefault="001B628A" w14:paraId="06866C86" w14:textId="77777777">
      <w:pPr>
        <w:pStyle w:val="Prrafodelista"/>
        <w:autoSpaceDE w:val="0"/>
        <w:autoSpaceDN w:val="0"/>
        <w:adjustRightInd w:val="0"/>
        <w:spacing w:line="360" w:lineRule="auto"/>
        <w:ind w:left="567" w:right="539"/>
        <w:jc w:val="both"/>
        <w:rPr>
          <w:rFonts w:ascii="Palatino Linotype" w:hAnsi="Palatino Linotype" w:cs="Tahoma"/>
          <w:i/>
          <w:sz w:val="20"/>
          <w:szCs w:val="20"/>
        </w:rPr>
      </w:pPr>
    </w:p>
    <w:p w:rsidRPr="00642ABB" w:rsidR="001B628A" w:rsidP="001B628A" w:rsidRDefault="001B628A" w14:paraId="6DFDF744" w14:textId="77777777">
      <w:pPr>
        <w:pStyle w:val="Prrafodelista"/>
        <w:autoSpaceDE w:val="0"/>
        <w:autoSpaceDN w:val="0"/>
        <w:adjustRightInd w:val="0"/>
        <w:spacing w:line="360" w:lineRule="auto"/>
        <w:ind w:left="567" w:right="539"/>
        <w:jc w:val="both"/>
        <w:rPr>
          <w:rFonts w:ascii="Palatino Linotype" w:hAnsi="Palatino Linotype" w:cs="Tahoma"/>
          <w:b/>
          <w:i/>
          <w:sz w:val="20"/>
          <w:szCs w:val="20"/>
        </w:rPr>
      </w:pPr>
      <w:r w:rsidRPr="00642ABB">
        <w:rPr>
          <w:rFonts w:ascii="Palatino Linotype" w:hAnsi="Palatino Linotype" w:cs="Tahoma"/>
          <w:b/>
          <w:i/>
          <w:sz w:val="20"/>
          <w:szCs w:val="20"/>
        </w:rPr>
        <w:t>H-100-B-HABITACIONAL</w:t>
      </w:r>
    </w:p>
    <w:p w:rsidRPr="00642ABB" w:rsidR="001B628A" w:rsidP="001B628A" w:rsidRDefault="001B628A" w14:paraId="4303DA73" w14:textId="77777777">
      <w:pPr>
        <w:pStyle w:val="Prrafodelista"/>
        <w:autoSpaceDE w:val="0"/>
        <w:autoSpaceDN w:val="0"/>
        <w:adjustRightInd w:val="0"/>
        <w:spacing w:line="360" w:lineRule="auto"/>
        <w:ind w:left="567" w:right="539"/>
        <w:jc w:val="both"/>
        <w:rPr>
          <w:rFonts w:ascii="Palatino Linotype" w:hAnsi="Palatino Linotype" w:cs="Tahoma"/>
          <w:b/>
          <w:i/>
          <w:sz w:val="20"/>
          <w:szCs w:val="20"/>
        </w:rPr>
      </w:pPr>
      <w:r w:rsidRPr="00642ABB">
        <w:rPr>
          <w:rFonts w:ascii="Palatino Linotype" w:hAnsi="Palatino Linotype" w:cs="Tahoma"/>
          <w:b/>
          <w:i/>
          <w:sz w:val="20"/>
          <w:szCs w:val="20"/>
        </w:rPr>
        <w:t>Uso general: Uso habitacional con comercio básico.</w:t>
      </w:r>
    </w:p>
    <w:p w:rsidRPr="00642ABB" w:rsidR="001B628A" w:rsidP="001B628A" w:rsidRDefault="001B628A" w14:paraId="05E0333D" w14:textId="77777777">
      <w:pPr>
        <w:pStyle w:val="Prrafodelista"/>
        <w:autoSpaceDE w:val="0"/>
        <w:autoSpaceDN w:val="0"/>
        <w:adjustRightInd w:val="0"/>
        <w:spacing w:line="360" w:lineRule="auto"/>
        <w:ind w:left="567" w:right="539"/>
        <w:jc w:val="both"/>
        <w:rPr>
          <w:rFonts w:ascii="Palatino Linotype" w:hAnsi="Palatino Linotype" w:cs="Tahoma"/>
          <w:i/>
          <w:sz w:val="20"/>
          <w:szCs w:val="20"/>
        </w:rPr>
      </w:pPr>
    </w:p>
    <w:p w:rsidRPr="00642ABB" w:rsidR="001B628A" w:rsidP="001B628A" w:rsidRDefault="001B628A" w14:paraId="051A6D40" w14:textId="77777777">
      <w:pPr>
        <w:pStyle w:val="Prrafodelista"/>
        <w:spacing w:line="360" w:lineRule="auto"/>
        <w:ind w:left="567" w:right="539"/>
        <w:rPr>
          <w:rFonts w:ascii="Palatino Linotype" w:hAnsi="Palatino Linotype" w:cs="Tahoma"/>
          <w:bCs/>
          <w:i/>
          <w:iCs/>
          <w:sz w:val="20"/>
          <w:szCs w:val="20"/>
        </w:rPr>
      </w:pPr>
      <w:r w:rsidRPr="00642ABB">
        <w:rPr>
          <w:rFonts w:ascii="Palatino Linotype" w:hAnsi="Palatino Linotype" w:cs="Tahoma"/>
          <w:bCs/>
          <w:i/>
          <w:iCs/>
          <w:sz w:val="20"/>
          <w:szCs w:val="20"/>
        </w:rPr>
        <w:t>Normatividad: Se permitirá una densidad máxima de 100 viv./ha., se podrán autorizar supervisiones de predios cuando las fracciones resultantes tengan como mínimo 72 m2 de superficie y un frente mínimo de 6 metros.</w:t>
      </w:r>
    </w:p>
    <w:p w:rsidRPr="00642ABB" w:rsidR="001B628A" w:rsidP="001B628A" w:rsidRDefault="001B628A" w14:paraId="61DDEBAB" w14:textId="77777777">
      <w:pPr>
        <w:pStyle w:val="Prrafodelista"/>
        <w:spacing w:line="360" w:lineRule="auto"/>
        <w:ind w:left="567" w:right="539"/>
        <w:rPr>
          <w:rFonts w:ascii="Palatino Linotype" w:hAnsi="Palatino Linotype" w:cs="Tahoma"/>
          <w:bCs/>
          <w:i/>
          <w:iCs/>
          <w:sz w:val="20"/>
          <w:szCs w:val="20"/>
        </w:rPr>
      </w:pPr>
    </w:p>
    <w:p w:rsidRPr="00642ABB" w:rsidR="001B628A" w:rsidP="001B628A" w:rsidRDefault="001B628A" w14:paraId="19A6DA89" w14:textId="77777777">
      <w:pPr>
        <w:pStyle w:val="Prrafodelista"/>
        <w:autoSpaceDE w:val="0"/>
        <w:autoSpaceDN w:val="0"/>
        <w:adjustRightInd w:val="0"/>
        <w:spacing w:line="360" w:lineRule="auto"/>
        <w:ind w:left="567" w:right="539"/>
        <w:jc w:val="both"/>
        <w:rPr>
          <w:rFonts w:ascii="Palatino Linotype" w:hAnsi="Palatino Linotype" w:cs="Tahoma"/>
          <w:bCs/>
          <w:i/>
          <w:iCs/>
          <w:sz w:val="20"/>
          <w:szCs w:val="20"/>
        </w:rPr>
      </w:pPr>
      <w:r w:rsidRPr="00642ABB">
        <w:rPr>
          <w:rFonts w:ascii="Palatino Linotype" w:hAnsi="Palatino Linotype" w:cs="Tahoma"/>
          <w:bCs/>
          <w:i/>
          <w:iCs/>
          <w:sz w:val="20"/>
          <w:szCs w:val="20"/>
        </w:rPr>
        <w:t xml:space="preserve">Las edificaciones podrán tener una altura máxima de 5 niveles o 15 metros, deberá dejarse como mínimo 20% de superficie del lote sin construir y una intensidad de construcción equivalente a 3.5 veces la superficie del lote. </w:t>
      </w:r>
    </w:p>
    <w:p w:rsidRPr="00642ABB" w:rsidR="001B628A" w:rsidP="001B628A" w:rsidRDefault="001B628A" w14:paraId="311A8453" w14:textId="77777777">
      <w:pPr>
        <w:pStyle w:val="Prrafodelista"/>
        <w:autoSpaceDE w:val="0"/>
        <w:autoSpaceDN w:val="0"/>
        <w:adjustRightInd w:val="0"/>
        <w:spacing w:line="360" w:lineRule="auto"/>
        <w:ind w:left="567" w:right="539"/>
        <w:jc w:val="both"/>
        <w:rPr>
          <w:rFonts w:ascii="Palatino Linotype" w:hAnsi="Palatino Linotype" w:cs="Tahoma"/>
          <w:b/>
          <w:sz w:val="20"/>
          <w:szCs w:val="20"/>
        </w:rPr>
      </w:pPr>
      <w:r w:rsidRPr="00642ABB">
        <w:rPr>
          <w:rFonts w:ascii="Palatino Linotype" w:hAnsi="Palatino Linotype" w:cs="Tahoma"/>
          <w:b/>
          <w:sz w:val="20"/>
          <w:szCs w:val="20"/>
        </w:rPr>
        <w:t>...</w:t>
      </w:r>
    </w:p>
    <w:p w:rsidRPr="00642ABB" w:rsidR="00EE2044" w:rsidP="00EE2044" w:rsidRDefault="00EE2044" w14:paraId="04CD10FD" w14:textId="77777777">
      <w:pPr>
        <w:spacing w:line="360" w:lineRule="auto"/>
        <w:ind w:left="567" w:right="567"/>
        <w:jc w:val="both"/>
        <w:rPr>
          <w:rFonts w:ascii="Palatino Linotype" w:hAnsi="Palatino Linotype" w:eastAsia="Calibri" w:cs="Tahoma"/>
          <w:bCs/>
          <w:szCs w:val="22"/>
          <w:lang w:val="es-ES" w:eastAsia="en-US"/>
        </w:rPr>
      </w:pPr>
      <w:r w:rsidRPr="00642ABB">
        <w:rPr>
          <w:rFonts w:ascii="Palatino Linotype" w:hAnsi="Palatino Linotype" w:eastAsia="Calibri" w:cs="Tahoma"/>
          <w:bCs/>
          <w:szCs w:val="22"/>
          <w:lang w:val="es-ES" w:eastAsia="en-US"/>
        </w:rPr>
        <w:t>(Énfasis añadido)</w:t>
      </w:r>
    </w:p>
    <w:p w:rsidRPr="00642ABB" w:rsidR="00EE2044" w:rsidP="001B628A" w:rsidRDefault="00EE2044" w14:paraId="18F7DDF3" w14:textId="46A6B726">
      <w:pPr>
        <w:pStyle w:val="Prrafodelista"/>
        <w:autoSpaceDE w:val="0"/>
        <w:autoSpaceDN w:val="0"/>
        <w:adjustRightInd w:val="0"/>
        <w:spacing w:line="360" w:lineRule="auto"/>
        <w:ind w:left="567" w:right="539"/>
        <w:jc w:val="both"/>
        <w:rPr>
          <w:rFonts w:ascii="Palatino Linotype" w:hAnsi="Palatino Linotype" w:cs="Tahoma"/>
          <w:b/>
          <w:sz w:val="20"/>
          <w:szCs w:val="20"/>
        </w:rPr>
      </w:pPr>
    </w:p>
    <w:p w:rsidRPr="00642ABB" w:rsidR="001B628A" w:rsidP="004B314A" w:rsidRDefault="001B628A" w14:paraId="59646C22" w14:textId="7B14734A">
      <w:pPr>
        <w:spacing w:line="360" w:lineRule="auto"/>
        <w:contextualSpacing/>
        <w:jc w:val="both"/>
        <w:rPr>
          <w:rFonts w:ascii="Palatino Linotype" w:hAnsi="Palatino Linotype" w:eastAsia="Calibri" w:cs="Tahoma"/>
          <w:bCs/>
          <w:iCs/>
          <w:sz w:val="22"/>
          <w:szCs w:val="22"/>
          <w:lang w:val="es-ES" w:eastAsia="en-US"/>
        </w:rPr>
      </w:pPr>
      <w:r w:rsidRPr="00642ABB">
        <w:rPr>
          <w:rFonts w:ascii="Palatino Linotype" w:hAnsi="Palatino Linotype" w:eastAsia="Calibri" w:cs="Tahoma"/>
          <w:bCs/>
          <w:iCs/>
          <w:sz w:val="22"/>
          <w:szCs w:val="22"/>
          <w:lang w:val="es-ES" w:eastAsia="en-US"/>
        </w:rPr>
        <w:t xml:space="preserve">Derivado de la respuesta, se desprende que en ella, el Sujeto Obligado indicó de forma clara y concreta que el fraccionamiento denominado San Pablo Tultepec cuenta con un uso de suelo habitacional; en este sentido, cabe destacar que si bien, el Sujeto Obligado no se encuentra constreñido a procesar la información, en el presente caso, en un ejercicio de facilitar el flujo de la información, entregó un documento </w:t>
      </w:r>
      <w:r w:rsidRPr="00642ABB">
        <w:rPr>
          <w:rFonts w:ascii="Palatino Linotype" w:hAnsi="Palatino Linotype" w:eastAsia="Calibri" w:cs="Tahoma"/>
          <w:bCs/>
          <w:i/>
          <w:iCs/>
          <w:sz w:val="22"/>
          <w:szCs w:val="22"/>
          <w:lang w:val="es-ES" w:eastAsia="en-US"/>
        </w:rPr>
        <w:t xml:space="preserve">ad hoc, </w:t>
      </w:r>
      <w:r w:rsidRPr="00642ABB">
        <w:rPr>
          <w:rFonts w:ascii="Palatino Linotype" w:hAnsi="Palatino Linotype" w:eastAsia="Calibri" w:cs="Tahoma"/>
          <w:bCs/>
          <w:iCs/>
          <w:sz w:val="22"/>
          <w:szCs w:val="22"/>
          <w:lang w:val="es-ES" w:eastAsia="en-US"/>
        </w:rPr>
        <w:t>en el que determinó de forma concreta el uso de suelo del fraccionamiento.</w:t>
      </w:r>
    </w:p>
    <w:p w:rsidRPr="00642ABB" w:rsidR="001B628A" w:rsidP="004B314A" w:rsidRDefault="001B628A" w14:paraId="48EFC964" w14:textId="77777777">
      <w:pPr>
        <w:spacing w:line="360" w:lineRule="auto"/>
        <w:contextualSpacing/>
        <w:jc w:val="both"/>
        <w:rPr>
          <w:rFonts w:ascii="Palatino Linotype" w:hAnsi="Palatino Linotype" w:eastAsia="Calibri" w:cs="Tahoma"/>
          <w:bCs/>
          <w:iCs/>
          <w:sz w:val="22"/>
          <w:szCs w:val="22"/>
          <w:lang w:val="es-ES" w:eastAsia="en-US"/>
        </w:rPr>
      </w:pPr>
    </w:p>
    <w:p w:rsidRPr="00642ABB" w:rsidR="001B628A" w:rsidP="004B314A" w:rsidRDefault="001B628A" w14:paraId="5692A9D4" w14:textId="5C551057">
      <w:pPr>
        <w:spacing w:line="360" w:lineRule="auto"/>
        <w:contextualSpacing/>
        <w:jc w:val="both"/>
        <w:rPr>
          <w:rFonts w:ascii="Palatino Linotype" w:hAnsi="Palatino Linotype"/>
          <w:color w:val="000000"/>
          <w:sz w:val="22"/>
          <w:szCs w:val="22"/>
        </w:rPr>
      </w:pPr>
      <w:r w:rsidRPr="00642ABB">
        <w:rPr>
          <w:rFonts w:ascii="Palatino Linotype" w:hAnsi="Palatino Linotype" w:eastAsia="Calibri" w:cs="Tahoma"/>
          <w:bCs/>
          <w:iCs/>
          <w:sz w:val="22"/>
          <w:szCs w:val="22"/>
          <w:lang w:val="es-ES" w:eastAsia="en-US"/>
        </w:rPr>
        <w:t xml:space="preserve">En este sentido, el Particular planteó su inconformidad con la respuesta emitida en ambos casos; y señaló que el oficio por el que se dio respuesta, enumera únicamente a la solicitud de información de folio </w:t>
      </w:r>
      <w:r w:rsidRPr="00642ABB">
        <w:rPr>
          <w:rFonts w:ascii="Palatino Linotype" w:hAnsi="Palatino Linotype" w:cs="Tahoma"/>
          <w:b/>
          <w:sz w:val="22"/>
          <w:szCs w:val="22"/>
        </w:rPr>
        <w:t xml:space="preserve">00153/TULTEPEC/IP/2021 </w:t>
      </w:r>
      <w:r w:rsidRPr="00642ABB">
        <w:rPr>
          <w:rFonts w:ascii="Palatino Linotype" w:hAnsi="Palatino Linotype" w:cs="Tahoma"/>
          <w:sz w:val="22"/>
          <w:szCs w:val="22"/>
        </w:rPr>
        <w:t xml:space="preserve"> y que por lo tanto, no se atendía la solicitud de información </w:t>
      </w:r>
      <w:r w:rsidRPr="00642ABB">
        <w:rPr>
          <w:rFonts w:ascii="Palatino Linotype" w:hAnsi="Palatino Linotype" w:cs="Tahoma"/>
          <w:b/>
          <w:sz w:val="22"/>
          <w:szCs w:val="22"/>
        </w:rPr>
        <w:t xml:space="preserve">00150/TULTEPEC/IP/2021; </w:t>
      </w:r>
      <w:r w:rsidRPr="00642ABB">
        <w:rPr>
          <w:rFonts w:ascii="Palatino Linotype" w:hAnsi="Palatino Linotype" w:cs="Tahoma"/>
          <w:sz w:val="22"/>
          <w:szCs w:val="22"/>
        </w:rPr>
        <w:t xml:space="preserve">al respecto, cabe destacar que el nombre del archivo entregado en respuesta se denomina: </w:t>
      </w:r>
      <w:r w:rsidRPr="00642ABB">
        <w:rPr>
          <w:rFonts w:ascii="Palatino Linotype" w:hAnsi="Palatino Linotype"/>
          <w:i/>
          <w:color w:val="000000"/>
          <w:sz w:val="22"/>
          <w:szCs w:val="22"/>
        </w:rPr>
        <w:t>RESPUESTASAIMEX 00150 y 00153-TULTEPEC-IP-2021.pdf</w:t>
      </w:r>
      <w:r w:rsidRPr="00642ABB">
        <w:rPr>
          <w:rFonts w:ascii="Palatino Linotype" w:hAnsi="Palatino Linotype"/>
          <w:color w:val="000000"/>
          <w:sz w:val="22"/>
          <w:szCs w:val="22"/>
        </w:rPr>
        <w:t>, lo anterior, permite advertir que efectivamente, el Sujeto Obligado dio respuesta a ambas solicitudes a través del mismo documento y que a pesar de que en este, solo se cita la solicitud que se relaciona con el uso de suelo del lote que se ubica dentro de la unidad habitacional; lo cierto es, que de la redacción es posible advertir, que el Sujeto Obligado da respuesta</w:t>
      </w:r>
      <w:r w:rsidRPr="00642ABB" w:rsidR="00040E5A">
        <w:rPr>
          <w:rFonts w:ascii="Palatino Linotype" w:hAnsi="Palatino Linotype"/>
          <w:color w:val="000000"/>
          <w:sz w:val="22"/>
          <w:szCs w:val="22"/>
        </w:rPr>
        <w:t xml:space="preserve"> de</w:t>
      </w:r>
      <w:r w:rsidRPr="00642ABB">
        <w:rPr>
          <w:rFonts w:ascii="Palatino Linotype" w:hAnsi="Palatino Linotype"/>
          <w:color w:val="000000"/>
          <w:sz w:val="22"/>
          <w:szCs w:val="22"/>
        </w:rPr>
        <w:t xml:space="preserve"> la totalidad del fraccionamiento.</w:t>
      </w:r>
    </w:p>
    <w:p w:rsidRPr="00642ABB" w:rsidR="001B628A" w:rsidP="004B314A" w:rsidRDefault="001B628A" w14:paraId="30D52A15" w14:textId="77777777">
      <w:pPr>
        <w:spacing w:line="360" w:lineRule="auto"/>
        <w:contextualSpacing/>
        <w:jc w:val="both"/>
        <w:rPr>
          <w:rFonts w:ascii="Palatino Linotype" w:hAnsi="Palatino Linotype"/>
          <w:color w:val="000000"/>
          <w:sz w:val="22"/>
          <w:szCs w:val="22"/>
        </w:rPr>
      </w:pPr>
    </w:p>
    <w:p w:rsidRPr="00642ABB" w:rsidR="001B628A" w:rsidP="004B314A" w:rsidRDefault="001B628A" w14:paraId="58853FAD" w14:textId="0728E490">
      <w:pPr>
        <w:spacing w:line="360" w:lineRule="auto"/>
        <w:contextualSpacing/>
        <w:jc w:val="both"/>
        <w:rPr>
          <w:rFonts w:ascii="Palatino Linotype" w:hAnsi="Palatino Linotype"/>
          <w:color w:val="000000"/>
          <w:sz w:val="22"/>
          <w:szCs w:val="22"/>
        </w:rPr>
      </w:pPr>
      <w:r w:rsidRPr="00642ABB">
        <w:rPr>
          <w:rFonts w:ascii="Palatino Linotype" w:hAnsi="Palatino Linotype"/>
          <w:color w:val="000000"/>
          <w:sz w:val="22"/>
          <w:szCs w:val="22"/>
        </w:rPr>
        <w:t xml:space="preserve">Así pues, de la respuesta emitida por el Sujeto Obligado es dable advertir, que señaló el uso del suelo del fraccionamiento, y que al encontrarse el Lote, dentro del fraccionamiento; ambos tienen el mismo uso de suelo, misma suerte que puede tener la casa identificada en la solicitud analizada en el punto anterior. </w:t>
      </w:r>
    </w:p>
    <w:p w:rsidRPr="00642ABB" w:rsidR="001B628A" w:rsidP="004B314A" w:rsidRDefault="001B628A" w14:paraId="1A0FBE34" w14:textId="77777777">
      <w:pPr>
        <w:spacing w:line="360" w:lineRule="auto"/>
        <w:contextualSpacing/>
        <w:jc w:val="both"/>
        <w:rPr>
          <w:rFonts w:ascii="Palatino Linotype" w:hAnsi="Palatino Linotype"/>
          <w:color w:val="000000"/>
          <w:sz w:val="22"/>
          <w:szCs w:val="22"/>
        </w:rPr>
      </w:pPr>
    </w:p>
    <w:p w:rsidRPr="00642ABB" w:rsidR="001B628A" w:rsidP="004B314A" w:rsidRDefault="001B628A" w14:paraId="554D0B86" w14:textId="05F34B38">
      <w:pPr>
        <w:spacing w:line="360" w:lineRule="auto"/>
        <w:contextualSpacing/>
        <w:jc w:val="both"/>
        <w:rPr>
          <w:rFonts w:ascii="Palatino Linotype" w:hAnsi="Palatino Linotype"/>
          <w:color w:val="000000"/>
          <w:sz w:val="22"/>
          <w:szCs w:val="22"/>
        </w:rPr>
      </w:pPr>
      <w:r w:rsidRPr="00642ABB">
        <w:rPr>
          <w:rFonts w:ascii="Palatino Linotype" w:hAnsi="Palatino Linotype"/>
          <w:color w:val="000000"/>
          <w:sz w:val="22"/>
          <w:szCs w:val="22"/>
        </w:rPr>
        <w:t xml:space="preserve">De forma tal, que lo manifestado por el Sujeto Obligado colma lo solicitado, pues señaló de forma clara y concreta el uso de suelo del fraccionamiento, bajo el entendido de que el Lote, se encuentra al interior de dicho fraccionamiento; asimismo, cabe precisar que el </w:t>
      </w:r>
      <w:r w:rsidRPr="00642ABB" w:rsidR="00EE2044">
        <w:rPr>
          <w:rFonts w:ascii="Palatino Linotype" w:hAnsi="Palatino Linotype"/>
          <w:color w:val="000000"/>
          <w:sz w:val="22"/>
          <w:szCs w:val="22"/>
        </w:rPr>
        <w:t>Sujeto</w:t>
      </w:r>
      <w:r w:rsidRPr="00642ABB">
        <w:rPr>
          <w:rFonts w:ascii="Palatino Linotype" w:hAnsi="Palatino Linotype"/>
          <w:color w:val="000000"/>
          <w:sz w:val="22"/>
          <w:szCs w:val="22"/>
        </w:rPr>
        <w:t xml:space="preserve"> Obligado indicó de </w:t>
      </w:r>
      <w:r w:rsidRPr="00642ABB" w:rsidR="00EE2044">
        <w:rPr>
          <w:rFonts w:ascii="Palatino Linotype" w:hAnsi="Palatino Linotype"/>
          <w:color w:val="000000"/>
          <w:sz w:val="22"/>
          <w:szCs w:val="22"/>
        </w:rPr>
        <w:t>forma</w:t>
      </w:r>
      <w:r w:rsidRPr="00642ABB">
        <w:rPr>
          <w:rFonts w:ascii="Palatino Linotype" w:hAnsi="Palatino Linotype"/>
          <w:color w:val="000000"/>
          <w:sz w:val="22"/>
          <w:szCs w:val="22"/>
        </w:rPr>
        <w:t xml:space="preserve"> clara y </w:t>
      </w:r>
      <w:r w:rsidRPr="00642ABB" w:rsidR="00EE2044">
        <w:rPr>
          <w:rFonts w:ascii="Palatino Linotype" w:hAnsi="Palatino Linotype"/>
          <w:color w:val="000000"/>
          <w:sz w:val="22"/>
          <w:szCs w:val="22"/>
        </w:rPr>
        <w:t>concreta</w:t>
      </w:r>
      <w:r w:rsidRPr="00642ABB">
        <w:rPr>
          <w:rFonts w:ascii="Palatino Linotype" w:hAnsi="Palatino Linotype"/>
          <w:color w:val="000000"/>
          <w:sz w:val="22"/>
          <w:szCs w:val="22"/>
        </w:rPr>
        <w:t xml:space="preserve"> la información respecto al uso de suelo, la altura de construcción </w:t>
      </w:r>
      <w:r w:rsidRPr="00642ABB" w:rsidR="00EE2044">
        <w:rPr>
          <w:rFonts w:ascii="Palatino Linotype" w:hAnsi="Palatino Linotype"/>
          <w:color w:val="000000"/>
          <w:sz w:val="22"/>
          <w:szCs w:val="22"/>
        </w:rPr>
        <w:t>y señaló que puede ser subdivido, lo que implica que puede que no se encuentre lotificado.</w:t>
      </w:r>
    </w:p>
    <w:p w:rsidRPr="00642ABB" w:rsidR="00EE2044" w:rsidP="004B314A" w:rsidRDefault="00EE2044" w14:paraId="08B7610B" w14:textId="77777777">
      <w:pPr>
        <w:spacing w:line="360" w:lineRule="auto"/>
        <w:contextualSpacing/>
        <w:jc w:val="both"/>
        <w:rPr>
          <w:rFonts w:ascii="Palatino Linotype" w:hAnsi="Palatino Linotype"/>
          <w:color w:val="000000"/>
          <w:sz w:val="22"/>
          <w:szCs w:val="22"/>
        </w:rPr>
      </w:pPr>
    </w:p>
    <w:p w:rsidRPr="00642ABB" w:rsidR="00EE2044" w:rsidP="00EE2044" w:rsidRDefault="00EE2044" w14:paraId="76131FC7" w14:textId="34CF1A89">
      <w:pPr>
        <w:spacing w:line="360" w:lineRule="auto"/>
        <w:contextualSpacing/>
        <w:jc w:val="both"/>
        <w:rPr>
          <w:rFonts w:ascii="Palatino Linotype" w:hAnsi="Palatino Linotype" w:cs="Tahoma"/>
          <w:sz w:val="22"/>
          <w:szCs w:val="22"/>
          <w:lang w:val="es-ES"/>
        </w:rPr>
      </w:pPr>
      <w:r w:rsidRPr="00642ABB">
        <w:rPr>
          <w:rFonts w:ascii="Palatino Linotype" w:hAnsi="Palatino Linotype"/>
          <w:color w:val="000000"/>
          <w:sz w:val="22"/>
          <w:szCs w:val="22"/>
        </w:rPr>
        <w:t xml:space="preserve">Aunado a lo anterior, es menester señalar que este Organismo Garante no cuenta con facultades para dudar de la veracidad de lo manifestado por el Sujeto Obligado, </w:t>
      </w:r>
      <w:r w:rsidRPr="00642ABB">
        <w:rPr>
          <w:rFonts w:ascii="Palatino Linotype" w:hAnsi="Palatino Linotype" w:cs="Tahoma"/>
          <w:sz w:val="22"/>
          <w:szCs w:val="22"/>
        </w:rPr>
        <w:t>pues no existe precepto legal alguno en la Ley de la materia que lo faculte para ello.</w:t>
      </w:r>
    </w:p>
    <w:p w:rsidRPr="00642ABB" w:rsidR="00EE2044" w:rsidP="00EE2044" w:rsidRDefault="00EE2044" w14:paraId="56B7145F" w14:textId="77777777">
      <w:pPr>
        <w:spacing w:line="360" w:lineRule="auto"/>
        <w:jc w:val="both"/>
        <w:rPr>
          <w:rFonts w:ascii="Palatino Linotype" w:hAnsi="Palatino Linotype" w:cs="Tahoma"/>
          <w:sz w:val="22"/>
          <w:szCs w:val="22"/>
        </w:rPr>
      </w:pPr>
    </w:p>
    <w:p w:rsidRPr="00642ABB" w:rsidR="00EE2044" w:rsidP="00EE2044" w:rsidRDefault="00EE2044" w14:paraId="48955CC0" w14:textId="77777777">
      <w:pPr>
        <w:spacing w:line="360" w:lineRule="auto"/>
        <w:jc w:val="both"/>
        <w:rPr>
          <w:rFonts w:ascii="Palatino Linotype" w:hAnsi="Palatino Linotype" w:cs="Tahoma"/>
          <w:sz w:val="22"/>
          <w:szCs w:val="22"/>
        </w:rPr>
      </w:pPr>
      <w:r w:rsidRPr="00642ABB">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642ABB" w:rsidR="00EE2044" w:rsidP="00EE2044" w:rsidRDefault="00EE2044" w14:paraId="2513FC3B" w14:textId="77777777">
      <w:pPr>
        <w:spacing w:line="360" w:lineRule="auto"/>
        <w:jc w:val="both"/>
        <w:rPr>
          <w:rFonts w:ascii="Palatino Linotype" w:hAnsi="Palatino Linotype" w:cs="Tahoma"/>
          <w:i/>
          <w:sz w:val="22"/>
          <w:szCs w:val="22"/>
        </w:rPr>
      </w:pPr>
    </w:p>
    <w:p w:rsidRPr="00642ABB" w:rsidR="00EE2044" w:rsidP="00EE2044" w:rsidRDefault="00EE2044" w14:paraId="5F42C3FA" w14:textId="4883E819">
      <w:pPr>
        <w:spacing w:line="360" w:lineRule="auto"/>
        <w:ind w:left="567" w:right="539"/>
        <w:jc w:val="both"/>
        <w:rPr>
          <w:rFonts w:ascii="Palatino Linotype" w:hAnsi="Palatino Linotype" w:cs="Tahoma"/>
          <w:i/>
        </w:rPr>
      </w:pPr>
      <w:r w:rsidRPr="00642ABB">
        <w:rPr>
          <w:rFonts w:ascii="Palatino Linotype" w:hAnsi="Palatino Linotype" w:cs="Tahoma"/>
          <w:b/>
          <w:i/>
        </w:rPr>
        <w:t>El Instituto Federal de Acceso a la Información y Protección de Datos no cuenta con facultades para pronunciarse respecto de la veracidad de los documentos proporcionados por los sujetos obligados.</w:t>
      </w:r>
      <w:r w:rsidRPr="00642ABB">
        <w:rPr>
          <w:rFonts w:ascii="Palatino Linotype" w:hAnsi="Palatino Linotype" w:cs="Tahoma"/>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w:t>
      </w:r>
      <w:r w:rsidRPr="00642ABB">
        <w:rPr>
          <w:rFonts w:ascii="Palatino Linotype" w:hAnsi="Palatino Linotype" w:cs="Tahoma"/>
          <w:i/>
        </w:rPr>
        <w:lastRenderedPageBreak/>
        <w:t>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642ABB" w:rsidR="00EE2044" w:rsidP="004B314A" w:rsidRDefault="00EE2044" w14:paraId="251A7A20" w14:textId="77777777">
      <w:pPr>
        <w:spacing w:line="360" w:lineRule="auto"/>
        <w:contextualSpacing/>
        <w:jc w:val="both"/>
        <w:rPr>
          <w:rFonts w:ascii="Palatino Linotype" w:hAnsi="Palatino Linotype"/>
          <w:color w:val="000000"/>
          <w:sz w:val="22"/>
          <w:szCs w:val="22"/>
        </w:rPr>
      </w:pPr>
    </w:p>
    <w:p w:rsidRPr="00642ABB" w:rsidR="00EE2044" w:rsidP="004B314A" w:rsidRDefault="00EE2044" w14:paraId="367EDFD5" w14:textId="77777777">
      <w:pPr>
        <w:spacing w:line="360" w:lineRule="auto"/>
        <w:contextualSpacing/>
        <w:jc w:val="both"/>
        <w:rPr>
          <w:rFonts w:ascii="Palatino Linotype" w:hAnsi="Palatino Linotype"/>
          <w:color w:val="000000"/>
          <w:sz w:val="22"/>
          <w:szCs w:val="22"/>
        </w:rPr>
      </w:pPr>
      <w:r w:rsidRPr="00642ABB">
        <w:rPr>
          <w:rFonts w:ascii="Palatino Linotype" w:hAnsi="Palatino Linotype"/>
          <w:color w:val="000000"/>
          <w:sz w:val="22"/>
          <w:szCs w:val="22"/>
        </w:rPr>
        <w:t xml:space="preserve">En atención a lo antes expuesto, es dable </w:t>
      </w:r>
      <w:r w:rsidRPr="00642ABB">
        <w:rPr>
          <w:rFonts w:ascii="Palatino Linotype" w:hAnsi="Palatino Linotype"/>
          <w:b/>
          <w:color w:val="000000"/>
          <w:sz w:val="22"/>
          <w:szCs w:val="22"/>
        </w:rPr>
        <w:t>CONFIRMAR</w:t>
      </w:r>
      <w:r w:rsidRPr="00642ABB">
        <w:rPr>
          <w:rFonts w:ascii="Palatino Linotype" w:hAnsi="Palatino Linotype"/>
          <w:color w:val="000000"/>
          <w:sz w:val="22"/>
          <w:szCs w:val="22"/>
        </w:rPr>
        <w:t xml:space="preserve"> las respuestas del Sujeto Obligado, pues se pronunció el área competente y señaló de forma clara que todo el fraccionamiento tiene el uso de suelo habitacional; por tanto, resultan infundados los motivos de inconformidad planteados por el Recurrente.</w:t>
      </w:r>
    </w:p>
    <w:p w:rsidRPr="00642ABB" w:rsidR="00EE2044" w:rsidP="004B314A" w:rsidRDefault="00EE2044" w14:paraId="723BFC04" w14:textId="77777777">
      <w:pPr>
        <w:spacing w:line="360" w:lineRule="auto"/>
        <w:contextualSpacing/>
        <w:jc w:val="both"/>
        <w:rPr>
          <w:rFonts w:ascii="Palatino Linotype" w:hAnsi="Palatino Linotype"/>
          <w:color w:val="000000"/>
          <w:sz w:val="22"/>
          <w:szCs w:val="22"/>
        </w:rPr>
      </w:pPr>
    </w:p>
    <w:p w:rsidRPr="00642ABB" w:rsidR="00EE2044" w:rsidP="004B314A" w:rsidRDefault="00EE2044" w14:paraId="14A362F2" w14:textId="118E2BB1">
      <w:pPr>
        <w:spacing w:line="360" w:lineRule="auto"/>
        <w:contextualSpacing/>
        <w:jc w:val="both"/>
        <w:rPr>
          <w:rFonts w:ascii="Palatino Linotype" w:hAnsi="Palatino Linotype"/>
          <w:color w:val="000000"/>
          <w:sz w:val="22"/>
          <w:szCs w:val="22"/>
        </w:rPr>
      </w:pPr>
      <w:r w:rsidRPr="00642ABB">
        <w:rPr>
          <w:rFonts w:ascii="Palatino Linotype" w:hAnsi="Palatino Linotype"/>
          <w:color w:val="000000"/>
          <w:sz w:val="22"/>
          <w:szCs w:val="22"/>
        </w:rPr>
        <w:t xml:space="preserve">No se omite señalar que, se dejan a salvo los derechos del Recurrente, a fin de solicitar a través de una nueva solicitud de información algún documento que atiende de forma directa sus pretensiones, o bien, realizar los trámites ante el Ayuntamiento de Tultepec, contemplados en el artículo 149 del Reglamento del Libro quinto del Código Administrativo del Estado de México; véase: </w:t>
      </w:r>
      <w:hyperlink w:history="1" r:id="rId10">
        <w:r w:rsidRPr="00642ABB">
          <w:rPr>
            <w:rStyle w:val="Hipervnculo"/>
            <w:rFonts w:ascii="Palatino Linotype" w:hAnsi="Palatino Linotype"/>
            <w:sz w:val="22"/>
            <w:szCs w:val="22"/>
          </w:rPr>
          <w:t>https://legislacion.edomex.gob.mx/sites/legislacion.edomex.gob.mx/files/files/pdf/rgl/vig/rglvig107.pdf</w:t>
        </w:r>
      </w:hyperlink>
      <w:r w:rsidRPr="00642ABB">
        <w:rPr>
          <w:rFonts w:ascii="Palatino Linotype" w:hAnsi="Palatino Linotype"/>
          <w:color w:val="000000"/>
          <w:sz w:val="22"/>
          <w:szCs w:val="22"/>
        </w:rPr>
        <w:t>, el cual prevé la posibilidad de tramitar una cedula informativa de zonificación; ello, siempre y cuando así atienda a sus intereses.</w:t>
      </w:r>
    </w:p>
    <w:p w:rsidRPr="00642ABB" w:rsidR="00EE2044" w:rsidP="004B314A" w:rsidRDefault="00EE2044" w14:paraId="2F9C0F0D" w14:textId="77777777">
      <w:pPr>
        <w:spacing w:line="360" w:lineRule="auto"/>
        <w:contextualSpacing/>
        <w:jc w:val="both"/>
        <w:rPr>
          <w:rFonts w:ascii="Palatino Linotype" w:hAnsi="Palatino Linotype"/>
          <w:color w:val="000000"/>
        </w:rPr>
      </w:pPr>
    </w:p>
    <w:p w:rsidRPr="00642ABB" w:rsidR="00EE2044" w:rsidP="00EE2044" w:rsidRDefault="00EE2044" w14:paraId="6F5654A2" w14:textId="77777777">
      <w:pPr>
        <w:spacing w:line="360" w:lineRule="auto"/>
        <w:contextualSpacing/>
        <w:jc w:val="both"/>
        <w:rPr>
          <w:rFonts w:ascii="Palatino Linotype" w:hAnsi="Palatino Linotype" w:cs="Tahoma"/>
          <w:b/>
          <w:sz w:val="22"/>
          <w:szCs w:val="22"/>
          <w:lang w:val="es-ES"/>
        </w:rPr>
      </w:pPr>
      <w:r w:rsidRPr="00642ABB">
        <w:rPr>
          <w:rFonts w:ascii="Palatino Linotype" w:hAnsi="Palatino Linotype" w:cs="Tahoma"/>
          <w:b/>
          <w:sz w:val="22"/>
          <w:szCs w:val="22"/>
          <w:lang w:val="es-ES"/>
        </w:rPr>
        <w:t xml:space="preserve">SEXTO. Decisión. </w:t>
      </w:r>
    </w:p>
    <w:p w:rsidRPr="00642ABB" w:rsidR="00EE2044" w:rsidP="00EE2044" w:rsidRDefault="00EE2044" w14:paraId="5DF9BEC4" w14:textId="77777777">
      <w:pPr>
        <w:spacing w:line="360" w:lineRule="auto"/>
        <w:contextualSpacing/>
        <w:jc w:val="both"/>
        <w:rPr>
          <w:rFonts w:ascii="Palatino Linotype" w:hAnsi="Palatino Linotype" w:cs="Tahoma"/>
          <w:b/>
          <w:sz w:val="22"/>
          <w:szCs w:val="22"/>
          <w:lang w:val="es-ES"/>
        </w:rPr>
      </w:pPr>
    </w:p>
    <w:p w:rsidRPr="00642ABB" w:rsidR="00EE2044" w:rsidP="00EE2044" w:rsidRDefault="00EE2044" w14:paraId="51183F0B" w14:textId="6D2EF17C">
      <w:pPr>
        <w:spacing w:line="360" w:lineRule="auto"/>
        <w:contextualSpacing/>
        <w:jc w:val="both"/>
        <w:rPr>
          <w:rFonts w:ascii="Palatino Linotype" w:hAnsi="Palatino Linotype" w:cs="Tahoma"/>
          <w:sz w:val="22"/>
          <w:szCs w:val="22"/>
        </w:rPr>
      </w:pPr>
      <w:r w:rsidRPr="00642ABB">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642ABB">
        <w:rPr>
          <w:rFonts w:ascii="Palatino Linotype" w:hAnsi="Palatino Linotype" w:cs="Tahoma"/>
          <w:b/>
          <w:sz w:val="22"/>
          <w:szCs w:val="22"/>
        </w:rPr>
        <w:t xml:space="preserve">CONFIRMAR </w:t>
      </w:r>
      <w:r w:rsidRPr="00642ABB">
        <w:rPr>
          <w:rFonts w:ascii="Palatino Linotype" w:hAnsi="Palatino Linotype" w:cs="Tahoma"/>
          <w:sz w:val="22"/>
          <w:szCs w:val="22"/>
        </w:rPr>
        <w:t>la</w:t>
      </w:r>
      <w:r w:rsidRPr="00642ABB" w:rsidR="00FB6CC0">
        <w:rPr>
          <w:rFonts w:ascii="Palatino Linotype" w:hAnsi="Palatino Linotype" w:cs="Tahoma"/>
          <w:sz w:val="22"/>
          <w:szCs w:val="22"/>
        </w:rPr>
        <w:t>s</w:t>
      </w:r>
      <w:r w:rsidRPr="00642ABB">
        <w:rPr>
          <w:rFonts w:ascii="Palatino Linotype" w:hAnsi="Palatino Linotype" w:cs="Tahoma"/>
          <w:sz w:val="22"/>
          <w:szCs w:val="22"/>
        </w:rPr>
        <w:t xml:space="preserve"> respuesta</w:t>
      </w:r>
      <w:r w:rsidRPr="00642ABB" w:rsidR="00FB6CC0">
        <w:rPr>
          <w:rFonts w:ascii="Palatino Linotype" w:hAnsi="Palatino Linotype" w:cs="Tahoma"/>
          <w:sz w:val="22"/>
          <w:szCs w:val="22"/>
        </w:rPr>
        <w:t>s</w:t>
      </w:r>
      <w:r w:rsidRPr="00642ABB">
        <w:rPr>
          <w:rFonts w:ascii="Palatino Linotype" w:hAnsi="Palatino Linotype" w:cs="Tahoma"/>
          <w:sz w:val="22"/>
          <w:szCs w:val="22"/>
        </w:rPr>
        <w:t xml:space="preserve"> otorgada</w:t>
      </w:r>
      <w:r w:rsidRPr="00642ABB" w:rsidR="00FB6CC0">
        <w:rPr>
          <w:rFonts w:ascii="Palatino Linotype" w:hAnsi="Palatino Linotype" w:cs="Tahoma"/>
          <w:sz w:val="22"/>
          <w:szCs w:val="22"/>
        </w:rPr>
        <w:t>s</w:t>
      </w:r>
      <w:r w:rsidRPr="00642ABB">
        <w:rPr>
          <w:rFonts w:ascii="Palatino Linotype" w:hAnsi="Palatino Linotype" w:cs="Tahoma"/>
          <w:sz w:val="22"/>
          <w:szCs w:val="22"/>
        </w:rPr>
        <w:t xml:space="preserve"> por el Sujeto Obligado. </w:t>
      </w:r>
    </w:p>
    <w:p w:rsidRPr="00642ABB" w:rsidR="00EE2044" w:rsidP="00EE2044" w:rsidRDefault="00EE2044" w14:paraId="2A375AAB" w14:textId="77777777">
      <w:pPr>
        <w:spacing w:line="360" w:lineRule="auto"/>
        <w:contextualSpacing/>
        <w:jc w:val="both"/>
        <w:rPr>
          <w:rFonts w:ascii="Palatino Linotype" w:hAnsi="Palatino Linotype" w:eastAsia="Palatino Linotype" w:cs="Palatino Linotype"/>
          <w:sz w:val="22"/>
          <w:szCs w:val="22"/>
        </w:rPr>
      </w:pPr>
    </w:p>
    <w:p w:rsidRPr="00642ABB" w:rsidR="00EE2044" w:rsidP="00EE2044" w:rsidRDefault="00EE2044" w14:paraId="289E2B83" w14:textId="77777777">
      <w:pPr>
        <w:spacing w:line="360" w:lineRule="auto"/>
        <w:contextualSpacing/>
        <w:jc w:val="both"/>
        <w:rPr>
          <w:rFonts w:ascii="Palatino Linotype" w:hAnsi="Palatino Linotype" w:eastAsia="Calibri" w:cs="Tahoma"/>
          <w:b/>
          <w:bCs/>
          <w:iCs/>
          <w:sz w:val="22"/>
          <w:szCs w:val="22"/>
          <w:u w:val="single"/>
          <w:lang w:val="es-ES" w:eastAsia="es-ES_tradnl"/>
        </w:rPr>
      </w:pPr>
      <w:r w:rsidRPr="00642ABB">
        <w:rPr>
          <w:rFonts w:ascii="Palatino Linotype" w:hAnsi="Palatino Linotype" w:eastAsia="Calibri" w:cs="Tahoma"/>
          <w:b/>
          <w:bCs/>
          <w:iCs/>
          <w:sz w:val="22"/>
          <w:szCs w:val="22"/>
          <w:u w:val="single"/>
          <w:lang w:val="es-ES" w:eastAsia="es-ES_tradnl"/>
        </w:rPr>
        <w:t>Términos de la Resolución para el Recurrente:</w:t>
      </w:r>
    </w:p>
    <w:p w:rsidRPr="00642ABB" w:rsidR="00EE2044" w:rsidP="00EE2044" w:rsidRDefault="00EE2044" w14:paraId="56F80ED0" w14:textId="77777777">
      <w:pPr>
        <w:spacing w:line="360" w:lineRule="auto"/>
        <w:contextualSpacing/>
        <w:jc w:val="both"/>
        <w:rPr>
          <w:rFonts w:ascii="Palatino Linotype" w:hAnsi="Palatino Linotype" w:eastAsia="Calibri" w:cs="Tahoma"/>
          <w:iCs/>
          <w:sz w:val="22"/>
          <w:szCs w:val="22"/>
          <w:lang w:eastAsia="es-ES_tradnl"/>
        </w:rPr>
      </w:pPr>
    </w:p>
    <w:p w:rsidRPr="00642ABB" w:rsidR="00EE2044" w:rsidP="00FB6CC0" w:rsidRDefault="00EE2044" w14:paraId="4F212052" w14:textId="373FD7CD">
      <w:pPr>
        <w:spacing w:line="360" w:lineRule="auto"/>
        <w:contextualSpacing/>
        <w:jc w:val="both"/>
        <w:rPr>
          <w:rFonts w:ascii="Palatino Linotype" w:hAnsi="Palatino Linotype" w:eastAsia="Calibri" w:cs="Tahoma"/>
          <w:iCs/>
          <w:sz w:val="22"/>
          <w:szCs w:val="22"/>
          <w:u w:val="single"/>
          <w:lang w:eastAsia="es-ES_tradnl"/>
        </w:rPr>
      </w:pPr>
      <w:r w:rsidRPr="00642ABB">
        <w:rPr>
          <w:rFonts w:ascii="Palatino Linotype" w:hAnsi="Palatino Linotype" w:eastAsia="Calibri" w:cs="Tahoma"/>
          <w:iCs/>
          <w:sz w:val="22"/>
          <w:szCs w:val="22"/>
          <w:u w:val="single"/>
          <w:lang w:val="es-ES" w:eastAsia="es-ES_tradnl"/>
        </w:rPr>
        <w:t xml:space="preserve">Este Instituto Garante, determinó confirmar la respuesta que le entregó el Sujeto Obligado a su solicitud de acceso, toda vez </w:t>
      </w:r>
      <w:r w:rsidRPr="00642ABB" w:rsidR="00FB6CC0">
        <w:rPr>
          <w:rFonts w:ascii="Palatino Linotype" w:hAnsi="Palatino Linotype" w:eastAsia="Calibri" w:cs="Tahoma"/>
          <w:iCs/>
          <w:sz w:val="22"/>
          <w:szCs w:val="22"/>
          <w:u w:val="single"/>
          <w:lang w:val="es-ES" w:eastAsia="es-ES_tradnl"/>
        </w:rPr>
        <w:t>que señaló el uso de suelo del fraccionamiento en el que se encuentran las direcciones solicitadas.</w:t>
      </w:r>
    </w:p>
    <w:p w:rsidRPr="00642ABB" w:rsidR="00EE2044" w:rsidP="00EE2044" w:rsidRDefault="00EE2044" w14:paraId="44E1BE4F" w14:textId="77777777">
      <w:pPr>
        <w:spacing w:line="360" w:lineRule="auto"/>
        <w:contextualSpacing/>
        <w:jc w:val="both"/>
        <w:rPr>
          <w:rFonts w:ascii="Palatino Linotype" w:hAnsi="Palatino Linotype" w:eastAsia="Calibri" w:cs="Tahoma"/>
          <w:iCs/>
          <w:sz w:val="22"/>
          <w:szCs w:val="22"/>
          <w:u w:val="single"/>
          <w:lang w:eastAsia="es-ES_tradnl"/>
        </w:rPr>
      </w:pPr>
    </w:p>
    <w:p w:rsidRPr="00642ABB" w:rsidR="00EE2044" w:rsidP="00EE2044" w:rsidRDefault="00EE2044" w14:paraId="234EB258" w14:textId="77777777">
      <w:pPr>
        <w:spacing w:line="360" w:lineRule="auto"/>
        <w:contextualSpacing/>
        <w:jc w:val="both"/>
        <w:rPr>
          <w:rFonts w:ascii="Palatino Linotype" w:hAnsi="Palatino Linotype" w:eastAsia="Calibri" w:cs="Tahoma"/>
          <w:iCs/>
          <w:sz w:val="22"/>
          <w:szCs w:val="22"/>
          <w:u w:val="single"/>
          <w:lang w:eastAsia="es-ES_tradnl"/>
        </w:rPr>
      </w:pPr>
      <w:r w:rsidRPr="00642ABB">
        <w:rPr>
          <w:rFonts w:ascii="Palatino Linotype" w:hAnsi="Palatino Linotype" w:eastAsia="Calibri" w:cs="Tahoma"/>
          <w:iCs/>
          <w:sz w:val="22"/>
          <w:szCs w:val="22"/>
          <w:u w:val="single"/>
          <w:lang w:eastAsia="es-ES_tradnl"/>
        </w:rPr>
        <w:t>La labor del INFOEM, es apoyar a la población para acceder a la información pública y garantizar la protección de sus datos personales.</w:t>
      </w:r>
    </w:p>
    <w:p w:rsidRPr="00642ABB" w:rsidR="00EE2044" w:rsidP="00EE2044" w:rsidRDefault="00EE2044" w14:paraId="1D1CA50D" w14:textId="77777777">
      <w:pPr>
        <w:spacing w:line="360" w:lineRule="auto"/>
        <w:contextualSpacing/>
        <w:jc w:val="both"/>
        <w:rPr>
          <w:rFonts w:ascii="Palatino Linotype" w:hAnsi="Palatino Linotype" w:eastAsia="Calibri" w:cs="Tahoma"/>
          <w:iCs/>
          <w:sz w:val="22"/>
          <w:szCs w:val="22"/>
          <w:u w:val="single"/>
          <w:lang w:val="es-ES" w:eastAsia="es-ES_tradnl"/>
        </w:rPr>
      </w:pPr>
    </w:p>
    <w:p w:rsidRPr="00642ABB" w:rsidR="00EE2044" w:rsidP="00EE2044" w:rsidRDefault="00EE2044" w14:paraId="6EF49759" w14:textId="77777777">
      <w:pPr>
        <w:spacing w:line="360" w:lineRule="auto"/>
        <w:contextualSpacing/>
        <w:jc w:val="both"/>
        <w:rPr>
          <w:rFonts w:ascii="Palatino Linotype" w:hAnsi="Palatino Linotype" w:eastAsia="Calibri" w:cs="Tahoma"/>
          <w:bCs/>
          <w:sz w:val="22"/>
          <w:szCs w:val="22"/>
          <w:lang w:eastAsia="en-US"/>
        </w:rPr>
      </w:pPr>
      <w:r w:rsidRPr="00642ABB">
        <w:rPr>
          <w:rFonts w:ascii="Palatino Linotype" w:hAnsi="Palatino Linotype" w:eastAsia="Calibri" w:cs="Tahoma"/>
          <w:bCs/>
          <w:sz w:val="22"/>
          <w:szCs w:val="22"/>
          <w:lang w:eastAsia="en-US"/>
        </w:rPr>
        <w:t>Por lo expuesto y fundado, este Pleno:</w:t>
      </w:r>
    </w:p>
    <w:p w:rsidRPr="00642ABB" w:rsidR="00EE2044" w:rsidP="00EE2044" w:rsidRDefault="00EE2044" w14:paraId="385F10F1" w14:textId="77777777">
      <w:pPr>
        <w:spacing w:line="360" w:lineRule="auto"/>
        <w:contextualSpacing/>
        <w:jc w:val="both"/>
        <w:rPr>
          <w:rFonts w:ascii="Palatino Linotype" w:hAnsi="Palatino Linotype" w:cs="Tahoma"/>
          <w:sz w:val="22"/>
          <w:szCs w:val="22"/>
        </w:rPr>
      </w:pPr>
    </w:p>
    <w:p w:rsidRPr="00642ABB" w:rsidR="00EE2044" w:rsidP="00EE2044" w:rsidRDefault="00EE2044" w14:paraId="3219BEB3" w14:textId="77777777">
      <w:pPr>
        <w:spacing w:line="360" w:lineRule="auto"/>
        <w:contextualSpacing/>
        <w:jc w:val="center"/>
        <w:rPr>
          <w:rFonts w:ascii="Palatino Linotype" w:hAnsi="Palatino Linotype" w:eastAsia="Calibri" w:cs="Tahoma"/>
          <w:b/>
          <w:bCs/>
          <w:sz w:val="22"/>
          <w:szCs w:val="22"/>
          <w:lang w:eastAsia="en-US"/>
        </w:rPr>
      </w:pPr>
      <w:r w:rsidRPr="00642ABB">
        <w:rPr>
          <w:rFonts w:ascii="Palatino Linotype" w:hAnsi="Palatino Linotype" w:eastAsia="Calibri" w:cs="Tahoma"/>
          <w:b/>
          <w:bCs/>
          <w:sz w:val="22"/>
          <w:szCs w:val="22"/>
          <w:lang w:eastAsia="en-US"/>
        </w:rPr>
        <w:t>R E S U E L V E</w:t>
      </w:r>
    </w:p>
    <w:p w:rsidRPr="00642ABB" w:rsidR="00EE2044" w:rsidP="00EE2044" w:rsidRDefault="00EE2044" w14:paraId="20B5A801" w14:textId="77777777">
      <w:pPr>
        <w:spacing w:line="360" w:lineRule="auto"/>
        <w:contextualSpacing/>
        <w:jc w:val="center"/>
        <w:rPr>
          <w:rFonts w:ascii="Palatino Linotype" w:hAnsi="Palatino Linotype" w:cs="Tahoma"/>
          <w:b/>
          <w:bCs/>
          <w:sz w:val="22"/>
          <w:szCs w:val="22"/>
        </w:rPr>
      </w:pPr>
    </w:p>
    <w:p w:rsidRPr="00642ABB" w:rsidR="00EE2044" w:rsidP="00EE2044" w:rsidRDefault="00EE2044" w14:paraId="73FAF312" w14:textId="16F99552">
      <w:pPr>
        <w:spacing w:line="360" w:lineRule="auto"/>
        <w:contextualSpacing/>
        <w:jc w:val="both"/>
        <w:rPr>
          <w:rFonts w:ascii="Palatino Linotype" w:hAnsi="Palatino Linotype" w:eastAsia="Calibri" w:cs="Tahoma"/>
          <w:bCs/>
          <w:iCs/>
          <w:sz w:val="22"/>
          <w:szCs w:val="22"/>
          <w:lang w:eastAsia="en-US"/>
        </w:rPr>
      </w:pPr>
      <w:r w:rsidRPr="00642ABB">
        <w:rPr>
          <w:rFonts w:ascii="Palatino Linotype" w:hAnsi="Palatino Linotype" w:eastAsia="Calibri" w:cs="Tahoma"/>
          <w:b/>
          <w:bCs/>
          <w:iCs/>
          <w:sz w:val="22"/>
          <w:szCs w:val="22"/>
          <w:lang w:eastAsia="en-US"/>
        </w:rPr>
        <w:t xml:space="preserve">PRIMERO. </w:t>
      </w:r>
      <w:r w:rsidRPr="00642ABB">
        <w:rPr>
          <w:rFonts w:ascii="Palatino Linotype" w:hAnsi="Palatino Linotype" w:eastAsia="Calibri" w:cs="Tahoma"/>
          <w:bCs/>
          <w:iCs/>
          <w:sz w:val="22"/>
          <w:szCs w:val="22"/>
          <w:lang w:eastAsia="en-US"/>
        </w:rPr>
        <w:t xml:space="preserve">Se </w:t>
      </w:r>
      <w:r w:rsidRPr="00642ABB">
        <w:rPr>
          <w:rFonts w:ascii="Palatino Linotype" w:hAnsi="Palatino Linotype" w:eastAsia="Calibri" w:cs="Tahoma"/>
          <w:b/>
          <w:bCs/>
          <w:iCs/>
          <w:sz w:val="22"/>
          <w:szCs w:val="22"/>
          <w:lang w:eastAsia="en-US"/>
        </w:rPr>
        <w:t>CONFIRMA</w:t>
      </w:r>
      <w:r w:rsidR="006A4FC5">
        <w:rPr>
          <w:rFonts w:ascii="Palatino Linotype" w:hAnsi="Palatino Linotype" w:eastAsia="Calibri" w:cs="Tahoma"/>
          <w:b/>
          <w:bCs/>
          <w:iCs/>
          <w:sz w:val="22"/>
          <w:szCs w:val="22"/>
          <w:lang w:eastAsia="en-US"/>
        </w:rPr>
        <w:t>N</w:t>
      </w:r>
      <w:r w:rsidRPr="00642ABB">
        <w:rPr>
          <w:rFonts w:ascii="Palatino Linotype" w:hAnsi="Palatino Linotype" w:eastAsia="Calibri" w:cs="Tahoma"/>
          <w:bCs/>
          <w:iCs/>
          <w:sz w:val="22"/>
          <w:szCs w:val="22"/>
          <w:lang w:eastAsia="en-US"/>
        </w:rPr>
        <w:t xml:space="preserve"> la</w:t>
      </w:r>
      <w:r w:rsidRPr="00642ABB" w:rsidR="00FB6CC0">
        <w:rPr>
          <w:rFonts w:ascii="Palatino Linotype" w:hAnsi="Palatino Linotype" w:eastAsia="Calibri" w:cs="Tahoma"/>
          <w:bCs/>
          <w:iCs/>
          <w:sz w:val="22"/>
          <w:szCs w:val="22"/>
          <w:lang w:eastAsia="en-US"/>
        </w:rPr>
        <w:t>s</w:t>
      </w:r>
      <w:r w:rsidRPr="00642ABB">
        <w:rPr>
          <w:rFonts w:ascii="Palatino Linotype" w:hAnsi="Palatino Linotype" w:eastAsia="Calibri" w:cs="Tahoma"/>
          <w:bCs/>
          <w:iCs/>
          <w:sz w:val="22"/>
          <w:szCs w:val="22"/>
          <w:lang w:eastAsia="en-US"/>
        </w:rPr>
        <w:t xml:space="preserve"> respuesta</w:t>
      </w:r>
      <w:r w:rsidRPr="00642ABB" w:rsidR="00FB6CC0">
        <w:rPr>
          <w:rFonts w:ascii="Palatino Linotype" w:hAnsi="Palatino Linotype" w:eastAsia="Calibri" w:cs="Tahoma"/>
          <w:bCs/>
          <w:iCs/>
          <w:sz w:val="22"/>
          <w:szCs w:val="22"/>
          <w:lang w:eastAsia="en-US"/>
        </w:rPr>
        <w:t>s</w:t>
      </w:r>
      <w:r w:rsidRPr="00642ABB">
        <w:rPr>
          <w:rFonts w:ascii="Palatino Linotype" w:hAnsi="Palatino Linotype" w:eastAsia="Calibri" w:cs="Tahoma"/>
          <w:bCs/>
          <w:iCs/>
          <w:sz w:val="22"/>
          <w:szCs w:val="22"/>
          <w:lang w:eastAsia="en-US"/>
        </w:rPr>
        <w:t xml:space="preserve"> del Sujeto Obligado</w:t>
      </w:r>
      <w:r w:rsidRPr="00642ABB">
        <w:rPr>
          <w:rFonts w:ascii="Palatino Linotype" w:hAnsi="Palatino Linotype" w:eastAsia="Calibri" w:cs="Tahoma"/>
          <w:b/>
          <w:bCs/>
          <w:iCs/>
          <w:sz w:val="22"/>
          <w:szCs w:val="22"/>
          <w:lang w:eastAsia="en-US"/>
        </w:rPr>
        <w:t xml:space="preserve"> </w:t>
      </w:r>
      <w:r w:rsidRPr="00642ABB">
        <w:rPr>
          <w:rFonts w:ascii="Palatino Linotype" w:hAnsi="Palatino Linotype" w:eastAsia="Calibri" w:cs="Tahoma"/>
          <w:bCs/>
          <w:iCs/>
          <w:sz w:val="22"/>
          <w:szCs w:val="22"/>
          <w:lang w:eastAsia="en-US"/>
        </w:rPr>
        <w:t>a la</w:t>
      </w:r>
      <w:r w:rsidRPr="00642ABB" w:rsidR="00FB6CC0">
        <w:rPr>
          <w:rFonts w:ascii="Palatino Linotype" w:hAnsi="Palatino Linotype" w:eastAsia="Calibri" w:cs="Tahoma"/>
          <w:bCs/>
          <w:iCs/>
          <w:sz w:val="22"/>
          <w:szCs w:val="22"/>
          <w:lang w:eastAsia="en-US"/>
        </w:rPr>
        <w:t>s</w:t>
      </w:r>
      <w:r w:rsidRPr="00642ABB">
        <w:rPr>
          <w:rFonts w:ascii="Palatino Linotype" w:hAnsi="Palatino Linotype" w:eastAsia="Calibri" w:cs="Tahoma"/>
          <w:bCs/>
          <w:iCs/>
          <w:sz w:val="22"/>
          <w:szCs w:val="22"/>
          <w:lang w:eastAsia="en-US"/>
        </w:rPr>
        <w:t xml:space="preserve"> solicitud</w:t>
      </w:r>
      <w:r w:rsidRPr="00642ABB" w:rsidR="00FB6CC0">
        <w:rPr>
          <w:rFonts w:ascii="Palatino Linotype" w:hAnsi="Palatino Linotype" w:eastAsia="Calibri" w:cs="Tahoma"/>
          <w:bCs/>
          <w:iCs/>
          <w:sz w:val="22"/>
          <w:szCs w:val="22"/>
          <w:lang w:eastAsia="en-US"/>
        </w:rPr>
        <w:t>es</w:t>
      </w:r>
      <w:r w:rsidRPr="00642ABB">
        <w:rPr>
          <w:rFonts w:ascii="Palatino Linotype" w:hAnsi="Palatino Linotype" w:eastAsia="Calibri" w:cs="Tahoma"/>
          <w:bCs/>
          <w:iCs/>
          <w:sz w:val="22"/>
          <w:szCs w:val="22"/>
          <w:lang w:eastAsia="en-US"/>
        </w:rPr>
        <w:t xml:space="preserve"> de información </w:t>
      </w:r>
      <w:r w:rsidRPr="00642ABB" w:rsidR="00FB6CC0">
        <w:rPr>
          <w:rFonts w:ascii="Palatino Linotype" w:hAnsi="Palatino Linotype" w:cs="Tahoma"/>
          <w:b/>
          <w:sz w:val="22"/>
          <w:szCs w:val="22"/>
        </w:rPr>
        <w:t>00148/TULTEPEC/IP/2021</w:t>
      </w:r>
      <w:r w:rsidRPr="00642ABB">
        <w:rPr>
          <w:rFonts w:ascii="Palatino Linotype" w:hAnsi="Palatino Linotype" w:eastAsia="Calibri"/>
          <w:color w:val="000000"/>
          <w:sz w:val="22"/>
          <w:szCs w:val="22"/>
        </w:rPr>
        <w:t>,</w:t>
      </w:r>
      <w:r w:rsidRPr="00642ABB" w:rsidR="00FB6CC0">
        <w:rPr>
          <w:rFonts w:ascii="Palatino Linotype" w:hAnsi="Palatino Linotype" w:eastAsia="Calibri"/>
          <w:color w:val="000000"/>
          <w:sz w:val="22"/>
          <w:szCs w:val="22"/>
        </w:rPr>
        <w:t xml:space="preserve"> </w:t>
      </w:r>
      <w:r w:rsidRPr="00642ABB" w:rsidR="00FB6CC0">
        <w:rPr>
          <w:rFonts w:ascii="Palatino Linotype" w:hAnsi="Palatino Linotype" w:cs="Tahoma"/>
          <w:b/>
          <w:sz w:val="22"/>
          <w:szCs w:val="22"/>
        </w:rPr>
        <w:t>00150/TULTEPEC/IP/2021 y 00153/TULTEPEC/IP/2021</w:t>
      </w:r>
      <w:r w:rsidRPr="00642ABB">
        <w:rPr>
          <w:rFonts w:ascii="Palatino Linotype" w:hAnsi="Palatino Linotype" w:eastAsia="Calibri" w:cs="Tahoma"/>
          <w:b/>
          <w:bCs/>
          <w:iCs/>
          <w:sz w:val="22"/>
          <w:szCs w:val="22"/>
          <w:lang w:eastAsia="en-US"/>
        </w:rPr>
        <w:t xml:space="preserve"> </w:t>
      </w:r>
      <w:r w:rsidRPr="00642ABB">
        <w:rPr>
          <w:rFonts w:ascii="Palatino Linotype" w:hAnsi="Palatino Linotype" w:eastAsia="Calibri" w:cs="Tahoma"/>
          <w:bCs/>
          <w:iCs/>
          <w:sz w:val="22"/>
          <w:szCs w:val="22"/>
          <w:lang w:eastAsia="en-US"/>
        </w:rPr>
        <w:t>por resultar infundadas las razones o motivos de inconformidad hechos valer por el Recurrente en l</w:t>
      </w:r>
      <w:r w:rsidRPr="00642ABB" w:rsidR="00FB6CC0">
        <w:rPr>
          <w:rFonts w:ascii="Palatino Linotype" w:hAnsi="Palatino Linotype" w:eastAsia="Calibri" w:cs="Tahoma"/>
          <w:bCs/>
          <w:iCs/>
          <w:sz w:val="22"/>
          <w:szCs w:val="22"/>
          <w:lang w:eastAsia="en-US"/>
        </w:rPr>
        <w:t>os</w:t>
      </w:r>
      <w:r w:rsidRPr="00642ABB">
        <w:rPr>
          <w:rFonts w:ascii="Palatino Linotype" w:hAnsi="Palatino Linotype" w:eastAsia="Calibri" w:cs="Tahoma"/>
          <w:bCs/>
          <w:iCs/>
          <w:sz w:val="22"/>
          <w:szCs w:val="22"/>
          <w:lang w:eastAsia="en-US"/>
        </w:rPr>
        <w:t xml:space="preserve"> Recurso</w:t>
      </w:r>
      <w:r w:rsidRPr="00642ABB" w:rsidR="00FB6CC0">
        <w:rPr>
          <w:rFonts w:ascii="Palatino Linotype" w:hAnsi="Palatino Linotype" w:eastAsia="Calibri" w:cs="Tahoma"/>
          <w:bCs/>
          <w:iCs/>
          <w:sz w:val="22"/>
          <w:szCs w:val="22"/>
          <w:lang w:eastAsia="en-US"/>
        </w:rPr>
        <w:t>s</w:t>
      </w:r>
      <w:r w:rsidRPr="00642ABB">
        <w:rPr>
          <w:rFonts w:ascii="Palatino Linotype" w:hAnsi="Palatino Linotype" w:eastAsia="Calibri" w:cs="Tahoma"/>
          <w:bCs/>
          <w:iCs/>
          <w:sz w:val="22"/>
          <w:szCs w:val="22"/>
          <w:lang w:eastAsia="en-US"/>
        </w:rPr>
        <w:t xml:space="preserve"> de Revisión </w:t>
      </w:r>
      <w:r w:rsidRPr="00642ABB" w:rsidR="00FB6CC0">
        <w:rPr>
          <w:rFonts w:ascii="Palatino Linotype" w:hAnsi="Palatino Linotype" w:eastAsia="Calibri" w:cs="Tahoma"/>
          <w:b/>
          <w:bCs/>
          <w:sz w:val="22"/>
          <w:szCs w:val="22"/>
          <w:lang w:eastAsia="en-US"/>
        </w:rPr>
        <w:t>05256/INFOEM/IP/RR/2021, 05423/INFOEM/IP/RR/2021 y 05439/INFOEM/IP/RR/2021</w:t>
      </w:r>
      <w:r w:rsidRPr="00642ABB">
        <w:rPr>
          <w:rFonts w:ascii="Palatino Linotype" w:hAnsi="Palatino Linotype" w:eastAsia="Calibri" w:cs="Tahoma"/>
          <w:bCs/>
          <w:iCs/>
          <w:sz w:val="22"/>
          <w:szCs w:val="22"/>
          <w:lang w:eastAsia="en-US"/>
        </w:rPr>
        <w:t xml:space="preserve">, en términos de los Considerandos </w:t>
      </w:r>
      <w:r w:rsidRPr="00642ABB">
        <w:rPr>
          <w:rFonts w:ascii="Palatino Linotype" w:hAnsi="Palatino Linotype" w:eastAsia="Calibri" w:cs="Tahoma"/>
          <w:b/>
          <w:bCs/>
          <w:iCs/>
          <w:sz w:val="22"/>
          <w:szCs w:val="22"/>
          <w:lang w:eastAsia="en-US"/>
        </w:rPr>
        <w:t xml:space="preserve">QUINTO y SEXTO </w:t>
      </w:r>
      <w:r w:rsidRPr="00642ABB">
        <w:rPr>
          <w:rFonts w:ascii="Palatino Linotype" w:hAnsi="Palatino Linotype" w:eastAsia="Calibri" w:cs="Tahoma"/>
          <w:bCs/>
          <w:iCs/>
          <w:sz w:val="22"/>
          <w:szCs w:val="22"/>
          <w:lang w:eastAsia="en-US"/>
        </w:rPr>
        <w:t xml:space="preserve">de esta Resolución.  </w:t>
      </w:r>
    </w:p>
    <w:p w:rsidRPr="00642ABB" w:rsidR="00EE2044" w:rsidP="00EE2044" w:rsidRDefault="00EE2044" w14:paraId="7D4BE907" w14:textId="77777777">
      <w:pPr>
        <w:spacing w:line="360" w:lineRule="auto"/>
        <w:contextualSpacing/>
        <w:jc w:val="both"/>
        <w:rPr>
          <w:rFonts w:ascii="Palatino Linotype" w:hAnsi="Palatino Linotype" w:eastAsia="Calibri" w:cs="Tahoma"/>
          <w:bCs/>
          <w:iCs/>
          <w:sz w:val="22"/>
          <w:szCs w:val="22"/>
          <w:lang w:eastAsia="en-US"/>
        </w:rPr>
      </w:pPr>
    </w:p>
    <w:p w:rsidRPr="00642ABB" w:rsidR="00EE2044" w:rsidP="00EE2044" w:rsidRDefault="00EE2044" w14:paraId="6437BC88" w14:textId="77777777">
      <w:pPr>
        <w:spacing w:line="360" w:lineRule="auto"/>
        <w:contextualSpacing/>
        <w:jc w:val="both"/>
        <w:rPr>
          <w:rFonts w:ascii="Palatino Linotype" w:hAnsi="Palatino Linotype" w:eastAsia="Calibri" w:cs="Tahoma"/>
          <w:bCs/>
          <w:i/>
          <w:iCs/>
          <w:sz w:val="22"/>
          <w:szCs w:val="22"/>
          <w:lang w:eastAsia="en-US"/>
        </w:rPr>
      </w:pPr>
      <w:r w:rsidRPr="00642ABB">
        <w:rPr>
          <w:rFonts w:ascii="Palatino Linotype" w:hAnsi="Palatino Linotype" w:eastAsia="Calibri" w:cs="Tahoma"/>
          <w:b/>
          <w:bCs/>
          <w:iCs/>
          <w:sz w:val="22"/>
          <w:szCs w:val="22"/>
          <w:lang w:eastAsia="en-US"/>
        </w:rPr>
        <w:t xml:space="preserve">SEGUNDO. NOTIFÍQUESE </w:t>
      </w:r>
      <w:r w:rsidRPr="00642ABB">
        <w:rPr>
          <w:rFonts w:ascii="Palatino Linotype" w:hAnsi="Palatino Linotype" w:eastAsia="Calibri" w:cs="Tahoma"/>
          <w:bCs/>
          <w:iCs/>
          <w:sz w:val="22"/>
          <w:szCs w:val="22"/>
          <w:lang w:eastAsia="en-US"/>
        </w:rPr>
        <w:t>la presente resolución al Titular de la Unidad de Transparencia del Sujeto Obligado, a través de Sistema de Acceso a la Información Mexiquense (SAIMEX).</w:t>
      </w:r>
    </w:p>
    <w:p w:rsidRPr="00642ABB" w:rsidR="00EE2044" w:rsidP="00EE2044" w:rsidRDefault="00EE2044" w14:paraId="4948AB83" w14:textId="77777777">
      <w:pPr>
        <w:spacing w:line="360" w:lineRule="auto"/>
        <w:contextualSpacing/>
        <w:jc w:val="both"/>
        <w:rPr>
          <w:rFonts w:ascii="Palatino Linotype" w:hAnsi="Palatino Linotype" w:eastAsia="Calibri" w:cs="Tahoma"/>
          <w:bCs/>
          <w:iCs/>
          <w:sz w:val="22"/>
          <w:szCs w:val="22"/>
          <w:lang w:eastAsia="en-US"/>
        </w:rPr>
      </w:pPr>
    </w:p>
    <w:p w:rsidRPr="00642ABB" w:rsidR="00EE2044" w:rsidP="00EE2044" w:rsidRDefault="00EE2044" w14:paraId="03E88EF8" w14:textId="77777777">
      <w:pPr>
        <w:spacing w:line="360" w:lineRule="auto"/>
        <w:contextualSpacing/>
        <w:jc w:val="both"/>
        <w:rPr>
          <w:rFonts w:ascii="Palatino Linotype" w:hAnsi="Palatino Linotype" w:eastAsia="Calibri" w:cs="Tahoma"/>
          <w:bCs/>
          <w:iCs/>
          <w:sz w:val="22"/>
          <w:szCs w:val="22"/>
          <w:lang w:eastAsia="en-US"/>
        </w:rPr>
      </w:pPr>
      <w:r w:rsidRPr="00642ABB">
        <w:rPr>
          <w:rFonts w:ascii="Palatino Linotype" w:hAnsi="Palatino Linotype" w:eastAsia="Calibri" w:cs="Tahoma"/>
          <w:b/>
          <w:bCs/>
          <w:iCs/>
          <w:sz w:val="22"/>
          <w:szCs w:val="22"/>
          <w:lang w:eastAsia="en-US"/>
        </w:rPr>
        <w:t>TERCERO. NOTIFÍQUESE</w:t>
      </w:r>
      <w:r w:rsidRPr="00642ABB">
        <w:rPr>
          <w:rFonts w:ascii="Palatino Linotype" w:hAnsi="Palatino Linotype" w:eastAsia="Calibri" w:cs="Tahoma"/>
          <w:bCs/>
          <w:iCs/>
          <w:sz w:val="22"/>
          <w:szCs w:val="22"/>
          <w:lang w:eastAsia="en-US"/>
        </w:rPr>
        <w:t xml:space="preserve"> al Recurrente la presente Resolución, vía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642ABB" w:rsidR="00EE2044" w:rsidP="00EE2044" w:rsidRDefault="00EE2044" w14:paraId="0BC1736C" w14:textId="77777777">
      <w:pPr>
        <w:spacing w:line="360" w:lineRule="auto"/>
        <w:contextualSpacing/>
        <w:jc w:val="both"/>
        <w:rPr>
          <w:rFonts w:ascii="Palatino Linotype" w:hAnsi="Palatino Linotype" w:cs="Tahoma"/>
          <w:sz w:val="22"/>
          <w:szCs w:val="22"/>
        </w:rPr>
      </w:pPr>
    </w:p>
    <w:p w:rsidRPr="00C629E0" w:rsidR="0084109F" w:rsidP="0084109F" w:rsidRDefault="0084109F" w14:paraId="5E3560F6" w14:textId="77777777">
      <w:pPr>
        <w:spacing w:line="360" w:lineRule="auto"/>
        <w:contextualSpacing/>
        <w:jc w:val="both"/>
        <w:rPr>
          <w:rFonts w:ascii="Palatino Linotype" w:hAnsi="Palatino Linotype" w:eastAsia="Calibri" w:cs="Tahoma"/>
          <w:lang w:val="es-ES" w:eastAsia="es-ES_tradnl"/>
        </w:rPr>
      </w:pPr>
      <w:r w:rsidRPr="00C629E0">
        <w:rPr>
          <w:rFonts w:ascii="Palatino Linotype" w:hAnsi="Palatino Linotype" w:eastAsia="Calibri" w:cs="Tahoma"/>
          <w:lang w:val="es-ES" w:eastAsia="es-ES_tradnl"/>
        </w:rPr>
        <w:t xml:space="preserve">ASÍ LO RESUELVE, POR </w:t>
      </w:r>
      <w:r w:rsidRPr="00C629E0">
        <w:rPr>
          <w:rFonts w:ascii="Palatino Linotype" w:hAnsi="Palatino Linotype" w:eastAsia="Calibri" w:cs="Tahoma"/>
          <w:b/>
          <w:lang w:val="es-ES" w:eastAsia="es-ES_tradnl"/>
        </w:rPr>
        <w:t>UNANIMIDAD</w:t>
      </w:r>
      <w:r w:rsidRPr="00C629E0">
        <w:rPr>
          <w:rFonts w:ascii="Palatino Linotype" w:hAnsi="Palatino Linotype"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CUADRAGÉSIMA QUINTA SESIÓN  ORDINARIA, CELEBRADA EL QUINCE DE DICIEMBRE DE DOS MIL VEINTIUNO, ANTE EL SECRETARIO TÉCNICO DEL PLENO ALEXIS TAPIA RAMÍREZ. </w:t>
      </w:r>
    </w:p>
    <w:p w:rsidR="0084109F" w:rsidRDefault="0084109F" w14:paraId="4BCF21CF" w14:textId="047DB913">
      <w:pPr>
        <w:spacing w:after="160" w:line="259" w:lineRule="auto"/>
        <w:rPr>
          <w:rFonts w:ascii="Palatino Linotype" w:hAnsi="Palatino Linotype" w:eastAsia="Calibri" w:cs="Tahoma"/>
          <w:bCs/>
          <w:iCs/>
          <w:sz w:val="22"/>
          <w:szCs w:val="22"/>
          <w:lang w:val="es-ES" w:eastAsia="en-US"/>
        </w:rPr>
      </w:pPr>
      <w:r>
        <w:rPr>
          <w:rFonts w:ascii="Palatino Linotype" w:hAnsi="Palatino Linotype" w:eastAsia="Calibri" w:cs="Tahoma"/>
          <w:bCs/>
          <w:iCs/>
          <w:sz w:val="22"/>
          <w:szCs w:val="22"/>
          <w:lang w:val="es-ES" w:eastAsia="en-US"/>
        </w:rPr>
        <w:br w:type="page"/>
      </w:r>
    </w:p>
    <w:p w:rsidRPr="0084109F" w:rsidR="008B1C74" w:rsidP="0084109F" w:rsidRDefault="008B1C74" w14:paraId="6631C439" w14:textId="77777777">
      <w:pPr>
        <w:spacing w:line="360" w:lineRule="auto"/>
        <w:contextualSpacing/>
        <w:jc w:val="both"/>
        <w:rPr>
          <w:rFonts w:ascii="Palatino Linotype" w:hAnsi="Palatino Linotype" w:eastAsia="Calibri" w:cs="Tahoma"/>
          <w:bCs/>
          <w:iCs/>
          <w:sz w:val="22"/>
          <w:szCs w:val="22"/>
          <w:lang w:val="es-ES_tradnl" w:eastAsia="es-ES_tradnl"/>
        </w:rPr>
      </w:pPr>
    </w:p>
    <w:sectPr w:rsidRPr="0084109F" w:rsidR="008B1C74" w:rsidSect="00DB7E5F">
      <w:headerReference w:type="even" r:id="rId11"/>
      <w:headerReference w:type="default" r:id="rId12"/>
      <w:footerReference w:type="default" r:id="rId13"/>
      <w:headerReference w:type="first" r:id="rId14"/>
      <w:footerReference w:type="first" r:id="rId15"/>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CB6" w:rsidP="00B31222" w:rsidRDefault="004A7CB6" w14:paraId="00E8D1E5" w14:textId="77777777">
      <w:r>
        <w:separator/>
      </w:r>
    </w:p>
  </w:endnote>
  <w:endnote w:type="continuationSeparator" w:id="0">
    <w:p w:rsidR="004A7CB6" w:rsidP="00B31222" w:rsidRDefault="004A7CB6" w14:paraId="7C708FDD" w14:textId="77777777">
      <w:r>
        <w:continuationSeparator/>
      </w:r>
    </w:p>
  </w:endnote>
  <w:endnote w:type="continuationNotice" w:id="1">
    <w:p w:rsidR="004A7CB6" w:rsidRDefault="004A7CB6" w14:paraId="4F39DD5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098795"/>
      <w:docPartObj>
        <w:docPartGallery w:val="Page Numbers (Bottom of Page)"/>
        <w:docPartUnique/>
      </w:docPartObj>
    </w:sdtPr>
    <w:sdtEndPr/>
    <w:sdtContent>
      <w:sdt>
        <w:sdtPr>
          <w:id w:val="-1841535062"/>
          <w:docPartObj>
            <w:docPartGallery w:val="Page Numbers (Top of Page)"/>
            <w:docPartUnique/>
          </w:docPartObj>
        </w:sdtPr>
        <w:sdtEndPr/>
        <w:sdtContent>
          <w:p w:rsidR="00EE2044" w:rsidRDefault="00EE2044"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A0FD8">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A0FD8">
              <w:rPr>
                <w:b/>
                <w:bCs/>
                <w:noProof/>
              </w:rPr>
              <w:t>30</w:t>
            </w:r>
            <w:r>
              <w:rPr>
                <w:b/>
                <w:bCs/>
                <w:sz w:val="24"/>
                <w:szCs w:val="24"/>
              </w:rPr>
              <w:fldChar w:fldCharType="end"/>
            </w:r>
          </w:p>
        </w:sdtContent>
      </w:sdt>
    </w:sdtContent>
  </w:sdt>
  <w:p w:rsidR="00EE2044" w:rsidRDefault="00EE2044" w14:paraId="06068AAA"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729449"/>
      <w:docPartObj>
        <w:docPartGallery w:val="Page Numbers (Bottom of Page)"/>
        <w:docPartUnique/>
      </w:docPartObj>
    </w:sdtPr>
    <w:sdtEndPr/>
    <w:sdtContent>
      <w:sdt>
        <w:sdtPr>
          <w:id w:val="-42522484"/>
          <w:docPartObj>
            <w:docPartGallery w:val="Page Numbers (Top of Page)"/>
            <w:docPartUnique/>
          </w:docPartObj>
        </w:sdtPr>
        <w:sdtEndPr/>
        <w:sdtContent>
          <w:p w:rsidR="00EE2044" w:rsidRDefault="00EE2044"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A0FD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A0FD8">
              <w:rPr>
                <w:b/>
                <w:bCs/>
                <w:noProof/>
              </w:rPr>
              <w:t>30</w:t>
            </w:r>
            <w:r>
              <w:rPr>
                <w:b/>
                <w:bCs/>
                <w:sz w:val="24"/>
                <w:szCs w:val="24"/>
              </w:rPr>
              <w:fldChar w:fldCharType="end"/>
            </w:r>
          </w:p>
        </w:sdtContent>
      </w:sdt>
    </w:sdtContent>
  </w:sdt>
  <w:p w:rsidR="00EE2044" w:rsidRDefault="00EE2044" w14:paraId="6325C9F5"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CB6" w:rsidP="00B31222" w:rsidRDefault="004A7CB6" w14:paraId="1352F1CE" w14:textId="77777777">
      <w:r>
        <w:separator/>
      </w:r>
    </w:p>
  </w:footnote>
  <w:footnote w:type="continuationSeparator" w:id="0">
    <w:p w:rsidR="004A7CB6" w:rsidP="00B31222" w:rsidRDefault="004A7CB6" w14:paraId="2B1D7549" w14:textId="77777777">
      <w:r>
        <w:continuationSeparator/>
      </w:r>
    </w:p>
  </w:footnote>
  <w:footnote w:type="continuationNotice" w:id="1">
    <w:p w:rsidR="004A7CB6" w:rsidRDefault="004A7CB6" w14:paraId="5B8E0483"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044" w:rsidRDefault="008A0FD8"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6192;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Pr="005C106F" w:rsidR="00EE2044" w:rsidTr="00202DB8" w14:paraId="70F3064E" w14:textId="77777777">
      <w:trPr>
        <w:trHeight w:val="1435"/>
      </w:trPr>
      <w:tc>
        <w:tcPr>
          <w:tcW w:w="2835" w:type="dxa"/>
          <w:shd w:val="clear" w:color="auto" w:fill="auto"/>
        </w:tcPr>
        <w:p w:rsidRPr="005C106F" w:rsidR="00EE2044" w:rsidP="00EF4A64" w:rsidRDefault="00EE2044" w14:paraId="75B9D58F" w14:textId="77777777">
          <w:pPr>
            <w:tabs>
              <w:tab w:val="right" w:pos="4273"/>
            </w:tabs>
            <w:rPr>
              <w:rFonts w:ascii="Garamond" w:hAnsi="Garamond" w:eastAsia="Calibri"/>
              <w:sz w:val="16"/>
              <w:szCs w:val="16"/>
              <w:lang w:eastAsia="en-US"/>
            </w:rPr>
          </w:pPr>
        </w:p>
      </w:tc>
      <w:tc>
        <w:tcPr>
          <w:tcW w:w="6733" w:type="dxa"/>
          <w:shd w:val="clear" w:color="auto" w:fill="auto"/>
        </w:tcPr>
        <w:p w:rsidR="00EE2044" w:rsidP="005743D2" w:rsidRDefault="00EE2044" w14:paraId="7542C6D5" w14:textId="77777777"/>
        <w:tbl>
          <w:tblPr>
            <w:tblStyle w:val="Tablaconcuadrcula"/>
            <w:tblW w:w="6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509"/>
          </w:tblGrid>
          <w:tr w:rsidR="00EE2044" w:rsidTr="00FF46FD" w14:paraId="7562D8B9" w14:textId="77777777">
            <w:trPr>
              <w:trHeight w:val="144"/>
            </w:trPr>
            <w:tc>
              <w:tcPr>
                <w:tcW w:w="2727" w:type="dxa"/>
              </w:tcPr>
              <w:p w:rsidRPr="00431A70" w:rsidR="00EE2044" w:rsidP="00E43A0F" w:rsidRDefault="00EE2044"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09" w:type="dxa"/>
              </w:tcPr>
              <w:p w:rsidRPr="00431A70" w:rsidR="00EE2044" w:rsidP="00247CFF" w:rsidRDefault="00EE2044" w14:paraId="3ACA13B5" w14:textId="0F0DAB83">
                <w:pPr>
                  <w:tabs>
                    <w:tab w:val="right" w:pos="8838"/>
                  </w:tabs>
                  <w:ind w:left="-28" w:right="171"/>
                  <w:jc w:val="both"/>
                  <w:rPr>
                    <w:rFonts w:ascii="Palatino Linotype" w:hAnsi="Palatino Linotype" w:eastAsia="Calibri" w:cs="Tahoma"/>
                    <w:b/>
                    <w:bCs/>
                    <w:sz w:val="22"/>
                    <w:szCs w:val="22"/>
                    <w:lang w:eastAsia="en-US"/>
                  </w:rPr>
                </w:pPr>
                <w:r w:rsidRPr="005A1134">
                  <w:rPr>
                    <w:rFonts w:ascii="Palatino Linotype" w:hAnsi="Palatino Linotype" w:eastAsia="Calibri" w:cs="Tahoma"/>
                    <w:b/>
                    <w:bCs/>
                    <w:sz w:val="22"/>
                    <w:szCs w:val="22"/>
                    <w:lang w:eastAsia="en-US"/>
                  </w:rPr>
                  <w:t>05256/INFOEM/IP/RR/2021</w:t>
                </w:r>
                <w:r>
                  <w:rPr>
                    <w:rFonts w:ascii="Palatino Linotype" w:hAnsi="Palatino Linotype" w:eastAsia="Calibri" w:cs="Tahoma"/>
                    <w:b/>
                    <w:bCs/>
                    <w:sz w:val="22"/>
                    <w:szCs w:val="22"/>
                    <w:lang w:eastAsia="en-US"/>
                  </w:rPr>
                  <w:t>y acumulados.</w:t>
                </w:r>
              </w:p>
            </w:tc>
          </w:tr>
          <w:tr w:rsidR="00EE2044" w:rsidTr="00FF46FD" w14:paraId="43905939" w14:textId="77777777">
            <w:trPr>
              <w:trHeight w:val="283"/>
            </w:trPr>
            <w:tc>
              <w:tcPr>
                <w:tcW w:w="2727" w:type="dxa"/>
              </w:tcPr>
              <w:p w:rsidRPr="00431A70" w:rsidR="00EE2044" w:rsidP="00E43A0F" w:rsidRDefault="00EE2044"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09" w:type="dxa"/>
              </w:tcPr>
              <w:p w:rsidRPr="0080244A" w:rsidR="00EE2044" w:rsidP="0080244A" w:rsidRDefault="00EE2044" w14:paraId="4ECDADC6" w14:textId="78557AC7">
                <w:pPr>
                  <w:tabs>
                    <w:tab w:val="left" w:pos="2834"/>
                    <w:tab w:val="right" w:pos="8838"/>
                  </w:tabs>
                  <w:ind w:right="171"/>
                  <w:jc w:val="both"/>
                  <w:rPr>
                    <w:rFonts w:ascii="Palatino Linotype" w:hAnsi="Palatino Linotype" w:eastAsia="Calibri" w:cs="Tahoma"/>
                    <w:sz w:val="22"/>
                    <w:szCs w:val="22"/>
                    <w:lang w:eastAsia="en-US"/>
                  </w:rPr>
                </w:pPr>
                <w:r w:rsidRPr="002F5142">
                  <w:rPr>
                    <w:rFonts w:ascii="Palatino Linotype" w:hAnsi="Palatino Linotype" w:eastAsia="Calibri" w:cs="Tahoma"/>
                    <w:sz w:val="22"/>
                    <w:szCs w:val="22"/>
                    <w:lang w:val="es-MX" w:eastAsia="en-US"/>
                  </w:rPr>
                  <w:t>Ayuntamiento de Tultepec</w:t>
                </w:r>
              </w:p>
            </w:tc>
          </w:tr>
          <w:tr w:rsidR="00EE2044" w:rsidTr="00FF46FD" w14:paraId="5658CE71" w14:textId="77777777">
            <w:trPr>
              <w:trHeight w:val="283"/>
            </w:trPr>
            <w:tc>
              <w:tcPr>
                <w:tcW w:w="2727" w:type="dxa"/>
              </w:tcPr>
              <w:p w:rsidRPr="00431A70" w:rsidR="00EE2044" w:rsidP="00E43A0F" w:rsidRDefault="00EE2044"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09" w:type="dxa"/>
              </w:tcPr>
              <w:p w:rsidRPr="00431A70" w:rsidR="00EE2044" w:rsidP="00E43A0F" w:rsidRDefault="00EE2044" w14:paraId="25C6CAA4" w14:textId="77777777">
                <w:pPr>
                  <w:tabs>
                    <w:tab w:val="right" w:pos="8838"/>
                  </w:tabs>
                  <w:ind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EE2044" w:rsidP="005743D2" w:rsidRDefault="00EE2044" w14:paraId="27F4AF3A" w14:textId="77777777">
          <w:pPr>
            <w:tabs>
              <w:tab w:val="right" w:pos="8838"/>
            </w:tabs>
            <w:ind w:left="-28"/>
            <w:jc w:val="both"/>
            <w:rPr>
              <w:rFonts w:ascii="Arial" w:hAnsi="Arial" w:eastAsia="Calibri" w:cs="Arial"/>
              <w:b/>
              <w:sz w:val="22"/>
              <w:szCs w:val="22"/>
              <w:lang w:eastAsia="en-US"/>
            </w:rPr>
          </w:pPr>
        </w:p>
      </w:tc>
    </w:tr>
  </w:tbl>
  <w:p w:rsidRPr="00443C6B" w:rsidR="00EE2044" w:rsidP="00EF4A64" w:rsidRDefault="008A0FD8"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516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Pr="00330DA7" w:rsidR="00EE2044" w:rsidTr="481E515C" w14:paraId="42AECA34" w14:textId="77777777">
      <w:trPr>
        <w:trHeight w:val="1435"/>
      </w:trPr>
      <w:tc>
        <w:tcPr>
          <w:tcW w:w="2835" w:type="dxa"/>
          <w:shd w:val="clear" w:color="auto" w:fill="auto"/>
          <w:tcMar/>
        </w:tcPr>
        <w:p w:rsidRPr="00330DA7" w:rsidR="00EE2044" w:rsidP="00181A3C" w:rsidRDefault="00EE2044" w14:paraId="050FD655" w14:textId="77777777">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431A70" w:rsidR="00EE2044" w:rsidTr="481E515C" w14:paraId="64240A11" w14:textId="77777777">
            <w:trPr>
              <w:trHeight w:val="144"/>
            </w:trPr>
            <w:tc>
              <w:tcPr>
                <w:tcW w:w="2727" w:type="dxa"/>
                <w:tcMar/>
              </w:tcPr>
              <w:p w:rsidRPr="00431A70" w:rsidR="00EE2044" w:rsidP="00181A3C" w:rsidRDefault="00EE2044" w14:paraId="4B9E285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Mar/>
              </w:tcPr>
              <w:p w:rsidRPr="00431A70" w:rsidR="00EE2044" w:rsidP="00181A3C" w:rsidRDefault="00EE2044" w14:paraId="0D7F3514" w14:textId="7D7C546F">
                <w:pPr>
                  <w:tabs>
                    <w:tab w:val="right" w:pos="8838"/>
                  </w:tabs>
                  <w:ind w:left="-74" w:right="-105"/>
                  <w:jc w:val="both"/>
                  <w:rPr>
                    <w:rFonts w:ascii="Palatino Linotype" w:hAnsi="Palatino Linotype" w:eastAsia="Calibri" w:cs="Tahoma"/>
                    <w:b/>
                    <w:bCs/>
                    <w:sz w:val="22"/>
                    <w:szCs w:val="22"/>
                    <w:lang w:eastAsia="en-US"/>
                  </w:rPr>
                </w:pPr>
                <w:r w:rsidRPr="005A1134">
                  <w:rPr>
                    <w:rFonts w:ascii="Palatino Linotype" w:hAnsi="Palatino Linotype" w:eastAsia="Calibri" w:cs="Tahoma"/>
                    <w:b/>
                    <w:bCs/>
                    <w:sz w:val="22"/>
                    <w:szCs w:val="22"/>
                    <w:lang w:eastAsia="en-US"/>
                  </w:rPr>
                  <w:t>05256/INFOEM/IP/RR/2021</w:t>
                </w:r>
                <w:r>
                  <w:rPr>
                    <w:rFonts w:ascii="Palatino Linotype" w:hAnsi="Palatino Linotype" w:eastAsia="Calibri" w:cs="Tahoma"/>
                    <w:b/>
                    <w:bCs/>
                    <w:sz w:val="22"/>
                    <w:szCs w:val="22"/>
                    <w:lang w:eastAsia="en-US"/>
                  </w:rPr>
                  <w:t xml:space="preserve"> y acumulados.</w:t>
                </w:r>
              </w:p>
            </w:tc>
          </w:tr>
          <w:tr w:rsidRPr="00431A70" w:rsidR="00EE2044" w:rsidTr="481E515C" w14:paraId="05BCCABD" w14:textId="77777777">
            <w:trPr>
              <w:trHeight w:val="144"/>
            </w:trPr>
            <w:tc>
              <w:tcPr>
                <w:tcW w:w="2727" w:type="dxa"/>
                <w:tcMar/>
              </w:tcPr>
              <w:p w:rsidRPr="00431A70" w:rsidR="00EE2044" w:rsidP="00181A3C" w:rsidRDefault="00EE2044" w14:paraId="55A32B2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402" w:type="dxa"/>
                <w:tcMar/>
              </w:tcPr>
              <w:p w:rsidRPr="00330DA7" w:rsidR="00EE2044" w:rsidP="481E515C" w:rsidRDefault="00EE2044" w14:paraId="6FBB7678" w14:textId="20EA5B64">
                <w:pPr>
                  <w:pStyle w:val="Normal"/>
                  <w:tabs>
                    <w:tab w:val="left" w:leader="none" w:pos="3122"/>
                    <w:tab w:val="right" w:leader="none" w:pos="8838"/>
                  </w:tabs>
                  <w:bidi w:val="0"/>
                  <w:spacing w:before="0" w:beforeAutospacing="off" w:after="0" w:afterAutospacing="off" w:line="240" w:lineRule="auto"/>
                  <w:ind w:left="-108" w:right="-105"/>
                  <w:jc w:val="both"/>
                  <w:rPr>
                    <w:rFonts w:ascii="Times New Roman" w:hAnsi="Times New Roman" w:eastAsia="Times New Roman" w:cs="Times New Roman"/>
                    <w:sz w:val="20"/>
                    <w:szCs w:val="20"/>
                    <w:highlight w:val="black"/>
                    <w:lang w:eastAsia="en-US"/>
                  </w:rPr>
                </w:pPr>
                <w:r w:rsidRPr="481E515C" w:rsidR="481E515C">
                  <w:rPr>
                    <w:rFonts w:ascii="Palatino Linotype" w:hAnsi="Palatino Linotype" w:eastAsia="Calibri" w:cs="Tahoma"/>
                    <w:sz w:val="22"/>
                    <w:szCs w:val="22"/>
                    <w:highlight w:val="black"/>
                    <w:lang w:eastAsia="en-US"/>
                  </w:rPr>
                  <w:t>XXXXXXXXXXXXXXXXXXXXXXXXXXXXX</w:t>
                </w:r>
              </w:p>
            </w:tc>
          </w:tr>
          <w:tr w:rsidRPr="00431A70" w:rsidR="00EE2044" w:rsidTr="481E515C" w14:paraId="55CAB79C" w14:textId="77777777">
            <w:trPr>
              <w:trHeight w:val="283"/>
            </w:trPr>
            <w:tc>
              <w:tcPr>
                <w:tcW w:w="2727" w:type="dxa"/>
                <w:tcMar/>
              </w:tcPr>
              <w:p w:rsidRPr="00431A70" w:rsidR="00EE2044" w:rsidP="00181A3C" w:rsidRDefault="00EE2044" w14:paraId="36BA72ED"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Mar/>
              </w:tcPr>
              <w:p w:rsidRPr="0077172B" w:rsidR="00EE2044" w:rsidP="00181A3C" w:rsidRDefault="00EE2044" w14:paraId="29D7C5C4" w14:textId="236757AD">
                <w:pPr>
                  <w:tabs>
                    <w:tab w:val="left" w:pos="2834"/>
                    <w:tab w:val="right" w:pos="8838"/>
                  </w:tabs>
                  <w:ind w:left="-74" w:right="-105"/>
                  <w:jc w:val="both"/>
                  <w:rPr>
                    <w:rFonts w:ascii="Palatino Linotype" w:hAnsi="Palatino Linotype" w:eastAsia="Calibri" w:cs="Tahoma"/>
                    <w:sz w:val="22"/>
                    <w:szCs w:val="22"/>
                    <w:lang w:eastAsia="en-US"/>
                  </w:rPr>
                </w:pPr>
                <w:r w:rsidRPr="00D3507A">
                  <w:rPr>
                    <w:rFonts w:ascii="Palatino Linotype" w:hAnsi="Palatino Linotype" w:eastAsia="Calibri" w:cs="Tahoma"/>
                    <w:sz w:val="22"/>
                    <w:szCs w:val="22"/>
                    <w:lang w:eastAsia="en-US"/>
                  </w:rPr>
                  <w:t>Ayuntamiento de Tultepec</w:t>
                </w:r>
              </w:p>
            </w:tc>
          </w:tr>
          <w:tr w:rsidRPr="00431A70" w:rsidR="00EE2044" w:rsidTr="481E515C" w14:paraId="50B7B3EF" w14:textId="77777777">
            <w:trPr>
              <w:trHeight w:val="283"/>
            </w:trPr>
            <w:tc>
              <w:tcPr>
                <w:tcW w:w="2727" w:type="dxa"/>
                <w:tcMar/>
              </w:tcPr>
              <w:p w:rsidRPr="00431A70" w:rsidR="00EE2044" w:rsidP="00181A3C" w:rsidRDefault="00EE2044" w14:paraId="5CF2B9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Mar/>
              </w:tcPr>
              <w:p w:rsidRPr="00431A70" w:rsidR="00EE2044" w:rsidP="00181A3C" w:rsidRDefault="00EE2044" w14:paraId="66C28D68" w14:textId="77777777">
                <w:pPr>
                  <w:tabs>
                    <w:tab w:val="right" w:pos="8838"/>
                  </w:tabs>
                  <w:ind w:left="-74"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EE2044" w:rsidP="00181A3C" w:rsidRDefault="00EE2044" w14:paraId="327EB9E8" w14:textId="77777777">
          <w:pPr>
            <w:tabs>
              <w:tab w:val="right" w:pos="8838"/>
            </w:tabs>
            <w:ind w:left="-28"/>
            <w:jc w:val="both"/>
            <w:rPr>
              <w:rFonts w:ascii="Arial" w:hAnsi="Arial" w:eastAsia="Calibri" w:cs="Arial"/>
              <w:b/>
              <w:sz w:val="22"/>
              <w:szCs w:val="22"/>
              <w:lang w:eastAsia="en-US"/>
            </w:rPr>
          </w:pPr>
        </w:p>
      </w:tc>
    </w:tr>
  </w:tbl>
  <w:p w:rsidRPr="00330DA7" w:rsidR="00EE2044" w:rsidP="00B727C5" w:rsidRDefault="008A0FD8"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95.7pt;margin-top:-136.85pt;width:663.5pt;height:12in;z-index:-251657216;mso-position-horizontal-relative:margin;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nsid w:val="02C873EF"/>
    <w:multiLevelType w:val="hybridMultilevel"/>
    <w:tmpl w:val="8BC0B6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470C43"/>
    <w:multiLevelType w:val="hybridMultilevel"/>
    <w:tmpl w:val="C50610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nsid w:val="0F185079"/>
    <w:multiLevelType w:val="hybridMultilevel"/>
    <w:tmpl w:val="DEC02F0E"/>
    <w:lvl w:ilvl="0" w:tplc="FFFFFFFF">
      <w:start w:val="1"/>
      <w:numFmt w:val="decimal"/>
      <w:lvlText w:val="%1."/>
      <w:lvlJc w:val="left"/>
      <w:pPr>
        <w:ind w:left="720" w:hanging="360"/>
      </w:pPr>
      <w:rPr>
        <w:rFonts w:hint="default"/>
      </w:rPr>
    </w:lvl>
    <w:lvl w:ilvl="1" w:tplc="080A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0C762D9"/>
    <w:multiLevelType w:val="hybridMultilevel"/>
    <w:tmpl w:val="7062C26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857280"/>
    <w:multiLevelType w:val="hybridMultilevel"/>
    <w:tmpl w:val="8C94724A"/>
    <w:lvl w:ilvl="0" w:tplc="080A000F">
      <w:start w:val="1"/>
      <w:numFmt w:val="decimal"/>
      <w:lvlText w:val="%1."/>
      <w:lvlJc w:val="left"/>
      <w:pPr>
        <w:ind w:left="2486" w:hanging="360"/>
      </w:pPr>
      <w:rPr>
        <w:rFonts w:hint="default"/>
      </w:rPr>
    </w:lvl>
    <w:lvl w:ilvl="1" w:tplc="080A0019" w:tentative="1">
      <w:start w:val="1"/>
      <w:numFmt w:val="lowerLetter"/>
      <w:lvlText w:val="%2."/>
      <w:lvlJc w:val="left"/>
      <w:pPr>
        <w:ind w:left="3206" w:hanging="360"/>
      </w:pPr>
    </w:lvl>
    <w:lvl w:ilvl="2" w:tplc="080A001B" w:tentative="1">
      <w:start w:val="1"/>
      <w:numFmt w:val="lowerRoman"/>
      <w:lvlText w:val="%3."/>
      <w:lvlJc w:val="right"/>
      <w:pPr>
        <w:ind w:left="3926" w:hanging="180"/>
      </w:pPr>
    </w:lvl>
    <w:lvl w:ilvl="3" w:tplc="080A000F" w:tentative="1">
      <w:start w:val="1"/>
      <w:numFmt w:val="decimal"/>
      <w:lvlText w:val="%4."/>
      <w:lvlJc w:val="left"/>
      <w:pPr>
        <w:ind w:left="4646" w:hanging="360"/>
      </w:pPr>
    </w:lvl>
    <w:lvl w:ilvl="4" w:tplc="080A0019" w:tentative="1">
      <w:start w:val="1"/>
      <w:numFmt w:val="lowerLetter"/>
      <w:lvlText w:val="%5."/>
      <w:lvlJc w:val="left"/>
      <w:pPr>
        <w:ind w:left="5366" w:hanging="360"/>
      </w:pPr>
    </w:lvl>
    <w:lvl w:ilvl="5" w:tplc="080A001B" w:tentative="1">
      <w:start w:val="1"/>
      <w:numFmt w:val="lowerRoman"/>
      <w:lvlText w:val="%6."/>
      <w:lvlJc w:val="right"/>
      <w:pPr>
        <w:ind w:left="6086" w:hanging="180"/>
      </w:pPr>
    </w:lvl>
    <w:lvl w:ilvl="6" w:tplc="080A000F" w:tentative="1">
      <w:start w:val="1"/>
      <w:numFmt w:val="decimal"/>
      <w:lvlText w:val="%7."/>
      <w:lvlJc w:val="left"/>
      <w:pPr>
        <w:ind w:left="6806" w:hanging="360"/>
      </w:pPr>
    </w:lvl>
    <w:lvl w:ilvl="7" w:tplc="080A0019" w:tentative="1">
      <w:start w:val="1"/>
      <w:numFmt w:val="lowerLetter"/>
      <w:lvlText w:val="%8."/>
      <w:lvlJc w:val="left"/>
      <w:pPr>
        <w:ind w:left="7526" w:hanging="360"/>
      </w:pPr>
    </w:lvl>
    <w:lvl w:ilvl="8" w:tplc="080A001B" w:tentative="1">
      <w:start w:val="1"/>
      <w:numFmt w:val="lowerRoman"/>
      <w:lvlText w:val="%9."/>
      <w:lvlJc w:val="right"/>
      <w:pPr>
        <w:ind w:left="8246" w:hanging="180"/>
      </w:pPr>
    </w:lvl>
  </w:abstractNum>
  <w:abstractNum w:abstractNumId="6">
    <w:nsid w:val="1EBA7AF8"/>
    <w:multiLevelType w:val="hybridMultilevel"/>
    <w:tmpl w:val="BBE61066"/>
    <w:lvl w:ilvl="0" w:tplc="FFFFFFFF">
      <w:start w:val="1"/>
      <w:numFmt w:val="decimal"/>
      <w:lvlText w:val="%1."/>
      <w:lvlJc w:val="left"/>
      <w:pPr>
        <w:ind w:left="750" w:hanging="360"/>
      </w:pPr>
      <w:rPr>
        <w:rFonts w:hint="default"/>
        <w:b w:val="0"/>
      </w:rPr>
    </w:lvl>
    <w:lvl w:ilvl="1" w:tplc="080A0019" w:tentative="1">
      <w:start w:val="1"/>
      <w:numFmt w:val="lowerLetter"/>
      <w:lvlText w:val="%2."/>
      <w:lvlJc w:val="left"/>
      <w:pPr>
        <w:ind w:left="1470" w:hanging="360"/>
      </w:pPr>
    </w:lvl>
    <w:lvl w:ilvl="2" w:tplc="080A001B" w:tentative="1">
      <w:start w:val="1"/>
      <w:numFmt w:val="lowerRoman"/>
      <w:lvlText w:val="%3."/>
      <w:lvlJc w:val="right"/>
      <w:pPr>
        <w:ind w:left="2190" w:hanging="180"/>
      </w:pPr>
    </w:lvl>
    <w:lvl w:ilvl="3" w:tplc="080A000F" w:tentative="1">
      <w:start w:val="1"/>
      <w:numFmt w:val="decimal"/>
      <w:lvlText w:val="%4."/>
      <w:lvlJc w:val="left"/>
      <w:pPr>
        <w:ind w:left="2910" w:hanging="360"/>
      </w:pPr>
    </w:lvl>
    <w:lvl w:ilvl="4" w:tplc="080A0019" w:tentative="1">
      <w:start w:val="1"/>
      <w:numFmt w:val="lowerLetter"/>
      <w:lvlText w:val="%5."/>
      <w:lvlJc w:val="left"/>
      <w:pPr>
        <w:ind w:left="3630" w:hanging="360"/>
      </w:pPr>
    </w:lvl>
    <w:lvl w:ilvl="5" w:tplc="080A001B" w:tentative="1">
      <w:start w:val="1"/>
      <w:numFmt w:val="lowerRoman"/>
      <w:lvlText w:val="%6."/>
      <w:lvlJc w:val="right"/>
      <w:pPr>
        <w:ind w:left="4350" w:hanging="180"/>
      </w:pPr>
    </w:lvl>
    <w:lvl w:ilvl="6" w:tplc="080A000F" w:tentative="1">
      <w:start w:val="1"/>
      <w:numFmt w:val="decimal"/>
      <w:lvlText w:val="%7."/>
      <w:lvlJc w:val="left"/>
      <w:pPr>
        <w:ind w:left="5070" w:hanging="360"/>
      </w:pPr>
    </w:lvl>
    <w:lvl w:ilvl="7" w:tplc="080A0019" w:tentative="1">
      <w:start w:val="1"/>
      <w:numFmt w:val="lowerLetter"/>
      <w:lvlText w:val="%8."/>
      <w:lvlJc w:val="left"/>
      <w:pPr>
        <w:ind w:left="5790" w:hanging="360"/>
      </w:pPr>
    </w:lvl>
    <w:lvl w:ilvl="8" w:tplc="080A001B" w:tentative="1">
      <w:start w:val="1"/>
      <w:numFmt w:val="lowerRoman"/>
      <w:lvlText w:val="%9."/>
      <w:lvlJc w:val="right"/>
      <w:pPr>
        <w:ind w:left="6510" w:hanging="180"/>
      </w:pPr>
    </w:lvl>
  </w:abstractNum>
  <w:abstractNum w:abstractNumId="7">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616621"/>
    <w:multiLevelType w:val="hybridMultilevel"/>
    <w:tmpl w:val="689226C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3476B33"/>
    <w:multiLevelType w:val="hybridMultilevel"/>
    <w:tmpl w:val="8BC0B6C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1">
    <w:nsid w:val="363B3FF3"/>
    <w:multiLevelType w:val="hybridMultilevel"/>
    <w:tmpl w:val="BAF03D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EE1493"/>
    <w:multiLevelType w:val="multilevel"/>
    <w:tmpl w:val="5970775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C3210B1"/>
    <w:multiLevelType w:val="hybridMultilevel"/>
    <w:tmpl w:val="2708BA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nsid w:val="41AE6270"/>
    <w:multiLevelType w:val="hybridMultilevel"/>
    <w:tmpl w:val="6D6E837A"/>
    <w:lvl w:ilvl="0" w:tplc="A1441D96">
      <w:numFmt w:val="bullet"/>
      <w:lvlText w:val="•"/>
      <w:lvlJc w:val="left"/>
      <w:pPr>
        <w:ind w:left="1065" w:hanging="705"/>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nsid w:val="441B7F17"/>
    <w:multiLevelType w:val="hybridMultilevel"/>
    <w:tmpl w:val="689226C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6CB751A"/>
    <w:multiLevelType w:val="hybridMultilevel"/>
    <w:tmpl w:val="8BC0B6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nsid w:val="65844EE9"/>
    <w:multiLevelType w:val="multilevel"/>
    <w:tmpl w:val="5970775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9215D27"/>
    <w:multiLevelType w:val="hybridMultilevel"/>
    <w:tmpl w:val="09A081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7570D5F"/>
    <w:multiLevelType w:val="hybridMultilevel"/>
    <w:tmpl w:val="8BC0B6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9E22901"/>
    <w:multiLevelType w:val="hybridMultilevel"/>
    <w:tmpl w:val="31061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B8F7E3D"/>
    <w:multiLevelType w:val="multilevel"/>
    <w:tmpl w:val="5970775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EED22DB"/>
    <w:multiLevelType w:val="hybridMultilevel"/>
    <w:tmpl w:val="9C5E361E"/>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1"/>
  </w:num>
  <w:num w:numId="3">
    <w:abstractNumId w:val="10"/>
  </w:num>
  <w:num w:numId="4">
    <w:abstractNumId w:val="24"/>
  </w:num>
  <w:num w:numId="5">
    <w:abstractNumId w:val="23"/>
  </w:num>
  <w:num w:numId="6">
    <w:abstractNumId w:val="15"/>
  </w:num>
  <w:num w:numId="7">
    <w:abstractNumId w:val="19"/>
  </w:num>
  <w:num w:numId="8">
    <w:abstractNumId w:val="5"/>
  </w:num>
  <w:num w:numId="9">
    <w:abstractNumId w:val="8"/>
  </w:num>
  <w:num w:numId="10">
    <w:abstractNumId w:val="13"/>
  </w:num>
  <w:num w:numId="11">
    <w:abstractNumId w:val="17"/>
  </w:num>
  <w:num w:numId="12">
    <w:abstractNumId w:val="7"/>
  </w:num>
  <w:num w:numId="13">
    <w:abstractNumId w:val="2"/>
  </w:num>
  <w:num w:numId="14">
    <w:abstractNumId w:val="9"/>
  </w:num>
  <w:num w:numId="15">
    <w:abstractNumId w:val="22"/>
  </w:num>
  <w:num w:numId="16">
    <w:abstractNumId w:val="4"/>
  </w:num>
  <w:num w:numId="17">
    <w:abstractNumId w:val="20"/>
  </w:num>
  <w:num w:numId="18">
    <w:abstractNumId w:val="14"/>
  </w:num>
  <w:num w:numId="19">
    <w:abstractNumId w:val="16"/>
  </w:num>
  <w:num w:numId="20">
    <w:abstractNumId w:val="1"/>
  </w:num>
  <w:num w:numId="21">
    <w:abstractNumId w:val="6"/>
  </w:num>
  <w:num w:numId="22">
    <w:abstractNumId w:val="3"/>
  </w:num>
  <w:num w:numId="23">
    <w:abstractNumId w:val="12"/>
  </w:num>
  <w:num w:numId="24">
    <w:abstractNumId w:val="12"/>
    <w:lvlOverride w:ilvl="0">
      <w:lvl w:ilvl="0">
        <w:start w:val="1"/>
        <w:numFmt w:val="upperLetter"/>
        <w:lvlText w:val="%1."/>
        <w:lvlJc w:val="left"/>
        <w:pPr>
          <w:ind w:left="720" w:hanging="360"/>
        </w:pPr>
        <w:rPr>
          <w:rFonts w:hint="default"/>
        </w:rPr>
      </w:lvl>
    </w:lvlOverride>
    <w:lvlOverride w:ilvl="1">
      <w:lvl w:ilvl="1">
        <w:start w:val="1"/>
        <w:numFmt w:val="decimal"/>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5">
    <w:abstractNumId w:val="18"/>
  </w:num>
  <w:num w:numId="2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F3F"/>
    <w:rsid w:val="0000156C"/>
    <w:rsid w:val="000027EB"/>
    <w:rsid w:val="0000339F"/>
    <w:rsid w:val="0000485A"/>
    <w:rsid w:val="00006543"/>
    <w:rsid w:val="000106AE"/>
    <w:rsid w:val="00013291"/>
    <w:rsid w:val="00013A19"/>
    <w:rsid w:val="0001402B"/>
    <w:rsid w:val="00014465"/>
    <w:rsid w:val="00014BC5"/>
    <w:rsid w:val="00016A4A"/>
    <w:rsid w:val="00017858"/>
    <w:rsid w:val="00017D26"/>
    <w:rsid w:val="00020818"/>
    <w:rsid w:val="00020AA1"/>
    <w:rsid w:val="00020C07"/>
    <w:rsid w:val="000212E5"/>
    <w:rsid w:val="00021C64"/>
    <w:rsid w:val="0002227D"/>
    <w:rsid w:val="000241C5"/>
    <w:rsid w:val="0002439E"/>
    <w:rsid w:val="0002467B"/>
    <w:rsid w:val="0002481A"/>
    <w:rsid w:val="00024C42"/>
    <w:rsid w:val="00024D74"/>
    <w:rsid w:val="00025D40"/>
    <w:rsid w:val="00025F5D"/>
    <w:rsid w:val="0003089C"/>
    <w:rsid w:val="000313A7"/>
    <w:rsid w:val="00031998"/>
    <w:rsid w:val="00032F5B"/>
    <w:rsid w:val="00033086"/>
    <w:rsid w:val="00034E9D"/>
    <w:rsid w:val="00035EB0"/>
    <w:rsid w:val="00035F9E"/>
    <w:rsid w:val="000373BC"/>
    <w:rsid w:val="000378BC"/>
    <w:rsid w:val="00037B34"/>
    <w:rsid w:val="00037F4B"/>
    <w:rsid w:val="00040E5A"/>
    <w:rsid w:val="000415F1"/>
    <w:rsid w:val="00041E1A"/>
    <w:rsid w:val="00043009"/>
    <w:rsid w:val="00043C4B"/>
    <w:rsid w:val="00045736"/>
    <w:rsid w:val="0004646B"/>
    <w:rsid w:val="0004735D"/>
    <w:rsid w:val="00051243"/>
    <w:rsid w:val="00051E32"/>
    <w:rsid w:val="000523BB"/>
    <w:rsid w:val="000528E6"/>
    <w:rsid w:val="0005422F"/>
    <w:rsid w:val="00057250"/>
    <w:rsid w:val="0006017B"/>
    <w:rsid w:val="000620E1"/>
    <w:rsid w:val="00063514"/>
    <w:rsid w:val="000640BD"/>
    <w:rsid w:val="00064855"/>
    <w:rsid w:val="000648B3"/>
    <w:rsid w:val="0006654C"/>
    <w:rsid w:val="000666FD"/>
    <w:rsid w:val="000672AA"/>
    <w:rsid w:val="00070738"/>
    <w:rsid w:val="00071A4A"/>
    <w:rsid w:val="0007204D"/>
    <w:rsid w:val="000758B2"/>
    <w:rsid w:val="000805CC"/>
    <w:rsid w:val="000813B0"/>
    <w:rsid w:val="0008148B"/>
    <w:rsid w:val="000851BA"/>
    <w:rsid w:val="00091672"/>
    <w:rsid w:val="00092475"/>
    <w:rsid w:val="00094CBB"/>
    <w:rsid w:val="00096500"/>
    <w:rsid w:val="00097211"/>
    <w:rsid w:val="000A0518"/>
    <w:rsid w:val="000A0861"/>
    <w:rsid w:val="000A20A4"/>
    <w:rsid w:val="000A275D"/>
    <w:rsid w:val="000A3AEE"/>
    <w:rsid w:val="000A5058"/>
    <w:rsid w:val="000A5BA8"/>
    <w:rsid w:val="000A7211"/>
    <w:rsid w:val="000A7B12"/>
    <w:rsid w:val="000B0C2B"/>
    <w:rsid w:val="000B1D37"/>
    <w:rsid w:val="000B24EE"/>
    <w:rsid w:val="000B2C93"/>
    <w:rsid w:val="000B36DD"/>
    <w:rsid w:val="000B5711"/>
    <w:rsid w:val="000B5B9F"/>
    <w:rsid w:val="000B5E8D"/>
    <w:rsid w:val="000B6020"/>
    <w:rsid w:val="000C202D"/>
    <w:rsid w:val="000C2283"/>
    <w:rsid w:val="000C27CA"/>
    <w:rsid w:val="000C59CB"/>
    <w:rsid w:val="000C60A2"/>
    <w:rsid w:val="000C7B74"/>
    <w:rsid w:val="000D0B08"/>
    <w:rsid w:val="000D1DDF"/>
    <w:rsid w:val="000D2A27"/>
    <w:rsid w:val="000D3EFB"/>
    <w:rsid w:val="000D62E2"/>
    <w:rsid w:val="000D62EF"/>
    <w:rsid w:val="000D6304"/>
    <w:rsid w:val="000E0BEA"/>
    <w:rsid w:val="000E7527"/>
    <w:rsid w:val="000E7E79"/>
    <w:rsid w:val="000F019D"/>
    <w:rsid w:val="000F24C8"/>
    <w:rsid w:val="000F2EBF"/>
    <w:rsid w:val="000F3DA0"/>
    <w:rsid w:val="000F4183"/>
    <w:rsid w:val="000F4876"/>
    <w:rsid w:val="000F555D"/>
    <w:rsid w:val="000F5B40"/>
    <w:rsid w:val="000F661E"/>
    <w:rsid w:val="000F6834"/>
    <w:rsid w:val="000F75DE"/>
    <w:rsid w:val="000F76AB"/>
    <w:rsid w:val="000F7A45"/>
    <w:rsid w:val="000F7FD8"/>
    <w:rsid w:val="001004F1"/>
    <w:rsid w:val="00100BAC"/>
    <w:rsid w:val="001017B7"/>
    <w:rsid w:val="001034C6"/>
    <w:rsid w:val="001049B0"/>
    <w:rsid w:val="00104ADB"/>
    <w:rsid w:val="001057BC"/>
    <w:rsid w:val="00107D2F"/>
    <w:rsid w:val="00111385"/>
    <w:rsid w:val="00111AE8"/>
    <w:rsid w:val="00111EFD"/>
    <w:rsid w:val="001133D5"/>
    <w:rsid w:val="00113DF0"/>
    <w:rsid w:val="00114068"/>
    <w:rsid w:val="001150E9"/>
    <w:rsid w:val="0011569B"/>
    <w:rsid w:val="001166C8"/>
    <w:rsid w:val="001171BD"/>
    <w:rsid w:val="001221B8"/>
    <w:rsid w:val="001227A5"/>
    <w:rsid w:val="001252E3"/>
    <w:rsid w:val="0012668C"/>
    <w:rsid w:val="00126A21"/>
    <w:rsid w:val="001270CA"/>
    <w:rsid w:val="00127757"/>
    <w:rsid w:val="001279BF"/>
    <w:rsid w:val="00127B6A"/>
    <w:rsid w:val="00130B72"/>
    <w:rsid w:val="00132A80"/>
    <w:rsid w:val="00132F95"/>
    <w:rsid w:val="00133B0C"/>
    <w:rsid w:val="00133BBB"/>
    <w:rsid w:val="00133C4F"/>
    <w:rsid w:val="00134409"/>
    <w:rsid w:val="001346BA"/>
    <w:rsid w:val="0013647C"/>
    <w:rsid w:val="0013791C"/>
    <w:rsid w:val="00137B8F"/>
    <w:rsid w:val="00140AFD"/>
    <w:rsid w:val="00141895"/>
    <w:rsid w:val="00142312"/>
    <w:rsid w:val="0014307A"/>
    <w:rsid w:val="00144BE5"/>
    <w:rsid w:val="00144D0B"/>
    <w:rsid w:val="001460EE"/>
    <w:rsid w:val="0014682A"/>
    <w:rsid w:val="00146D8D"/>
    <w:rsid w:val="00147566"/>
    <w:rsid w:val="00147666"/>
    <w:rsid w:val="00147887"/>
    <w:rsid w:val="001507DF"/>
    <w:rsid w:val="00150E21"/>
    <w:rsid w:val="00151053"/>
    <w:rsid w:val="00151FBB"/>
    <w:rsid w:val="0015381E"/>
    <w:rsid w:val="00155F96"/>
    <w:rsid w:val="00155FE6"/>
    <w:rsid w:val="00156408"/>
    <w:rsid w:val="00156A6B"/>
    <w:rsid w:val="00160E54"/>
    <w:rsid w:val="00161DF9"/>
    <w:rsid w:val="00162383"/>
    <w:rsid w:val="00162CCE"/>
    <w:rsid w:val="00163186"/>
    <w:rsid w:val="00163387"/>
    <w:rsid w:val="00165010"/>
    <w:rsid w:val="00165891"/>
    <w:rsid w:val="00170545"/>
    <w:rsid w:val="00171ADD"/>
    <w:rsid w:val="001728F3"/>
    <w:rsid w:val="00172F78"/>
    <w:rsid w:val="00174390"/>
    <w:rsid w:val="0017459B"/>
    <w:rsid w:val="0017529A"/>
    <w:rsid w:val="00175CEB"/>
    <w:rsid w:val="00175E61"/>
    <w:rsid w:val="00176367"/>
    <w:rsid w:val="00177532"/>
    <w:rsid w:val="00180DE9"/>
    <w:rsid w:val="00181A3C"/>
    <w:rsid w:val="001821D9"/>
    <w:rsid w:val="001824D6"/>
    <w:rsid w:val="00182D6C"/>
    <w:rsid w:val="00182DCE"/>
    <w:rsid w:val="00182F0F"/>
    <w:rsid w:val="00183D24"/>
    <w:rsid w:val="001851A6"/>
    <w:rsid w:val="001875A7"/>
    <w:rsid w:val="001879E1"/>
    <w:rsid w:val="00190E90"/>
    <w:rsid w:val="0019389B"/>
    <w:rsid w:val="00195DD7"/>
    <w:rsid w:val="00196522"/>
    <w:rsid w:val="001A1B94"/>
    <w:rsid w:val="001A22F5"/>
    <w:rsid w:val="001A3887"/>
    <w:rsid w:val="001A3AF1"/>
    <w:rsid w:val="001A4B83"/>
    <w:rsid w:val="001A5DF5"/>
    <w:rsid w:val="001A7FD2"/>
    <w:rsid w:val="001B0D53"/>
    <w:rsid w:val="001B107D"/>
    <w:rsid w:val="001B2CD9"/>
    <w:rsid w:val="001B38FF"/>
    <w:rsid w:val="001B628A"/>
    <w:rsid w:val="001B62A0"/>
    <w:rsid w:val="001C17B0"/>
    <w:rsid w:val="001C182B"/>
    <w:rsid w:val="001C282F"/>
    <w:rsid w:val="001C4C8F"/>
    <w:rsid w:val="001D0086"/>
    <w:rsid w:val="001D0094"/>
    <w:rsid w:val="001D2F6D"/>
    <w:rsid w:val="001D3086"/>
    <w:rsid w:val="001D67AC"/>
    <w:rsid w:val="001D7012"/>
    <w:rsid w:val="001D7530"/>
    <w:rsid w:val="001D7974"/>
    <w:rsid w:val="001D7BD2"/>
    <w:rsid w:val="001E05F1"/>
    <w:rsid w:val="001E2A4D"/>
    <w:rsid w:val="001E53C2"/>
    <w:rsid w:val="001E6357"/>
    <w:rsid w:val="001E6FC5"/>
    <w:rsid w:val="001F0E9C"/>
    <w:rsid w:val="001F0EB8"/>
    <w:rsid w:val="001F0F7D"/>
    <w:rsid w:val="001F1540"/>
    <w:rsid w:val="001F2C2A"/>
    <w:rsid w:val="001F30C3"/>
    <w:rsid w:val="001F3351"/>
    <w:rsid w:val="001F652C"/>
    <w:rsid w:val="001F78D9"/>
    <w:rsid w:val="002020FA"/>
    <w:rsid w:val="00202DB8"/>
    <w:rsid w:val="002051ED"/>
    <w:rsid w:val="002060B4"/>
    <w:rsid w:val="00207736"/>
    <w:rsid w:val="00207F5A"/>
    <w:rsid w:val="00210546"/>
    <w:rsid w:val="002108B0"/>
    <w:rsid w:val="00210A50"/>
    <w:rsid w:val="002121D1"/>
    <w:rsid w:val="00212460"/>
    <w:rsid w:val="00215D0D"/>
    <w:rsid w:val="00217AEF"/>
    <w:rsid w:val="00221EC9"/>
    <w:rsid w:val="00221F64"/>
    <w:rsid w:val="0022258F"/>
    <w:rsid w:val="00222731"/>
    <w:rsid w:val="00223601"/>
    <w:rsid w:val="00223C6D"/>
    <w:rsid w:val="00223ECD"/>
    <w:rsid w:val="002241A6"/>
    <w:rsid w:val="002241E8"/>
    <w:rsid w:val="00224774"/>
    <w:rsid w:val="002247B0"/>
    <w:rsid w:val="00224F7A"/>
    <w:rsid w:val="00225152"/>
    <w:rsid w:val="00225403"/>
    <w:rsid w:val="00230629"/>
    <w:rsid w:val="00230E81"/>
    <w:rsid w:val="0023183A"/>
    <w:rsid w:val="00232673"/>
    <w:rsid w:val="00232700"/>
    <w:rsid w:val="00236863"/>
    <w:rsid w:val="00237C1F"/>
    <w:rsid w:val="00237D0D"/>
    <w:rsid w:val="00241116"/>
    <w:rsid w:val="002433A4"/>
    <w:rsid w:val="002435DC"/>
    <w:rsid w:val="00244ABB"/>
    <w:rsid w:val="00245F9F"/>
    <w:rsid w:val="00246501"/>
    <w:rsid w:val="00246E9B"/>
    <w:rsid w:val="00247B17"/>
    <w:rsid w:val="00247CFF"/>
    <w:rsid w:val="00250389"/>
    <w:rsid w:val="00251FF7"/>
    <w:rsid w:val="00252669"/>
    <w:rsid w:val="00254209"/>
    <w:rsid w:val="00254288"/>
    <w:rsid w:val="0025469C"/>
    <w:rsid w:val="00257541"/>
    <w:rsid w:val="00257932"/>
    <w:rsid w:val="002579CE"/>
    <w:rsid w:val="00260FEC"/>
    <w:rsid w:val="0026108A"/>
    <w:rsid w:val="00261DD6"/>
    <w:rsid w:val="002657E2"/>
    <w:rsid w:val="002669E5"/>
    <w:rsid w:val="002672CF"/>
    <w:rsid w:val="00271E0B"/>
    <w:rsid w:val="002727CC"/>
    <w:rsid w:val="00273679"/>
    <w:rsid w:val="00274E6F"/>
    <w:rsid w:val="002753C0"/>
    <w:rsid w:val="00275CC4"/>
    <w:rsid w:val="00276A4C"/>
    <w:rsid w:val="00277B53"/>
    <w:rsid w:val="00280DC2"/>
    <w:rsid w:val="00281A35"/>
    <w:rsid w:val="00281AD9"/>
    <w:rsid w:val="002825EB"/>
    <w:rsid w:val="00284486"/>
    <w:rsid w:val="00285118"/>
    <w:rsid w:val="00285644"/>
    <w:rsid w:val="0028581E"/>
    <w:rsid w:val="00287034"/>
    <w:rsid w:val="00291EFE"/>
    <w:rsid w:val="002933B7"/>
    <w:rsid w:val="00293491"/>
    <w:rsid w:val="00295F53"/>
    <w:rsid w:val="002A0FB8"/>
    <w:rsid w:val="002A116B"/>
    <w:rsid w:val="002A1B97"/>
    <w:rsid w:val="002A415C"/>
    <w:rsid w:val="002A4367"/>
    <w:rsid w:val="002A57D2"/>
    <w:rsid w:val="002A6193"/>
    <w:rsid w:val="002A66CD"/>
    <w:rsid w:val="002A6E2B"/>
    <w:rsid w:val="002A7BD4"/>
    <w:rsid w:val="002A7F32"/>
    <w:rsid w:val="002B1D62"/>
    <w:rsid w:val="002B20A1"/>
    <w:rsid w:val="002B226E"/>
    <w:rsid w:val="002B3285"/>
    <w:rsid w:val="002B4574"/>
    <w:rsid w:val="002B46D4"/>
    <w:rsid w:val="002B4C49"/>
    <w:rsid w:val="002B54CF"/>
    <w:rsid w:val="002B5BE0"/>
    <w:rsid w:val="002C06E4"/>
    <w:rsid w:val="002C1F2C"/>
    <w:rsid w:val="002C284D"/>
    <w:rsid w:val="002C3F5F"/>
    <w:rsid w:val="002C4046"/>
    <w:rsid w:val="002C458A"/>
    <w:rsid w:val="002D1BE4"/>
    <w:rsid w:val="002D1D6C"/>
    <w:rsid w:val="002D33B0"/>
    <w:rsid w:val="002D3962"/>
    <w:rsid w:val="002D462A"/>
    <w:rsid w:val="002D4C3D"/>
    <w:rsid w:val="002E1218"/>
    <w:rsid w:val="002E2418"/>
    <w:rsid w:val="002E3755"/>
    <w:rsid w:val="002E3D78"/>
    <w:rsid w:val="002E43D3"/>
    <w:rsid w:val="002E5015"/>
    <w:rsid w:val="002E7343"/>
    <w:rsid w:val="002E7ACF"/>
    <w:rsid w:val="002F072D"/>
    <w:rsid w:val="002F0C1A"/>
    <w:rsid w:val="002F0CE9"/>
    <w:rsid w:val="002F3BD0"/>
    <w:rsid w:val="002F5142"/>
    <w:rsid w:val="002F58D8"/>
    <w:rsid w:val="0030032A"/>
    <w:rsid w:val="003007FA"/>
    <w:rsid w:val="00300A0B"/>
    <w:rsid w:val="00301D5F"/>
    <w:rsid w:val="00301F46"/>
    <w:rsid w:val="00303776"/>
    <w:rsid w:val="00303CAD"/>
    <w:rsid w:val="00303E71"/>
    <w:rsid w:val="00304687"/>
    <w:rsid w:val="00304E7C"/>
    <w:rsid w:val="00306418"/>
    <w:rsid w:val="003100F3"/>
    <w:rsid w:val="00310C11"/>
    <w:rsid w:val="00311D8B"/>
    <w:rsid w:val="00311DCB"/>
    <w:rsid w:val="0031243F"/>
    <w:rsid w:val="00312456"/>
    <w:rsid w:val="00316600"/>
    <w:rsid w:val="00317214"/>
    <w:rsid w:val="003172EC"/>
    <w:rsid w:val="00320FC1"/>
    <w:rsid w:val="0032150B"/>
    <w:rsid w:val="0032170B"/>
    <w:rsid w:val="00323325"/>
    <w:rsid w:val="0032377D"/>
    <w:rsid w:val="00323EA6"/>
    <w:rsid w:val="00323FD6"/>
    <w:rsid w:val="003243B0"/>
    <w:rsid w:val="00324C7C"/>
    <w:rsid w:val="00325EC0"/>
    <w:rsid w:val="00326A83"/>
    <w:rsid w:val="00330729"/>
    <w:rsid w:val="00330D7B"/>
    <w:rsid w:val="00330DA7"/>
    <w:rsid w:val="003340EC"/>
    <w:rsid w:val="00334225"/>
    <w:rsid w:val="003350FF"/>
    <w:rsid w:val="0034057C"/>
    <w:rsid w:val="003416E2"/>
    <w:rsid w:val="003417A1"/>
    <w:rsid w:val="00341AB9"/>
    <w:rsid w:val="00341E6C"/>
    <w:rsid w:val="00350142"/>
    <w:rsid w:val="0035070B"/>
    <w:rsid w:val="00350D3D"/>
    <w:rsid w:val="00351247"/>
    <w:rsid w:val="00353B6D"/>
    <w:rsid w:val="00354920"/>
    <w:rsid w:val="00355DC6"/>
    <w:rsid w:val="00355FEA"/>
    <w:rsid w:val="00357700"/>
    <w:rsid w:val="003604D7"/>
    <w:rsid w:val="00361176"/>
    <w:rsid w:val="0036164E"/>
    <w:rsid w:val="003622C8"/>
    <w:rsid w:val="0036351E"/>
    <w:rsid w:val="00363615"/>
    <w:rsid w:val="00364521"/>
    <w:rsid w:val="00365026"/>
    <w:rsid w:val="00367F82"/>
    <w:rsid w:val="00370CB0"/>
    <w:rsid w:val="0037163B"/>
    <w:rsid w:val="00371916"/>
    <w:rsid w:val="00372803"/>
    <w:rsid w:val="00373387"/>
    <w:rsid w:val="003749EC"/>
    <w:rsid w:val="003756AF"/>
    <w:rsid w:val="00375815"/>
    <w:rsid w:val="00375FCD"/>
    <w:rsid w:val="00380441"/>
    <w:rsid w:val="00381447"/>
    <w:rsid w:val="00381EE0"/>
    <w:rsid w:val="00382696"/>
    <w:rsid w:val="0038358D"/>
    <w:rsid w:val="0038438A"/>
    <w:rsid w:val="003864D2"/>
    <w:rsid w:val="00386AFB"/>
    <w:rsid w:val="00390249"/>
    <w:rsid w:val="003905C8"/>
    <w:rsid w:val="00390A69"/>
    <w:rsid w:val="00390BF8"/>
    <w:rsid w:val="0039109D"/>
    <w:rsid w:val="00391E2E"/>
    <w:rsid w:val="00392877"/>
    <w:rsid w:val="00392E12"/>
    <w:rsid w:val="0039347D"/>
    <w:rsid w:val="00393685"/>
    <w:rsid w:val="00394461"/>
    <w:rsid w:val="00394CA8"/>
    <w:rsid w:val="00394D7E"/>
    <w:rsid w:val="003956E9"/>
    <w:rsid w:val="003965EC"/>
    <w:rsid w:val="00396BA0"/>
    <w:rsid w:val="003A0E17"/>
    <w:rsid w:val="003A1986"/>
    <w:rsid w:val="003A24F5"/>
    <w:rsid w:val="003A357E"/>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571C"/>
    <w:rsid w:val="003B5AD4"/>
    <w:rsid w:val="003B5D41"/>
    <w:rsid w:val="003B5EBE"/>
    <w:rsid w:val="003B643A"/>
    <w:rsid w:val="003B6BEF"/>
    <w:rsid w:val="003C0AFA"/>
    <w:rsid w:val="003C0CA6"/>
    <w:rsid w:val="003C1B21"/>
    <w:rsid w:val="003C28B8"/>
    <w:rsid w:val="003C4519"/>
    <w:rsid w:val="003C5C01"/>
    <w:rsid w:val="003C6934"/>
    <w:rsid w:val="003C7FD0"/>
    <w:rsid w:val="003D0268"/>
    <w:rsid w:val="003D11DD"/>
    <w:rsid w:val="003D1A43"/>
    <w:rsid w:val="003D1A64"/>
    <w:rsid w:val="003D4123"/>
    <w:rsid w:val="003D5C08"/>
    <w:rsid w:val="003D5FF4"/>
    <w:rsid w:val="003D624F"/>
    <w:rsid w:val="003D63DA"/>
    <w:rsid w:val="003D7252"/>
    <w:rsid w:val="003D75E8"/>
    <w:rsid w:val="003E1982"/>
    <w:rsid w:val="003E31E5"/>
    <w:rsid w:val="003E32ED"/>
    <w:rsid w:val="003E3A39"/>
    <w:rsid w:val="003E3DF8"/>
    <w:rsid w:val="003E58C9"/>
    <w:rsid w:val="003E58D5"/>
    <w:rsid w:val="003E601D"/>
    <w:rsid w:val="003E68B5"/>
    <w:rsid w:val="003F0DFC"/>
    <w:rsid w:val="003F12B4"/>
    <w:rsid w:val="003F25D4"/>
    <w:rsid w:val="003F301C"/>
    <w:rsid w:val="003F650B"/>
    <w:rsid w:val="003F6EF0"/>
    <w:rsid w:val="003F722E"/>
    <w:rsid w:val="004004E9"/>
    <w:rsid w:val="0040115B"/>
    <w:rsid w:val="004052C5"/>
    <w:rsid w:val="004059FB"/>
    <w:rsid w:val="00406B7F"/>
    <w:rsid w:val="00407A93"/>
    <w:rsid w:val="004100AA"/>
    <w:rsid w:val="00410CD2"/>
    <w:rsid w:val="00412203"/>
    <w:rsid w:val="0041222F"/>
    <w:rsid w:val="004137A4"/>
    <w:rsid w:val="00413C24"/>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39FC"/>
    <w:rsid w:val="00433C6D"/>
    <w:rsid w:val="00434202"/>
    <w:rsid w:val="00436FD3"/>
    <w:rsid w:val="004406CF"/>
    <w:rsid w:val="00441804"/>
    <w:rsid w:val="004435B4"/>
    <w:rsid w:val="00443C24"/>
    <w:rsid w:val="00444D0E"/>
    <w:rsid w:val="0044550A"/>
    <w:rsid w:val="00447C98"/>
    <w:rsid w:val="00447F7D"/>
    <w:rsid w:val="004506BF"/>
    <w:rsid w:val="00453729"/>
    <w:rsid w:val="0045411C"/>
    <w:rsid w:val="004544CD"/>
    <w:rsid w:val="00455348"/>
    <w:rsid w:val="00460032"/>
    <w:rsid w:val="0046048A"/>
    <w:rsid w:val="00463F50"/>
    <w:rsid w:val="00466346"/>
    <w:rsid w:val="00466C2C"/>
    <w:rsid w:val="004675F7"/>
    <w:rsid w:val="004702B0"/>
    <w:rsid w:val="004751D6"/>
    <w:rsid w:val="00475E6B"/>
    <w:rsid w:val="0047608E"/>
    <w:rsid w:val="004769EB"/>
    <w:rsid w:val="00476EE9"/>
    <w:rsid w:val="00477DBA"/>
    <w:rsid w:val="00477E20"/>
    <w:rsid w:val="004809DC"/>
    <w:rsid w:val="00480A77"/>
    <w:rsid w:val="00480BB8"/>
    <w:rsid w:val="00481492"/>
    <w:rsid w:val="00481AC6"/>
    <w:rsid w:val="00481D51"/>
    <w:rsid w:val="0048519E"/>
    <w:rsid w:val="00485EC7"/>
    <w:rsid w:val="004860BD"/>
    <w:rsid w:val="00487430"/>
    <w:rsid w:val="004922A7"/>
    <w:rsid w:val="0049514C"/>
    <w:rsid w:val="00495D70"/>
    <w:rsid w:val="004960B3"/>
    <w:rsid w:val="00496DAA"/>
    <w:rsid w:val="00497BA6"/>
    <w:rsid w:val="004A0079"/>
    <w:rsid w:val="004A0337"/>
    <w:rsid w:val="004A0A7B"/>
    <w:rsid w:val="004A0BB0"/>
    <w:rsid w:val="004A1B57"/>
    <w:rsid w:val="004A1FC1"/>
    <w:rsid w:val="004A260B"/>
    <w:rsid w:val="004A26CD"/>
    <w:rsid w:val="004A2C97"/>
    <w:rsid w:val="004A2CF1"/>
    <w:rsid w:val="004A3584"/>
    <w:rsid w:val="004A466C"/>
    <w:rsid w:val="004A5097"/>
    <w:rsid w:val="004A5121"/>
    <w:rsid w:val="004A577A"/>
    <w:rsid w:val="004A5780"/>
    <w:rsid w:val="004A6AE8"/>
    <w:rsid w:val="004A6ECB"/>
    <w:rsid w:val="004A7990"/>
    <w:rsid w:val="004A7CB6"/>
    <w:rsid w:val="004B1796"/>
    <w:rsid w:val="004B1DA9"/>
    <w:rsid w:val="004B314A"/>
    <w:rsid w:val="004B591D"/>
    <w:rsid w:val="004B7542"/>
    <w:rsid w:val="004B769A"/>
    <w:rsid w:val="004B7C04"/>
    <w:rsid w:val="004B7DB2"/>
    <w:rsid w:val="004C14AC"/>
    <w:rsid w:val="004C4ACC"/>
    <w:rsid w:val="004C6F68"/>
    <w:rsid w:val="004C7E83"/>
    <w:rsid w:val="004D2B43"/>
    <w:rsid w:val="004D583C"/>
    <w:rsid w:val="004D5DB3"/>
    <w:rsid w:val="004E2CEB"/>
    <w:rsid w:val="004E345F"/>
    <w:rsid w:val="004E3BBA"/>
    <w:rsid w:val="004E401B"/>
    <w:rsid w:val="004E41C7"/>
    <w:rsid w:val="004E43D5"/>
    <w:rsid w:val="004E5BB8"/>
    <w:rsid w:val="004E660C"/>
    <w:rsid w:val="004E7C22"/>
    <w:rsid w:val="004E7DB7"/>
    <w:rsid w:val="004F0223"/>
    <w:rsid w:val="004F26C4"/>
    <w:rsid w:val="004F2C69"/>
    <w:rsid w:val="004F2D88"/>
    <w:rsid w:val="004F3134"/>
    <w:rsid w:val="004F3156"/>
    <w:rsid w:val="004F3D21"/>
    <w:rsid w:val="004F60EF"/>
    <w:rsid w:val="004F637B"/>
    <w:rsid w:val="005014BB"/>
    <w:rsid w:val="00501A0B"/>
    <w:rsid w:val="005028CC"/>
    <w:rsid w:val="005070C3"/>
    <w:rsid w:val="0051276F"/>
    <w:rsid w:val="005130AC"/>
    <w:rsid w:val="00517427"/>
    <w:rsid w:val="00521DBB"/>
    <w:rsid w:val="005220BE"/>
    <w:rsid w:val="005223C0"/>
    <w:rsid w:val="0052622D"/>
    <w:rsid w:val="00526575"/>
    <w:rsid w:val="0052716F"/>
    <w:rsid w:val="00530F7C"/>
    <w:rsid w:val="00533B79"/>
    <w:rsid w:val="00533FD4"/>
    <w:rsid w:val="00534258"/>
    <w:rsid w:val="0053527A"/>
    <w:rsid w:val="00536006"/>
    <w:rsid w:val="005366E5"/>
    <w:rsid w:val="00540E5A"/>
    <w:rsid w:val="005423DD"/>
    <w:rsid w:val="00542B7D"/>
    <w:rsid w:val="00542D5F"/>
    <w:rsid w:val="005435DE"/>
    <w:rsid w:val="00543AD3"/>
    <w:rsid w:val="005441AD"/>
    <w:rsid w:val="00544B35"/>
    <w:rsid w:val="00544C28"/>
    <w:rsid w:val="005460B5"/>
    <w:rsid w:val="005462BA"/>
    <w:rsid w:val="00546769"/>
    <w:rsid w:val="00546BAE"/>
    <w:rsid w:val="00546C4E"/>
    <w:rsid w:val="00547D7E"/>
    <w:rsid w:val="00552EBD"/>
    <w:rsid w:val="00553827"/>
    <w:rsid w:val="00553A6B"/>
    <w:rsid w:val="00555F71"/>
    <w:rsid w:val="00557D01"/>
    <w:rsid w:val="00560495"/>
    <w:rsid w:val="00563BEB"/>
    <w:rsid w:val="0056535E"/>
    <w:rsid w:val="00566696"/>
    <w:rsid w:val="00566849"/>
    <w:rsid w:val="00567B0E"/>
    <w:rsid w:val="00567E79"/>
    <w:rsid w:val="0057089E"/>
    <w:rsid w:val="00570981"/>
    <w:rsid w:val="00571C37"/>
    <w:rsid w:val="005732E7"/>
    <w:rsid w:val="005734F4"/>
    <w:rsid w:val="005740F6"/>
    <w:rsid w:val="005743D2"/>
    <w:rsid w:val="00574C83"/>
    <w:rsid w:val="00575905"/>
    <w:rsid w:val="00576FAF"/>
    <w:rsid w:val="00576FDA"/>
    <w:rsid w:val="00577825"/>
    <w:rsid w:val="005802BD"/>
    <w:rsid w:val="00580BBC"/>
    <w:rsid w:val="0058220D"/>
    <w:rsid w:val="00582DA5"/>
    <w:rsid w:val="00583228"/>
    <w:rsid w:val="00584915"/>
    <w:rsid w:val="005864DC"/>
    <w:rsid w:val="00586FA8"/>
    <w:rsid w:val="00587F23"/>
    <w:rsid w:val="005912F7"/>
    <w:rsid w:val="00591E3A"/>
    <w:rsid w:val="00592510"/>
    <w:rsid w:val="00593411"/>
    <w:rsid w:val="00593CB4"/>
    <w:rsid w:val="00593E68"/>
    <w:rsid w:val="0059433D"/>
    <w:rsid w:val="005A1134"/>
    <w:rsid w:val="005A16B3"/>
    <w:rsid w:val="005A52AC"/>
    <w:rsid w:val="005A62BE"/>
    <w:rsid w:val="005A6C82"/>
    <w:rsid w:val="005B02DF"/>
    <w:rsid w:val="005B08E6"/>
    <w:rsid w:val="005B0D7C"/>
    <w:rsid w:val="005B0E86"/>
    <w:rsid w:val="005B18D7"/>
    <w:rsid w:val="005B5CB1"/>
    <w:rsid w:val="005B6854"/>
    <w:rsid w:val="005C1943"/>
    <w:rsid w:val="005C37A0"/>
    <w:rsid w:val="005C3E18"/>
    <w:rsid w:val="005C4034"/>
    <w:rsid w:val="005C483A"/>
    <w:rsid w:val="005C4955"/>
    <w:rsid w:val="005C5F0C"/>
    <w:rsid w:val="005C651C"/>
    <w:rsid w:val="005C656A"/>
    <w:rsid w:val="005D0941"/>
    <w:rsid w:val="005D1427"/>
    <w:rsid w:val="005D22D3"/>
    <w:rsid w:val="005D26B8"/>
    <w:rsid w:val="005D27AF"/>
    <w:rsid w:val="005D285E"/>
    <w:rsid w:val="005D3841"/>
    <w:rsid w:val="005D457F"/>
    <w:rsid w:val="005D49C8"/>
    <w:rsid w:val="005D5607"/>
    <w:rsid w:val="005D6A2B"/>
    <w:rsid w:val="005D6AD9"/>
    <w:rsid w:val="005D797B"/>
    <w:rsid w:val="005E1099"/>
    <w:rsid w:val="005E1BC2"/>
    <w:rsid w:val="005E1EE5"/>
    <w:rsid w:val="005E37E9"/>
    <w:rsid w:val="005F03DB"/>
    <w:rsid w:val="005F48F1"/>
    <w:rsid w:val="00600280"/>
    <w:rsid w:val="00600F81"/>
    <w:rsid w:val="0060111D"/>
    <w:rsid w:val="00601937"/>
    <w:rsid w:val="00601E59"/>
    <w:rsid w:val="00602657"/>
    <w:rsid w:val="0060381C"/>
    <w:rsid w:val="00603A46"/>
    <w:rsid w:val="006041FE"/>
    <w:rsid w:val="006045FD"/>
    <w:rsid w:val="00605E6E"/>
    <w:rsid w:val="00606194"/>
    <w:rsid w:val="0061115C"/>
    <w:rsid w:val="00611A49"/>
    <w:rsid w:val="00613017"/>
    <w:rsid w:val="00613A54"/>
    <w:rsid w:val="00614619"/>
    <w:rsid w:val="006157C9"/>
    <w:rsid w:val="00616189"/>
    <w:rsid w:val="0062078C"/>
    <w:rsid w:val="00620E8F"/>
    <w:rsid w:val="00621760"/>
    <w:rsid w:val="006217BB"/>
    <w:rsid w:val="00625BD5"/>
    <w:rsid w:val="00625DFB"/>
    <w:rsid w:val="006277B7"/>
    <w:rsid w:val="00627FA4"/>
    <w:rsid w:val="00633619"/>
    <w:rsid w:val="00633635"/>
    <w:rsid w:val="00634436"/>
    <w:rsid w:val="00634D1A"/>
    <w:rsid w:val="00635DD5"/>
    <w:rsid w:val="00636904"/>
    <w:rsid w:val="00636D9C"/>
    <w:rsid w:val="00637179"/>
    <w:rsid w:val="006418ED"/>
    <w:rsid w:val="00642ABB"/>
    <w:rsid w:val="00642B13"/>
    <w:rsid w:val="0064309D"/>
    <w:rsid w:val="006431FF"/>
    <w:rsid w:val="00645F7D"/>
    <w:rsid w:val="00646100"/>
    <w:rsid w:val="006476CA"/>
    <w:rsid w:val="006552AE"/>
    <w:rsid w:val="00655773"/>
    <w:rsid w:val="006563CA"/>
    <w:rsid w:val="006578FC"/>
    <w:rsid w:val="006608AB"/>
    <w:rsid w:val="006611C7"/>
    <w:rsid w:val="006615D6"/>
    <w:rsid w:val="00661AD1"/>
    <w:rsid w:val="006620DA"/>
    <w:rsid w:val="00663A6B"/>
    <w:rsid w:val="00664587"/>
    <w:rsid w:val="00664B6D"/>
    <w:rsid w:val="00666F25"/>
    <w:rsid w:val="00667045"/>
    <w:rsid w:val="00667C1C"/>
    <w:rsid w:val="0067001F"/>
    <w:rsid w:val="00670A43"/>
    <w:rsid w:val="0067227D"/>
    <w:rsid w:val="00673DD4"/>
    <w:rsid w:val="00674AEB"/>
    <w:rsid w:val="00675FFF"/>
    <w:rsid w:val="0067655A"/>
    <w:rsid w:val="0067744D"/>
    <w:rsid w:val="0068028B"/>
    <w:rsid w:val="006828D8"/>
    <w:rsid w:val="0068455C"/>
    <w:rsid w:val="00684600"/>
    <w:rsid w:val="00684887"/>
    <w:rsid w:val="00685898"/>
    <w:rsid w:val="00685D11"/>
    <w:rsid w:val="006867FA"/>
    <w:rsid w:val="00690EE9"/>
    <w:rsid w:val="00690F20"/>
    <w:rsid w:val="00693C8E"/>
    <w:rsid w:val="00693E63"/>
    <w:rsid w:val="00694912"/>
    <w:rsid w:val="006969BA"/>
    <w:rsid w:val="00697F3E"/>
    <w:rsid w:val="00697FF1"/>
    <w:rsid w:val="006A026A"/>
    <w:rsid w:val="006A0425"/>
    <w:rsid w:val="006A0EB1"/>
    <w:rsid w:val="006A1D62"/>
    <w:rsid w:val="006A2363"/>
    <w:rsid w:val="006A4EAE"/>
    <w:rsid w:val="006A4FC5"/>
    <w:rsid w:val="006A52CC"/>
    <w:rsid w:val="006A56C3"/>
    <w:rsid w:val="006A6B88"/>
    <w:rsid w:val="006A6D7F"/>
    <w:rsid w:val="006B0298"/>
    <w:rsid w:val="006B0D07"/>
    <w:rsid w:val="006B0E83"/>
    <w:rsid w:val="006B385B"/>
    <w:rsid w:val="006B5493"/>
    <w:rsid w:val="006B6FED"/>
    <w:rsid w:val="006B77E2"/>
    <w:rsid w:val="006C005A"/>
    <w:rsid w:val="006C10C0"/>
    <w:rsid w:val="006C1B1D"/>
    <w:rsid w:val="006C2508"/>
    <w:rsid w:val="006C2F3E"/>
    <w:rsid w:val="006C32BB"/>
    <w:rsid w:val="006C3747"/>
    <w:rsid w:val="006C5AE1"/>
    <w:rsid w:val="006C6180"/>
    <w:rsid w:val="006C7760"/>
    <w:rsid w:val="006C7EEA"/>
    <w:rsid w:val="006D084C"/>
    <w:rsid w:val="006D233A"/>
    <w:rsid w:val="006D3202"/>
    <w:rsid w:val="006D522C"/>
    <w:rsid w:val="006D559B"/>
    <w:rsid w:val="006D56AA"/>
    <w:rsid w:val="006D7795"/>
    <w:rsid w:val="006D7ACB"/>
    <w:rsid w:val="006E00EF"/>
    <w:rsid w:val="006E06BB"/>
    <w:rsid w:val="006E1A7A"/>
    <w:rsid w:val="006E4723"/>
    <w:rsid w:val="006E716F"/>
    <w:rsid w:val="006E7DA9"/>
    <w:rsid w:val="006E7DEE"/>
    <w:rsid w:val="006F01E7"/>
    <w:rsid w:val="006F1F3A"/>
    <w:rsid w:val="006F7EB8"/>
    <w:rsid w:val="00700167"/>
    <w:rsid w:val="00700825"/>
    <w:rsid w:val="0070094A"/>
    <w:rsid w:val="00702DD7"/>
    <w:rsid w:val="00704085"/>
    <w:rsid w:val="0070476D"/>
    <w:rsid w:val="007047D3"/>
    <w:rsid w:val="00705663"/>
    <w:rsid w:val="00705C40"/>
    <w:rsid w:val="007073A9"/>
    <w:rsid w:val="00710855"/>
    <w:rsid w:val="0071087E"/>
    <w:rsid w:val="00712750"/>
    <w:rsid w:val="00713A8D"/>
    <w:rsid w:val="00713EB7"/>
    <w:rsid w:val="00713EC3"/>
    <w:rsid w:val="007143A9"/>
    <w:rsid w:val="007145CD"/>
    <w:rsid w:val="007147C2"/>
    <w:rsid w:val="0071508D"/>
    <w:rsid w:val="0071622D"/>
    <w:rsid w:val="007169A8"/>
    <w:rsid w:val="007206D6"/>
    <w:rsid w:val="00721648"/>
    <w:rsid w:val="00721B25"/>
    <w:rsid w:val="007229A1"/>
    <w:rsid w:val="00722F18"/>
    <w:rsid w:val="007235AA"/>
    <w:rsid w:val="00724BD3"/>
    <w:rsid w:val="00725E35"/>
    <w:rsid w:val="00726C94"/>
    <w:rsid w:val="00730D13"/>
    <w:rsid w:val="00730D35"/>
    <w:rsid w:val="00732289"/>
    <w:rsid w:val="007343FD"/>
    <w:rsid w:val="00735843"/>
    <w:rsid w:val="00735915"/>
    <w:rsid w:val="00735C21"/>
    <w:rsid w:val="00735FE4"/>
    <w:rsid w:val="0073614A"/>
    <w:rsid w:val="00736FF2"/>
    <w:rsid w:val="00740478"/>
    <w:rsid w:val="00740C8C"/>
    <w:rsid w:val="00741AC4"/>
    <w:rsid w:val="007429E1"/>
    <w:rsid w:val="00742CA5"/>
    <w:rsid w:val="0074489F"/>
    <w:rsid w:val="00747181"/>
    <w:rsid w:val="007513F0"/>
    <w:rsid w:val="007515BC"/>
    <w:rsid w:val="00752606"/>
    <w:rsid w:val="00753CF0"/>
    <w:rsid w:val="0075402E"/>
    <w:rsid w:val="007561A3"/>
    <w:rsid w:val="00756D31"/>
    <w:rsid w:val="00756D3D"/>
    <w:rsid w:val="007573B2"/>
    <w:rsid w:val="007574BB"/>
    <w:rsid w:val="0075764C"/>
    <w:rsid w:val="00760013"/>
    <w:rsid w:val="00762198"/>
    <w:rsid w:val="00762E28"/>
    <w:rsid w:val="00763CE8"/>
    <w:rsid w:val="0076703C"/>
    <w:rsid w:val="007671CB"/>
    <w:rsid w:val="00770792"/>
    <w:rsid w:val="00770FB7"/>
    <w:rsid w:val="0077172B"/>
    <w:rsid w:val="007737B5"/>
    <w:rsid w:val="00774B5C"/>
    <w:rsid w:val="00774FFE"/>
    <w:rsid w:val="00775638"/>
    <w:rsid w:val="00775677"/>
    <w:rsid w:val="0077599A"/>
    <w:rsid w:val="00775B6D"/>
    <w:rsid w:val="00776811"/>
    <w:rsid w:val="0077724D"/>
    <w:rsid w:val="00777353"/>
    <w:rsid w:val="00777ABC"/>
    <w:rsid w:val="00777C4E"/>
    <w:rsid w:val="007804C8"/>
    <w:rsid w:val="0078080D"/>
    <w:rsid w:val="00780CD6"/>
    <w:rsid w:val="00781A64"/>
    <w:rsid w:val="00782EA4"/>
    <w:rsid w:val="00785461"/>
    <w:rsid w:val="00785A0A"/>
    <w:rsid w:val="00786F25"/>
    <w:rsid w:val="00786FF3"/>
    <w:rsid w:val="007876CF"/>
    <w:rsid w:val="00787B77"/>
    <w:rsid w:val="007929AE"/>
    <w:rsid w:val="00793090"/>
    <w:rsid w:val="00793B8B"/>
    <w:rsid w:val="007958AC"/>
    <w:rsid w:val="00795CBE"/>
    <w:rsid w:val="007967B8"/>
    <w:rsid w:val="00796F2A"/>
    <w:rsid w:val="007A0176"/>
    <w:rsid w:val="007A0F2A"/>
    <w:rsid w:val="007A1632"/>
    <w:rsid w:val="007A1E47"/>
    <w:rsid w:val="007A2086"/>
    <w:rsid w:val="007A2F67"/>
    <w:rsid w:val="007A3918"/>
    <w:rsid w:val="007A4296"/>
    <w:rsid w:val="007A5398"/>
    <w:rsid w:val="007A5C59"/>
    <w:rsid w:val="007B00A0"/>
    <w:rsid w:val="007B0E89"/>
    <w:rsid w:val="007B1B58"/>
    <w:rsid w:val="007B2C38"/>
    <w:rsid w:val="007B2E54"/>
    <w:rsid w:val="007B31B9"/>
    <w:rsid w:val="007B38DE"/>
    <w:rsid w:val="007B3F42"/>
    <w:rsid w:val="007B56A8"/>
    <w:rsid w:val="007B7498"/>
    <w:rsid w:val="007B77DC"/>
    <w:rsid w:val="007B7AEE"/>
    <w:rsid w:val="007C5C9B"/>
    <w:rsid w:val="007C6C24"/>
    <w:rsid w:val="007C71CF"/>
    <w:rsid w:val="007C7EB6"/>
    <w:rsid w:val="007D1BCD"/>
    <w:rsid w:val="007D2F75"/>
    <w:rsid w:val="007D710E"/>
    <w:rsid w:val="007D7E3A"/>
    <w:rsid w:val="007E1177"/>
    <w:rsid w:val="007E22E7"/>
    <w:rsid w:val="007E2893"/>
    <w:rsid w:val="007E3AF4"/>
    <w:rsid w:val="007E4232"/>
    <w:rsid w:val="007E5C53"/>
    <w:rsid w:val="007E5C74"/>
    <w:rsid w:val="007E69BB"/>
    <w:rsid w:val="007E6AB8"/>
    <w:rsid w:val="007E7E96"/>
    <w:rsid w:val="007F2109"/>
    <w:rsid w:val="007F21C5"/>
    <w:rsid w:val="007F26EE"/>
    <w:rsid w:val="007F3889"/>
    <w:rsid w:val="007F3EF1"/>
    <w:rsid w:val="007F4EB7"/>
    <w:rsid w:val="007F77C3"/>
    <w:rsid w:val="00800441"/>
    <w:rsid w:val="0080056E"/>
    <w:rsid w:val="00801162"/>
    <w:rsid w:val="00801457"/>
    <w:rsid w:val="00801BCE"/>
    <w:rsid w:val="00801E7D"/>
    <w:rsid w:val="0080244A"/>
    <w:rsid w:val="00802515"/>
    <w:rsid w:val="00807232"/>
    <w:rsid w:val="00811CA6"/>
    <w:rsid w:val="0081283F"/>
    <w:rsid w:val="00812A28"/>
    <w:rsid w:val="00812C0C"/>
    <w:rsid w:val="0081480A"/>
    <w:rsid w:val="008202EB"/>
    <w:rsid w:val="0082060B"/>
    <w:rsid w:val="00820F86"/>
    <w:rsid w:val="008216D3"/>
    <w:rsid w:val="00821D62"/>
    <w:rsid w:val="008221B0"/>
    <w:rsid w:val="008231C8"/>
    <w:rsid w:val="008242C5"/>
    <w:rsid w:val="0082496F"/>
    <w:rsid w:val="00825F1D"/>
    <w:rsid w:val="00826BB6"/>
    <w:rsid w:val="00827F88"/>
    <w:rsid w:val="008315CE"/>
    <w:rsid w:val="008336A5"/>
    <w:rsid w:val="00834C4C"/>
    <w:rsid w:val="00835474"/>
    <w:rsid w:val="008373C0"/>
    <w:rsid w:val="00837E18"/>
    <w:rsid w:val="008402A5"/>
    <w:rsid w:val="008407B9"/>
    <w:rsid w:val="0084105A"/>
    <w:rsid w:val="0084109F"/>
    <w:rsid w:val="0084145F"/>
    <w:rsid w:val="00841DA2"/>
    <w:rsid w:val="00844601"/>
    <w:rsid w:val="00844CB5"/>
    <w:rsid w:val="008458F6"/>
    <w:rsid w:val="00845AED"/>
    <w:rsid w:val="0084708E"/>
    <w:rsid w:val="00851AE4"/>
    <w:rsid w:val="00851ED8"/>
    <w:rsid w:val="00852B41"/>
    <w:rsid w:val="00854971"/>
    <w:rsid w:val="008549BA"/>
    <w:rsid w:val="00854A6C"/>
    <w:rsid w:val="00855019"/>
    <w:rsid w:val="008554B6"/>
    <w:rsid w:val="0085598D"/>
    <w:rsid w:val="008604BD"/>
    <w:rsid w:val="008605C1"/>
    <w:rsid w:val="008612BE"/>
    <w:rsid w:val="00862771"/>
    <w:rsid w:val="0086682F"/>
    <w:rsid w:val="00867687"/>
    <w:rsid w:val="008704DF"/>
    <w:rsid w:val="00870622"/>
    <w:rsid w:val="008706E3"/>
    <w:rsid w:val="008715CB"/>
    <w:rsid w:val="00874748"/>
    <w:rsid w:val="00874894"/>
    <w:rsid w:val="00876F54"/>
    <w:rsid w:val="00877292"/>
    <w:rsid w:val="0087754A"/>
    <w:rsid w:val="0087766C"/>
    <w:rsid w:val="00880552"/>
    <w:rsid w:val="008814A6"/>
    <w:rsid w:val="0088336E"/>
    <w:rsid w:val="008839DA"/>
    <w:rsid w:val="00884EE8"/>
    <w:rsid w:val="00885168"/>
    <w:rsid w:val="00887F0A"/>
    <w:rsid w:val="008915DD"/>
    <w:rsid w:val="0089173B"/>
    <w:rsid w:val="00891E76"/>
    <w:rsid w:val="0089220F"/>
    <w:rsid w:val="00892B57"/>
    <w:rsid w:val="008935AA"/>
    <w:rsid w:val="008963F0"/>
    <w:rsid w:val="00897444"/>
    <w:rsid w:val="008A01F7"/>
    <w:rsid w:val="008A03A5"/>
    <w:rsid w:val="008A0DF3"/>
    <w:rsid w:val="008A0FD8"/>
    <w:rsid w:val="008A10D3"/>
    <w:rsid w:val="008A1B76"/>
    <w:rsid w:val="008A215A"/>
    <w:rsid w:val="008A282C"/>
    <w:rsid w:val="008A3808"/>
    <w:rsid w:val="008A4138"/>
    <w:rsid w:val="008A5D96"/>
    <w:rsid w:val="008A6178"/>
    <w:rsid w:val="008A61E2"/>
    <w:rsid w:val="008B00A4"/>
    <w:rsid w:val="008B0C0A"/>
    <w:rsid w:val="008B1C74"/>
    <w:rsid w:val="008B281C"/>
    <w:rsid w:val="008B2B54"/>
    <w:rsid w:val="008B440B"/>
    <w:rsid w:val="008B5AB3"/>
    <w:rsid w:val="008B6848"/>
    <w:rsid w:val="008B75B8"/>
    <w:rsid w:val="008C1393"/>
    <w:rsid w:val="008C15FF"/>
    <w:rsid w:val="008C2FA1"/>
    <w:rsid w:val="008C58DF"/>
    <w:rsid w:val="008C6C63"/>
    <w:rsid w:val="008C796D"/>
    <w:rsid w:val="008D0D62"/>
    <w:rsid w:val="008D1369"/>
    <w:rsid w:val="008D2C4C"/>
    <w:rsid w:val="008D2E01"/>
    <w:rsid w:val="008D4C39"/>
    <w:rsid w:val="008D6F2C"/>
    <w:rsid w:val="008D7E0D"/>
    <w:rsid w:val="008D7EDB"/>
    <w:rsid w:val="008E1829"/>
    <w:rsid w:val="008E1856"/>
    <w:rsid w:val="008E1A61"/>
    <w:rsid w:val="008E2327"/>
    <w:rsid w:val="008E2D66"/>
    <w:rsid w:val="008E5077"/>
    <w:rsid w:val="008E5F0E"/>
    <w:rsid w:val="008E64F0"/>
    <w:rsid w:val="008E6FF3"/>
    <w:rsid w:val="008E767B"/>
    <w:rsid w:val="008E7B05"/>
    <w:rsid w:val="008F13A5"/>
    <w:rsid w:val="008F18ED"/>
    <w:rsid w:val="008F1BA6"/>
    <w:rsid w:val="008F2631"/>
    <w:rsid w:val="008F3B8C"/>
    <w:rsid w:val="008F46C2"/>
    <w:rsid w:val="008F5C6C"/>
    <w:rsid w:val="008F7068"/>
    <w:rsid w:val="00901CD4"/>
    <w:rsid w:val="0090360E"/>
    <w:rsid w:val="00903D37"/>
    <w:rsid w:val="00903E5D"/>
    <w:rsid w:val="009079ED"/>
    <w:rsid w:val="0091000D"/>
    <w:rsid w:val="0091055D"/>
    <w:rsid w:val="009125C5"/>
    <w:rsid w:val="00914C61"/>
    <w:rsid w:val="009160BC"/>
    <w:rsid w:val="009161CB"/>
    <w:rsid w:val="00917D6F"/>
    <w:rsid w:val="0092073B"/>
    <w:rsid w:val="00921B1A"/>
    <w:rsid w:val="00921B7F"/>
    <w:rsid w:val="00921DDA"/>
    <w:rsid w:val="00922DE1"/>
    <w:rsid w:val="00924B6C"/>
    <w:rsid w:val="00925DF8"/>
    <w:rsid w:val="0092600D"/>
    <w:rsid w:val="00926885"/>
    <w:rsid w:val="00930345"/>
    <w:rsid w:val="0093039D"/>
    <w:rsid w:val="00931E4F"/>
    <w:rsid w:val="0093364D"/>
    <w:rsid w:val="00933664"/>
    <w:rsid w:val="00935B2E"/>
    <w:rsid w:val="00936574"/>
    <w:rsid w:val="00937EE1"/>
    <w:rsid w:val="0094041C"/>
    <w:rsid w:val="0094101E"/>
    <w:rsid w:val="00941720"/>
    <w:rsid w:val="00941C5E"/>
    <w:rsid w:val="00943BCE"/>
    <w:rsid w:val="009508A0"/>
    <w:rsid w:val="00953FF0"/>
    <w:rsid w:val="00955DA9"/>
    <w:rsid w:val="00960346"/>
    <w:rsid w:val="00960F05"/>
    <w:rsid w:val="009617D3"/>
    <w:rsid w:val="0096463B"/>
    <w:rsid w:val="00967869"/>
    <w:rsid w:val="0096796E"/>
    <w:rsid w:val="009702DB"/>
    <w:rsid w:val="00971F54"/>
    <w:rsid w:val="009725C5"/>
    <w:rsid w:val="00972AEA"/>
    <w:rsid w:val="00972B4E"/>
    <w:rsid w:val="0097393A"/>
    <w:rsid w:val="009739F3"/>
    <w:rsid w:val="00973E34"/>
    <w:rsid w:val="00973F40"/>
    <w:rsid w:val="00974529"/>
    <w:rsid w:val="00980900"/>
    <w:rsid w:val="00981AE8"/>
    <w:rsid w:val="00982BC9"/>
    <w:rsid w:val="009830F7"/>
    <w:rsid w:val="00983EDC"/>
    <w:rsid w:val="00983EED"/>
    <w:rsid w:val="009849EF"/>
    <w:rsid w:val="00985967"/>
    <w:rsid w:val="00986DB7"/>
    <w:rsid w:val="009934CF"/>
    <w:rsid w:val="00994396"/>
    <w:rsid w:val="00994FB1"/>
    <w:rsid w:val="00995A6A"/>
    <w:rsid w:val="009A0D75"/>
    <w:rsid w:val="009A1234"/>
    <w:rsid w:val="009A306D"/>
    <w:rsid w:val="009A347A"/>
    <w:rsid w:val="009A5FF5"/>
    <w:rsid w:val="009A620E"/>
    <w:rsid w:val="009A7587"/>
    <w:rsid w:val="009B0A91"/>
    <w:rsid w:val="009B19CD"/>
    <w:rsid w:val="009B6452"/>
    <w:rsid w:val="009B6A6F"/>
    <w:rsid w:val="009B736C"/>
    <w:rsid w:val="009C01A6"/>
    <w:rsid w:val="009C0EAC"/>
    <w:rsid w:val="009C1883"/>
    <w:rsid w:val="009C1AFE"/>
    <w:rsid w:val="009C3995"/>
    <w:rsid w:val="009C3E33"/>
    <w:rsid w:val="009C5F24"/>
    <w:rsid w:val="009C6C53"/>
    <w:rsid w:val="009C7F99"/>
    <w:rsid w:val="009D048B"/>
    <w:rsid w:val="009D1B5D"/>
    <w:rsid w:val="009D28FA"/>
    <w:rsid w:val="009D43FE"/>
    <w:rsid w:val="009D69C6"/>
    <w:rsid w:val="009D6F70"/>
    <w:rsid w:val="009D7501"/>
    <w:rsid w:val="009D7975"/>
    <w:rsid w:val="009E10E1"/>
    <w:rsid w:val="009E4361"/>
    <w:rsid w:val="009E4852"/>
    <w:rsid w:val="009E5419"/>
    <w:rsid w:val="009E5520"/>
    <w:rsid w:val="009E5A6E"/>
    <w:rsid w:val="009E691A"/>
    <w:rsid w:val="009E70E7"/>
    <w:rsid w:val="009F25A8"/>
    <w:rsid w:val="009F3CA9"/>
    <w:rsid w:val="009F46DC"/>
    <w:rsid w:val="009F5B4C"/>
    <w:rsid w:val="009F65AF"/>
    <w:rsid w:val="009F754F"/>
    <w:rsid w:val="00A00F80"/>
    <w:rsid w:val="00A01BE4"/>
    <w:rsid w:val="00A01C00"/>
    <w:rsid w:val="00A02488"/>
    <w:rsid w:val="00A03A1B"/>
    <w:rsid w:val="00A0598E"/>
    <w:rsid w:val="00A05E08"/>
    <w:rsid w:val="00A06CC5"/>
    <w:rsid w:val="00A11CAD"/>
    <w:rsid w:val="00A15263"/>
    <w:rsid w:val="00A1620D"/>
    <w:rsid w:val="00A166AF"/>
    <w:rsid w:val="00A16AC0"/>
    <w:rsid w:val="00A16DC1"/>
    <w:rsid w:val="00A171AC"/>
    <w:rsid w:val="00A23D31"/>
    <w:rsid w:val="00A24AF6"/>
    <w:rsid w:val="00A24C9B"/>
    <w:rsid w:val="00A26ECD"/>
    <w:rsid w:val="00A27D2B"/>
    <w:rsid w:val="00A301A7"/>
    <w:rsid w:val="00A30C34"/>
    <w:rsid w:val="00A30FD3"/>
    <w:rsid w:val="00A34223"/>
    <w:rsid w:val="00A34F11"/>
    <w:rsid w:val="00A352DA"/>
    <w:rsid w:val="00A35E2F"/>
    <w:rsid w:val="00A36013"/>
    <w:rsid w:val="00A37891"/>
    <w:rsid w:val="00A40A51"/>
    <w:rsid w:val="00A415BA"/>
    <w:rsid w:val="00A4594F"/>
    <w:rsid w:val="00A47916"/>
    <w:rsid w:val="00A47C18"/>
    <w:rsid w:val="00A50123"/>
    <w:rsid w:val="00A536DA"/>
    <w:rsid w:val="00A5406C"/>
    <w:rsid w:val="00A54801"/>
    <w:rsid w:val="00A5596D"/>
    <w:rsid w:val="00A56ACD"/>
    <w:rsid w:val="00A56F39"/>
    <w:rsid w:val="00A571CD"/>
    <w:rsid w:val="00A57C3D"/>
    <w:rsid w:val="00A6039E"/>
    <w:rsid w:val="00A617D1"/>
    <w:rsid w:val="00A66829"/>
    <w:rsid w:val="00A6697B"/>
    <w:rsid w:val="00A719AA"/>
    <w:rsid w:val="00A731B5"/>
    <w:rsid w:val="00A73DE3"/>
    <w:rsid w:val="00A747F9"/>
    <w:rsid w:val="00A74C2D"/>
    <w:rsid w:val="00A76217"/>
    <w:rsid w:val="00A76595"/>
    <w:rsid w:val="00A76B34"/>
    <w:rsid w:val="00A8238F"/>
    <w:rsid w:val="00A83487"/>
    <w:rsid w:val="00A83582"/>
    <w:rsid w:val="00A83DD8"/>
    <w:rsid w:val="00A84A8E"/>
    <w:rsid w:val="00A84E53"/>
    <w:rsid w:val="00A854FF"/>
    <w:rsid w:val="00A85EC8"/>
    <w:rsid w:val="00A86E30"/>
    <w:rsid w:val="00A87035"/>
    <w:rsid w:val="00A8745D"/>
    <w:rsid w:val="00A908DA"/>
    <w:rsid w:val="00A90F9B"/>
    <w:rsid w:val="00A92694"/>
    <w:rsid w:val="00A93072"/>
    <w:rsid w:val="00A9629C"/>
    <w:rsid w:val="00A96A29"/>
    <w:rsid w:val="00A97515"/>
    <w:rsid w:val="00AA2289"/>
    <w:rsid w:val="00AA35D5"/>
    <w:rsid w:val="00AA417B"/>
    <w:rsid w:val="00AA49FF"/>
    <w:rsid w:val="00AA505C"/>
    <w:rsid w:val="00AA533F"/>
    <w:rsid w:val="00AA5A86"/>
    <w:rsid w:val="00AA5C7C"/>
    <w:rsid w:val="00AA7F48"/>
    <w:rsid w:val="00AB010D"/>
    <w:rsid w:val="00AB0749"/>
    <w:rsid w:val="00AB2617"/>
    <w:rsid w:val="00AB5936"/>
    <w:rsid w:val="00AB76D8"/>
    <w:rsid w:val="00AB7760"/>
    <w:rsid w:val="00AB7E6A"/>
    <w:rsid w:val="00AC1B50"/>
    <w:rsid w:val="00AC1B61"/>
    <w:rsid w:val="00AC28E0"/>
    <w:rsid w:val="00AC2C6E"/>
    <w:rsid w:val="00AC3A3F"/>
    <w:rsid w:val="00AC5363"/>
    <w:rsid w:val="00AC5EE6"/>
    <w:rsid w:val="00AC706C"/>
    <w:rsid w:val="00AD0D24"/>
    <w:rsid w:val="00AD1923"/>
    <w:rsid w:val="00AD2611"/>
    <w:rsid w:val="00AD3AC5"/>
    <w:rsid w:val="00AD3D57"/>
    <w:rsid w:val="00AD497C"/>
    <w:rsid w:val="00AD4AD2"/>
    <w:rsid w:val="00AD50F9"/>
    <w:rsid w:val="00AE0890"/>
    <w:rsid w:val="00AE0B4B"/>
    <w:rsid w:val="00AE156A"/>
    <w:rsid w:val="00AE1872"/>
    <w:rsid w:val="00AE19C0"/>
    <w:rsid w:val="00AE3252"/>
    <w:rsid w:val="00AE47BF"/>
    <w:rsid w:val="00AE489D"/>
    <w:rsid w:val="00AE552E"/>
    <w:rsid w:val="00AE5737"/>
    <w:rsid w:val="00AF0A77"/>
    <w:rsid w:val="00AF15CB"/>
    <w:rsid w:val="00AF4610"/>
    <w:rsid w:val="00AF4C29"/>
    <w:rsid w:val="00AF6432"/>
    <w:rsid w:val="00AF6DED"/>
    <w:rsid w:val="00AF79BD"/>
    <w:rsid w:val="00B00F3C"/>
    <w:rsid w:val="00B01191"/>
    <w:rsid w:val="00B01762"/>
    <w:rsid w:val="00B01B16"/>
    <w:rsid w:val="00B01D0C"/>
    <w:rsid w:val="00B029B1"/>
    <w:rsid w:val="00B03811"/>
    <w:rsid w:val="00B04D63"/>
    <w:rsid w:val="00B07F12"/>
    <w:rsid w:val="00B07FE3"/>
    <w:rsid w:val="00B10BAE"/>
    <w:rsid w:val="00B14154"/>
    <w:rsid w:val="00B1415B"/>
    <w:rsid w:val="00B15278"/>
    <w:rsid w:val="00B164F6"/>
    <w:rsid w:val="00B222A2"/>
    <w:rsid w:val="00B233F4"/>
    <w:rsid w:val="00B234EC"/>
    <w:rsid w:val="00B274AE"/>
    <w:rsid w:val="00B274BF"/>
    <w:rsid w:val="00B31222"/>
    <w:rsid w:val="00B31516"/>
    <w:rsid w:val="00B318C9"/>
    <w:rsid w:val="00B31FDB"/>
    <w:rsid w:val="00B33EEF"/>
    <w:rsid w:val="00B34EC6"/>
    <w:rsid w:val="00B41549"/>
    <w:rsid w:val="00B41D89"/>
    <w:rsid w:val="00B42C7F"/>
    <w:rsid w:val="00B42E81"/>
    <w:rsid w:val="00B4329D"/>
    <w:rsid w:val="00B45BEE"/>
    <w:rsid w:val="00B47E52"/>
    <w:rsid w:val="00B520F9"/>
    <w:rsid w:val="00B52812"/>
    <w:rsid w:val="00B53891"/>
    <w:rsid w:val="00B541CB"/>
    <w:rsid w:val="00B5495A"/>
    <w:rsid w:val="00B577A3"/>
    <w:rsid w:val="00B6144B"/>
    <w:rsid w:val="00B61577"/>
    <w:rsid w:val="00B6170F"/>
    <w:rsid w:val="00B625C9"/>
    <w:rsid w:val="00B63796"/>
    <w:rsid w:val="00B64641"/>
    <w:rsid w:val="00B675DD"/>
    <w:rsid w:val="00B7262F"/>
    <w:rsid w:val="00B727C5"/>
    <w:rsid w:val="00B73031"/>
    <w:rsid w:val="00B73FD4"/>
    <w:rsid w:val="00B74FC5"/>
    <w:rsid w:val="00B75A6C"/>
    <w:rsid w:val="00B827B3"/>
    <w:rsid w:val="00B82F2D"/>
    <w:rsid w:val="00B83E2A"/>
    <w:rsid w:val="00B83E38"/>
    <w:rsid w:val="00B84E0E"/>
    <w:rsid w:val="00B85DF3"/>
    <w:rsid w:val="00B85EC4"/>
    <w:rsid w:val="00B86C19"/>
    <w:rsid w:val="00B8730C"/>
    <w:rsid w:val="00B878CC"/>
    <w:rsid w:val="00B912E7"/>
    <w:rsid w:val="00B924EF"/>
    <w:rsid w:val="00B92EDF"/>
    <w:rsid w:val="00B93510"/>
    <w:rsid w:val="00B93640"/>
    <w:rsid w:val="00B93E33"/>
    <w:rsid w:val="00B93FFB"/>
    <w:rsid w:val="00B94C5B"/>
    <w:rsid w:val="00B94C63"/>
    <w:rsid w:val="00B94C73"/>
    <w:rsid w:val="00B954F3"/>
    <w:rsid w:val="00B95BCD"/>
    <w:rsid w:val="00B95CDC"/>
    <w:rsid w:val="00B95CE5"/>
    <w:rsid w:val="00B96107"/>
    <w:rsid w:val="00BA064F"/>
    <w:rsid w:val="00BA0D0B"/>
    <w:rsid w:val="00BA1EE5"/>
    <w:rsid w:val="00BA40DC"/>
    <w:rsid w:val="00BA4CE5"/>
    <w:rsid w:val="00BA5DF2"/>
    <w:rsid w:val="00BB1236"/>
    <w:rsid w:val="00BB375D"/>
    <w:rsid w:val="00BB4277"/>
    <w:rsid w:val="00BB49A0"/>
    <w:rsid w:val="00BB515F"/>
    <w:rsid w:val="00BB532B"/>
    <w:rsid w:val="00BC0924"/>
    <w:rsid w:val="00BC11E0"/>
    <w:rsid w:val="00BC1FA5"/>
    <w:rsid w:val="00BC2C0C"/>
    <w:rsid w:val="00BC2C3E"/>
    <w:rsid w:val="00BC3727"/>
    <w:rsid w:val="00BC3B70"/>
    <w:rsid w:val="00BC7182"/>
    <w:rsid w:val="00BC732A"/>
    <w:rsid w:val="00BC758B"/>
    <w:rsid w:val="00BD1045"/>
    <w:rsid w:val="00BD1241"/>
    <w:rsid w:val="00BD2EAC"/>
    <w:rsid w:val="00BD4BB3"/>
    <w:rsid w:val="00BD5C33"/>
    <w:rsid w:val="00BE17C6"/>
    <w:rsid w:val="00BE2BD3"/>
    <w:rsid w:val="00BE4843"/>
    <w:rsid w:val="00BE4865"/>
    <w:rsid w:val="00BE5595"/>
    <w:rsid w:val="00BE69BF"/>
    <w:rsid w:val="00BE725A"/>
    <w:rsid w:val="00BE73C1"/>
    <w:rsid w:val="00BE7430"/>
    <w:rsid w:val="00BE7B48"/>
    <w:rsid w:val="00BF3269"/>
    <w:rsid w:val="00BF3381"/>
    <w:rsid w:val="00BF667D"/>
    <w:rsid w:val="00BF68BB"/>
    <w:rsid w:val="00BF69D9"/>
    <w:rsid w:val="00BF6E25"/>
    <w:rsid w:val="00BF773F"/>
    <w:rsid w:val="00C0169B"/>
    <w:rsid w:val="00C02357"/>
    <w:rsid w:val="00C064AB"/>
    <w:rsid w:val="00C100E3"/>
    <w:rsid w:val="00C10FCF"/>
    <w:rsid w:val="00C11870"/>
    <w:rsid w:val="00C12810"/>
    <w:rsid w:val="00C15B35"/>
    <w:rsid w:val="00C16B4B"/>
    <w:rsid w:val="00C17427"/>
    <w:rsid w:val="00C20C00"/>
    <w:rsid w:val="00C210FD"/>
    <w:rsid w:val="00C2141B"/>
    <w:rsid w:val="00C2165D"/>
    <w:rsid w:val="00C22901"/>
    <w:rsid w:val="00C22C44"/>
    <w:rsid w:val="00C22E49"/>
    <w:rsid w:val="00C25238"/>
    <w:rsid w:val="00C2770D"/>
    <w:rsid w:val="00C305F2"/>
    <w:rsid w:val="00C30701"/>
    <w:rsid w:val="00C3345C"/>
    <w:rsid w:val="00C407E5"/>
    <w:rsid w:val="00C40B65"/>
    <w:rsid w:val="00C40D92"/>
    <w:rsid w:val="00C4265A"/>
    <w:rsid w:val="00C42DAC"/>
    <w:rsid w:val="00C4342B"/>
    <w:rsid w:val="00C459A9"/>
    <w:rsid w:val="00C47763"/>
    <w:rsid w:val="00C477E7"/>
    <w:rsid w:val="00C502A5"/>
    <w:rsid w:val="00C51CD8"/>
    <w:rsid w:val="00C521F7"/>
    <w:rsid w:val="00C53008"/>
    <w:rsid w:val="00C55151"/>
    <w:rsid w:val="00C554F7"/>
    <w:rsid w:val="00C5575D"/>
    <w:rsid w:val="00C558FF"/>
    <w:rsid w:val="00C560FA"/>
    <w:rsid w:val="00C56772"/>
    <w:rsid w:val="00C577C1"/>
    <w:rsid w:val="00C57FF9"/>
    <w:rsid w:val="00C6103F"/>
    <w:rsid w:val="00C612FD"/>
    <w:rsid w:val="00C62023"/>
    <w:rsid w:val="00C62CA9"/>
    <w:rsid w:val="00C64434"/>
    <w:rsid w:val="00C64A51"/>
    <w:rsid w:val="00C64B27"/>
    <w:rsid w:val="00C655F2"/>
    <w:rsid w:val="00C65C4D"/>
    <w:rsid w:val="00C7063C"/>
    <w:rsid w:val="00C70670"/>
    <w:rsid w:val="00C72589"/>
    <w:rsid w:val="00C73C57"/>
    <w:rsid w:val="00C741B2"/>
    <w:rsid w:val="00C746D9"/>
    <w:rsid w:val="00C74D43"/>
    <w:rsid w:val="00C75CA7"/>
    <w:rsid w:val="00C7683D"/>
    <w:rsid w:val="00C76A6F"/>
    <w:rsid w:val="00C76EE0"/>
    <w:rsid w:val="00C77E7E"/>
    <w:rsid w:val="00C819AE"/>
    <w:rsid w:val="00C82FB9"/>
    <w:rsid w:val="00C860AE"/>
    <w:rsid w:val="00C86432"/>
    <w:rsid w:val="00C86652"/>
    <w:rsid w:val="00C86FC6"/>
    <w:rsid w:val="00C901BB"/>
    <w:rsid w:val="00C90BCF"/>
    <w:rsid w:val="00C90CD3"/>
    <w:rsid w:val="00C92552"/>
    <w:rsid w:val="00C92C27"/>
    <w:rsid w:val="00C93F1B"/>
    <w:rsid w:val="00C9454B"/>
    <w:rsid w:val="00C955F1"/>
    <w:rsid w:val="00C96DFE"/>
    <w:rsid w:val="00C9737D"/>
    <w:rsid w:val="00C976D1"/>
    <w:rsid w:val="00CA2D01"/>
    <w:rsid w:val="00CA308F"/>
    <w:rsid w:val="00CA71D4"/>
    <w:rsid w:val="00CB0326"/>
    <w:rsid w:val="00CB5D29"/>
    <w:rsid w:val="00CB6019"/>
    <w:rsid w:val="00CB675A"/>
    <w:rsid w:val="00CB6847"/>
    <w:rsid w:val="00CB6EC8"/>
    <w:rsid w:val="00CB7423"/>
    <w:rsid w:val="00CB782B"/>
    <w:rsid w:val="00CC082B"/>
    <w:rsid w:val="00CC0E77"/>
    <w:rsid w:val="00CC2092"/>
    <w:rsid w:val="00CC285C"/>
    <w:rsid w:val="00CC3244"/>
    <w:rsid w:val="00CC4825"/>
    <w:rsid w:val="00CC5595"/>
    <w:rsid w:val="00CC5AAD"/>
    <w:rsid w:val="00CC5E76"/>
    <w:rsid w:val="00CC7FC0"/>
    <w:rsid w:val="00CD0453"/>
    <w:rsid w:val="00CD1770"/>
    <w:rsid w:val="00CD3A5D"/>
    <w:rsid w:val="00CD4AF7"/>
    <w:rsid w:val="00CD5A78"/>
    <w:rsid w:val="00CD5FD4"/>
    <w:rsid w:val="00CD64D0"/>
    <w:rsid w:val="00CE0DCE"/>
    <w:rsid w:val="00CE142E"/>
    <w:rsid w:val="00CE1BC9"/>
    <w:rsid w:val="00CE25A1"/>
    <w:rsid w:val="00CE33C1"/>
    <w:rsid w:val="00CE43B9"/>
    <w:rsid w:val="00CE4DD6"/>
    <w:rsid w:val="00CE5228"/>
    <w:rsid w:val="00CE76FF"/>
    <w:rsid w:val="00CF1CF7"/>
    <w:rsid w:val="00CF3AEC"/>
    <w:rsid w:val="00CF4012"/>
    <w:rsid w:val="00CF43D5"/>
    <w:rsid w:val="00CF517B"/>
    <w:rsid w:val="00CF5F40"/>
    <w:rsid w:val="00D01F75"/>
    <w:rsid w:val="00D026F0"/>
    <w:rsid w:val="00D02BC6"/>
    <w:rsid w:val="00D0310D"/>
    <w:rsid w:val="00D03542"/>
    <w:rsid w:val="00D04FF5"/>
    <w:rsid w:val="00D05803"/>
    <w:rsid w:val="00D05C7C"/>
    <w:rsid w:val="00D06906"/>
    <w:rsid w:val="00D06EF0"/>
    <w:rsid w:val="00D07742"/>
    <w:rsid w:val="00D117D5"/>
    <w:rsid w:val="00D11916"/>
    <w:rsid w:val="00D125A8"/>
    <w:rsid w:val="00D1276A"/>
    <w:rsid w:val="00D14DB7"/>
    <w:rsid w:val="00D15D92"/>
    <w:rsid w:val="00D15ED5"/>
    <w:rsid w:val="00D16656"/>
    <w:rsid w:val="00D16FD7"/>
    <w:rsid w:val="00D17B33"/>
    <w:rsid w:val="00D200AB"/>
    <w:rsid w:val="00D231C2"/>
    <w:rsid w:val="00D24DD5"/>
    <w:rsid w:val="00D2696B"/>
    <w:rsid w:val="00D31CD5"/>
    <w:rsid w:val="00D3376E"/>
    <w:rsid w:val="00D34402"/>
    <w:rsid w:val="00D348F7"/>
    <w:rsid w:val="00D3507A"/>
    <w:rsid w:val="00D35641"/>
    <w:rsid w:val="00D3564E"/>
    <w:rsid w:val="00D36EF4"/>
    <w:rsid w:val="00D371D0"/>
    <w:rsid w:val="00D4062A"/>
    <w:rsid w:val="00D40BC3"/>
    <w:rsid w:val="00D410EA"/>
    <w:rsid w:val="00D434EC"/>
    <w:rsid w:val="00D44E9D"/>
    <w:rsid w:val="00D450DA"/>
    <w:rsid w:val="00D46722"/>
    <w:rsid w:val="00D472A7"/>
    <w:rsid w:val="00D514B7"/>
    <w:rsid w:val="00D51515"/>
    <w:rsid w:val="00D5381C"/>
    <w:rsid w:val="00D53C84"/>
    <w:rsid w:val="00D54BD5"/>
    <w:rsid w:val="00D56A76"/>
    <w:rsid w:val="00D575F0"/>
    <w:rsid w:val="00D60578"/>
    <w:rsid w:val="00D60B56"/>
    <w:rsid w:val="00D614C8"/>
    <w:rsid w:val="00D61A0E"/>
    <w:rsid w:val="00D62055"/>
    <w:rsid w:val="00D62551"/>
    <w:rsid w:val="00D6295D"/>
    <w:rsid w:val="00D71CF9"/>
    <w:rsid w:val="00D74344"/>
    <w:rsid w:val="00D7675E"/>
    <w:rsid w:val="00D768DE"/>
    <w:rsid w:val="00D770CE"/>
    <w:rsid w:val="00D80080"/>
    <w:rsid w:val="00D80F9D"/>
    <w:rsid w:val="00D80FFB"/>
    <w:rsid w:val="00D81BAE"/>
    <w:rsid w:val="00D84B17"/>
    <w:rsid w:val="00D84D0A"/>
    <w:rsid w:val="00D8507D"/>
    <w:rsid w:val="00D86735"/>
    <w:rsid w:val="00D8718E"/>
    <w:rsid w:val="00D871FB"/>
    <w:rsid w:val="00D90C9D"/>
    <w:rsid w:val="00D90E57"/>
    <w:rsid w:val="00D91910"/>
    <w:rsid w:val="00D91AA8"/>
    <w:rsid w:val="00D92221"/>
    <w:rsid w:val="00D92FF3"/>
    <w:rsid w:val="00D930D2"/>
    <w:rsid w:val="00D944A6"/>
    <w:rsid w:val="00D95B5F"/>
    <w:rsid w:val="00D96FC3"/>
    <w:rsid w:val="00DA00CC"/>
    <w:rsid w:val="00DA0839"/>
    <w:rsid w:val="00DA0EE6"/>
    <w:rsid w:val="00DA12C3"/>
    <w:rsid w:val="00DA1878"/>
    <w:rsid w:val="00DA22B5"/>
    <w:rsid w:val="00DA495D"/>
    <w:rsid w:val="00DA4F15"/>
    <w:rsid w:val="00DA5280"/>
    <w:rsid w:val="00DA5DCA"/>
    <w:rsid w:val="00DA7BA0"/>
    <w:rsid w:val="00DA7D03"/>
    <w:rsid w:val="00DB132B"/>
    <w:rsid w:val="00DB400B"/>
    <w:rsid w:val="00DB42EB"/>
    <w:rsid w:val="00DB42F5"/>
    <w:rsid w:val="00DB44D6"/>
    <w:rsid w:val="00DB469A"/>
    <w:rsid w:val="00DB52C3"/>
    <w:rsid w:val="00DB5454"/>
    <w:rsid w:val="00DB5DA3"/>
    <w:rsid w:val="00DB6B9C"/>
    <w:rsid w:val="00DB74E4"/>
    <w:rsid w:val="00DB7E5F"/>
    <w:rsid w:val="00DC10B0"/>
    <w:rsid w:val="00DC12F1"/>
    <w:rsid w:val="00DC1594"/>
    <w:rsid w:val="00DC23B7"/>
    <w:rsid w:val="00DC2FA1"/>
    <w:rsid w:val="00DC3B4A"/>
    <w:rsid w:val="00DC4BCD"/>
    <w:rsid w:val="00DC699F"/>
    <w:rsid w:val="00DC7580"/>
    <w:rsid w:val="00DC7619"/>
    <w:rsid w:val="00DD1107"/>
    <w:rsid w:val="00DD14F8"/>
    <w:rsid w:val="00DD178F"/>
    <w:rsid w:val="00DD186A"/>
    <w:rsid w:val="00DD1FE4"/>
    <w:rsid w:val="00DD23C5"/>
    <w:rsid w:val="00DD3A92"/>
    <w:rsid w:val="00DD3B58"/>
    <w:rsid w:val="00DD4022"/>
    <w:rsid w:val="00DE1746"/>
    <w:rsid w:val="00DE2004"/>
    <w:rsid w:val="00DE2966"/>
    <w:rsid w:val="00DE40E0"/>
    <w:rsid w:val="00DE4107"/>
    <w:rsid w:val="00DE736A"/>
    <w:rsid w:val="00DF04ED"/>
    <w:rsid w:val="00DF0B5E"/>
    <w:rsid w:val="00DF0ED5"/>
    <w:rsid w:val="00DF1CB6"/>
    <w:rsid w:val="00DF3F0D"/>
    <w:rsid w:val="00DF72D9"/>
    <w:rsid w:val="00DF7B69"/>
    <w:rsid w:val="00DF7EC8"/>
    <w:rsid w:val="00E00D4F"/>
    <w:rsid w:val="00E0164B"/>
    <w:rsid w:val="00E028ED"/>
    <w:rsid w:val="00E0499F"/>
    <w:rsid w:val="00E04AA2"/>
    <w:rsid w:val="00E05B27"/>
    <w:rsid w:val="00E06909"/>
    <w:rsid w:val="00E104F6"/>
    <w:rsid w:val="00E10748"/>
    <w:rsid w:val="00E11A0D"/>
    <w:rsid w:val="00E12F57"/>
    <w:rsid w:val="00E13FD2"/>
    <w:rsid w:val="00E14282"/>
    <w:rsid w:val="00E156F2"/>
    <w:rsid w:val="00E15D04"/>
    <w:rsid w:val="00E15F54"/>
    <w:rsid w:val="00E16621"/>
    <w:rsid w:val="00E178B3"/>
    <w:rsid w:val="00E204CE"/>
    <w:rsid w:val="00E20A27"/>
    <w:rsid w:val="00E21BE4"/>
    <w:rsid w:val="00E2250E"/>
    <w:rsid w:val="00E2322E"/>
    <w:rsid w:val="00E2370C"/>
    <w:rsid w:val="00E24BF5"/>
    <w:rsid w:val="00E27B87"/>
    <w:rsid w:val="00E27DDF"/>
    <w:rsid w:val="00E27E01"/>
    <w:rsid w:val="00E30A90"/>
    <w:rsid w:val="00E3117A"/>
    <w:rsid w:val="00E317D9"/>
    <w:rsid w:val="00E32DBA"/>
    <w:rsid w:val="00E346F9"/>
    <w:rsid w:val="00E424DE"/>
    <w:rsid w:val="00E43469"/>
    <w:rsid w:val="00E4369C"/>
    <w:rsid w:val="00E43A0F"/>
    <w:rsid w:val="00E43AA2"/>
    <w:rsid w:val="00E4438B"/>
    <w:rsid w:val="00E445DA"/>
    <w:rsid w:val="00E447EE"/>
    <w:rsid w:val="00E45379"/>
    <w:rsid w:val="00E465CB"/>
    <w:rsid w:val="00E472D6"/>
    <w:rsid w:val="00E47C0D"/>
    <w:rsid w:val="00E50A7E"/>
    <w:rsid w:val="00E50B22"/>
    <w:rsid w:val="00E51D7B"/>
    <w:rsid w:val="00E51E18"/>
    <w:rsid w:val="00E533BD"/>
    <w:rsid w:val="00E5346C"/>
    <w:rsid w:val="00E53706"/>
    <w:rsid w:val="00E53DE8"/>
    <w:rsid w:val="00E55B38"/>
    <w:rsid w:val="00E57CE2"/>
    <w:rsid w:val="00E60967"/>
    <w:rsid w:val="00E617BD"/>
    <w:rsid w:val="00E617DF"/>
    <w:rsid w:val="00E61E05"/>
    <w:rsid w:val="00E6261B"/>
    <w:rsid w:val="00E63348"/>
    <w:rsid w:val="00E64BD9"/>
    <w:rsid w:val="00E6519C"/>
    <w:rsid w:val="00E67E50"/>
    <w:rsid w:val="00E705B4"/>
    <w:rsid w:val="00E72597"/>
    <w:rsid w:val="00E72793"/>
    <w:rsid w:val="00E72967"/>
    <w:rsid w:val="00E810C4"/>
    <w:rsid w:val="00E8155D"/>
    <w:rsid w:val="00E81743"/>
    <w:rsid w:val="00E84A74"/>
    <w:rsid w:val="00E84AD7"/>
    <w:rsid w:val="00E85080"/>
    <w:rsid w:val="00E85100"/>
    <w:rsid w:val="00E8538B"/>
    <w:rsid w:val="00E85CC0"/>
    <w:rsid w:val="00E86A65"/>
    <w:rsid w:val="00E91404"/>
    <w:rsid w:val="00E93886"/>
    <w:rsid w:val="00E96AB8"/>
    <w:rsid w:val="00E96E1A"/>
    <w:rsid w:val="00EA030F"/>
    <w:rsid w:val="00EA0E04"/>
    <w:rsid w:val="00EA220D"/>
    <w:rsid w:val="00EA3156"/>
    <w:rsid w:val="00EA40A2"/>
    <w:rsid w:val="00EA4CD5"/>
    <w:rsid w:val="00EA5D2C"/>
    <w:rsid w:val="00EA5D8E"/>
    <w:rsid w:val="00EA6B4A"/>
    <w:rsid w:val="00EA6C10"/>
    <w:rsid w:val="00EA7A52"/>
    <w:rsid w:val="00EB07CF"/>
    <w:rsid w:val="00EB397F"/>
    <w:rsid w:val="00EB3B88"/>
    <w:rsid w:val="00EB4900"/>
    <w:rsid w:val="00EB64EC"/>
    <w:rsid w:val="00EB7052"/>
    <w:rsid w:val="00EC0C14"/>
    <w:rsid w:val="00EC10DA"/>
    <w:rsid w:val="00EC25AE"/>
    <w:rsid w:val="00EC2B42"/>
    <w:rsid w:val="00EC2B82"/>
    <w:rsid w:val="00EC3B8F"/>
    <w:rsid w:val="00EC5BF3"/>
    <w:rsid w:val="00EC5CA0"/>
    <w:rsid w:val="00EC651D"/>
    <w:rsid w:val="00EC69BD"/>
    <w:rsid w:val="00EC7372"/>
    <w:rsid w:val="00ED19D1"/>
    <w:rsid w:val="00ED1C60"/>
    <w:rsid w:val="00ED2082"/>
    <w:rsid w:val="00ED25B3"/>
    <w:rsid w:val="00ED2AC0"/>
    <w:rsid w:val="00ED30E8"/>
    <w:rsid w:val="00ED3886"/>
    <w:rsid w:val="00ED3B69"/>
    <w:rsid w:val="00ED3E49"/>
    <w:rsid w:val="00ED3ECA"/>
    <w:rsid w:val="00ED3F39"/>
    <w:rsid w:val="00ED4B14"/>
    <w:rsid w:val="00ED5DF5"/>
    <w:rsid w:val="00ED6027"/>
    <w:rsid w:val="00ED63AE"/>
    <w:rsid w:val="00ED6CD1"/>
    <w:rsid w:val="00ED7A42"/>
    <w:rsid w:val="00ED7BDB"/>
    <w:rsid w:val="00EE025F"/>
    <w:rsid w:val="00EE2044"/>
    <w:rsid w:val="00EE30BC"/>
    <w:rsid w:val="00EE5F2E"/>
    <w:rsid w:val="00EF2C2D"/>
    <w:rsid w:val="00EF4A64"/>
    <w:rsid w:val="00EF6D09"/>
    <w:rsid w:val="00EF76FA"/>
    <w:rsid w:val="00EF7FC3"/>
    <w:rsid w:val="00F00B0B"/>
    <w:rsid w:val="00F0192D"/>
    <w:rsid w:val="00F01CB8"/>
    <w:rsid w:val="00F02171"/>
    <w:rsid w:val="00F02474"/>
    <w:rsid w:val="00F033EF"/>
    <w:rsid w:val="00F03614"/>
    <w:rsid w:val="00F041D8"/>
    <w:rsid w:val="00F04757"/>
    <w:rsid w:val="00F04E16"/>
    <w:rsid w:val="00F0519D"/>
    <w:rsid w:val="00F0523A"/>
    <w:rsid w:val="00F0603B"/>
    <w:rsid w:val="00F061A6"/>
    <w:rsid w:val="00F0710C"/>
    <w:rsid w:val="00F11AB3"/>
    <w:rsid w:val="00F14017"/>
    <w:rsid w:val="00F160C8"/>
    <w:rsid w:val="00F1684C"/>
    <w:rsid w:val="00F17BCE"/>
    <w:rsid w:val="00F205B4"/>
    <w:rsid w:val="00F20633"/>
    <w:rsid w:val="00F23316"/>
    <w:rsid w:val="00F2385F"/>
    <w:rsid w:val="00F24527"/>
    <w:rsid w:val="00F24E11"/>
    <w:rsid w:val="00F25CFE"/>
    <w:rsid w:val="00F26CBF"/>
    <w:rsid w:val="00F304E8"/>
    <w:rsid w:val="00F30C80"/>
    <w:rsid w:val="00F3321F"/>
    <w:rsid w:val="00F34026"/>
    <w:rsid w:val="00F35243"/>
    <w:rsid w:val="00F36E9F"/>
    <w:rsid w:val="00F41AEF"/>
    <w:rsid w:val="00F41B19"/>
    <w:rsid w:val="00F420CA"/>
    <w:rsid w:val="00F42AE8"/>
    <w:rsid w:val="00F42B62"/>
    <w:rsid w:val="00F43E6E"/>
    <w:rsid w:val="00F43EBF"/>
    <w:rsid w:val="00F44423"/>
    <w:rsid w:val="00F464D1"/>
    <w:rsid w:val="00F47A11"/>
    <w:rsid w:val="00F50BE6"/>
    <w:rsid w:val="00F51236"/>
    <w:rsid w:val="00F5374C"/>
    <w:rsid w:val="00F541B8"/>
    <w:rsid w:val="00F56B6D"/>
    <w:rsid w:val="00F56CC2"/>
    <w:rsid w:val="00F56F47"/>
    <w:rsid w:val="00F60BC0"/>
    <w:rsid w:val="00F61B7F"/>
    <w:rsid w:val="00F62370"/>
    <w:rsid w:val="00F628D3"/>
    <w:rsid w:val="00F62D64"/>
    <w:rsid w:val="00F62EF2"/>
    <w:rsid w:val="00F6433D"/>
    <w:rsid w:val="00F6497E"/>
    <w:rsid w:val="00F64ED1"/>
    <w:rsid w:val="00F677E2"/>
    <w:rsid w:val="00F705D2"/>
    <w:rsid w:val="00F70C9C"/>
    <w:rsid w:val="00F717E6"/>
    <w:rsid w:val="00F71D2E"/>
    <w:rsid w:val="00F7216B"/>
    <w:rsid w:val="00F7264A"/>
    <w:rsid w:val="00F73751"/>
    <w:rsid w:val="00F75EAD"/>
    <w:rsid w:val="00F77154"/>
    <w:rsid w:val="00F80F33"/>
    <w:rsid w:val="00F82D9E"/>
    <w:rsid w:val="00F8411B"/>
    <w:rsid w:val="00F8442A"/>
    <w:rsid w:val="00F846D6"/>
    <w:rsid w:val="00F84BC1"/>
    <w:rsid w:val="00F85741"/>
    <w:rsid w:val="00F8686C"/>
    <w:rsid w:val="00F871D7"/>
    <w:rsid w:val="00F912AD"/>
    <w:rsid w:val="00F9173A"/>
    <w:rsid w:val="00F91800"/>
    <w:rsid w:val="00F922A0"/>
    <w:rsid w:val="00F9483B"/>
    <w:rsid w:val="00F94A68"/>
    <w:rsid w:val="00F94E99"/>
    <w:rsid w:val="00F9650A"/>
    <w:rsid w:val="00F967C7"/>
    <w:rsid w:val="00FA0437"/>
    <w:rsid w:val="00FA0DFA"/>
    <w:rsid w:val="00FA233F"/>
    <w:rsid w:val="00FA2E05"/>
    <w:rsid w:val="00FA3DF0"/>
    <w:rsid w:val="00FA4AAE"/>
    <w:rsid w:val="00FA6D2D"/>
    <w:rsid w:val="00FA7D57"/>
    <w:rsid w:val="00FB0008"/>
    <w:rsid w:val="00FB071C"/>
    <w:rsid w:val="00FB1557"/>
    <w:rsid w:val="00FB1ACE"/>
    <w:rsid w:val="00FB27BB"/>
    <w:rsid w:val="00FB3EA0"/>
    <w:rsid w:val="00FB55F4"/>
    <w:rsid w:val="00FB58D8"/>
    <w:rsid w:val="00FB6548"/>
    <w:rsid w:val="00FB6CC0"/>
    <w:rsid w:val="00FB7140"/>
    <w:rsid w:val="00FC0B63"/>
    <w:rsid w:val="00FC1226"/>
    <w:rsid w:val="00FC15DA"/>
    <w:rsid w:val="00FC2209"/>
    <w:rsid w:val="00FC739D"/>
    <w:rsid w:val="00FC7531"/>
    <w:rsid w:val="00FC7950"/>
    <w:rsid w:val="00FC7DD1"/>
    <w:rsid w:val="00FC7EAA"/>
    <w:rsid w:val="00FD21E3"/>
    <w:rsid w:val="00FD4FA5"/>
    <w:rsid w:val="00FD5166"/>
    <w:rsid w:val="00FD702A"/>
    <w:rsid w:val="00FD758C"/>
    <w:rsid w:val="00FE16CF"/>
    <w:rsid w:val="00FE2921"/>
    <w:rsid w:val="00FE524D"/>
    <w:rsid w:val="00FF05B9"/>
    <w:rsid w:val="00FF05E6"/>
    <w:rsid w:val="00FF08BF"/>
    <w:rsid w:val="00FF0A7F"/>
    <w:rsid w:val="00FF0EB1"/>
    <w:rsid w:val="00FF456A"/>
    <w:rsid w:val="00FF46FD"/>
    <w:rsid w:val="00FF6204"/>
    <w:rsid w:val="00FF634D"/>
    <w:rsid w:val="00FF6E79"/>
    <w:rsid w:val="00FF75A4"/>
    <w:rsid w:val="00FF7A95"/>
    <w:rsid w:val="481E515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5BF3B6A1-DAA0-4B2B-80C6-47D28ADB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41E1A"/>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hAnsiTheme="majorHAnsi" w:eastAsiaTheme="majorEastAsia" w:cstheme="majorBidi"/>
      <w:spacing w:val="-10"/>
      <w:kern w:val="28"/>
      <w:sz w:val="56"/>
      <w:szCs w:val="56"/>
    </w:rPr>
  </w:style>
  <w:style w:type="character" w:styleId="PuestoCar" w:customStyle="1">
    <w:name w:val="Puesto Car"/>
    <w:basedOn w:val="Fuentedeprrafopredeter"/>
    <w:link w:val="Puest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189008">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32494378">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5861728">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6775323">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87073590">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14540674">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312340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763044">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4732252">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4530375">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5278051">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legislacion.edomex.gob.mx/sites/legislacion.edomex.gob.mx/files/files/pdf/ley/vig/leyvig022.pdf"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legislacion.edomex.gob.mx/sites/legislacion.edomex.gob.mx/files/files/pdf/rgl/vig/rglvig107.pdf" TargetMode="External" Id="rId10" /><Relationship Type="http://schemas.openxmlformats.org/officeDocument/2006/relationships/settings" Target="settings.xml" Id="rId4" /><Relationship Type="http://schemas.openxmlformats.org/officeDocument/2006/relationships/hyperlink" Target="https://legislacion.edomex.gob.mx/sites/legislacion.edomex.gob.mx/files/files/pdf/bdo/bdo2021/bdo111.pdf" TargetMode="External" Id="rId9" /><Relationship Type="http://schemas.openxmlformats.org/officeDocument/2006/relationships/header" Target="header3.xml" Id="rId14" /><Relationship Type="http://schemas.openxmlformats.org/officeDocument/2006/relationships/glossaryDocument" Target="glossary/document.xml" Id="Rc63c2b70b9cf4ecb"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26852f9-da54-49a6-821d-27b399db184a}"/>
      </w:docPartPr>
      <w:docPartBody>
        <w:p w14:paraId="332CCEE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4CE1C-593F-49D1-8FD5-0AB71993C9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Usuario invitado</lastModifiedBy>
  <revision>10</revision>
  <lastPrinted>2020-01-16T18:20:00.0000000Z</lastPrinted>
  <dcterms:created xsi:type="dcterms:W3CDTF">2021-12-10T05:06:00.0000000Z</dcterms:created>
  <dcterms:modified xsi:type="dcterms:W3CDTF">2021-12-17T17:38:30.6007798Z</dcterms:modified>
</coreProperties>
</file>