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3AC7D9C1" w:rsidR="00D34057" w:rsidRPr="00B21190" w:rsidRDefault="00D34057" w:rsidP="00E91EE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B2119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93D51">
        <w:rPr>
          <w:rFonts w:ascii="Palatino Linotype" w:eastAsia="Times New Roman" w:hAnsi="Palatino Linotype" w:cs="Arial"/>
          <w:color w:val="000000"/>
          <w:sz w:val="24"/>
          <w:szCs w:val="24"/>
          <w:lang w:eastAsia="es-MX"/>
        </w:rPr>
        <w:t>treinta de junio</w:t>
      </w:r>
      <w:r w:rsidR="00BA55C8">
        <w:rPr>
          <w:rFonts w:ascii="Palatino Linotype" w:eastAsia="Times New Roman" w:hAnsi="Palatino Linotype" w:cs="Arial"/>
          <w:color w:val="000000"/>
          <w:sz w:val="24"/>
          <w:szCs w:val="24"/>
          <w:lang w:eastAsia="es-MX"/>
        </w:rPr>
        <w:t xml:space="preserve"> de dos mil veintiuno</w:t>
      </w:r>
      <w:r w:rsidRPr="00B21190">
        <w:rPr>
          <w:rFonts w:ascii="Palatino Linotype" w:eastAsia="Times New Roman" w:hAnsi="Palatino Linotype" w:cs="Arial"/>
          <w:color w:val="000000"/>
          <w:sz w:val="24"/>
          <w:szCs w:val="24"/>
          <w:lang w:eastAsia="es-MX"/>
        </w:rPr>
        <w:t>.</w:t>
      </w:r>
    </w:p>
    <w:p w14:paraId="1816EBEC" w14:textId="77777777" w:rsidR="00D34057" w:rsidRPr="00B21190" w:rsidRDefault="00D34057" w:rsidP="00FF74F5">
      <w:pPr>
        <w:pStyle w:val="Sinespaciado"/>
        <w:rPr>
          <w:sz w:val="18"/>
        </w:rPr>
      </w:pPr>
    </w:p>
    <w:p w14:paraId="426582CB" w14:textId="60A7770A" w:rsidR="00D34057" w:rsidRDefault="00D34057" w:rsidP="00E91EE4">
      <w:pPr>
        <w:tabs>
          <w:tab w:val="left" w:pos="1701"/>
        </w:tabs>
        <w:spacing w:before="240" w:line="360" w:lineRule="auto"/>
        <w:jc w:val="both"/>
        <w:rPr>
          <w:rFonts w:ascii="Palatino Linotype" w:hAnsi="Palatino Linotype" w:cs="Arial"/>
          <w:sz w:val="24"/>
        </w:rPr>
      </w:pPr>
      <w:r w:rsidRPr="00B21190">
        <w:rPr>
          <w:rFonts w:ascii="Palatino Linotype" w:hAnsi="Palatino Linotype" w:cs="Arial"/>
          <w:b/>
          <w:sz w:val="24"/>
        </w:rPr>
        <w:t>VISTO</w:t>
      </w:r>
      <w:r w:rsidRPr="00B21190">
        <w:rPr>
          <w:rFonts w:ascii="Palatino Linotype" w:hAnsi="Palatino Linotype" w:cs="Arial"/>
          <w:sz w:val="24"/>
        </w:rPr>
        <w:t xml:space="preserve"> el expediente electrónico formado con motivo del recurso de revisión número </w:t>
      </w:r>
      <w:r w:rsidR="00293D51" w:rsidRPr="00293D51">
        <w:rPr>
          <w:rFonts w:ascii="Palatino Linotype" w:hAnsi="Palatino Linotype" w:cs="Arial"/>
          <w:b/>
          <w:bCs/>
          <w:sz w:val="24"/>
          <w:lang w:eastAsia="es-MX"/>
        </w:rPr>
        <w:t>02280/INFOEM/IP/RR/2021</w:t>
      </w:r>
      <w:r w:rsidR="000D4CB2" w:rsidRPr="00B21190">
        <w:rPr>
          <w:rFonts w:ascii="Palatino Linotype" w:hAnsi="Palatino Linotype" w:cs="Arial"/>
          <w:sz w:val="24"/>
        </w:rPr>
        <w:t>, interpuesto por</w:t>
      </w:r>
      <w:r w:rsidR="005219ED">
        <w:rPr>
          <w:rFonts w:ascii="Palatino Linotype" w:hAnsi="Palatino Linotype" w:cs="Arial"/>
          <w:sz w:val="24"/>
        </w:rPr>
        <w:t xml:space="preserve"> </w:t>
      </w:r>
      <w:r w:rsidR="00293D51">
        <w:rPr>
          <w:rFonts w:ascii="Palatino Linotype" w:hAnsi="Palatino Linotype" w:cs="Arial"/>
          <w:sz w:val="24"/>
        </w:rPr>
        <w:t>la</w:t>
      </w:r>
      <w:r w:rsidRPr="00B21190">
        <w:rPr>
          <w:rFonts w:ascii="Palatino Linotype" w:hAnsi="Palatino Linotype" w:cs="Arial"/>
          <w:sz w:val="24"/>
        </w:rPr>
        <w:t xml:space="preserve"> </w:t>
      </w:r>
      <w:r w:rsidRPr="00B21190">
        <w:rPr>
          <w:rFonts w:ascii="Palatino Linotype" w:hAnsi="Palatino Linotype" w:cs="Arial"/>
          <w:b/>
          <w:sz w:val="24"/>
          <w:szCs w:val="24"/>
        </w:rPr>
        <w:t xml:space="preserve">C. </w:t>
      </w:r>
      <w:proofErr w:type="spellStart"/>
      <w:r w:rsidR="009A3E3E">
        <w:rPr>
          <w:rFonts w:ascii="Palatino Linotype" w:hAnsi="Palatino Linotype" w:cs="Arial"/>
          <w:b/>
          <w:sz w:val="24"/>
          <w:szCs w:val="24"/>
        </w:rPr>
        <w:t>xxxxxxxxxxxxxxxxxxxxxxxx</w:t>
      </w:r>
      <w:proofErr w:type="spellEnd"/>
      <w:r w:rsidRPr="00B21190">
        <w:rPr>
          <w:rFonts w:ascii="Palatino Linotype" w:hAnsi="Palatino Linotype" w:cs="Arial"/>
          <w:sz w:val="24"/>
        </w:rPr>
        <w:t xml:space="preserve"> en lo sucesivo </w:t>
      </w:r>
      <w:r w:rsidR="00293D51">
        <w:rPr>
          <w:rFonts w:ascii="Palatino Linotype" w:hAnsi="Palatino Linotype" w:cs="Arial"/>
          <w:b/>
          <w:sz w:val="24"/>
        </w:rPr>
        <w:t>La</w:t>
      </w:r>
      <w:r w:rsidRPr="00B21190">
        <w:rPr>
          <w:rFonts w:ascii="Palatino Linotype" w:hAnsi="Palatino Linotype" w:cs="Arial"/>
          <w:b/>
          <w:sz w:val="24"/>
        </w:rPr>
        <w:t xml:space="preserve"> Recurrente</w:t>
      </w:r>
      <w:r w:rsidRPr="00B21190">
        <w:rPr>
          <w:rFonts w:ascii="Palatino Linotype" w:hAnsi="Palatino Linotype" w:cs="Arial"/>
          <w:sz w:val="24"/>
        </w:rPr>
        <w:t xml:space="preserve">, en contra de la respuesta </w:t>
      </w:r>
      <w:r w:rsidR="000D4CB2" w:rsidRPr="00B21190">
        <w:rPr>
          <w:rFonts w:ascii="Palatino Linotype" w:hAnsi="Palatino Linotype" w:cs="Arial"/>
          <w:sz w:val="24"/>
          <w:szCs w:val="24"/>
        </w:rPr>
        <w:t>de</w:t>
      </w:r>
      <w:r w:rsidR="00E31501">
        <w:rPr>
          <w:rFonts w:ascii="Palatino Linotype" w:hAnsi="Palatino Linotype" w:cs="Arial"/>
          <w:sz w:val="24"/>
          <w:szCs w:val="24"/>
        </w:rPr>
        <w:t xml:space="preserve"> la</w:t>
      </w:r>
      <w:r w:rsidRPr="00B21190">
        <w:rPr>
          <w:rFonts w:ascii="Palatino Linotype" w:hAnsi="Palatino Linotype" w:cs="Arial"/>
          <w:sz w:val="24"/>
          <w:szCs w:val="24"/>
        </w:rPr>
        <w:t xml:space="preserve"> </w:t>
      </w:r>
      <w:r w:rsidR="00293D51" w:rsidRPr="00293D51">
        <w:rPr>
          <w:rFonts w:ascii="Palatino Linotype" w:hAnsi="Palatino Linotype" w:cs="Arial"/>
          <w:b/>
          <w:sz w:val="24"/>
          <w:szCs w:val="24"/>
        </w:rPr>
        <w:t>Ayuntamiento de Ecatzingo</w:t>
      </w:r>
      <w:r w:rsidRPr="00B21190">
        <w:rPr>
          <w:rFonts w:ascii="Palatino Linotype" w:hAnsi="Palatino Linotype" w:cs="Arial"/>
          <w:sz w:val="28"/>
          <w:szCs w:val="24"/>
        </w:rPr>
        <w:t xml:space="preserve">, </w:t>
      </w:r>
      <w:r w:rsidRPr="00B21190">
        <w:rPr>
          <w:rFonts w:ascii="Palatino Linotype" w:hAnsi="Palatino Linotype" w:cs="Arial"/>
          <w:sz w:val="24"/>
          <w:szCs w:val="24"/>
        </w:rPr>
        <w:t>en lo subsecuente</w:t>
      </w:r>
      <w:r w:rsidRPr="00B21190">
        <w:rPr>
          <w:rFonts w:ascii="Palatino Linotype" w:hAnsi="Palatino Linotype" w:cs="Arial"/>
          <w:b/>
          <w:sz w:val="24"/>
          <w:szCs w:val="24"/>
        </w:rPr>
        <w:t xml:space="preserve"> El Sujeto Obligado, </w:t>
      </w:r>
      <w:r w:rsidRPr="00B21190">
        <w:rPr>
          <w:rFonts w:ascii="Palatino Linotype" w:hAnsi="Palatino Linotype" w:cs="Arial"/>
          <w:sz w:val="24"/>
          <w:szCs w:val="24"/>
        </w:rPr>
        <w:t>se procede a</w:t>
      </w:r>
      <w:r w:rsidRPr="00B21190">
        <w:rPr>
          <w:rFonts w:ascii="Palatino Linotype" w:hAnsi="Palatino Linotype" w:cs="Arial"/>
          <w:sz w:val="24"/>
        </w:rPr>
        <w:t xml:space="preserve">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sz w:val="24"/>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42DB484B" w14:textId="77777777" w:rsidR="00D34057" w:rsidRPr="00B21190" w:rsidRDefault="00D34057" w:rsidP="00FF74F5">
      <w:pPr>
        <w:spacing w:after="0" w:line="360" w:lineRule="auto"/>
        <w:jc w:val="both"/>
        <w:rPr>
          <w:rFonts w:ascii="Palatino Linotype" w:hAnsi="Palatino Linotype"/>
        </w:rPr>
      </w:pPr>
      <w:r w:rsidRPr="00B21190">
        <w:rPr>
          <w:rFonts w:ascii="Palatino Linotype" w:hAnsi="Palatino Linotype" w:cs="Arial"/>
          <w:b/>
          <w:sz w:val="28"/>
        </w:rPr>
        <w:t>PRIMERO.</w:t>
      </w:r>
      <w:r w:rsidRPr="00B21190">
        <w:rPr>
          <w:rFonts w:ascii="Palatino Linotype" w:hAnsi="Palatino Linotype" w:cs="Arial"/>
        </w:rPr>
        <w:t xml:space="preserve"> </w:t>
      </w:r>
      <w:r w:rsidRPr="00B21190">
        <w:rPr>
          <w:rFonts w:ascii="Palatino Linotype" w:hAnsi="Palatino Linotype"/>
          <w:b/>
          <w:sz w:val="28"/>
          <w:szCs w:val="28"/>
        </w:rPr>
        <w:t>De la Solicitud de Información.</w:t>
      </w:r>
    </w:p>
    <w:p w14:paraId="73B12099" w14:textId="5A0DAA76" w:rsidR="005219ED" w:rsidRPr="005219ED" w:rsidRDefault="005219ED" w:rsidP="005219ED">
      <w:pPr>
        <w:spacing w:after="0" w:line="360" w:lineRule="auto"/>
        <w:jc w:val="both"/>
        <w:rPr>
          <w:rFonts w:ascii="Palatino Linotype" w:hAnsi="Palatino Linotype"/>
          <w:sz w:val="24"/>
          <w:szCs w:val="24"/>
        </w:rPr>
      </w:pPr>
      <w:r w:rsidRPr="005219ED">
        <w:rPr>
          <w:rFonts w:ascii="Palatino Linotype" w:hAnsi="Palatino Linotype"/>
          <w:sz w:val="24"/>
          <w:szCs w:val="24"/>
        </w:rPr>
        <w:t xml:space="preserve">Con fecha </w:t>
      </w:r>
      <w:r w:rsidR="00293D51">
        <w:rPr>
          <w:rFonts w:ascii="Palatino Linotype" w:hAnsi="Palatino Linotype"/>
          <w:sz w:val="24"/>
          <w:szCs w:val="24"/>
        </w:rPr>
        <w:t>dieciséis de marzo</w:t>
      </w:r>
      <w:r w:rsidR="00BA55C8">
        <w:rPr>
          <w:rFonts w:ascii="Palatino Linotype" w:hAnsi="Palatino Linotype"/>
          <w:sz w:val="24"/>
          <w:szCs w:val="24"/>
        </w:rPr>
        <w:t xml:space="preserve"> de dos mil veintiuno</w:t>
      </w:r>
      <w:r w:rsidRPr="005219ED">
        <w:rPr>
          <w:rFonts w:ascii="Palatino Linotype" w:hAnsi="Palatino Linotype"/>
          <w:sz w:val="24"/>
          <w:szCs w:val="24"/>
        </w:rPr>
        <w:t xml:space="preserve">, </w:t>
      </w:r>
      <w:r w:rsidR="00293D51">
        <w:rPr>
          <w:rFonts w:ascii="Palatino Linotype" w:hAnsi="Palatino Linotype"/>
          <w:b/>
          <w:sz w:val="24"/>
          <w:szCs w:val="24"/>
        </w:rPr>
        <w:t>La Recurrente</w:t>
      </w:r>
      <w:r w:rsidRPr="005219ED">
        <w:rPr>
          <w:rFonts w:ascii="Palatino Linotype" w:hAnsi="Palatino Linotype"/>
          <w:sz w:val="24"/>
          <w:szCs w:val="24"/>
        </w:rPr>
        <w:t>, presentó a través del Sistema de Acceso a la Información Mexiquense (</w:t>
      </w:r>
      <w:r w:rsidRPr="005219ED">
        <w:rPr>
          <w:rFonts w:ascii="Palatino Linotype" w:hAnsi="Palatino Linotype"/>
          <w:b/>
          <w:sz w:val="24"/>
          <w:szCs w:val="24"/>
        </w:rPr>
        <w:t>SAIMEX)</w:t>
      </w:r>
      <w:r w:rsidRPr="005219ED">
        <w:rPr>
          <w:rFonts w:ascii="Palatino Linotype" w:hAnsi="Palatino Linotype"/>
          <w:sz w:val="24"/>
          <w:szCs w:val="24"/>
        </w:rPr>
        <w:t xml:space="preserve"> ante </w:t>
      </w:r>
      <w:r w:rsidRPr="005219ED">
        <w:rPr>
          <w:rFonts w:ascii="Palatino Linotype" w:hAnsi="Palatino Linotype"/>
          <w:b/>
          <w:sz w:val="24"/>
          <w:szCs w:val="24"/>
        </w:rPr>
        <w:t>el</w:t>
      </w:r>
      <w:r w:rsidRPr="005219ED">
        <w:rPr>
          <w:rFonts w:ascii="Palatino Linotype" w:hAnsi="Palatino Linotype"/>
          <w:sz w:val="24"/>
          <w:szCs w:val="24"/>
        </w:rPr>
        <w:t xml:space="preserve"> </w:t>
      </w:r>
      <w:r w:rsidRPr="005219ED">
        <w:rPr>
          <w:rFonts w:ascii="Palatino Linotype" w:hAnsi="Palatino Linotype"/>
          <w:b/>
          <w:sz w:val="24"/>
          <w:szCs w:val="24"/>
        </w:rPr>
        <w:t>Sujeto Obligado</w:t>
      </w:r>
      <w:r w:rsidRPr="005219ED">
        <w:rPr>
          <w:rFonts w:ascii="Palatino Linotype" w:hAnsi="Palatino Linotype"/>
          <w:sz w:val="24"/>
          <w:szCs w:val="24"/>
        </w:rPr>
        <w:t>, solicitud de acceso a la información pública, registrada bajo el número de expediente</w:t>
      </w:r>
      <w:r w:rsidRPr="005219ED">
        <w:rPr>
          <w:rFonts w:ascii="Palatino Linotype" w:hAnsi="Palatino Linotype"/>
          <w:b/>
          <w:sz w:val="24"/>
          <w:szCs w:val="24"/>
        </w:rPr>
        <w:t xml:space="preserve"> </w:t>
      </w:r>
      <w:r w:rsidR="00293D51" w:rsidRPr="00293D51">
        <w:rPr>
          <w:rFonts w:ascii="Palatino Linotype" w:hAnsi="Palatino Linotype"/>
          <w:b/>
          <w:sz w:val="24"/>
          <w:szCs w:val="24"/>
        </w:rPr>
        <w:t>00062/ECATZIN/IP/2021</w:t>
      </w:r>
      <w:r w:rsidRPr="005219ED">
        <w:rPr>
          <w:rFonts w:ascii="Palatino Linotype" w:hAnsi="Palatino Linotype"/>
          <w:b/>
          <w:sz w:val="24"/>
          <w:szCs w:val="24"/>
          <w:lang w:eastAsia="es-MX"/>
        </w:rPr>
        <w:t xml:space="preserve">, </w:t>
      </w:r>
      <w:r w:rsidRPr="005219ED">
        <w:rPr>
          <w:rFonts w:ascii="Palatino Linotype" w:hAnsi="Palatino Linotype"/>
          <w:sz w:val="24"/>
          <w:szCs w:val="24"/>
        </w:rPr>
        <w:t>mediante la cual solicitó información en el tenor siguiente:</w:t>
      </w:r>
    </w:p>
    <w:p w14:paraId="6D3C7D4C" w14:textId="77777777" w:rsidR="005219ED" w:rsidRPr="005219ED" w:rsidRDefault="005219ED" w:rsidP="005219ED">
      <w:pPr>
        <w:spacing w:after="0" w:line="360" w:lineRule="auto"/>
        <w:jc w:val="both"/>
        <w:rPr>
          <w:rFonts w:ascii="Palatino Linotype" w:hAnsi="Palatino Linotype"/>
          <w:sz w:val="24"/>
          <w:szCs w:val="24"/>
        </w:rPr>
      </w:pPr>
    </w:p>
    <w:p w14:paraId="449FC638" w14:textId="1163F507" w:rsidR="005219ED" w:rsidRPr="005219ED" w:rsidRDefault="005219ED" w:rsidP="005219ED">
      <w:pPr>
        <w:spacing w:after="0" w:line="240" w:lineRule="auto"/>
        <w:ind w:left="567" w:right="567"/>
        <w:jc w:val="both"/>
        <w:rPr>
          <w:rFonts w:ascii="Palatino Linotype" w:eastAsia="Times New Roman" w:hAnsi="Palatino Linotype" w:cs="Times New Roman"/>
          <w:i/>
          <w:sz w:val="24"/>
          <w:szCs w:val="24"/>
          <w:lang w:val="es-ES_tradnl" w:eastAsia="es-ES"/>
        </w:rPr>
      </w:pPr>
      <w:r w:rsidRPr="005219ED">
        <w:rPr>
          <w:rFonts w:ascii="Palatino Linotype" w:eastAsia="Times New Roman" w:hAnsi="Palatino Linotype" w:cs="Times New Roman"/>
          <w:i/>
          <w:sz w:val="24"/>
          <w:szCs w:val="24"/>
          <w:lang w:val="es-ES_tradnl" w:eastAsia="es-ES"/>
        </w:rPr>
        <w:t>“</w:t>
      </w:r>
      <w:r w:rsidR="00293D51" w:rsidRPr="00293D51">
        <w:rPr>
          <w:rFonts w:ascii="Palatino Linotype" w:eastAsia="Times New Roman" w:hAnsi="Palatino Linotype" w:cs="Times New Roman"/>
          <w:i/>
          <w:lang w:eastAsia="es-ES"/>
        </w:rPr>
        <w:t>Solicito el Organigrama aprobado y vigente, así como su Reglamento Interno que regula el funcionamiento de la administración pública, o su equivalente, así como los Manuales de Organización y de Procedimientos vigentes y autorizados.</w:t>
      </w:r>
      <w:r w:rsidRPr="005219ED">
        <w:rPr>
          <w:rFonts w:ascii="Palatino Linotype" w:eastAsia="Times New Roman" w:hAnsi="Palatino Linotype" w:cs="Times New Roman"/>
          <w:i/>
          <w:lang w:val="es-ES_tradnl" w:eastAsia="es-ES"/>
        </w:rPr>
        <w:t>” [Sic]</w:t>
      </w:r>
    </w:p>
    <w:p w14:paraId="408424B1" w14:textId="77777777" w:rsidR="005219ED" w:rsidRPr="005219ED" w:rsidRDefault="005219ED" w:rsidP="005219ED">
      <w:pPr>
        <w:spacing w:after="0" w:line="360" w:lineRule="auto"/>
        <w:jc w:val="both"/>
        <w:rPr>
          <w:rFonts w:ascii="Palatino Linotype" w:eastAsia="Times New Roman" w:hAnsi="Palatino Linotype" w:cs="Times New Roman"/>
          <w:i/>
          <w:lang w:val="es-ES_tradnl" w:eastAsia="es-ES"/>
        </w:rPr>
      </w:pPr>
    </w:p>
    <w:p w14:paraId="679F57FD" w14:textId="42BBCEA8" w:rsidR="0087697C" w:rsidRPr="00293D51" w:rsidRDefault="005219ED" w:rsidP="00293D51">
      <w:pPr>
        <w:spacing w:after="0" w:line="360" w:lineRule="auto"/>
        <w:jc w:val="both"/>
        <w:rPr>
          <w:rFonts w:ascii="Palatino Linotype" w:eastAsia="Times New Roman" w:hAnsi="Palatino Linotype" w:cs="Times New Roman"/>
          <w:sz w:val="24"/>
          <w:szCs w:val="24"/>
          <w:lang w:val="es-ES_tradnl" w:eastAsia="es-ES"/>
        </w:rPr>
      </w:pPr>
      <w:r w:rsidRPr="005219ED">
        <w:rPr>
          <w:rFonts w:ascii="Palatino Linotype" w:eastAsia="Times New Roman" w:hAnsi="Palatino Linotype" w:cs="Times New Roman"/>
          <w:sz w:val="24"/>
          <w:szCs w:val="24"/>
          <w:lang w:val="es-ES_tradnl" w:eastAsia="es-ES"/>
        </w:rPr>
        <w:t xml:space="preserve">Modalidad de entrega: </w:t>
      </w:r>
      <w:r w:rsidRPr="005219ED">
        <w:rPr>
          <w:rFonts w:ascii="Palatino Linotype" w:eastAsia="Times New Roman" w:hAnsi="Palatino Linotype" w:cs="Times New Roman"/>
          <w:b/>
          <w:sz w:val="24"/>
          <w:szCs w:val="24"/>
          <w:lang w:val="es-ES_tradnl" w:eastAsia="es-ES"/>
        </w:rPr>
        <w:t>A través del SAIMEX.</w:t>
      </w:r>
    </w:p>
    <w:p w14:paraId="4F492B14" w14:textId="77777777" w:rsidR="00D34057" w:rsidRPr="00B21190" w:rsidRDefault="00D34057" w:rsidP="00FF74F5">
      <w:pPr>
        <w:spacing w:after="0" w:line="360" w:lineRule="auto"/>
        <w:jc w:val="both"/>
        <w:rPr>
          <w:rFonts w:ascii="Palatino Linotype" w:hAnsi="Palatino Linotype" w:cs="Arial"/>
          <w:b/>
          <w:sz w:val="28"/>
          <w:szCs w:val="20"/>
        </w:rPr>
      </w:pPr>
      <w:r w:rsidRPr="00B21190">
        <w:rPr>
          <w:rFonts w:ascii="Palatino Linotype" w:hAnsi="Palatino Linotype" w:cs="Arial"/>
          <w:b/>
          <w:sz w:val="28"/>
        </w:rPr>
        <w:lastRenderedPageBreak/>
        <w:t xml:space="preserve">SEGUNDO. </w:t>
      </w:r>
      <w:r w:rsidRPr="00B21190">
        <w:rPr>
          <w:rFonts w:ascii="Palatino Linotype" w:hAnsi="Palatino Linotype" w:cs="Arial"/>
          <w:b/>
          <w:sz w:val="28"/>
          <w:szCs w:val="20"/>
        </w:rPr>
        <w:t xml:space="preserve">De </w:t>
      </w:r>
      <w:r w:rsidR="00480FEA" w:rsidRPr="00B21190">
        <w:rPr>
          <w:rFonts w:ascii="Palatino Linotype" w:hAnsi="Palatino Linotype" w:cs="Arial"/>
          <w:b/>
          <w:sz w:val="28"/>
          <w:szCs w:val="20"/>
        </w:rPr>
        <w:t>la respuesta del Sujeto O</w:t>
      </w:r>
      <w:r w:rsidRPr="00B21190">
        <w:rPr>
          <w:rFonts w:ascii="Palatino Linotype" w:hAnsi="Palatino Linotype" w:cs="Arial"/>
          <w:b/>
          <w:sz w:val="28"/>
          <w:szCs w:val="20"/>
        </w:rPr>
        <w:t>bligado</w:t>
      </w:r>
    </w:p>
    <w:p w14:paraId="4506813A" w14:textId="7E8D03EC" w:rsidR="00972636" w:rsidRPr="00B21190" w:rsidRDefault="0050427F" w:rsidP="003D0754">
      <w:pPr>
        <w:spacing w:after="0" w:line="360" w:lineRule="auto"/>
        <w:jc w:val="both"/>
        <w:rPr>
          <w:rFonts w:ascii="Palatino Linotype" w:hAnsi="Palatino Linotype" w:cs="Arial"/>
          <w:sz w:val="24"/>
        </w:rPr>
      </w:pPr>
      <w:r w:rsidRPr="00B21190">
        <w:rPr>
          <w:rFonts w:ascii="Palatino Linotype" w:hAnsi="Palatino Linotype" w:cs="Arial"/>
          <w:sz w:val="24"/>
        </w:rPr>
        <w:t xml:space="preserve">En el expediente electrónico </w:t>
      </w:r>
      <w:r w:rsidRPr="00B21190">
        <w:rPr>
          <w:rFonts w:ascii="Palatino Linotype" w:hAnsi="Palatino Linotype" w:cs="Arial"/>
          <w:b/>
          <w:sz w:val="24"/>
        </w:rPr>
        <w:t>SAIMEX</w:t>
      </w:r>
      <w:r w:rsidRPr="00B21190">
        <w:rPr>
          <w:rFonts w:ascii="Palatino Linotype" w:hAnsi="Palatino Linotype" w:cs="Arial"/>
          <w:sz w:val="24"/>
        </w:rPr>
        <w:t xml:space="preserve">, se aprecia que el día </w:t>
      </w:r>
      <w:r w:rsidR="00293D51">
        <w:rPr>
          <w:rFonts w:ascii="Palatino Linotype" w:hAnsi="Palatino Linotype" w:cs="Arial"/>
          <w:sz w:val="24"/>
        </w:rPr>
        <w:t>doce de abril</w:t>
      </w:r>
      <w:r w:rsidR="00BA55C8">
        <w:rPr>
          <w:rFonts w:ascii="Palatino Linotype" w:hAnsi="Palatino Linotype" w:cs="Arial"/>
          <w:sz w:val="24"/>
        </w:rPr>
        <w:t xml:space="preserve"> de dos mil veintiuno</w:t>
      </w:r>
      <w:r w:rsidRPr="00B21190">
        <w:rPr>
          <w:rFonts w:ascii="Palatino Linotype" w:hAnsi="Palatino Linotype" w:cs="Arial"/>
          <w:sz w:val="24"/>
        </w:rPr>
        <w:t xml:space="preserve">, </w:t>
      </w:r>
      <w:r w:rsidRPr="00B21190">
        <w:rPr>
          <w:rFonts w:ascii="Palatino Linotype" w:hAnsi="Palatino Linotype" w:cs="Arial"/>
          <w:b/>
          <w:sz w:val="24"/>
        </w:rPr>
        <w:t>El Sujeto Obligado</w:t>
      </w:r>
      <w:r w:rsidRPr="00B21190">
        <w:rPr>
          <w:rFonts w:ascii="Palatino Linotype" w:hAnsi="Palatino Linotype" w:cs="Arial"/>
          <w:sz w:val="24"/>
        </w:rPr>
        <w:t xml:space="preserve"> dio respuesta a la solicitud de información</w:t>
      </w:r>
      <w:r w:rsidR="000C7DA1" w:rsidRPr="000C7DA1">
        <w:t xml:space="preserve"> </w:t>
      </w:r>
      <w:r w:rsidR="000C7DA1" w:rsidRPr="000C7DA1">
        <w:rPr>
          <w:rFonts w:ascii="Palatino Linotype" w:hAnsi="Palatino Linotype" w:cs="Arial"/>
          <w:sz w:val="24"/>
        </w:rPr>
        <w:t>en los siguientes términos:</w:t>
      </w:r>
      <w:bookmarkStart w:id="0" w:name="_GoBack"/>
      <w:bookmarkEnd w:id="0"/>
    </w:p>
    <w:p w14:paraId="25986DC1" w14:textId="77777777" w:rsidR="003F3CC8" w:rsidRPr="00B21190" w:rsidRDefault="003F3CC8" w:rsidP="00FF74F5">
      <w:pPr>
        <w:pStyle w:val="Sinespaciado"/>
      </w:pPr>
    </w:p>
    <w:p w14:paraId="1EE36765" w14:textId="77777777" w:rsidR="00293D51" w:rsidRPr="00293D51" w:rsidRDefault="003F3CC8" w:rsidP="00293D51">
      <w:pPr>
        <w:spacing w:after="0" w:line="240" w:lineRule="auto"/>
        <w:ind w:left="567" w:right="567"/>
        <w:jc w:val="right"/>
        <w:rPr>
          <w:rFonts w:ascii="Palatino Linotype" w:hAnsi="Palatino Linotype" w:cs="Arial"/>
          <w:i/>
          <w:sz w:val="24"/>
        </w:rPr>
      </w:pPr>
      <w:r w:rsidRPr="00B21190">
        <w:rPr>
          <w:rFonts w:ascii="Palatino Linotype" w:hAnsi="Palatino Linotype" w:cs="Arial"/>
          <w:i/>
          <w:sz w:val="24"/>
        </w:rPr>
        <w:t>“</w:t>
      </w:r>
      <w:r w:rsidR="00293D51" w:rsidRPr="00293D51">
        <w:rPr>
          <w:rFonts w:ascii="Palatino Linotype" w:hAnsi="Palatino Linotype" w:cs="Arial"/>
          <w:i/>
          <w:sz w:val="24"/>
        </w:rPr>
        <w:t>Folio de la solicitud: 00062/ECATZIN/IP/2021</w:t>
      </w:r>
    </w:p>
    <w:p w14:paraId="6782F074" w14:textId="77777777" w:rsidR="00293D51" w:rsidRDefault="00293D51" w:rsidP="00293D51">
      <w:pPr>
        <w:spacing w:after="0" w:line="240" w:lineRule="auto"/>
        <w:ind w:left="567" w:right="567"/>
        <w:jc w:val="both"/>
        <w:rPr>
          <w:rFonts w:ascii="Palatino Linotype" w:hAnsi="Palatino Linotype" w:cs="Arial"/>
          <w:i/>
          <w:sz w:val="24"/>
        </w:rPr>
      </w:pPr>
    </w:p>
    <w:p w14:paraId="150243F1" w14:textId="369AB0F1" w:rsidR="00293D51" w:rsidRPr="00293D51" w:rsidRDefault="00293D51" w:rsidP="00293D51">
      <w:pPr>
        <w:spacing w:after="0" w:line="240" w:lineRule="auto"/>
        <w:ind w:left="567" w:right="567"/>
        <w:jc w:val="both"/>
        <w:rPr>
          <w:rFonts w:ascii="Palatino Linotype" w:hAnsi="Palatino Linotype" w:cs="Arial"/>
          <w:i/>
          <w:sz w:val="24"/>
        </w:rPr>
      </w:pPr>
      <w:r w:rsidRPr="00293D51">
        <w:rPr>
          <w:rFonts w:ascii="Palatino Linotype" w:hAnsi="Palatino Linotype" w:cs="Arial"/>
          <w:i/>
          <w:sz w:val="24"/>
        </w:rPr>
        <w:t xml:space="preserve">De acuerdo al artículo 53 Fracciones, II, V y VI de la Ley de Transparencia y Acceso a la Información Pública del Estado de México y Municipios. Artículo 53. Las Unidades de Transparencia tendrán las siguientes funciones: II. Recibir, tramitar y dar respuesta a las solicitudes de acceso a la información; IV. Realizar, con efectividad, los trámites internos necesarios para la atención de las solicitudes de acceso a la información; V. Entregar, en su caso, a los particulares la información solicitada; VI. Efectuar las notificaciones a los solicitantes; Me dirijo a usted de la manera más atenta en relación a la solicitud, con número de folio 00062/ECATZIN/IP/2021 solicito el Organigrama aprobado y vigente, así como su Reglamento Interno que regula el funcionamiento de la administración pública, o su equivalente, así como los Manuales de Organización y de Procedimientos vigentes y autorizados. (Sic) En relación a los artículos 12, y 59 fracción I, II, III, V, VI y VII; de la Ley de Transparencia y Acceso a la Información Pública del Estado de México y Municipios. ARTICULO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ARTICULO 59. Los servidores públicos habilitados tendrán las funciones siguientes: I. Localizar la información que le solicite la Unidad de Transparencia; II. Proporcionar la información que obre en los archivos y que le sea solicitada por la Unidad de Transparencia; III. Apoyar a la Unidad de Transparencia en lo que esta le solicite para el cumplimiento de sus funciones; V. Integrar y presentar al responsable de la Unidad de Transparencia la propuesta de clasificación de información, la cual </w:t>
      </w:r>
      <w:r w:rsidRPr="00293D51">
        <w:rPr>
          <w:rFonts w:ascii="Palatino Linotype" w:hAnsi="Palatino Linotype" w:cs="Arial"/>
          <w:i/>
          <w:sz w:val="24"/>
        </w:rPr>
        <w:lastRenderedPageBreak/>
        <w:t xml:space="preserve">tendrá los fundamentos y argumentos en que se basa dicha propuesta; VI. Verificar, una vez analizado el contenido de la información, que no se encuentre en los supuestos de información clasificada; y VII. Dar cuenta a la Unidad de Transparencia del vencimiento de los plazos de reserva. Me permito adjuntar oficio en el cual se hace mención de donde puede consultar las actas solicitadas, sin más por el momento me despido, esperando se encuentre bien ante la situación en la que nos presentamos actualmente. </w:t>
      </w:r>
      <w:r w:rsidRPr="00293D51">
        <w:rPr>
          <w:rFonts w:ascii="Palatino Linotype" w:hAnsi="Palatino Linotype" w:cs="Arial"/>
          <w:b/>
          <w:bCs/>
          <w:i/>
          <w:sz w:val="24"/>
          <w:u w:val="single"/>
        </w:rPr>
        <w:t>Me permito anexar manuales de procedimientos y reglamento interno así como acta de cabildo en las cuales fue aprobada acuerdo 111 de la vigésima séptima sesión Ordinara de Cabildo como link donde puede consultar Organigrama de este Ayuntamiento https://www.ecatzingo.gob.mx/organigrama</w:t>
      </w:r>
      <w:r w:rsidRPr="00293D51">
        <w:rPr>
          <w:rFonts w:ascii="Palatino Linotype" w:hAnsi="Palatino Linotype" w:cs="Arial"/>
          <w:i/>
          <w:sz w:val="24"/>
        </w:rPr>
        <w:t xml:space="preserve">, sin </w:t>
      </w:r>
      <w:proofErr w:type="spellStart"/>
      <w:r w:rsidRPr="00293D51">
        <w:rPr>
          <w:rFonts w:ascii="Palatino Linotype" w:hAnsi="Palatino Linotype" w:cs="Arial"/>
          <w:i/>
          <w:sz w:val="24"/>
        </w:rPr>
        <w:t>mas</w:t>
      </w:r>
      <w:proofErr w:type="spellEnd"/>
      <w:r w:rsidRPr="00293D51">
        <w:rPr>
          <w:rFonts w:ascii="Palatino Linotype" w:hAnsi="Palatino Linotype" w:cs="Arial"/>
          <w:i/>
          <w:sz w:val="24"/>
        </w:rPr>
        <w:t xml:space="preserve"> por el momento me despido de usted manifestándole un afectuoso saludo.</w:t>
      </w:r>
    </w:p>
    <w:p w14:paraId="77551B28" w14:textId="77777777" w:rsidR="00293D51" w:rsidRDefault="00293D51" w:rsidP="00293D51">
      <w:pPr>
        <w:spacing w:after="0" w:line="240" w:lineRule="auto"/>
        <w:ind w:left="567" w:right="567"/>
        <w:jc w:val="both"/>
        <w:rPr>
          <w:rFonts w:ascii="Palatino Linotype" w:hAnsi="Palatino Linotype" w:cs="Arial"/>
          <w:i/>
          <w:sz w:val="24"/>
        </w:rPr>
      </w:pPr>
    </w:p>
    <w:p w14:paraId="12F53B83" w14:textId="254F895A" w:rsidR="00293D51" w:rsidRPr="00293D51" w:rsidRDefault="00293D51" w:rsidP="00293D51">
      <w:pPr>
        <w:spacing w:after="0" w:line="240" w:lineRule="auto"/>
        <w:ind w:left="567" w:right="567"/>
        <w:jc w:val="both"/>
        <w:rPr>
          <w:rFonts w:ascii="Palatino Linotype" w:hAnsi="Palatino Linotype" w:cs="Arial"/>
          <w:i/>
          <w:sz w:val="24"/>
        </w:rPr>
      </w:pPr>
      <w:r w:rsidRPr="00293D51">
        <w:rPr>
          <w:rFonts w:ascii="Palatino Linotype" w:hAnsi="Palatino Linotype" w:cs="Arial"/>
          <w:i/>
          <w:sz w:val="24"/>
        </w:rPr>
        <w:t>ATENTAMENTE</w:t>
      </w:r>
    </w:p>
    <w:p w14:paraId="54820A0C" w14:textId="64F8C497" w:rsidR="003F3CC8" w:rsidRPr="00B21190" w:rsidRDefault="00293D51" w:rsidP="00293D51">
      <w:pPr>
        <w:spacing w:after="0" w:line="240" w:lineRule="auto"/>
        <w:ind w:left="567" w:right="567"/>
        <w:jc w:val="both"/>
        <w:rPr>
          <w:rFonts w:ascii="Palatino Linotype" w:hAnsi="Palatino Linotype" w:cs="Arial"/>
          <w:i/>
          <w:sz w:val="24"/>
        </w:rPr>
      </w:pPr>
      <w:r w:rsidRPr="00293D51">
        <w:rPr>
          <w:rFonts w:ascii="Palatino Linotype" w:hAnsi="Palatino Linotype" w:cs="Arial"/>
          <w:i/>
          <w:sz w:val="24"/>
        </w:rPr>
        <w:t>LIC. RUBI VERGARA MORENO</w:t>
      </w:r>
      <w:r w:rsidR="003F3CC8" w:rsidRPr="00B21190">
        <w:rPr>
          <w:rFonts w:ascii="Palatino Linotype" w:hAnsi="Palatino Linotype" w:cs="Arial"/>
          <w:i/>
          <w:sz w:val="24"/>
        </w:rPr>
        <w:t>”</w:t>
      </w:r>
    </w:p>
    <w:p w14:paraId="1BC84A99" w14:textId="77777777" w:rsidR="00F3632E" w:rsidRPr="00B21190" w:rsidRDefault="00F3632E" w:rsidP="00F3632E">
      <w:pPr>
        <w:pStyle w:val="Sinespaciado"/>
      </w:pPr>
    </w:p>
    <w:p w14:paraId="1FE19104" w14:textId="3549F745" w:rsidR="003D0754" w:rsidRPr="00F46230" w:rsidRDefault="00F46230" w:rsidP="0073583C">
      <w:pPr>
        <w:pStyle w:val="Sinespaciado"/>
        <w:spacing w:line="360" w:lineRule="auto"/>
        <w:jc w:val="both"/>
        <w:rPr>
          <w:rFonts w:ascii="Palatino Linotype" w:eastAsiaTheme="minorHAnsi" w:hAnsi="Palatino Linotype" w:cs="Arial"/>
          <w:lang w:eastAsia="en-US"/>
        </w:rPr>
      </w:pPr>
      <w:r w:rsidRPr="00F46230">
        <w:rPr>
          <w:rFonts w:ascii="Palatino Linotype" w:eastAsiaTheme="minorHAnsi" w:hAnsi="Palatino Linotype" w:cs="Arial"/>
          <w:lang w:eastAsia="en-US"/>
        </w:rPr>
        <w:t>Adjuntando para tal efecto, los archivos electrónicos denominados “</w:t>
      </w:r>
      <w:r w:rsidR="00293D51" w:rsidRPr="00293D51">
        <w:rPr>
          <w:rFonts w:ascii="Palatino Linotype" w:eastAsiaTheme="minorHAnsi" w:hAnsi="Palatino Linotype" w:cs="Arial"/>
          <w:b/>
          <w:bCs/>
          <w:lang w:eastAsia="en-US"/>
        </w:rPr>
        <w:t>27-VIGESIMA SEPTIMA SESION ORDINARIA DE CABILDO.pdf</w:t>
      </w:r>
      <w:r w:rsidRPr="00F46230">
        <w:rPr>
          <w:rFonts w:ascii="Palatino Linotype" w:eastAsiaTheme="minorHAnsi" w:hAnsi="Palatino Linotype" w:cs="Arial"/>
          <w:lang w:eastAsia="en-US"/>
        </w:rPr>
        <w:t>”</w:t>
      </w:r>
      <w:r w:rsidR="00293D51">
        <w:rPr>
          <w:rFonts w:ascii="Palatino Linotype" w:eastAsiaTheme="minorHAnsi" w:hAnsi="Palatino Linotype" w:cs="Arial"/>
          <w:lang w:eastAsia="en-US"/>
        </w:rPr>
        <w:t>, “</w:t>
      </w:r>
      <w:r w:rsidR="00293D51" w:rsidRPr="00293D51">
        <w:rPr>
          <w:rFonts w:ascii="Palatino Linotype" w:eastAsiaTheme="minorHAnsi" w:hAnsi="Palatino Linotype" w:cs="Arial"/>
          <w:b/>
          <w:bCs/>
          <w:lang w:eastAsia="en-US"/>
        </w:rPr>
        <w:t xml:space="preserve">MANUALES Y </w:t>
      </w:r>
      <w:proofErr w:type="spellStart"/>
      <w:r w:rsidR="00293D51" w:rsidRPr="00293D51">
        <w:rPr>
          <w:rFonts w:ascii="Palatino Linotype" w:eastAsiaTheme="minorHAnsi" w:hAnsi="Palatino Linotype" w:cs="Arial"/>
          <w:b/>
          <w:bCs/>
          <w:lang w:eastAsia="en-US"/>
        </w:rPr>
        <w:t>REGLAMENTO.rar</w:t>
      </w:r>
      <w:proofErr w:type="spellEnd"/>
      <w:r w:rsidR="00293D51" w:rsidRPr="00293D51">
        <w:rPr>
          <w:rFonts w:ascii="Palatino Linotype" w:eastAsiaTheme="minorHAnsi" w:hAnsi="Palatino Linotype" w:cs="Arial"/>
          <w:b/>
          <w:bCs/>
          <w:lang w:eastAsia="en-US"/>
        </w:rPr>
        <w:t>”, “20-VIGESIMA SESION ORDINARIA DE CABILDO (1).pd</w:t>
      </w:r>
      <w:r w:rsidR="00293D51" w:rsidRPr="00293D51">
        <w:rPr>
          <w:rFonts w:ascii="Palatino Linotype" w:eastAsiaTheme="minorHAnsi" w:hAnsi="Palatino Linotype" w:cs="Arial"/>
          <w:lang w:eastAsia="en-US"/>
        </w:rPr>
        <w:t>f</w:t>
      </w:r>
      <w:r w:rsidR="00293D51">
        <w:rPr>
          <w:rFonts w:ascii="Palatino Linotype" w:eastAsiaTheme="minorHAnsi" w:hAnsi="Palatino Linotype" w:cs="Arial"/>
          <w:lang w:eastAsia="en-US"/>
        </w:rPr>
        <w:t>”</w:t>
      </w:r>
      <w:r w:rsidRPr="00F46230">
        <w:rPr>
          <w:rFonts w:ascii="Palatino Linotype" w:eastAsiaTheme="minorHAnsi" w:hAnsi="Palatino Linotype" w:cs="Arial"/>
          <w:lang w:eastAsia="en-US"/>
        </w:rPr>
        <w:t xml:space="preserve"> y “</w:t>
      </w:r>
      <w:r w:rsidR="00293D51" w:rsidRPr="00293D51">
        <w:rPr>
          <w:rFonts w:ascii="Palatino Linotype" w:eastAsiaTheme="minorHAnsi" w:hAnsi="Palatino Linotype" w:cs="Arial"/>
          <w:b/>
          <w:bCs/>
          <w:lang w:eastAsia="en-US"/>
        </w:rPr>
        <w:t>plantilla organigrama 2019_ (2).pdf</w:t>
      </w:r>
      <w:r w:rsidRPr="00F46230">
        <w:rPr>
          <w:rFonts w:ascii="Palatino Linotype" w:eastAsiaTheme="minorHAnsi" w:hAnsi="Palatino Linotype" w:cs="Arial"/>
          <w:lang w:eastAsia="en-US"/>
        </w:rPr>
        <w:t>”</w:t>
      </w:r>
      <w:r>
        <w:rPr>
          <w:rFonts w:ascii="Palatino Linotype" w:eastAsiaTheme="minorHAnsi" w:hAnsi="Palatino Linotype" w:cs="Arial"/>
          <w:lang w:eastAsia="en-US"/>
        </w:rPr>
        <w:t xml:space="preserve">, </w:t>
      </w:r>
      <w:r w:rsidRPr="00F46230">
        <w:rPr>
          <w:rFonts w:ascii="Palatino Linotype" w:eastAsiaTheme="minorHAnsi" w:hAnsi="Palatino Linotype" w:cs="Arial"/>
          <w:lang w:eastAsia="en-US"/>
        </w:rPr>
        <w:t>los cuales no se reproducen toda vez que su contenido es del conocimiento de las partes; no obstante, se hará mérito de su contenido más adelante.</w:t>
      </w:r>
    </w:p>
    <w:p w14:paraId="1D09219D" w14:textId="51C291DF" w:rsidR="00FD1200" w:rsidRDefault="00FD1200" w:rsidP="003D0754">
      <w:pPr>
        <w:pStyle w:val="Sinespaciado"/>
      </w:pPr>
    </w:p>
    <w:p w14:paraId="30630136" w14:textId="77777777" w:rsidR="00F46230" w:rsidRPr="00B21190" w:rsidRDefault="00F46230" w:rsidP="003D0754">
      <w:pPr>
        <w:pStyle w:val="Sinespaciado"/>
      </w:pPr>
    </w:p>
    <w:p w14:paraId="2B85071E" w14:textId="77777777" w:rsidR="00D34057" w:rsidRPr="00B21190" w:rsidRDefault="00D34057" w:rsidP="003D0754">
      <w:pPr>
        <w:spacing w:after="0"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4DE785F6" w:rsidR="00BD28E3" w:rsidRPr="00B21190" w:rsidRDefault="00D34057" w:rsidP="003D0754">
      <w:pPr>
        <w:spacing w:after="0" w:line="360" w:lineRule="auto"/>
        <w:jc w:val="both"/>
        <w:rPr>
          <w:rFonts w:ascii="Palatino Linotype" w:hAnsi="Palatino Linotype" w:cs="Arial"/>
          <w:sz w:val="24"/>
        </w:rPr>
      </w:pPr>
      <w:r w:rsidRPr="00B21190">
        <w:rPr>
          <w:rFonts w:ascii="Palatino Linotype" w:hAnsi="Palatino Linotype" w:cs="Arial"/>
          <w:sz w:val="24"/>
          <w:szCs w:val="24"/>
        </w:rPr>
        <w:t xml:space="preserve">Inconforme con la respuesta del </w:t>
      </w:r>
      <w:r w:rsidR="003D002D" w:rsidRPr="00B21190">
        <w:rPr>
          <w:rFonts w:ascii="Palatino Linotype" w:hAnsi="Palatino Linotype" w:cs="Arial"/>
          <w:b/>
          <w:sz w:val="24"/>
          <w:szCs w:val="24"/>
        </w:rPr>
        <w:t>Sujeto Obligado</w:t>
      </w:r>
      <w:r w:rsidRPr="00B21190">
        <w:rPr>
          <w:rFonts w:ascii="Palatino Linotype" w:hAnsi="Palatino Linotype" w:cs="Arial"/>
          <w:sz w:val="24"/>
          <w:szCs w:val="24"/>
        </w:rPr>
        <w:t xml:space="preserve">, </w:t>
      </w:r>
      <w:r w:rsidR="00293D51">
        <w:rPr>
          <w:rFonts w:ascii="Palatino Linotype" w:hAnsi="Palatino Linotype" w:cs="Arial"/>
          <w:b/>
          <w:sz w:val="24"/>
          <w:szCs w:val="24"/>
        </w:rPr>
        <w:t>La Recurrente</w:t>
      </w:r>
      <w:r w:rsidRPr="00B21190">
        <w:rPr>
          <w:rFonts w:ascii="Palatino Linotype" w:hAnsi="Palatino Linotype" w:cs="Arial"/>
          <w:b/>
          <w:sz w:val="24"/>
          <w:szCs w:val="24"/>
        </w:rPr>
        <w:t xml:space="preserve"> </w:t>
      </w:r>
      <w:r w:rsidRPr="00B21190">
        <w:rPr>
          <w:rFonts w:ascii="Palatino Linotype" w:hAnsi="Palatino Linotype" w:cs="Arial"/>
          <w:sz w:val="24"/>
          <w:szCs w:val="24"/>
        </w:rPr>
        <w:t xml:space="preserve">interpuso el recurso de revisión, en fecha </w:t>
      </w:r>
      <w:r w:rsidR="00571B7E">
        <w:rPr>
          <w:rFonts w:ascii="Palatino Linotype" w:hAnsi="Palatino Linotype" w:cs="Arial"/>
          <w:sz w:val="24"/>
          <w:szCs w:val="24"/>
        </w:rPr>
        <w:t>veintidós de abril</w:t>
      </w:r>
      <w:r w:rsidR="00BA55C8">
        <w:rPr>
          <w:rFonts w:ascii="Palatino Linotype" w:hAnsi="Palatino Linotype" w:cs="Arial"/>
          <w:sz w:val="24"/>
          <w:szCs w:val="24"/>
        </w:rPr>
        <w:t xml:space="preserve"> de dos mil veintiuno</w:t>
      </w:r>
      <w:r w:rsidRPr="00B21190">
        <w:rPr>
          <w:rFonts w:ascii="Palatino Linotype" w:hAnsi="Palatino Linotype" w:cs="Arial"/>
          <w:sz w:val="24"/>
          <w:szCs w:val="24"/>
        </w:rPr>
        <w:t>, el cual fue registrado</w:t>
      </w:r>
      <w:r w:rsidRPr="00B21190">
        <w:rPr>
          <w:rFonts w:ascii="Palatino Linotype" w:hAnsi="Palatino Linotype" w:cs="Arial"/>
          <w:b/>
          <w:sz w:val="24"/>
          <w:szCs w:val="24"/>
        </w:rPr>
        <w:t xml:space="preserve"> </w:t>
      </w:r>
      <w:r w:rsidRPr="00B21190">
        <w:rPr>
          <w:rFonts w:ascii="Palatino Linotype" w:hAnsi="Palatino Linotype" w:cs="Arial"/>
          <w:sz w:val="24"/>
          <w:szCs w:val="24"/>
        </w:rPr>
        <w:t xml:space="preserve">en el sistema electrónico con el expediente número </w:t>
      </w:r>
      <w:r w:rsidR="00571B7E" w:rsidRPr="00571B7E">
        <w:rPr>
          <w:rFonts w:ascii="Palatino Linotype" w:hAnsi="Palatino Linotype" w:cs="Arial"/>
          <w:b/>
          <w:bCs/>
          <w:sz w:val="24"/>
          <w:szCs w:val="24"/>
          <w:lang w:eastAsia="es-MX"/>
        </w:rPr>
        <w:t>02280/INFOEM/IP/RR/2021</w:t>
      </w:r>
      <w:r w:rsidRPr="00B21190">
        <w:rPr>
          <w:rFonts w:ascii="Palatino Linotype" w:hAnsi="Palatino Linotype" w:cs="Arial"/>
          <w:sz w:val="24"/>
          <w:szCs w:val="24"/>
        </w:rPr>
        <w:t xml:space="preserve">, en el cual </w:t>
      </w:r>
      <w:r w:rsidRPr="00B21190">
        <w:rPr>
          <w:rFonts w:ascii="Palatino Linotype" w:hAnsi="Palatino Linotype" w:cs="Arial"/>
          <w:sz w:val="24"/>
        </w:rPr>
        <w:t>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lastRenderedPageBreak/>
        <w:t>Acto Impugnado:</w:t>
      </w:r>
    </w:p>
    <w:p w14:paraId="3BC72CF2" w14:textId="6CEFCD85" w:rsidR="00D34057" w:rsidRPr="00B21190" w:rsidRDefault="00D34057" w:rsidP="007D7483">
      <w:pPr>
        <w:spacing w:line="240" w:lineRule="auto"/>
        <w:ind w:left="851" w:right="850"/>
        <w:jc w:val="both"/>
        <w:rPr>
          <w:rFonts w:ascii="Palatino Linotype" w:hAnsi="Palatino Linotype" w:cs="Arial"/>
          <w:i/>
          <w:sz w:val="24"/>
          <w:szCs w:val="24"/>
        </w:rPr>
      </w:pPr>
      <w:r w:rsidRPr="00B21190">
        <w:rPr>
          <w:rFonts w:ascii="Palatino Linotype" w:hAnsi="Palatino Linotype" w:cs="Arial"/>
          <w:i/>
          <w:sz w:val="24"/>
          <w:szCs w:val="24"/>
        </w:rPr>
        <w:t>“</w:t>
      </w:r>
      <w:r w:rsidR="00571B7E" w:rsidRPr="00571B7E">
        <w:rPr>
          <w:rFonts w:ascii="Palatino Linotype" w:hAnsi="Palatino Linotype"/>
          <w:i/>
          <w:color w:val="000000"/>
          <w:sz w:val="24"/>
          <w:szCs w:val="24"/>
        </w:rPr>
        <w:t>No se entregó la totalidad de la información solicitada</w:t>
      </w:r>
      <w:r w:rsidRPr="00B21190">
        <w:rPr>
          <w:rFonts w:ascii="Palatino Linotype" w:hAnsi="Palatino Linotype" w:cs="Arial"/>
          <w:i/>
          <w:sz w:val="24"/>
          <w:szCs w:val="24"/>
        </w:rPr>
        <w:t>”</w:t>
      </w:r>
      <w:r w:rsidR="00CF70A0">
        <w:rPr>
          <w:rFonts w:ascii="Palatino Linotype" w:hAnsi="Palatino Linotype" w:cs="Arial"/>
          <w:i/>
          <w:sz w:val="24"/>
          <w:szCs w:val="24"/>
        </w:rPr>
        <w:t xml:space="preserve"> </w:t>
      </w:r>
      <w:r w:rsidRPr="00B21190">
        <w:rPr>
          <w:rFonts w:ascii="Palatino Linotype" w:hAnsi="Palatino Linotype" w:cs="Arial"/>
          <w:i/>
          <w:sz w:val="24"/>
          <w:szCs w:val="24"/>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13066C4A" w14:textId="184E8E8D" w:rsidR="00D34057" w:rsidRPr="00B21190" w:rsidRDefault="00D34057" w:rsidP="007D7483">
      <w:pPr>
        <w:spacing w:line="240" w:lineRule="auto"/>
        <w:ind w:left="851" w:right="850"/>
        <w:jc w:val="both"/>
        <w:rPr>
          <w:rFonts w:ascii="Palatino Linotype" w:hAnsi="Palatino Linotype" w:cs="Arial"/>
          <w:i/>
          <w:sz w:val="24"/>
          <w:szCs w:val="24"/>
        </w:rPr>
      </w:pPr>
      <w:r w:rsidRPr="00B21190">
        <w:rPr>
          <w:rFonts w:ascii="Palatino Linotype" w:hAnsi="Palatino Linotype" w:cs="Arial"/>
          <w:i/>
          <w:sz w:val="24"/>
          <w:szCs w:val="24"/>
        </w:rPr>
        <w:t>“</w:t>
      </w:r>
      <w:r w:rsidR="00571B7E" w:rsidRPr="00571B7E">
        <w:rPr>
          <w:rFonts w:ascii="Palatino Linotype" w:hAnsi="Palatino Linotype"/>
          <w:i/>
          <w:color w:val="000000"/>
          <w:sz w:val="24"/>
          <w:szCs w:val="24"/>
        </w:rPr>
        <w:t>No se entregó la totalidad de la información solicitada</w:t>
      </w:r>
      <w:r w:rsidRPr="00B21190">
        <w:rPr>
          <w:rFonts w:ascii="Palatino Linotype" w:hAnsi="Palatino Linotype" w:cs="Arial"/>
          <w:i/>
          <w:sz w:val="24"/>
          <w:szCs w:val="24"/>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after="0" w:line="360" w:lineRule="auto"/>
        <w:jc w:val="both"/>
        <w:rPr>
          <w:rFonts w:ascii="Palatino Linotype" w:hAnsi="Palatino Linotype" w:cs="Arial"/>
          <w:b/>
          <w:sz w:val="24"/>
          <w:szCs w:val="24"/>
        </w:rPr>
      </w:pPr>
      <w:r w:rsidRPr="00B21190">
        <w:rPr>
          <w:rFonts w:ascii="Palatino Linotype" w:hAnsi="Palatino Linotype" w:cs="Arial"/>
          <w:b/>
          <w:sz w:val="28"/>
        </w:rPr>
        <w:t>CUARTO</w:t>
      </w:r>
      <w:r w:rsidRPr="00B21190">
        <w:rPr>
          <w:rFonts w:ascii="Palatino Linotype" w:hAnsi="Palatino Linotype" w:cs="Arial"/>
          <w:b/>
          <w:sz w:val="24"/>
          <w:szCs w:val="24"/>
        </w:rPr>
        <w:t xml:space="preserve">. </w:t>
      </w:r>
      <w:r w:rsidRPr="00B21190">
        <w:rPr>
          <w:rFonts w:ascii="Palatino Linotype" w:hAnsi="Palatino Linotype" w:cs="Arial"/>
          <w:b/>
          <w:sz w:val="28"/>
          <w:szCs w:val="28"/>
        </w:rPr>
        <w:t>Del turno del recurso de revisión.</w:t>
      </w:r>
    </w:p>
    <w:p w14:paraId="326E2B84" w14:textId="71B2C408" w:rsidR="00BD28E3" w:rsidRPr="00B21190" w:rsidRDefault="00D34057" w:rsidP="003D0754">
      <w:pPr>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Medio de impugnación que le fue turnado a la Comisionada </w:t>
      </w:r>
      <w:r w:rsidRPr="00B21190">
        <w:rPr>
          <w:rFonts w:ascii="Palatino Linotype" w:hAnsi="Palatino Linotype" w:cs="Arial"/>
          <w:b/>
          <w:sz w:val="24"/>
          <w:szCs w:val="24"/>
        </w:rPr>
        <w:t>Zulema Martínez Sánchez</w:t>
      </w:r>
      <w:r w:rsidRPr="00B21190">
        <w:rPr>
          <w:rFonts w:ascii="Palatino Linotype" w:hAnsi="Palatino Linotype" w:cs="Arial"/>
          <w:sz w:val="24"/>
          <w:szCs w:val="24"/>
        </w:rPr>
        <w:t>, por medio del sistema electrónico en términos del arábigo 185</w:t>
      </w:r>
      <w:r w:rsidR="003D0754" w:rsidRPr="00B21190">
        <w:rPr>
          <w:rFonts w:ascii="Palatino Linotype" w:hAnsi="Palatino Linotype" w:cs="Arial"/>
          <w:sz w:val="24"/>
          <w:szCs w:val="24"/>
        </w:rPr>
        <w:t>,</w:t>
      </w:r>
      <w:r w:rsidRPr="00B21190">
        <w:rPr>
          <w:rFonts w:ascii="Palatino Linotype" w:hAnsi="Palatino Linotype" w:cs="Arial"/>
          <w:sz w:val="24"/>
          <w:szCs w:val="24"/>
        </w:rPr>
        <w:t xml:space="preserve"> fracción I</w:t>
      </w:r>
      <w:r w:rsidR="003D0754" w:rsidRPr="00B21190">
        <w:rPr>
          <w:rFonts w:ascii="Palatino Linotype" w:hAnsi="Palatino Linotype" w:cs="Arial"/>
          <w:sz w:val="24"/>
          <w:szCs w:val="24"/>
        </w:rPr>
        <w:t>,</w:t>
      </w:r>
      <w:r w:rsidRPr="00B21190">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D27E5B">
        <w:rPr>
          <w:rFonts w:ascii="Palatino Linotype" w:hAnsi="Palatino Linotype" w:cs="Arial"/>
          <w:sz w:val="24"/>
          <w:szCs w:val="24"/>
        </w:rPr>
        <w:t xml:space="preserve"> </w:t>
      </w:r>
      <w:r w:rsidR="00571B7E">
        <w:rPr>
          <w:rFonts w:ascii="Palatino Linotype" w:hAnsi="Palatino Linotype" w:cs="Arial"/>
          <w:sz w:val="24"/>
          <w:szCs w:val="24"/>
        </w:rPr>
        <w:t>veintiocho de abril</w:t>
      </w:r>
      <w:r w:rsidRPr="00B21190">
        <w:rPr>
          <w:rFonts w:ascii="Palatino Linotype" w:hAnsi="Palatino Linotype" w:cs="Arial"/>
          <w:sz w:val="24"/>
          <w:szCs w:val="24"/>
        </w:rPr>
        <w:t xml:space="preserve"> de</w:t>
      </w:r>
      <w:r w:rsidR="00BD28E3" w:rsidRPr="00B21190">
        <w:rPr>
          <w:rFonts w:ascii="Palatino Linotype" w:hAnsi="Palatino Linotype" w:cs="Arial"/>
          <w:sz w:val="24"/>
          <w:szCs w:val="24"/>
        </w:rPr>
        <w:t>l</w:t>
      </w:r>
      <w:r w:rsidRPr="00B21190">
        <w:rPr>
          <w:rFonts w:ascii="Palatino Linotype" w:hAnsi="Palatino Linotype" w:cs="Arial"/>
          <w:sz w:val="24"/>
          <w:szCs w:val="24"/>
        </w:rPr>
        <w:t xml:space="preserve"> </w:t>
      </w:r>
      <w:r w:rsidR="00BD28E3" w:rsidRPr="00B21190">
        <w:rPr>
          <w:rFonts w:ascii="Palatino Linotype" w:hAnsi="Palatino Linotype" w:cs="Arial"/>
          <w:sz w:val="24"/>
          <w:szCs w:val="24"/>
        </w:rPr>
        <w:t>año en curso</w:t>
      </w:r>
      <w:r w:rsidRPr="00B21190">
        <w:rPr>
          <w:rFonts w:ascii="Palatino Linotype" w:hAnsi="Palatino Linotype" w:cs="Arial"/>
          <w:sz w:val="24"/>
          <w:szCs w:val="24"/>
        </w:rPr>
        <w:t>, determinándose en él, un plazo de siete días para que las partes manifestaran lo que a su derecho corresponda en términos del numeral ya citado.</w:t>
      </w:r>
    </w:p>
    <w:p w14:paraId="4788449D" w14:textId="77777777" w:rsidR="00C07D77" w:rsidRPr="00B21190" w:rsidRDefault="00C07D77" w:rsidP="00E91EE4">
      <w:pPr>
        <w:spacing w:before="240" w:line="360" w:lineRule="auto"/>
        <w:jc w:val="both"/>
        <w:rPr>
          <w:rFonts w:ascii="Palatino Linotype" w:hAnsi="Palatino Linotype" w:cs="Arial"/>
          <w:sz w:val="6"/>
          <w:szCs w:val="24"/>
        </w:rPr>
      </w:pPr>
    </w:p>
    <w:p w14:paraId="51BD16D2" w14:textId="77777777" w:rsidR="00D34057" w:rsidRPr="00B21190" w:rsidRDefault="00D34057" w:rsidP="003D0754">
      <w:pPr>
        <w:spacing w:after="0" w:line="360" w:lineRule="auto"/>
        <w:jc w:val="both"/>
        <w:rPr>
          <w:rFonts w:ascii="Palatino Linotype" w:hAnsi="Palatino Linotype" w:cs="Arial"/>
          <w:b/>
          <w:sz w:val="24"/>
          <w:szCs w:val="24"/>
        </w:rPr>
      </w:pPr>
      <w:r w:rsidRPr="00B21190">
        <w:rPr>
          <w:rFonts w:ascii="Palatino Linotype" w:hAnsi="Palatino Linotype" w:cs="Arial"/>
          <w:b/>
          <w:sz w:val="28"/>
        </w:rPr>
        <w:t>QUINTO</w:t>
      </w:r>
      <w:r w:rsidRPr="00B21190">
        <w:rPr>
          <w:rFonts w:ascii="Palatino Linotype" w:hAnsi="Palatino Linotype" w:cs="Arial"/>
          <w:b/>
          <w:sz w:val="24"/>
          <w:szCs w:val="24"/>
        </w:rPr>
        <w:t xml:space="preserve">. </w:t>
      </w:r>
      <w:r w:rsidRPr="00B21190">
        <w:rPr>
          <w:rFonts w:ascii="Palatino Linotype" w:hAnsi="Palatino Linotype" w:cs="Arial"/>
          <w:b/>
          <w:sz w:val="28"/>
          <w:szCs w:val="28"/>
        </w:rPr>
        <w:t>De la etapa de instrucción.</w:t>
      </w:r>
    </w:p>
    <w:p w14:paraId="511EEB3E" w14:textId="7F36DBC2" w:rsidR="00571B7E" w:rsidRDefault="00571B7E" w:rsidP="00571B7E">
      <w:pPr>
        <w:spacing w:after="0" w:line="360" w:lineRule="auto"/>
        <w:jc w:val="both"/>
        <w:rPr>
          <w:rFonts w:ascii="Palatino Linotype" w:eastAsia="Calibri" w:hAnsi="Palatino Linotype" w:cs="Arial"/>
          <w:sz w:val="24"/>
          <w:szCs w:val="24"/>
        </w:rPr>
      </w:pPr>
      <w:r w:rsidRPr="00571B7E">
        <w:rPr>
          <w:rFonts w:ascii="Palatino Linotype" w:eastAsia="Calibri" w:hAnsi="Palatino Linotype" w:cs="Arial"/>
          <w:sz w:val="24"/>
          <w:szCs w:val="24"/>
        </w:rPr>
        <w:t xml:space="preserve">Así, una vez transcurrido el término legal referido se destaca que </w:t>
      </w:r>
      <w:r w:rsidRPr="00571B7E">
        <w:rPr>
          <w:rFonts w:ascii="Palatino Linotype" w:eastAsia="Calibri" w:hAnsi="Palatino Linotype" w:cs="Arial"/>
          <w:b/>
          <w:sz w:val="24"/>
          <w:szCs w:val="24"/>
        </w:rPr>
        <w:t>El Sujeto Obligado</w:t>
      </w:r>
      <w:r w:rsidRPr="00571B7E">
        <w:rPr>
          <w:rFonts w:ascii="Palatino Linotype" w:eastAsia="Calibri" w:hAnsi="Palatino Linotype" w:cs="Arial"/>
          <w:sz w:val="24"/>
          <w:szCs w:val="24"/>
        </w:rPr>
        <w:t xml:space="preserve"> fue omiso en remitir su Informe Justificado; por su parte el</w:t>
      </w:r>
      <w:r w:rsidRPr="00571B7E">
        <w:rPr>
          <w:rFonts w:ascii="Palatino Linotype" w:eastAsia="Calibri" w:hAnsi="Palatino Linotype" w:cs="Arial"/>
          <w:b/>
          <w:sz w:val="24"/>
          <w:szCs w:val="24"/>
        </w:rPr>
        <w:t xml:space="preserve"> Recurrente</w:t>
      </w:r>
      <w:r w:rsidRPr="00571B7E">
        <w:rPr>
          <w:rFonts w:ascii="Palatino Linotype" w:eastAsia="Calibri" w:hAnsi="Palatino Linotype" w:cs="Arial"/>
          <w:sz w:val="24"/>
          <w:szCs w:val="24"/>
        </w:rPr>
        <w:t>, tampoco realizó manifestación alguna, de conformidad con la siguiente imagen:</w:t>
      </w:r>
    </w:p>
    <w:p w14:paraId="7699A379" w14:textId="77777777" w:rsidR="00571B7E" w:rsidRDefault="00571B7E" w:rsidP="00571B7E">
      <w:pPr>
        <w:spacing w:after="0" w:line="360" w:lineRule="auto"/>
        <w:jc w:val="both"/>
        <w:rPr>
          <w:rFonts w:ascii="Palatino Linotype" w:eastAsia="Calibri" w:hAnsi="Palatino Linotype" w:cs="Arial"/>
          <w:sz w:val="24"/>
          <w:szCs w:val="24"/>
        </w:rPr>
      </w:pPr>
    </w:p>
    <w:p w14:paraId="58524DA0" w14:textId="3E40C1D0" w:rsidR="00D27E5B" w:rsidRPr="00571B7E" w:rsidRDefault="00571B7E" w:rsidP="00D27E5B">
      <w:pPr>
        <w:spacing w:after="0" w:line="360" w:lineRule="auto"/>
        <w:jc w:val="both"/>
        <w:rPr>
          <w:rFonts w:ascii="Palatino Linotype" w:eastAsia="Calibri" w:hAnsi="Palatino Linotype" w:cs="Arial"/>
          <w:sz w:val="24"/>
          <w:szCs w:val="24"/>
        </w:rPr>
      </w:pPr>
      <w:r w:rsidRPr="00571B7E">
        <w:rPr>
          <w:rFonts w:ascii="Palatino Linotype" w:eastAsia="Calibri" w:hAnsi="Palatino Linotype" w:cs="Arial"/>
          <w:noProof/>
          <w:sz w:val="24"/>
          <w:szCs w:val="24"/>
          <w:lang w:eastAsia="es-MX"/>
        </w:rPr>
        <w:drawing>
          <wp:inline distT="0" distB="0" distL="0" distR="0" wp14:anchorId="728ED4C0" wp14:editId="75E8CE14">
            <wp:extent cx="5208630" cy="1535260"/>
            <wp:effectExtent l="0" t="0" r="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0467" cy="1538749"/>
                    </a:xfrm>
                    <a:prstGeom prst="rect">
                      <a:avLst/>
                    </a:prstGeom>
                  </pic:spPr>
                </pic:pic>
              </a:graphicData>
            </a:graphic>
          </wp:inline>
        </w:drawing>
      </w:r>
    </w:p>
    <w:p w14:paraId="6878CCBD" w14:textId="77777777" w:rsidR="00D27E5B" w:rsidRPr="00D27E5B" w:rsidRDefault="00D27E5B" w:rsidP="00D27E5B">
      <w:pPr>
        <w:spacing w:after="0" w:line="360" w:lineRule="auto"/>
        <w:jc w:val="both"/>
        <w:rPr>
          <w:rFonts w:ascii="Palatino Linotype" w:hAnsi="Palatino Linotype"/>
          <w:b/>
          <w:sz w:val="28"/>
          <w:szCs w:val="28"/>
        </w:rPr>
      </w:pPr>
      <w:r w:rsidRPr="00D27E5B">
        <w:rPr>
          <w:rFonts w:ascii="Palatino Linotype" w:hAnsi="Palatino Linotype"/>
          <w:b/>
          <w:sz w:val="28"/>
          <w:szCs w:val="28"/>
        </w:rPr>
        <w:lastRenderedPageBreak/>
        <w:t>SEXTO. Del cierre de instrucción.</w:t>
      </w:r>
      <w:r w:rsidRPr="00D27E5B">
        <w:rPr>
          <w:rFonts w:ascii="Palatino Linotype" w:hAnsi="Palatino Linotype"/>
          <w:b/>
          <w:sz w:val="28"/>
          <w:szCs w:val="28"/>
        </w:rPr>
        <w:tab/>
      </w:r>
    </w:p>
    <w:p w14:paraId="7D5351C9" w14:textId="7E3A59EE" w:rsidR="00D27E5B" w:rsidRPr="00D27E5B" w:rsidRDefault="00D27E5B" w:rsidP="00D27E5B">
      <w:pPr>
        <w:spacing w:after="0" w:line="360" w:lineRule="auto"/>
        <w:jc w:val="both"/>
        <w:rPr>
          <w:rFonts w:ascii="Palatino Linotype" w:hAnsi="Palatino Linotype"/>
          <w:sz w:val="24"/>
          <w:szCs w:val="24"/>
        </w:rPr>
      </w:pPr>
      <w:r w:rsidRPr="00D27E5B">
        <w:rPr>
          <w:rFonts w:ascii="Palatino Linotype" w:hAnsi="Palatino Linotype"/>
          <w:sz w:val="24"/>
          <w:szCs w:val="24"/>
        </w:rPr>
        <w:t xml:space="preserve">Así, una vez transcurrido el término legal, se decretó el cierre de instrucción en fecha </w:t>
      </w:r>
      <w:r w:rsidR="005F17DC">
        <w:rPr>
          <w:rFonts w:ascii="Palatino Linotype" w:hAnsi="Palatino Linotype"/>
          <w:sz w:val="24"/>
          <w:szCs w:val="24"/>
        </w:rPr>
        <w:t>nueve de junio</w:t>
      </w:r>
      <w:r w:rsidR="00BA55C8">
        <w:rPr>
          <w:rFonts w:ascii="Palatino Linotype" w:hAnsi="Palatino Linotype"/>
          <w:sz w:val="24"/>
          <w:szCs w:val="24"/>
        </w:rPr>
        <w:t xml:space="preserve"> de dos mil veintiuno</w:t>
      </w:r>
      <w:r w:rsidRPr="00D27E5B">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318DC940" w14:textId="2617F803" w:rsidR="00BD28E3" w:rsidRPr="00B21190" w:rsidRDefault="00BD28E3" w:rsidP="00E91EE4">
      <w:pPr>
        <w:spacing w:before="240" w:line="360" w:lineRule="auto"/>
        <w:jc w:val="both"/>
        <w:rPr>
          <w:rFonts w:ascii="Palatino Linotype" w:hAnsi="Palatino Linotype" w:cs="Arial"/>
          <w:sz w:val="24"/>
          <w:szCs w:val="24"/>
        </w:rPr>
      </w:pP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szCs w:val="24"/>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43DC994D" w14:textId="77777777" w:rsidR="00BA55C8" w:rsidRPr="00B81A2B" w:rsidRDefault="00BA55C8" w:rsidP="00BA55C8">
      <w:pPr>
        <w:spacing w:after="0" w:line="360" w:lineRule="auto"/>
        <w:jc w:val="both"/>
        <w:rPr>
          <w:rFonts w:ascii="Palatino Linotype" w:hAnsi="Palatino Linotype" w:cs="Arial"/>
          <w:sz w:val="24"/>
        </w:rPr>
      </w:pPr>
      <w:r w:rsidRPr="00B81A2B">
        <w:rPr>
          <w:rFonts w:ascii="Palatino Linotype" w:hAnsi="Palatino Linotype" w:cs="Arial"/>
          <w:b/>
          <w:sz w:val="28"/>
        </w:rPr>
        <w:t>PRIMERO.</w:t>
      </w:r>
      <w:r w:rsidRPr="00B81A2B">
        <w:rPr>
          <w:rFonts w:ascii="Palatino Linotype" w:hAnsi="Palatino Linotype" w:cs="Arial"/>
          <w:b/>
        </w:rPr>
        <w:t xml:space="preserve"> </w:t>
      </w:r>
      <w:r w:rsidRPr="00B81A2B">
        <w:rPr>
          <w:rFonts w:ascii="Palatino Linotype" w:hAnsi="Palatino Linotype" w:cs="Arial"/>
          <w:b/>
          <w:sz w:val="28"/>
          <w:szCs w:val="28"/>
        </w:rPr>
        <w:t>De la competencia</w:t>
      </w:r>
      <w:r w:rsidRPr="00B81A2B">
        <w:rPr>
          <w:rFonts w:ascii="Palatino Linotype" w:hAnsi="Palatino Linotype" w:cs="Arial"/>
          <w:sz w:val="28"/>
          <w:szCs w:val="28"/>
        </w:rPr>
        <w:t>.</w:t>
      </w:r>
    </w:p>
    <w:p w14:paraId="00F1F42C" w14:textId="18742A61" w:rsidR="00BA55C8" w:rsidRDefault="00BA55C8" w:rsidP="00BA55C8">
      <w:pPr>
        <w:spacing w:after="0" w:line="360" w:lineRule="auto"/>
        <w:jc w:val="both"/>
        <w:rPr>
          <w:rFonts w:ascii="Palatino Linotype" w:hAnsi="Palatino Linotype" w:cs="Arial"/>
          <w:sz w:val="24"/>
        </w:rPr>
      </w:pPr>
      <w:r w:rsidRPr="00B81A2B">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293D51">
        <w:rPr>
          <w:rFonts w:ascii="Palatino Linotype" w:hAnsi="Palatino Linotype" w:cs="Arial"/>
          <w:b/>
          <w:sz w:val="24"/>
        </w:rPr>
        <w:t>La Recurrente</w:t>
      </w:r>
      <w:r w:rsidRPr="00B81A2B">
        <w:rPr>
          <w:rFonts w:ascii="Palatino Linotype" w:hAnsi="Palatino Linotype" w:cs="Arial"/>
          <w:b/>
          <w:sz w:val="24"/>
          <w:szCs w:val="24"/>
        </w:rPr>
        <w:t xml:space="preserve"> </w:t>
      </w:r>
      <w:r w:rsidRPr="00B81A2B">
        <w:rPr>
          <w:rFonts w:ascii="Palatino Linotype" w:hAnsi="Palatino Linotype" w:cs="Arial"/>
          <w:sz w:val="24"/>
        </w:rPr>
        <w:t>conforme a lo dispuesto en los artículos 6, apartado A, fracción IV de la Constitución Política de los Estados Unidos Mexicanos, 5, párrafos vigésimo</w:t>
      </w:r>
      <w:r>
        <w:rPr>
          <w:rFonts w:ascii="Palatino Linotype" w:hAnsi="Palatino Linotype" w:cs="Arial"/>
          <w:sz w:val="24"/>
        </w:rPr>
        <w:t xml:space="preserve"> segundo</w:t>
      </w:r>
      <w:r w:rsidRPr="00B81A2B">
        <w:rPr>
          <w:rFonts w:ascii="Palatino Linotype" w:hAnsi="Palatino Linotype" w:cs="Arial"/>
          <w:sz w:val="24"/>
        </w:rPr>
        <w:t xml:space="preserve">, </w:t>
      </w:r>
      <w:r>
        <w:rPr>
          <w:rFonts w:ascii="Palatino Linotype" w:hAnsi="Palatino Linotype" w:cs="Arial"/>
          <w:sz w:val="24"/>
        </w:rPr>
        <w:t>vigésimo tercero</w:t>
      </w:r>
      <w:r w:rsidRPr="00B81A2B">
        <w:rPr>
          <w:rFonts w:ascii="Palatino Linotype" w:hAnsi="Palatino Linotype" w:cs="Arial"/>
          <w:sz w:val="24"/>
        </w:rPr>
        <w:t xml:space="preserve"> y </w:t>
      </w:r>
      <w:r>
        <w:rPr>
          <w:rFonts w:ascii="Palatino Linotype" w:hAnsi="Palatino Linotype" w:cs="Arial"/>
          <w:sz w:val="24"/>
        </w:rPr>
        <w:t>vigésimo cuarto</w:t>
      </w:r>
      <w:r w:rsidRPr="00B81A2B">
        <w:rPr>
          <w:rFonts w:ascii="Palatino Linotype" w:hAnsi="Palatino Linotype" w:cs="Arial"/>
          <w:sz w:val="24"/>
        </w:rPr>
        <w:t xml:space="preserve"> fracción IV de la Constitución Política del Estado Libre y Soberano de México, </w:t>
      </w:r>
      <w:r w:rsidRPr="00B81A2B">
        <w:rPr>
          <w:rFonts w:ascii="Palatino Linotype" w:hAnsi="Palatino Linotype" w:cs="Arial"/>
          <w:sz w:val="24"/>
          <w:szCs w:val="24"/>
        </w:rPr>
        <w:t xml:space="preserve">1, 2 fracción II, 13, 29, 36 fracciones II y III, 176, 178, 179 fracción I, 181 párrafo tercero, 182, 185, 188 y 194 </w:t>
      </w:r>
      <w:r w:rsidRPr="00B81A2B">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5D30DD40" w14:textId="77777777" w:rsidR="00BA55C8" w:rsidRDefault="00BA55C8" w:rsidP="00BA55C8">
      <w:pPr>
        <w:spacing w:after="0" w:line="360" w:lineRule="auto"/>
        <w:jc w:val="both"/>
        <w:rPr>
          <w:rFonts w:ascii="Palatino Linotype" w:hAnsi="Palatino Linotype" w:cs="Arial"/>
          <w:sz w:val="24"/>
        </w:rPr>
      </w:pPr>
    </w:p>
    <w:p w14:paraId="36A4D2F8" w14:textId="77777777" w:rsidR="00BA55C8" w:rsidRPr="00C46EF8" w:rsidRDefault="00BA55C8" w:rsidP="00BA55C8">
      <w:pPr>
        <w:spacing w:after="0" w:line="360" w:lineRule="auto"/>
        <w:jc w:val="both"/>
        <w:rPr>
          <w:rFonts w:ascii="Palatino Linotype" w:eastAsia="Times New Roman" w:hAnsi="Palatino Linotype" w:cs="Arial"/>
          <w:sz w:val="24"/>
          <w:szCs w:val="24"/>
          <w:lang w:val="es-ES" w:eastAsia="es-ES"/>
        </w:rPr>
      </w:pPr>
      <w:r w:rsidRPr="00C46EF8">
        <w:rPr>
          <w:rFonts w:ascii="Palatino Linotype" w:eastAsia="Times New Roman" w:hAnsi="Palatino Linotype" w:cs="Arial"/>
          <w:sz w:val="24"/>
          <w:szCs w:val="24"/>
          <w:lang w:val="es-ES" w:eastAsia="es-ES"/>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DC94A69" w14:textId="77777777" w:rsidR="003708E1" w:rsidRPr="00B21190" w:rsidRDefault="003708E1" w:rsidP="00E91EE4">
      <w:pPr>
        <w:spacing w:before="240" w:line="360" w:lineRule="auto"/>
        <w:jc w:val="both"/>
        <w:rPr>
          <w:rFonts w:ascii="Palatino Linotype" w:hAnsi="Palatino Linotype" w:cs="Arial"/>
          <w:sz w:val="24"/>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Pr="00B2119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B21190"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361C070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En el procedimiento de acceso a la información y de los medios de impugnación de la materia, se advierten diversos supuestos de procedibilidad, los cuales deben </w:t>
      </w:r>
      <w:r w:rsidRPr="0006149A">
        <w:rPr>
          <w:rFonts w:ascii="Palatino Linotype" w:hAnsi="Palatino Linotype" w:cs="Arial"/>
        </w:rPr>
        <w:lastRenderedPageBreak/>
        <w:t>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77A40964"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Así las cosas, al no existir causas de improcedencia invocadas por las partes ni advertidas de oficio por este Resolutor,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6B09346A" w14:textId="77777777" w:rsidR="00912A21" w:rsidRPr="0006149A" w:rsidRDefault="00912A21" w:rsidP="00912A21">
      <w:pPr>
        <w:tabs>
          <w:tab w:val="left" w:pos="709"/>
        </w:tabs>
        <w:spacing w:before="240" w:line="360" w:lineRule="auto"/>
        <w:ind w:right="51"/>
        <w:jc w:val="both"/>
        <w:rPr>
          <w:rFonts w:ascii="Palatino Linotype" w:hAnsi="Palatino Linotype"/>
          <w:sz w:val="24"/>
          <w:szCs w:val="24"/>
          <w:lang w:val="es-ES"/>
        </w:rPr>
      </w:pPr>
    </w:p>
    <w:p w14:paraId="5B2CC6B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B21190" w:rsidRDefault="007B1512" w:rsidP="009D7D7B">
      <w:pPr>
        <w:autoSpaceDE w:val="0"/>
        <w:autoSpaceDN w:val="0"/>
        <w:adjustRightInd w:val="0"/>
        <w:spacing w:after="0" w:line="360" w:lineRule="auto"/>
        <w:jc w:val="both"/>
        <w:rPr>
          <w:rFonts w:ascii="Palatino Linotype" w:hAnsi="Palatino Linotype" w:cs="Arial"/>
          <w:sz w:val="24"/>
          <w:szCs w:val="24"/>
        </w:rPr>
      </w:pPr>
    </w:p>
    <w:p w14:paraId="27CCD24B" w14:textId="77777777" w:rsidR="009D7D7B" w:rsidRPr="00B21190" w:rsidRDefault="009D7D7B" w:rsidP="009D7D7B">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w:t>
      </w:r>
      <w:r w:rsidRPr="00B21190">
        <w:rPr>
          <w:rFonts w:ascii="Palatino Linotype" w:hAnsi="Palatino Linotype" w:cs="Arial"/>
          <w:sz w:val="24"/>
          <w:szCs w:val="24"/>
        </w:rPr>
        <w:lastRenderedPageBreak/>
        <w:t>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B21190" w:rsidRDefault="009D7D7B" w:rsidP="009D7D7B">
      <w:pPr>
        <w:autoSpaceDE w:val="0"/>
        <w:autoSpaceDN w:val="0"/>
        <w:adjustRightInd w:val="0"/>
        <w:spacing w:after="0" w:line="360" w:lineRule="auto"/>
        <w:jc w:val="both"/>
        <w:rPr>
          <w:rFonts w:ascii="Palatino Linotype" w:hAnsi="Palatino Linotype" w:cs="Arial"/>
          <w:sz w:val="24"/>
          <w:szCs w:val="24"/>
        </w:rPr>
      </w:pPr>
    </w:p>
    <w:p w14:paraId="28551A5A" w14:textId="1F98FF24"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w:t>
      </w:r>
      <w:r w:rsidR="00293D51">
        <w:rPr>
          <w:rFonts w:ascii="Palatino Linotype" w:hAnsi="Palatino Linotype" w:cs="Arial"/>
        </w:rPr>
        <w:t>La Recurrente</w:t>
      </w:r>
      <w:r w:rsidRPr="00B21190">
        <w:rPr>
          <w:rFonts w:ascii="Palatino Linotype" w:hAnsi="Palatino Linotype" w:cs="Arial"/>
        </w:rPr>
        <w:t xml:space="preserv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B21190"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B21190" w:rsidRDefault="00C57CB5"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B21190">
        <w:rPr>
          <w:rFonts w:ascii="Palatino Linotype" w:hAnsi="Palatino Linotype" w:cs="Arial"/>
        </w:rPr>
        <w:t>,</w:t>
      </w:r>
      <w:r w:rsidRPr="00B21190">
        <w:rPr>
          <w:rFonts w:ascii="Palatino Linotype" w:hAnsi="Palatino Linotype" w:cs="Arial"/>
        </w:rPr>
        <w:t xml:space="preserve"> de la Constitución Federal y el diverso 8</w:t>
      </w:r>
      <w:r w:rsidR="007B1512" w:rsidRPr="00B21190">
        <w:rPr>
          <w:rFonts w:ascii="Palatino Linotype" w:hAnsi="Palatino Linotype" w:cs="Arial"/>
        </w:rPr>
        <w:t>,</w:t>
      </w:r>
      <w:r w:rsidRPr="00B21190">
        <w:rPr>
          <w:rFonts w:ascii="Palatino Linotype" w:hAnsi="Palatino Linotype" w:cs="Arial"/>
        </w:rPr>
        <w:t xml:space="preserve"> de la Ley de Transparencia local.</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606FC9F3" w14:textId="20CFCBD1" w:rsidR="00751C25" w:rsidRPr="00B21190" w:rsidRDefault="00847043" w:rsidP="00E91EE4">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lastRenderedPageBreak/>
        <w:t xml:space="preserve">Así, tenemos en un primer plano de estudio el texto de la solicitud de información, plasmada por </w:t>
      </w:r>
      <w:r w:rsidR="00293D51">
        <w:rPr>
          <w:rFonts w:ascii="Palatino Linotype" w:hAnsi="Palatino Linotype" w:cs="Arial"/>
        </w:rPr>
        <w:t>La Recurrente</w:t>
      </w:r>
      <w:r w:rsidRPr="00847043">
        <w:rPr>
          <w:rFonts w:ascii="Palatino Linotype" w:hAnsi="Palatino Linotype" w:cs="Arial"/>
        </w:rPr>
        <w:t>, ello a efecto de poder determinar la materia de la solicitud de información que nos ocupa, así el particular requiere lo siguiente</w:t>
      </w:r>
      <w:r w:rsidR="00B35972" w:rsidRPr="00B21190">
        <w:rPr>
          <w:rFonts w:ascii="Palatino Linotype" w:hAnsi="Palatino Linotype" w:cs="Arial"/>
        </w:rPr>
        <w:t>:</w:t>
      </w:r>
    </w:p>
    <w:p w14:paraId="7DF47142" w14:textId="4070B985" w:rsidR="00847043" w:rsidRPr="00847043" w:rsidRDefault="003A6491" w:rsidP="00847043">
      <w:pPr>
        <w:tabs>
          <w:tab w:val="left" w:pos="709"/>
        </w:tabs>
        <w:spacing w:after="0" w:line="240" w:lineRule="auto"/>
        <w:ind w:left="709" w:right="476"/>
        <w:jc w:val="both"/>
        <w:rPr>
          <w:rFonts w:ascii="Palatino Linotype" w:eastAsia="Times New Roman" w:hAnsi="Palatino Linotype" w:cs="Arial"/>
          <w:i/>
          <w:sz w:val="24"/>
          <w:szCs w:val="24"/>
          <w:lang w:val="es-ES" w:eastAsia="es-MX"/>
        </w:rPr>
      </w:pPr>
      <w:r>
        <w:rPr>
          <w:rFonts w:ascii="Palatino Linotype" w:eastAsia="Times New Roman" w:hAnsi="Palatino Linotype" w:cs="Arial"/>
          <w:i/>
          <w:sz w:val="24"/>
          <w:szCs w:val="24"/>
          <w:lang w:val="es-ES" w:eastAsia="es-MX"/>
        </w:rPr>
        <w:t>“</w:t>
      </w:r>
      <w:r w:rsidR="005F17DC" w:rsidRPr="005F17DC">
        <w:rPr>
          <w:rFonts w:ascii="Palatino Linotype" w:eastAsia="Times New Roman" w:hAnsi="Palatino Linotype" w:cs="Arial"/>
          <w:i/>
          <w:sz w:val="24"/>
          <w:szCs w:val="24"/>
          <w:lang w:val="es-ES" w:eastAsia="es-MX"/>
        </w:rPr>
        <w:t xml:space="preserve">Solicito el Organigrama aprobado y vigente, así como su Reglamento Interno que regula el funcionamiento de la administración pública, o su equivalente, así como los Manuales de Organización y de Procedimientos vigentes y autorizados. </w:t>
      </w:r>
      <w:r w:rsidR="00847043" w:rsidRPr="00847043">
        <w:rPr>
          <w:rFonts w:ascii="Palatino Linotype" w:eastAsia="Times New Roman" w:hAnsi="Palatino Linotype" w:cs="Arial"/>
          <w:i/>
          <w:sz w:val="24"/>
          <w:szCs w:val="24"/>
          <w:lang w:val="es-ES" w:eastAsia="es-MX"/>
        </w:rPr>
        <w:t>“(</w:t>
      </w:r>
      <w:proofErr w:type="gramStart"/>
      <w:r w:rsidR="00847043" w:rsidRPr="00847043">
        <w:rPr>
          <w:rFonts w:ascii="Palatino Linotype" w:eastAsia="Times New Roman" w:hAnsi="Palatino Linotype" w:cs="Arial"/>
          <w:i/>
          <w:sz w:val="24"/>
          <w:szCs w:val="24"/>
          <w:lang w:val="es-ES" w:eastAsia="es-MX"/>
        </w:rPr>
        <w:t>sic</w:t>
      </w:r>
      <w:proofErr w:type="gramEnd"/>
      <w:r w:rsidR="00847043" w:rsidRPr="00847043">
        <w:rPr>
          <w:rFonts w:ascii="Palatino Linotype" w:eastAsia="Times New Roman" w:hAnsi="Palatino Linotype" w:cs="Arial"/>
          <w:i/>
          <w:sz w:val="24"/>
          <w:szCs w:val="24"/>
          <w:lang w:val="es-ES" w:eastAsia="es-MX"/>
        </w:rPr>
        <w:t>)</w:t>
      </w:r>
    </w:p>
    <w:p w14:paraId="53638A77" w14:textId="77777777" w:rsidR="00847043" w:rsidRDefault="00847043" w:rsidP="00B12105">
      <w:pPr>
        <w:spacing w:line="360" w:lineRule="auto"/>
        <w:jc w:val="both"/>
        <w:rPr>
          <w:rFonts w:ascii="Palatino Linotype" w:hAnsi="Palatino Linotype" w:cs="Arial"/>
          <w:sz w:val="24"/>
        </w:rPr>
      </w:pPr>
    </w:p>
    <w:p w14:paraId="7D47C591" w14:textId="7F022173" w:rsidR="005F17DC" w:rsidRDefault="005F17DC" w:rsidP="005F17DC">
      <w:pPr>
        <w:spacing w:after="240" w:line="360" w:lineRule="auto"/>
        <w:jc w:val="both"/>
        <w:rPr>
          <w:rFonts w:ascii="Palatino Linotype" w:eastAsia="Times New Roman" w:hAnsi="Palatino Linotype"/>
          <w:sz w:val="24"/>
          <w:szCs w:val="24"/>
          <w:lang w:eastAsia="es-ES"/>
        </w:rPr>
      </w:pPr>
      <w:r>
        <w:rPr>
          <w:rFonts w:ascii="Palatino Linotype" w:eastAsia="Times New Roman" w:hAnsi="Palatino Linotype"/>
          <w:sz w:val="24"/>
          <w:szCs w:val="24"/>
          <w:lang w:eastAsia="es-ES"/>
        </w:rPr>
        <w:t>Una vez analizada la solicitud de información</w:t>
      </w:r>
      <w:r w:rsidRPr="00E152F9">
        <w:rPr>
          <w:rFonts w:ascii="Palatino Linotype" w:eastAsia="Times New Roman" w:hAnsi="Palatino Linotype"/>
          <w:sz w:val="24"/>
          <w:szCs w:val="24"/>
          <w:lang w:eastAsia="es-ES"/>
        </w:rPr>
        <w:t xml:space="preserve">, podemos determinar que objetivamente </w:t>
      </w:r>
      <w:r>
        <w:rPr>
          <w:rFonts w:ascii="Palatino Linotype" w:eastAsia="Times New Roman" w:hAnsi="Palatino Linotype"/>
          <w:sz w:val="24"/>
          <w:szCs w:val="24"/>
          <w:lang w:eastAsia="es-ES"/>
        </w:rPr>
        <w:t>La</w:t>
      </w:r>
      <w:r w:rsidRPr="00E152F9">
        <w:rPr>
          <w:rFonts w:ascii="Palatino Linotype" w:eastAsia="Times New Roman" w:hAnsi="Palatino Linotype"/>
          <w:sz w:val="24"/>
          <w:szCs w:val="24"/>
          <w:lang w:eastAsia="es-ES"/>
        </w:rPr>
        <w:t xml:space="preserve"> </w:t>
      </w:r>
      <w:r>
        <w:rPr>
          <w:rFonts w:ascii="Palatino Linotype" w:eastAsia="Times New Roman" w:hAnsi="Palatino Linotype"/>
          <w:sz w:val="24"/>
          <w:szCs w:val="24"/>
          <w:lang w:eastAsia="es-ES"/>
        </w:rPr>
        <w:t>R</w:t>
      </w:r>
      <w:r w:rsidRPr="00E152F9">
        <w:rPr>
          <w:rFonts w:ascii="Palatino Linotype" w:eastAsia="Times New Roman" w:hAnsi="Palatino Linotype"/>
          <w:sz w:val="24"/>
          <w:szCs w:val="24"/>
          <w:lang w:eastAsia="es-ES"/>
        </w:rPr>
        <w:t>ecurrente, peticiona</w:t>
      </w:r>
      <w:r>
        <w:rPr>
          <w:rFonts w:ascii="Palatino Linotype" w:eastAsia="Times New Roman" w:hAnsi="Palatino Linotype"/>
          <w:sz w:val="24"/>
          <w:szCs w:val="24"/>
          <w:lang w:eastAsia="es-ES"/>
        </w:rPr>
        <w:t xml:space="preserve"> </w:t>
      </w:r>
      <w:r w:rsidRPr="00E152F9">
        <w:rPr>
          <w:rFonts w:ascii="Palatino Linotype" w:eastAsia="Times New Roman" w:hAnsi="Palatino Linotype"/>
          <w:sz w:val="24"/>
          <w:szCs w:val="24"/>
          <w:lang w:eastAsia="es-ES"/>
        </w:rPr>
        <w:t>los puntos siguientes:</w:t>
      </w:r>
    </w:p>
    <w:p w14:paraId="0FCA4426" w14:textId="1F02C043" w:rsidR="005F17DC" w:rsidRDefault="005F17DC" w:rsidP="005F17DC">
      <w:pPr>
        <w:pStyle w:val="Prrafodelista"/>
        <w:numPr>
          <w:ilvl w:val="0"/>
          <w:numId w:val="16"/>
        </w:numPr>
        <w:spacing w:after="240" w:line="360" w:lineRule="auto"/>
        <w:jc w:val="both"/>
        <w:rPr>
          <w:rFonts w:ascii="Palatino Linotype" w:hAnsi="Palatino Linotype"/>
        </w:rPr>
      </w:pPr>
      <w:r>
        <w:rPr>
          <w:rFonts w:ascii="Palatino Linotype" w:hAnsi="Palatino Linotype"/>
        </w:rPr>
        <w:t>Organigrama aprobado y vigente.</w:t>
      </w:r>
    </w:p>
    <w:p w14:paraId="47969485" w14:textId="3E6C6660" w:rsidR="005F17DC" w:rsidRDefault="005F17DC" w:rsidP="005F17DC">
      <w:pPr>
        <w:pStyle w:val="Prrafodelista"/>
        <w:numPr>
          <w:ilvl w:val="0"/>
          <w:numId w:val="16"/>
        </w:numPr>
        <w:spacing w:after="240" w:line="360" w:lineRule="auto"/>
        <w:jc w:val="both"/>
        <w:rPr>
          <w:rFonts w:ascii="Palatino Linotype" w:hAnsi="Palatino Linotype"/>
        </w:rPr>
      </w:pPr>
      <w:r w:rsidRPr="005F17DC">
        <w:rPr>
          <w:rFonts w:ascii="Palatino Linotype" w:hAnsi="Palatino Linotype"/>
        </w:rPr>
        <w:t>Reglamento Interno que regula el funcionamiento de la administración pública</w:t>
      </w:r>
      <w:r>
        <w:rPr>
          <w:rFonts w:ascii="Palatino Linotype" w:hAnsi="Palatino Linotype"/>
        </w:rPr>
        <w:t>.</w:t>
      </w:r>
    </w:p>
    <w:p w14:paraId="5FA04C23" w14:textId="396FDC14" w:rsidR="005F17DC" w:rsidRPr="005F17DC" w:rsidRDefault="005F17DC" w:rsidP="005F17DC">
      <w:pPr>
        <w:pStyle w:val="Prrafodelista"/>
        <w:numPr>
          <w:ilvl w:val="0"/>
          <w:numId w:val="16"/>
        </w:numPr>
        <w:spacing w:after="240" w:line="360" w:lineRule="auto"/>
        <w:jc w:val="both"/>
        <w:rPr>
          <w:rFonts w:ascii="Palatino Linotype" w:hAnsi="Palatino Linotype"/>
        </w:rPr>
      </w:pPr>
      <w:r w:rsidRPr="005F17DC">
        <w:rPr>
          <w:rFonts w:ascii="Palatino Linotype" w:hAnsi="Palatino Linotype"/>
        </w:rPr>
        <w:t>Manuales de Organización y de Procedimientos vigentes y autorizados</w:t>
      </w:r>
    </w:p>
    <w:p w14:paraId="0B3E3933" w14:textId="77777777" w:rsidR="005F17DC" w:rsidRDefault="005F17DC" w:rsidP="00FF14FE">
      <w:pPr>
        <w:pStyle w:val="Prrafodelista"/>
        <w:spacing w:line="360" w:lineRule="auto"/>
        <w:ind w:left="0"/>
        <w:contextualSpacing/>
        <w:jc w:val="both"/>
        <w:rPr>
          <w:rFonts w:ascii="Palatino Linotype" w:hAnsi="Palatino Linotype"/>
          <w:color w:val="000000"/>
          <w:lang w:val="es-ES_tradnl"/>
        </w:rPr>
      </w:pPr>
    </w:p>
    <w:p w14:paraId="442291FF" w14:textId="77777777" w:rsidR="005F17DC" w:rsidRDefault="005F17DC" w:rsidP="00FF14FE">
      <w:pPr>
        <w:pStyle w:val="Prrafodelista"/>
        <w:spacing w:line="360" w:lineRule="auto"/>
        <w:ind w:left="0"/>
        <w:contextualSpacing/>
        <w:jc w:val="both"/>
        <w:rPr>
          <w:rFonts w:ascii="Palatino Linotype" w:hAnsi="Palatino Linotype"/>
          <w:color w:val="000000"/>
          <w:lang w:val="es-ES_tradnl"/>
        </w:rPr>
      </w:pPr>
    </w:p>
    <w:p w14:paraId="388D0269" w14:textId="41350965" w:rsidR="005E50F1" w:rsidRDefault="000F5CBE" w:rsidP="00FF14FE">
      <w:pPr>
        <w:pStyle w:val="Prrafodelista"/>
        <w:spacing w:line="360" w:lineRule="auto"/>
        <w:ind w:left="0"/>
        <w:contextualSpacing/>
        <w:jc w:val="both"/>
        <w:rPr>
          <w:rFonts w:ascii="Palatino Linotype" w:hAnsi="Palatino Linotype"/>
          <w:color w:val="000000"/>
          <w:lang w:val="es-ES_tradnl"/>
        </w:rPr>
      </w:pPr>
      <w:r w:rsidRPr="000F5CBE">
        <w:rPr>
          <w:rFonts w:ascii="Palatino Linotype" w:hAnsi="Palatino Linotype"/>
          <w:color w:val="000000"/>
          <w:lang w:val="es-ES_tradnl"/>
        </w:rPr>
        <w:t xml:space="preserve">Ahora bien, en respuesta a la los requerimientos formulados por el particular, </w:t>
      </w:r>
      <w:r w:rsidR="003A6491">
        <w:rPr>
          <w:rFonts w:ascii="Palatino Linotype" w:hAnsi="Palatino Linotype"/>
          <w:color w:val="000000"/>
          <w:lang w:val="es-ES_tradnl"/>
        </w:rPr>
        <w:t>E</w:t>
      </w:r>
      <w:r w:rsidRPr="000F5CBE">
        <w:rPr>
          <w:rFonts w:ascii="Palatino Linotype" w:hAnsi="Palatino Linotype"/>
          <w:color w:val="000000"/>
          <w:lang w:val="es-ES_tradnl"/>
        </w:rPr>
        <w:t xml:space="preserve">l </w:t>
      </w:r>
      <w:r w:rsidR="003A6491">
        <w:rPr>
          <w:rFonts w:ascii="Palatino Linotype" w:hAnsi="Palatino Linotype"/>
          <w:b/>
          <w:color w:val="000000"/>
          <w:lang w:val="es-ES_tradnl"/>
        </w:rPr>
        <w:t>S</w:t>
      </w:r>
      <w:r w:rsidRPr="000F5CBE">
        <w:rPr>
          <w:rFonts w:ascii="Palatino Linotype" w:hAnsi="Palatino Linotype"/>
          <w:b/>
          <w:color w:val="000000"/>
          <w:lang w:val="es-ES_tradnl"/>
        </w:rPr>
        <w:t xml:space="preserve">ujeto </w:t>
      </w:r>
      <w:r w:rsidR="003A6491">
        <w:rPr>
          <w:rFonts w:ascii="Palatino Linotype" w:hAnsi="Palatino Linotype"/>
          <w:b/>
          <w:color w:val="000000"/>
          <w:lang w:val="es-ES_tradnl"/>
        </w:rPr>
        <w:t>O</w:t>
      </w:r>
      <w:r w:rsidRPr="000F5CBE">
        <w:rPr>
          <w:rFonts w:ascii="Palatino Linotype" w:hAnsi="Palatino Linotype"/>
          <w:b/>
          <w:color w:val="000000"/>
          <w:lang w:val="es-ES_tradnl"/>
        </w:rPr>
        <w:t xml:space="preserve">bligado </w:t>
      </w:r>
      <w:r w:rsidR="005E50F1">
        <w:rPr>
          <w:rFonts w:ascii="Palatino Linotype" w:hAnsi="Palatino Linotype"/>
          <w:color w:val="000000"/>
          <w:lang w:val="es-ES_tradnl"/>
        </w:rPr>
        <w:t xml:space="preserve">remitió </w:t>
      </w:r>
      <w:r w:rsidR="005F17DC">
        <w:rPr>
          <w:rFonts w:ascii="Palatino Linotype" w:hAnsi="Palatino Linotype"/>
          <w:color w:val="000000"/>
          <w:lang w:val="es-ES_tradnl"/>
        </w:rPr>
        <w:t>cuatro</w:t>
      </w:r>
      <w:r w:rsidR="005E50F1">
        <w:rPr>
          <w:rFonts w:ascii="Palatino Linotype" w:hAnsi="Palatino Linotype"/>
          <w:color w:val="000000"/>
          <w:lang w:val="es-ES_tradnl"/>
        </w:rPr>
        <w:t xml:space="preserve"> archivos electrónicos de nombre y contenido siguiente:</w:t>
      </w:r>
    </w:p>
    <w:p w14:paraId="793F0FE0" w14:textId="77777777" w:rsidR="003A6491" w:rsidRDefault="003A6491" w:rsidP="00FF14FE">
      <w:pPr>
        <w:pStyle w:val="Prrafodelista"/>
        <w:spacing w:line="360" w:lineRule="auto"/>
        <w:ind w:left="0"/>
        <w:contextualSpacing/>
        <w:jc w:val="both"/>
        <w:rPr>
          <w:rFonts w:ascii="Palatino Linotype" w:hAnsi="Palatino Linotype"/>
          <w:color w:val="000000"/>
          <w:lang w:val="es-ES_tradnl"/>
        </w:rPr>
      </w:pPr>
    </w:p>
    <w:p w14:paraId="2F04D039" w14:textId="79914320" w:rsidR="000F5CBE" w:rsidRPr="005F17DC" w:rsidRDefault="005F17DC" w:rsidP="005E50F1">
      <w:pPr>
        <w:pStyle w:val="Prrafodelista"/>
        <w:numPr>
          <w:ilvl w:val="0"/>
          <w:numId w:val="14"/>
        </w:numPr>
        <w:spacing w:line="360" w:lineRule="auto"/>
        <w:contextualSpacing/>
        <w:jc w:val="both"/>
        <w:rPr>
          <w:rFonts w:ascii="Palatino Linotype" w:hAnsi="Palatino Linotype"/>
          <w:b/>
          <w:bCs/>
          <w:color w:val="000000"/>
          <w:lang w:val="es-ES_tradnl"/>
        </w:rPr>
      </w:pPr>
      <w:r w:rsidRPr="005F17DC">
        <w:rPr>
          <w:rFonts w:ascii="Palatino Linotype" w:hAnsi="Palatino Linotype"/>
          <w:b/>
          <w:bCs/>
          <w:color w:val="000000"/>
          <w:lang w:val="es-ES_tradnl"/>
        </w:rPr>
        <w:t>27-VIGESIMA SEPTIMA SESION ORDINARIA DE CABILDO.pdf</w:t>
      </w:r>
      <w:r w:rsidR="005E50F1">
        <w:rPr>
          <w:rFonts w:ascii="Palatino Linotype" w:hAnsi="Palatino Linotype"/>
          <w:b/>
          <w:bCs/>
          <w:color w:val="000000"/>
          <w:lang w:val="es-ES_tradnl"/>
        </w:rPr>
        <w:t xml:space="preserve">: </w:t>
      </w:r>
      <w:bookmarkStart w:id="1" w:name="_Hlk74910654"/>
      <w:r>
        <w:rPr>
          <w:rFonts w:ascii="Palatino Linotype" w:hAnsi="Palatino Linotype"/>
          <w:color w:val="000000"/>
          <w:lang w:val="es-ES_tradnl"/>
        </w:rPr>
        <w:t xml:space="preserve">Acta de la Vigésima Séptima Sesión Ordinaria de Cabildo del Ayuntamiento de Ecatzingo, mediante la cual se aprueban los manuales de procedimientos de las unidades administrativas de la presenta administración, conforme a lo siguiente: </w:t>
      </w:r>
    </w:p>
    <w:bookmarkEnd w:id="1"/>
    <w:p w14:paraId="68B6D044" w14:textId="4488015B" w:rsidR="005F17DC" w:rsidRDefault="005F17DC" w:rsidP="005F17DC">
      <w:pPr>
        <w:spacing w:line="360" w:lineRule="auto"/>
        <w:contextualSpacing/>
        <w:jc w:val="both"/>
        <w:rPr>
          <w:rFonts w:ascii="Palatino Linotype" w:hAnsi="Palatino Linotype"/>
          <w:b/>
          <w:bCs/>
          <w:color w:val="000000"/>
          <w:lang w:val="es-ES_tradnl"/>
        </w:rPr>
      </w:pPr>
    </w:p>
    <w:p w14:paraId="30A8D8A0" w14:textId="77777777" w:rsidR="005F17DC" w:rsidRPr="005F17DC" w:rsidRDefault="005F17DC" w:rsidP="005F17DC">
      <w:pPr>
        <w:spacing w:line="360" w:lineRule="auto"/>
        <w:contextualSpacing/>
        <w:jc w:val="both"/>
        <w:rPr>
          <w:rFonts w:ascii="Palatino Linotype" w:hAnsi="Palatino Linotype"/>
          <w:b/>
          <w:bCs/>
          <w:color w:val="000000"/>
          <w:lang w:val="es-ES_tradnl"/>
        </w:rPr>
      </w:pPr>
    </w:p>
    <w:p w14:paraId="77A6BB5A" w14:textId="551791CB" w:rsidR="005F17DC" w:rsidRPr="004E02F4" w:rsidRDefault="005F17DC" w:rsidP="005F17DC">
      <w:pPr>
        <w:pStyle w:val="Prrafodelista"/>
        <w:spacing w:line="360" w:lineRule="auto"/>
        <w:ind w:left="720"/>
        <w:contextualSpacing/>
        <w:jc w:val="both"/>
        <w:rPr>
          <w:rFonts w:ascii="Palatino Linotype" w:hAnsi="Palatino Linotype"/>
          <w:b/>
          <w:bCs/>
          <w:color w:val="000000"/>
          <w:lang w:val="es-ES_tradnl"/>
        </w:rPr>
      </w:pPr>
      <w:r w:rsidRPr="005F17DC">
        <w:rPr>
          <w:rFonts w:ascii="Palatino Linotype" w:hAnsi="Palatino Linotype"/>
          <w:b/>
          <w:bCs/>
          <w:noProof/>
          <w:color w:val="000000"/>
          <w:lang w:val="es-MX" w:eastAsia="es-MX"/>
        </w:rPr>
        <w:drawing>
          <wp:inline distT="0" distB="0" distL="0" distR="0" wp14:anchorId="0440F07E" wp14:editId="49AB302E">
            <wp:extent cx="5528793" cy="5684808"/>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39324" cy="5695636"/>
                    </a:xfrm>
                    <a:prstGeom prst="rect">
                      <a:avLst/>
                    </a:prstGeom>
                  </pic:spPr>
                </pic:pic>
              </a:graphicData>
            </a:graphic>
          </wp:inline>
        </w:drawing>
      </w:r>
    </w:p>
    <w:p w14:paraId="052F2F78" w14:textId="29347ADE" w:rsidR="004E02F4" w:rsidRPr="005B7C1F" w:rsidRDefault="004E02F4" w:rsidP="004E02F4">
      <w:pPr>
        <w:pStyle w:val="Prrafodelista"/>
        <w:spacing w:line="360" w:lineRule="auto"/>
        <w:ind w:left="720"/>
        <w:contextualSpacing/>
        <w:jc w:val="both"/>
        <w:rPr>
          <w:rFonts w:ascii="Palatino Linotype" w:hAnsi="Palatino Linotype"/>
          <w:b/>
          <w:bCs/>
          <w:color w:val="000000"/>
          <w:lang w:val="es-ES_tradnl"/>
        </w:rPr>
      </w:pPr>
    </w:p>
    <w:p w14:paraId="5ADF5224" w14:textId="77777777" w:rsidR="005B7C1F" w:rsidRPr="005E50F1" w:rsidRDefault="005B7C1F" w:rsidP="005B7C1F">
      <w:pPr>
        <w:pStyle w:val="Prrafodelista"/>
        <w:spacing w:line="360" w:lineRule="auto"/>
        <w:ind w:left="720"/>
        <w:contextualSpacing/>
        <w:jc w:val="both"/>
        <w:rPr>
          <w:rFonts w:ascii="Palatino Linotype" w:hAnsi="Palatino Linotype"/>
          <w:b/>
          <w:bCs/>
          <w:color w:val="000000"/>
          <w:lang w:val="es-ES_tradnl"/>
        </w:rPr>
      </w:pPr>
    </w:p>
    <w:p w14:paraId="3B1374C7" w14:textId="64B299DD" w:rsidR="004E02F4" w:rsidRPr="005F17DC" w:rsidRDefault="004E02F4" w:rsidP="005F17DC">
      <w:pPr>
        <w:spacing w:line="360" w:lineRule="auto"/>
        <w:contextualSpacing/>
        <w:jc w:val="both"/>
        <w:rPr>
          <w:rFonts w:ascii="Palatino Linotype" w:hAnsi="Palatino Linotype"/>
          <w:color w:val="000000"/>
          <w:lang w:val="es-ES_tradnl"/>
        </w:rPr>
      </w:pPr>
    </w:p>
    <w:p w14:paraId="34B61373" w14:textId="13FBB76E" w:rsidR="005F17DC" w:rsidRPr="00B71C23" w:rsidRDefault="004E02F4" w:rsidP="00371E86">
      <w:pPr>
        <w:pStyle w:val="Prrafodelista"/>
        <w:numPr>
          <w:ilvl w:val="0"/>
          <w:numId w:val="14"/>
        </w:numPr>
        <w:spacing w:line="360" w:lineRule="auto"/>
        <w:contextualSpacing/>
        <w:jc w:val="both"/>
        <w:rPr>
          <w:rFonts w:ascii="Palatino Linotype" w:hAnsi="Palatino Linotype"/>
          <w:b/>
          <w:bCs/>
          <w:color w:val="000000"/>
          <w:lang w:val="es-ES_tradnl"/>
        </w:rPr>
      </w:pPr>
      <w:r w:rsidRPr="005F17DC">
        <w:rPr>
          <w:rFonts w:ascii="Palatino Linotype" w:hAnsi="Palatino Linotype"/>
          <w:b/>
          <w:bCs/>
          <w:color w:val="000000"/>
          <w:lang w:val="es-ES_tradnl"/>
        </w:rPr>
        <w:lastRenderedPageBreak/>
        <w:t>067_2021.pdf</w:t>
      </w:r>
      <w:r w:rsidR="005E50F1" w:rsidRPr="005F17DC">
        <w:rPr>
          <w:rFonts w:ascii="Palatino Linotype" w:hAnsi="Palatino Linotype"/>
          <w:b/>
          <w:bCs/>
          <w:color w:val="000000"/>
          <w:lang w:val="es-ES_tradnl"/>
        </w:rPr>
        <w:t xml:space="preserve">: </w:t>
      </w:r>
      <w:r w:rsidR="005F17DC">
        <w:rPr>
          <w:rFonts w:ascii="Palatino Linotype" w:hAnsi="Palatino Linotype"/>
          <w:color w:val="000000"/>
          <w:lang w:val="es-ES_tradnl"/>
        </w:rPr>
        <w:t>Acta de la Vigésima Sesión Ordinaria de Cabildo del Ayuntamiento de Ecatzingo, mediante la cual se aprueban</w:t>
      </w:r>
      <w:r w:rsidR="00371E86">
        <w:rPr>
          <w:rFonts w:ascii="Palatino Linotype" w:hAnsi="Palatino Linotype"/>
          <w:color w:val="000000"/>
          <w:lang w:val="es-ES_tradnl"/>
        </w:rPr>
        <w:t xml:space="preserve"> el Reglamento Interno de Mejora Regulatoria y el Manual de Operación del Catálogo Municipal de Regulaciones de Ecatzingo.</w:t>
      </w:r>
    </w:p>
    <w:p w14:paraId="3AB8BAB2" w14:textId="396D927A" w:rsidR="00B71C23" w:rsidRPr="00B71C23" w:rsidRDefault="00B71C23" w:rsidP="00371E86">
      <w:pPr>
        <w:pStyle w:val="Prrafodelista"/>
        <w:numPr>
          <w:ilvl w:val="0"/>
          <w:numId w:val="14"/>
        </w:numPr>
        <w:spacing w:line="360" w:lineRule="auto"/>
        <w:contextualSpacing/>
        <w:jc w:val="both"/>
        <w:rPr>
          <w:rFonts w:ascii="Palatino Linotype" w:hAnsi="Palatino Linotype"/>
          <w:b/>
          <w:bCs/>
          <w:color w:val="000000"/>
          <w:lang w:val="es-ES_tradnl"/>
        </w:rPr>
      </w:pPr>
      <w:r w:rsidRPr="00B71C23">
        <w:rPr>
          <w:rFonts w:ascii="Palatino Linotype" w:hAnsi="Palatino Linotype"/>
          <w:b/>
          <w:bCs/>
          <w:color w:val="000000"/>
          <w:lang w:val="es-ES_tradnl"/>
        </w:rPr>
        <w:t xml:space="preserve">MANUALES Y </w:t>
      </w:r>
      <w:proofErr w:type="spellStart"/>
      <w:r w:rsidRPr="00B71C23">
        <w:rPr>
          <w:rFonts w:ascii="Palatino Linotype" w:hAnsi="Palatino Linotype"/>
          <w:b/>
          <w:bCs/>
          <w:color w:val="000000"/>
          <w:lang w:val="es-ES_tradnl"/>
        </w:rPr>
        <w:t>REGLAMENTO.rar</w:t>
      </w:r>
      <w:proofErr w:type="spellEnd"/>
      <w:r>
        <w:rPr>
          <w:rFonts w:ascii="Palatino Linotype" w:hAnsi="Palatino Linotype"/>
          <w:b/>
          <w:bCs/>
          <w:color w:val="000000"/>
          <w:lang w:val="es-ES_tradnl"/>
        </w:rPr>
        <w:t xml:space="preserve">: </w:t>
      </w:r>
      <w:r>
        <w:rPr>
          <w:rFonts w:ascii="Palatino Linotype" w:hAnsi="Palatino Linotype"/>
          <w:color w:val="000000"/>
          <w:lang w:val="es-ES_tradnl"/>
        </w:rPr>
        <w:t xml:space="preserve">Archivo electrónico comprimido que contiene los siguientes documentos: </w:t>
      </w:r>
    </w:p>
    <w:p w14:paraId="3B991A7A" w14:textId="3E376FB2" w:rsidR="00B71C23" w:rsidRDefault="00B71C23" w:rsidP="00B71C23">
      <w:pPr>
        <w:pStyle w:val="Prrafodelista"/>
        <w:numPr>
          <w:ilvl w:val="1"/>
          <w:numId w:val="14"/>
        </w:numPr>
        <w:spacing w:line="360" w:lineRule="auto"/>
        <w:contextualSpacing/>
        <w:jc w:val="both"/>
        <w:rPr>
          <w:rFonts w:ascii="Palatino Linotype" w:hAnsi="Palatino Linotype"/>
          <w:b/>
          <w:bCs/>
          <w:color w:val="000000"/>
          <w:lang w:val="es-ES_tradnl"/>
        </w:rPr>
      </w:pPr>
      <w:r>
        <w:rPr>
          <w:rFonts w:ascii="Palatino Linotype" w:hAnsi="Palatino Linotype"/>
          <w:b/>
          <w:bCs/>
          <w:color w:val="000000"/>
          <w:lang w:val="es-ES_tradnl"/>
        </w:rPr>
        <w:t>Manual de Procedimientos de Bienestar Social.</w:t>
      </w:r>
    </w:p>
    <w:p w14:paraId="6FC4D754" w14:textId="37062317" w:rsidR="00B71C23" w:rsidRDefault="00B71C23" w:rsidP="00B71C23">
      <w:pPr>
        <w:pStyle w:val="Prrafodelista"/>
        <w:numPr>
          <w:ilvl w:val="1"/>
          <w:numId w:val="14"/>
        </w:numPr>
        <w:spacing w:line="360" w:lineRule="auto"/>
        <w:contextualSpacing/>
        <w:jc w:val="both"/>
        <w:rPr>
          <w:rFonts w:ascii="Palatino Linotype" w:hAnsi="Palatino Linotype"/>
          <w:b/>
          <w:bCs/>
          <w:color w:val="000000"/>
          <w:lang w:val="es-ES_tradnl"/>
        </w:rPr>
      </w:pPr>
      <w:r>
        <w:rPr>
          <w:rFonts w:ascii="Palatino Linotype" w:hAnsi="Palatino Linotype"/>
          <w:b/>
          <w:bCs/>
          <w:color w:val="000000"/>
          <w:lang w:val="es-ES_tradnl"/>
        </w:rPr>
        <w:t>Manual de Procedimientos del Área de Ecología y Medio Ambiente.</w:t>
      </w:r>
    </w:p>
    <w:p w14:paraId="017D09CB" w14:textId="3C09351B" w:rsidR="00B71C23" w:rsidRDefault="00B71C23" w:rsidP="00B71C23">
      <w:pPr>
        <w:pStyle w:val="Prrafodelista"/>
        <w:numPr>
          <w:ilvl w:val="1"/>
          <w:numId w:val="14"/>
        </w:numPr>
        <w:spacing w:line="360" w:lineRule="auto"/>
        <w:contextualSpacing/>
        <w:jc w:val="both"/>
        <w:rPr>
          <w:rFonts w:ascii="Palatino Linotype" w:hAnsi="Palatino Linotype"/>
          <w:b/>
          <w:bCs/>
          <w:color w:val="000000"/>
          <w:lang w:val="es-ES_tradnl"/>
        </w:rPr>
      </w:pPr>
      <w:r>
        <w:rPr>
          <w:rFonts w:ascii="Palatino Linotype" w:hAnsi="Palatino Linotype"/>
          <w:b/>
          <w:bCs/>
          <w:color w:val="000000"/>
          <w:lang w:val="es-ES_tradnl"/>
        </w:rPr>
        <w:t>Manual de Procedimientos de la Dirección de Educación.</w:t>
      </w:r>
    </w:p>
    <w:p w14:paraId="7B85D01B" w14:textId="18CC7887" w:rsidR="00B71C23" w:rsidRDefault="00B71C23" w:rsidP="00B71C23">
      <w:pPr>
        <w:pStyle w:val="Prrafodelista"/>
        <w:numPr>
          <w:ilvl w:val="1"/>
          <w:numId w:val="14"/>
        </w:numPr>
        <w:spacing w:line="360" w:lineRule="auto"/>
        <w:contextualSpacing/>
        <w:jc w:val="both"/>
        <w:rPr>
          <w:rFonts w:ascii="Palatino Linotype" w:hAnsi="Palatino Linotype"/>
          <w:b/>
          <w:bCs/>
          <w:color w:val="000000"/>
          <w:lang w:val="es-ES_tradnl"/>
        </w:rPr>
      </w:pPr>
      <w:r>
        <w:rPr>
          <w:rFonts w:ascii="Palatino Linotype" w:hAnsi="Palatino Linotype"/>
          <w:b/>
          <w:bCs/>
          <w:color w:val="000000"/>
          <w:lang w:val="es-ES_tradnl"/>
        </w:rPr>
        <w:t>Manual de Procedimientos de la Dirección de Cultura.</w:t>
      </w:r>
    </w:p>
    <w:p w14:paraId="7738986C" w14:textId="1E16F2EC" w:rsidR="00B71C23" w:rsidRDefault="00B71C23" w:rsidP="00B71C23">
      <w:pPr>
        <w:pStyle w:val="Prrafodelista"/>
        <w:numPr>
          <w:ilvl w:val="1"/>
          <w:numId w:val="14"/>
        </w:numPr>
        <w:spacing w:line="360" w:lineRule="auto"/>
        <w:contextualSpacing/>
        <w:jc w:val="both"/>
        <w:rPr>
          <w:rFonts w:ascii="Palatino Linotype" w:hAnsi="Palatino Linotype"/>
          <w:b/>
          <w:bCs/>
          <w:color w:val="000000"/>
          <w:lang w:val="es-ES_tradnl"/>
        </w:rPr>
      </w:pPr>
      <w:r>
        <w:rPr>
          <w:rFonts w:ascii="Palatino Linotype" w:hAnsi="Palatino Linotype"/>
          <w:b/>
          <w:bCs/>
          <w:color w:val="000000"/>
          <w:lang w:val="es-ES_tradnl"/>
        </w:rPr>
        <w:t>Manual de Procedimientos de la Oficialía Calificadora.</w:t>
      </w:r>
    </w:p>
    <w:p w14:paraId="7172107D" w14:textId="51228B39" w:rsidR="00B71C23" w:rsidRDefault="00B71C23" w:rsidP="00B71C23">
      <w:pPr>
        <w:pStyle w:val="Prrafodelista"/>
        <w:numPr>
          <w:ilvl w:val="1"/>
          <w:numId w:val="14"/>
        </w:numPr>
        <w:spacing w:line="360" w:lineRule="auto"/>
        <w:contextualSpacing/>
        <w:jc w:val="both"/>
        <w:rPr>
          <w:rFonts w:ascii="Palatino Linotype" w:hAnsi="Palatino Linotype"/>
          <w:b/>
          <w:bCs/>
          <w:color w:val="000000"/>
          <w:lang w:val="es-ES_tradnl"/>
        </w:rPr>
      </w:pPr>
      <w:r>
        <w:rPr>
          <w:rFonts w:ascii="Palatino Linotype" w:hAnsi="Palatino Linotype"/>
          <w:b/>
          <w:bCs/>
          <w:color w:val="000000"/>
          <w:lang w:val="es-ES_tradnl"/>
        </w:rPr>
        <w:t>Manual de Procedimientos</w:t>
      </w:r>
      <w:r w:rsidR="00BC653C">
        <w:rPr>
          <w:rFonts w:ascii="Palatino Linotype" w:hAnsi="Palatino Linotype"/>
          <w:b/>
          <w:bCs/>
          <w:color w:val="000000"/>
          <w:lang w:val="es-ES_tradnl"/>
        </w:rPr>
        <w:t xml:space="preserve"> de la Dirección de Fomento Agropecuario.</w:t>
      </w:r>
    </w:p>
    <w:p w14:paraId="6C95B038" w14:textId="33CEA9AE" w:rsidR="00BC653C" w:rsidRDefault="00BC653C" w:rsidP="00B71C23">
      <w:pPr>
        <w:pStyle w:val="Prrafodelista"/>
        <w:numPr>
          <w:ilvl w:val="1"/>
          <w:numId w:val="14"/>
        </w:numPr>
        <w:spacing w:line="360" w:lineRule="auto"/>
        <w:contextualSpacing/>
        <w:jc w:val="both"/>
        <w:rPr>
          <w:rFonts w:ascii="Palatino Linotype" w:hAnsi="Palatino Linotype"/>
          <w:b/>
          <w:bCs/>
          <w:color w:val="000000"/>
          <w:lang w:val="es-ES_tradnl"/>
        </w:rPr>
      </w:pPr>
      <w:r>
        <w:rPr>
          <w:rFonts w:ascii="Palatino Linotype" w:hAnsi="Palatino Linotype"/>
          <w:b/>
          <w:bCs/>
          <w:color w:val="000000"/>
          <w:lang w:val="es-ES_tradnl"/>
        </w:rPr>
        <w:t>Manual de Procedimientos de la Oficialía Mediadora Conciliadora y Facilitadora.</w:t>
      </w:r>
    </w:p>
    <w:p w14:paraId="3543F24F" w14:textId="1C2F9DF7" w:rsidR="00BC653C" w:rsidRDefault="00BC653C" w:rsidP="00B71C23">
      <w:pPr>
        <w:pStyle w:val="Prrafodelista"/>
        <w:numPr>
          <w:ilvl w:val="1"/>
          <w:numId w:val="14"/>
        </w:numPr>
        <w:spacing w:line="360" w:lineRule="auto"/>
        <w:contextualSpacing/>
        <w:jc w:val="both"/>
        <w:rPr>
          <w:rFonts w:ascii="Palatino Linotype" w:hAnsi="Palatino Linotype"/>
          <w:b/>
          <w:bCs/>
          <w:color w:val="000000"/>
          <w:lang w:val="es-ES_tradnl"/>
        </w:rPr>
      </w:pPr>
      <w:r>
        <w:rPr>
          <w:rFonts w:ascii="Palatino Linotype" w:hAnsi="Palatino Linotype"/>
          <w:b/>
          <w:bCs/>
          <w:color w:val="000000"/>
          <w:lang w:val="es-ES_tradnl"/>
        </w:rPr>
        <w:t xml:space="preserve"> Manual de Procedimientos de la Unidad de información, Planeación, Programación y Evaluación.</w:t>
      </w:r>
    </w:p>
    <w:p w14:paraId="69CBC287" w14:textId="7EA117D4" w:rsidR="00BC653C" w:rsidRDefault="00BC653C" w:rsidP="00B71C23">
      <w:pPr>
        <w:pStyle w:val="Prrafodelista"/>
        <w:numPr>
          <w:ilvl w:val="1"/>
          <w:numId w:val="14"/>
        </w:numPr>
        <w:spacing w:line="360" w:lineRule="auto"/>
        <w:contextualSpacing/>
        <w:jc w:val="both"/>
        <w:rPr>
          <w:rFonts w:ascii="Palatino Linotype" w:hAnsi="Palatino Linotype"/>
          <w:b/>
          <w:bCs/>
          <w:color w:val="000000"/>
          <w:lang w:val="es-ES_tradnl"/>
        </w:rPr>
      </w:pPr>
      <w:r>
        <w:rPr>
          <w:rFonts w:ascii="Palatino Linotype" w:hAnsi="Palatino Linotype"/>
          <w:b/>
          <w:bCs/>
          <w:color w:val="000000"/>
          <w:lang w:val="es-ES_tradnl"/>
        </w:rPr>
        <w:t>Manual de Procedimientos de la Contraloría Municipal.</w:t>
      </w:r>
    </w:p>
    <w:p w14:paraId="051C0D44" w14:textId="0EE17CCF" w:rsidR="00BC653C" w:rsidRDefault="00BC653C" w:rsidP="00B71C23">
      <w:pPr>
        <w:pStyle w:val="Prrafodelista"/>
        <w:numPr>
          <w:ilvl w:val="1"/>
          <w:numId w:val="14"/>
        </w:numPr>
        <w:spacing w:line="360" w:lineRule="auto"/>
        <w:contextualSpacing/>
        <w:jc w:val="both"/>
        <w:rPr>
          <w:rFonts w:ascii="Palatino Linotype" w:hAnsi="Palatino Linotype"/>
          <w:b/>
          <w:bCs/>
          <w:color w:val="000000"/>
          <w:lang w:val="es-ES_tradnl"/>
        </w:rPr>
      </w:pPr>
      <w:r>
        <w:rPr>
          <w:rFonts w:ascii="Palatino Linotype" w:hAnsi="Palatino Linotype"/>
          <w:b/>
          <w:bCs/>
          <w:color w:val="000000"/>
          <w:lang w:val="es-ES_tradnl"/>
        </w:rPr>
        <w:t>Manual de Procedimientos de la Unidad de Transparencia.</w:t>
      </w:r>
    </w:p>
    <w:p w14:paraId="663A5A45" w14:textId="4F3AB253" w:rsidR="00BC653C" w:rsidRDefault="00BC653C" w:rsidP="00B71C23">
      <w:pPr>
        <w:pStyle w:val="Prrafodelista"/>
        <w:numPr>
          <w:ilvl w:val="1"/>
          <w:numId w:val="14"/>
        </w:numPr>
        <w:spacing w:line="360" w:lineRule="auto"/>
        <w:contextualSpacing/>
        <w:jc w:val="both"/>
        <w:rPr>
          <w:rFonts w:ascii="Palatino Linotype" w:hAnsi="Palatino Linotype"/>
          <w:b/>
          <w:bCs/>
          <w:color w:val="000000"/>
          <w:lang w:val="es-ES_tradnl"/>
        </w:rPr>
      </w:pPr>
      <w:r>
        <w:rPr>
          <w:rFonts w:ascii="Palatino Linotype" w:hAnsi="Palatino Linotype"/>
          <w:b/>
          <w:bCs/>
          <w:color w:val="000000"/>
          <w:lang w:val="es-ES_tradnl"/>
        </w:rPr>
        <w:t>Manual de Procedimientos del Área de la secretaría del H. Ayuntamiento.</w:t>
      </w:r>
    </w:p>
    <w:p w14:paraId="19D7FDBC" w14:textId="6D2F2A9D" w:rsidR="00BC653C" w:rsidRDefault="00BC653C" w:rsidP="00B71C23">
      <w:pPr>
        <w:pStyle w:val="Prrafodelista"/>
        <w:numPr>
          <w:ilvl w:val="1"/>
          <w:numId w:val="14"/>
        </w:numPr>
        <w:spacing w:line="360" w:lineRule="auto"/>
        <w:contextualSpacing/>
        <w:jc w:val="both"/>
        <w:rPr>
          <w:rFonts w:ascii="Palatino Linotype" w:hAnsi="Palatino Linotype"/>
          <w:b/>
          <w:bCs/>
          <w:color w:val="000000"/>
          <w:lang w:val="es-ES_tradnl"/>
        </w:rPr>
      </w:pPr>
      <w:r>
        <w:rPr>
          <w:rFonts w:ascii="Palatino Linotype" w:hAnsi="Palatino Linotype"/>
          <w:b/>
          <w:bCs/>
          <w:color w:val="000000"/>
          <w:lang w:val="es-ES_tradnl"/>
        </w:rPr>
        <w:t>Manual de Procedimientos Protección Civil.</w:t>
      </w:r>
    </w:p>
    <w:p w14:paraId="4582BDB3" w14:textId="0E27DA80" w:rsidR="00BC653C" w:rsidRDefault="00BC653C" w:rsidP="00B71C23">
      <w:pPr>
        <w:pStyle w:val="Prrafodelista"/>
        <w:numPr>
          <w:ilvl w:val="1"/>
          <w:numId w:val="14"/>
        </w:numPr>
        <w:spacing w:line="360" w:lineRule="auto"/>
        <w:contextualSpacing/>
        <w:jc w:val="both"/>
        <w:rPr>
          <w:rFonts w:ascii="Palatino Linotype" w:hAnsi="Palatino Linotype"/>
          <w:b/>
          <w:bCs/>
          <w:color w:val="000000"/>
          <w:lang w:val="es-ES_tradnl"/>
        </w:rPr>
      </w:pPr>
      <w:r>
        <w:rPr>
          <w:rFonts w:ascii="Palatino Linotype" w:hAnsi="Palatino Linotype"/>
          <w:b/>
          <w:bCs/>
          <w:color w:val="000000"/>
          <w:lang w:val="es-ES_tradnl"/>
        </w:rPr>
        <w:t>Manual de Procedimientos de Tesorería.</w:t>
      </w:r>
    </w:p>
    <w:p w14:paraId="1210033C" w14:textId="77777777" w:rsidR="00BC653C" w:rsidRDefault="00BC653C" w:rsidP="00B71C23">
      <w:pPr>
        <w:pStyle w:val="Prrafodelista"/>
        <w:numPr>
          <w:ilvl w:val="1"/>
          <w:numId w:val="14"/>
        </w:numPr>
        <w:spacing w:line="360" w:lineRule="auto"/>
        <w:contextualSpacing/>
        <w:jc w:val="both"/>
        <w:rPr>
          <w:rFonts w:ascii="Palatino Linotype" w:hAnsi="Palatino Linotype"/>
          <w:b/>
          <w:bCs/>
          <w:color w:val="000000"/>
          <w:lang w:val="es-ES_tradnl"/>
        </w:rPr>
      </w:pPr>
      <w:r>
        <w:rPr>
          <w:rFonts w:ascii="Palatino Linotype" w:hAnsi="Palatino Linotype"/>
          <w:b/>
          <w:bCs/>
          <w:color w:val="000000"/>
          <w:lang w:val="es-ES_tradnl"/>
        </w:rPr>
        <w:t>Reglamento Interior de Trabajo de los Servidores Públicos del Municipio de Ecatzingo.</w:t>
      </w:r>
    </w:p>
    <w:p w14:paraId="568C9118" w14:textId="77777777" w:rsidR="00BC653C" w:rsidRDefault="00BC653C" w:rsidP="00BC653C">
      <w:pPr>
        <w:pStyle w:val="Prrafodelista"/>
        <w:numPr>
          <w:ilvl w:val="0"/>
          <w:numId w:val="14"/>
        </w:numPr>
        <w:spacing w:line="360" w:lineRule="auto"/>
        <w:contextualSpacing/>
        <w:jc w:val="both"/>
        <w:rPr>
          <w:rFonts w:ascii="Palatino Linotype" w:hAnsi="Palatino Linotype"/>
          <w:color w:val="000000"/>
          <w:lang w:val="es-ES_tradnl"/>
        </w:rPr>
      </w:pPr>
      <w:r w:rsidRPr="00BC653C">
        <w:rPr>
          <w:rFonts w:ascii="Palatino Linotype" w:hAnsi="Palatino Linotype"/>
          <w:b/>
          <w:bCs/>
          <w:color w:val="000000"/>
          <w:lang w:val="es-ES_tradnl"/>
        </w:rPr>
        <w:lastRenderedPageBreak/>
        <w:t>plantilla organigrama 2019_ (2).pdf</w:t>
      </w:r>
      <w:r>
        <w:rPr>
          <w:rFonts w:ascii="Palatino Linotype" w:hAnsi="Palatino Linotype"/>
          <w:b/>
          <w:bCs/>
          <w:color w:val="000000"/>
          <w:lang w:val="es-ES_tradnl"/>
        </w:rPr>
        <w:t xml:space="preserve">: </w:t>
      </w:r>
      <w:r w:rsidRPr="00BC653C">
        <w:rPr>
          <w:rFonts w:ascii="Palatino Linotype" w:hAnsi="Palatino Linotype"/>
          <w:color w:val="000000"/>
          <w:lang w:val="es-ES_tradnl"/>
        </w:rPr>
        <w:t xml:space="preserve">Documento electrónico que contiene el </w:t>
      </w:r>
      <w:r>
        <w:rPr>
          <w:rFonts w:ascii="Palatino Linotype" w:hAnsi="Palatino Linotype"/>
          <w:color w:val="000000"/>
          <w:lang w:val="es-ES_tradnl"/>
        </w:rPr>
        <w:t xml:space="preserve">Organigrama del Municipio de Ecatzingo, mismo que se inserta a continuación: </w:t>
      </w:r>
    </w:p>
    <w:p w14:paraId="29F62B8B" w14:textId="7D26FC98" w:rsidR="00BC653C" w:rsidRPr="00BC653C" w:rsidRDefault="00BC653C" w:rsidP="00BC653C">
      <w:pPr>
        <w:pStyle w:val="Prrafodelista"/>
        <w:spacing w:line="360" w:lineRule="auto"/>
        <w:ind w:left="720"/>
        <w:contextualSpacing/>
        <w:jc w:val="both"/>
        <w:rPr>
          <w:rFonts w:ascii="Palatino Linotype" w:hAnsi="Palatino Linotype"/>
          <w:color w:val="000000"/>
          <w:lang w:val="es-ES_tradnl"/>
        </w:rPr>
      </w:pPr>
      <w:r w:rsidRPr="00BC653C">
        <w:rPr>
          <w:rFonts w:ascii="Palatino Linotype" w:hAnsi="Palatino Linotype"/>
          <w:noProof/>
          <w:color w:val="000000"/>
          <w:lang w:val="es-MX" w:eastAsia="es-MX"/>
        </w:rPr>
        <w:drawing>
          <wp:inline distT="0" distB="0" distL="0" distR="0" wp14:anchorId="5BB557EA" wp14:editId="13CBC091">
            <wp:extent cx="5357004" cy="3940988"/>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58994" cy="3942452"/>
                    </a:xfrm>
                    <a:prstGeom prst="rect">
                      <a:avLst/>
                    </a:prstGeom>
                  </pic:spPr>
                </pic:pic>
              </a:graphicData>
            </a:graphic>
          </wp:inline>
        </w:drawing>
      </w:r>
      <w:r>
        <w:rPr>
          <w:rFonts w:ascii="Palatino Linotype" w:hAnsi="Palatino Linotype"/>
          <w:color w:val="000000"/>
          <w:lang w:val="es-ES_tradnl"/>
        </w:rPr>
        <w:t xml:space="preserve"> </w:t>
      </w:r>
    </w:p>
    <w:p w14:paraId="6B739DB8" w14:textId="6185BFB7" w:rsidR="00833B47" w:rsidRDefault="00833B47" w:rsidP="005F17DC">
      <w:pPr>
        <w:pStyle w:val="Prrafodelista"/>
        <w:spacing w:line="360" w:lineRule="auto"/>
        <w:ind w:left="0"/>
        <w:contextualSpacing/>
        <w:rPr>
          <w:rFonts w:ascii="Palatino Linotype" w:hAnsi="Palatino Linotype"/>
          <w:color w:val="000000"/>
        </w:rPr>
      </w:pPr>
    </w:p>
    <w:p w14:paraId="1489807A" w14:textId="589E3295" w:rsidR="002B3588" w:rsidRPr="007A1F2E" w:rsidRDefault="002B3588" w:rsidP="00833B47">
      <w:pPr>
        <w:pStyle w:val="Prrafodelista"/>
        <w:spacing w:line="360" w:lineRule="auto"/>
        <w:ind w:left="0"/>
        <w:contextualSpacing/>
        <w:jc w:val="center"/>
        <w:rPr>
          <w:rFonts w:ascii="Palatino Linotype" w:hAnsi="Palatino Linotype"/>
          <w:color w:val="000000"/>
        </w:rPr>
      </w:pPr>
    </w:p>
    <w:p w14:paraId="1D2F334E" w14:textId="77777777" w:rsidR="00BF390A" w:rsidRDefault="00BF390A" w:rsidP="00A37185">
      <w:pPr>
        <w:pStyle w:val="Prrafodelista"/>
        <w:spacing w:line="360" w:lineRule="auto"/>
        <w:ind w:left="0"/>
        <w:contextualSpacing/>
        <w:jc w:val="both"/>
        <w:rPr>
          <w:rFonts w:ascii="Palatino Linotype" w:hAnsi="Palatino Linotype"/>
          <w:color w:val="000000"/>
          <w:highlight w:val="yellow"/>
        </w:rPr>
      </w:pPr>
    </w:p>
    <w:p w14:paraId="29D0D66F" w14:textId="2779F7A7" w:rsidR="00BF390A" w:rsidRDefault="00BF390A" w:rsidP="00BF390A">
      <w:pPr>
        <w:spacing w:before="120" w:after="120" w:line="360" w:lineRule="auto"/>
        <w:jc w:val="both"/>
        <w:rPr>
          <w:rFonts w:ascii="Palatino Linotype" w:hAnsi="Palatino Linotype" w:cs="Arial"/>
          <w:sz w:val="24"/>
          <w:szCs w:val="24"/>
        </w:rPr>
      </w:pPr>
      <w:r w:rsidRPr="0019382A">
        <w:rPr>
          <w:rFonts w:ascii="Palatino Linotype" w:hAnsi="Palatino Linotype" w:cs="Arial"/>
          <w:sz w:val="24"/>
          <w:szCs w:val="24"/>
        </w:rPr>
        <w:t>Ante la respuesta emitida, el particular interpuso el presente recurso de revisión manifestando como</w:t>
      </w:r>
      <w:r w:rsidR="00C30822">
        <w:rPr>
          <w:rFonts w:ascii="Palatino Linotype" w:hAnsi="Palatino Linotype" w:cs="Arial"/>
          <w:sz w:val="24"/>
          <w:szCs w:val="24"/>
        </w:rPr>
        <w:t xml:space="preserve"> acto impugnado y como</w:t>
      </w:r>
      <w:r w:rsidRPr="0019382A">
        <w:rPr>
          <w:rFonts w:ascii="Palatino Linotype" w:hAnsi="Palatino Linotype" w:cs="Arial"/>
          <w:sz w:val="24"/>
          <w:szCs w:val="24"/>
        </w:rPr>
        <w:t xml:space="preserve"> razones o motivos de la inconformidad que </w:t>
      </w:r>
      <w:r>
        <w:rPr>
          <w:rFonts w:ascii="Palatino Linotype" w:hAnsi="Palatino Linotype" w:cs="Arial"/>
          <w:sz w:val="24"/>
          <w:szCs w:val="24"/>
        </w:rPr>
        <w:t>“</w:t>
      </w:r>
      <w:r w:rsidR="00BC653C" w:rsidRPr="00BC653C">
        <w:rPr>
          <w:rFonts w:ascii="Palatino Linotype" w:hAnsi="Palatino Linotype" w:cs="Arial"/>
          <w:i/>
          <w:iCs/>
          <w:sz w:val="24"/>
          <w:szCs w:val="24"/>
        </w:rPr>
        <w:t>No se entregó la totalidad de la información solicitada</w:t>
      </w:r>
      <w:r>
        <w:rPr>
          <w:rFonts w:ascii="Palatino Linotype" w:hAnsi="Palatino Linotype" w:cs="Arial"/>
          <w:i/>
          <w:iCs/>
          <w:sz w:val="24"/>
          <w:szCs w:val="24"/>
        </w:rPr>
        <w:t>”</w:t>
      </w:r>
      <w:r>
        <w:rPr>
          <w:rFonts w:ascii="Palatino Linotype" w:hAnsi="Palatino Linotype" w:cs="Arial"/>
          <w:sz w:val="24"/>
          <w:szCs w:val="24"/>
        </w:rPr>
        <w:t>.</w:t>
      </w:r>
      <w:r w:rsidRPr="0019382A">
        <w:rPr>
          <w:rFonts w:ascii="Palatino Linotype" w:hAnsi="Palatino Linotype" w:cs="Arial"/>
          <w:sz w:val="24"/>
          <w:szCs w:val="24"/>
        </w:rPr>
        <w:t xml:space="preserve"> </w:t>
      </w:r>
    </w:p>
    <w:p w14:paraId="001366DC" w14:textId="77777777" w:rsidR="00BF390A" w:rsidRDefault="00BF390A" w:rsidP="00BF390A">
      <w:pPr>
        <w:spacing w:before="120" w:after="120" w:line="360" w:lineRule="auto"/>
        <w:jc w:val="both"/>
        <w:rPr>
          <w:rFonts w:ascii="Palatino Linotype" w:hAnsi="Palatino Linotype" w:cs="Arial"/>
          <w:sz w:val="24"/>
          <w:szCs w:val="24"/>
        </w:rPr>
      </w:pPr>
    </w:p>
    <w:p w14:paraId="54207F85" w14:textId="77777777" w:rsidR="00BF390A" w:rsidRDefault="00BF390A" w:rsidP="005B7C1F">
      <w:pPr>
        <w:tabs>
          <w:tab w:val="left" w:pos="8647"/>
        </w:tabs>
        <w:spacing w:after="0" w:line="360" w:lineRule="auto"/>
        <w:jc w:val="both"/>
        <w:rPr>
          <w:rFonts w:ascii="Palatino Linotype" w:hAnsi="Palatino Linotype" w:cs="Arial"/>
          <w:sz w:val="24"/>
          <w:szCs w:val="24"/>
        </w:rPr>
      </w:pPr>
    </w:p>
    <w:p w14:paraId="7DC8EDC6" w14:textId="77777777" w:rsidR="00BF390A" w:rsidRPr="00763881" w:rsidRDefault="00BF390A" w:rsidP="005B7C1F">
      <w:pPr>
        <w:tabs>
          <w:tab w:val="left" w:pos="709"/>
        </w:tabs>
        <w:spacing w:after="0" w:line="360" w:lineRule="auto"/>
        <w:ind w:right="51"/>
        <w:jc w:val="both"/>
        <w:rPr>
          <w:rFonts w:ascii="Palatino Linotype" w:hAnsi="Palatino Linotype" w:cs="Arial"/>
          <w:sz w:val="24"/>
          <w:szCs w:val="24"/>
        </w:rPr>
      </w:pPr>
      <w:r w:rsidRPr="007F45B9">
        <w:rPr>
          <w:rFonts w:ascii="Palatino Linotype" w:hAnsi="Palatino Linotype" w:cs="Arial"/>
          <w:sz w:val="24"/>
          <w:szCs w:val="24"/>
        </w:rPr>
        <w:lastRenderedPageBreak/>
        <w:t xml:space="preserve">Bajo las premisas anteriores, se concluye que en la especie será motivo de análisis si </w:t>
      </w:r>
      <w:r>
        <w:rPr>
          <w:rFonts w:ascii="Palatino Linotype" w:hAnsi="Palatino Linotype" w:cs="Arial"/>
          <w:sz w:val="24"/>
          <w:szCs w:val="24"/>
        </w:rPr>
        <w:t xml:space="preserve">efectivamente, </w:t>
      </w:r>
      <w:r w:rsidRPr="007F45B9">
        <w:rPr>
          <w:rFonts w:ascii="Palatino Linotype" w:hAnsi="Palatino Linotype" w:cs="Arial"/>
          <w:sz w:val="24"/>
          <w:szCs w:val="24"/>
        </w:rPr>
        <w:t xml:space="preserve">la </w:t>
      </w:r>
      <w:r>
        <w:rPr>
          <w:rFonts w:ascii="Palatino Linotype" w:hAnsi="Palatino Linotype" w:cs="Arial"/>
          <w:sz w:val="24"/>
          <w:szCs w:val="24"/>
        </w:rPr>
        <w:t xml:space="preserve">respuesta </w:t>
      </w:r>
      <w:r w:rsidRPr="007F45B9">
        <w:rPr>
          <w:rFonts w:ascii="Palatino Linotype" w:hAnsi="Palatino Linotype" w:cs="Arial"/>
          <w:sz w:val="24"/>
          <w:szCs w:val="24"/>
        </w:rPr>
        <w:t xml:space="preserve">otorgada </w:t>
      </w:r>
      <w:r>
        <w:rPr>
          <w:rFonts w:ascii="Palatino Linotype" w:hAnsi="Palatino Linotype" w:cs="Arial"/>
          <w:sz w:val="24"/>
          <w:szCs w:val="24"/>
        </w:rPr>
        <w:t xml:space="preserve">por parte del </w:t>
      </w:r>
      <w:r w:rsidRPr="00A4120B">
        <w:rPr>
          <w:rFonts w:ascii="Palatino Linotype" w:hAnsi="Palatino Linotype" w:cs="Arial"/>
          <w:b/>
          <w:sz w:val="24"/>
          <w:szCs w:val="24"/>
        </w:rPr>
        <w:t>Sujeto Obligado</w:t>
      </w:r>
      <w:r w:rsidRPr="007F45B9">
        <w:rPr>
          <w:rFonts w:ascii="Palatino Linotype" w:hAnsi="Palatino Linotype" w:cs="Arial"/>
          <w:sz w:val="24"/>
          <w:szCs w:val="24"/>
        </w:rPr>
        <w:t xml:space="preserve"> satisface los</w:t>
      </w:r>
      <w:r>
        <w:rPr>
          <w:rFonts w:ascii="Palatino Linotype" w:hAnsi="Palatino Linotype" w:cs="Arial"/>
          <w:sz w:val="24"/>
          <w:szCs w:val="24"/>
        </w:rPr>
        <w:t xml:space="preserve"> requisitos establecidos por la Ley de la materia.</w:t>
      </w:r>
    </w:p>
    <w:p w14:paraId="2056CAAE" w14:textId="77777777" w:rsidR="00BF390A" w:rsidRDefault="00BF390A" w:rsidP="00BF390A">
      <w:pPr>
        <w:tabs>
          <w:tab w:val="left" w:pos="709"/>
        </w:tabs>
        <w:spacing w:after="0" w:line="360" w:lineRule="auto"/>
        <w:ind w:right="51"/>
        <w:jc w:val="both"/>
        <w:rPr>
          <w:rFonts w:ascii="Palatino Linotype" w:hAnsi="Palatino Linotype" w:cs="Arial"/>
          <w:sz w:val="24"/>
          <w:szCs w:val="24"/>
        </w:rPr>
      </w:pPr>
    </w:p>
    <w:p w14:paraId="3CAA3187" w14:textId="77777777" w:rsidR="00BF390A" w:rsidRPr="009B3996" w:rsidRDefault="00BF390A" w:rsidP="00BF390A">
      <w:pPr>
        <w:autoSpaceDE w:val="0"/>
        <w:autoSpaceDN w:val="0"/>
        <w:adjustRightInd w:val="0"/>
        <w:spacing w:after="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Primeramente, es de advertirse lo siguiente</w:t>
      </w:r>
      <w:r w:rsidRPr="009B3996">
        <w:rPr>
          <w:rFonts w:ascii="Palatino Linotype" w:hAnsi="Palatino Linotype" w:cs="Arial"/>
          <w:color w:val="000000"/>
          <w:sz w:val="24"/>
          <w:szCs w:val="24"/>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683AEA59" w14:textId="77777777" w:rsidR="00BF390A" w:rsidRPr="006F3207" w:rsidRDefault="00BF390A" w:rsidP="00BF390A">
      <w:pPr>
        <w:spacing w:after="24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r w:rsidRPr="006F3207">
        <w:rPr>
          <w:rFonts w:ascii="Palatino Linotype" w:hAnsi="Palatino Linotype" w:cs="Arial"/>
          <w:b/>
          <w:bCs/>
          <w:i/>
          <w:sz w:val="24"/>
          <w:szCs w:val="24"/>
        </w:rPr>
        <w:t>Artículo 6</w:t>
      </w:r>
    </w:p>
    <w:p w14:paraId="373D3E29"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p>
    <w:p w14:paraId="43867EF7"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14:paraId="19C19BEE"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p>
    <w:p w14:paraId="3387B6E7" w14:textId="77777777" w:rsidR="00BF390A" w:rsidRPr="006F3207" w:rsidRDefault="00BF390A" w:rsidP="00BF390A">
      <w:pPr>
        <w:tabs>
          <w:tab w:val="left" w:pos="709"/>
        </w:tabs>
        <w:spacing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 xml:space="preserve">I. </w:t>
      </w:r>
      <w:r w:rsidRPr="006F3207">
        <w:rPr>
          <w:rFonts w:ascii="Palatino Linotype" w:hAnsi="Palatino Linotype" w:cs="Arial"/>
          <w:bCs/>
          <w:i/>
          <w:sz w:val="24"/>
          <w:szCs w:val="24"/>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w:t>
      </w:r>
      <w:r w:rsidRPr="006F3207">
        <w:rPr>
          <w:rFonts w:ascii="Palatino Linotype" w:hAnsi="Palatino Linotype" w:cs="Arial"/>
          <w:bCs/>
          <w:i/>
          <w:sz w:val="24"/>
          <w:szCs w:val="24"/>
        </w:rPr>
        <w:lastRenderedPageBreak/>
        <w:t>ejercicio de sus facultades, competencias o funciones, la ley determinará los supuestos específicos bajo los cuales procederá la declaración de inexistencia de la información.</w:t>
      </w:r>
    </w:p>
    <w:p w14:paraId="788093A8" w14:textId="77777777" w:rsidR="00BF390A" w:rsidRPr="009B3996" w:rsidRDefault="00BF390A" w:rsidP="00BF390A">
      <w:pPr>
        <w:tabs>
          <w:tab w:val="left" w:pos="709"/>
        </w:tabs>
        <w:spacing w:line="480" w:lineRule="auto"/>
        <w:jc w:val="both"/>
        <w:rPr>
          <w:rFonts w:ascii="Palatino Linotype" w:hAnsi="Palatino Linotype" w:cs="Arial"/>
          <w:sz w:val="24"/>
          <w:szCs w:val="24"/>
        </w:rPr>
      </w:pPr>
    </w:p>
    <w:p w14:paraId="77AD88C4" w14:textId="77777777" w:rsidR="00BF390A" w:rsidRDefault="00BF390A" w:rsidP="00BF390A">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14:paraId="5764C768" w14:textId="77777777" w:rsidR="00BF390A" w:rsidRPr="009B3996" w:rsidRDefault="00BF390A" w:rsidP="00BF390A">
      <w:pPr>
        <w:tabs>
          <w:tab w:val="left" w:pos="709"/>
        </w:tabs>
        <w:spacing w:line="360" w:lineRule="auto"/>
        <w:jc w:val="both"/>
        <w:rPr>
          <w:rFonts w:ascii="Palatino Linotype" w:hAnsi="Palatino Linotype" w:cs="Arial"/>
          <w:sz w:val="24"/>
          <w:szCs w:val="24"/>
        </w:rPr>
      </w:pPr>
    </w:p>
    <w:p w14:paraId="5042B287"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bCs/>
          <w:i/>
          <w:sz w:val="24"/>
        </w:rPr>
        <w:t xml:space="preserve">“Artículo 3.- </w:t>
      </w:r>
      <w:r w:rsidRPr="006F3207">
        <w:rPr>
          <w:rFonts w:ascii="Palatino Linotype" w:hAnsi="Palatino Linotype" w:cs="Arial"/>
          <w:i/>
          <w:sz w:val="24"/>
        </w:rPr>
        <w:t>Para los efectos de la presente Ley se entenderá por:</w:t>
      </w:r>
    </w:p>
    <w:p w14:paraId="29C7C567"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i/>
          <w:sz w:val="24"/>
        </w:rPr>
        <w:t>…</w:t>
      </w:r>
    </w:p>
    <w:p w14:paraId="6FECCA85"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XI.</w:t>
      </w:r>
      <w:r w:rsidRPr="006F3207">
        <w:rPr>
          <w:rFonts w:ascii="Palatino Linotype" w:hAnsi="Palatino Linotype" w:cs="Arial"/>
          <w:i/>
          <w:sz w:val="24"/>
        </w:rPr>
        <w:t xml:space="preserve"> </w:t>
      </w:r>
      <w:r w:rsidRPr="006F3207">
        <w:rPr>
          <w:rFonts w:ascii="Palatino Linotype" w:hAnsi="Palatino Linotype" w:cs="Arial"/>
          <w:b/>
          <w:i/>
          <w:sz w:val="24"/>
        </w:rPr>
        <w:t>Documento:</w:t>
      </w:r>
      <w:r w:rsidRPr="006F3207">
        <w:rPr>
          <w:rFonts w:ascii="Palatino Linotype" w:hAnsi="Palatino Linotype" w:cs="Arial"/>
          <w:i/>
          <w:sz w:val="24"/>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sz w:val="24"/>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sz w:val="24"/>
        </w:rPr>
        <w:t xml:space="preserve"> Los documentos podrán estar en cualquier medio, sea escrito, impreso, sonoro, visual, electrónico, informático u holográfico;</w:t>
      </w:r>
    </w:p>
    <w:p w14:paraId="6A2242CE" w14:textId="77777777" w:rsidR="00BF390A" w:rsidRPr="006F3207" w:rsidRDefault="00BF390A" w:rsidP="00BF390A">
      <w:pPr>
        <w:spacing w:after="0" w:line="240" w:lineRule="auto"/>
        <w:ind w:left="851" w:right="851"/>
        <w:jc w:val="both"/>
        <w:rPr>
          <w:rFonts w:ascii="Palatino Linotype" w:hAnsi="Palatino Linotype" w:cs="Arial"/>
          <w:i/>
          <w:sz w:val="24"/>
        </w:rPr>
      </w:pPr>
    </w:p>
    <w:p w14:paraId="3F69C7A8"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rPr>
        <w:t>Artículo 4.</w:t>
      </w:r>
      <w:r w:rsidRPr="006F3207">
        <w:rPr>
          <w:rFonts w:ascii="Palatino Linotype" w:hAnsi="Palatino Linotype" w:cs="Arial"/>
          <w:bCs/>
          <w:i/>
          <w:sz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81D444F"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w:t>
      </w:r>
      <w:r w:rsidRPr="006F3207">
        <w:rPr>
          <w:rFonts w:ascii="Palatino Linotype" w:hAnsi="Palatino Linotype" w:cs="Arial"/>
          <w:bCs/>
          <w:i/>
          <w:sz w:val="24"/>
        </w:rPr>
        <w:lastRenderedPageBreak/>
        <w:t>temporalmente por razones de interés público, en los términos de las causas legítimas y estrictamente necesarias previstas por esta Ley.</w:t>
      </w:r>
    </w:p>
    <w:p w14:paraId="75D26117"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Cs/>
          <w:i/>
          <w:sz w:val="24"/>
        </w:rPr>
        <w:t>Los sujetos obligados deben poner en práctica, políticas y programas de acceso a la información que se apeguen a criterios de publicidad, veracidad, oportunidad, precisión y suficiencia en beneficio de los solicitantes.</w:t>
      </w:r>
    </w:p>
    <w:p w14:paraId="22E399C1" w14:textId="77777777" w:rsidR="00BF390A" w:rsidRPr="006F3207" w:rsidRDefault="00BF390A" w:rsidP="00BF390A">
      <w:pPr>
        <w:spacing w:after="0" w:line="240" w:lineRule="auto"/>
        <w:ind w:left="851" w:right="851"/>
        <w:jc w:val="both"/>
        <w:rPr>
          <w:rFonts w:ascii="Palatino Linotype" w:hAnsi="Palatino Linotype" w:cs="Arial"/>
          <w:i/>
          <w:sz w:val="24"/>
        </w:rPr>
      </w:pPr>
    </w:p>
    <w:p w14:paraId="108E5842"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Artículo 12.</w:t>
      </w:r>
      <w:r w:rsidRPr="006F3207">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w:t>
      </w:r>
    </w:p>
    <w:p w14:paraId="3FDC98F8" w14:textId="77777777" w:rsidR="00BF390A" w:rsidRPr="006F3207" w:rsidRDefault="00BF390A" w:rsidP="00BF390A">
      <w:pPr>
        <w:spacing w:after="0" w:line="240" w:lineRule="auto"/>
        <w:ind w:left="851" w:right="851"/>
        <w:jc w:val="both"/>
        <w:rPr>
          <w:rFonts w:ascii="Palatino Linotype" w:hAnsi="Palatino Linotype" w:cs="Arial"/>
          <w:i/>
          <w:sz w:val="24"/>
        </w:rPr>
      </w:pPr>
    </w:p>
    <w:p w14:paraId="0CE53664" w14:textId="77777777" w:rsidR="00BF390A" w:rsidRPr="006F3207" w:rsidRDefault="00BF390A" w:rsidP="00BF390A">
      <w:pPr>
        <w:spacing w:after="0" w:line="240" w:lineRule="auto"/>
        <w:ind w:left="851" w:right="851"/>
        <w:jc w:val="both"/>
        <w:rPr>
          <w:rFonts w:ascii="Palatino Linotype" w:hAnsi="Palatino Linotype" w:cs="Arial"/>
          <w:i/>
          <w:sz w:val="24"/>
          <w:u w:val="single"/>
        </w:rPr>
      </w:pPr>
      <w:r w:rsidRPr="006F3207">
        <w:rPr>
          <w:rFonts w:ascii="Palatino Linotype" w:hAnsi="Palatino Linotype" w:cs="Arial"/>
          <w:b/>
          <w:i/>
          <w:sz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sz w:val="24"/>
        </w:rPr>
        <w:t>.”</w:t>
      </w:r>
    </w:p>
    <w:p w14:paraId="50645B11" w14:textId="77777777" w:rsidR="00BF390A" w:rsidRPr="006F3207" w:rsidRDefault="00BF390A" w:rsidP="00BF390A">
      <w:pPr>
        <w:spacing w:after="0" w:line="240" w:lineRule="auto"/>
        <w:ind w:left="851" w:right="851"/>
        <w:jc w:val="right"/>
        <w:rPr>
          <w:rFonts w:ascii="Palatino Linotype" w:hAnsi="Palatino Linotype" w:cs="Arial"/>
          <w:sz w:val="24"/>
        </w:rPr>
      </w:pPr>
    </w:p>
    <w:p w14:paraId="3506729E" w14:textId="77777777" w:rsidR="00BF390A" w:rsidRDefault="00BF390A" w:rsidP="00BF390A">
      <w:pPr>
        <w:spacing w:after="0" w:line="240" w:lineRule="auto"/>
        <w:ind w:left="851" w:right="851"/>
        <w:jc w:val="right"/>
        <w:rPr>
          <w:rFonts w:ascii="Palatino Linotype" w:hAnsi="Palatino Linotype" w:cs="Arial"/>
          <w:sz w:val="24"/>
        </w:rPr>
      </w:pPr>
      <w:r w:rsidRPr="006F3207">
        <w:rPr>
          <w:rFonts w:ascii="Palatino Linotype" w:hAnsi="Palatino Linotype" w:cs="Arial"/>
          <w:sz w:val="24"/>
        </w:rPr>
        <w:t>[Énfasis añadido]</w:t>
      </w:r>
    </w:p>
    <w:p w14:paraId="5367F043" w14:textId="77777777" w:rsidR="00BF390A" w:rsidRPr="006F3207" w:rsidRDefault="00BF390A" w:rsidP="00BF390A">
      <w:pPr>
        <w:spacing w:after="0" w:line="240" w:lineRule="auto"/>
        <w:ind w:left="851" w:right="851"/>
        <w:jc w:val="right"/>
        <w:rPr>
          <w:rFonts w:ascii="Palatino Linotype" w:hAnsi="Palatino Linotype" w:cs="Arial"/>
          <w:sz w:val="24"/>
        </w:rPr>
      </w:pPr>
    </w:p>
    <w:p w14:paraId="55792483" w14:textId="02598D7A" w:rsidR="00BF390A" w:rsidRDefault="00BF390A" w:rsidP="00BF390A">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409521D7" w14:textId="34400881" w:rsidR="00AF2A9C" w:rsidRDefault="00AF2A9C" w:rsidP="00BF390A">
      <w:pPr>
        <w:spacing w:after="0" w:line="360" w:lineRule="auto"/>
        <w:jc w:val="both"/>
        <w:rPr>
          <w:rFonts w:ascii="Palatino Linotype" w:hAnsi="Palatino Linotype" w:cs="Arial"/>
          <w:sz w:val="24"/>
          <w:szCs w:val="24"/>
        </w:rPr>
      </w:pPr>
    </w:p>
    <w:p w14:paraId="097F90F5" w14:textId="25CDCF51" w:rsidR="00AF2A9C" w:rsidRDefault="00AF2A9C" w:rsidP="00AF2A9C">
      <w:pPr>
        <w:autoSpaceDE w:val="0"/>
        <w:autoSpaceDN w:val="0"/>
        <w:adjustRightInd w:val="0"/>
        <w:spacing w:after="0" w:line="360" w:lineRule="auto"/>
        <w:jc w:val="both"/>
        <w:rPr>
          <w:rFonts w:ascii="Palatino Linotype" w:eastAsia="Times New Roman" w:hAnsi="Palatino Linotype"/>
          <w:sz w:val="24"/>
          <w:szCs w:val="24"/>
          <w:lang w:val="es-ES" w:eastAsia="es-ES"/>
        </w:rPr>
      </w:pPr>
      <w:r w:rsidRPr="00080748">
        <w:rPr>
          <w:rFonts w:ascii="Palatino Linotype" w:eastAsia="Times New Roman" w:hAnsi="Palatino Linotype"/>
          <w:sz w:val="24"/>
          <w:szCs w:val="24"/>
          <w:lang w:val="es-ES" w:eastAsia="es-ES"/>
        </w:rPr>
        <w:t xml:space="preserve">Ahora bien, es importante precisar que, </w:t>
      </w:r>
      <w:r>
        <w:rPr>
          <w:rFonts w:ascii="Palatino Linotype" w:eastAsia="Times New Roman" w:hAnsi="Palatino Linotype"/>
          <w:sz w:val="24"/>
          <w:szCs w:val="24"/>
          <w:lang w:val="es-ES" w:eastAsia="es-ES"/>
        </w:rPr>
        <w:t xml:space="preserve">en relación al punto petitorio correspondiente a los </w:t>
      </w:r>
      <w:r w:rsidRPr="00AF2A9C">
        <w:rPr>
          <w:rFonts w:ascii="Palatino Linotype" w:eastAsia="Times New Roman" w:hAnsi="Palatino Linotype"/>
          <w:sz w:val="24"/>
          <w:szCs w:val="24"/>
          <w:lang w:val="es-ES" w:eastAsia="es-ES"/>
        </w:rPr>
        <w:t>Manuales de Organización y de Procedimientos vigentes y autorizados</w:t>
      </w:r>
      <w:r>
        <w:rPr>
          <w:rFonts w:ascii="Palatino Linotype" w:eastAsia="Times New Roman" w:hAnsi="Palatino Linotype"/>
          <w:sz w:val="24"/>
          <w:szCs w:val="24"/>
          <w:lang w:val="es-ES" w:eastAsia="es-ES"/>
        </w:rPr>
        <w:t xml:space="preserve">, si bien el Sujeto Obligado remitió diversos documentos para satisfacer las pretensiones del particular, no se advierte que haya remitido la totalidad de los Manuales de Procedimientos autorizados por el H. Ayuntamiento de Ecatzingo, ello en virtud de lo establecido en las Actas Vigésima y Vigésima Sétima </w:t>
      </w:r>
      <w:r w:rsidRPr="00AF2A9C">
        <w:rPr>
          <w:rFonts w:ascii="Palatino Linotype" w:eastAsia="Times New Roman" w:hAnsi="Palatino Linotype"/>
          <w:sz w:val="24"/>
          <w:szCs w:val="24"/>
          <w:lang w:val="es-ES" w:eastAsia="es-ES"/>
        </w:rPr>
        <w:t>Sesi</w:t>
      </w:r>
      <w:r>
        <w:rPr>
          <w:rFonts w:ascii="Palatino Linotype" w:eastAsia="Times New Roman" w:hAnsi="Palatino Linotype"/>
          <w:sz w:val="24"/>
          <w:szCs w:val="24"/>
          <w:lang w:val="es-ES" w:eastAsia="es-ES"/>
        </w:rPr>
        <w:t>ones</w:t>
      </w:r>
      <w:r w:rsidRPr="00AF2A9C">
        <w:rPr>
          <w:rFonts w:ascii="Palatino Linotype" w:eastAsia="Times New Roman" w:hAnsi="Palatino Linotype"/>
          <w:sz w:val="24"/>
          <w:szCs w:val="24"/>
          <w:lang w:val="es-ES" w:eastAsia="es-ES"/>
        </w:rPr>
        <w:t xml:space="preserve"> Ordinaria</w:t>
      </w:r>
      <w:r>
        <w:rPr>
          <w:rFonts w:ascii="Palatino Linotype" w:eastAsia="Times New Roman" w:hAnsi="Palatino Linotype"/>
          <w:sz w:val="24"/>
          <w:szCs w:val="24"/>
          <w:lang w:val="es-ES" w:eastAsia="es-ES"/>
        </w:rPr>
        <w:t>s</w:t>
      </w:r>
      <w:r w:rsidRPr="00AF2A9C">
        <w:rPr>
          <w:rFonts w:ascii="Palatino Linotype" w:eastAsia="Times New Roman" w:hAnsi="Palatino Linotype"/>
          <w:sz w:val="24"/>
          <w:szCs w:val="24"/>
          <w:lang w:val="es-ES" w:eastAsia="es-ES"/>
        </w:rPr>
        <w:t xml:space="preserve"> de Cabildo</w:t>
      </w:r>
      <w:r>
        <w:rPr>
          <w:rFonts w:ascii="Palatino Linotype" w:eastAsia="Times New Roman" w:hAnsi="Palatino Linotype"/>
          <w:sz w:val="24"/>
          <w:szCs w:val="24"/>
          <w:lang w:val="es-ES" w:eastAsia="es-ES"/>
        </w:rPr>
        <w:t xml:space="preserve"> </w:t>
      </w:r>
      <w:r>
        <w:rPr>
          <w:rFonts w:ascii="Palatino Linotype" w:eastAsia="Times New Roman" w:hAnsi="Palatino Linotype"/>
          <w:sz w:val="24"/>
          <w:szCs w:val="24"/>
          <w:lang w:val="es-ES" w:eastAsia="es-ES"/>
        </w:rPr>
        <w:lastRenderedPageBreak/>
        <w:t xml:space="preserve">remitidas mediante respuesta primigenia, </w:t>
      </w:r>
      <w:r w:rsidRPr="00AF2A9C">
        <w:rPr>
          <w:rFonts w:ascii="Palatino Linotype" w:eastAsia="Times New Roman" w:hAnsi="Palatino Linotype"/>
          <w:sz w:val="24"/>
          <w:szCs w:val="24"/>
          <w:lang w:val="es-ES" w:eastAsia="es-ES"/>
        </w:rPr>
        <w:t>mediante la</w:t>
      </w:r>
      <w:r>
        <w:rPr>
          <w:rFonts w:ascii="Palatino Linotype" w:eastAsia="Times New Roman" w:hAnsi="Palatino Linotype"/>
          <w:sz w:val="24"/>
          <w:szCs w:val="24"/>
          <w:lang w:val="es-ES" w:eastAsia="es-ES"/>
        </w:rPr>
        <w:t>s</w:t>
      </w:r>
      <w:r w:rsidRPr="00AF2A9C">
        <w:rPr>
          <w:rFonts w:ascii="Palatino Linotype" w:eastAsia="Times New Roman" w:hAnsi="Palatino Linotype"/>
          <w:sz w:val="24"/>
          <w:szCs w:val="24"/>
          <w:lang w:val="es-ES" w:eastAsia="es-ES"/>
        </w:rPr>
        <w:t xml:space="preserve"> cual</w:t>
      </w:r>
      <w:r>
        <w:rPr>
          <w:rFonts w:ascii="Palatino Linotype" w:eastAsia="Times New Roman" w:hAnsi="Palatino Linotype"/>
          <w:sz w:val="24"/>
          <w:szCs w:val="24"/>
          <w:lang w:val="es-ES" w:eastAsia="es-ES"/>
        </w:rPr>
        <w:t>es</w:t>
      </w:r>
      <w:r w:rsidRPr="00AF2A9C">
        <w:rPr>
          <w:rFonts w:ascii="Palatino Linotype" w:eastAsia="Times New Roman" w:hAnsi="Palatino Linotype"/>
          <w:sz w:val="24"/>
          <w:szCs w:val="24"/>
          <w:lang w:val="es-ES" w:eastAsia="es-ES"/>
        </w:rPr>
        <w:t xml:space="preserve"> se aprueban los manuales de procedimientos de las unidades administrativas de la presenta administración</w:t>
      </w:r>
      <w:r>
        <w:rPr>
          <w:rFonts w:ascii="Palatino Linotype" w:eastAsia="Times New Roman" w:hAnsi="Palatino Linotype"/>
          <w:sz w:val="24"/>
          <w:szCs w:val="24"/>
          <w:lang w:val="es-ES" w:eastAsia="es-ES"/>
        </w:rPr>
        <w:t>, como se verá más adelante.</w:t>
      </w:r>
    </w:p>
    <w:p w14:paraId="63A019DB" w14:textId="77777777" w:rsidR="00AF2A9C" w:rsidRDefault="00AF2A9C" w:rsidP="00AF2A9C">
      <w:pPr>
        <w:autoSpaceDE w:val="0"/>
        <w:autoSpaceDN w:val="0"/>
        <w:adjustRightInd w:val="0"/>
        <w:spacing w:after="0" w:line="360" w:lineRule="auto"/>
        <w:jc w:val="both"/>
        <w:rPr>
          <w:rFonts w:ascii="Palatino Linotype" w:eastAsia="Times New Roman" w:hAnsi="Palatino Linotype"/>
          <w:sz w:val="24"/>
          <w:szCs w:val="24"/>
          <w:lang w:val="es-ES" w:eastAsia="es-ES"/>
        </w:rPr>
      </w:pPr>
    </w:p>
    <w:p w14:paraId="7F81D894" w14:textId="457A1C63" w:rsidR="00AF2A9C" w:rsidRPr="00080748" w:rsidRDefault="00AF2A9C" w:rsidP="00AF2A9C">
      <w:pPr>
        <w:autoSpaceDE w:val="0"/>
        <w:autoSpaceDN w:val="0"/>
        <w:adjustRightInd w:val="0"/>
        <w:spacing w:after="0" w:line="360" w:lineRule="auto"/>
        <w:jc w:val="both"/>
        <w:rPr>
          <w:rFonts w:ascii="Palatino Linotype" w:eastAsia="Times New Roman" w:hAnsi="Palatino Linotype"/>
          <w:sz w:val="24"/>
          <w:szCs w:val="24"/>
          <w:lang w:val="es-ES" w:eastAsia="es-ES"/>
        </w:rPr>
      </w:pPr>
      <w:r>
        <w:rPr>
          <w:rFonts w:ascii="Palatino Linotype" w:eastAsia="Times New Roman" w:hAnsi="Palatino Linotype"/>
          <w:sz w:val="24"/>
          <w:szCs w:val="24"/>
          <w:lang w:val="es-ES" w:eastAsia="es-ES"/>
        </w:rPr>
        <w:t xml:space="preserve">En ese orden de ideas, debemos señalar que, </w:t>
      </w:r>
      <w:r w:rsidRPr="00080748">
        <w:rPr>
          <w:rFonts w:ascii="Palatino Linotype" w:eastAsia="Times New Roman" w:hAnsi="Palatino Linotype"/>
          <w:sz w:val="24"/>
          <w:szCs w:val="24"/>
          <w:lang w:val="es-ES" w:eastAsia="es-ES"/>
        </w:rPr>
        <w:t>de la</w:t>
      </w:r>
      <w:r>
        <w:rPr>
          <w:rFonts w:ascii="Palatino Linotype" w:eastAsia="Times New Roman" w:hAnsi="Palatino Linotype"/>
          <w:sz w:val="24"/>
          <w:szCs w:val="24"/>
          <w:lang w:val="es-ES" w:eastAsia="es-ES"/>
        </w:rPr>
        <w:t>s</w:t>
      </w:r>
      <w:r w:rsidRPr="00080748">
        <w:rPr>
          <w:rFonts w:ascii="Palatino Linotype" w:eastAsia="Times New Roman" w:hAnsi="Palatino Linotype"/>
          <w:sz w:val="24"/>
          <w:szCs w:val="24"/>
          <w:lang w:val="es-ES" w:eastAsia="es-ES"/>
        </w:rPr>
        <w:t xml:space="preserve"> solicitud</w:t>
      </w:r>
      <w:r>
        <w:rPr>
          <w:rFonts w:ascii="Palatino Linotype" w:eastAsia="Times New Roman" w:hAnsi="Palatino Linotype"/>
          <w:sz w:val="24"/>
          <w:szCs w:val="24"/>
          <w:lang w:val="es-ES" w:eastAsia="es-ES"/>
        </w:rPr>
        <w:t>es</w:t>
      </w:r>
      <w:r w:rsidRPr="00080748">
        <w:rPr>
          <w:rFonts w:ascii="Palatino Linotype" w:eastAsia="Times New Roman" w:hAnsi="Palatino Linotype"/>
          <w:sz w:val="24"/>
          <w:szCs w:val="24"/>
          <w:lang w:val="es-ES" w:eastAsia="es-ES"/>
        </w:rPr>
        <w:t xml:space="preserve"> de información, así como la respuesta proporcionada a la misma, se desprenden diversos documentos, y con el fin de facilitar el estudio, es necesario realizar un cuadro comparativo, para mejor proveer respecto de lo peticionado y lo entregado, el cual se vislumbra en los términos siguientes:</w:t>
      </w:r>
    </w:p>
    <w:p w14:paraId="335EA153" w14:textId="77777777" w:rsidR="00AF2A9C" w:rsidRPr="00080748" w:rsidRDefault="00AF2A9C" w:rsidP="00AF2A9C">
      <w:pPr>
        <w:autoSpaceDE w:val="0"/>
        <w:autoSpaceDN w:val="0"/>
        <w:adjustRightInd w:val="0"/>
        <w:spacing w:after="0" w:line="360" w:lineRule="auto"/>
        <w:jc w:val="both"/>
        <w:rPr>
          <w:rFonts w:ascii="Palatino Linotype" w:eastAsia="Times New Roman" w:hAnsi="Palatino Linotype"/>
          <w:sz w:val="24"/>
          <w:szCs w:val="24"/>
          <w:lang w:val="es-ES" w:eastAsia="es-ES"/>
        </w:rPr>
      </w:pPr>
    </w:p>
    <w:tbl>
      <w:tblPr>
        <w:tblStyle w:val="Tablaconcuadrcula2"/>
        <w:tblW w:w="0" w:type="auto"/>
        <w:tblInd w:w="0" w:type="dxa"/>
        <w:tblLook w:val="04A0" w:firstRow="1" w:lastRow="0" w:firstColumn="1" w:lastColumn="0" w:noHBand="0" w:noVBand="1"/>
      </w:tblPr>
      <w:tblGrid>
        <w:gridCol w:w="3114"/>
        <w:gridCol w:w="4111"/>
        <w:gridCol w:w="1837"/>
      </w:tblGrid>
      <w:tr w:rsidR="00AF2A9C" w:rsidRPr="00080748" w14:paraId="08B8BD7F" w14:textId="77777777" w:rsidTr="00670B74">
        <w:trPr>
          <w:cantSplit/>
          <w:trHeight w:val="651"/>
          <w:tblHeader/>
        </w:trPr>
        <w:tc>
          <w:tcPr>
            <w:tcW w:w="3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05FB4DC" w14:textId="77777777" w:rsidR="00AF2A9C" w:rsidRPr="00080748" w:rsidRDefault="00AF2A9C" w:rsidP="00670B74">
            <w:pPr>
              <w:spacing w:line="360" w:lineRule="auto"/>
              <w:jc w:val="center"/>
              <w:rPr>
                <w:rFonts w:ascii="Palatino Linotype" w:hAnsi="Palatino Linotype"/>
                <w:b/>
                <w:lang w:eastAsia="es-MX"/>
              </w:rPr>
            </w:pPr>
            <w:r w:rsidRPr="00080748">
              <w:rPr>
                <w:rFonts w:ascii="Palatino Linotype" w:hAnsi="Palatino Linotype"/>
                <w:b/>
                <w:lang w:eastAsia="es-MX"/>
              </w:rPr>
              <w:t>Solicitud</w:t>
            </w:r>
          </w:p>
        </w:tc>
        <w:tc>
          <w:tcPr>
            <w:tcW w:w="41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AA2F3F" w14:textId="77777777" w:rsidR="00AF2A9C" w:rsidRPr="00080748" w:rsidRDefault="00AF2A9C" w:rsidP="00670B74">
            <w:pPr>
              <w:spacing w:line="360" w:lineRule="auto"/>
              <w:jc w:val="center"/>
              <w:rPr>
                <w:rFonts w:ascii="Palatino Linotype" w:hAnsi="Palatino Linotype"/>
                <w:b/>
                <w:lang w:eastAsia="es-MX"/>
              </w:rPr>
            </w:pPr>
            <w:r w:rsidRPr="00080748">
              <w:rPr>
                <w:rFonts w:ascii="Palatino Linotype" w:hAnsi="Palatino Linotype"/>
                <w:b/>
                <w:lang w:eastAsia="es-MX"/>
              </w:rPr>
              <w:t>Respuesta</w:t>
            </w:r>
          </w:p>
        </w:tc>
        <w:tc>
          <w:tcPr>
            <w:tcW w:w="183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E336C3" w14:textId="77777777" w:rsidR="00AF2A9C" w:rsidRPr="00080748" w:rsidRDefault="00AF2A9C" w:rsidP="00670B74">
            <w:pPr>
              <w:spacing w:line="360" w:lineRule="auto"/>
              <w:jc w:val="center"/>
              <w:rPr>
                <w:rFonts w:ascii="Palatino Linotype" w:hAnsi="Palatino Linotype"/>
                <w:b/>
                <w:lang w:eastAsia="es-MX"/>
              </w:rPr>
            </w:pPr>
            <w:r w:rsidRPr="00080748">
              <w:rPr>
                <w:rFonts w:ascii="Palatino Linotype" w:hAnsi="Palatino Linotype"/>
                <w:b/>
                <w:lang w:eastAsia="es-MX"/>
              </w:rPr>
              <w:t>Colma</w:t>
            </w:r>
          </w:p>
        </w:tc>
      </w:tr>
      <w:tr w:rsidR="00AF2A9C" w:rsidRPr="00080748" w14:paraId="2CE69940" w14:textId="77777777" w:rsidTr="00670B74">
        <w:tc>
          <w:tcPr>
            <w:tcW w:w="3114" w:type="dxa"/>
            <w:tcBorders>
              <w:top w:val="single" w:sz="4" w:space="0" w:color="auto"/>
              <w:left w:val="single" w:sz="4" w:space="0" w:color="auto"/>
              <w:bottom w:val="single" w:sz="4" w:space="0" w:color="auto"/>
              <w:right w:val="single" w:sz="4" w:space="0" w:color="auto"/>
            </w:tcBorders>
            <w:vAlign w:val="center"/>
            <w:hideMark/>
          </w:tcPr>
          <w:p w14:paraId="324A75C6" w14:textId="0D10DA4F" w:rsidR="00AF2A9C" w:rsidRPr="00080748" w:rsidRDefault="00AF2A9C" w:rsidP="00670B74">
            <w:pPr>
              <w:spacing w:before="120" w:after="120"/>
              <w:rPr>
                <w:rFonts w:ascii="Palatino Linotype" w:hAnsi="Palatino Linotype"/>
                <w:lang w:eastAsia="es-MX"/>
              </w:rPr>
            </w:pPr>
            <w:r w:rsidRPr="00AF2A9C">
              <w:rPr>
                <w:rFonts w:ascii="Palatino Linotype" w:hAnsi="Palatino Linotype"/>
                <w:lang w:eastAsia="es-MX"/>
              </w:rPr>
              <w:t>1.</w:t>
            </w:r>
            <w:r w:rsidRPr="00AF2A9C">
              <w:rPr>
                <w:rFonts w:ascii="Palatino Linotype" w:hAnsi="Palatino Linotype"/>
                <w:lang w:eastAsia="es-MX"/>
              </w:rPr>
              <w:tab/>
              <w:t>Organigrama aprobado y vigente.</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D94EF17" w14:textId="7B29C228" w:rsidR="00AF2A9C" w:rsidRPr="00080748" w:rsidRDefault="00AF2A9C" w:rsidP="00670B74">
            <w:pPr>
              <w:spacing w:before="240" w:after="240"/>
              <w:rPr>
                <w:rFonts w:ascii="Palatino Linotype" w:hAnsi="Palatino Linotype"/>
                <w:lang w:eastAsia="es-MX"/>
              </w:rPr>
            </w:pPr>
            <w:r w:rsidRPr="00080748">
              <w:rPr>
                <w:rFonts w:ascii="Palatino Linotype" w:hAnsi="Palatino Linotype"/>
                <w:lang w:eastAsia="es-MX"/>
              </w:rPr>
              <w:t>“</w:t>
            </w:r>
            <w:r>
              <w:rPr>
                <w:rFonts w:ascii="Palatino Linotype" w:hAnsi="Palatino Linotype"/>
                <w:lang w:eastAsia="es-MX"/>
              </w:rPr>
              <w:t xml:space="preserve">Remitió el </w:t>
            </w:r>
            <w:r w:rsidRPr="00AF2A9C">
              <w:rPr>
                <w:rFonts w:ascii="Palatino Linotype" w:hAnsi="Palatino Linotype"/>
                <w:lang w:eastAsia="es-MX"/>
              </w:rPr>
              <w:t>Organigrama del Municipio de Ecatzingo</w:t>
            </w:r>
            <w:r w:rsidRPr="00080748">
              <w:rPr>
                <w:rFonts w:ascii="Palatino Linotype" w:hAnsi="Palatino Linotype"/>
                <w:lang w:eastAsia="es-MX"/>
              </w:rPr>
              <w:t>”</w:t>
            </w:r>
          </w:p>
        </w:tc>
        <w:tc>
          <w:tcPr>
            <w:tcW w:w="1837" w:type="dxa"/>
            <w:tcBorders>
              <w:top w:val="single" w:sz="4" w:space="0" w:color="auto"/>
              <w:left w:val="single" w:sz="4" w:space="0" w:color="auto"/>
              <w:bottom w:val="single" w:sz="4" w:space="0" w:color="auto"/>
              <w:right w:val="single" w:sz="4" w:space="0" w:color="auto"/>
            </w:tcBorders>
            <w:vAlign w:val="center"/>
            <w:hideMark/>
          </w:tcPr>
          <w:p w14:paraId="05A52E1C" w14:textId="11979C0C" w:rsidR="00AF2A9C" w:rsidRPr="00080748" w:rsidRDefault="00AF2A9C" w:rsidP="00670B74">
            <w:pPr>
              <w:spacing w:before="240" w:after="240"/>
              <w:rPr>
                <w:rFonts w:ascii="Palatino Linotype" w:hAnsi="Palatino Linotype"/>
                <w:lang w:eastAsia="es-MX"/>
              </w:rPr>
            </w:pPr>
            <w:r>
              <w:rPr>
                <w:rFonts w:ascii="Palatino Linotype" w:hAnsi="Palatino Linotype"/>
                <w:lang w:eastAsia="es-MX"/>
              </w:rPr>
              <w:t>COLMA</w:t>
            </w:r>
          </w:p>
        </w:tc>
      </w:tr>
      <w:tr w:rsidR="00AF2A9C" w:rsidRPr="00080748" w14:paraId="14DE3F6B" w14:textId="77777777" w:rsidTr="00670B74">
        <w:tc>
          <w:tcPr>
            <w:tcW w:w="3114" w:type="dxa"/>
            <w:tcBorders>
              <w:top w:val="single" w:sz="4" w:space="0" w:color="auto"/>
              <w:left w:val="single" w:sz="4" w:space="0" w:color="auto"/>
              <w:bottom w:val="single" w:sz="4" w:space="0" w:color="auto"/>
              <w:right w:val="single" w:sz="4" w:space="0" w:color="auto"/>
            </w:tcBorders>
            <w:vAlign w:val="center"/>
            <w:hideMark/>
          </w:tcPr>
          <w:p w14:paraId="2592051E" w14:textId="7ADA8899" w:rsidR="00AF2A9C" w:rsidRPr="00080748" w:rsidRDefault="00AF2A9C" w:rsidP="00670B74">
            <w:pPr>
              <w:spacing w:before="120" w:after="120"/>
              <w:rPr>
                <w:rFonts w:ascii="Palatino Linotype" w:hAnsi="Palatino Linotype"/>
                <w:lang w:eastAsia="es-MX"/>
              </w:rPr>
            </w:pPr>
            <w:r w:rsidRPr="00AF2A9C">
              <w:rPr>
                <w:rFonts w:ascii="Palatino Linotype" w:hAnsi="Palatino Linotype"/>
                <w:lang w:eastAsia="es-MX"/>
              </w:rPr>
              <w:t>2.</w:t>
            </w:r>
            <w:r w:rsidRPr="00AF2A9C">
              <w:rPr>
                <w:rFonts w:ascii="Palatino Linotype" w:hAnsi="Palatino Linotype"/>
                <w:lang w:eastAsia="es-MX"/>
              </w:rPr>
              <w:tab/>
              <w:t>Reglamento Interno que regula el funcionamiento de la administración pública</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DDB13B5" w14:textId="2B1DC9C3" w:rsidR="00AF2A9C" w:rsidRPr="00080748" w:rsidRDefault="00AF2A9C" w:rsidP="00670B74">
            <w:pPr>
              <w:spacing w:before="240" w:after="240"/>
              <w:rPr>
                <w:rFonts w:ascii="Palatino Linotype" w:hAnsi="Palatino Linotype"/>
                <w:lang w:eastAsia="es-MX"/>
              </w:rPr>
            </w:pPr>
            <w:r w:rsidRPr="00080748">
              <w:rPr>
                <w:rFonts w:ascii="Palatino Linotype" w:hAnsi="Palatino Linotype"/>
                <w:lang w:eastAsia="es-MX"/>
              </w:rPr>
              <w:t>“</w:t>
            </w:r>
            <w:r>
              <w:rPr>
                <w:rFonts w:ascii="Palatino Linotype" w:hAnsi="Palatino Linotype"/>
                <w:lang w:eastAsia="es-MX"/>
              </w:rPr>
              <w:t xml:space="preserve">Remite el </w:t>
            </w:r>
            <w:r w:rsidRPr="00AF2A9C">
              <w:rPr>
                <w:rFonts w:ascii="Palatino Linotype" w:hAnsi="Palatino Linotype"/>
                <w:lang w:eastAsia="es-MX"/>
              </w:rPr>
              <w:t>Reglamento Interior de Trabajo de los Servidores Públicos del Municipio de Ecatzingo</w:t>
            </w:r>
            <w:r>
              <w:rPr>
                <w:rFonts w:ascii="Palatino Linotype" w:hAnsi="Palatino Linotype"/>
                <w:lang w:eastAsia="es-MX"/>
              </w:rPr>
              <w:t>, correspondiente a la administración 2019-2021</w:t>
            </w:r>
            <w:r w:rsidRPr="00080748">
              <w:rPr>
                <w:rFonts w:ascii="Palatino Linotype" w:hAnsi="Palatino Linotype"/>
                <w:lang w:eastAsia="es-MX"/>
              </w:rPr>
              <w:t>”</w:t>
            </w:r>
          </w:p>
        </w:tc>
        <w:tc>
          <w:tcPr>
            <w:tcW w:w="1837" w:type="dxa"/>
            <w:tcBorders>
              <w:top w:val="single" w:sz="4" w:space="0" w:color="auto"/>
              <w:left w:val="single" w:sz="4" w:space="0" w:color="auto"/>
              <w:bottom w:val="single" w:sz="4" w:space="0" w:color="auto"/>
              <w:right w:val="single" w:sz="4" w:space="0" w:color="auto"/>
            </w:tcBorders>
            <w:vAlign w:val="center"/>
            <w:hideMark/>
          </w:tcPr>
          <w:p w14:paraId="088FEF5C" w14:textId="77777777" w:rsidR="00AF2A9C" w:rsidRPr="00080748" w:rsidRDefault="00AF2A9C" w:rsidP="00670B74">
            <w:pPr>
              <w:spacing w:before="240" w:after="240"/>
              <w:jc w:val="center"/>
              <w:rPr>
                <w:rFonts w:ascii="Palatino Linotype" w:hAnsi="Palatino Linotype"/>
                <w:lang w:eastAsia="es-MX"/>
              </w:rPr>
            </w:pPr>
            <w:r>
              <w:rPr>
                <w:rFonts w:ascii="Palatino Linotype" w:hAnsi="Palatino Linotype"/>
                <w:lang w:eastAsia="es-MX"/>
              </w:rPr>
              <w:t>COLMA</w:t>
            </w:r>
          </w:p>
        </w:tc>
      </w:tr>
      <w:tr w:rsidR="00AF2A9C" w:rsidRPr="00080748" w14:paraId="697FFE4A" w14:textId="77777777" w:rsidTr="00670B74">
        <w:tc>
          <w:tcPr>
            <w:tcW w:w="3114" w:type="dxa"/>
            <w:tcBorders>
              <w:top w:val="single" w:sz="4" w:space="0" w:color="auto"/>
              <w:left w:val="single" w:sz="4" w:space="0" w:color="auto"/>
              <w:bottom w:val="single" w:sz="4" w:space="0" w:color="auto"/>
              <w:right w:val="single" w:sz="4" w:space="0" w:color="auto"/>
            </w:tcBorders>
            <w:vAlign w:val="center"/>
            <w:hideMark/>
          </w:tcPr>
          <w:p w14:paraId="07D62C96" w14:textId="1D745BAE" w:rsidR="00AF2A9C" w:rsidRDefault="00AF2A9C" w:rsidP="00670B74">
            <w:pPr>
              <w:spacing w:before="120" w:after="120"/>
              <w:rPr>
                <w:rFonts w:ascii="Palatino Linotype" w:hAnsi="Palatino Linotype"/>
                <w:lang w:eastAsia="es-MX"/>
              </w:rPr>
            </w:pPr>
            <w:r w:rsidRPr="00AF2A9C">
              <w:rPr>
                <w:rFonts w:ascii="Palatino Linotype" w:hAnsi="Palatino Linotype"/>
                <w:lang w:eastAsia="es-MX"/>
              </w:rPr>
              <w:t>3.</w:t>
            </w:r>
            <w:r w:rsidRPr="00AF2A9C">
              <w:rPr>
                <w:rFonts w:ascii="Palatino Linotype" w:hAnsi="Palatino Linotype"/>
                <w:lang w:eastAsia="es-MX"/>
              </w:rPr>
              <w:tab/>
              <w:t>Manuales de Organización y de Procedimientos vigentes y autorizados</w:t>
            </w:r>
            <w:r>
              <w:rPr>
                <w:rFonts w:ascii="Palatino Linotype" w:hAnsi="Palatino Linotype"/>
                <w:lang w:eastAsia="es-MX"/>
              </w:rPr>
              <w:t xml:space="preserve">, de los cuales </w:t>
            </w:r>
            <w:proofErr w:type="spellStart"/>
            <w:r>
              <w:rPr>
                <w:rFonts w:ascii="Palatino Linotype" w:hAnsi="Palatino Linotype"/>
                <w:lang w:eastAsia="es-MX"/>
              </w:rPr>
              <w:t>de</w:t>
            </w:r>
            <w:proofErr w:type="spellEnd"/>
            <w:r>
              <w:rPr>
                <w:rFonts w:ascii="Palatino Linotype" w:hAnsi="Palatino Linotype"/>
                <w:lang w:eastAsia="es-MX"/>
              </w:rPr>
              <w:t xml:space="preserve"> advierte mediante respuesta contar</w:t>
            </w:r>
            <w:r w:rsidR="00AB2FF0">
              <w:rPr>
                <w:rFonts w:ascii="Palatino Linotype" w:hAnsi="Palatino Linotype"/>
                <w:lang w:eastAsia="es-MX"/>
              </w:rPr>
              <w:t>, de manera enunciativa,</w:t>
            </w:r>
            <w:r>
              <w:rPr>
                <w:rFonts w:ascii="Palatino Linotype" w:hAnsi="Palatino Linotype"/>
                <w:lang w:eastAsia="es-MX"/>
              </w:rPr>
              <w:t xml:space="preserve"> los siguientes: </w:t>
            </w:r>
          </w:p>
          <w:p w14:paraId="13EDEC65" w14:textId="5EA5D21B" w:rsidR="00AB2FF0" w:rsidRDefault="00AB2FF0" w:rsidP="00670B74">
            <w:pPr>
              <w:spacing w:before="120" w:after="120"/>
              <w:rPr>
                <w:rFonts w:ascii="Palatino Linotype" w:hAnsi="Palatino Linotype"/>
                <w:lang w:eastAsia="es-MX"/>
              </w:rPr>
            </w:pPr>
            <w:r w:rsidRPr="00AB2FF0">
              <w:rPr>
                <w:rFonts w:ascii="Palatino Linotype" w:hAnsi="Palatino Linotype"/>
                <w:lang w:eastAsia="es-MX"/>
              </w:rPr>
              <w:t>Manual de Procedimientos de Bienestar Social</w:t>
            </w:r>
            <w:r>
              <w:rPr>
                <w:rFonts w:ascii="Palatino Linotype" w:hAnsi="Palatino Linotype"/>
                <w:lang w:eastAsia="es-MX"/>
              </w:rPr>
              <w:t>.</w:t>
            </w:r>
          </w:p>
          <w:p w14:paraId="1A7A47ED" w14:textId="1EBD91E1" w:rsidR="00AB2FF0" w:rsidRDefault="00AB2FF0" w:rsidP="00670B74">
            <w:pPr>
              <w:spacing w:before="120" w:after="120"/>
              <w:rPr>
                <w:rFonts w:ascii="Palatino Linotype" w:hAnsi="Palatino Linotype"/>
                <w:lang w:eastAsia="es-MX"/>
              </w:rPr>
            </w:pPr>
            <w:r w:rsidRPr="00AB2FF0">
              <w:rPr>
                <w:rFonts w:ascii="Palatino Linotype" w:hAnsi="Palatino Linotype"/>
                <w:lang w:eastAsia="es-MX"/>
              </w:rPr>
              <w:lastRenderedPageBreak/>
              <w:t>Manual de Procedimientos</w:t>
            </w:r>
            <w:r>
              <w:rPr>
                <w:rFonts w:ascii="Palatino Linotype" w:hAnsi="Palatino Linotype"/>
                <w:lang w:eastAsia="es-MX"/>
              </w:rPr>
              <w:t xml:space="preserve"> de Casa Cultura.</w:t>
            </w:r>
          </w:p>
          <w:p w14:paraId="699225B3" w14:textId="74870AB0" w:rsidR="00AB2FF0" w:rsidRDefault="00AB2FF0" w:rsidP="00670B74">
            <w:pPr>
              <w:spacing w:before="120" w:after="120"/>
              <w:rPr>
                <w:rFonts w:ascii="Palatino Linotype" w:hAnsi="Palatino Linotype"/>
                <w:lang w:eastAsia="es-MX"/>
              </w:rPr>
            </w:pPr>
            <w:r w:rsidRPr="00AB2FF0">
              <w:rPr>
                <w:rFonts w:ascii="Palatino Linotype" w:hAnsi="Palatino Linotype"/>
                <w:lang w:eastAsia="es-MX"/>
              </w:rPr>
              <w:t>Manual de Procedimientos</w:t>
            </w:r>
            <w:r>
              <w:rPr>
                <w:rFonts w:ascii="Palatino Linotype" w:hAnsi="Palatino Linotype"/>
                <w:lang w:eastAsia="es-MX"/>
              </w:rPr>
              <w:t xml:space="preserve"> de Catastro.</w:t>
            </w:r>
          </w:p>
          <w:p w14:paraId="7BB1E7E9" w14:textId="63B4F8E3" w:rsidR="00AB2FF0" w:rsidRDefault="00AB2FF0" w:rsidP="00670B74">
            <w:pPr>
              <w:spacing w:before="120" w:after="120"/>
              <w:rPr>
                <w:rFonts w:ascii="Palatino Linotype" w:hAnsi="Palatino Linotype"/>
                <w:lang w:eastAsia="es-MX"/>
              </w:rPr>
            </w:pPr>
            <w:r w:rsidRPr="00AB2FF0">
              <w:rPr>
                <w:rFonts w:ascii="Palatino Linotype" w:hAnsi="Palatino Linotype"/>
                <w:lang w:eastAsia="es-MX"/>
              </w:rPr>
              <w:t>Manual de Procedimientos</w:t>
            </w:r>
            <w:r>
              <w:rPr>
                <w:rFonts w:ascii="Palatino Linotype" w:hAnsi="Palatino Linotype"/>
                <w:lang w:eastAsia="es-MX"/>
              </w:rPr>
              <w:t xml:space="preserve"> de Comunicación Social.</w:t>
            </w:r>
          </w:p>
          <w:p w14:paraId="30BCFE79" w14:textId="0E0B9A9B" w:rsidR="00AB2FF0" w:rsidRDefault="00AB2FF0" w:rsidP="00670B74">
            <w:pPr>
              <w:spacing w:before="120" w:after="120"/>
              <w:rPr>
                <w:rFonts w:ascii="Palatino Linotype" w:hAnsi="Palatino Linotype"/>
                <w:lang w:eastAsia="es-MX"/>
              </w:rPr>
            </w:pPr>
            <w:r w:rsidRPr="00AB2FF0">
              <w:rPr>
                <w:rFonts w:ascii="Palatino Linotype" w:hAnsi="Palatino Linotype"/>
                <w:lang w:eastAsia="es-MX"/>
              </w:rPr>
              <w:t>Manual de Procedimientos</w:t>
            </w:r>
            <w:r>
              <w:rPr>
                <w:rFonts w:ascii="Palatino Linotype" w:hAnsi="Palatino Linotype"/>
                <w:lang w:eastAsia="es-MX"/>
              </w:rPr>
              <w:t xml:space="preserve"> de la Dirección de Deportes.</w:t>
            </w:r>
          </w:p>
          <w:p w14:paraId="2487253B" w14:textId="2EE3DCAB" w:rsidR="00AB2FF0" w:rsidRDefault="00AB2FF0" w:rsidP="00670B74">
            <w:pPr>
              <w:spacing w:before="120" w:after="120"/>
              <w:rPr>
                <w:rFonts w:ascii="Palatino Linotype" w:hAnsi="Palatino Linotype"/>
                <w:lang w:eastAsia="es-MX"/>
              </w:rPr>
            </w:pPr>
            <w:r w:rsidRPr="00AB2FF0">
              <w:rPr>
                <w:rFonts w:ascii="Palatino Linotype" w:hAnsi="Palatino Linotype"/>
                <w:lang w:eastAsia="es-MX"/>
              </w:rPr>
              <w:t>Manual de Procedimientos</w:t>
            </w:r>
            <w:r>
              <w:rPr>
                <w:rFonts w:ascii="Palatino Linotype" w:hAnsi="Palatino Linotype"/>
                <w:lang w:eastAsia="es-MX"/>
              </w:rPr>
              <w:t xml:space="preserve"> de Desarrollo Económico.</w:t>
            </w:r>
          </w:p>
          <w:p w14:paraId="7695632F" w14:textId="6B3D3D23" w:rsidR="00AB2FF0" w:rsidRDefault="00AB2FF0" w:rsidP="00670B74">
            <w:pPr>
              <w:spacing w:before="120" w:after="120"/>
              <w:rPr>
                <w:rFonts w:ascii="Palatino Linotype" w:hAnsi="Palatino Linotype"/>
                <w:lang w:eastAsia="es-MX"/>
              </w:rPr>
            </w:pPr>
            <w:r w:rsidRPr="00AB2FF0">
              <w:rPr>
                <w:rFonts w:ascii="Palatino Linotype" w:hAnsi="Palatino Linotype"/>
                <w:lang w:eastAsia="es-MX"/>
              </w:rPr>
              <w:t>Manual de Procedimientos</w:t>
            </w:r>
            <w:r>
              <w:rPr>
                <w:rFonts w:ascii="Palatino Linotype" w:hAnsi="Palatino Linotype"/>
                <w:lang w:eastAsia="es-MX"/>
              </w:rPr>
              <w:t xml:space="preserve"> de Ecología.</w:t>
            </w:r>
          </w:p>
          <w:p w14:paraId="275F5569" w14:textId="38F45FA3" w:rsidR="00AB2FF0" w:rsidRDefault="00AB2FF0" w:rsidP="00670B74">
            <w:pPr>
              <w:spacing w:before="120" w:after="120"/>
              <w:rPr>
                <w:rFonts w:ascii="Palatino Linotype" w:hAnsi="Palatino Linotype"/>
                <w:lang w:eastAsia="es-MX"/>
              </w:rPr>
            </w:pPr>
            <w:r w:rsidRPr="00AB2FF0">
              <w:rPr>
                <w:rFonts w:ascii="Palatino Linotype" w:hAnsi="Palatino Linotype"/>
                <w:lang w:eastAsia="es-MX"/>
              </w:rPr>
              <w:t>Manual de Procedimientos</w:t>
            </w:r>
            <w:r>
              <w:rPr>
                <w:rFonts w:ascii="Palatino Linotype" w:hAnsi="Palatino Linotype"/>
                <w:lang w:eastAsia="es-MX"/>
              </w:rPr>
              <w:t xml:space="preserve"> de Educación.</w:t>
            </w:r>
          </w:p>
          <w:p w14:paraId="1205BD3F" w14:textId="4E98E11E" w:rsidR="00AB2FF0" w:rsidRDefault="00AB2FF0" w:rsidP="00670B74">
            <w:pPr>
              <w:spacing w:before="120" w:after="120"/>
              <w:rPr>
                <w:rFonts w:ascii="Palatino Linotype" w:hAnsi="Palatino Linotype"/>
                <w:lang w:eastAsia="es-MX"/>
              </w:rPr>
            </w:pPr>
            <w:r w:rsidRPr="00AB2FF0">
              <w:rPr>
                <w:rFonts w:ascii="Palatino Linotype" w:hAnsi="Palatino Linotype"/>
                <w:lang w:eastAsia="es-MX"/>
              </w:rPr>
              <w:t>Manual de Procedimientos</w:t>
            </w:r>
            <w:r>
              <w:rPr>
                <w:rFonts w:ascii="Palatino Linotype" w:hAnsi="Palatino Linotype"/>
                <w:lang w:eastAsia="es-MX"/>
              </w:rPr>
              <w:t xml:space="preserve"> de Equidad de Género.</w:t>
            </w:r>
          </w:p>
          <w:p w14:paraId="3ADCA431" w14:textId="4237F517" w:rsidR="00AB2FF0" w:rsidRDefault="00AB2FF0" w:rsidP="00670B74">
            <w:pPr>
              <w:spacing w:before="120" w:after="120"/>
              <w:rPr>
                <w:rFonts w:ascii="Palatino Linotype" w:hAnsi="Palatino Linotype"/>
                <w:lang w:eastAsia="es-MX"/>
              </w:rPr>
            </w:pPr>
            <w:r w:rsidRPr="00AB2FF0">
              <w:rPr>
                <w:rFonts w:ascii="Palatino Linotype" w:hAnsi="Palatino Linotype"/>
                <w:lang w:eastAsia="es-MX"/>
              </w:rPr>
              <w:t>Manual de Procedimientos</w:t>
            </w:r>
            <w:r>
              <w:rPr>
                <w:rFonts w:ascii="Palatino Linotype" w:hAnsi="Palatino Linotype"/>
                <w:lang w:eastAsia="es-MX"/>
              </w:rPr>
              <w:t xml:space="preserve"> de Fomento Agropecuario.</w:t>
            </w:r>
          </w:p>
          <w:p w14:paraId="77C24DCA" w14:textId="7B2B28ED" w:rsidR="00AB2FF0" w:rsidRDefault="00AB2FF0" w:rsidP="00670B74">
            <w:pPr>
              <w:spacing w:before="120" w:after="120"/>
              <w:rPr>
                <w:rFonts w:ascii="Palatino Linotype" w:hAnsi="Palatino Linotype"/>
                <w:lang w:eastAsia="es-MX"/>
              </w:rPr>
            </w:pPr>
            <w:r w:rsidRPr="00AB2FF0">
              <w:rPr>
                <w:rFonts w:ascii="Palatino Linotype" w:hAnsi="Palatino Linotype"/>
                <w:lang w:eastAsia="es-MX"/>
              </w:rPr>
              <w:t>Manual de Procedimientos</w:t>
            </w:r>
            <w:r>
              <w:rPr>
                <w:rFonts w:ascii="Palatino Linotype" w:hAnsi="Palatino Linotype"/>
                <w:lang w:eastAsia="es-MX"/>
              </w:rPr>
              <w:t xml:space="preserve"> Mejora Regulatoria.</w:t>
            </w:r>
          </w:p>
          <w:p w14:paraId="41CDFC44" w14:textId="58956DA3" w:rsidR="00AB2FF0" w:rsidRDefault="00AB2FF0" w:rsidP="00670B74">
            <w:pPr>
              <w:spacing w:before="120" w:after="120"/>
              <w:rPr>
                <w:rFonts w:ascii="Palatino Linotype" w:hAnsi="Palatino Linotype"/>
                <w:lang w:eastAsia="es-MX"/>
              </w:rPr>
            </w:pPr>
            <w:r w:rsidRPr="00AB2FF0">
              <w:rPr>
                <w:rFonts w:ascii="Palatino Linotype" w:hAnsi="Palatino Linotype"/>
                <w:lang w:eastAsia="es-MX"/>
              </w:rPr>
              <w:t>Manual de Procedimientos</w:t>
            </w:r>
            <w:r>
              <w:rPr>
                <w:rFonts w:ascii="Palatino Linotype" w:hAnsi="Palatino Linotype"/>
                <w:lang w:eastAsia="es-MX"/>
              </w:rPr>
              <w:t xml:space="preserve"> de Obras Públicas.</w:t>
            </w:r>
          </w:p>
          <w:p w14:paraId="779BF734" w14:textId="67BA50AF" w:rsidR="00AB2FF0" w:rsidRDefault="00AB2FF0" w:rsidP="00670B74">
            <w:pPr>
              <w:spacing w:before="120" w:after="120"/>
              <w:rPr>
                <w:rFonts w:ascii="Palatino Linotype" w:hAnsi="Palatino Linotype"/>
                <w:lang w:eastAsia="es-MX"/>
              </w:rPr>
            </w:pPr>
            <w:r w:rsidRPr="00AB2FF0">
              <w:rPr>
                <w:rFonts w:ascii="Palatino Linotype" w:hAnsi="Palatino Linotype"/>
                <w:lang w:eastAsia="es-MX"/>
              </w:rPr>
              <w:t>Manual de Procedimientos</w:t>
            </w:r>
            <w:r>
              <w:rPr>
                <w:rFonts w:ascii="Palatino Linotype" w:hAnsi="Palatino Linotype"/>
                <w:lang w:eastAsia="es-MX"/>
              </w:rPr>
              <w:t xml:space="preserve"> de Oficialía Calificadora.</w:t>
            </w:r>
          </w:p>
          <w:p w14:paraId="71B63F22" w14:textId="5A012D30" w:rsidR="00AB2FF0" w:rsidRDefault="00AB2FF0" w:rsidP="00670B74">
            <w:pPr>
              <w:spacing w:before="120" w:after="120"/>
              <w:rPr>
                <w:rFonts w:ascii="Palatino Linotype" w:hAnsi="Palatino Linotype"/>
                <w:lang w:eastAsia="es-MX"/>
              </w:rPr>
            </w:pPr>
            <w:r w:rsidRPr="00AB2FF0">
              <w:rPr>
                <w:rFonts w:ascii="Palatino Linotype" w:hAnsi="Palatino Linotype"/>
                <w:lang w:eastAsia="es-MX"/>
              </w:rPr>
              <w:t>Manual de Procedimientos</w:t>
            </w:r>
            <w:r>
              <w:rPr>
                <w:rFonts w:ascii="Palatino Linotype" w:hAnsi="Palatino Linotype"/>
                <w:lang w:eastAsia="es-MX"/>
              </w:rPr>
              <w:t xml:space="preserve"> de Oficialía Mediadora y Conciliadora.</w:t>
            </w:r>
          </w:p>
          <w:p w14:paraId="7A2F7CDA" w14:textId="198EBDA8" w:rsidR="00AB2FF0" w:rsidRDefault="00AB2FF0" w:rsidP="00670B74">
            <w:pPr>
              <w:spacing w:before="120" w:after="120"/>
              <w:rPr>
                <w:rFonts w:ascii="Palatino Linotype" w:hAnsi="Palatino Linotype"/>
                <w:lang w:eastAsia="es-MX"/>
              </w:rPr>
            </w:pPr>
            <w:r w:rsidRPr="00AB2FF0">
              <w:rPr>
                <w:rFonts w:ascii="Palatino Linotype" w:hAnsi="Palatino Linotype"/>
                <w:lang w:eastAsia="es-MX"/>
              </w:rPr>
              <w:t>Manual de Procedimientos</w:t>
            </w:r>
            <w:r>
              <w:rPr>
                <w:rFonts w:ascii="Palatino Linotype" w:hAnsi="Palatino Linotype"/>
                <w:lang w:eastAsia="es-MX"/>
              </w:rPr>
              <w:t xml:space="preserve"> de Protección Civil.</w:t>
            </w:r>
          </w:p>
          <w:p w14:paraId="140EA2B0" w14:textId="5C8D3919" w:rsidR="00AB2FF0" w:rsidRDefault="00AB2FF0" w:rsidP="00670B74">
            <w:pPr>
              <w:spacing w:before="120" w:after="120"/>
              <w:rPr>
                <w:rFonts w:ascii="Palatino Linotype" w:hAnsi="Palatino Linotype"/>
                <w:lang w:eastAsia="es-MX"/>
              </w:rPr>
            </w:pPr>
            <w:r w:rsidRPr="00AB2FF0">
              <w:rPr>
                <w:rFonts w:ascii="Palatino Linotype" w:hAnsi="Palatino Linotype"/>
                <w:lang w:eastAsia="es-MX"/>
              </w:rPr>
              <w:t>Manual de Procedimientos</w:t>
            </w:r>
            <w:r>
              <w:rPr>
                <w:rFonts w:ascii="Palatino Linotype" w:hAnsi="Palatino Linotype"/>
                <w:lang w:eastAsia="es-MX"/>
              </w:rPr>
              <w:t xml:space="preserve"> de la Dirección de Salud.</w:t>
            </w:r>
          </w:p>
          <w:p w14:paraId="30D4514B" w14:textId="3FA9946C" w:rsidR="00AB2FF0" w:rsidRDefault="00AB2FF0" w:rsidP="00670B74">
            <w:pPr>
              <w:spacing w:before="120" w:after="120"/>
              <w:rPr>
                <w:rFonts w:ascii="Palatino Linotype" w:hAnsi="Palatino Linotype"/>
                <w:lang w:eastAsia="es-MX"/>
              </w:rPr>
            </w:pPr>
            <w:r w:rsidRPr="00AB2FF0">
              <w:rPr>
                <w:rFonts w:ascii="Palatino Linotype" w:hAnsi="Palatino Linotype"/>
                <w:lang w:eastAsia="es-MX"/>
              </w:rPr>
              <w:lastRenderedPageBreak/>
              <w:t>Manual de Procedimientos</w:t>
            </w:r>
            <w:r>
              <w:rPr>
                <w:rFonts w:ascii="Palatino Linotype" w:hAnsi="Palatino Linotype"/>
                <w:lang w:eastAsia="es-MX"/>
              </w:rPr>
              <w:t xml:space="preserve"> de la Dirección de Seguridad pública.</w:t>
            </w:r>
          </w:p>
          <w:p w14:paraId="67AFBEFC" w14:textId="2118D0E5" w:rsidR="00AB2FF0" w:rsidRDefault="00AB2FF0" w:rsidP="00670B74">
            <w:pPr>
              <w:spacing w:before="120" w:after="120"/>
              <w:rPr>
                <w:rFonts w:ascii="Palatino Linotype" w:hAnsi="Palatino Linotype"/>
                <w:lang w:eastAsia="es-MX"/>
              </w:rPr>
            </w:pPr>
            <w:r w:rsidRPr="00AB2FF0">
              <w:rPr>
                <w:rFonts w:ascii="Palatino Linotype" w:hAnsi="Palatino Linotype"/>
                <w:lang w:eastAsia="es-MX"/>
              </w:rPr>
              <w:t>Manual de Procedimientos</w:t>
            </w:r>
            <w:r>
              <w:rPr>
                <w:rFonts w:ascii="Palatino Linotype" w:hAnsi="Palatino Linotype"/>
                <w:lang w:eastAsia="es-MX"/>
              </w:rPr>
              <w:t xml:space="preserve"> de Tesorería.</w:t>
            </w:r>
          </w:p>
          <w:p w14:paraId="5012B363" w14:textId="2BD2DBC4" w:rsidR="00AB2FF0" w:rsidRDefault="00AB2FF0" w:rsidP="00670B74">
            <w:pPr>
              <w:spacing w:before="120" w:after="120"/>
              <w:rPr>
                <w:rFonts w:ascii="Palatino Linotype" w:hAnsi="Palatino Linotype"/>
                <w:lang w:eastAsia="es-MX"/>
              </w:rPr>
            </w:pPr>
            <w:r w:rsidRPr="00AB2FF0">
              <w:rPr>
                <w:rFonts w:ascii="Palatino Linotype" w:hAnsi="Palatino Linotype"/>
                <w:lang w:eastAsia="es-MX"/>
              </w:rPr>
              <w:t>Manual de Procedimientos</w:t>
            </w:r>
            <w:r>
              <w:rPr>
                <w:rFonts w:ascii="Palatino Linotype" w:hAnsi="Palatino Linotype"/>
                <w:lang w:eastAsia="es-MX"/>
              </w:rPr>
              <w:t xml:space="preserve"> de la Unidad de Transparencia.</w:t>
            </w:r>
          </w:p>
          <w:p w14:paraId="0ACE0E1B" w14:textId="3A151929" w:rsidR="00AB2FF0" w:rsidRDefault="00AB2FF0" w:rsidP="00670B74">
            <w:pPr>
              <w:spacing w:before="120" w:after="120"/>
              <w:rPr>
                <w:rFonts w:ascii="Palatino Linotype" w:hAnsi="Palatino Linotype"/>
                <w:lang w:eastAsia="es-MX"/>
              </w:rPr>
            </w:pPr>
            <w:r w:rsidRPr="00AB2FF0">
              <w:rPr>
                <w:rFonts w:ascii="Palatino Linotype" w:hAnsi="Palatino Linotype"/>
                <w:lang w:eastAsia="es-MX"/>
              </w:rPr>
              <w:t>Manual de Procedimientos de la Unidad de información, Planeación, Programación y Evaluación</w:t>
            </w:r>
          </w:p>
          <w:p w14:paraId="2D3398AE" w14:textId="6BE9EA80" w:rsidR="00AB2FF0" w:rsidRPr="00080748" w:rsidRDefault="00AB2FF0" w:rsidP="00670B74">
            <w:pPr>
              <w:spacing w:before="120" w:after="120"/>
              <w:rPr>
                <w:rFonts w:ascii="Palatino Linotype" w:hAnsi="Palatino Linotype"/>
                <w:lang w:eastAsia="es-MX"/>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E4DB240" w14:textId="77777777" w:rsidR="00AB2FF0" w:rsidRPr="00AB2FF0" w:rsidRDefault="00AB2FF0" w:rsidP="00AB2FF0">
            <w:pPr>
              <w:jc w:val="both"/>
              <w:rPr>
                <w:rFonts w:ascii="Palatino Linotype" w:hAnsi="Palatino Linotype"/>
                <w:lang w:eastAsia="es-MX"/>
              </w:rPr>
            </w:pPr>
            <w:proofErr w:type="gramStart"/>
            <w:r w:rsidRPr="00AB2FF0">
              <w:rPr>
                <w:rFonts w:ascii="Palatino Linotype" w:hAnsi="Palatino Linotype"/>
                <w:lang w:eastAsia="es-MX"/>
              </w:rPr>
              <w:lastRenderedPageBreak/>
              <w:t>o</w:t>
            </w:r>
            <w:proofErr w:type="gramEnd"/>
            <w:r w:rsidRPr="00AB2FF0">
              <w:rPr>
                <w:rFonts w:ascii="Palatino Linotype" w:hAnsi="Palatino Linotype"/>
                <w:lang w:eastAsia="es-MX"/>
              </w:rPr>
              <w:tab/>
              <w:t>Manual de Procedimientos de Bienestar Social.</w:t>
            </w:r>
          </w:p>
          <w:p w14:paraId="05BC3C70" w14:textId="77777777" w:rsidR="00AB2FF0" w:rsidRPr="00AB2FF0" w:rsidRDefault="00AB2FF0" w:rsidP="00AB2FF0">
            <w:pPr>
              <w:jc w:val="both"/>
              <w:rPr>
                <w:rFonts w:ascii="Palatino Linotype" w:hAnsi="Palatino Linotype"/>
                <w:lang w:eastAsia="es-MX"/>
              </w:rPr>
            </w:pPr>
            <w:proofErr w:type="gramStart"/>
            <w:r w:rsidRPr="00AB2FF0">
              <w:rPr>
                <w:rFonts w:ascii="Palatino Linotype" w:hAnsi="Palatino Linotype"/>
                <w:lang w:eastAsia="es-MX"/>
              </w:rPr>
              <w:t>o</w:t>
            </w:r>
            <w:proofErr w:type="gramEnd"/>
            <w:r w:rsidRPr="00AB2FF0">
              <w:rPr>
                <w:rFonts w:ascii="Palatino Linotype" w:hAnsi="Palatino Linotype"/>
                <w:lang w:eastAsia="es-MX"/>
              </w:rPr>
              <w:tab/>
              <w:t>Manual de Procedimientos del Área de Ecología y Medio Ambiente.</w:t>
            </w:r>
          </w:p>
          <w:p w14:paraId="2167397B" w14:textId="77777777" w:rsidR="00AB2FF0" w:rsidRPr="00AB2FF0" w:rsidRDefault="00AB2FF0" w:rsidP="00AB2FF0">
            <w:pPr>
              <w:jc w:val="both"/>
              <w:rPr>
                <w:rFonts w:ascii="Palatino Linotype" w:hAnsi="Palatino Linotype"/>
                <w:lang w:eastAsia="es-MX"/>
              </w:rPr>
            </w:pPr>
            <w:proofErr w:type="gramStart"/>
            <w:r w:rsidRPr="00AB2FF0">
              <w:rPr>
                <w:rFonts w:ascii="Palatino Linotype" w:hAnsi="Palatino Linotype"/>
                <w:lang w:eastAsia="es-MX"/>
              </w:rPr>
              <w:t>o</w:t>
            </w:r>
            <w:proofErr w:type="gramEnd"/>
            <w:r w:rsidRPr="00AB2FF0">
              <w:rPr>
                <w:rFonts w:ascii="Palatino Linotype" w:hAnsi="Palatino Linotype"/>
                <w:lang w:eastAsia="es-MX"/>
              </w:rPr>
              <w:tab/>
              <w:t>Manual de Procedimientos de la Dirección de Educación.</w:t>
            </w:r>
          </w:p>
          <w:p w14:paraId="1014DE48" w14:textId="77777777" w:rsidR="00AB2FF0" w:rsidRPr="00AB2FF0" w:rsidRDefault="00AB2FF0" w:rsidP="00AB2FF0">
            <w:pPr>
              <w:jc w:val="both"/>
              <w:rPr>
                <w:rFonts w:ascii="Palatino Linotype" w:hAnsi="Palatino Linotype"/>
                <w:lang w:eastAsia="es-MX"/>
              </w:rPr>
            </w:pPr>
            <w:proofErr w:type="gramStart"/>
            <w:r w:rsidRPr="00AB2FF0">
              <w:rPr>
                <w:rFonts w:ascii="Palatino Linotype" w:hAnsi="Palatino Linotype"/>
                <w:lang w:eastAsia="es-MX"/>
              </w:rPr>
              <w:t>o</w:t>
            </w:r>
            <w:proofErr w:type="gramEnd"/>
            <w:r w:rsidRPr="00AB2FF0">
              <w:rPr>
                <w:rFonts w:ascii="Palatino Linotype" w:hAnsi="Palatino Linotype"/>
                <w:lang w:eastAsia="es-MX"/>
              </w:rPr>
              <w:tab/>
              <w:t>Manual de Procedimientos de la Dirección de Cultura.</w:t>
            </w:r>
          </w:p>
          <w:p w14:paraId="0BA02549" w14:textId="77777777" w:rsidR="00AB2FF0" w:rsidRPr="00AB2FF0" w:rsidRDefault="00AB2FF0" w:rsidP="00AB2FF0">
            <w:pPr>
              <w:jc w:val="both"/>
              <w:rPr>
                <w:rFonts w:ascii="Palatino Linotype" w:hAnsi="Palatino Linotype"/>
                <w:lang w:eastAsia="es-MX"/>
              </w:rPr>
            </w:pPr>
            <w:proofErr w:type="gramStart"/>
            <w:r w:rsidRPr="00AB2FF0">
              <w:rPr>
                <w:rFonts w:ascii="Palatino Linotype" w:hAnsi="Palatino Linotype"/>
                <w:lang w:eastAsia="es-MX"/>
              </w:rPr>
              <w:t>o</w:t>
            </w:r>
            <w:proofErr w:type="gramEnd"/>
            <w:r w:rsidRPr="00AB2FF0">
              <w:rPr>
                <w:rFonts w:ascii="Palatino Linotype" w:hAnsi="Palatino Linotype"/>
                <w:lang w:eastAsia="es-MX"/>
              </w:rPr>
              <w:tab/>
              <w:t>Manual de Procedimientos de la Oficialía Calificadora.</w:t>
            </w:r>
          </w:p>
          <w:p w14:paraId="19C30CAE" w14:textId="77777777" w:rsidR="00AB2FF0" w:rsidRPr="00AB2FF0" w:rsidRDefault="00AB2FF0" w:rsidP="00AB2FF0">
            <w:pPr>
              <w:jc w:val="both"/>
              <w:rPr>
                <w:rFonts w:ascii="Palatino Linotype" w:hAnsi="Palatino Linotype"/>
                <w:lang w:eastAsia="es-MX"/>
              </w:rPr>
            </w:pPr>
            <w:proofErr w:type="gramStart"/>
            <w:r w:rsidRPr="00AB2FF0">
              <w:rPr>
                <w:rFonts w:ascii="Palatino Linotype" w:hAnsi="Palatino Linotype"/>
                <w:lang w:eastAsia="es-MX"/>
              </w:rPr>
              <w:lastRenderedPageBreak/>
              <w:t>o</w:t>
            </w:r>
            <w:proofErr w:type="gramEnd"/>
            <w:r w:rsidRPr="00AB2FF0">
              <w:rPr>
                <w:rFonts w:ascii="Palatino Linotype" w:hAnsi="Palatino Linotype"/>
                <w:lang w:eastAsia="es-MX"/>
              </w:rPr>
              <w:tab/>
              <w:t>Manual de Procedimientos de la Dirección de Fomento Agropecuario.</w:t>
            </w:r>
          </w:p>
          <w:p w14:paraId="6ACA3AA9" w14:textId="77777777" w:rsidR="00AB2FF0" w:rsidRPr="00AB2FF0" w:rsidRDefault="00AB2FF0" w:rsidP="00AB2FF0">
            <w:pPr>
              <w:jc w:val="both"/>
              <w:rPr>
                <w:rFonts w:ascii="Palatino Linotype" w:hAnsi="Palatino Linotype"/>
                <w:lang w:eastAsia="es-MX"/>
              </w:rPr>
            </w:pPr>
            <w:proofErr w:type="gramStart"/>
            <w:r w:rsidRPr="00AB2FF0">
              <w:rPr>
                <w:rFonts w:ascii="Palatino Linotype" w:hAnsi="Palatino Linotype"/>
                <w:lang w:eastAsia="es-MX"/>
              </w:rPr>
              <w:t>o</w:t>
            </w:r>
            <w:proofErr w:type="gramEnd"/>
            <w:r w:rsidRPr="00AB2FF0">
              <w:rPr>
                <w:rFonts w:ascii="Palatino Linotype" w:hAnsi="Palatino Linotype"/>
                <w:lang w:eastAsia="es-MX"/>
              </w:rPr>
              <w:tab/>
              <w:t>Manual de Procedimientos de la Oficialía Mediadora Conciliadora y Facilitadora.</w:t>
            </w:r>
          </w:p>
          <w:p w14:paraId="6B396239" w14:textId="77777777" w:rsidR="00AB2FF0" w:rsidRPr="00AB2FF0" w:rsidRDefault="00AB2FF0" w:rsidP="00AB2FF0">
            <w:pPr>
              <w:jc w:val="both"/>
              <w:rPr>
                <w:rFonts w:ascii="Palatino Linotype" w:hAnsi="Palatino Linotype"/>
                <w:lang w:eastAsia="es-MX"/>
              </w:rPr>
            </w:pPr>
            <w:proofErr w:type="gramStart"/>
            <w:r w:rsidRPr="00AB2FF0">
              <w:rPr>
                <w:rFonts w:ascii="Palatino Linotype" w:hAnsi="Palatino Linotype"/>
                <w:lang w:eastAsia="es-MX"/>
              </w:rPr>
              <w:t>o</w:t>
            </w:r>
            <w:proofErr w:type="gramEnd"/>
            <w:r w:rsidRPr="00AB2FF0">
              <w:rPr>
                <w:rFonts w:ascii="Palatino Linotype" w:hAnsi="Palatino Linotype"/>
                <w:lang w:eastAsia="es-MX"/>
              </w:rPr>
              <w:tab/>
              <w:t xml:space="preserve"> Manual de Procedimientos de la Unidad de información, Planeación, Programación y Evaluación.</w:t>
            </w:r>
          </w:p>
          <w:p w14:paraId="137A163A" w14:textId="77777777" w:rsidR="00AB2FF0" w:rsidRPr="00AB2FF0" w:rsidRDefault="00AB2FF0" w:rsidP="00AB2FF0">
            <w:pPr>
              <w:jc w:val="both"/>
              <w:rPr>
                <w:rFonts w:ascii="Palatino Linotype" w:hAnsi="Palatino Linotype"/>
                <w:lang w:eastAsia="es-MX"/>
              </w:rPr>
            </w:pPr>
            <w:proofErr w:type="gramStart"/>
            <w:r w:rsidRPr="00AB2FF0">
              <w:rPr>
                <w:rFonts w:ascii="Palatino Linotype" w:hAnsi="Palatino Linotype"/>
                <w:lang w:eastAsia="es-MX"/>
              </w:rPr>
              <w:t>o</w:t>
            </w:r>
            <w:proofErr w:type="gramEnd"/>
            <w:r w:rsidRPr="00AB2FF0">
              <w:rPr>
                <w:rFonts w:ascii="Palatino Linotype" w:hAnsi="Palatino Linotype"/>
                <w:lang w:eastAsia="es-MX"/>
              </w:rPr>
              <w:tab/>
              <w:t>Manual de Procedimientos de la Contraloría Municipal.</w:t>
            </w:r>
          </w:p>
          <w:p w14:paraId="4DB369BD" w14:textId="77777777" w:rsidR="00AB2FF0" w:rsidRPr="00AB2FF0" w:rsidRDefault="00AB2FF0" w:rsidP="00AB2FF0">
            <w:pPr>
              <w:jc w:val="both"/>
              <w:rPr>
                <w:rFonts w:ascii="Palatino Linotype" w:hAnsi="Palatino Linotype"/>
                <w:lang w:eastAsia="es-MX"/>
              </w:rPr>
            </w:pPr>
            <w:proofErr w:type="gramStart"/>
            <w:r w:rsidRPr="00AB2FF0">
              <w:rPr>
                <w:rFonts w:ascii="Palatino Linotype" w:hAnsi="Palatino Linotype"/>
                <w:lang w:eastAsia="es-MX"/>
              </w:rPr>
              <w:t>o</w:t>
            </w:r>
            <w:proofErr w:type="gramEnd"/>
            <w:r w:rsidRPr="00AB2FF0">
              <w:rPr>
                <w:rFonts w:ascii="Palatino Linotype" w:hAnsi="Palatino Linotype"/>
                <w:lang w:eastAsia="es-MX"/>
              </w:rPr>
              <w:tab/>
              <w:t>Manual de Procedimientos de la Unidad de Transparencia.</w:t>
            </w:r>
          </w:p>
          <w:p w14:paraId="76EC5A1D" w14:textId="77777777" w:rsidR="00AB2FF0" w:rsidRPr="00AB2FF0" w:rsidRDefault="00AB2FF0" w:rsidP="00AB2FF0">
            <w:pPr>
              <w:jc w:val="both"/>
              <w:rPr>
                <w:rFonts w:ascii="Palatino Linotype" w:hAnsi="Palatino Linotype"/>
                <w:lang w:eastAsia="es-MX"/>
              </w:rPr>
            </w:pPr>
            <w:proofErr w:type="gramStart"/>
            <w:r w:rsidRPr="00AB2FF0">
              <w:rPr>
                <w:rFonts w:ascii="Palatino Linotype" w:hAnsi="Palatino Linotype"/>
                <w:lang w:eastAsia="es-MX"/>
              </w:rPr>
              <w:t>o</w:t>
            </w:r>
            <w:proofErr w:type="gramEnd"/>
            <w:r w:rsidRPr="00AB2FF0">
              <w:rPr>
                <w:rFonts w:ascii="Palatino Linotype" w:hAnsi="Palatino Linotype"/>
                <w:lang w:eastAsia="es-MX"/>
              </w:rPr>
              <w:tab/>
              <w:t>Manual de Procedimientos del Área de la secretaría del H. Ayuntamiento.</w:t>
            </w:r>
          </w:p>
          <w:p w14:paraId="6449FE4C" w14:textId="77777777" w:rsidR="00AB2FF0" w:rsidRPr="00AB2FF0" w:rsidRDefault="00AB2FF0" w:rsidP="00AB2FF0">
            <w:pPr>
              <w:jc w:val="both"/>
              <w:rPr>
                <w:rFonts w:ascii="Palatino Linotype" w:hAnsi="Palatino Linotype"/>
                <w:lang w:eastAsia="es-MX"/>
              </w:rPr>
            </w:pPr>
            <w:proofErr w:type="gramStart"/>
            <w:r w:rsidRPr="00AB2FF0">
              <w:rPr>
                <w:rFonts w:ascii="Palatino Linotype" w:hAnsi="Palatino Linotype"/>
                <w:lang w:eastAsia="es-MX"/>
              </w:rPr>
              <w:t>o</w:t>
            </w:r>
            <w:proofErr w:type="gramEnd"/>
            <w:r w:rsidRPr="00AB2FF0">
              <w:rPr>
                <w:rFonts w:ascii="Palatino Linotype" w:hAnsi="Palatino Linotype"/>
                <w:lang w:eastAsia="es-MX"/>
              </w:rPr>
              <w:tab/>
              <w:t>Manual de Procedimientos Protección Civil.</w:t>
            </w:r>
          </w:p>
          <w:p w14:paraId="2F751684" w14:textId="05AD9BE1" w:rsidR="00AF2A9C" w:rsidRPr="00080748" w:rsidRDefault="00AB2FF0" w:rsidP="00AB2FF0">
            <w:pPr>
              <w:jc w:val="both"/>
              <w:rPr>
                <w:rFonts w:ascii="Palatino Linotype" w:hAnsi="Palatino Linotype"/>
                <w:lang w:eastAsia="es-MX"/>
              </w:rPr>
            </w:pPr>
            <w:proofErr w:type="gramStart"/>
            <w:r w:rsidRPr="00AB2FF0">
              <w:rPr>
                <w:rFonts w:ascii="Palatino Linotype" w:hAnsi="Palatino Linotype"/>
                <w:lang w:eastAsia="es-MX"/>
              </w:rPr>
              <w:t>o</w:t>
            </w:r>
            <w:proofErr w:type="gramEnd"/>
            <w:r w:rsidRPr="00AB2FF0">
              <w:rPr>
                <w:rFonts w:ascii="Palatino Linotype" w:hAnsi="Palatino Linotype"/>
                <w:lang w:eastAsia="es-MX"/>
              </w:rPr>
              <w:tab/>
              <w:t>Manual de Procedimientos de Tesorería.</w:t>
            </w:r>
          </w:p>
        </w:tc>
        <w:tc>
          <w:tcPr>
            <w:tcW w:w="1837" w:type="dxa"/>
            <w:tcBorders>
              <w:top w:val="single" w:sz="4" w:space="0" w:color="auto"/>
              <w:left w:val="single" w:sz="4" w:space="0" w:color="auto"/>
              <w:bottom w:val="single" w:sz="4" w:space="0" w:color="auto"/>
              <w:right w:val="single" w:sz="4" w:space="0" w:color="auto"/>
            </w:tcBorders>
            <w:vAlign w:val="center"/>
            <w:hideMark/>
          </w:tcPr>
          <w:p w14:paraId="39ED8E7C" w14:textId="3BBC18ED" w:rsidR="00AF2A9C" w:rsidRPr="00080748" w:rsidRDefault="00AF2A9C" w:rsidP="00670B74">
            <w:pPr>
              <w:spacing w:before="240" w:after="240"/>
              <w:jc w:val="center"/>
              <w:rPr>
                <w:rFonts w:ascii="Palatino Linotype" w:hAnsi="Palatino Linotype"/>
                <w:b/>
                <w:sz w:val="28"/>
                <w:szCs w:val="28"/>
                <w:lang w:eastAsia="es-MX"/>
              </w:rPr>
            </w:pPr>
            <w:r w:rsidRPr="00682F66">
              <w:rPr>
                <w:rFonts w:ascii="Palatino Linotype" w:hAnsi="Palatino Linotype"/>
                <w:lang w:eastAsia="es-MX"/>
              </w:rPr>
              <w:lastRenderedPageBreak/>
              <w:t>Parcialmente</w:t>
            </w:r>
            <w:r>
              <w:rPr>
                <w:rFonts w:ascii="Palatino Linotype" w:hAnsi="Palatino Linotype"/>
                <w:lang w:eastAsia="es-MX"/>
              </w:rPr>
              <w:t xml:space="preserve">, al no remitir </w:t>
            </w:r>
            <w:r w:rsidR="00EA6B10">
              <w:rPr>
                <w:rFonts w:ascii="Palatino Linotype" w:hAnsi="Palatino Linotype"/>
                <w:lang w:eastAsia="es-MX"/>
              </w:rPr>
              <w:t xml:space="preserve">los manuales de Procedimientos de Catastro, Comunicación Social, Dirección de Deportes, Desarrollo Económico, </w:t>
            </w:r>
            <w:r w:rsidR="00EA6B10">
              <w:rPr>
                <w:rFonts w:ascii="Palatino Linotype" w:hAnsi="Palatino Linotype"/>
                <w:lang w:eastAsia="es-MX"/>
              </w:rPr>
              <w:lastRenderedPageBreak/>
              <w:t xml:space="preserve">Equidad de Género, Mejora Regulatoria, Obras Públicas, Salud y Seguridad Pública. </w:t>
            </w:r>
          </w:p>
        </w:tc>
      </w:tr>
    </w:tbl>
    <w:p w14:paraId="713413AF" w14:textId="77777777" w:rsidR="00AF2A9C" w:rsidRPr="00080748" w:rsidRDefault="00AF2A9C" w:rsidP="00AF2A9C">
      <w:pPr>
        <w:autoSpaceDE w:val="0"/>
        <w:autoSpaceDN w:val="0"/>
        <w:adjustRightInd w:val="0"/>
        <w:spacing w:after="0" w:line="360" w:lineRule="auto"/>
        <w:jc w:val="both"/>
        <w:rPr>
          <w:rFonts w:ascii="Palatino Linotype" w:eastAsia="Times New Roman" w:hAnsi="Palatino Linotype"/>
          <w:sz w:val="24"/>
          <w:szCs w:val="24"/>
          <w:lang w:val="es-ES" w:eastAsia="es-ES"/>
        </w:rPr>
      </w:pPr>
    </w:p>
    <w:p w14:paraId="17930DB7" w14:textId="77777777" w:rsidR="00AF2A9C" w:rsidRDefault="00AF2A9C" w:rsidP="00BF390A">
      <w:pPr>
        <w:spacing w:after="0" w:line="360" w:lineRule="auto"/>
        <w:jc w:val="both"/>
        <w:rPr>
          <w:rFonts w:ascii="Palatino Linotype" w:hAnsi="Palatino Linotype" w:cs="Arial"/>
          <w:sz w:val="24"/>
          <w:szCs w:val="24"/>
        </w:rPr>
      </w:pPr>
    </w:p>
    <w:p w14:paraId="3234DCB4" w14:textId="77777777" w:rsidR="00BF390A" w:rsidRPr="00116AAE" w:rsidRDefault="00BF390A" w:rsidP="00BF390A">
      <w:pPr>
        <w:spacing w:after="0" w:line="360" w:lineRule="auto"/>
        <w:jc w:val="both"/>
        <w:rPr>
          <w:rFonts w:ascii="Palatino Linotype" w:hAnsi="Palatino Linotype"/>
          <w:sz w:val="24"/>
          <w:szCs w:val="24"/>
        </w:rPr>
      </w:pPr>
    </w:p>
    <w:p w14:paraId="34A2753F" w14:textId="756055F9" w:rsidR="005A5A62" w:rsidRPr="005A5A62" w:rsidRDefault="005A5A62" w:rsidP="005A5A62">
      <w:pPr>
        <w:spacing w:after="0" w:line="360" w:lineRule="auto"/>
        <w:jc w:val="both"/>
        <w:rPr>
          <w:rFonts w:ascii="Palatino Linotype" w:eastAsia="Calibri" w:hAnsi="Palatino Linotype" w:cs="Times New Roman"/>
          <w:sz w:val="24"/>
          <w:szCs w:val="24"/>
          <w:lang w:eastAsia="es-MX"/>
        </w:rPr>
      </w:pPr>
      <w:r w:rsidRPr="005A5A62">
        <w:rPr>
          <w:rFonts w:ascii="Palatino Linotype" w:eastAsia="Calibri" w:hAnsi="Palatino Linotype" w:cs="Times New Roman"/>
          <w:sz w:val="24"/>
          <w:szCs w:val="24"/>
          <w:lang w:eastAsia="es-MX"/>
        </w:rPr>
        <w:t xml:space="preserve">Del cuadro anterior, podemos concluir que únicamente fueron colmados los puntos </w:t>
      </w:r>
      <w:r>
        <w:rPr>
          <w:rFonts w:ascii="Palatino Linotype" w:eastAsia="Calibri" w:hAnsi="Palatino Linotype" w:cs="Times New Roman"/>
          <w:sz w:val="24"/>
          <w:szCs w:val="24"/>
          <w:lang w:eastAsia="es-MX"/>
        </w:rPr>
        <w:t>1 y 2</w:t>
      </w:r>
      <w:r w:rsidRPr="005A5A62">
        <w:rPr>
          <w:rFonts w:ascii="Palatino Linotype" w:eastAsia="Calibri" w:hAnsi="Palatino Linotype" w:cs="Times New Roman"/>
          <w:sz w:val="24"/>
          <w:szCs w:val="24"/>
          <w:lang w:eastAsia="es-MX"/>
        </w:rPr>
        <w:t xml:space="preserve"> de la solicitud de información por parte del </w:t>
      </w:r>
      <w:r w:rsidRPr="005A5A62">
        <w:rPr>
          <w:rFonts w:ascii="Palatino Linotype" w:eastAsia="Calibri" w:hAnsi="Palatino Linotype" w:cs="Times New Roman"/>
          <w:b/>
          <w:sz w:val="24"/>
          <w:szCs w:val="24"/>
          <w:lang w:eastAsia="es-MX"/>
        </w:rPr>
        <w:t>Sujeto Obligado</w:t>
      </w:r>
      <w:r w:rsidRPr="005A5A62">
        <w:rPr>
          <w:rFonts w:ascii="Palatino Linotype" w:eastAsia="Calibri" w:hAnsi="Palatino Linotype" w:cs="Times New Roman"/>
          <w:sz w:val="24"/>
          <w:szCs w:val="24"/>
          <w:lang w:eastAsia="es-MX"/>
        </w:rPr>
        <w:t>, ello al remitir,</w:t>
      </w:r>
      <w:r>
        <w:rPr>
          <w:rFonts w:ascii="Palatino Linotype" w:eastAsia="Calibri" w:hAnsi="Palatino Linotype" w:cs="Times New Roman"/>
          <w:sz w:val="24"/>
          <w:szCs w:val="24"/>
          <w:lang w:eastAsia="es-MX"/>
        </w:rPr>
        <w:t xml:space="preserve"> el </w:t>
      </w:r>
      <w:r w:rsidRPr="005A5A62">
        <w:rPr>
          <w:rFonts w:ascii="Palatino Linotype" w:eastAsia="Calibri" w:hAnsi="Palatino Linotype" w:cs="Times New Roman"/>
          <w:sz w:val="24"/>
          <w:szCs w:val="24"/>
          <w:lang w:eastAsia="es-MX"/>
        </w:rPr>
        <w:t>Organigrama del Municipio de Ecatzingo</w:t>
      </w:r>
      <w:r>
        <w:rPr>
          <w:rFonts w:ascii="Palatino Linotype" w:eastAsia="Calibri" w:hAnsi="Palatino Linotype" w:cs="Times New Roman"/>
          <w:sz w:val="24"/>
          <w:szCs w:val="24"/>
          <w:lang w:eastAsia="es-MX"/>
        </w:rPr>
        <w:t xml:space="preserve"> y</w:t>
      </w:r>
      <w:r w:rsidRPr="005A5A62">
        <w:rPr>
          <w:rFonts w:ascii="Palatino Linotype" w:eastAsia="Calibri" w:hAnsi="Palatino Linotype" w:cs="Times New Roman"/>
          <w:sz w:val="24"/>
          <w:szCs w:val="24"/>
          <w:lang w:eastAsia="es-MX"/>
        </w:rPr>
        <w:t xml:space="preserve"> el Reglamento Interior de Trabajo de los Servidores Públicos del Municipio de Ecatzingo, correspondiente a la administración 2019-2021</w:t>
      </w:r>
      <w:r>
        <w:rPr>
          <w:rFonts w:ascii="Palatino Linotype" w:eastAsia="Calibri" w:hAnsi="Palatino Linotype" w:cs="Times New Roman"/>
          <w:sz w:val="24"/>
          <w:szCs w:val="24"/>
          <w:lang w:eastAsia="es-MX"/>
        </w:rPr>
        <w:t>,</w:t>
      </w:r>
    </w:p>
    <w:p w14:paraId="5778B732" w14:textId="77777777" w:rsidR="005A5A62" w:rsidRPr="005A5A62" w:rsidRDefault="005A5A62" w:rsidP="005A5A62">
      <w:pPr>
        <w:spacing w:after="0" w:line="240" w:lineRule="auto"/>
        <w:rPr>
          <w:rFonts w:ascii="Times New Roman" w:eastAsia="Times New Roman" w:hAnsi="Times New Roman" w:cs="Times New Roman"/>
          <w:sz w:val="24"/>
          <w:szCs w:val="24"/>
          <w:lang w:eastAsia="es-ES"/>
        </w:rPr>
      </w:pPr>
    </w:p>
    <w:p w14:paraId="4D18D3AD" w14:textId="77777777" w:rsidR="005A5A62" w:rsidRPr="005A5A62" w:rsidRDefault="005A5A62" w:rsidP="005A5A62">
      <w:pPr>
        <w:autoSpaceDE w:val="0"/>
        <w:autoSpaceDN w:val="0"/>
        <w:adjustRightInd w:val="0"/>
        <w:spacing w:before="240" w:line="360" w:lineRule="auto"/>
        <w:jc w:val="both"/>
        <w:rPr>
          <w:rFonts w:ascii="Palatino Linotype" w:eastAsia="Calibri" w:hAnsi="Palatino Linotype" w:cs="Arial"/>
          <w:sz w:val="24"/>
        </w:rPr>
      </w:pPr>
      <w:r w:rsidRPr="005A5A62">
        <w:rPr>
          <w:rFonts w:ascii="Palatino Linotype" w:eastAsia="Calibr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4C7D7DDF" w14:textId="77777777" w:rsidR="005A5A62" w:rsidRPr="005A5A62" w:rsidRDefault="005A5A62" w:rsidP="005A5A62">
      <w:pPr>
        <w:spacing w:after="0" w:line="240" w:lineRule="auto"/>
        <w:rPr>
          <w:rFonts w:ascii="Times New Roman" w:eastAsia="Times New Roman" w:hAnsi="Times New Roman" w:cs="Times New Roman"/>
          <w:sz w:val="24"/>
          <w:szCs w:val="24"/>
          <w:lang w:eastAsia="es-ES"/>
        </w:rPr>
      </w:pPr>
    </w:p>
    <w:p w14:paraId="0552AEAE" w14:textId="77777777" w:rsidR="005A5A62" w:rsidRPr="005A5A62" w:rsidRDefault="005A5A62" w:rsidP="005A5A62">
      <w:pPr>
        <w:spacing w:after="0" w:line="240" w:lineRule="auto"/>
        <w:ind w:left="851" w:right="850"/>
        <w:jc w:val="both"/>
        <w:rPr>
          <w:rFonts w:ascii="Palatino Linotype" w:eastAsia="Times New Roman" w:hAnsi="Palatino Linotype" w:cs="Times New Roman"/>
          <w:i/>
          <w:lang w:eastAsia="es-ES"/>
        </w:rPr>
      </w:pPr>
      <w:r w:rsidRPr="005A5A62">
        <w:rPr>
          <w:rFonts w:ascii="Palatino Linotype" w:eastAsia="Times New Roman" w:hAnsi="Palatino Linotype" w:cs="Times New Roman"/>
          <w:lang w:eastAsia="es-ES"/>
        </w:rPr>
        <w:t>“</w:t>
      </w:r>
      <w:r w:rsidRPr="005A5A62">
        <w:rPr>
          <w:rFonts w:ascii="Palatino Linotype" w:eastAsia="Times New Roman" w:hAnsi="Palatino Linotype" w:cs="Times New Roman"/>
          <w:b/>
          <w:i/>
          <w:lang w:eastAsia="es-ES"/>
        </w:rPr>
        <w:t>Artículo 12.</w:t>
      </w:r>
      <w:r w:rsidRPr="005A5A62">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14:paraId="5003F472" w14:textId="77777777" w:rsidR="005A5A62" w:rsidRPr="005A5A62" w:rsidRDefault="005A5A62" w:rsidP="005A5A62">
      <w:pPr>
        <w:spacing w:after="0" w:line="240" w:lineRule="auto"/>
        <w:ind w:left="851" w:right="850"/>
        <w:jc w:val="both"/>
        <w:rPr>
          <w:rFonts w:ascii="Palatino Linotype" w:eastAsia="Times New Roman" w:hAnsi="Palatino Linotype" w:cs="Times New Roman"/>
          <w:i/>
          <w:lang w:eastAsia="es-ES"/>
        </w:rPr>
      </w:pPr>
    </w:p>
    <w:p w14:paraId="42C58BD6" w14:textId="77777777" w:rsidR="005A5A62" w:rsidRPr="005A5A62" w:rsidRDefault="005A5A62" w:rsidP="005A5A62">
      <w:pPr>
        <w:spacing w:after="0" w:line="240" w:lineRule="auto"/>
        <w:ind w:left="851" w:right="850"/>
        <w:jc w:val="both"/>
        <w:rPr>
          <w:rFonts w:ascii="Palatino Linotype" w:eastAsia="Times New Roman" w:hAnsi="Palatino Linotype" w:cs="Times New Roman"/>
          <w:lang w:eastAsia="es-ES"/>
        </w:rPr>
      </w:pPr>
      <w:r w:rsidRPr="005A5A62">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5A5A62">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F926317" w14:textId="77777777" w:rsidR="005A5A62" w:rsidRPr="005A5A62" w:rsidRDefault="005A5A62" w:rsidP="005A5A62">
      <w:pPr>
        <w:autoSpaceDE w:val="0"/>
        <w:autoSpaceDN w:val="0"/>
        <w:adjustRightInd w:val="0"/>
        <w:spacing w:after="0" w:line="360" w:lineRule="auto"/>
        <w:jc w:val="both"/>
        <w:rPr>
          <w:rFonts w:ascii="Palatino Linotype" w:eastAsia="Calibri" w:hAnsi="Palatino Linotype" w:cs="Arial"/>
          <w:sz w:val="24"/>
        </w:rPr>
      </w:pPr>
    </w:p>
    <w:p w14:paraId="1DF034BC" w14:textId="77777777" w:rsidR="005A5A62" w:rsidRPr="005A5A62" w:rsidRDefault="005A5A62" w:rsidP="005A5A62">
      <w:pPr>
        <w:spacing w:line="360" w:lineRule="auto"/>
        <w:jc w:val="both"/>
        <w:rPr>
          <w:rFonts w:ascii="Palatino Linotype" w:eastAsia="Calibri" w:hAnsi="Palatino Linotype" w:cs="Arial"/>
          <w:sz w:val="24"/>
          <w:szCs w:val="24"/>
          <w:lang w:val="es-ES_tradnl"/>
        </w:rPr>
      </w:pPr>
      <w:r w:rsidRPr="005A5A62">
        <w:rPr>
          <w:rFonts w:ascii="Palatino Linotype" w:eastAsia="Calibri" w:hAnsi="Palatino Linotype" w:cs="Arial"/>
          <w:sz w:val="24"/>
          <w:szCs w:val="24"/>
          <w:lang w:val="es-ES_tradnl"/>
        </w:rPr>
        <w:t>Por todo lo anterior, conviene subrayar que, este Órgano Garante conforme al artículo 36, que otorga la Ley de la Materia, no se encuentra facultado para pronunciarse acerca de la veracidad de la información remitida por los Sujetos Obligados.</w:t>
      </w:r>
    </w:p>
    <w:p w14:paraId="2323DFCC" w14:textId="77777777" w:rsidR="005A5A62" w:rsidRPr="005A5A62" w:rsidRDefault="005A5A62" w:rsidP="005A5A62">
      <w:pPr>
        <w:spacing w:after="0" w:line="360" w:lineRule="auto"/>
        <w:jc w:val="both"/>
        <w:rPr>
          <w:rFonts w:ascii="Palatino Linotype" w:eastAsia="Calibri" w:hAnsi="Palatino Linotype" w:cs="Arial"/>
          <w:sz w:val="24"/>
          <w:szCs w:val="24"/>
          <w:lang w:val="es-ES_tradnl"/>
        </w:rPr>
      </w:pPr>
    </w:p>
    <w:p w14:paraId="324D643C" w14:textId="77777777" w:rsidR="005A5A62" w:rsidRPr="005A5A62" w:rsidRDefault="005A5A62" w:rsidP="005A5A62">
      <w:pPr>
        <w:spacing w:line="360" w:lineRule="auto"/>
        <w:jc w:val="both"/>
        <w:rPr>
          <w:rFonts w:ascii="Palatino Linotype" w:eastAsia="Calibri" w:hAnsi="Palatino Linotype" w:cs="Arial"/>
          <w:sz w:val="24"/>
          <w:szCs w:val="24"/>
          <w:lang w:val="es-ES_tradnl"/>
        </w:rPr>
      </w:pPr>
      <w:r w:rsidRPr="005A5A62">
        <w:rPr>
          <w:rFonts w:ascii="Palatino Linotype" w:eastAsia="Calibri" w:hAnsi="Palatino Linotype" w:cs="Arial"/>
          <w:color w:val="000000"/>
          <w:sz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5E0B2471" w14:textId="77777777" w:rsidR="005A5A62" w:rsidRPr="005A5A62" w:rsidRDefault="005A5A62" w:rsidP="005A5A62">
      <w:pPr>
        <w:ind w:left="851" w:right="1134"/>
        <w:jc w:val="both"/>
        <w:rPr>
          <w:rFonts w:ascii="Palatino Linotype" w:eastAsia="Calibri" w:hAnsi="Palatino Linotype" w:cs="Arial"/>
          <w:i/>
        </w:rPr>
      </w:pPr>
      <w:r w:rsidRPr="005A5A62">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5A5A62">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r w:rsidRPr="005A5A62">
        <w:rPr>
          <w:rFonts w:ascii="Palatino Linotype" w:eastAsia="Calibri" w:hAnsi="Palatino Linotype" w:cs="Arial"/>
          <w:i/>
        </w:rPr>
        <w:lastRenderedPageBreak/>
        <w:t xml:space="preserve">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A5A62">
        <w:rPr>
          <w:rFonts w:ascii="Palatino Linotype" w:eastAsia="Calibri" w:hAnsi="Palatino Linotype" w:cs="Arial"/>
          <w:i/>
        </w:rPr>
        <w:t>Marván</w:t>
      </w:r>
      <w:proofErr w:type="spellEnd"/>
      <w:r w:rsidRPr="005A5A62">
        <w:rPr>
          <w:rFonts w:ascii="Palatino Linotype" w:eastAsia="Calibri" w:hAnsi="Palatino Linotype" w:cs="Arial"/>
          <w:i/>
        </w:rPr>
        <w:t xml:space="preserve"> Laborde 2395/09 Secretaría de Economía - María </w:t>
      </w:r>
      <w:proofErr w:type="spellStart"/>
      <w:r w:rsidRPr="005A5A62">
        <w:rPr>
          <w:rFonts w:ascii="Palatino Linotype" w:eastAsia="Calibri" w:hAnsi="Palatino Linotype" w:cs="Arial"/>
          <w:i/>
        </w:rPr>
        <w:t>Marván</w:t>
      </w:r>
      <w:proofErr w:type="spellEnd"/>
      <w:r w:rsidRPr="005A5A62">
        <w:rPr>
          <w:rFonts w:ascii="Palatino Linotype" w:eastAsia="Calibri" w:hAnsi="Palatino Linotype" w:cs="Arial"/>
          <w:i/>
        </w:rPr>
        <w:t xml:space="preserve"> Laborde 0837/10 Administración Portuaria Integral de Veracruz, S.A. de C.V. – María </w:t>
      </w:r>
      <w:proofErr w:type="spellStart"/>
      <w:r w:rsidRPr="005A5A62">
        <w:rPr>
          <w:rFonts w:ascii="Palatino Linotype" w:eastAsia="Calibri" w:hAnsi="Palatino Linotype" w:cs="Arial"/>
          <w:i/>
        </w:rPr>
        <w:t>Marván</w:t>
      </w:r>
      <w:proofErr w:type="spellEnd"/>
      <w:r w:rsidRPr="005A5A62">
        <w:rPr>
          <w:rFonts w:ascii="Palatino Linotype" w:eastAsia="Calibri" w:hAnsi="Palatino Linotype" w:cs="Arial"/>
          <w:i/>
        </w:rPr>
        <w:t xml:space="preserve"> Laborde </w:t>
      </w:r>
    </w:p>
    <w:p w14:paraId="6C81EA4D" w14:textId="77777777" w:rsidR="005A5A62" w:rsidRPr="005A5A62" w:rsidRDefault="005A5A62" w:rsidP="005A5A62">
      <w:pPr>
        <w:ind w:left="851" w:right="1134"/>
        <w:jc w:val="both"/>
        <w:rPr>
          <w:rFonts w:ascii="Palatino Linotype" w:eastAsia="Calibri" w:hAnsi="Palatino Linotype" w:cs="Arial"/>
          <w:i/>
        </w:rPr>
      </w:pPr>
      <w:r w:rsidRPr="005A5A62">
        <w:rPr>
          <w:rFonts w:ascii="Palatino Linotype" w:eastAsia="Calibri" w:hAnsi="Palatino Linotype" w:cs="Arial"/>
          <w:i/>
        </w:rPr>
        <w:t>Criterio 31/10</w:t>
      </w:r>
    </w:p>
    <w:p w14:paraId="4F06715A" w14:textId="77777777" w:rsidR="005A5A62" w:rsidRPr="005A5A62" w:rsidRDefault="005A5A62" w:rsidP="005A5A62">
      <w:pPr>
        <w:spacing w:after="0" w:line="360" w:lineRule="auto"/>
        <w:ind w:right="51"/>
        <w:jc w:val="both"/>
        <w:rPr>
          <w:rFonts w:ascii="Palatino Linotype" w:eastAsia="Calibri" w:hAnsi="Palatino Linotype" w:cs="Arial"/>
          <w:sz w:val="24"/>
          <w:szCs w:val="24"/>
        </w:rPr>
      </w:pPr>
    </w:p>
    <w:p w14:paraId="45375A65" w14:textId="2E9230B2" w:rsidR="005A5A62" w:rsidRPr="005A5A62" w:rsidRDefault="005A5A62" w:rsidP="005A5A62">
      <w:pPr>
        <w:spacing w:after="0" w:line="360" w:lineRule="auto"/>
        <w:ind w:right="51"/>
        <w:jc w:val="both"/>
        <w:rPr>
          <w:rFonts w:ascii="Palatino Linotype" w:eastAsia="Calibri" w:hAnsi="Palatino Linotype" w:cs="Arial"/>
          <w:sz w:val="24"/>
          <w:szCs w:val="24"/>
        </w:rPr>
      </w:pPr>
      <w:r w:rsidRPr="005A5A62">
        <w:rPr>
          <w:rFonts w:ascii="Palatino Linotype" w:eastAsia="Calibri" w:hAnsi="Palatino Linotype" w:cs="Arial"/>
          <w:sz w:val="24"/>
          <w:szCs w:val="24"/>
        </w:rPr>
        <w:t xml:space="preserve">Por lo anterior, se tienen por colmada la pretensión de </w:t>
      </w:r>
      <w:proofErr w:type="gramStart"/>
      <w:r w:rsidRPr="005A5A62">
        <w:rPr>
          <w:rFonts w:ascii="Palatino Linotype" w:eastAsia="Calibri" w:hAnsi="Palatino Linotype" w:cs="Arial"/>
          <w:sz w:val="24"/>
          <w:szCs w:val="24"/>
        </w:rPr>
        <w:t>la</w:t>
      </w:r>
      <w:proofErr w:type="gramEnd"/>
      <w:r w:rsidRPr="005A5A62">
        <w:rPr>
          <w:rFonts w:ascii="Palatino Linotype" w:eastAsia="Calibri" w:hAnsi="Palatino Linotype" w:cs="Arial"/>
          <w:sz w:val="24"/>
          <w:szCs w:val="24"/>
        </w:rPr>
        <w:t xml:space="preserve"> hoy Recurrente respecto de los puntos </w:t>
      </w:r>
      <w:r>
        <w:rPr>
          <w:rFonts w:ascii="Palatino Linotype" w:eastAsia="Calibri" w:hAnsi="Palatino Linotype" w:cs="Arial"/>
          <w:sz w:val="24"/>
          <w:szCs w:val="24"/>
        </w:rPr>
        <w:t>1 y 2</w:t>
      </w:r>
      <w:r w:rsidRPr="005A5A62">
        <w:rPr>
          <w:rFonts w:ascii="Palatino Linotype" w:eastAsia="Calibri" w:hAnsi="Palatino Linotype" w:cs="Arial"/>
          <w:sz w:val="24"/>
          <w:szCs w:val="24"/>
        </w:rPr>
        <w:t xml:space="preserve"> del presente apartado, una vez que el Sujeto Obligado ha remitido los documentos en donde consta la información requerida por </w:t>
      </w:r>
      <w:r>
        <w:rPr>
          <w:rFonts w:ascii="Palatino Linotype" w:eastAsia="Calibri" w:hAnsi="Palatino Linotype" w:cs="Arial"/>
          <w:sz w:val="24"/>
          <w:szCs w:val="24"/>
        </w:rPr>
        <w:t>la</w:t>
      </w:r>
      <w:r w:rsidRPr="005A5A62">
        <w:rPr>
          <w:rFonts w:ascii="Palatino Linotype" w:eastAsia="Calibri" w:hAnsi="Palatino Linotype" w:cs="Arial"/>
          <w:sz w:val="24"/>
          <w:szCs w:val="24"/>
        </w:rPr>
        <w:t xml:space="preserve"> Recurrente.</w:t>
      </w:r>
    </w:p>
    <w:p w14:paraId="241BC8B4" w14:textId="38E55DA6" w:rsidR="005A5A62" w:rsidRDefault="005A5A62" w:rsidP="00646635">
      <w:pPr>
        <w:spacing w:after="0" w:line="360" w:lineRule="auto"/>
        <w:jc w:val="both"/>
        <w:rPr>
          <w:rFonts w:ascii="Palatino Linotype" w:hAnsi="Palatino Linotype"/>
          <w:sz w:val="24"/>
          <w:szCs w:val="24"/>
        </w:rPr>
      </w:pPr>
    </w:p>
    <w:p w14:paraId="7308C1E5" w14:textId="621DDDDC" w:rsidR="00926497" w:rsidRPr="00926497" w:rsidRDefault="00926497" w:rsidP="00926497">
      <w:pPr>
        <w:spacing w:after="0" w:line="360" w:lineRule="auto"/>
        <w:jc w:val="both"/>
        <w:rPr>
          <w:rFonts w:ascii="Palatino Linotype" w:eastAsia="Calibri" w:hAnsi="Palatino Linotype" w:cs="Arial"/>
          <w:sz w:val="24"/>
          <w:szCs w:val="24"/>
        </w:rPr>
      </w:pPr>
      <w:r w:rsidRPr="00926497">
        <w:rPr>
          <w:rFonts w:ascii="Palatino Linotype" w:eastAsia="Calibri" w:hAnsi="Palatino Linotype" w:cs="Arial"/>
          <w:sz w:val="24"/>
          <w:szCs w:val="24"/>
        </w:rPr>
        <w:t xml:space="preserve">Por otro lado, respecto de los puntos 3 de la solicitud de acceso a la información correspondiente a la entrega de </w:t>
      </w:r>
      <w:r>
        <w:rPr>
          <w:rFonts w:ascii="Palatino Linotype" w:eastAsia="Calibri" w:hAnsi="Palatino Linotype" w:cs="Arial"/>
          <w:sz w:val="24"/>
          <w:szCs w:val="24"/>
        </w:rPr>
        <w:t xml:space="preserve">los </w:t>
      </w:r>
      <w:r w:rsidRPr="00926497">
        <w:rPr>
          <w:rFonts w:ascii="Palatino Linotype" w:eastAsia="Calibri" w:hAnsi="Palatino Linotype" w:cs="Arial"/>
          <w:sz w:val="24"/>
          <w:szCs w:val="24"/>
        </w:rPr>
        <w:t>Manuales de Organización y de Procedimientos vigentes y autorizados, es conveniente señalar que en la documentación remitida por el Sujeto Obligado, si bien es cierto remite divers</w:t>
      </w:r>
      <w:r>
        <w:rPr>
          <w:rFonts w:ascii="Palatino Linotype" w:eastAsia="Calibri" w:hAnsi="Palatino Linotype" w:cs="Arial"/>
          <w:sz w:val="24"/>
          <w:szCs w:val="24"/>
        </w:rPr>
        <w:t xml:space="preserve">os ordenamientos, omitió la entrega de </w:t>
      </w:r>
      <w:r w:rsidR="00784AA9">
        <w:rPr>
          <w:rFonts w:ascii="Palatino Linotype" w:eastAsia="Calibri" w:hAnsi="Palatino Linotype" w:cs="Arial"/>
          <w:sz w:val="24"/>
          <w:szCs w:val="24"/>
        </w:rPr>
        <w:t xml:space="preserve">los Manuales </w:t>
      </w:r>
      <w:r w:rsidR="00784AA9" w:rsidRPr="00784AA9">
        <w:rPr>
          <w:rFonts w:ascii="Palatino Linotype" w:eastAsia="Calibri" w:hAnsi="Palatino Linotype" w:cs="Arial"/>
          <w:sz w:val="24"/>
          <w:szCs w:val="24"/>
        </w:rPr>
        <w:t>de Procedimientos de Catastro, Comunicación Social, Dirección de Deportes, Desarrollo Económico, Equidad de Género, Mejora Regulatoria, Obras Públicas, Salud y Seguridad Pública</w:t>
      </w:r>
      <w:r w:rsidRPr="00926497">
        <w:rPr>
          <w:rFonts w:ascii="Palatino Linotype" w:eastAsia="Calibri" w:hAnsi="Palatino Linotype" w:cs="Arial"/>
          <w:sz w:val="24"/>
          <w:szCs w:val="24"/>
        </w:rPr>
        <w:t>, por tal motivo, el Sujeto Obligado no colma el derecho de acceso a la información de la Recurrente, al no</w:t>
      </w:r>
      <w:r w:rsidR="00784AA9">
        <w:rPr>
          <w:rFonts w:ascii="Palatino Linotype" w:eastAsia="Calibri" w:hAnsi="Palatino Linotype" w:cs="Arial"/>
          <w:sz w:val="24"/>
          <w:szCs w:val="24"/>
        </w:rPr>
        <w:t xml:space="preserve"> remitir la información solicitada completa</w:t>
      </w:r>
      <w:r w:rsidRPr="00926497">
        <w:rPr>
          <w:rFonts w:ascii="Palatino Linotype" w:eastAsia="Calibri" w:hAnsi="Palatino Linotype" w:cs="Arial"/>
          <w:sz w:val="24"/>
          <w:szCs w:val="24"/>
        </w:rPr>
        <w:t>, por lo que lo procedente es hacer estudio del marco normativo del Sujeto Obligado para determinar si dentro de sus funciones, facultades y/o atribuciones le asisten las de tener en sus archivos la información solicitada.</w:t>
      </w:r>
    </w:p>
    <w:p w14:paraId="32036C12" w14:textId="77777777" w:rsidR="00926497" w:rsidRPr="00926497" w:rsidRDefault="00926497" w:rsidP="00926497">
      <w:pPr>
        <w:spacing w:after="0" w:line="360" w:lineRule="auto"/>
        <w:jc w:val="both"/>
        <w:rPr>
          <w:rFonts w:ascii="Palatino Linotype" w:eastAsia="Times New Roman" w:hAnsi="Palatino Linotype" w:cs="Times New Roman"/>
          <w:sz w:val="24"/>
          <w:szCs w:val="24"/>
          <w:lang w:eastAsia="es-ES"/>
        </w:rPr>
      </w:pPr>
    </w:p>
    <w:p w14:paraId="4855CE5F" w14:textId="1E211724" w:rsidR="00926497" w:rsidRPr="00926497" w:rsidRDefault="00926497" w:rsidP="00926497">
      <w:pPr>
        <w:spacing w:after="0" w:line="360" w:lineRule="auto"/>
        <w:jc w:val="both"/>
        <w:rPr>
          <w:rFonts w:ascii="Palatino Linotype" w:eastAsia="Times New Roman" w:hAnsi="Palatino Linotype" w:cs="Times New Roman"/>
          <w:sz w:val="24"/>
          <w:szCs w:val="24"/>
          <w:lang w:eastAsia="es-ES"/>
        </w:rPr>
      </w:pPr>
      <w:r w:rsidRPr="00926497">
        <w:rPr>
          <w:rFonts w:ascii="Palatino Linotype" w:eastAsia="Times New Roman" w:hAnsi="Palatino Linotype" w:cs="Times New Roman"/>
          <w:sz w:val="24"/>
          <w:szCs w:val="24"/>
          <w:lang w:eastAsia="es-ES"/>
        </w:rPr>
        <w:t xml:space="preserve">En este punto, no debe perderse de vista que el </w:t>
      </w:r>
      <w:r w:rsidRPr="00926497">
        <w:rPr>
          <w:rFonts w:ascii="Palatino Linotype" w:eastAsia="Times New Roman" w:hAnsi="Palatino Linotype" w:cs="Times New Roman"/>
          <w:b/>
          <w:sz w:val="24"/>
          <w:szCs w:val="24"/>
          <w:lang w:eastAsia="es-ES"/>
        </w:rPr>
        <w:t>Sujeto Obligado</w:t>
      </w:r>
      <w:r w:rsidRPr="00926497">
        <w:rPr>
          <w:rFonts w:ascii="Palatino Linotype" w:eastAsia="Times New Roman" w:hAnsi="Palatino Linotype" w:cs="Times New Roman"/>
          <w:sz w:val="24"/>
          <w:szCs w:val="24"/>
          <w:lang w:eastAsia="es-ES"/>
        </w:rPr>
        <w:t xml:space="preserve"> se encuentra constreñido a poner a disposición del público la información relacionada</w:t>
      </w:r>
      <w:r w:rsidR="00784AA9">
        <w:rPr>
          <w:rFonts w:ascii="Palatino Linotype" w:eastAsia="Times New Roman" w:hAnsi="Palatino Linotype" w:cs="Times New Roman"/>
          <w:sz w:val="24"/>
          <w:szCs w:val="24"/>
          <w:lang w:eastAsia="es-ES"/>
        </w:rPr>
        <w:t xml:space="preserve"> su</w:t>
      </w:r>
      <w:r w:rsidRPr="00926497">
        <w:rPr>
          <w:rFonts w:ascii="Palatino Linotype" w:eastAsia="Times New Roman" w:hAnsi="Palatino Linotype" w:cs="Times New Roman"/>
          <w:sz w:val="24"/>
          <w:szCs w:val="24"/>
          <w:lang w:eastAsia="es-ES"/>
        </w:rPr>
        <w:t xml:space="preserve"> </w:t>
      </w:r>
      <w:r w:rsidR="00784AA9" w:rsidRPr="00784AA9">
        <w:rPr>
          <w:rFonts w:ascii="Palatino Linotype" w:eastAsia="Times New Roman" w:hAnsi="Palatino Linotype" w:cs="Times New Roman"/>
          <w:sz w:val="24"/>
          <w:szCs w:val="24"/>
          <w:lang w:eastAsia="es-ES"/>
        </w:rPr>
        <w:t xml:space="preserve">marco </w:t>
      </w:r>
      <w:r w:rsidR="00784AA9" w:rsidRPr="00784AA9">
        <w:rPr>
          <w:rFonts w:ascii="Palatino Linotype" w:eastAsia="Times New Roman" w:hAnsi="Palatino Linotype" w:cs="Times New Roman"/>
          <w:sz w:val="24"/>
          <w:szCs w:val="24"/>
          <w:lang w:eastAsia="es-ES"/>
        </w:rPr>
        <w:lastRenderedPageBreak/>
        <w:t>normativo aplicable, en el que deberá incluirse leyes, códigos, reglamentos, decretos de creación, acuerdos, convenios, manuales de organización y procedimientos, reglas de operación, criterios, políticas, entre otros</w:t>
      </w:r>
      <w:r w:rsidR="00784AA9">
        <w:rPr>
          <w:rFonts w:ascii="Palatino Linotype" w:eastAsia="Times New Roman" w:hAnsi="Palatino Linotype" w:cs="Times New Roman"/>
          <w:sz w:val="24"/>
          <w:szCs w:val="24"/>
          <w:lang w:eastAsia="es-ES"/>
        </w:rPr>
        <w:t>;</w:t>
      </w:r>
      <w:r w:rsidRPr="00926497">
        <w:rPr>
          <w:rFonts w:ascii="Palatino Linotype" w:eastAsia="Times New Roman" w:hAnsi="Palatino Linotype" w:cs="Times New Roman"/>
          <w:sz w:val="24"/>
          <w:szCs w:val="24"/>
          <w:lang w:eastAsia="es-ES"/>
        </w:rPr>
        <w:t xml:space="preserve"> de acuerdo a lo que establece la fracción I, del artículo 92, de la Ley de Transparencia y Acceso a la Información Pública del Estado de México y Municipios, que a la letra establece lo siguiente:</w:t>
      </w:r>
    </w:p>
    <w:p w14:paraId="1EDAF891" w14:textId="77777777" w:rsidR="00926497" w:rsidRPr="00926497" w:rsidRDefault="00926497" w:rsidP="00926497">
      <w:pPr>
        <w:spacing w:after="0" w:line="360" w:lineRule="auto"/>
        <w:jc w:val="both"/>
        <w:rPr>
          <w:rFonts w:ascii="Palatino Linotype" w:eastAsia="Times New Roman" w:hAnsi="Palatino Linotype" w:cs="Times New Roman"/>
          <w:sz w:val="24"/>
          <w:szCs w:val="24"/>
          <w:lang w:eastAsia="es-ES"/>
        </w:rPr>
      </w:pPr>
    </w:p>
    <w:p w14:paraId="517E9549" w14:textId="77777777" w:rsidR="00926497" w:rsidRPr="00926497" w:rsidRDefault="00926497" w:rsidP="00926497">
      <w:pPr>
        <w:spacing w:after="0" w:line="240" w:lineRule="auto"/>
        <w:ind w:left="567" w:right="567"/>
        <w:jc w:val="both"/>
        <w:rPr>
          <w:rFonts w:ascii="Palatino Linotype" w:eastAsia="Times New Roman" w:hAnsi="Palatino Linotype" w:cs="Times New Roman"/>
          <w:i/>
          <w:lang w:eastAsia="es-ES"/>
        </w:rPr>
      </w:pPr>
      <w:r w:rsidRPr="00926497">
        <w:rPr>
          <w:rFonts w:ascii="Palatino Linotype" w:eastAsia="Times New Roman" w:hAnsi="Palatino Linotype" w:cs="Times New Roman"/>
          <w:b/>
          <w:i/>
          <w:u w:val="single"/>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926497">
        <w:rPr>
          <w:rFonts w:ascii="Palatino Linotype" w:eastAsia="Times New Roman" w:hAnsi="Palatino Linotype" w:cs="Times New Roman"/>
          <w:i/>
          <w:lang w:eastAsia="es-ES"/>
        </w:rPr>
        <w:t>:</w:t>
      </w:r>
    </w:p>
    <w:p w14:paraId="0031FDB8" w14:textId="11AD9E70" w:rsidR="00926497" w:rsidRPr="00926497" w:rsidRDefault="00926497" w:rsidP="00926497">
      <w:pPr>
        <w:spacing w:after="0" w:line="240" w:lineRule="auto"/>
        <w:ind w:left="567" w:right="567"/>
        <w:jc w:val="both"/>
        <w:rPr>
          <w:rFonts w:ascii="Palatino Linotype" w:eastAsia="Times New Roman" w:hAnsi="Palatino Linotype" w:cs="Times New Roman"/>
          <w:i/>
          <w:lang w:eastAsia="es-ES"/>
        </w:rPr>
      </w:pPr>
    </w:p>
    <w:p w14:paraId="18DF3A69" w14:textId="490DD590" w:rsidR="00926497" w:rsidRPr="00926497" w:rsidRDefault="00784AA9" w:rsidP="00926497">
      <w:pPr>
        <w:spacing w:after="0" w:line="240" w:lineRule="auto"/>
        <w:ind w:left="567" w:right="567"/>
        <w:jc w:val="both"/>
        <w:rPr>
          <w:rFonts w:ascii="Palatino Linotype" w:eastAsia="Times New Roman" w:hAnsi="Palatino Linotype" w:cs="Times New Roman"/>
          <w:i/>
          <w:lang w:eastAsia="es-ES"/>
        </w:rPr>
      </w:pPr>
      <w:r w:rsidRPr="00784AA9">
        <w:rPr>
          <w:rFonts w:ascii="Palatino Linotype" w:eastAsia="Times New Roman" w:hAnsi="Palatino Linotype" w:cs="Times New Roman"/>
          <w:b/>
          <w:i/>
          <w:u w:val="single"/>
          <w:lang w:eastAsia="es-ES"/>
        </w:rPr>
        <w:t>I. El marco normativo aplicable al sujeto obligado, en el que deberá incluirse leyes, códigos, reglamentos, decretos de creación, acuerdos, convenios, manuales de organización y procedimientos, reglas de operación, criterios, políticas, entre otros;</w:t>
      </w:r>
      <w:r w:rsidR="00926497" w:rsidRPr="00926497">
        <w:rPr>
          <w:rFonts w:ascii="Palatino Linotype" w:eastAsia="Times New Roman" w:hAnsi="Palatino Linotype" w:cs="Times New Roman"/>
          <w:i/>
          <w:lang w:eastAsia="es-ES"/>
        </w:rPr>
        <w:t>;</w:t>
      </w:r>
    </w:p>
    <w:p w14:paraId="46D09B52" w14:textId="77777777" w:rsidR="00926497" w:rsidRPr="00926497" w:rsidRDefault="00926497" w:rsidP="00926497">
      <w:pPr>
        <w:spacing w:after="0" w:line="240" w:lineRule="auto"/>
        <w:ind w:left="567" w:right="567"/>
        <w:jc w:val="both"/>
        <w:rPr>
          <w:rFonts w:ascii="Palatino Linotype" w:eastAsia="Times New Roman" w:hAnsi="Palatino Linotype" w:cs="Times New Roman"/>
          <w:i/>
          <w:lang w:eastAsia="es-ES"/>
        </w:rPr>
      </w:pPr>
      <w:r w:rsidRPr="00926497">
        <w:rPr>
          <w:rFonts w:ascii="Palatino Linotype" w:eastAsia="Times New Roman" w:hAnsi="Palatino Linotype" w:cs="Times New Roman"/>
          <w:i/>
          <w:lang w:eastAsia="es-ES"/>
        </w:rPr>
        <w:t>(…)</w:t>
      </w:r>
    </w:p>
    <w:p w14:paraId="4BE38471" w14:textId="77777777" w:rsidR="00926497" w:rsidRPr="00926497" w:rsidRDefault="00926497" w:rsidP="00926497">
      <w:pPr>
        <w:spacing w:after="0" w:line="360" w:lineRule="auto"/>
        <w:jc w:val="both"/>
        <w:rPr>
          <w:rFonts w:ascii="Palatino Linotype" w:eastAsia="Times New Roman" w:hAnsi="Palatino Linotype" w:cs="Times New Roman"/>
          <w:sz w:val="24"/>
          <w:szCs w:val="24"/>
          <w:lang w:eastAsia="es-ES"/>
        </w:rPr>
      </w:pPr>
    </w:p>
    <w:p w14:paraId="725CC56E" w14:textId="6E8F4E0E" w:rsidR="00926497" w:rsidRPr="00926497" w:rsidRDefault="00926497" w:rsidP="00926497">
      <w:pPr>
        <w:spacing w:after="0" w:line="360" w:lineRule="auto"/>
        <w:ind w:right="51"/>
        <w:jc w:val="both"/>
        <w:rPr>
          <w:rFonts w:ascii="Palatino Linotype" w:eastAsia="Calibri" w:hAnsi="Palatino Linotype" w:cs="Arial"/>
          <w:sz w:val="24"/>
          <w:szCs w:val="24"/>
        </w:rPr>
      </w:pPr>
      <w:r w:rsidRPr="00926497">
        <w:rPr>
          <w:rFonts w:ascii="Palatino Linotype" w:eastAsia="Calibri" w:hAnsi="Palatino Linotype" w:cs="Arial"/>
          <w:sz w:val="24"/>
          <w:szCs w:val="24"/>
        </w:rPr>
        <w:t xml:space="preserve">En ese orden de ideas, resulta dable ordenar al Sujeto Obligado, haga entrega, en eversión pública de ser procedente de </w:t>
      </w:r>
      <w:r w:rsidR="00784AA9">
        <w:rPr>
          <w:rFonts w:ascii="Palatino Linotype" w:eastAsia="Calibri" w:hAnsi="Palatino Linotype" w:cs="Arial"/>
          <w:sz w:val="24"/>
          <w:szCs w:val="24"/>
        </w:rPr>
        <w:t>los</w:t>
      </w:r>
      <w:r w:rsidRPr="00926497">
        <w:rPr>
          <w:rFonts w:ascii="Palatino Linotype" w:eastAsia="Calibri" w:hAnsi="Palatino Linotype" w:cs="Arial"/>
          <w:sz w:val="24"/>
          <w:szCs w:val="24"/>
        </w:rPr>
        <w:t xml:space="preserve"> </w:t>
      </w:r>
      <w:r w:rsidR="00784AA9">
        <w:rPr>
          <w:rFonts w:ascii="Palatino Linotype" w:eastAsia="Calibri" w:hAnsi="Palatino Linotype" w:cs="Arial"/>
          <w:sz w:val="24"/>
          <w:szCs w:val="24"/>
        </w:rPr>
        <w:t>Manuales de</w:t>
      </w:r>
      <w:r w:rsidR="00784AA9" w:rsidRPr="00784AA9">
        <w:rPr>
          <w:rFonts w:ascii="Palatino Linotype" w:eastAsia="Calibri" w:hAnsi="Palatino Linotype" w:cs="Arial"/>
          <w:sz w:val="24"/>
          <w:szCs w:val="24"/>
        </w:rPr>
        <w:t xml:space="preserve"> Organización y de Procedimientos </w:t>
      </w:r>
      <w:r w:rsidRPr="00926497">
        <w:rPr>
          <w:rFonts w:ascii="Palatino Linotype" w:eastAsia="Calibri" w:hAnsi="Palatino Linotype" w:cs="Arial"/>
          <w:sz w:val="24"/>
          <w:szCs w:val="24"/>
        </w:rPr>
        <w:t>faltantes</w:t>
      </w:r>
      <w:r w:rsidR="00784AA9">
        <w:rPr>
          <w:rFonts w:ascii="Palatino Linotype" w:eastAsia="Calibri" w:hAnsi="Palatino Linotype" w:cs="Arial"/>
          <w:sz w:val="24"/>
          <w:szCs w:val="24"/>
        </w:rPr>
        <w:t>.</w:t>
      </w:r>
    </w:p>
    <w:p w14:paraId="524680E5" w14:textId="75CBB7FD" w:rsidR="00926497" w:rsidRDefault="00926497" w:rsidP="00646635">
      <w:pPr>
        <w:spacing w:after="0" w:line="360" w:lineRule="auto"/>
        <w:jc w:val="both"/>
        <w:rPr>
          <w:rFonts w:ascii="Palatino Linotype" w:hAnsi="Palatino Linotype"/>
          <w:sz w:val="24"/>
          <w:szCs w:val="24"/>
        </w:rPr>
      </w:pPr>
    </w:p>
    <w:p w14:paraId="48568F33" w14:textId="77777777" w:rsidR="00140DDF" w:rsidRDefault="00140DDF" w:rsidP="00F457C8">
      <w:pPr>
        <w:autoSpaceDE w:val="0"/>
        <w:autoSpaceDN w:val="0"/>
        <w:adjustRightInd w:val="0"/>
        <w:spacing w:after="0" w:line="360" w:lineRule="auto"/>
        <w:jc w:val="both"/>
        <w:rPr>
          <w:rFonts w:ascii="Palatino Linotype" w:hAnsi="Palatino Linotype" w:cs="Arial"/>
          <w:sz w:val="24"/>
        </w:rPr>
      </w:pPr>
    </w:p>
    <w:p w14:paraId="170DC2C4" w14:textId="77777777" w:rsidR="00081CCE" w:rsidRPr="00081CCE" w:rsidRDefault="00081CCE" w:rsidP="00081CCE">
      <w:pPr>
        <w:spacing w:after="0" w:line="360" w:lineRule="auto"/>
        <w:jc w:val="both"/>
        <w:rPr>
          <w:rFonts w:ascii="Palatino Linotype" w:hAnsi="Palatino Linotype" w:cs="Arial"/>
          <w:sz w:val="24"/>
          <w:szCs w:val="24"/>
        </w:rPr>
      </w:pPr>
      <w:r w:rsidRPr="00081CCE">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081CCE">
        <w:rPr>
          <w:rFonts w:ascii="Palatino Linotype" w:hAnsi="Palatino Linotype" w:cs="Arial"/>
          <w:sz w:val="24"/>
          <w:szCs w:val="24"/>
        </w:rPr>
        <w:t xml:space="preserve">de la Ley de Transparencia y Acceso a la Información Pública del Estado de México y Municipios, </w:t>
      </w:r>
      <w:r w:rsidRPr="00081CCE">
        <w:rPr>
          <w:rFonts w:ascii="Palatino Linotype" w:hAnsi="Palatino Linotype" w:cs="Arial"/>
          <w:bCs/>
          <w:sz w:val="24"/>
          <w:szCs w:val="24"/>
        </w:rPr>
        <w:t xml:space="preserve">a efecto de salvaguardar el derecho de acceso a la información pública consignado a favor del </w:t>
      </w:r>
      <w:r w:rsidRPr="00081CCE">
        <w:rPr>
          <w:rFonts w:ascii="Palatino Linotype" w:hAnsi="Palatino Linotype" w:cs="Arial"/>
          <w:b/>
          <w:bCs/>
          <w:sz w:val="24"/>
          <w:szCs w:val="24"/>
        </w:rPr>
        <w:t>Recurrente</w:t>
      </w:r>
      <w:r w:rsidRPr="00081CCE">
        <w:rPr>
          <w:rFonts w:ascii="Palatino Linotype" w:hAnsi="Palatino Linotype" w:cs="Arial"/>
          <w:bCs/>
          <w:sz w:val="24"/>
          <w:szCs w:val="24"/>
        </w:rPr>
        <w:t>.</w:t>
      </w:r>
    </w:p>
    <w:p w14:paraId="05F58ABC" w14:textId="77777777" w:rsidR="00081CCE" w:rsidRPr="00081CCE" w:rsidRDefault="00081CCE" w:rsidP="00081CCE">
      <w:pPr>
        <w:spacing w:after="120" w:line="360" w:lineRule="auto"/>
        <w:jc w:val="both"/>
        <w:rPr>
          <w:rFonts w:ascii="Palatino Linotype" w:hAnsi="Palatino Linotype" w:cs="Arial"/>
          <w:sz w:val="24"/>
          <w:szCs w:val="24"/>
        </w:rPr>
      </w:pPr>
    </w:p>
    <w:p w14:paraId="37D8043F" w14:textId="793DBF7A" w:rsidR="00081CCE" w:rsidRPr="00081CCE" w:rsidRDefault="00081CCE" w:rsidP="00081CCE">
      <w:pPr>
        <w:spacing w:after="0" w:line="360" w:lineRule="auto"/>
        <w:jc w:val="both"/>
        <w:rPr>
          <w:rFonts w:ascii="Palatino Linotype" w:eastAsia="Calibri" w:hAnsi="Palatino Linotype" w:cs="Times New Roman"/>
          <w:sz w:val="24"/>
          <w:szCs w:val="24"/>
        </w:rPr>
      </w:pPr>
      <w:r w:rsidRPr="00081CCE">
        <w:rPr>
          <w:rFonts w:ascii="Palatino Linotype" w:eastAsia="Calibri" w:hAnsi="Palatino Linotype" w:cs="Arial"/>
          <w:sz w:val="24"/>
          <w:szCs w:val="24"/>
          <w:lang w:eastAsia="es-MX"/>
        </w:rPr>
        <w:t>Final</w:t>
      </w:r>
      <w:r w:rsidRPr="00081CCE">
        <w:rPr>
          <w:rFonts w:ascii="Palatino Linotype" w:eastAsia="Calibri" w:hAnsi="Palatino Linotype" w:cs="Times New Roman"/>
          <w:sz w:val="24"/>
          <w:szCs w:val="24"/>
        </w:rPr>
        <w:t xml:space="preserve">mente y en mérito de lo expuesto en líneas anteriores, resultan fundados los motivos de inconformidad vertidos por el </w:t>
      </w:r>
      <w:r w:rsidRPr="00081CCE">
        <w:rPr>
          <w:rFonts w:ascii="Palatino Linotype" w:eastAsia="Calibri" w:hAnsi="Palatino Linotype" w:cs="Times New Roman"/>
          <w:b/>
          <w:sz w:val="24"/>
          <w:szCs w:val="24"/>
        </w:rPr>
        <w:t>Recurrente</w:t>
      </w:r>
      <w:r w:rsidRPr="00081CCE">
        <w:rPr>
          <w:rFonts w:ascii="Palatino Linotype" w:eastAsia="Calibri" w:hAnsi="Palatino Linotype" w:cs="Times New Roman"/>
          <w:sz w:val="24"/>
          <w:szCs w:val="24"/>
        </w:rPr>
        <w:t xml:space="preserve">, por ello con fundamento en el artículo 186 fracción III de la Ley de Transparencia y Acceso a la Información Pública del Estado de México y Municipios, se </w:t>
      </w:r>
      <w:r w:rsidRPr="00081CCE">
        <w:rPr>
          <w:rFonts w:ascii="Palatino Linotype" w:eastAsia="Calibri" w:hAnsi="Palatino Linotype" w:cs="Times New Roman"/>
          <w:b/>
          <w:sz w:val="24"/>
          <w:szCs w:val="24"/>
        </w:rPr>
        <w:t xml:space="preserve">MODIFICA </w:t>
      </w:r>
      <w:r w:rsidRPr="00081CCE">
        <w:rPr>
          <w:rFonts w:ascii="Palatino Linotype" w:eastAsia="Calibri" w:hAnsi="Palatino Linotype" w:cs="Times New Roman"/>
          <w:sz w:val="24"/>
          <w:szCs w:val="24"/>
        </w:rPr>
        <w:t xml:space="preserve">la respuesta a la solicitud de información </w:t>
      </w:r>
      <w:r w:rsidRPr="00081CCE">
        <w:rPr>
          <w:rFonts w:ascii="Palatino Linotype" w:eastAsia="Calibri" w:hAnsi="Palatino Linotype" w:cs="Arial"/>
          <w:b/>
          <w:sz w:val="24"/>
          <w:szCs w:val="24"/>
        </w:rPr>
        <w:t xml:space="preserve">00062/ECATZIN/IP/2021, </w:t>
      </w:r>
      <w:r w:rsidRPr="00081CCE">
        <w:rPr>
          <w:rFonts w:ascii="Palatino Linotype" w:eastAsia="Calibri" w:hAnsi="Palatino Linotype" w:cs="Times New Roman"/>
          <w:sz w:val="24"/>
          <w:szCs w:val="24"/>
        </w:rPr>
        <w:t>que ha sido materia del presente fallo.</w:t>
      </w:r>
    </w:p>
    <w:p w14:paraId="7527B655" w14:textId="77777777" w:rsidR="00081CCE" w:rsidRPr="00081CCE" w:rsidRDefault="00081CCE" w:rsidP="00081CCE">
      <w:pPr>
        <w:autoSpaceDE w:val="0"/>
        <w:autoSpaceDN w:val="0"/>
        <w:adjustRightInd w:val="0"/>
        <w:spacing w:after="0" w:line="360" w:lineRule="auto"/>
        <w:jc w:val="both"/>
        <w:rPr>
          <w:rFonts w:ascii="Palatino Linotype" w:hAnsi="Palatino Linotype" w:cs="Arial"/>
          <w:sz w:val="24"/>
        </w:rPr>
      </w:pPr>
    </w:p>
    <w:p w14:paraId="0F8AC5BB" w14:textId="77777777" w:rsidR="00081CCE" w:rsidRPr="00081CCE" w:rsidRDefault="00081CCE" w:rsidP="00081CCE">
      <w:pPr>
        <w:spacing w:after="120" w:line="360" w:lineRule="auto"/>
        <w:jc w:val="both"/>
        <w:rPr>
          <w:rFonts w:ascii="Palatino Linotype" w:eastAsia="Calibri" w:hAnsi="Palatino Linotype" w:cs="Times New Roman"/>
          <w:sz w:val="24"/>
          <w:szCs w:val="24"/>
        </w:rPr>
      </w:pPr>
      <w:r w:rsidRPr="00081CCE">
        <w:rPr>
          <w:rFonts w:ascii="Palatino Linotype" w:eastAsia="Calibri" w:hAnsi="Palatino Linotype" w:cs="Times New Roman"/>
          <w:sz w:val="24"/>
          <w:szCs w:val="24"/>
        </w:rPr>
        <w:t xml:space="preserve">Por lo antes expuesto y fundado. </w:t>
      </w:r>
    </w:p>
    <w:p w14:paraId="59D04B4F" w14:textId="77777777" w:rsidR="00081CCE" w:rsidRPr="00081CCE" w:rsidRDefault="00081CCE" w:rsidP="00081CCE">
      <w:pPr>
        <w:widowControl w:val="0"/>
        <w:spacing w:after="0" w:line="360" w:lineRule="auto"/>
        <w:ind w:left="20"/>
        <w:jc w:val="both"/>
        <w:rPr>
          <w:rFonts w:ascii="Palatino Linotype" w:eastAsia="Times New Roman" w:hAnsi="Palatino Linotype"/>
          <w:sz w:val="24"/>
          <w:szCs w:val="24"/>
        </w:rPr>
      </w:pPr>
    </w:p>
    <w:p w14:paraId="5DF27500" w14:textId="77777777" w:rsidR="00081CCE" w:rsidRPr="00081CCE" w:rsidRDefault="00081CCE" w:rsidP="00081CCE">
      <w:pPr>
        <w:widowControl w:val="0"/>
        <w:spacing w:after="0" w:line="360" w:lineRule="auto"/>
        <w:jc w:val="both"/>
        <w:rPr>
          <w:rFonts w:ascii="Palatino Linotype" w:eastAsia="Times New Roman" w:hAnsi="Palatino Linotype"/>
          <w:sz w:val="24"/>
          <w:szCs w:val="24"/>
        </w:rPr>
      </w:pPr>
    </w:p>
    <w:p w14:paraId="397F7A16" w14:textId="77777777" w:rsidR="00081CCE" w:rsidRPr="00081CCE" w:rsidRDefault="00081CCE" w:rsidP="00081CCE">
      <w:pPr>
        <w:spacing w:after="0" w:line="360" w:lineRule="auto"/>
        <w:jc w:val="center"/>
        <w:rPr>
          <w:rFonts w:ascii="Palatino Linotype" w:eastAsia="Calibri" w:hAnsi="Palatino Linotype" w:cs="Times New Roman"/>
          <w:b/>
          <w:sz w:val="28"/>
          <w:szCs w:val="24"/>
          <w:lang w:val="pt-BR"/>
        </w:rPr>
      </w:pPr>
      <w:r w:rsidRPr="00081CCE">
        <w:rPr>
          <w:rFonts w:ascii="Palatino Linotype" w:eastAsia="Calibri" w:hAnsi="Palatino Linotype" w:cs="Times New Roman"/>
          <w:b/>
          <w:sz w:val="28"/>
          <w:szCs w:val="24"/>
          <w:lang w:val="pt-BR"/>
        </w:rPr>
        <w:t>S E   R E S U E L V E</w:t>
      </w:r>
    </w:p>
    <w:p w14:paraId="6A7B65D9" w14:textId="77777777" w:rsidR="00081CCE" w:rsidRPr="00081CCE" w:rsidRDefault="00081CCE" w:rsidP="00081CCE">
      <w:pPr>
        <w:spacing w:after="0" w:line="360" w:lineRule="auto"/>
        <w:jc w:val="center"/>
        <w:rPr>
          <w:rFonts w:ascii="Palatino Linotype" w:eastAsia="Calibri" w:hAnsi="Palatino Linotype" w:cs="Times New Roman"/>
          <w:b/>
          <w:sz w:val="24"/>
          <w:szCs w:val="24"/>
          <w:lang w:val="pt-BR"/>
        </w:rPr>
      </w:pPr>
    </w:p>
    <w:p w14:paraId="1AFF1717" w14:textId="0A9F01C0" w:rsidR="00081CCE" w:rsidRPr="00081CCE" w:rsidRDefault="00081CCE" w:rsidP="00081CCE">
      <w:pPr>
        <w:autoSpaceDE w:val="0"/>
        <w:autoSpaceDN w:val="0"/>
        <w:adjustRightInd w:val="0"/>
        <w:spacing w:after="0" w:line="360" w:lineRule="auto"/>
        <w:ind w:right="49"/>
        <w:jc w:val="both"/>
        <w:rPr>
          <w:rFonts w:ascii="Palatino Linotype" w:eastAsia="Calibri" w:hAnsi="Palatino Linotype" w:cs="Arial"/>
          <w:sz w:val="24"/>
          <w:szCs w:val="24"/>
        </w:rPr>
      </w:pPr>
      <w:r w:rsidRPr="00081CCE">
        <w:rPr>
          <w:rFonts w:ascii="Palatino Linotype" w:eastAsia="Calibri" w:hAnsi="Palatino Linotype" w:cs="Arial"/>
          <w:b/>
          <w:sz w:val="28"/>
          <w:szCs w:val="24"/>
        </w:rPr>
        <w:t>PRIMERO</w:t>
      </w:r>
      <w:r w:rsidRPr="00081CCE">
        <w:rPr>
          <w:rFonts w:ascii="Palatino Linotype" w:eastAsia="Calibri" w:hAnsi="Palatino Linotype" w:cs="Arial"/>
          <w:b/>
          <w:sz w:val="24"/>
          <w:szCs w:val="24"/>
        </w:rPr>
        <w:t xml:space="preserve">. </w:t>
      </w:r>
      <w:r w:rsidRPr="00081CCE">
        <w:rPr>
          <w:rFonts w:ascii="Palatino Linotype" w:eastAsia="Calibri" w:hAnsi="Palatino Linotype" w:cs="Arial"/>
          <w:sz w:val="24"/>
          <w:szCs w:val="24"/>
        </w:rPr>
        <w:t>Se</w:t>
      </w:r>
      <w:r w:rsidRPr="00081CCE">
        <w:rPr>
          <w:rFonts w:ascii="Palatino Linotype" w:eastAsia="Calibri" w:hAnsi="Palatino Linotype" w:cs="Arial"/>
          <w:b/>
          <w:sz w:val="24"/>
          <w:szCs w:val="24"/>
        </w:rPr>
        <w:t xml:space="preserve"> MODIFICA </w:t>
      </w:r>
      <w:r w:rsidRPr="00081CCE">
        <w:rPr>
          <w:rFonts w:ascii="Palatino Linotype" w:eastAsia="Calibri" w:hAnsi="Palatino Linotype" w:cs="Arial"/>
          <w:sz w:val="24"/>
          <w:szCs w:val="24"/>
        </w:rPr>
        <w:t xml:space="preserve">la respuesta entregada por El </w:t>
      </w:r>
      <w:r w:rsidRPr="00081CCE">
        <w:rPr>
          <w:rFonts w:ascii="Palatino Linotype" w:eastAsia="Calibri" w:hAnsi="Palatino Linotype" w:cs="Arial"/>
          <w:b/>
          <w:sz w:val="24"/>
          <w:szCs w:val="24"/>
        </w:rPr>
        <w:t>Sujeto Obligado</w:t>
      </w:r>
      <w:r w:rsidRPr="00081CCE">
        <w:rPr>
          <w:rFonts w:ascii="Palatino Linotype" w:eastAsia="Calibri" w:hAnsi="Palatino Linotype" w:cs="Arial"/>
          <w:sz w:val="24"/>
          <w:szCs w:val="24"/>
        </w:rPr>
        <w:t>,</w:t>
      </w:r>
      <w:r w:rsidRPr="00081CCE">
        <w:rPr>
          <w:rFonts w:ascii="Palatino Linotype" w:hAnsi="Palatino Linotype" w:cs="Arial"/>
          <w:sz w:val="24"/>
          <w:szCs w:val="24"/>
        </w:rPr>
        <w:t xml:space="preserve"> a la solicitud de información número </w:t>
      </w:r>
      <w:r w:rsidRPr="00081CCE">
        <w:rPr>
          <w:rFonts w:ascii="Palatino Linotype" w:hAnsi="Palatino Linotype" w:cs="Arial"/>
          <w:b/>
          <w:sz w:val="24"/>
        </w:rPr>
        <w:t>00062/ECATZIN/IP/2021</w:t>
      </w:r>
      <w:r w:rsidRPr="00081CCE">
        <w:rPr>
          <w:rFonts w:ascii="Palatino Linotype" w:hAnsi="Palatino Linotype" w:cs="Arial"/>
          <w:b/>
          <w:sz w:val="24"/>
          <w:szCs w:val="24"/>
        </w:rPr>
        <w:t>,</w:t>
      </w:r>
      <w:r w:rsidRPr="00081CCE">
        <w:rPr>
          <w:rFonts w:ascii="Palatino Linotype" w:eastAsia="Calibri" w:hAnsi="Palatino Linotype" w:cs="Arial"/>
          <w:sz w:val="24"/>
          <w:szCs w:val="24"/>
        </w:rPr>
        <w:t xml:space="preserve"> por resultar parcialmente fundados los motivos de inconformidad que arguye el Recurrente, en términos del Considerando </w:t>
      </w:r>
      <w:r w:rsidRPr="00081CCE">
        <w:rPr>
          <w:rFonts w:ascii="Palatino Linotype" w:eastAsia="Calibri" w:hAnsi="Palatino Linotype" w:cs="Arial"/>
          <w:b/>
          <w:sz w:val="24"/>
          <w:szCs w:val="24"/>
        </w:rPr>
        <w:t>CUARTO</w:t>
      </w:r>
      <w:r w:rsidRPr="00081CCE">
        <w:rPr>
          <w:rFonts w:ascii="Palatino Linotype" w:eastAsia="Calibri" w:hAnsi="Palatino Linotype" w:cs="Arial"/>
          <w:sz w:val="24"/>
          <w:szCs w:val="24"/>
        </w:rPr>
        <w:t xml:space="preserve"> de la presente resolución.</w:t>
      </w:r>
    </w:p>
    <w:p w14:paraId="47259E5A" w14:textId="77777777" w:rsidR="00081CCE" w:rsidRPr="00081CCE" w:rsidRDefault="00081CCE" w:rsidP="00081CCE">
      <w:pPr>
        <w:tabs>
          <w:tab w:val="left" w:pos="8647"/>
        </w:tabs>
        <w:spacing w:after="0" w:line="360" w:lineRule="auto"/>
        <w:jc w:val="both"/>
        <w:rPr>
          <w:rFonts w:ascii="Palatino Linotype" w:eastAsia="Calibri" w:hAnsi="Palatino Linotype" w:cs="Arial"/>
          <w:sz w:val="24"/>
          <w:szCs w:val="24"/>
        </w:rPr>
      </w:pPr>
    </w:p>
    <w:p w14:paraId="0938CA1A" w14:textId="272B9845" w:rsidR="00081CCE" w:rsidRPr="00081CCE" w:rsidRDefault="00081CCE" w:rsidP="00081CCE">
      <w:pPr>
        <w:spacing w:after="0" w:line="360" w:lineRule="auto"/>
        <w:jc w:val="both"/>
        <w:rPr>
          <w:rFonts w:ascii="Palatino Linotype" w:eastAsia="Times New Roman" w:hAnsi="Palatino Linotype" w:cs="Times New Roman"/>
          <w:sz w:val="24"/>
          <w:szCs w:val="24"/>
          <w:lang w:val="es-ES_tradnl" w:eastAsia="es-ES"/>
        </w:rPr>
      </w:pPr>
      <w:r w:rsidRPr="00081CCE">
        <w:rPr>
          <w:rFonts w:ascii="Palatino Linotype" w:eastAsia="Calibri" w:hAnsi="Palatino Linotype" w:cs="Arial"/>
          <w:b/>
          <w:sz w:val="28"/>
          <w:szCs w:val="28"/>
          <w:lang w:eastAsia="es-ES"/>
        </w:rPr>
        <w:t>SEGUNDO.</w:t>
      </w:r>
      <w:r w:rsidRPr="00081CCE">
        <w:rPr>
          <w:rFonts w:ascii="Palatino Linotype" w:eastAsia="Calibri" w:hAnsi="Palatino Linotype" w:cs="Arial"/>
          <w:sz w:val="24"/>
          <w:szCs w:val="24"/>
          <w:lang w:eastAsia="es-ES"/>
        </w:rPr>
        <w:t xml:space="preserve"> Se </w:t>
      </w:r>
      <w:r w:rsidRPr="00081CCE">
        <w:rPr>
          <w:rFonts w:ascii="Palatino Linotype" w:eastAsia="Calibri" w:hAnsi="Palatino Linotype" w:cs="Arial"/>
          <w:b/>
          <w:sz w:val="24"/>
          <w:szCs w:val="24"/>
          <w:lang w:eastAsia="es-ES"/>
        </w:rPr>
        <w:t xml:space="preserve">ORDENA </w:t>
      </w:r>
      <w:r w:rsidRPr="00081CCE">
        <w:rPr>
          <w:rFonts w:ascii="Palatino Linotype" w:eastAsia="Calibri" w:hAnsi="Palatino Linotype" w:cs="Arial"/>
          <w:sz w:val="24"/>
          <w:szCs w:val="24"/>
          <w:lang w:eastAsia="es-ES"/>
        </w:rPr>
        <w:t xml:space="preserve">al </w:t>
      </w:r>
      <w:r w:rsidRPr="00081CCE">
        <w:rPr>
          <w:rFonts w:ascii="Palatino Linotype" w:eastAsia="Calibri" w:hAnsi="Palatino Linotype" w:cs="Arial"/>
          <w:b/>
          <w:sz w:val="24"/>
          <w:szCs w:val="24"/>
          <w:lang w:eastAsia="es-ES"/>
        </w:rPr>
        <w:t xml:space="preserve">Sujeto Obligado </w:t>
      </w:r>
      <w:r w:rsidRPr="00081CCE">
        <w:rPr>
          <w:rFonts w:ascii="Palatino Linotype" w:eastAsia="Calibri" w:hAnsi="Palatino Linotype" w:cs="Arial"/>
          <w:sz w:val="24"/>
          <w:szCs w:val="24"/>
          <w:lang w:eastAsia="es-ES"/>
        </w:rPr>
        <w:t xml:space="preserve">haga entrega al </w:t>
      </w:r>
      <w:r w:rsidRPr="00081CCE">
        <w:rPr>
          <w:rFonts w:ascii="Palatino Linotype" w:eastAsia="Calibri" w:hAnsi="Palatino Linotype" w:cs="Arial"/>
          <w:b/>
          <w:sz w:val="24"/>
          <w:szCs w:val="24"/>
          <w:lang w:eastAsia="es-ES"/>
        </w:rPr>
        <w:t xml:space="preserve">Recurrente, </w:t>
      </w:r>
      <w:r w:rsidRPr="00081CCE">
        <w:rPr>
          <w:rFonts w:ascii="Palatino Linotype" w:eastAsia="Calibri" w:hAnsi="Palatino Linotype" w:cs="Arial"/>
          <w:sz w:val="24"/>
          <w:szCs w:val="24"/>
          <w:lang w:eastAsia="es-ES"/>
        </w:rPr>
        <w:t>a través del SAIMEX</w:t>
      </w:r>
      <w:r w:rsidRPr="00081CCE">
        <w:rPr>
          <w:rFonts w:ascii="Palatino Linotype" w:eastAsia="Times New Roman" w:hAnsi="Palatino Linotype" w:cs="Times New Roman"/>
          <w:sz w:val="24"/>
          <w:szCs w:val="24"/>
          <w:lang w:val="es-ES_tradnl" w:eastAsia="es-ES"/>
        </w:rPr>
        <w:t xml:space="preserve">, en términos del </w:t>
      </w:r>
      <w:r w:rsidRPr="00081CCE">
        <w:rPr>
          <w:rFonts w:ascii="Palatino Linotype" w:eastAsia="Times New Roman" w:hAnsi="Palatino Linotype" w:cs="Times New Roman"/>
          <w:bCs/>
          <w:sz w:val="24"/>
          <w:szCs w:val="24"/>
          <w:lang w:val="es-ES_tradnl" w:eastAsia="es-ES"/>
        </w:rPr>
        <w:t>Considerando</w:t>
      </w:r>
      <w:r w:rsidRPr="00081CCE">
        <w:rPr>
          <w:rFonts w:ascii="Palatino Linotype" w:eastAsia="Times New Roman" w:hAnsi="Palatino Linotype" w:cs="Times New Roman"/>
          <w:b/>
          <w:sz w:val="24"/>
          <w:szCs w:val="24"/>
          <w:lang w:val="es-ES_tradnl" w:eastAsia="es-ES"/>
        </w:rPr>
        <w:t xml:space="preserve"> CUARTO</w:t>
      </w:r>
      <w:r w:rsidRPr="00081CCE">
        <w:rPr>
          <w:rFonts w:ascii="Palatino Linotype" w:eastAsia="Times New Roman" w:hAnsi="Palatino Linotype" w:cs="Times New Roman"/>
          <w:sz w:val="24"/>
          <w:szCs w:val="24"/>
          <w:lang w:eastAsia="es-ES"/>
        </w:rPr>
        <w:t xml:space="preserve"> de la presente resolución</w:t>
      </w:r>
      <w:r w:rsidRPr="00081CCE">
        <w:rPr>
          <w:rFonts w:ascii="Palatino Linotype" w:eastAsia="Times New Roman" w:hAnsi="Palatino Linotype" w:cs="Times New Roman"/>
          <w:sz w:val="24"/>
          <w:szCs w:val="24"/>
          <w:lang w:val="es-ES_tradnl" w:eastAsia="es-ES"/>
        </w:rPr>
        <w:t xml:space="preserve">, de lo siguiente: </w:t>
      </w:r>
    </w:p>
    <w:p w14:paraId="62ADEE08" w14:textId="77777777" w:rsidR="00081CCE" w:rsidRPr="00081CCE" w:rsidRDefault="00081CCE" w:rsidP="00081CCE">
      <w:pPr>
        <w:autoSpaceDE w:val="0"/>
        <w:autoSpaceDN w:val="0"/>
        <w:adjustRightInd w:val="0"/>
        <w:spacing w:after="120" w:line="360" w:lineRule="auto"/>
        <w:ind w:right="51"/>
        <w:jc w:val="both"/>
        <w:rPr>
          <w:rFonts w:ascii="Palatino Linotype" w:eastAsia="Times New Roman" w:hAnsi="Palatino Linotype" w:cs="Times New Roman"/>
          <w:sz w:val="24"/>
          <w:szCs w:val="24"/>
          <w:lang w:val="es-ES" w:eastAsia="es-MX"/>
        </w:rPr>
      </w:pPr>
    </w:p>
    <w:p w14:paraId="459197A6" w14:textId="43C5292A" w:rsidR="00081CCE" w:rsidRPr="00081CCE" w:rsidRDefault="00081CCE" w:rsidP="00081CCE">
      <w:pPr>
        <w:numPr>
          <w:ilvl w:val="0"/>
          <w:numId w:val="18"/>
        </w:numPr>
        <w:spacing w:before="240" w:after="240" w:line="360" w:lineRule="auto"/>
        <w:jc w:val="both"/>
        <w:rPr>
          <w:rFonts w:ascii="Palatino Linotype" w:eastAsia="Times New Roman" w:hAnsi="Palatino Linotype" w:cs="Times New Roman"/>
          <w:bCs/>
          <w:sz w:val="24"/>
          <w:szCs w:val="24"/>
          <w:lang w:val="es-ES" w:eastAsia="es-ES"/>
        </w:rPr>
      </w:pPr>
      <w:r w:rsidRPr="00081CCE">
        <w:rPr>
          <w:rFonts w:ascii="Palatino Linotype" w:eastAsia="Times New Roman" w:hAnsi="Palatino Linotype" w:cs="Times New Roman"/>
          <w:bCs/>
          <w:sz w:val="24"/>
          <w:szCs w:val="24"/>
          <w:lang w:val="es-ES" w:eastAsia="es-ES"/>
        </w:rPr>
        <w:t>L</w:t>
      </w:r>
      <w:r>
        <w:rPr>
          <w:rFonts w:ascii="Palatino Linotype" w:eastAsia="Times New Roman" w:hAnsi="Palatino Linotype" w:cs="Times New Roman"/>
          <w:bCs/>
          <w:sz w:val="24"/>
          <w:szCs w:val="24"/>
          <w:lang w:val="es-ES" w:eastAsia="es-ES"/>
        </w:rPr>
        <w:t>o</w:t>
      </w:r>
      <w:r w:rsidRPr="00081CCE">
        <w:rPr>
          <w:rFonts w:ascii="Palatino Linotype" w:eastAsia="Times New Roman" w:hAnsi="Palatino Linotype" w:cs="Times New Roman"/>
          <w:bCs/>
          <w:sz w:val="24"/>
          <w:szCs w:val="24"/>
          <w:lang w:val="es-ES" w:eastAsia="es-ES"/>
        </w:rPr>
        <w:t>s</w:t>
      </w:r>
      <w:r>
        <w:rPr>
          <w:rFonts w:ascii="Palatino Linotype" w:eastAsia="Times New Roman" w:hAnsi="Palatino Linotype" w:cs="Times New Roman"/>
          <w:bCs/>
          <w:sz w:val="24"/>
          <w:szCs w:val="24"/>
          <w:lang w:val="es-ES" w:eastAsia="es-ES"/>
        </w:rPr>
        <w:t xml:space="preserve"> Manuales de Organización y Procedimientos</w:t>
      </w:r>
      <w:r w:rsidRPr="00081CCE">
        <w:rPr>
          <w:rFonts w:ascii="Palatino Linotype" w:eastAsia="Times New Roman" w:hAnsi="Palatino Linotype" w:cs="Times New Roman"/>
          <w:bCs/>
          <w:sz w:val="24"/>
          <w:szCs w:val="24"/>
          <w:lang w:val="es-ES" w:eastAsia="es-ES"/>
        </w:rPr>
        <w:t xml:space="preserve"> faltantes emitid</w:t>
      </w:r>
      <w:r>
        <w:rPr>
          <w:rFonts w:ascii="Palatino Linotype" w:eastAsia="Times New Roman" w:hAnsi="Palatino Linotype" w:cs="Times New Roman"/>
          <w:bCs/>
          <w:sz w:val="24"/>
          <w:szCs w:val="24"/>
          <w:lang w:val="es-ES" w:eastAsia="es-ES"/>
        </w:rPr>
        <w:t>o</w:t>
      </w:r>
      <w:r w:rsidRPr="00081CCE">
        <w:rPr>
          <w:rFonts w:ascii="Palatino Linotype" w:eastAsia="Times New Roman" w:hAnsi="Palatino Linotype" w:cs="Times New Roman"/>
          <w:bCs/>
          <w:sz w:val="24"/>
          <w:szCs w:val="24"/>
          <w:lang w:val="es-ES" w:eastAsia="es-ES"/>
        </w:rPr>
        <w:t>s por el</w:t>
      </w:r>
      <w:r>
        <w:rPr>
          <w:rFonts w:ascii="Palatino Linotype" w:eastAsia="Times New Roman" w:hAnsi="Palatino Linotype" w:cs="Times New Roman"/>
          <w:bCs/>
          <w:sz w:val="24"/>
          <w:szCs w:val="24"/>
          <w:lang w:val="es-ES" w:eastAsia="es-ES"/>
        </w:rPr>
        <w:t xml:space="preserve"> Sujeto obligado vigentes al 16 de marzo de 2021</w:t>
      </w:r>
      <w:r w:rsidRPr="00081CCE">
        <w:rPr>
          <w:rFonts w:ascii="Palatino Linotype" w:eastAsia="Times New Roman" w:hAnsi="Palatino Linotype" w:cs="Times New Roman"/>
          <w:bCs/>
          <w:sz w:val="24"/>
          <w:szCs w:val="24"/>
          <w:lang w:val="es-ES" w:eastAsia="es-ES"/>
        </w:rPr>
        <w:t>.</w:t>
      </w:r>
    </w:p>
    <w:p w14:paraId="2FC269E7" w14:textId="77777777" w:rsidR="00081CCE" w:rsidRPr="00081CCE" w:rsidRDefault="00081CCE" w:rsidP="00081CCE">
      <w:pPr>
        <w:autoSpaceDE w:val="0"/>
        <w:autoSpaceDN w:val="0"/>
        <w:adjustRightInd w:val="0"/>
        <w:spacing w:after="0" w:line="360" w:lineRule="auto"/>
        <w:ind w:right="49"/>
        <w:jc w:val="both"/>
        <w:rPr>
          <w:rFonts w:ascii="Palatino Linotype" w:eastAsia="Calibri" w:hAnsi="Palatino Linotype" w:cs="Arial"/>
          <w:sz w:val="24"/>
          <w:szCs w:val="24"/>
        </w:rPr>
      </w:pPr>
      <w:r w:rsidRPr="00081CCE">
        <w:rPr>
          <w:rFonts w:ascii="Palatino Linotype" w:eastAsia="Calibri" w:hAnsi="Palatino Linotype" w:cs="Arial"/>
          <w:b/>
          <w:sz w:val="28"/>
          <w:szCs w:val="28"/>
        </w:rPr>
        <w:lastRenderedPageBreak/>
        <w:t>TERCERO.</w:t>
      </w:r>
      <w:r w:rsidRPr="00081CCE">
        <w:rPr>
          <w:rFonts w:ascii="Palatino Linotype" w:eastAsia="Calibri" w:hAnsi="Palatino Linotype" w:cs="Arial"/>
          <w:b/>
          <w:sz w:val="24"/>
          <w:szCs w:val="24"/>
        </w:rPr>
        <w:t xml:space="preserve"> </w:t>
      </w:r>
      <w:r w:rsidRPr="00081CCE">
        <w:rPr>
          <w:rFonts w:ascii="Palatino Linotype" w:eastAsia="Calibri" w:hAnsi="Palatino Linotype" w:cs="Arial"/>
          <w:sz w:val="24"/>
          <w:szCs w:val="24"/>
        </w:rPr>
        <w:t>Notifíquese</w:t>
      </w:r>
      <w:r w:rsidRPr="00081CCE">
        <w:rPr>
          <w:rFonts w:ascii="Palatino Linotype" w:eastAsia="Calibri" w:hAnsi="Palatino Linotype" w:cs="Arial"/>
          <w:i/>
          <w:sz w:val="24"/>
          <w:szCs w:val="24"/>
        </w:rPr>
        <w:t xml:space="preserve"> </w:t>
      </w:r>
      <w:r w:rsidRPr="00081CCE">
        <w:rPr>
          <w:rFonts w:ascii="Palatino Linotype" w:eastAsia="Calibri" w:hAnsi="Palatino Linotype" w:cs="Arial"/>
          <w:sz w:val="24"/>
          <w:szCs w:val="24"/>
        </w:rPr>
        <w:t>al Titular de la Unidad de Transparencia del</w:t>
      </w:r>
      <w:r w:rsidRPr="00081CCE">
        <w:rPr>
          <w:rFonts w:ascii="Palatino Linotype" w:eastAsia="Calibri" w:hAnsi="Palatino Linotype" w:cs="Arial"/>
          <w:b/>
          <w:sz w:val="24"/>
          <w:szCs w:val="24"/>
        </w:rPr>
        <w:t xml:space="preserve"> </w:t>
      </w:r>
      <w:r w:rsidRPr="00081CCE">
        <w:rPr>
          <w:rFonts w:ascii="Palatino Linotype" w:eastAsia="Calibri"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0659D95" w14:textId="77777777" w:rsidR="00081CCE" w:rsidRPr="00081CCE" w:rsidRDefault="00081CCE" w:rsidP="00081CCE">
      <w:pPr>
        <w:autoSpaceDE w:val="0"/>
        <w:autoSpaceDN w:val="0"/>
        <w:adjustRightInd w:val="0"/>
        <w:spacing w:after="0" w:line="360" w:lineRule="auto"/>
        <w:ind w:right="49"/>
        <w:jc w:val="both"/>
        <w:rPr>
          <w:rFonts w:ascii="Palatino Linotype" w:eastAsia="Calibri" w:hAnsi="Palatino Linotype" w:cs="Arial"/>
          <w:sz w:val="24"/>
          <w:szCs w:val="24"/>
        </w:rPr>
      </w:pPr>
    </w:p>
    <w:p w14:paraId="655B2EB9" w14:textId="77777777" w:rsidR="00081CCE" w:rsidRPr="00081CCE" w:rsidRDefault="00081CCE" w:rsidP="00081CCE">
      <w:pPr>
        <w:autoSpaceDE w:val="0"/>
        <w:autoSpaceDN w:val="0"/>
        <w:adjustRightInd w:val="0"/>
        <w:spacing w:before="240" w:line="360" w:lineRule="auto"/>
        <w:jc w:val="both"/>
        <w:rPr>
          <w:rFonts w:ascii="Palatino Linotype" w:hAnsi="Palatino Linotype" w:cs="Arial"/>
          <w:sz w:val="24"/>
          <w:szCs w:val="24"/>
        </w:rPr>
      </w:pPr>
      <w:r w:rsidRPr="00081CCE">
        <w:rPr>
          <w:rFonts w:ascii="Palatino Linotype" w:eastAsia="Calibri" w:hAnsi="Palatino Linotype" w:cs="Arial"/>
          <w:b/>
          <w:sz w:val="28"/>
          <w:szCs w:val="28"/>
        </w:rPr>
        <w:t>CUARTO.</w:t>
      </w:r>
      <w:r w:rsidRPr="00081CCE">
        <w:rPr>
          <w:rFonts w:ascii="Palatino Linotype" w:hAnsi="Palatino Linotype" w:cs="Arial"/>
          <w:b/>
          <w:sz w:val="24"/>
        </w:rPr>
        <w:t xml:space="preserve"> </w:t>
      </w:r>
      <w:r w:rsidRPr="00081CCE">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081CCE">
        <w:rPr>
          <w:rFonts w:ascii="Palatino Linotype" w:hAnsi="Palatino Linotype" w:cs="Arial"/>
          <w:b/>
          <w:sz w:val="24"/>
          <w:szCs w:val="24"/>
        </w:rPr>
        <w:t>Sujeto Obligado</w:t>
      </w:r>
      <w:r w:rsidRPr="00081CCE">
        <w:rPr>
          <w:rFonts w:ascii="Palatino Linotype" w:hAnsi="Palatino Linotype" w:cs="Arial"/>
          <w:sz w:val="24"/>
          <w:szCs w:val="24"/>
        </w:rPr>
        <w:t xml:space="preserve"> de manera fundada y motivada, podrá solicitar una ampliación de plazo para el cumplimiento de la presente resolución.</w:t>
      </w:r>
    </w:p>
    <w:p w14:paraId="761C67FD" w14:textId="77777777" w:rsidR="00081CCE" w:rsidRPr="00081CCE" w:rsidRDefault="00081CCE" w:rsidP="00081CCE">
      <w:pPr>
        <w:spacing w:after="0" w:line="360" w:lineRule="auto"/>
        <w:jc w:val="both"/>
        <w:rPr>
          <w:rFonts w:ascii="Palatino Linotype" w:eastAsia="Calibri" w:hAnsi="Palatino Linotype" w:cs="Arial"/>
          <w:b/>
          <w:sz w:val="28"/>
          <w:szCs w:val="28"/>
        </w:rPr>
      </w:pPr>
    </w:p>
    <w:p w14:paraId="3ACE4D9F" w14:textId="77777777" w:rsidR="00081CCE" w:rsidRPr="00081CCE" w:rsidRDefault="00081CCE" w:rsidP="00081CCE">
      <w:pPr>
        <w:spacing w:after="0" w:line="360" w:lineRule="auto"/>
        <w:jc w:val="both"/>
        <w:rPr>
          <w:rFonts w:ascii="Palatino Linotype" w:eastAsia="Calibri" w:hAnsi="Palatino Linotype" w:cs="Arial"/>
          <w:sz w:val="24"/>
          <w:szCs w:val="24"/>
        </w:rPr>
      </w:pPr>
      <w:r w:rsidRPr="00081CCE">
        <w:rPr>
          <w:rFonts w:ascii="Palatino Linotype" w:eastAsia="Calibri" w:hAnsi="Palatino Linotype" w:cs="Arial"/>
          <w:b/>
          <w:sz w:val="28"/>
          <w:szCs w:val="28"/>
        </w:rPr>
        <w:t>QUINTO.</w:t>
      </w:r>
      <w:r w:rsidRPr="00081CCE">
        <w:rPr>
          <w:rFonts w:ascii="Palatino Linotype" w:eastAsia="Calibri" w:hAnsi="Palatino Linotype" w:cs="Arial"/>
          <w:b/>
          <w:sz w:val="24"/>
          <w:szCs w:val="24"/>
        </w:rPr>
        <w:t xml:space="preserve"> </w:t>
      </w:r>
      <w:r w:rsidRPr="00081CCE">
        <w:rPr>
          <w:rFonts w:ascii="Palatino Linotype" w:eastAsia="Calibri" w:hAnsi="Palatino Linotype" w:cs="Arial"/>
          <w:sz w:val="24"/>
          <w:szCs w:val="24"/>
        </w:rPr>
        <w:t>Notifíquese 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8E6AB1A" w14:textId="7864E43A" w:rsidR="00B21190" w:rsidRPr="000D38E9" w:rsidRDefault="009F74E7" w:rsidP="000D38E9">
      <w:pPr>
        <w:spacing w:before="240" w:line="360" w:lineRule="auto"/>
        <w:jc w:val="both"/>
        <w:rPr>
          <w:rFonts w:ascii="Palatino Linotype" w:hAnsi="Palatino Linotype" w:cs="Arial"/>
          <w:sz w:val="24"/>
          <w:szCs w:val="24"/>
        </w:rPr>
      </w:pPr>
      <w:r w:rsidRPr="00B21190">
        <w:rPr>
          <w:rFonts w:ascii="Palatino Linotype" w:hAnsi="Palatino Linotype" w:cs="Arial"/>
          <w:sz w:val="24"/>
          <w:szCs w:val="24"/>
        </w:rPr>
        <w:t>ASÍ LO RESUELVE, POR UNANIMIDAD DE VOTOS EL PLENO DEL</w:t>
      </w:r>
      <w:r w:rsidRPr="00B2119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21190">
        <w:rPr>
          <w:rFonts w:ascii="Palatino Linotype" w:hAnsi="Palatino Linotype" w:cs="Arial"/>
          <w:sz w:val="24"/>
          <w:szCs w:val="24"/>
        </w:rPr>
        <w:t>, CONFORMADO POR LOS COMISIONADOS ZULEMA MARTÍNEZ SÁNCHEZ, EVA ABAID YAPUR</w:t>
      </w:r>
      <w:r w:rsidR="00152971" w:rsidRPr="00B21190">
        <w:rPr>
          <w:rFonts w:ascii="Palatino Linotype" w:hAnsi="Palatino Linotype" w:cs="Arial"/>
          <w:sz w:val="24"/>
          <w:szCs w:val="24"/>
        </w:rPr>
        <w:t xml:space="preserve">, </w:t>
      </w:r>
      <w:r w:rsidRPr="00B21190">
        <w:rPr>
          <w:rFonts w:ascii="Palatino Linotype" w:hAnsi="Palatino Linotype" w:cs="Arial"/>
          <w:sz w:val="24"/>
          <w:szCs w:val="24"/>
        </w:rPr>
        <w:t>JAVIER MARTÍNEZ CRUZ</w:t>
      </w:r>
      <w:r w:rsidR="00152971" w:rsidRPr="00B21190">
        <w:rPr>
          <w:rFonts w:ascii="Palatino Linotype" w:hAnsi="Palatino Linotype" w:cs="Arial"/>
          <w:sz w:val="24"/>
          <w:szCs w:val="24"/>
        </w:rPr>
        <w:t xml:space="preserve"> Y LUIS GUSTAVO PARRA </w:t>
      </w:r>
      <w:r w:rsidR="00152971" w:rsidRPr="00B21190">
        <w:rPr>
          <w:rFonts w:ascii="Palatino Linotype" w:hAnsi="Palatino Linotype" w:cs="Arial"/>
          <w:sz w:val="24"/>
          <w:szCs w:val="24"/>
        </w:rPr>
        <w:lastRenderedPageBreak/>
        <w:t>NORIEGA</w:t>
      </w:r>
      <w:r w:rsidRPr="00B21190">
        <w:rPr>
          <w:rFonts w:ascii="Palatino Linotype" w:hAnsi="Palatino Linotype" w:cs="Arial"/>
          <w:sz w:val="24"/>
          <w:szCs w:val="24"/>
        </w:rPr>
        <w:t xml:space="preserve">, EN LA </w:t>
      </w:r>
      <w:r w:rsidR="00081CCE">
        <w:rPr>
          <w:rFonts w:ascii="Palatino Linotype" w:hAnsi="Palatino Linotype" w:cs="Arial"/>
          <w:sz w:val="24"/>
          <w:szCs w:val="24"/>
        </w:rPr>
        <w:t>VIGÉSIMA TERCERA SESIÓN</w:t>
      </w:r>
      <w:r w:rsidRPr="00B21190">
        <w:rPr>
          <w:rFonts w:ascii="Palatino Linotype" w:hAnsi="Palatino Linotype" w:cs="Arial"/>
          <w:sz w:val="24"/>
          <w:szCs w:val="24"/>
        </w:rPr>
        <w:t xml:space="preserve"> ORDINARIA</w:t>
      </w:r>
      <w:r w:rsidR="00152971" w:rsidRPr="00B21190">
        <w:rPr>
          <w:rFonts w:ascii="Palatino Linotype" w:hAnsi="Palatino Linotype" w:cs="Arial"/>
          <w:sz w:val="24"/>
          <w:szCs w:val="24"/>
        </w:rPr>
        <w:t>,</w:t>
      </w:r>
      <w:r w:rsidRPr="00B21190">
        <w:rPr>
          <w:rFonts w:ascii="Palatino Linotype" w:hAnsi="Palatino Linotype" w:cs="Arial"/>
          <w:sz w:val="24"/>
          <w:szCs w:val="24"/>
        </w:rPr>
        <w:t xml:space="preserve"> CELEBRADA EL </w:t>
      </w:r>
      <w:r w:rsidR="00081CCE">
        <w:rPr>
          <w:rFonts w:ascii="Palatino Linotype" w:hAnsi="Palatino Linotype" w:cs="Arial"/>
          <w:sz w:val="24"/>
          <w:szCs w:val="24"/>
        </w:rPr>
        <w:t>TREINTA DE JUNIO</w:t>
      </w:r>
      <w:r w:rsidR="000D38E9">
        <w:rPr>
          <w:rFonts w:ascii="Palatino Linotype" w:hAnsi="Palatino Linotype" w:cs="Arial"/>
          <w:sz w:val="24"/>
          <w:szCs w:val="24"/>
        </w:rPr>
        <w:t xml:space="preserve"> DE DOS MIL VEINTIUNO</w:t>
      </w:r>
      <w:r w:rsidRPr="00B21190">
        <w:rPr>
          <w:rFonts w:ascii="Palatino Linotype" w:hAnsi="Palatino Linotype" w:cs="Arial"/>
          <w:sz w:val="24"/>
          <w:szCs w:val="24"/>
        </w:rPr>
        <w:t>, ANTE EL</w:t>
      </w:r>
      <w:r w:rsidR="00950135">
        <w:rPr>
          <w:rFonts w:ascii="Palatino Linotype" w:hAnsi="Palatino Linotype" w:cs="Arial"/>
          <w:sz w:val="24"/>
          <w:szCs w:val="24"/>
        </w:rPr>
        <w:t xml:space="preserve"> DIRECTOR DE CUMPLIMIENTOS, RUBÉN ORTÍZ AMARO, EN SUPLENCIA DEL</w:t>
      </w:r>
      <w:r w:rsidRPr="00B21190">
        <w:rPr>
          <w:rFonts w:ascii="Palatino Linotype" w:hAnsi="Palatino Linotype" w:cs="Arial"/>
          <w:sz w:val="24"/>
          <w:szCs w:val="24"/>
        </w:rPr>
        <w:t xml:space="preserve"> SECRETARIO TÉCNICO DEL PLENO.</w:t>
      </w:r>
      <w:r w:rsidR="00117E65">
        <w:rPr>
          <w:rFonts w:ascii="Palatino Linotype" w:hAnsi="Palatino Linotype" w:cs="Arial"/>
          <w:sz w:val="24"/>
          <w:szCs w:val="24"/>
        </w:rPr>
        <w:t>-------------------------------------------------------------------------------------------------------------------------------------------------------------------------------------------------------------------</w:t>
      </w:r>
      <w:r w:rsidR="00F310C8">
        <w:rPr>
          <w:rFonts w:ascii="Palatino Linotype" w:hAnsi="Palatino Linotype" w:cs="Arial"/>
          <w:sz w:val="24"/>
          <w:szCs w:val="24"/>
        </w:rPr>
        <w:t>----------------------------------------------------------------------------------------------------------------------------------------------------------------------------------------------------------------------------------------------------------------------------------------------------------------------------------------------------------------------------------------------------------------------------------------------------------------------------------------------------------------------------------------------------------------------------------------------------------------------------------------------------------------------------------------------------------------------------------------------------------------------------------------------------------------------------------------------------------------------------------------------------------------------------------------------------------------------------------------------------------------------------------------------------------------------------------------------------------------------------------------------------------------------------------------------------------------------------------------------------------------------------------------------------------------------------------------------------------------------------------------------------------------------------------------------------------------------------------------------------------------------------</w:t>
      </w:r>
      <w:r w:rsidR="007D2B4B">
        <w:rPr>
          <w:rFonts w:ascii="Palatino Linotype" w:hAnsi="Palatino Linotype" w:cs="Arial"/>
          <w:sz w:val="24"/>
          <w:szCs w:val="24"/>
        </w:rPr>
        <w:t>-</w:t>
      </w:r>
      <w:r w:rsidR="00081CCE">
        <w:rPr>
          <w:rFonts w:ascii="Palatino Linotype" w:hAnsi="Palatino Linotype" w:cs="Arial"/>
          <w:sz w:val="24"/>
          <w:szCs w:val="24"/>
        </w:rPr>
        <w:t>----------------------------------------------------------------------------------------------------------------------------------------------------------------------------------------------------------------------------------------------------------------------</w:t>
      </w:r>
      <w:r w:rsidR="00950135">
        <w:rPr>
          <w:rFonts w:ascii="Palatino Linotype" w:hAnsi="Palatino Linotype" w:cs="Arial"/>
          <w:sz w:val="24"/>
          <w:szCs w:val="24"/>
        </w:rPr>
        <w:t>-------</w:t>
      </w:r>
      <w:r w:rsidR="00081CCE">
        <w:rPr>
          <w:rFonts w:ascii="Palatino Linotype" w:hAnsi="Palatino Linotype" w:cs="Arial"/>
          <w:sz w:val="24"/>
          <w:szCs w:val="24"/>
        </w:rPr>
        <w:t>---------------------------------------------------------------------------------------------------------------------------------------------------------------------------------------------------------------------------------------------------------------------------------------</w:t>
      </w:r>
    </w:p>
    <w:p w14:paraId="4F9A9958" w14:textId="5AC38536" w:rsidR="00DD13E2" w:rsidRDefault="00841CCD" w:rsidP="00FE459F">
      <w:pPr>
        <w:spacing w:after="0" w:line="276" w:lineRule="auto"/>
        <w:rPr>
          <w:rFonts w:ascii="Palatino Linotype" w:hAnsi="Palatino Linotype"/>
          <w:sz w:val="14"/>
          <w:szCs w:val="16"/>
        </w:rPr>
      </w:pPr>
      <w:r w:rsidRPr="00B21190">
        <w:rPr>
          <w:rFonts w:ascii="Palatino Linotype" w:hAnsi="Palatino Linotype"/>
          <w:sz w:val="14"/>
          <w:szCs w:val="16"/>
        </w:rPr>
        <w:t>ZMS/OSAM/</w:t>
      </w:r>
      <w:r w:rsidR="009126FE">
        <w:rPr>
          <w:rFonts w:ascii="Palatino Linotype" w:hAnsi="Palatino Linotype"/>
          <w:sz w:val="14"/>
          <w:szCs w:val="16"/>
        </w:rPr>
        <w:t>EJDG</w:t>
      </w:r>
    </w:p>
    <w:p w14:paraId="19DA3E57" w14:textId="6496524A" w:rsidR="000D38E9" w:rsidRDefault="000D38E9" w:rsidP="00FE459F">
      <w:pPr>
        <w:spacing w:after="0" w:line="276" w:lineRule="auto"/>
        <w:rPr>
          <w:rFonts w:ascii="Palatino Linotype" w:hAnsi="Palatino Linotype"/>
          <w:sz w:val="14"/>
          <w:szCs w:val="16"/>
        </w:rPr>
      </w:pPr>
    </w:p>
    <w:p w14:paraId="75DFD40B" w14:textId="77777777" w:rsidR="000D38E9" w:rsidRPr="00755A9B" w:rsidRDefault="000D38E9" w:rsidP="00FE459F">
      <w:pPr>
        <w:spacing w:after="0" w:line="276" w:lineRule="auto"/>
        <w:rPr>
          <w:sz w:val="20"/>
        </w:rPr>
      </w:pPr>
    </w:p>
    <w:sectPr w:rsidR="000D38E9" w:rsidRPr="00755A9B" w:rsidSect="00564DB2">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A4F26" w14:textId="77777777" w:rsidR="003E4E15" w:rsidRDefault="003E4E15" w:rsidP="00D34057">
      <w:pPr>
        <w:spacing w:after="0" w:line="240" w:lineRule="auto"/>
      </w:pPr>
      <w:r>
        <w:separator/>
      </w:r>
    </w:p>
  </w:endnote>
  <w:endnote w:type="continuationSeparator" w:id="0">
    <w:p w14:paraId="6DFA14B7" w14:textId="77777777" w:rsidR="003E4E15" w:rsidRDefault="003E4E15" w:rsidP="00D3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F457C8" w:rsidRPr="000B69FA" w:rsidRDefault="00F457C8"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3E3E">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A3E3E">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F457C8" w:rsidRPr="008171C2" w:rsidRDefault="00F457C8"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9A3E3E">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9A3E3E">
      <w:rPr>
        <w:rFonts w:ascii="Palatino Linotype" w:hAnsi="Palatino Linotype"/>
        <w:b/>
        <w:bCs/>
        <w:noProof/>
        <w:sz w:val="20"/>
      </w:rPr>
      <w:t>26</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48262" w14:textId="77777777" w:rsidR="003E4E15" w:rsidRDefault="003E4E15" w:rsidP="00D34057">
      <w:pPr>
        <w:spacing w:after="0" w:line="240" w:lineRule="auto"/>
      </w:pPr>
      <w:r>
        <w:separator/>
      </w:r>
    </w:p>
  </w:footnote>
  <w:footnote w:type="continuationSeparator" w:id="0">
    <w:p w14:paraId="607B3120" w14:textId="77777777" w:rsidR="003E4E15" w:rsidRDefault="003E4E15" w:rsidP="00D34057">
      <w:pPr>
        <w:spacing w:after="0" w:line="240" w:lineRule="auto"/>
      </w:pPr>
      <w:r>
        <w:continuationSeparator/>
      </w:r>
    </w:p>
  </w:footnote>
  <w:footnote w:id="1">
    <w:p w14:paraId="4A7DCFA5" w14:textId="77777777" w:rsidR="00912A21" w:rsidRPr="00EE06B0" w:rsidRDefault="00912A21" w:rsidP="00912A21">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912A21" w:rsidRPr="00EE06B0" w:rsidRDefault="00912A21"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86890" w14:textId="19797CCE" w:rsidR="00B9682C" w:rsidRDefault="003E4E15">
    <w:pPr>
      <w:pStyle w:val="Encabezado"/>
    </w:pPr>
    <w:r>
      <w:rPr>
        <w:noProof/>
        <w:lang w:val="es-MX" w:eastAsia="es-MX"/>
      </w:rPr>
      <w:pict w14:anchorId="64B5B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293635D4" w:rsidR="00F457C8" w:rsidRDefault="003E4E15">
    <w:pPr>
      <w:pStyle w:val="Encabezado"/>
    </w:pPr>
    <w:r>
      <w:rPr>
        <w:noProof/>
        <w:lang w:val="es-MX" w:eastAsia="es-MX"/>
      </w:rPr>
      <w:pict w14:anchorId="1FBBC5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457C8" w14:paraId="3EBBCCA0" w14:textId="77777777" w:rsidTr="00E31501">
      <w:trPr>
        <w:trHeight w:val="227"/>
      </w:trPr>
      <w:tc>
        <w:tcPr>
          <w:tcW w:w="5529" w:type="dxa"/>
          <w:hideMark/>
        </w:tcPr>
        <w:p w14:paraId="5F4AF24B"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77BDF059" w:rsidR="00F457C8" w:rsidRDefault="00293D51" w:rsidP="00564DB2">
          <w:pPr>
            <w:spacing w:after="120" w:line="256" w:lineRule="auto"/>
            <w:ind w:left="-486" w:right="214" w:firstLine="1585"/>
            <w:jc w:val="right"/>
            <w:rPr>
              <w:rFonts w:ascii="Palatino Linotype" w:hAnsi="Palatino Linotype" w:cs="Arial"/>
              <w:szCs w:val="20"/>
            </w:rPr>
          </w:pPr>
          <w:r w:rsidRPr="00293D51">
            <w:rPr>
              <w:rFonts w:ascii="Palatino Linotype" w:hAnsi="Palatino Linotype" w:cs="Arial"/>
              <w:bCs/>
              <w:sz w:val="24"/>
              <w:lang w:eastAsia="es-MX"/>
            </w:rPr>
            <w:t>02280/INFOEM/IP/RR/2021</w:t>
          </w:r>
        </w:p>
      </w:tc>
    </w:tr>
    <w:tr w:rsidR="00F457C8" w14:paraId="05B82912" w14:textId="77777777" w:rsidTr="00E31501">
      <w:trPr>
        <w:trHeight w:val="242"/>
      </w:trPr>
      <w:tc>
        <w:tcPr>
          <w:tcW w:w="5529" w:type="dxa"/>
          <w:hideMark/>
        </w:tcPr>
        <w:p w14:paraId="45A5E639"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5780E840" w:rsidR="00F457C8" w:rsidRDefault="00293D51" w:rsidP="00E31501">
          <w:pPr>
            <w:spacing w:after="0" w:line="256" w:lineRule="auto"/>
            <w:ind w:left="-72" w:right="214" w:firstLine="284"/>
            <w:jc w:val="right"/>
            <w:rPr>
              <w:rFonts w:ascii="Palatino Linotype" w:hAnsi="Palatino Linotype" w:cs="Arial"/>
              <w:szCs w:val="20"/>
            </w:rPr>
          </w:pPr>
          <w:r w:rsidRPr="00293D51">
            <w:rPr>
              <w:rFonts w:ascii="Palatino Linotype" w:hAnsi="Palatino Linotype" w:cs="Arial"/>
              <w:szCs w:val="20"/>
            </w:rPr>
            <w:t>Ayuntamiento de Ecatzingo</w:t>
          </w:r>
        </w:p>
      </w:tc>
    </w:tr>
    <w:tr w:rsidR="00F457C8" w14:paraId="4AC99349" w14:textId="77777777" w:rsidTr="00E31501">
      <w:trPr>
        <w:trHeight w:val="342"/>
      </w:trPr>
      <w:tc>
        <w:tcPr>
          <w:tcW w:w="5529" w:type="dxa"/>
          <w:hideMark/>
        </w:tcPr>
        <w:p w14:paraId="050C3A62" w14:textId="77777777" w:rsidR="00F457C8" w:rsidRDefault="00F457C8"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12886D6" w14:textId="77777777" w:rsidR="00F457C8" w:rsidRDefault="00F457C8"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322445AA" w14:textId="77777777" w:rsidR="00F457C8" w:rsidRDefault="00F457C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457C8" w14:paraId="393A0417" w14:textId="77777777" w:rsidTr="00564DB2">
      <w:trPr>
        <w:trHeight w:val="227"/>
      </w:trPr>
      <w:tc>
        <w:tcPr>
          <w:tcW w:w="5529" w:type="dxa"/>
          <w:hideMark/>
        </w:tcPr>
        <w:p w14:paraId="1D809BCF"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595C5E2E" w:rsidR="00F457C8" w:rsidRPr="00B4142F" w:rsidRDefault="00293D51" w:rsidP="004558D1">
          <w:pPr>
            <w:spacing w:after="120" w:line="256" w:lineRule="auto"/>
            <w:ind w:left="-486" w:right="214" w:firstLine="1408"/>
            <w:jc w:val="right"/>
            <w:rPr>
              <w:rFonts w:ascii="Palatino Linotype" w:hAnsi="Palatino Linotype" w:cs="Arial"/>
              <w:szCs w:val="20"/>
            </w:rPr>
          </w:pPr>
          <w:r w:rsidRPr="00293D51">
            <w:rPr>
              <w:rFonts w:ascii="Palatino Linotype" w:hAnsi="Palatino Linotype" w:cs="Arial"/>
              <w:bCs/>
              <w:sz w:val="24"/>
              <w:lang w:eastAsia="es-MX"/>
            </w:rPr>
            <w:t>02280/INFOEM/IP/RR/2021</w:t>
          </w:r>
        </w:p>
      </w:tc>
    </w:tr>
    <w:tr w:rsidR="00F457C8" w14:paraId="3CBA8370" w14:textId="77777777" w:rsidTr="00564DB2">
      <w:trPr>
        <w:trHeight w:val="196"/>
      </w:trPr>
      <w:tc>
        <w:tcPr>
          <w:tcW w:w="5529" w:type="dxa"/>
          <w:hideMark/>
        </w:tcPr>
        <w:p w14:paraId="01BBAC1E"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0113259C" w:rsidR="00F457C8" w:rsidRPr="00F06FED" w:rsidRDefault="009A3E3E" w:rsidP="00564DB2">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w:t>
          </w:r>
          <w:proofErr w:type="spellEnd"/>
        </w:p>
      </w:tc>
    </w:tr>
    <w:tr w:rsidR="00F457C8" w14:paraId="3016720F" w14:textId="77777777" w:rsidTr="00564DB2">
      <w:trPr>
        <w:trHeight w:val="242"/>
      </w:trPr>
      <w:tc>
        <w:tcPr>
          <w:tcW w:w="5529" w:type="dxa"/>
          <w:hideMark/>
        </w:tcPr>
        <w:p w14:paraId="5A512D3D" w14:textId="77777777" w:rsidR="00F457C8" w:rsidRDefault="00F457C8" w:rsidP="008171C2">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6BBC8087" w:rsidR="00F457C8" w:rsidRDefault="00293D51" w:rsidP="008171C2">
          <w:pPr>
            <w:spacing w:after="0" w:line="256" w:lineRule="auto"/>
            <w:ind w:left="-495" w:right="214" w:firstLine="567"/>
            <w:jc w:val="right"/>
            <w:rPr>
              <w:rFonts w:ascii="Palatino Linotype" w:hAnsi="Palatino Linotype" w:cs="Arial"/>
              <w:szCs w:val="20"/>
            </w:rPr>
          </w:pPr>
          <w:r w:rsidRPr="00293D51">
            <w:rPr>
              <w:rFonts w:ascii="Palatino Linotype" w:hAnsi="Palatino Linotype" w:cs="Arial"/>
              <w:szCs w:val="20"/>
            </w:rPr>
            <w:t>Ayuntamiento de Ecatzingo</w:t>
          </w:r>
        </w:p>
      </w:tc>
    </w:tr>
    <w:tr w:rsidR="00F457C8" w14:paraId="1DA38D4E" w14:textId="77777777" w:rsidTr="00564DB2">
      <w:trPr>
        <w:trHeight w:val="342"/>
      </w:trPr>
      <w:tc>
        <w:tcPr>
          <w:tcW w:w="5529" w:type="dxa"/>
          <w:hideMark/>
        </w:tcPr>
        <w:p w14:paraId="68227E44" w14:textId="77777777" w:rsidR="00F457C8" w:rsidRDefault="00F457C8"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E52E839" w14:textId="77777777" w:rsidR="00F457C8" w:rsidRDefault="00F457C8"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6709E76" w14:textId="286D9AFE" w:rsidR="00F457C8" w:rsidRPr="00FF74F5" w:rsidRDefault="003E4E15">
    <w:pPr>
      <w:pStyle w:val="Encabezado"/>
      <w:rPr>
        <w:sz w:val="2"/>
      </w:rPr>
    </w:pPr>
    <w:r>
      <w:rPr>
        <w:noProof/>
        <w:sz w:val="2"/>
        <w:lang w:val="es-MX" w:eastAsia="es-MX"/>
      </w:rPr>
      <w:pict w14:anchorId="0FDFD8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D572703"/>
    <w:multiLevelType w:val="hybridMultilevel"/>
    <w:tmpl w:val="98289E5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8">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3">
    <w:nsid w:val="5DA420EC"/>
    <w:multiLevelType w:val="hybridMultilevel"/>
    <w:tmpl w:val="26B43BC6"/>
    <w:lvl w:ilvl="0" w:tplc="58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6">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
  </w:num>
  <w:num w:numId="3">
    <w:abstractNumId w:val="11"/>
  </w:num>
  <w:num w:numId="4">
    <w:abstractNumId w:val="10"/>
  </w:num>
  <w:num w:numId="5">
    <w:abstractNumId w:val="17"/>
  </w:num>
  <w:num w:numId="6">
    <w:abstractNumId w:val="12"/>
  </w:num>
  <w:num w:numId="7">
    <w:abstractNumId w:val="9"/>
  </w:num>
  <w:num w:numId="8">
    <w:abstractNumId w:val="14"/>
  </w:num>
  <w:num w:numId="9">
    <w:abstractNumId w:val="8"/>
  </w:num>
  <w:num w:numId="10">
    <w:abstractNumId w:val="7"/>
  </w:num>
  <w:num w:numId="11">
    <w:abstractNumId w:val="0"/>
  </w:num>
  <w:num w:numId="12">
    <w:abstractNumId w:val="6"/>
  </w:num>
  <w:num w:numId="13">
    <w:abstractNumId w:val="3"/>
  </w:num>
  <w:num w:numId="14">
    <w:abstractNumId w:val="5"/>
  </w:num>
  <w:num w:numId="15">
    <w:abstractNumId w:val="16"/>
  </w:num>
  <w:num w:numId="16">
    <w:abstractNumId w:val="13"/>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6BB6"/>
    <w:rsid w:val="00017B86"/>
    <w:rsid w:val="00041A17"/>
    <w:rsid w:val="00050780"/>
    <w:rsid w:val="00055AB9"/>
    <w:rsid w:val="00081CCE"/>
    <w:rsid w:val="000B1582"/>
    <w:rsid w:val="000C7DA1"/>
    <w:rsid w:val="000D006F"/>
    <w:rsid w:val="000D38E9"/>
    <w:rsid w:val="000D4CB2"/>
    <w:rsid w:val="000F162F"/>
    <w:rsid w:val="000F5CBE"/>
    <w:rsid w:val="000F6CA6"/>
    <w:rsid w:val="00117E65"/>
    <w:rsid w:val="00123ECE"/>
    <w:rsid w:val="00135F23"/>
    <w:rsid w:val="00140DDF"/>
    <w:rsid w:val="00143843"/>
    <w:rsid w:val="00152971"/>
    <w:rsid w:val="001545AD"/>
    <w:rsid w:val="00155F3D"/>
    <w:rsid w:val="001615BA"/>
    <w:rsid w:val="00174621"/>
    <w:rsid w:val="001C2774"/>
    <w:rsid w:val="001D40B1"/>
    <w:rsid w:val="001D6B18"/>
    <w:rsid w:val="001E7A89"/>
    <w:rsid w:val="002379F2"/>
    <w:rsid w:val="002468A3"/>
    <w:rsid w:val="00272D2A"/>
    <w:rsid w:val="0028416A"/>
    <w:rsid w:val="00293D51"/>
    <w:rsid w:val="00296D91"/>
    <w:rsid w:val="002A7856"/>
    <w:rsid w:val="002B1BB7"/>
    <w:rsid w:val="002B2B95"/>
    <w:rsid w:val="002B3588"/>
    <w:rsid w:val="002D2D32"/>
    <w:rsid w:val="002D66D5"/>
    <w:rsid w:val="002F33A9"/>
    <w:rsid w:val="002F5CA8"/>
    <w:rsid w:val="002F62E0"/>
    <w:rsid w:val="002F7BA4"/>
    <w:rsid w:val="00306441"/>
    <w:rsid w:val="00322DC7"/>
    <w:rsid w:val="00362E23"/>
    <w:rsid w:val="003708E1"/>
    <w:rsid w:val="00371E86"/>
    <w:rsid w:val="003756A5"/>
    <w:rsid w:val="00386844"/>
    <w:rsid w:val="003A1A28"/>
    <w:rsid w:val="003A5AE4"/>
    <w:rsid w:val="003A6491"/>
    <w:rsid w:val="003B3DD4"/>
    <w:rsid w:val="003C0538"/>
    <w:rsid w:val="003C49D6"/>
    <w:rsid w:val="003D002D"/>
    <w:rsid w:val="003D0754"/>
    <w:rsid w:val="003E4E15"/>
    <w:rsid w:val="003F3CC8"/>
    <w:rsid w:val="003F66C2"/>
    <w:rsid w:val="0041558F"/>
    <w:rsid w:val="00416CE7"/>
    <w:rsid w:val="004204BB"/>
    <w:rsid w:val="0042060D"/>
    <w:rsid w:val="00420D92"/>
    <w:rsid w:val="004302BF"/>
    <w:rsid w:val="004308D7"/>
    <w:rsid w:val="00431689"/>
    <w:rsid w:val="0044308F"/>
    <w:rsid w:val="0044703B"/>
    <w:rsid w:val="004558D1"/>
    <w:rsid w:val="00457A19"/>
    <w:rsid w:val="00473A6A"/>
    <w:rsid w:val="00477598"/>
    <w:rsid w:val="00480FEA"/>
    <w:rsid w:val="004838E7"/>
    <w:rsid w:val="004B2123"/>
    <w:rsid w:val="004B3A7C"/>
    <w:rsid w:val="004B6B78"/>
    <w:rsid w:val="004C191E"/>
    <w:rsid w:val="004D498F"/>
    <w:rsid w:val="004D55BA"/>
    <w:rsid w:val="004E02F4"/>
    <w:rsid w:val="004F3954"/>
    <w:rsid w:val="004F643D"/>
    <w:rsid w:val="0050427F"/>
    <w:rsid w:val="005219ED"/>
    <w:rsid w:val="00525C26"/>
    <w:rsid w:val="0053007F"/>
    <w:rsid w:val="00544ADD"/>
    <w:rsid w:val="00564DB2"/>
    <w:rsid w:val="00571B7E"/>
    <w:rsid w:val="005733EB"/>
    <w:rsid w:val="00573B4F"/>
    <w:rsid w:val="00594FEE"/>
    <w:rsid w:val="005A5A62"/>
    <w:rsid w:val="005B5976"/>
    <w:rsid w:val="005B7C1F"/>
    <w:rsid w:val="005E50F1"/>
    <w:rsid w:val="005F17DC"/>
    <w:rsid w:val="005F3218"/>
    <w:rsid w:val="00601482"/>
    <w:rsid w:val="006054E7"/>
    <w:rsid w:val="00622C8D"/>
    <w:rsid w:val="00627C77"/>
    <w:rsid w:val="00640746"/>
    <w:rsid w:val="00646183"/>
    <w:rsid w:val="00646635"/>
    <w:rsid w:val="00654C45"/>
    <w:rsid w:val="00656B46"/>
    <w:rsid w:val="00657723"/>
    <w:rsid w:val="00666716"/>
    <w:rsid w:val="00666B5B"/>
    <w:rsid w:val="0067790D"/>
    <w:rsid w:val="006802F0"/>
    <w:rsid w:val="006A2320"/>
    <w:rsid w:val="006A66EE"/>
    <w:rsid w:val="007017C7"/>
    <w:rsid w:val="0070231E"/>
    <w:rsid w:val="00722494"/>
    <w:rsid w:val="00722BF3"/>
    <w:rsid w:val="00725027"/>
    <w:rsid w:val="007250E5"/>
    <w:rsid w:val="0073583C"/>
    <w:rsid w:val="007476C5"/>
    <w:rsid w:val="00751C25"/>
    <w:rsid w:val="00755A9B"/>
    <w:rsid w:val="0076744D"/>
    <w:rsid w:val="0076759C"/>
    <w:rsid w:val="00770AC2"/>
    <w:rsid w:val="0078004C"/>
    <w:rsid w:val="00783FD2"/>
    <w:rsid w:val="00784AA9"/>
    <w:rsid w:val="007A1F2E"/>
    <w:rsid w:val="007B1512"/>
    <w:rsid w:val="007C07B0"/>
    <w:rsid w:val="007C4C2E"/>
    <w:rsid w:val="007D2B4B"/>
    <w:rsid w:val="007D7483"/>
    <w:rsid w:val="007E1970"/>
    <w:rsid w:val="007E6808"/>
    <w:rsid w:val="007F2A5E"/>
    <w:rsid w:val="00805DE1"/>
    <w:rsid w:val="00806692"/>
    <w:rsid w:val="0080743D"/>
    <w:rsid w:val="00812043"/>
    <w:rsid w:val="00816560"/>
    <w:rsid w:val="008171C2"/>
    <w:rsid w:val="00820DE3"/>
    <w:rsid w:val="008247E9"/>
    <w:rsid w:val="00827428"/>
    <w:rsid w:val="00833B47"/>
    <w:rsid w:val="00841CCD"/>
    <w:rsid w:val="00847043"/>
    <w:rsid w:val="0087697C"/>
    <w:rsid w:val="00881E67"/>
    <w:rsid w:val="008852D8"/>
    <w:rsid w:val="008A38A0"/>
    <w:rsid w:val="008D7CE1"/>
    <w:rsid w:val="008E5AAE"/>
    <w:rsid w:val="008E5D5B"/>
    <w:rsid w:val="00902C13"/>
    <w:rsid w:val="009126FE"/>
    <w:rsid w:val="00912A21"/>
    <w:rsid w:val="00916EEF"/>
    <w:rsid w:val="00917CAA"/>
    <w:rsid w:val="00925243"/>
    <w:rsid w:val="00926051"/>
    <w:rsid w:val="00926497"/>
    <w:rsid w:val="009440E4"/>
    <w:rsid w:val="00950135"/>
    <w:rsid w:val="00972636"/>
    <w:rsid w:val="00996492"/>
    <w:rsid w:val="009A3E3E"/>
    <w:rsid w:val="009A3EDE"/>
    <w:rsid w:val="009C3C39"/>
    <w:rsid w:val="009D62BD"/>
    <w:rsid w:val="009D7D7B"/>
    <w:rsid w:val="009E6C93"/>
    <w:rsid w:val="009E71C1"/>
    <w:rsid w:val="009F42F3"/>
    <w:rsid w:val="009F46A9"/>
    <w:rsid w:val="009F47DC"/>
    <w:rsid w:val="009F74E7"/>
    <w:rsid w:val="00A1684F"/>
    <w:rsid w:val="00A35B6F"/>
    <w:rsid w:val="00A37185"/>
    <w:rsid w:val="00A41464"/>
    <w:rsid w:val="00A47E40"/>
    <w:rsid w:val="00A56F06"/>
    <w:rsid w:val="00A573AC"/>
    <w:rsid w:val="00A7407A"/>
    <w:rsid w:val="00A76C35"/>
    <w:rsid w:val="00A8418B"/>
    <w:rsid w:val="00A864B6"/>
    <w:rsid w:val="00AA0796"/>
    <w:rsid w:val="00AA2D91"/>
    <w:rsid w:val="00AA4F99"/>
    <w:rsid w:val="00AB2FF0"/>
    <w:rsid w:val="00AC3F77"/>
    <w:rsid w:val="00AF1B80"/>
    <w:rsid w:val="00AF2A9C"/>
    <w:rsid w:val="00B12105"/>
    <w:rsid w:val="00B21190"/>
    <w:rsid w:val="00B235E2"/>
    <w:rsid w:val="00B32668"/>
    <w:rsid w:val="00B35972"/>
    <w:rsid w:val="00B42E2D"/>
    <w:rsid w:val="00B506F8"/>
    <w:rsid w:val="00B53702"/>
    <w:rsid w:val="00B61E37"/>
    <w:rsid w:val="00B66344"/>
    <w:rsid w:val="00B67362"/>
    <w:rsid w:val="00B71C23"/>
    <w:rsid w:val="00B72016"/>
    <w:rsid w:val="00B75B02"/>
    <w:rsid w:val="00B9682C"/>
    <w:rsid w:val="00BA06F7"/>
    <w:rsid w:val="00BA55C8"/>
    <w:rsid w:val="00BB4154"/>
    <w:rsid w:val="00BB796F"/>
    <w:rsid w:val="00BC220C"/>
    <w:rsid w:val="00BC653C"/>
    <w:rsid w:val="00BC73E3"/>
    <w:rsid w:val="00BD28E3"/>
    <w:rsid w:val="00BD6588"/>
    <w:rsid w:val="00BF390A"/>
    <w:rsid w:val="00C07D77"/>
    <w:rsid w:val="00C2413A"/>
    <w:rsid w:val="00C30822"/>
    <w:rsid w:val="00C31842"/>
    <w:rsid w:val="00C34327"/>
    <w:rsid w:val="00C42C80"/>
    <w:rsid w:val="00C44875"/>
    <w:rsid w:val="00C57CB5"/>
    <w:rsid w:val="00C61705"/>
    <w:rsid w:val="00C6304A"/>
    <w:rsid w:val="00C81700"/>
    <w:rsid w:val="00C90E54"/>
    <w:rsid w:val="00C92FAC"/>
    <w:rsid w:val="00CB7DC4"/>
    <w:rsid w:val="00CC3A88"/>
    <w:rsid w:val="00CC416B"/>
    <w:rsid w:val="00CC6F3C"/>
    <w:rsid w:val="00CD0423"/>
    <w:rsid w:val="00CD51C8"/>
    <w:rsid w:val="00CE7764"/>
    <w:rsid w:val="00CF70A0"/>
    <w:rsid w:val="00D05E0F"/>
    <w:rsid w:val="00D106BD"/>
    <w:rsid w:val="00D20C1D"/>
    <w:rsid w:val="00D27E5B"/>
    <w:rsid w:val="00D34057"/>
    <w:rsid w:val="00D36682"/>
    <w:rsid w:val="00D53DDC"/>
    <w:rsid w:val="00D623CE"/>
    <w:rsid w:val="00D67A0D"/>
    <w:rsid w:val="00D800F2"/>
    <w:rsid w:val="00D801B6"/>
    <w:rsid w:val="00D93767"/>
    <w:rsid w:val="00D95458"/>
    <w:rsid w:val="00DA323F"/>
    <w:rsid w:val="00DA43AD"/>
    <w:rsid w:val="00DD13E2"/>
    <w:rsid w:val="00DE2F9E"/>
    <w:rsid w:val="00E02FE0"/>
    <w:rsid w:val="00E131A8"/>
    <w:rsid w:val="00E1740E"/>
    <w:rsid w:val="00E2616D"/>
    <w:rsid w:val="00E31501"/>
    <w:rsid w:val="00E3262B"/>
    <w:rsid w:val="00E45777"/>
    <w:rsid w:val="00E53C06"/>
    <w:rsid w:val="00E746BE"/>
    <w:rsid w:val="00E82F11"/>
    <w:rsid w:val="00E91EE4"/>
    <w:rsid w:val="00EA3EE4"/>
    <w:rsid w:val="00EA53C7"/>
    <w:rsid w:val="00EA6B10"/>
    <w:rsid w:val="00EB5A3A"/>
    <w:rsid w:val="00EC61B4"/>
    <w:rsid w:val="00ED224E"/>
    <w:rsid w:val="00ED33BB"/>
    <w:rsid w:val="00ED6C96"/>
    <w:rsid w:val="00F11AD3"/>
    <w:rsid w:val="00F16EF8"/>
    <w:rsid w:val="00F310C8"/>
    <w:rsid w:val="00F3632E"/>
    <w:rsid w:val="00F457C8"/>
    <w:rsid w:val="00F46230"/>
    <w:rsid w:val="00F50059"/>
    <w:rsid w:val="00F96E94"/>
    <w:rsid w:val="00FB3270"/>
    <w:rsid w:val="00FC3BBC"/>
    <w:rsid w:val="00FD1200"/>
    <w:rsid w:val="00FD6448"/>
    <w:rsid w:val="00FE23C7"/>
    <w:rsid w:val="00FE459F"/>
    <w:rsid w:val="00FF14FE"/>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057"/>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FF14FE"/>
  </w:style>
  <w:style w:type="character" w:customStyle="1" w:styleId="UnresolvedMention">
    <w:name w:val="Unresolved Mention"/>
    <w:basedOn w:val="Fuentedeprrafopredeter"/>
    <w:uiPriority w:val="99"/>
    <w:semiHidden/>
    <w:unhideWhenUsed/>
    <w:rsid w:val="004E02F4"/>
    <w:rPr>
      <w:color w:val="605E5C"/>
      <w:shd w:val="clear" w:color="auto" w:fill="E1DFDD"/>
    </w:rPr>
  </w:style>
  <w:style w:type="character" w:styleId="Hipervnculovisitado">
    <w:name w:val="FollowedHyperlink"/>
    <w:basedOn w:val="Fuentedeprrafopredeter"/>
    <w:uiPriority w:val="99"/>
    <w:semiHidden/>
    <w:unhideWhenUsed/>
    <w:rsid w:val="00C2413A"/>
    <w:rPr>
      <w:color w:val="954F72" w:themeColor="followedHyperlink"/>
      <w:u w:val="single"/>
    </w:rPr>
  </w:style>
  <w:style w:type="table" w:customStyle="1" w:styleId="Tablaconcuadrcula2">
    <w:name w:val="Tabla con cuadrícula2"/>
    <w:basedOn w:val="Tablanormal"/>
    <w:next w:val="Tablaconcuadrcula"/>
    <w:uiPriority w:val="39"/>
    <w:rsid w:val="00AF2A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22F78-6179-484C-B94E-84D44E8B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26</Pages>
  <Words>5497</Words>
  <Characters>30239</Characters>
  <Application>Microsoft Office Word</Application>
  <DocSecurity>0</DocSecurity>
  <Lines>251</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2018-04-05T14:31:00Z</cp:lastPrinted>
  <dcterms:created xsi:type="dcterms:W3CDTF">2021-06-18T16:55:00Z</dcterms:created>
  <dcterms:modified xsi:type="dcterms:W3CDTF">2021-08-03T17:21:00Z</dcterms:modified>
</cp:coreProperties>
</file>