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2B41D7C5"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C3CD1">
        <w:rPr>
          <w:rFonts w:ascii="Palatino Linotype" w:eastAsia="Times New Roman" w:hAnsi="Palatino Linotype" w:cs="Arial"/>
          <w:color w:val="000000"/>
          <w:sz w:val="24"/>
          <w:szCs w:val="24"/>
          <w:lang w:eastAsia="es-MX"/>
        </w:rPr>
        <w:t>doce</w:t>
      </w:r>
      <w:r w:rsidR="007F0DF4">
        <w:rPr>
          <w:rFonts w:ascii="Palatino Linotype" w:eastAsia="Times New Roman" w:hAnsi="Palatino Linotype" w:cs="Arial"/>
          <w:color w:val="000000"/>
          <w:sz w:val="24"/>
          <w:szCs w:val="24"/>
          <w:lang w:eastAsia="es-MX"/>
        </w:rPr>
        <w:t xml:space="preserve"> de mayo de dos mil veintiuno.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DC6EEF4" w14:textId="21F840CD" w:rsidR="005C3CD1" w:rsidRPr="005C3CD1"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4E55CF">
        <w:rPr>
          <w:rFonts w:ascii="Palatino Linotype" w:hAnsi="Palatino Linotype" w:cs="Arial"/>
          <w:b/>
          <w:sz w:val="24"/>
        </w:rPr>
        <w:t>01585</w:t>
      </w:r>
      <w:r w:rsidR="00E138CC">
        <w:rPr>
          <w:rFonts w:ascii="Palatino Linotype" w:hAnsi="Palatino Linotype" w:cs="Arial"/>
          <w:b/>
          <w:sz w:val="24"/>
        </w:rPr>
        <w:t>/INFOEM/IP/RR/2021</w:t>
      </w:r>
      <w:r>
        <w:rPr>
          <w:rFonts w:ascii="Palatino Linotype" w:hAnsi="Palatino Linotype" w:cs="Arial"/>
          <w:b/>
          <w:sz w:val="24"/>
        </w:rPr>
        <w:t xml:space="preserve">, </w:t>
      </w:r>
      <w:r>
        <w:rPr>
          <w:rFonts w:ascii="Palatino Linotype" w:hAnsi="Palatino Linotype" w:cs="Arial"/>
          <w:sz w:val="24"/>
        </w:rPr>
        <w:t xml:space="preserve">interpuesto por </w:t>
      </w:r>
      <w:r w:rsidR="004E55CF">
        <w:rPr>
          <w:rFonts w:ascii="Palatino Linotype" w:hAnsi="Palatino Linotype" w:cs="Arial"/>
          <w:sz w:val="24"/>
        </w:rPr>
        <w:t>el</w:t>
      </w:r>
      <w:r w:rsidR="005C3CD1">
        <w:rPr>
          <w:rFonts w:ascii="Palatino Linotype" w:hAnsi="Palatino Linotype" w:cs="Arial"/>
          <w:sz w:val="24"/>
        </w:rPr>
        <w:t xml:space="preserve"> </w:t>
      </w:r>
      <w:r w:rsidR="005C3CD1">
        <w:rPr>
          <w:rFonts w:ascii="Palatino Linotype" w:hAnsi="Palatino Linotype" w:cs="Arial"/>
          <w:b/>
          <w:sz w:val="24"/>
        </w:rPr>
        <w:t xml:space="preserve">C. </w:t>
      </w:r>
      <w:r w:rsidR="001D5FAC">
        <w:rPr>
          <w:rFonts w:ascii="Palatino Linotype" w:hAnsi="Palatino Linotype" w:cs="Arial"/>
          <w:b/>
          <w:sz w:val="24"/>
        </w:rPr>
        <w:t>xxxxxxxxxxx</w:t>
      </w:r>
      <w:bookmarkStart w:id="0" w:name="_GoBack"/>
      <w:bookmarkEnd w:id="0"/>
      <w:r w:rsidR="005C3CD1">
        <w:rPr>
          <w:rFonts w:ascii="Palatino Linotype" w:hAnsi="Palatino Linotype" w:cs="Arial"/>
          <w:b/>
          <w:sz w:val="24"/>
        </w:rPr>
        <w:t xml:space="preserve">, </w:t>
      </w:r>
      <w:r w:rsidR="005C3CD1">
        <w:rPr>
          <w:rFonts w:ascii="Palatino Linotype" w:hAnsi="Palatino Linotype" w:cs="Arial"/>
          <w:sz w:val="24"/>
        </w:rPr>
        <w:t xml:space="preserve">en lo sucesivo </w:t>
      </w:r>
      <w:r w:rsidR="004E55CF">
        <w:rPr>
          <w:rFonts w:ascii="Palatino Linotype" w:hAnsi="Palatino Linotype" w:cs="Arial"/>
          <w:b/>
          <w:sz w:val="24"/>
        </w:rPr>
        <w:t>El</w:t>
      </w:r>
      <w:r w:rsidR="005C3CD1">
        <w:rPr>
          <w:rFonts w:ascii="Palatino Linotype" w:hAnsi="Palatino Linotype" w:cs="Arial"/>
          <w:b/>
          <w:sz w:val="24"/>
        </w:rPr>
        <w:t xml:space="preserve"> Recurrente, </w:t>
      </w:r>
      <w:r w:rsidR="005C3CD1">
        <w:rPr>
          <w:rFonts w:ascii="Palatino Linotype" w:hAnsi="Palatino Linotype" w:cs="Arial"/>
          <w:sz w:val="24"/>
        </w:rPr>
        <w:t xml:space="preserve">en contra de la falta de respuesta del </w:t>
      </w:r>
      <w:r w:rsidR="005C3CD1">
        <w:rPr>
          <w:rFonts w:ascii="Palatino Linotype" w:hAnsi="Palatino Linotype" w:cs="Arial"/>
          <w:b/>
          <w:sz w:val="24"/>
        </w:rPr>
        <w:t xml:space="preserve">Ayuntamiento de </w:t>
      </w:r>
      <w:r w:rsidR="004E55CF">
        <w:rPr>
          <w:rFonts w:ascii="Palatino Linotype" w:hAnsi="Palatino Linotype" w:cs="Arial"/>
          <w:b/>
          <w:sz w:val="24"/>
        </w:rPr>
        <w:t>Coatepec Harinas</w:t>
      </w:r>
      <w:r w:rsidR="005C3CD1">
        <w:rPr>
          <w:rFonts w:ascii="Palatino Linotype" w:hAnsi="Palatino Linotype" w:cs="Arial"/>
          <w:b/>
          <w:sz w:val="24"/>
        </w:rPr>
        <w:t xml:space="preserve">, </w:t>
      </w:r>
      <w:r w:rsidR="005C3CD1">
        <w:rPr>
          <w:rFonts w:ascii="Palatino Linotype" w:hAnsi="Palatino Linotype" w:cs="Arial"/>
          <w:sz w:val="24"/>
        </w:rPr>
        <w:t xml:space="preserve">en lo sucesivo </w:t>
      </w:r>
      <w:r w:rsidR="005C3CD1">
        <w:rPr>
          <w:rFonts w:ascii="Palatino Linotype" w:hAnsi="Palatino Linotype" w:cs="Arial"/>
          <w:b/>
          <w:sz w:val="24"/>
        </w:rPr>
        <w:t xml:space="preserve">El Sujeto Obligado, </w:t>
      </w:r>
      <w:r w:rsidR="005C3CD1">
        <w:rPr>
          <w:rFonts w:ascii="Palatino Linotype" w:hAnsi="Palatino Linotype" w:cs="Arial"/>
          <w:sz w:val="24"/>
        </w:rPr>
        <w:t xml:space="preserve">se procede a dictar la presente resolución. </w:t>
      </w:r>
    </w:p>
    <w:p w14:paraId="37390DB1" w14:textId="77777777" w:rsidR="006D5803" w:rsidRDefault="006D5803"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9C3B0B4" w14:textId="048069A6" w:rsidR="007F0DF4" w:rsidRPr="007F0DF4"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4E55CF">
        <w:rPr>
          <w:rFonts w:ascii="Palatino Linotype" w:hAnsi="Palatino Linotype" w:cs="Arial"/>
          <w:sz w:val="24"/>
        </w:rPr>
        <w:t>diez de marzo de dos mil veintiuno</w:t>
      </w:r>
      <w:r w:rsidR="007F0DF4">
        <w:rPr>
          <w:rFonts w:ascii="Palatino Linotype" w:hAnsi="Palatino Linotype" w:cs="Arial"/>
          <w:sz w:val="24"/>
        </w:rPr>
        <w:t xml:space="preserve">, </w:t>
      </w:r>
      <w:r w:rsidR="004E55CF">
        <w:rPr>
          <w:rFonts w:ascii="Palatino Linotype" w:hAnsi="Palatino Linotype" w:cs="Arial"/>
          <w:b/>
          <w:sz w:val="24"/>
        </w:rPr>
        <w:t>El</w:t>
      </w:r>
      <w:r w:rsidR="007F0DF4">
        <w:rPr>
          <w:rFonts w:ascii="Palatino Linotype" w:hAnsi="Palatino Linotype" w:cs="Arial"/>
          <w:b/>
          <w:sz w:val="24"/>
        </w:rPr>
        <w:t xml:space="preserve"> Recurrente, </w:t>
      </w:r>
      <w:r w:rsidR="007F0DF4">
        <w:rPr>
          <w:rFonts w:ascii="Palatino Linotype" w:hAnsi="Palatino Linotype" w:cs="Arial"/>
          <w:sz w:val="24"/>
        </w:rPr>
        <w:t>presentó a través del Sistema de Acceso de Información Mexiquense (</w:t>
      </w:r>
      <w:r w:rsidR="007F0DF4">
        <w:rPr>
          <w:rFonts w:ascii="Palatino Linotype" w:hAnsi="Palatino Linotype" w:cs="Arial"/>
          <w:b/>
          <w:sz w:val="24"/>
        </w:rPr>
        <w:t>SAIMEX)</w:t>
      </w:r>
      <w:r w:rsidR="007F0DF4">
        <w:rPr>
          <w:rFonts w:ascii="Palatino Linotype" w:hAnsi="Palatino Linotype" w:cs="Arial"/>
          <w:sz w:val="24"/>
        </w:rPr>
        <w:t xml:space="preserve"> ante </w:t>
      </w:r>
      <w:r w:rsidR="007F0DF4">
        <w:rPr>
          <w:rFonts w:ascii="Palatino Linotype" w:hAnsi="Palatino Linotype" w:cs="Arial"/>
          <w:b/>
          <w:sz w:val="24"/>
        </w:rPr>
        <w:t>El Sujeto Obligado</w:t>
      </w:r>
      <w:r w:rsidR="007F0DF4">
        <w:rPr>
          <w:rFonts w:ascii="Palatino Linotype" w:hAnsi="Palatino Linotype" w:cs="Arial"/>
          <w:sz w:val="24"/>
        </w:rPr>
        <w:t xml:space="preserve">, solicitud de acceso a la información pública, registrada bajo el número de expediente </w:t>
      </w:r>
      <w:r w:rsidR="004E55CF">
        <w:rPr>
          <w:rFonts w:ascii="Palatino Linotype" w:hAnsi="Palatino Linotype" w:cs="Arial"/>
          <w:b/>
          <w:sz w:val="24"/>
        </w:rPr>
        <w:t>00036/COATHAR/IP/2021</w:t>
      </w:r>
      <w:r w:rsidR="007F0DF4">
        <w:rPr>
          <w:rFonts w:ascii="Palatino Linotype" w:hAnsi="Palatino Linotype" w:cs="Arial"/>
          <w:b/>
          <w:sz w:val="24"/>
        </w:rPr>
        <w:t xml:space="preserve">, </w:t>
      </w:r>
      <w:r w:rsidR="007F0DF4">
        <w:rPr>
          <w:rFonts w:ascii="Palatino Linotype" w:hAnsi="Palatino Linotype" w:cs="Arial"/>
          <w:sz w:val="24"/>
        </w:rPr>
        <w:t xml:space="preserve">mediante la cual solicitó información en el tenor siguiente: </w:t>
      </w:r>
    </w:p>
    <w:p w14:paraId="4D61B4E2" w14:textId="02C870D8" w:rsidR="004E55CF" w:rsidRPr="004E55CF" w:rsidRDefault="004E55CF" w:rsidP="004E55CF">
      <w:pPr>
        <w:pStyle w:val="Citas"/>
        <w:rPr>
          <w:rFonts w:eastAsia="Times New Roman" w:cs="Times New Roman"/>
          <w:b/>
          <w:sz w:val="24"/>
          <w:szCs w:val="24"/>
          <w:lang w:val="es-ES_tradnl" w:eastAsia="es-ES"/>
        </w:rPr>
      </w:pPr>
      <w:r>
        <w:t xml:space="preserve">“Toda la documentación en que consten las erogaciones por concepto de pago de auditorías realizadas a la presente administración 2019-2021, incluye pólizas contables y su documentación soporte, productos de trabajo e informes de auditoría.” </w:t>
      </w:r>
      <w:r>
        <w:rPr>
          <w:b/>
        </w:rPr>
        <w:t>[Sic]</w:t>
      </w:r>
    </w:p>
    <w:p w14:paraId="284BBE4E" w14:textId="38DAE7BE" w:rsidR="006D5803" w:rsidRDefault="006D5803" w:rsidP="006D5803">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SEGUNDO. </w:t>
      </w:r>
      <w:r w:rsidRPr="00523CF0">
        <w:rPr>
          <w:rFonts w:ascii="Palatino Linotype" w:hAnsi="Palatino Linotype" w:cs="Arial"/>
          <w:b/>
          <w:sz w:val="28"/>
          <w:szCs w:val="20"/>
        </w:rPr>
        <w:t>De la respuesta del Sujeto Obligado.</w:t>
      </w:r>
    </w:p>
    <w:p w14:paraId="6751EA5D" w14:textId="05EC0951"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4E55CF">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2358B701" w14:textId="7A5A23E0" w:rsidR="004E55CF"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4E55CF">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4E55CF">
        <w:rPr>
          <w:rFonts w:ascii="Palatino Linotype" w:hAnsi="Palatino Linotype" w:cs="Arial"/>
          <w:sz w:val="24"/>
          <w:szCs w:val="24"/>
        </w:rPr>
        <w:t xml:space="preserve">nueve de abril del año en curso, el cual fue registrado en el expediente número </w:t>
      </w:r>
      <w:r w:rsidR="004E55CF">
        <w:rPr>
          <w:rFonts w:ascii="Palatino Linotype" w:hAnsi="Palatino Linotype" w:cs="Arial"/>
          <w:b/>
          <w:sz w:val="24"/>
          <w:szCs w:val="24"/>
        </w:rPr>
        <w:t xml:space="preserve">01585/INFOEM/IP/RR/2021, </w:t>
      </w:r>
      <w:r w:rsidR="004E55CF">
        <w:rPr>
          <w:rFonts w:ascii="Palatino Linotype" w:hAnsi="Palatino Linotype" w:cs="Arial"/>
          <w:sz w:val="24"/>
          <w:szCs w:val="24"/>
        </w:rPr>
        <w:t xml:space="preserve">en el cual arguye las siguientes manifestaciones: </w:t>
      </w:r>
    </w:p>
    <w:p w14:paraId="668C328E" w14:textId="77777777" w:rsidR="006D5803" w:rsidRPr="00053099" w:rsidRDefault="006D5803" w:rsidP="006D5803">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2B7C4F06" w14:textId="792AC616" w:rsidR="006D5803" w:rsidRPr="001A4BAD" w:rsidRDefault="004E55CF" w:rsidP="00E61E5F">
      <w:pPr>
        <w:pStyle w:val="Citas"/>
      </w:pPr>
      <w:r>
        <w:t>“</w:t>
      </w:r>
      <w:r w:rsidRPr="004E55CF">
        <w:t>LA FALTA DE ATENCIÓN A LO SOLICITADO</w:t>
      </w:r>
      <w:r>
        <w:t>”</w:t>
      </w:r>
      <w:r w:rsidR="006D5803" w:rsidRPr="001A4BAD">
        <w:t xml:space="preserve"> </w:t>
      </w:r>
      <w:r w:rsidR="006D5803" w:rsidRPr="00E138CC">
        <w:rPr>
          <w:b/>
        </w:rPr>
        <w:t>[Sic]</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1B610F1E" w14:textId="1B9A0B39" w:rsidR="00E138CC" w:rsidRDefault="00E138CC" w:rsidP="00E61E5F">
      <w:pPr>
        <w:pStyle w:val="Citas"/>
        <w:rPr>
          <w:b/>
        </w:rPr>
      </w:pPr>
      <w:r w:rsidRPr="004E55CF">
        <w:t>“</w:t>
      </w:r>
      <w:r w:rsidR="004E55CF" w:rsidRPr="004E55CF">
        <w:t>NO DA SEGUIMIENTO A SUS SOLICITUDES NI RESPONDE, SERA QUE SON UN MUNICIPIO QUE SE HA DEJADO ENGAÑAR Y CORROMPER POR LOS SERVIDORES PÚBLICOS QUE LABORAN EN LA CONTRALORIA.</w:t>
      </w:r>
      <w:r w:rsidR="00E61E5F" w:rsidRPr="004E55CF">
        <w:t>”</w:t>
      </w:r>
      <w:r w:rsidRPr="001A4BAD">
        <w:t xml:space="preserve"> </w:t>
      </w:r>
      <w:r w:rsidRPr="00E138CC">
        <w:rPr>
          <w:b/>
        </w:rPr>
        <w:t>[Sic]</w:t>
      </w: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lastRenderedPageBreak/>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07C3FD4F" w14:textId="2EEDE489" w:rsidR="006D5803"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w:t>
      </w:r>
      <w:r w:rsidR="004E55CF">
        <w:rPr>
          <w:rFonts w:ascii="Palatino Linotype" w:hAnsi="Palatino Linotype" w:cs="Arial"/>
          <w:sz w:val="24"/>
          <w:szCs w:val="24"/>
        </w:rPr>
        <w:t>quince</w:t>
      </w:r>
      <w:r w:rsidR="005C3CD1">
        <w:rPr>
          <w:rFonts w:ascii="Palatino Linotype" w:hAnsi="Palatino Linotype" w:cs="Arial"/>
          <w:sz w:val="24"/>
          <w:szCs w:val="24"/>
        </w:rPr>
        <w:t xml:space="preserve"> de abril</w:t>
      </w:r>
      <w:r w:rsidR="00F471AE">
        <w:rPr>
          <w:rFonts w:ascii="Palatino Linotype" w:hAnsi="Palatino Linotype" w:cs="Arial"/>
          <w:sz w:val="24"/>
          <w:szCs w:val="24"/>
        </w:rPr>
        <w:t xml:space="preserve"> de dos mil veintiuno </w:t>
      </w:r>
      <w:r>
        <w:rPr>
          <w:rFonts w:ascii="Palatino Linotype" w:hAnsi="Palatino Linotype" w:cs="Arial"/>
          <w:sz w:val="24"/>
          <w:szCs w:val="24"/>
        </w:rPr>
        <w:t>determinándose en él, un plazo de siete días para que las partes manifestaran lo que a su derecho corresponda en términos del numeral ya citado.</w:t>
      </w:r>
    </w:p>
    <w:p w14:paraId="5E6D7CFD" w14:textId="77777777" w:rsidR="005C3CD1" w:rsidRDefault="005C3CD1"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51E2D60E" w14:textId="52FB99B9" w:rsidR="005C3CD1" w:rsidRDefault="005C3CD1" w:rsidP="005C3CD1">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4E55CF">
        <w:rPr>
          <w:rFonts w:ascii="Palatino Linotype" w:hAnsi="Palatino Linotype" w:cs="Arial"/>
          <w:b/>
          <w:sz w:val="24"/>
          <w:szCs w:val="24"/>
        </w:rPr>
        <w:t>El</w:t>
      </w:r>
      <w:r>
        <w:rPr>
          <w:rFonts w:ascii="Palatino Linotype" w:hAnsi="Palatino Linotype" w:cs="Arial"/>
          <w:b/>
          <w:sz w:val="24"/>
          <w:szCs w:val="24"/>
        </w:rPr>
        <w:t xml:space="preserve"> Recurrente </w:t>
      </w:r>
      <w:r w:rsidR="004E55CF">
        <w:rPr>
          <w:rFonts w:ascii="Palatino Linotype" w:hAnsi="Palatino Linotype" w:cs="Arial"/>
          <w:sz w:val="24"/>
          <w:szCs w:val="24"/>
        </w:rPr>
        <w:t>fue omiso</w:t>
      </w:r>
      <w:r>
        <w:rPr>
          <w:rFonts w:ascii="Palatino Linotype" w:hAnsi="Palatino Linotype" w:cs="Arial"/>
          <w:sz w:val="24"/>
          <w:szCs w:val="24"/>
        </w:rPr>
        <w:t xml:space="preserve"> en presentar alegatos, pruebas o manifestación alguna.  </w:t>
      </w:r>
    </w:p>
    <w:p w14:paraId="063AC456" w14:textId="4EE52BC3" w:rsidR="005C3CD1" w:rsidRPr="00C12209" w:rsidRDefault="005C3CD1" w:rsidP="005C3CD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4E55CF">
        <w:rPr>
          <w:rFonts w:ascii="Palatino Linotype" w:hAnsi="Palatino Linotype" w:cs="Arial"/>
          <w:b/>
          <w:sz w:val="24"/>
          <w:szCs w:val="24"/>
        </w:rPr>
        <w:t>veintisiete</w:t>
      </w:r>
      <w:r>
        <w:rPr>
          <w:rFonts w:ascii="Palatino Linotype" w:hAnsi="Palatino Linotype" w:cs="Arial"/>
          <w:b/>
          <w:sz w:val="24"/>
          <w:szCs w:val="24"/>
        </w:rPr>
        <w:t xml:space="preserve"> de abril</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024A8FB0" w14:textId="77777777" w:rsidR="00943DF1" w:rsidRPr="00C12209" w:rsidRDefault="00943DF1"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8991E24" w14:textId="2BF9C6CB" w:rsidR="006D5803" w:rsidRDefault="006D5803" w:rsidP="006D580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lastRenderedPageBreak/>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4E55CF">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8377539" w14:textId="77777777" w:rsidR="007D0D01" w:rsidRDefault="007D0D01" w:rsidP="007D0D0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08038FED" w14:textId="77777777" w:rsidR="00E138CC" w:rsidRDefault="00E138CC" w:rsidP="00E138CC">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7A0D88DA" w14:textId="77777777" w:rsidR="00AA4325" w:rsidRPr="00514E66" w:rsidRDefault="00AA4325" w:rsidP="00AA4325">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4480BFA" w14:textId="77777777" w:rsidR="00AA4325" w:rsidRDefault="00AA4325" w:rsidP="00AA4325">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514E66">
        <w:rPr>
          <w:rFonts w:ascii="Palatino Linotype" w:hAnsi="Palatino Linotype" w:cs="Arial"/>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53605E58" w14:textId="77777777" w:rsidR="00AA4325" w:rsidRDefault="00AA4325"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w:t>
      </w:r>
      <w:r w:rsidRPr="00584718">
        <w:rPr>
          <w:rFonts w:ascii="Palatino Linotype" w:eastAsia="Times New Roman" w:hAnsi="Palatino Linotype" w:cs="Times New Roman"/>
          <w:sz w:val="24"/>
          <w:szCs w:val="24"/>
          <w:lang w:eastAsia="es-ES"/>
        </w:rPr>
        <w:lastRenderedPageBreak/>
        <w:t>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5776BAA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E138CC">
        <w:rPr>
          <w:rFonts w:ascii="Palatino Linotype" w:eastAsia="Times New Roman" w:hAnsi="Palatino Linotype" w:cs="Times New Roman"/>
          <w:sz w:val="24"/>
          <w:szCs w:val="24"/>
          <w:lang w:eastAsia="es-ES"/>
        </w:rPr>
        <w:t>l</w:t>
      </w:r>
      <w:r w:rsidRPr="00584718">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2F0AB2EB"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584718">
        <w:rPr>
          <w:rFonts w:ascii="Palatino Linotype" w:eastAsia="Times New Roman" w:hAnsi="Palatino Linotype" w:cs="Times New Roman"/>
          <w:sz w:val="24"/>
          <w:szCs w:val="24"/>
          <w:lang w:eastAsia="es-ES"/>
        </w:rPr>
        <w:lastRenderedPageBreak/>
        <w:t>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lastRenderedPageBreak/>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CC02FD6" w14:textId="77777777" w:rsidR="00EC4F33" w:rsidRPr="00F66CC7" w:rsidRDefault="00EC4F33" w:rsidP="006D5803">
      <w:pPr>
        <w:pStyle w:val="infoemcitas"/>
        <w:rPr>
          <w:b/>
          <w:bCs/>
          <w:lang w:eastAsia="es-ES"/>
        </w:rPr>
      </w:pPr>
    </w:p>
    <w:p w14:paraId="0C4386C9"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lastRenderedPageBreak/>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4A5A3214"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4E55CF">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lastRenderedPageBreak/>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39FA1678" w:rsidR="006D5803" w:rsidRDefault="006D5803" w:rsidP="006D580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sidR="004E55CF">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4E55CF">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4A3CDC20" w14:textId="77777777" w:rsidR="004E55CF" w:rsidRDefault="004E55CF" w:rsidP="006D5803">
      <w:pPr>
        <w:pStyle w:val="Prrafodelista"/>
        <w:autoSpaceDE w:val="0"/>
        <w:autoSpaceDN w:val="0"/>
        <w:adjustRightInd w:val="0"/>
        <w:spacing w:line="360" w:lineRule="auto"/>
        <w:ind w:left="0"/>
        <w:jc w:val="both"/>
        <w:rPr>
          <w:rFonts w:ascii="Palatino Linotype" w:hAnsi="Palatino Linotype" w:cs="Arial"/>
          <w:b/>
        </w:rPr>
      </w:pPr>
    </w:p>
    <w:p w14:paraId="666E9B36" w14:textId="459D6C4A"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4E55CF">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w:t>
      </w:r>
      <w:r w:rsidRPr="00584718">
        <w:rPr>
          <w:rFonts w:ascii="Palatino Linotype" w:hAnsi="Palatino Linotype"/>
          <w:lang w:eastAsia="es-MX"/>
        </w:rPr>
        <w:lastRenderedPageBreak/>
        <w:t xml:space="preserve">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699FF000"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4E55CF">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 xml:space="preserve">Ley de </w:t>
      </w:r>
      <w:r w:rsidRPr="00FB59FD">
        <w:rPr>
          <w:rFonts w:ascii="Palatino Linotype" w:eastAsia="Calibri" w:hAnsi="Palatino Linotype" w:cs="Arial"/>
          <w:b/>
          <w:color w:val="000000" w:themeColor="text1"/>
          <w:sz w:val="24"/>
          <w:szCs w:val="24"/>
          <w:lang w:val="es-ES" w:eastAsia="es-ES"/>
        </w:rPr>
        <w:lastRenderedPageBreak/>
        <w:t>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5E96148" w14:textId="50ECAB96" w:rsidR="005C687E" w:rsidRDefault="005C687E"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BC9AD05" w14:textId="428D9B3C" w:rsidR="005B2E7E" w:rsidRPr="00BD359E" w:rsidRDefault="005C687E" w:rsidP="005C3CD1">
      <w:pPr>
        <w:spacing w:before="240" w:line="360" w:lineRule="auto"/>
        <w:ind w:right="72"/>
        <w:jc w:val="both"/>
        <w:rPr>
          <w:rFonts w:ascii="Palatino Linotype" w:hAnsi="Palatino Linotype" w:cs="Arial"/>
          <w:sz w:val="24"/>
          <w:szCs w:val="24"/>
        </w:rPr>
      </w:pPr>
      <w:r w:rsidRPr="00BD359E">
        <w:rPr>
          <w:rFonts w:ascii="Palatino Linotype" w:hAnsi="Palatino Linotype" w:cs="Arial"/>
          <w:sz w:val="24"/>
          <w:szCs w:val="24"/>
        </w:rPr>
        <w:t xml:space="preserve">Una vez sentado lo anterior, </w:t>
      </w:r>
      <w:r w:rsidR="005B2E7E" w:rsidRPr="00BD359E">
        <w:rPr>
          <w:rFonts w:ascii="Palatino Linotype" w:hAnsi="Palatino Linotype" w:cs="Arial"/>
          <w:sz w:val="24"/>
          <w:szCs w:val="24"/>
        </w:rPr>
        <w:t xml:space="preserve">en una aproximación inicial, es procedente mencionar </w:t>
      </w:r>
      <w:r w:rsidR="005C3CD1" w:rsidRPr="00BD359E">
        <w:rPr>
          <w:rFonts w:ascii="Palatino Linotype" w:hAnsi="Palatino Linotype" w:cs="Arial"/>
          <w:sz w:val="24"/>
          <w:szCs w:val="24"/>
        </w:rPr>
        <w:t xml:space="preserve">mediante la solicitud de información </w:t>
      </w:r>
      <w:r w:rsidR="004E55CF" w:rsidRPr="00BD359E">
        <w:rPr>
          <w:rFonts w:ascii="Palatino Linotype" w:hAnsi="Palatino Linotype" w:cs="Arial"/>
          <w:b/>
          <w:sz w:val="24"/>
          <w:szCs w:val="24"/>
        </w:rPr>
        <w:t>00036/COATHAR/IP/2021</w:t>
      </w:r>
      <w:r w:rsidR="005C3CD1" w:rsidRPr="00BD359E">
        <w:rPr>
          <w:rFonts w:ascii="Palatino Linotype" w:hAnsi="Palatino Linotype" w:cs="Arial"/>
          <w:b/>
          <w:sz w:val="24"/>
          <w:szCs w:val="24"/>
        </w:rPr>
        <w:t xml:space="preserve"> </w:t>
      </w:r>
      <w:r w:rsidR="004E55CF" w:rsidRPr="00BD359E">
        <w:rPr>
          <w:rFonts w:ascii="Palatino Linotype" w:hAnsi="Palatino Linotype" w:cs="Arial"/>
          <w:sz w:val="24"/>
          <w:szCs w:val="24"/>
        </w:rPr>
        <w:t xml:space="preserve">se formuló un requerimiento, precisando como elemento temporal </w:t>
      </w:r>
      <w:r w:rsidR="004E55CF" w:rsidRPr="00BD359E">
        <w:rPr>
          <w:rFonts w:ascii="Palatino Linotype" w:hAnsi="Palatino Linotype" w:cs="Arial"/>
          <w:i/>
          <w:sz w:val="24"/>
          <w:szCs w:val="24"/>
        </w:rPr>
        <w:t xml:space="preserve">“a la presente administración 2019-2021”, </w:t>
      </w:r>
      <w:r w:rsidR="004E55CF" w:rsidRPr="00BD359E">
        <w:rPr>
          <w:rFonts w:ascii="Palatino Linotype" w:hAnsi="Palatino Linotype" w:cs="Arial"/>
          <w:sz w:val="24"/>
          <w:szCs w:val="24"/>
        </w:rPr>
        <w:t xml:space="preserve">luego entonces de una interpretación gramatical y literal a la solicitud de información, se arriba a la conclusión de que el particular alude al periodo comprendido del uno de enero de dos mil diecinueve al diez de marzo de dos mil veintiuno, éste último al corresponder a la fecha en que se ejerció el derecho de acceso a la información pública. </w:t>
      </w:r>
    </w:p>
    <w:p w14:paraId="1492B60C" w14:textId="77777777" w:rsidR="004E55CF" w:rsidRDefault="004E55CF" w:rsidP="004E55CF">
      <w:pPr>
        <w:spacing w:before="240" w:line="360" w:lineRule="auto"/>
        <w:jc w:val="both"/>
        <w:rPr>
          <w:rFonts w:ascii="Palatino Linotype" w:hAnsi="Palatino Linotype"/>
        </w:rPr>
      </w:pPr>
      <w:r w:rsidRPr="00203001">
        <w:rPr>
          <w:rFonts w:ascii="Palatino Linotype" w:hAnsi="Palatino Linotype"/>
          <w:sz w:val="24"/>
          <w:szCs w:val="24"/>
        </w:rPr>
        <w:t xml:space="preserve">Dicha precisión con 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5B5EA09B" w14:textId="77777777" w:rsidR="004E55CF" w:rsidRPr="00BC704A" w:rsidRDefault="004E55CF" w:rsidP="004E55CF">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584447A1" w14:textId="77777777" w:rsidR="004E55CF" w:rsidRPr="00BC704A" w:rsidRDefault="004E55CF" w:rsidP="004E55CF">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4E7CC5DA" w14:textId="77777777" w:rsidR="004E55CF" w:rsidRPr="00BC704A" w:rsidRDefault="004E55CF" w:rsidP="004E55CF">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48B9A526" w14:textId="77777777" w:rsidR="005749F9" w:rsidRDefault="005749F9" w:rsidP="004E55CF">
      <w:pPr>
        <w:pStyle w:val="Prrafodelista"/>
        <w:autoSpaceDE w:val="0"/>
        <w:autoSpaceDN w:val="0"/>
        <w:adjustRightInd w:val="0"/>
        <w:spacing w:before="240" w:after="160" w:line="360" w:lineRule="auto"/>
        <w:ind w:left="0"/>
        <w:jc w:val="both"/>
        <w:rPr>
          <w:rFonts w:ascii="Palatino Linotype" w:hAnsi="Palatino Linotype"/>
        </w:rPr>
      </w:pPr>
    </w:p>
    <w:p w14:paraId="7513650F" w14:textId="2F137F0D" w:rsidR="004E55CF" w:rsidRDefault="004E55CF" w:rsidP="004E55CF">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 xml:space="preserve">Bajo estas líneas argumentativas, al retomar y delimitar el requerimiento </w:t>
      </w:r>
      <w:r w:rsidR="00BD359E">
        <w:rPr>
          <w:rFonts w:ascii="Palatino Linotype" w:hAnsi="Palatino Linotype"/>
        </w:rPr>
        <w:t>del</w:t>
      </w:r>
      <w:r>
        <w:rPr>
          <w:rFonts w:ascii="Palatino Linotype" w:hAnsi="Palatino Linotype"/>
        </w:rPr>
        <w:t xml:space="preserve">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4856BC96" w14:textId="6ABACAFA" w:rsidR="004E55CF" w:rsidRPr="00BD359E" w:rsidRDefault="00BD359E" w:rsidP="00BD359E">
      <w:pPr>
        <w:pStyle w:val="Prrafodelista"/>
        <w:numPr>
          <w:ilvl w:val="0"/>
          <w:numId w:val="28"/>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consten las erogaciones por concepto de pago de auditorías, incluyendo pólizas contables, documentación soporte, productos de trabajo e informes de auditoría; del periodo comprendido del uno de enero de dos mil diecinueve al diez de marzo de dos mil veintiuno. </w:t>
      </w:r>
    </w:p>
    <w:p w14:paraId="37C721AB" w14:textId="77777777" w:rsidR="004E55CF" w:rsidRDefault="004E55CF" w:rsidP="00EC4F33">
      <w:pPr>
        <w:spacing w:before="240" w:line="360" w:lineRule="auto"/>
        <w:ind w:right="72"/>
        <w:jc w:val="both"/>
        <w:rPr>
          <w:rFonts w:ascii="Palatino Linotype" w:hAnsi="Palatino Linotype" w:cs="Arial"/>
          <w:sz w:val="24"/>
          <w:szCs w:val="24"/>
        </w:rPr>
      </w:pPr>
    </w:p>
    <w:p w14:paraId="6D6365A6" w14:textId="68F500A3" w:rsidR="004E55CF" w:rsidRDefault="003E7B99" w:rsidP="00EC4F33">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En razón de lo anterior, resulta oportuno traer a colación el organigrama del </w:t>
      </w:r>
      <w:r>
        <w:rPr>
          <w:rFonts w:ascii="Palatino Linotype" w:hAnsi="Palatino Linotype" w:cs="Arial"/>
          <w:b/>
          <w:sz w:val="24"/>
          <w:szCs w:val="24"/>
        </w:rPr>
        <w:t xml:space="preserve">Sujeto Obligado, </w:t>
      </w:r>
      <w:r>
        <w:rPr>
          <w:rFonts w:ascii="Palatino Linotype" w:hAnsi="Palatino Linotype" w:cs="Arial"/>
          <w:sz w:val="24"/>
          <w:szCs w:val="24"/>
        </w:rPr>
        <w:t xml:space="preserve">mismo que es susceptible de ser consultado en la siguiente dirección electrónica: </w:t>
      </w:r>
    </w:p>
    <w:p w14:paraId="611475B8" w14:textId="0E4B7045" w:rsidR="003E7B99" w:rsidRDefault="003426B0" w:rsidP="00EC4F33">
      <w:pPr>
        <w:spacing w:before="240" w:line="360" w:lineRule="auto"/>
        <w:ind w:right="72"/>
        <w:jc w:val="both"/>
        <w:rPr>
          <w:rFonts w:ascii="Palatino Linotype" w:hAnsi="Palatino Linotype" w:cs="Arial"/>
          <w:sz w:val="24"/>
          <w:szCs w:val="24"/>
        </w:rPr>
      </w:pPr>
      <w:hyperlink r:id="rId8" w:history="1">
        <w:r w:rsidR="003E7B99" w:rsidRPr="00B13110">
          <w:rPr>
            <w:rStyle w:val="Hipervnculo"/>
            <w:rFonts w:ascii="Palatino Linotype" w:hAnsi="Palatino Linotype" w:cs="Arial"/>
            <w:sz w:val="24"/>
            <w:szCs w:val="24"/>
          </w:rPr>
          <w:t>https://www.ipomex.org.mx/ipo3/lgt/indice/COATEPEC/art_92_ii_b/2.web</w:t>
        </w:r>
      </w:hyperlink>
      <w:r w:rsidR="003E7B99">
        <w:rPr>
          <w:rFonts w:ascii="Palatino Linotype" w:hAnsi="Palatino Linotype" w:cs="Arial"/>
          <w:sz w:val="24"/>
          <w:szCs w:val="24"/>
        </w:rPr>
        <w:t xml:space="preserve"> </w:t>
      </w:r>
    </w:p>
    <w:p w14:paraId="7F1EB285" w14:textId="77777777" w:rsidR="003E7B99" w:rsidRDefault="003E7B99" w:rsidP="00EC4F33">
      <w:pPr>
        <w:spacing w:before="240" w:line="360" w:lineRule="auto"/>
        <w:ind w:right="72"/>
        <w:jc w:val="both"/>
        <w:rPr>
          <w:rFonts w:ascii="Palatino Linotype" w:hAnsi="Palatino Linotype" w:cs="Arial"/>
          <w:sz w:val="24"/>
          <w:szCs w:val="24"/>
        </w:rPr>
      </w:pPr>
    </w:p>
    <w:p w14:paraId="57B3A601" w14:textId="345F5C05" w:rsidR="003E7B99" w:rsidRDefault="003E7B99" w:rsidP="00EC4F33">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Sirven de sustento las siguientes imágenes ilustrativas:</w:t>
      </w:r>
    </w:p>
    <w:p w14:paraId="4959F180" w14:textId="0D173699" w:rsidR="003E7B99" w:rsidRDefault="003E7B99" w:rsidP="00EC4F33">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5823" behindDoc="0" locked="0" layoutInCell="1" allowOverlap="1" wp14:anchorId="4E9643B4" wp14:editId="0FCD5588">
                <wp:simplePos x="0" y="0"/>
                <wp:positionH relativeFrom="column">
                  <wp:posOffset>39091</wp:posOffset>
                </wp:positionH>
                <wp:positionV relativeFrom="paragraph">
                  <wp:posOffset>251003</wp:posOffset>
                </wp:positionV>
                <wp:extent cx="6035040" cy="1989734"/>
                <wp:effectExtent l="0" t="0" r="22860" b="29845"/>
                <wp:wrapNone/>
                <wp:docPr id="5" name="Conector recto 5"/>
                <wp:cNvGraphicFramePr/>
                <a:graphic xmlns:a="http://schemas.openxmlformats.org/drawingml/2006/main">
                  <a:graphicData uri="http://schemas.microsoft.com/office/word/2010/wordprocessingShape">
                    <wps:wsp>
                      <wps:cNvCnPr/>
                      <wps:spPr>
                        <a:xfrm>
                          <a:off x="0" y="0"/>
                          <a:ext cx="6035040" cy="19897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4A7FB" id="Conector recto 5" o:spid="_x0000_s1026" style="position:absolute;z-index:251725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9.75pt" to="478.3pt,1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" strokecolor="#5b9bd5 [3204]" strokeweight=".5pt">
                <v:stroke joinstyle="miter"/>
              </v:line>
            </w:pict>
          </mc:Fallback>
        </mc:AlternateContent>
      </w:r>
    </w:p>
    <w:p w14:paraId="1A92927F" w14:textId="77777777" w:rsidR="003E7B99" w:rsidRDefault="003E7B99" w:rsidP="00EC4F33">
      <w:pPr>
        <w:spacing w:before="240" w:line="360" w:lineRule="auto"/>
        <w:ind w:right="72"/>
        <w:jc w:val="both"/>
        <w:rPr>
          <w:rFonts w:ascii="Palatino Linotype" w:hAnsi="Palatino Linotype" w:cs="Arial"/>
          <w:sz w:val="24"/>
          <w:szCs w:val="24"/>
        </w:rPr>
      </w:pPr>
    </w:p>
    <w:p w14:paraId="193F8AEA" w14:textId="7880A102" w:rsidR="004E55CF" w:rsidRDefault="003E7B99" w:rsidP="00EC4F33">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28895" behindDoc="0" locked="0" layoutInCell="1" allowOverlap="1" wp14:anchorId="19520B7D" wp14:editId="0BA04A22">
            <wp:simplePos x="0" y="0"/>
            <wp:positionH relativeFrom="column">
              <wp:posOffset>3293831</wp:posOffset>
            </wp:positionH>
            <wp:positionV relativeFrom="paragraph">
              <wp:posOffset>4214890</wp:posOffset>
            </wp:positionV>
            <wp:extent cx="2110740" cy="1186180"/>
            <wp:effectExtent l="19050" t="19050" r="22860" b="13970"/>
            <wp:wrapThrough wrapText="bothSides">
              <wp:wrapPolygon edited="0">
                <wp:start x="-195" y="-347"/>
                <wp:lineTo x="-195" y="21507"/>
                <wp:lineTo x="21639" y="21507"/>
                <wp:lineTo x="21639" y="-347"/>
                <wp:lineTo x="-195" y="-347"/>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0740" cy="11861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27871" behindDoc="0" locked="0" layoutInCell="1" allowOverlap="1" wp14:anchorId="15EBA5C6" wp14:editId="733B5E3E">
            <wp:simplePos x="0" y="0"/>
            <wp:positionH relativeFrom="column">
              <wp:posOffset>468424</wp:posOffset>
            </wp:positionH>
            <wp:positionV relativeFrom="paragraph">
              <wp:posOffset>4214959</wp:posOffset>
            </wp:positionV>
            <wp:extent cx="2110740" cy="1186180"/>
            <wp:effectExtent l="19050" t="19050" r="22860" b="13970"/>
            <wp:wrapThrough wrapText="bothSides">
              <wp:wrapPolygon edited="0">
                <wp:start x="-195" y="-347"/>
                <wp:lineTo x="-195" y="21507"/>
                <wp:lineTo x="21639" y="21507"/>
                <wp:lineTo x="21639" y="-347"/>
                <wp:lineTo x="-195" y="-347"/>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0740" cy="11861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26847" behindDoc="0" locked="0" layoutInCell="1" allowOverlap="1" wp14:anchorId="6C881068" wp14:editId="7FDD8FFD">
            <wp:simplePos x="0" y="0"/>
            <wp:positionH relativeFrom="column">
              <wp:posOffset>15497</wp:posOffset>
            </wp:positionH>
            <wp:positionV relativeFrom="paragraph">
              <wp:posOffset>19392</wp:posOffset>
            </wp:positionV>
            <wp:extent cx="5758180" cy="3599935"/>
            <wp:effectExtent l="19050" t="19050" r="13970" b="19685"/>
            <wp:wrapThrough wrapText="bothSides">
              <wp:wrapPolygon edited="0">
                <wp:start x="-71" y="-114"/>
                <wp:lineTo x="-71" y="21604"/>
                <wp:lineTo x="21581" y="21604"/>
                <wp:lineTo x="21581" y="-114"/>
                <wp:lineTo x="-71" y="-114"/>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180" cy="35999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41DFA72" w14:textId="56398A6F" w:rsidR="003E7B99" w:rsidRDefault="003E7B99" w:rsidP="00EC4F33">
      <w:pPr>
        <w:spacing w:before="240" w:line="360" w:lineRule="auto"/>
        <w:ind w:right="72"/>
        <w:jc w:val="both"/>
        <w:rPr>
          <w:rFonts w:ascii="Palatino Linotype" w:hAnsi="Palatino Linotype" w:cs="Arial"/>
          <w:sz w:val="24"/>
          <w:szCs w:val="24"/>
        </w:rPr>
      </w:pPr>
    </w:p>
    <w:p w14:paraId="0D1D9294" w14:textId="64FE10D4" w:rsidR="003E7B99" w:rsidRDefault="003E7B99" w:rsidP="00EC4F33">
      <w:pPr>
        <w:spacing w:before="240" w:line="360" w:lineRule="auto"/>
        <w:ind w:right="72"/>
        <w:jc w:val="both"/>
        <w:rPr>
          <w:rFonts w:ascii="Palatino Linotype" w:hAnsi="Palatino Linotype" w:cs="Arial"/>
          <w:sz w:val="24"/>
          <w:szCs w:val="24"/>
        </w:rPr>
      </w:pPr>
    </w:p>
    <w:p w14:paraId="428CDCDB" w14:textId="190CB133" w:rsidR="003E7B99" w:rsidRDefault="003E7B99" w:rsidP="00EC4F33">
      <w:pPr>
        <w:spacing w:before="240" w:line="360" w:lineRule="auto"/>
        <w:ind w:right="72"/>
        <w:jc w:val="both"/>
        <w:rPr>
          <w:rFonts w:ascii="Palatino Linotype" w:hAnsi="Palatino Linotype" w:cs="Arial"/>
          <w:sz w:val="24"/>
          <w:szCs w:val="24"/>
        </w:rPr>
      </w:pPr>
    </w:p>
    <w:p w14:paraId="31019407" w14:textId="01D830B3" w:rsidR="003E7B99" w:rsidRDefault="003E7B99" w:rsidP="00EC4F33">
      <w:pPr>
        <w:spacing w:before="240" w:line="360" w:lineRule="auto"/>
        <w:ind w:right="72"/>
        <w:jc w:val="both"/>
        <w:rPr>
          <w:rFonts w:ascii="Palatino Linotype" w:hAnsi="Palatino Linotype" w:cs="Arial"/>
          <w:sz w:val="24"/>
          <w:szCs w:val="24"/>
        </w:rPr>
      </w:pPr>
    </w:p>
    <w:p w14:paraId="24989B8C" w14:textId="3718ABFB" w:rsidR="003E7B99" w:rsidRDefault="003E7B99" w:rsidP="00EC4F33">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de nuestro interés la esfera competencial de la Tesorería Municipal, así como de la Contraloría Municipal. En este tenor, resulta aplicable el </w:t>
      </w:r>
      <w:r>
        <w:rPr>
          <w:rFonts w:ascii="Palatino Linotype" w:hAnsi="Palatino Linotype" w:cs="Arial"/>
          <w:sz w:val="24"/>
          <w:szCs w:val="24"/>
        </w:rPr>
        <w:lastRenderedPageBreak/>
        <w:t xml:space="preserve">artículo 95, fracciones I, IV, V y VI de la Ley Orgánica Municipal del Estado de México, así como  </w:t>
      </w:r>
      <w:r w:rsidR="008E2BB5">
        <w:rPr>
          <w:rFonts w:ascii="Palatino Linotype" w:hAnsi="Palatino Linotype" w:cs="Arial"/>
          <w:sz w:val="24"/>
          <w:szCs w:val="24"/>
        </w:rPr>
        <w:t xml:space="preserve">el artículo 68, fracciones X y XIV del Bando Municipal de Coatepec Harinas, porciones normativas que disponen a la literalidad lo siguiente: </w:t>
      </w:r>
    </w:p>
    <w:p w14:paraId="7ABEDB7C" w14:textId="77777777" w:rsidR="003E7B99" w:rsidRPr="004020B1" w:rsidRDefault="003E7B99" w:rsidP="003E7B99">
      <w:pPr>
        <w:pStyle w:val="Citas"/>
        <w:jc w:val="center"/>
        <w:rPr>
          <w:b/>
        </w:rPr>
      </w:pPr>
      <w:r w:rsidRPr="004020B1">
        <w:rPr>
          <w:b/>
        </w:rPr>
        <w:t>Ley Orgánica Municipal del Estado de México</w:t>
      </w:r>
    </w:p>
    <w:p w14:paraId="06F72B5F" w14:textId="77777777" w:rsidR="003E7B99" w:rsidRDefault="003E7B99" w:rsidP="003E7B99">
      <w:pPr>
        <w:pStyle w:val="Citas"/>
      </w:pPr>
      <w:r>
        <w:t xml:space="preserve">“Artículo 95.- Son atribuciones del tesorero municipal: </w:t>
      </w:r>
    </w:p>
    <w:p w14:paraId="534790C9" w14:textId="77777777" w:rsidR="003E7B99" w:rsidRDefault="003E7B99" w:rsidP="003E7B99">
      <w:pPr>
        <w:pStyle w:val="Citas"/>
      </w:pPr>
      <w:r>
        <w:t>I. Administrar la hacienda pública municipal, de conformidad con las disposiciones legales aplicables;</w:t>
      </w:r>
    </w:p>
    <w:p w14:paraId="7B8A4E7A" w14:textId="77777777" w:rsidR="003E7B99" w:rsidRDefault="003E7B99" w:rsidP="003E7B99">
      <w:pPr>
        <w:pStyle w:val="Citas"/>
      </w:pPr>
      <w:r>
        <w:t>(…)</w:t>
      </w:r>
    </w:p>
    <w:p w14:paraId="03F187E6" w14:textId="77777777" w:rsidR="003E7B99" w:rsidRPr="008E2BB5" w:rsidRDefault="003E7B99" w:rsidP="003E7B99">
      <w:pPr>
        <w:pStyle w:val="Citas"/>
        <w:rPr>
          <w:b/>
          <w:u w:val="single"/>
        </w:rPr>
      </w:pPr>
      <w:r w:rsidRPr="008E2BB5">
        <w:rPr>
          <w:b/>
          <w:u w:val="single"/>
        </w:rPr>
        <w:t xml:space="preserve">IV. Llevar los registros contables, financieros y administrativos de los ingresos, egresos, e inventarios; </w:t>
      </w:r>
    </w:p>
    <w:p w14:paraId="63F7337B" w14:textId="77777777" w:rsidR="003E7B99" w:rsidRDefault="003E7B99" w:rsidP="003E7B99">
      <w:pPr>
        <w:pStyle w:val="Citas"/>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1D7EE6FA" w14:textId="77777777" w:rsidR="003E7B99" w:rsidRDefault="003E7B99" w:rsidP="003E7B99">
      <w:pPr>
        <w:pStyle w:val="Citas"/>
      </w:pPr>
      <w:r>
        <w:t>VI. Presentar anualmente al ayuntamiento un informe de la situación contable financiera de la Tesorería Municipal;</w:t>
      </w:r>
    </w:p>
    <w:p w14:paraId="286FD0E0" w14:textId="77777777" w:rsidR="003E7B99" w:rsidRPr="004020B1" w:rsidRDefault="003E7B99" w:rsidP="003E7B99">
      <w:pPr>
        <w:pStyle w:val="Citas"/>
        <w:rPr>
          <w:b/>
        </w:rPr>
      </w:pPr>
      <w:r>
        <w:t xml:space="preserve">(…)” </w:t>
      </w:r>
      <w:r>
        <w:rPr>
          <w:b/>
        </w:rPr>
        <w:t xml:space="preserve">[Sic] </w:t>
      </w:r>
    </w:p>
    <w:p w14:paraId="0D941CE2" w14:textId="77777777" w:rsidR="003E7B99" w:rsidRDefault="003E7B99" w:rsidP="003E7B99">
      <w:pPr>
        <w:pStyle w:val="Citas"/>
      </w:pPr>
    </w:p>
    <w:p w14:paraId="1EBD55D0" w14:textId="58B596B1" w:rsidR="003E7B99" w:rsidRPr="003E7B99" w:rsidRDefault="003E7B99" w:rsidP="003E7B99">
      <w:pPr>
        <w:pStyle w:val="Citas"/>
        <w:jc w:val="center"/>
        <w:rPr>
          <w:b/>
        </w:rPr>
      </w:pPr>
      <w:r>
        <w:rPr>
          <w:b/>
        </w:rPr>
        <w:t>Bando Municipal de Coatepec Harinas</w:t>
      </w:r>
    </w:p>
    <w:p w14:paraId="64ACE2DC" w14:textId="6296DC7F" w:rsidR="003E7B99" w:rsidRDefault="003E7B99" w:rsidP="003E7B99">
      <w:pPr>
        <w:pStyle w:val="Citas"/>
      </w:pPr>
      <w:r>
        <w:t>“Artículo 68.- La autoridad municipal en materia de Contraloría Interna tendrá las siguientes atribuciones:</w:t>
      </w:r>
    </w:p>
    <w:p w14:paraId="1D4039E9" w14:textId="638E4BFF" w:rsidR="003E7B99" w:rsidRDefault="003E7B99" w:rsidP="003E7B99">
      <w:pPr>
        <w:pStyle w:val="Citas"/>
      </w:pPr>
      <w:r>
        <w:lastRenderedPageBreak/>
        <w:t>(…)</w:t>
      </w:r>
    </w:p>
    <w:p w14:paraId="6506747D" w14:textId="353B086D" w:rsidR="003E7B99" w:rsidRDefault="003E7B99" w:rsidP="003E7B99">
      <w:pPr>
        <w:pStyle w:val="Citas"/>
      </w:pPr>
      <w:r>
        <w:t>X. Designar a las o los auditores externos y proponer al Ayuntamiento, en su caso, a las o los comisarios de los organismos auxiliares de la Administración Pública Municipal;</w:t>
      </w:r>
    </w:p>
    <w:p w14:paraId="34BF2047" w14:textId="44BDBEA7" w:rsidR="003E7B99" w:rsidRDefault="003E7B99" w:rsidP="003E7B99">
      <w:pPr>
        <w:pStyle w:val="Citas"/>
      </w:pPr>
      <w:r>
        <w:t>(…)</w:t>
      </w:r>
    </w:p>
    <w:p w14:paraId="3E47E469" w14:textId="718A93FB" w:rsidR="003E7B99" w:rsidRDefault="003E7B99" w:rsidP="003E7B99">
      <w:pPr>
        <w:pStyle w:val="Citas"/>
      </w:pPr>
      <w:r>
        <w:t>XIV. Dictaminar los estados financieros del municipio, a través de la o el auditor externo designado;</w:t>
      </w:r>
    </w:p>
    <w:p w14:paraId="210FDC7D" w14:textId="7DC46DD1" w:rsidR="003E7B99" w:rsidRPr="003E7B99" w:rsidRDefault="003E7B99" w:rsidP="003E7B99">
      <w:pPr>
        <w:pStyle w:val="Citas"/>
        <w:rPr>
          <w:b/>
        </w:rPr>
      </w:pPr>
      <w:r>
        <w:t xml:space="preserve">(…)” </w:t>
      </w:r>
      <w:r>
        <w:rPr>
          <w:b/>
        </w:rPr>
        <w:t>[Sic]</w:t>
      </w:r>
    </w:p>
    <w:p w14:paraId="6C5C03EF" w14:textId="77777777" w:rsidR="003E7B99" w:rsidRDefault="003E7B99" w:rsidP="00EC4F33">
      <w:pPr>
        <w:spacing w:before="240" w:line="360" w:lineRule="auto"/>
        <w:ind w:right="72"/>
        <w:jc w:val="both"/>
        <w:rPr>
          <w:rFonts w:ascii="Palatino Linotype" w:hAnsi="Palatino Linotype" w:cs="Arial"/>
          <w:sz w:val="24"/>
          <w:szCs w:val="24"/>
        </w:rPr>
      </w:pPr>
    </w:p>
    <w:p w14:paraId="02369DFF" w14:textId="5A2E593D" w:rsidR="008E2BB5" w:rsidRDefault="008E2BB5" w:rsidP="008E2BB5">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efecto de la normatividad previamente plasmada se desprende que los titulares de la Tesorería Municipal, así como de la Contraloría Municipal, fungen como los </w:t>
      </w:r>
      <w:r>
        <w:rPr>
          <w:rFonts w:ascii="Palatino Linotype" w:hAnsi="Palatino Linotype" w:cs="Arial"/>
          <w:b/>
          <w:noProof/>
          <w:color w:val="000000"/>
          <w:sz w:val="24"/>
          <w:lang w:eastAsia="es-MX"/>
        </w:rPr>
        <w:t xml:space="preserve">Sujetos Habilitados Competentes </w:t>
      </w:r>
      <w:r>
        <w:rPr>
          <w:rFonts w:ascii="Palatino Linotype" w:hAnsi="Palatino Linotype" w:cs="Arial"/>
          <w:noProof/>
          <w:color w:val="000000"/>
          <w:sz w:val="24"/>
          <w:lang w:eastAsia="es-MX"/>
        </w:rPr>
        <w:t xml:space="preserve">para atender el requerimiento formulado por el particular. Lo anterior en razón de que sus esferas competenciales los constriñe a generar, poseer y administrar los soportes documentales requeridos por el ciudadano. </w:t>
      </w:r>
    </w:p>
    <w:p w14:paraId="3EE196FA" w14:textId="77777777" w:rsidR="008E2BB5" w:rsidRPr="00FF4138" w:rsidRDefault="008E2BB5" w:rsidP="008E2BB5">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Una vez sentado lo anterior, como se mencionó en los antecedentes segundo y quinto, </w:t>
      </w:r>
      <w:r>
        <w:rPr>
          <w:rFonts w:ascii="Palatino Linotype" w:hAnsi="Palatino Linotype" w:cs="Arial"/>
          <w:b/>
          <w:bCs/>
          <w:sz w:val="24"/>
          <w:szCs w:val="24"/>
          <w:lang w:eastAsia="es-MX"/>
        </w:rPr>
        <w:t xml:space="preserve">El Sujeto Obligado </w:t>
      </w:r>
      <w:r>
        <w:rPr>
          <w:rFonts w:ascii="Palatino Linotype" w:hAnsi="Palatino Linotype" w:cs="Arial"/>
          <w:sz w:val="24"/>
          <w:szCs w:val="24"/>
          <w:lang w:eastAsia="es-MX"/>
        </w:rPr>
        <w:t xml:space="preserve">fue omiso en responder la solicitud de información formulada por el particular, luego entonces se actualiza la causal de procedencia inmersa en el numeral 179, fracción VII de la Ley de Transparencia local. </w:t>
      </w:r>
    </w:p>
    <w:p w14:paraId="6F69D194" w14:textId="77777777" w:rsidR="008E2BB5" w:rsidRDefault="008E2BB5" w:rsidP="008E2BB5">
      <w:pPr>
        <w:spacing w:line="360" w:lineRule="auto"/>
        <w:jc w:val="both"/>
        <w:rPr>
          <w:rFonts w:ascii="Palatino Linotype" w:hAnsi="Palatino Linotype"/>
          <w:bCs/>
          <w:sz w:val="24"/>
          <w:szCs w:val="24"/>
        </w:rPr>
      </w:pPr>
      <w:r w:rsidRPr="00ED4B06">
        <w:rPr>
          <w:rFonts w:ascii="Palatino Linotype" w:hAnsi="Palatino Linotype"/>
          <w:bCs/>
          <w:sz w:val="24"/>
          <w:szCs w:val="24"/>
        </w:rPr>
        <w:t>Con base en lo anteriormente expuesto</w:t>
      </w:r>
      <w:r>
        <w:rPr>
          <w:rFonts w:ascii="Palatino Linotype" w:hAnsi="Palatino Linotype"/>
          <w:bCs/>
          <w:sz w:val="24"/>
          <w:szCs w:val="24"/>
        </w:rPr>
        <w:t xml:space="preserve">, se arriba a la conclusión de que la esfera competencial del </w:t>
      </w:r>
      <w:r>
        <w:rPr>
          <w:rFonts w:ascii="Palatino Linotype" w:hAnsi="Palatino Linotype"/>
          <w:b/>
          <w:sz w:val="24"/>
          <w:szCs w:val="24"/>
        </w:rPr>
        <w:t xml:space="preserve">Sujeto Obligado </w:t>
      </w:r>
      <w:r>
        <w:rPr>
          <w:rFonts w:ascii="Palatino Linotype" w:hAnsi="Palatino Linotype"/>
          <w:bCs/>
          <w:sz w:val="24"/>
          <w:szCs w:val="24"/>
        </w:rPr>
        <w:t xml:space="preserve">lo constriñe a generar, poseer y administrar la información requerida, en virtud de lo anterior, resulta viable su entrega, en versión </w:t>
      </w:r>
      <w:r>
        <w:rPr>
          <w:rFonts w:ascii="Palatino Linotype" w:hAnsi="Palatino Linotype"/>
          <w:bCs/>
          <w:sz w:val="24"/>
          <w:szCs w:val="24"/>
        </w:rPr>
        <w:lastRenderedPageBreak/>
        <w:t xml:space="preserve">pública de ser procedente, acompañada del acuerdo de clasificación correspondiente, luego entonces </w:t>
      </w:r>
      <w:r>
        <w:rPr>
          <w:rFonts w:ascii="Palatino Linotype" w:hAnsi="Palatino Linotype"/>
          <w:b/>
          <w:sz w:val="24"/>
          <w:szCs w:val="24"/>
        </w:rPr>
        <w:t xml:space="preserve">El Sujeto Obligado </w:t>
      </w:r>
      <w:r>
        <w:rPr>
          <w:rFonts w:ascii="Palatino Linotype" w:hAnsi="Palatino Linotype"/>
          <w:bCs/>
          <w:sz w:val="24"/>
          <w:szCs w:val="24"/>
        </w:rPr>
        <w:t>se encuentra constreñido a atender la solicitud de información en mérito.</w:t>
      </w:r>
    </w:p>
    <w:p w14:paraId="74864400" w14:textId="77777777" w:rsidR="005749F9" w:rsidRDefault="005749F9" w:rsidP="008E2BB5">
      <w:pPr>
        <w:spacing w:line="360" w:lineRule="auto"/>
        <w:jc w:val="both"/>
        <w:rPr>
          <w:rFonts w:ascii="Palatino Linotype" w:hAnsi="Palatino Linotype"/>
          <w:bCs/>
          <w:sz w:val="24"/>
          <w:szCs w:val="24"/>
        </w:rPr>
      </w:pPr>
    </w:p>
    <w:p w14:paraId="5639958F" w14:textId="77777777" w:rsidR="008E2BB5" w:rsidRDefault="008E2BB5" w:rsidP="008E2BB5">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7A2B773F" w14:textId="77777777" w:rsidR="008E2BB5" w:rsidRPr="001571EB" w:rsidRDefault="008E2BB5" w:rsidP="008E2BB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08AA618" w14:textId="77777777" w:rsidR="008E2BB5" w:rsidRPr="00E60DEF" w:rsidRDefault="008E2BB5" w:rsidP="008E2BB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212CA74" w14:textId="77777777" w:rsidR="008E2BB5" w:rsidRPr="00E60DEF" w:rsidRDefault="008E2BB5" w:rsidP="008E2BB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5ED6E9F" w14:textId="77777777" w:rsidR="008E2BB5" w:rsidRPr="001571EB" w:rsidRDefault="008E2BB5" w:rsidP="008E2BB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0B9C997" w14:textId="77777777" w:rsidR="008E2BB5" w:rsidRPr="001571EB" w:rsidRDefault="008E2BB5" w:rsidP="008E2BB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2777B32" w14:textId="77777777" w:rsidR="008E2BB5" w:rsidRPr="001571EB" w:rsidRDefault="008E2BB5" w:rsidP="008E2BB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CBE2919" w14:textId="77777777" w:rsidR="008E2BB5" w:rsidRPr="001571EB" w:rsidRDefault="008E2BB5" w:rsidP="008E2BB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463B6831" w14:textId="77777777" w:rsidR="008E2BB5" w:rsidRPr="001571EB" w:rsidRDefault="008E2BB5" w:rsidP="008E2BB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018FDE8" w14:textId="77777777" w:rsidR="008E2BB5" w:rsidRPr="001571EB" w:rsidRDefault="008E2BB5" w:rsidP="008E2BB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9D1B2E2" w14:textId="77777777" w:rsidR="008E2BB5" w:rsidRPr="001571EB" w:rsidRDefault="008E2BB5" w:rsidP="008E2BB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CC8367B" w14:textId="77777777" w:rsidR="008E2BB5" w:rsidRPr="00E60DEF" w:rsidRDefault="008E2BB5" w:rsidP="008E2BB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7DEF73C" w14:textId="77777777" w:rsidR="008E2BB5" w:rsidRPr="001571EB" w:rsidRDefault="008E2BB5" w:rsidP="008E2BB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FBF7782" w14:textId="77777777" w:rsidR="008E2BB5" w:rsidRPr="00E60DEF" w:rsidRDefault="008E2BB5" w:rsidP="008E2BB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F58B7B3" w14:textId="77777777" w:rsidR="008E2BB5" w:rsidRPr="001571EB" w:rsidRDefault="008E2BB5" w:rsidP="008E2BB5">
      <w:pPr>
        <w:spacing w:line="240" w:lineRule="auto"/>
        <w:ind w:left="851" w:right="851"/>
        <w:jc w:val="both"/>
        <w:rPr>
          <w:rFonts w:ascii="Palatino Linotype" w:hAnsi="Palatino Linotype" w:cs="Arial"/>
          <w:b/>
          <w:i/>
          <w:u w:val="single"/>
        </w:rPr>
      </w:pPr>
    </w:p>
    <w:p w14:paraId="398C496F" w14:textId="77777777" w:rsidR="008E2BB5" w:rsidRPr="001571EB" w:rsidRDefault="008E2BB5" w:rsidP="008E2BB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1571EB">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55EA0775" w14:textId="77777777" w:rsidR="008E2BB5" w:rsidRPr="001571EB" w:rsidRDefault="008E2BB5" w:rsidP="008E2BB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E2CEF12" w14:textId="77777777" w:rsidR="008E2BB5" w:rsidRPr="001571EB" w:rsidRDefault="008E2BB5" w:rsidP="008E2BB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CDC37AA" w14:textId="77777777" w:rsidR="008E2BB5" w:rsidRDefault="008E2BB5" w:rsidP="008E2BB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7506274" w14:textId="77777777" w:rsidR="008E2BB5" w:rsidRDefault="008E2BB5" w:rsidP="008E2BB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1DDD2FC" w14:textId="77777777" w:rsidR="008E2BB5" w:rsidRPr="001571EB" w:rsidRDefault="008E2BB5" w:rsidP="008E2BB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5F3D507" w14:textId="77777777" w:rsidR="008E2BB5" w:rsidRPr="001571EB" w:rsidRDefault="008E2BB5" w:rsidP="008E2BB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6405253" w14:textId="77777777" w:rsidR="008E2BB5" w:rsidRPr="001571EB" w:rsidRDefault="008E2BB5" w:rsidP="008E2BB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CA2F978" w14:textId="77777777" w:rsidR="008E2BB5" w:rsidRPr="001571EB" w:rsidRDefault="008E2BB5" w:rsidP="008E2BB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34936BA" w14:textId="77777777" w:rsidR="008E2BB5" w:rsidRPr="00EE0180" w:rsidRDefault="008E2BB5" w:rsidP="008E2BB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AC55803" w14:textId="77777777" w:rsidR="008E2BB5" w:rsidRPr="001571EB" w:rsidRDefault="008E2BB5" w:rsidP="008E2BB5">
      <w:pPr>
        <w:autoSpaceDE w:val="0"/>
        <w:autoSpaceDN w:val="0"/>
        <w:adjustRightInd w:val="0"/>
        <w:spacing w:before="120" w:after="120"/>
        <w:ind w:left="567" w:right="850"/>
        <w:jc w:val="both"/>
        <w:rPr>
          <w:rFonts w:ascii="Palatino Linotype" w:eastAsia="Times New Roman" w:hAnsi="Palatino Linotype" w:cs="Arial"/>
          <w:i/>
        </w:rPr>
      </w:pPr>
    </w:p>
    <w:p w14:paraId="4FCE27C8" w14:textId="77777777" w:rsidR="008E2BB5" w:rsidRPr="001571EB" w:rsidRDefault="008E2BB5" w:rsidP="008E2BB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2D90271" w14:textId="77777777" w:rsidR="008E2BB5" w:rsidRPr="001571EB" w:rsidRDefault="008E2BB5" w:rsidP="008E2BB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A3F7A46" w14:textId="77777777" w:rsidR="008E2BB5" w:rsidRDefault="008E2BB5" w:rsidP="008E2BB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042A560" w14:textId="77777777" w:rsidR="008E2BB5" w:rsidRDefault="008E2BB5" w:rsidP="008E2BB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7CF1477" w14:textId="77777777" w:rsidR="008E2BB5" w:rsidRPr="001571EB" w:rsidRDefault="008E2BB5" w:rsidP="008E2BB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7E50E2BC" w14:textId="77777777" w:rsidR="008E2BB5" w:rsidRPr="001571EB" w:rsidRDefault="008E2BB5" w:rsidP="008E2BB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01735C7" w14:textId="77777777" w:rsidR="008E2BB5" w:rsidRPr="001571EB" w:rsidRDefault="008E2BB5" w:rsidP="008E2BB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1576B324" w14:textId="77777777" w:rsidR="008E2BB5" w:rsidRPr="001571EB" w:rsidRDefault="008E2BB5" w:rsidP="008E2BB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5C32720" w14:textId="77777777" w:rsidR="008E2BB5" w:rsidRDefault="008E2BB5" w:rsidP="008E2BB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AC0BCDA" w14:textId="77777777" w:rsidR="008E2BB5" w:rsidRDefault="008E2BB5" w:rsidP="008E2BB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356FCED" w14:textId="77777777" w:rsidR="00A74480" w:rsidRDefault="00A74480" w:rsidP="008E2BB5">
      <w:pPr>
        <w:spacing w:after="0" w:line="360" w:lineRule="auto"/>
        <w:ind w:right="51"/>
        <w:jc w:val="both"/>
        <w:rPr>
          <w:rFonts w:ascii="Palatino Linotype" w:hAnsi="Palatino Linotype" w:cs="Arial"/>
          <w:sz w:val="24"/>
          <w:szCs w:val="24"/>
        </w:rPr>
      </w:pPr>
    </w:p>
    <w:p w14:paraId="379883C2" w14:textId="0D62DBBE" w:rsidR="00480C13" w:rsidRDefault="000315CA" w:rsidP="00480C1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480C13"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w:t>
      </w:r>
      <w:r w:rsidR="00480C13" w:rsidRPr="00FB59FD">
        <w:rPr>
          <w:rFonts w:ascii="Palatino Linotype" w:hAnsi="Palatino Linotype" w:cs="Arial"/>
          <w:sz w:val="24"/>
          <w:szCs w:val="24"/>
        </w:rPr>
        <w:lastRenderedPageBreak/>
        <w:t xml:space="preserve">de México y Municipios, se </w:t>
      </w:r>
      <w:r w:rsidR="00480C13" w:rsidRPr="00FB59FD">
        <w:rPr>
          <w:rFonts w:ascii="Palatino Linotype" w:hAnsi="Palatino Linotype" w:cs="Arial"/>
          <w:b/>
          <w:sz w:val="24"/>
          <w:szCs w:val="24"/>
        </w:rPr>
        <w:t>ORDENA</w:t>
      </w:r>
      <w:r w:rsidR="00480C13" w:rsidRPr="00FB59FD">
        <w:rPr>
          <w:rFonts w:ascii="Palatino Linotype" w:hAnsi="Palatino Linotype" w:cs="Arial"/>
          <w:sz w:val="24"/>
          <w:szCs w:val="24"/>
        </w:rPr>
        <w:t xml:space="preserve"> al </w:t>
      </w:r>
      <w:r w:rsidR="00480C13">
        <w:rPr>
          <w:rFonts w:ascii="Palatino Linotype" w:hAnsi="Palatino Linotype" w:cs="Arial"/>
          <w:b/>
          <w:sz w:val="24"/>
          <w:szCs w:val="24"/>
        </w:rPr>
        <w:t>Sujeto O</w:t>
      </w:r>
      <w:r w:rsidR="00480C13" w:rsidRPr="00C14D83">
        <w:rPr>
          <w:rFonts w:ascii="Palatino Linotype" w:hAnsi="Palatino Linotype" w:cs="Arial"/>
          <w:b/>
          <w:sz w:val="24"/>
          <w:szCs w:val="24"/>
        </w:rPr>
        <w:t>bligado</w:t>
      </w:r>
      <w:r w:rsidR="00480C13" w:rsidRPr="00FB59FD">
        <w:rPr>
          <w:rFonts w:ascii="Palatino Linotype" w:hAnsi="Palatino Linotype" w:cs="Arial"/>
          <w:sz w:val="24"/>
          <w:szCs w:val="24"/>
        </w:rPr>
        <w:t xml:space="preserve">, atienda la solicitud de información </w:t>
      </w:r>
      <w:r w:rsidR="008E2BB5">
        <w:rPr>
          <w:rFonts w:ascii="Palatino Linotype" w:hAnsi="Palatino Linotype" w:cs="Arial"/>
          <w:b/>
          <w:sz w:val="24"/>
          <w:szCs w:val="24"/>
          <w:lang w:eastAsia="es-MX"/>
        </w:rPr>
        <w:t>00036/COATHAR/IP/2021</w:t>
      </w:r>
      <w:r w:rsidR="00C72E54">
        <w:rPr>
          <w:rFonts w:ascii="Palatino Linotype" w:hAnsi="Palatino Linotype" w:cs="Arial"/>
          <w:b/>
          <w:sz w:val="24"/>
          <w:szCs w:val="24"/>
          <w:lang w:eastAsia="es-MX"/>
        </w:rPr>
        <w:t xml:space="preserve"> </w:t>
      </w:r>
      <w:r w:rsidR="00480C13" w:rsidRPr="00FB59FD">
        <w:rPr>
          <w:rFonts w:ascii="Palatino Linotype" w:hAnsi="Palatino Linotype" w:cs="Arial"/>
          <w:sz w:val="24"/>
          <w:szCs w:val="24"/>
        </w:rPr>
        <w:t>que ha sido materia del presente fallo.</w:t>
      </w:r>
    </w:p>
    <w:p w14:paraId="1ED6B064" w14:textId="77777777" w:rsidR="00C72E54" w:rsidRDefault="00C72E54" w:rsidP="00480C13">
      <w:pPr>
        <w:autoSpaceDE w:val="0"/>
        <w:autoSpaceDN w:val="0"/>
        <w:adjustRightInd w:val="0"/>
        <w:spacing w:after="0" w:line="360" w:lineRule="auto"/>
        <w:jc w:val="both"/>
        <w:rPr>
          <w:rFonts w:ascii="Palatino Linotype" w:hAnsi="Palatino Linotype" w:cs="Arial"/>
          <w:sz w:val="24"/>
          <w:szCs w:val="24"/>
        </w:rPr>
      </w:pPr>
    </w:p>
    <w:p w14:paraId="2AFA7854" w14:textId="77777777" w:rsidR="00480C13" w:rsidRDefault="00480C13" w:rsidP="00480C1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72AB82B4" w14:textId="77777777" w:rsidR="005749F9" w:rsidRDefault="005749F9" w:rsidP="00480C13">
      <w:pPr>
        <w:autoSpaceDE w:val="0"/>
        <w:autoSpaceDN w:val="0"/>
        <w:adjustRightInd w:val="0"/>
        <w:spacing w:after="0" w:line="360" w:lineRule="auto"/>
        <w:jc w:val="both"/>
        <w:rPr>
          <w:rFonts w:ascii="Palatino Linotype" w:hAnsi="Palatino Linotype" w:cs="Arial"/>
          <w:sz w:val="24"/>
          <w:szCs w:val="24"/>
        </w:rPr>
      </w:pPr>
    </w:p>
    <w:p w14:paraId="7004D86B" w14:textId="77777777" w:rsidR="00D44A9E" w:rsidRDefault="00D44A9E" w:rsidP="00480C13">
      <w:pPr>
        <w:autoSpaceDE w:val="0"/>
        <w:autoSpaceDN w:val="0"/>
        <w:adjustRightInd w:val="0"/>
        <w:spacing w:after="0" w:line="360" w:lineRule="auto"/>
        <w:jc w:val="both"/>
        <w:rPr>
          <w:rFonts w:ascii="Palatino Linotype" w:hAnsi="Palatino Linotype" w:cs="Arial"/>
          <w:sz w:val="24"/>
          <w:szCs w:val="24"/>
        </w:rPr>
      </w:pPr>
    </w:p>
    <w:p w14:paraId="1943D606" w14:textId="77777777" w:rsidR="00C72E54" w:rsidRPr="00FB59FD" w:rsidRDefault="00C72E54" w:rsidP="00C72E54">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5A766AB0" w14:textId="77777777" w:rsidR="00C72E54" w:rsidRPr="00FB59FD" w:rsidRDefault="00C72E54" w:rsidP="00C72E54">
      <w:pPr>
        <w:spacing w:after="0" w:line="360" w:lineRule="auto"/>
        <w:ind w:left="426"/>
        <w:jc w:val="center"/>
        <w:rPr>
          <w:rFonts w:ascii="Palatino Linotype" w:eastAsia="Times New Roman" w:hAnsi="Palatino Linotype" w:cs="Times New Roman"/>
          <w:b/>
          <w:color w:val="000000"/>
          <w:sz w:val="28"/>
          <w:szCs w:val="24"/>
          <w:lang w:val="es-ES" w:eastAsia="es-ES"/>
        </w:rPr>
      </w:pPr>
    </w:p>
    <w:p w14:paraId="0BE7B8DC" w14:textId="4ED0D42F" w:rsidR="00C72E54" w:rsidRDefault="00C72E54" w:rsidP="00C72E54">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sidR="005749F9">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53AB7802" w14:textId="77777777" w:rsidR="00C72E54" w:rsidRPr="00BE383C" w:rsidRDefault="00C72E54" w:rsidP="00C72E54">
      <w:pPr>
        <w:pStyle w:val="Sinespaciado"/>
        <w:spacing w:line="360" w:lineRule="auto"/>
        <w:jc w:val="both"/>
        <w:rPr>
          <w:rFonts w:ascii="Palatino Linotype" w:hAnsi="Palatino Linotype" w:cstheme="minorHAnsi"/>
        </w:rPr>
      </w:pPr>
    </w:p>
    <w:p w14:paraId="7427C562" w14:textId="538114B2" w:rsidR="00C72E54" w:rsidRDefault="00C72E54" w:rsidP="00C72E54">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8E2BB5">
        <w:rPr>
          <w:rFonts w:ascii="Palatino Linotype" w:hAnsi="Palatino Linotype" w:cs="Arial"/>
          <w:b/>
          <w:lang w:eastAsia="es-MX"/>
        </w:rPr>
        <w:t>00036/COATHAR/IP/2021</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Pr="009A5567">
        <w:rPr>
          <w:rFonts w:ascii="Palatino Linotype" w:hAnsi="Palatino Linotype"/>
          <w:b/>
          <w:bCs/>
          <w:color w:val="222222"/>
          <w:lang w:eastAsia="es-MX"/>
        </w:rPr>
        <w:t>(SAIMEX).</w:t>
      </w:r>
      <w:r>
        <w:rPr>
          <w:rFonts w:ascii="Palatino Linotype" w:hAnsi="Palatino Linotype"/>
          <w:color w:val="222222"/>
          <w:lang w:eastAsia="es-MX"/>
        </w:rPr>
        <w:t xml:space="preserve"> </w:t>
      </w:r>
    </w:p>
    <w:p w14:paraId="34CC2694" w14:textId="77777777" w:rsidR="00C72E54" w:rsidRPr="00BE383C" w:rsidRDefault="00C72E54" w:rsidP="00C72E54">
      <w:pPr>
        <w:pStyle w:val="Sinespaciado"/>
        <w:spacing w:line="360" w:lineRule="auto"/>
        <w:jc w:val="both"/>
        <w:rPr>
          <w:rFonts w:ascii="Palatino Linotype" w:hAnsi="Palatino Linotype" w:cstheme="minorHAnsi"/>
        </w:rPr>
      </w:pPr>
    </w:p>
    <w:p w14:paraId="16F0DDD9" w14:textId="77777777" w:rsidR="00C72E54" w:rsidRDefault="00C72E54" w:rsidP="00C72E54">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317B9EC1" w14:textId="77777777" w:rsidR="00C72E54" w:rsidRPr="00BE383C" w:rsidRDefault="00C72E54" w:rsidP="00C72E54">
      <w:pPr>
        <w:pStyle w:val="Sinespaciado"/>
        <w:spacing w:line="360" w:lineRule="auto"/>
        <w:jc w:val="both"/>
        <w:rPr>
          <w:rFonts w:ascii="Palatino Linotype" w:hAnsi="Palatino Linotype" w:cstheme="minorHAnsi"/>
        </w:rPr>
      </w:pPr>
    </w:p>
    <w:p w14:paraId="6E86328B" w14:textId="0B2BA3EC" w:rsidR="00C72E54" w:rsidRDefault="00C72E54" w:rsidP="00C72E54">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 xml:space="preserve">CUARTO. Notifíquese </w:t>
      </w:r>
      <w:r w:rsidR="008E2BB5">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A03DAB1" w14:textId="77777777" w:rsidR="008E2BB5" w:rsidRDefault="008E2BB5" w:rsidP="00C72E54">
      <w:pPr>
        <w:pStyle w:val="Sinespaciado"/>
        <w:spacing w:line="360" w:lineRule="auto"/>
        <w:jc w:val="both"/>
        <w:rPr>
          <w:rFonts w:ascii="Palatino Linotype" w:hAnsi="Palatino Linotype" w:cstheme="minorHAnsi"/>
        </w:rPr>
      </w:pPr>
    </w:p>
    <w:p w14:paraId="2D4DF5EF" w14:textId="77777777" w:rsidR="00C72E54" w:rsidRDefault="00C72E54" w:rsidP="00C72E54">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22E099FB" w14:textId="77777777" w:rsidR="00C72E54" w:rsidRDefault="00C72E54" w:rsidP="00C72E54">
      <w:pPr>
        <w:pStyle w:val="Sinespaciado"/>
        <w:spacing w:line="360" w:lineRule="auto"/>
        <w:jc w:val="both"/>
        <w:rPr>
          <w:rFonts w:ascii="Palatino Linotype" w:eastAsia="MS Mincho" w:hAnsi="Palatino Linotype" w:cstheme="minorHAnsi"/>
        </w:rPr>
      </w:pPr>
    </w:p>
    <w:p w14:paraId="1D8008F4" w14:textId="2541C035" w:rsidR="00C72E54" w:rsidRPr="00BE383C" w:rsidRDefault="00C72E54" w:rsidP="00C72E54">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sidR="008E2BB5">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53E43927" w14:textId="77777777" w:rsidR="00C72E54" w:rsidRDefault="00C72E54" w:rsidP="00C72E54">
      <w:pPr>
        <w:autoSpaceDE w:val="0"/>
        <w:autoSpaceDN w:val="0"/>
        <w:adjustRightInd w:val="0"/>
        <w:spacing w:after="0" w:line="360" w:lineRule="auto"/>
        <w:ind w:right="49"/>
        <w:jc w:val="both"/>
        <w:rPr>
          <w:rFonts w:ascii="Palatino Linotype" w:hAnsi="Palatino Linotype" w:cs="Arial"/>
          <w:sz w:val="24"/>
          <w:szCs w:val="24"/>
        </w:rPr>
      </w:pPr>
    </w:p>
    <w:p w14:paraId="75717611" w14:textId="5DFF727A" w:rsidR="00C72E54" w:rsidRDefault="00C72E54" w:rsidP="00C72E54">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5F5E65D3" w14:textId="2E2CE161" w:rsidR="000315CA" w:rsidRDefault="00C72E54" w:rsidP="000315CA">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MAYORÍA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(VOTO EN CONTRA CON VOTO DISIDENTE) Y LUIS GUSTAVO PARRA NORIEGA </w:t>
      </w:r>
      <w:r w:rsidRPr="003955C1">
        <w:rPr>
          <w:rFonts w:ascii="Palatino Linotype" w:eastAsia="Arial Unicode MS" w:hAnsi="Palatino Linotype" w:cs="Times New Roman"/>
          <w:sz w:val="24"/>
          <w:szCs w:val="24"/>
          <w:lang w:eastAsia="es-ES"/>
        </w:rPr>
        <w:t xml:space="preserve">EN </w:t>
      </w:r>
      <w:r w:rsidR="000315CA">
        <w:rPr>
          <w:rFonts w:ascii="Palatino Linotype" w:hAnsi="Palatino Linotype" w:cs="Arial"/>
          <w:sz w:val="24"/>
          <w:szCs w:val="24"/>
        </w:rPr>
        <w:t xml:space="preserve">LA DÉCIMA SEXTA SESIÓN ORDINARIA CELEBRADA EL DOCE DE MAYO DE DOS MIL VEINTIUNO, ANTE EL SECRETARIO TÉCNICO DEL PLENO, ALEXIS TAPIA RAMÍREZ. </w:t>
      </w:r>
    </w:p>
    <w:p w14:paraId="4F71A744" w14:textId="0ACF1D3C" w:rsidR="00C72E54" w:rsidRDefault="008E2BB5" w:rsidP="000315CA">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1727" behindDoc="0" locked="0" layoutInCell="1" allowOverlap="1" wp14:anchorId="24051C60" wp14:editId="70919891">
                <wp:simplePos x="0" y="0"/>
                <wp:positionH relativeFrom="column">
                  <wp:posOffset>-165735</wp:posOffset>
                </wp:positionH>
                <wp:positionV relativeFrom="paragraph">
                  <wp:posOffset>324535</wp:posOffset>
                </wp:positionV>
                <wp:extent cx="6301946" cy="4143633"/>
                <wp:effectExtent l="0" t="0" r="22860" b="28575"/>
                <wp:wrapNone/>
                <wp:docPr id="15" name="Conector recto 15"/>
                <wp:cNvGraphicFramePr/>
                <a:graphic xmlns:a="http://schemas.openxmlformats.org/drawingml/2006/main">
                  <a:graphicData uri="http://schemas.microsoft.com/office/word/2010/wordprocessingShape">
                    <wps:wsp>
                      <wps:cNvCnPr/>
                      <wps:spPr>
                        <a:xfrm>
                          <a:off x="0" y="0"/>
                          <a:ext cx="6301946" cy="41436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E4C13" id="Conector recto 15" o:spid="_x0000_s1026" style="position:absolute;z-index:251721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25.55pt" to="483.15pt,3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" strokecolor="#5b9bd5 [3204]" strokeweight=".5pt">
                <v:stroke joinstyle="miter"/>
              </v:line>
            </w:pict>
          </mc:Fallback>
        </mc:AlternateContent>
      </w:r>
    </w:p>
    <w:p w14:paraId="562AB863" w14:textId="77777777" w:rsidR="00C72E54" w:rsidRDefault="00C72E54" w:rsidP="00C72E54">
      <w:pPr>
        <w:spacing w:line="360" w:lineRule="auto"/>
        <w:jc w:val="both"/>
        <w:rPr>
          <w:rFonts w:ascii="Palatino Linotype" w:hAnsi="Palatino Linotype" w:cs="Arial"/>
          <w:sz w:val="24"/>
          <w:szCs w:val="24"/>
        </w:rPr>
      </w:pPr>
    </w:p>
    <w:p w14:paraId="3FF0A241" w14:textId="77777777" w:rsidR="00C72E54" w:rsidRDefault="00C72E54" w:rsidP="00C72E54">
      <w:pPr>
        <w:spacing w:line="360" w:lineRule="auto"/>
        <w:jc w:val="both"/>
        <w:rPr>
          <w:rFonts w:ascii="Palatino Linotype" w:hAnsi="Palatino Linotype" w:cs="Arial"/>
          <w:sz w:val="24"/>
          <w:szCs w:val="24"/>
        </w:rPr>
      </w:pPr>
    </w:p>
    <w:p w14:paraId="0D8D6DDC" w14:textId="77777777" w:rsidR="00C72E54" w:rsidRDefault="00C72E54" w:rsidP="00C72E54">
      <w:pPr>
        <w:spacing w:line="360" w:lineRule="auto"/>
        <w:jc w:val="both"/>
        <w:rPr>
          <w:rFonts w:ascii="Palatino Linotype" w:hAnsi="Palatino Linotype" w:cs="Arial"/>
          <w:sz w:val="24"/>
          <w:szCs w:val="24"/>
        </w:rPr>
      </w:pPr>
    </w:p>
    <w:p w14:paraId="05BC4706" w14:textId="77777777" w:rsidR="00C72E54" w:rsidRDefault="00C72E54" w:rsidP="00C72E54">
      <w:pPr>
        <w:spacing w:line="360" w:lineRule="auto"/>
        <w:jc w:val="both"/>
        <w:rPr>
          <w:rFonts w:ascii="Palatino Linotype" w:hAnsi="Palatino Linotype" w:cs="Arial"/>
          <w:sz w:val="24"/>
          <w:szCs w:val="24"/>
        </w:rPr>
      </w:pPr>
    </w:p>
    <w:p w14:paraId="22FD6A34" w14:textId="77777777" w:rsidR="00C72E54" w:rsidRDefault="00C72E54" w:rsidP="00C72E54">
      <w:pPr>
        <w:spacing w:line="360" w:lineRule="auto"/>
        <w:jc w:val="both"/>
        <w:rPr>
          <w:rFonts w:ascii="Palatino Linotype" w:hAnsi="Palatino Linotype" w:cs="Arial"/>
          <w:sz w:val="24"/>
          <w:szCs w:val="24"/>
        </w:rPr>
      </w:pPr>
    </w:p>
    <w:p w14:paraId="3C690024" w14:textId="77777777" w:rsidR="005749F9" w:rsidRDefault="005749F9" w:rsidP="00C72E54">
      <w:pPr>
        <w:spacing w:line="360" w:lineRule="auto"/>
        <w:jc w:val="both"/>
        <w:rPr>
          <w:rFonts w:ascii="Palatino Linotype" w:hAnsi="Palatino Linotype" w:cs="Arial"/>
          <w:sz w:val="24"/>
          <w:szCs w:val="24"/>
        </w:rPr>
      </w:pPr>
    </w:p>
    <w:p w14:paraId="23374297" w14:textId="77777777" w:rsidR="005749F9" w:rsidRDefault="005749F9" w:rsidP="00C72E54">
      <w:pPr>
        <w:spacing w:line="360" w:lineRule="auto"/>
        <w:jc w:val="both"/>
        <w:rPr>
          <w:rFonts w:ascii="Palatino Linotype" w:hAnsi="Palatino Linotype" w:cs="Arial"/>
          <w:sz w:val="24"/>
          <w:szCs w:val="24"/>
        </w:rPr>
      </w:pPr>
    </w:p>
    <w:p w14:paraId="1A0268B5" w14:textId="77777777" w:rsidR="005749F9" w:rsidRDefault="005749F9" w:rsidP="00C72E54">
      <w:pPr>
        <w:spacing w:line="360" w:lineRule="auto"/>
        <w:jc w:val="both"/>
        <w:rPr>
          <w:rFonts w:ascii="Palatino Linotype" w:hAnsi="Palatino Linotype" w:cs="Arial"/>
          <w:sz w:val="24"/>
          <w:szCs w:val="24"/>
        </w:rPr>
      </w:pPr>
    </w:p>
    <w:p w14:paraId="6977B707" w14:textId="77777777" w:rsidR="005749F9" w:rsidRDefault="005749F9" w:rsidP="00C72E54">
      <w:pPr>
        <w:spacing w:line="360" w:lineRule="auto"/>
        <w:jc w:val="both"/>
        <w:rPr>
          <w:rFonts w:ascii="Palatino Linotype" w:hAnsi="Palatino Linotype" w:cs="Arial"/>
          <w:sz w:val="24"/>
          <w:szCs w:val="24"/>
        </w:rPr>
      </w:pPr>
    </w:p>
    <w:p w14:paraId="6EE00921" w14:textId="77777777" w:rsidR="00C72E54" w:rsidRDefault="00C72E54" w:rsidP="00C72E54">
      <w:pPr>
        <w:spacing w:line="360" w:lineRule="auto"/>
        <w:jc w:val="both"/>
        <w:rPr>
          <w:rFonts w:ascii="Palatino Linotype" w:hAnsi="Palatino Linotype" w:cs="Arial"/>
          <w:bCs/>
          <w:sz w:val="16"/>
          <w:szCs w:val="16"/>
          <w:lang w:eastAsia="es-MX"/>
        </w:rPr>
      </w:pPr>
    </w:p>
    <w:p w14:paraId="70573188" w14:textId="77777777" w:rsidR="00C72E54" w:rsidRDefault="00C72E54" w:rsidP="00C72E54">
      <w:pPr>
        <w:spacing w:line="360" w:lineRule="auto"/>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5C1413C8" w14:textId="77777777" w:rsidR="00C72E54" w:rsidRDefault="00C72E54" w:rsidP="00C72E54">
      <w:pPr>
        <w:spacing w:line="360" w:lineRule="auto"/>
        <w:jc w:val="both"/>
        <w:rPr>
          <w:rFonts w:ascii="Palatino Linotype" w:hAnsi="Palatino Linotype" w:cs="Arial"/>
          <w:bCs/>
          <w:sz w:val="16"/>
          <w:szCs w:val="16"/>
          <w:lang w:eastAsia="es-MX"/>
        </w:rPr>
      </w:pPr>
    </w:p>
    <w:p w14:paraId="0947D6B9" w14:textId="77777777" w:rsidR="00C72E54" w:rsidRDefault="00C72E54" w:rsidP="00C72E54">
      <w:pPr>
        <w:spacing w:line="360" w:lineRule="auto"/>
        <w:jc w:val="both"/>
        <w:rPr>
          <w:rFonts w:ascii="Palatino Linotype" w:hAnsi="Palatino Linotype" w:cs="Arial"/>
          <w:bCs/>
          <w:sz w:val="16"/>
          <w:szCs w:val="16"/>
          <w:lang w:eastAsia="es-MX"/>
        </w:rPr>
      </w:pPr>
    </w:p>
    <w:p w14:paraId="1C808038" w14:textId="77777777" w:rsidR="002A0229" w:rsidRDefault="002A0229" w:rsidP="00480C13">
      <w:pPr>
        <w:autoSpaceDE w:val="0"/>
        <w:autoSpaceDN w:val="0"/>
        <w:adjustRightInd w:val="0"/>
        <w:spacing w:after="0" w:line="360" w:lineRule="auto"/>
        <w:jc w:val="both"/>
        <w:rPr>
          <w:rFonts w:ascii="Palatino Linotype" w:hAnsi="Palatino Linotype" w:cs="Arial"/>
          <w:sz w:val="24"/>
          <w:szCs w:val="24"/>
        </w:rPr>
      </w:pPr>
    </w:p>
    <w:p w14:paraId="596FC1A1" w14:textId="77777777" w:rsidR="00C72E54" w:rsidRDefault="00C72E54" w:rsidP="00480C13">
      <w:pPr>
        <w:autoSpaceDE w:val="0"/>
        <w:autoSpaceDN w:val="0"/>
        <w:adjustRightInd w:val="0"/>
        <w:spacing w:after="0" w:line="360" w:lineRule="auto"/>
        <w:jc w:val="both"/>
        <w:rPr>
          <w:rFonts w:ascii="Palatino Linotype" w:hAnsi="Palatino Linotype" w:cs="Arial"/>
          <w:sz w:val="24"/>
          <w:szCs w:val="24"/>
        </w:rPr>
      </w:pPr>
    </w:p>
    <w:p w14:paraId="2F641B26" w14:textId="77777777" w:rsidR="00C72E54" w:rsidRDefault="00C72E54" w:rsidP="00480C13">
      <w:pPr>
        <w:autoSpaceDE w:val="0"/>
        <w:autoSpaceDN w:val="0"/>
        <w:adjustRightInd w:val="0"/>
        <w:spacing w:after="0" w:line="360" w:lineRule="auto"/>
        <w:jc w:val="both"/>
        <w:rPr>
          <w:rFonts w:ascii="Palatino Linotype" w:hAnsi="Palatino Linotype" w:cs="Arial"/>
          <w:sz w:val="24"/>
          <w:szCs w:val="24"/>
        </w:rPr>
      </w:pPr>
    </w:p>
    <w:p w14:paraId="2E725C98" w14:textId="77777777" w:rsidR="00C72E54" w:rsidRDefault="00C72E54" w:rsidP="00480C13">
      <w:pPr>
        <w:autoSpaceDE w:val="0"/>
        <w:autoSpaceDN w:val="0"/>
        <w:adjustRightInd w:val="0"/>
        <w:spacing w:after="0" w:line="360" w:lineRule="auto"/>
        <w:jc w:val="both"/>
        <w:rPr>
          <w:rFonts w:ascii="Palatino Linotype" w:hAnsi="Palatino Linotype" w:cs="Arial"/>
          <w:sz w:val="24"/>
          <w:szCs w:val="24"/>
        </w:rPr>
      </w:pPr>
    </w:p>
    <w:sectPr w:rsidR="00C72E54"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DA979" w14:textId="77777777" w:rsidR="003426B0" w:rsidRDefault="003426B0" w:rsidP="006168E4">
      <w:pPr>
        <w:spacing w:after="0" w:line="240" w:lineRule="auto"/>
      </w:pPr>
      <w:r>
        <w:separator/>
      </w:r>
    </w:p>
  </w:endnote>
  <w:endnote w:type="continuationSeparator" w:id="0">
    <w:p w14:paraId="1D8E3E71" w14:textId="77777777" w:rsidR="003426B0" w:rsidRDefault="003426B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5FAC">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D5FAC">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5FA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D5FAC">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FAE12" w14:textId="77777777" w:rsidR="003426B0" w:rsidRDefault="003426B0" w:rsidP="006168E4">
      <w:pPr>
        <w:spacing w:after="0" w:line="240" w:lineRule="auto"/>
      </w:pPr>
      <w:r>
        <w:separator/>
      </w:r>
    </w:p>
  </w:footnote>
  <w:footnote w:type="continuationSeparator" w:id="0">
    <w:p w14:paraId="68D1DA23" w14:textId="77777777" w:rsidR="003426B0" w:rsidRDefault="003426B0" w:rsidP="006168E4">
      <w:pPr>
        <w:spacing w:after="0" w:line="240" w:lineRule="auto"/>
      </w:pPr>
      <w:r>
        <w:continuationSeparator/>
      </w:r>
    </w:p>
  </w:footnote>
  <w:footnote w:id="1">
    <w:p w14:paraId="0B007A13" w14:textId="77777777" w:rsidR="00903376" w:rsidRPr="005552A8" w:rsidRDefault="00903376" w:rsidP="00AA4325">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C57CEF2" w14:textId="77777777" w:rsidR="00903376" w:rsidRPr="005552A8" w:rsidRDefault="00903376" w:rsidP="00AA432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03376" w:rsidRDefault="0090337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03376" w14:paraId="17981A04" w14:textId="77777777" w:rsidTr="00FB4AAD">
      <w:trPr>
        <w:trHeight w:val="227"/>
      </w:trPr>
      <w:tc>
        <w:tcPr>
          <w:tcW w:w="5529" w:type="dxa"/>
          <w:hideMark/>
        </w:tcPr>
        <w:p w14:paraId="0E414BC5" w14:textId="19670DF2" w:rsidR="00903376" w:rsidRDefault="0090337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86420A3" w:rsidR="00903376" w:rsidRPr="00B4142F" w:rsidRDefault="004E55C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01585</w:t>
          </w:r>
          <w:r w:rsidR="00903376">
            <w:rPr>
              <w:rFonts w:ascii="Palatino Linotype" w:hAnsi="Palatino Linotype" w:cs="Arial"/>
              <w:bCs/>
              <w:sz w:val="24"/>
              <w:lang w:eastAsia="es-MX"/>
            </w:rPr>
            <w:t>/INFOEM/IP/RR/2021</w:t>
          </w:r>
        </w:p>
      </w:tc>
    </w:tr>
    <w:tr w:rsidR="00903376" w14:paraId="637042F0" w14:textId="77777777" w:rsidTr="00FB4AAD">
      <w:trPr>
        <w:trHeight w:val="242"/>
      </w:trPr>
      <w:tc>
        <w:tcPr>
          <w:tcW w:w="5529" w:type="dxa"/>
          <w:hideMark/>
        </w:tcPr>
        <w:p w14:paraId="412AD568" w14:textId="582E7AD7" w:rsidR="00903376" w:rsidRDefault="0090337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12DA995" w:rsidR="00903376" w:rsidRPr="00F06FED" w:rsidRDefault="00903376" w:rsidP="004E55CF">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4E55CF">
            <w:rPr>
              <w:rFonts w:ascii="Palatino Linotype" w:hAnsi="Palatino Linotype" w:cs="Arial"/>
              <w:szCs w:val="20"/>
            </w:rPr>
            <w:t>Coatepec Harinas</w:t>
          </w:r>
          <w:r>
            <w:rPr>
              <w:rFonts w:ascii="Palatino Linotype" w:hAnsi="Palatino Linotype" w:cs="Arial"/>
              <w:szCs w:val="20"/>
            </w:rPr>
            <w:t xml:space="preserve">  </w:t>
          </w:r>
        </w:p>
      </w:tc>
    </w:tr>
    <w:tr w:rsidR="00903376" w14:paraId="21BFE746" w14:textId="77777777" w:rsidTr="00FB4AAD">
      <w:trPr>
        <w:trHeight w:val="342"/>
      </w:trPr>
      <w:tc>
        <w:tcPr>
          <w:tcW w:w="5529" w:type="dxa"/>
          <w:hideMark/>
        </w:tcPr>
        <w:p w14:paraId="64C4E314" w14:textId="77777777" w:rsidR="00903376" w:rsidRDefault="0090337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903376" w:rsidRDefault="0090337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903376" w:rsidRDefault="009033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03376" w14:paraId="385FD437" w14:textId="77777777" w:rsidTr="00FB4AAD">
      <w:trPr>
        <w:trHeight w:val="227"/>
      </w:trPr>
      <w:tc>
        <w:tcPr>
          <w:tcW w:w="5529" w:type="dxa"/>
          <w:hideMark/>
        </w:tcPr>
        <w:p w14:paraId="272860E8" w14:textId="6340DBC0"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5677A94" w:rsidR="00903376" w:rsidRPr="00B4142F" w:rsidRDefault="004E55C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01585</w:t>
          </w:r>
          <w:r w:rsidR="00903376">
            <w:rPr>
              <w:rFonts w:ascii="Palatino Linotype" w:hAnsi="Palatino Linotype" w:cs="Arial"/>
              <w:bCs/>
              <w:sz w:val="24"/>
              <w:lang w:eastAsia="es-MX"/>
            </w:rPr>
            <w:t>/INFOEM/IP/RR/2021</w:t>
          </w:r>
        </w:p>
      </w:tc>
    </w:tr>
    <w:tr w:rsidR="00903376" w14:paraId="33FC5097" w14:textId="77777777" w:rsidTr="00FB4AAD">
      <w:trPr>
        <w:trHeight w:val="196"/>
      </w:trPr>
      <w:tc>
        <w:tcPr>
          <w:tcW w:w="5529" w:type="dxa"/>
          <w:hideMark/>
        </w:tcPr>
        <w:p w14:paraId="4F5D01E5" w14:textId="77777777"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4A56E0B" w:rsidR="00903376" w:rsidRPr="00F06FED" w:rsidRDefault="001D5FAC"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w:t>
          </w:r>
          <w:proofErr w:type="spellEnd"/>
          <w:r w:rsidR="005C3CD1">
            <w:rPr>
              <w:rFonts w:ascii="Palatino Linotype" w:hAnsi="Palatino Linotype" w:cs="Arial"/>
            </w:rPr>
            <w:t xml:space="preserve"> </w:t>
          </w:r>
          <w:r w:rsidR="00903376">
            <w:rPr>
              <w:rFonts w:ascii="Palatino Linotype" w:hAnsi="Palatino Linotype" w:cs="Arial"/>
            </w:rPr>
            <w:t xml:space="preserve">   </w:t>
          </w:r>
        </w:p>
      </w:tc>
    </w:tr>
    <w:tr w:rsidR="00903376" w14:paraId="178280DE" w14:textId="77777777" w:rsidTr="00FB4AAD">
      <w:trPr>
        <w:trHeight w:val="242"/>
      </w:trPr>
      <w:tc>
        <w:tcPr>
          <w:tcW w:w="5529" w:type="dxa"/>
          <w:hideMark/>
        </w:tcPr>
        <w:p w14:paraId="71AC708B" w14:textId="77777777"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013848F" w:rsidR="00903376" w:rsidRDefault="00903376" w:rsidP="004E55C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4E55CF">
            <w:rPr>
              <w:rFonts w:ascii="Palatino Linotype" w:hAnsi="Palatino Linotype" w:cs="Arial"/>
              <w:szCs w:val="20"/>
            </w:rPr>
            <w:t>Coatepec Harinas</w:t>
          </w:r>
        </w:p>
      </w:tc>
    </w:tr>
    <w:tr w:rsidR="00903376" w14:paraId="0518978B" w14:textId="77777777" w:rsidTr="00FB4AAD">
      <w:trPr>
        <w:trHeight w:val="342"/>
      </w:trPr>
      <w:tc>
        <w:tcPr>
          <w:tcW w:w="5529" w:type="dxa"/>
          <w:hideMark/>
        </w:tcPr>
        <w:p w14:paraId="04968A43" w14:textId="77777777" w:rsidR="00903376" w:rsidRDefault="0090337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903376" w:rsidRDefault="0090337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A3B5148" w:rsidR="00903376" w:rsidRDefault="0090337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E11D73"/>
    <w:multiLevelType w:val="hybridMultilevel"/>
    <w:tmpl w:val="1B644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56F2D3E"/>
    <w:multiLevelType w:val="hybridMultilevel"/>
    <w:tmpl w:val="DC928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23"/>
  </w:num>
  <w:num w:numId="4">
    <w:abstractNumId w:val="1"/>
  </w:num>
  <w:num w:numId="5">
    <w:abstractNumId w:val="21"/>
  </w:num>
  <w:num w:numId="6">
    <w:abstractNumId w:val="2"/>
  </w:num>
  <w:num w:numId="7">
    <w:abstractNumId w:val="24"/>
  </w:num>
  <w:num w:numId="8">
    <w:abstractNumId w:val="6"/>
  </w:num>
  <w:num w:numId="9">
    <w:abstractNumId w:val="7"/>
  </w:num>
  <w:num w:numId="10">
    <w:abstractNumId w:val="22"/>
  </w:num>
  <w:num w:numId="11">
    <w:abstractNumId w:val="19"/>
  </w:num>
  <w:num w:numId="12">
    <w:abstractNumId w:val="25"/>
  </w:num>
  <w:num w:numId="13">
    <w:abstractNumId w:val="18"/>
  </w:num>
  <w:num w:numId="14">
    <w:abstractNumId w:val="26"/>
  </w:num>
  <w:num w:numId="15">
    <w:abstractNumId w:val="8"/>
  </w:num>
  <w:num w:numId="16">
    <w:abstractNumId w:val="2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0"/>
  </w:num>
  <w:num w:numId="20">
    <w:abstractNumId w:val="20"/>
  </w:num>
  <w:num w:numId="21">
    <w:abstractNumId w:val="17"/>
  </w:num>
  <w:num w:numId="22">
    <w:abstractNumId w:val="16"/>
  </w:num>
  <w:num w:numId="23">
    <w:abstractNumId w:val="13"/>
  </w:num>
  <w:num w:numId="24">
    <w:abstractNumId w:val="14"/>
  </w:num>
  <w:num w:numId="25">
    <w:abstractNumId w:val="9"/>
  </w:num>
  <w:num w:numId="26">
    <w:abstractNumId w:val="3"/>
  </w:num>
  <w:num w:numId="27">
    <w:abstractNumId w:val="4"/>
  </w:num>
  <w:num w:numId="2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37EDD"/>
    <w:rsid w:val="0004186E"/>
    <w:rsid w:val="00044C7F"/>
    <w:rsid w:val="000451BE"/>
    <w:rsid w:val="00045379"/>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007"/>
    <w:rsid w:val="0008548C"/>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27A4A"/>
    <w:rsid w:val="00136C1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8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5FAC"/>
    <w:rsid w:val="001D627A"/>
    <w:rsid w:val="001D6B60"/>
    <w:rsid w:val="001E0C3F"/>
    <w:rsid w:val="001E11BF"/>
    <w:rsid w:val="001E58D8"/>
    <w:rsid w:val="001E78AA"/>
    <w:rsid w:val="001F2101"/>
    <w:rsid w:val="001F2360"/>
    <w:rsid w:val="001F3969"/>
    <w:rsid w:val="001F61DA"/>
    <w:rsid w:val="00204420"/>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2BF6"/>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6B0"/>
    <w:rsid w:val="0034299B"/>
    <w:rsid w:val="003430A8"/>
    <w:rsid w:val="003443B2"/>
    <w:rsid w:val="00361B9C"/>
    <w:rsid w:val="00365C45"/>
    <w:rsid w:val="00371031"/>
    <w:rsid w:val="003736ED"/>
    <w:rsid w:val="00374444"/>
    <w:rsid w:val="003756A4"/>
    <w:rsid w:val="00376114"/>
    <w:rsid w:val="00376CEC"/>
    <w:rsid w:val="00380758"/>
    <w:rsid w:val="003827B4"/>
    <w:rsid w:val="00383C82"/>
    <w:rsid w:val="00386BBB"/>
    <w:rsid w:val="00386D84"/>
    <w:rsid w:val="0039245A"/>
    <w:rsid w:val="00394A1E"/>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E7B99"/>
    <w:rsid w:val="003F0DF5"/>
    <w:rsid w:val="003F332C"/>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3213"/>
    <w:rsid w:val="0042416D"/>
    <w:rsid w:val="0042726A"/>
    <w:rsid w:val="00433507"/>
    <w:rsid w:val="00437A0E"/>
    <w:rsid w:val="00443B76"/>
    <w:rsid w:val="004460C0"/>
    <w:rsid w:val="004502F1"/>
    <w:rsid w:val="004516EB"/>
    <w:rsid w:val="004529B6"/>
    <w:rsid w:val="00453DBD"/>
    <w:rsid w:val="00454CE6"/>
    <w:rsid w:val="00457162"/>
    <w:rsid w:val="00457A9F"/>
    <w:rsid w:val="0046133D"/>
    <w:rsid w:val="00462881"/>
    <w:rsid w:val="00462B0D"/>
    <w:rsid w:val="0046475C"/>
    <w:rsid w:val="00464805"/>
    <w:rsid w:val="004702BF"/>
    <w:rsid w:val="00470F88"/>
    <w:rsid w:val="00472649"/>
    <w:rsid w:val="0047555B"/>
    <w:rsid w:val="00475F48"/>
    <w:rsid w:val="0047718A"/>
    <w:rsid w:val="00477430"/>
    <w:rsid w:val="00477CC2"/>
    <w:rsid w:val="00480C13"/>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E0166"/>
    <w:rsid w:val="004E0679"/>
    <w:rsid w:val="004E0B32"/>
    <w:rsid w:val="004E1B1C"/>
    <w:rsid w:val="004E2371"/>
    <w:rsid w:val="004E55CF"/>
    <w:rsid w:val="004E6BE9"/>
    <w:rsid w:val="004E79A4"/>
    <w:rsid w:val="004F26CF"/>
    <w:rsid w:val="004F4792"/>
    <w:rsid w:val="004F4DF1"/>
    <w:rsid w:val="00502F50"/>
    <w:rsid w:val="00503655"/>
    <w:rsid w:val="00505759"/>
    <w:rsid w:val="00505784"/>
    <w:rsid w:val="0050578D"/>
    <w:rsid w:val="0051107C"/>
    <w:rsid w:val="00514187"/>
    <w:rsid w:val="00515090"/>
    <w:rsid w:val="00521A89"/>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749F9"/>
    <w:rsid w:val="00580802"/>
    <w:rsid w:val="00581A22"/>
    <w:rsid w:val="005833A8"/>
    <w:rsid w:val="0058661B"/>
    <w:rsid w:val="00593E91"/>
    <w:rsid w:val="00595600"/>
    <w:rsid w:val="00596DC4"/>
    <w:rsid w:val="00597589"/>
    <w:rsid w:val="005A0B49"/>
    <w:rsid w:val="005A52D9"/>
    <w:rsid w:val="005A5A6E"/>
    <w:rsid w:val="005A694B"/>
    <w:rsid w:val="005A6D57"/>
    <w:rsid w:val="005B00A4"/>
    <w:rsid w:val="005B0424"/>
    <w:rsid w:val="005B2B98"/>
    <w:rsid w:val="005B2E7E"/>
    <w:rsid w:val="005B37EF"/>
    <w:rsid w:val="005B5B70"/>
    <w:rsid w:val="005B5F05"/>
    <w:rsid w:val="005B77A6"/>
    <w:rsid w:val="005B79E7"/>
    <w:rsid w:val="005C3CD1"/>
    <w:rsid w:val="005C3E35"/>
    <w:rsid w:val="005C40CB"/>
    <w:rsid w:val="005C687E"/>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5AA6"/>
    <w:rsid w:val="005F7424"/>
    <w:rsid w:val="005F7D10"/>
    <w:rsid w:val="00600FB9"/>
    <w:rsid w:val="006010C7"/>
    <w:rsid w:val="00602223"/>
    <w:rsid w:val="0060225F"/>
    <w:rsid w:val="0060242C"/>
    <w:rsid w:val="00606FDA"/>
    <w:rsid w:val="0061042F"/>
    <w:rsid w:val="00612499"/>
    <w:rsid w:val="006168E4"/>
    <w:rsid w:val="00616943"/>
    <w:rsid w:val="006214B9"/>
    <w:rsid w:val="00621940"/>
    <w:rsid w:val="0062421A"/>
    <w:rsid w:val="00624FE9"/>
    <w:rsid w:val="00625866"/>
    <w:rsid w:val="006300D6"/>
    <w:rsid w:val="00630382"/>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0C3F"/>
    <w:rsid w:val="006C1288"/>
    <w:rsid w:val="006C32EE"/>
    <w:rsid w:val="006C6A05"/>
    <w:rsid w:val="006D23FC"/>
    <w:rsid w:val="006D3CD7"/>
    <w:rsid w:val="006D5719"/>
    <w:rsid w:val="006D5803"/>
    <w:rsid w:val="006E01D1"/>
    <w:rsid w:val="006E594D"/>
    <w:rsid w:val="006E5C99"/>
    <w:rsid w:val="006F1B61"/>
    <w:rsid w:val="006F1FC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095"/>
    <w:rsid w:val="007517D1"/>
    <w:rsid w:val="007524CA"/>
    <w:rsid w:val="00754CAE"/>
    <w:rsid w:val="00757559"/>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5926"/>
    <w:rsid w:val="007A6C53"/>
    <w:rsid w:val="007B2C77"/>
    <w:rsid w:val="007B7A6F"/>
    <w:rsid w:val="007C2C6B"/>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2C48"/>
    <w:rsid w:val="008146F9"/>
    <w:rsid w:val="00814D55"/>
    <w:rsid w:val="008230AE"/>
    <w:rsid w:val="00824DCD"/>
    <w:rsid w:val="00831D3F"/>
    <w:rsid w:val="00832986"/>
    <w:rsid w:val="00833DB5"/>
    <w:rsid w:val="00835692"/>
    <w:rsid w:val="008419A8"/>
    <w:rsid w:val="008436AD"/>
    <w:rsid w:val="00844569"/>
    <w:rsid w:val="00846539"/>
    <w:rsid w:val="0084766D"/>
    <w:rsid w:val="00847D23"/>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E2BB5"/>
    <w:rsid w:val="008E6375"/>
    <w:rsid w:val="008E7DB4"/>
    <w:rsid w:val="008F10A6"/>
    <w:rsid w:val="008F16D2"/>
    <w:rsid w:val="008F3674"/>
    <w:rsid w:val="008F4944"/>
    <w:rsid w:val="008F4C65"/>
    <w:rsid w:val="0090155A"/>
    <w:rsid w:val="009020E0"/>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DF1"/>
    <w:rsid w:val="00943F2E"/>
    <w:rsid w:val="00944898"/>
    <w:rsid w:val="009449B8"/>
    <w:rsid w:val="00944DC9"/>
    <w:rsid w:val="0094795E"/>
    <w:rsid w:val="00951D52"/>
    <w:rsid w:val="00952187"/>
    <w:rsid w:val="00954916"/>
    <w:rsid w:val="009549ED"/>
    <w:rsid w:val="009600E6"/>
    <w:rsid w:val="0096015A"/>
    <w:rsid w:val="00960A6D"/>
    <w:rsid w:val="00960A7F"/>
    <w:rsid w:val="009611E0"/>
    <w:rsid w:val="009634AB"/>
    <w:rsid w:val="00964573"/>
    <w:rsid w:val="00965FEE"/>
    <w:rsid w:val="0096643B"/>
    <w:rsid w:val="009706B5"/>
    <w:rsid w:val="00970CE3"/>
    <w:rsid w:val="009718BF"/>
    <w:rsid w:val="00972BDF"/>
    <w:rsid w:val="0097390F"/>
    <w:rsid w:val="0098182D"/>
    <w:rsid w:val="00985C4C"/>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30C44"/>
    <w:rsid w:val="00A328AE"/>
    <w:rsid w:val="00A347D8"/>
    <w:rsid w:val="00A4131E"/>
    <w:rsid w:val="00A41694"/>
    <w:rsid w:val="00A43501"/>
    <w:rsid w:val="00A453DC"/>
    <w:rsid w:val="00A469C4"/>
    <w:rsid w:val="00A46BDA"/>
    <w:rsid w:val="00A535E3"/>
    <w:rsid w:val="00A570A7"/>
    <w:rsid w:val="00A57E92"/>
    <w:rsid w:val="00A61900"/>
    <w:rsid w:val="00A625E2"/>
    <w:rsid w:val="00A62AA3"/>
    <w:rsid w:val="00A62B55"/>
    <w:rsid w:val="00A64C80"/>
    <w:rsid w:val="00A67EF9"/>
    <w:rsid w:val="00A72465"/>
    <w:rsid w:val="00A74480"/>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5641B"/>
    <w:rsid w:val="00B564E0"/>
    <w:rsid w:val="00B658D4"/>
    <w:rsid w:val="00B7481A"/>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293B"/>
    <w:rsid w:val="00BD359E"/>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28B"/>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6829"/>
    <w:rsid w:val="00C71A4B"/>
    <w:rsid w:val="00C71CD1"/>
    <w:rsid w:val="00C72E54"/>
    <w:rsid w:val="00C73143"/>
    <w:rsid w:val="00C76C40"/>
    <w:rsid w:val="00C77685"/>
    <w:rsid w:val="00C77815"/>
    <w:rsid w:val="00C80ED6"/>
    <w:rsid w:val="00C82D1D"/>
    <w:rsid w:val="00C85259"/>
    <w:rsid w:val="00C85378"/>
    <w:rsid w:val="00C86808"/>
    <w:rsid w:val="00C87238"/>
    <w:rsid w:val="00C90157"/>
    <w:rsid w:val="00C9297C"/>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5626"/>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2355"/>
    <w:rsid w:val="00D52AC7"/>
    <w:rsid w:val="00D53360"/>
    <w:rsid w:val="00D54CA9"/>
    <w:rsid w:val="00D563D9"/>
    <w:rsid w:val="00D6188C"/>
    <w:rsid w:val="00D61959"/>
    <w:rsid w:val="00D62F3F"/>
    <w:rsid w:val="00D6340F"/>
    <w:rsid w:val="00D6781D"/>
    <w:rsid w:val="00D67D98"/>
    <w:rsid w:val="00D72D16"/>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A2E2B"/>
    <w:rsid w:val="00DA3DE4"/>
    <w:rsid w:val="00DA69DE"/>
    <w:rsid w:val="00DB5C0A"/>
    <w:rsid w:val="00DB6DAF"/>
    <w:rsid w:val="00DC0AF1"/>
    <w:rsid w:val="00DC2393"/>
    <w:rsid w:val="00DC588B"/>
    <w:rsid w:val="00DC64BF"/>
    <w:rsid w:val="00DD0123"/>
    <w:rsid w:val="00DD13E2"/>
    <w:rsid w:val="00DD7977"/>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790"/>
    <w:rsid w:val="00E80180"/>
    <w:rsid w:val="00E8129E"/>
    <w:rsid w:val="00E81A2B"/>
    <w:rsid w:val="00E81E42"/>
    <w:rsid w:val="00E83A01"/>
    <w:rsid w:val="00E861BA"/>
    <w:rsid w:val="00E91EBF"/>
    <w:rsid w:val="00E97676"/>
    <w:rsid w:val="00EA1CE1"/>
    <w:rsid w:val="00EA1F89"/>
    <w:rsid w:val="00EB08A0"/>
    <w:rsid w:val="00EB117B"/>
    <w:rsid w:val="00EB40D6"/>
    <w:rsid w:val="00EB5CDD"/>
    <w:rsid w:val="00EB5F75"/>
    <w:rsid w:val="00EB7852"/>
    <w:rsid w:val="00EB79CD"/>
    <w:rsid w:val="00EC060D"/>
    <w:rsid w:val="00EC2525"/>
    <w:rsid w:val="00EC4F33"/>
    <w:rsid w:val="00ED3DE9"/>
    <w:rsid w:val="00ED4B06"/>
    <w:rsid w:val="00EE0713"/>
    <w:rsid w:val="00EE07A6"/>
    <w:rsid w:val="00EE0F2E"/>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123EC"/>
    <w:rsid w:val="00F16331"/>
    <w:rsid w:val="00F16803"/>
    <w:rsid w:val="00F22566"/>
    <w:rsid w:val="00F22963"/>
    <w:rsid w:val="00F30AEF"/>
    <w:rsid w:val="00F32406"/>
    <w:rsid w:val="00F378B2"/>
    <w:rsid w:val="00F403EA"/>
    <w:rsid w:val="00F40B51"/>
    <w:rsid w:val="00F40E4D"/>
    <w:rsid w:val="00F41DE4"/>
    <w:rsid w:val="00F41F3D"/>
    <w:rsid w:val="00F42499"/>
    <w:rsid w:val="00F42753"/>
    <w:rsid w:val="00F46CE7"/>
    <w:rsid w:val="00F471AE"/>
    <w:rsid w:val="00F510DB"/>
    <w:rsid w:val="00F604E0"/>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OATEPEC/art_92_ii_b/2.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0864B-C83D-4FCC-A7A6-05712A29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26</Pages>
  <Words>4928</Words>
  <Characters>27104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26</cp:revision>
  <cp:lastPrinted>2018-12-04T20:35:00Z</cp:lastPrinted>
  <dcterms:created xsi:type="dcterms:W3CDTF">2021-04-13T20:27:00Z</dcterms:created>
  <dcterms:modified xsi:type="dcterms:W3CDTF">2021-06-17T22:01:00Z</dcterms:modified>
</cp:coreProperties>
</file>