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6775CBDB"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México, a</w:t>
      </w:r>
      <w:r w:rsidR="00D351EB">
        <w:rPr>
          <w:rFonts w:ascii="Palatino Linotype" w:eastAsia="Times New Roman" w:hAnsi="Palatino Linotype" w:cs="Arial"/>
          <w:color w:val="000000"/>
          <w:sz w:val="24"/>
          <w:szCs w:val="24"/>
          <w:lang w:eastAsia="es-MX"/>
        </w:rPr>
        <w:t xml:space="preserve"> veintidós de septiembre de</w:t>
      </w:r>
      <w:r w:rsidR="00F652B2">
        <w:rPr>
          <w:rFonts w:ascii="Palatino Linotype" w:eastAsia="Times New Roman" w:hAnsi="Palatino Linotype" w:cs="Arial"/>
          <w:color w:val="000000"/>
          <w:sz w:val="24"/>
          <w:szCs w:val="24"/>
          <w:lang w:eastAsia="es-MX"/>
        </w:rPr>
        <w:t xml:space="preserve"> dos mil </w:t>
      </w:r>
      <w:r w:rsidR="00947921">
        <w:rPr>
          <w:rFonts w:ascii="Palatino Linotype" w:eastAsia="Times New Roman" w:hAnsi="Palatino Linotype" w:cs="Arial"/>
          <w:color w:val="000000"/>
          <w:sz w:val="24"/>
          <w:szCs w:val="24"/>
          <w:lang w:eastAsia="es-MX"/>
        </w:rPr>
        <w:t>veintiuno.</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365FC632" w:rsidR="00BF3214" w:rsidRPr="006B1DF2" w:rsidRDefault="00BF3214" w:rsidP="00AD2A55">
      <w:pPr>
        <w:tabs>
          <w:tab w:val="left" w:pos="170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sidR="00AF71FB">
        <w:rPr>
          <w:rFonts w:ascii="Palatino Linotype" w:hAnsi="Palatino Linotype" w:cs="Arial"/>
          <w:sz w:val="24"/>
          <w:szCs w:val="24"/>
        </w:rPr>
        <w:t>e</w:t>
      </w:r>
      <w:r w:rsidRPr="00AD2A55">
        <w:rPr>
          <w:rFonts w:ascii="Palatino Linotype" w:hAnsi="Palatino Linotype" w:cs="Arial"/>
          <w:sz w:val="24"/>
          <w:szCs w:val="24"/>
        </w:rPr>
        <w:t xml:space="preserve">l expediente electrónico </w:t>
      </w:r>
      <w:r w:rsidRPr="00DD6761">
        <w:rPr>
          <w:rFonts w:ascii="Palatino Linotype" w:hAnsi="Palatino Linotype" w:cs="Arial"/>
          <w:sz w:val="24"/>
          <w:szCs w:val="24"/>
        </w:rPr>
        <w:t xml:space="preserve">formado con motivo del recurso de revisión número </w:t>
      </w:r>
      <w:r w:rsidR="00045DF6" w:rsidRPr="00DD6761">
        <w:rPr>
          <w:rFonts w:ascii="Palatino Linotype" w:hAnsi="Palatino Linotype"/>
          <w:b/>
          <w:sz w:val="24"/>
          <w:szCs w:val="24"/>
        </w:rPr>
        <w:t>0</w:t>
      </w:r>
      <w:r w:rsidR="00B7396E">
        <w:rPr>
          <w:rFonts w:ascii="Palatino Linotype" w:hAnsi="Palatino Linotype"/>
          <w:b/>
          <w:sz w:val="24"/>
          <w:szCs w:val="24"/>
        </w:rPr>
        <w:t>3820</w:t>
      </w:r>
      <w:r w:rsidR="00045DF6" w:rsidRPr="00DD6761">
        <w:rPr>
          <w:rFonts w:ascii="Palatino Linotype" w:hAnsi="Palatino Linotype"/>
          <w:b/>
          <w:sz w:val="24"/>
          <w:szCs w:val="24"/>
        </w:rPr>
        <w:t>/INFOEM/IP/RR/20</w:t>
      </w:r>
      <w:r w:rsidR="00694267">
        <w:rPr>
          <w:rFonts w:ascii="Palatino Linotype" w:hAnsi="Palatino Linotype"/>
          <w:b/>
          <w:sz w:val="24"/>
          <w:szCs w:val="24"/>
        </w:rPr>
        <w:t>21</w:t>
      </w:r>
      <w:r w:rsidR="009A79C8" w:rsidRPr="00DD6761">
        <w:rPr>
          <w:rFonts w:ascii="Palatino Linotype" w:hAnsi="Palatino Linotype"/>
          <w:b/>
          <w:sz w:val="24"/>
          <w:szCs w:val="24"/>
        </w:rPr>
        <w:t xml:space="preserve">, </w:t>
      </w:r>
      <w:r w:rsidR="00B7396E" w:rsidRPr="00DD6761">
        <w:rPr>
          <w:rFonts w:ascii="Palatino Linotype" w:hAnsi="Palatino Linotype"/>
          <w:b/>
          <w:sz w:val="24"/>
          <w:szCs w:val="24"/>
        </w:rPr>
        <w:t>0</w:t>
      </w:r>
      <w:r w:rsidR="00B7396E">
        <w:rPr>
          <w:rFonts w:ascii="Palatino Linotype" w:hAnsi="Palatino Linotype"/>
          <w:b/>
          <w:sz w:val="24"/>
          <w:szCs w:val="24"/>
        </w:rPr>
        <w:t>3822</w:t>
      </w:r>
      <w:r w:rsidR="00B7396E" w:rsidRPr="00DD6761">
        <w:rPr>
          <w:rFonts w:ascii="Palatino Linotype" w:hAnsi="Palatino Linotype"/>
          <w:b/>
          <w:sz w:val="24"/>
          <w:szCs w:val="24"/>
        </w:rPr>
        <w:t>/INFOEM/IP/RR/20</w:t>
      </w:r>
      <w:r w:rsidR="00B7396E">
        <w:rPr>
          <w:rFonts w:ascii="Palatino Linotype" w:hAnsi="Palatino Linotype"/>
          <w:b/>
          <w:sz w:val="24"/>
          <w:szCs w:val="24"/>
        </w:rPr>
        <w:t xml:space="preserve">21 y </w:t>
      </w:r>
      <w:r w:rsidR="00B7396E" w:rsidRPr="00DD6761">
        <w:rPr>
          <w:rFonts w:ascii="Palatino Linotype" w:hAnsi="Palatino Linotype"/>
          <w:b/>
          <w:sz w:val="24"/>
          <w:szCs w:val="24"/>
        </w:rPr>
        <w:t>0</w:t>
      </w:r>
      <w:r w:rsidR="00B7396E">
        <w:rPr>
          <w:rFonts w:ascii="Palatino Linotype" w:hAnsi="Palatino Linotype"/>
          <w:b/>
          <w:sz w:val="24"/>
          <w:szCs w:val="24"/>
        </w:rPr>
        <w:t>3828</w:t>
      </w:r>
      <w:r w:rsidR="00B7396E" w:rsidRPr="00DD6761">
        <w:rPr>
          <w:rFonts w:ascii="Palatino Linotype" w:hAnsi="Palatino Linotype"/>
          <w:b/>
          <w:sz w:val="24"/>
          <w:szCs w:val="24"/>
        </w:rPr>
        <w:t>/INFOEM/IP/RR/20</w:t>
      </w:r>
      <w:r w:rsidR="00B7396E">
        <w:rPr>
          <w:rFonts w:ascii="Palatino Linotype" w:hAnsi="Palatino Linotype"/>
          <w:b/>
          <w:sz w:val="24"/>
          <w:szCs w:val="24"/>
        </w:rPr>
        <w:t>21</w:t>
      </w:r>
      <w:r w:rsidR="00B7396E" w:rsidRPr="00DD6761">
        <w:rPr>
          <w:rFonts w:ascii="Palatino Linotype" w:hAnsi="Palatino Linotype"/>
          <w:b/>
          <w:sz w:val="24"/>
          <w:szCs w:val="24"/>
        </w:rPr>
        <w:t xml:space="preserve">, </w:t>
      </w:r>
      <w:r w:rsidRPr="00DD6761">
        <w:rPr>
          <w:rFonts w:ascii="Palatino Linotype" w:hAnsi="Palatino Linotype" w:cs="Arial"/>
          <w:sz w:val="24"/>
          <w:szCs w:val="24"/>
        </w:rPr>
        <w:t>interpuesto por</w:t>
      </w:r>
      <w:r w:rsidR="001E09BD" w:rsidRPr="00DD6761">
        <w:rPr>
          <w:rFonts w:ascii="Palatino Linotype" w:hAnsi="Palatino Linotype" w:cs="Arial"/>
          <w:sz w:val="24"/>
          <w:szCs w:val="24"/>
        </w:rPr>
        <w:t xml:space="preserve"> </w:t>
      </w:r>
      <w:r w:rsidR="006F5B2D" w:rsidRPr="006F5B2D">
        <w:rPr>
          <w:rFonts w:ascii="Palatino Linotype" w:hAnsi="Palatino Linotype" w:cs="Arial"/>
          <w:sz w:val="24"/>
          <w:szCs w:val="24"/>
        </w:rPr>
        <w:t>un ciudadano que no proporcion</w:t>
      </w:r>
      <w:r w:rsidR="006F5B2D">
        <w:rPr>
          <w:rFonts w:ascii="Palatino Linotype" w:hAnsi="Palatino Linotype" w:cs="Arial"/>
          <w:sz w:val="24"/>
          <w:szCs w:val="24"/>
        </w:rPr>
        <w:t xml:space="preserve">ó </w:t>
      </w:r>
      <w:r w:rsidR="00491A6F">
        <w:rPr>
          <w:rFonts w:ascii="Palatino Linotype" w:hAnsi="Palatino Linotype" w:cs="Arial"/>
          <w:sz w:val="24"/>
          <w:szCs w:val="24"/>
        </w:rPr>
        <w:t xml:space="preserve">un </w:t>
      </w:r>
      <w:r w:rsidR="00491A6F" w:rsidRPr="006F5B2D">
        <w:rPr>
          <w:rFonts w:ascii="Palatino Linotype" w:hAnsi="Palatino Linotype" w:cs="Arial"/>
          <w:sz w:val="24"/>
          <w:szCs w:val="24"/>
        </w:rPr>
        <w:t>nombre</w:t>
      </w:r>
      <w:r w:rsidR="006F5B2D" w:rsidRPr="006F5B2D">
        <w:rPr>
          <w:rFonts w:ascii="Palatino Linotype" w:hAnsi="Palatino Linotype" w:cs="Arial"/>
          <w:sz w:val="24"/>
          <w:szCs w:val="24"/>
        </w:rPr>
        <w:t>, pero</w:t>
      </w:r>
      <w:r w:rsidR="005E27D7" w:rsidRPr="006F5B2D">
        <w:rPr>
          <w:rFonts w:ascii="Palatino Linotype" w:hAnsi="Palatino Linotype" w:cs="Arial"/>
          <w:sz w:val="24"/>
          <w:szCs w:val="24"/>
        </w:rPr>
        <w:t xml:space="preserve"> que </w:t>
      </w:r>
      <w:r w:rsidR="0069470D" w:rsidRPr="006F5B2D">
        <w:rPr>
          <w:rFonts w:ascii="Palatino Linotype" w:hAnsi="Palatino Linotype" w:cs="Arial"/>
          <w:sz w:val="24"/>
          <w:szCs w:val="24"/>
        </w:rPr>
        <w:t xml:space="preserve">en lo </w:t>
      </w:r>
      <w:r w:rsidR="00AF71FB" w:rsidRPr="006F5B2D">
        <w:rPr>
          <w:rFonts w:ascii="Palatino Linotype" w:hAnsi="Palatino Linotype" w:cs="Arial"/>
          <w:sz w:val="24"/>
          <w:szCs w:val="24"/>
        </w:rPr>
        <w:t>s</w:t>
      </w:r>
      <w:r w:rsidR="00F60B1C" w:rsidRPr="006F5B2D">
        <w:rPr>
          <w:rFonts w:ascii="Palatino Linotype" w:hAnsi="Palatino Linotype" w:cs="Arial"/>
          <w:sz w:val="24"/>
          <w:szCs w:val="24"/>
        </w:rPr>
        <w:t>ucesivo</w:t>
      </w:r>
      <w:r w:rsidR="006F5B2D">
        <w:rPr>
          <w:rFonts w:ascii="Palatino Linotype" w:hAnsi="Palatino Linotype" w:cs="Arial"/>
          <w:sz w:val="24"/>
          <w:szCs w:val="24"/>
        </w:rPr>
        <w:t xml:space="preserve"> se le denominará</w:t>
      </w:r>
      <w:r w:rsidR="00F60B1C" w:rsidRPr="006F5B2D">
        <w:rPr>
          <w:rFonts w:ascii="Palatino Linotype" w:hAnsi="Palatino Linotype" w:cs="Arial"/>
          <w:sz w:val="24"/>
          <w:szCs w:val="24"/>
        </w:rPr>
        <w:t xml:space="preserve"> </w:t>
      </w:r>
      <w:r w:rsidR="00097126" w:rsidRPr="006F5B2D">
        <w:rPr>
          <w:rFonts w:ascii="Palatino Linotype" w:hAnsi="Palatino Linotype" w:cs="Arial"/>
          <w:b/>
          <w:sz w:val="24"/>
          <w:szCs w:val="24"/>
        </w:rPr>
        <w:t>el</w:t>
      </w:r>
      <w:r w:rsidR="00440B5C" w:rsidRPr="006F5B2D">
        <w:rPr>
          <w:rFonts w:ascii="Palatino Linotype" w:hAnsi="Palatino Linotype" w:cs="Arial"/>
          <w:b/>
          <w:sz w:val="24"/>
          <w:szCs w:val="24"/>
        </w:rPr>
        <w:t xml:space="preserve"> Recurrente</w:t>
      </w:r>
      <w:r w:rsidRPr="006F5B2D">
        <w:rPr>
          <w:rFonts w:ascii="Palatino Linotype" w:hAnsi="Palatino Linotype" w:cs="Arial"/>
          <w:sz w:val="24"/>
          <w:szCs w:val="24"/>
        </w:rPr>
        <w:t>,</w:t>
      </w:r>
      <w:r w:rsidR="00163D26" w:rsidRPr="006F5B2D">
        <w:rPr>
          <w:rFonts w:ascii="Palatino Linotype" w:hAnsi="Palatino Linotype" w:cs="Arial"/>
          <w:sz w:val="24"/>
          <w:szCs w:val="24"/>
        </w:rPr>
        <w:t xml:space="preserve"> en contra de</w:t>
      </w:r>
      <w:r w:rsidR="00A848D3" w:rsidRPr="006F5B2D">
        <w:rPr>
          <w:rFonts w:ascii="Palatino Linotype" w:hAnsi="Palatino Linotype" w:cs="Arial"/>
          <w:sz w:val="24"/>
          <w:szCs w:val="24"/>
        </w:rPr>
        <w:t xml:space="preserve"> </w:t>
      </w:r>
      <w:r w:rsidR="00163D26" w:rsidRPr="006F5B2D">
        <w:rPr>
          <w:rFonts w:ascii="Palatino Linotype" w:hAnsi="Palatino Linotype" w:cs="Arial"/>
          <w:sz w:val="24"/>
          <w:szCs w:val="24"/>
        </w:rPr>
        <w:t>la</w:t>
      </w:r>
      <w:r w:rsidR="00E9307F" w:rsidRPr="006F5B2D">
        <w:rPr>
          <w:rFonts w:ascii="Palatino Linotype" w:hAnsi="Palatino Linotype" w:cs="Arial"/>
          <w:sz w:val="24"/>
          <w:szCs w:val="24"/>
        </w:rPr>
        <w:t xml:space="preserve"> </w:t>
      </w:r>
      <w:r w:rsidR="0000477D" w:rsidRPr="006F5B2D">
        <w:rPr>
          <w:rFonts w:ascii="Palatino Linotype" w:hAnsi="Palatino Linotype" w:cs="Arial"/>
          <w:sz w:val="24"/>
          <w:szCs w:val="24"/>
        </w:rPr>
        <w:t>r</w:t>
      </w:r>
      <w:r w:rsidR="0059317F" w:rsidRPr="006F5B2D">
        <w:rPr>
          <w:rFonts w:ascii="Palatino Linotype" w:hAnsi="Palatino Linotype" w:cs="Arial"/>
          <w:sz w:val="24"/>
          <w:szCs w:val="24"/>
        </w:rPr>
        <w:t>espuesta</w:t>
      </w:r>
      <w:r w:rsidRPr="006F5B2D">
        <w:rPr>
          <w:rFonts w:ascii="Palatino Linotype" w:hAnsi="Palatino Linotype" w:cs="Arial"/>
          <w:sz w:val="24"/>
          <w:szCs w:val="24"/>
        </w:rPr>
        <w:t xml:space="preserve"> de</w:t>
      </w:r>
      <w:r w:rsidR="006F5B2D">
        <w:rPr>
          <w:rFonts w:ascii="Palatino Linotype" w:hAnsi="Palatino Linotype" w:cs="Arial"/>
          <w:sz w:val="24"/>
          <w:szCs w:val="24"/>
        </w:rPr>
        <w:t xml:space="preserve"> </w:t>
      </w:r>
      <w:r w:rsidR="005F08CE" w:rsidRPr="006F5B2D">
        <w:rPr>
          <w:rFonts w:ascii="Palatino Linotype" w:hAnsi="Palatino Linotype" w:cs="Arial"/>
          <w:sz w:val="24"/>
          <w:szCs w:val="24"/>
        </w:rPr>
        <w:t>l</w:t>
      </w:r>
      <w:r w:rsidR="006F5B2D">
        <w:rPr>
          <w:rFonts w:ascii="Palatino Linotype" w:hAnsi="Palatino Linotype" w:cs="Arial"/>
          <w:sz w:val="24"/>
          <w:szCs w:val="24"/>
        </w:rPr>
        <w:t>a</w:t>
      </w:r>
      <w:r w:rsidR="005F08CE" w:rsidRPr="006F5B2D">
        <w:rPr>
          <w:rFonts w:ascii="Palatino Linotype" w:hAnsi="Palatino Linotype" w:cs="Arial"/>
          <w:sz w:val="24"/>
          <w:szCs w:val="24"/>
        </w:rPr>
        <w:t xml:space="preserve"> </w:t>
      </w:r>
      <w:r w:rsidR="006F5B2D" w:rsidRPr="006F5B2D">
        <w:rPr>
          <w:rFonts w:ascii="Palatino Linotype" w:hAnsi="Palatino Linotype" w:cs="Arial"/>
          <w:b/>
          <w:sz w:val="24"/>
          <w:szCs w:val="24"/>
        </w:rPr>
        <w:t>Comisión de Conciliación y Arbitraje Médico del Estado de México</w:t>
      </w:r>
      <w:r w:rsidR="007052CB" w:rsidRPr="006F5B2D">
        <w:rPr>
          <w:rFonts w:ascii="Palatino Linotype" w:hAnsi="Palatino Linotype" w:cs="Arial"/>
          <w:b/>
          <w:sz w:val="24"/>
          <w:szCs w:val="24"/>
        </w:rPr>
        <w:t>,</w:t>
      </w:r>
      <w:r w:rsidR="000B2630" w:rsidRPr="006F5B2D">
        <w:rPr>
          <w:rFonts w:ascii="Palatino Linotype" w:hAnsi="Palatino Linotype" w:cs="Arial"/>
          <w:b/>
          <w:sz w:val="24"/>
          <w:szCs w:val="24"/>
        </w:rPr>
        <w:t xml:space="preserve"> </w:t>
      </w:r>
      <w:r w:rsidRPr="006F5B2D">
        <w:rPr>
          <w:rFonts w:ascii="Palatino Linotype" w:hAnsi="Palatino Linotype" w:cs="Arial"/>
          <w:sz w:val="24"/>
          <w:szCs w:val="24"/>
        </w:rPr>
        <w:t>en lo subsecuente</w:t>
      </w:r>
      <w:r w:rsidR="00E468E5" w:rsidRPr="006F5B2D">
        <w:rPr>
          <w:rFonts w:ascii="Palatino Linotype" w:hAnsi="Palatino Linotype" w:cs="Arial"/>
          <w:b/>
          <w:sz w:val="24"/>
          <w:szCs w:val="24"/>
        </w:rPr>
        <w:t xml:space="preserve"> e</w:t>
      </w:r>
      <w:r w:rsidRPr="006F5B2D">
        <w:rPr>
          <w:rFonts w:ascii="Palatino Linotype" w:hAnsi="Palatino Linotype" w:cs="Arial"/>
          <w:b/>
          <w:sz w:val="24"/>
          <w:szCs w:val="24"/>
        </w:rPr>
        <w:t xml:space="preserve">l Sujeto Obligado, </w:t>
      </w:r>
      <w:r w:rsidRPr="006F5B2D">
        <w:rPr>
          <w:rFonts w:ascii="Palatino Linotype" w:hAnsi="Palatino Linotype" w:cs="Arial"/>
          <w:sz w:val="24"/>
          <w:szCs w:val="24"/>
        </w:rPr>
        <w:t>se procede a dictar la presente resolución.</w:t>
      </w:r>
    </w:p>
    <w:p w14:paraId="138C6F64" w14:textId="77777777" w:rsidR="00081DAC" w:rsidRPr="00185879" w:rsidRDefault="00081DAC" w:rsidP="00AD2A55">
      <w:pPr>
        <w:tabs>
          <w:tab w:val="left" w:pos="1701"/>
        </w:tabs>
        <w:spacing w:after="0" w:line="360" w:lineRule="auto"/>
        <w:jc w:val="both"/>
        <w:rPr>
          <w:rFonts w:ascii="Palatino Linotype" w:hAnsi="Palatino Linotype" w:cs="Arial"/>
          <w:sz w:val="20"/>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185879" w:rsidRDefault="00081DAC" w:rsidP="00AD2A55">
      <w:pPr>
        <w:spacing w:after="0" w:line="360" w:lineRule="auto"/>
        <w:jc w:val="center"/>
        <w:rPr>
          <w:rFonts w:ascii="Palatino Linotype" w:hAnsi="Palatino Linotype" w:cs="Arial"/>
          <w:b/>
          <w:sz w:val="14"/>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762351AA"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6F5B2D">
        <w:rPr>
          <w:rFonts w:ascii="Palatino Linotype" w:hAnsi="Palatino Linotype" w:cs="Arial"/>
          <w:sz w:val="24"/>
          <w:szCs w:val="24"/>
        </w:rPr>
        <w:t>siete y veinticinco de junio</w:t>
      </w:r>
      <w:r w:rsidR="008E068F">
        <w:rPr>
          <w:rFonts w:ascii="Palatino Linotype" w:hAnsi="Palatino Linotype" w:cs="Arial"/>
          <w:sz w:val="24"/>
          <w:szCs w:val="24"/>
        </w:rPr>
        <w:t xml:space="preserve"> de dos mil veinte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w:t>
      </w:r>
      <w:r w:rsidR="00C65BF1">
        <w:rPr>
          <w:rFonts w:ascii="Palatino Linotype" w:hAnsi="Palatino Linotype" w:cs="Arial"/>
          <w:sz w:val="24"/>
          <w:szCs w:val="24"/>
        </w:rPr>
        <w:t>e</w:t>
      </w:r>
      <w:r w:rsidRPr="00AD2A55">
        <w:rPr>
          <w:rFonts w:ascii="Palatino Linotype" w:hAnsi="Palatino Linotype" w:cs="Arial"/>
          <w:sz w:val="24"/>
          <w:szCs w:val="24"/>
        </w:rPr>
        <w:t>l número de expediente</w:t>
      </w:r>
      <w:r w:rsidR="00A3132A">
        <w:rPr>
          <w:rFonts w:ascii="Palatino Linotype" w:hAnsi="Palatino Linotype" w:cs="Arial"/>
          <w:b/>
          <w:sz w:val="24"/>
          <w:szCs w:val="24"/>
        </w:rPr>
        <w:t xml:space="preserve">: </w:t>
      </w:r>
      <w:r w:rsidR="006F5B2D" w:rsidRPr="006F5B2D">
        <w:rPr>
          <w:rFonts w:ascii="Palatino Linotype" w:hAnsi="Palatino Linotype" w:cs="Arial"/>
          <w:b/>
          <w:sz w:val="24"/>
          <w:szCs w:val="24"/>
        </w:rPr>
        <w:t>00106/CAMEM/IP/2021</w:t>
      </w:r>
      <w:r w:rsidR="00A3132A" w:rsidRPr="00045DF6">
        <w:rPr>
          <w:rFonts w:ascii="Palatino Linotype" w:hAnsi="Palatino Linotype"/>
          <w:b/>
          <w:sz w:val="23"/>
          <w:szCs w:val="23"/>
        </w:rPr>
        <w:t>,</w:t>
      </w:r>
      <w:r w:rsidR="006F5B2D">
        <w:rPr>
          <w:rFonts w:ascii="Palatino Linotype" w:hAnsi="Palatino Linotype"/>
          <w:b/>
          <w:sz w:val="23"/>
          <w:szCs w:val="23"/>
        </w:rPr>
        <w:t xml:space="preserve"> </w:t>
      </w:r>
      <w:r w:rsidR="006F5B2D" w:rsidRPr="006F5B2D">
        <w:rPr>
          <w:rFonts w:ascii="Palatino Linotype" w:hAnsi="Palatino Linotype" w:cs="Arial"/>
          <w:b/>
          <w:sz w:val="24"/>
          <w:szCs w:val="24"/>
        </w:rPr>
        <w:t>00170/CAMEM/IP/2021 y 00112/CAMEM/IP/2021</w:t>
      </w:r>
      <w:r w:rsidR="006F5B2D">
        <w:rPr>
          <w:rFonts w:ascii="Palatino Linotype" w:hAnsi="Palatino Linotype" w:cs="Arial"/>
          <w:b/>
          <w:sz w:val="24"/>
          <w:szCs w:val="24"/>
        </w:rPr>
        <w:t>,</w:t>
      </w:r>
      <w:r w:rsidR="00B51888">
        <w:rPr>
          <w:rFonts w:ascii="Palatino Linotype" w:hAnsi="Palatino Linotype"/>
          <w:b/>
          <w:sz w:val="23"/>
          <w:szCs w:val="23"/>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185879" w:rsidRDefault="00680961" w:rsidP="00AD2A55">
      <w:pPr>
        <w:spacing w:after="0" w:line="360" w:lineRule="auto"/>
        <w:jc w:val="both"/>
        <w:rPr>
          <w:rFonts w:ascii="Palatino Linotype" w:hAnsi="Palatino Linotype" w:cs="Arial"/>
          <w:sz w:val="18"/>
          <w:szCs w:val="24"/>
        </w:rPr>
      </w:pPr>
    </w:p>
    <w:p w14:paraId="12DFB4D8" w14:textId="37F0EE89"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r w:rsidR="006F5B2D" w:rsidRPr="006F5B2D">
        <w:rPr>
          <w:rFonts w:ascii="Palatino Linotype" w:hAnsi="Palatino Linotype" w:cs="Arial"/>
          <w:b/>
          <w:sz w:val="24"/>
          <w:szCs w:val="24"/>
        </w:rPr>
        <w:t>00106/CAMEM/IP/2021</w:t>
      </w:r>
      <w:r w:rsidR="004D2037">
        <w:rPr>
          <w:rFonts w:ascii="Palatino Linotype" w:hAnsi="Palatino Linotype"/>
          <w:b/>
          <w:sz w:val="23"/>
          <w:szCs w:val="23"/>
        </w:rPr>
        <w:t>.</w:t>
      </w:r>
    </w:p>
    <w:p w14:paraId="309698B8" w14:textId="23804B63" w:rsidR="0074157F" w:rsidRDefault="006E33CE" w:rsidP="00792206">
      <w:pPr>
        <w:pStyle w:val="Textoindependienteprimerasangra2"/>
        <w:ind w:left="851" w:right="850" w:firstLine="0"/>
        <w:jc w:val="both"/>
        <w:rPr>
          <w:rFonts w:ascii="Palatino Linotype" w:hAnsi="Palatino Linotype"/>
          <w:i/>
          <w:sz w:val="24"/>
          <w:szCs w:val="24"/>
        </w:rPr>
      </w:pPr>
      <w:r w:rsidRPr="006F5B2D">
        <w:rPr>
          <w:rFonts w:ascii="Palatino Linotype" w:hAnsi="Palatino Linotype" w:cs="Arial"/>
          <w:i/>
          <w:sz w:val="24"/>
          <w:szCs w:val="24"/>
        </w:rPr>
        <w:t>“</w:t>
      </w:r>
      <w:r w:rsidR="006F5B2D" w:rsidRPr="006F5B2D">
        <w:rPr>
          <w:rFonts w:ascii="Palatino Linotype" w:hAnsi="Palatino Linotype"/>
          <w:i/>
          <w:color w:val="000000"/>
          <w:sz w:val="24"/>
          <w:szCs w:val="24"/>
        </w:rPr>
        <w:t>Todas las facturas de adquisiciones de artículos de papelería, limpieza, consumibles de cómputo en el periodo de enero del 2021.</w:t>
      </w:r>
      <w:r w:rsidR="0074157F" w:rsidRPr="006F5B2D">
        <w:rPr>
          <w:rFonts w:ascii="Palatino Linotype" w:hAnsi="Palatino Linotype"/>
          <w:i/>
          <w:sz w:val="24"/>
          <w:szCs w:val="24"/>
        </w:rPr>
        <w:t>”(Sic).</w:t>
      </w:r>
    </w:p>
    <w:p w14:paraId="2DBD0286" w14:textId="77777777" w:rsidR="006F5B2D" w:rsidRPr="006F5B2D" w:rsidRDefault="006F5B2D" w:rsidP="00792206">
      <w:pPr>
        <w:pStyle w:val="Textoindependienteprimerasangra2"/>
        <w:ind w:left="851" w:right="850" w:firstLine="0"/>
        <w:jc w:val="both"/>
        <w:rPr>
          <w:rFonts w:ascii="Palatino Linotype" w:hAnsi="Palatino Linotype"/>
          <w:i/>
          <w:sz w:val="24"/>
          <w:szCs w:val="24"/>
        </w:rPr>
      </w:pPr>
    </w:p>
    <w:p w14:paraId="26729411" w14:textId="77777777" w:rsidR="006F5B2D" w:rsidRPr="00A3132A" w:rsidRDefault="006F5B2D" w:rsidP="006F5B2D">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lastRenderedPageBreak/>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Pr="00A3132A">
        <w:rPr>
          <w:rFonts w:ascii="Palatino Linotype" w:hAnsi="Palatino Linotype"/>
          <w:b/>
          <w:i/>
          <w:color w:val="000000"/>
        </w:rPr>
        <w:t xml:space="preserve"> </w:t>
      </w:r>
      <w:r w:rsidRPr="006F5B2D">
        <w:rPr>
          <w:rFonts w:ascii="Palatino Linotype" w:hAnsi="Palatino Linotype" w:cs="Arial"/>
          <w:b/>
          <w:sz w:val="24"/>
          <w:szCs w:val="24"/>
        </w:rPr>
        <w:t>00106/CAMEM/IP/2021</w:t>
      </w:r>
      <w:r>
        <w:rPr>
          <w:rFonts w:ascii="Palatino Linotype" w:hAnsi="Palatino Linotype"/>
          <w:b/>
          <w:sz w:val="23"/>
          <w:szCs w:val="23"/>
        </w:rPr>
        <w:t>.</w:t>
      </w:r>
    </w:p>
    <w:p w14:paraId="14A70959" w14:textId="0D049BAC" w:rsidR="006F5B2D" w:rsidRDefault="006F5B2D" w:rsidP="006F5B2D">
      <w:pPr>
        <w:pStyle w:val="Textoindependienteprimerasangra2"/>
        <w:ind w:left="851" w:right="850" w:firstLine="0"/>
        <w:jc w:val="both"/>
        <w:rPr>
          <w:rFonts w:ascii="Palatino Linotype" w:hAnsi="Palatino Linotype"/>
          <w:i/>
          <w:sz w:val="24"/>
          <w:szCs w:val="24"/>
        </w:rPr>
      </w:pPr>
      <w:r w:rsidRPr="006F5B2D">
        <w:rPr>
          <w:rFonts w:ascii="Palatino Linotype" w:hAnsi="Palatino Linotype" w:cs="Arial"/>
          <w:i/>
          <w:sz w:val="24"/>
          <w:szCs w:val="24"/>
        </w:rPr>
        <w:t>“</w:t>
      </w:r>
      <w:r w:rsidRPr="006F5B2D">
        <w:rPr>
          <w:rFonts w:ascii="Palatino Linotype" w:hAnsi="Palatino Linotype"/>
          <w:i/>
          <w:color w:val="000000"/>
          <w:sz w:val="24"/>
          <w:szCs w:val="24"/>
        </w:rPr>
        <w:t>Todos los comprobantes de las transferencias bancarias e interbancarias que el Organismo realizó a los proveedores del año 2021.</w:t>
      </w:r>
      <w:r w:rsidRPr="006F5B2D">
        <w:rPr>
          <w:rFonts w:ascii="Palatino Linotype" w:hAnsi="Palatino Linotype"/>
          <w:i/>
          <w:sz w:val="24"/>
          <w:szCs w:val="24"/>
        </w:rPr>
        <w:t>”(Sic).</w:t>
      </w:r>
    </w:p>
    <w:p w14:paraId="4716993C" w14:textId="77777777" w:rsidR="006F5B2D" w:rsidRPr="00185879" w:rsidRDefault="006F5B2D" w:rsidP="006F5B2D">
      <w:pPr>
        <w:pStyle w:val="Textoindependienteprimerasangra2"/>
        <w:ind w:left="851" w:right="850" w:firstLine="0"/>
        <w:jc w:val="both"/>
        <w:rPr>
          <w:rFonts w:ascii="Palatino Linotype" w:hAnsi="Palatino Linotype"/>
          <w:i/>
          <w:sz w:val="12"/>
          <w:szCs w:val="24"/>
        </w:rPr>
      </w:pPr>
    </w:p>
    <w:p w14:paraId="671E6582" w14:textId="77777777" w:rsidR="006F5B2D" w:rsidRPr="00A3132A" w:rsidRDefault="006F5B2D" w:rsidP="006F5B2D">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Pr="00A3132A">
        <w:rPr>
          <w:rFonts w:ascii="Palatino Linotype" w:hAnsi="Palatino Linotype"/>
          <w:b/>
          <w:i/>
          <w:color w:val="000000"/>
        </w:rPr>
        <w:t xml:space="preserve"> </w:t>
      </w:r>
      <w:r w:rsidRPr="006F5B2D">
        <w:rPr>
          <w:rFonts w:ascii="Palatino Linotype" w:hAnsi="Palatino Linotype" w:cs="Arial"/>
          <w:b/>
          <w:sz w:val="24"/>
          <w:szCs w:val="24"/>
        </w:rPr>
        <w:t>00106/CAMEM/IP/2021</w:t>
      </w:r>
      <w:r>
        <w:rPr>
          <w:rFonts w:ascii="Palatino Linotype" w:hAnsi="Palatino Linotype"/>
          <w:b/>
          <w:sz w:val="23"/>
          <w:szCs w:val="23"/>
        </w:rPr>
        <w:t>.</w:t>
      </w:r>
    </w:p>
    <w:p w14:paraId="142925B0" w14:textId="67F499CC" w:rsidR="006F5B2D" w:rsidRPr="006F5B2D" w:rsidRDefault="006F5B2D" w:rsidP="006F5B2D">
      <w:pPr>
        <w:pStyle w:val="Textoindependienteprimerasangra2"/>
        <w:ind w:left="851" w:right="850" w:firstLine="0"/>
        <w:jc w:val="both"/>
        <w:rPr>
          <w:rFonts w:ascii="Palatino Linotype" w:hAnsi="Palatino Linotype"/>
          <w:i/>
          <w:sz w:val="24"/>
          <w:szCs w:val="24"/>
        </w:rPr>
      </w:pPr>
      <w:r w:rsidRPr="006F5B2D">
        <w:rPr>
          <w:rFonts w:ascii="Palatino Linotype" w:hAnsi="Palatino Linotype" w:cs="Arial"/>
          <w:i/>
          <w:sz w:val="24"/>
          <w:szCs w:val="24"/>
        </w:rPr>
        <w:t>“</w:t>
      </w:r>
      <w:r w:rsidRPr="006F5B2D">
        <w:rPr>
          <w:rFonts w:ascii="Palatino Linotype" w:hAnsi="Palatino Linotype"/>
          <w:i/>
          <w:color w:val="000000"/>
          <w:sz w:val="24"/>
          <w:szCs w:val="24"/>
        </w:rPr>
        <w:t>Facturas de gastos por casetas, combustible y alimentos de ese organismo de enero a mayo del 2021.</w:t>
      </w:r>
      <w:r w:rsidRPr="006F5B2D">
        <w:rPr>
          <w:rFonts w:ascii="Palatino Linotype" w:hAnsi="Palatino Linotype"/>
          <w:i/>
          <w:sz w:val="24"/>
          <w:szCs w:val="24"/>
        </w:rPr>
        <w:t>”(Sic).</w:t>
      </w:r>
    </w:p>
    <w:p w14:paraId="5DA16F6B" w14:textId="77777777" w:rsidR="005E27D7" w:rsidRPr="00BD6ECE" w:rsidRDefault="005E27D7" w:rsidP="00792206">
      <w:pPr>
        <w:pStyle w:val="Textoindependienteprimerasangra2"/>
        <w:ind w:left="851" w:right="850" w:firstLine="0"/>
        <w:jc w:val="both"/>
        <w:rPr>
          <w:rFonts w:ascii="Palatino Linotype" w:hAnsi="Palatino Linotype"/>
          <w:i/>
          <w:sz w:val="8"/>
        </w:rPr>
      </w:pPr>
    </w:p>
    <w:p w14:paraId="788DFD11" w14:textId="03B5DF13" w:rsidR="00EA760D" w:rsidRDefault="00EA760D" w:rsidP="008E068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w:t>
      </w:r>
      <w:r w:rsidR="00130377">
        <w:rPr>
          <w:rFonts w:ascii="Palatino Linotype" w:hAnsi="Palatino Linotype" w:cs="Arial"/>
          <w:sz w:val="24"/>
          <w:szCs w:val="24"/>
        </w:rPr>
        <w:t>información contenida</w:t>
      </w:r>
      <w:r w:rsidR="003F5C59">
        <w:rPr>
          <w:rFonts w:ascii="Palatino Linotype" w:hAnsi="Palatino Linotype" w:cs="Arial"/>
          <w:sz w:val="24"/>
          <w:szCs w:val="24"/>
        </w:rPr>
        <w:t xml:space="preserve">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w:t>
      </w:r>
      <w:r w:rsidR="00E81878">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3B0F3E8A" w14:textId="77777777" w:rsidR="008E068F" w:rsidRPr="00BD6ECE" w:rsidRDefault="008E068F" w:rsidP="008E068F">
      <w:pPr>
        <w:spacing w:after="0" w:line="360" w:lineRule="auto"/>
        <w:jc w:val="both"/>
        <w:rPr>
          <w:rFonts w:ascii="Palatino Linotype" w:hAnsi="Palatino Linotype" w:cs="Arial"/>
          <w:sz w:val="20"/>
          <w:szCs w:val="24"/>
        </w:rPr>
      </w:pPr>
    </w:p>
    <w:p w14:paraId="2E65B486" w14:textId="77777777"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14:paraId="0ECB40D7" w14:textId="1DD30443" w:rsidR="006E33CE" w:rsidRDefault="006E33CE" w:rsidP="006E33C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Pr>
          <w:rFonts w:ascii="Palatino Linotype" w:hAnsi="Palatino Linotype"/>
          <w:sz w:val="24"/>
          <w:szCs w:val="24"/>
        </w:rPr>
        <w:t xml:space="preserve"> </w:t>
      </w:r>
      <w:r w:rsidR="00792206">
        <w:rPr>
          <w:rFonts w:ascii="Palatino Linotype" w:hAnsi="Palatino Linotype"/>
          <w:sz w:val="24"/>
          <w:szCs w:val="24"/>
        </w:rPr>
        <w:t xml:space="preserve">en fecha </w:t>
      </w:r>
      <w:r w:rsidR="00C440B7">
        <w:rPr>
          <w:rFonts w:ascii="Palatino Linotype" w:hAnsi="Palatino Linotype"/>
          <w:sz w:val="24"/>
          <w:szCs w:val="24"/>
        </w:rPr>
        <w:t>veintiocho de junio y veintiuno de julio</w:t>
      </w:r>
      <w:r w:rsidR="00183DA3">
        <w:rPr>
          <w:rFonts w:ascii="Palatino Linotype" w:hAnsi="Palatino Linotype"/>
          <w:sz w:val="24"/>
          <w:szCs w:val="24"/>
        </w:rPr>
        <w:t xml:space="preserve"> de dos mil veintiuno rem</w:t>
      </w:r>
      <w:r w:rsidR="00792206">
        <w:rPr>
          <w:rFonts w:ascii="Palatino Linotype" w:hAnsi="Palatino Linotype"/>
          <w:sz w:val="24"/>
          <w:szCs w:val="24"/>
        </w:rPr>
        <w:t>itió respuesta en los siguientes término</w:t>
      </w:r>
      <w:r w:rsidR="00183DA3">
        <w:rPr>
          <w:rFonts w:ascii="Palatino Linotype" w:hAnsi="Palatino Linotype"/>
          <w:sz w:val="24"/>
          <w:szCs w:val="24"/>
        </w:rPr>
        <w:t>s</w:t>
      </w:r>
      <w:r w:rsidR="00792206">
        <w:rPr>
          <w:rFonts w:ascii="Palatino Linotype" w:hAnsi="Palatino Linotype"/>
          <w:sz w:val="24"/>
          <w:szCs w:val="24"/>
        </w:rPr>
        <w:t>:</w:t>
      </w:r>
    </w:p>
    <w:p w14:paraId="26832883" w14:textId="77777777" w:rsidR="006E33CE" w:rsidRPr="00BD6ECE" w:rsidRDefault="006E33CE" w:rsidP="006E33CE">
      <w:pPr>
        <w:spacing w:after="0" w:line="360" w:lineRule="auto"/>
        <w:jc w:val="center"/>
        <w:rPr>
          <w:rFonts w:ascii="Palatino Linotype" w:hAnsi="Palatino Linotype"/>
          <w:i/>
          <w:noProof/>
          <w:sz w:val="12"/>
          <w:lang w:eastAsia="es-MX"/>
        </w:rPr>
      </w:pPr>
    </w:p>
    <w:p w14:paraId="79DFB77B" w14:textId="1D489361" w:rsidR="00391BFF" w:rsidRPr="00185879" w:rsidRDefault="00714FCD" w:rsidP="00185879">
      <w:pPr>
        <w:spacing w:after="0" w:line="240" w:lineRule="auto"/>
        <w:ind w:left="851" w:right="850"/>
        <w:jc w:val="right"/>
        <w:rPr>
          <w:rFonts w:ascii="Palatino Linotype" w:hAnsi="Palatino Linotype"/>
          <w:i/>
          <w:color w:val="000000"/>
        </w:rPr>
      </w:pPr>
      <w:r w:rsidRPr="00185879">
        <w:rPr>
          <w:rFonts w:ascii="Palatino Linotype" w:hAnsi="Palatino Linotype"/>
          <w:i/>
          <w:color w:val="000000"/>
        </w:rPr>
        <w:t xml:space="preserve">Folio de la solicitud: </w:t>
      </w:r>
      <w:r w:rsidR="00C440B7" w:rsidRPr="00185879">
        <w:rPr>
          <w:rFonts w:ascii="Palatino Linotype" w:hAnsi="Palatino Linotype" w:cs="Arial"/>
          <w:b/>
          <w:i/>
        </w:rPr>
        <w:t>00106/CAMEM/IP/2021</w:t>
      </w:r>
    </w:p>
    <w:p w14:paraId="42EC1513" w14:textId="77777777" w:rsidR="00714FCD" w:rsidRPr="00185879" w:rsidRDefault="00714FCD" w:rsidP="00185879">
      <w:pPr>
        <w:spacing w:after="0" w:line="240" w:lineRule="auto"/>
        <w:ind w:left="851" w:right="850"/>
        <w:jc w:val="both"/>
        <w:rPr>
          <w:rFonts w:ascii="Palatino Linotype" w:hAnsi="Palatino Linotype"/>
          <w:i/>
          <w:color w:val="000000"/>
        </w:rPr>
      </w:pPr>
    </w:p>
    <w:p w14:paraId="40D67C9F" w14:textId="1572C4F1" w:rsidR="00714FCD" w:rsidRPr="00185879" w:rsidRDefault="00C440B7" w:rsidP="00185879">
      <w:pPr>
        <w:spacing w:after="0" w:line="240" w:lineRule="auto"/>
        <w:ind w:left="851" w:right="850"/>
        <w:jc w:val="both"/>
        <w:rPr>
          <w:rFonts w:ascii="Palatino Linotype" w:hAnsi="Palatino Linotype"/>
          <w:i/>
          <w:color w:val="000000"/>
        </w:rPr>
      </w:pPr>
      <w:r w:rsidRPr="00185879">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F9FFDB" w14:textId="77777777" w:rsidR="00C440B7" w:rsidRPr="00185879" w:rsidRDefault="00C440B7" w:rsidP="00185879">
      <w:pPr>
        <w:spacing w:after="0" w:line="240" w:lineRule="auto"/>
        <w:ind w:left="851" w:right="850"/>
        <w:jc w:val="both"/>
        <w:rPr>
          <w:rFonts w:ascii="Palatino Linotype" w:hAnsi="Palatino Linotype"/>
          <w:i/>
          <w:color w:val="000000"/>
        </w:rPr>
      </w:pPr>
    </w:p>
    <w:p w14:paraId="07D95824" w14:textId="2FFFA5EF" w:rsidR="00C440B7" w:rsidRPr="00185879" w:rsidRDefault="00C440B7" w:rsidP="00185879">
      <w:pPr>
        <w:spacing w:after="0" w:line="240" w:lineRule="auto"/>
        <w:ind w:left="851" w:right="850"/>
        <w:jc w:val="both"/>
        <w:rPr>
          <w:rFonts w:ascii="Palatino Linotype" w:hAnsi="Palatino Linotype"/>
          <w:i/>
          <w:color w:val="000000"/>
        </w:rPr>
      </w:pPr>
      <w:r w:rsidRPr="00185879">
        <w:rPr>
          <w:rFonts w:ascii="Palatino Linotype" w:hAnsi="Palatino Linotype"/>
          <w:i/>
          <w:color w:val="000000"/>
        </w:rPr>
        <w:t>En atención a la Solicitud de Información con folio 00106/CAMEM/IP/2021, mediante la cual se requiere a la letra “Todas las facturas de adquisiciones de artículos de papelería, limpieza, consumibles de cómputo en el periodo de enero del 2021”, me permito hacer de su conocimiento que en el periodo de enero del 2021 no se llevaron a cabo adquisiciones de artículos de papelería, limpieza, consumibles de cómputo.</w:t>
      </w:r>
    </w:p>
    <w:p w14:paraId="7D8D8136" w14:textId="77777777" w:rsidR="00C440B7" w:rsidRPr="00185879" w:rsidRDefault="00C440B7" w:rsidP="00185879">
      <w:pPr>
        <w:spacing w:after="0" w:line="240" w:lineRule="auto"/>
        <w:ind w:left="851" w:right="850"/>
        <w:jc w:val="both"/>
        <w:rPr>
          <w:rFonts w:ascii="Palatino Linotype" w:hAnsi="Palatino Linotype"/>
          <w:i/>
          <w:color w:val="000000"/>
        </w:rPr>
      </w:pPr>
    </w:p>
    <w:p w14:paraId="37859263" w14:textId="07A1E585" w:rsidR="00792206" w:rsidRPr="00185879" w:rsidRDefault="00792206" w:rsidP="00185879">
      <w:pPr>
        <w:spacing w:after="0" w:line="240" w:lineRule="auto"/>
        <w:ind w:left="851" w:right="850"/>
        <w:jc w:val="both"/>
        <w:rPr>
          <w:rFonts w:ascii="Palatino Linotype" w:hAnsi="Palatino Linotype"/>
          <w:i/>
          <w:color w:val="000000"/>
        </w:rPr>
      </w:pPr>
      <w:r w:rsidRPr="00185879">
        <w:rPr>
          <w:rFonts w:ascii="Palatino Linotype" w:hAnsi="Palatino Linotype"/>
          <w:i/>
          <w:color w:val="000000"/>
        </w:rPr>
        <w:t>ATENTAMENTE</w:t>
      </w:r>
    </w:p>
    <w:p w14:paraId="40D11261" w14:textId="30603967" w:rsidR="00714FCD" w:rsidRPr="00185879" w:rsidRDefault="00C440B7" w:rsidP="00185879">
      <w:pPr>
        <w:spacing w:after="0" w:line="240" w:lineRule="auto"/>
        <w:ind w:left="851" w:right="850"/>
        <w:jc w:val="both"/>
        <w:rPr>
          <w:rFonts w:ascii="Palatino Linotype" w:hAnsi="Palatino Linotype"/>
          <w:i/>
          <w:color w:val="000000"/>
        </w:rPr>
      </w:pPr>
      <w:r w:rsidRPr="00185879">
        <w:rPr>
          <w:rFonts w:ascii="Palatino Linotype" w:hAnsi="Palatino Linotype"/>
          <w:i/>
          <w:color w:val="000000"/>
        </w:rPr>
        <w:t>LCA EDUARDO GONZAGA PALMA</w:t>
      </w:r>
    </w:p>
    <w:p w14:paraId="2FBAFD07" w14:textId="77777777" w:rsidR="00714FCD" w:rsidRPr="00185879" w:rsidRDefault="00714FCD" w:rsidP="00185879">
      <w:pPr>
        <w:spacing w:after="0" w:line="240" w:lineRule="auto"/>
        <w:ind w:left="851" w:right="850"/>
        <w:rPr>
          <w:rFonts w:ascii="Palatino Linotype" w:hAnsi="Palatino Linotype"/>
          <w:i/>
        </w:rPr>
      </w:pPr>
    </w:p>
    <w:p w14:paraId="44A6CCF2" w14:textId="034FFD9C" w:rsidR="00F42981" w:rsidRPr="00185879" w:rsidRDefault="00F42981" w:rsidP="00185879">
      <w:pPr>
        <w:spacing w:after="0" w:line="240" w:lineRule="auto"/>
        <w:ind w:left="851" w:right="850"/>
        <w:jc w:val="right"/>
        <w:rPr>
          <w:rFonts w:ascii="Palatino Linotype" w:hAnsi="Palatino Linotype"/>
          <w:i/>
          <w:color w:val="000000"/>
        </w:rPr>
      </w:pPr>
      <w:r w:rsidRPr="00185879">
        <w:rPr>
          <w:rFonts w:ascii="Palatino Linotype" w:hAnsi="Palatino Linotype"/>
          <w:i/>
          <w:color w:val="000000"/>
        </w:rPr>
        <w:t xml:space="preserve">Folio de la solicitud: </w:t>
      </w:r>
      <w:r w:rsidRPr="00185879">
        <w:rPr>
          <w:rFonts w:ascii="Palatino Linotype" w:hAnsi="Palatino Linotype" w:cs="Arial"/>
          <w:b/>
          <w:i/>
        </w:rPr>
        <w:t>00170/CAMEM/IP/2021</w:t>
      </w:r>
    </w:p>
    <w:p w14:paraId="4E1137F4" w14:textId="77777777" w:rsidR="00F42981" w:rsidRPr="00185879" w:rsidRDefault="00F42981" w:rsidP="00185879">
      <w:pPr>
        <w:spacing w:after="0" w:line="240" w:lineRule="auto"/>
        <w:ind w:left="851" w:right="850"/>
        <w:jc w:val="both"/>
        <w:rPr>
          <w:rFonts w:ascii="Palatino Linotype" w:hAnsi="Palatino Linotype"/>
          <w:i/>
          <w:color w:val="000000"/>
        </w:rPr>
      </w:pPr>
    </w:p>
    <w:p w14:paraId="4CE9A08B" w14:textId="0DC17864" w:rsidR="007F14F7" w:rsidRPr="00185879" w:rsidRDefault="00F42981" w:rsidP="00185879">
      <w:pPr>
        <w:spacing w:after="0" w:line="240" w:lineRule="auto"/>
        <w:ind w:left="851" w:right="850"/>
        <w:jc w:val="both"/>
        <w:rPr>
          <w:rFonts w:ascii="Palatino Linotype" w:hAnsi="Palatino Linotype"/>
          <w:i/>
          <w:color w:val="000000"/>
        </w:rPr>
      </w:pPr>
      <w:r w:rsidRPr="00185879">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549E28" w14:textId="77777777" w:rsidR="00F42981" w:rsidRDefault="00F42981" w:rsidP="00185879">
      <w:pPr>
        <w:spacing w:after="0" w:line="240" w:lineRule="auto"/>
        <w:ind w:left="851" w:right="850"/>
        <w:jc w:val="both"/>
        <w:rPr>
          <w:rFonts w:ascii="Palatino Linotype" w:hAnsi="Palatino Linotype"/>
          <w:i/>
          <w:color w:val="000000"/>
        </w:rPr>
      </w:pPr>
      <w:r w:rsidRPr="00185879">
        <w:rPr>
          <w:rFonts w:ascii="Palatino Linotype" w:hAnsi="Palatino Linotype"/>
          <w:i/>
          <w:color w:val="000000"/>
        </w:rPr>
        <w:t xml:space="preserve">En atención a la Solicitud de Información con folio 00170/CAMEM/IP/2021, mediante la cual se requiere a la letra “Todos los comprobantes de las transferencias bancarias e interbancarias que el Organismo realizo a los proveedores del año 2021”, </w:t>
      </w:r>
      <w:r w:rsidRPr="00D351EB">
        <w:rPr>
          <w:rFonts w:ascii="Palatino Linotype" w:hAnsi="Palatino Linotype"/>
          <w:i/>
          <w:color w:val="000000"/>
        </w:rPr>
        <w:t>se informa que, derivado del volumen de la información solicitada, los archivos se encuentran disponibles para su consulta en las instalaciones de la Comisión de Conciliación y Arbitraje Médico del Estado de México, ubicadas en la calle de Juan Aldama No. 215, Colonia Centro, Toluca de Lerdo, Estado de México, C.P. 50000, en la Unidad de Apoyo Administrativo, debiéndose presentar con el titular de la Unidad de Apoyo Administrativo; lo anterior, con fundamento en la Ley de Transparencia y Acceso a la Información Pública del Estado de</w:t>
      </w:r>
      <w:r w:rsidRPr="00185879">
        <w:rPr>
          <w:rFonts w:ascii="Palatino Linotype" w:hAnsi="Palatino Linotype"/>
          <w:i/>
          <w:color w:val="000000"/>
        </w:rPr>
        <w:t xml:space="preserve"> E que establece lo siguiente: Lo anterior, con fundamento en los Artículos 12 y 24 en ambos últimos párrafos, de la Ley de Transparencia y Acceso a la Información Pública del Estado de México y Municipios, y que a la letra dicen: Artículo 12.-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 Los sujetos obligados solo proporcionarán la información pública que generen, administren o posean en el ejercicio de sus atribuciones.”.</w:t>
      </w:r>
    </w:p>
    <w:p w14:paraId="46379C9F" w14:textId="77777777" w:rsidR="00026F26" w:rsidRPr="00185879" w:rsidRDefault="00026F26" w:rsidP="00185879">
      <w:pPr>
        <w:spacing w:after="0" w:line="240" w:lineRule="auto"/>
        <w:ind w:left="851" w:right="850"/>
        <w:jc w:val="both"/>
        <w:rPr>
          <w:rFonts w:ascii="Palatino Linotype" w:hAnsi="Palatino Linotype"/>
          <w:i/>
          <w:color w:val="000000"/>
        </w:rPr>
      </w:pPr>
    </w:p>
    <w:p w14:paraId="2DE40716" w14:textId="5144298A" w:rsidR="00F42981" w:rsidRPr="00185879" w:rsidRDefault="00F42981" w:rsidP="00185879">
      <w:pPr>
        <w:spacing w:after="0" w:line="240" w:lineRule="auto"/>
        <w:ind w:left="851" w:right="850"/>
        <w:jc w:val="both"/>
        <w:rPr>
          <w:rFonts w:ascii="Palatino Linotype" w:hAnsi="Palatino Linotype"/>
          <w:i/>
          <w:color w:val="000000"/>
        </w:rPr>
      </w:pPr>
      <w:r w:rsidRPr="00185879">
        <w:rPr>
          <w:rFonts w:ascii="Palatino Linotype" w:hAnsi="Palatino Linotype"/>
          <w:i/>
          <w:color w:val="000000"/>
        </w:rPr>
        <w:t>ATENTAMENTE</w:t>
      </w:r>
    </w:p>
    <w:p w14:paraId="1FF0A538" w14:textId="64D0B5D0" w:rsidR="00F42981" w:rsidRDefault="00F42981" w:rsidP="00185879">
      <w:pPr>
        <w:spacing w:after="0" w:line="240" w:lineRule="auto"/>
        <w:ind w:left="851" w:right="850"/>
        <w:jc w:val="both"/>
        <w:rPr>
          <w:rFonts w:ascii="Palatino Linotype" w:hAnsi="Palatino Linotype"/>
          <w:i/>
          <w:color w:val="000000"/>
        </w:rPr>
      </w:pPr>
      <w:r w:rsidRPr="00185879">
        <w:rPr>
          <w:rFonts w:ascii="Palatino Linotype" w:hAnsi="Palatino Linotype"/>
          <w:i/>
          <w:color w:val="000000"/>
        </w:rPr>
        <w:t>LCA EDUARDO GONZAGA PALMA</w:t>
      </w:r>
    </w:p>
    <w:p w14:paraId="5E806896" w14:textId="77777777" w:rsidR="00026F26" w:rsidRDefault="00026F26" w:rsidP="00185879">
      <w:pPr>
        <w:spacing w:after="0" w:line="240" w:lineRule="auto"/>
        <w:ind w:left="851" w:right="850"/>
        <w:jc w:val="both"/>
        <w:rPr>
          <w:rFonts w:ascii="Palatino Linotype" w:hAnsi="Palatino Linotype"/>
          <w:i/>
          <w:color w:val="000000"/>
        </w:rPr>
      </w:pPr>
    </w:p>
    <w:p w14:paraId="7F3920C0" w14:textId="77777777" w:rsidR="00026F26" w:rsidRDefault="00026F26" w:rsidP="00185879">
      <w:pPr>
        <w:spacing w:after="0" w:line="240" w:lineRule="auto"/>
        <w:ind w:left="851" w:right="850"/>
        <w:jc w:val="both"/>
        <w:rPr>
          <w:rFonts w:ascii="Palatino Linotype" w:hAnsi="Palatino Linotype"/>
          <w:i/>
          <w:color w:val="000000"/>
        </w:rPr>
      </w:pPr>
    </w:p>
    <w:p w14:paraId="4DAA52EC" w14:textId="77777777" w:rsidR="00026F26" w:rsidRDefault="00026F26" w:rsidP="00185879">
      <w:pPr>
        <w:spacing w:after="0" w:line="240" w:lineRule="auto"/>
        <w:ind w:left="851" w:right="850"/>
        <w:jc w:val="both"/>
        <w:rPr>
          <w:rFonts w:ascii="Palatino Linotype" w:hAnsi="Palatino Linotype"/>
          <w:i/>
          <w:color w:val="000000"/>
        </w:rPr>
      </w:pPr>
    </w:p>
    <w:p w14:paraId="1A3BF43D" w14:textId="77777777" w:rsidR="00026F26" w:rsidRPr="00185879" w:rsidRDefault="00026F26" w:rsidP="00185879">
      <w:pPr>
        <w:spacing w:after="0" w:line="240" w:lineRule="auto"/>
        <w:ind w:left="851" w:right="850"/>
        <w:jc w:val="both"/>
        <w:rPr>
          <w:rFonts w:ascii="Palatino Linotype" w:hAnsi="Palatino Linotype"/>
          <w:i/>
          <w:color w:val="000000"/>
        </w:rPr>
      </w:pPr>
    </w:p>
    <w:p w14:paraId="3EFA7823" w14:textId="77777777" w:rsidR="00F42981" w:rsidRPr="00185879" w:rsidRDefault="00F42981" w:rsidP="00185879">
      <w:pPr>
        <w:spacing w:after="0" w:line="240" w:lineRule="auto"/>
        <w:ind w:left="851" w:right="850"/>
        <w:jc w:val="both"/>
        <w:rPr>
          <w:rFonts w:ascii="Palatino Linotype" w:hAnsi="Palatino Linotype"/>
          <w:i/>
          <w:color w:val="000000"/>
        </w:rPr>
      </w:pPr>
    </w:p>
    <w:p w14:paraId="1BDCCEF7" w14:textId="18A4CE52" w:rsidR="00F42981" w:rsidRPr="00185879" w:rsidRDefault="00F42981" w:rsidP="00185879">
      <w:pPr>
        <w:spacing w:after="0" w:line="240" w:lineRule="auto"/>
        <w:ind w:left="851" w:right="850"/>
        <w:jc w:val="right"/>
        <w:rPr>
          <w:rFonts w:ascii="Palatino Linotype" w:hAnsi="Palatino Linotype" w:cs="Arial"/>
          <w:b/>
          <w:i/>
        </w:rPr>
      </w:pPr>
      <w:r w:rsidRPr="00185879">
        <w:rPr>
          <w:rFonts w:ascii="Palatino Linotype" w:hAnsi="Palatino Linotype"/>
          <w:i/>
          <w:color w:val="000000"/>
        </w:rPr>
        <w:lastRenderedPageBreak/>
        <w:t xml:space="preserve">Folio de la solicitud: </w:t>
      </w:r>
      <w:r w:rsidRPr="00185879">
        <w:rPr>
          <w:rFonts w:ascii="Palatino Linotype" w:hAnsi="Palatino Linotype" w:cs="Arial"/>
          <w:b/>
          <w:i/>
        </w:rPr>
        <w:t>001</w:t>
      </w:r>
      <w:r w:rsidR="00185879" w:rsidRPr="00185879">
        <w:rPr>
          <w:rFonts w:ascii="Palatino Linotype" w:hAnsi="Palatino Linotype" w:cs="Arial"/>
          <w:b/>
          <w:i/>
        </w:rPr>
        <w:t>12</w:t>
      </w:r>
      <w:r w:rsidRPr="00185879">
        <w:rPr>
          <w:rFonts w:ascii="Palatino Linotype" w:hAnsi="Palatino Linotype" w:cs="Arial"/>
          <w:b/>
          <w:i/>
        </w:rPr>
        <w:t>/CAMEM/IP/2021</w:t>
      </w:r>
    </w:p>
    <w:p w14:paraId="058BE9BF" w14:textId="77777777" w:rsidR="00185879" w:rsidRPr="00185879" w:rsidRDefault="00185879" w:rsidP="00185879">
      <w:pPr>
        <w:spacing w:after="0" w:line="240" w:lineRule="auto"/>
        <w:ind w:left="851" w:right="850"/>
        <w:jc w:val="right"/>
        <w:rPr>
          <w:rFonts w:ascii="Palatino Linotype" w:hAnsi="Palatino Linotype"/>
          <w:i/>
          <w:color w:val="000000"/>
        </w:rPr>
      </w:pPr>
    </w:p>
    <w:p w14:paraId="63930293" w14:textId="70F922EA" w:rsidR="00185879" w:rsidRDefault="00185879" w:rsidP="00185879">
      <w:pPr>
        <w:spacing w:after="0" w:line="240" w:lineRule="auto"/>
        <w:ind w:left="851" w:right="850"/>
        <w:jc w:val="both"/>
        <w:rPr>
          <w:rFonts w:ascii="Palatino Linotype" w:hAnsi="Palatino Linotype"/>
          <w:i/>
          <w:color w:val="000000"/>
        </w:rPr>
      </w:pPr>
      <w:r w:rsidRPr="00185879">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158D19" w14:textId="77777777" w:rsidR="00026F26" w:rsidRPr="00185879" w:rsidRDefault="00026F26" w:rsidP="00185879">
      <w:pPr>
        <w:spacing w:after="0" w:line="240" w:lineRule="auto"/>
        <w:ind w:left="851" w:right="850"/>
        <w:jc w:val="both"/>
        <w:rPr>
          <w:rFonts w:ascii="Palatino Linotype" w:hAnsi="Palatino Linotype"/>
          <w:i/>
          <w:color w:val="000000"/>
        </w:rPr>
      </w:pPr>
    </w:p>
    <w:p w14:paraId="27E07D3B" w14:textId="77777777" w:rsidR="00185879" w:rsidRPr="00185879" w:rsidRDefault="00185879" w:rsidP="00185879">
      <w:pPr>
        <w:spacing w:after="0" w:line="240" w:lineRule="auto"/>
        <w:ind w:left="851" w:right="850"/>
        <w:jc w:val="both"/>
        <w:rPr>
          <w:rFonts w:ascii="Palatino Linotype" w:hAnsi="Palatino Linotype"/>
          <w:i/>
          <w:color w:val="000000"/>
        </w:rPr>
      </w:pPr>
      <w:r w:rsidRPr="00185879">
        <w:rPr>
          <w:rFonts w:ascii="Palatino Linotype" w:hAnsi="Palatino Linotype"/>
          <w:i/>
          <w:color w:val="000000"/>
        </w:rPr>
        <w:t>En atención a la solicitud No. 00112/CAMEM/IP/2021, en el que solicita facturas de gastos por casetas, combustibles y alimentos de ese organismo de enero a mayo del 2021 se menciona lo siguiente; facturas casetas: E913327, E851156, E851167, PAMLV2000137418360, FW2336428, PAMT200013742661, PAMT200013742673, PATIS200014169656; combustible: M7590, M6880, M6422, A16108, M7121, así mismo y en base al artículo 12 segundo párrafo de la Ley de Transparencia y Acceso a la Información Pública del Estado de México y Municipios que señala “Los sujetos obligados solo proporcionaran la información pública que se les requiera y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así como al artículo 24 último párrafo de la misma Ley “Los sujetos obligados solo proporcionarán la información pública que generen, administren o posean en el ejercicio de sus atribuciones”.</w:t>
      </w:r>
    </w:p>
    <w:p w14:paraId="74577450" w14:textId="77777777" w:rsidR="00185879" w:rsidRPr="00185879" w:rsidRDefault="00185879" w:rsidP="00185879">
      <w:pPr>
        <w:spacing w:after="0" w:line="240" w:lineRule="auto"/>
        <w:ind w:left="851" w:right="850"/>
        <w:jc w:val="both"/>
        <w:rPr>
          <w:rFonts w:ascii="Palatino Linotype" w:hAnsi="Palatino Linotype"/>
          <w:i/>
          <w:color w:val="000000"/>
        </w:rPr>
      </w:pPr>
    </w:p>
    <w:p w14:paraId="5A20257D" w14:textId="77777777" w:rsidR="00185879" w:rsidRPr="00185879" w:rsidRDefault="00185879" w:rsidP="00185879">
      <w:pPr>
        <w:spacing w:after="0" w:line="240" w:lineRule="auto"/>
        <w:ind w:left="851" w:right="850"/>
        <w:jc w:val="both"/>
        <w:rPr>
          <w:rFonts w:ascii="Palatino Linotype" w:hAnsi="Palatino Linotype"/>
          <w:i/>
          <w:color w:val="000000"/>
        </w:rPr>
      </w:pPr>
      <w:r w:rsidRPr="00185879">
        <w:rPr>
          <w:rFonts w:ascii="Palatino Linotype" w:hAnsi="Palatino Linotype"/>
          <w:i/>
          <w:color w:val="000000"/>
        </w:rPr>
        <w:t>ATENTAMENTE</w:t>
      </w:r>
    </w:p>
    <w:p w14:paraId="1E4B0CB2" w14:textId="77777777" w:rsidR="00185879" w:rsidRPr="00185879" w:rsidRDefault="00185879" w:rsidP="00185879">
      <w:pPr>
        <w:spacing w:after="0" w:line="240" w:lineRule="auto"/>
        <w:ind w:left="851" w:right="850"/>
        <w:jc w:val="both"/>
        <w:rPr>
          <w:rFonts w:ascii="Palatino Linotype" w:hAnsi="Palatino Linotype"/>
          <w:i/>
          <w:color w:val="000000"/>
        </w:rPr>
      </w:pPr>
      <w:r w:rsidRPr="00185879">
        <w:rPr>
          <w:rFonts w:ascii="Palatino Linotype" w:hAnsi="Palatino Linotype"/>
          <w:i/>
          <w:color w:val="000000"/>
        </w:rPr>
        <w:t>LCA EDUARDO GONZAGA PALMA</w:t>
      </w:r>
    </w:p>
    <w:p w14:paraId="5A160F22" w14:textId="77777777" w:rsidR="00185879" w:rsidRDefault="00185879" w:rsidP="006E33CE">
      <w:pPr>
        <w:spacing w:after="0" w:line="360" w:lineRule="auto"/>
        <w:jc w:val="both"/>
        <w:rPr>
          <w:rFonts w:ascii="Verdana" w:hAnsi="Verdana"/>
          <w:color w:val="000000"/>
          <w:sz w:val="18"/>
          <w:szCs w:val="18"/>
        </w:rPr>
      </w:pPr>
    </w:p>
    <w:p w14:paraId="1B4F5EC0" w14:textId="77777777" w:rsidR="00185879" w:rsidRDefault="00185879" w:rsidP="006E33CE">
      <w:pPr>
        <w:spacing w:after="0" w:line="360" w:lineRule="auto"/>
        <w:jc w:val="both"/>
        <w:rPr>
          <w:rFonts w:ascii="Verdana" w:hAnsi="Verdana"/>
          <w:color w:val="000000"/>
          <w:sz w:val="18"/>
          <w:szCs w:val="18"/>
        </w:rPr>
      </w:pPr>
    </w:p>
    <w:p w14:paraId="715FA532" w14:textId="6A30FC99" w:rsidR="006E33CE" w:rsidRPr="00AD2A55" w:rsidRDefault="006E33CE" w:rsidP="006E33C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w:t>
      </w:r>
      <w:r>
        <w:rPr>
          <w:rFonts w:ascii="Palatino Linotype" w:hAnsi="Palatino Linotype" w:cs="Arial"/>
          <w:b/>
          <w:sz w:val="24"/>
          <w:szCs w:val="24"/>
        </w:rPr>
        <w:t xml:space="preserve"> </w:t>
      </w:r>
      <w:r w:rsidRPr="0083246C">
        <w:rPr>
          <w:rFonts w:ascii="Palatino Linotype" w:hAnsi="Palatino Linotype" w:cs="Arial"/>
          <w:b/>
          <w:sz w:val="24"/>
          <w:szCs w:val="24"/>
        </w:rPr>
        <w:t>l</w:t>
      </w:r>
      <w:r>
        <w:rPr>
          <w:rFonts w:ascii="Palatino Linotype" w:hAnsi="Palatino Linotype" w:cs="Arial"/>
          <w:b/>
          <w:sz w:val="24"/>
          <w:szCs w:val="24"/>
        </w:rPr>
        <w:t>os</w:t>
      </w:r>
      <w:r w:rsidRPr="0083246C">
        <w:rPr>
          <w:rFonts w:ascii="Palatino Linotype" w:hAnsi="Palatino Linotype" w:cs="Arial"/>
          <w:b/>
          <w:sz w:val="24"/>
          <w:szCs w:val="24"/>
        </w:rPr>
        <w:t xml:space="preserve"> recurso</w:t>
      </w:r>
      <w:r>
        <w:rPr>
          <w:rFonts w:ascii="Palatino Linotype" w:hAnsi="Palatino Linotype" w:cs="Arial"/>
          <w:b/>
          <w:sz w:val="24"/>
          <w:szCs w:val="24"/>
        </w:rPr>
        <w:t>s</w:t>
      </w:r>
      <w:r w:rsidRPr="0083246C">
        <w:rPr>
          <w:rFonts w:ascii="Palatino Linotype" w:hAnsi="Palatino Linotype" w:cs="Arial"/>
          <w:b/>
          <w:sz w:val="24"/>
          <w:szCs w:val="24"/>
        </w:rPr>
        <w:t xml:space="preserve"> de revisión.</w:t>
      </w:r>
    </w:p>
    <w:p w14:paraId="7D515836" w14:textId="3CEB4301"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 por parte del Sujeto Obligado, en </w:t>
      </w:r>
      <w:r w:rsidR="00026F26">
        <w:rPr>
          <w:rFonts w:ascii="Palatino Linotype" w:hAnsi="Palatino Linotype" w:cs="Arial"/>
          <w:sz w:val="24"/>
          <w:szCs w:val="24"/>
        </w:rPr>
        <w:t xml:space="preserve">veintisiete de julio </w:t>
      </w:r>
      <w:r w:rsidR="000F38CC">
        <w:rPr>
          <w:rFonts w:ascii="Palatino Linotype" w:hAnsi="Palatino Linotype" w:cs="Arial"/>
          <w:sz w:val="24"/>
          <w:szCs w:val="24"/>
        </w:rPr>
        <w:t xml:space="preserve">de dos mil veintiuno, </w:t>
      </w:r>
      <w:r>
        <w:rPr>
          <w:rFonts w:ascii="Palatino Linotype" w:hAnsi="Palatino Linotype" w:cs="Arial"/>
          <w:sz w:val="24"/>
          <w:szCs w:val="24"/>
        </w:rPr>
        <w:t>el ahora Recurrente interpone recurso</w:t>
      </w:r>
      <w:r w:rsidR="00026F26">
        <w:rPr>
          <w:rFonts w:ascii="Palatino Linotype" w:hAnsi="Palatino Linotype" w:cs="Arial"/>
          <w:sz w:val="24"/>
          <w:szCs w:val="24"/>
        </w:rPr>
        <w:t>s</w:t>
      </w:r>
      <w:r>
        <w:rPr>
          <w:rFonts w:ascii="Palatino Linotype" w:hAnsi="Palatino Linotype" w:cs="Arial"/>
          <w:sz w:val="24"/>
          <w:szCs w:val="24"/>
        </w:rPr>
        <w:t xml:space="preserve"> de revisión </w:t>
      </w:r>
      <w:r w:rsidRPr="00AD2A55">
        <w:rPr>
          <w:rFonts w:ascii="Palatino Linotype" w:hAnsi="Palatino Linotype" w:cs="Arial"/>
          <w:sz w:val="24"/>
          <w:szCs w:val="24"/>
        </w:rPr>
        <w:t>l</w:t>
      </w:r>
      <w:r w:rsidR="00026F26">
        <w:rPr>
          <w:rFonts w:ascii="Palatino Linotype" w:hAnsi="Palatino Linotype" w:cs="Arial"/>
          <w:sz w:val="24"/>
          <w:szCs w:val="24"/>
        </w:rPr>
        <w:t>os</w:t>
      </w:r>
      <w:r w:rsidRPr="00AD2A55">
        <w:rPr>
          <w:rFonts w:ascii="Palatino Linotype" w:hAnsi="Palatino Linotype" w:cs="Arial"/>
          <w:sz w:val="24"/>
          <w:szCs w:val="24"/>
        </w:rPr>
        <w:t xml:space="preserve"> cual</w:t>
      </w:r>
      <w:r w:rsidR="00026F26">
        <w:rPr>
          <w:rFonts w:ascii="Palatino Linotype" w:hAnsi="Palatino Linotype" w:cs="Arial"/>
          <w:sz w:val="24"/>
          <w:szCs w:val="24"/>
        </w:rPr>
        <w:t>es</w:t>
      </w:r>
      <w:r w:rsidRPr="00AD2A55">
        <w:rPr>
          <w:rFonts w:ascii="Palatino Linotype" w:hAnsi="Palatino Linotype" w:cs="Arial"/>
          <w:sz w:val="24"/>
          <w:szCs w:val="24"/>
        </w:rPr>
        <w:t xml:space="preserve"> fue</w:t>
      </w:r>
      <w:r w:rsidR="00026F26">
        <w:rPr>
          <w:rFonts w:ascii="Palatino Linotype" w:hAnsi="Palatino Linotype" w:cs="Arial"/>
          <w:sz w:val="24"/>
          <w:szCs w:val="24"/>
        </w:rPr>
        <w:t>ron</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00026F26">
        <w:rPr>
          <w:rFonts w:ascii="Palatino Linotype" w:hAnsi="Palatino Linotype" w:cs="Arial"/>
          <w:sz w:val="24"/>
          <w:szCs w:val="24"/>
        </w:rPr>
        <w:t>s</w:t>
      </w:r>
      <w:r w:rsidRPr="00AD2A55">
        <w:rPr>
          <w:rFonts w:ascii="Palatino Linotype" w:hAnsi="Palatino Linotype" w:cs="Arial"/>
          <w:b/>
          <w:sz w:val="24"/>
          <w:szCs w:val="24"/>
        </w:rPr>
        <w:t xml:space="preserve"> </w:t>
      </w:r>
      <w:r w:rsidR="007C444A">
        <w:rPr>
          <w:rFonts w:ascii="Palatino Linotype" w:hAnsi="Palatino Linotype" w:cs="Arial"/>
          <w:sz w:val="24"/>
          <w:szCs w:val="24"/>
        </w:rPr>
        <w:t xml:space="preserve">en el sistema electrónico con </w:t>
      </w:r>
      <w:r w:rsidR="00026F26">
        <w:rPr>
          <w:rFonts w:ascii="Palatino Linotype" w:hAnsi="Palatino Linotype" w:cs="Arial"/>
          <w:sz w:val="24"/>
          <w:szCs w:val="24"/>
        </w:rPr>
        <w:t>los</w:t>
      </w:r>
      <w:r w:rsidRPr="00AD2A55">
        <w:rPr>
          <w:rFonts w:ascii="Palatino Linotype" w:hAnsi="Palatino Linotype" w:cs="Arial"/>
          <w:sz w:val="24"/>
          <w:szCs w:val="24"/>
        </w:rPr>
        <w:t xml:space="preserve"> expedient</w:t>
      </w:r>
      <w:r w:rsidR="00373340">
        <w:rPr>
          <w:rFonts w:ascii="Palatino Linotype" w:hAnsi="Palatino Linotype" w:cs="Arial"/>
          <w:sz w:val="24"/>
          <w:szCs w:val="24"/>
        </w:rPr>
        <w:t>e</w:t>
      </w:r>
      <w:r w:rsidR="00026F26">
        <w:rPr>
          <w:rFonts w:ascii="Palatino Linotype" w:hAnsi="Palatino Linotype" w:cs="Arial"/>
          <w:sz w:val="24"/>
          <w:szCs w:val="24"/>
        </w:rPr>
        <w:t>s</w:t>
      </w:r>
      <w:r w:rsidRPr="00AD2A55">
        <w:rPr>
          <w:rFonts w:ascii="Palatino Linotype" w:hAnsi="Palatino Linotype" w:cs="Arial"/>
          <w:sz w:val="24"/>
          <w:szCs w:val="24"/>
        </w:rPr>
        <w:t xml:space="preserve"> número </w:t>
      </w:r>
      <w:r>
        <w:rPr>
          <w:rFonts w:ascii="Palatino Linotype" w:hAnsi="Palatino Linotype" w:cs="Arial"/>
          <w:b/>
          <w:bCs/>
          <w:sz w:val="24"/>
          <w:szCs w:val="24"/>
          <w:lang w:eastAsia="es-MX"/>
        </w:rPr>
        <w:t>0</w:t>
      </w:r>
      <w:r w:rsidR="00026F26">
        <w:rPr>
          <w:rFonts w:ascii="Palatino Linotype" w:hAnsi="Palatino Linotype" w:cs="Arial"/>
          <w:b/>
          <w:bCs/>
          <w:sz w:val="24"/>
          <w:szCs w:val="24"/>
          <w:lang w:eastAsia="es-MX"/>
        </w:rPr>
        <w:t>3820</w:t>
      </w:r>
      <w:r>
        <w:rPr>
          <w:rFonts w:ascii="Palatino Linotype" w:hAnsi="Palatino Linotype" w:cs="Arial"/>
          <w:b/>
          <w:bCs/>
          <w:sz w:val="24"/>
          <w:szCs w:val="24"/>
          <w:lang w:eastAsia="es-MX"/>
        </w:rPr>
        <w:t>/INFOEM/IP/RR/202</w:t>
      </w:r>
      <w:r w:rsidR="00A41EF1">
        <w:rPr>
          <w:rFonts w:ascii="Palatino Linotype" w:hAnsi="Palatino Linotype" w:cs="Arial"/>
          <w:b/>
          <w:bCs/>
          <w:sz w:val="24"/>
          <w:szCs w:val="24"/>
          <w:lang w:eastAsia="es-MX"/>
        </w:rPr>
        <w:t>1</w:t>
      </w:r>
      <w:r w:rsidR="007C444A">
        <w:rPr>
          <w:rFonts w:ascii="Palatino Linotype" w:hAnsi="Palatino Linotype" w:cs="Arial"/>
          <w:b/>
          <w:bCs/>
          <w:sz w:val="24"/>
          <w:szCs w:val="24"/>
          <w:lang w:eastAsia="es-MX"/>
        </w:rPr>
        <w:t xml:space="preserve">, </w:t>
      </w:r>
      <w:r w:rsidR="00026F26">
        <w:rPr>
          <w:rFonts w:ascii="Palatino Linotype" w:hAnsi="Palatino Linotype" w:cs="Arial"/>
          <w:b/>
          <w:bCs/>
          <w:sz w:val="24"/>
          <w:szCs w:val="24"/>
          <w:lang w:eastAsia="es-MX"/>
        </w:rPr>
        <w:t xml:space="preserve">03822/INFOEM/IP/RR/2021 y 03828/INFOEM/IP/RR/2021, </w:t>
      </w:r>
      <w:r>
        <w:rPr>
          <w:rFonts w:ascii="Palatino Linotype" w:hAnsi="Palatino Linotype" w:cs="Arial"/>
          <w:sz w:val="24"/>
          <w:szCs w:val="24"/>
        </w:rPr>
        <w:t>aduciendo las siguientes manifestaciones:</w:t>
      </w:r>
    </w:p>
    <w:p w14:paraId="34B202EF" w14:textId="77777777" w:rsidR="006E33CE" w:rsidRPr="00405687" w:rsidRDefault="006E33CE" w:rsidP="006E33CE">
      <w:pPr>
        <w:spacing w:after="0" w:line="360" w:lineRule="auto"/>
        <w:jc w:val="both"/>
        <w:rPr>
          <w:rFonts w:ascii="Palatino Linotype" w:hAnsi="Palatino Linotype" w:cs="Arial"/>
          <w:sz w:val="14"/>
          <w:szCs w:val="24"/>
        </w:rPr>
      </w:pPr>
    </w:p>
    <w:p w14:paraId="2C275348" w14:textId="128A3F54" w:rsidR="006E33CE" w:rsidRDefault="006E33CE" w:rsidP="006E33CE">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lastRenderedPageBreak/>
        <w:t>Recurso de rev</w:t>
      </w:r>
      <w:r w:rsidRPr="006E0E53">
        <w:rPr>
          <w:rFonts w:ascii="Palatino Linotype" w:hAnsi="Palatino Linotype" w:cs="Arial"/>
          <w:b/>
          <w:bCs/>
          <w:sz w:val="24"/>
          <w:szCs w:val="24"/>
          <w:lang w:eastAsia="es-MX"/>
        </w:rPr>
        <w:t xml:space="preserve">isión </w:t>
      </w:r>
      <w:r w:rsidR="00A41EF1" w:rsidRPr="0088778C">
        <w:rPr>
          <w:rFonts w:ascii="Palatino Linotype" w:hAnsi="Palatino Linotype" w:cs="Arial"/>
          <w:b/>
          <w:bCs/>
          <w:sz w:val="24"/>
          <w:szCs w:val="24"/>
          <w:u w:val="single"/>
          <w:lang w:eastAsia="es-MX"/>
        </w:rPr>
        <w:t>0</w:t>
      </w:r>
      <w:r w:rsidR="00026F26" w:rsidRPr="0088778C">
        <w:rPr>
          <w:rFonts w:ascii="Palatino Linotype" w:hAnsi="Palatino Linotype" w:cs="Arial"/>
          <w:b/>
          <w:bCs/>
          <w:sz w:val="24"/>
          <w:szCs w:val="24"/>
          <w:u w:val="single"/>
          <w:lang w:eastAsia="es-MX"/>
        </w:rPr>
        <w:t>3820</w:t>
      </w:r>
      <w:r w:rsidR="00A41EF1" w:rsidRPr="0088778C">
        <w:rPr>
          <w:rFonts w:ascii="Palatino Linotype" w:hAnsi="Palatino Linotype" w:cs="Arial"/>
          <w:b/>
          <w:bCs/>
          <w:sz w:val="24"/>
          <w:szCs w:val="24"/>
          <w:u w:val="single"/>
          <w:lang w:eastAsia="es-MX"/>
        </w:rPr>
        <w:t>/INFOEM/IP/RR/2021</w:t>
      </w:r>
      <w:r w:rsidRPr="006E0E53">
        <w:rPr>
          <w:rFonts w:ascii="Palatino Linotype" w:hAnsi="Palatino Linotype" w:cs="Arial"/>
          <w:b/>
          <w:bCs/>
          <w:sz w:val="24"/>
          <w:szCs w:val="24"/>
          <w:lang w:eastAsia="es-MX"/>
        </w:rPr>
        <w:tab/>
      </w:r>
    </w:p>
    <w:p w14:paraId="7BB2BD6E" w14:textId="77777777" w:rsidR="006E33CE" w:rsidRPr="00AD2A55" w:rsidRDefault="006E33CE" w:rsidP="006E33C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1A21B8" w14:textId="00EAC441" w:rsidR="006E33CE" w:rsidRPr="0088778C" w:rsidRDefault="006E33CE" w:rsidP="0088778C">
      <w:pPr>
        <w:ind w:left="851" w:right="992"/>
        <w:jc w:val="both"/>
        <w:rPr>
          <w:rFonts w:ascii="Palatino Linotype" w:eastAsia="Times New Roman" w:hAnsi="Palatino Linotype" w:cs="Times New Roman"/>
          <w:i/>
          <w:sz w:val="24"/>
          <w:szCs w:val="24"/>
          <w:lang w:eastAsia="es-MX"/>
        </w:rPr>
      </w:pPr>
      <w:r w:rsidRPr="0088778C">
        <w:rPr>
          <w:rFonts w:ascii="Palatino Linotype" w:hAnsi="Palatino Linotype"/>
          <w:i/>
          <w:color w:val="000000"/>
          <w:sz w:val="24"/>
          <w:szCs w:val="24"/>
        </w:rPr>
        <w:t>“</w:t>
      </w:r>
      <w:r w:rsidR="00B72378" w:rsidRPr="0088778C">
        <w:rPr>
          <w:rFonts w:ascii="Palatino Linotype" w:hAnsi="Palatino Linotype"/>
          <w:i/>
          <w:color w:val="000000"/>
          <w:sz w:val="24"/>
          <w:szCs w:val="24"/>
        </w:rPr>
        <w:t>NO ENTREGA INFORMACIÓN</w:t>
      </w:r>
      <w:r w:rsidR="008E068F" w:rsidRPr="0088778C">
        <w:rPr>
          <w:rFonts w:ascii="Palatino Linotype" w:hAnsi="Palatino Linotype"/>
          <w:i/>
          <w:color w:val="000000"/>
          <w:sz w:val="24"/>
          <w:szCs w:val="24"/>
        </w:rPr>
        <w:t>.</w:t>
      </w:r>
      <w:r w:rsidRPr="0088778C">
        <w:rPr>
          <w:rFonts w:ascii="Palatino Linotype" w:hAnsi="Palatino Linotype"/>
          <w:i/>
          <w:color w:val="000000"/>
          <w:sz w:val="24"/>
          <w:szCs w:val="24"/>
        </w:rPr>
        <w:t>”(Sic).</w:t>
      </w:r>
    </w:p>
    <w:p w14:paraId="6C8C53F4" w14:textId="77777777" w:rsidR="006E33CE" w:rsidRPr="00BD6ECE" w:rsidRDefault="006E33CE" w:rsidP="006E33CE">
      <w:pPr>
        <w:spacing w:after="0" w:line="360" w:lineRule="auto"/>
        <w:jc w:val="both"/>
        <w:rPr>
          <w:rFonts w:ascii="Palatino Linotype" w:hAnsi="Palatino Linotype" w:cs="Arial"/>
          <w:b/>
          <w:sz w:val="16"/>
          <w:szCs w:val="24"/>
        </w:rPr>
      </w:pPr>
    </w:p>
    <w:p w14:paraId="5E7D95C0" w14:textId="77777777" w:rsidR="006E33CE" w:rsidRPr="00AD2A55"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7747DB93" w14:textId="77777777" w:rsidR="0088778C" w:rsidRDefault="006E33CE" w:rsidP="0088778C">
      <w:pPr>
        <w:ind w:left="851" w:right="992"/>
        <w:jc w:val="both"/>
        <w:rPr>
          <w:rFonts w:ascii="Palatino Linotype" w:hAnsi="Palatino Linotype"/>
          <w:i/>
          <w:color w:val="000000"/>
          <w:sz w:val="24"/>
          <w:szCs w:val="24"/>
        </w:rPr>
      </w:pPr>
      <w:r w:rsidRPr="0088778C">
        <w:rPr>
          <w:rFonts w:ascii="Palatino Linotype" w:hAnsi="Palatino Linotype" w:cs="Arial"/>
          <w:i/>
          <w:sz w:val="24"/>
          <w:szCs w:val="24"/>
        </w:rPr>
        <w:t>“</w:t>
      </w:r>
      <w:r w:rsidR="00B72378" w:rsidRPr="0088778C">
        <w:rPr>
          <w:rFonts w:ascii="Palatino Linotype" w:hAnsi="Palatino Linotype"/>
          <w:i/>
          <w:color w:val="000000"/>
          <w:sz w:val="24"/>
          <w:szCs w:val="24"/>
        </w:rPr>
        <w:t>No responde la solicitud de información</w:t>
      </w:r>
      <w:r w:rsidRPr="0088778C">
        <w:rPr>
          <w:rFonts w:ascii="Palatino Linotype" w:hAnsi="Palatino Linotype"/>
          <w:i/>
          <w:color w:val="000000"/>
          <w:sz w:val="24"/>
          <w:szCs w:val="24"/>
        </w:rPr>
        <w:t>” (Sic).</w:t>
      </w:r>
    </w:p>
    <w:p w14:paraId="6E4BC7B0" w14:textId="77777777" w:rsidR="0088778C" w:rsidRDefault="0088778C" w:rsidP="0088778C">
      <w:pPr>
        <w:ind w:right="992"/>
        <w:jc w:val="both"/>
        <w:rPr>
          <w:rFonts w:ascii="Palatino Linotype" w:hAnsi="Palatino Linotype" w:cs="Arial"/>
          <w:b/>
          <w:bCs/>
          <w:sz w:val="24"/>
          <w:szCs w:val="24"/>
          <w:lang w:eastAsia="es-MX"/>
        </w:rPr>
      </w:pPr>
    </w:p>
    <w:p w14:paraId="0DE85D4A" w14:textId="1ABF8E37" w:rsidR="00B72378" w:rsidRDefault="00B72378" w:rsidP="0088778C">
      <w:pPr>
        <w:ind w:right="992"/>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Pr="0088778C">
        <w:rPr>
          <w:rFonts w:ascii="Palatino Linotype" w:hAnsi="Palatino Linotype" w:cs="Arial"/>
          <w:b/>
          <w:bCs/>
          <w:sz w:val="24"/>
          <w:szCs w:val="24"/>
          <w:u w:val="single"/>
          <w:lang w:eastAsia="es-MX"/>
        </w:rPr>
        <w:t>03822/INFOEM/IP/RR/2021</w:t>
      </w:r>
      <w:r w:rsidRPr="006E0E53">
        <w:rPr>
          <w:rFonts w:ascii="Palatino Linotype" w:hAnsi="Palatino Linotype" w:cs="Arial"/>
          <w:b/>
          <w:bCs/>
          <w:sz w:val="24"/>
          <w:szCs w:val="24"/>
          <w:lang w:eastAsia="es-MX"/>
        </w:rPr>
        <w:tab/>
      </w:r>
    </w:p>
    <w:p w14:paraId="264F87BF" w14:textId="77777777" w:rsidR="00B72378" w:rsidRPr="00AD2A55" w:rsidRDefault="00B72378" w:rsidP="00B72378">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54177623" w14:textId="5B4A251D" w:rsidR="00B72378" w:rsidRPr="0088778C" w:rsidRDefault="00B72378" w:rsidP="0088778C">
      <w:pPr>
        <w:ind w:left="851" w:right="992"/>
        <w:jc w:val="both"/>
        <w:rPr>
          <w:rFonts w:ascii="Palatino Linotype" w:eastAsia="Times New Roman" w:hAnsi="Palatino Linotype" w:cs="Times New Roman"/>
          <w:i/>
          <w:sz w:val="24"/>
          <w:szCs w:val="24"/>
          <w:lang w:eastAsia="es-MX"/>
        </w:rPr>
      </w:pPr>
      <w:r w:rsidRPr="0088778C">
        <w:rPr>
          <w:rFonts w:ascii="Palatino Linotype" w:hAnsi="Palatino Linotype"/>
          <w:i/>
          <w:color w:val="000000"/>
          <w:sz w:val="24"/>
          <w:szCs w:val="24"/>
        </w:rPr>
        <w:t>“LA NEGATIVA A ENTREGAR LA INFORMACIÓN.”(Sic).</w:t>
      </w:r>
    </w:p>
    <w:p w14:paraId="231C0F0F" w14:textId="77777777" w:rsidR="00B72378" w:rsidRPr="00BD6ECE" w:rsidRDefault="00B72378" w:rsidP="00B72378">
      <w:pPr>
        <w:spacing w:after="0" w:line="360" w:lineRule="auto"/>
        <w:jc w:val="both"/>
        <w:rPr>
          <w:rFonts w:ascii="Palatino Linotype" w:hAnsi="Palatino Linotype" w:cs="Arial"/>
          <w:b/>
          <w:sz w:val="16"/>
          <w:szCs w:val="24"/>
        </w:rPr>
      </w:pPr>
    </w:p>
    <w:p w14:paraId="067A6CF9" w14:textId="77777777" w:rsidR="00B72378" w:rsidRPr="00AD2A55" w:rsidRDefault="00B72378" w:rsidP="00B72378">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21B33A9D" w14:textId="06AB587B" w:rsidR="00B72378" w:rsidRPr="0088778C" w:rsidRDefault="00B72378" w:rsidP="0088778C">
      <w:pPr>
        <w:ind w:left="851" w:right="992"/>
        <w:jc w:val="both"/>
        <w:rPr>
          <w:rFonts w:ascii="Palatino Linotype" w:eastAsia="Times New Roman" w:hAnsi="Palatino Linotype" w:cs="Times New Roman"/>
          <w:i/>
          <w:sz w:val="24"/>
          <w:szCs w:val="24"/>
          <w:lang w:eastAsia="es-MX"/>
        </w:rPr>
      </w:pPr>
      <w:r w:rsidRPr="0088778C">
        <w:rPr>
          <w:rFonts w:ascii="Palatino Linotype" w:hAnsi="Palatino Linotype" w:cs="Arial"/>
          <w:i/>
          <w:sz w:val="24"/>
          <w:szCs w:val="24"/>
        </w:rPr>
        <w:t>“</w:t>
      </w:r>
      <w:r w:rsidRPr="0088778C">
        <w:rPr>
          <w:rFonts w:ascii="Palatino Linotype" w:eastAsia="Times New Roman" w:hAnsi="Palatino Linotype" w:cs="Times New Roman"/>
          <w:i/>
          <w:sz w:val="24"/>
          <w:szCs w:val="24"/>
          <w:lang w:eastAsia="es-MX"/>
        </w:rPr>
        <w:t>REQUIERO RESPUESTA POR ESTE SISTEMA</w:t>
      </w:r>
      <w:r w:rsidRPr="0088778C">
        <w:rPr>
          <w:rFonts w:ascii="Palatino Linotype" w:hAnsi="Palatino Linotype"/>
          <w:i/>
          <w:color w:val="000000"/>
          <w:sz w:val="24"/>
          <w:szCs w:val="24"/>
        </w:rPr>
        <w:t>.” (Sic).</w:t>
      </w:r>
    </w:p>
    <w:p w14:paraId="1836EB2A" w14:textId="77777777" w:rsidR="00B72378" w:rsidRDefault="00B72378" w:rsidP="007C61D5">
      <w:pPr>
        <w:ind w:left="851" w:right="992"/>
        <w:jc w:val="both"/>
        <w:rPr>
          <w:rFonts w:ascii="Palatino Linotype" w:eastAsia="Times New Roman" w:hAnsi="Palatino Linotype" w:cs="Times New Roman"/>
          <w:i/>
          <w:lang w:eastAsia="es-MX"/>
        </w:rPr>
      </w:pPr>
    </w:p>
    <w:p w14:paraId="6A8ED449" w14:textId="15975BF7" w:rsidR="00B72378" w:rsidRDefault="00B72378" w:rsidP="00B72378">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Pr="0088778C">
        <w:rPr>
          <w:rFonts w:ascii="Palatino Linotype" w:hAnsi="Palatino Linotype" w:cs="Arial"/>
          <w:b/>
          <w:bCs/>
          <w:sz w:val="24"/>
          <w:szCs w:val="24"/>
          <w:u w:val="single"/>
          <w:lang w:eastAsia="es-MX"/>
        </w:rPr>
        <w:t>03828/INFOEM/IP/RR/2021</w:t>
      </w:r>
      <w:r w:rsidRPr="006E0E53">
        <w:rPr>
          <w:rFonts w:ascii="Palatino Linotype" w:hAnsi="Palatino Linotype" w:cs="Arial"/>
          <w:b/>
          <w:bCs/>
          <w:sz w:val="24"/>
          <w:szCs w:val="24"/>
          <w:lang w:eastAsia="es-MX"/>
        </w:rPr>
        <w:tab/>
      </w:r>
    </w:p>
    <w:p w14:paraId="0472F507" w14:textId="77777777" w:rsidR="00B72378" w:rsidRPr="00AD2A55" w:rsidRDefault="00B72378" w:rsidP="00B72378">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492EAE5D" w14:textId="6C3AF3D0" w:rsidR="00B72378" w:rsidRPr="0088778C" w:rsidRDefault="00B72378" w:rsidP="0088778C">
      <w:pPr>
        <w:ind w:left="851" w:right="992"/>
        <w:jc w:val="both"/>
        <w:rPr>
          <w:rFonts w:ascii="Palatino Linotype" w:eastAsia="Times New Roman" w:hAnsi="Palatino Linotype" w:cs="Times New Roman"/>
          <w:i/>
          <w:sz w:val="24"/>
          <w:szCs w:val="24"/>
          <w:lang w:eastAsia="es-MX"/>
        </w:rPr>
      </w:pPr>
      <w:r w:rsidRPr="0088778C">
        <w:rPr>
          <w:rFonts w:ascii="Palatino Linotype" w:hAnsi="Palatino Linotype"/>
          <w:i/>
          <w:color w:val="000000"/>
          <w:sz w:val="24"/>
          <w:szCs w:val="24"/>
        </w:rPr>
        <w:t>“</w:t>
      </w:r>
      <w:r w:rsidR="0088778C" w:rsidRPr="0088778C">
        <w:rPr>
          <w:rFonts w:ascii="Palatino Linotype" w:hAnsi="Palatino Linotype"/>
          <w:i/>
          <w:color w:val="000000"/>
          <w:sz w:val="24"/>
          <w:szCs w:val="24"/>
        </w:rPr>
        <w:t>no entrega la información solicitada, solo ponen unas claves de control, pero eso no es lo que he solicitado</w:t>
      </w:r>
      <w:r w:rsidRPr="0088778C">
        <w:rPr>
          <w:rFonts w:ascii="Palatino Linotype" w:hAnsi="Palatino Linotype"/>
          <w:i/>
          <w:color w:val="000000"/>
          <w:sz w:val="24"/>
          <w:szCs w:val="24"/>
        </w:rPr>
        <w:t>.”(Sic).</w:t>
      </w:r>
    </w:p>
    <w:p w14:paraId="1EE3EEB1" w14:textId="77777777" w:rsidR="00B72378" w:rsidRPr="00BD6ECE" w:rsidRDefault="00B72378" w:rsidP="00B72378">
      <w:pPr>
        <w:spacing w:after="0" w:line="360" w:lineRule="auto"/>
        <w:jc w:val="both"/>
        <w:rPr>
          <w:rFonts w:ascii="Palatino Linotype" w:hAnsi="Palatino Linotype" w:cs="Arial"/>
          <w:b/>
          <w:sz w:val="16"/>
          <w:szCs w:val="24"/>
        </w:rPr>
      </w:pPr>
    </w:p>
    <w:p w14:paraId="2948CC07" w14:textId="77777777" w:rsidR="00B72378" w:rsidRPr="00AD2A55" w:rsidRDefault="00B72378" w:rsidP="00B72378">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68C7E635" w14:textId="631BE3A2" w:rsidR="00B72378" w:rsidRPr="0088778C" w:rsidRDefault="00B72378" w:rsidP="0088778C">
      <w:pPr>
        <w:ind w:left="851" w:right="992"/>
        <w:jc w:val="both"/>
        <w:rPr>
          <w:rFonts w:ascii="Palatino Linotype" w:eastAsia="Times New Roman" w:hAnsi="Palatino Linotype" w:cs="Times New Roman"/>
          <w:i/>
          <w:sz w:val="24"/>
          <w:szCs w:val="24"/>
          <w:lang w:eastAsia="es-MX"/>
        </w:rPr>
      </w:pPr>
      <w:r w:rsidRPr="0088778C">
        <w:rPr>
          <w:rFonts w:ascii="Palatino Linotype" w:hAnsi="Palatino Linotype" w:cs="Arial"/>
          <w:i/>
          <w:sz w:val="24"/>
          <w:szCs w:val="24"/>
        </w:rPr>
        <w:t>“</w:t>
      </w:r>
      <w:r w:rsidR="0088778C" w:rsidRPr="0088778C">
        <w:rPr>
          <w:rFonts w:ascii="Palatino Linotype" w:hAnsi="Palatino Linotype"/>
          <w:i/>
          <w:color w:val="000000"/>
          <w:sz w:val="24"/>
          <w:szCs w:val="24"/>
        </w:rPr>
        <w:t>Requiero las notas o facturas, no unas claves</w:t>
      </w:r>
      <w:r w:rsidRPr="0088778C">
        <w:rPr>
          <w:rFonts w:ascii="Palatino Linotype" w:hAnsi="Palatino Linotype"/>
          <w:i/>
          <w:color w:val="000000"/>
          <w:sz w:val="24"/>
          <w:szCs w:val="24"/>
        </w:rPr>
        <w:t>.” (Sic).</w:t>
      </w:r>
    </w:p>
    <w:p w14:paraId="73DC6EAD" w14:textId="77777777" w:rsidR="00B72378" w:rsidRDefault="00B72378" w:rsidP="007C61D5">
      <w:pPr>
        <w:ind w:left="851" w:right="992"/>
        <w:jc w:val="both"/>
        <w:rPr>
          <w:rFonts w:ascii="Palatino Linotype" w:eastAsia="Times New Roman" w:hAnsi="Palatino Linotype" w:cs="Times New Roman"/>
          <w:i/>
          <w:lang w:eastAsia="es-MX"/>
        </w:rPr>
      </w:pPr>
    </w:p>
    <w:p w14:paraId="6C3897CE" w14:textId="77777777" w:rsidR="0088778C" w:rsidRDefault="0088778C" w:rsidP="007C61D5">
      <w:pPr>
        <w:ind w:left="851" w:right="992"/>
        <w:jc w:val="both"/>
        <w:rPr>
          <w:rFonts w:ascii="Palatino Linotype" w:eastAsia="Times New Roman" w:hAnsi="Palatino Linotype" w:cs="Times New Roman"/>
          <w:i/>
          <w:lang w:eastAsia="es-MX"/>
        </w:rPr>
      </w:pPr>
    </w:p>
    <w:p w14:paraId="5224B731" w14:textId="77777777" w:rsidR="0088778C" w:rsidRPr="00A41EF1" w:rsidRDefault="0088778C" w:rsidP="007C61D5">
      <w:pPr>
        <w:ind w:left="851" w:right="992"/>
        <w:jc w:val="both"/>
        <w:rPr>
          <w:rFonts w:ascii="Palatino Linotype" w:eastAsia="Times New Roman" w:hAnsi="Palatino Linotype" w:cs="Times New Roman"/>
          <w:i/>
          <w:lang w:eastAsia="es-MX"/>
        </w:rPr>
      </w:pPr>
    </w:p>
    <w:p w14:paraId="3A462937" w14:textId="77777777" w:rsidR="006E33CE" w:rsidRDefault="006E33CE" w:rsidP="006E33CE">
      <w:pPr>
        <w:tabs>
          <w:tab w:val="left" w:pos="6263"/>
        </w:tabs>
        <w:spacing w:after="0" w:line="360" w:lineRule="auto"/>
        <w:rPr>
          <w:rFonts w:ascii="Palatino Linotype" w:hAnsi="Palatino Linotype" w:cs="Arial"/>
          <w:b/>
          <w:i/>
          <w:sz w:val="16"/>
        </w:rPr>
      </w:pPr>
    </w:p>
    <w:p w14:paraId="30A80690" w14:textId="77777777" w:rsidR="006E33CE" w:rsidRPr="00AD2A55" w:rsidRDefault="006E33CE" w:rsidP="006E33CE">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lastRenderedPageBreak/>
        <w:t xml:space="preserve">CUARTO. </w:t>
      </w:r>
      <w:r w:rsidRPr="00AD2A55">
        <w:rPr>
          <w:rFonts w:ascii="Palatino Linotype" w:hAnsi="Palatino Linotype" w:cs="Arial"/>
          <w:b/>
          <w:sz w:val="24"/>
          <w:szCs w:val="24"/>
        </w:rPr>
        <w:t>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14:paraId="39108526" w14:textId="0D133CC2" w:rsidR="006E33CE" w:rsidRDefault="006E33CE" w:rsidP="006E33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recursos de revisión con número </w:t>
      </w:r>
      <w:r w:rsidR="00A41EF1">
        <w:rPr>
          <w:rFonts w:ascii="Palatino Linotype" w:hAnsi="Palatino Linotype" w:cs="Arial"/>
          <w:b/>
          <w:bCs/>
          <w:sz w:val="24"/>
          <w:szCs w:val="24"/>
          <w:lang w:eastAsia="es-MX"/>
        </w:rPr>
        <w:t>0</w:t>
      </w:r>
      <w:r w:rsidR="0088778C">
        <w:rPr>
          <w:rFonts w:ascii="Palatino Linotype" w:hAnsi="Palatino Linotype" w:cs="Arial"/>
          <w:b/>
          <w:bCs/>
          <w:sz w:val="24"/>
          <w:szCs w:val="24"/>
          <w:lang w:eastAsia="es-MX"/>
        </w:rPr>
        <w:t>3820</w:t>
      </w:r>
      <w:r w:rsidR="00A41EF1">
        <w:rPr>
          <w:rFonts w:ascii="Palatino Linotype" w:hAnsi="Palatino Linotype" w:cs="Arial"/>
          <w:b/>
          <w:bCs/>
          <w:sz w:val="24"/>
          <w:szCs w:val="24"/>
          <w:lang w:eastAsia="es-MX"/>
        </w:rPr>
        <w:t>/INFOEM/IP/RR/2021</w:t>
      </w:r>
      <w:r w:rsidRPr="000A1BB5">
        <w:rPr>
          <w:rFonts w:ascii="Palatino Linotype" w:hAnsi="Palatino Linotype" w:cs="Arial"/>
          <w:sz w:val="24"/>
          <w:szCs w:val="24"/>
        </w:rPr>
        <w:t xml:space="preserve">, </w:t>
      </w:r>
      <w:r w:rsidR="0088778C">
        <w:rPr>
          <w:rFonts w:ascii="Palatino Linotype" w:hAnsi="Palatino Linotype" w:cs="Arial"/>
          <w:b/>
          <w:bCs/>
          <w:sz w:val="24"/>
          <w:szCs w:val="24"/>
          <w:lang w:eastAsia="es-MX"/>
        </w:rPr>
        <w:t>03822/INFOEM/IP/RR/2021 y 3828INFOEM/IP/RR/2021</w:t>
      </w:r>
      <w:r w:rsidR="00EB76FC">
        <w:rPr>
          <w:rFonts w:ascii="Palatino Linotype" w:hAnsi="Palatino Linotype" w:cs="Arial"/>
          <w:b/>
          <w:bCs/>
          <w:sz w:val="24"/>
          <w:szCs w:val="24"/>
          <w:lang w:eastAsia="es-MX"/>
        </w:rPr>
        <w:t xml:space="preserve">, </w:t>
      </w:r>
      <w:r w:rsidRPr="000A1BB5">
        <w:rPr>
          <w:rFonts w:ascii="Palatino Linotype" w:hAnsi="Palatino Linotype" w:cs="Arial"/>
          <w:sz w:val="24"/>
          <w:szCs w:val="24"/>
        </w:rPr>
        <w:t>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w:t>
      </w:r>
      <w:r w:rsidR="0088778C">
        <w:rPr>
          <w:rFonts w:ascii="Palatino Linotype" w:hAnsi="Palatino Linotype" w:cs="Arial"/>
          <w:sz w:val="24"/>
          <w:szCs w:val="24"/>
        </w:rPr>
        <w:t xml:space="preserve">entonces </w:t>
      </w:r>
      <w:r w:rsidRPr="003B4AF9">
        <w:rPr>
          <w:rFonts w:ascii="Palatino Linotype" w:hAnsi="Palatino Linotype" w:cs="Arial"/>
          <w:sz w:val="24"/>
          <w:szCs w:val="24"/>
        </w:rPr>
        <w:t xml:space="preserve">Comisionada </w:t>
      </w:r>
      <w:r w:rsidRPr="003B4AF9">
        <w:rPr>
          <w:rFonts w:ascii="Palatino Linotype" w:hAnsi="Palatino Linotype" w:cs="Arial"/>
          <w:b/>
          <w:sz w:val="24"/>
          <w:szCs w:val="24"/>
        </w:rPr>
        <w:t xml:space="preserve">Zulema Martínez Sánchez, </w:t>
      </w:r>
      <w:r w:rsidR="007C444A">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del cual </w:t>
      </w:r>
      <w:r w:rsidR="005001A4" w:rsidRPr="00152075">
        <w:rPr>
          <w:rFonts w:ascii="Palatino Linotype" w:hAnsi="Palatino Linotype" w:cs="Arial"/>
          <w:sz w:val="24"/>
          <w:szCs w:val="24"/>
        </w:rPr>
        <w:t>recay</w:t>
      </w:r>
      <w:r w:rsidR="005001A4">
        <w:rPr>
          <w:rFonts w:ascii="Palatino Linotype" w:hAnsi="Palatino Linotype" w:cs="Arial"/>
          <w:sz w:val="24"/>
          <w:szCs w:val="24"/>
        </w:rPr>
        <w:t>ó</w:t>
      </w:r>
      <w:r w:rsidRPr="00152075">
        <w:rPr>
          <w:rFonts w:ascii="Palatino Linotype" w:hAnsi="Palatino Linotype" w:cs="Arial"/>
          <w:sz w:val="24"/>
          <w:szCs w:val="24"/>
        </w:rPr>
        <w:t xml:space="preserve"> acuerdo de admisión en fecha </w:t>
      </w:r>
      <w:r w:rsidR="0088778C">
        <w:rPr>
          <w:rFonts w:ascii="Palatino Linotype" w:hAnsi="Palatino Linotype" w:cs="Arial"/>
          <w:sz w:val="24"/>
          <w:szCs w:val="24"/>
        </w:rPr>
        <w:t>cuatro, cinco y seis de agosto</w:t>
      </w:r>
      <w:r w:rsidR="00A41EF1">
        <w:rPr>
          <w:rFonts w:ascii="Palatino Linotype" w:hAnsi="Palatino Linotype" w:cs="Arial"/>
          <w:sz w:val="24"/>
          <w:szCs w:val="24"/>
        </w:rPr>
        <w:t xml:space="preserve"> de dos mil veintiuno</w:t>
      </w:r>
      <w:r w:rsidRPr="00152075">
        <w:rPr>
          <w:rFonts w:ascii="Palatino Linotype" w:hAnsi="Palatino Linotype" w:cs="Arial"/>
          <w:sz w:val="24"/>
          <w:szCs w:val="24"/>
        </w:rPr>
        <w:t>, determinándose en él, un</w:t>
      </w:r>
      <w:r w:rsidR="000F38CC">
        <w:rPr>
          <w:rFonts w:ascii="Palatino Linotype" w:hAnsi="Palatino Linotype" w:cs="Arial"/>
          <w:sz w:val="24"/>
          <w:szCs w:val="24"/>
        </w:rPr>
        <w:t xml:space="preserve"> </w:t>
      </w:r>
      <w:r w:rsidRPr="00152075">
        <w:rPr>
          <w:rFonts w:ascii="Palatino Linotype" w:hAnsi="Palatino Linotype" w:cs="Arial"/>
          <w:sz w:val="24"/>
          <w:szCs w:val="24"/>
        </w:rPr>
        <w:t>plazo de siete días para que las partes manifestaran lo que a su derecho corresponda en términos del numeral ya citado.</w:t>
      </w:r>
    </w:p>
    <w:p w14:paraId="2AF93691" w14:textId="77777777" w:rsidR="0088778C" w:rsidRDefault="0088778C" w:rsidP="006E33CE">
      <w:pPr>
        <w:spacing w:after="0" w:line="360" w:lineRule="auto"/>
        <w:jc w:val="both"/>
        <w:rPr>
          <w:rFonts w:ascii="Palatino Linotype" w:hAnsi="Palatino Linotype" w:cs="Arial"/>
          <w:sz w:val="24"/>
          <w:szCs w:val="24"/>
        </w:rPr>
      </w:pPr>
    </w:p>
    <w:p w14:paraId="6CCFF60F" w14:textId="77777777" w:rsidR="006E33CE" w:rsidRPr="00AD2A55" w:rsidRDefault="006E33CE" w:rsidP="006E33CE">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QUINTO.</w:t>
      </w:r>
      <w:r w:rsidRPr="00AD2A55">
        <w:rPr>
          <w:rFonts w:ascii="Palatino Linotype" w:hAnsi="Palatino Linotype" w:cs="Arial"/>
          <w:b/>
          <w:sz w:val="24"/>
          <w:szCs w:val="24"/>
        </w:rPr>
        <w:t xml:space="preserve"> De la etapa de manifestaciones y/o alegatos.</w:t>
      </w:r>
    </w:p>
    <w:p w14:paraId="17AC6999" w14:textId="3C01A58C" w:rsidR="00EB76FC" w:rsidRDefault="00EB76FC" w:rsidP="00EB76FC">
      <w:pPr>
        <w:spacing w:after="0" w:line="360" w:lineRule="auto"/>
        <w:jc w:val="both"/>
        <w:rPr>
          <w:rFonts w:ascii="Palatino Linotype" w:hAnsi="Palatino Linotype"/>
          <w:sz w:val="24"/>
          <w:szCs w:val="24"/>
        </w:rPr>
      </w:pPr>
      <w:r>
        <w:rPr>
          <w:rFonts w:ascii="Palatino Linotype" w:hAnsi="Palatino Linotype" w:cs="Arial"/>
          <w:sz w:val="24"/>
          <w:szCs w:val="24"/>
        </w:rPr>
        <w:t xml:space="preserve">Mediante acuerdo de fecha cuatro, cinco y seis de agosto de dos mil veintiuno, se otorgó un plazo de siete días para que las partes manifestaran lo que a su derecho conviniera, </w:t>
      </w:r>
      <w:r>
        <w:rPr>
          <w:rFonts w:ascii="Palatino Linotype" w:hAnsi="Palatino Linotype"/>
          <w:sz w:val="24"/>
          <w:szCs w:val="24"/>
        </w:rPr>
        <w:t>se</w:t>
      </w:r>
      <w:r w:rsidRPr="00D731D0">
        <w:rPr>
          <w:rFonts w:ascii="Palatino Linotype" w:hAnsi="Palatino Linotype"/>
          <w:sz w:val="24"/>
          <w:szCs w:val="24"/>
        </w:rPr>
        <w:t xml:space="preserve"> rindiera el informe justificado correspondiente, ofrecieran pruebas que estimaran convenientes y esgrimieran alegatos; de acuerdo al procedimiento aplicable a los recursos de revisión </w:t>
      </w:r>
      <w:r>
        <w:rPr>
          <w:rFonts w:ascii="Palatino Linotype" w:hAnsi="Palatino Linotype"/>
          <w:sz w:val="24"/>
          <w:szCs w:val="24"/>
        </w:rPr>
        <w:t>previstos en e</w:t>
      </w:r>
      <w:r w:rsidRPr="00D731D0">
        <w:rPr>
          <w:rFonts w:ascii="Palatino Linotype" w:hAnsi="Palatino Linotype"/>
          <w:sz w:val="24"/>
          <w:szCs w:val="24"/>
        </w:rPr>
        <w:t>l</w:t>
      </w:r>
      <w:r>
        <w:rPr>
          <w:rFonts w:ascii="Palatino Linotype" w:hAnsi="Palatino Linotype"/>
          <w:sz w:val="24"/>
          <w:szCs w:val="24"/>
        </w:rPr>
        <w:t xml:space="preserve"> T</w:t>
      </w:r>
      <w:r w:rsidRPr="00D731D0">
        <w:rPr>
          <w:rFonts w:ascii="Palatino Linotype" w:hAnsi="Palatino Linotype"/>
          <w:sz w:val="24"/>
          <w:szCs w:val="24"/>
        </w:rPr>
        <w:t xml:space="preserve">ítulo </w:t>
      </w:r>
      <w:r>
        <w:rPr>
          <w:rFonts w:ascii="Palatino Linotype" w:hAnsi="Palatino Linotype"/>
          <w:sz w:val="24"/>
          <w:szCs w:val="24"/>
        </w:rPr>
        <w:t>O</w:t>
      </w:r>
      <w:r w:rsidRPr="00D731D0">
        <w:rPr>
          <w:rFonts w:ascii="Palatino Linotype" w:hAnsi="Palatino Linotype"/>
          <w:sz w:val="24"/>
          <w:szCs w:val="24"/>
        </w:rPr>
        <w:t>ctavo de la Ley de Transparencia y Acceso a la Información Pública del Estado de México y Munici</w:t>
      </w:r>
      <w:r>
        <w:rPr>
          <w:rFonts w:ascii="Palatino Linotype" w:hAnsi="Palatino Linotype"/>
          <w:sz w:val="24"/>
          <w:szCs w:val="24"/>
        </w:rPr>
        <w:t>pios.</w:t>
      </w:r>
    </w:p>
    <w:p w14:paraId="6B2CB825" w14:textId="0BF3B752" w:rsidR="002C2AE2" w:rsidRDefault="002C2AE2" w:rsidP="006E33CE">
      <w:pPr>
        <w:spacing w:after="0" w:line="360" w:lineRule="auto"/>
        <w:jc w:val="both"/>
        <w:rPr>
          <w:rFonts w:ascii="Palatino Linotype" w:hAnsi="Palatino Linotype" w:cs="Arial"/>
          <w:sz w:val="24"/>
          <w:szCs w:val="24"/>
        </w:rPr>
      </w:pPr>
    </w:p>
    <w:p w14:paraId="6668A146" w14:textId="6B8ABC87" w:rsidR="00EB76FC" w:rsidRDefault="00EB76FC" w:rsidP="00EB76FC">
      <w:pPr>
        <w:spacing w:after="0" w:line="360" w:lineRule="auto"/>
        <w:jc w:val="both"/>
        <w:rPr>
          <w:rFonts w:ascii="Palatino Linotype" w:hAnsi="Palatino Linotype" w:cs="Arial"/>
          <w:sz w:val="24"/>
          <w:szCs w:val="24"/>
        </w:rPr>
      </w:pPr>
      <w:r>
        <w:rPr>
          <w:rFonts w:ascii="Palatino Linotype" w:hAnsi="Palatino Linotype" w:cs="Arial"/>
          <w:sz w:val="24"/>
          <w:szCs w:val="24"/>
        </w:rPr>
        <w:t>Que de la</w:t>
      </w:r>
      <w:r w:rsidRPr="004A6D54">
        <w:rPr>
          <w:rFonts w:ascii="Palatino Linotype" w:hAnsi="Palatino Linotype" w:cs="Arial"/>
          <w:sz w:val="24"/>
          <w:szCs w:val="24"/>
        </w:rPr>
        <w:t xml:space="preserve">s </w:t>
      </w:r>
      <w:r>
        <w:rPr>
          <w:rFonts w:ascii="Palatino Linotype" w:hAnsi="Palatino Linotype" w:cs="Arial"/>
          <w:sz w:val="24"/>
          <w:szCs w:val="24"/>
        </w:rPr>
        <w:t>constancias que obran en los</w:t>
      </w:r>
      <w:r w:rsidRPr="004A6D54">
        <w:rPr>
          <w:rFonts w:ascii="Palatino Linotype" w:hAnsi="Palatino Linotype" w:cs="Arial"/>
          <w:sz w:val="24"/>
          <w:szCs w:val="24"/>
        </w:rPr>
        <w:t xml:space="preserve"> expediente</w:t>
      </w:r>
      <w:r>
        <w:rPr>
          <w:rFonts w:ascii="Palatino Linotype" w:hAnsi="Palatino Linotype" w:cs="Arial"/>
          <w:sz w:val="24"/>
          <w:szCs w:val="24"/>
        </w:rPr>
        <w:t>s</w:t>
      </w:r>
      <w:r w:rsidRPr="004A6D54">
        <w:rPr>
          <w:rFonts w:ascii="Palatino Linotype" w:hAnsi="Palatino Linotype" w:cs="Arial"/>
          <w:sz w:val="24"/>
          <w:szCs w:val="24"/>
        </w:rPr>
        <w:t xml:space="preserve"> de</w:t>
      </w:r>
      <w:r>
        <w:rPr>
          <w:rFonts w:ascii="Palatino Linotype" w:hAnsi="Palatino Linotype" w:cs="Arial"/>
          <w:sz w:val="24"/>
          <w:szCs w:val="24"/>
        </w:rPr>
        <w:t xml:space="preserve"> </w:t>
      </w:r>
      <w:r w:rsidRPr="004A6D54">
        <w:rPr>
          <w:rFonts w:ascii="Palatino Linotype" w:hAnsi="Palatino Linotype" w:cs="Arial"/>
          <w:sz w:val="24"/>
          <w:szCs w:val="24"/>
        </w:rPr>
        <w:t>l</w:t>
      </w:r>
      <w:r>
        <w:rPr>
          <w:rFonts w:ascii="Palatino Linotype" w:hAnsi="Palatino Linotype" w:cs="Arial"/>
          <w:sz w:val="24"/>
          <w:szCs w:val="24"/>
        </w:rPr>
        <w:t>os</w:t>
      </w:r>
      <w:r w:rsidRPr="004A6D54">
        <w:rPr>
          <w:rFonts w:ascii="Palatino Linotype" w:hAnsi="Palatino Linotype" w:cs="Arial"/>
          <w:sz w:val="24"/>
          <w:szCs w:val="24"/>
        </w:rPr>
        <w:t xml:space="preserve"> recurso</w:t>
      </w:r>
      <w:r>
        <w:rPr>
          <w:rFonts w:ascii="Palatino Linotype" w:hAnsi="Palatino Linotype" w:cs="Arial"/>
          <w:sz w:val="24"/>
          <w:szCs w:val="24"/>
        </w:rPr>
        <w:t>s</w:t>
      </w:r>
      <w:r w:rsidRPr="004A6D54">
        <w:rPr>
          <w:rFonts w:ascii="Palatino Linotype" w:hAnsi="Palatino Linotype" w:cs="Arial"/>
          <w:sz w:val="24"/>
          <w:szCs w:val="24"/>
        </w:rPr>
        <w:t xml:space="preserve"> de revisión </w:t>
      </w:r>
      <w:r>
        <w:rPr>
          <w:rFonts w:ascii="Palatino Linotype" w:hAnsi="Palatino Linotype" w:cs="Arial"/>
          <w:b/>
          <w:bCs/>
          <w:sz w:val="24"/>
          <w:szCs w:val="24"/>
          <w:lang w:eastAsia="es-MX"/>
        </w:rPr>
        <w:t>03820/INFOEM/IP/RR/2021</w:t>
      </w:r>
      <w:r w:rsidRPr="000A1BB5">
        <w:rPr>
          <w:rFonts w:ascii="Palatino Linotype" w:hAnsi="Palatino Linotype" w:cs="Arial"/>
          <w:sz w:val="24"/>
          <w:szCs w:val="24"/>
        </w:rPr>
        <w:t xml:space="preserve">, </w:t>
      </w:r>
      <w:r>
        <w:rPr>
          <w:rFonts w:ascii="Palatino Linotype" w:hAnsi="Palatino Linotype" w:cs="Arial"/>
          <w:b/>
          <w:bCs/>
          <w:sz w:val="24"/>
          <w:szCs w:val="24"/>
          <w:lang w:eastAsia="es-MX"/>
        </w:rPr>
        <w:t>03822/INFOEM/IP/RR/2021 y 3828INFOEM/IP/RR/2021</w:t>
      </w:r>
      <w:r w:rsidRPr="004A6D54">
        <w:rPr>
          <w:rFonts w:ascii="Palatino Linotype" w:hAnsi="Palatino Linotype" w:cs="Arial"/>
          <w:sz w:val="24"/>
          <w:szCs w:val="24"/>
        </w:rPr>
        <w:t xml:space="preserve">, se aprecia </w:t>
      </w:r>
      <w:r>
        <w:rPr>
          <w:rFonts w:ascii="Palatino Linotype" w:hAnsi="Palatino Linotype" w:cs="Arial"/>
          <w:sz w:val="24"/>
          <w:szCs w:val="24"/>
        </w:rPr>
        <w:t xml:space="preserve">que tanto </w:t>
      </w:r>
      <w:r w:rsidRPr="004A6D54">
        <w:rPr>
          <w:rFonts w:ascii="Palatino Linotype" w:hAnsi="Palatino Linotype" w:cs="Arial"/>
          <w:sz w:val="24"/>
          <w:szCs w:val="24"/>
        </w:rPr>
        <w:t xml:space="preserve">el Sujeto Obligado </w:t>
      </w:r>
      <w:r>
        <w:rPr>
          <w:rFonts w:ascii="Palatino Linotype" w:hAnsi="Palatino Linotype" w:cs="Arial"/>
          <w:sz w:val="24"/>
          <w:szCs w:val="24"/>
        </w:rPr>
        <w:t xml:space="preserve">ni el Recurrente </w:t>
      </w:r>
      <w:r>
        <w:rPr>
          <w:rFonts w:ascii="Palatino Linotype" w:hAnsi="Palatino Linotype" w:cs="Arial"/>
          <w:sz w:val="24"/>
          <w:szCs w:val="24"/>
        </w:rPr>
        <w:lastRenderedPageBreak/>
        <w:t>emitieron manifestaciones de algún tipo que a su derecho convinieran, como se muestra en la siguiente imagen:</w:t>
      </w:r>
    </w:p>
    <w:p w14:paraId="3028C51C" w14:textId="77777777" w:rsidR="00EB76FC" w:rsidRDefault="00EB76FC" w:rsidP="00EB76FC">
      <w:pPr>
        <w:spacing w:after="0" w:line="360" w:lineRule="auto"/>
        <w:jc w:val="both"/>
        <w:rPr>
          <w:rFonts w:ascii="Palatino Linotype" w:hAnsi="Palatino Linotype" w:cs="Arial"/>
          <w:sz w:val="24"/>
          <w:szCs w:val="24"/>
        </w:rPr>
      </w:pPr>
    </w:p>
    <w:p w14:paraId="1B4BCCB5" w14:textId="77777777" w:rsidR="006E33CE" w:rsidRPr="00AD2A55" w:rsidRDefault="006E33CE" w:rsidP="006E33C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45F8FE07" w14:textId="692A89F4" w:rsidR="006E33CE" w:rsidRDefault="006E33CE" w:rsidP="006E33C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 del recursos de revisión se realizó</w:t>
      </w:r>
      <w:r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3D269C">
        <w:rPr>
          <w:rFonts w:ascii="Palatino Linotype" w:hAnsi="Palatino Linotype" w:cs="Arial"/>
          <w:sz w:val="24"/>
          <w:szCs w:val="24"/>
        </w:rPr>
        <w:t xml:space="preserve">diecinueve de agosto </w:t>
      </w:r>
      <w:r w:rsidRPr="00666731">
        <w:rPr>
          <w:rFonts w:ascii="Palatino Linotype" w:hAnsi="Palatino Linotype" w:cs="Arial"/>
          <w:sz w:val="24"/>
          <w:szCs w:val="24"/>
        </w:rPr>
        <w:t>de dos</w:t>
      </w:r>
      <w:r>
        <w:rPr>
          <w:rFonts w:ascii="Palatino Linotype" w:hAnsi="Palatino Linotype" w:cs="Arial"/>
          <w:sz w:val="24"/>
          <w:szCs w:val="24"/>
        </w:rPr>
        <w:t xml:space="preserve"> mil veint</w:t>
      </w:r>
      <w:r w:rsidR="008E068F">
        <w:rPr>
          <w:rFonts w:ascii="Palatino Linotype" w:hAnsi="Palatino Linotype" w:cs="Arial"/>
          <w:sz w:val="24"/>
          <w:szCs w:val="24"/>
        </w:rPr>
        <w: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17268F50" w14:textId="77777777" w:rsidR="003D269C" w:rsidRDefault="003D269C" w:rsidP="006E33CE">
      <w:pPr>
        <w:spacing w:after="0" w:line="360" w:lineRule="auto"/>
        <w:jc w:val="both"/>
        <w:rPr>
          <w:rFonts w:ascii="Palatino Linotype" w:hAnsi="Palatino Linotype" w:cs="Arial"/>
          <w:sz w:val="24"/>
          <w:szCs w:val="24"/>
        </w:rPr>
      </w:pPr>
    </w:p>
    <w:p w14:paraId="7420EAA5" w14:textId="35BEC91F" w:rsidR="003D269C" w:rsidRPr="00382F58" w:rsidRDefault="003D269C" w:rsidP="003D269C">
      <w:pPr>
        <w:spacing w:after="0" w:line="360" w:lineRule="auto"/>
        <w:jc w:val="both"/>
        <w:rPr>
          <w:rFonts w:ascii="Palatino Linotype" w:hAnsi="Palatino Linotype" w:cs="Arial"/>
          <w:b/>
          <w:sz w:val="24"/>
          <w:szCs w:val="24"/>
        </w:rPr>
      </w:pPr>
      <w:r>
        <w:rPr>
          <w:rFonts w:ascii="Palatino Linotype" w:hAnsi="Palatino Linotype" w:cs="Arial"/>
          <w:b/>
          <w:sz w:val="28"/>
          <w:szCs w:val="28"/>
        </w:rPr>
        <w:t>SEXTO.</w:t>
      </w:r>
      <w:r w:rsidRPr="00382F58">
        <w:rPr>
          <w:rFonts w:ascii="Palatino Linotype" w:hAnsi="Palatino Linotype" w:cs="Arial"/>
          <w:b/>
          <w:sz w:val="24"/>
          <w:szCs w:val="24"/>
        </w:rPr>
        <w:t xml:space="preserve"> Del </w:t>
      </w:r>
      <w:r>
        <w:rPr>
          <w:rFonts w:ascii="Palatino Linotype" w:hAnsi="Palatino Linotype" w:cs="Arial"/>
          <w:b/>
          <w:sz w:val="24"/>
          <w:szCs w:val="24"/>
        </w:rPr>
        <w:t>returno del recurso de revisión.</w:t>
      </w:r>
    </w:p>
    <w:p w14:paraId="2DD6B7F3" w14:textId="36784C73" w:rsidR="003D269C" w:rsidRDefault="003D269C" w:rsidP="003D269C">
      <w:pPr>
        <w:spacing w:after="0" w:line="360" w:lineRule="auto"/>
        <w:jc w:val="both"/>
        <w:rPr>
          <w:rFonts w:ascii="Palatino Linotype" w:hAnsi="Palatino Linotype" w:cs="Arial"/>
          <w:sz w:val="24"/>
          <w:szCs w:val="24"/>
        </w:rPr>
      </w:pPr>
      <w:r w:rsidRPr="00382F58">
        <w:rPr>
          <w:rFonts w:ascii="Palatino Linotype" w:hAnsi="Palatino Linotype" w:cs="Arial"/>
          <w:sz w:val="24"/>
          <w:szCs w:val="24"/>
        </w:rPr>
        <w:t>En fecha veintitrés de agosto de dos mil veintiuno por acuerdo del Pleno de este Órgano Garante, en la Segunda Sesión Extraordinaria fue returnado el recurso de revisión 0</w:t>
      </w:r>
      <w:r>
        <w:rPr>
          <w:rFonts w:ascii="Palatino Linotype" w:hAnsi="Palatino Linotype" w:cs="Arial"/>
          <w:sz w:val="24"/>
          <w:szCs w:val="24"/>
        </w:rPr>
        <w:t>3820/INFOEM/IP/RR/2021 y acumulados,</w:t>
      </w:r>
      <w:r w:rsidRPr="00382F58">
        <w:rPr>
          <w:rFonts w:ascii="Palatino Linotype" w:hAnsi="Palatino Linotype" w:cs="Arial"/>
          <w:sz w:val="24"/>
          <w:szCs w:val="24"/>
        </w:rPr>
        <w:t xml:space="preserve"> al </w:t>
      </w:r>
      <w:r w:rsidRPr="00140666">
        <w:rPr>
          <w:rFonts w:ascii="Palatino Linotype" w:hAnsi="Palatino Linotype" w:cs="Arial"/>
          <w:b/>
          <w:sz w:val="24"/>
          <w:szCs w:val="24"/>
        </w:rPr>
        <w:t>Comisionado José Martínez Vilchis</w:t>
      </w:r>
      <w:r w:rsidRPr="00382F58">
        <w:rPr>
          <w:rFonts w:ascii="Palatino Linotype" w:hAnsi="Palatino Linotype" w:cs="Arial"/>
          <w:sz w:val="24"/>
          <w:szCs w:val="24"/>
        </w:rPr>
        <w:t xml:space="preserve"> para su resolución y presentación al Pleno.</w:t>
      </w:r>
    </w:p>
    <w:p w14:paraId="0C5F5F66" w14:textId="77777777" w:rsidR="00BD6ECE" w:rsidRDefault="00BD6ECE" w:rsidP="006E33CE">
      <w:pPr>
        <w:spacing w:after="0" w:line="360" w:lineRule="auto"/>
        <w:jc w:val="center"/>
        <w:rPr>
          <w:rFonts w:ascii="Palatino Linotype" w:hAnsi="Palatino Linotype" w:cs="Arial"/>
          <w:b/>
          <w:sz w:val="24"/>
          <w:szCs w:val="24"/>
        </w:rPr>
      </w:pPr>
    </w:p>
    <w:p w14:paraId="463EA291" w14:textId="77777777" w:rsidR="006E33CE" w:rsidRDefault="006E33CE" w:rsidP="006E33C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6BEF7003" w14:textId="77777777" w:rsidR="006E33CE" w:rsidRPr="00405687" w:rsidRDefault="006E33CE" w:rsidP="006E33CE">
      <w:pPr>
        <w:spacing w:after="0" w:line="360" w:lineRule="auto"/>
        <w:jc w:val="center"/>
        <w:rPr>
          <w:rFonts w:ascii="Palatino Linotype" w:hAnsi="Palatino Linotype" w:cs="Arial"/>
          <w:b/>
          <w:sz w:val="14"/>
          <w:szCs w:val="24"/>
        </w:rPr>
      </w:pPr>
    </w:p>
    <w:p w14:paraId="618AEE29" w14:textId="77777777" w:rsidR="003D269C" w:rsidRDefault="003D269C" w:rsidP="003D269C">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29DF9867" w14:textId="77777777" w:rsidR="003D269C" w:rsidRPr="00007857" w:rsidRDefault="003D269C" w:rsidP="003D269C">
      <w:pPr>
        <w:spacing w:after="0" w:line="360" w:lineRule="auto"/>
        <w:jc w:val="both"/>
        <w:rPr>
          <w:rFonts w:ascii="Palatino Linotype" w:eastAsia="Calibri" w:hAnsi="Palatino Linotype"/>
          <w:color w:val="000000" w:themeColor="text1"/>
          <w:sz w:val="24"/>
          <w:szCs w:val="24"/>
        </w:rPr>
      </w:pPr>
      <w:r w:rsidRPr="00007857">
        <w:rPr>
          <w:rFonts w:ascii="Palatino Linotype" w:hAnsi="Palatino Linotype" w:cs="Arial"/>
          <w:sz w:val="24"/>
          <w:lang w:val="es-ES"/>
        </w:rPr>
        <w:t xml:space="preserve">Este Instituto de </w:t>
      </w:r>
      <w:r w:rsidRPr="00007857">
        <w:rPr>
          <w:rFonts w:ascii="Palatino Linotype" w:hAnsi="Palatino Linotype" w:cs="Arial"/>
          <w:sz w:val="24"/>
          <w:szCs w:val="24"/>
          <w:lang w:val="es-ES"/>
        </w:rPr>
        <w:t xml:space="preserve">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w:t>
      </w:r>
      <w:r w:rsidRPr="00007857">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w:t>
      </w:r>
      <w:r w:rsidRPr="00007857">
        <w:rPr>
          <w:rFonts w:ascii="Palatino Linotype" w:eastAsia="Calibri" w:hAnsi="Palatino Linotype"/>
          <w:color w:val="000000" w:themeColor="text1"/>
          <w:sz w:val="24"/>
          <w:szCs w:val="24"/>
        </w:rPr>
        <w:lastRenderedPageBreak/>
        <w:t xml:space="preserve">trigésimo segundo, fracciones IV y V, de la Constitución Política del Estado Libre y Soberano de México; artículos 1, 2 fracción II, 13, 29, 36 fracciones I y II, 176, 178, 179, 181 párrafo tercero y 185 </w:t>
      </w:r>
      <w:r w:rsidRPr="00007857">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1E6646A" w14:textId="77777777" w:rsidR="003D269C" w:rsidRPr="00140666" w:rsidRDefault="003D269C" w:rsidP="003D269C">
      <w:pPr>
        <w:rPr>
          <w:sz w:val="18"/>
          <w:lang w:val="es-ES"/>
        </w:rPr>
      </w:pPr>
    </w:p>
    <w:p w14:paraId="7EA6E46F" w14:textId="77777777" w:rsidR="003D269C" w:rsidRPr="00DB56FA" w:rsidRDefault="003D269C" w:rsidP="003D269C">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721C3D8" w14:textId="77777777" w:rsidR="00B52300" w:rsidRDefault="00B52300" w:rsidP="006E33CE">
      <w:pPr>
        <w:spacing w:after="0" w:line="360" w:lineRule="auto"/>
        <w:jc w:val="both"/>
        <w:rPr>
          <w:rFonts w:ascii="Palatino Linotype" w:hAnsi="Palatino Linotype" w:cs="Arial"/>
          <w:sz w:val="24"/>
          <w:szCs w:val="24"/>
        </w:rPr>
      </w:pPr>
    </w:p>
    <w:p w14:paraId="67E24BC6" w14:textId="77777777" w:rsidR="006E33CE" w:rsidRPr="00AD2A55" w:rsidRDefault="006E33CE" w:rsidP="006E33CE">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14:paraId="6F81CF7B" w14:textId="77777777" w:rsidR="006E33CE" w:rsidRPr="00C27225" w:rsidRDefault="006E33CE" w:rsidP="006E33CE">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3BBD147" w14:textId="77777777" w:rsidR="003D269C" w:rsidRPr="001D2181" w:rsidRDefault="003D269C" w:rsidP="003D269C">
      <w:pPr>
        <w:autoSpaceDE w:val="0"/>
        <w:autoSpaceDN w:val="0"/>
        <w:adjustRightInd w:val="0"/>
        <w:spacing w:after="0" w:line="360" w:lineRule="auto"/>
        <w:jc w:val="both"/>
        <w:rPr>
          <w:rFonts w:ascii="Palatino Linotype" w:hAnsi="Palatino Linotype" w:cs="Arial"/>
          <w:b/>
          <w:sz w:val="24"/>
          <w:szCs w:val="24"/>
        </w:rPr>
      </w:pPr>
      <w:r w:rsidRPr="001D2181">
        <w:rPr>
          <w:rFonts w:ascii="Palatino Linotype" w:hAnsi="Palatino Linotype" w:cs="Arial"/>
          <w:b/>
          <w:sz w:val="24"/>
          <w:szCs w:val="24"/>
        </w:rPr>
        <w:lastRenderedPageBreak/>
        <w:t xml:space="preserve">TERCERO. Del estudio de las causas de improcedencia. </w:t>
      </w:r>
    </w:p>
    <w:p w14:paraId="275839DB"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7EB04EB6"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p>
    <w:p w14:paraId="4CC8993F" w14:textId="77777777" w:rsidR="003D269C" w:rsidRPr="001D2181" w:rsidRDefault="003D269C" w:rsidP="003D269C">
      <w:pPr>
        <w:spacing w:after="0" w:line="240" w:lineRule="auto"/>
        <w:ind w:left="851" w:right="851"/>
        <w:jc w:val="both"/>
        <w:rPr>
          <w:rFonts w:ascii="Palatino Linotype" w:hAnsi="Palatino Linotype"/>
          <w:b/>
          <w:bCs/>
          <w:i/>
          <w:lang w:eastAsia="es-MX"/>
        </w:rPr>
      </w:pPr>
      <w:r w:rsidRPr="001D2181">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6ABECEA" w14:textId="77777777" w:rsidR="003D269C" w:rsidRPr="001D2181" w:rsidRDefault="003D269C" w:rsidP="003D269C">
      <w:pPr>
        <w:pStyle w:val="Prrafodelista"/>
        <w:autoSpaceDE w:val="0"/>
        <w:autoSpaceDN w:val="0"/>
        <w:adjustRightInd w:val="0"/>
        <w:ind w:left="851" w:right="851"/>
        <w:jc w:val="both"/>
        <w:rPr>
          <w:rFonts w:ascii="Palatino Linotype" w:hAnsi="Palatino Linotype" w:cs="Arial"/>
          <w:sz w:val="22"/>
          <w:szCs w:val="22"/>
        </w:rPr>
      </w:pPr>
      <w:r w:rsidRPr="001D2181">
        <w:rPr>
          <w:rFonts w:ascii="Palatino Linotype" w:hAnsi="Palatino Linotype"/>
          <w:i/>
          <w:sz w:val="22"/>
          <w:szCs w:val="22"/>
        </w:rPr>
        <w:t>Del examen de compatibilidad de los artículos</w:t>
      </w:r>
      <w:r w:rsidRPr="001D2181">
        <w:rPr>
          <w:rStyle w:val="apple-converted-space"/>
          <w:rFonts w:ascii="Palatino Linotype" w:hAnsi="Palatino Linotype"/>
          <w:i/>
          <w:sz w:val="22"/>
          <w:szCs w:val="22"/>
        </w:rPr>
        <w:t> </w:t>
      </w:r>
      <w:hyperlink r:id="rId8" w:history="1">
        <w:r w:rsidRPr="001D2181">
          <w:rPr>
            <w:rStyle w:val="Hipervnculo"/>
            <w:rFonts w:ascii="Palatino Linotype" w:eastAsia="Calibri" w:hAnsi="Palatino Linotype"/>
            <w:i/>
            <w:sz w:val="22"/>
            <w:szCs w:val="22"/>
          </w:rPr>
          <w:t>73 y 74 de la Ley de Amparo</w:t>
        </w:r>
      </w:hyperlink>
      <w:r w:rsidRPr="001D2181">
        <w:rPr>
          <w:rStyle w:val="apple-converted-space"/>
          <w:rFonts w:ascii="Palatino Linotype" w:hAnsi="Palatino Linotype"/>
          <w:i/>
          <w:sz w:val="22"/>
          <w:szCs w:val="22"/>
        </w:rPr>
        <w:t> </w:t>
      </w:r>
      <w:r w:rsidRPr="001D2181">
        <w:rPr>
          <w:rFonts w:ascii="Palatino Linotype" w:hAnsi="Palatino Linotype"/>
          <w:i/>
          <w:sz w:val="22"/>
          <w:szCs w:val="22"/>
        </w:rPr>
        <w:t>con el artículo</w:t>
      </w:r>
      <w:r w:rsidRPr="001D2181">
        <w:rPr>
          <w:rStyle w:val="apple-converted-space"/>
          <w:rFonts w:ascii="Palatino Linotype" w:hAnsi="Palatino Linotype"/>
          <w:i/>
          <w:sz w:val="22"/>
          <w:szCs w:val="22"/>
        </w:rPr>
        <w:t> </w:t>
      </w:r>
      <w:hyperlink r:id="rId9" w:history="1">
        <w:r w:rsidRPr="001D2181">
          <w:rPr>
            <w:rStyle w:val="Hipervnculo"/>
            <w:rFonts w:ascii="Palatino Linotype" w:eastAsia="Calibri" w:hAnsi="Palatino Linotype"/>
            <w:i/>
            <w:sz w:val="22"/>
            <w:szCs w:val="22"/>
          </w:rPr>
          <w:t>25.1 de la Convención Americana sobre Derechos Humanos</w:t>
        </w:r>
      </w:hyperlink>
      <w:r w:rsidRPr="001D2181">
        <w:rPr>
          <w:rStyle w:val="apple-converted-space"/>
          <w:rFonts w:ascii="Palatino Linotype" w:hAnsi="Palatino Linotype"/>
          <w:i/>
          <w:sz w:val="22"/>
          <w:szCs w:val="22"/>
        </w:rPr>
        <w:t> </w:t>
      </w:r>
      <w:r w:rsidRPr="001D2181">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1D2181">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w:t>
      </w:r>
      <w:r w:rsidRPr="001D2181">
        <w:rPr>
          <w:rFonts w:ascii="Palatino Linotype" w:hAnsi="Palatino Linotype"/>
          <w:i/>
          <w:sz w:val="22"/>
          <w:szCs w:val="22"/>
        </w:rPr>
        <w:lastRenderedPageBreak/>
        <w:t>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CAC9D7B" w14:textId="77777777" w:rsidR="003D269C" w:rsidRPr="001D2181" w:rsidRDefault="003D269C" w:rsidP="003D269C">
      <w:pPr>
        <w:pStyle w:val="Prrafodelista"/>
        <w:autoSpaceDE w:val="0"/>
        <w:autoSpaceDN w:val="0"/>
        <w:adjustRightInd w:val="0"/>
        <w:spacing w:line="360" w:lineRule="auto"/>
        <w:ind w:left="0"/>
        <w:jc w:val="both"/>
        <w:rPr>
          <w:rFonts w:ascii="Palatino Linotype" w:hAnsi="Palatino Linotype" w:cs="Arial"/>
        </w:rPr>
      </w:pPr>
    </w:p>
    <w:p w14:paraId="152254AC"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Por lo que una vez que se analizó el expediente en estudio se cae en la cuenta de que no se actualiza ninguna de las casuales a continuación transcritas:</w:t>
      </w:r>
    </w:p>
    <w:p w14:paraId="61170DEB" w14:textId="77777777" w:rsidR="003D269C" w:rsidRPr="001D2181" w:rsidRDefault="003D269C" w:rsidP="003D269C">
      <w:pPr>
        <w:pStyle w:val="Prrafodelista"/>
        <w:autoSpaceDE w:val="0"/>
        <w:autoSpaceDN w:val="0"/>
        <w:adjustRightInd w:val="0"/>
        <w:spacing w:line="360" w:lineRule="auto"/>
        <w:ind w:left="0"/>
        <w:jc w:val="both"/>
        <w:rPr>
          <w:rFonts w:ascii="Palatino Linotype" w:hAnsi="Palatino Linotype" w:cs="Arial"/>
        </w:rPr>
      </w:pPr>
    </w:p>
    <w:p w14:paraId="4C7DDC7E" w14:textId="77777777" w:rsidR="003D269C" w:rsidRPr="001D2181" w:rsidRDefault="003D269C" w:rsidP="003D269C">
      <w:pPr>
        <w:pStyle w:val="Prrafodelista"/>
        <w:autoSpaceDE w:val="0"/>
        <w:autoSpaceDN w:val="0"/>
        <w:adjustRightInd w:val="0"/>
        <w:ind w:right="850"/>
        <w:jc w:val="both"/>
        <w:rPr>
          <w:rFonts w:ascii="Palatino Linotype" w:hAnsi="Palatino Linotype" w:cs="Arial"/>
          <w:i/>
          <w:sz w:val="22"/>
          <w:szCs w:val="22"/>
        </w:rPr>
      </w:pPr>
      <w:r w:rsidRPr="001D2181">
        <w:rPr>
          <w:rFonts w:ascii="Palatino Linotype" w:hAnsi="Palatino Linotype" w:cs="Arial"/>
          <w:i/>
          <w:sz w:val="22"/>
          <w:szCs w:val="22"/>
        </w:rPr>
        <w:t xml:space="preserve">“Artículo 191. El recurso será desechado por improcedente cuando:  </w:t>
      </w:r>
    </w:p>
    <w:p w14:paraId="1380ABBD" w14:textId="77777777" w:rsidR="003D269C" w:rsidRPr="001D2181" w:rsidRDefault="003D269C" w:rsidP="003D269C">
      <w:pPr>
        <w:pStyle w:val="Prrafodelista"/>
        <w:autoSpaceDE w:val="0"/>
        <w:autoSpaceDN w:val="0"/>
        <w:adjustRightInd w:val="0"/>
        <w:ind w:right="850"/>
        <w:jc w:val="both"/>
        <w:rPr>
          <w:rFonts w:ascii="Palatino Linotype" w:hAnsi="Palatino Linotype" w:cs="Arial"/>
          <w:i/>
          <w:sz w:val="22"/>
          <w:szCs w:val="22"/>
        </w:rPr>
      </w:pPr>
      <w:r w:rsidRPr="001D2181">
        <w:rPr>
          <w:rFonts w:ascii="Palatino Linotype" w:hAnsi="Palatino Linotype" w:cs="Arial"/>
          <w:i/>
          <w:sz w:val="22"/>
          <w:szCs w:val="22"/>
        </w:rPr>
        <w:t xml:space="preserve">I. Sea extemporáneo por haber transcurrido el plazo establecido en la presente Ley, a partir de la respuesta;  </w:t>
      </w:r>
    </w:p>
    <w:p w14:paraId="4A491C98" w14:textId="77777777" w:rsidR="003D269C" w:rsidRPr="001D2181" w:rsidRDefault="003D269C" w:rsidP="003D269C">
      <w:pPr>
        <w:pStyle w:val="Prrafodelista"/>
        <w:autoSpaceDE w:val="0"/>
        <w:autoSpaceDN w:val="0"/>
        <w:adjustRightInd w:val="0"/>
        <w:ind w:right="850"/>
        <w:jc w:val="both"/>
        <w:rPr>
          <w:rFonts w:ascii="Palatino Linotype" w:hAnsi="Palatino Linotype" w:cs="Arial"/>
          <w:i/>
          <w:sz w:val="22"/>
          <w:szCs w:val="22"/>
        </w:rPr>
      </w:pPr>
      <w:r w:rsidRPr="001D2181">
        <w:rPr>
          <w:rFonts w:ascii="Palatino Linotype" w:hAnsi="Palatino Linotype" w:cs="Arial"/>
          <w:i/>
          <w:sz w:val="22"/>
          <w:szCs w:val="22"/>
        </w:rPr>
        <w:t xml:space="preserve">II. Se esté tramitando ante el Poder Judicial de la Federación algún recurso o medio de defensa interpuesto por el recurrente;  </w:t>
      </w:r>
    </w:p>
    <w:p w14:paraId="71DAD021" w14:textId="77777777" w:rsidR="003D269C" w:rsidRPr="001D2181" w:rsidRDefault="003D269C" w:rsidP="003D269C">
      <w:pPr>
        <w:pStyle w:val="Prrafodelista"/>
        <w:autoSpaceDE w:val="0"/>
        <w:autoSpaceDN w:val="0"/>
        <w:adjustRightInd w:val="0"/>
        <w:ind w:right="850"/>
        <w:jc w:val="both"/>
        <w:rPr>
          <w:rFonts w:ascii="Palatino Linotype" w:hAnsi="Palatino Linotype" w:cs="Arial"/>
          <w:i/>
          <w:sz w:val="22"/>
          <w:szCs w:val="22"/>
        </w:rPr>
      </w:pPr>
      <w:r w:rsidRPr="001D2181">
        <w:rPr>
          <w:rFonts w:ascii="Palatino Linotype" w:hAnsi="Palatino Linotype" w:cs="Arial"/>
          <w:i/>
          <w:sz w:val="22"/>
          <w:szCs w:val="22"/>
        </w:rPr>
        <w:t xml:space="preserve">III. No actualice alguno de los supuestos previstos en la presente Ley;  </w:t>
      </w:r>
    </w:p>
    <w:p w14:paraId="726F64D1" w14:textId="77777777" w:rsidR="003D269C" w:rsidRPr="001D2181" w:rsidRDefault="003D269C" w:rsidP="003D269C">
      <w:pPr>
        <w:pStyle w:val="Prrafodelista"/>
        <w:autoSpaceDE w:val="0"/>
        <w:autoSpaceDN w:val="0"/>
        <w:adjustRightInd w:val="0"/>
        <w:ind w:right="850"/>
        <w:jc w:val="both"/>
        <w:rPr>
          <w:rFonts w:ascii="Palatino Linotype" w:hAnsi="Palatino Linotype" w:cs="Arial"/>
          <w:i/>
          <w:sz w:val="22"/>
          <w:szCs w:val="22"/>
        </w:rPr>
      </w:pPr>
      <w:r w:rsidRPr="001D2181">
        <w:rPr>
          <w:rFonts w:ascii="Palatino Linotype" w:hAnsi="Palatino Linotype" w:cs="Arial"/>
          <w:i/>
          <w:sz w:val="22"/>
          <w:szCs w:val="22"/>
        </w:rPr>
        <w:t xml:space="preserve">IV. No se haya desahogado la prevención en los términos establecidos en la presente Ley;  </w:t>
      </w:r>
    </w:p>
    <w:p w14:paraId="367B963F" w14:textId="77777777" w:rsidR="003D269C" w:rsidRPr="001D2181" w:rsidRDefault="003D269C" w:rsidP="003D269C">
      <w:pPr>
        <w:pStyle w:val="Prrafodelista"/>
        <w:autoSpaceDE w:val="0"/>
        <w:autoSpaceDN w:val="0"/>
        <w:adjustRightInd w:val="0"/>
        <w:ind w:right="850"/>
        <w:jc w:val="both"/>
        <w:rPr>
          <w:rFonts w:ascii="Palatino Linotype" w:hAnsi="Palatino Linotype" w:cs="Arial"/>
          <w:i/>
          <w:sz w:val="22"/>
          <w:szCs w:val="22"/>
        </w:rPr>
      </w:pPr>
      <w:r w:rsidRPr="001D2181">
        <w:rPr>
          <w:rFonts w:ascii="Palatino Linotype" w:hAnsi="Palatino Linotype" w:cs="Arial"/>
          <w:i/>
          <w:sz w:val="22"/>
          <w:szCs w:val="22"/>
        </w:rPr>
        <w:t xml:space="preserve">V. Se impugne la veracidad de la información proporcionada;  </w:t>
      </w:r>
    </w:p>
    <w:p w14:paraId="3E3FAD27" w14:textId="77777777" w:rsidR="003D269C" w:rsidRPr="001D2181" w:rsidRDefault="003D269C" w:rsidP="003D269C">
      <w:pPr>
        <w:pStyle w:val="Prrafodelista"/>
        <w:autoSpaceDE w:val="0"/>
        <w:autoSpaceDN w:val="0"/>
        <w:adjustRightInd w:val="0"/>
        <w:ind w:right="850"/>
        <w:jc w:val="both"/>
        <w:rPr>
          <w:rFonts w:ascii="Palatino Linotype" w:hAnsi="Palatino Linotype" w:cs="Arial"/>
          <w:i/>
          <w:sz w:val="22"/>
          <w:szCs w:val="22"/>
        </w:rPr>
      </w:pPr>
      <w:r w:rsidRPr="001D2181">
        <w:rPr>
          <w:rFonts w:ascii="Palatino Linotype" w:hAnsi="Palatino Linotype" w:cs="Arial"/>
          <w:i/>
          <w:sz w:val="22"/>
          <w:szCs w:val="22"/>
        </w:rPr>
        <w:t xml:space="preserve">VI. Se trate de una consulta, o trámite en específico; y  </w:t>
      </w:r>
    </w:p>
    <w:p w14:paraId="2BE288D6" w14:textId="77777777" w:rsidR="003D269C" w:rsidRPr="001D2181" w:rsidRDefault="003D269C" w:rsidP="003D269C">
      <w:pPr>
        <w:pStyle w:val="Prrafodelista"/>
        <w:autoSpaceDE w:val="0"/>
        <w:autoSpaceDN w:val="0"/>
        <w:adjustRightInd w:val="0"/>
        <w:ind w:right="850"/>
        <w:jc w:val="both"/>
        <w:rPr>
          <w:rFonts w:ascii="Palatino Linotype" w:hAnsi="Palatino Linotype" w:cs="Arial"/>
          <w:i/>
          <w:sz w:val="22"/>
          <w:szCs w:val="22"/>
        </w:rPr>
      </w:pPr>
      <w:r w:rsidRPr="001D2181">
        <w:rPr>
          <w:rFonts w:ascii="Palatino Linotype" w:hAnsi="Palatino Linotype" w:cs="Arial"/>
          <w:i/>
          <w:sz w:val="22"/>
          <w:szCs w:val="22"/>
        </w:rPr>
        <w:t>VII. El recurrente amplíe su solicitud en el recurso de revisión, únicamente respecto de los nuevos contenidos.”</w:t>
      </w:r>
    </w:p>
    <w:p w14:paraId="2CA84126" w14:textId="77777777" w:rsidR="003D269C" w:rsidRPr="001D2181" w:rsidRDefault="003D269C" w:rsidP="003D269C">
      <w:pPr>
        <w:pStyle w:val="Prrafodelista"/>
        <w:autoSpaceDE w:val="0"/>
        <w:autoSpaceDN w:val="0"/>
        <w:adjustRightInd w:val="0"/>
        <w:spacing w:line="360" w:lineRule="auto"/>
        <w:ind w:right="850"/>
        <w:jc w:val="both"/>
        <w:rPr>
          <w:rFonts w:ascii="Palatino Linotype" w:hAnsi="Palatino Linotype" w:cs="Arial"/>
          <w:i/>
        </w:rPr>
      </w:pPr>
    </w:p>
    <w:p w14:paraId="4DD82C9D"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79346CC1"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p>
    <w:p w14:paraId="6B3D33A1"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“Artículo 180. El recurso de revisión contendrá: </w:t>
      </w:r>
    </w:p>
    <w:p w14:paraId="25F289B9"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I. El sujeto obligado ante la cual se presentó la solicitud; </w:t>
      </w:r>
    </w:p>
    <w:p w14:paraId="649A36C7"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b/>
          <w:i/>
          <w:szCs w:val="24"/>
        </w:rPr>
        <w:t>II. El nombre del solicitante</w:t>
      </w:r>
      <w:r w:rsidRPr="001D2181">
        <w:rPr>
          <w:rFonts w:ascii="Palatino Linotype" w:hAnsi="Palatino Linotype" w:cs="Arial"/>
          <w:i/>
          <w:szCs w:val="24"/>
        </w:rPr>
        <w:t xml:space="preserve"> que recurre o de su representante y, en su caso, del tercero interesado, así como la dirección o medio que señale para recibir notificaciones; </w:t>
      </w:r>
    </w:p>
    <w:p w14:paraId="0B344F75"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III. El número de folio de respuesta de la solicitud de acceso; </w:t>
      </w:r>
    </w:p>
    <w:p w14:paraId="70D8E2D7"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4B8339CE"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V. El acto que se recurre; </w:t>
      </w:r>
    </w:p>
    <w:p w14:paraId="044D7CAA"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VI. Las razones o motivos de inconformidad; </w:t>
      </w:r>
    </w:p>
    <w:p w14:paraId="2BB43DA8"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VII. La copia de la respuesta que se impugna y, en su caso, de la notificación correspondiente, en el caso de respuesta de la solicitud; y </w:t>
      </w:r>
    </w:p>
    <w:p w14:paraId="3CAE1CD7"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VIII. Firma del recurrente, en su caso, cuando se presente por escrito, requisito sin el cual se dará trámite al recurso. </w:t>
      </w:r>
    </w:p>
    <w:p w14:paraId="7E953087"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Adicionalmente, se podrán anexar las pruebas y demás elementos que considere procedentes someter a juicio del Instituto. </w:t>
      </w:r>
    </w:p>
    <w:p w14:paraId="3C73B5BC"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En ningún caso será necesario que el particular ratifique el recurso de revisión interpuesto. </w:t>
      </w:r>
    </w:p>
    <w:p w14:paraId="3E0FCF87"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En caso de que el recurso se interponga de manera electrónica no será indispensable que contengan los requisitos establecidos en las fracciones II, IV, VII y VIII.”</w:t>
      </w:r>
    </w:p>
    <w:p w14:paraId="7F994CE6"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p>
    <w:p w14:paraId="3728121C"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p>
    <w:p w14:paraId="4B7366B1" w14:textId="2D8D2C67" w:rsidR="003D269C" w:rsidRDefault="003D269C" w:rsidP="003D269C">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nombre  “</w:t>
      </w:r>
      <w:r>
        <w:rPr>
          <w:rFonts w:ascii="Palatino Linotype" w:hAnsi="Palatino Linotype" w:cs="Arial"/>
          <w:b/>
          <w:sz w:val="24"/>
        </w:rPr>
        <w:t>______</w:t>
      </w:r>
      <w:r w:rsidR="00DC5C35">
        <w:rPr>
          <w:rFonts w:ascii="Palatino Linotype" w:hAnsi="Palatino Linotype" w:cs="Arial"/>
          <w:b/>
          <w:sz w:val="24"/>
        </w:rPr>
        <w:t>xxxx</w:t>
      </w:r>
      <w:bookmarkStart w:id="0" w:name="_GoBack"/>
      <w:bookmarkEnd w:id="0"/>
      <w:r>
        <w:rPr>
          <w:rFonts w:ascii="Palatino Linotype" w:hAnsi="Palatino Linotype" w:cs="Arial"/>
          <w:b/>
          <w:sz w:val="24"/>
        </w:rPr>
        <w:t>______</w:t>
      </w:r>
      <w:r w:rsidRPr="001D2181">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595B5A54" w14:textId="77777777" w:rsidR="003D269C" w:rsidRDefault="003D269C" w:rsidP="003D269C">
      <w:pPr>
        <w:autoSpaceDE w:val="0"/>
        <w:autoSpaceDN w:val="0"/>
        <w:adjustRightInd w:val="0"/>
        <w:spacing w:after="0" w:line="360" w:lineRule="auto"/>
        <w:jc w:val="both"/>
        <w:rPr>
          <w:rFonts w:ascii="Palatino Linotype" w:hAnsi="Palatino Linotype" w:cs="Arial"/>
          <w:sz w:val="24"/>
          <w:szCs w:val="24"/>
        </w:rPr>
      </w:pPr>
    </w:p>
    <w:p w14:paraId="48961078" w14:textId="25376646"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lastRenderedPageBreak/>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4002B3D2"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p>
    <w:p w14:paraId="42B94C2A"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9ABCF08"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p>
    <w:p w14:paraId="2F3255B3" w14:textId="77777777" w:rsidR="003D269C" w:rsidRPr="001D2181" w:rsidRDefault="003D269C" w:rsidP="003D269C">
      <w:pPr>
        <w:autoSpaceDE w:val="0"/>
        <w:autoSpaceDN w:val="0"/>
        <w:adjustRightInd w:val="0"/>
        <w:spacing w:after="0" w:line="240" w:lineRule="auto"/>
        <w:jc w:val="center"/>
        <w:rPr>
          <w:rFonts w:ascii="Palatino Linotype" w:hAnsi="Palatino Linotype" w:cs="Arial"/>
          <w:b/>
          <w:i/>
        </w:rPr>
      </w:pPr>
      <w:r w:rsidRPr="001D2181">
        <w:rPr>
          <w:rFonts w:ascii="Palatino Linotype" w:hAnsi="Palatino Linotype" w:cs="Arial"/>
          <w:b/>
          <w:i/>
        </w:rPr>
        <w:t>Constitución Política de los Estados Unidos Mexicanos</w:t>
      </w:r>
    </w:p>
    <w:p w14:paraId="390E8E2B" w14:textId="77777777" w:rsidR="003D269C" w:rsidRPr="001D2181" w:rsidRDefault="003D269C" w:rsidP="003D269C">
      <w:pPr>
        <w:autoSpaceDE w:val="0"/>
        <w:autoSpaceDN w:val="0"/>
        <w:adjustRightInd w:val="0"/>
        <w:spacing w:after="0" w:line="240" w:lineRule="auto"/>
        <w:jc w:val="both"/>
        <w:rPr>
          <w:rFonts w:ascii="Palatino Linotype" w:hAnsi="Palatino Linotype" w:cs="Arial"/>
        </w:rPr>
      </w:pPr>
    </w:p>
    <w:p w14:paraId="7E70CECD"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rPr>
      </w:pPr>
      <w:r w:rsidRPr="001D2181">
        <w:rPr>
          <w:rFonts w:ascii="Palatino Linotype" w:hAnsi="Palatino Linotype" w:cs="Arial"/>
          <w:i/>
        </w:rPr>
        <w:t>“</w:t>
      </w:r>
      <w:r w:rsidRPr="001D2181">
        <w:rPr>
          <w:rFonts w:ascii="Palatino Linotype" w:hAnsi="Palatino Linotype" w:cs="Arial"/>
          <w:b/>
          <w:i/>
        </w:rPr>
        <w:t>Artículo 6o</w:t>
      </w:r>
      <w:r w:rsidRPr="001D2181">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48BA7DBE"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3576B1D3"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Para efectos de lo dispuesto en el presente artículo se observará lo siguiente:</w:t>
      </w:r>
    </w:p>
    <w:p w14:paraId="2590B04A"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b/>
          <w:i/>
          <w:szCs w:val="24"/>
        </w:rPr>
        <w:lastRenderedPageBreak/>
        <w:t>A</w:t>
      </w:r>
      <w:r w:rsidRPr="001D2181">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3AC7C90C"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b/>
          <w:i/>
          <w:szCs w:val="24"/>
        </w:rPr>
        <w:t>I</w:t>
      </w:r>
      <w:r w:rsidRPr="001D2181">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D7893C0"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w:t>
      </w:r>
    </w:p>
    <w:p w14:paraId="35C8DDAE"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b/>
          <w:i/>
          <w:szCs w:val="24"/>
        </w:rPr>
        <w:t>III.</w:t>
      </w:r>
      <w:r w:rsidRPr="001D2181">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75ED2723"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w:t>
      </w:r>
    </w:p>
    <w:p w14:paraId="26035C22"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b/>
          <w:i/>
          <w:szCs w:val="24"/>
        </w:rPr>
        <w:t>V</w:t>
      </w:r>
      <w:r w:rsidRPr="001D2181">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9F245E9"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b/>
          <w:i/>
          <w:szCs w:val="24"/>
        </w:rPr>
        <w:t>VI.</w:t>
      </w:r>
      <w:r w:rsidRPr="001D2181">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0E70F961"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w:t>
      </w:r>
    </w:p>
    <w:p w14:paraId="1F1BA9C6"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La ley establecerá aquella información que se considere reservada o confidencial.</w:t>
      </w:r>
    </w:p>
    <w:p w14:paraId="034CD8DD"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p>
    <w:p w14:paraId="36285826"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p>
    <w:p w14:paraId="44CA76AF"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Por otra parte, del contenido del artículo 1 de la Constitución Política de los Estados Unidos Mexicanos, se destaca lo siguiente:</w:t>
      </w:r>
    </w:p>
    <w:p w14:paraId="2637EFFE"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p>
    <w:p w14:paraId="4AFEA3A3"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w:t>
      </w:r>
      <w:r w:rsidRPr="001D2181">
        <w:rPr>
          <w:rFonts w:ascii="Palatino Linotype" w:hAnsi="Palatino Linotype" w:cs="Arial"/>
          <w:b/>
          <w:i/>
          <w:szCs w:val="24"/>
        </w:rPr>
        <w:t>Artículo 1o.</w:t>
      </w:r>
      <w:r w:rsidRPr="001D2181">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5D87F2E"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lastRenderedPageBreak/>
        <w:t>Las normas relativas a los derechos humanos se interpretarán de conformidad con esta Constitución y con los tratados internacionales de la materia favoreciendo en todo tiempo a las personas la protección más amplia.</w:t>
      </w:r>
    </w:p>
    <w:p w14:paraId="7D93CED1"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A72103A"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p>
    <w:p w14:paraId="74E554EA"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CF778AA"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p>
    <w:p w14:paraId="5CDCDBB6"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1FE5B9AC"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p>
    <w:p w14:paraId="4B10CC2F" w14:textId="77777777" w:rsidR="003D269C" w:rsidRPr="001D2181" w:rsidRDefault="003D269C" w:rsidP="003D269C">
      <w:pPr>
        <w:autoSpaceDE w:val="0"/>
        <w:autoSpaceDN w:val="0"/>
        <w:adjustRightInd w:val="0"/>
        <w:spacing w:after="0" w:line="240" w:lineRule="auto"/>
        <w:ind w:left="567" w:right="567"/>
        <w:jc w:val="both"/>
        <w:rPr>
          <w:rFonts w:ascii="Palatino Linotype" w:hAnsi="Palatino Linotype" w:cs="Arial"/>
          <w:i/>
          <w:szCs w:val="24"/>
        </w:rPr>
      </w:pPr>
      <w:r w:rsidRPr="001D2181">
        <w:rPr>
          <w:rFonts w:ascii="Palatino Linotype" w:hAnsi="Palatino Linotype" w:cs="Arial"/>
          <w:i/>
          <w:szCs w:val="24"/>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w:t>
      </w:r>
      <w:r w:rsidRPr="001D2181">
        <w:rPr>
          <w:rFonts w:ascii="Palatino Linotype" w:hAnsi="Palatino Linotype" w:cs="Arial"/>
          <w:i/>
          <w:szCs w:val="24"/>
        </w:rPr>
        <w:lastRenderedPageBreak/>
        <w:t>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E75F29A"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p>
    <w:p w14:paraId="6DE8DB61"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1935057D"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p>
    <w:p w14:paraId="22203998"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494E4400"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p>
    <w:p w14:paraId="5A938E4A"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14:paraId="69C68200"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p>
    <w:p w14:paraId="7F762106"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r w:rsidRPr="001D2181">
        <w:rPr>
          <w:rFonts w:ascii="Palatino Linotype" w:hAnsi="Palatino Linotype" w:cs="Arial"/>
          <w:sz w:val="24"/>
          <w:szCs w:val="24"/>
        </w:rPr>
        <w:lastRenderedPageBreak/>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71DDDA03" w14:textId="77777777" w:rsidR="003D269C" w:rsidRPr="001D2181" w:rsidRDefault="003D269C" w:rsidP="003D269C">
      <w:pPr>
        <w:autoSpaceDE w:val="0"/>
        <w:autoSpaceDN w:val="0"/>
        <w:adjustRightInd w:val="0"/>
        <w:spacing w:after="0" w:line="360" w:lineRule="auto"/>
        <w:jc w:val="both"/>
        <w:rPr>
          <w:rFonts w:ascii="Palatino Linotype" w:hAnsi="Palatino Linotype" w:cs="Arial"/>
          <w:sz w:val="24"/>
          <w:szCs w:val="24"/>
        </w:rPr>
      </w:pPr>
    </w:p>
    <w:p w14:paraId="6701A896" w14:textId="77777777" w:rsidR="003D269C" w:rsidRDefault="003D269C" w:rsidP="003D269C">
      <w:pPr>
        <w:pStyle w:val="Prrafodelista"/>
        <w:autoSpaceDE w:val="0"/>
        <w:autoSpaceDN w:val="0"/>
        <w:adjustRightInd w:val="0"/>
        <w:spacing w:line="360" w:lineRule="auto"/>
        <w:ind w:left="0"/>
        <w:jc w:val="both"/>
        <w:rPr>
          <w:rFonts w:ascii="Palatino Linotype" w:hAnsi="Palatino Linotype" w:cs="Arial"/>
        </w:rPr>
      </w:pPr>
      <w:r w:rsidRPr="001D2181">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20A52C9F" w14:textId="77777777" w:rsidR="003D269C" w:rsidRDefault="003D269C" w:rsidP="003D269C">
      <w:pPr>
        <w:pStyle w:val="Prrafodelista"/>
        <w:autoSpaceDE w:val="0"/>
        <w:autoSpaceDN w:val="0"/>
        <w:adjustRightInd w:val="0"/>
        <w:spacing w:line="360" w:lineRule="auto"/>
        <w:ind w:left="0"/>
        <w:jc w:val="both"/>
        <w:rPr>
          <w:rFonts w:ascii="Palatino Linotype" w:hAnsi="Palatino Linotype" w:cs="Arial"/>
        </w:rPr>
      </w:pPr>
    </w:p>
    <w:p w14:paraId="0BDF3F59" w14:textId="77777777" w:rsidR="003D269C" w:rsidRPr="00A64804" w:rsidRDefault="003D269C" w:rsidP="003D269C">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0E8E00AB" w14:textId="77777777" w:rsidR="003D269C" w:rsidRPr="00A64804" w:rsidRDefault="003D269C" w:rsidP="003D269C">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8BC5099" w14:textId="77777777" w:rsidR="003D269C" w:rsidRPr="00587B1E" w:rsidRDefault="003D269C" w:rsidP="003D269C">
      <w:pPr>
        <w:pStyle w:val="Prrafodelista"/>
        <w:spacing w:line="360" w:lineRule="auto"/>
        <w:ind w:left="0"/>
        <w:jc w:val="both"/>
        <w:rPr>
          <w:rFonts w:ascii="Palatino Linotype" w:hAnsi="Palatino Linotype" w:cs="Arial"/>
        </w:rPr>
      </w:pPr>
    </w:p>
    <w:p w14:paraId="6B6CEB6D" w14:textId="77777777" w:rsidR="003D269C" w:rsidRPr="00A64804" w:rsidRDefault="003D269C" w:rsidP="003D269C">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 xml:space="preserve">hacer alusión a lo que </w:t>
      </w:r>
      <w:r>
        <w:rPr>
          <w:rFonts w:ascii="Palatino Linotype" w:hAnsi="Palatino Linotype"/>
          <w:sz w:val="24"/>
          <w:szCs w:val="24"/>
        </w:rPr>
        <w:t>e</w:t>
      </w:r>
      <w:r w:rsidRPr="00A64804">
        <w:rPr>
          <w:rFonts w:ascii="Palatino Linotype" w:hAnsi="Palatino Linotype"/>
          <w:sz w:val="24"/>
          <w:szCs w:val="24"/>
        </w:rPr>
        <w:t xml:space="preserve">l hoy Recurrente requirió, le fuese entregado por parte del Sujeto Obligado, a efecto de establecer la materia del presente asunto, ya que </w:t>
      </w:r>
      <w:r w:rsidRPr="00A64804">
        <w:rPr>
          <w:rFonts w:ascii="Palatino Linotype" w:hAnsi="Palatino Linotype"/>
          <w:sz w:val="24"/>
          <w:szCs w:val="24"/>
        </w:rPr>
        <w:lastRenderedPageBreak/>
        <w:t>de ella deriva por un lado el procedimiento de acceso a la información ante el sujeto obligado, y por otro lado la materia sobre la que versará el recurso de revisión ante este Órgano Garante.</w:t>
      </w:r>
    </w:p>
    <w:p w14:paraId="4C909987" w14:textId="77777777" w:rsidR="003D269C" w:rsidRPr="00A24F60" w:rsidRDefault="003D269C" w:rsidP="003D269C">
      <w:pPr>
        <w:tabs>
          <w:tab w:val="left" w:pos="709"/>
        </w:tabs>
        <w:spacing w:after="0" w:line="360" w:lineRule="auto"/>
        <w:jc w:val="both"/>
        <w:rPr>
          <w:rFonts w:ascii="Palatino Linotype" w:hAnsi="Palatino Linotype"/>
          <w:sz w:val="18"/>
          <w:szCs w:val="24"/>
        </w:rPr>
      </w:pPr>
    </w:p>
    <w:p w14:paraId="625E9D4B" w14:textId="77777777" w:rsidR="003D269C" w:rsidRDefault="003D269C" w:rsidP="003D269C">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w:t>
      </w:r>
      <w:r>
        <w:rPr>
          <w:rFonts w:ascii="Palatino Linotype" w:hAnsi="Palatino Linotype" w:cs="Arial"/>
        </w:rPr>
        <w:t>si la información remitida en respuesta colma el derecho de acceso a la información.</w:t>
      </w:r>
    </w:p>
    <w:p w14:paraId="62C52A80" w14:textId="77777777" w:rsidR="003D269C" w:rsidRPr="00587B1E" w:rsidRDefault="003D269C" w:rsidP="003D269C">
      <w:pPr>
        <w:pStyle w:val="Prrafodelista"/>
        <w:autoSpaceDE w:val="0"/>
        <w:autoSpaceDN w:val="0"/>
        <w:adjustRightInd w:val="0"/>
        <w:spacing w:line="360" w:lineRule="auto"/>
        <w:ind w:left="0"/>
        <w:jc w:val="both"/>
        <w:rPr>
          <w:rFonts w:ascii="Palatino Linotype" w:hAnsi="Palatino Linotype" w:cs="Arial"/>
          <w:sz w:val="20"/>
        </w:rPr>
      </w:pPr>
    </w:p>
    <w:p w14:paraId="6C417618" w14:textId="26A77F98" w:rsidR="00914558" w:rsidRDefault="003D269C" w:rsidP="00914558">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Partiendo</w:t>
      </w:r>
      <w:r w:rsidRPr="00007857">
        <w:rPr>
          <w:rFonts w:ascii="Palatino Linotype" w:hAnsi="Palatino Linotype"/>
          <w:sz w:val="24"/>
          <w:szCs w:val="24"/>
        </w:rPr>
        <w:t xml:space="preserve"> </w:t>
      </w:r>
      <w:r w:rsidR="00914558">
        <w:rPr>
          <w:rFonts w:ascii="Palatino Linotype" w:hAnsi="Palatino Linotype"/>
          <w:sz w:val="24"/>
          <w:szCs w:val="24"/>
        </w:rPr>
        <w:t>de la solicitud de información y la respuesta que se proporcionó, tenemos lo siguiente:</w:t>
      </w:r>
    </w:p>
    <w:p w14:paraId="43B59435" w14:textId="77777777" w:rsidR="00914558" w:rsidRDefault="00914558" w:rsidP="00914558">
      <w:pPr>
        <w:tabs>
          <w:tab w:val="left" w:pos="709"/>
        </w:tabs>
        <w:spacing w:after="0" w:line="360" w:lineRule="auto"/>
        <w:jc w:val="both"/>
        <w:rPr>
          <w:rFonts w:ascii="Palatino Linotype" w:hAnsi="Palatino Linotype"/>
          <w:sz w:val="24"/>
          <w:szCs w:val="24"/>
        </w:rPr>
      </w:pPr>
    </w:p>
    <w:tbl>
      <w:tblPr>
        <w:tblStyle w:val="Tablaconcuadrcula"/>
        <w:tblW w:w="0" w:type="auto"/>
        <w:tblLook w:val="04A0" w:firstRow="1" w:lastRow="0" w:firstColumn="1" w:lastColumn="0" w:noHBand="0" w:noVBand="1"/>
      </w:tblPr>
      <w:tblGrid>
        <w:gridCol w:w="3114"/>
        <w:gridCol w:w="4111"/>
        <w:gridCol w:w="1837"/>
      </w:tblGrid>
      <w:tr w:rsidR="00914558" w14:paraId="62A08695" w14:textId="77777777" w:rsidTr="00914558">
        <w:tc>
          <w:tcPr>
            <w:tcW w:w="3114" w:type="dxa"/>
            <w:shd w:val="clear" w:color="auto" w:fill="00B050"/>
          </w:tcPr>
          <w:p w14:paraId="4EAEC4E4" w14:textId="0C17AECA" w:rsidR="00914558" w:rsidRPr="00914558" w:rsidRDefault="00914558" w:rsidP="00914558">
            <w:pPr>
              <w:tabs>
                <w:tab w:val="left" w:pos="709"/>
              </w:tabs>
              <w:spacing w:line="360" w:lineRule="auto"/>
              <w:jc w:val="center"/>
              <w:rPr>
                <w:rFonts w:ascii="Palatino Linotype" w:hAnsi="Palatino Linotype"/>
                <w:b/>
                <w:i/>
                <w:color w:val="000000"/>
                <w:sz w:val="24"/>
                <w:szCs w:val="24"/>
              </w:rPr>
            </w:pPr>
            <w:r w:rsidRPr="00914558">
              <w:rPr>
                <w:rFonts w:ascii="Palatino Linotype" w:hAnsi="Palatino Linotype"/>
                <w:b/>
                <w:i/>
                <w:color w:val="000000"/>
                <w:sz w:val="24"/>
                <w:szCs w:val="24"/>
              </w:rPr>
              <w:t>Requerimiento</w:t>
            </w:r>
          </w:p>
        </w:tc>
        <w:tc>
          <w:tcPr>
            <w:tcW w:w="4111" w:type="dxa"/>
            <w:shd w:val="clear" w:color="auto" w:fill="00B050"/>
          </w:tcPr>
          <w:p w14:paraId="21C44B8D" w14:textId="2CFEEDF7" w:rsidR="00914558" w:rsidRPr="00914558" w:rsidRDefault="00914558" w:rsidP="00914558">
            <w:pPr>
              <w:tabs>
                <w:tab w:val="left" w:pos="709"/>
              </w:tabs>
              <w:spacing w:line="360" w:lineRule="auto"/>
              <w:jc w:val="center"/>
              <w:rPr>
                <w:rFonts w:ascii="Palatino Linotype" w:hAnsi="Palatino Linotype"/>
                <w:b/>
                <w:i/>
                <w:color w:val="000000"/>
                <w:sz w:val="24"/>
                <w:szCs w:val="24"/>
              </w:rPr>
            </w:pPr>
            <w:r w:rsidRPr="00914558">
              <w:rPr>
                <w:rFonts w:ascii="Palatino Linotype" w:hAnsi="Palatino Linotype"/>
                <w:b/>
                <w:i/>
                <w:color w:val="000000"/>
                <w:sz w:val="24"/>
                <w:szCs w:val="24"/>
              </w:rPr>
              <w:t>Respuesta</w:t>
            </w:r>
          </w:p>
        </w:tc>
        <w:tc>
          <w:tcPr>
            <w:tcW w:w="1837" w:type="dxa"/>
            <w:shd w:val="clear" w:color="auto" w:fill="00B050"/>
          </w:tcPr>
          <w:p w14:paraId="02932935" w14:textId="3A8EC5FE" w:rsidR="00914558" w:rsidRPr="00914558" w:rsidRDefault="00914558" w:rsidP="00914558">
            <w:pPr>
              <w:tabs>
                <w:tab w:val="left" w:pos="709"/>
              </w:tabs>
              <w:spacing w:line="360" w:lineRule="auto"/>
              <w:jc w:val="center"/>
              <w:rPr>
                <w:rFonts w:ascii="Palatino Linotype" w:hAnsi="Palatino Linotype"/>
                <w:b/>
                <w:i/>
                <w:color w:val="000000"/>
                <w:sz w:val="24"/>
                <w:szCs w:val="24"/>
              </w:rPr>
            </w:pPr>
            <w:r w:rsidRPr="00914558">
              <w:rPr>
                <w:rFonts w:ascii="Palatino Linotype" w:hAnsi="Palatino Linotype"/>
                <w:b/>
                <w:i/>
                <w:color w:val="000000"/>
                <w:sz w:val="24"/>
                <w:szCs w:val="24"/>
              </w:rPr>
              <w:t>Colma</w:t>
            </w:r>
          </w:p>
        </w:tc>
      </w:tr>
      <w:tr w:rsidR="00914558" w14:paraId="01BCA44E" w14:textId="77777777" w:rsidTr="00914558">
        <w:tc>
          <w:tcPr>
            <w:tcW w:w="3114" w:type="dxa"/>
          </w:tcPr>
          <w:p w14:paraId="4357E20A" w14:textId="694008E9" w:rsidR="00914558" w:rsidRPr="00491A6F" w:rsidRDefault="00914558" w:rsidP="00914558">
            <w:pPr>
              <w:tabs>
                <w:tab w:val="left" w:pos="709"/>
              </w:tabs>
              <w:jc w:val="both"/>
              <w:rPr>
                <w:rFonts w:ascii="Palatino Linotype" w:hAnsi="Palatino Linotype"/>
                <w:i/>
                <w:color w:val="000000"/>
                <w:sz w:val="24"/>
                <w:szCs w:val="24"/>
              </w:rPr>
            </w:pPr>
            <w:r w:rsidRPr="00491A6F">
              <w:rPr>
                <w:rFonts w:ascii="Palatino Linotype" w:hAnsi="Palatino Linotype"/>
                <w:i/>
                <w:color w:val="000000"/>
                <w:sz w:val="24"/>
                <w:szCs w:val="24"/>
              </w:rPr>
              <w:t>Todas las facturas de adquisiciones de artículos de papelería, limpieza, consumibles de cómputo en el periodo de enero del 2021</w:t>
            </w:r>
          </w:p>
        </w:tc>
        <w:tc>
          <w:tcPr>
            <w:tcW w:w="4111" w:type="dxa"/>
          </w:tcPr>
          <w:p w14:paraId="041B05E7" w14:textId="39C90DAA" w:rsidR="00914558" w:rsidRPr="00491A6F" w:rsidRDefault="00857925" w:rsidP="00914558">
            <w:pPr>
              <w:tabs>
                <w:tab w:val="left" w:pos="1403"/>
              </w:tabs>
              <w:ind w:right="126"/>
              <w:jc w:val="both"/>
              <w:rPr>
                <w:rFonts w:ascii="Palatino Linotype" w:hAnsi="Palatino Linotype"/>
                <w:i/>
                <w:color w:val="000000"/>
              </w:rPr>
            </w:pPr>
            <w:r w:rsidRPr="00491A6F">
              <w:rPr>
                <w:rFonts w:ascii="Palatino Linotype" w:hAnsi="Palatino Linotype"/>
                <w:i/>
                <w:color w:val="000000"/>
              </w:rPr>
              <w:t>N</w:t>
            </w:r>
            <w:r w:rsidR="00914558" w:rsidRPr="00491A6F">
              <w:rPr>
                <w:rFonts w:ascii="Palatino Linotype" w:hAnsi="Palatino Linotype"/>
                <w:i/>
                <w:color w:val="000000"/>
              </w:rPr>
              <w:t>o se llevaron a cabo adquisiciones de artículos de papelería, limpieza, consumibles de cómputo.</w:t>
            </w:r>
          </w:p>
          <w:p w14:paraId="1D87774C" w14:textId="77777777" w:rsidR="00914558" w:rsidRPr="00491A6F" w:rsidRDefault="00914558" w:rsidP="00914558">
            <w:pPr>
              <w:tabs>
                <w:tab w:val="left" w:pos="709"/>
                <w:tab w:val="left" w:pos="1403"/>
              </w:tabs>
              <w:ind w:right="126"/>
              <w:jc w:val="both"/>
              <w:rPr>
                <w:rFonts w:ascii="Palatino Linotype" w:hAnsi="Palatino Linotype"/>
                <w:i/>
                <w:color w:val="000000"/>
                <w:sz w:val="24"/>
                <w:szCs w:val="24"/>
              </w:rPr>
            </w:pPr>
          </w:p>
        </w:tc>
        <w:tc>
          <w:tcPr>
            <w:tcW w:w="1837" w:type="dxa"/>
          </w:tcPr>
          <w:p w14:paraId="74504C5D" w14:textId="77777777" w:rsidR="00914558" w:rsidRPr="00491A6F" w:rsidRDefault="00914558" w:rsidP="00914558">
            <w:pPr>
              <w:tabs>
                <w:tab w:val="left" w:pos="709"/>
              </w:tabs>
              <w:spacing w:line="360" w:lineRule="auto"/>
              <w:jc w:val="center"/>
              <w:rPr>
                <w:rFonts w:ascii="Palatino Linotype" w:hAnsi="Palatino Linotype"/>
                <w:b/>
                <w:i/>
                <w:color w:val="000000"/>
                <w:sz w:val="24"/>
                <w:szCs w:val="24"/>
              </w:rPr>
            </w:pPr>
          </w:p>
          <w:p w14:paraId="70F85408" w14:textId="5965F744" w:rsidR="00491A6F" w:rsidRPr="00491A6F" w:rsidRDefault="00491A6F" w:rsidP="00914558">
            <w:pPr>
              <w:tabs>
                <w:tab w:val="left" w:pos="709"/>
              </w:tabs>
              <w:spacing w:line="360" w:lineRule="auto"/>
              <w:jc w:val="center"/>
              <w:rPr>
                <w:rFonts w:ascii="Webdings" w:hAnsi="Webdings"/>
                <w:b/>
                <w:i/>
                <w:color w:val="000000"/>
                <w:sz w:val="28"/>
                <w:szCs w:val="28"/>
              </w:rPr>
            </w:pPr>
            <w:r w:rsidRPr="00491A6F">
              <w:rPr>
                <w:rFonts w:ascii="Webdings" w:hAnsi="Webdings"/>
                <w:b/>
                <w:i/>
                <w:color w:val="000000"/>
                <w:sz w:val="28"/>
                <w:szCs w:val="28"/>
              </w:rPr>
              <w:t></w:t>
            </w:r>
          </w:p>
        </w:tc>
      </w:tr>
      <w:tr w:rsidR="00914558" w14:paraId="0E515F3D" w14:textId="77777777" w:rsidTr="00914558">
        <w:tc>
          <w:tcPr>
            <w:tcW w:w="3114" w:type="dxa"/>
          </w:tcPr>
          <w:p w14:paraId="3CF7FF4E" w14:textId="25DBBFFD" w:rsidR="00914558" w:rsidRDefault="00914558" w:rsidP="00914558">
            <w:pPr>
              <w:pStyle w:val="Textoindependienteprimerasangra2"/>
              <w:ind w:left="0" w:firstLine="0"/>
              <w:jc w:val="both"/>
              <w:rPr>
                <w:rFonts w:ascii="Palatino Linotype" w:hAnsi="Palatino Linotype"/>
                <w:i/>
                <w:color w:val="000000"/>
                <w:sz w:val="24"/>
                <w:szCs w:val="24"/>
              </w:rPr>
            </w:pPr>
            <w:r w:rsidRPr="006F5B2D">
              <w:rPr>
                <w:rFonts w:ascii="Palatino Linotype" w:hAnsi="Palatino Linotype"/>
                <w:i/>
                <w:color w:val="000000"/>
                <w:sz w:val="24"/>
                <w:szCs w:val="24"/>
              </w:rPr>
              <w:t>Todos los comprobantes de las transferencias bancarias e interbancarias que el Organismo realizó</w:t>
            </w:r>
            <w:r>
              <w:rPr>
                <w:rFonts w:ascii="Palatino Linotype" w:hAnsi="Palatino Linotype"/>
                <w:i/>
                <w:color w:val="000000"/>
                <w:sz w:val="24"/>
                <w:szCs w:val="24"/>
              </w:rPr>
              <w:t xml:space="preserve"> a los proveedores del año 2021</w:t>
            </w:r>
          </w:p>
        </w:tc>
        <w:tc>
          <w:tcPr>
            <w:tcW w:w="4111" w:type="dxa"/>
          </w:tcPr>
          <w:p w14:paraId="110A2B4F" w14:textId="661DFDAB" w:rsidR="00914558" w:rsidRDefault="00914558" w:rsidP="00914558">
            <w:pPr>
              <w:tabs>
                <w:tab w:val="left" w:pos="709"/>
                <w:tab w:val="left" w:pos="1403"/>
              </w:tabs>
              <w:ind w:right="126"/>
              <w:jc w:val="both"/>
              <w:rPr>
                <w:rFonts w:ascii="Palatino Linotype" w:hAnsi="Palatino Linotype"/>
                <w:i/>
                <w:color w:val="000000"/>
                <w:sz w:val="24"/>
                <w:szCs w:val="24"/>
              </w:rPr>
            </w:pPr>
            <w:r w:rsidRPr="00185879">
              <w:rPr>
                <w:rFonts w:ascii="Palatino Linotype" w:hAnsi="Palatino Linotype"/>
                <w:i/>
                <w:color w:val="000000"/>
              </w:rPr>
              <w:t>los archivos se encuentran disponibles para su consulta en las instalaciones de la Comisión de Conciliación y Arbitraje Médico del Estado de México</w:t>
            </w:r>
          </w:p>
        </w:tc>
        <w:tc>
          <w:tcPr>
            <w:tcW w:w="1837" w:type="dxa"/>
          </w:tcPr>
          <w:p w14:paraId="671002B6" w14:textId="77777777" w:rsidR="00914558" w:rsidRDefault="00914558" w:rsidP="00914558">
            <w:pPr>
              <w:tabs>
                <w:tab w:val="left" w:pos="709"/>
              </w:tabs>
              <w:spacing w:line="360" w:lineRule="auto"/>
              <w:jc w:val="center"/>
              <w:rPr>
                <w:rFonts w:ascii="Palatino Linotype" w:hAnsi="Palatino Linotype"/>
                <w:b/>
                <w:i/>
                <w:color w:val="000000"/>
                <w:sz w:val="24"/>
                <w:szCs w:val="24"/>
              </w:rPr>
            </w:pPr>
          </w:p>
          <w:p w14:paraId="4E2C2341" w14:textId="6D94DC15" w:rsidR="00914558" w:rsidRDefault="00914558" w:rsidP="00914558">
            <w:pPr>
              <w:tabs>
                <w:tab w:val="left" w:pos="709"/>
              </w:tabs>
              <w:spacing w:line="360" w:lineRule="auto"/>
              <w:jc w:val="center"/>
              <w:rPr>
                <w:rFonts w:ascii="Palatino Linotype" w:hAnsi="Palatino Linotype"/>
                <w:i/>
                <w:color w:val="000000"/>
                <w:sz w:val="24"/>
                <w:szCs w:val="24"/>
              </w:rPr>
            </w:pPr>
            <w:r w:rsidRPr="00914558">
              <w:rPr>
                <w:rFonts w:ascii="Palatino Linotype" w:hAnsi="Palatino Linotype"/>
                <w:b/>
                <w:i/>
                <w:color w:val="000000"/>
                <w:sz w:val="24"/>
                <w:szCs w:val="24"/>
              </w:rPr>
              <w:t>X</w:t>
            </w:r>
          </w:p>
        </w:tc>
      </w:tr>
      <w:tr w:rsidR="00914558" w14:paraId="3C827A0E" w14:textId="77777777" w:rsidTr="00914558">
        <w:tc>
          <w:tcPr>
            <w:tcW w:w="3114" w:type="dxa"/>
          </w:tcPr>
          <w:p w14:paraId="62BF6CD7" w14:textId="4594627C" w:rsidR="00914558" w:rsidRDefault="00914558" w:rsidP="00914558">
            <w:pPr>
              <w:pStyle w:val="Textoindependienteprimerasangra2"/>
              <w:ind w:left="0" w:firstLine="0"/>
              <w:jc w:val="both"/>
              <w:rPr>
                <w:rFonts w:ascii="Palatino Linotype" w:hAnsi="Palatino Linotype"/>
                <w:i/>
                <w:color w:val="000000"/>
                <w:sz w:val="24"/>
                <w:szCs w:val="24"/>
              </w:rPr>
            </w:pPr>
            <w:r w:rsidRPr="006F5B2D">
              <w:rPr>
                <w:rFonts w:ascii="Palatino Linotype" w:hAnsi="Palatino Linotype"/>
                <w:i/>
                <w:color w:val="000000"/>
                <w:sz w:val="24"/>
                <w:szCs w:val="24"/>
              </w:rPr>
              <w:t>Facturas de gastos por casetas, combustible y alimentos de ese organismo de enero a mayo del 2021.</w:t>
            </w:r>
          </w:p>
        </w:tc>
        <w:tc>
          <w:tcPr>
            <w:tcW w:w="4111" w:type="dxa"/>
          </w:tcPr>
          <w:p w14:paraId="64BF7175" w14:textId="114BBE2F" w:rsidR="00914558" w:rsidRDefault="00914558" w:rsidP="00914558">
            <w:pPr>
              <w:tabs>
                <w:tab w:val="left" w:pos="709"/>
                <w:tab w:val="left" w:pos="1403"/>
              </w:tabs>
              <w:ind w:right="126"/>
              <w:jc w:val="both"/>
              <w:rPr>
                <w:rFonts w:ascii="Palatino Linotype" w:hAnsi="Palatino Linotype"/>
                <w:i/>
                <w:color w:val="000000"/>
                <w:sz w:val="24"/>
                <w:szCs w:val="24"/>
              </w:rPr>
            </w:pPr>
            <w:r w:rsidRPr="00185879">
              <w:rPr>
                <w:rFonts w:ascii="Palatino Linotype" w:hAnsi="Palatino Linotype"/>
                <w:i/>
                <w:color w:val="000000"/>
              </w:rPr>
              <w:t>facturas casetas: E913327, E851156, E851167, PAMLV2000137418360, FW2336428, PAMT200013742661, PAMT200013742673, PATIS200014169656; combustible: M7590, M6880, M6422, A16108, M7121</w:t>
            </w:r>
          </w:p>
        </w:tc>
        <w:tc>
          <w:tcPr>
            <w:tcW w:w="1837" w:type="dxa"/>
          </w:tcPr>
          <w:p w14:paraId="6C44E7BE" w14:textId="77777777" w:rsidR="00914558" w:rsidRDefault="00914558" w:rsidP="00914558">
            <w:pPr>
              <w:tabs>
                <w:tab w:val="left" w:pos="709"/>
              </w:tabs>
              <w:spacing w:line="360" w:lineRule="auto"/>
              <w:jc w:val="center"/>
              <w:rPr>
                <w:rFonts w:ascii="Palatino Linotype" w:hAnsi="Palatino Linotype"/>
                <w:b/>
                <w:i/>
                <w:color w:val="000000"/>
                <w:sz w:val="24"/>
                <w:szCs w:val="24"/>
              </w:rPr>
            </w:pPr>
          </w:p>
          <w:p w14:paraId="1F70914A" w14:textId="02CC059F" w:rsidR="00914558" w:rsidRDefault="00914558" w:rsidP="00914558">
            <w:pPr>
              <w:tabs>
                <w:tab w:val="left" w:pos="709"/>
              </w:tabs>
              <w:spacing w:line="360" w:lineRule="auto"/>
              <w:jc w:val="center"/>
              <w:rPr>
                <w:rFonts w:ascii="Palatino Linotype" w:hAnsi="Palatino Linotype"/>
                <w:i/>
                <w:color w:val="000000"/>
                <w:sz w:val="24"/>
                <w:szCs w:val="24"/>
              </w:rPr>
            </w:pPr>
            <w:r w:rsidRPr="00914558">
              <w:rPr>
                <w:rFonts w:ascii="Palatino Linotype" w:hAnsi="Palatino Linotype"/>
                <w:b/>
                <w:i/>
                <w:color w:val="000000"/>
                <w:sz w:val="24"/>
                <w:szCs w:val="24"/>
              </w:rPr>
              <w:t>X</w:t>
            </w:r>
          </w:p>
        </w:tc>
      </w:tr>
    </w:tbl>
    <w:p w14:paraId="7BAD9D02" w14:textId="77777777" w:rsidR="003D269C" w:rsidRDefault="003D269C" w:rsidP="003D269C">
      <w:pPr>
        <w:pStyle w:val="Prrafodelista"/>
        <w:autoSpaceDE w:val="0"/>
        <w:autoSpaceDN w:val="0"/>
        <w:adjustRightInd w:val="0"/>
        <w:spacing w:line="360" w:lineRule="auto"/>
        <w:ind w:left="0"/>
        <w:jc w:val="both"/>
        <w:rPr>
          <w:rFonts w:ascii="Palatino Linotype" w:hAnsi="Palatino Linotype" w:cs="Arial"/>
        </w:rPr>
      </w:pPr>
    </w:p>
    <w:p w14:paraId="103401E7" w14:textId="77777777" w:rsidR="003D269C" w:rsidRDefault="003D269C" w:rsidP="003D269C">
      <w:pPr>
        <w:pStyle w:val="Prrafodelista"/>
        <w:autoSpaceDE w:val="0"/>
        <w:autoSpaceDN w:val="0"/>
        <w:adjustRightInd w:val="0"/>
        <w:spacing w:line="360" w:lineRule="auto"/>
        <w:ind w:left="0"/>
        <w:jc w:val="both"/>
        <w:rPr>
          <w:rFonts w:ascii="Palatino Linotype" w:hAnsi="Palatino Linotype" w:cs="Arial"/>
        </w:rPr>
      </w:pPr>
    </w:p>
    <w:p w14:paraId="3639ADA5" w14:textId="0169BBCA" w:rsidR="003D269C" w:rsidRDefault="00857925" w:rsidP="003D269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Con base en lo anterior el ahora Recurrente interpuso recursos de revisión en donde manifestó su inconformidad ya que no se le proporcionó información que colmara el derecho de acceso a la información, así mismo es de señalar que el Sujeto Obligado no rindió informe justificado.</w:t>
      </w:r>
    </w:p>
    <w:p w14:paraId="208DF7D7" w14:textId="77777777" w:rsidR="00857925" w:rsidRDefault="00857925" w:rsidP="003D269C">
      <w:pPr>
        <w:pStyle w:val="Prrafodelista"/>
        <w:autoSpaceDE w:val="0"/>
        <w:autoSpaceDN w:val="0"/>
        <w:adjustRightInd w:val="0"/>
        <w:spacing w:line="360" w:lineRule="auto"/>
        <w:ind w:left="0"/>
        <w:jc w:val="both"/>
        <w:rPr>
          <w:rFonts w:ascii="Palatino Linotype" w:hAnsi="Palatino Linotype" w:cs="Arial"/>
        </w:rPr>
      </w:pPr>
    </w:p>
    <w:p w14:paraId="5055EF33" w14:textId="13EAAA75" w:rsidR="00857925" w:rsidRDefault="00857925" w:rsidP="003D269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En este sentido nuestro estudio versará en determinar si el Sujeto Obligado posee las atribuciones correspondientes para generar, poseer o administrar la información solicitada, así como la modalidad de entrega de la información</w:t>
      </w:r>
      <w:r w:rsidR="00C60FDA">
        <w:rPr>
          <w:rFonts w:ascii="Palatino Linotype" w:hAnsi="Palatino Linotype" w:cs="Arial"/>
        </w:rPr>
        <w:t>.</w:t>
      </w:r>
    </w:p>
    <w:p w14:paraId="603CB4A3" w14:textId="77777777" w:rsidR="00C60FDA" w:rsidRDefault="00C60FDA" w:rsidP="003D269C">
      <w:pPr>
        <w:pStyle w:val="Prrafodelista"/>
        <w:autoSpaceDE w:val="0"/>
        <w:autoSpaceDN w:val="0"/>
        <w:adjustRightInd w:val="0"/>
        <w:spacing w:line="360" w:lineRule="auto"/>
        <w:ind w:left="0"/>
        <w:jc w:val="both"/>
        <w:rPr>
          <w:rFonts w:ascii="Palatino Linotype" w:hAnsi="Palatino Linotype" w:cs="Arial"/>
        </w:rPr>
      </w:pPr>
    </w:p>
    <w:p w14:paraId="2C9A0ACB" w14:textId="6D049F7D" w:rsidR="00C60FDA" w:rsidRDefault="00C60FDA" w:rsidP="003D269C">
      <w:pPr>
        <w:pStyle w:val="Prrafodelista"/>
        <w:autoSpaceDE w:val="0"/>
        <w:autoSpaceDN w:val="0"/>
        <w:adjustRightInd w:val="0"/>
        <w:spacing w:line="360" w:lineRule="auto"/>
        <w:ind w:left="0"/>
        <w:jc w:val="both"/>
        <w:rPr>
          <w:rFonts w:ascii="Palatino Linotype" w:hAnsi="Palatino Linotype"/>
          <w:color w:val="000000"/>
        </w:rPr>
      </w:pPr>
      <w:r>
        <w:rPr>
          <w:rFonts w:ascii="Palatino Linotype" w:hAnsi="Palatino Linotype" w:cs="Arial"/>
        </w:rPr>
        <w:t>En relación al primer punto referente a obtener t</w:t>
      </w:r>
      <w:r w:rsidRPr="00C60FDA">
        <w:rPr>
          <w:rFonts w:ascii="Palatino Linotype" w:hAnsi="Palatino Linotype"/>
          <w:color w:val="000000"/>
        </w:rPr>
        <w:t>odas las facturas de adquisiciones de artículos de papelería, limpieza, consumibles de cómputo en el periodo de enero del 2021</w:t>
      </w:r>
      <w:r>
        <w:rPr>
          <w:rFonts w:ascii="Palatino Linotype" w:hAnsi="Palatino Linotype"/>
          <w:color w:val="000000"/>
        </w:rPr>
        <w:t>, el Sujeto Obligado informo que no se llevaron compras de esos artículos</w:t>
      </w:r>
      <w:r w:rsidR="00D667FE">
        <w:rPr>
          <w:rFonts w:ascii="Palatino Linotype" w:hAnsi="Palatino Linotype"/>
          <w:color w:val="000000"/>
        </w:rPr>
        <w:t>, respuesta que brindo el siguiente servidor público</w:t>
      </w:r>
    </w:p>
    <w:p w14:paraId="59E61117" w14:textId="7FE4ACFB" w:rsidR="00C60FDA" w:rsidRDefault="00D667FE" w:rsidP="003D269C">
      <w:pPr>
        <w:pStyle w:val="Prrafodelista"/>
        <w:autoSpaceDE w:val="0"/>
        <w:autoSpaceDN w:val="0"/>
        <w:adjustRightInd w:val="0"/>
        <w:spacing w:line="360" w:lineRule="auto"/>
        <w:ind w:left="0"/>
        <w:jc w:val="both"/>
        <w:rPr>
          <w:rFonts w:ascii="Palatino Linotype" w:hAnsi="Palatino Linotype" w:cs="Arial"/>
        </w:rPr>
      </w:pPr>
      <w:r>
        <w:rPr>
          <w:noProof/>
          <w:lang w:eastAsia="es-MX"/>
        </w:rPr>
        <w:t>ic</w:t>
      </w:r>
      <w:r>
        <w:rPr>
          <w:noProof/>
          <w:lang w:val="es-MX" w:eastAsia="es-MX"/>
        </w:rPr>
        <w:drawing>
          <wp:inline distT="0" distB="0" distL="0" distR="0" wp14:anchorId="2F1F6520" wp14:editId="6DE65A5F">
            <wp:extent cx="5488195" cy="1581150"/>
            <wp:effectExtent l="190500" t="190500" r="189230"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416" t="27337" r="10383" b="32099"/>
                    <a:stretch/>
                  </pic:blipFill>
                  <pic:spPr bwMode="auto">
                    <a:xfrm>
                      <a:off x="0" y="0"/>
                      <a:ext cx="5488195" cy="15811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DC76BA8" w14:textId="6434D678" w:rsidR="003D269C" w:rsidRDefault="00D667FE" w:rsidP="003D269C">
      <w:pPr>
        <w:pStyle w:val="Prrafodelista"/>
        <w:autoSpaceDE w:val="0"/>
        <w:autoSpaceDN w:val="0"/>
        <w:adjustRightInd w:val="0"/>
        <w:spacing w:line="360" w:lineRule="auto"/>
        <w:ind w:left="0"/>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59264" behindDoc="0" locked="0" layoutInCell="1" allowOverlap="1" wp14:anchorId="5A14A557" wp14:editId="067E1347">
                <wp:simplePos x="0" y="0"/>
                <wp:positionH relativeFrom="column">
                  <wp:posOffset>2405075</wp:posOffset>
                </wp:positionH>
                <wp:positionV relativeFrom="paragraph">
                  <wp:posOffset>3379454</wp:posOffset>
                </wp:positionV>
                <wp:extent cx="860961" cy="154379"/>
                <wp:effectExtent l="19050" t="19050" r="15875" b="36195"/>
                <wp:wrapNone/>
                <wp:docPr id="3" name="Flecha izquierda 3"/>
                <wp:cNvGraphicFramePr/>
                <a:graphic xmlns:a="http://schemas.openxmlformats.org/drawingml/2006/main">
                  <a:graphicData uri="http://schemas.microsoft.com/office/word/2010/wordprocessingShape">
                    <wps:wsp>
                      <wps:cNvSpPr/>
                      <wps:spPr>
                        <a:xfrm>
                          <a:off x="0" y="0"/>
                          <a:ext cx="860961" cy="15437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81344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 o:spid="_x0000_s1026" type="#_x0000_t66" style="position:absolute;margin-left:189.4pt;margin-top:266.1pt;width:67.8pt;height:12.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" adj="1937" fillcolor="red" strokecolor="red" strokeweight="1pt"/>
            </w:pict>
          </mc:Fallback>
        </mc:AlternateContent>
      </w:r>
      <w:r>
        <w:rPr>
          <w:noProof/>
          <w:lang w:val="es-MX" w:eastAsia="es-MX"/>
        </w:rPr>
        <w:drawing>
          <wp:inline distT="0" distB="0" distL="0" distR="0" wp14:anchorId="7C4AC3D6" wp14:editId="3A02A0D1">
            <wp:extent cx="5367646" cy="4310859"/>
            <wp:effectExtent l="190500" t="190500" r="195580" b="1854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499" t="9345" r="23623" b="15159"/>
                    <a:stretch/>
                  </pic:blipFill>
                  <pic:spPr bwMode="auto">
                    <a:xfrm>
                      <a:off x="0" y="0"/>
                      <a:ext cx="5373135" cy="43152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679E845" w14:textId="77777777" w:rsidR="003D269C" w:rsidRDefault="003D269C" w:rsidP="003D269C">
      <w:pPr>
        <w:pStyle w:val="Prrafodelista"/>
        <w:autoSpaceDE w:val="0"/>
        <w:autoSpaceDN w:val="0"/>
        <w:adjustRightInd w:val="0"/>
        <w:spacing w:line="360" w:lineRule="auto"/>
        <w:ind w:left="0"/>
        <w:jc w:val="both"/>
        <w:rPr>
          <w:rFonts w:ascii="Palatino Linotype" w:hAnsi="Palatino Linotype" w:cs="Arial"/>
        </w:rPr>
      </w:pPr>
    </w:p>
    <w:p w14:paraId="4DD0698B" w14:textId="1352AB49" w:rsidR="003D269C" w:rsidRPr="00073E83" w:rsidRDefault="00B57CC8" w:rsidP="003D269C">
      <w:pPr>
        <w:pStyle w:val="Prrafodelista"/>
        <w:autoSpaceDE w:val="0"/>
        <w:autoSpaceDN w:val="0"/>
        <w:adjustRightInd w:val="0"/>
        <w:spacing w:line="360" w:lineRule="auto"/>
        <w:ind w:left="0"/>
        <w:jc w:val="both"/>
        <w:rPr>
          <w:rFonts w:ascii="Palatino Linotype" w:hAnsi="Palatino Linotype"/>
        </w:rPr>
      </w:pPr>
      <w:r w:rsidRPr="00073E83">
        <w:rPr>
          <w:rFonts w:ascii="Palatino Linotype" w:hAnsi="Palatino Linotype" w:cs="Arial"/>
        </w:rPr>
        <w:t xml:space="preserve">En este sentido es necesario remitirnos al </w:t>
      </w:r>
      <w:r w:rsidR="00073E83" w:rsidRPr="00073E83">
        <w:rPr>
          <w:rFonts w:ascii="Palatino Linotype" w:hAnsi="Palatino Linotype"/>
        </w:rPr>
        <w:t>reglamento Interno de la Comisión de Conciliación y Arbitraje Médico del Estado de México</w:t>
      </w:r>
      <w:r w:rsidRPr="00073E83">
        <w:rPr>
          <w:rFonts w:ascii="Palatino Linotype" w:hAnsi="Palatino Linotype"/>
        </w:rPr>
        <w:t>, para conocer si el servidor Público Ha</w:t>
      </w:r>
      <w:r w:rsidR="00073E83" w:rsidRPr="00073E83">
        <w:rPr>
          <w:rFonts w:ascii="Palatino Linotype" w:hAnsi="Palatino Linotype"/>
        </w:rPr>
        <w:t>bilitado es la persona competente para pronunciarse al Respecto:</w:t>
      </w:r>
    </w:p>
    <w:p w14:paraId="3421791D" w14:textId="77777777" w:rsidR="00073E83" w:rsidRPr="00073E83" w:rsidRDefault="00073E83" w:rsidP="00073E83">
      <w:pPr>
        <w:pStyle w:val="Prrafodelista"/>
        <w:autoSpaceDE w:val="0"/>
        <w:autoSpaceDN w:val="0"/>
        <w:adjustRightInd w:val="0"/>
        <w:ind w:left="851" w:right="850"/>
        <w:jc w:val="both"/>
        <w:rPr>
          <w:rFonts w:ascii="Palatino Linotype" w:hAnsi="Palatino Linotype"/>
          <w:b/>
          <w:i/>
          <w:sz w:val="22"/>
          <w:szCs w:val="22"/>
        </w:rPr>
      </w:pPr>
      <w:r w:rsidRPr="00073E83">
        <w:rPr>
          <w:rFonts w:ascii="Palatino Linotype" w:hAnsi="Palatino Linotype"/>
          <w:b/>
          <w:i/>
          <w:sz w:val="22"/>
          <w:szCs w:val="22"/>
        </w:rPr>
        <w:t xml:space="preserve">Artículo 23.- Corresponde a la Unidad de Apoyo Administrativo: </w:t>
      </w:r>
    </w:p>
    <w:p w14:paraId="6AAB10CD" w14:textId="77777777" w:rsidR="00073E83" w:rsidRPr="00073E83" w:rsidRDefault="00073E83" w:rsidP="00073E83">
      <w:pPr>
        <w:pStyle w:val="Prrafodelista"/>
        <w:autoSpaceDE w:val="0"/>
        <w:autoSpaceDN w:val="0"/>
        <w:adjustRightInd w:val="0"/>
        <w:ind w:left="851" w:right="850"/>
        <w:jc w:val="both"/>
        <w:rPr>
          <w:rFonts w:ascii="Palatino Linotype" w:hAnsi="Palatino Linotype"/>
          <w:i/>
          <w:sz w:val="22"/>
          <w:szCs w:val="22"/>
        </w:rPr>
      </w:pPr>
      <w:r w:rsidRPr="00073E83">
        <w:rPr>
          <w:rFonts w:ascii="Palatino Linotype" w:hAnsi="Palatino Linotype"/>
          <w:i/>
          <w:sz w:val="22"/>
          <w:szCs w:val="22"/>
        </w:rPr>
        <w:t xml:space="preserve">I. Aplicar las políticas, normas, sistemas y procedimientos para la programación, presupuestación y administración de los recursos asignados a la Comisión. </w:t>
      </w:r>
    </w:p>
    <w:p w14:paraId="68650E88" w14:textId="77777777" w:rsidR="00073E83" w:rsidRPr="00073E83" w:rsidRDefault="00073E83" w:rsidP="00073E83">
      <w:pPr>
        <w:pStyle w:val="Prrafodelista"/>
        <w:autoSpaceDE w:val="0"/>
        <w:autoSpaceDN w:val="0"/>
        <w:adjustRightInd w:val="0"/>
        <w:ind w:left="851" w:right="850"/>
        <w:jc w:val="both"/>
        <w:rPr>
          <w:rFonts w:ascii="Palatino Linotype" w:hAnsi="Palatino Linotype"/>
          <w:i/>
          <w:sz w:val="22"/>
          <w:szCs w:val="22"/>
        </w:rPr>
      </w:pPr>
      <w:r w:rsidRPr="00073E83">
        <w:rPr>
          <w:rFonts w:ascii="Palatino Linotype" w:hAnsi="Palatino Linotype"/>
          <w:i/>
          <w:sz w:val="22"/>
          <w:szCs w:val="22"/>
        </w:rPr>
        <w:t xml:space="preserve">II. Elaborar y presentar a consideración del Comisionado el proyecto de presupuesto anual de egresos de la Comisión, de acuerdo con la normatividad en la materia. </w:t>
      </w:r>
    </w:p>
    <w:p w14:paraId="6D2AC66E" w14:textId="77777777" w:rsidR="00073E83" w:rsidRPr="00073E83" w:rsidRDefault="00073E83" w:rsidP="00073E83">
      <w:pPr>
        <w:pStyle w:val="Prrafodelista"/>
        <w:autoSpaceDE w:val="0"/>
        <w:autoSpaceDN w:val="0"/>
        <w:adjustRightInd w:val="0"/>
        <w:ind w:left="851" w:right="850"/>
        <w:jc w:val="both"/>
        <w:rPr>
          <w:rFonts w:ascii="Palatino Linotype" w:hAnsi="Palatino Linotype"/>
          <w:i/>
          <w:sz w:val="22"/>
          <w:szCs w:val="22"/>
        </w:rPr>
      </w:pPr>
      <w:r w:rsidRPr="00073E83">
        <w:rPr>
          <w:rFonts w:ascii="Palatino Linotype" w:hAnsi="Palatino Linotype"/>
          <w:i/>
          <w:sz w:val="22"/>
          <w:szCs w:val="22"/>
        </w:rPr>
        <w:lastRenderedPageBreak/>
        <w:t xml:space="preserve">III. Coordinar la integración y actualización de los manuales administrativos de la Comisión, previa aprobación del Consejo, y someterlos a la autorización de la Secretaría de Finanzas. </w:t>
      </w:r>
    </w:p>
    <w:p w14:paraId="58F7AA62" w14:textId="77777777" w:rsidR="00073E83" w:rsidRPr="00073E83" w:rsidRDefault="00073E83" w:rsidP="00073E83">
      <w:pPr>
        <w:pStyle w:val="Prrafodelista"/>
        <w:autoSpaceDE w:val="0"/>
        <w:autoSpaceDN w:val="0"/>
        <w:adjustRightInd w:val="0"/>
        <w:ind w:left="851" w:right="850"/>
        <w:jc w:val="both"/>
        <w:rPr>
          <w:rFonts w:ascii="Palatino Linotype" w:hAnsi="Palatino Linotype"/>
          <w:b/>
          <w:i/>
          <w:sz w:val="22"/>
          <w:szCs w:val="22"/>
        </w:rPr>
      </w:pPr>
      <w:r w:rsidRPr="00073E83">
        <w:rPr>
          <w:rFonts w:ascii="Palatino Linotype" w:hAnsi="Palatino Linotype"/>
          <w:b/>
          <w:i/>
          <w:sz w:val="22"/>
          <w:szCs w:val="22"/>
        </w:rPr>
        <w:t xml:space="preserve">IV. Aplicar y vigilar el cumplimiento de las disposiciones legales en materia de adquisiciones, conservación, mantenimiento y reparación de bienes muebles e inmuebles. </w:t>
      </w:r>
    </w:p>
    <w:p w14:paraId="16FFF678" w14:textId="77777777" w:rsidR="00073E83" w:rsidRPr="00073E83" w:rsidRDefault="00073E83" w:rsidP="00073E83">
      <w:pPr>
        <w:pStyle w:val="Prrafodelista"/>
        <w:autoSpaceDE w:val="0"/>
        <w:autoSpaceDN w:val="0"/>
        <w:adjustRightInd w:val="0"/>
        <w:ind w:left="851" w:right="850"/>
        <w:jc w:val="both"/>
        <w:rPr>
          <w:rFonts w:ascii="Palatino Linotype" w:hAnsi="Palatino Linotype"/>
          <w:i/>
          <w:sz w:val="22"/>
          <w:szCs w:val="22"/>
        </w:rPr>
      </w:pPr>
      <w:r w:rsidRPr="00073E83">
        <w:rPr>
          <w:rFonts w:ascii="Palatino Linotype" w:hAnsi="Palatino Linotype"/>
          <w:i/>
          <w:sz w:val="22"/>
          <w:szCs w:val="22"/>
        </w:rPr>
        <w:t xml:space="preserve">V. Revisar que los expedientes del archivo de la Comisión cumplan con la normatividad en la materia, previo a su concentración. </w:t>
      </w:r>
    </w:p>
    <w:p w14:paraId="18E9ED7E" w14:textId="77777777" w:rsidR="00073E83" w:rsidRPr="00073E83" w:rsidRDefault="00073E83" w:rsidP="00073E83">
      <w:pPr>
        <w:pStyle w:val="Prrafodelista"/>
        <w:autoSpaceDE w:val="0"/>
        <w:autoSpaceDN w:val="0"/>
        <w:adjustRightInd w:val="0"/>
        <w:ind w:left="851" w:right="850"/>
        <w:jc w:val="both"/>
        <w:rPr>
          <w:rFonts w:ascii="Palatino Linotype" w:hAnsi="Palatino Linotype"/>
          <w:i/>
          <w:sz w:val="22"/>
          <w:szCs w:val="22"/>
        </w:rPr>
      </w:pPr>
      <w:r w:rsidRPr="00073E83">
        <w:rPr>
          <w:rFonts w:ascii="Palatino Linotype" w:hAnsi="Palatino Linotype"/>
          <w:i/>
          <w:sz w:val="22"/>
          <w:szCs w:val="22"/>
        </w:rPr>
        <w:t xml:space="preserve">VI. Diseñar y proponer conjuntamente con las o los titulares de las subcomisiones, el sistema para evaluar el desempeño de la Comisión. </w:t>
      </w:r>
    </w:p>
    <w:p w14:paraId="3E5707A5" w14:textId="77777777" w:rsidR="00073E83" w:rsidRPr="00073E83" w:rsidRDefault="00073E83" w:rsidP="00073E83">
      <w:pPr>
        <w:pStyle w:val="Prrafodelista"/>
        <w:autoSpaceDE w:val="0"/>
        <w:autoSpaceDN w:val="0"/>
        <w:adjustRightInd w:val="0"/>
        <w:ind w:left="851" w:right="850"/>
        <w:jc w:val="both"/>
        <w:rPr>
          <w:rFonts w:ascii="Palatino Linotype" w:hAnsi="Palatino Linotype"/>
          <w:i/>
          <w:sz w:val="22"/>
          <w:szCs w:val="22"/>
        </w:rPr>
      </w:pPr>
      <w:r w:rsidRPr="00073E83">
        <w:rPr>
          <w:rFonts w:ascii="Palatino Linotype" w:hAnsi="Palatino Linotype"/>
          <w:i/>
          <w:sz w:val="22"/>
          <w:szCs w:val="22"/>
        </w:rPr>
        <w:t xml:space="preserve">VII. Suscribir, previa autorización del Comisionado, los convenios, contratos y demás documentos que impliquen actos de administración relacionados con su competencia. </w:t>
      </w:r>
    </w:p>
    <w:p w14:paraId="75230758" w14:textId="77777777" w:rsidR="00073E83" w:rsidRPr="00073E83" w:rsidRDefault="00073E83" w:rsidP="00073E83">
      <w:pPr>
        <w:pStyle w:val="Prrafodelista"/>
        <w:autoSpaceDE w:val="0"/>
        <w:autoSpaceDN w:val="0"/>
        <w:adjustRightInd w:val="0"/>
        <w:ind w:left="851" w:right="850"/>
        <w:jc w:val="both"/>
        <w:rPr>
          <w:rFonts w:ascii="Palatino Linotype" w:hAnsi="Palatino Linotype"/>
          <w:i/>
          <w:sz w:val="22"/>
          <w:szCs w:val="22"/>
        </w:rPr>
      </w:pPr>
      <w:r w:rsidRPr="00073E83">
        <w:rPr>
          <w:rFonts w:ascii="Palatino Linotype" w:hAnsi="Palatino Linotype"/>
          <w:i/>
          <w:sz w:val="22"/>
          <w:szCs w:val="22"/>
        </w:rPr>
        <w:t xml:space="preserve">VIII. Expedir certificados y autentificar documentos relacionados con su competencia. </w:t>
      </w:r>
    </w:p>
    <w:p w14:paraId="6503517D" w14:textId="77777777" w:rsidR="00073E83" w:rsidRPr="00073E83" w:rsidRDefault="00073E83" w:rsidP="00073E83">
      <w:pPr>
        <w:pStyle w:val="Prrafodelista"/>
        <w:autoSpaceDE w:val="0"/>
        <w:autoSpaceDN w:val="0"/>
        <w:adjustRightInd w:val="0"/>
        <w:ind w:left="851" w:right="850"/>
        <w:jc w:val="both"/>
        <w:rPr>
          <w:rFonts w:ascii="Palatino Linotype" w:hAnsi="Palatino Linotype"/>
          <w:i/>
          <w:sz w:val="22"/>
          <w:szCs w:val="22"/>
        </w:rPr>
      </w:pPr>
      <w:r w:rsidRPr="00073E83">
        <w:rPr>
          <w:rFonts w:ascii="Palatino Linotype" w:hAnsi="Palatino Linotype"/>
          <w:i/>
          <w:sz w:val="22"/>
          <w:szCs w:val="22"/>
        </w:rPr>
        <w:t xml:space="preserve">IX. Realizar los movimientos de altas, bajas, cambios, permisos y licencias de los servidores públicos de la Comisión, en términos de la normatividad aplicable. </w:t>
      </w:r>
    </w:p>
    <w:p w14:paraId="57F838B4" w14:textId="77777777" w:rsidR="00073E83" w:rsidRPr="00073E83" w:rsidRDefault="00073E83" w:rsidP="00073E83">
      <w:pPr>
        <w:pStyle w:val="Prrafodelista"/>
        <w:autoSpaceDE w:val="0"/>
        <w:autoSpaceDN w:val="0"/>
        <w:adjustRightInd w:val="0"/>
        <w:ind w:left="851" w:right="850"/>
        <w:jc w:val="both"/>
        <w:rPr>
          <w:rFonts w:ascii="Palatino Linotype" w:hAnsi="Palatino Linotype"/>
          <w:b/>
          <w:i/>
          <w:sz w:val="22"/>
          <w:szCs w:val="22"/>
        </w:rPr>
      </w:pPr>
      <w:r w:rsidRPr="00073E83">
        <w:rPr>
          <w:rFonts w:ascii="Palatino Linotype" w:hAnsi="Palatino Linotype"/>
          <w:b/>
          <w:i/>
          <w:sz w:val="22"/>
          <w:szCs w:val="22"/>
        </w:rPr>
        <w:t xml:space="preserve">X. Presidir los comités de Adquisiciones y Servicios; y de Arrendamientos, Adquisiciones de Inmuebles y Enajenaciones de la Comisión, de conformidad con la normatividad aplicable. </w:t>
      </w:r>
    </w:p>
    <w:p w14:paraId="7FFE06DD" w14:textId="77777777" w:rsidR="00073E83" w:rsidRPr="00073E83" w:rsidRDefault="00073E83" w:rsidP="00073E83">
      <w:pPr>
        <w:pStyle w:val="Prrafodelista"/>
        <w:autoSpaceDE w:val="0"/>
        <w:autoSpaceDN w:val="0"/>
        <w:adjustRightInd w:val="0"/>
        <w:ind w:left="851" w:right="850"/>
        <w:jc w:val="both"/>
        <w:rPr>
          <w:rFonts w:ascii="Palatino Linotype" w:hAnsi="Palatino Linotype"/>
          <w:b/>
          <w:i/>
          <w:sz w:val="22"/>
          <w:szCs w:val="22"/>
        </w:rPr>
      </w:pPr>
      <w:r w:rsidRPr="00073E83">
        <w:rPr>
          <w:rFonts w:ascii="Palatino Linotype" w:hAnsi="Palatino Linotype"/>
          <w:b/>
          <w:i/>
          <w:sz w:val="22"/>
          <w:szCs w:val="22"/>
        </w:rPr>
        <w:t xml:space="preserve">XI. Coordinar y ejecutar los procedimientos de adquisiciones y servicios, arrendamientos, enajenaciones, obra pública y servicios relacionados con la misma que requiera la Comisión, de acuerdo con la normatividad aplicable. </w:t>
      </w:r>
    </w:p>
    <w:p w14:paraId="5865B003" w14:textId="77777777" w:rsidR="00073E83" w:rsidRPr="00073E83" w:rsidRDefault="00073E83" w:rsidP="00073E83">
      <w:pPr>
        <w:pStyle w:val="Prrafodelista"/>
        <w:autoSpaceDE w:val="0"/>
        <w:autoSpaceDN w:val="0"/>
        <w:adjustRightInd w:val="0"/>
        <w:ind w:left="851" w:right="850"/>
        <w:jc w:val="both"/>
        <w:rPr>
          <w:rFonts w:ascii="Palatino Linotype" w:hAnsi="Palatino Linotype"/>
          <w:b/>
          <w:i/>
          <w:sz w:val="22"/>
          <w:szCs w:val="22"/>
        </w:rPr>
      </w:pPr>
      <w:r w:rsidRPr="00073E83">
        <w:rPr>
          <w:rFonts w:ascii="Palatino Linotype" w:hAnsi="Palatino Linotype"/>
          <w:b/>
          <w:i/>
          <w:sz w:val="22"/>
          <w:szCs w:val="22"/>
        </w:rPr>
        <w:t xml:space="preserve">XII. Suscribir los contratos y convenios derivados de los procedimientos adquisitivos de bienes, arrendamientos, servicios, obra pública y servicios relacionados con la misma, con base en la normatividad aplicable, previo acuerdo del Comisionado. </w:t>
      </w:r>
    </w:p>
    <w:p w14:paraId="35674D5D" w14:textId="77777777" w:rsidR="00073E83" w:rsidRPr="00073E83" w:rsidRDefault="00073E83" w:rsidP="00073E83">
      <w:pPr>
        <w:pStyle w:val="Prrafodelista"/>
        <w:autoSpaceDE w:val="0"/>
        <w:autoSpaceDN w:val="0"/>
        <w:adjustRightInd w:val="0"/>
        <w:ind w:left="851" w:right="850"/>
        <w:jc w:val="both"/>
        <w:rPr>
          <w:rFonts w:ascii="Palatino Linotype" w:hAnsi="Palatino Linotype"/>
          <w:i/>
          <w:sz w:val="22"/>
          <w:szCs w:val="22"/>
        </w:rPr>
      </w:pPr>
      <w:r w:rsidRPr="00073E83">
        <w:rPr>
          <w:rFonts w:ascii="Palatino Linotype" w:hAnsi="Palatino Linotype"/>
          <w:i/>
          <w:sz w:val="22"/>
          <w:szCs w:val="22"/>
        </w:rPr>
        <w:t xml:space="preserve">XIII. Rescindir administrativamente los contratos y convenios derivados de los procedimientos que haya celebrado la Comisión e informar al Órgano Interno de Control de la Comisión de las posibles infracciones a que haya lugar. </w:t>
      </w:r>
    </w:p>
    <w:p w14:paraId="4E49A7AD" w14:textId="570FB91B" w:rsidR="00073E83" w:rsidRPr="00073E83" w:rsidRDefault="00073E83" w:rsidP="00073E83">
      <w:pPr>
        <w:pStyle w:val="Prrafodelista"/>
        <w:autoSpaceDE w:val="0"/>
        <w:autoSpaceDN w:val="0"/>
        <w:adjustRightInd w:val="0"/>
        <w:ind w:left="851" w:right="850"/>
        <w:jc w:val="both"/>
        <w:rPr>
          <w:rFonts w:ascii="Palatino Linotype" w:hAnsi="Palatino Linotype" w:cs="Arial"/>
          <w:i/>
          <w:sz w:val="22"/>
          <w:szCs w:val="22"/>
        </w:rPr>
      </w:pPr>
      <w:r w:rsidRPr="00073E83">
        <w:rPr>
          <w:rFonts w:ascii="Palatino Linotype" w:hAnsi="Palatino Linotype"/>
          <w:i/>
          <w:sz w:val="22"/>
          <w:szCs w:val="22"/>
        </w:rPr>
        <w:t>XIV. Las demás que le confieran otras disposiciones legales y aquellas que le encomiende el Comisionado.</w:t>
      </w:r>
    </w:p>
    <w:p w14:paraId="4F6DE877" w14:textId="77777777" w:rsidR="003D269C" w:rsidRDefault="003D269C" w:rsidP="003D269C">
      <w:pPr>
        <w:pStyle w:val="Prrafodelista"/>
        <w:autoSpaceDE w:val="0"/>
        <w:autoSpaceDN w:val="0"/>
        <w:adjustRightInd w:val="0"/>
        <w:spacing w:line="360" w:lineRule="auto"/>
        <w:ind w:left="0"/>
        <w:jc w:val="both"/>
        <w:rPr>
          <w:rFonts w:ascii="Palatino Linotype" w:hAnsi="Palatino Linotype" w:cs="Arial"/>
        </w:rPr>
      </w:pPr>
    </w:p>
    <w:p w14:paraId="0E3814C4" w14:textId="17B1D172" w:rsidR="00EB14AF" w:rsidRPr="00EB14AF" w:rsidRDefault="00EB14AF" w:rsidP="00EB14AF">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cs="Arial"/>
        </w:rPr>
        <w:t xml:space="preserve">De la imagen </w:t>
      </w:r>
      <w:r w:rsidRPr="00EB14AF">
        <w:rPr>
          <w:rFonts w:ascii="Palatino Linotype" w:hAnsi="Palatino Linotype" w:cs="Arial"/>
        </w:rPr>
        <w:t xml:space="preserve">inserta y la normatividad transcrita se advierte que efectivamente el servidor público que se pronunció, respecto del requerimiento, es el competente ya que dentro de sus atribuciones se encuentra la de </w:t>
      </w:r>
      <w:r>
        <w:rPr>
          <w:rFonts w:ascii="Palatino Linotype" w:hAnsi="Palatino Linotype" w:cs="Arial"/>
        </w:rPr>
        <w:t>a</w:t>
      </w:r>
      <w:r w:rsidRPr="00EB14AF">
        <w:rPr>
          <w:rFonts w:ascii="Palatino Linotype" w:hAnsi="Palatino Linotype"/>
        </w:rPr>
        <w:t xml:space="preserve">plicar y vigilar el cumplimiento de </w:t>
      </w:r>
      <w:r w:rsidRPr="00EB14AF">
        <w:rPr>
          <w:rFonts w:ascii="Palatino Linotype" w:hAnsi="Palatino Linotype"/>
        </w:rPr>
        <w:lastRenderedPageBreak/>
        <w:t>las disposiciones legales en materia de adquisiciones, Presid</w:t>
      </w:r>
      <w:r>
        <w:rPr>
          <w:rFonts w:ascii="Palatino Linotype" w:hAnsi="Palatino Linotype"/>
        </w:rPr>
        <w:t>ir los comités de Adquisiciones</w:t>
      </w:r>
      <w:r w:rsidRPr="00EB14AF">
        <w:rPr>
          <w:rFonts w:ascii="Palatino Linotype" w:hAnsi="Palatino Linotype"/>
        </w:rPr>
        <w:t xml:space="preserve">, de conformidad con la normatividad aplicable, </w:t>
      </w:r>
      <w:r>
        <w:rPr>
          <w:rFonts w:ascii="Palatino Linotype" w:hAnsi="Palatino Linotype"/>
        </w:rPr>
        <w:t>c</w:t>
      </w:r>
      <w:r w:rsidRPr="00EB14AF">
        <w:rPr>
          <w:rFonts w:ascii="Palatino Linotype" w:hAnsi="Palatino Linotype"/>
        </w:rPr>
        <w:t xml:space="preserve">oordinar y ejecutar los procedimientos de adquisiciones y suscribir los contratos y convenios derivados de los procedimientos adquisitivos, con base en la normatividad aplicable, previo acuerdo del Comisionado. </w:t>
      </w:r>
    </w:p>
    <w:p w14:paraId="1CD09E91" w14:textId="77777777" w:rsidR="003D269C" w:rsidRPr="00EB14AF" w:rsidRDefault="003D269C" w:rsidP="003D269C">
      <w:pPr>
        <w:pStyle w:val="Prrafodelista"/>
        <w:autoSpaceDE w:val="0"/>
        <w:autoSpaceDN w:val="0"/>
        <w:adjustRightInd w:val="0"/>
        <w:spacing w:line="360" w:lineRule="auto"/>
        <w:ind w:left="0"/>
        <w:jc w:val="both"/>
        <w:rPr>
          <w:rFonts w:ascii="Palatino Linotype" w:hAnsi="Palatino Linotype" w:cs="Arial"/>
        </w:rPr>
      </w:pPr>
    </w:p>
    <w:p w14:paraId="7E72437A" w14:textId="77777777" w:rsidR="00EB14AF" w:rsidRPr="00C0597F" w:rsidRDefault="00EB14AF" w:rsidP="00EB14AF">
      <w:pPr>
        <w:spacing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00939CD4" w14:textId="77777777" w:rsidR="00EB14AF" w:rsidRPr="00183325" w:rsidRDefault="00EB14AF" w:rsidP="00EB14AF">
      <w:pPr>
        <w:spacing w:line="360" w:lineRule="auto"/>
        <w:jc w:val="both"/>
        <w:rPr>
          <w:rFonts w:ascii="Palatino Linotype" w:hAnsi="Palatino Linotype" w:cs="Arial"/>
          <w:sz w:val="12"/>
        </w:rPr>
      </w:pPr>
    </w:p>
    <w:p w14:paraId="39F42E15" w14:textId="77777777" w:rsidR="00EB14AF" w:rsidRPr="009454DD" w:rsidRDefault="00EB14AF" w:rsidP="00EB14AF">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798B6E4" w14:textId="77777777" w:rsidR="00EB14AF" w:rsidRDefault="00EB14AF" w:rsidP="00EB14AF"/>
    <w:p w14:paraId="0A5FE577" w14:textId="2C73D2FC" w:rsidR="003D269C" w:rsidRDefault="00EB14AF" w:rsidP="003D269C">
      <w:pPr>
        <w:pStyle w:val="Prrafodelista"/>
        <w:autoSpaceDE w:val="0"/>
        <w:autoSpaceDN w:val="0"/>
        <w:adjustRightInd w:val="0"/>
        <w:spacing w:line="360" w:lineRule="auto"/>
        <w:ind w:left="0"/>
        <w:jc w:val="both"/>
        <w:rPr>
          <w:rFonts w:ascii="Palatino Linotype" w:hAnsi="Palatino Linotype" w:cs="Arial"/>
        </w:rPr>
      </w:pPr>
      <w:r w:rsidRPr="00491A6F">
        <w:rPr>
          <w:rFonts w:ascii="Palatino Linotype" w:hAnsi="Palatino Linotype" w:cs="Arial"/>
        </w:rPr>
        <w:lastRenderedPageBreak/>
        <w:t>En este sentido nuestro requerimiento se da por colmado ya que el área competente fue quien indico que no se habían realizado compras al respecto.</w:t>
      </w:r>
    </w:p>
    <w:p w14:paraId="663C2567" w14:textId="77777777" w:rsidR="00EB14AF" w:rsidRDefault="00EB14AF" w:rsidP="003D269C">
      <w:pPr>
        <w:pStyle w:val="Prrafodelista"/>
        <w:autoSpaceDE w:val="0"/>
        <w:autoSpaceDN w:val="0"/>
        <w:adjustRightInd w:val="0"/>
        <w:spacing w:line="360" w:lineRule="auto"/>
        <w:ind w:left="0"/>
        <w:jc w:val="both"/>
        <w:rPr>
          <w:rFonts w:ascii="Palatino Linotype" w:hAnsi="Palatino Linotype" w:cs="Arial"/>
        </w:rPr>
      </w:pPr>
    </w:p>
    <w:p w14:paraId="7271DCF8" w14:textId="2746F362" w:rsidR="00EB14AF" w:rsidRDefault="00EB14AF" w:rsidP="003D269C">
      <w:pPr>
        <w:pStyle w:val="Prrafodelista"/>
        <w:autoSpaceDE w:val="0"/>
        <w:autoSpaceDN w:val="0"/>
        <w:adjustRightInd w:val="0"/>
        <w:spacing w:line="360" w:lineRule="auto"/>
        <w:ind w:left="0"/>
        <w:jc w:val="both"/>
        <w:rPr>
          <w:rFonts w:ascii="Palatino Linotype" w:hAnsi="Palatino Linotype"/>
          <w:color w:val="000000"/>
        </w:rPr>
      </w:pPr>
      <w:r>
        <w:rPr>
          <w:rFonts w:ascii="Palatino Linotype" w:hAnsi="Palatino Linotype" w:cs="Arial"/>
        </w:rPr>
        <w:t xml:space="preserve">En relación al </w:t>
      </w:r>
      <w:r w:rsidR="00AF046E" w:rsidRPr="00AF046E">
        <w:rPr>
          <w:rFonts w:ascii="Palatino Linotype" w:hAnsi="Palatino Linotype" w:cs="Arial"/>
        </w:rPr>
        <w:t xml:space="preserve">segundo punto referente a </w:t>
      </w:r>
      <w:r w:rsidR="00AF046E" w:rsidRPr="00AF046E">
        <w:rPr>
          <w:rFonts w:ascii="Palatino Linotype" w:hAnsi="Palatino Linotype"/>
          <w:color w:val="000000"/>
        </w:rPr>
        <w:t>Todos los comprobantes de las transferencias bancarias e interbancarias que el Organismo realizó a los proveedores del año 2021, el Sujeto Obligado indico que los archivos se encuentran disponibles para su consulta en las instalaciones de la Comisión de Conciliación y Arbitraje Médico del Estado de México</w:t>
      </w:r>
      <w:r w:rsidR="00490C9D">
        <w:rPr>
          <w:rFonts w:ascii="Palatino Linotype" w:hAnsi="Palatino Linotype"/>
          <w:color w:val="000000"/>
        </w:rPr>
        <w:t>.</w:t>
      </w:r>
    </w:p>
    <w:p w14:paraId="50BABF3A" w14:textId="77777777" w:rsidR="00490C9D" w:rsidRDefault="00490C9D" w:rsidP="003D269C">
      <w:pPr>
        <w:pStyle w:val="Prrafodelista"/>
        <w:autoSpaceDE w:val="0"/>
        <w:autoSpaceDN w:val="0"/>
        <w:adjustRightInd w:val="0"/>
        <w:spacing w:line="360" w:lineRule="auto"/>
        <w:ind w:left="0"/>
        <w:jc w:val="both"/>
        <w:rPr>
          <w:rFonts w:ascii="Palatino Linotype" w:hAnsi="Palatino Linotype"/>
          <w:color w:val="000000"/>
        </w:rPr>
      </w:pPr>
    </w:p>
    <w:p w14:paraId="0A158FD6" w14:textId="77777777" w:rsidR="00490C9D" w:rsidRPr="00EE78CD" w:rsidRDefault="00490C9D" w:rsidP="00490C9D">
      <w:pPr>
        <w:spacing w:after="0" w:line="360" w:lineRule="auto"/>
        <w:jc w:val="both"/>
        <w:rPr>
          <w:rFonts w:ascii="Palatino Linotype" w:eastAsia="Times New Roman" w:hAnsi="Palatino Linotype" w:cs="Times New Roman"/>
          <w:sz w:val="24"/>
          <w:szCs w:val="24"/>
          <w:lang w:eastAsia="es-ES"/>
        </w:rPr>
      </w:pPr>
      <w:r w:rsidRPr="00EE78CD">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w:t>
      </w:r>
      <w:r w:rsidRPr="00BB1E32">
        <w:rPr>
          <w:rFonts w:ascii="Palatino Linotype" w:eastAsia="Times New Roman" w:hAnsi="Palatino Linotype" w:cs="Times New Roman"/>
          <w:sz w:val="24"/>
          <w:szCs w:val="24"/>
          <w:lang w:eastAsia="es-ES"/>
        </w:rPr>
        <w:t>solicitada, toda vez que el Sujeto Obligado en su respuesta, puso a disposición del Recurrente la información solicitada mediante consulta directa (</w:t>
      </w:r>
      <w:r w:rsidRPr="00BB1E32">
        <w:rPr>
          <w:rFonts w:ascii="Palatino Linotype" w:eastAsia="Times New Roman" w:hAnsi="Palatino Linotype" w:cs="Times New Roman"/>
          <w:i/>
          <w:sz w:val="24"/>
          <w:szCs w:val="24"/>
          <w:lang w:eastAsia="es-ES"/>
        </w:rPr>
        <w:t>in situ</w:t>
      </w:r>
      <w:r w:rsidRPr="00BB1E32">
        <w:rPr>
          <w:rFonts w:ascii="Palatino Linotype" w:eastAsia="Times New Roman" w:hAnsi="Palatino Linotype" w:cs="Times New Roman"/>
          <w:sz w:val="24"/>
          <w:szCs w:val="24"/>
          <w:lang w:eastAsia="es-ES"/>
        </w:rPr>
        <w:t>), de lo que se deduce que existe una aceptación por parte del Sujeto Obligado que genera, administra o</w:t>
      </w:r>
      <w:r w:rsidRPr="00EE78CD">
        <w:rPr>
          <w:rFonts w:ascii="Palatino Linotype" w:eastAsia="Times New Roman" w:hAnsi="Palatino Linotype" w:cs="Times New Roman"/>
          <w:sz w:val="24"/>
          <w:szCs w:val="24"/>
          <w:lang w:eastAsia="es-ES"/>
        </w:rPr>
        <w:t xml:space="preserve"> posee dicha información, derivada del ejercicio de sus funciones de derecho público.</w:t>
      </w:r>
    </w:p>
    <w:p w14:paraId="783BC7F3" w14:textId="77777777" w:rsidR="00490C9D" w:rsidRPr="00EE78CD" w:rsidRDefault="00490C9D" w:rsidP="00490C9D">
      <w:pPr>
        <w:spacing w:after="0" w:line="360" w:lineRule="auto"/>
        <w:jc w:val="both"/>
        <w:rPr>
          <w:rFonts w:ascii="Palatino Linotype" w:eastAsia="Times New Roman" w:hAnsi="Palatino Linotype" w:cs="Times New Roman"/>
          <w:sz w:val="24"/>
          <w:szCs w:val="24"/>
          <w:lang w:eastAsia="es-ES"/>
        </w:rPr>
      </w:pPr>
    </w:p>
    <w:p w14:paraId="2872B2DC" w14:textId="77777777" w:rsidR="00490C9D" w:rsidRPr="00EE78CD" w:rsidRDefault="00490C9D" w:rsidP="00490C9D">
      <w:pPr>
        <w:spacing w:after="0" w:line="360" w:lineRule="auto"/>
        <w:jc w:val="both"/>
        <w:rPr>
          <w:rFonts w:ascii="Palatino Linotype" w:eastAsia="Times New Roman" w:hAnsi="Palatino Linotype" w:cs="Times New Roman"/>
          <w:sz w:val="24"/>
          <w:szCs w:val="24"/>
          <w:lang w:eastAsia="es-ES"/>
        </w:rPr>
      </w:pPr>
      <w:r w:rsidRPr="00EE78CD">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w:t>
      </w:r>
      <w:r w:rsidRPr="00BB1E32">
        <w:rPr>
          <w:rFonts w:ascii="Palatino Linotype" w:eastAsia="Times New Roman" w:hAnsi="Palatino Linotype" w:cs="Times New Roman"/>
          <w:sz w:val="24"/>
          <w:szCs w:val="24"/>
          <w:lang w:eastAsia="es-ES"/>
        </w:rPr>
        <w:t>que el Sujeto Obligado</w:t>
      </w:r>
      <w:r w:rsidRPr="00EE78CD">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534465E2" w14:textId="77777777" w:rsidR="00490C9D" w:rsidRPr="00EE78CD" w:rsidRDefault="00490C9D" w:rsidP="00490C9D">
      <w:pPr>
        <w:spacing w:after="0" w:line="360" w:lineRule="auto"/>
        <w:jc w:val="both"/>
        <w:rPr>
          <w:rFonts w:ascii="Palatino Linotype" w:eastAsia="Times New Roman" w:hAnsi="Palatino Linotype" w:cs="Times New Roman"/>
          <w:sz w:val="24"/>
          <w:szCs w:val="24"/>
          <w:lang w:eastAsia="es-ES"/>
        </w:rPr>
      </w:pPr>
    </w:p>
    <w:p w14:paraId="02055F47" w14:textId="77777777" w:rsidR="00490C9D" w:rsidRPr="00EE78CD" w:rsidRDefault="00490C9D" w:rsidP="00490C9D">
      <w:pPr>
        <w:spacing w:after="0" w:line="360" w:lineRule="auto"/>
        <w:jc w:val="both"/>
        <w:rPr>
          <w:rFonts w:ascii="Palatino Linotype" w:eastAsia="Times New Roman" w:hAnsi="Palatino Linotype" w:cs="Times New Roman"/>
          <w:sz w:val="24"/>
          <w:szCs w:val="24"/>
          <w:lang w:eastAsia="es-ES"/>
        </w:rPr>
      </w:pPr>
      <w:r w:rsidRPr="00EE78CD">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w:t>
      </w:r>
      <w:r w:rsidRPr="00BB1E32">
        <w:rPr>
          <w:rFonts w:ascii="Palatino Linotype" w:eastAsia="Times New Roman" w:hAnsi="Palatino Linotype" w:cs="Times New Roman"/>
          <w:sz w:val="24"/>
          <w:szCs w:val="24"/>
          <w:lang w:eastAsia="es-ES"/>
        </w:rPr>
        <w:t>el Recurrente</w:t>
      </w:r>
      <w:r w:rsidRPr="00EE78CD">
        <w:rPr>
          <w:rFonts w:ascii="Palatino Linotype" w:eastAsia="Times New Roman" w:hAnsi="Palatino Linotype" w:cs="Times New Roman"/>
          <w:sz w:val="24"/>
          <w:szCs w:val="24"/>
          <w:lang w:eastAsia="es-ES"/>
        </w:rPr>
        <w:t xml:space="preserve"> en su recurso de revisión </w:t>
      </w:r>
      <w:r w:rsidRPr="00EE78CD">
        <w:rPr>
          <w:rFonts w:ascii="Palatino Linotype" w:eastAsia="Times New Roman" w:hAnsi="Palatino Linotype" w:cs="Times New Roman"/>
          <w:sz w:val="24"/>
          <w:szCs w:val="24"/>
          <w:lang w:eastAsia="es-ES"/>
        </w:rPr>
        <w:lastRenderedPageBreak/>
        <w:t xml:space="preserve">respecto al cambio de modalidad de entrega a consulta directa o </w:t>
      </w:r>
      <w:r w:rsidRPr="00EE78CD">
        <w:rPr>
          <w:rFonts w:ascii="Palatino Linotype" w:eastAsia="Times New Roman" w:hAnsi="Palatino Linotype" w:cs="Times New Roman"/>
          <w:i/>
          <w:sz w:val="24"/>
          <w:szCs w:val="24"/>
          <w:lang w:eastAsia="es-ES"/>
        </w:rPr>
        <w:t>in situ</w:t>
      </w:r>
      <w:r w:rsidRPr="00EE78CD">
        <w:rPr>
          <w:rFonts w:ascii="Palatino Linotype" w:eastAsia="Times New Roman" w:hAnsi="Palatino Linotype" w:cs="Times New Roman"/>
          <w:sz w:val="24"/>
          <w:szCs w:val="24"/>
          <w:lang w:eastAsia="es-ES"/>
        </w:rPr>
        <w:t xml:space="preserve">, pues son estos actos los que, a consideración </w:t>
      </w:r>
      <w:r w:rsidRPr="00BB1E32">
        <w:rPr>
          <w:rFonts w:ascii="Palatino Linotype" w:eastAsia="Times New Roman" w:hAnsi="Palatino Linotype" w:cs="Times New Roman"/>
          <w:sz w:val="24"/>
          <w:szCs w:val="24"/>
          <w:lang w:eastAsia="es-ES"/>
        </w:rPr>
        <w:t>del Recurrente</w:t>
      </w:r>
      <w:r w:rsidRPr="00EE78CD">
        <w:rPr>
          <w:rFonts w:ascii="Palatino Linotype" w:eastAsia="Times New Roman" w:hAnsi="Palatino Linotype" w:cs="Times New Roman"/>
          <w:sz w:val="24"/>
          <w:szCs w:val="24"/>
          <w:lang w:eastAsia="es-ES"/>
        </w:rPr>
        <w:t>, le causan agravio a su derecho de acceso a la información.</w:t>
      </w:r>
    </w:p>
    <w:p w14:paraId="2324E7E8" w14:textId="77777777" w:rsidR="00490C9D" w:rsidRPr="00EE78CD" w:rsidRDefault="00490C9D" w:rsidP="00490C9D">
      <w:pPr>
        <w:tabs>
          <w:tab w:val="left" w:pos="709"/>
        </w:tabs>
        <w:spacing w:after="0" w:line="360" w:lineRule="auto"/>
        <w:jc w:val="both"/>
        <w:rPr>
          <w:rFonts w:ascii="Palatino Linotype" w:hAnsi="Palatino Linotype" w:cs="Arial"/>
          <w:sz w:val="24"/>
          <w:szCs w:val="24"/>
        </w:rPr>
      </w:pPr>
    </w:p>
    <w:p w14:paraId="59E18334" w14:textId="77777777" w:rsidR="00490C9D" w:rsidRPr="00EE78CD" w:rsidRDefault="00490C9D" w:rsidP="00490C9D">
      <w:pPr>
        <w:tabs>
          <w:tab w:val="left" w:pos="709"/>
        </w:tabs>
        <w:spacing w:after="0" w:line="360" w:lineRule="auto"/>
        <w:jc w:val="both"/>
        <w:rPr>
          <w:rFonts w:ascii="Palatino Linotype" w:hAnsi="Palatino Linotype" w:cs="Arial"/>
          <w:sz w:val="24"/>
          <w:szCs w:val="24"/>
        </w:rPr>
      </w:pPr>
      <w:r w:rsidRPr="00EE78CD">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14:paraId="3B733D27" w14:textId="77777777" w:rsidR="00490C9D" w:rsidRPr="00EE78CD" w:rsidRDefault="00490C9D" w:rsidP="00490C9D">
      <w:pPr>
        <w:pStyle w:val="Sinespaciado"/>
      </w:pPr>
    </w:p>
    <w:p w14:paraId="4EFDE426" w14:textId="77777777" w:rsidR="00490C9D" w:rsidRPr="00EE78CD" w:rsidRDefault="00490C9D" w:rsidP="00490C9D">
      <w:pPr>
        <w:spacing w:after="0"/>
        <w:ind w:left="851" w:right="901"/>
        <w:jc w:val="both"/>
        <w:rPr>
          <w:rFonts w:ascii="Palatino Linotype" w:hAnsi="Palatino Linotype" w:cs="Arial"/>
          <w:i/>
        </w:rPr>
      </w:pPr>
      <w:r w:rsidRPr="00EE78CD">
        <w:rPr>
          <w:rFonts w:ascii="Palatino Linotype" w:hAnsi="Palatino Linotype" w:cs="Arial"/>
          <w:i/>
        </w:rPr>
        <w:t>“</w:t>
      </w:r>
      <w:r w:rsidRPr="00EE78CD">
        <w:rPr>
          <w:rFonts w:ascii="Palatino Linotype" w:hAnsi="Palatino Linotype" w:cs="Arial"/>
          <w:b/>
          <w:i/>
        </w:rPr>
        <w:t>Artículo 4.</w:t>
      </w:r>
      <w:r w:rsidRPr="00EE78CD">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D265D9E" w14:textId="77777777" w:rsidR="00490C9D" w:rsidRPr="00EE78CD" w:rsidRDefault="00490C9D" w:rsidP="00490C9D">
      <w:pPr>
        <w:spacing w:after="0"/>
        <w:ind w:left="851" w:right="901"/>
        <w:jc w:val="both"/>
        <w:rPr>
          <w:rFonts w:ascii="Palatino Linotype" w:hAnsi="Palatino Linotype" w:cs="Arial"/>
          <w:b/>
          <w:i/>
          <w:u w:val="single"/>
        </w:rPr>
      </w:pPr>
    </w:p>
    <w:p w14:paraId="43E2721B" w14:textId="77777777" w:rsidR="00490C9D" w:rsidRPr="00EE78CD" w:rsidRDefault="00490C9D" w:rsidP="00490C9D">
      <w:pPr>
        <w:spacing w:after="0"/>
        <w:ind w:left="851" w:right="901"/>
        <w:jc w:val="both"/>
        <w:rPr>
          <w:rFonts w:ascii="Palatino Linotype" w:hAnsi="Palatino Linotype" w:cs="Arial"/>
          <w:i/>
        </w:rPr>
      </w:pPr>
      <w:r w:rsidRPr="00EE78CD">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EE78CD">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1404B73" w14:textId="77777777" w:rsidR="00490C9D" w:rsidRPr="00EE78CD" w:rsidRDefault="00490C9D" w:rsidP="00490C9D">
      <w:pPr>
        <w:spacing w:after="0"/>
        <w:ind w:left="851" w:right="901"/>
        <w:jc w:val="both"/>
        <w:rPr>
          <w:rFonts w:ascii="Palatino Linotype" w:hAnsi="Palatino Linotype" w:cs="Arial"/>
          <w:i/>
        </w:rPr>
      </w:pPr>
    </w:p>
    <w:p w14:paraId="7A9B6C37" w14:textId="77777777" w:rsidR="00490C9D" w:rsidRPr="00EE78CD" w:rsidRDefault="00490C9D" w:rsidP="00490C9D">
      <w:pPr>
        <w:spacing w:after="0"/>
        <w:ind w:left="851" w:right="901"/>
        <w:jc w:val="both"/>
        <w:rPr>
          <w:rFonts w:ascii="Palatino Linotype" w:hAnsi="Palatino Linotype" w:cs="Arial"/>
          <w:i/>
        </w:rPr>
      </w:pPr>
      <w:r w:rsidRPr="00EE78CD">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37937A55" w14:textId="77777777" w:rsidR="00490C9D" w:rsidRPr="00EE78CD" w:rsidRDefault="00490C9D" w:rsidP="00490C9D">
      <w:pPr>
        <w:pStyle w:val="Sinespaciado"/>
      </w:pPr>
    </w:p>
    <w:p w14:paraId="2FC8EE90" w14:textId="77777777" w:rsidR="00490C9D" w:rsidRPr="00EE78CD" w:rsidRDefault="00490C9D" w:rsidP="00490C9D">
      <w:pPr>
        <w:spacing w:after="0"/>
        <w:ind w:left="851" w:right="901"/>
        <w:jc w:val="both"/>
        <w:rPr>
          <w:rFonts w:ascii="Palatino Linotype" w:hAnsi="Palatino Linotype" w:cs="Arial"/>
          <w:i/>
        </w:rPr>
      </w:pPr>
      <w:r w:rsidRPr="00EE78CD">
        <w:rPr>
          <w:rFonts w:ascii="Palatino Linotype" w:hAnsi="Palatino Linotype" w:cs="Arial"/>
          <w:b/>
          <w:i/>
        </w:rPr>
        <w:t>Artículo 12.</w:t>
      </w:r>
      <w:r w:rsidRPr="00EE78CD">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4A74E26E" w14:textId="77777777" w:rsidR="00490C9D" w:rsidRPr="00EE78CD" w:rsidRDefault="00490C9D" w:rsidP="00490C9D">
      <w:pPr>
        <w:spacing w:after="0"/>
        <w:ind w:left="851" w:right="901"/>
        <w:jc w:val="both"/>
        <w:rPr>
          <w:rFonts w:ascii="Palatino Linotype" w:hAnsi="Palatino Linotype" w:cs="Arial"/>
          <w:b/>
          <w:i/>
          <w:u w:val="single"/>
        </w:rPr>
      </w:pPr>
    </w:p>
    <w:p w14:paraId="011F60D2" w14:textId="77777777" w:rsidR="00490C9D" w:rsidRPr="00EE78CD" w:rsidRDefault="00490C9D" w:rsidP="00490C9D">
      <w:pPr>
        <w:spacing w:after="0"/>
        <w:ind w:left="851" w:right="901"/>
        <w:jc w:val="both"/>
        <w:rPr>
          <w:rFonts w:ascii="Palatino Linotype" w:hAnsi="Palatino Linotype" w:cs="Arial"/>
          <w:i/>
        </w:rPr>
      </w:pPr>
      <w:r w:rsidRPr="00EE78CD">
        <w:rPr>
          <w:rFonts w:ascii="Palatino Linotype" w:hAnsi="Palatino Linotype" w:cs="Arial"/>
          <w:b/>
          <w:i/>
          <w:u w:val="single"/>
        </w:rPr>
        <w:lastRenderedPageBreak/>
        <w:t>Los sujetos obligados sólo proporcionarán la información pública que se les requiera y que obre en sus archivos y en el estado en que ésta se encuentre.</w:t>
      </w:r>
      <w:r w:rsidRPr="00EE78CD">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2BD1F703" w14:textId="77777777" w:rsidR="00490C9D" w:rsidRPr="00EE78CD" w:rsidRDefault="00490C9D" w:rsidP="00490C9D">
      <w:pPr>
        <w:pStyle w:val="Sinespaciado"/>
      </w:pPr>
    </w:p>
    <w:p w14:paraId="30FDF3B3" w14:textId="77777777" w:rsidR="00490C9D" w:rsidRPr="00EE78CD" w:rsidRDefault="00490C9D" w:rsidP="00490C9D">
      <w:pPr>
        <w:pStyle w:val="Sinespaciado"/>
      </w:pPr>
    </w:p>
    <w:p w14:paraId="197AF58E" w14:textId="77777777" w:rsidR="00490C9D" w:rsidRPr="00EE78CD" w:rsidRDefault="00490C9D" w:rsidP="00490C9D">
      <w:pPr>
        <w:spacing w:after="0" w:line="360" w:lineRule="auto"/>
        <w:jc w:val="both"/>
        <w:rPr>
          <w:rFonts w:ascii="Palatino Linotype" w:hAnsi="Palatino Linotype" w:cs="Arial"/>
          <w:sz w:val="24"/>
        </w:rPr>
      </w:pPr>
      <w:r w:rsidRPr="00EE78CD">
        <w:rPr>
          <w:rFonts w:ascii="Palatino Linotype" w:hAnsi="Palatino Linotype" w:cs="Arial"/>
          <w:sz w:val="24"/>
        </w:rPr>
        <w:t xml:space="preserve">Por consiguiente, los preceptos legales transcritos establecen que </w:t>
      </w:r>
      <w:r w:rsidRPr="00EE78CD">
        <w:rPr>
          <w:rFonts w:ascii="Palatino Linotype" w:hAnsi="Palatino Linotype" w:cs="Arial"/>
          <w:b/>
          <w:sz w:val="24"/>
          <w:u w:val="single"/>
        </w:rPr>
        <w:t>los Sujetos Obligados se encuentran constreñidos a entregar la información pública solicitada por los particulares</w:t>
      </w:r>
      <w:r w:rsidRPr="00EE78CD">
        <w:rPr>
          <w:rFonts w:ascii="Palatino Linotype" w:hAnsi="Palatino Linotype" w:cs="Arial"/>
          <w:sz w:val="24"/>
        </w:rPr>
        <w:t xml:space="preserve"> y que ésta misma se encuentre en sus archivos o que obre en su posesión, </w:t>
      </w:r>
      <w:r w:rsidRPr="00EE78CD">
        <w:rPr>
          <w:rFonts w:ascii="Palatino Linotype" w:hAnsi="Palatino Linotype" w:cs="Arial"/>
          <w:b/>
          <w:sz w:val="24"/>
          <w:u w:val="single"/>
        </w:rPr>
        <w:t>privilegiando en todo momento el principio de máxima publicidad,</w:t>
      </w:r>
      <w:r w:rsidRPr="00EE78CD">
        <w:rPr>
          <w:rFonts w:ascii="Palatino Linotype" w:hAnsi="Palatino Linotype" w:cs="Arial"/>
          <w:sz w:val="24"/>
        </w:rPr>
        <w:t xml:space="preserve"> sin generarla, procesarla, resumirla, ni presentarla conforme al interés del solicitante. </w:t>
      </w:r>
    </w:p>
    <w:p w14:paraId="1D2B0A6A" w14:textId="77777777" w:rsidR="00490C9D" w:rsidRPr="00EE78CD" w:rsidRDefault="00490C9D" w:rsidP="00490C9D">
      <w:pPr>
        <w:spacing w:after="0"/>
        <w:ind w:right="901"/>
        <w:jc w:val="both"/>
        <w:rPr>
          <w:rFonts w:ascii="Palatino Linotype" w:hAnsi="Palatino Linotype" w:cs="Arial"/>
          <w:b/>
          <w:sz w:val="24"/>
        </w:rPr>
      </w:pPr>
    </w:p>
    <w:p w14:paraId="173B3AB9" w14:textId="77777777" w:rsidR="00490C9D" w:rsidRPr="00EE78CD" w:rsidRDefault="00490C9D" w:rsidP="00490C9D">
      <w:pPr>
        <w:spacing w:after="0" w:line="360" w:lineRule="auto"/>
        <w:jc w:val="both"/>
        <w:rPr>
          <w:rFonts w:ascii="Palatino Linotype" w:hAnsi="Palatino Linotype" w:cs="Arial"/>
          <w:sz w:val="24"/>
        </w:rPr>
      </w:pPr>
      <w:r w:rsidRPr="00EE78CD">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6487B7F" w14:textId="77777777" w:rsidR="00490C9D" w:rsidRPr="00EE78CD" w:rsidRDefault="00490C9D" w:rsidP="00490C9D">
      <w:pPr>
        <w:pStyle w:val="Sinespaciado"/>
      </w:pPr>
    </w:p>
    <w:p w14:paraId="35B6A6BE" w14:textId="77777777" w:rsidR="00490C9D" w:rsidRPr="00EE78CD" w:rsidRDefault="00490C9D" w:rsidP="00490C9D">
      <w:pPr>
        <w:spacing w:after="0" w:line="360" w:lineRule="auto"/>
        <w:jc w:val="both"/>
        <w:rPr>
          <w:rFonts w:ascii="Palatino Linotype" w:hAnsi="Palatino Linotype" w:cs="Arial"/>
          <w:sz w:val="24"/>
        </w:rPr>
      </w:pPr>
      <w:r w:rsidRPr="00EE78CD">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w:t>
      </w:r>
      <w:r w:rsidRPr="00EE78CD">
        <w:rPr>
          <w:rFonts w:ascii="Palatino Linotype" w:hAnsi="Palatino Linotype" w:cs="Arial"/>
          <w:sz w:val="24"/>
        </w:rPr>
        <w:lastRenderedPageBreak/>
        <w:t xml:space="preserve">visual, electrónico, informático u holográfico, de conformidad con el artículo 3, fracción XI de la Ley de la materia, el cual dispone lo siguiente: </w:t>
      </w:r>
    </w:p>
    <w:p w14:paraId="3B27A2E3" w14:textId="77777777" w:rsidR="00490C9D" w:rsidRPr="00EE78CD" w:rsidRDefault="00490C9D" w:rsidP="00490C9D">
      <w:pPr>
        <w:pStyle w:val="Sinespaciado"/>
      </w:pPr>
    </w:p>
    <w:p w14:paraId="7AA0AC76" w14:textId="77777777" w:rsidR="00490C9D" w:rsidRPr="00EE78CD" w:rsidRDefault="00490C9D" w:rsidP="00490C9D">
      <w:pPr>
        <w:pStyle w:val="Sinespaciado"/>
      </w:pPr>
    </w:p>
    <w:p w14:paraId="01052E72" w14:textId="77777777" w:rsidR="00490C9D" w:rsidRPr="00EE78CD" w:rsidRDefault="00490C9D" w:rsidP="00490C9D">
      <w:pPr>
        <w:spacing w:after="0"/>
        <w:ind w:left="851" w:right="901"/>
        <w:jc w:val="both"/>
        <w:rPr>
          <w:rFonts w:ascii="Palatino Linotype" w:hAnsi="Palatino Linotype" w:cs="Arial"/>
          <w:i/>
        </w:rPr>
      </w:pPr>
      <w:r w:rsidRPr="00EE78CD">
        <w:rPr>
          <w:rFonts w:ascii="Palatino Linotype" w:hAnsi="Palatino Linotype" w:cs="Arial"/>
          <w:i/>
        </w:rPr>
        <w:t>“</w:t>
      </w:r>
      <w:r w:rsidRPr="00EE78CD">
        <w:rPr>
          <w:rFonts w:ascii="Palatino Linotype" w:hAnsi="Palatino Linotype" w:cs="Arial"/>
          <w:b/>
          <w:i/>
        </w:rPr>
        <w:t xml:space="preserve">Artículo 3. </w:t>
      </w:r>
      <w:r w:rsidRPr="00EE78CD">
        <w:rPr>
          <w:rFonts w:ascii="Palatino Linotype" w:hAnsi="Palatino Linotype" w:cs="Arial"/>
          <w:i/>
        </w:rPr>
        <w:t>Para los efectos de la presente Ley se entenderá por:</w:t>
      </w:r>
    </w:p>
    <w:p w14:paraId="3ED37D64" w14:textId="77777777" w:rsidR="00490C9D" w:rsidRPr="00EE78CD" w:rsidRDefault="00490C9D" w:rsidP="00490C9D">
      <w:pPr>
        <w:spacing w:after="0"/>
        <w:ind w:left="851" w:right="901"/>
        <w:jc w:val="both"/>
        <w:rPr>
          <w:rFonts w:ascii="Palatino Linotype" w:hAnsi="Palatino Linotype" w:cs="Arial"/>
          <w:i/>
        </w:rPr>
      </w:pPr>
      <w:r w:rsidRPr="00EE78CD">
        <w:rPr>
          <w:rFonts w:ascii="Palatino Linotype" w:hAnsi="Palatino Linotype" w:cs="Arial"/>
          <w:b/>
          <w:i/>
        </w:rPr>
        <w:t>XI. Documento:</w:t>
      </w:r>
      <w:r w:rsidRPr="00EE78CD">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27E4516" w14:textId="77777777" w:rsidR="00490C9D" w:rsidRPr="00EE78CD" w:rsidRDefault="00490C9D" w:rsidP="00490C9D">
      <w:pPr>
        <w:pStyle w:val="Sinespaciado"/>
      </w:pPr>
    </w:p>
    <w:p w14:paraId="512D478A" w14:textId="77777777" w:rsidR="00490C9D" w:rsidRPr="00EE78CD" w:rsidRDefault="00490C9D" w:rsidP="00490C9D">
      <w:pPr>
        <w:pStyle w:val="Sinespaciado"/>
      </w:pPr>
    </w:p>
    <w:p w14:paraId="511E5E36" w14:textId="77777777" w:rsidR="00490C9D" w:rsidRPr="00EE78CD" w:rsidRDefault="00490C9D" w:rsidP="00490C9D">
      <w:pPr>
        <w:spacing w:after="0" w:line="360" w:lineRule="auto"/>
        <w:jc w:val="both"/>
        <w:rPr>
          <w:rFonts w:ascii="Palatino Linotype" w:eastAsia="Times New Roman" w:hAnsi="Palatino Linotype" w:cs="Times New Roman"/>
          <w:sz w:val="24"/>
          <w:szCs w:val="23"/>
          <w:lang w:eastAsia="es-ES"/>
        </w:rPr>
      </w:pPr>
      <w:r w:rsidRPr="00EE78CD">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14:paraId="151118BC" w14:textId="77777777" w:rsidR="00490C9D" w:rsidRPr="00EE78CD" w:rsidRDefault="00490C9D" w:rsidP="00490C9D">
      <w:pPr>
        <w:spacing w:after="0" w:line="360" w:lineRule="auto"/>
        <w:jc w:val="both"/>
        <w:rPr>
          <w:rFonts w:ascii="Palatino Linotype" w:hAnsi="Palatino Linotype" w:cs="Arial"/>
          <w:sz w:val="24"/>
          <w:szCs w:val="24"/>
          <w:lang w:val="es-ES_tradnl" w:eastAsia="es-MX"/>
        </w:rPr>
      </w:pPr>
    </w:p>
    <w:p w14:paraId="4E1EB0B2" w14:textId="77777777" w:rsidR="00490C9D" w:rsidRPr="00EE78CD" w:rsidRDefault="00490C9D" w:rsidP="00490C9D">
      <w:pPr>
        <w:tabs>
          <w:tab w:val="left" w:pos="709"/>
        </w:tabs>
        <w:spacing w:after="0" w:line="360" w:lineRule="auto"/>
        <w:jc w:val="both"/>
        <w:rPr>
          <w:rFonts w:ascii="Palatino Linotype" w:hAnsi="Palatino Linotype" w:cs="Arial"/>
          <w:sz w:val="24"/>
          <w:szCs w:val="24"/>
        </w:rPr>
      </w:pPr>
      <w:r w:rsidRPr="00EE78CD">
        <w:rPr>
          <w:rFonts w:ascii="Palatino Linotype" w:hAnsi="Palatino Linotype" w:cs="Arial"/>
          <w:sz w:val="24"/>
          <w:szCs w:val="23"/>
        </w:rPr>
        <w:t xml:space="preserve">Una vez precisado lo anterior, es de señalar que si bien es cierto que en materia de transparencia se </w:t>
      </w:r>
      <w:r w:rsidRPr="00EE78CD">
        <w:rPr>
          <w:rFonts w:ascii="Palatino Linotype" w:hAnsi="Palatino Linotype" w:cs="Arial"/>
          <w:b/>
          <w:sz w:val="24"/>
          <w:szCs w:val="23"/>
        </w:rPr>
        <w:t>debe privilegiar el uso de las nuevas tecnologías</w:t>
      </w:r>
      <w:r w:rsidRPr="00EE78CD">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EE78CD">
        <w:t xml:space="preserve"> </w:t>
      </w:r>
      <w:r w:rsidRPr="00EE78CD">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BB1E32">
        <w:rPr>
          <w:rFonts w:ascii="Palatino Linotype" w:hAnsi="Palatino Linotype" w:cs="Arial"/>
          <w:sz w:val="24"/>
          <w:szCs w:val="23"/>
        </w:rPr>
        <w:t>Sujeto Obligado</w:t>
      </w:r>
      <w:r w:rsidRPr="00EE78CD">
        <w:rPr>
          <w:rFonts w:ascii="Palatino Linotype" w:hAnsi="Palatino Linotype" w:cs="Arial"/>
          <w:sz w:val="24"/>
          <w:szCs w:val="23"/>
        </w:rPr>
        <w:t xml:space="preserve"> podrá solicitar el cambio de modalidad </w:t>
      </w:r>
      <w:r w:rsidRPr="00EE78CD">
        <w:rPr>
          <w:rFonts w:ascii="Palatino Linotype" w:hAnsi="Palatino Linotype" w:cs="Arial"/>
          <w:i/>
          <w:sz w:val="24"/>
          <w:szCs w:val="23"/>
        </w:rPr>
        <w:t>in situ</w:t>
      </w:r>
      <w:r w:rsidRPr="00EE78CD">
        <w:rPr>
          <w:rFonts w:ascii="Palatino Linotype" w:hAnsi="Palatino Linotype" w:cs="Arial"/>
          <w:sz w:val="24"/>
          <w:szCs w:val="23"/>
        </w:rPr>
        <w:t xml:space="preserve"> </w:t>
      </w:r>
      <w:r w:rsidRPr="00EE78CD">
        <w:rPr>
          <w:rFonts w:ascii="Palatino Linotype" w:hAnsi="Palatino Linotype" w:cs="Arial"/>
          <w:b/>
          <w:sz w:val="24"/>
          <w:szCs w:val="23"/>
        </w:rPr>
        <w:t>(Consulta Directa)</w:t>
      </w:r>
      <w:r w:rsidRPr="00EE78CD">
        <w:rPr>
          <w:rFonts w:ascii="Palatino Linotype" w:hAnsi="Palatino Linotype" w:cs="Arial"/>
          <w:sz w:val="24"/>
          <w:szCs w:val="23"/>
        </w:rPr>
        <w:t xml:space="preserve">, en el supuesto de que la información se encuentre en su posesión y esta implique análisis, estudio o procesamiento de documentos y cuya entrega o reproducción sobrepase las capacidades técnicas administrativas y humanas, para el cumplimiento de las obligaciones de </w:t>
      </w:r>
      <w:r w:rsidRPr="00EE78CD">
        <w:rPr>
          <w:rFonts w:ascii="Palatino Linotype" w:hAnsi="Palatino Linotype" w:cs="Arial"/>
          <w:sz w:val="24"/>
          <w:szCs w:val="23"/>
        </w:rPr>
        <w:lastRenderedPageBreak/>
        <w:t>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67F3ABE0" w14:textId="77777777" w:rsidR="00490C9D" w:rsidRDefault="00490C9D" w:rsidP="003D269C">
      <w:pPr>
        <w:pStyle w:val="Prrafodelista"/>
        <w:autoSpaceDE w:val="0"/>
        <w:autoSpaceDN w:val="0"/>
        <w:adjustRightInd w:val="0"/>
        <w:spacing w:line="360" w:lineRule="auto"/>
        <w:ind w:left="0"/>
        <w:jc w:val="both"/>
        <w:rPr>
          <w:rFonts w:ascii="Palatino Linotype" w:hAnsi="Palatino Linotype" w:cs="Arial"/>
        </w:rPr>
      </w:pPr>
    </w:p>
    <w:p w14:paraId="1BF2AFF8" w14:textId="25C3D4E3" w:rsidR="003D269C" w:rsidRDefault="00490C9D" w:rsidP="003D269C">
      <w:pPr>
        <w:pStyle w:val="Prrafodelista"/>
        <w:autoSpaceDE w:val="0"/>
        <w:autoSpaceDN w:val="0"/>
        <w:adjustRightInd w:val="0"/>
        <w:spacing w:line="360" w:lineRule="auto"/>
        <w:ind w:left="0"/>
        <w:jc w:val="both"/>
        <w:rPr>
          <w:rFonts w:ascii="Palatino Linotype" w:hAnsi="Palatino Linotype"/>
        </w:rPr>
      </w:pPr>
      <w:r w:rsidRPr="00D5708D">
        <w:rPr>
          <w:rFonts w:ascii="Palatino Linotype" w:hAnsi="Palatino Linotype"/>
          <w:color w:val="000000"/>
        </w:rPr>
        <w:t xml:space="preserve">Adicionalmente debemos señalar que se solicitó a la </w:t>
      </w:r>
      <w:r w:rsidRPr="00D5708D">
        <w:rPr>
          <w:rFonts w:ascii="Palatino Linotype" w:hAnsi="Palatino Linotype"/>
        </w:rPr>
        <w:t>dirección de Informática, informará a esta Ponencia si se había registrado alguna incidencia respecto de la presente solicitud de información, a lo que dicha Unidad Administrativa indico lo siguiente:</w:t>
      </w:r>
    </w:p>
    <w:p w14:paraId="09A99838" w14:textId="05B27223" w:rsidR="003D269C" w:rsidRDefault="00526BAA" w:rsidP="00526BAA">
      <w:pPr>
        <w:pStyle w:val="Prrafodelista"/>
        <w:autoSpaceDE w:val="0"/>
        <w:autoSpaceDN w:val="0"/>
        <w:adjustRightInd w:val="0"/>
        <w:spacing w:line="360" w:lineRule="auto"/>
        <w:ind w:left="0"/>
        <w:jc w:val="center"/>
        <w:rPr>
          <w:rFonts w:ascii="Palatino Linotype" w:hAnsi="Palatino Linotype" w:cs="Arial"/>
        </w:rPr>
      </w:pPr>
      <w:r>
        <w:rPr>
          <w:noProof/>
          <w:lang w:val="es-MX" w:eastAsia="es-MX"/>
        </w:rPr>
        <w:drawing>
          <wp:inline distT="0" distB="0" distL="0" distR="0" wp14:anchorId="29D15C1E" wp14:editId="47A2FB3D">
            <wp:extent cx="5323885" cy="3981450"/>
            <wp:effectExtent l="190500" t="190500" r="181610" b="1905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188" t="19988" r="23777" b="21223"/>
                    <a:stretch/>
                  </pic:blipFill>
                  <pic:spPr bwMode="auto">
                    <a:xfrm>
                      <a:off x="0" y="0"/>
                      <a:ext cx="5339465" cy="39931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DE2E361" w14:textId="5E824B6D" w:rsidR="00526BAA" w:rsidRPr="0093484B" w:rsidRDefault="00526BAA" w:rsidP="0093484B">
      <w:pPr>
        <w:spacing w:after="0" w:line="360" w:lineRule="auto"/>
        <w:jc w:val="both"/>
        <w:rPr>
          <w:rFonts w:ascii="Palatino Linotype" w:eastAsia="Times New Roman" w:hAnsi="Palatino Linotype" w:cs="Arial"/>
          <w:bCs/>
          <w:sz w:val="24"/>
          <w:szCs w:val="24"/>
        </w:rPr>
      </w:pPr>
      <w:r w:rsidRPr="00D5708D">
        <w:rPr>
          <w:rFonts w:ascii="Palatino Linotype" w:hAnsi="Palatino Linotype"/>
          <w:color w:val="000000"/>
          <w:sz w:val="24"/>
          <w:szCs w:val="24"/>
        </w:rPr>
        <w:lastRenderedPageBreak/>
        <w:t xml:space="preserve">De la información que remitió la Dirección de informática, </w:t>
      </w:r>
      <w:r w:rsidR="0093484B">
        <w:rPr>
          <w:rFonts w:ascii="Palatino Linotype" w:hAnsi="Palatino Linotype"/>
          <w:color w:val="000000"/>
          <w:sz w:val="24"/>
          <w:szCs w:val="24"/>
        </w:rPr>
        <w:t xml:space="preserve">no se advierte que el Sujeto </w:t>
      </w:r>
      <w:r w:rsidR="0093484B" w:rsidRPr="0093484B">
        <w:rPr>
          <w:rFonts w:ascii="Palatino Linotype" w:hAnsi="Palatino Linotype"/>
          <w:color w:val="000000"/>
          <w:sz w:val="24"/>
          <w:szCs w:val="24"/>
        </w:rPr>
        <w:t xml:space="preserve">Obligado haya tenido problemas para subir la información al </w:t>
      </w:r>
      <w:r w:rsidR="0093484B" w:rsidRPr="0093484B">
        <w:rPr>
          <w:rFonts w:ascii="Palatino Linotype" w:eastAsia="Times New Roman" w:hAnsi="Palatino Linotype" w:cs="Arial"/>
          <w:bCs/>
          <w:sz w:val="24"/>
          <w:szCs w:val="24"/>
        </w:rPr>
        <w:t xml:space="preserve">Sistema de Acceso a la Información Mexiquense SAIMEX, adicionalmente es de señalar que </w:t>
      </w:r>
      <w:r w:rsidR="0093484B" w:rsidRPr="0093484B">
        <w:rPr>
          <w:rFonts w:ascii="Palatino Linotype" w:hAnsi="Palatino Linotype"/>
          <w:color w:val="222222"/>
          <w:sz w:val="24"/>
          <w:szCs w:val="24"/>
          <w:shd w:val="clear" w:color="auto" w:fill="FFFFFF"/>
        </w:rPr>
        <w:t xml:space="preserve">el peso máximo de archivos que soporta el </w:t>
      </w:r>
      <w:r w:rsidR="0093484B">
        <w:rPr>
          <w:rFonts w:ascii="Palatino Linotype" w:hAnsi="Palatino Linotype"/>
          <w:color w:val="222222"/>
          <w:sz w:val="24"/>
          <w:szCs w:val="24"/>
          <w:shd w:val="clear" w:color="auto" w:fill="FFFFFF"/>
        </w:rPr>
        <w:t>sistema</w:t>
      </w:r>
      <w:r w:rsidR="0093484B" w:rsidRPr="0093484B">
        <w:rPr>
          <w:rFonts w:ascii="Palatino Linotype" w:hAnsi="Palatino Linotype"/>
          <w:color w:val="222222"/>
          <w:sz w:val="24"/>
          <w:szCs w:val="24"/>
          <w:shd w:val="clear" w:color="auto" w:fill="FFFFFF"/>
        </w:rPr>
        <w:t xml:space="preserve"> para adjuntar como respuesta a las solicitudes de información, es con un peso aprox.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w:t>
      </w:r>
      <w:r w:rsidR="0093484B" w:rsidRPr="0093484B">
        <w:rPr>
          <w:rFonts w:ascii="Palatino Linotype" w:eastAsia="Times New Roman" w:hAnsi="Palatino Linotype" w:cs="Arial"/>
          <w:bCs/>
          <w:sz w:val="24"/>
          <w:szCs w:val="24"/>
        </w:rPr>
        <w:t>.</w:t>
      </w:r>
    </w:p>
    <w:p w14:paraId="7A43C9CF" w14:textId="77777777" w:rsidR="0093484B" w:rsidRDefault="0093484B" w:rsidP="0093484B">
      <w:pPr>
        <w:spacing w:after="0" w:line="360" w:lineRule="auto"/>
        <w:jc w:val="both"/>
        <w:rPr>
          <w:rFonts w:ascii="Palatino Linotype" w:eastAsia="Times New Roman" w:hAnsi="Palatino Linotype" w:cs="Arial"/>
          <w:bCs/>
          <w:sz w:val="24"/>
          <w:szCs w:val="24"/>
        </w:rPr>
      </w:pPr>
    </w:p>
    <w:p w14:paraId="4A414AF3" w14:textId="1A61C189" w:rsidR="003D269C" w:rsidRDefault="0093484B" w:rsidP="0093484B">
      <w:pPr>
        <w:spacing w:after="0" w:line="360" w:lineRule="auto"/>
        <w:jc w:val="both"/>
        <w:rPr>
          <w:rFonts w:ascii="Palatino Linotype" w:hAnsi="Palatino Linotype" w:cs="Arial"/>
          <w:sz w:val="24"/>
        </w:rPr>
      </w:pPr>
      <w:r>
        <w:rPr>
          <w:rFonts w:ascii="Palatino Linotype" w:hAnsi="Palatino Linotype" w:cs="Arial"/>
          <w:sz w:val="24"/>
        </w:rPr>
        <w:t xml:space="preserve">En razón delo anterior, </w:t>
      </w:r>
      <w:r w:rsidR="00526BAA" w:rsidRPr="00D5708D">
        <w:rPr>
          <w:rFonts w:ascii="Palatino Linotype" w:hAnsi="Palatino Linotype" w:cs="Arial"/>
          <w:sz w:val="24"/>
        </w:rPr>
        <w:t>es dable ordenar la información solicitada en la vía previamente requerida, ya que el Sujeto Obligado acepta contar con la información, así como también es de señalar que no realizó una debida fundamentación y motivación que sustente el cambio de modalidad, por lo tanto es necesario hacer entrega de la información</w:t>
      </w:r>
      <w:r w:rsidR="00526BAA">
        <w:rPr>
          <w:rFonts w:ascii="Palatino Linotype" w:hAnsi="Palatino Linotype" w:cs="Arial"/>
          <w:sz w:val="24"/>
        </w:rPr>
        <w:t xml:space="preserve"> tomando en consideración las excepciones que la Ley en la metería otorga, para tal efecto es necesario observar lo que</w:t>
      </w:r>
      <w:r>
        <w:rPr>
          <w:rFonts w:ascii="Palatino Linotype" w:hAnsi="Palatino Linotype" w:cs="Arial"/>
          <w:sz w:val="24"/>
        </w:rPr>
        <w:t xml:space="preserve"> se establece en el apartado de versión pública.</w:t>
      </w:r>
    </w:p>
    <w:p w14:paraId="09B4B025" w14:textId="77777777" w:rsidR="0093484B" w:rsidRDefault="0093484B" w:rsidP="0093484B">
      <w:pPr>
        <w:spacing w:after="0" w:line="360" w:lineRule="auto"/>
        <w:jc w:val="both"/>
        <w:rPr>
          <w:rFonts w:ascii="Palatino Linotype" w:hAnsi="Palatino Linotype" w:cs="Arial"/>
          <w:sz w:val="24"/>
        </w:rPr>
      </w:pPr>
    </w:p>
    <w:p w14:paraId="73D63FEC" w14:textId="0294B214" w:rsidR="0093484B" w:rsidRPr="004E14FD" w:rsidRDefault="0093484B" w:rsidP="0093484B">
      <w:pPr>
        <w:spacing w:after="0" w:line="360" w:lineRule="auto"/>
        <w:jc w:val="both"/>
        <w:rPr>
          <w:rFonts w:ascii="Palatino Linotype" w:hAnsi="Palatino Linotype" w:cs="Arial"/>
          <w:sz w:val="24"/>
          <w:szCs w:val="24"/>
        </w:rPr>
      </w:pPr>
      <w:r>
        <w:rPr>
          <w:rFonts w:ascii="Palatino Linotype" w:hAnsi="Palatino Linotype" w:cs="Arial"/>
          <w:sz w:val="24"/>
        </w:rPr>
        <w:t xml:space="preserve">Por lo que respecta al último punto </w:t>
      </w:r>
      <w:r w:rsidRPr="004E14FD">
        <w:rPr>
          <w:rFonts w:ascii="Palatino Linotype" w:hAnsi="Palatino Linotype" w:cs="Arial"/>
          <w:sz w:val="24"/>
          <w:szCs w:val="24"/>
        </w:rPr>
        <w:t xml:space="preserve">referente a las </w:t>
      </w:r>
      <w:r w:rsidRPr="004E14FD">
        <w:rPr>
          <w:rFonts w:ascii="Palatino Linotype" w:hAnsi="Palatino Linotype"/>
          <w:color w:val="000000"/>
          <w:sz w:val="24"/>
          <w:szCs w:val="24"/>
        </w:rPr>
        <w:t xml:space="preserve">Facturas de gastos por casetas, combustible y alimentos de ese organismo de enero a mayo del 2021, en respuesta el Sujeto Obligado índico que </w:t>
      </w:r>
      <w:r w:rsidR="004E14FD" w:rsidRPr="004E14FD">
        <w:rPr>
          <w:rFonts w:ascii="Palatino Linotype" w:hAnsi="Palatino Linotype"/>
          <w:color w:val="000000"/>
          <w:sz w:val="24"/>
          <w:szCs w:val="24"/>
        </w:rPr>
        <w:t>respecto de las facturas casetas se tienen la</w:t>
      </w:r>
      <w:r w:rsidR="004E14FD">
        <w:rPr>
          <w:rFonts w:ascii="Palatino Linotype" w:hAnsi="Palatino Linotype"/>
          <w:color w:val="000000"/>
          <w:sz w:val="24"/>
          <w:szCs w:val="24"/>
        </w:rPr>
        <w:t>s facturas</w:t>
      </w:r>
      <w:r w:rsidR="004E14FD" w:rsidRPr="004E14FD">
        <w:rPr>
          <w:rFonts w:ascii="Palatino Linotype" w:hAnsi="Palatino Linotype"/>
          <w:color w:val="000000"/>
          <w:sz w:val="24"/>
          <w:szCs w:val="24"/>
        </w:rPr>
        <w:t>: E913327, E851156, E851167, PAMLV2000137418360, FW2336428, PAMT200013742661, PAMT200013742673, PATIS200014169656 y con relación a combustible las facturas: M7590, M6880, M6422, A16108, M7121</w:t>
      </w:r>
    </w:p>
    <w:p w14:paraId="2630FDBF" w14:textId="20C97DDE" w:rsidR="0099360A" w:rsidRDefault="004E14FD" w:rsidP="002655BF">
      <w:pPr>
        <w:pStyle w:val="Prrafodelista"/>
        <w:autoSpaceDE w:val="0"/>
        <w:autoSpaceDN w:val="0"/>
        <w:adjustRightInd w:val="0"/>
        <w:spacing w:line="360" w:lineRule="auto"/>
        <w:ind w:left="0"/>
        <w:jc w:val="both"/>
        <w:rPr>
          <w:rFonts w:ascii="Palatino Linotype" w:hAnsi="Palatino Linotype" w:cs="Arial"/>
        </w:rPr>
      </w:pPr>
      <w:r w:rsidRPr="00D351EB">
        <w:rPr>
          <w:rFonts w:ascii="Palatino Linotype" w:hAnsi="Palatino Linotype" w:cs="Arial"/>
        </w:rPr>
        <w:lastRenderedPageBreak/>
        <w:t xml:space="preserve">En este punto es necesario señalar que </w:t>
      </w:r>
      <w:r w:rsidR="002655BF" w:rsidRPr="00D351EB">
        <w:rPr>
          <w:rFonts w:ascii="Palatino Linotype" w:hAnsi="Palatino Linotype" w:cs="Arial"/>
        </w:rPr>
        <w:t xml:space="preserve">la información fue solicitada al servidor público correspondiente, el cual se encarga de los procesos de adquisiciones, como se advirtió en las paginas 18, 19 </w:t>
      </w:r>
      <w:r w:rsidR="0099360A" w:rsidRPr="00D351EB">
        <w:rPr>
          <w:rFonts w:ascii="Palatino Linotype" w:hAnsi="Palatino Linotype" w:cs="Arial"/>
        </w:rPr>
        <w:t>y 20 de la presente resolución y al no tener las facultades para dudar de la veracidad de lo admitido por el servidor público habilitado de que se cuenta con las facturas correspondientes a los gastos por concepto de combustible y casetas, en este sentido es necesario que entregue el soporte documental de los comprobantes de dichas erogaciones, así mismo es de señalar que respecto de las facturas o comprobantes por concepto de alimentos, el Sujeto Obligado no realizo manifestación alguna, por lo cual no da certeza al particular de si, se realizaron erogaciones por estos conceptos o no.</w:t>
      </w:r>
    </w:p>
    <w:p w14:paraId="066B55A6" w14:textId="77777777" w:rsidR="0099360A" w:rsidRDefault="0099360A" w:rsidP="002655BF">
      <w:pPr>
        <w:pStyle w:val="Prrafodelista"/>
        <w:autoSpaceDE w:val="0"/>
        <w:autoSpaceDN w:val="0"/>
        <w:adjustRightInd w:val="0"/>
        <w:spacing w:line="360" w:lineRule="auto"/>
        <w:ind w:left="0"/>
        <w:jc w:val="both"/>
        <w:rPr>
          <w:rFonts w:ascii="Palatino Linotype" w:hAnsi="Palatino Linotype" w:cs="Arial"/>
        </w:rPr>
      </w:pPr>
    </w:p>
    <w:p w14:paraId="36EF8FBA" w14:textId="280B83DC" w:rsidR="002655BF" w:rsidRPr="00FD3BD9" w:rsidRDefault="0099360A" w:rsidP="002655BF">
      <w:pPr>
        <w:pStyle w:val="Prrafodelista"/>
        <w:autoSpaceDE w:val="0"/>
        <w:autoSpaceDN w:val="0"/>
        <w:adjustRightInd w:val="0"/>
        <w:spacing w:line="360" w:lineRule="auto"/>
        <w:ind w:left="0"/>
        <w:jc w:val="both"/>
        <w:rPr>
          <w:rFonts w:ascii="Palatino Linotype" w:hAnsi="Palatino Linotype" w:cs="Arial"/>
          <w:color w:val="000000" w:themeColor="text1"/>
        </w:rPr>
      </w:pPr>
      <w:r>
        <w:rPr>
          <w:rFonts w:ascii="Palatino Linotype" w:hAnsi="Palatino Linotype" w:cs="Arial"/>
        </w:rPr>
        <w:t>E</w:t>
      </w:r>
      <w:r w:rsidR="002655BF">
        <w:rPr>
          <w:rFonts w:ascii="Palatino Linotype" w:hAnsi="Palatino Linotype" w:cs="Arial"/>
        </w:rPr>
        <w:t>n función de lo anterior y con base en el principio de máxima publi</w:t>
      </w:r>
      <w:r>
        <w:rPr>
          <w:rFonts w:ascii="Palatino Linotype" w:hAnsi="Palatino Linotype" w:cs="Arial"/>
        </w:rPr>
        <w:t xml:space="preserve">cidad, es </w:t>
      </w:r>
      <w:r w:rsidR="002655BF" w:rsidRPr="00FD3BD9">
        <w:rPr>
          <w:rFonts w:ascii="Palatino Linotype" w:hAnsi="Palatino Linotype" w:cs="Arial"/>
        </w:rPr>
        <w:t>sumamente importante me</w:t>
      </w:r>
      <w:r w:rsidR="002655BF" w:rsidRPr="00FD3BD9">
        <w:rPr>
          <w:rFonts w:ascii="Palatino Linotype" w:hAnsi="Palatino Linotype"/>
          <w:lang w:eastAsia="es-MX"/>
        </w:rPr>
        <w:t xml:space="preserve">ncionar que </w:t>
      </w:r>
      <w:r w:rsidR="002655BF" w:rsidRPr="00FD3BD9">
        <w:rPr>
          <w:rFonts w:ascii="Palatino Linotype" w:hAnsi="Palatino Linotype"/>
        </w:rPr>
        <w:t xml:space="preserve">para tener por satisfecho </w:t>
      </w:r>
      <w:r w:rsidR="002655BF" w:rsidRPr="00FD3BD9">
        <w:rPr>
          <w:rFonts w:ascii="Palatino Linotype" w:hAnsi="Palatino Linotype" w:cs="Arial"/>
          <w:color w:val="000000" w:themeColor="text1"/>
        </w:rPr>
        <w:t>el derecho de acceso a la información pública implica que cualquier persona conozca la información contenida en los documentos que se encuentren en los archivos de los Sujetos Obligados.</w:t>
      </w:r>
    </w:p>
    <w:p w14:paraId="1F69A585" w14:textId="77777777" w:rsidR="002655BF" w:rsidRPr="00FD3BD9" w:rsidRDefault="002655BF" w:rsidP="002655BF">
      <w:pPr>
        <w:spacing w:after="0" w:line="360" w:lineRule="auto"/>
        <w:jc w:val="both"/>
        <w:rPr>
          <w:rFonts w:ascii="Palatino Linotype" w:hAnsi="Palatino Linotype"/>
          <w:sz w:val="24"/>
          <w:szCs w:val="24"/>
        </w:rPr>
      </w:pPr>
    </w:p>
    <w:p w14:paraId="32FF95B7" w14:textId="77777777" w:rsidR="002655BF" w:rsidRPr="00FD3BD9" w:rsidRDefault="002655BF" w:rsidP="002655BF">
      <w:pPr>
        <w:spacing w:after="0" w:line="360" w:lineRule="auto"/>
        <w:jc w:val="both"/>
        <w:rPr>
          <w:rFonts w:ascii="Palatino Linotype" w:hAnsi="Palatino Linotype" w:cs="Arial"/>
          <w:color w:val="000000" w:themeColor="text1"/>
          <w:sz w:val="24"/>
          <w:szCs w:val="24"/>
        </w:rPr>
      </w:pPr>
      <w:r w:rsidRPr="00FD3BD9">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FD3BD9">
        <w:rPr>
          <w:rFonts w:ascii="Palatino Linotype" w:hAnsi="Palatino Linotype" w:cs="Arial"/>
          <w:bCs/>
          <w:color w:val="000000" w:themeColor="text1"/>
          <w:sz w:val="24"/>
          <w:szCs w:val="24"/>
        </w:rPr>
        <w:t>de la Ley de Transparencia y Acceso a la Información Pública del Estado de México y Municipios</w:t>
      </w:r>
      <w:r w:rsidRPr="00FD3BD9">
        <w:rPr>
          <w:rFonts w:ascii="Palatino Linotype" w:hAnsi="Palatino Linotype" w:cs="Arial"/>
          <w:color w:val="000000" w:themeColor="text1"/>
          <w:sz w:val="24"/>
          <w:szCs w:val="24"/>
        </w:rPr>
        <w:t>:</w:t>
      </w:r>
    </w:p>
    <w:p w14:paraId="121F6261" w14:textId="77777777" w:rsidR="002655BF" w:rsidRPr="00FD3BD9" w:rsidRDefault="002655BF" w:rsidP="002655BF">
      <w:pPr>
        <w:spacing w:after="0" w:line="360" w:lineRule="auto"/>
        <w:jc w:val="both"/>
        <w:rPr>
          <w:rFonts w:ascii="Palatino Linotype" w:hAnsi="Palatino Linotype" w:cs="Arial"/>
          <w:color w:val="000000" w:themeColor="text1"/>
          <w:sz w:val="24"/>
          <w:szCs w:val="24"/>
        </w:rPr>
      </w:pPr>
      <w:r w:rsidRPr="00FD3BD9">
        <w:rPr>
          <w:rFonts w:ascii="Palatino Linotype" w:hAnsi="Palatino Linotype" w:cs="Arial"/>
          <w:color w:val="000000" w:themeColor="text1"/>
          <w:sz w:val="24"/>
          <w:szCs w:val="24"/>
        </w:rPr>
        <w:tab/>
      </w:r>
    </w:p>
    <w:p w14:paraId="590DCEFF" w14:textId="77777777" w:rsidR="002655BF" w:rsidRPr="00FD3BD9" w:rsidRDefault="002655BF" w:rsidP="002655BF">
      <w:pPr>
        <w:spacing w:after="0" w:line="240" w:lineRule="auto"/>
        <w:ind w:left="851" w:right="850"/>
        <w:jc w:val="both"/>
        <w:rPr>
          <w:rFonts w:ascii="Palatino Linotype" w:hAnsi="Palatino Linotype" w:cs="Arial"/>
          <w:i/>
          <w:color w:val="000000" w:themeColor="text1"/>
        </w:rPr>
      </w:pPr>
      <w:r w:rsidRPr="00FD3BD9">
        <w:rPr>
          <w:rFonts w:ascii="Palatino Linotype" w:hAnsi="Palatino Linotype" w:cs="Arial"/>
          <w:b/>
          <w:bCs/>
          <w:i/>
          <w:color w:val="000000" w:themeColor="text1"/>
        </w:rPr>
        <w:t xml:space="preserve">“Artículo 3. </w:t>
      </w:r>
      <w:r w:rsidRPr="00FD3BD9">
        <w:rPr>
          <w:rFonts w:ascii="Palatino Linotype" w:hAnsi="Palatino Linotype" w:cs="Arial"/>
          <w:bCs/>
          <w:i/>
          <w:color w:val="000000" w:themeColor="text1"/>
          <w:u w:val="single"/>
        </w:rPr>
        <w:t>Para los efectos de la presente Ley se entenderá por</w:t>
      </w:r>
      <w:r w:rsidRPr="00FD3BD9">
        <w:rPr>
          <w:rFonts w:ascii="Palatino Linotype" w:hAnsi="Palatino Linotype" w:cs="Arial"/>
          <w:bCs/>
          <w:i/>
          <w:color w:val="000000" w:themeColor="text1"/>
        </w:rPr>
        <w:t>:</w:t>
      </w:r>
    </w:p>
    <w:p w14:paraId="01CAE97A" w14:textId="77777777" w:rsidR="002655BF" w:rsidRPr="00FD3BD9" w:rsidRDefault="002655BF" w:rsidP="002655BF">
      <w:pPr>
        <w:spacing w:after="0" w:line="240" w:lineRule="auto"/>
        <w:ind w:left="851" w:right="850"/>
        <w:jc w:val="both"/>
        <w:rPr>
          <w:rFonts w:ascii="Palatino Linotype" w:hAnsi="Palatino Linotype" w:cs="Arial"/>
          <w:i/>
        </w:rPr>
      </w:pPr>
      <w:r w:rsidRPr="00FD3BD9">
        <w:rPr>
          <w:rFonts w:ascii="Palatino Linotype" w:hAnsi="Palatino Linotype" w:cs="Arial"/>
          <w:i/>
        </w:rPr>
        <w:lastRenderedPageBreak/>
        <w:t>…</w:t>
      </w:r>
    </w:p>
    <w:p w14:paraId="606BA2D1" w14:textId="77777777" w:rsidR="002655BF" w:rsidRPr="00FD3BD9" w:rsidRDefault="002655BF" w:rsidP="002655BF">
      <w:pPr>
        <w:spacing w:after="0" w:line="240" w:lineRule="auto"/>
        <w:ind w:left="851" w:right="850"/>
        <w:jc w:val="both"/>
        <w:rPr>
          <w:rFonts w:ascii="Palatino Linotype" w:hAnsi="Palatino Linotype" w:cs="Arial"/>
          <w:i/>
          <w:color w:val="000000" w:themeColor="text1"/>
        </w:rPr>
      </w:pPr>
      <w:r w:rsidRPr="00FD3BD9">
        <w:rPr>
          <w:rFonts w:ascii="Palatino Linotype" w:hAnsi="Palatino Linotype" w:cs="Arial"/>
          <w:b/>
          <w:bCs/>
          <w:i/>
          <w:color w:val="000000" w:themeColor="text1"/>
        </w:rPr>
        <w:t xml:space="preserve">XI. </w:t>
      </w:r>
      <w:r w:rsidRPr="00FD3BD9">
        <w:rPr>
          <w:rFonts w:ascii="Palatino Linotype" w:hAnsi="Palatino Linotype" w:cs="Arial"/>
          <w:b/>
          <w:bCs/>
          <w:i/>
          <w:color w:val="000000" w:themeColor="text1"/>
          <w:u w:val="single"/>
        </w:rPr>
        <w:t>Documento</w:t>
      </w:r>
      <w:r w:rsidRPr="00FD3BD9">
        <w:rPr>
          <w:rFonts w:ascii="Palatino Linotype" w:hAnsi="Palatino Linotype" w:cs="Arial"/>
          <w:b/>
          <w:bCs/>
          <w:i/>
          <w:color w:val="000000" w:themeColor="text1"/>
        </w:rPr>
        <w:t xml:space="preserve">: </w:t>
      </w:r>
      <w:r w:rsidRPr="00FD3BD9">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C52204B" w14:textId="77777777" w:rsidR="002655BF" w:rsidRPr="00FD3BD9" w:rsidRDefault="002655BF" w:rsidP="002655BF">
      <w:pPr>
        <w:spacing w:after="0" w:line="240" w:lineRule="auto"/>
        <w:ind w:left="851" w:right="850"/>
        <w:jc w:val="both"/>
        <w:rPr>
          <w:rFonts w:ascii="Palatino Linotype" w:hAnsi="Palatino Linotype" w:cs="Arial"/>
          <w:bCs/>
          <w:i/>
          <w:color w:val="000000" w:themeColor="text1"/>
        </w:rPr>
      </w:pPr>
      <w:r w:rsidRPr="00FD3BD9">
        <w:rPr>
          <w:rFonts w:ascii="Palatino Linotype" w:hAnsi="Palatino Linotype" w:cs="Arial"/>
          <w:b/>
          <w:bCs/>
          <w:i/>
          <w:color w:val="000000" w:themeColor="text1"/>
        </w:rPr>
        <w:t>XII. Documento electrónico:</w:t>
      </w:r>
      <w:r w:rsidRPr="00FD3BD9">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15ADAB19" w14:textId="77777777" w:rsidR="002655BF" w:rsidRPr="00FD3BD9" w:rsidRDefault="002655BF" w:rsidP="002655BF">
      <w:pPr>
        <w:spacing w:after="0" w:line="240" w:lineRule="auto"/>
        <w:ind w:left="851" w:right="850"/>
        <w:jc w:val="both"/>
        <w:rPr>
          <w:rFonts w:ascii="Palatino Linotype" w:hAnsi="Palatino Linotype" w:cs="Arial"/>
          <w:i/>
          <w:color w:val="000000" w:themeColor="text1"/>
        </w:rPr>
      </w:pPr>
      <w:r w:rsidRPr="00FD3BD9">
        <w:rPr>
          <w:rFonts w:ascii="Palatino Linotype" w:hAnsi="Palatino Linotype" w:cs="Arial"/>
          <w:i/>
          <w:color w:val="000000" w:themeColor="text1"/>
        </w:rPr>
        <w:t>…</w:t>
      </w:r>
    </w:p>
    <w:p w14:paraId="4289AD5B" w14:textId="77777777" w:rsidR="002655BF" w:rsidRPr="00FD3BD9" w:rsidRDefault="002655BF" w:rsidP="002655BF">
      <w:pPr>
        <w:spacing w:after="0" w:line="240" w:lineRule="auto"/>
        <w:ind w:left="851" w:right="850"/>
        <w:jc w:val="both"/>
        <w:rPr>
          <w:rFonts w:ascii="Palatino Linotype" w:hAnsi="Palatino Linotype" w:cs="Arial"/>
          <w:bCs/>
          <w:i/>
          <w:color w:val="000000" w:themeColor="text1"/>
        </w:rPr>
      </w:pPr>
      <w:r w:rsidRPr="00FD3BD9">
        <w:rPr>
          <w:rFonts w:ascii="Palatino Linotype" w:hAnsi="Palatino Linotype" w:cs="Arial"/>
          <w:b/>
          <w:bCs/>
          <w:i/>
          <w:color w:val="000000" w:themeColor="text1"/>
        </w:rPr>
        <w:t xml:space="preserve">Artículo 4. </w:t>
      </w:r>
      <w:r w:rsidRPr="00FD3BD9">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FD3BD9">
        <w:rPr>
          <w:rFonts w:ascii="Palatino Linotype" w:hAnsi="Palatino Linotype" w:cs="Arial"/>
          <w:bCs/>
          <w:i/>
          <w:color w:val="000000" w:themeColor="text1"/>
        </w:rPr>
        <w:t>, sin necesidad de acreditar personalidad ni interés jurídico.</w:t>
      </w:r>
    </w:p>
    <w:p w14:paraId="36CC5CA4" w14:textId="77777777" w:rsidR="002655BF" w:rsidRPr="00FD3BD9" w:rsidRDefault="002655BF" w:rsidP="002655BF">
      <w:pPr>
        <w:spacing w:after="0" w:line="240" w:lineRule="auto"/>
        <w:ind w:left="851" w:right="850"/>
        <w:jc w:val="both"/>
        <w:rPr>
          <w:rFonts w:ascii="Palatino Linotype" w:hAnsi="Palatino Linotype" w:cs="Arial"/>
          <w:i/>
          <w:color w:val="000000" w:themeColor="text1"/>
        </w:rPr>
      </w:pPr>
      <w:r w:rsidRPr="00FD3BD9">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FD3BD9">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590ADE96" w14:textId="77777777" w:rsidR="002655BF" w:rsidRPr="00FD3BD9" w:rsidRDefault="002655BF" w:rsidP="002655BF">
      <w:pPr>
        <w:spacing w:after="0" w:line="240" w:lineRule="auto"/>
        <w:ind w:left="851" w:right="850"/>
        <w:jc w:val="both"/>
        <w:rPr>
          <w:rFonts w:ascii="Palatino Linotype" w:hAnsi="Palatino Linotype" w:cs="Arial"/>
          <w:i/>
          <w:color w:val="000000" w:themeColor="text1"/>
        </w:rPr>
      </w:pPr>
      <w:r w:rsidRPr="00FD3BD9">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110A069F" w14:textId="77777777" w:rsidR="002655BF" w:rsidRPr="00FD3BD9" w:rsidRDefault="002655BF" w:rsidP="002655BF">
      <w:pPr>
        <w:spacing w:after="0" w:line="240" w:lineRule="auto"/>
        <w:ind w:left="851" w:right="850"/>
        <w:jc w:val="both"/>
        <w:rPr>
          <w:rFonts w:ascii="Palatino Linotype" w:hAnsi="Palatino Linotype" w:cs="Arial"/>
          <w:i/>
          <w:color w:val="000000" w:themeColor="text1"/>
        </w:rPr>
      </w:pPr>
      <w:r w:rsidRPr="00FD3BD9">
        <w:rPr>
          <w:rFonts w:ascii="Palatino Linotype" w:hAnsi="Palatino Linotype" w:cs="Arial"/>
          <w:b/>
          <w:bCs/>
          <w:i/>
          <w:color w:val="000000" w:themeColor="text1"/>
        </w:rPr>
        <w:t xml:space="preserve">Artículo 12. </w:t>
      </w:r>
      <w:r w:rsidRPr="00FD3BD9">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48ACCB57" w14:textId="77777777" w:rsidR="002655BF" w:rsidRPr="00FD3BD9" w:rsidRDefault="002655BF" w:rsidP="002655BF">
      <w:pPr>
        <w:spacing w:after="0" w:line="240" w:lineRule="auto"/>
        <w:ind w:left="851" w:right="850"/>
        <w:jc w:val="both"/>
        <w:rPr>
          <w:rFonts w:ascii="Palatino Linotype" w:hAnsi="Palatino Linotype" w:cs="Arial"/>
          <w:i/>
          <w:color w:val="000000" w:themeColor="text1"/>
        </w:rPr>
      </w:pPr>
      <w:r w:rsidRPr="00FD3BD9">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FD3BD9">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801B0AF" w14:textId="77777777" w:rsidR="002655BF" w:rsidRPr="00FD3BD9" w:rsidRDefault="002655BF" w:rsidP="002655BF">
      <w:pPr>
        <w:spacing w:after="0" w:line="240" w:lineRule="auto"/>
        <w:ind w:left="851" w:right="850"/>
        <w:jc w:val="both"/>
        <w:rPr>
          <w:rFonts w:ascii="Palatino Linotype" w:hAnsi="Palatino Linotype" w:cs="Arial"/>
          <w:i/>
          <w:color w:val="000000" w:themeColor="text1"/>
        </w:rPr>
      </w:pPr>
      <w:r w:rsidRPr="00FD3BD9">
        <w:rPr>
          <w:rFonts w:ascii="Palatino Linotype" w:hAnsi="Palatino Linotype" w:cs="Arial"/>
          <w:i/>
          <w:color w:val="000000" w:themeColor="text1"/>
        </w:rPr>
        <w:t>…</w:t>
      </w:r>
    </w:p>
    <w:p w14:paraId="63E3E883" w14:textId="77777777" w:rsidR="002655BF" w:rsidRPr="00FD3BD9" w:rsidRDefault="002655BF" w:rsidP="002655BF">
      <w:pPr>
        <w:spacing w:after="0" w:line="240" w:lineRule="auto"/>
        <w:ind w:left="851" w:right="850"/>
        <w:jc w:val="both"/>
        <w:rPr>
          <w:rFonts w:ascii="Palatino Linotype" w:hAnsi="Palatino Linotype" w:cs="Arial"/>
          <w:i/>
          <w:color w:val="000000" w:themeColor="text1"/>
        </w:rPr>
      </w:pPr>
      <w:r w:rsidRPr="00FD3BD9">
        <w:rPr>
          <w:rFonts w:ascii="Palatino Linotype" w:hAnsi="Palatino Linotype" w:cs="Arial"/>
          <w:b/>
          <w:bCs/>
          <w:i/>
          <w:color w:val="000000" w:themeColor="text1"/>
        </w:rPr>
        <w:lastRenderedPageBreak/>
        <w:t xml:space="preserve">Artículo 24. </w:t>
      </w:r>
      <w:r w:rsidRPr="00FD3BD9">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395BD99C" w14:textId="77777777" w:rsidR="002655BF" w:rsidRPr="00FD3BD9" w:rsidRDefault="002655BF" w:rsidP="002655BF">
      <w:pPr>
        <w:spacing w:after="0" w:line="240" w:lineRule="auto"/>
        <w:ind w:left="851" w:right="850"/>
        <w:jc w:val="both"/>
        <w:rPr>
          <w:rFonts w:ascii="Palatino Linotype" w:hAnsi="Palatino Linotype" w:cs="Arial"/>
          <w:i/>
          <w:color w:val="000000" w:themeColor="text1"/>
        </w:rPr>
      </w:pPr>
      <w:r w:rsidRPr="00FD3BD9">
        <w:rPr>
          <w:rFonts w:ascii="Palatino Linotype" w:hAnsi="Palatino Linotype" w:cs="Arial"/>
          <w:bCs/>
          <w:i/>
          <w:color w:val="000000" w:themeColor="text1"/>
        </w:rPr>
        <w:t>..</w:t>
      </w:r>
      <w:r w:rsidRPr="00FD3BD9">
        <w:rPr>
          <w:rFonts w:ascii="Palatino Linotype" w:hAnsi="Palatino Linotype" w:cs="Arial"/>
          <w:i/>
          <w:color w:val="000000" w:themeColor="text1"/>
        </w:rPr>
        <w:t>.</w:t>
      </w:r>
    </w:p>
    <w:p w14:paraId="13B7FE5B" w14:textId="77777777" w:rsidR="002655BF" w:rsidRPr="00FD3BD9" w:rsidRDefault="002655BF" w:rsidP="002655BF">
      <w:pPr>
        <w:spacing w:after="0" w:line="240" w:lineRule="auto"/>
        <w:ind w:left="851" w:right="850"/>
        <w:jc w:val="both"/>
        <w:rPr>
          <w:rFonts w:ascii="Palatino Linotype" w:hAnsi="Palatino Linotype" w:cs="Arial"/>
          <w:bCs/>
          <w:i/>
          <w:color w:val="000000" w:themeColor="text1"/>
        </w:rPr>
      </w:pPr>
      <w:r w:rsidRPr="00FD3BD9">
        <w:rPr>
          <w:rFonts w:ascii="Palatino Linotype" w:hAnsi="Palatino Linotype" w:cs="Arial"/>
          <w:b/>
          <w:bCs/>
          <w:i/>
          <w:color w:val="000000" w:themeColor="text1"/>
        </w:rPr>
        <w:t>IX.</w:t>
      </w:r>
      <w:r w:rsidRPr="00FD3BD9">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14A5A3E1" w14:textId="77777777" w:rsidR="002655BF" w:rsidRPr="00FD3BD9" w:rsidRDefault="002655BF" w:rsidP="002655BF">
      <w:pPr>
        <w:spacing w:after="0" w:line="240" w:lineRule="auto"/>
        <w:ind w:left="851" w:right="850"/>
        <w:jc w:val="both"/>
        <w:rPr>
          <w:rFonts w:ascii="Palatino Linotype" w:hAnsi="Palatino Linotype" w:cs="Arial"/>
          <w:bCs/>
          <w:i/>
          <w:color w:val="000000" w:themeColor="text1"/>
        </w:rPr>
      </w:pPr>
      <w:r w:rsidRPr="00FD3BD9">
        <w:rPr>
          <w:rFonts w:ascii="Palatino Linotype" w:hAnsi="Palatino Linotype" w:cs="Arial"/>
          <w:b/>
          <w:bCs/>
          <w:i/>
          <w:color w:val="000000" w:themeColor="text1"/>
        </w:rPr>
        <w:t>…</w:t>
      </w:r>
    </w:p>
    <w:p w14:paraId="318CB8C5" w14:textId="77777777" w:rsidR="002655BF" w:rsidRPr="00FD3BD9" w:rsidRDefault="002655BF" w:rsidP="002655BF">
      <w:pPr>
        <w:spacing w:after="0" w:line="240" w:lineRule="auto"/>
        <w:ind w:left="851" w:right="850"/>
        <w:jc w:val="both"/>
        <w:rPr>
          <w:rFonts w:ascii="Palatino Linotype" w:hAnsi="Palatino Linotype" w:cs="Arial"/>
          <w:bCs/>
          <w:i/>
          <w:color w:val="000000" w:themeColor="text1"/>
        </w:rPr>
      </w:pPr>
      <w:r w:rsidRPr="00FD3BD9">
        <w:rPr>
          <w:rFonts w:ascii="Palatino Linotype" w:hAnsi="Palatino Linotype" w:cs="Arial"/>
          <w:b/>
          <w:bCs/>
          <w:i/>
          <w:color w:val="000000" w:themeColor="text1"/>
        </w:rPr>
        <w:t>XI.</w:t>
      </w:r>
      <w:r w:rsidRPr="00FD3BD9">
        <w:rPr>
          <w:rFonts w:ascii="Palatino Linotype" w:hAnsi="Palatino Linotype" w:cs="Arial"/>
          <w:bCs/>
          <w:i/>
          <w:color w:val="000000" w:themeColor="text1"/>
        </w:rPr>
        <w:t xml:space="preserve"> </w:t>
      </w:r>
      <w:r w:rsidRPr="00FD3BD9">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7E9922B9" w14:textId="77777777" w:rsidR="002655BF" w:rsidRPr="00FD3BD9" w:rsidRDefault="002655BF" w:rsidP="002655BF">
      <w:pPr>
        <w:spacing w:after="0" w:line="240" w:lineRule="auto"/>
        <w:ind w:left="851" w:right="850"/>
        <w:jc w:val="both"/>
        <w:rPr>
          <w:rFonts w:ascii="Palatino Linotype" w:hAnsi="Palatino Linotype" w:cs="Arial"/>
          <w:i/>
          <w:color w:val="000000" w:themeColor="text1"/>
        </w:rPr>
      </w:pPr>
      <w:r w:rsidRPr="00FD3BD9">
        <w:rPr>
          <w:rFonts w:ascii="Palatino Linotype" w:hAnsi="Palatino Linotype" w:cs="Arial"/>
          <w:bCs/>
          <w:i/>
          <w:color w:val="000000" w:themeColor="text1"/>
        </w:rPr>
        <w:t>…</w:t>
      </w:r>
    </w:p>
    <w:p w14:paraId="53D60625" w14:textId="77777777" w:rsidR="002655BF" w:rsidRPr="00FD3BD9" w:rsidRDefault="002655BF" w:rsidP="002655BF">
      <w:pPr>
        <w:spacing w:after="0" w:line="240" w:lineRule="auto"/>
        <w:ind w:left="851" w:right="850"/>
        <w:jc w:val="both"/>
        <w:rPr>
          <w:rFonts w:ascii="Palatino Linotype" w:hAnsi="Palatino Linotype" w:cs="Arial"/>
          <w:i/>
          <w:color w:val="000000" w:themeColor="text1"/>
        </w:rPr>
      </w:pPr>
      <w:r w:rsidRPr="00FD3BD9">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54B6ABDB" w14:textId="77777777" w:rsidR="002655BF" w:rsidRPr="00FD3BD9" w:rsidRDefault="002655BF" w:rsidP="002655BF">
      <w:pPr>
        <w:spacing w:after="0" w:line="240" w:lineRule="auto"/>
        <w:ind w:left="851" w:right="851"/>
        <w:jc w:val="both"/>
        <w:rPr>
          <w:rFonts w:ascii="Palatino Linotype" w:hAnsi="Palatino Linotype" w:cs="Arial"/>
          <w:i/>
          <w:color w:val="000000" w:themeColor="text1"/>
          <w:u w:val="single"/>
        </w:rPr>
      </w:pPr>
      <w:r w:rsidRPr="00FD3BD9">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7EEBD868" w14:textId="77777777" w:rsidR="002655BF" w:rsidRPr="00FD3BD9" w:rsidRDefault="002655BF" w:rsidP="002655BF">
      <w:pPr>
        <w:spacing w:after="0" w:line="360" w:lineRule="auto"/>
        <w:ind w:left="851" w:right="851"/>
        <w:jc w:val="both"/>
        <w:rPr>
          <w:rFonts w:ascii="Palatino Linotype" w:hAnsi="Palatino Linotype" w:cs="Arial"/>
          <w:i/>
          <w:color w:val="000000" w:themeColor="text1"/>
        </w:rPr>
      </w:pPr>
    </w:p>
    <w:p w14:paraId="38DA048B" w14:textId="77777777" w:rsidR="002655BF" w:rsidRPr="00FD3BD9" w:rsidRDefault="002655BF" w:rsidP="002655BF">
      <w:pPr>
        <w:spacing w:after="0" w:line="360" w:lineRule="auto"/>
        <w:jc w:val="both"/>
        <w:rPr>
          <w:rFonts w:ascii="Palatino Linotype" w:hAnsi="Palatino Linotype" w:cs="Arial"/>
          <w:color w:val="000000" w:themeColor="text1"/>
          <w:sz w:val="24"/>
          <w:szCs w:val="24"/>
        </w:rPr>
      </w:pPr>
      <w:r w:rsidRPr="00FD3BD9">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1EED1E97" w14:textId="77777777" w:rsidR="002655BF" w:rsidRPr="00FD3BD9" w:rsidRDefault="002655BF" w:rsidP="002655BF">
      <w:pPr>
        <w:spacing w:after="0" w:line="360" w:lineRule="auto"/>
        <w:jc w:val="both"/>
        <w:rPr>
          <w:rFonts w:ascii="Palatino Linotype" w:hAnsi="Palatino Linotype" w:cs="Arial"/>
          <w:color w:val="000000" w:themeColor="text1"/>
          <w:sz w:val="24"/>
          <w:szCs w:val="24"/>
        </w:rPr>
      </w:pPr>
    </w:p>
    <w:p w14:paraId="09BB5562" w14:textId="77777777" w:rsidR="002655BF" w:rsidRDefault="002655BF" w:rsidP="002655BF">
      <w:pPr>
        <w:spacing w:after="0" w:line="360" w:lineRule="auto"/>
        <w:jc w:val="both"/>
        <w:rPr>
          <w:rFonts w:ascii="Palatino Linotype" w:hAnsi="Palatino Linotype" w:cs="Arial"/>
          <w:color w:val="000000" w:themeColor="text1"/>
          <w:sz w:val="24"/>
          <w:szCs w:val="24"/>
        </w:rPr>
      </w:pPr>
      <w:r w:rsidRPr="00FD3BD9">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7443036A" w14:textId="77777777" w:rsidR="002655BF" w:rsidRDefault="002655BF" w:rsidP="002655BF">
      <w:pPr>
        <w:spacing w:after="0" w:line="360" w:lineRule="auto"/>
        <w:jc w:val="both"/>
        <w:rPr>
          <w:rFonts w:ascii="Palatino Linotype" w:hAnsi="Palatino Linotype" w:cs="Arial"/>
          <w:color w:val="000000" w:themeColor="text1"/>
          <w:sz w:val="24"/>
          <w:szCs w:val="24"/>
        </w:rPr>
      </w:pPr>
    </w:p>
    <w:p w14:paraId="3BA6BBA2" w14:textId="27852420" w:rsidR="0095697B" w:rsidRPr="007E3CA5" w:rsidRDefault="002655BF" w:rsidP="0095697B">
      <w:pPr>
        <w:spacing w:after="0" w:line="360" w:lineRule="auto"/>
        <w:jc w:val="both"/>
        <w:rPr>
          <w:rFonts w:ascii="Palatino Linotype" w:hAnsi="Palatino Linotype" w:cs="Arial"/>
          <w:sz w:val="24"/>
          <w:szCs w:val="24"/>
          <w:lang w:eastAsia="es-MX"/>
        </w:rPr>
      </w:pPr>
      <w:r>
        <w:rPr>
          <w:rFonts w:ascii="Palatino Linotype" w:hAnsi="Palatino Linotype" w:cs="Arial"/>
          <w:color w:val="000000" w:themeColor="text1"/>
          <w:sz w:val="24"/>
          <w:szCs w:val="24"/>
        </w:rPr>
        <w:t xml:space="preserve">Y toda vez que el Sujeto Obligado ya acepto contar con la información solicitada únicamente resta ordenar se entregue las facturas a que hace referencia el Sujeto Obligado, observando </w:t>
      </w:r>
      <w:r w:rsidR="00FD3BD9">
        <w:rPr>
          <w:rFonts w:ascii="Palatino Linotype" w:hAnsi="Palatino Linotype" w:cs="Arial"/>
          <w:color w:val="000000" w:themeColor="text1"/>
          <w:sz w:val="24"/>
          <w:szCs w:val="24"/>
        </w:rPr>
        <w:t>las excepciones que marcan las leyes en la materia.</w:t>
      </w:r>
    </w:p>
    <w:p w14:paraId="112878EF" w14:textId="77777777" w:rsidR="003D269C" w:rsidRPr="00FD3BD9" w:rsidRDefault="003D269C" w:rsidP="003D269C">
      <w:pPr>
        <w:spacing w:before="240" w:line="360" w:lineRule="auto"/>
        <w:jc w:val="both"/>
        <w:rPr>
          <w:rFonts w:ascii="Palatino Linotype" w:hAnsi="Palatino Linotype"/>
          <w:bCs/>
          <w:sz w:val="24"/>
          <w:szCs w:val="24"/>
        </w:rPr>
      </w:pPr>
      <w:r w:rsidRPr="007130DA">
        <w:rPr>
          <w:rFonts w:ascii="Palatino Linotype" w:hAnsi="Palatino Linotype"/>
          <w:bCs/>
          <w:sz w:val="24"/>
          <w:szCs w:val="24"/>
        </w:rPr>
        <w:t xml:space="preserve">De ahí que deba arribarse a </w:t>
      </w:r>
      <w:r w:rsidRPr="00FD3BD9">
        <w:rPr>
          <w:rFonts w:ascii="Palatino Linotype" w:hAnsi="Palatino Linotype"/>
          <w:bCs/>
          <w:sz w:val="24"/>
          <w:szCs w:val="24"/>
        </w:rPr>
        <w:t xml:space="preserve">las siguientes consideraciones: </w:t>
      </w:r>
    </w:p>
    <w:p w14:paraId="45EAC34C" w14:textId="40F5E200" w:rsidR="00FD3BD9" w:rsidRPr="00FD3BD9" w:rsidRDefault="003D269C" w:rsidP="003D269C">
      <w:pPr>
        <w:pStyle w:val="Prrafodelista"/>
        <w:numPr>
          <w:ilvl w:val="0"/>
          <w:numId w:val="22"/>
        </w:numPr>
        <w:spacing w:after="120" w:line="360" w:lineRule="auto"/>
        <w:contextualSpacing/>
        <w:jc w:val="both"/>
        <w:rPr>
          <w:rFonts w:ascii="Palatino Linotype" w:hAnsi="Palatino Linotype"/>
          <w:color w:val="000000"/>
        </w:rPr>
      </w:pPr>
      <w:r w:rsidRPr="00FD3BD9">
        <w:rPr>
          <w:rFonts w:ascii="Palatino Linotype" w:hAnsi="Palatino Linotype"/>
          <w:bCs/>
        </w:rPr>
        <w:lastRenderedPageBreak/>
        <w:t>A través del derecho de acceso a la in</w:t>
      </w:r>
      <w:r w:rsidR="00FD3BD9" w:rsidRPr="00FD3BD9">
        <w:rPr>
          <w:rFonts w:ascii="Palatino Linotype" w:hAnsi="Palatino Linotype"/>
          <w:bCs/>
        </w:rPr>
        <w:t>formación pública fue requerido</w:t>
      </w:r>
      <w:r w:rsidRPr="00FD3BD9">
        <w:rPr>
          <w:rFonts w:ascii="Palatino Linotype" w:hAnsi="Palatino Linotype"/>
          <w:color w:val="000000"/>
        </w:rPr>
        <w:t xml:space="preserve"> </w:t>
      </w:r>
      <w:r w:rsidR="00FD3BD9">
        <w:rPr>
          <w:rFonts w:ascii="Palatino Linotype" w:hAnsi="Palatino Linotype"/>
          <w:color w:val="000000"/>
        </w:rPr>
        <w:t>1.- T</w:t>
      </w:r>
      <w:r w:rsidR="00FD3BD9" w:rsidRPr="00FD3BD9">
        <w:rPr>
          <w:rFonts w:ascii="Palatino Linotype" w:hAnsi="Palatino Linotype"/>
          <w:color w:val="000000"/>
        </w:rPr>
        <w:t>odas las facturas de adquisiciones de artículos de papelería, limpieza, consumibles de cómputo en el periodo de enero del 2021,</w:t>
      </w:r>
      <w:r w:rsidR="00FD3BD9">
        <w:rPr>
          <w:rFonts w:ascii="Palatino Linotype" w:hAnsi="Palatino Linotype"/>
          <w:color w:val="000000"/>
        </w:rPr>
        <w:t xml:space="preserve"> 2.- </w:t>
      </w:r>
      <w:r w:rsidR="00FD3BD9" w:rsidRPr="00FD3BD9">
        <w:rPr>
          <w:rFonts w:ascii="Palatino Linotype" w:hAnsi="Palatino Linotype"/>
          <w:color w:val="000000"/>
        </w:rPr>
        <w:t xml:space="preserve">Todos los comprobantes de las transferencias bancarias e interbancarias que el Organismo realizó a los proveedores del año 2021 y </w:t>
      </w:r>
      <w:r w:rsidR="00FD3BD9">
        <w:rPr>
          <w:rFonts w:ascii="Palatino Linotype" w:hAnsi="Palatino Linotype"/>
          <w:color w:val="000000"/>
        </w:rPr>
        <w:t>3.- Las f</w:t>
      </w:r>
      <w:r w:rsidR="00FD3BD9" w:rsidRPr="00FD3BD9">
        <w:rPr>
          <w:rFonts w:ascii="Palatino Linotype" w:hAnsi="Palatino Linotype"/>
          <w:color w:val="000000"/>
        </w:rPr>
        <w:t>acturas de gastos por casetas, combustible y alimentos de ese organismo de enero a mayo del 2021.</w:t>
      </w:r>
    </w:p>
    <w:p w14:paraId="3C366D0E" w14:textId="23686900" w:rsidR="00FD3BD9" w:rsidRPr="00FD3BD9" w:rsidRDefault="003D269C" w:rsidP="00FD3BD9">
      <w:pPr>
        <w:pStyle w:val="Prrafodelista"/>
        <w:numPr>
          <w:ilvl w:val="0"/>
          <w:numId w:val="22"/>
        </w:numPr>
        <w:spacing w:after="120" w:line="360" w:lineRule="auto"/>
        <w:contextualSpacing/>
        <w:jc w:val="both"/>
        <w:rPr>
          <w:rFonts w:ascii="Palatino Linotype" w:hAnsi="Palatino Linotype"/>
          <w:color w:val="000000"/>
        </w:rPr>
      </w:pPr>
      <w:r w:rsidRPr="00FD3BD9">
        <w:rPr>
          <w:rFonts w:ascii="Palatino Linotype" w:eastAsia="MS Mincho" w:hAnsi="Palatino Linotype"/>
        </w:rPr>
        <w:t>Mediante respuesta, el Sujeto Obligado indico que</w:t>
      </w:r>
      <w:r w:rsidR="00FD3BD9" w:rsidRPr="00FD3BD9">
        <w:rPr>
          <w:rFonts w:ascii="Palatino Linotype" w:eastAsia="MS Mincho" w:hAnsi="Palatino Linotype"/>
        </w:rPr>
        <w:t xml:space="preserve"> respecto al punto uno </w:t>
      </w:r>
      <w:r w:rsidR="00491A6F">
        <w:rPr>
          <w:rFonts w:ascii="Palatino Linotype" w:eastAsia="MS Mincho" w:hAnsi="Palatino Linotype"/>
        </w:rPr>
        <w:t>n</w:t>
      </w:r>
      <w:r w:rsidR="00FD3BD9" w:rsidRPr="00FD3BD9">
        <w:rPr>
          <w:rFonts w:ascii="Palatino Linotype" w:hAnsi="Palatino Linotype"/>
          <w:color w:val="000000"/>
        </w:rPr>
        <w:t>o se llevaron a cabo adquisiciones de artículos de papelería, limpieza, consumibles de cómputo. Del punto dos indico que los archivos se encuentran disponibles para su consulta en las instalaciones de la Comisión de Conciliación y Arbitraje Médico del Estado de México y del punto tres refirió que se tienen las facturas de casetas: E913327, E851156, E851167, PAMLV2000137418360, FW2336428, PAMT200013742661, PAMT200013742673, PATIS200014169656; y de combustible</w:t>
      </w:r>
      <w:r w:rsidR="00FD3BD9">
        <w:rPr>
          <w:rFonts w:ascii="Palatino Linotype" w:hAnsi="Palatino Linotype"/>
          <w:color w:val="000000"/>
        </w:rPr>
        <w:t xml:space="preserve"> </w:t>
      </w:r>
      <w:r w:rsidR="00FD3BD9" w:rsidRPr="00FD3BD9">
        <w:rPr>
          <w:rFonts w:ascii="Palatino Linotype" w:hAnsi="Palatino Linotype"/>
          <w:color w:val="000000"/>
        </w:rPr>
        <w:t>las facturas: M7590, M6880, M6422, A16108, M7121</w:t>
      </w:r>
    </w:p>
    <w:p w14:paraId="143DBEA7" w14:textId="13B8DA06" w:rsidR="003D269C" w:rsidRPr="00FD3BD9" w:rsidRDefault="00FD3BD9" w:rsidP="00FD3BD9">
      <w:pPr>
        <w:pStyle w:val="Prrafodelista"/>
        <w:numPr>
          <w:ilvl w:val="0"/>
          <w:numId w:val="22"/>
        </w:numPr>
        <w:spacing w:after="120" w:line="360" w:lineRule="auto"/>
        <w:contextualSpacing/>
        <w:jc w:val="both"/>
        <w:rPr>
          <w:rFonts w:ascii="Palatino Linotype" w:hAnsi="Palatino Linotype"/>
          <w:i/>
          <w:color w:val="000000"/>
        </w:rPr>
      </w:pPr>
      <w:r>
        <w:rPr>
          <w:rFonts w:ascii="Palatino Linotype" w:eastAsia="MS Mincho" w:hAnsi="Palatino Linotype"/>
        </w:rPr>
        <w:t xml:space="preserve"> Respuestas que no </w:t>
      </w:r>
      <w:r w:rsidR="00343597">
        <w:rPr>
          <w:rFonts w:ascii="Palatino Linotype" w:eastAsia="MS Mincho" w:hAnsi="Palatino Linotype"/>
        </w:rPr>
        <w:t>satisficieron</w:t>
      </w:r>
      <w:r>
        <w:rPr>
          <w:rFonts w:ascii="Palatino Linotype" w:eastAsia="MS Mincho" w:hAnsi="Palatino Linotype"/>
        </w:rPr>
        <w:t xml:space="preserve"> la </w:t>
      </w:r>
      <w:r w:rsidR="00343597">
        <w:rPr>
          <w:rFonts w:ascii="Palatino Linotype" w:eastAsia="MS Mincho" w:hAnsi="Palatino Linotype"/>
        </w:rPr>
        <w:t>pretensión</w:t>
      </w:r>
      <w:r>
        <w:rPr>
          <w:rFonts w:ascii="Palatino Linotype" w:eastAsia="MS Mincho" w:hAnsi="Palatino Linotype"/>
        </w:rPr>
        <w:t xml:space="preserve"> del recurrente, por lo que interpuso recursos de revisión en donde manifestó que no se le entrego la información solicitada.</w:t>
      </w:r>
    </w:p>
    <w:p w14:paraId="39C7AB3A" w14:textId="5D56C430" w:rsidR="00FD3BD9" w:rsidRPr="000F0BCE" w:rsidRDefault="003D269C" w:rsidP="000F0BCE">
      <w:pPr>
        <w:pStyle w:val="Prrafodelista"/>
        <w:numPr>
          <w:ilvl w:val="0"/>
          <w:numId w:val="22"/>
        </w:numPr>
        <w:spacing w:line="360" w:lineRule="auto"/>
        <w:contextualSpacing/>
        <w:jc w:val="both"/>
        <w:rPr>
          <w:rFonts w:ascii="Palatino Linotype" w:hAnsi="Palatino Linotype"/>
          <w:i/>
          <w:color w:val="000000"/>
        </w:rPr>
      </w:pPr>
      <w:r w:rsidRPr="00B46EFE">
        <w:rPr>
          <w:rFonts w:ascii="Palatino Linotype" w:eastAsia="MS Mincho" w:hAnsi="Palatino Linotype"/>
        </w:rPr>
        <w:t xml:space="preserve">De una interpretación sistemática a diversa normatividad aplicable </w:t>
      </w:r>
      <w:r w:rsidR="00FD3BD9">
        <w:rPr>
          <w:rFonts w:ascii="Palatino Linotype" w:eastAsia="MS Mincho" w:hAnsi="Palatino Linotype"/>
        </w:rPr>
        <w:t>al Sujeto Obligado, se determinó confirmar el punto uno, pues se manifestó el Servidor P</w:t>
      </w:r>
      <w:r w:rsidR="000F0BCE">
        <w:rPr>
          <w:rFonts w:ascii="Palatino Linotype" w:eastAsia="MS Mincho" w:hAnsi="Palatino Linotype"/>
        </w:rPr>
        <w:t>úblico Habilitado competente, así mismo</w:t>
      </w:r>
      <w:r w:rsidR="00FD3BD9">
        <w:rPr>
          <w:rFonts w:ascii="Palatino Linotype" w:eastAsia="MS Mincho" w:hAnsi="Palatino Linotype"/>
        </w:rPr>
        <w:t xml:space="preserve"> este Instituto no cuenta con las facultades de dudar sobre la veracidad de lo vertido por lo Sujeto Obligado</w:t>
      </w:r>
      <w:r w:rsidR="000F0BCE">
        <w:rPr>
          <w:rFonts w:ascii="Palatino Linotype" w:eastAsia="MS Mincho" w:hAnsi="Palatino Linotype"/>
        </w:rPr>
        <w:t xml:space="preserve">, es dable confirmar el requerimiento solicitado, en relación al segundo punto se determinó ordenar la entrega ya que no se encontraron elementos que permitieran realizar el cambio de modalidad de la información solicitada, por </w:t>
      </w:r>
      <w:r w:rsidR="000F0BCE">
        <w:rPr>
          <w:rFonts w:ascii="Palatino Linotype" w:eastAsia="MS Mincho" w:hAnsi="Palatino Linotype"/>
        </w:rPr>
        <w:lastRenderedPageBreak/>
        <w:t>lo que respecta al último punto, se advirtió que el Sujeto Obligado acepta contar con la informa</w:t>
      </w:r>
      <w:r w:rsidR="00491A6F">
        <w:rPr>
          <w:rFonts w:ascii="Palatino Linotype" w:eastAsia="MS Mincho" w:hAnsi="Palatino Linotype"/>
        </w:rPr>
        <w:t>ción, sin embargo no proporcionó</w:t>
      </w:r>
      <w:r w:rsidR="000F0BCE">
        <w:rPr>
          <w:rFonts w:ascii="Palatino Linotype" w:eastAsia="MS Mincho" w:hAnsi="Palatino Linotype"/>
        </w:rPr>
        <w:t xml:space="preserve"> las facturas que avalan dichas compras, </w:t>
      </w:r>
      <w:r w:rsidR="0099360A">
        <w:rPr>
          <w:rFonts w:ascii="Palatino Linotype" w:eastAsia="MS Mincho" w:hAnsi="Palatino Linotype"/>
        </w:rPr>
        <w:t>así como también no manifestó si se realizaron erogaciones por concepto de alimentos y de ser el caso entregarlo , en este caso</w:t>
      </w:r>
      <w:r w:rsidR="000F0BCE">
        <w:rPr>
          <w:rFonts w:ascii="Palatino Linotype" w:eastAsia="MS Mincho" w:hAnsi="Palatino Linotype"/>
        </w:rPr>
        <w:t xml:space="preserve"> se determinó ordenar la entrega de la información.</w:t>
      </w:r>
    </w:p>
    <w:p w14:paraId="3C00B47A" w14:textId="77777777" w:rsidR="00FD3BD9" w:rsidRPr="00EE78CD" w:rsidRDefault="00FD3BD9" w:rsidP="003D269C">
      <w:pPr>
        <w:pStyle w:val="Sinespaciado"/>
        <w:spacing w:line="360" w:lineRule="auto"/>
        <w:jc w:val="both"/>
        <w:rPr>
          <w:rFonts w:ascii="Palatino Linotype" w:hAnsi="Palatino Linotype" w:cs="Arial"/>
          <w:sz w:val="23"/>
          <w:szCs w:val="23"/>
          <w:lang w:eastAsia="es-MX"/>
        </w:rPr>
      </w:pPr>
    </w:p>
    <w:p w14:paraId="30D98DA2" w14:textId="77777777" w:rsidR="003D269C" w:rsidRPr="00343597" w:rsidRDefault="003D269C" w:rsidP="00343597">
      <w:pPr>
        <w:spacing w:line="360" w:lineRule="auto"/>
        <w:ind w:left="142"/>
        <w:jc w:val="both"/>
        <w:rPr>
          <w:rFonts w:ascii="Palatino Linotype" w:hAnsi="Palatino Linotype"/>
          <w:b/>
          <w:i/>
          <w:sz w:val="28"/>
        </w:rPr>
      </w:pPr>
      <w:r w:rsidRPr="00343597">
        <w:rPr>
          <w:rFonts w:ascii="Palatino Linotype" w:hAnsi="Palatino Linotype"/>
          <w:b/>
          <w:i/>
          <w:sz w:val="28"/>
        </w:rPr>
        <w:t>De la Versión Pública</w:t>
      </w:r>
    </w:p>
    <w:p w14:paraId="44C643E4" w14:textId="77777777" w:rsidR="00343597" w:rsidRPr="00343597" w:rsidRDefault="00343597" w:rsidP="00343597">
      <w:pPr>
        <w:spacing w:line="360" w:lineRule="auto"/>
        <w:jc w:val="both"/>
        <w:rPr>
          <w:rFonts w:ascii="Palatino Linotype" w:hAnsi="Palatino Linotype" w:cs="Arial"/>
          <w:sz w:val="24"/>
          <w:szCs w:val="24"/>
        </w:rPr>
      </w:pPr>
      <w:r w:rsidRPr="00343597">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05275C0C" w14:textId="77777777" w:rsidR="00343597" w:rsidRPr="00343597" w:rsidRDefault="00343597" w:rsidP="00343597">
      <w:pPr>
        <w:autoSpaceDE w:val="0"/>
        <w:autoSpaceDN w:val="0"/>
        <w:adjustRightInd w:val="0"/>
        <w:spacing w:line="276" w:lineRule="auto"/>
        <w:ind w:left="142" w:right="284"/>
        <w:jc w:val="both"/>
        <w:rPr>
          <w:rFonts w:ascii="Palatino Linotype" w:hAnsi="Palatino Linotype" w:cs="Arial"/>
          <w:i/>
        </w:rPr>
      </w:pPr>
      <w:r w:rsidRPr="00343597">
        <w:rPr>
          <w:rFonts w:ascii="Palatino Linotype" w:hAnsi="Palatino Linotype" w:cs="Arial"/>
          <w:b/>
          <w:i/>
        </w:rPr>
        <w:t>“Artículo 3.</w:t>
      </w:r>
      <w:r w:rsidRPr="00343597">
        <w:rPr>
          <w:rFonts w:ascii="Palatino Linotype" w:hAnsi="Palatino Linotype" w:cs="Arial"/>
          <w:i/>
        </w:rPr>
        <w:t xml:space="preserve"> Para los efectos de la presente Ley se entenderá por:</w:t>
      </w:r>
    </w:p>
    <w:p w14:paraId="5202E025" w14:textId="77777777" w:rsidR="00343597" w:rsidRPr="00343597" w:rsidRDefault="00343597" w:rsidP="00343597">
      <w:pPr>
        <w:pStyle w:val="Prrafodelista"/>
        <w:autoSpaceDE w:val="0"/>
        <w:autoSpaceDN w:val="0"/>
        <w:adjustRightInd w:val="0"/>
        <w:spacing w:line="276" w:lineRule="auto"/>
        <w:ind w:left="502" w:right="284"/>
        <w:jc w:val="both"/>
        <w:rPr>
          <w:rFonts w:ascii="Palatino Linotype" w:hAnsi="Palatino Linotype" w:cs="Arial"/>
          <w:i/>
        </w:rPr>
      </w:pPr>
      <w:r w:rsidRPr="00343597">
        <w:rPr>
          <w:rFonts w:ascii="Palatino Linotype" w:hAnsi="Palatino Linotype" w:cs="Arial"/>
          <w:i/>
        </w:rPr>
        <w:t>[…]</w:t>
      </w:r>
    </w:p>
    <w:p w14:paraId="535DD697" w14:textId="77777777" w:rsidR="00343597" w:rsidRPr="00343597" w:rsidRDefault="00343597" w:rsidP="00343597">
      <w:pPr>
        <w:pStyle w:val="Prrafodelista"/>
        <w:autoSpaceDE w:val="0"/>
        <w:autoSpaceDN w:val="0"/>
        <w:adjustRightInd w:val="0"/>
        <w:spacing w:line="276" w:lineRule="auto"/>
        <w:ind w:left="502" w:right="284"/>
        <w:jc w:val="both"/>
        <w:rPr>
          <w:rFonts w:ascii="Palatino Linotype" w:hAnsi="Palatino Linotype" w:cs="Arial"/>
          <w:i/>
        </w:rPr>
      </w:pPr>
      <w:r w:rsidRPr="00343597">
        <w:rPr>
          <w:rFonts w:ascii="Palatino Linotype" w:hAnsi="Palatino Linotype" w:cs="Arial"/>
          <w:i/>
        </w:rPr>
        <w:t>IX. Datos personales: La información concerniente a una persona, identificada o identificable según lo dispuesto por la Ley de Protección de Datos Personales del Estado de México;</w:t>
      </w:r>
    </w:p>
    <w:p w14:paraId="51FE2EF4" w14:textId="77777777" w:rsidR="00343597" w:rsidRPr="00343597" w:rsidRDefault="00343597" w:rsidP="00343597">
      <w:pPr>
        <w:pStyle w:val="Prrafodelista"/>
        <w:autoSpaceDE w:val="0"/>
        <w:autoSpaceDN w:val="0"/>
        <w:adjustRightInd w:val="0"/>
        <w:spacing w:line="276" w:lineRule="auto"/>
        <w:ind w:left="502" w:right="284"/>
        <w:jc w:val="both"/>
        <w:rPr>
          <w:rFonts w:ascii="Palatino Linotype" w:hAnsi="Palatino Linotype" w:cs="Arial"/>
          <w:i/>
        </w:rPr>
      </w:pPr>
      <w:r w:rsidRPr="00343597">
        <w:rPr>
          <w:rFonts w:ascii="Palatino Linotype" w:hAnsi="Palatino Linotype" w:cs="Arial"/>
          <w:i/>
        </w:rPr>
        <w:t>[…]</w:t>
      </w:r>
    </w:p>
    <w:p w14:paraId="1F5C2727" w14:textId="77777777" w:rsidR="00343597" w:rsidRPr="00343597" w:rsidRDefault="00343597" w:rsidP="00343597">
      <w:pPr>
        <w:pStyle w:val="Prrafodelista"/>
        <w:autoSpaceDE w:val="0"/>
        <w:autoSpaceDN w:val="0"/>
        <w:adjustRightInd w:val="0"/>
        <w:spacing w:line="276" w:lineRule="auto"/>
        <w:ind w:left="502" w:right="284"/>
        <w:jc w:val="both"/>
        <w:rPr>
          <w:rFonts w:ascii="Palatino Linotype" w:hAnsi="Palatino Linotype" w:cs="Arial"/>
          <w:i/>
        </w:rPr>
      </w:pPr>
      <w:r w:rsidRPr="00343597">
        <w:rPr>
          <w:rFonts w:ascii="Palatino Linotype" w:hAnsi="Palatino Linotype" w:cs="Arial"/>
          <w:i/>
        </w:rPr>
        <w:t>XX. Información clasificada: Aquella considerada por la presente Ley como reservada o confidencial;</w:t>
      </w:r>
    </w:p>
    <w:p w14:paraId="2D56B4D9" w14:textId="77777777" w:rsidR="00343597" w:rsidRPr="00343597" w:rsidRDefault="00343597" w:rsidP="00343597">
      <w:pPr>
        <w:pStyle w:val="Prrafodelista"/>
        <w:autoSpaceDE w:val="0"/>
        <w:autoSpaceDN w:val="0"/>
        <w:adjustRightInd w:val="0"/>
        <w:spacing w:line="276" w:lineRule="auto"/>
        <w:ind w:left="502" w:right="284"/>
        <w:jc w:val="both"/>
        <w:rPr>
          <w:rFonts w:ascii="Palatino Linotype" w:hAnsi="Palatino Linotype" w:cs="Arial"/>
          <w:i/>
        </w:rPr>
      </w:pPr>
      <w:r w:rsidRPr="00343597">
        <w:rPr>
          <w:rFonts w:ascii="Palatino Linotype" w:hAnsi="Palatino Linotype" w:cs="Arial"/>
          <w:i/>
        </w:rPr>
        <w:t xml:space="preserve">XXI. Información confidencial: Se considera como información confidencial los secretos bancario, fiduciario, industrial, comercial, fiscal, bursátil y postal, cuya titularidad </w:t>
      </w:r>
      <w:r w:rsidRPr="00343597">
        <w:rPr>
          <w:rFonts w:ascii="Palatino Linotype" w:hAnsi="Palatino Linotype" w:cs="Arial"/>
          <w:i/>
        </w:rPr>
        <w:lastRenderedPageBreak/>
        <w:t>corresponda a particulares, sujetos de derecho internacional o a sujetos obligados cuando no involucren el ejercicio de recursos públicos;</w:t>
      </w:r>
    </w:p>
    <w:p w14:paraId="7264ACB7" w14:textId="77777777" w:rsidR="00343597" w:rsidRPr="00343597" w:rsidRDefault="00343597" w:rsidP="00343597">
      <w:pPr>
        <w:pStyle w:val="Prrafodelista"/>
        <w:autoSpaceDE w:val="0"/>
        <w:autoSpaceDN w:val="0"/>
        <w:adjustRightInd w:val="0"/>
        <w:spacing w:line="276" w:lineRule="auto"/>
        <w:ind w:left="502" w:right="284"/>
        <w:jc w:val="both"/>
        <w:rPr>
          <w:rFonts w:ascii="Palatino Linotype" w:hAnsi="Palatino Linotype" w:cs="Arial"/>
          <w:i/>
        </w:rPr>
      </w:pPr>
      <w:r w:rsidRPr="00343597">
        <w:rPr>
          <w:rFonts w:ascii="Palatino Linotype" w:hAnsi="Palatino Linotype" w:cs="Arial"/>
          <w:i/>
        </w:rPr>
        <w:t>[…]</w:t>
      </w:r>
    </w:p>
    <w:p w14:paraId="1B42D80D" w14:textId="77777777" w:rsidR="00343597" w:rsidRPr="00343597" w:rsidRDefault="00343597" w:rsidP="00343597">
      <w:pPr>
        <w:pStyle w:val="Prrafodelista"/>
        <w:autoSpaceDE w:val="0"/>
        <w:autoSpaceDN w:val="0"/>
        <w:adjustRightInd w:val="0"/>
        <w:spacing w:line="276" w:lineRule="auto"/>
        <w:ind w:left="502" w:right="284"/>
        <w:jc w:val="both"/>
        <w:rPr>
          <w:rFonts w:ascii="Palatino Linotype" w:hAnsi="Palatino Linotype" w:cs="Arial"/>
          <w:i/>
        </w:rPr>
      </w:pPr>
      <w:r w:rsidRPr="00343597">
        <w:rPr>
          <w:rFonts w:ascii="Palatino Linotype" w:hAnsi="Palatino Linotype" w:cs="Arial"/>
          <w:i/>
        </w:rPr>
        <w:t>XLV. Versión pública: Documento en el que se elimine, suprime o borra la información clasificada como reservada o confidencial para permitir su acceso.</w:t>
      </w:r>
    </w:p>
    <w:p w14:paraId="6E673007" w14:textId="77777777" w:rsidR="00343597" w:rsidRPr="00343597" w:rsidRDefault="00343597" w:rsidP="00343597">
      <w:pPr>
        <w:pStyle w:val="Prrafodelista"/>
        <w:autoSpaceDE w:val="0"/>
        <w:autoSpaceDN w:val="0"/>
        <w:adjustRightInd w:val="0"/>
        <w:spacing w:line="276" w:lineRule="auto"/>
        <w:ind w:left="502" w:right="284"/>
        <w:jc w:val="both"/>
        <w:rPr>
          <w:rFonts w:ascii="Palatino Linotype" w:hAnsi="Palatino Linotype" w:cs="Arial"/>
          <w:i/>
        </w:rPr>
      </w:pPr>
    </w:p>
    <w:p w14:paraId="07AA7D6C" w14:textId="77777777" w:rsidR="00343597" w:rsidRPr="00343597" w:rsidRDefault="00343597" w:rsidP="00343597">
      <w:pPr>
        <w:pStyle w:val="Prrafodelista"/>
        <w:autoSpaceDE w:val="0"/>
        <w:autoSpaceDN w:val="0"/>
        <w:adjustRightInd w:val="0"/>
        <w:spacing w:line="276" w:lineRule="auto"/>
        <w:ind w:left="502" w:right="284"/>
        <w:jc w:val="both"/>
        <w:rPr>
          <w:rFonts w:ascii="Palatino Linotype" w:hAnsi="Palatino Linotype" w:cs="Arial"/>
          <w:i/>
        </w:rPr>
      </w:pPr>
      <w:r w:rsidRPr="00343597">
        <w:rPr>
          <w:rFonts w:ascii="Palatino Linotype" w:hAnsi="Palatino Linotype"/>
          <w:b/>
          <w:i/>
        </w:rPr>
        <w:t>Artículo 91</w:t>
      </w:r>
      <w:r w:rsidRPr="00343597">
        <w:rPr>
          <w:rFonts w:ascii="Palatino Linotype" w:hAnsi="Palatino Linotype"/>
          <w:i/>
        </w:rPr>
        <w:t>. El acceso a la información pública será restringido excepcionalmente, cuando ésta sea clasificada como reservada o confidencial.</w:t>
      </w:r>
    </w:p>
    <w:p w14:paraId="329A5BE5" w14:textId="77777777" w:rsidR="00343597" w:rsidRPr="00343597" w:rsidRDefault="00343597" w:rsidP="00343597">
      <w:pPr>
        <w:pStyle w:val="Prrafodelista"/>
        <w:autoSpaceDE w:val="0"/>
        <w:autoSpaceDN w:val="0"/>
        <w:adjustRightInd w:val="0"/>
        <w:spacing w:line="276" w:lineRule="auto"/>
        <w:ind w:left="502" w:right="284"/>
        <w:jc w:val="both"/>
        <w:rPr>
          <w:rFonts w:ascii="Palatino Linotype" w:hAnsi="Palatino Linotype" w:cs="Arial"/>
          <w:b/>
          <w:i/>
        </w:rPr>
      </w:pPr>
    </w:p>
    <w:p w14:paraId="66C43ADA" w14:textId="77777777" w:rsidR="00343597" w:rsidRPr="00343597" w:rsidRDefault="00343597" w:rsidP="00343597">
      <w:pPr>
        <w:pStyle w:val="Prrafodelista"/>
        <w:autoSpaceDE w:val="0"/>
        <w:autoSpaceDN w:val="0"/>
        <w:adjustRightInd w:val="0"/>
        <w:spacing w:line="276" w:lineRule="auto"/>
        <w:ind w:left="502" w:right="284"/>
        <w:jc w:val="both"/>
        <w:rPr>
          <w:rFonts w:ascii="Palatino Linotype" w:hAnsi="Palatino Linotype" w:cs="Arial"/>
          <w:i/>
        </w:rPr>
      </w:pPr>
      <w:r w:rsidRPr="00343597">
        <w:rPr>
          <w:rFonts w:ascii="Palatino Linotype" w:hAnsi="Palatino Linotype" w:cs="Arial"/>
          <w:b/>
          <w:i/>
        </w:rPr>
        <w:t>Artículo 122</w:t>
      </w:r>
      <w:r w:rsidRPr="00343597">
        <w:rPr>
          <w:rFonts w:ascii="Palatino Linotype" w:hAnsi="Palatino Linotype" w:cs="Arial"/>
          <w:i/>
        </w:rPr>
        <w:t>. La clasificación es el proceso mediante el cual el sujeto obligado determina que la información en su poder actualiza alguno de los supuestos de reserva o confidencialidad, de conformidad con lo dispuesto en el presente título.</w:t>
      </w:r>
    </w:p>
    <w:p w14:paraId="1112B529" w14:textId="77777777" w:rsidR="00343597" w:rsidRPr="00343597" w:rsidRDefault="00343597" w:rsidP="00343597">
      <w:pPr>
        <w:pStyle w:val="Prrafodelista"/>
        <w:autoSpaceDE w:val="0"/>
        <w:autoSpaceDN w:val="0"/>
        <w:adjustRightInd w:val="0"/>
        <w:spacing w:line="276" w:lineRule="auto"/>
        <w:ind w:left="502" w:right="284"/>
        <w:jc w:val="both"/>
        <w:rPr>
          <w:rFonts w:ascii="Palatino Linotype" w:hAnsi="Palatino Linotype" w:cs="Arial"/>
          <w:i/>
        </w:rPr>
      </w:pPr>
      <w:r w:rsidRPr="00343597">
        <w:rPr>
          <w:rFonts w:ascii="Palatino Linotype" w:hAnsi="Palatino Linotype" w:cs="Arial"/>
          <w:i/>
        </w:rPr>
        <w:t>[…]</w:t>
      </w:r>
    </w:p>
    <w:p w14:paraId="15BC91F5" w14:textId="77777777" w:rsidR="00343597" w:rsidRPr="00343597" w:rsidRDefault="00343597" w:rsidP="00343597">
      <w:pPr>
        <w:pStyle w:val="Prrafodelista"/>
        <w:autoSpaceDE w:val="0"/>
        <w:autoSpaceDN w:val="0"/>
        <w:adjustRightInd w:val="0"/>
        <w:spacing w:line="276" w:lineRule="auto"/>
        <w:ind w:left="502" w:right="284"/>
        <w:jc w:val="both"/>
        <w:rPr>
          <w:rFonts w:ascii="Palatino Linotype" w:hAnsi="Palatino Linotype" w:cs="Arial"/>
          <w:i/>
        </w:rPr>
      </w:pPr>
      <w:r w:rsidRPr="00343597">
        <w:rPr>
          <w:rFonts w:ascii="Palatino Linotype" w:hAnsi="Palatino Linotype" w:cs="Arial"/>
          <w:b/>
          <w:i/>
        </w:rPr>
        <w:t>Artículo 132</w:t>
      </w:r>
      <w:r w:rsidRPr="00343597">
        <w:rPr>
          <w:rFonts w:ascii="Palatino Linotype" w:hAnsi="Palatino Linotype" w:cs="Arial"/>
          <w:i/>
        </w:rPr>
        <w:t>. La clasificación de la información se llevará a cabo en el momento en que:</w:t>
      </w:r>
    </w:p>
    <w:p w14:paraId="7E380FFC" w14:textId="77777777" w:rsidR="00343597" w:rsidRPr="00343597" w:rsidRDefault="00343597" w:rsidP="00343597">
      <w:pPr>
        <w:pStyle w:val="Prrafodelista"/>
        <w:autoSpaceDE w:val="0"/>
        <w:autoSpaceDN w:val="0"/>
        <w:adjustRightInd w:val="0"/>
        <w:spacing w:line="276" w:lineRule="auto"/>
        <w:ind w:left="502" w:right="284"/>
        <w:jc w:val="both"/>
        <w:rPr>
          <w:rFonts w:ascii="Palatino Linotype" w:hAnsi="Palatino Linotype" w:cs="Arial"/>
          <w:i/>
        </w:rPr>
      </w:pPr>
      <w:r w:rsidRPr="00343597">
        <w:rPr>
          <w:rFonts w:ascii="Palatino Linotype" w:hAnsi="Palatino Linotype" w:cs="Arial"/>
          <w:i/>
        </w:rPr>
        <w:t>[…]</w:t>
      </w:r>
    </w:p>
    <w:p w14:paraId="47CA284A" w14:textId="77777777" w:rsidR="00343597" w:rsidRPr="00343597" w:rsidRDefault="00343597" w:rsidP="00343597">
      <w:pPr>
        <w:pStyle w:val="Prrafodelista"/>
        <w:autoSpaceDE w:val="0"/>
        <w:autoSpaceDN w:val="0"/>
        <w:adjustRightInd w:val="0"/>
        <w:spacing w:line="276" w:lineRule="auto"/>
        <w:ind w:left="502" w:right="284"/>
        <w:jc w:val="both"/>
        <w:rPr>
          <w:rFonts w:ascii="Palatino Linotype" w:hAnsi="Palatino Linotype" w:cs="Arial"/>
          <w:i/>
        </w:rPr>
      </w:pPr>
      <w:r w:rsidRPr="00343597">
        <w:rPr>
          <w:rFonts w:ascii="Palatino Linotype" w:hAnsi="Palatino Linotype" w:cs="Arial"/>
          <w:i/>
        </w:rPr>
        <w:t>II. Se determine mediante resolución de autoridad competente; o</w:t>
      </w:r>
    </w:p>
    <w:p w14:paraId="31786E88" w14:textId="77777777" w:rsidR="00343597" w:rsidRPr="00343597" w:rsidRDefault="00343597" w:rsidP="00343597">
      <w:pPr>
        <w:pStyle w:val="Prrafodelista"/>
        <w:autoSpaceDE w:val="0"/>
        <w:autoSpaceDN w:val="0"/>
        <w:adjustRightInd w:val="0"/>
        <w:spacing w:line="360" w:lineRule="auto"/>
        <w:ind w:left="502"/>
        <w:jc w:val="both"/>
        <w:rPr>
          <w:rFonts w:ascii="Palatino Linotype" w:hAnsi="Palatino Linotype" w:cs="Arial"/>
        </w:rPr>
      </w:pPr>
    </w:p>
    <w:p w14:paraId="74353477" w14:textId="77777777" w:rsidR="00343597" w:rsidRPr="00343597" w:rsidRDefault="00343597" w:rsidP="00343597">
      <w:pPr>
        <w:pStyle w:val="Prrafodelista"/>
        <w:autoSpaceDE w:val="0"/>
        <w:autoSpaceDN w:val="0"/>
        <w:adjustRightInd w:val="0"/>
        <w:ind w:left="502" w:right="284"/>
        <w:jc w:val="both"/>
        <w:rPr>
          <w:rFonts w:ascii="Palatino Linotype" w:hAnsi="Palatino Linotype" w:cs="Arial"/>
          <w:i/>
        </w:rPr>
      </w:pPr>
      <w:r w:rsidRPr="00343597">
        <w:rPr>
          <w:rFonts w:ascii="Palatino Linotype" w:hAnsi="Palatino Linotype" w:cs="Arial"/>
          <w:b/>
          <w:i/>
        </w:rPr>
        <w:t>Artículo 137</w:t>
      </w:r>
      <w:r w:rsidRPr="00343597">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82AAA00" w14:textId="77777777" w:rsidR="00343597" w:rsidRPr="00343597" w:rsidRDefault="00343597" w:rsidP="00343597">
      <w:pPr>
        <w:pStyle w:val="Prrafodelista"/>
        <w:autoSpaceDE w:val="0"/>
        <w:autoSpaceDN w:val="0"/>
        <w:adjustRightInd w:val="0"/>
        <w:ind w:left="502" w:right="284"/>
        <w:jc w:val="both"/>
        <w:rPr>
          <w:rFonts w:ascii="Palatino Linotype" w:hAnsi="Palatino Linotype" w:cs="Arial"/>
          <w:i/>
        </w:rPr>
      </w:pPr>
    </w:p>
    <w:p w14:paraId="57C883B6" w14:textId="77777777" w:rsidR="00343597" w:rsidRPr="00343597" w:rsidRDefault="00343597" w:rsidP="00343597">
      <w:pPr>
        <w:pStyle w:val="Prrafodelista"/>
        <w:autoSpaceDE w:val="0"/>
        <w:autoSpaceDN w:val="0"/>
        <w:adjustRightInd w:val="0"/>
        <w:ind w:left="502" w:right="284"/>
        <w:jc w:val="both"/>
        <w:rPr>
          <w:rFonts w:ascii="Palatino Linotype" w:hAnsi="Palatino Linotype" w:cs="Arial"/>
          <w:i/>
        </w:rPr>
      </w:pPr>
      <w:r w:rsidRPr="00343597">
        <w:rPr>
          <w:rFonts w:ascii="Palatino Linotype" w:hAnsi="Palatino Linotype" w:cs="Arial"/>
          <w:b/>
          <w:i/>
        </w:rPr>
        <w:t>Artículo 143</w:t>
      </w:r>
      <w:r w:rsidRPr="00343597">
        <w:rPr>
          <w:rFonts w:ascii="Palatino Linotype" w:hAnsi="Palatino Linotype" w:cs="Arial"/>
          <w:i/>
        </w:rPr>
        <w:t xml:space="preserve">. Para los efectos de esta Ley se considera información confidencial, la clasificada como tal, de manera permanente, por su naturaleza, cuando: </w:t>
      </w:r>
    </w:p>
    <w:p w14:paraId="4271C26C" w14:textId="77777777" w:rsidR="00343597" w:rsidRPr="00343597" w:rsidRDefault="00343597" w:rsidP="00343597">
      <w:pPr>
        <w:pStyle w:val="Prrafodelista"/>
        <w:autoSpaceDE w:val="0"/>
        <w:autoSpaceDN w:val="0"/>
        <w:adjustRightInd w:val="0"/>
        <w:ind w:left="502" w:right="284"/>
        <w:jc w:val="both"/>
        <w:rPr>
          <w:rFonts w:ascii="Palatino Linotype" w:hAnsi="Palatino Linotype" w:cs="Arial"/>
          <w:i/>
        </w:rPr>
      </w:pPr>
      <w:r w:rsidRPr="00343597">
        <w:rPr>
          <w:rFonts w:ascii="Palatino Linotype" w:hAnsi="Palatino Linotype" w:cs="Arial"/>
          <w:b/>
          <w:i/>
        </w:rPr>
        <w:t>I.</w:t>
      </w:r>
      <w:r w:rsidRPr="00343597">
        <w:rPr>
          <w:rFonts w:ascii="Palatino Linotype" w:hAnsi="Palatino Linotype" w:cs="Arial"/>
          <w:i/>
        </w:rPr>
        <w:t xml:space="preserve"> Se refiera a la información privada y los datos personales concernientes a una persona física o jurídica colectiva identificada o identificable;</w:t>
      </w:r>
    </w:p>
    <w:p w14:paraId="213C72E4" w14:textId="77777777" w:rsidR="00343597" w:rsidRPr="00343597" w:rsidRDefault="00343597" w:rsidP="00343597">
      <w:pPr>
        <w:pStyle w:val="Prrafodelista"/>
        <w:autoSpaceDE w:val="0"/>
        <w:autoSpaceDN w:val="0"/>
        <w:adjustRightInd w:val="0"/>
        <w:spacing w:line="276" w:lineRule="auto"/>
        <w:ind w:left="502" w:right="284"/>
        <w:jc w:val="both"/>
        <w:rPr>
          <w:rFonts w:ascii="Palatino Linotype" w:hAnsi="Palatino Linotype" w:cs="Arial"/>
          <w:i/>
        </w:rPr>
      </w:pPr>
      <w:r w:rsidRPr="00343597">
        <w:rPr>
          <w:rFonts w:ascii="Palatino Linotype" w:hAnsi="Palatino Linotype" w:cs="Arial"/>
          <w:i/>
        </w:rPr>
        <w:t>[…]</w:t>
      </w:r>
    </w:p>
    <w:p w14:paraId="27105D83" w14:textId="77777777" w:rsidR="00343597" w:rsidRPr="00343597" w:rsidRDefault="00343597" w:rsidP="00343597">
      <w:pPr>
        <w:pStyle w:val="Prrafodelista"/>
        <w:autoSpaceDE w:val="0"/>
        <w:autoSpaceDN w:val="0"/>
        <w:adjustRightInd w:val="0"/>
        <w:spacing w:line="276" w:lineRule="auto"/>
        <w:ind w:left="502" w:right="284"/>
        <w:jc w:val="both"/>
        <w:rPr>
          <w:rFonts w:ascii="Palatino Linotype" w:hAnsi="Palatino Linotype" w:cs="Arial"/>
          <w:i/>
        </w:rPr>
      </w:pPr>
    </w:p>
    <w:p w14:paraId="39E02569" w14:textId="77777777" w:rsidR="00343597" w:rsidRPr="00343597" w:rsidRDefault="00343597" w:rsidP="00343597">
      <w:pPr>
        <w:autoSpaceDE w:val="0"/>
        <w:autoSpaceDN w:val="0"/>
        <w:adjustRightInd w:val="0"/>
        <w:spacing w:line="360" w:lineRule="auto"/>
        <w:ind w:right="50"/>
        <w:contextualSpacing/>
        <w:jc w:val="both"/>
        <w:rPr>
          <w:rFonts w:ascii="Palatino Linotype" w:hAnsi="Palatino Linotype" w:cs="Arial"/>
          <w:sz w:val="24"/>
          <w:szCs w:val="24"/>
        </w:rPr>
      </w:pPr>
      <w:r w:rsidRPr="00343597">
        <w:rPr>
          <w:rFonts w:ascii="Palatino Linotype" w:hAnsi="Palatino Linotype" w:cs="Arial"/>
          <w:b/>
          <w:sz w:val="24"/>
          <w:szCs w:val="24"/>
        </w:rPr>
        <w:lastRenderedPageBreak/>
        <w:t xml:space="preserve">Cabe señalar que los datos que puede contener el comprobante fiscal o factura emitida por un proveedor es: </w:t>
      </w:r>
      <w:r w:rsidRPr="00343597">
        <w:rPr>
          <w:rFonts w:ascii="Palatino Linotype" w:hAnsi="Palatino Linotype" w:cs="Arial"/>
          <w:sz w:val="24"/>
          <w:szCs w:val="24"/>
        </w:rPr>
        <w:t xml:space="preserve">versión, serie, folio, fecha, numero de aprobación, año de aprobación, tipo de comprobantes, forma de pago, condiciones de pago, subtotal, descuento total, método de pago, lugar de expedición, </w:t>
      </w:r>
      <w:r w:rsidRPr="00343597">
        <w:rPr>
          <w:rFonts w:ascii="Palatino Linotype" w:hAnsi="Palatino Linotype" w:cs="Arial"/>
          <w:sz w:val="24"/>
          <w:szCs w:val="24"/>
          <w:u w:val="single"/>
        </w:rPr>
        <w:t>número de cuenta con la que se realizó el pago,</w:t>
      </w:r>
      <w:r w:rsidRPr="00343597">
        <w:rPr>
          <w:rFonts w:ascii="Palatino Linotype" w:hAnsi="Palatino Linotype" w:cs="Arial"/>
          <w:sz w:val="24"/>
          <w:szCs w:val="24"/>
        </w:rPr>
        <w:t xml:space="preserve"> tipo de cambio, moneda, folio fiscal del comprobante origen tratándose de pagos en parcialidades, monto del comprobante expedido por el valor total de la operación.</w:t>
      </w:r>
    </w:p>
    <w:p w14:paraId="6707F72C" w14:textId="77777777" w:rsidR="00343597" w:rsidRPr="00343597" w:rsidRDefault="00343597" w:rsidP="00343597">
      <w:pPr>
        <w:pStyle w:val="Prrafodelista"/>
        <w:autoSpaceDE w:val="0"/>
        <w:autoSpaceDN w:val="0"/>
        <w:adjustRightInd w:val="0"/>
        <w:spacing w:after="160" w:line="360" w:lineRule="auto"/>
        <w:ind w:left="502" w:right="50"/>
        <w:contextualSpacing/>
        <w:jc w:val="both"/>
        <w:rPr>
          <w:rFonts w:ascii="Palatino Linotype" w:hAnsi="Palatino Linotype" w:cs="Arial"/>
        </w:rPr>
      </w:pPr>
    </w:p>
    <w:p w14:paraId="37A23E82" w14:textId="77777777" w:rsidR="00343597" w:rsidRPr="00343597" w:rsidRDefault="00343597" w:rsidP="00343597">
      <w:pPr>
        <w:autoSpaceDE w:val="0"/>
        <w:autoSpaceDN w:val="0"/>
        <w:adjustRightInd w:val="0"/>
        <w:spacing w:line="360" w:lineRule="auto"/>
        <w:ind w:right="50"/>
        <w:contextualSpacing/>
        <w:jc w:val="both"/>
        <w:rPr>
          <w:rFonts w:ascii="Palatino Linotype" w:hAnsi="Palatino Linotype" w:cs="Arial"/>
          <w:sz w:val="24"/>
          <w:szCs w:val="24"/>
        </w:rPr>
      </w:pPr>
      <w:r w:rsidRPr="00343597">
        <w:rPr>
          <w:rFonts w:ascii="Palatino Linotype" w:hAnsi="Palatino Linotype" w:cs="Arial"/>
          <w:sz w:val="24"/>
          <w:szCs w:val="24"/>
        </w:rPr>
        <w:t>De los anteriores puntos en su mayoría son públicos toda vez que se refieren al comprobante que se emite cuando un tercero “proveedor” proporciona un bien o un servicio a una dependencia del sector público, en este entendido, los datos personales que se reflejan resultan ser públicos, puesto que la Ley de Transparencia Local en su artículo 7</w:t>
      </w:r>
      <w:r w:rsidRPr="00343597">
        <w:rPr>
          <w:rStyle w:val="Refdenotaalpie"/>
          <w:rFonts w:ascii="Palatino Linotype" w:hAnsi="Palatino Linotype" w:cs="Arial"/>
          <w:sz w:val="24"/>
          <w:szCs w:val="24"/>
        </w:rPr>
        <w:footnoteReference w:id="1"/>
      </w:r>
      <w:r w:rsidRPr="00343597">
        <w:rPr>
          <w:rFonts w:ascii="Palatino Linotype" w:hAnsi="Palatino Linotype" w:cs="Arial"/>
          <w:sz w:val="24"/>
          <w:szCs w:val="24"/>
        </w:rPr>
        <w:t xml:space="preserve"> y 104</w:t>
      </w:r>
      <w:r w:rsidRPr="00343597">
        <w:rPr>
          <w:rStyle w:val="Refdenotaalpie"/>
          <w:rFonts w:ascii="Palatino Linotype" w:hAnsi="Palatino Linotype" w:cs="Arial"/>
          <w:sz w:val="24"/>
          <w:szCs w:val="24"/>
        </w:rPr>
        <w:footnoteReference w:id="2"/>
      </w:r>
      <w:r w:rsidRPr="00343597">
        <w:rPr>
          <w:rFonts w:ascii="Palatino Linotype" w:hAnsi="Palatino Linotype" w:cs="Arial"/>
          <w:sz w:val="24"/>
          <w:szCs w:val="24"/>
        </w:rPr>
        <w:t>, si bien es cierto que los proveedores no son instituciones públicas, también es cierto que por la prestación de sus servicios, reciben una cantidad monetaria y esta es considerada recursos públicos, por ende los datos personales de los proveedores deben hacerse públicos, de esta manera se estaría contribuyendo a la transparencia y rendición de cuentas.</w:t>
      </w:r>
    </w:p>
    <w:p w14:paraId="789823BC" w14:textId="77777777" w:rsidR="00343597" w:rsidRPr="00343597" w:rsidRDefault="00343597" w:rsidP="00343597">
      <w:pPr>
        <w:pStyle w:val="Ttulo1"/>
        <w:spacing w:before="0" w:line="360" w:lineRule="auto"/>
        <w:jc w:val="both"/>
        <w:rPr>
          <w:rFonts w:ascii="Palatino Linotype" w:eastAsia="Calibri" w:hAnsi="Palatino Linotype" w:cs="Times New Roman"/>
          <w:color w:val="auto"/>
          <w:sz w:val="24"/>
          <w:szCs w:val="24"/>
        </w:rPr>
      </w:pPr>
      <w:r w:rsidRPr="00343597">
        <w:rPr>
          <w:rFonts w:ascii="Palatino Linotype" w:eastAsia="Calibri" w:hAnsi="Palatino Linotype" w:cs="Times New Roman"/>
          <w:color w:val="auto"/>
          <w:sz w:val="24"/>
          <w:szCs w:val="24"/>
        </w:rPr>
        <w:lastRenderedPageBreak/>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7F9FE392" w14:textId="77777777" w:rsidR="00343597" w:rsidRPr="00343597" w:rsidRDefault="00343597" w:rsidP="00343597">
      <w:pPr>
        <w:pStyle w:val="Prrafodelista"/>
        <w:ind w:left="502"/>
      </w:pPr>
    </w:p>
    <w:p w14:paraId="33EA570B" w14:textId="77777777" w:rsidR="00343597" w:rsidRPr="00343597" w:rsidRDefault="00343597" w:rsidP="00343597">
      <w:pPr>
        <w:pStyle w:val="Prrafodelista"/>
        <w:shd w:val="clear" w:color="auto" w:fill="FFFFFF"/>
        <w:ind w:left="502" w:right="851"/>
        <w:jc w:val="both"/>
        <w:rPr>
          <w:rFonts w:ascii="Palatino Linotype" w:hAnsi="Palatino Linotype" w:cs="Arial"/>
          <w:color w:val="222222"/>
          <w:lang w:eastAsia="es-MX"/>
        </w:rPr>
      </w:pPr>
      <w:r w:rsidRPr="00343597">
        <w:rPr>
          <w:rFonts w:ascii="Palatino Linotype" w:hAnsi="Palatino Linotype" w:cs="Arial"/>
          <w:i/>
          <w:iCs/>
          <w:color w:val="222222"/>
          <w:lang w:eastAsia="es-MX"/>
        </w:rPr>
        <w:t>“Cuarto. </w:t>
      </w:r>
      <w:r w:rsidRPr="00343597">
        <w:rPr>
          <w:rFonts w:ascii="Palatino Linotype"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343597">
        <w:rPr>
          <w:rFonts w:ascii="Palatino Linotype" w:hAnsi="Palatino Linotype" w:cs="Arial"/>
          <w:i/>
          <w:iCs/>
          <w:color w:val="222222"/>
          <w:lang w:eastAsia="es-MX"/>
        </w:rPr>
        <w:t>, en tanto estas últimas no contravengan lo dispuesto en la Ley General.</w:t>
      </w:r>
    </w:p>
    <w:p w14:paraId="401A1657" w14:textId="77777777" w:rsidR="00343597" w:rsidRPr="00343597" w:rsidRDefault="00343597" w:rsidP="00343597">
      <w:pPr>
        <w:shd w:val="clear" w:color="auto" w:fill="FFFFFF"/>
        <w:ind w:left="502" w:right="851"/>
        <w:jc w:val="both"/>
        <w:rPr>
          <w:rFonts w:ascii="Palatino Linotype" w:hAnsi="Palatino Linotype" w:cs="Arial"/>
          <w:color w:val="222222"/>
          <w:lang w:eastAsia="es-MX"/>
        </w:rPr>
      </w:pPr>
      <w:r w:rsidRPr="00343597">
        <w:rPr>
          <w:rFonts w:ascii="Palatino Linotype" w:hAnsi="Palatino Linotype" w:cs="Arial"/>
          <w:i/>
          <w:iCs/>
          <w:color w:val="222222"/>
          <w:lang w:eastAsia="es-MX"/>
        </w:rPr>
        <w:t>Los sujetos obligados deberán aplicar, de manera estricta, las excepciones al derecho de acceso a la información y sólo podrán invocarlas cuando acrediten su procedencia.</w:t>
      </w:r>
    </w:p>
    <w:p w14:paraId="43D7DD2C" w14:textId="77777777" w:rsidR="00343597" w:rsidRPr="00343597" w:rsidRDefault="00343597" w:rsidP="00343597">
      <w:pPr>
        <w:pStyle w:val="Prrafodelista"/>
        <w:shd w:val="clear" w:color="auto" w:fill="FFFFFF"/>
        <w:ind w:left="502" w:right="851"/>
        <w:jc w:val="both"/>
        <w:rPr>
          <w:rFonts w:ascii="Palatino Linotype" w:hAnsi="Palatino Linotype" w:cs="Arial"/>
          <w:color w:val="222222"/>
          <w:lang w:eastAsia="es-MX"/>
        </w:rPr>
      </w:pPr>
      <w:r w:rsidRPr="00343597">
        <w:rPr>
          <w:rFonts w:ascii="Palatino Linotype" w:hAnsi="Palatino Linotype" w:cs="Arial"/>
          <w:i/>
          <w:iCs/>
          <w:color w:val="222222"/>
          <w:lang w:eastAsia="es-MX"/>
        </w:rPr>
        <w:t>…</w:t>
      </w:r>
    </w:p>
    <w:p w14:paraId="4B4CCB75" w14:textId="77777777" w:rsidR="00343597" w:rsidRPr="00343597" w:rsidRDefault="00343597" w:rsidP="00343597">
      <w:pPr>
        <w:pStyle w:val="Prrafodelista"/>
        <w:shd w:val="clear" w:color="auto" w:fill="FFFFFF"/>
        <w:ind w:left="567" w:right="851"/>
        <w:jc w:val="both"/>
        <w:rPr>
          <w:rFonts w:ascii="Palatino Linotype" w:hAnsi="Palatino Linotype" w:cs="Arial"/>
          <w:color w:val="222222"/>
          <w:lang w:eastAsia="es-MX"/>
        </w:rPr>
      </w:pPr>
      <w:r w:rsidRPr="00343597">
        <w:rPr>
          <w:rFonts w:ascii="Palatino Linotype" w:hAnsi="Palatino Linotype" w:cs="Arial"/>
          <w:i/>
          <w:iCs/>
          <w:color w:val="222222"/>
          <w:lang w:eastAsia="es-MX"/>
        </w:rPr>
        <w:t>Quinto. </w:t>
      </w:r>
      <w:r w:rsidRPr="00343597">
        <w:rPr>
          <w:rFonts w:ascii="Palatino Linotype" w:hAnsi="Palatino Linotype" w:cs="Arial"/>
          <w:i/>
          <w:iCs/>
          <w:color w:val="222222"/>
          <w:u w:val="single"/>
          <w:lang w:eastAsia="es-MX"/>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343597">
        <w:rPr>
          <w:rFonts w:ascii="Palatino Linotype" w:hAnsi="Palatino Linotype" w:cs="Arial"/>
          <w:i/>
          <w:iCs/>
          <w:color w:val="222222"/>
          <w:lang w:eastAsia="es-MX"/>
        </w:rPr>
        <w:t>, observando lo dispuesto en la Ley General y las demás disposiciones aplicables en la materia.</w:t>
      </w:r>
    </w:p>
    <w:p w14:paraId="5C26259D" w14:textId="77777777" w:rsidR="00343597" w:rsidRPr="00343597" w:rsidRDefault="00343597" w:rsidP="00343597">
      <w:pPr>
        <w:shd w:val="clear" w:color="auto" w:fill="FFFFFF"/>
        <w:ind w:left="567" w:right="851"/>
        <w:jc w:val="both"/>
        <w:rPr>
          <w:rFonts w:ascii="Palatino Linotype" w:hAnsi="Palatino Linotype" w:cs="Arial"/>
          <w:color w:val="222222"/>
          <w:lang w:eastAsia="es-MX"/>
        </w:rPr>
      </w:pPr>
      <w:r w:rsidRPr="00343597">
        <w:rPr>
          <w:rFonts w:ascii="Palatino Linotype" w:hAnsi="Palatino Linotype" w:cs="Arial"/>
          <w:i/>
          <w:iCs/>
          <w:color w:val="222222"/>
          <w:lang w:eastAsia="es-MX"/>
        </w:rPr>
        <w:t>Octavo. </w:t>
      </w:r>
      <w:r w:rsidRPr="00343597">
        <w:rPr>
          <w:rFonts w:ascii="Palatino Linotype"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343597">
        <w:rPr>
          <w:rFonts w:ascii="Palatino Linotype" w:hAnsi="Palatino Linotype" w:cs="Arial"/>
          <w:i/>
          <w:iCs/>
          <w:color w:val="222222"/>
          <w:lang w:eastAsia="es-MX"/>
        </w:rPr>
        <w:t>.</w:t>
      </w:r>
    </w:p>
    <w:p w14:paraId="3E7DD745" w14:textId="77777777" w:rsidR="00343597" w:rsidRPr="00343597" w:rsidRDefault="00343597" w:rsidP="00343597">
      <w:pPr>
        <w:shd w:val="clear" w:color="auto" w:fill="FFFFFF"/>
        <w:ind w:left="567" w:right="851"/>
        <w:jc w:val="both"/>
        <w:rPr>
          <w:rFonts w:ascii="Palatino Linotype" w:hAnsi="Palatino Linotype" w:cs="Arial"/>
          <w:color w:val="222222"/>
          <w:lang w:eastAsia="es-MX"/>
        </w:rPr>
      </w:pPr>
      <w:r w:rsidRPr="00343597">
        <w:rPr>
          <w:rFonts w:ascii="Palatino Linotype" w:hAnsi="Palatino Linotype" w:cs="Arial"/>
          <w:i/>
          <w:iCs/>
          <w:color w:val="222222"/>
          <w:lang w:eastAsia="es-MX"/>
        </w:rPr>
        <w:t> </w:t>
      </w:r>
      <w:r w:rsidRPr="00343597">
        <w:rPr>
          <w:rFonts w:ascii="Palatino Linotype"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343597">
        <w:rPr>
          <w:rFonts w:ascii="Palatino Linotype" w:hAnsi="Palatino Linotype" w:cs="Arial"/>
          <w:i/>
          <w:iCs/>
          <w:color w:val="222222"/>
          <w:lang w:eastAsia="es-MX"/>
        </w:rPr>
        <w:t>.</w:t>
      </w:r>
    </w:p>
    <w:p w14:paraId="7CB846BB" w14:textId="77777777" w:rsidR="00343597" w:rsidRPr="00343597" w:rsidRDefault="00343597" w:rsidP="00343597">
      <w:pPr>
        <w:pStyle w:val="Prrafodelista"/>
        <w:shd w:val="clear" w:color="auto" w:fill="FFFFFF"/>
        <w:ind w:left="644" w:right="851"/>
        <w:jc w:val="both"/>
        <w:rPr>
          <w:rFonts w:ascii="Palatino Linotype" w:hAnsi="Palatino Linotype" w:cs="Arial"/>
          <w:i/>
          <w:iCs/>
          <w:color w:val="222222"/>
          <w:lang w:eastAsia="es-MX"/>
        </w:rPr>
      </w:pPr>
      <w:r w:rsidRPr="00343597">
        <w:rPr>
          <w:rFonts w:ascii="Palatino Linotype" w:hAnsi="Palatino Linotype" w:cs="Arial"/>
          <w:i/>
          <w:iCs/>
          <w:color w:val="222222"/>
          <w:lang w:eastAsia="es-MX"/>
        </w:rPr>
        <w:t>…</w:t>
      </w:r>
    </w:p>
    <w:p w14:paraId="447E7DE0" w14:textId="77777777" w:rsidR="00343597" w:rsidRPr="00343597" w:rsidRDefault="00343597" w:rsidP="00343597">
      <w:pPr>
        <w:pStyle w:val="Prrafodelista"/>
        <w:shd w:val="clear" w:color="auto" w:fill="FFFFFF"/>
        <w:ind w:left="644" w:right="851"/>
        <w:jc w:val="both"/>
        <w:rPr>
          <w:rFonts w:ascii="Palatino Linotype" w:hAnsi="Palatino Linotype" w:cs="Arial"/>
          <w:i/>
          <w:iCs/>
          <w:color w:val="222222"/>
          <w:lang w:eastAsia="es-MX"/>
        </w:rPr>
      </w:pPr>
    </w:p>
    <w:p w14:paraId="43AFE3A6" w14:textId="77777777" w:rsidR="00343597" w:rsidRPr="00343597" w:rsidRDefault="00343597" w:rsidP="00343597">
      <w:pPr>
        <w:pStyle w:val="Prrafodelista"/>
        <w:shd w:val="clear" w:color="auto" w:fill="FFFFFF"/>
        <w:spacing w:after="101"/>
        <w:ind w:left="644"/>
        <w:jc w:val="both"/>
        <w:rPr>
          <w:rFonts w:ascii="Arial" w:hAnsi="Arial" w:cs="Arial"/>
          <w:color w:val="2F2F2F"/>
          <w:sz w:val="18"/>
          <w:szCs w:val="18"/>
          <w:lang w:eastAsia="es-MX"/>
        </w:rPr>
      </w:pPr>
    </w:p>
    <w:p w14:paraId="4DBD3903" w14:textId="77777777" w:rsidR="00343597" w:rsidRPr="00343597" w:rsidRDefault="00343597" w:rsidP="00343597">
      <w:pPr>
        <w:pStyle w:val="Prrafodelista"/>
        <w:shd w:val="clear" w:color="auto" w:fill="FFFFFF"/>
        <w:ind w:left="644" w:right="851"/>
        <w:jc w:val="both"/>
        <w:rPr>
          <w:rFonts w:ascii="Palatino Linotype" w:hAnsi="Palatino Linotype" w:cs="Arial"/>
          <w:color w:val="222222"/>
          <w:lang w:eastAsia="es-MX"/>
        </w:rPr>
      </w:pPr>
      <w:r w:rsidRPr="00343597">
        <w:rPr>
          <w:rFonts w:ascii="Palatino Linotype" w:hAnsi="Palatino Linotype" w:cs="Arial"/>
          <w:i/>
          <w:iCs/>
          <w:color w:val="222222"/>
          <w:lang w:eastAsia="es-MX"/>
        </w:rPr>
        <w:t>DE LA INFORMACIÓN CONFIDENCIAL</w:t>
      </w:r>
    </w:p>
    <w:p w14:paraId="6F40FC88" w14:textId="77777777" w:rsidR="00343597" w:rsidRPr="00343597" w:rsidRDefault="00343597" w:rsidP="00343597">
      <w:pPr>
        <w:pStyle w:val="Prrafodelista"/>
        <w:shd w:val="clear" w:color="auto" w:fill="FFFFFF"/>
        <w:ind w:left="644" w:right="851"/>
        <w:jc w:val="both"/>
        <w:rPr>
          <w:rFonts w:ascii="Palatino Linotype" w:hAnsi="Palatino Linotype" w:cs="Arial"/>
          <w:lang w:eastAsia="es-MX"/>
        </w:rPr>
      </w:pPr>
      <w:r w:rsidRPr="00343597">
        <w:rPr>
          <w:rFonts w:ascii="Palatino Linotype" w:hAnsi="Palatino Linotype" w:cs="Arial"/>
          <w:i/>
          <w:iCs/>
          <w:lang w:eastAsia="es-MX"/>
        </w:rPr>
        <w:lastRenderedPageBreak/>
        <w:t>Trigésimo octavo. Se considera información confidencial:</w:t>
      </w:r>
    </w:p>
    <w:p w14:paraId="2B24E272" w14:textId="77777777" w:rsidR="00343597" w:rsidRPr="00343597" w:rsidRDefault="00343597" w:rsidP="00343597">
      <w:pPr>
        <w:pStyle w:val="Prrafodelista"/>
        <w:shd w:val="clear" w:color="auto" w:fill="FFFFFF"/>
        <w:tabs>
          <w:tab w:val="left" w:pos="1134"/>
        </w:tabs>
        <w:ind w:left="644" w:right="851"/>
        <w:jc w:val="both"/>
        <w:rPr>
          <w:rFonts w:ascii="Palatino Linotype" w:hAnsi="Palatino Linotype" w:cs="Arial"/>
          <w:lang w:eastAsia="es-MX"/>
        </w:rPr>
      </w:pPr>
      <w:r w:rsidRPr="00343597">
        <w:rPr>
          <w:rFonts w:ascii="Palatino Linotype" w:hAnsi="Palatino Linotype" w:cs="Arial"/>
          <w:i/>
          <w:iCs/>
          <w:lang w:eastAsia="es-MX"/>
        </w:rPr>
        <w:t>I.        </w:t>
      </w:r>
      <w:r w:rsidRPr="00343597">
        <w:rPr>
          <w:rFonts w:ascii="Palatino Linotype" w:hAnsi="Palatino Linotype" w:cs="Arial"/>
          <w:i/>
          <w:iCs/>
          <w:u w:val="single"/>
          <w:lang w:eastAsia="es-MX"/>
        </w:rPr>
        <w:t>Los datos personales en los términos de la norma aplicable</w:t>
      </w:r>
      <w:r w:rsidRPr="00343597">
        <w:rPr>
          <w:rFonts w:ascii="Palatino Linotype" w:hAnsi="Palatino Linotype" w:cs="Arial"/>
          <w:i/>
          <w:iCs/>
          <w:lang w:eastAsia="es-MX"/>
        </w:rPr>
        <w:t>;</w:t>
      </w:r>
    </w:p>
    <w:p w14:paraId="410FFEC3" w14:textId="77777777" w:rsidR="00343597" w:rsidRPr="00AD2A55" w:rsidRDefault="00343597" w:rsidP="00343597">
      <w:pPr>
        <w:pStyle w:val="Ttulo1"/>
        <w:tabs>
          <w:tab w:val="left" w:pos="1134"/>
        </w:tabs>
        <w:spacing w:before="0"/>
        <w:ind w:left="644"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1DAD6665" w14:textId="77777777" w:rsidR="00343597" w:rsidRPr="00AD2A55" w:rsidRDefault="00343597" w:rsidP="00343597">
      <w:pPr>
        <w:pStyle w:val="Ttulo1"/>
        <w:tabs>
          <w:tab w:val="left" w:pos="1134"/>
        </w:tabs>
        <w:spacing w:before="0"/>
        <w:ind w:left="644"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  …</w:t>
      </w:r>
    </w:p>
    <w:p w14:paraId="203DE538" w14:textId="77777777" w:rsidR="00343597" w:rsidRPr="00AD2A55" w:rsidRDefault="00343597" w:rsidP="00343597">
      <w:pPr>
        <w:pStyle w:val="Ttulo1"/>
        <w:tabs>
          <w:tab w:val="left" w:pos="1134"/>
        </w:tabs>
        <w:spacing w:before="0"/>
        <w:ind w:left="644"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018F557D" w14:textId="77777777" w:rsidR="00343597" w:rsidRPr="00343597" w:rsidRDefault="00343597" w:rsidP="00343597">
      <w:pPr>
        <w:pStyle w:val="Prrafodelista"/>
        <w:shd w:val="clear" w:color="auto" w:fill="FFFFFF"/>
        <w:ind w:left="644" w:right="851"/>
        <w:jc w:val="both"/>
        <w:rPr>
          <w:rFonts w:ascii="Palatino Linotype" w:hAnsi="Palatino Linotype" w:cs="Arial"/>
          <w:i/>
          <w:iCs/>
          <w:lang w:eastAsia="es-MX"/>
        </w:rPr>
      </w:pPr>
      <w:r w:rsidRPr="00343597">
        <w:rPr>
          <w:rFonts w:ascii="Palatino Linotype" w:hAnsi="Palatino Linotype" w:cs="Arial"/>
          <w:i/>
          <w:iCs/>
          <w:lang w:eastAsia="es-MX"/>
        </w:rPr>
        <w:t>(Énfasis añadido)</w:t>
      </w:r>
    </w:p>
    <w:p w14:paraId="72CF3C1A" w14:textId="77777777" w:rsidR="00343597" w:rsidRPr="00343597" w:rsidRDefault="00343597" w:rsidP="00343597">
      <w:pPr>
        <w:pStyle w:val="Prrafodelista"/>
        <w:shd w:val="clear" w:color="auto" w:fill="FFFFFF"/>
        <w:ind w:left="720" w:right="851"/>
        <w:jc w:val="both"/>
        <w:rPr>
          <w:rFonts w:ascii="Palatino Linotype" w:hAnsi="Palatino Linotype" w:cs="Arial"/>
          <w:lang w:eastAsia="es-MX"/>
        </w:rPr>
      </w:pPr>
    </w:p>
    <w:p w14:paraId="1341AB48" w14:textId="77777777" w:rsidR="00343597" w:rsidRPr="00343597" w:rsidRDefault="00343597" w:rsidP="00343597">
      <w:pPr>
        <w:pStyle w:val="Prrafodelista"/>
        <w:autoSpaceDE w:val="0"/>
        <w:autoSpaceDN w:val="0"/>
        <w:adjustRightInd w:val="0"/>
        <w:spacing w:line="360" w:lineRule="auto"/>
        <w:ind w:left="0"/>
        <w:jc w:val="both"/>
        <w:rPr>
          <w:rFonts w:ascii="Palatino Linotype" w:hAnsi="Palatino Linotype"/>
          <w:color w:val="2E2E2E"/>
        </w:rPr>
      </w:pPr>
      <w:r w:rsidRPr="00343597">
        <w:rPr>
          <w:rFonts w:ascii="Palatino Linotype" w:hAnsi="Palatino Linotype" w:cs="Arial"/>
          <w:bCs/>
        </w:rPr>
        <w:t xml:space="preserve">De los lineamientos antes transcritos se advierte claramente que específicamente en el numeral OCTAVO, se establece que para fundar la clasificación de la </w:t>
      </w:r>
      <w:r w:rsidRPr="00343597">
        <w:rPr>
          <w:rFonts w:ascii="Palatino Linotype" w:hAnsi="Palatino Linotype"/>
        </w:rPr>
        <w:t>información se debe señalar el artículo, fracción, inciso, párrafo o numeral de la ley o tratado internacional suscrito por el Estado mexicano que expresamente le otorga el carácter de reservada o confidencial.</w:t>
      </w:r>
    </w:p>
    <w:p w14:paraId="21C41997" w14:textId="77777777" w:rsidR="00343597" w:rsidRPr="00343597" w:rsidRDefault="00343597" w:rsidP="00343597">
      <w:pPr>
        <w:pStyle w:val="Prrafodelista"/>
        <w:autoSpaceDE w:val="0"/>
        <w:autoSpaceDN w:val="0"/>
        <w:adjustRightInd w:val="0"/>
        <w:spacing w:line="360" w:lineRule="auto"/>
        <w:ind w:left="0"/>
        <w:jc w:val="both"/>
        <w:rPr>
          <w:rFonts w:ascii="Palatino Linotype" w:hAnsi="Palatino Linotype" w:cs="Arial"/>
          <w:bCs/>
        </w:rPr>
      </w:pPr>
      <w:r w:rsidRPr="00343597">
        <w:rPr>
          <w:rFonts w:ascii="Palatino Linotype" w:hAnsi="Palatino Linotype" w:cs="Arial"/>
          <w:bCs/>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7B1675C4" w14:textId="77777777" w:rsidR="00343597" w:rsidRPr="00343597" w:rsidRDefault="00343597" w:rsidP="00343597">
      <w:pPr>
        <w:pStyle w:val="Prrafodelista"/>
        <w:autoSpaceDE w:val="0"/>
        <w:autoSpaceDN w:val="0"/>
        <w:adjustRightInd w:val="0"/>
        <w:spacing w:line="360" w:lineRule="auto"/>
        <w:ind w:left="0"/>
        <w:jc w:val="both"/>
        <w:rPr>
          <w:rFonts w:ascii="Palatino Linotype" w:hAnsi="Palatino Linotype" w:cs="Arial"/>
          <w:bCs/>
        </w:rPr>
      </w:pPr>
    </w:p>
    <w:p w14:paraId="27B0DE16" w14:textId="77777777" w:rsidR="00343597" w:rsidRPr="00343597" w:rsidRDefault="00343597" w:rsidP="00343597">
      <w:pPr>
        <w:pStyle w:val="Prrafodelista"/>
        <w:autoSpaceDE w:val="0"/>
        <w:autoSpaceDN w:val="0"/>
        <w:adjustRightInd w:val="0"/>
        <w:spacing w:line="360" w:lineRule="auto"/>
        <w:ind w:left="0"/>
        <w:jc w:val="both"/>
        <w:rPr>
          <w:rFonts w:ascii="Palatino Linotype" w:hAnsi="Palatino Linotype" w:cs="Arial"/>
          <w:bCs/>
        </w:rPr>
      </w:pPr>
      <w:r w:rsidRPr="00343597">
        <w:rPr>
          <w:rFonts w:ascii="Palatino Linotype" w:hAnsi="Palatino Linotype" w:cs="Arial"/>
          <w:bCs/>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w:t>
      </w:r>
      <w:r w:rsidRPr="00343597">
        <w:rPr>
          <w:rFonts w:ascii="Palatino Linotype" w:hAnsi="Palatino Linotype" w:cs="Arial"/>
          <w:bCs/>
        </w:rPr>
        <w:lastRenderedPageBreak/>
        <w:t xml:space="preserve">claro para el particular cuestionar y controvertir el mérito de la decisión permitiéndole una real y auténtica defensa. </w:t>
      </w:r>
    </w:p>
    <w:p w14:paraId="4744AB76" w14:textId="77777777" w:rsidR="00343597" w:rsidRPr="00343597" w:rsidRDefault="00343597" w:rsidP="00343597">
      <w:pPr>
        <w:pStyle w:val="Prrafodelista"/>
        <w:spacing w:line="360" w:lineRule="auto"/>
        <w:ind w:left="0"/>
        <w:jc w:val="both"/>
        <w:rPr>
          <w:rFonts w:ascii="Palatino Linotype" w:hAnsi="Palatino Linotype" w:cs="Arial"/>
          <w:bCs/>
        </w:rPr>
      </w:pPr>
    </w:p>
    <w:p w14:paraId="3072B3EC" w14:textId="77777777" w:rsidR="00343597" w:rsidRPr="00343597" w:rsidRDefault="00343597" w:rsidP="00343597">
      <w:pPr>
        <w:pStyle w:val="Prrafodelista"/>
        <w:spacing w:line="360" w:lineRule="auto"/>
        <w:ind w:left="0"/>
        <w:jc w:val="both"/>
        <w:rPr>
          <w:rFonts w:ascii="Palatino Linotype" w:hAnsi="Palatino Linotype" w:cs="Arial"/>
          <w:bCs/>
        </w:rPr>
      </w:pPr>
      <w:r w:rsidRPr="00343597">
        <w:rPr>
          <w:rFonts w:ascii="Palatino Linotype" w:hAnsi="Palatino Linotype" w:cs="Arial"/>
          <w:bCs/>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3B6D2759" w14:textId="77777777" w:rsidR="00343597" w:rsidRDefault="00343597" w:rsidP="00343597">
      <w:pPr>
        <w:pStyle w:val="Prrafodelista"/>
        <w:ind w:left="720" w:right="850"/>
        <w:jc w:val="both"/>
        <w:rPr>
          <w:rFonts w:ascii="Palatino Linotype" w:hAnsi="Palatino Linotype" w:cs="Arial"/>
          <w:bCs/>
          <w:i/>
          <w:iCs/>
        </w:rPr>
      </w:pPr>
      <w:r w:rsidRPr="00343597">
        <w:rPr>
          <w:rFonts w:ascii="Palatino Linotype" w:hAnsi="Palatino Linotype" w:cs="Arial"/>
          <w:bCs/>
          <w:i/>
          <w:iCs/>
        </w:rPr>
        <w:t>“</w:t>
      </w:r>
      <w:r w:rsidRPr="00343597">
        <w:rPr>
          <w:rFonts w:ascii="Palatino Linotype" w:hAnsi="Palatino Linotype" w:cs="Arial"/>
          <w:b/>
          <w:bCs/>
          <w:i/>
          <w:iCs/>
        </w:rPr>
        <w:t>FUNDAMENTACIÓN Y MOTIVACIÓN. EL ASPECTO FORMAL DE LA GARANTÍA Y SU FINALIDAD SE TRADUCEN EN EXPLICAR, JUSTIFICAR, POSIBILITAR LA DEFENSA Y COMUNICAR LA DECISIÓN. </w:t>
      </w:r>
      <w:r w:rsidRPr="00343597">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343597">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343597">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343597">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343597">
        <w:rPr>
          <w:rFonts w:ascii="Palatino Linotype" w:hAnsi="Palatino Linotype" w:cs="Arial"/>
          <w:bCs/>
          <w:i/>
          <w:iCs/>
        </w:rPr>
        <w:t> del que se deduzca la relación de pertenencia lógica de los hechos al derecho invocado, que es la subsunción.”</w:t>
      </w:r>
    </w:p>
    <w:p w14:paraId="60AF5BF4" w14:textId="77777777" w:rsidR="00343597" w:rsidRPr="00343597" w:rsidRDefault="00343597" w:rsidP="00343597">
      <w:pPr>
        <w:pStyle w:val="Prrafodelista"/>
        <w:ind w:left="720" w:right="850"/>
        <w:jc w:val="both"/>
        <w:rPr>
          <w:rFonts w:ascii="Palatino Linotype" w:hAnsi="Palatino Linotype" w:cs="Arial"/>
          <w:bCs/>
          <w:i/>
          <w:iCs/>
        </w:rPr>
      </w:pPr>
    </w:p>
    <w:p w14:paraId="658B472A" w14:textId="77777777" w:rsidR="00343597" w:rsidRPr="00343597" w:rsidRDefault="00343597" w:rsidP="00343597">
      <w:pPr>
        <w:pStyle w:val="Prrafodelista"/>
        <w:ind w:left="644" w:right="850"/>
        <w:jc w:val="both"/>
        <w:rPr>
          <w:rFonts w:ascii="Palatino Linotype" w:hAnsi="Palatino Linotype" w:cs="Arial"/>
          <w:bCs/>
          <w:i/>
          <w:iCs/>
        </w:rPr>
      </w:pPr>
      <w:r w:rsidRPr="00343597">
        <w:rPr>
          <w:rFonts w:ascii="Palatino Linotype" w:hAnsi="Palatino Linotype" w:cs="Arial"/>
          <w:bCs/>
          <w:i/>
          <w:iCs/>
        </w:rPr>
        <w:t>“</w:t>
      </w:r>
      <w:r w:rsidRPr="00343597">
        <w:rPr>
          <w:rFonts w:ascii="Palatino Linotype" w:hAnsi="Palatino Linotype" w:cs="Arial"/>
          <w:b/>
          <w:bCs/>
          <w:i/>
          <w:iCs/>
        </w:rPr>
        <w:t>FUNDAMENTACION Y MOTIVACION. </w:t>
      </w:r>
      <w:r w:rsidRPr="00343597">
        <w:rPr>
          <w:rFonts w:ascii="Palatino Linotype" w:hAnsi="Palatino Linotype" w:cs="Arial"/>
          <w:bCs/>
          <w:i/>
          <w:iCs/>
        </w:rPr>
        <w:t>La debida fundamentación y motivación legal, deben entenderse, por lo primero</w:t>
      </w:r>
      <w:r w:rsidRPr="00343597">
        <w:rPr>
          <w:rFonts w:ascii="Palatino Linotype" w:hAnsi="Palatino Linotype" w:cs="Arial"/>
          <w:b/>
          <w:bCs/>
          <w:i/>
          <w:iCs/>
        </w:rPr>
        <w:t xml:space="preserve">, </w:t>
      </w:r>
      <w:r w:rsidRPr="00343597">
        <w:rPr>
          <w:rFonts w:ascii="Palatino Linotype" w:hAnsi="Palatino Linotype" w:cs="Arial"/>
          <w:bCs/>
          <w:i/>
          <w:iCs/>
          <w:u w:val="single"/>
        </w:rPr>
        <w:t xml:space="preserve">la cita del precepto legal aplicable al caso, y por lo segundo, las razones, motivos o circunstancias </w:t>
      </w:r>
      <w:r w:rsidRPr="00343597">
        <w:rPr>
          <w:rFonts w:ascii="Palatino Linotype" w:hAnsi="Palatino Linotype" w:cs="Arial"/>
          <w:bCs/>
          <w:i/>
          <w:iCs/>
          <w:u w:val="single"/>
        </w:rPr>
        <w:lastRenderedPageBreak/>
        <w:t>especiales que llevaron a la autoridad a concluir que el caso particular encuadra en el supuesto previsto por la norma</w:t>
      </w:r>
      <w:r w:rsidRPr="00343597">
        <w:rPr>
          <w:rFonts w:ascii="Palatino Linotype" w:hAnsi="Palatino Linotype" w:cs="Arial"/>
          <w:bCs/>
          <w:i/>
          <w:iCs/>
        </w:rPr>
        <w:t> legal invocada como fundamento.”</w:t>
      </w:r>
    </w:p>
    <w:p w14:paraId="2B35FB30" w14:textId="77777777" w:rsidR="00343597" w:rsidRPr="00343597" w:rsidRDefault="00343597" w:rsidP="00343597">
      <w:pPr>
        <w:pStyle w:val="Prrafodelista"/>
        <w:ind w:left="644" w:right="850"/>
        <w:jc w:val="both"/>
        <w:rPr>
          <w:rFonts w:ascii="Palatino Linotype" w:hAnsi="Palatino Linotype" w:cs="Arial"/>
          <w:bCs/>
          <w:i/>
          <w:iCs/>
        </w:rPr>
      </w:pPr>
    </w:p>
    <w:p w14:paraId="75CCBD51" w14:textId="77777777" w:rsidR="00343597" w:rsidRPr="00343597" w:rsidRDefault="00343597" w:rsidP="00343597">
      <w:pPr>
        <w:spacing w:line="360" w:lineRule="auto"/>
        <w:jc w:val="both"/>
        <w:rPr>
          <w:rFonts w:ascii="Palatino Linotype" w:eastAsia="Times New Roman" w:hAnsi="Palatino Linotype" w:cs="Arial"/>
          <w:bCs/>
          <w:i/>
          <w:iCs/>
          <w:sz w:val="24"/>
          <w:szCs w:val="24"/>
        </w:rPr>
      </w:pPr>
      <w:r w:rsidRPr="00343597">
        <w:rPr>
          <w:rFonts w:ascii="Palatino Linotype" w:eastAsia="Calibri" w:hAnsi="Palatino Linotype" w:cs="Arial"/>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140, 143 y 149 de la Ley de Transparencia y Acceso a la Información Pública del Estado de México y Municipios.</w:t>
      </w:r>
    </w:p>
    <w:p w14:paraId="4A87D219" w14:textId="77777777" w:rsidR="00343597" w:rsidRPr="00B92C54" w:rsidRDefault="00343597" w:rsidP="00343597">
      <w:pPr>
        <w:rPr>
          <w:sz w:val="20"/>
        </w:rPr>
      </w:pPr>
    </w:p>
    <w:p w14:paraId="7BCED9EA" w14:textId="0B82D7F9" w:rsidR="00B36F13" w:rsidRPr="00B36F13" w:rsidRDefault="003D269C" w:rsidP="003D269C">
      <w:pPr>
        <w:spacing w:after="0" w:line="360" w:lineRule="auto"/>
        <w:jc w:val="both"/>
        <w:rPr>
          <w:rFonts w:ascii="Palatino Linotype" w:hAnsi="Palatino Linotype" w:cs="Arial"/>
          <w:sz w:val="24"/>
          <w:szCs w:val="24"/>
        </w:rPr>
      </w:pPr>
      <w:r w:rsidRPr="00ED7001">
        <w:rPr>
          <w:rFonts w:ascii="Palatino Linotype" w:hAnsi="Palatino Linotype" w:cs="Arial"/>
          <w:sz w:val="24"/>
          <w:szCs w:val="24"/>
          <w:lang w:eastAsia="es-MX"/>
        </w:rPr>
        <w:t>Final</w:t>
      </w:r>
      <w:r w:rsidRPr="00ED7001">
        <w:rPr>
          <w:rFonts w:ascii="Palatino Linotype" w:hAnsi="Palatino Linotype"/>
          <w:sz w:val="24"/>
          <w:szCs w:val="24"/>
        </w:rPr>
        <w:t xml:space="preserve">mente y en mérito de lo expuesto en líneas anteriores, </w:t>
      </w:r>
      <w:r w:rsidR="001E75EA" w:rsidRPr="00ED7001">
        <w:rPr>
          <w:rFonts w:ascii="Palatino Linotype" w:hAnsi="Palatino Linotype"/>
          <w:sz w:val="24"/>
          <w:szCs w:val="24"/>
        </w:rPr>
        <w:t>en relación a la sol</w:t>
      </w:r>
      <w:r w:rsidR="00B36F13" w:rsidRPr="00ED7001">
        <w:rPr>
          <w:rFonts w:ascii="Palatino Linotype" w:hAnsi="Palatino Linotype"/>
          <w:sz w:val="24"/>
          <w:szCs w:val="24"/>
        </w:rPr>
        <w:t>i</w:t>
      </w:r>
      <w:r w:rsidR="001E75EA" w:rsidRPr="00ED7001">
        <w:rPr>
          <w:rFonts w:ascii="Palatino Linotype" w:hAnsi="Palatino Linotype"/>
          <w:sz w:val="24"/>
          <w:szCs w:val="24"/>
        </w:rPr>
        <w:t xml:space="preserve">citud de información </w:t>
      </w:r>
      <w:r w:rsidR="001E75EA" w:rsidRPr="00ED7001">
        <w:rPr>
          <w:rFonts w:ascii="Palatino Linotype" w:hAnsi="Palatino Linotype" w:cs="Arial"/>
          <w:b/>
          <w:sz w:val="24"/>
          <w:szCs w:val="24"/>
        </w:rPr>
        <w:t>00106/CAMEM/IP/2021</w:t>
      </w:r>
      <w:r w:rsidR="001E75EA" w:rsidRPr="00ED7001">
        <w:rPr>
          <w:rFonts w:ascii="Palatino Linotype" w:hAnsi="Palatino Linotype" w:cs="Arial"/>
          <w:sz w:val="24"/>
          <w:szCs w:val="24"/>
        </w:rPr>
        <w:t>, se</w:t>
      </w:r>
      <w:r w:rsidR="001E75EA" w:rsidRPr="00ED7001">
        <w:rPr>
          <w:rFonts w:ascii="Palatino Linotype" w:hAnsi="Palatino Linotype" w:cs="Arial"/>
          <w:b/>
          <w:sz w:val="24"/>
          <w:szCs w:val="24"/>
        </w:rPr>
        <w:t xml:space="preserve"> confirma</w:t>
      </w:r>
      <w:r w:rsidR="001E75EA" w:rsidRPr="00ED7001">
        <w:rPr>
          <w:rFonts w:ascii="Palatino Linotype" w:hAnsi="Palatino Linotype" w:cs="Arial"/>
          <w:sz w:val="24"/>
          <w:szCs w:val="24"/>
        </w:rPr>
        <w:t xml:space="preserve"> la respuesta por resultar infundados los motivos de inconformida</w:t>
      </w:r>
      <w:r w:rsidR="00B36F13" w:rsidRPr="00ED7001">
        <w:rPr>
          <w:rFonts w:ascii="Palatino Linotype" w:hAnsi="Palatino Linotype" w:cs="Arial"/>
          <w:sz w:val="24"/>
          <w:szCs w:val="24"/>
        </w:rPr>
        <w:t xml:space="preserve">d, en relación a la solicitudes de información </w:t>
      </w:r>
      <w:r w:rsidR="00B36F13" w:rsidRPr="00ED7001">
        <w:rPr>
          <w:rFonts w:ascii="Palatino Linotype" w:hAnsi="Palatino Linotype" w:cs="Arial"/>
          <w:b/>
          <w:sz w:val="24"/>
          <w:szCs w:val="24"/>
        </w:rPr>
        <w:t xml:space="preserve">00170/CAMEM/IP/2021, </w:t>
      </w:r>
      <w:r w:rsidR="00B36F13" w:rsidRPr="00ED7001">
        <w:rPr>
          <w:rFonts w:ascii="Palatino Linotype" w:hAnsi="Palatino Linotype" w:cs="Arial"/>
          <w:sz w:val="24"/>
          <w:szCs w:val="24"/>
        </w:rPr>
        <w:t>se</w:t>
      </w:r>
      <w:r w:rsidR="00B36F13" w:rsidRPr="00ED7001">
        <w:rPr>
          <w:rFonts w:ascii="Palatino Linotype" w:hAnsi="Palatino Linotype" w:cs="Arial"/>
          <w:b/>
          <w:sz w:val="24"/>
          <w:szCs w:val="24"/>
        </w:rPr>
        <w:t xml:space="preserve"> revoca </w:t>
      </w:r>
      <w:r w:rsidR="00B36F13" w:rsidRPr="00ED7001">
        <w:rPr>
          <w:rFonts w:ascii="Palatino Linotype" w:hAnsi="Palatino Linotype" w:cs="Arial"/>
          <w:sz w:val="24"/>
          <w:szCs w:val="24"/>
        </w:rPr>
        <w:t>la respuesta</w:t>
      </w:r>
      <w:r w:rsidR="00B36F13" w:rsidRPr="00ED7001">
        <w:rPr>
          <w:rFonts w:ascii="Palatino Linotype" w:hAnsi="Palatino Linotype" w:cs="Arial"/>
          <w:b/>
          <w:sz w:val="24"/>
          <w:szCs w:val="24"/>
        </w:rPr>
        <w:t xml:space="preserve"> </w:t>
      </w:r>
      <w:r w:rsidR="00B36F13" w:rsidRPr="00ED7001">
        <w:rPr>
          <w:rFonts w:ascii="Palatino Linotype" w:hAnsi="Palatino Linotype" w:cs="Arial"/>
          <w:sz w:val="24"/>
          <w:szCs w:val="24"/>
        </w:rPr>
        <w:t>y en relación a la solicitud de información</w:t>
      </w:r>
      <w:r w:rsidR="00B36F13" w:rsidRPr="00ED7001">
        <w:rPr>
          <w:rFonts w:ascii="Palatino Linotype" w:hAnsi="Palatino Linotype" w:cs="Arial"/>
          <w:b/>
          <w:sz w:val="24"/>
          <w:szCs w:val="24"/>
        </w:rPr>
        <w:t xml:space="preserve"> 00112/CAMEM/IP/2021, </w:t>
      </w:r>
      <w:r w:rsidR="00B36F13" w:rsidRPr="00ED7001">
        <w:rPr>
          <w:rFonts w:ascii="Palatino Linotype" w:hAnsi="Palatino Linotype" w:cs="Arial"/>
          <w:sz w:val="24"/>
          <w:szCs w:val="24"/>
        </w:rPr>
        <w:t xml:space="preserve">se </w:t>
      </w:r>
      <w:r w:rsidR="00B36F13" w:rsidRPr="00ED7001">
        <w:rPr>
          <w:rFonts w:ascii="Palatino Linotype" w:hAnsi="Palatino Linotype" w:cs="Arial"/>
          <w:b/>
          <w:sz w:val="24"/>
          <w:szCs w:val="24"/>
        </w:rPr>
        <w:t>modifica</w:t>
      </w:r>
      <w:r w:rsidR="00B36F13" w:rsidRPr="00ED7001">
        <w:rPr>
          <w:rFonts w:ascii="Palatino Linotype" w:hAnsi="Palatino Linotype" w:cs="Arial"/>
          <w:sz w:val="24"/>
          <w:szCs w:val="24"/>
        </w:rPr>
        <w:t xml:space="preserve"> la respuesta en términos del </w:t>
      </w:r>
      <w:r w:rsidR="00B36F13" w:rsidRPr="00ED7001">
        <w:rPr>
          <w:rFonts w:ascii="Palatino Linotype" w:hAnsi="Palatino Linotype"/>
          <w:sz w:val="24"/>
          <w:szCs w:val="24"/>
        </w:rPr>
        <w:t>artículo 186 fracción III de la Ley de Transparencia y Acceso a la Información Pública del Estado de México y Municipios.</w:t>
      </w:r>
    </w:p>
    <w:p w14:paraId="6EA44162" w14:textId="77777777" w:rsidR="003D269C" w:rsidRDefault="003D269C" w:rsidP="003D269C">
      <w:pPr>
        <w:pStyle w:val="Prrafodelista"/>
        <w:spacing w:line="360" w:lineRule="auto"/>
        <w:ind w:left="0"/>
        <w:contextualSpacing/>
        <w:jc w:val="both"/>
        <w:rPr>
          <w:rFonts w:ascii="Palatino Linotype" w:eastAsia="Arial Unicode MS" w:hAnsi="Palatino Linotype" w:cs="Arial"/>
        </w:rPr>
      </w:pPr>
    </w:p>
    <w:p w14:paraId="2E6D4670" w14:textId="77777777" w:rsidR="003D269C" w:rsidRPr="002C6934" w:rsidRDefault="003D269C" w:rsidP="003D269C">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3133F7A7" w14:textId="77777777" w:rsidR="003D269C" w:rsidRPr="00B92C54" w:rsidRDefault="003D269C" w:rsidP="003D269C">
      <w:pPr>
        <w:spacing w:after="0" w:line="360" w:lineRule="auto"/>
        <w:jc w:val="both"/>
        <w:rPr>
          <w:rFonts w:ascii="Palatino Linotype" w:eastAsia="Times New Roman" w:hAnsi="Palatino Linotype"/>
          <w:b/>
          <w:bCs/>
          <w:spacing w:val="60"/>
          <w:sz w:val="16"/>
          <w:szCs w:val="24"/>
          <w:lang w:val="es-ES_tradnl"/>
        </w:rPr>
      </w:pPr>
    </w:p>
    <w:p w14:paraId="539FABF2" w14:textId="422FF250" w:rsidR="00B36F13" w:rsidRDefault="00B36F13" w:rsidP="00B36F13">
      <w:pPr>
        <w:autoSpaceDE w:val="0"/>
        <w:autoSpaceDN w:val="0"/>
        <w:adjustRightInd w:val="0"/>
        <w:spacing w:after="0" w:line="360" w:lineRule="auto"/>
        <w:ind w:right="49"/>
        <w:jc w:val="both"/>
        <w:rPr>
          <w:rFonts w:ascii="Palatino Linotype" w:hAnsi="Palatino Linotype" w:cs="Arial"/>
          <w:sz w:val="24"/>
          <w:szCs w:val="24"/>
        </w:rPr>
      </w:pPr>
      <w:r w:rsidRPr="00B04CE0">
        <w:rPr>
          <w:rFonts w:ascii="Palatino Linotype" w:hAnsi="Palatino Linotype" w:cs="Arial"/>
          <w:b/>
          <w:sz w:val="28"/>
          <w:szCs w:val="28"/>
          <w:lang w:val="es-ES_tradnl"/>
        </w:rPr>
        <w:t>PRIMERO</w:t>
      </w:r>
      <w:r w:rsidRPr="00B04CE0">
        <w:rPr>
          <w:rFonts w:ascii="Palatino Linotype" w:hAnsi="Palatino Linotype" w:cs="Arial"/>
          <w:sz w:val="24"/>
          <w:szCs w:val="24"/>
        </w:rPr>
        <w:t xml:space="preserve"> Se</w:t>
      </w:r>
      <w:r w:rsidRPr="00B04CE0">
        <w:rPr>
          <w:rFonts w:ascii="Palatino Linotype" w:hAnsi="Palatino Linotype" w:cs="Arial"/>
          <w:b/>
          <w:sz w:val="24"/>
          <w:szCs w:val="24"/>
        </w:rPr>
        <w:t xml:space="preserve"> confirma </w:t>
      </w:r>
      <w:r w:rsidRPr="00B04CE0">
        <w:rPr>
          <w:rFonts w:ascii="Palatino Linotype" w:hAnsi="Palatino Linotype" w:cs="Arial"/>
          <w:sz w:val="24"/>
          <w:szCs w:val="24"/>
        </w:rPr>
        <w:t>l</w:t>
      </w:r>
      <w:r>
        <w:rPr>
          <w:rFonts w:ascii="Palatino Linotype" w:hAnsi="Palatino Linotype" w:cs="Arial"/>
          <w:sz w:val="24"/>
          <w:szCs w:val="24"/>
        </w:rPr>
        <w:t xml:space="preserve">a respuesta del Sujeto Obligado a la solicitud de información número </w:t>
      </w:r>
      <w:r w:rsidRPr="006F5B2D">
        <w:rPr>
          <w:rFonts w:ascii="Palatino Linotype" w:hAnsi="Palatino Linotype" w:cs="Arial"/>
          <w:b/>
          <w:sz w:val="24"/>
          <w:szCs w:val="24"/>
        </w:rPr>
        <w:t>00106/CAMEM/IP/2021</w:t>
      </w:r>
      <w:r>
        <w:rPr>
          <w:rFonts w:ascii="Palatino Linotype" w:hAnsi="Palatino Linotype" w:cs="Arial"/>
          <w:b/>
          <w:sz w:val="24"/>
          <w:szCs w:val="24"/>
        </w:rPr>
        <w:t>,</w:t>
      </w:r>
      <w:r w:rsidRPr="00B04CE0">
        <w:rPr>
          <w:rFonts w:ascii="Palatino Linotype" w:hAnsi="Palatino Linotype" w:cs="Arial"/>
          <w:sz w:val="24"/>
          <w:szCs w:val="24"/>
        </w:rPr>
        <w:t xml:space="preserve"> por resultar infundado</w:t>
      </w:r>
      <w:r>
        <w:rPr>
          <w:rFonts w:ascii="Palatino Linotype" w:hAnsi="Palatino Linotype" w:cs="Arial"/>
          <w:sz w:val="24"/>
          <w:szCs w:val="24"/>
        </w:rPr>
        <w:t xml:space="preserve">s </w:t>
      </w:r>
      <w:r w:rsidRPr="00B04CE0">
        <w:rPr>
          <w:rFonts w:ascii="Palatino Linotype" w:hAnsi="Palatino Linotype" w:cs="Arial"/>
          <w:sz w:val="24"/>
          <w:szCs w:val="24"/>
        </w:rPr>
        <w:t>l</w:t>
      </w:r>
      <w:r>
        <w:rPr>
          <w:rFonts w:ascii="Palatino Linotype" w:hAnsi="Palatino Linotype" w:cs="Arial"/>
          <w:sz w:val="24"/>
          <w:szCs w:val="24"/>
        </w:rPr>
        <w:t>os</w:t>
      </w:r>
      <w:r w:rsidRPr="00B04CE0">
        <w:rPr>
          <w:rFonts w:ascii="Palatino Linotype" w:hAnsi="Palatino Linotype" w:cs="Arial"/>
          <w:sz w:val="24"/>
          <w:szCs w:val="24"/>
        </w:rPr>
        <w:t xml:space="preserve"> motivo</w:t>
      </w:r>
      <w:r>
        <w:rPr>
          <w:rFonts w:ascii="Palatino Linotype" w:hAnsi="Palatino Linotype" w:cs="Arial"/>
          <w:sz w:val="24"/>
          <w:szCs w:val="24"/>
        </w:rPr>
        <w:t>s</w:t>
      </w:r>
      <w:r w:rsidRPr="00B04CE0">
        <w:rPr>
          <w:rFonts w:ascii="Palatino Linotype" w:hAnsi="Palatino Linotype" w:cs="Arial"/>
          <w:sz w:val="24"/>
          <w:szCs w:val="24"/>
        </w:rPr>
        <w:t xml:space="preserve"> de inconformidad</w:t>
      </w:r>
      <w:r>
        <w:rPr>
          <w:rFonts w:ascii="Palatino Linotype" w:hAnsi="Palatino Linotype" w:cs="Arial"/>
          <w:sz w:val="24"/>
          <w:szCs w:val="24"/>
        </w:rPr>
        <w:t xml:space="preserve"> vertidos por el Recurrente,</w:t>
      </w:r>
      <w:r w:rsidRPr="0024637B">
        <w:rPr>
          <w:rFonts w:ascii="Palatino Linotype" w:hAnsi="Palatino Linotype" w:cs="Arial"/>
          <w:sz w:val="24"/>
          <w:szCs w:val="24"/>
        </w:rPr>
        <w:t xml:space="preserve"> en términos del Considerando Cuarto de ésta resolución</w:t>
      </w:r>
      <w:r>
        <w:rPr>
          <w:rFonts w:ascii="Palatino Linotype" w:hAnsi="Palatino Linotype" w:cs="Arial"/>
          <w:sz w:val="24"/>
          <w:szCs w:val="24"/>
        </w:rPr>
        <w:t>.</w:t>
      </w:r>
    </w:p>
    <w:p w14:paraId="3D33180E" w14:textId="77777777" w:rsidR="00B36F13" w:rsidRDefault="00B36F13" w:rsidP="003D269C">
      <w:pPr>
        <w:spacing w:after="0" w:line="360" w:lineRule="auto"/>
        <w:jc w:val="both"/>
        <w:rPr>
          <w:rFonts w:ascii="Palatino Linotype" w:hAnsi="Palatino Linotype" w:cs="Arial"/>
          <w:b/>
          <w:sz w:val="28"/>
          <w:szCs w:val="28"/>
          <w:lang w:val="es-ES_tradnl"/>
        </w:rPr>
      </w:pPr>
    </w:p>
    <w:p w14:paraId="18C7BBAE" w14:textId="6F8AA293" w:rsidR="00B36F13" w:rsidRDefault="00B36F13" w:rsidP="00B36F13">
      <w:pPr>
        <w:spacing w:after="0" w:line="360" w:lineRule="auto"/>
        <w:jc w:val="both"/>
        <w:rPr>
          <w:rFonts w:ascii="Palatino Linotype" w:hAnsi="Palatino Linotype" w:cs="Arial"/>
          <w:sz w:val="24"/>
          <w:szCs w:val="24"/>
        </w:rPr>
      </w:pPr>
      <w:r w:rsidRPr="00ED7001">
        <w:rPr>
          <w:rFonts w:ascii="Palatino Linotype" w:hAnsi="Palatino Linotype" w:cs="Arial"/>
          <w:b/>
          <w:sz w:val="28"/>
          <w:szCs w:val="28"/>
          <w:lang w:val="es-ES_tradnl"/>
        </w:rPr>
        <w:lastRenderedPageBreak/>
        <w:t>SEGUNDO</w:t>
      </w:r>
      <w:r w:rsidR="003D269C" w:rsidRPr="00ED7001">
        <w:rPr>
          <w:rFonts w:ascii="Palatino Linotype" w:hAnsi="Palatino Linotype" w:cs="Arial"/>
          <w:sz w:val="24"/>
          <w:szCs w:val="24"/>
        </w:rPr>
        <w:t xml:space="preserve">. Se </w:t>
      </w:r>
      <w:r w:rsidRPr="00ED7001">
        <w:rPr>
          <w:rFonts w:ascii="Palatino Linotype" w:hAnsi="Palatino Linotype" w:cs="Arial"/>
          <w:sz w:val="24"/>
          <w:szCs w:val="24"/>
        </w:rPr>
        <w:t>revoca</w:t>
      </w:r>
      <w:r w:rsidR="003D269C" w:rsidRPr="00ED7001">
        <w:rPr>
          <w:rFonts w:ascii="Palatino Linotype" w:hAnsi="Palatino Linotype" w:cs="Arial"/>
          <w:sz w:val="24"/>
          <w:szCs w:val="24"/>
        </w:rPr>
        <w:t xml:space="preserve"> la</w:t>
      </w:r>
      <w:r w:rsidR="003D269C" w:rsidRPr="00A64804">
        <w:rPr>
          <w:rFonts w:ascii="Palatino Linotype" w:hAnsi="Palatino Linotype" w:cs="Arial"/>
          <w:sz w:val="24"/>
          <w:szCs w:val="24"/>
        </w:rPr>
        <w:t xml:space="preserve"> respuesta entregada por el Sujeto Obligado, a la solicitud de información </w:t>
      </w:r>
      <w:r w:rsidRPr="006F5B2D">
        <w:rPr>
          <w:rFonts w:ascii="Palatino Linotype" w:hAnsi="Palatino Linotype" w:cs="Arial"/>
          <w:b/>
          <w:sz w:val="24"/>
          <w:szCs w:val="24"/>
        </w:rPr>
        <w:t>00170/CAMEM/IP/2021</w:t>
      </w:r>
      <w:r w:rsidR="003D269C" w:rsidRPr="00A64804">
        <w:rPr>
          <w:rFonts w:ascii="Palatino Linotype" w:hAnsi="Palatino Linotype" w:cs="Arial"/>
          <w:sz w:val="24"/>
          <w:szCs w:val="24"/>
        </w:rPr>
        <w:t>, por resultar</w:t>
      </w:r>
      <w:r w:rsidR="003D269C">
        <w:rPr>
          <w:rFonts w:ascii="Palatino Linotype" w:hAnsi="Palatino Linotype" w:cs="Arial"/>
          <w:sz w:val="24"/>
          <w:szCs w:val="24"/>
        </w:rPr>
        <w:t xml:space="preserve"> </w:t>
      </w:r>
      <w:r w:rsidR="003D269C" w:rsidRPr="00A64804">
        <w:rPr>
          <w:rFonts w:ascii="Palatino Linotype" w:hAnsi="Palatino Linotype" w:cs="Arial"/>
          <w:sz w:val="24"/>
          <w:szCs w:val="24"/>
        </w:rPr>
        <w:t xml:space="preserve">fundados los motivos de inconformidad que arguye </w:t>
      </w:r>
      <w:r w:rsidR="003D269C">
        <w:rPr>
          <w:rFonts w:ascii="Palatino Linotype" w:hAnsi="Palatino Linotype" w:cs="Arial"/>
          <w:sz w:val="24"/>
          <w:szCs w:val="24"/>
        </w:rPr>
        <w:t>e</w:t>
      </w:r>
      <w:r>
        <w:rPr>
          <w:rFonts w:ascii="Palatino Linotype" w:hAnsi="Palatino Linotype" w:cs="Arial"/>
          <w:sz w:val="24"/>
          <w:szCs w:val="24"/>
        </w:rPr>
        <w:t xml:space="preserve">l recurrente y se ordena haga entrega en versión pública en caso de ser procedente, </w:t>
      </w:r>
      <w:r w:rsidRPr="00A64804">
        <w:rPr>
          <w:rFonts w:ascii="Palatino Linotype" w:hAnsi="Palatino Linotype" w:cs="Arial"/>
          <w:sz w:val="24"/>
          <w:szCs w:val="24"/>
        </w:rPr>
        <w:t>en términos del considerando cuarto de la presente resolución</w:t>
      </w:r>
      <w:r>
        <w:rPr>
          <w:rFonts w:ascii="Palatino Linotype" w:hAnsi="Palatino Linotype" w:cs="Arial"/>
          <w:sz w:val="24"/>
          <w:szCs w:val="24"/>
        </w:rPr>
        <w:t xml:space="preserve"> y mediante el </w:t>
      </w:r>
      <w:r w:rsidRPr="009D636F">
        <w:rPr>
          <w:rFonts w:ascii="Palatino Linotype" w:hAnsi="Palatino Linotype" w:cs="Arial"/>
          <w:sz w:val="24"/>
          <w:szCs w:val="24"/>
        </w:rPr>
        <w:t>Sistema de Acceso a la Información Mexiquense</w:t>
      </w:r>
      <w:r>
        <w:rPr>
          <w:rFonts w:ascii="Palatino Linotype" w:hAnsi="Palatino Linotype" w:cs="Arial"/>
          <w:sz w:val="24"/>
          <w:szCs w:val="24"/>
        </w:rPr>
        <w:t xml:space="preserve"> SAIMEX, </w:t>
      </w:r>
      <w:r w:rsidR="009D404F">
        <w:rPr>
          <w:rFonts w:ascii="Palatino Linotype" w:hAnsi="Palatino Linotype" w:cs="Arial"/>
          <w:sz w:val="24"/>
          <w:szCs w:val="24"/>
        </w:rPr>
        <w:t xml:space="preserve">de </w:t>
      </w:r>
      <w:r w:rsidRPr="00A64804">
        <w:rPr>
          <w:rFonts w:ascii="Palatino Linotype" w:hAnsi="Palatino Linotype" w:cs="Arial"/>
          <w:sz w:val="24"/>
          <w:szCs w:val="24"/>
        </w:rPr>
        <w:t xml:space="preserve">lo siguiente: </w:t>
      </w:r>
    </w:p>
    <w:p w14:paraId="5C65643C" w14:textId="77777777" w:rsidR="00B92C54" w:rsidRDefault="00B92C54" w:rsidP="00B36F13">
      <w:pPr>
        <w:spacing w:after="0" w:line="360" w:lineRule="auto"/>
        <w:jc w:val="both"/>
        <w:rPr>
          <w:rFonts w:ascii="Palatino Linotype" w:hAnsi="Palatino Linotype" w:cs="Arial"/>
          <w:sz w:val="24"/>
          <w:szCs w:val="24"/>
        </w:rPr>
      </w:pPr>
    </w:p>
    <w:p w14:paraId="4177CEF0" w14:textId="48D2775E" w:rsidR="00B36F13" w:rsidRPr="009D404F" w:rsidRDefault="009D404F" w:rsidP="009D404F">
      <w:pPr>
        <w:pStyle w:val="Prrafodelista"/>
        <w:numPr>
          <w:ilvl w:val="0"/>
          <w:numId w:val="26"/>
        </w:numPr>
        <w:spacing w:line="360" w:lineRule="auto"/>
        <w:ind w:left="567" w:hanging="567"/>
        <w:jc w:val="both"/>
        <w:rPr>
          <w:rFonts w:ascii="Palatino Linotype" w:hAnsi="Palatino Linotype" w:cs="Arial"/>
        </w:rPr>
      </w:pPr>
      <w:r w:rsidRPr="009D404F">
        <w:rPr>
          <w:rFonts w:ascii="Palatino Linotype" w:hAnsi="Palatino Linotype"/>
          <w:i/>
          <w:color w:val="000000"/>
        </w:rPr>
        <w:t xml:space="preserve">Los comprobantes de las transferencias bancarias e interbancarias que el Sujeto Obligado realizó a </w:t>
      </w:r>
      <w:r w:rsidRPr="00ED7001">
        <w:rPr>
          <w:rFonts w:ascii="Palatino Linotype" w:hAnsi="Palatino Linotype"/>
          <w:i/>
          <w:color w:val="000000"/>
        </w:rPr>
        <w:t xml:space="preserve">los proveedores </w:t>
      </w:r>
      <w:r w:rsidR="00ED7001" w:rsidRPr="00ED7001">
        <w:rPr>
          <w:rFonts w:ascii="Palatino Linotype" w:hAnsi="Palatino Linotype"/>
          <w:i/>
          <w:color w:val="000000"/>
        </w:rPr>
        <w:t xml:space="preserve">del primero de enero </w:t>
      </w:r>
      <w:r w:rsidR="00ED7001">
        <w:rPr>
          <w:rFonts w:ascii="Palatino Linotype" w:hAnsi="Palatino Linotype"/>
          <w:i/>
          <w:color w:val="000000"/>
        </w:rPr>
        <w:t xml:space="preserve">al veinticinco </w:t>
      </w:r>
      <w:r w:rsidR="00ED7001" w:rsidRPr="00ED7001">
        <w:rPr>
          <w:rFonts w:ascii="Palatino Linotype" w:hAnsi="Palatino Linotype"/>
          <w:i/>
          <w:color w:val="000000"/>
        </w:rPr>
        <w:t>de junio</w:t>
      </w:r>
      <w:r w:rsidR="00ED7001">
        <w:rPr>
          <w:rFonts w:ascii="Palatino Linotype" w:hAnsi="Palatino Linotype"/>
          <w:i/>
          <w:color w:val="000000"/>
        </w:rPr>
        <w:t xml:space="preserve"> de dos mil veintiuno</w:t>
      </w:r>
    </w:p>
    <w:p w14:paraId="63CDADFE" w14:textId="77777777" w:rsidR="009D404F" w:rsidRPr="009D404F" w:rsidRDefault="009D404F" w:rsidP="009D404F">
      <w:pPr>
        <w:pStyle w:val="Prrafodelista"/>
        <w:spacing w:line="360" w:lineRule="auto"/>
        <w:ind w:left="720"/>
        <w:jc w:val="both"/>
        <w:rPr>
          <w:rFonts w:ascii="Palatino Linotype" w:hAnsi="Palatino Linotype" w:cs="Arial"/>
        </w:rPr>
      </w:pPr>
    </w:p>
    <w:p w14:paraId="15708D26" w14:textId="26A7A3DA" w:rsidR="009D404F" w:rsidRDefault="009D404F" w:rsidP="009D404F">
      <w:pPr>
        <w:spacing w:after="0" w:line="360" w:lineRule="auto"/>
        <w:jc w:val="both"/>
        <w:rPr>
          <w:rFonts w:ascii="Palatino Linotype" w:hAnsi="Palatino Linotype" w:cs="Arial"/>
          <w:sz w:val="24"/>
          <w:szCs w:val="24"/>
        </w:rPr>
      </w:pPr>
      <w:r w:rsidRPr="00ED7001">
        <w:rPr>
          <w:rFonts w:ascii="Palatino Linotype" w:hAnsi="Palatino Linotype" w:cs="Arial"/>
          <w:b/>
          <w:sz w:val="28"/>
          <w:szCs w:val="28"/>
          <w:lang w:val="es-ES_tradnl"/>
        </w:rPr>
        <w:t>TERCERO</w:t>
      </w:r>
      <w:r w:rsidRPr="00ED7001">
        <w:rPr>
          <w:rFonts w:ascii="Palatino Linotype" w:hAnsi="Palatino Linotype" w:cs="Arial"/>
          <w:sz w:val="24"/>
          <w:szCs w:val="24"/>
        </w:rPr>
        <w:t xml:space="preserve">. Se </w:t>
      </w:r>
      <w:r w:rsidR="00491A6F" w:rsidRPr="00ED7001">
        <w:rPr>
          <w:rFonts w:ascii="Palatino Linotype" w:hAnsi="Palatino Linotype" w:cs="Arial"/>
          <w:sz w:val="24"/>
          <w:szCs w:val="24"/>
        </w:rPr>
        <w:t>modifica</w:t>
      </w:r>
      <w:r>
        <w:rPr>
          <w:rFonts w:ascii="Palatino Linotype" w:hAnsi="Palatino Linotype" w:cs="Arial"/>
          <w:sz w:val="24"/>
          <w:szCs w:val="24"/>
        </w:rPr>
        <w:t xml:space="preserve"> </w:t>
      </w:r>
      <w:r w:rsidRPr="00A64804">
        <w:rPr>
          <w:rFonts w:ascii="Palatino Linotype" w:hAnsi="Palatino Linotype" w:cs="Arial"/>
          <w:sz w:val="24"/>
          <w:szCs w:val="24"/>
        </w:rPr>
        <w:t xml:space="preserve">la respuesta entregada por el Sujeto Obligado, a la solicitud de información </w:t>
      </w:r>
      <w:r w:rsidRPr="006F5B2D">
        <w:rPr>
          <w:rFonts w:ascii="Palatino Linotype" w:hAnsi="Palatino Linotype" w:cs="Arial"/>
          <w:b/>
          <w:sz w:val="24"/>
          <w:szCs w:val="24"/>
        </w:rPr>
        <w:t>00112/CAMEM/IP/2021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 xml:space="preserve">fundados los motivos de inconformidad que arguye </w:t>
      </w:r>
      <w:r>
        <w:rPr>
          <w:rFonts w:ascii="Palatino Linotype" w:hAnsi="Palatino Linotype" w:cs="Arial"/>
          <w:sz w:val="24"/>
          <w:szCs w:val="24"/>
        </w:rPr>
        <w:t xml:space="preserve">el recurrente y se ordena haga entrega en versión pública en caso de ser procedente, </w:t>
      </w:r>
      <w:r w:rsidRPr="00A64804">
        <w:rPr>
          <w:rFonts w:ascii="Palatino Linotype" w:hAnsi="Palatino Linotype" w:cs="Arial"/>
          <w:sz w:val="24"/>
          <w:szCs w:val="24"/>
        </w:rPr>
        <w:t>en términos del considerando cuarto de la presente resolución</w:t>
      </w:r>
      <w:r>
        <w:rPr>
          <w:rFonts w:ascii="Palatino Linotype" w:hAnsi="Palatino Linotype" w:cs="Arial"/>
          <w:sz w:val="24"/>
          <w:szCs w:val="24"/>
        </w:rPr>
        <w:t xml:space="preserve"> y mediante el </w:t>
      </w:r>
      <w:r w:rsidRPr="009D636F">
        <w:rPr>
          <w:rFonts w:ascii="Palatino Linotype" w:hAnsi="Palatino Linotype" w:cs="Arial"/>
          <w:sz w:val="24"/>
          <w:szCs w:val="24"/>
        </w:rPr>
        <w:t>Sistema de Acceso a la Información Mexiquense</w:t>
      </w:r>
      <w:r>
        <w:rPr>
          <w:rFonts w:ascii="Palatino Linotype" w:hAnsi="Palatino Linotype" w:cs="Arial"/>
          <w:sz w:val="24"/>
          <w:szCs w:val="24"/>
        </w:rPr>
        <w:t xml:space="preserve"> SAIMEX, de </w:t>
      </w:r>
      <w:r w:rsidRPr="00A64804">
        <w:rPr>
          <w:rFonts w:ascii="Palatino Linotype" w:hAnsi="Palatino Linotype" w:cs="Arial"/>
          <w:sz w:val="24"/>
          <w:szCs w:val="24"/>
        </w:rPr>
        <w:t xml:space="preserve">lo siguiente: </w:t>
      </w:r>
    </w:p>
    <w:p w14:paraId="444D044E" w14:textId="5F993CD1" w:rsidR="00B36F13" w:rsidRDefault="00B36F13" w:rsidP="003D269C">
      <w:pPr>
        <w:spacing w:after="0" w:line="360" w:lineRule="auto"/>
        <w:jc w:val="both"/>
        <w:rPr>
          <w:rFonts w:ascii="Palatino Linotype" w:hAnsi="Palatino Linotype" w:cs="Arial"/>
          <w:sz w:val="24"/>
          <w:szCs w:val="24"/>
        </w:rPr>
      </w:pPr>
    </w:p>
    <w:p w14:paraId="14BF19DC" w14:textId="2F453CDE" w:rsidR="009D404F" w:rsidRPr="00D351EB" w:rsidRDefault="009D404F" w:rsidP="009D404F">
      <w:pPr>
        <w:spacing w:line="360" w:lineRule="auto"/>
        <w:ind w:left="567" w:hanging="567"/>
        <w:jc w:val="both"/>
        <w:rPr>
          <w:rFonts w:ascii="Palatino Linotype" w:hAnsi="Palatino Linotype"/>
          <w:i/>
          <w:color w:val="000000"/>
        </w:rPr>
      </w:pPr>
      <w:r>
        <w:rPr>
          <w:rFonts w:ascii="Palatino Linotype" w:hAnsi="Palatino Linotype"/>
          <w:i/>
          <w:color w:val="000000"/>
        </w:rPr>
        <w:t>1.-</w:t>
      </w:r>
      <w:r>
        <w:rPr>
          <w:rFonts w:ascii="Palatino Linotype" w:hAnsi="Palatino Linotype"/>
          <w:i/>
          <w:color w:val="000000"/>
        </w:rPr>
        <w:tab/>
      </w:r>
      <w:r w:rsidRPr="009D404F">
        <w:rPr>
          <w:rFonts w:ascii="Palatino Linotype" w:hAnsi="Palatino Linotype"/>
          <w:i/>
          <w:color w:val="000000"/>
        </w:rPr>
        <w:t xml:space="preserve">Facturas a las que hace </w:t>
      </w:r>
      <w:r w:rsidRPr="00D351EB">
        <w:rPr>
          <w:rFonts w:ascii="Palatino Linotype" w:hAnsi="Palatino Linotype"/>
          <w:i/>
          <w:color w:val="000000"/>
        </w:rPr>
        <w:t>referencia la respuesta del Sujeto Obligado por concepto de casetas y combustible del primero de enero al treinta y uno de mayo de dos mil veintiuno</w:t>
      </w:r>
    </w:p>
    <w:p w14:paraId="048A32B2" w14:textId="44C77A08" w:rsidR="00A245D8" w:rsidRDefault="00A245D8" w:rsidP="00A245D8">
      <w:pPr>
        <w:spacing w:line="360" w:lineRule="auto"/>
        <w:ind w:left="567" w:hanging="567"/>
        <w:jc w:val="both"/>
        <w:rPr>
          <w:rFonts w:ascii="Palatino Linotype" w:hAnsi="Palatino Linotype"/>
          <w:i/>
          <w:color w:val="000000"/>
        </w:rPr>
      </w:pPr>
      <w:r w:rsidRPr="00D351EB">
        <w:rPr>
          <w:rFonts w:ascii="Palatino Linotype" w:hAnsi="Palatino Linotype"/>
          <w:i/>
          <w:color w:val="000000"/>
        </w:rPr>
        <w:t>2.-</w:t>
      </w:r>
      <w:r w:rsidRPr="00D351EB">
        <w:rPr>
          <w:rFonts w:ascii="Palatino Linotype" w:hAnsi="Palatino Linotype"/>
          <w:i/>
          <w:color w:val="000000"/>
        </w:rPr>
        <w:tab/>
        <w:t>Facturas por concepto de alimentos del primero de enero al treinta y uno de mayo de dos mil veintiuno</w:t>
      </w:r>
    </w:p>
    <w:p w14:paraId="2C3FDCD7" w14:textId="1F9CE413" w:rsidR="00A245D8" w:rsidRPr="009D404F" w:rsidRDefault="00A245D8" w:rsidP="009D404F">
      <w:pPr>
        <w:spacing w:line="360" w:lineRule="auto"/>
        <w:ind w:left="567" w:hanging="567"/>
        <w:jc w:val="both"/>
        <w:rPr>
          <w:rFonts w:ascii="Palatino Linotype" w:hAnsi="Palatino Linotype"/>
          <w:i/>
          <w:color w:val="000000"/>
        </w:rPr>
      </w:pPr>
    </w:p>
    <w:p w14:paraId="475A60D5" w14:textId="77777777" w:rsidR="003D269C" w:rsidRPr="009D636F" w:rsidRDefault="003D269C" w:rsidP="003D269C">
      <w:pPr>
        <w:tabs>
          <w:tab w:val="left" w:pos="8080"/>
        </w:tabs>
        <w:spacing w:line="360" w:lineRule="auto"/>
        <w:jc w:val="both"/>
        <w:rPr>
          <w:rFonts w:ascii="Palatino Linotype" w:hAnsi="Palatino Linotype"/>
          <w:i/>
          <w:sz w:val="10"/>
        </w:rPr>
      </w:pPr>
    </w:p>
    <w:p w14:paraId="7141A909" w14:textId="0E3CEBC4" w:rsidR="003D269C" w:rsidRDefault="003D269C" w:rsidP="003D269C">
      <w:pPr>
        <w:tabs>
          <w:tab w:val="left" w:pos="8080"/>
        </w:tabs>
        <w:spacing w:line="360" w:lineRule="auto"/>
        <w:jc w:val="both"/>
        <w:rPr>
          <w:rFonts w:ascii="Palatino Linotype" w:hAnsi="Palatino Linotype"/>
          <w:i/>
          <w:sz w:val="24"/>
          <w:szCs w:val="24"/>
        </w:rPr>
      </w:pPr>
      <w:r w:rsidRPr="009D636F">
        <w:rPr>
          <w:rFonts w:ascii="Palatino Linotype" w:hAnsi="Palatino Linotype"/>
          <w:i/>
          <w:sz w:val="24"/>
          <w:szCs w:val="24"/>
        </w:rPr>
        <w:lastRenderedPageBreak/>
        <w:t>El acuerdo de clasificación que respalde la versión pública que entregue el Sujeto Obligado para dar cumplimiento a la presente resolución</w:t>
      </w:r>
      <w:r w:rsidR="009D404F">
        <w:rPr>
          <w:rFonts w:ascii="Palatino Linotype" w:hAnsi="Palatino Linotype"/>
          <w:i/>
          <w:sz w:val="24"/>
          <w:szCs w:val="24"/>
        </w:rPr>
        <w:t xml:space="preserve"> respecto del segundo y tercer resolutivo</w:t>
      </w:r>
      <w:r w:rsidRPr="009D636F">
        <w:rPr>
          <w:rFonts w:ascii="Palatino Linotype" w:hAnsi="Palatino Linotype"/>
          <w:i/>
          <w:sz w:val="24"/>
          <w:szCs w:val="24"/>
        </w:rPr>
        <w:t>, en términos de lo señalado en el Considerando Cuarto y en los artículos 49, fracción VIII, 132, fracción II de la Ley de Transparencia y Acceso a la Información Pública del Estado de México y Municipios y demás normatividades aplicables.</w:t>
      </w:r>
    </w:p>
    <w:p w14:paraId="7EFEC06B" w14:textId="77777777" w:rsidR="003D269C" w:rsidRPr="009D636F" w:rsidRDefault="003D269C" w:rsidP="003D269C">
      <w:pPr>
        <w:tabs>
          <w:tab w:val="left" w:pos="8080"/>
        </w:tabs>
        <w:spacing w:line="360" w:lineRule="auto"/>
        <w:jc w:val="both"/>
        <w:rPr>
          <w:rFonts w:ascii="Palatino Linotype" w:hAnsi="Palatino Linotype"/>
          <w:i/>
          <w:sz w:val="2"/>
          <w:szCs w:val="24"/>
        </w:rPr>
      </w:pPr>
    </w:p>
    <w:p w14:paraId="4AE80FFB" w14:textId="77777777" w:rsidR="003D269C" w:rsidRPr="009D636F" w:rsidRDefault="003D269C" w:rsidP="003D269C">
      <w:pPr>
        <w:pStyle w:val="Textoindependiente"/>
        <w:spacing w:after="0" w:line="360" w:lineRule="auto"/>
        <w:ind w:right="567"/>
        <w:jc w:val="both"/>
        <w:rPr>
          <w:rFonts w:ascii="Palatino Linotype" w:hAnsi="Palatino Linotype"/>
          <w:b/>
          <w:sz w:val="2"/>
        </w:rPr>
      </w:pPr>
    </w:p>
    <w:p w14:paraId="43B9EAFF" w14:textId="25B8A318" w:rsidR="003D269C" w:rsidRDefault="009D404F" w:rsidP="003D269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CUART</w:t>
      </w:r>
      <w:r w:rsidR="003D269C" w:rsidRPr="00AB26D5">
        <w:rPr>
          <w:rFonts w:ascii="Palatino Linotype" w:hAnsi="Palatino Linotype" w:cs="Arial"/>
          <w:b/>
          <w:sz w:val="28"/>
          <w:szCs w:val="28"/>
        </w:rPr>
        <w:t>O.</w:t>
      </w:r>
      <w:r w:rsidR="003D269C" w:rsidRPr="00A64804">
        <w:rPr>
          <w:rFonts w:ascii="Palatino Linotype" w:hAnsi="Palatino Linotype" w:cs="Arial"/>
          <w:b/>
          <w:sz w:val="24"/>
          <w:szCs w:val="24"/>
        </w:rPr>
        <w:t xml:space="preserve"> </w:t>
      </w:r>
      <w:r w:rsidR="003D269C" w:rsidRPr="00A64804">
        <w:rPr>
          <w:rFonts w:ascii="Palatino Linotype" w:hAnsi="Palatino Linotype" w:cs="Arial"/>
          <w:sz w:val="24"/>
          <w:szCs w:val="24"/>
        </w:rPr>
        <w:t>Notifíquese</w:t>
      </w:r>
      <w:r w:rsidR="003D269C" w:rsidRPr="00A64804">
        <w:rPr>
          <w:rFonts w:ascii="Palatino Linotype" w:hAnsi="Palatino Linotype" w:cs="Arial"/>
          <w:i/>
          <w:sz w:val="24"/>
          <w:szCs w:val="24"/>
        </w:rPr>
        <w:t xml:space="preserve"> </w:t>
      </w:r>
      <w:r w:rsidR="003D269C"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3D269C">
        <w:rPr>
          <w:rFonts w:ascii="Palatino Linotype" w:hAnsi="Palatino Linotype" w:cs="Arial"/>
          <w:sz w:val="24"/>
          <w:szCs w:val="24"/>
        </w:rPr>
        <w:t>diez</w:t>
      </w:r>
      <w:r w:rsidR="003D269C"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4E79182B" w14:textId="77777777" w:rsidR="003D269C" w:rsidRPr="001624E8" w:rsidRDefault="003D269C" w:rsidP="003D269C">
      <w:pPr>
        <w:autoSpaceDE w:val="0"/>
        <w:autoSpaceDN w:val="0"/>
        <w:adjustRightInd w:val="0"/>
        <w:spacing w:after="0" w:line="360" w:lineRule="auto"/>
        <w:jc w:val="both"/>
        <w:rPr>
          <w:rFonts w:ascii="Palatino Linotype" w:hAnsi="Palatino Linotype" w:cs="Arial"/>
          <w:sz w:val="24"/>
          <w:szCs w:val="24"/>
        </w:rPr>
      </w:pPr>
    </w:p>
    <w:p w14:paraId="16A11A2B" w14:textId="3D6EE2EA" w:rsidR="003D269C" w:rsidRPr="002121F2" w:rsidRDefault="009D404F" w:rsidP="003D269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QUINT</w:t>
      </w:r>
      <w:r w:rsidR="003D269C" w:rsidRPr="004220C0">
        <w:rPr>
          <w:rFonts w:ascii="Palatino Linotype" w:hAnsi="Palatino Linotype" w:cs="Arial"/>
          <w:b/>
          <w:sz w:val="28"/>
          <w:szCs w:val="24"/>
        </w:rPr>
        <w:t xml:space="preserve">O. </w:t>
      </w:r>
      <w:r w:rsidR="003D269C" w:rsidRPr="004220C0">
        <w:rPr>
          <w:rFonts w:ascii="Palatino Linotype" w:hAnsi="Palatino Linotype" w:cs="Arial"/>
          <w:sz w:val="24"/>
          <w:szCs w:val="24"/>
        </w:rPr>
        <w:t>De conformidad con el artículo 198</w:t>
      </w:r>
      <w:r w:rsidR="003D269C">
        <w:rPr>
          <w:rFonts w:ascii="Palatino Linotype" w:hAnsi="Palatino Linotype" w:cs="Arial"/>
          <w:sz w:val="24"/>
          <w:szCs w:val="24"/>
        </w:rPr>
        <w:t>,</w:t>
      </w:r>
      <w:r w:rsidR="003D269C"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003D269C" w:rsidRPr="00A34451">
        <w:rPr>
          <w:rFonts w:ascii="Palatino Linotype" w:hAnsi="Palatino Linotype" w:cs="Arial"/>
          <w:sz w:val="24"/>
          <w:szCs w:val="24"/>
        </w:rPr>
        <w:t>Sujeto Obligado</w:t>
      </w:r>
      <w:r w:rsidR="003D269C" w:rsidRPr="004220C0">
        <w:rPr>
          <w:rFonts w:ascii="Palatino Linotype" w:hAnsi="Palatino Linotype" w:cs="Arial"/>
          <w:sz w:val="24"/>
          <w:szCs w:val="24"/>
        </w:rPr>
        <w:t xml:space="preserve"> de manera fundada y motivada, podrá solicitar una ampliación de plazo para el cumplimiento de la presente resolución.</w:t>
      </w:r>
    </w:p>
    <w:p w14:paraId="3D75905B" w14:textId="77777777" w:rsidR="003D269C" w:rsidRPr="001624E8" w:rsidRDefault="003D269C" w:rsidP="003D269C">
      <w:pPr>
        <w:autoSpaceDE w:val="0"/>
        <w:autoSpaceDN w:val="0"/>
        <w:adjustRightInd w:val="0"/>
        <w:spacing w:after="0" w:line="360" w:lineRule="auto"/>
        <w:jc w:val="both"/>
        <w:rPr>
          <w:rFonts w:ascii="Palatino Linotype" w:hAnsi="Palatino Linotype" w:cs="Arial"/>
          <w:sz w:val="24"/>
          <w:szCs w:val="24"/>
        </w:rPr>
      </w:pPr>
    </w:p>
    <w:p w14:paraId="622FB764" w14:textId="1C171CA7" w:rsidR="003D269C" w:rsidRDefault="009D404F" w:rsidP="003D269C">
      <w:pPr>
        <w:spacing w:after="0" w:line="360" w:lineRule="auto"/>
        <w:jc w:val="both"/>
        <w:rPr>
          <w:rFonts w:ascii="Palatino Linotype" w:hAnsi="Palatino Linotype" w:cs="Arial"/>
          <w:bCs/>
          <w:sz w:val="24"/>
          <w:szCs w:val="24"/>
        </w:rPr>
      </w:pPr>
      <w:r>
        <w:rPr>
          <w:rFonts w:ascii="Palatino Linotype" w:hAnsi="Palatino Linotype" w:cs="Arial"/>
          <w:b/>
          <w:sz w:val="28"/>
          <w:szCs w:val="24"/>
        </w:rPr>
        <w:t>SEXT</w:t>
      </w:r>
      <w:r w:rsidR="003D269C" w:rsidRPr="00A64804">
        <w:rPr>
          <w:rFonts w:ascii="Palatino Linotype" w:hAnsi="Palatino Linotype" w:cs="Arial"/>
          <w:b/>
          <w:sz w:val="28"/>
          <w:szCs w:val="24"/>
        </w:rPr>
        <w:t>O</w:t>
      </w:r>
      <w:r w:rsidR="003D269C" w:rsidRPr="00A64804">
        <w:rPr>
          <w:rFonts w:ascii="Palatino Linotype" w:hAnsi="Palatino Linotype" w:cs="Arial"/>
          <w:sz w:val="28"/>
          <w:szCs w:val="24"/>
        </w:rPr>
        <w:t>.</w:t>
      </w:r>
      <w:r w:rsidR="003D269C" w:rsidRPr="00A64804">
        <w:rPr>
          <w:rFonts w:ascii="Palatino Linotype" w:hAnsi="Palatino Linotype" w:cs="Arial"/>
          <w:sz w:val="24"/>
          <w:szCs w:val="24"/>
        </w:rPr>
        <w:t xml:space="preserve"> Notifíquese </w:t>
      </w:r>
      <w:r w:rsidR="003D269C" w:rsidRPr="00A64804">
        <w:rPr>
          <w:rFonts w:ascii="Palatino Linotype" w:hAnsi="Palatino Linotype" w:cs="Arial"/>
          <w:bCs/>
          <w:sz w:val="24"/>
          <w:szCs w:val="24"/>
        </w:rPr>
        <w:t>al Recurrente</w:t>
      </w:r>
      <w:r w:rsidR="003D269C" w:rsidRPr="00A64804">
        <w:rPr>
          <w:rFonts w:ascii="Palatino Linotype" w:hAnsi="Palatino Linotype" w:cs="Arial"/>
          <w:sz w:val="24"/>
          <w:szCs w:val="24"/>
        </w:rPr>
        <w:t xml:space="preserve"> </w:t>
      </w:r>
      <w:r w:rsidR="003D269C" w:rsidRPr="00A64804">
        <w:rPr>
          <w:rFonts w:ascii="Palatino Linotype" w:hAnsi="Palatino Linotype" w:cs="Arial"/>
          <w:bCs/>
          <w:sz w:val="24"/>
          <w:szCs w:val="24"/>
        </w:rPr>
        <w:t>la presente resolución vía</w:t>
      </w:r>
      <w:r w:rsidR="003D269C">
        <w:rPr>
          <w:rFonts w:ascii="Palatino Linotype" w:hAnsi="Palatino Linotype" w:cs="Arial"/>
          <w:bCs/>
          <w:sz w:val="24"/>
          <w:szCs w:val="24"/>
        </w:rPr>
        <w:t xml:space="preserve"> </w:t>
      </w:r>
      <w:r w:rsidR="003D269C" w:rsidRPr="009D636F">
        <w:rPr>
          <w:rFonts w:ascii="Palatino Linotype" w:hAnsi="Palatino Linotype" w:cs="Arial"/>
          <w:sz w:val="24"/>
          <w:szCs w:val="24"/>
        </w:rPr>
        <w:t>Sistema de Acceso a la Información Mexiquense</w:t>
      </w:r>
      <w:r w:rsidR="003D269C" w:rsidRPr="00A64804">
        <w:rPr>
          <w:rFonts w:ascii="Palatino Linotype" w:hAnsi="Palatino Linotype" w:cs="Arial"/>
          <w:bCs/>
          <w:sz w:val="24"/>
          <w:szCs w:val="24"/>
        </w:rPr>
        <w:t xml:space="preserve"> </w:t>
      </w:r>
      <w:r w:rsidR="003D269C">
        <w:rPr>
          <w:rFonts w:ascii="Palatino Linotype" w:hAnsi="Palatino Linotype" w:cs="Arial"/>
          <w:bCs/>
          <w:sz w:val="24"/>
          <w:szCs w:val="24"/>
        </w:rPr>
        <w:t>(</w:t>
      </w:r>
      <w:r w:rsidR="003D269C" w:rsidRPr="00A64804">
        <w:rPr>
          <w:rFonts w:ascii="Palatino Linotype" w:hAnsi="Palatino Linotype" w:cs="Arial"/>
          <w:bCs/>
          <w:sz w:val="24"/>
          <w:szCs w:val="24"/>
        </w:rPr>
        <w:t>SAIMEX</w:t>
      </w:r>
      <w:r w:rsidR="003D269C">
        <w:rPr>
          <w:rFonts w:ascii="Palatino Linotype" w:hAnsi="Palatino Linotype" w:cs="Arial"/>
          <w:bCs/>
          <w:sz w:val="24"/>
          <w:szCs w:val="24"/>
        </w:rPr>
        <w:t>)</w:t>
      </w:r>
      <w:r w:rsidR="003D269C" w:rsidRPr="00A64804">
        <w:rPr>
          <w:rFonts w:ascii="Palatino Linotype" w:hAnsi="Palatino Linotype" w:cs="Arial"/>
          <w:bCs/>
          <w:sz w:val="24"/>
          <w:szCs w:val="24"/>
        </w:rPr>
        <w:t xml:space="preserve"> y hágase de su conocimiento, que en caso de que considere que le causa algún perjuicio, podrá impugnar vía Juicio de Amparo en los términos de las leyes aplicables, de conformidad con lo establecido en el artículo 196 </w:t>
      </w:r>
      <w:r w:rsidR="003D269C" w:rsidRPr="00A64804">
        <w:rPr>
          <w:rFonts w:ascii="Palatino Linotype" w:hAnsi="Palatino Linotype" w:cs="Arial"/>
          <w:bCs/>
          <w:sz w:val="24"/>
          <w:szCs w:val="24"/>
        </w:rPr>
        <w:lastRenderedPageBreak/>
        <w:t>de la Ley de Transparencia y Acceso a la Información Pública del Estado de México y Municipios.</w:t>
      </w:r>
    </w:p>
    <w:p w14:paraId="5B9B6A57" w14:textId="77777777" w:rsidR="003D269C" w:rsidRDefault="003D269C" w:rsidP="003D269C">
      <w:pPr>
        <w:spacing w:after="0" w:line="360" w:lineRule="auto"/>
        <w:jc w:val="both"/>
        <w:rPr>
          <w:rFonts w:ascii="Palatino Linotype" w:hAnsi="Palatino Linotype" w:cs="Arial"/>
          <w:bCs/>
          <w:sz w:val="24"/>
          <w:szCs w:val="24"/>
        </w:rPr>
      </w:pPr>
    </w:p>
    <w:p w14:paraId="46AE3447" w14:textId="74D12030" w:rsidR="00301172" w:rsidRDefault="003D269C" w:rsidP="003D269C">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JOSÉ MARTÍNEZ VILCHIS, </w:t>
      </w:r>
      <w:r w:rsidRPr="001B71AD">
        <w:rPr>
          <w:rFonts w:ascii="Palatino Linotype" w:hAnsi="Palatino Linotype" w:cs="Arial"/>
          <w:sz w:val="24"/>
          <w:szCs w:val="24"/>
        </w:rPr>
        <w:t>MARÍA DEL ROSARIO MEJÍA AYALA, SHARON CRISTINA MORALES MARTÍNEZ</w:t>
      </w:r>
      <w:r>
        <w:rPr>
          <w:rFonts w:ascii="Palatino Linotype" w:hAnsi="Palatino Linotype" w:cs="Arial"/>
          <w:sz w:val="24"/>
          <w:szCs w:val="24"/>
        </w:rPr>
        <w:t>, LUIS GUSTAVO PARRA NORIEGA Y</w:t>
      </w:r>
      <w:r w:rsidRPr="00AF16E9">
        <w:rPr>
          <w:rFonts w:ascii="Palatino Linotype" w:hAnsi="Palatino Linotype" w:cs="Arial"/>
          <w:sz w:val="24"/>
          <w:szCs w:val="24"/>
        </w:rPr>
        <w:t xml:space="preserve"> </w:t>
      </w:r>
      <w:r w:rsidRPr="001B71AD">
        <w:rPr>
          <w:rFonts w:ascii="Palatino Linotype" w:hAnsi="Palatino Linotype" w:cs="Arial"/>
          <w:sz w:val="24"/>
          <w:szCs w:val="24"/>
        </w:rPr>
        <w:t xml:space="preserve">GUADALUPE RAMÍREZ PEÑA, </w:t>
      </w:r>
      <w:r w:rsidRPr="00C43242">
        <w:rPr>
          <w:rFonts w:ascii="Palatino Linotype" w:hAnsi="Palatino Linotype" w:cs="Arial"/>
          <w:sz w:val="24"/>
          <w:szCs w:val="24"/>
        </w:rPr>
        <w:t>EN LA</w:t>
      </w:r>
      <w:r>
        <w:rPr>
          <w:rFonts w:ascii="Palatino Linotype" w:hAnsi="Palatino Linotype" w:cs="Arial"/>
          <w:sz w:val="24"/>
          <w:szCs w:val="24"/>
        </w:rPr>
        <w:t xml:space="preserve"> </w:t>
      </w:r>
      <w:r w:rsidR="00D351EB">
        <w:rPr>
          <w:rFonts w:ascii="Palatino Linotype" w:hAnsi="Palatino Linotype" w:cs="Arial"/>
          <w:sz w:val="24"/>
          <w:szCs w:val="24"/>
        </w:rPr>
        <w:t>TRIGÉSIMA TERCERA</w:t>
      </w:r>
      <w:r>
        <w:rPr>
          <w:rFonts w:ascii="Palatino Linotype" w:hAnsi="Palatino Linotype" w:cs="Arial"/>
          <w:sz w:val="24"/>
          <w:szCs w:val="24"/>
        </w:rPr>
        <w:t xml:space="preserve"> SESIÓN </w:t>
      </w:r>
      <w:r w:rsidRPr="0028671D">
        <w:rPr>
          <w:rFonts w:ascii="Palatino Linotype" w:hAnsi="Palatino Linotype" w:cs="Arial"/>
          <w:sz w:val="24"/>
          <w:szCs w:val="24"/>
        </w:rPr>
        <w:t xml:space="preserve">ORDINARIA CELEBRADA EL </w:t>
      </w:r>
      <w:r w:rsidR="00D351EB">
        <w:rPr>
          <w:rFonts w:ascii="Palatino Linotype" w:hAnsi="Palatino Linotype" w:cs="Arial"/>
          <w:sz w:val="24"/>
          <w:szCs w:val="24"/>
        </w:rPr>
        <w:t>VEINTIDOS DE SEPTIEMBRE</w:t>
      </w:r>
      <w:r>
        <w:rPr>
          <w:rFonts w:ascii="Palatino Linotype" w:hAnsi="Palatino Linotype" w:cs="Arial"/>
          <w:sz w:val="24"/>
          <w:szCs w:val="24"/>
        </w:rPr>
        <w:t xml:space="preserve"> DE DOS MIL VEINTIUNO 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 -----------------------------------------------------------------------------------------------------------------------------------------------------------------------------------------------------------------</w:t>
      </w:r>
      <w:r w:rsidR="00D351EB">
        <w:rPr>
          <w:rFonts w:ascii="Palatino Linotype" w:hAnsi="Palatino Linotype" w:cs="Arial"/>
          <w:sz w:val="24"/>
          <w:szCs w:val="24"/>
        </w:rPr>
        <w:t>-------------------------------------------------------------------------------------------------------------------------------------------------------------------------------------------------------------------------------------------------------------------------------------------------------------------------------------------------------------------------------------------------------------------------------------------------------------------------------------------------------------------------------------------------------------------------------------------------------------------------------------------------------------------------------------------------------------------------------------------------------------------------------------------------------------------------------------------------------------------------------------------------------------------------------------------------------------------------------------------------------------------------------------------------------------------------------------------------------------------------------------------</w:t>
      </w:r>
      <w:r>
        <w:rPr>
          <w:rFonts w:ascii="Palatino Linotype" w:hAnsi="Palatino Linotype" w:cs="Arial"/>
          <w:sz w:val="24"/>
          <w:szCs w:val="24"/>
        </w:rPr>
        <w:t>CCR/MOC.</w:t>
      </w:r>
    </w:p>
    <w:p w14:paraId="15CCD863" w14:textId="77777777" w:rsidR="00D351EB" w:rsidRDefault="00D351EB" w:rsidP="003D269C">
      <w:pPr>
        <w:spacing w:after="0" w:line="360" w:lineRule="auto"/>
        <w:jc w:val="both"/>
        <w:rPr>
          <w:rFonts w:ascii="Palatino Linotype" w:hAnsi="Palatino Linotype" w:cs="Arial"/>
          <w:sz w:val="24"/>
          <w:szCs w:val="24"/>
        </w:rPr>
      </w:pPr>
    </w:p>
    <w:p w14:paraId="0DCDAC24" w14:textId="77777777" w:rsidR="009D5295" w:rsidRDefault="009D5295" w:rsidP="003D269C">
      <w:pPr>
        <w:spacing w:after="0" w:line="360" w:lineRule="auto"/>
        <w:jc w:val="both"/>
        <w:rPr>
          <w:rFonts w:ascii="Palatino Linotype" w:hAnsi="Palatino Linotype" w:cs="Arial"/>
          <w:sz w:val="24"/>
          <w:szCs w:val="24"/>
        </w:rPr>
      </w:pPr>
    </w:p>
    <w:p w14:paraId="26519D8C" w14:textId="77777777" w:rsidR="009D5295" w:rsidRDefault="009D5295" w:rsidP="003D269C">
      <w:pPr>
        <w:spacing w:after="0" w:line="360" w:lineRule="auto"/>
        <w:jc w:val="both"/>
        <w:rPr>
          <w:rFonts w:ascii="Palatino Linotype" w:hAnsi="Palatino Linotype" w:cs="Arial"/>
          <w:sz w:val="24"/>
          <w:szCs w:val="24"/>
        </w:rPr>
      </w:pPr>
    </w:p>
    <w:sectPr w:rsidR="009D5295" w:rsidSect="006E3E3B">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E04D18" w14:textId="77777777" w:rsidR="00C44A14" w:rsidRDefault="00C44A14" w:rsidP="00BF3214">
      <w:pPr>
        <w:spacing w:after="0" w:line="240" w:lineRule="auto"/>
      </w:pPr>
      <w:r>
        <w:separator/>
      </w:r>
    </w:p>
  </w:endnote>
  <w:endnote w:type="continuationSeparator" w:id="0">
    <w:p w14:paraId="24D22C13" w14:textId="77777777" w:rsidR="00C44A14" w:rsidRDefault="00C44A14"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1E75EA" w:rsidRPr="002D6DD8" w:rsidRDefault="001E75EA"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C5C35">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C5C35">
              <w:rPr>
                <w:rFonts w:ascii="Palatino Linotype" w:hAnsi="Palatino Linotype"/>
                <w:bCs/>
                <w:noProof/>
                <w:sz w:val="20"/>
              </w:rPr>
              <w:t>42</w:t>
            </w:r>
            <w:r>
              <w:rPr>
                <w:rFonts w:ascii="Palatino Linotype" w:hAnsi="Palatino Linotype"/>
                <w:bCs/>
                <w:noProof/>
                <w:sz w:val="20"/>
              </w:rPr>
              <w:fldChar w:fldCharType="end"/>
            </w:r>
          </w:p>
        </w:sdtContent>
      </w:sdt>
    </w:sdtContent>
  </w:sdt>
  <w:p w14:paraId="1002C619" w14:textId="77777777" w:rsidR="001E75EA" w:rsidRDefault="001E75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1E75EA" w:rsidRPr="000B69FA" w:rsidRDefault="001E75EA"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C5C3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C5C35">
      <w:rPr>
        <w:rFonts w:ascii="Palatino Linotype" w:hAnsi="Palatino Linotype"/>
        <w:bCs/>
        <w:noProof/>
        <w:sz w:val="20"/>
      </w:rPr>
      <w:t>17</w:t>
    </w:r>
    <w:r>
      <w:rPr>
        <w:rFonts w:ascii="Palatino Linotype" w:hAnsi="Palatino Linotype"/>
        <w:bCs/>
        <w:noProof/>
        <w:sz w:val="20"/>
      </w:rPr>
      <w:fldChar w:fldCharType="end"/>
    </w:r>
  </w:p>
  <w:p w14:paraId="1DC90981" w14:textId="77777777" w:rsidR="001E75EA" w:rsidRDefault="001E75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0A95D" w14:textId="77777777" w:rsidR="00C44A14" w:rsidRDefault="00C44A14" w:rsidP="00BF3214">
      <w:pPr>
        <w:spacing w:after="0" w:line="240" w:lineRule="auto"/>
      </w:pPr>
      <w:r>
        <w:separator/>
      </w:r>
    </w:p>
  </w:footnote>
  <w:footnote w:type="continuationSeparator" w:id="0">
    <w:p w14:paraId="1F7F8E1A" w14:textId="77777777" w:rsidR="00C44A14" w:rsidRDefault="00C44A14" w:rsidP="00BF3214">
      <w:pPr>
        <w:spacing w:after="0" w:line="240" w:lineRule="auto"/>
      </w:pPr>
      <w:r>
        <w:continuationSeparator/>
      </w:r>
    </w:p>
  </w:footnote>
  <w:footnote w:id="1">
    <w:p w14:paraId="5793E4B8" w14:textId="77777777" w:rsidR="001E75EA" w:rsidRDefault="001E75EA" w:rsidP="00343597">
      <w:pPr>
        <w:pStyle w:val="Textonotapie"/>
      </w:pPr>
      <w:r>
        <w:rPr>
          <w:rStyle w:val="Refdenotaalpie"/>
        </w:rPr>
        <w:footnoteRef/>
      </w:r>
      <w:r>
        <w:t xml:space="preserve"> 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footnote>
  <w:footnote w:id="2">
    <w:p w14:paraId="5FBA464D" w14:textId="77777777" w:rsidR="001E75EA" w:rsidRDefault="001E75EA" w:rsidP="00343597">
      <w:pPr>
        <w:pStyle w:val="Textonotapie"/>
      </w:pPr>
      <w:r>
        <w:rPr>
          <w:rStyle w:val="Refdenotaalpie"/>
        </w:rPr>
        <w:footnoteRef/>
      </w:r>
      <w:r>
        <w:t xml:space="preserve"> Artículo 104. El Instituto, en el ámbito de su competencia, determinará los casos en que las personas físicas o jurídicas colectivas que reciban y ejerzan recursos públicos o realicen actos de autoridad, cumplirán con las obligaciones de transparencia y acceso a la información directamente o a través de los sujetos obligados que les asignen dichos recursos o, en los términos de las disposiciones aplicables, realicen actos de autoridad.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6C783" w14:textId="4F34C8FC" w:rsidR="009D5295" w:rsidRDefault="00C44A14">
    <w:pPr>
      <w:pStyle w:val="Encabezado"/>
    </w:pPr>
    <w:r>
      <w:rPr>
        <w:noProof/>
        <w:lang w:val="es-MX" w:eastAsia="es-MX"/>
      </w:rPr>
      <w:pict w14:anchorId="370F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18985"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1E75EA" w14:paraId="35E5EC0A" w14:textId="77777777" w:rsidTr="0069470D">
      <w:trPr>
        <w:trHeight w:val="227"/>
      </w:trPr>
      <w:tc>
        <w:tcPr>
          <w:tcW w:w="6091" w:type="dxa"/>
          <w:hideMark/>
        </w:tcPr>
        <w:p w14:paraId="7BC472F9" w14:textId="77777777" w:rsidR="001E75EA" w:rsidRDefault="001E75EA" w:rsidP="00714FC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3A7BAE99" w14:textId="1D81BA90" w:rsidR="001E75EA" w:rsidRDefault="001E75EA" w:rsidP="00B7396E">
          <w:pPr>
            <w:spacing w:after="120" w:line="256" w:lineRule="auto"/>
            <w:ind w:left="-486"/>
            <w:jc w:val="right"/>
            <w:rPr>
              <w:rFonts w:ascii="Palatino Linotype" w:hAnsi="Palatino Linotype" w:cs="Arial"/>
              <w:szCs w:val="20"/>
            </w:rPr>
          </w:pPr>
          <w:r>
            <w:rPr>
              <w:rFonts w:ascii="Palatino Linotype" w:hAnsi="Palatino Linotype" w:cs="Arial"/>
              <w:b/>
              <w:bCs/>
              <w:sz w:val="21"/>
              <w:szCs w:val="21"/>
              <w:lang w:eastAsia="es-MX"/>
            </w:rPr>
            <w:t>03820/INFOEM/IP/RR/2021                                y acumulados</w:t>
          </w:r>
        </w:p>
      </w:tc>
    </w:tr>
    <w:tr w:rsidR="001E75EA" w14:paraId="0482DFAC" w14:textId="77777777" w:rsidTr="0069470D">
      <w:trPr>
        <w:trHeight w:val="242"/>
      </w:trPr>
      <w:tc>
        <w:tcPr>
          <w:tcW w:w="6091" w:type="dxa"/>
          <w:hideMark/>
        </w:tcPr>
        <w:p w14:paraId="509D07E9" w14:textId="77777777" w:rsidR="001E75EA" w:rsidRDefault="001E75EA" w:rsidP="00714FC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33454C0A" w14:textId="35A0603B" w:rsidR="001E75EA" w:rsidRDefault="001E75EA" w:rsidP="00714FCD">
          <w:pPr>
            <w:spacing w:after="120" w:line="256" w:lineRule="auto"/>
            <w:ind w:left="-486" w:firstLine="284"/>
            <w:jc w:val="right"/>
            <w:rPr>
              <w:rFonts w:ascii="Palatino Linotype" w:hAnsi="Palatino Linotype" w:cs="Arial"/>
              <w:szCs w:val="20"/>
            </w:rPr>
          </w:pPr>
          <w:r w:rsidRPr="00B7396E">
            <w:rPr>
              <w:rFonts w:ascii="Palatino Linotype" w:hAnsi="Palatino Linotype" w:cs="Arial"/>
              <w:b/>
              <w:sz w:val="21"/>
              <w:szCs w:val="21"/>
            </w:rPr>
            <w:t>Comisión de Conciliación y Arbitraje Médico del Estado de México</w:t>
          </w:r>
        </w:p>
      </w:tc>
    </w:tr>
    <w:tr w:rsidR="001E75EA" w14:paraId="7B7E63F5" w14:textId="77777777" w:rsidTr="0069470D">
      <w:trPr>
        <w:trHeight w:val="342"/>
      </w:trPr>
      <w:tc>
        <w:tcPr>
          <w:tcW w:w="6091" w:type="dxa"/>
          <w:hideMark/>
        </w:tcPr>
        <w:p w14:paraId="2BCB7A44" w14:textId="267FB9DC" w:rsidR="001E75EA" w:rsidRDefault="001E75EA" w:rsidP="00B7396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381E3FB2" w14:textId="107ECF13" w:rsidR="001E75EA" w:rsidRPr="00035DB8" w:rsidRDefault="001E75EA" w:rsidP="0069470D">
          <w:pPr>
            <w:spacing w:after="120" w:line="256" w:lineRule="auto"/>
            <w:ind w:left="-486" w:firstLine="567"/>
            <w:jc w:val="right"/>
            <w:rPr>
              <w:rFonts w:ascii="Palatino Linotype" w:hAnsi="Palatino Linotype" w:cs="Arial"/>
              <w:b/>
              <w:szCs w:val="20"/>
            </w:rPr>
          </w:pPr>
          <w:r>
            <w:rPr>
              <w:rFonts w:ascii="Palatino Linotype" w:hAnsi="Palatino Linotype" w:cs="Arial"/>
              <w:b/>
              <w:sz w:val="21"/>
              <w:szCs w:val="21"/>
            </w:rPr>
            <w:t>José Martínez Vilchis</w:t>
          </w:r>
        </w:p>
      </w:tc>
    </w:tr>
  </w:tbl>
  <w:p w14:paraId="7BDE043F" w14:textId="618965C1" w:rsidR="001E75EA" w:rsidRDefault="00C44A14" w:rsidP="00B935D1">
    <w:pPr>
      <w:pStyle w:val="Encabezado"/>
      <w:tabs>
        <w:tab w:val="clear" w:pos="4419"/>
        <w:tab w:val="clear" w:pos="8838"/>
        <w:tab w:val="left" w:pos="6005"/>
      </w:tabs>
    </w:pPr>
    <w:r>
      <w:rPr>
        <w:noProof/>
        <w:lang w:val="es-MX" w:eastAsia="es-MX"/>
      </w:rPr>
      <w:pict w14:anchorId="6F1182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18986"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r w:rsidR="001E75EA">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1E75EA" w:rsidRPr="00D26364" w14:paraId="25A37BB4" w14:textId="77777777" w:rsidTr="003D3D1E">
      <w:trPr>
        <w:trHeight w:val="227"/>
      </w:trPr>
      <w:tc>
        <w:tcPr>
          <w:tcW w:w="6233" w:type="dxa"/>
          <w:hideMark/>
        </w:tcPr>
        <w:p w14:paraId="3B7407D3" w14:textId="77777777" w:rsidR="001E75EA" w:rsidRPr="00D26364" w:rsidRDefault="001E75EA"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7C301D57" w:rsidR="001E75EA" w:rsidRPr="00D26364" w:rsidRDefault="001E75EA" w:rsidP="00B7396E">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03820/INFOEM/IP/RR/2021 y acumulados</w:t>
          </w:r>
        </w:p>
      </w:tc>
    </w:tr>
    <w:tr w:rsidR="001E75EA" w:rsidRPr="00D26364" w14:paraId="480BC2A1" w14:textId="77777777" w:rsidTr="003D3D1E">
      <w:trPr>
        <w:trHeight w:val="242"/>
      </w:trPr>
      <w:tc>
        <w:tcPr>
          <w:tcW w:w="6233" w:type="dxa"/>
          <w:hideMark/>
        </w:tcPr>
        <w:p w14:paraId="0BCD7858" w14:textId="77777777" w:rsidR="001E75EA" w:rsidRPr="00D26364" w:rsidRDefault="001E75EA"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1710869A" w:rsidR="001E75EA" w:rsidRPr="00D26364" w:rsidRDefault="001E75EA" w:rsidP="00851C26">
          <w:pPr>
            <w:spacing w:after="120" w:line="256" w:lineRule="auto"/>
            <w:ind w:left="-486" w:right="72" w:firstLine="284"/>
            <w:jc w:val="right"/>
            <w:rPr>
              <w:rFonts w:ascii="Palatino Linotype" w:hAnsi="Palatino Linotype" w:cs="Arial"/>
              <w:b/>
              <w:sz w:val="21"/>
              <w:szCs w:val="21"/>
            </w:rPr>
          </w:pPr>
          <w:r w:rsidRPr="00B7396E">
            <w:rPr>
              <w:rFonts w:ascii="Palatino Linotype" w:hAnsi="Palatino Linotype" w:cs="Arial"/>
              <w:b/>
              <w:sz w:val="21"/>
              <w:szCs w:val="21"/>
            </w:rPr>
            <w:t>Comisión de Conciliación y Arbitraje Médico del Estado de México</w:t>
          </w:r>
        </w:p>
      </w:tc>
    </w:tr>
    <w:tr w:rsidR="001E75EA" w:rsidRPr="00D26364" w14:paraId="60A059F9" w14:textId="77777777" w:rsidTr="003D3D1E">
      <w:trPr>
        <w:trHeight w:val="342"/>
      </w:trPr>
      <w:tc>
        <w:tcPr>
          <w:tcW w:w="6233" w:type="dxa"/>
        </w:tcPr>
        <w:p w14:paraId="063683FE" w14:textId="77777777" w:rsidR="001E75EA" w:rsidRPr="00D26364" w:rsidRDefault="001E75EA"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2F7E844C" w:rsidR="001E75EA" w:rsidRPr="00D26364" w:rsidRDefault="00DC5C35" w:rsidP="006B1DF2">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xxxx</w:t>
          </w:r>
        </w:p>
      </w:tc>
    </w:tr>
    <w:tr w:rsidR="001E75EA" w:rsidRPr="00D26364" w14:paraId="7854C9FF" w14:textId="77777777" w:rsidTr="003D3D1E">
      <w:trPr>
        <w:trHeight w:val="342"/>
      </w:trPr>
      <w:tc>
        <w:tcPr>
          <w:tcW w:w="6233" w:type="dxa"/>
        </w:tcPr>
        <w:p w14:paraId="02A89BC6" w14:textId="77AA6F4A" w:rsidR="001E75EA" w:rsidRPr="00D26364" w:rsidRDefault="001E75EA" w:rsidP="00B7396E">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w:t>
          </w:r>
          <w:r>
            <w:rPr>
              <w:rFonts w:ascii="Palatino Linotype" w:hAnsi="Palatino Linotype" w:cs="Arial"/>
              <w:b/>
              <w:szCs w:val="20"/>
            </w:rPr>
            <w:t>o</w:t>
          </w:r>
          <w:r w:rsidRPr="00D26364">
            <w:rPr>
              <w:rFonts w:ascii="Palatino Linotype" w:hAnsi="Palatino Linotype" w:cs="Arial"/>
              <w:b/>
              <w:szCs w:val="20"/>
            </w:rPr>
            <w:t xml:space="preserve"> Ponente:</w:t>
          </w:r>
        </w:p>
      </w:tc>
      <w:tc>
        <w:tcPr>
          <w:tcW w:w="3974" w:type="dxa"/>
        </w:tcPr>
        <w:p w14:paraId="196CA724" w14:textId="014F0493" w:rsidR="001E75EA" w:rsidRPr="00D26364" w:rsidRDefault="001E75EA" w:rsidP="001067A3">
          <w:pPr>
            <w:spacing w:after="120" w:line="256" w:lineRule="auto"/>
            <w:ind w:left="-486" w:right="72" w:firstLine="567"/>
            <w:jc w:val="right"/>
            <w:rPr>
              <w:rFonts w:ascii="Palatino Linotype" w:hAnsi="Palatino Linotype" w:cs="Arial"/>
              <w:b/>
              <w:sz w:val="21"/>
              <w:szCs w:val="21"/>
            </w:rPr>
          </w:pPr>
          <w:r>
            <w:rPr>
              <w:rFonts w:ascii="Palatino Linotype" w:hAnsi="Palatino Linotype" w:cs="Arial"/>
              <w:b/>
              <w:sz w:val="21"/>
              <w:szCs w:val="21"/>
            </w:rPr>
            <w:t>José Martínez Vilchis</w:t>
          </w:r>
        </w:p>
      </w:tc>
    </w:tr>
  </w:tbl>
  <w:p w14:paraId="67D63C23" w14:textId="21CB8D41" w:rsidR="001E75EA" w:rsidRDefault="00C44A14">
    <w:pPr>
      <w:pStyle w:val="Encabezado"/>
    </w:pPr>
    <w:r>
      <w:rPr>
        <w:noProof/>
        <w:lang w:val="es-MX" w:eastAsia="es-MX"/>
      </w:rPr>
      <w:pict w14:anchorId="18F6C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18984"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97FF2"/>
    <w:multiLevelType w:val="hybridMultilevel"/>
    <w:tmpl w:val="8F36B8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71E5388"/>
    <w:multiLevelType w:val="hybridMultilevel"/>
    <w:tmpl w:val="AA62E0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B837F17"/>
    <w:multiLevelType w:val="hybridMultilevel"/>
    <w:tmpl w:val="F0EE63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305603A"/>
    <w:multiLevelType w:val="hybridMultilevel"/>
    <w:tmpl w:val="A7305D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nsid w:val="4E351D4C"/>
    <w:multiLevelType w:val="hybridMultilevel"/>
    <w:tmpl w:val="42E80E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E13226C"/>
    <w:multiLevelType w:val="hybridMultilevel"/>
    <w:tmpl w:val="AED228F0"/>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1E3504F"/>
    <w:multiLevelType w:val="hybridMultilevel"/>
    <w:tmpl w:val="6A0CC86A"/>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2">
    <w:nsid w:val="77CA4282"/>
    <w:multiLevelType w:val="hybridMultilevel"/>
    <w:tmpl w:val="5AF8456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7C231D0D"/>
    <w:multiLevelType w:val="hybridMultilevel"/>
    <w:tmpl w:val="EE1A06FA"/>
    <w:lvl w:ilvl="0" w:tplc="F49E1562">
      <w:start w:val="1"/>
      <w:numFmt w:val="decimal"/>
      <w:lvlText w:val="%1."/>
      <w:lvlJc w:val="left"/>
      <w:pPr>
        <w:ind w:left="720" w:hanging="360"/>
      </w:pPr>
      <w:rPr>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5"/>
  </w:num>
  <w:num w:numId="3">
    <w:abstractNumId w:val="18"/>
  </w:num>
  <w:num w:numId="4">
    <w:abstractNumId w:val="16"/>
  </w:num>
  <w:num w:numId="5">
    <w:abstractNumId w:val="10"/>
  </w:num>
  <w:num w:numId="6">
    <w:abstractNumId w:val="13"/>
  </w:num>
  <w:num w:numId="7">
    <w:abstractNumId w:val="4"/>
  </w:num>
  <w:num w:numId="8">
    <w:abstractNumId w:val="5"/>
  </w:num>
  <w:num w:numId="9">
    <w:abstractNumId w:val="8"/>
  </w:num>
  <w:num w:numId="10">
    <w:abstractNumId w:val="19"/>
  </w:num>
  <w:num w:numId="11">
    <w:abstractNumId w:val="14"/>
  </w:num>
  <w:num w:numId="12">
    <w:abstractNumId w:val="1"/>
  </w:num>
  <w:num w:numId="13">
    <w:abstractNumId w:val="2"/>
  </w:num>
  <w:num w:numId="14">
    <w:abstractNumId w:val="23"/>
  </w:num>
  <w:num w:numId="15">
    <w:abstractNumId w:val="7"/>
  </w:num>
  <w:num w:numId="16">
    <w:abstractNumId w:val="3"/>
  </w:num>
  <w:num w:numId="17">
    <w:abstractNumId w:val="20"/>
  </w:num>
  <w:num w:numId="18">
    <w:abstractNumId w:val="15"/>
  </w:num>
  <w:num w:numId="19">
    <w:abstractNumId w:val="12"/>
  </w:num>
  <w:num w:numId="20">
    <w:abstractNumId w:val="22"/>
  </w:num>
  <w:num w:numId="21">
    <w:abstractNumId w:val="17"/>
  </w:num>
  <w:num w:numId="22">
    <w:abstractNumId w:val="9"/>
  </w:num>
  <w:num w:numId="23">
    <w:abstractNumId w:val="21"/>
  </w:num>
  <w:num w:numId="24">
    <w:abstractNumId w:val="0"/>
  </w:num>
  <w:num w:numId="25">
    <w:abstractNumId w:val="6"/>
  </w:num>
  <w:num w:numId="26">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1237"/>
    <w:rsid w:val="000225EB"/>
    <w:rsid w:val="000229C8"/>
    <w:rsid w:val="00022CB4"/>
    <w:rsid w:val="00023CA8"/>
    <w:rsid w:val="00023CE4"/>
    <w:rsid w:val="000241E1"/>
    <w:rsid w:val="0002487C"/>
    <w:rsid w:val="00024B9E"/>
    <w:rsid w:val="00024EBD"/>
    <w:rsid w:val="000250E7"/>
    <w:rsid w:val="00025104"/>
    <w:rsid w:val="00026F26"/>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83"/>
    <w:rsid w:val="00073EDD"/>
    <w:rsid w:val="00074845"/>
    <w:rsid w:val="000764BF"/>
    <w:rsid w:val="000775D6"/>
    <w:rsid w:val="0008000B"/>
    <w:rsid w:val="0008117C"/>
    <w:rsid w:val="00081DAC"/>
    <w:rsid w:val="00081DB6"/>
    <w:rsid w:val="00082188"/>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B5"/>
    <w:rsid w:val="000B14EB"/>
    <w:rsid w:val="000B1C70"/>
    <w:rsid w:val="000B249F"/>
    <w:rsid w:val="000B2630"/>
    <w:rsid w:val="000B2653"/>
    <w:rsid w:val="000B2F5E"/>
    <w:rsid w:val="000B3967"/>
    <w:rsid w:val="000B5190"/>
    <w:rsid w:val="000B69D5"/>
    <w:rsid w:val="000B6CFA"/>
    <w:rsid w:val="000B7DC4"/>
    <w:rsid w:val="000C0753"/>
    <w:rsid w:val="000C0F46"/>
    <w:rsid w:val="000C1D7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0BCE"/>
    <w:rsid w:val="000F148F"/>
    <w:rsid w:val="000F1E30"/>
    <w:rsid w:val="000F24E3"/>
    <w:rsid w:val="000F360C"/>
    <w:rsid w:val="000F38CC"/>
    <w:rsid w:val="000F3B97"/>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377"/>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A3E"/>
    <w:rsid w:val="00164C6A"/>
    <w:rsid w:val="00165FC0"/>
    <w:rsid w:val="00166E57"/>
    <w:rsid w:val="001672CC"/>
    <w:rsid w:val="0016776C"/>
    <w:rsid w:val="0017089C"/>
    <w:rsid w:val="00170DC7"/>
    <w:rsid w:val="00171743"/>
    <w:rsid w:val="00171D67"/>
    <w:rsid w:val="001725CE"/>
    <w:rsid w:val="00172797"/>
    <w:rsid w:val="00172A8B"/>
    <w:rsid w:val="00173A17"/>
    <w:rsid w:val="001745DC"/>
    <w:rsid w:val="001746E9"/>
    <w:rsid w:val="00175135"/>
    <w:rsid w:val="00175141"/>
    <w:rsid w:val="001755D9"/>
    <w:rsid w:val="00176B57"/>
    <w:rsid w:val="00176E06"/>
    <w:rsid w:val="00176FE3"/>
    <w:rsid w:val="001778C1"/>
    <w:rsid w:val="001801A8"/>
    <w:rsid w:val="00180B09"/>
    <w:rsid w:val="00180D90"/>
    <w:rsid w:val="001825C0"/>
    <w:rsid w:val="00182916"/>
    <w:rsid w:val="00183DA3"/>
    <w:rsid w:val="00185748"/>
    <w:rsid w:val="00185879"/>
    <w:rsid w:val="0018595B"/>
    <w:rsid w:val="00185AD8"/>
    <w:rsid w:val="00187D06"/>
    <w:rsid w:val="00190218"/>
    <w:rsid w:val="0019025A"/>
    <w:rsid w:val="00190DF5"/>
    <w:rsid w:val="001917EB"/>
    <w:rsid w:val="00191DDC"/>
    <w:rsid w:val="001922F0"/>
    <w:rsid w:val="0019349E"/>
    <w:rsid w:val="001942AC"/>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3B2"/>
    <w:rsid w:val="001C3F37"/>
    <w:rsid w:val="001C4E43"/>
    <w:rsid w:val="001C4ED6"/>
    <w:rsid w:val="001C63C4"/>
    <w:rsid w:val="001C63FA"/>
    <w:rsid w:val="001C6AC8"/>
    <w:rsid w:val="001C77A7"/>
    <w:rsid w:val="001C7E71"/>
    <w:rsid w:val="001D034A"/>
    <w:rsid w:val="001D0BD2"/>
    <w:rsid w:val="001D10D7"/>
    <w:rsid w:val="001D1153"/>
    <w:rsid w:val="001D1B77"/>
    <w:rsid w:val="001D226D"/>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5EA"/>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08C"/>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5BF"/>
    <w:rsid w:val="00265C42"/>
    <w:rsid w:val="00267172"/>
    <w:rsid w:val="00267444"/>
    <w:rsid w:val="002677FB"/>
    <w:rsid w:val="00267A1D"/>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AE2"/>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2F4500"/>
    <w:rsid w:val="00301172"/>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27E9C"/>
    <w:rsid w:val="00331A8E"/>
    <w:rsid w:val="00332125"/>
    <w:rsid w:val="00333464"/>
    <w:rsid w:val="00333E4E"/>
    <w:rsid w:val="003343E4"/>
    <w:rsid w:val="0033483F"/>
    <w:rsid w:val="00334A2A"/>
    <w:rsid w:val="003401FE"/>
    <w:rsid w:val="00340233"/>
    <w:rsid w:val="00340B32"/>
    <w:rsid w:val="00341442"/>
    <w:rsid w:val="003423F3"/>
    <w:rsid w:val="00342F5E"/>
    <w:rsid w:val="00343597"/>
    <w:rsid w:val="00343D4F"/>
    <w:rsid w:val="00344B23"/>
    <w:rsid w:val="00345851"/>
    <w:rsid w:val="00345AF5"/>
    <w:rsid w:val="003467DE"/>
    <w:rsid w:val="003476E2"/>
    <w:rsid w:val="003479CF"/>
    <w:rsid w:val="003501F9"/>
    <w:rsid w:val="0035154E"/>
    <w:rsid w:val="003518DA"/>
    <w:rsid w:val="00351CF5"/>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A12"/>
    <w:rsid w:val="00372E05"/>
    <w:rsid w:val="00373340"/>
    <w:rsid w:val="003737E1"/>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1BFF"/>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356"/>
    <w:rsid w:val="003C1711"/>
    <w:rsid w:val="003C1B58"/>
    <w:rsid w:val="003C3129"/>
    <w:rsid w:val="003C327C"/>
    <w:rsid w:val="003C4311"/>
    <w:rsid w:val="003C4B82"/>
    <w:rsid w:val="003C4C92"/>
    <w:rsid w:val="003C608B"/>
    <w:rsid w:val="003C66EE"/>
    <w:rsid w:val="003C6BC3"/>
    <w:rsid w:val="003C6D59"/>
    <w:rsid w:val="003D1912"/>
    <w:rsid w:val="003D197B"/>
    <w:rsid w:val="003D23D7"/>
    <w:rsid w:val="003D269C"/>
    <w:rsid w:val="003D39CD"/>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49E"/>
    <w:rsid w:val="003E2A29"/>
    <w:rsid w:val="003E3E7C"/>
    <w:rsid w:val="003E41C3"/>
    <w:rsid w:val="003E465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62F7"/>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2346"/>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0C9D"/>
    <w:rsid w:val="00491187"/>
    <w:rsid w:val="00491479"/>
    <w:rsid w:val="00491510"/>
    <w:rsid w:val="004918A4"/>
    <w:rsid w:val="00491A6F"/>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093"/>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1269"/>
    <w:rsid w:val="004E14FD"/>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4F78BF"/>
    <w:rsid w:val="00500108"/>
    <w:rsid w:val="005001A4"/>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0A28"/>
    <w:rsid w:val="005210CD"/>
    <w:rsid w:val="005213EC"/>
    <w:rsid w:val="005216A0"/>
    <w:rsid w:val="0052303D"/>
    <w:rsid w:val="005234AB"/>
    <w:rsid w:val="005235CC"/>
    <w:rsid w:val="00523B6F"/>
    <w:rsid w:val="00523C9F"/>
    <w:rsid w:val="005244B8"/>
    <w:rsid w:val="005254C5"/>
    <w:rsid w:val="00525913"/>
    <w:rsid w:val="00526AF1"/>
    <w:rsid w:val="00526BAA"/>
    <w:rsid w:val="00530123"/>
    <w:rsid w:val="00530771"/>
    <w:rsid w:val="00531697"/>
    <w:rsid w:val="0053190D"/>
    <w:rsid w:val="005325E8"/>
    <w:rsid w:val="0053289A"/>
    <w:rsid w:val="00532B9A"/>
    <w:rsid w:val="005353D8"/>
    <w:rsid w:val="0053606B"/>
    <w:rsid w:val="00536EF4"/>
    <w:rsid w:val="00540872"/>
    <w:rsid w:val="0054243C"/>
    <w:rsid w:val="0054331B"/>
    <w:rsid w:val="00543E5E"/>
    <w:rsid w:val="005440DF"/>
    <w:rsid w:val="005458DE"/>
    <w:rsid w:val="005479B3"/>
    <w:rsid w:val="00550B6B"/>
    <w:rsid w:val="0055126D"/>
    <w:rsid w:val="00551DEB"/>
    <w:rsid w:val="00552C85"/>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9AF"/>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26F"/>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27D7"/>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45A4"/>
    <w:rsid w:val="006252E5"/>
    <w:rsid w:val="00625A32"/>
    <w:rsid w:val="006267A0"/>
    <w:rsid w:val="006268F8"/>
    <w:rsid w:val="006271AA"/>
    <w:rsid w:val="00627BC4"/>
    <w:rsid w:val="00630096"/>
    <w:rsid w:val="0063039A"/>
    <w:rsid w:val="00630D01"/>
    <w:rsid w:val="00631D27"/>
    <w:rsid w:val="006345D7"/>
    <w:rsid w:val="0063562B"/>
    <w:rsid w:val="00635E21"/>
    <w:rsid w:val="00635FC9"/>
    <w:rsid w:val="00636B1C"/>
    <w:rsid w:val="00640AF3"/>
    <w:rsid w:val="0064293B"/>
    <w:rsid w:val="00642AEF"/>
    <w:rsid w:val="006433DC"/>
    <w:rsid w:val="00643626"/>
    <w:rsid w:val="0064489E"/>
    <w:rsid w:val="00646D4B"/>
    <w:rsid w:val="00646E52"/>
    <w:rsid w:val="006471E2"/>
    <w:rsid w:val="00650556"/>
    <w:rsid w:val="00650F32"/>
    <w:rsid w:val="006534DA"/>
    <w:rsid w:val="006540B9"/>
    <w:rsid w:val="00655B55"/>
    <w:rsid w:val="0065659C"/>
    <w:rsid w:val="006571D2"/>
    <w:rsid w:val="00657C23"/>
    <w:rsid w:val="00660DD7"/>
    <w:rsid w:val="00662815"/>
    <w:rsid w:val="0066313C"/>
    <w:rsid w:val="0066335E"/>
    <w:rsid w:val="00663581"/>
    <w:rsid w:val="00663D78"/>
    <w:rsid w:val="006644F2"/>
    <w:rsid w:val="00664D18"/>
    <w:rsid w:val="006652FC"/>
    <w:rsid w:val="00666047"/>
    <w:rsid w:val="00666316"/>
    <w:rsid w:val="00670DF7"/>
    <w:rsid w:val="00671C54"/>
    <w:rsid w:val="00671EF9"/>
    <w:rsid w:val="00672007"/>
    <w:rsid w:val="00672B41"/>
    <w:rsid w:val="00672FAF"/>
    <w:rsid w:val="0067304C"/>
    <w:rsid w:val="00674490"/>
    <w:rsid w:val="00674CEC"/>
    <w:rsid w:val="0067577C"/>
    <w:rsid w:val="00675C51"/>
    <w:rsid w:val="006776B7"/>
    <w:rsid w:val="0068020D"/>
    <w:rsid w:val="00680961"/>
    <w:rsid w:val="00680ABE"/>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4267"/>
    <w:rsid w:val="0069470D"/>
    <w:rsid w:val="006953F1"/>
    <w:rsid w:val="00695B8D"/>
    <w:rsid w:val="00695C64"/>
    <w:rsid w:val="006A07A6"/>
    <w:rsid w:val="006A210E"/>
    <w:rsid w:val="006A2D8B"/>
    <w:rsid w:val="006A3AAA"/>
    <w:rsid w:val="006A3E42"/>
    <w:rsid w:val="006A458E"/>
    <w:rsid w:val="006A5C8F"/>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706"/>
    <w:rsid w:val="006C1997"/>
    <w:rsid w:val="006C1B16"/>
    <w:rsid w:val="006C29CD"/>
    <w:rsid w:val="006C35F4"/>
    <w:rsid w:val="006C4CFB"/>
    <w:rsid w:val="006C5012"/>
    <w:rsid w:val="006C5889"/>
    <w:rsid w:val="006D0230"/>
    <w:rsid w:val="006D10AD"/>
    <w:rsid w:val="006D113D"/>
    <w:rsid w:val="006D12B9"/>
    <w:rsid w:val="006D350B"/>
    <w:rsid w:val="006D3A00"/>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B13"/>
    <w:rsid w:val="006F0DED"/>
    <w:rsid w:val="006F36E6"/>
    <w:rsid w:val="006F4158"/>
    <w:rsid w:val="006F481E"/>
    <w:rsid w:val="006F49BB"/>
    <w:rsid w:val="006F4C89"/>
    <w:rsid w:val="006F52AB"/>
    <w:rsid w:val="006F556E"/>
    <w:rsid w:val="006F55F3"/>
    <w:rsid w:val="006F58F5"/>
    <w:rsid w:val="006F5B2D"/>
    <w:rsid w:val="006F62AA"/>
    <w:rsid w:val="006F6A44"/>
    <w:rsid w:val="006F6CD2"/>
    <w:rsid w:val="006F7016"/>
    <w:rsid w:val="006F7A7B"/>
    <w:rsid w:val="006F7B5E"/>
    <w:rsid w:val="006F7CB6"/>
    <w:rsid w:val="007001F9"/>
    <w:rsid w:val="0070066B"/>
    <w:rsid w:val="007012D2"/>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284"/>
    <w:rsid w:val="00714A96"/>
    <w:rsid w:val="00714F14"/>
    <w:rsid w:val="00714F44"/>
    <w:rsid w:val="00714FCD"/>
    <w:rsid w:val="0071618A"/>
    <w:rsid w:val="007171C2"/>
    <w:rsid w:val="00720667"/>
    <w:rsid w:val="00720A13"/>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46D85"/>
    <w:rsid w:val="0075026B"/>
    <w:rsid w:val="007509F4"/>
    <w:rsid w:val="00750AEA"/>
    <w:rsid w:val="00753154"/>
    <w:rsid w:val="0075506C"/>
    <w:rsid w:val="007552B0"/>
    <w:rsid w:val="007561F2"/>
    <w:rsid w:val="00756327"/>
    <w:rsid w:val="00756D92"/>
    <w:rsid w:val="007606FD"/>
    <w:rsid w:val="00760B28"/>
    <w:rsid w:val="0076189E"/>
    <w:rsid w:val="00762126"/>
    <w:rsid w:val="00763410"/>
    <w:rsid w:val="00763830"/>
    <w:rsid w:val="00763A41"/>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206"/>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44A"/>
    <w:rsid w:val="007C49E5"/>
    <w:rsid w:val="007C4B2C"/>
    <w:rsid w:val="007C579C"/>
    <w:rsid w:val="007C616D"/>
    <w:rsid w:val="007C61D5"/>
    <w:rsid w:val="007C6257"/>
    <w:rsid w:val="007C7236"/>
    <w:rsid w:val="007C793F"/>
    <w:rsid w:val="007C794A"/>
    <w:rsid w:val="007C7F83"/>
    <w:rsid w:val="007D0B6C"/>
    <w:rsid w:val="007D0E1E"/>
    <w:rsid w:val="007D55A1"/>
    <w:rsid w:val="007D5D10"/>
    <w:rsid w:val="007D5DBC"/>
    <w:rsid w:val="007D6D12"/>
    <w:rsid w:val="007D6F6A"/>
    <w:rsid w:val="007D763D"/>
    <w:rsid w:val="007D7798"/>
    <w:rsid w:val="007E0293"/>
    <w:rsid w:val="007E0AAA"/>
    <w:rsid w:val="007E21F7"/>
    <w:rsid w:val="007E21FE"/>
    <w:rsid w:val="007E3EBB"/>
    <w:rsid w:val="007E4271"/>
    <w:rsid w:val="007E4A8B"/>
    <w:rsid w:val="007E643B"/>
    <w:rsid w:val="007E6999"/>
    <w:rsid w:val="007E6A14"/>
    <w:rsid w:val="007E7E8D"/>
    <w:rsid w:val="007F02DB"/>
    <w:rsid w:val="007F14F7"/>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D80"/>
    <w:rsid w:val="00812F4C"/>
    <w:rsid w:val="00813550"/>
    <w:rsid w:val="00813C38"/>
    <w:rsid w:val="00814719"/>
    <w:rsid w:val="0081486C"/>
    <w:rsid w:val="00814A5A"/>
    <w:rsid w:val="00815C36"/>
    <w:rsid w:val="00815F22"/>
    <w:rsid w:val="008165D1"/>
    <w:rsid w:val="00817865"/>
    <w:rsid w:val="0081796D"/>
    <w:rsid w:val="00817D87"/>
    <w:rsid w:val="00820FFD"/>
    <w:rsid w:val="008217D9"/>
    <w:rsid w:val="00821BE7"/>
    <w:rsid w:val="00821CC5"/>
    <w:rsid w:val="008223B2"/>
    <w:rsid w:val="00823951"/>
    <w:rsid w:val="00823C99"/>
    <w:rsid w:val="00824AEE"/>
    <w:rsid w:val="00824E31"/>
    <w:rsid w:val="00825DD2"/>
    <w:rsid w:val="0082634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C26"/>
    <w:rsid w:val="00851EB5"/>
    <w:rsid w:val="0085207C"/>
    <w:rsid w:val="0085298B"/>
    <w:rsid w:val="00852C67"/>
    <w:rsid w:val="00853371"/>
    <w:rsid w:val="00853389"/>
    <w:rsid w:val="008548F7"/>
    <w:rsid w:val="008557B3"/>
    <w:rsid w:val="0085599A"/>
    <w:rsid w:val="00856746"/>
    <w:rsid w:val="00856D4F"/>
    <w:rsid w:val="00857925"/>
    <w:rsid w:val="00857E7C"/>
    <w:rsid w:val="00857F78"/>
    <w:rsid w:val="00860557"/>
    <w:rsid w:val="0086098A"/>
    <w:rsid w:val="00860E62"/>
    <w:rsid w:val="008611A1"/>
    <w:rsid w:val="00861CD7"/>
    <w:rsid w:val="00862A8F"/>
    <w:rsid w:val="00862AE8"/>
    <w:rsid w:val="00863358"/>
    <w:rsid w:val="00863833"/>
    <w:rsid w:val="008646D6"/>
    <w:rsid w:val="00864C96"/>
    <w:rsid w:val="00864FCF"/>
    <w:rsid w:val="00865443"/>
    <w:rsid w:val="00865CB0"/>
    <w:rsid w:val="00865E7D"/>
    <w:rsid w:val="00865EE3"/>
    <w:rsid w:val="008660F8"/>
    <w:rsid w:val="00866FD2"/>
    <w:rsid w:val="008675D6"/>
    <w:rsid w:val="00867CFE"/>
    <w:rsid w:val="008705A1"/>
    <w:rsid w:val="00870FBD"/>
    <w:rsid w:val="008730CC"/>
    <w:rsid w:val="00873164"/>
    <w:rsid w:val="00873A13"/>
    <w:rsid w:val="0087406C"/>
    <w:rsid w:val="00875C70"/>
    <w:rsid w:val="008765A9"/>
    <w:rsid w:val="0087680D"/>
    <w:rsid w:val="00876F59"/>
    <w:rsid w:val="00877602"/>
    <w:rsid w:val="0087774D"/>
    <w:rsid w:val="00877F78"/>
    <w:rsid w:val="00881122"/>
    <w:rsid w:val="0088157E"/>
    <w:rsid w:val="00881C57"/>
    <w:rsid w:val="0088218E"/>
    <w:rsid w:val="0088280F"/>
    <w:rsid w:val="00883820"/>
    <w:rsid w:val="008848D7"/>
    <w:rsid w:val="00887005"/>
    <w:rsid w:val="0088778C"/>
    <w:rsid w:val="00887CAA"/>
    <w:rsid w:val="00890318"/>
    <w:rsid w:val="008904A3"/>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6A7"/>
    <w:rsid w:val="008B6CBC"/>
    <w:rsid w:val="008B7C54"/>
    <w:rsid w:val="008B7E4C"/>
    <w:rsid w:val="008C07D2"/>
    <w:rsid w:val="008C0CCD"/>
    <w:rsid w:val="008C195E"/>
    <w:rsid w:val="008C1A91"/>
    <w:rsid w:val="008C1C3B"/>
    <w:rsid w:val="008C2577"/>
    <w:rsid w:val="008C2ECF"/>
    <w:rsid w:val="008C35FA"/>
    <w:rsid w:val="008C3C2A"/>
    <w:rsid w:val="008C4A1E"/>
    <w:rsid w:val="008C52FE"/>
    <w:rsid w:val="008C5908"/>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68F"/>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0A7"/>
    <w:rsid w:val="008F1774"/>
    <w:rsid w:val="008F1E99"/>
    <w:rsid w:val="008F2D95"/>
    <w:rsid w:val="008F2EF5"/>
    <w:rsid w:val="008F3348"/>
    <w:rsid w:val="008F3A41"/>
    <w:rsid w:val="008F5341"/>
    <w:rsid w:val="008F559A"/>
    <w:rsid w:val="008F5E77"/>
    <w:rsid w:val="008F6478"/>
    <w:rsid w:val="008F694E"/>
    <w:rsid w:val="0090095F"/>
    <w:rsid w:val="00901327"/>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4558"/>
    <w:rsid w:val="00915001"/>
    <w:rsid w:val="00915DBA"/>
    <w:rsid w:val="00916417"/>
    <w:rsid w:val="009164D9"/>
    <w:rsid w:val="00916CC5"/>
    <w:rsid w:val="00917A4F"/>
    <w:rsid w:val="00920337"/>
    <w:rsid w:val="00920CAC"/>
    <w:rsid w:val="00920FF3"/>
    <w:rsid w:val="00921804"/>
    <w:rsid w:val="00922876"/>
    <w:rsid w:val="009228A1"/>
    <w:rsid w:val="00922B95"/>
    <w:rsid w:val="0092361B"/>
    <w:rsid w:val="009253A2"/>
    <w:rsid w:val="009253B9"/>
    <w:rsid w:val="009254DE"/>
    <w:rsid w:val="0092586D"/>
    <w:rsid w:val="009271D3"/>
    <w:rsid w:val="009275EB"/>
    <w:rsid w:val="00927A11"/>
    <w:rsid w:val="0093039D"/>
    <w:rsid w:val="00930E82"/>
    <w:rsid w:val="00931653"/>
    <w:rsid w:val="00931B3E"/>
    <w:rsid w:val="00931EB8"/>
    <w:rsid w:val="00932061"/>
    <w:rsid w:val="0093246C"/>
    <w:rsid w:val="00932FA6"/>
    <w:rsid w:val="00933E21"/>
    <w:rsid w:val="00933FB9"/>
    <w:rsid w:val="0093484B"/>
    <w:rsid w:val="009351ED"/>
    <w:rsid w:val="00935851"/>
    <w:rsid w:val="00935E0D"/>
    <w:rsid w:val="0093711A"/>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47921"/>
    <w:rsid w:val="00950417"/>
    <w:rsid w:val="009505F1"/>
    <w:rsid w:val="009507D7"/>
    <w:rsid w:val="00950F44"/>
    <w:rsid w:val="009514A6"/>
    <w:rsid w:val="00951570"/>
    <w:rsid w:val="00953A1F"/>
    <w:rsid w:val="00953A2E"/>
    <w:rsid w:val="009541AB"/>
    <w:rsid w:val="00954597"/>
    <w:rsid w:val="009549A5"/>
    <w:rsid w:val="00954A11"/>
    <w:rsid w:val="0095697B"/>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360A"/>
    <w:rsid w:val="00994337"/>
    <w:rsid w:val="00996544"/>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4F"/>
    <w:rsid w:val="009D4079"/>
    <w:rsid w:val="009D4342"/>
    <w:rsid w:val="009D44B8"/>
    <w:rsid w:val="009D5295"/>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648"/>
    <w:rsid w:val="009F5854"/>
    <w:rsid w:val="009F5C70"/>
    <w:rsid w:val="009F6076"/>
    <w:rsid w:val="009F6F65"/>
    <w:rsid w:val="00A00432"/>
    <w:rsid w:val="00A00754"/>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5D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1EF1"/>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5FE"/>
    <w:rsid w:val="00A56665"/>
    <w:rsid w:val="00A56B31"/>
    <w:rsid w:val="00A56FFD"/>
    <w:rsid w:val="00A57D21"/>
    <w:rsid w:val="00A60AB0"/>
    <w:rsid w:val="00A60B56"/>
    <w:rsid w:val="00A6126E"/>
    <w:rsid w:val="00A6139A"/>
    <w:rsid w:val="00A61C0F"/>
    <w:rsid w:val="00A63963"/>
    <w:rsid w:val="00A639A3"/>
    <w:rsid w:val="00A63B7D"/>
    <w:rsid w:val="00A63F7A"/>
    <w:rsid w:val="00A641DC"/>
    <w:rsid w:val="00A6748D"/>
    <w:rsid w:val="00A676BA"/>
    <w:rsid w:val="00A704CE"/>
    <w:rsid w:val="00A70B46"/>
    <w:rsid w:val="00A7230F"/>
    <w:rsid w:val="00A7266D"/>
    <w:rsid w:val="00A726D8"/>
    <w:rsid w:val="00A74251"/>
    <w:rsid w:val="00A7443A"/>
    <w:rsid w:val="00A74B46"/>
    <w:rsid w:val="00A75758"/>
    <w:rsid w:val="00A75B18"/>
    <w:rsid w:val="00A76410"/>
    <w:rsid w:val="00A76F86"/>
    <w:rsid w:val="00A808F6"/>
    <w:rsid w:val="00A82FBB"/>
    <w:rsid w:val="00A838C4"/>
    <w:rsid w:val="00A847D5"/>
    <w:rsid w:val="00A848D3"/>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A746E"/>
    <w:rsid w:val="00AB02D3"/>
    <w:rsid w:val="00AB0535"/>
    <w:rsid w:val="00AB0FBA"/>
    <w:rsid w:val="00AB1289"/>
    <w:rsid w:val="00AB1DF2"/>
    <w:rsid w:val="00AB3E18"/>
    <w:rsid w:val="00AB45B8"/>
    <w:rsid w:val="00AB48F5"/>
    <w:rsid w:val="00AC0460"/>
    <w:rsid w:val="00AC142D"/>
    <w:rsid w:val="00AC1A64"/>
    <w:rsid w:val="00AC3BD3"/>
    <w:rsid w:val="00AC5CB7"/>
    <w:rsid w:val="00AC6FEA"/>
    <w:rsid w:val="00AC7825"/>
    <w:rsid w:val="00AD0D97"/>
    <w:rsid w:val="00AD0DBB"/>
    <w:rsid w:val="00AD1176"/>
    <w:rsid w:val="00AD1604"/>
    <w:rsid w:val="00AD263D"/>
    <w:rsid w:val="00AD2A55"/>
    <w:rsid w:val="00AD2DF5"/>
    <w:rsid w:val="00AD368D"/>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37E6"/>
    <w:rsid w:val="00AE4868"/>
    <w:rsid w:val="00AE51A9"/>
    <w:rsid w:val="00AE63B9"/>
    <w:rsid w:val="00AE6E63"/>
    <w:rsid w:val="00AE76B2"/>
    <w:rsid w:val="00AE786A"/>
    <w:rsid w:val="00AF046E"/>
    <w:rsid w:val="00AF09AC"/>
    <w:rsid w:val="00AF120F"/>
    <w:rsid w:val="00AF1E39"/>
    <w:rsid w:val="00AF216C"/>
    <w:rsid w:val="00AF25DC"/>
    <w:rsid w:val="00AF32A3"/>
    <w:rsid w:val="00AF36CD"/>
    <w:rsid w:val="00AF3C7B"/>
    <w:rsid w:val="00AF3CE8"/>
    <w:rsid w:val="00AF526A"/>
    <w:rsid w:val="00AF5DF3"/>
    <w:rsid w:val="00AF5E11"/>
    <w:rsid w:val="00AF60A8"/>
    <w:rsid w:val="00AF71FB"/>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A8E"/>
    <w:rsid w:val="00B16F6E"/>
    <w:rsid w:val="00B17071"/>
    <w:rsid w:val="00B178BA"/>
    <w:rsid w:val="00B20347"/>
    <w:rsid w:val="00B205E0"/>
    <w:rsid w:val="00B20B08"/>
    <w:rsid w:val="00B20D6D"/>
    <w:rsid w:val="00B227FF"/>
    <w:rsid w:val="00B22BB5"/>
    <w:rsid w:val="00B2366E"/>
    <w:rsid w:val="00B23AAC"/>
    <w:rsid w:val="00B25B47"/>
    <w:rsid w:val="00B26742"/>
    <w:rsid w:val="00B301DA"/>
    <w:rsid w:val="00B325DC"/>
    <w:rsid w:val="00B335CE"/>
    <w:rsid w:val="00B33E98"/>
    <w:rsid w:val="00B344CE"/>
    <w:rsid w:val="00B350C1"/>
    <w:rsid w:val="00B35D6E"/>
    <w:rsid w:val="00B3616E"/>
    <w:rsid w:val="00B36F13"/>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65D"/>
    <w:rsid w:val="00B51888"/>
    <w:rsid w:val="00B52300"/>
    <w:rsid w:val="00B52358"/>
    <w:rsid w:val="00B526FC"/>
    <w:rsid w:val="00B52C58"/>
    <w:rsid w:val="00B536EA"/>
    <w:rsid w:val="00B545DC"/>
    <w:rsid w:val="00B546AA"/>
    <w:rsid w:val="00B5478F"/>
    <w:rsid w:val="00B54F16"/>
    <w:rsid w:val="00B56931"/>
    <w:rsid w:val="00B57CC8"/>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8B0"/>
    <w:rsid w:val="00B66C66"/>
    <w:rsid w:val="00B67B63"/>
    <w:rsid w:val="00B70BAD"/>
    <w:rsid w:val="00B72378"/>
    <w:rsid w:val="00B72CD9"/>
    <w:rsid w:val="00B7396E"/>
    <w:rsid w:val="00B74ED9"/>
    <w:rsid w:val="00B75470"/>
    <w:rsid w:val="00B7625A"/>
    <w:rsid w:val="00B76C08"/>
    <w:rsid w:val="00B76DEE"/>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2C54"/>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6B72"/>
    <w:rsid w:val="00BA7352"/>
    <w:rsid w:val="00BB0E2D"/>
    <w:rsid w:val="00BB12AF"/>
    <w:rsid w:val="00BB1728"/>
    <w:rsid w:val="00BB188A"/>
    <w:rsid w:val="00BB19F1"/>
    <w:rsid w:val="00BB1B73"/>
    <w:rsid w:val="00BB1E32"/>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7"/>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590A"/>
    <w:rsid w:val="00BD6107"/>
    <w:rsid w:val="00BD6727"/>
    <w:rsid w:val="00BD6ECE"/>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5F0A"/>
    <w:rsid w:val="00C0690F"/>
    <w:rsid w:val="00C069ED"/>
    <w:rsid w:val="00C07C98"/>
    <w:rsid w:val="00C07DEF"/>
    <w:rsid w:val="00C108E0"/>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0B3"/>
    <w:rsid w:val="00C21134"/>
    <w:rsid w:val="00C2175F"/>
    <w:rsid w:val="00C21EB9"/>
    <w:rsid w:val="00C21F1F"/>
    <w:rsid w:val="00C23101"/>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41306"/>
    <w:rsid w:val="00C41EDB"/>
    <w:rsid w:val="00C4209A"/>
    <w:rsid w:val="00C4265D"/>
    <w:rsid w:val="00C42EE0"/>
    <w:rsid w:val="00C44043"/>
    <w:rsid w:val="00C440B7"/>
    <w:rsid w:val="00C441CF"/>
    <w:rsid w:val="00C44544"/>
    <w:rsid w:val="00C44A14"/>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0FDA"/>
    <w:rsid w:val="00C61C94"/>
    <w:rsid w:val="00C6271F"/>
    <w:rsid w:val="00C62A80"/>
    <w:rsid w:val="00C631E5"/>
    <w:rsid w:val="00C631F0"/>
    <w:rsid w:val="00C632DF"/>
    <w:rsid w:val="00C6369D"/>
    <w:rsid w:val="00C639F4"/>
    <w:rsid w:val="00C63A3A"/>
    <w:rsid w:val="00C63CC5"/>
    <w:rsid w:val="00C63D2D"/>
    <w:rsid w:val="00C647DE"/>
    <w:rsid w:val="00C653E3"/>
    <w:rsid w:val="00C65BF1"/>
    <w:rsid w:val="00C65C5E"/>
    <w:rsid w:val="00C65EBF"/>
    <w:rsid w:val="00C65F3F"/>
    <w:rsid w:val="00C671D4"/>
    <w:rsid w:val="00C67287"/>
    <w:rsid w:val="00C70171"/>
    <w:rsid w:val="00C727E0"/>
    <w:rsid w:val="00C73D3D"/>
    <w:rsid w:val="00C74A11"/>
    <w:rsid w:val="00C74E1C"/>
    <w:rsid w:val="00C752A1"/>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4CB2"/>
    <w:rsid w:val="00CA5EF7"/>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449F"/>
    <w:rsid w:val="00CC45EC"/>
    <w:rsid w:val="00CC572A"/>
    <w:rsid w:val="00CC67CF"/>
    <w:rsid w:val="00CC6A6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E7F86"/>
    <w:rsid w:val="00CF042B"/>
    <w:rsid w:val="00CF155A"/>
    <w:rsid w:val="00CF24E8"/>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4E6B"/>
    <w:rsid w:val="00D351E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7FE"/>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15B"/>
    <w:rsid w:val="00DA1A95"/>
    <w:rsid w:val="00DA2340"/>
    <w:rsid w:val="00DA2F0F"/>
    <w:rsid w:val="00DA3233"/>
    <w:rsid w:val="00DA3599"/>
    <w:rsid w:val="00DA4129"/>
    <w:rsid w:val="00DA65CD"/>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E22"/>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5C35"/>
    <w:rsid w:val="00DC6C4A"/>
    <w:rsid w:val="00DD00BF"/>
    <w:rsid w:val="00DD0D1E"/>
    <w:rsid w:val="00DD1F74"/>
    <w:rsid w:val="00DD21C8"/>
    <w:rsid w:val="00DD2B39"/>
    <w:rsid w:val="00DD3474"/>
    <w:rsid w:val="00DD526F"/>
    <w:rsid w:val="00DD5650"/>
    <w:rsid w:val="00DD56E9"/>
    <w:rsid w:val="00DD63B6"/>
    <w:rsid w:val="00DD6761"/>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5ED4"/>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19DC"/>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5F45"/>
    <w:rsid w:val="00E760F6"/>
    <w:rsid w:val="00E77A4E"/>
    <w:rsid w:val="00E8066F"/>
    <w:rsid w:val="00E80793"/>
    <w:rsid w:val="00E80799"/>
    <w:rsid w:val="00E80ADE"/>
    <w:rsid w:val="00E80F75"/>
    <w:rsid w:val="00E81878"/>
    <w:rsid w:val="00E819B3"/>
    <w:rsid w:val="00E81BBF"/>
    <w:rsid w:val="00E81C63"/>
    <w:rsid w:val="00E825A9"/>
    <w:rsid w:val="00E82C25"/>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760D"/>
    <w:rsid w:val="00EB14AF"/>
    <w:rsid w:val="00EB15D7"/>
    <w:rsid w:val="00EB1C7F"/>
    <w:rsid w:val="00EB40A3"/>
    <w:rsid w:val="00EB4CD6"/>
    <w:rsid w:val="00EB4CEA"/>
    <w:rsid w:val="00EB4EE2"/>
    <w:rsid w:val="00EB4FD6"/>
    <w:rsid w:val="00EB540A"/>
    <w:rsid w:val="00EB5A5C"/>
    <w:rsid w:val="00EB76F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0F19"/>
    <w:rsid w:val="00ED1089"/>
    <w:rsid w:val="00ED17C8"/>
    <w:rsid w:val="00ED1854"/>
    <w:rsid w:val="00ED1D71"/>
    <w:rsid w:val="00ED1E19"/>
    <w:rsid w:val="00ED20A1"/>
    <w:rsid w:val="00ED22D1"/>
    <w:rsid w:val="00ED22E7"/>
    <w:rsid w:val="00ED2A5F"/>
    <w:rsid w:val="00ED5AD5"/>
    <w:rsid w:val="00ED60A5"/>
    <w:rsid w:val="00ED63EE"/>
    <w:rsid w:val="00ED6C3F"/>
    <w:rsid w:val="00ED7001"/>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94A"/>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6CDD"/>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81"/>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2B37"/>
    <w:rsid w:val="00FA3634"/>
    <w:rsid w:val="00FA3BC5"/>
    <w:rsid w:val="00FA3D39"/>
    <w:rsid w:val="00FA4191"/>
    <w:rsid w:val="00FA4521"/>
    <w:rsid w:val="00FA5F0D"/>
    <w:rsid w:val="00FB1223"/>
    <w:rsid w:val="00FB1E96"/>
    <w:rsid w:val="00FB2723"/>
    <w:rsid w:val="00FB2A09"/>
    <w:rsid w:val="00FB2E97"/>
    <w:rsid w:val="00FB6CD4"/>
    <w:rsid w:val="00FB6E74"/>
    <w:rsid w:val="00FB71FF"/>
    <w:rsid w:val="00FC1897"/>
    <w:rsid w:val="00FC247F"/>
    <w:rsid w:val="00FC2CF2"/>
    <w:rsid w:val="00FC2E31"/>
    <w:rsid w:val="00FC317B"/>
    <w:rsid w:val="00FC33F0"/>
    <w:rsid w:val="00FC3614"/>
    <w:rsid w:val="00FC46C0"/>
    <w:rsid w:val="00FC4A21"/>
    <w:rsid w:val="00FC65AD"/>
    <w:rsid w:val="00FC721E"/>
    <w:rsid w:val="00FC7972"/>
    <w:rsid w:val="00FD0123"/>
    <w:rsid w:val="00FD0F65"/>
    <w:rsid w:val="00FD358F"/>
    <w:rsid w:val="00FD3BD9"/>
    <w:rsid w:val="00FD4336"/>
    <w:rsid w:val="00FD4531"/>
    <w:rsid w:val="00FD4D59"/>
    <w:rsid w:val="00FD4F90"/>
    <w:rsid w:val="00FD68DF"/>
    <w:rsid w:val="00FE22B8"/>
    <w:rsid w:val="00FE26C3"/>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B762C184-7795-4D50-B590-2496E79B1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iPriority w:val="9"/>
    <w:unhideWhenUsed/>
    <w:qFormat/>
    <w:rsid w:val="006C588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 w:type="character" w:customStyle="1" w:styleId="Ttulo5Car">
    <w:name w:val="Título 5 Car"/>
    <w:basedOn w:val="Fuentedeprrafopredeter"/>
    <w:link w:val="Ttulo5"/>
    <w:uiPriority w:val="9"/>
    <w:rsid w:val="006C5889"/>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0065251">
      <w:bodyDiv w:val="1"/>
      <w:marLeft w:val="0"/>
      <w:marRight w:val="0"/>
      <w:marTop w:val="0"/>
      <w:marBottom w:val="0"/>
      <w:divBdr>
        <w:top w:val="none" w:sz="0" w:space="0" w:color="auto"/>
        <w:left w:val="none" w:sz="0" w:space="0" w:color="auto"/>
        <w:bottom w:val="none" w:sz="0" w:space="0" w:color="auto"/>
        <w:right w:val="none" w:sz="0" w:space="0" w:color="auto"/>
      </w:divBdr>
      <w:divsChild>
        <w:div w:id="3750970">
          <w:marLeft w:val="0"/>
          <w:marRight w:val="0"/>
          <w:marTop w:val="0"/>
          <w:marBottom w:val="101"/>
          <w:divBdr>
            <w:top w:val="none" w:sz="0" w:space="0" w:color="auto"/>
            <w:left w:val="none" w:sz="0" w:space="0" w:color="auto"/>
            <w:bottom w:val="none" w:sz="0" w:space="0" w:color="auto"/>
            <w:right w:val="none" w:sz="0" w:space="0" w:color="auto"/>
          </w:divBdr>
        </w:div>
        <w:div w:id="94911423">
          <w:marLeft w:val="0"/>
          <w:marRight w:val="0"/>
          <w:marTop w:val="0"/>
          <w:marBottom w:val="101"/>
          <w:divBdr>
            <w:top w:val="none" w:sz="0" w:space="0" w:color="auto"/>
            <w:left w:val="none" w:sz="0" w:space="0" w:color="auto"/>
            <w:bottom w:val="none" w:sz="0" w:space="0" w:color="auto"/>
            <w:right w:val="none" w:sz="0" w:space="0" w:color="auto"/>
          </w:divBdr>
        </w:div>
        <w:div w:id="126435173">
          <w:marLeft w:val="1138"/>
          <w:marRight w:val="763"/>
          <w:marTop w:val="0"/>
          <w:marBottom w:val="101"/>
          <w:divBdr>
            <w:top w:val="none" w:sz="0" w:space="0" w:color="auto"/>
            <w:left w:val="none" w:sz="0" w:space="0" w:color="auto"/>
            <w:bottom w:val="none" w:sz="0" w:space="0" w:color="auto"/>
            <w:right w:val="none" w:sz="0" w:space="0" w:color="auto"/>
          </w:divBdr>
        </w:div>
        <w:div w:id="161436053">
          <w:marLeft w:val="0"/>
          <w:marRight w:val="0"/>
          <w:marTop w:val="0"/>
          <w:marBottom w:val="101"/>
          <w:divBdr>
            <w:top w:val="none" w:sz="0" w:space="0" w:color="auto"/>
            <w:left w:val="none" w:sz="0" w:space="0" w:color="auto"/>
            <w:bottom w:val="none" w:sz="0" w:space="0" w:color="auto"/>
            <w:right w:val="none" w:sz="0" w:space="0" w:color="auto"/>
          </w:divBdr>
        </w:div>
        <w:div w:id="173303567">
          <w:marLeft w:val="1138"/>
          <w:marRight w:val="763"/>
          <w:marTop w:val="0"/>
          <w:marBottom w:val="101"/>
          <w:divBdr>
            <w:top w:val="none" w:sz="0" w:space="0" w:color="auto"/>
            <w:left w:val="none" w:sz="0" w:space="0" w:color="auto"/>
            <w:bottom w:val="none" w:sz="0" w:space="0" w:color="auto"/>
            <w:right w:val="none" w:sz="0" w:space="0" w:color="auto"/>
          </w:divBdr>
        </w:div>
        <w:div w:id="202403788">
          <w:marLeft w:val="0"/>
          <w:marRight w:val="0"/>
          <w:marTop w:val="0"/>
          <w:marBottom w:val="101"/>
          <w:divBdr>
            <w:top w:val="none" w:sz="0" w:space="0" w:color="auto"/>
            <w:left w:val="none" w:sz="0" w:space="0" w:color="auto"/>
            <w:bottom w:val="none" w:sz="0" w:space="0" w:color="auto"/>
            <w:right w:val="none" w:sz="0" w:space="0" w:color="auto"/>
          </w:divBdr>
        </w:div>
        <w:div w:id="256014502">
          <w:marLeft w:val="1138"/>
          <w:marRight w:val="763"/>
          <w:marTop w:val="0"/>
          <w:marBottom w:val="101"/>
          <w:divBdr>
            <w:top w:val="none" w:sz="0" w:space="0" w:color="auto"/>
            <w:left w:val="none" w:sz="0" w:space="0" w:color="auto"/>
            <w:bottom w:val="none" w:sz="0" w:space="0" w:color="auto"/>
            <w:right w:val="none" w:sz="0" w:space="0" w:color="auto"/>
          </w:divBdr>
        </w:div>
        <w:div w:id="335231354">
          <w:marLeft w:val="1138"/>
          <w:marRight w:val="763"/>
          <w:marTop w:val="0"/>
          <w:marBottom w:val="101"/>
          <w:divBdr>
            <w:top w:val="none" w:sz="0" w:space="0" w:color="auto"/>
            <w:left w:val="none" w:sz="0" w:space="0" w:color="auto"/>
            <w:bottom w:val="none" w:sz="0" w:space="0" w:color="auto"/>
            <w:right w:val="none" w:sz="0" w:space="0" w:color="auto"/>
          </w:divBdr>
        </w:div>
        <w:div w:id="395930557">
          <w:marLeft w:val="0"/>
          <w:marRight w:val="0"/>
          <w:marTop w:val="0"/>
          <w:marBottom w:val="101"/>
          <w:divBdr>
            <w:top w:val="none" w:sz="0" w:space="0" w:color="auto"/>
            <w:left w:val="none" w:sz="0" w:space="0" w:color="auto"/>
            <w:bottom w:val="none" w:sz="0" w:space="0" w:color="auto"/>
            <w:right w:val="none" w:sz="0" w:space="0" w:color="auto"/>
          </w:divBdr>
        </w:div>
        <w:div w:id="631518462">
          <w:marLeft w:val="1134"/>
          <w:marRight w:val="757"/>
          <w:marTop w:val="0"/>
          <w:marBottom w:val="101"/>
          <w:divBdr>
            <w:top w:val="none" w:sz="0" w:space="0" w:color="auto"/>
            <w:left w:val="none" w:sz="0" w:space="0" w:color="auto"/>
            <w:bottom w:val="none" w:sz="0" w:space="0" w:color="auto"/>
            <w:right w:val="none" w:sz="0" w:space="0" w:color="auto"/>
          </w:divBdr>
        </w:div>
        <w:div w:id="673534591">
          <w:marLeft w:val="0"/>
          <w:marRight w:val="0"/>
          <w:marTop w:val="0"/>
          <w:marBottom w:val="101"/>
          <w:divBdr>
            <w:top w:val="none" w:sz="0" w:space="0" w:color="auto"/>
            <w:left w:val="none" w:sz="0" w:space="0" w:color="auto"/>
            <w:bottom w:val="none" w:sz="0" w:space="0" w:color="auto"/>
            <w:right w:val="none" w:sz="0" w:space="0" w:color="auto"/>
          </w:divBdr>
        </w:div>
        <w:div w:id="700741852">
          <w:marLeft w:val="1138"/>
          <w:marRight w:val="763"/>
          <w:marTop w:val="0"/>
          <w:marBottom w:val="101"/>
          <w:divBdr>
            <w:top w:val="none" w:sz="0" w:space="0" w:color="auto"/>
            <w:left w:val="none" w:sz="0" w:space="0" w:color="auto"/>
            <w:bottom w:val="none" w:sz="0" w:space="0" w:color="auto"/>
            <w:right w:val="none" w:sz="0" w:space="0" w:color="auto"/>
          </w:divBdr>
        </w:div>
        <w:div w:id="743916038">
          <w:marLeft w:val="1138"/>
          <w:marRight w:val="763"/>
          <w:marTop w:val="0"/>
          <w:marBottom w:val="101"/>
          <w:divBdr>
            <w:top w:val="none" w:sz="0" w:space="0" w:color="auto"/>
            <w:left w:val="none" w:sz="0" w:space="0" w:color="auto"/>
            <w:bottom w:val="none" w:sz="0" w:space="0" w:color="auto"/>
            <w:right w:val="none" w:sz="0" w:space="0" w:color="auto"/>
          </w:divBdr>
        </w:div>
        <w:div w:id="834222738">
          <w:marLeft w:val="1138"/>
          <w:marRight w:val="763"/>
          <w:marTop w:val="0"/>
          <w:marBottom w:val="101"/>
          <w:divBdr>
            <w:top w:val="none" w:sz="0" w:space="0" w:color="auto"/>
            <w:left w:val="none" w:sz="0" w:space="0" w:color="auto"/>
            <w:bottom w:val="none" w:sz="0" w:space="0" w:color="auto"/>
            <w:right w:val="none" w:sz="0" w:space="0" w:color="auto"/>
          </w:divBdr>
        </w:div>
        <w:div w:id="1046300958">
          <w:marLeft w:val="1138"/>
          <w:marRight w:val="763"/>
          <w:marTop w:val="0"/>
          <w:marBottom w:val="101"/>
          <w:divBdr>
            <w:top w:val="none" w:sz="0" w:space="0" w:color="auto"/>
            <w:left w:val="none" w:sz="0" w:space="0" w:color="auto"/>
            <w:bottom w:val="none" w:sz="0" w:space="0" w:color="auto"/>
            <w:right w:val="none" w:sz="0" w:space="0" w:color="auto"/>
          </w:divBdr>
        </w:div>
        <w:div w:id="1066992132">
          <w:marLeft w:val="1134"/>
          <w:marRight w:val="757"/>
          <w:marTop w:val="0"/>
          <w:marBottom w:val="101"/>
          <w:divBdr>
            <w:top w:val="none" w:sz="0" w:space="0" w:color="auto"/>
            <w:left w:val="none" w:sz="0" w:space="0" w:color="auto"/>
            <w:bottom w:val="none" w:sz="0" w:space="0" w:color="auto"/>
            <w:right w:val="none" w:sz="0" w:space="0" w:color="auto"/>
          </w:divBdr>
        </w:div>
        <w:div w:id="1083067217">
          <w:marLeft w:val="1138"/>
          <w:marRight w:val="763"/>
          <w:marTop w:val="0"/>
          <w:marBottom w:val="101"/>
          <w:divBdr>
            <w:top w:val="none" w:sz="0" w:space="0" w:color="auto"/>
            <w:left w:val="none" w:sz="0" w:space="0" w:color="auto"/>
            <w:bottom w:val="none" w:sz="0" w:space="0" w:color="auto"/>
            <w:right w:val="none" w:sz="0" w:space="0" w:color="auto"/>
          </w:divBdr>
        </w:div>
        <w:div w:id="1224491438">
          <w:marLeft w:val="1134"/>
          <w:marRight w:val="757"/>
          <w:marTop w:val="0"/>
          <w:marBottom w:val="101"/>
          <w:divBdr>
            <w:top w:val="none" w:sz="0" w:space="0" w:color="auto"/>
            <w:left w:val="none" w:sz="0" w:space="0" w:color="auto"/>
            <w:bottom w:val="none" w:sz="0" w:space="0" w:color="auto"/>
            <w:right w:val="none" w:sz="0" w:space="0" w:color="auto"/>
          </w:divBdr>
        </w:div>
        <w:div w:id="1271354384">
          <w:marLeft w:val="720"/>
          <w:marRight w:val="0"/>
          <w:marTop w:val="0"/>
          <w:marBottom w:val="101"/>
          <w:divBdr>
            <w:top w:val="none" w:sz="0" w:space="0" w:color="auto"/>
            <w:left w:val="none" w:sz="0" w:space="0" w:color="auto"/>
            <w:bottom w:val="none" w:sz="0" w:space="0" w:color="auto"/>
            <w:right w:val="none" w:sz="0" w:space="0" w:color="auto"/>
          </w:divBdr>
        </w:div>
        <w:div w:id="1366910546">
          <w:marLeft w:val="1134"/>
          <w:marRight w:val="757"/>
          <w:marTop w:val="0"/>
          <w:marBottom w:val="101"/>
          <w:divBdr>
            <w:top w:val="none" w:sz="0" w:space="0" w:color="auto"/>
            <w:left w:val="none" w:sz="0" w:space="0" w:color="auto"/>
            <w:bottom w:val="none" w:sz="0" w:space="0" w:color="auto"/>
            <w:right w:val="none" w:sz="0" w:space="0" w:color="auto"/>
          </w:divBdr>
        </w:div>
        <w:div w:id="1370571784">
          <w:marLeft w:val="0"/>
          <w:marRight w:val="0"/>
          <w:marTop w:val="0"/>
          <w:marBottom w:val="101"/>
          <w:divBdr>
            <w:top w:val="none" w:sz="0" w:space="0" w:color="auto"/>
            <w:left w:val="none" w:sz="0" w:space="0" w:color="auto"/>
            <w:bottom w:val="none" w:sz="0" w:space="0" w:color="auto"/>
            <w:right w:val="none" w:sz="0" w:space="0" w:color="auto"/>
          </w:divBdr>
        </w:div>
        <w:div w:id="1427385236">
          <w:marLeft w:val="0"/>
          <w:marRight w:val="0"/>
          <w:marTop w:val="0"/>
          <w:marBottom w:val="101"/>
          <w:divBdr>
            <w:top w:val="none" w:sz="0" w:space="0" w:color="auto"/>
            <w:left w:val="none" w:sz="0" w:space="0" w:color="auto"/>
            <w:bottom w:val="none" w:sz="0" w:space="0" w:color="auto"/>
            <w:right w:val="none" w:sz="0" w:space="0" w:color="auto"/>
          </w:divBdr>
        </w:div>
        <w:div w:id="1487739878">
          <w:marLeft w:val="720"/>
          <w:marRight w:val="0"/>
          <w:marTop w:val="0"/>
          <w:marBottom w:val="101"/>
          <w:divBdr>
            <w:top w:val="none" w:sz="0" w:space="0" w:color="auto"/>
            <w:left w:val="none" w:sz="0" w:space="0" w:color="auto"/>
            <w:bottom w:val="none" w:sz="0" w:space="0" w:color="auto"/>
            <w:right w:val="none" w:sz="0" w:space="0" w:color="auto"/>
          </w:divBdr>
        </w:div>
        <w:div w:id="1513184347">
          <w:marLeft w:val="1138"/>
          <w:marRight w:val="763"/>
          <w:marTop w:val="0"/>
          <w:marBottom w:val="101"/>
          <w:divBdr>
            <w:top w:val="none" w:sz="0" w:space="0" w:color="auto"/>
            <w:left w:val="none" w:sz="0" w:space="0" w:color="auto"/>
            <w:bottom w:val="none" w:sz="0" w:space="0" w:color="auto"/>
            <w:right w:val="none" w:sz="0" w:space="0" w:color="auto"/>
          </w:divBdr>
        </w:div>
        <w:div w:id="1521704856">
          <w:marLeft w:val="720"/>
          <w:marRight w:val="0"/>
          <w:marTop w:val="0"/>
          <w:marBottom w:val="101"/>
          <w:divBdr>
            <w:top w:val="none" w:sz="0" w:space="0" w:color="auto"/>
            <w:left w:val="none" w:sz="0" w:space="0" w:color="auto"/>
            <w:bottom w:val="none" w:sz="0" w:space="0" w:color="auto"/>
            <w:right w:val="none" w:sz="0" w:space="0" w:color="auto"/>
          </w:divBdr>
        </w:div>
        <w:div w:id="1621064717">
          <w:marLeft w:val="0"/>
          <w:marRight w:val="0"/>
          <w:marTop w:val="0"/>
          <w:marBottom w:val="101"/>
          <w:divBdr>
            <w:top w:val="none" w:sz="0" w:space="0" w:color="auto"/>
            <w:left w:val="none" w:sz="0" w:space="0" w:color="auto"/>
            <w:bottom w:val="none" w:sz="0" w:space="0" w:color="auto"/>
            <w:right w:val="none" w:sz="0" w:space="0" w:color="auto"/>
          </w:divBdr>
        </w:div>
        <w:div w:id="1628581140">
          <w:marLeft w:val="1134"/>
          <w:marRight w:val="757"/>
          <w:marTop w:val="0"/>
          <w:marBottom w:val="101"/>
          <w:divBdr>
            <w:top w:val="none" w:sz="0" w:space="0" w:color="auto"/>
            <w:left w:val="none" w:sz="0" w:space="0" w:color="auto"/>
            <w:bottom w:val="none" w:sz="0" w:space="0" w:color="auto"/>
            <w:right w:val="none" w:sz="0" w:space="0" w:color="auto"/>
          </w:divBdr>
        </w:div>
        <w:div w:id="1633050860">
          <w:marLeft w:val="720"/>
          <w:marRight w:val="0"/>
          <w:marTop w:val="0"/>
          <w:marBottom w:val="101"/>
          <w:divBdr>
            <w:top w:val="none" w:sz="0" w:space="0" w:color="auto"/>
            <w:left w:val="none" w:sz="0" w:space="0" w:color="auto"/>
            <w:bottom w:val="none" w:sz="0" w:space="0" w:color="auto"/>
            <w:right w:val="none" w:sz="0" w:space="0" w:color="auto"/>
          </w:divBdr>
        </w:div>
        <w:div w:id="1633439942">
          <w:marLeft w:val="1134"/>
          <w:marRight w:val="757"/>
          <w:marTop w:val="0"/>
          <w:marBottom w:val="101"/>
          <w:divBdr>
            <w:top w:val="none" w:sz="0" w:space="0" w:color="auto"/>
            <w:left w:val="none" w:sz="0" w:space="0" w:color="auto"/>
            <w:bottom w:val="none" w:sz="0" w:space="0" w:color="auto"/>
            <w:right w:val="none" w:sz="0" w:space="0" w:color="auto"/>
          </w:divBdr>
        </w:div>
        <w:div w:id="1646619220">
          <w:marLeft w:val="1134"/>
          <w:marRight w:val="757"/>
          <w:marTop w:val="0"/>
          <w:marBottom w:val="101"/>
          <w:divBdr>
            <w:top w:val="none" w:sz="0" w:space="0" w:color="auto"/>
            <w:left w:val="none" w:sz="0" w:space="0" w:color="auto"/>
            <w:bottom w:val="none" w:sz="0" w:space="0" w:color="auto"/>
            <w:right w:val="none" w:sz="0" w:space="0" w:color="auto"/>
          </w:divBdr>
        </w:div>
        <w:div w:id="1745640745">
          <w:marLeft w:val="0"/>
          <w:marRight w:val="0"/>
          <w:marTop w:val="0"/>
          <w:marBottom w:val="101"/>
          <w:divBdr>
            <w:top w:val="none" w:sz="0" w:space="0" w:color="auto"/>
            <w:left w:val="none" w:sz="0" w:space="0" w:color="auto"/>
            <w:bottom w:val="none" w:sz="0" w:space="0" w:color="auto"/>
            <w:right w:val="none" w:sz="0" w:space="0" w:color="auto"/>
          </w:divBdr>
        </w:div>
        <w:div w:id="1961496428">
          <w:marLeft w:val="1134"/>
          <w:marRight w:val="757"/>
          <w:marTop w:val="0"/>
          <w:marBottom w:val="101"/>
          <w:divBdr>
            <w:top w:val="none" w:sz="0" w:space="0" w:color="auto"/>
            <w:left w:val="none" w:sz="0" w:space="0" w:color="auto"/>
            <w:bottom w:val="none" w:sz="0" w:space="0" w:color="auto"/>
            <w:right w:val="none" w:sz="0" w:space="0" w:color="auto"/>
          </w:divBdr>
        </w:div>
        <w:div w:id="2016299425">
          <w:marLeft w:val="0"/>
          <w:marRight w:val="0"/>
          <w:marTop w:val="0"/>
          <w:marBottom w:val="101"/>
          <w:divBdr>
            <w:top w:val="none" w:sz="0" w:space="0" w:color="auto"/>
            <w:left w:val="none" w:sz="0" w:space="0" w:color="auto"/>
            <w:bottom w:val="none" w:sz="0" w:space="0" w:color="auto"/>
            <w:right w:val="none" w:sz="0" w:space="0" w:color="auto"/>
          </w:divBdr>
        </w:div>
        <w:div w:id="2083260085">
          <w:marLeft w:val="1134"/>
          <w:marRight w:val="757"/>
          <w:marTop w:val="0"/>
          <w:marBottom w:val="101"/>
          <w:divBdr>
            <w:top w:val="none" w:sz="0" w:space="0" w:color="auto"/>
            <w:left w:val="none" w:sz="0" w:space="0" w:color="auto"/>
            <w:bottom w:val="none" w:sz="0" w:space="0" w:color="auto"/>
            <w:right w:val="none" w:sz="0" w:space="0" w:color="auto"/>
          </w:divBdr>
        </w:div>
      </w:divsChild>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71041153">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8308495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492018735">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31944571">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53644552">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4ACA5-A70C-420F-A76A-BD3C67AC6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Pages>
  <Words>10352</Words>
  <Characters>56941</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2019-08-29T15:35:00Z</cp:lastPrinted>
  <dcterms:created xsi:type="dcterms:W3CDTF">2021-09-22T19:04:00Z</dcterms:created>
  <dcterms:modified xsi:type="dcterms:W3CDTF">2021-10-07T19:27:00Z</dcterms:modified>
</cp:coreProperties>
</file>