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97B74" w14:textId="7B2F6819" w:rsidR="00D84C5A" w:rsidRPr="00C35F18" w:rsidRDefault="00D84C5A" w:rsidP="00D84C5A">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 xml:space="preserve">a </w:t>
      </w:r>
      <w:r w:rsidR="00984FBC">
        <w:rPr>
          <w:rFonts w:ascii="Palatino Linotype" w:hAnsi="Palatino Linotype"/>
          <w:sz w:val="24"/>
          <w:szCs w:val="24"/>
          <w:lang w:eastAsia="es-MX"/>
        </w:rPr>
        <w:t>veintiséis</w:t>
      </w:r>
      <w:r>
        <w:rPr>
          <w:rFonts w:ascii="Palatino Linotype" w:hAnsi="Palatino Linotype"/>
          <w:sz w:val="24"/>
          <w:szCs w:val="24"/>
          <w:lang w:eastAsia="es-MX"/>
        </w:rPr>
        <w:t xml:space="preserve"> de </w:t>
      </w:r>
      <w:r w:rsidR="00984FBC">
        <w:rPr>
          <w:rFonts w:ascii="Palatino Linotype" w:hAnsi="Palatino Linotype"/>
          <w:sz w:val="24"/>
          <w:szCs w:val="24"/>
          <w:lang w:eastAsia="es-MX"/>
        </w:rPr>
        <w:t>may</w:t>
      </w:r>
      <w:r>
        <w:rPr>
          <w:rFonts w:ascii="Palatino Linotype" w:hAnsi="Palatino Linotype"/>
          <w:sz w:val="24"/>
          <w:szCs w:val="24"/>
          <w:lang w:eastAsia="es-MX"/>
        </w:rPr>
        <w:t>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veintiuno</w:t>
      </w:r>
      <w:r w:rsidRPr="00C35F18">
        <w:rPr>
          <w:rFonts w:ascii="Palatino Linotype" w:hAnsi="Palatino Linotype"/>
          <w:sz w:val="24"/>
          <w:szCs w:val="24"/>
          <w:lang w:eastAsia="es-MX"/>
        </w:rPr>
        <w:t>.</w:t>
      </w:r>
    </w:p>
    <w:p w14:paraId="3681C2D2" w14:textId="77777777" w:rsidR="00D84C5A" w:rsidRPr="00C35F18" w:rsidRDefault="00D84C5A" w:rsidP="00D84C5A">
      <w:pPr>
        <w:pStyle w:val="Sinespaciado"/>
        <w:spacing w:line="360" w:lineRule="auto"/>
        <w:jc w:val="both"/>
        <w:rPr>
          <w:rFonts w:ascii="Palatino Linotype" w:hAnsi="Palatino Linotype"/>
          <w:sz w:val="24"/>
          <w:szCs w:val="24"/>
          <w:lang w:eastAsia="es-MX"/>
        </w:rPr>
      </w:pPr>
    </w:p>
    <w:p w14:paraId="2B1BB62D" w14:textId="39467FEF" w:rsidR="00D84C5A" w:rsidRPr="00C35F18" w:rsidRDefault="00D84C5A" w:rsidP="00D84C5A">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sidR="00984FBC">
        <w:rPr>
          <w:rFonts w:ascii="Palatino Linotype" w:hAnsi="Palatino Linotype"/>
          <w:b/>
          <w:sz w:val="24"/>
          <w:szCs w:val="24"/>
        </w:rPr>
        <w:t>1470</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w:t>
      </w:r>
      <w:r w:rsidR="00984FBC">
        <w:rPr>
          <w:rFonts w:ascii="Palatino Linotype" w:hAnsi="Palatino Linotype"/>
          <w:b/>
          <w:bCs/>
          <w:sz w:val="24"/>
          <w:szCs w:val="24"/>
          <w:lang w:eastAsia="es-MX"/>
        </w:rPr>
        <w:t>1</w:t>
      </w:r>
      <w:r>
        <w:rPr>
          <w:rFonts w:ascii="Palatino Linotype" w:hAnsi="Palatino Linotype"/>
          <w:sz w:val="24"/>
          <w:szCs w:val="24"/>
        </w:rPr>
        <w:t>, interpuesto por</w:t>
      </w:r>
      <w:r w:rsidR="00984FBC">
        <w:rPr>
          <w:rFonts w:ascii="Palatino Linotype" w:hAnsi="Palatino Linotype"/>
          <w:sz w:val="24"/>
          <w:szCs w:val="24"/>
        </w:rPr>
        <w:t xml:space="preserve"> </w:t>
      </w:r>
      <w:r w:rsidR="007623C6">
        <w:rPr>
          <w:rFonts w:ascii="Palatino Linotype" w:hAnsi="Palatino Linotype"/>
          <w:sz w:val="24"/>
          <w:szCs w:val="24"/>
        </w:rPr>
        <w:t>xxxxxxxxxxxxxxxxx</w:t>
      </w:r>
      <w:bookmarkStart w:id="0" w:name="_GoBack"/>
      <w:bookmarkEnd w:id="0"/>
      <w:r>
        <w:rPr>
          <w:rFonts w:ascii="Palatino Linotype" w:hAnsi="Palatino Linotype"/>
          <w:sz w:val="24"/>
          <w:szCs w:val="24"/>
        </w:rPr>
        <w:t>, en</w:t>
      </w:r>
      <w:r w:rsidRPr="00C35F18">
        <w:rPr>
          <w:rFonts w:ascii="Palatino Linotype" w:hAnsi="Palatino Linotype"/>
          <w:sz w:val="24"/>
          <w:szCs w:val="24"/>
        </w:rPr>
        <w:t xml:space="preserve"> lo sucesivo </w:t>
      </w:r>
      <w:r w:rsidR="00984FBC">
        <w:rPr>
          <w:rFonts w:ascii="Palatino Linotype" w:hAnsi="Palatino Linotype"/>
          <w:b/>
          <w:bCs/>
          <w:sz w:val="24"/>
          <w:szCs w:val="24"/>
        </w:rPr>
        <w:t>el R</w:t>
      </w:r>
      <w:r w:rsidRPr="00C35F18">
        <w:rPr>
          <w:rFonts w:ascii="Palatino Linotype" w:hAnsi="Palatino Linotype"/>
          <w:b/>
          <w:sz w:val="24"/>
          <w:szCs w:val="24"/>
        </w:rPr>
        <w:t>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 xml:space="preserve">Ayuntamiento de </w:t>
      </w:r>
      <w:proofErr w:type="spellStart"/>
      <w:r w:rsidR="00984FBC">
        <w:rPr>
          <w:rFonts w:ascii="Palatino Linotype" w:hAnsi="Palatino Linotype" w:cs="Arial"/>
          <w:b/>
          <w:szCs w:val="20"/>
        </w:rPr>
        <w:t>Otumba</w:t>
      </w:r>
      <w:proofErr w:type="spellEnd"/>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6128A58D" w14:textId="77777777" w:rsidR="00D84C5A" w:rsidRDefault="00D84C5A" w:rsidP="00D84C5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6F63FDD1" w14:textId="77777777" w:rsidR="00D84C5A" w:rsidRPr="00C35F18" w:rsidRDefault="00D84C5A" w:rsidP="00D84C5A">
      <w:pPr>
        <w:pStyle w:val="Sinespaciado"/>
        <w:spacing w:line="360" w:lineRule="auto"/>
        <w:jc w:val="both"/>
        <w:rPr>
          <w:rFonts w:ascii="Palatino Linotype" w:hAnsi="Palatino Linotype"/>
          <w:sz w:val="24"/>
          <w:szCs w:val="24"/>
        </w:rPr>
      </w:pPr>
    </w:p>
    <w:p w14:paraId="6A0D34D5" w14:textId="77777777" w:rsidR="00D84C5A" w:rsidRPr="00DD5971" w:rsidRDefault="00D84C5A" w:rsidP="00D84C5A">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17B0BD9A" w14:textId="77777777" w:rsidR="00D84C5A" w:rsidRDefault="00D84C5A" w:rsidP="00D84C5A">
      <w:pPr>
        <w:pStyle w:val="Sinespaciado"/>
        <w:spacing w:line="360" w:lineRule="auto"/>
        <w:jc w:val="both"/>
        <w:rPr>
          <w:rFonts w:ascii="Palatino Linotype" w:hAnsi="Palatino Linotype"/>
          <w:b/>
          <w:sz w:val="24"/>
          <w:szCs w:val="24"/>
        </w:rPr>
      </w:pPr>
    </w:p>
    <w:p w14:paraId="726677D6" w14:textId="77777777" w:rsidR="00D84C5A" w:rsidRPr="00DD5971" w:rsidRDefault="00D84C5A" w:rsidP="00D84C5A">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6010441A" w14:textId="76805E03" w:rsidR="00D84C5A" w:rsidRDefault="00D84C5A" w:rsidP="00D84C5A">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w:t>
      </w:r>
      <w:r w:rsidR="00984FBC">
        <w:rPr>
          <w:rFonts w:ascii="Palatino Linotype" w:hAnsi="Palatino Linotype"/>
          <w:sz w:val="24"/>
          <w:szCs w:val="24"/>
        </w:rPr>
        <w:t>tres</w:t>
      </w:r>
      <w:r>
        <w:rPr>
          <w:rFonts w:ascii="Palatino Linotype" w:hAnsi="Palatino Linotype"/>
          <w:sz w:val="24"/>
          <w:szCs w:val="24"/>
        </w:rPr>
        <w:t xml:space="preserve"> de </w:t>
      </w:r>
      <w:r w:rsidR="00984FBC">
        <w:rPr>
          <w:rFonts w:ascii="Palatino Linotype" w:hAnsi="Palatino Linotype"/>
          <w:sz w:val="24"/>
          <w:szCs w:val="24"/>
        </w:rPr>
        <w:t>marzo</w:t>
      </w:r>
      <w:r>
        <w:rPr>
          <w:rFonts w:ascii="Palatino Linotype" w:hAnsi="Palatino Linotype"/>
          <w:sz w:val="24"/>
          <w:szCs w:val="24"/>
        </w:rPr>
        <w:t xml:space="preserve"> de dos mil veint</w:t>
      </w:r>
      <w:r w:rsidR="00984FBC">
        <w:rPr>
          <w:rFonts w:ascii="Palatino Linotype" w:hAnsi="Palatino Linotype"/>
          <w:sz w:val="24"/>
          <w:szCs w:val="24"/>
        </w:rPr>
        <w:t>iuno</w:t>
      </w:r>
      <w:r>
        <w:rPr>
          <w:rFonts w:ascii="Palatino Linotype" w:hAnsi="Palatino Linotype"/>
          <w:sz w:val="24"/>
          <w:szCs w:val="24"/>
        </w:rPr>
        <w:t xml:space="preserve">, </w:t>
      </w:r>
      <w:r w:rsidR="00984FBC">
        <w:rPr>
          <w:rFonts w:ascii="Palatino Linotype" w:hAnsi="Palatino Linotype"/>
          <w:sz w:val="24"/>
          <w:szCs w:val="24"/>
        </w:rPr>
        <w:t>el</w:t>
      </w:r>
      <w:r>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00984FBC" w:rsidRPr="00984FBC">
        <w:rPr>
          <w:rFonts w:ascii="Palatino Linotype" w:hAnsi="Palatino Linotype"/>
          <w:b/>
          <w:sz w:val="24"/>
          <w:szCs w:val="24"/>
        </w:rPr>
        <w:t>00044/OTUMBA/IP/2021</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6B1180EB" w14:textId="77777777" w:rsidR="00D84C5A" w:rsidRPr="003E737B" w:rsidRDefault="00D84C5A" w:rsidP="00D84C5A">
      <w:pPr>
        <w:pStyle w:val="Sinespaciado"/>
        <w:spacing w:line="360" w:lineRule="auto"/>
        <w:jc w:val="both"/>
        <w:rPr>
          <w:rFonts w:ascii="Palatino Linotype" w:hAnsi="Palatino Linotype"/>
          <w:sz w:val="16"/>
          <w:szCs w:val="24"/>
        </w:rPr>
      </w:pPr>
    </w:p>
    <w:p w14:paraId="198BB1A8" w14:textId="7D869A29" w:rsidR="00D84C5A" w:rsidRPr="00B31118" w:rsidRDefault="00D84C5A" w:rsidP="00D84C5A">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984FBC" w:rsidRPr="00984FBC">
        <w:rPr>
          <w:rFonts w:ascii="Palatino Linotype" w:eastAsia="Times New Roman" w:hAnsi="Palatino Linotype" w:cs="Times New Roman"/>
          <w:i/>
          <w:szCs w:val="24"/>
          <w:lang w:val="es-ES_tradnl" w:eastAsia="es-ES"/>
        </w:rPr>
        <w:t xml:space="preserve">1.- Solicito me proporcionen sus presupuestos de ingresos y egresos de los años 2000-2018, 2.- solicito me proporcionen el proceso </w:t>
      </w:r>
      <w:proofErr w:type="spellStart"/>
      <w:r w:rsidR="00984FBC" w:rsidRPr="00984FBC">
        <w:rPr>
          <w:rFonts w:ascii="Palatino Linotype" w:eastAsia="Times New Roman" w:hAnsi="Palatino Linotype" w:cs="Times New Roman"/>
          <w:i/>
          <w:szCs w:val="24"/>
          <w:lang w:val="es-ES_tradnl" w:eastAsia="es-ES"/>
        </w:rPr>
        <w:t>copleto</w:t>
      </w:r>
      <w:proofErr w:type="spellEnd"/>
      <w:r w:rsidR="00984FBC" w:rsidRPr="00984FBC">
        <w:rPr>
          <w:rFonts w:ascii="Palatino Linotype" w:eastAsia="Times New Roman" w:hAnsi="Palatino Linotype" w:cs="Times New Roman"/>
          <w:i/>
          <w:szCs w:val="24"/>
          <w:lang w:val="es-ES_tradnl" w:eastAsia="es-ES"/>
        </w:rPr>
        <w:t xml:space="preserve"> para denunciar un </w:t>
      </w:r>
      <w:proofErr w:type="spellStart"/>
      <w:r w:rsidR="00984FBC" w:rsidRPr="00984FBC">
        <w:rPr>
          <w:rFonts w:ascii="Palatino Linotype" w:eastAsia="Times New Roman" w:hAnsi="Palatino Linotype" w:cs="Times New Roman"/>
          <w:i/>
          <w:szCs w:val="24"/>
          <w:lang w:val="es-ES_tradnl" w:eastAsia="es-ES"/>
        </w:rPr>
        <w:t>zaguan</w:t>
      </w:r>
      <w:proofErr w:type="spellEnd"/>
      <w:r w:rsidR="00984FBC" w:rsidRPr="00984FBC">
        <w:rPr>
          <w:rFonts w:ascii="Palatino Linotype" w:eastAsia="Times New Roman" w:hAnsi="Palatino Linotype" w:cs="Times New Roman"/>
          <w:i/>
          <w:szCs w:val="24"/>
          <w:lang w:val="es-ES_tradnl" w:eastAsia="es-ES"/>
        </w:rPr>
        <w:t xml:space="preserve"> que </w:t>
      </w:r>
      <w:proofErr w:type="spellStart"/>
      <w:r w:rsidR="00984FBC" w:rsidRPr="00984FBC">
        <w:rPr>
          <w:rFonts w:ascii="Palatino Linotype" w:eastAsia="Times New Roman" w:hAnsi="Palatino Linotype" w:cs="Times New Roman"/>
          <w:i/>
          <w:szCs w:val="24"/>
          <w:lang w:val="es-ES_tradnl" w:eastAsia="es-ES"/>
        </w:rPr>
        <w:t>inrrumpe</w:t>
      </w:r>
      <w:proofErr w:type="spellEnd"/>
      <w:r w:rsidR="00984FBC" w:rsidRPr="00984FBC">
        <w:rPr>
          <w:rFonts w:ascii="Palatino Linotype" w:eastAsia="Times New Roman" w:hAnsi="Palatino Linotype" w:cs="Times New Roman"/>
          <w:i/>
          <w:szCs w:val="24"/>
          <w:lang w:val="es-ES_tradnl" w:eastAsia="es-ES"/>
        </w:rPr>
        <w:t xml:space="preserve"> el paso peatonal, datos de contacto como correo, numero, instalaciones para ingresar la denuncia y fundamento legal.- 3 solicito me indiquen los pasos para solicitar banqueta en una colonia, fundamento, datos de contacto así como aviso de privacidad en caso de que se pidan datos personales.</w:t>
      </w:r>
      <w:r w:rsidRPr="00B31118">
        <w:rPr>
          <w:rFonts w:ascii="Palatino Linotype" w:eastAsia="Times New Roman" w:hAnsi="Palatino Linotype" w:cs="Times New Roman"/>
          <w:i/>
          <w:szCs w:val="24"/>
          <w:lang w:val="es-ES_tradnl" w:eastAsia="es-ES"/>
        </w:rPr>
        <w:t>” [Sic]</w:t>
      </w:r>
    </w:p>
    <w:p w14:paraId="1F2B3E4B" w14:textId="77777777" w:rsidR="00D84C5A" w:rsidRDefault="00D84C5A" w:rsidP="00D84C5A">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590188EE" w14:textId="77777777" w:rsidR="00D84C5A" w:rsidRPr="00452ABA" w:rsidRDefault="00D84C5A" w:rsidP="00D84C5A">
      <w:pPr>
        <w:pStyle w:val="Sinespaciado"/>
        <w:spacing w:line="360" w:lineRule="auto"/>
        <w:jc w:val="both"/>
        <w:rPr>
          <w:rFonts w:ascii="Palatino Linotype" w:eastAsia="Times New Roman" w:hAnsi="Palatino Linotype" w:cs="Times New Roman"/>
          <w:sz w:val="24"/>
          <w:szCs w:val="24"/>
          <w:lang w:val="es-ES_tradnl" w:eastAsia="es-ES"/>
        </w:rPr>
      </w:pPr>
    </w:p>
    <w:p w14:paraId="2AEEE974" w14:textId="77777777" w:rsidR="00D84C5A" w:rsidRDefault="00D84C5A" w:rsidP="00D84C5A">
      <w:pPr>
        <w:pStyle w:val="Sinespaciado"/>
        <w:spacing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2A7EDC8F" w14:textId="01445B63" w:rsidR="00D84C5A" w:rsidRDefault="00D84C5A" w:rsidP="00D84C5A">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Pr>
          <w:rFonts w:ascii="Palatino Linotype" w:hAnsi="Palatino Linotype"/>
          <w:sz w:val="24"/>
        </w:rPr>
        <w:t>veinti</w:t>
      </w:r>
      <w:r w:rsidR="008616F7">
        <w:rPr>
          <w:rFonts w:ascii="Palatino Linotype" w:hAnsi="Palatino Linotype"/>
          <w:sz w:val="24"/>
        </w:rPr>
        <w:t>cinco</w:t>
      </w:r>
      <w:r w:rsidRPr="00D67FC4">
        <w:rPr>
          <w:rFonts w:ascii="Palatino Linotype" w:hAnsi="Palatino Linotype"/>
          <w:sz w:val="24"/>
        </w:rPr>
        <w:t xml:space="preserve"> de </w:t>
      </w:r>
      <w:r w:rsidR="008616F7">
        <w:rPr>
          <w:rFonts w:ascii="Palatino Linotype" w:hAnsi="Palatino Linotype"/>
          <w:sz w:val="24"/>
        </w:rPr>
        <w:t>marzo</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w:t>
      </w:r>
      <w:r w:rsidR="008616F7">
        <w:rPr>
          <w:rFonts w:ascii="Palatino Linotype" w:hAnsi="Palatino Linotype"/>
          <w:sz w:val="24"/>
        </w:rPr>
        <w:t>iuno</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070CEC9A" w14:textId="77777777" w:rsidR="008616F7" w:rsidRDefault="008616F7" w:rsidP="00D84C5A">
      <w:pPr>
        <w:pStyle w:val="Sinespaciado"/>
        <w:spacing w:line="360" w:lineRule="auto"/>
        <w:jc w:val="both"/>
        <w:rPr>
          <w:rFonts w:ascii="Palatino Linotype" w:hAnsi="Palatino Linotype"/>
          <w:sz w:val="24"/>
        </w:rPr>
      </w:pPr>
    </w:p>
    <w:p w14:paraId="185A98F1" w14:textId="57828B81" w:rsidR="008616F7" w:rsidRPr="008616F7" w:rsidRDefault="008616F7" w:rsidP="008616F7">
      <w:pPr>
        <w:pStyle w:val="Sinespaciado"/>
        <w:spacing w:line="360" w:lineRule="auto"/>
        <w:jc w:val="both"/>
        <w:rPr>
          <w:rFonts w:ascii="Palatino Linotype" w:hAnsi="Palatino Linotype"/>
          <w:i/>
          <w:iCs/>
        </w:rPr>
      </w:pPr>
      <w:r w:rsidRPr="008616F7">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AA1038" w14:textId="77777777" w:rsidR="008616F7" w:rsidRPr="008616F7" w:rsidRDefault="008616F7" w:rsidP="008616F7">
      <w:pPr>
        <w:pStyle w:val="Sinespaciado"/>
        <w:spacing w:line="360" w:lineRule="auto"/>
        <w:jc w:val="both"/>
        <w:rPr>
          <w:rFonts w:ascii="Palatino Linotype" w:hAnsi="Palatino Linotype"/>
          <w:i/>
          <w:iCs/>
        </w:rPr>
      </w:pPr>
      <w:r w:rsidRPr="008616F7">
        <w:rPr>
          <w:rFonts w:ascii="Palatino Linotype" w:hAnsi="Palatino Linotype"/>
          <w:i/>
          <w:iCs/>
        </w:rPr>
        <w:t>ME PERMITO ENVIARLE RESPUESTA A SU NUMERO DE FOLIO DE SOLICITUD NO. 00044/OTUMBA/IP/2021, MEDIANTE ARCHIVOS ADJUNTOS</w:t>
      </w:r>
    </w:p>
    <w:p w14:paraId="253D16CD" w14:textId="77777777" w:rsidR="008616F7" w:rsidRPr="008616F7" w:rsidRDefault="008616F7" w:rsidP="008616F7">
      <w:pPr>
        <w:pStyle w:val="Sinespaciado"/>
        <w:spacing w:line="360" w:lineRule="auto"/>
        <w:jc w:val="both"/>
        <w:rPr>
          <w:rFonts w:ascii="Palatino Linotype" w:hAnsi="Palatino Linotype"/>
          <w:i/>
          <w:iCs/>
        </w:rPr>
      </w:pPr>
      <w:r w:rsidRPr="008616F7">
        <w:rPr>
          <w:rFonts w:ascii="Palatino Linotype" w:hAnsi="Palatino Linotype"/>
          <w:i/>
          <w:iCs/>
        </w:rPr>
        <w:t>ATENTAMENTE</w:t>
      </w:r>
    </w:p>
    <w:p w14:paraId="7C3D55D7" w14:textId="33A083E0" w:rsidR="00D84C5A" w:rsidRPr="008616F7" w:rsidRDefault="008616F7" w:rsidP="008616F7">
      <w:pPr>
        <w:pStyle w:val="Sinespaciado"/>
        <w:spacing w:line="360" w:lineRule="auto"/>
        <w:jc w:val="both"/>
        <w:rPr>
          <w:rFonts w:ascii="Palatino Linotype" w:hAnsi="Palatino Linotype"/>
          <w:i/>
          <w:iCs/>
        </w:rPr>
      </w:pPr>
      <w:r w:rsidRPr="008616F7">
        <w:rPr>
          <w:rFonts w:ascii="Palatino Linotype" w:hAnsi="Palatino Linotype"/>
          <w:i/>
          <w:iCs/>
        </w:rPr>
        <w:t xml:space="preserve">Lic. Cesar </w:t>
      </w:r>
      <w:proofErr w:type="spellStart"/>
      <w:r w:rsidRPr="008616F7">
        <w:rPr>
          <w:rFonts w:ascii="Palatino Linotype" w:hAnsi="Palatino Linotype"/>
          <w:i/>
          <w:iCs/>
        </w:rPr>
        <w:t>Martinez</w:t>
      </w:r>
      <w:proofErr w:type="spellEnd"/>
      <w:r w:rsidRPr="008616F7">
        <w:rPr>
          <w:rFonts w:ascii="Palatino Linotype" w:hAnsi="Palatino Linotype"/>
          <w:i/>
          <w:iCs/>
        </w:rPr>
        <w:t xml:space="preserve"> </w:t>
      </w:r>
      <w:proofErr w:type="spellStart"/>
      <w:r w:rsidRPr="008616F7">
        <w:rPr>
          <w:rFonts w:ascii="Palatino Linotype" w:hAnsi="Palatino Linotype"/>
          <w:i/>
          <w:iCs/>
        </w:rPr>
        <w:t>Bojorges</w:t>
      </w:r>
      <w:proofErr w:type="spellEnd"/>
      <w:r w:rsidR="00D84C5A" w:rsidRPr="008616F7">
        <w:rPr>
          <w:rFonts w:ascii="Palatino Linotype" w:hAnsi="Palatino Linotype"/>
          <w:i/>
          <w:iCs/>
        </w:rPr>
        <w:t>” (Sic)</w:t>
      </w:r>
    </w:p>
    <w:p w14:paraId="581325E5" w14:textId="77777777" w:rsidR="00D84C5A" w:rsidRPr="00AA5ED6" w:rsidRDefault="00D84C5A" w:rsidP="00D84C5A">
      <w:pPr>
        <w:pStyle w:val="Sinespaciado"/>
        <w:spacing w:line="360" w:lineRule="auto"/>
        <w:jc w:val="both"/>
        <w:rPr>
          <w:rFonts w:ascii="Palatino Linotype" w:hAnsi="Palatino Linotype"/>
          <w:i/>
          <w:szCs w:val="26"/>
        </w:rPr>
      </w:pPr>
    </w:p>
    <w:p w14:paraId="71A1A7B7" w14:textId="3672888F" w:rsidR="00D84C5A" w:rsidRDefault="00D84C5A" w:rsidP="00984FBC">
      <w:pPr>
        <w:pStyle w:val="Sinespaciado"/>
        <w:spacing w:line="360" w:lineRule="auto"/>
        <w:jc w:val="both"/>
        <w:rPr>
          <w:rFonts w:ascii="Palatino Linotype" w:hAnsi="Palatino Linotype"/>
          <w:sz w:val="24"/>
          <w:szCs w:val="26"/>
        </w:rPr>
      </w:pPr>
      <w:r w:rsidRPr="00786A58">
        <w:rPr>
          <w:rFonts w:ascii="Palatino Linotype" w:hAnsi="Palatino Linotype"/>
          <w:sz w:val="24"/>
          <w:szCs w:val="26"/>
        </w:rPr>
        <w:t xml:space="preserve">Adjuntando a su respuesta </w:t>
      </w:r>
      <w:r>
        <w:rPr>
          <w:rFonts w:ascii="Palatino Linotype" w:hAnsi="Palatino Linotype"/>
          <w:sz w:val="24"/>
          <w:szCs w:val="26"/>
        </w:rPr>
        <w:t>los</w:t>
      </w:r>
      <w:r w:rsidRPr="00786A58">
        <w:rPr>
          <w:rFonts w:ascii="Palatino Linotype" w:hAnsi="Palatino Linotype"/>
          <w:sz w:val="24"/>
          <w:szCs w:val="26"/>
        </w:rPr>
        <w:t xml:space="preserve"> archivo</w:t>
      </w:r>
      <w:r>
        <w:rPr>
          <w:rFonts w:ascii="Palatino Linotype" w:hAnsi="Palatino Linotype"/>
          <w:sz w:val="24"/>
          <w:szCs w:val="26"/>
        </w:rPr>
        <w:t>s</w:t>
      </w:r>
      <w:r w:rsidRPr="00786A58">
        <w:rPr>
          <w:rFonts w:ascii="Palatino Linotype" w:hAnsi="Palatino Linotype"/>
          <w:sz w:val="24"/>
          <w:szCs w:val="26"/>
        </w:rPr>
        <w:t xml:space="preserve"> electrónico</w:t>
      </w:r>
      <w:r>
        <w:rPr>
          <w:rFonts w:ascii="Palatino Linotype" w:hAnsi="Palatino Linotype"/>
          <w:sz w:val="24"/>
          <w:szCs w:val="26"/>
        </w:rPr>
        <w:t>s</w:t>
      </w:r>
      <w:r w:rsidRPr="00786A58">
        <w:rPr>
          <w:rFonts w:ascii="Palatino Linotype" w:hAnsi="Palatino Linotype"/>
          <w:sz w:val="24"/>
          <w:szCs w:val="26"/>
        </w:rPr>
        <w:t xml:space="preserve"> denominado</w:t>
      </w:r>
      <w:r>
        <w:rPr>
          <w:rFonts w:ascii="Palatino Linotype" w:hAnsi="Palatino Linotype"/>
          <w:sz w:val="24"/>
          <w:szCs w:val="26"/>
        </w:rPr>
        <w:t>s “</w:t>
      </w:r>
      <w:r w:rsidR="00984FBC" w:rsidRPr="00984FBC">
        <w:rPr>
          <w:rFonts w:ascii="Palatino Linotype" w:hAnsi="Palatino Linotype"/>
          <w:sz w:val="24"/>
          <w:szCs w:val="26"/>
        </w:rPr>
        <w:t>OFICIO 075 SAIMEX 00044.pdf</w:t>
      </w:r>
      <w:r w:rsidR="00984FBC">
        <w:rPr>
          <w:rFonts w:ascii="Palatino Linotype" w:hAnsi="Palatino Linotype"/>
          <w:sz w:val="24"/>
          <w:szCs w:val="26"/>
        </w:rPr>
        <w:t>”, “</w:t>
      </w:r>
      <w:r w:rsidR="00984FBC" w:rsidRPr="00984FBC">
        <w:rPr>
          <w:rFonts w:ascii="Palatino Linotype" w:hAnsi="Palatino Linotype"/>
          <w:sz w:val="24"/>
          <w:szCs w:val="26"/>
        </w:rPr>
        <w:t xml:space="preserve">44 </w:t>
      </w:r>
      <w:proofErr w:type="spellStart"/>
      <w:r w:rsidR="00984FBC" w:rsidRPr="00984FBC">
        <w:rPr>
          <w:rFonts w:ascii="Palatino Linotype" w:hAnsi="Palatino Linotype"/>
          <w:sz w:val="24"/>
          <w:szCs w:val="26"/>
        </w:rPr>
        <w:t>saimex</w:t>
      </w:r>
      <w:proofErr w:type="spellEnd"/>
      <w:r w:rsidR="00984FBC" w:rsidRPr="00984FBC">
        <w:rPr>
          <w:rFonts w:ascii="Palatino Linotype" w:hAnsi="Palatino Linotype"/>
          <w:sz w:val="24"/>
          <w:szCs w:val="26"/>
        </w:rPr>
        <w:t xml:space="preserve"> obras publicas.pdf</w:t>
      </w:r>
      <w:r w:rsidR="008616F7">
        <w:rPr>
          <w:rFonts w:ascii="Palatino Linotype" w:hAnsi="Palatino Linotype"/>
          <w:sz w:val="24"/>
          <w:szCs w:val="26"/>
        </w:rPr>
        <w:t>” y “</w:t>
      </w:r>
      <w:r w:rsidR="00984FBC" w:rsidRPr="00984FBC">
        <w:rPr>
          <w:rFonts w:ascii="Palatino Linotype" w:hAnsi="Palatino Linotype"/>
          <w:sz w:val="24"/>
          <w:szCs w:val="26"/>
        </w:rPr>
        <w:t xml:space="preserve">44 </w:t>
      </w:r>
      <w:proofErr w:type="spellStart"/>
      <w:r w:rsidR="00984FBC" w:rsidRPr="00984FBC">
        <w:rPr>
          <w:rFonts w:ascii="Palatino Linotype" w:hAnsi="Palatino Linotype"/>
          <w:sz w:val="24"/>
          <w:szCs w:val="26"/>
        </w:rPr>
        <w:t>saimex</w:t>
      </w:r>
      <w:proofErr w:type="spellEnd"/>
      <w:r w:rsidR="00984FBC" w:rsidRPr="00984FBC">
        <w:rPr>
          <w:rFonts w:ascii="Palatino Linotype" w:hAnsi="Palatino Linotype"/>
          <w:sz w:val="24"/>
          <w:szCs w:val="26"/>
        </w:rPr>
        <w:t xml:space="preserve"> juridico.pdf</w:t>
      </w:r>
      <w:r>
        <w:rPr>
          <w:rFonts w:ascii="Palatino Linotype" w:hAnsi="Palatino Linotype"/>
          <w:sz w:val="24"/>
          <w:szCs w:val="26"/>
        </w:rPr>
        <w:t xml:space="preserve">”, de los cuales se hará mérito de su estudio </w:t>
      </w:r>
      <w:r>
        <w:rPr>
          <w:rFonts w:ascii="Palatino Linotype" w:hAnsi="Palatino Linotype" w:cs="Arial"/>
          <w:sz w:val="24"/>
          <w:szCs w:val="24"/>
        </w:rPr>
        <w:t>en el considerando respectivo</w:t>
      </w:r>
      <w:r>
        <w:rPr>
          <w:rFonts w:ascii="Palatino Linotype" w:hAnsi="Palatino Linotype"/>
          <w:sz w:val="24"/>
          <w:szCs w:val="26"/>
        </w:rPr>
        <w:t>.</w:t>
      </w:r>
    </w:p>
    <w:p w14:paraId="62ED9424" w14:textId="4F59053D" w:rsidR="008616F7" w:rsidRDefault="008616F7" w:rsidP="00984FBC">
      <w:pPr>
        <w:pStyle w:val="Sinespaciado"/>
        <w:spacing w:line="360" w:lineRule="auto"/>
        <w:jc w:val="both"/>
        <w:rPr>
          <w:rFonts w:ascii="Palatino Linotype" w:hAnsi="Palatino Linotype"/>
          <w:sz w:val="24"/>
          <w:szCs w:val="26"/>
        </w:rPr>
      </w:pPr>
    </w:p>
    <w:p w14:paraId="252ADF09" w14:textId="77777777" w:rsidR="008616F7" w:rsidRDefault="008616F7" w:rsidP="00984FBC">
      <w:pPr>
        <w:pStyle w:val="Sinespaciado"/>
        <w:spacing w:line="360" w:lineRule="auto"/>
        <w:jc w:val="both"/>
        <w:rPr>
          <w:rFonts w:ascii="Palatino Linotype" w:hAnsi="Palatino Linotype"/>
          <w:sz w:val="24"/>
          <w:szCs w:val="26"/>
        </w:rPr>
      </w:pPr>
    </w:p>
    <w:p w14:paraId="61AC1C67" w14:textId="77777777" w:rsidR="00D84C5A" w:rsidRPr="00D04234" w:rsidRDefault="00D84C5A" w:rsidP="00D84C5A">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14:paraId="22CA7E40" w14:textId="22EDDF20" w:rsidR="00D84C5A" w:rsidRPr="00D04234" w:rsidRDefault="00D84C5A" w:rsidP="00D84C5A">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8616F7">
        <w:rPr>
          <w:rFonts w:ascii="Palatino Linotype" w:hAnsi="Palatino Linotype"/>
          <w:sz w:val="24"/>
          <w:szCs w:val="24"/>
        </w:rPr>
        <w:t>veintisiete</w:t>
      </w:r>
      <w:r>
        <w:rPr>
          <w:rFonts w:ascii="Palatino Linotype" w:hAnsi="Palatino Linotype"/>
          <w:sz w:val="24"/>
          <w:szCs w:val="24"/>
        </w:rPr>
        <w:t xml:space="preserve"> de </w:t>
      </w:r>
      <w:r w:rsidR="008616F7">
        <w:rPr>
          <w:rFonts w:ascii="Palatino Linotype" w:hAnsi="Palatino Linotype"/>
          <w:sz w:val="24"/>
          <w:szCs w:val="24"/>
        </w:rPr>
        <w:t>marzo</w:t>
      </w:r>
      <w:r>
        <w:rPr>
          <w:rFonts w:ascii="Palatino Linotype" w:hAnsi="Palatino Linotype"/>
          <w:sz w:val="24"/>
          <w:szCs w:val="24"/>
        </w:rPr>
        <w:t xml:space="preserve"> de dos mil veint</w:t>
      </w:r>
      <w:r w:rsidR="008616F7">
        <w:rPr>
          <w:rFonts w:ascii="Palatino Linotype" w:hAnsi="Palatino Linotype"/>
          <w:sz w:val="24"/>
          <w:szCs w:val="24"/>
        </w:rPr>
        <w:t>iuno</w:t>
      </w:r>
      <w:r>
        <w:rPr>
          <w:rFonts w:ascii="Palatino Linotype" w:hAnsi="Palatino Linotype"/>
          <w:sz w:val="24"/>
          <w:szCs w:val="24"/>
        </w:rPr>
        <w:t>,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w:t>
      </w:r>
      <w:r w:rsidR="008616F7">
        <w:rPr>
          <w:rFonts w:ascii="Palatino Linotype" w:hAnsi="Palatino Linotype"/>
          <w:b/>
          <w:sz w:val="24"/>
          <w:szCs w:val="24"/>
        </w:rPr>
        <w:t>1470</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w:t>
      </w:r>
      <w:r w:rsidR="008616F7">
        <w:rPr>
          <w:rFonts w:ascii="Palatino Linotype" w:hAnsi="Palatino Linotype"/>
          <w:b/>
          <w:bCs/>
          <w:sz w:val="24"/>
          <w:szCs w:val="24"/>
          <w:lang w:eastAsia="es-MX"/>
        </w:rPr>
        <w:t>1</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797859E4" w14:textId="77777777" w:rsidR="008616F7" w:rsidRDefault="008616F7" w:rsidP="00D84C5A">
      <w:pPr>
        <w:spacing w:before="240"/>
        <w:jc w:val="both"/>
        <w:rPr>
          <w:rFonts w:ascii="Palatino Linotype" w:hAnsi="Palatino Linotype" w:cs="Arial"/>
          <w:b/>
          <w:sz w:val="24"/>
          <w:szCs w:val="24"/>
        </w:rPr>
      </w:pPr>
    </w:p>
    <w:p w14:paraId="4D5A2721" w14:textId="1A95A219" w:rsidR="00D84C5A" w:rsidRPr="00D04234" w:rsidRDefault="00D84C5A" w:rsidP="00D84C5A">
      <w:pPr>
        <w:spacing w:before="240"/>
        <w:jc w:val="both"/>
        <w:rPr>
          <w:rFonts w:ascii="Palatino Linotype" w:hAnsi="Palatino Linotype" w:cs="Arial"/>
          <w:b/>
          <w:sz w:val="24"/>
          <w:szCs w:val="24"/>
        </w:rPr>
      </w:pPr>
      <w:r w:rsidRPr="00D04234">
        <w:rPr>
          <w:rFonts w:ascii="Palatino Linotype" w:hAnsi="Palatino Linotype" w:cs="Arial"/>
          <w:b/>
          <w:sz w:val="24"/>
          <w:szCs w:val="24"/>
        </w:rPr>
        <w:lastRenderedPageBreak/>
        <w:t>Acto Impugnado:</w:t>
      </w:r>
    </w:p>
    <w:p w14:paraId="169BFA94" w14:textId="748F90D6" w:rsidR="00D84C5A" w:rsidRPr="000E3209" w:rsidRDefault="00D84C5A" w:rsidP="00D84C5A">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8616F7" w:rsidRPr="008616F7">
        <w:rPr>
          <w:rFonts w:ascii="Palatino Linotype" w:hAnsi="Palatino Linotype" w:cs="Arial"/>
          <w:i/>
          <w:sz w:val="24"/>
        </w:rPr>
        <w:t>Información incompleta</w:t>
      </w:r>
      <w:r w:rsidRPr="000E3209">
        <w:rPr>
          <w:rFonts w:ascii="Palatino Linotype" w:hAnsi="Palatino Linotype" w:cs="Arial"/>
          <w:i/>
          <w:sz w:val="24"/>
        </w:rPr>
        <w:t>"(Sic)</w:t>
      </w:r>
    </w:p>
    <w:p w14:paraId="78E8AE38" w14:textId="77777777" w:rsidR="00D84C5A" w:rsidRDefault="00D84C5A" w:rsidP="00D84C5A">
      <w:pPr>
        <w:spacing w:before="240"/>
        <w:jc w:val="both"/>
        <w:rPr>
          <w:rFonts w:ascii="Palatino Linotype" w:hAnsi="Palatino Linotype" w:cs="Arial"/>
          <w:b/>
          <w:sz w:val="24"/>
          <w:szCs w:val="24"/>
        </w:rPr>
      </w:pPr>
    </w:p>
    <w:p w14:paraId="11708BDD" w14:textId="77777777" w:rsidR="00D84C5A" w:rsidRPr="00BE6D77" w:rsidRDefault="00D84C5A" w:rsidP="00D84C5A">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25B257F5" w14:textId="3F4C99CB" w:rsidR="00D84C5A" w:rsidRPr="00E229F6" w:rsidRDefault="00D84C5A" w:rsidP="00D84C5A">
      <w:pPr>
        <w:spacing w:line="360" w:lineRule="auto"/>
        <w:ind w:left="851" w:right="851"/>
        <w:jc w:val="both"/>
        <w:rPr>
          <w:rFonts w:ascii="Palatino Linotype" w:hAnsi="Palatino Linotype" w:cs="Arial"/>
          <w:i/>
        </w:rPr>
      </w:pPr>
      <w:r w:rsidRPr="00E229F6">
        <w:rPr>
          <w:rFonts w:ascii="Palatino Linotype" w:hAnsi="Palatino Linotype" w:cs="Arial"/>
          <w:i/>
        </w:rPr>
        <w:t>“</w:t>
      </w:r>
      <w:r w:rsidR="008616F7" w:rsidRPr="008616F7">
        <w:rPr>
          <w:rFonts w:ascii="Palatino Linotype" w:hAnsi="Palatino Linotype" w:cs="Arial"/>
          <w:i/>
        </w:rPr>
        <w:t xml:space="preserve">No mencionaron los datos de contacto para realizar la denuncia, solo mencionaron el fundamento jurídico, tampoco mencionaron las instalaciones </w:t>
      </w:r>
      <w:proofErr w:type="spellStart"/>
      <w:r w:rsidR="008616F7" w:rsidRPr="008616F7">
        <w:rPr>
          <w:rFonts w:ascii="Palatino Linotype" w:hAnsi="Palatino Linotype" w:cs="Arial"/>
          <w:i/>
        </w:rPr>
        <w:t>noara</w:t>
      </w:r>
      <w:proofErr w:type="spellEnd"/>
      <w:r w:rsidR="008616F7" w:rsidRPr="008616F7">
        <w:rPr>
          <w:rFonts w:ascii="Palatino Linotype" w:hAnsi="Palatino Linotype" w:cs="Arial"/>
          <w:i/>
        </w:rPr>
        <w:t xml:space="preserve"> hacer la denuncia correspondiente.</w:t>
      </w:r>
      <w:r w:rsidRPr="00E229F6">
        <w:rPr>
          <w:rFonts w:ascii="Palatino Linotype" w:hAnsi="Palatino Linotype" w:cs="Arial"/>
          <w:i/>
        </w:rPr>
        <w:t>” (Sic)</w:t>
      </w:r>
    </w:p>
    <w:p w14:paraId="45E50E19" w14:textId="77777777" w:rsidR="00D84C5A" w:rsidRPr="004657BE" w:rsidRDefault="00D84C5A" w:rsidP="00D84C5A">
      <w:pPr>
        <w:pStyle w:val="Sinespaciado"/>
        <w:spacing w:line="360" w:lineRule="auto"/>
        <w:jc w:val="both"/>
        <w:rPr>
          <w:rFonts w:ascii="Palatino Linotype" w:hAnsi="Palatino Linotype"/>
          <w:sz w:val="24"/>
          <w:szCs w:val="24"/>
        </w:rPr>
      </w:pPr>
    </w:p>
    <w:p w14:paraId="7F5AA27B" w14:textId="77777777" w:rsidR="00D84C5A" w:rsidRPr="004657BE" w:rsidRDefault="00D84C5A" w:rsidP="00D84C5A">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53183AE0" w14:textId="4A4479D5" w:rsidR="00D84C5A" w:rsidRPr="004657BE" w:rsidRDefault="00D84C5A" w:rsidP="00D84C5A">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w:t>
      </w:r>
      <w:r w:rsidR="008616F7">
        <w:rPr>
          <w:rFonts w:ascii="Palatino Linotype" w:hAnsi="Palatino Linotype"/>
          <w:sz w:val="24"/>
          <w:szCs w:val="24"/>
        </w:rPr>
        <w:t>ocho</w:t>
      </w:r>
      <w:r>
        <w:rPr>
          <w:rFonts w:ascii="Palatino Linotype" w:hAnsi="Palatino Linotype"/>
          <w:sz w:val="24"/>
          <w:szCs w:val="24"/>
        </w:rPr>
        <w:t xml:space="preserve"> de </w:t>
      </w:r>
      <w:r w:rsidR="008616F7">
        <w:rPr>
          <w:rFonts w:ascii="Palatino Linotype" w:hAnsi="Palatino Linotype"/>
          <w:sz w:val="24"/>
          <w:szCs w:val="24"/>
        </w:rPr>
        <w:t>abril</w:t>
      </w:r>
      <w:r>
        <w:rPr>
          <w:rFonts w:ascii="Palatino Linotype" w:hAnsi="Palatino Linotype"/>
          <w:sz w:val="24"/>
          <w:szCs w:val="24"/>
        </w:rPr>
        <w:t xml:space="preserve"> de </w:t>
      </w:r>
      <w:r w:rsidRPr="004657BE">
        <w:rPr>
          <w:rFonts w:ascii="Palatino Linotype" w:hAnsi="Palatino Linotype"/>
          <w:sz w:val="24"/>
          <w:szCs w:val="24"/>
        </w:rPr>
        <w:t xml:space="preserve">dos mil </w:t>
      </w:r>
      <w:r>
        <w:rPr>
          <w:rFonts w:ascii="Palatino Linotype" w:hAnsi="Palatino Linotype"/>
          <w:sz w:val="24"/>
          <w:szCs w:val="24"/>
        </w:rPr>
        <w:t>veint</w:t>
      </w:r>
      <w:r w:rsidR="008616F7">
        <w:rPr>
          <w:rFonts w:ascii="Palatino Linotype" w:hAnsi="Palatino Linotype"/>
          <w:sz w:val="24"/>
          <w:szCs w:val="24"/>
        </w:rPr>
        <w:t>iuno</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63977652" w14:textId="77777777" w:rsidR="00D84C5A" w:rsidRDefault="00D84C5A" w:rsidP="00D84C5A">
      <w:pPr>
        <w:pStyle w:val="Sinespaciado"/>
        <w:spacing w:line="360" w:lineRule="auto"/>
        <w:jc w:val="both"/>
        <w:rPr>
          <w:rFonts w:ascii="Palatino Linotype" w:hAnsi="Palatino Linotype"/>
          <w:sz w:val="24"/>
          <w:szCs w:val="24"/>
        </w:rPr>
      </w:pPr>
    </w:p>
    <w:p w14:paraId="44A3048D" w14:textId="77777777" w:rsidR="00D84C5A" w:rsidRDefault="00D84C5A" w:rsidP="00D84C5A">
      <w:pPr>
        <w:pStyle w:val="Sinespaciado"/>
        <w:spacing w:line="360" w:lineRule="auto"/>
        <w:jc w:val="both"/>
        <w:rPr>
          <w:rFonts w:ascii="Palatino Linotype" w:hAnsi="Palatino Linotype"/>
          <w:sz w:val="24"/>
          <w:szCs w:val="24"/>
        </w:rPr>
      </w:pPr>
    </w:p>
    <w:p w14:paraId="3CF26A1E" w14:textId="77777777" w:rsidR="00D84C5A" w:rsidRPr="0014447C" w:rsidRDefault="00D84C5A" w:rsidP="00D84C5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3ADDD305" w14:textId="6A27C18A" w:rsidR="00D84C5A" w:rsidRDefault="00D84C5A" w:rsidP="00D84C5A">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rindió su informe justificado en fecha </w:t>
      </w:r>
      <w:r w:rsidR="008616F7">
        <w:rPr>
          <w:rFonts w:ascii="Palatino Linotype" w:eastAsia="Calibri" w:hAnsi="Palatino Linotype" w:cs="Arial"/>
          <w:sz w:val="24"/>
          <w:szCs w:val="24"/>
        </w:rPr>
        <w:t>quince</w:t>
      </w:r>
      <w:r>
        <w:rPr>
          <w:rFonts w:ascii="Palatino Linotype" w:eastAsia="Calibri" w:hAnsi="Palatino Linotype" w:cs="Arial"/>
          <w:sz w:val="24"/>
          <w:szCs w:val="24"/>
        </w:rPr>
        <w:t xml:space="preserve"> de </w:t>
      </w:r>
      <w:r w:rsidR="008616F7">
        <w:rPr>
          <w:rFonts w:ascii="Palatino Linotype" w:eastAsia="Calibri" w:hAnsi="Palatino Linotype" w:cs="Arial"/>
          <w:sz w:val="24"/>
          <w:szCs w:val="24"/>
        </w:rPr>
        <w:t>abril</w:t>
      </w:r>
      <w:r>
        <w:rPr>
          <w:rFonts w:ascii="Palatino Linotype" w:eastAsia="Calibri" w:hAnsi="Palatino Linotype" w:cs="Arial"/>
          <w:sz w:val="24"/>
          <w:szCs w:val="24"/>
        </w:rPr>
        <w:t xml:space="preserve"> de dos mil veint</w:t>
      </w:r>
      <w:r w:rsidR="008616F7">
        <w:rPr>
          <w:rFonts w:ascii="Palatino Linotype" w:eastAsia="Calibri" w:hAnsi="Palatino Linotype" w:cs="Arial"/>
          <w:sz w:val="24"/>
          <w:szCs w:val="24"/>
        </w:rPr>
        <w:t>iuno</w:t>
      </w:r>
      <w:r>
        <w:rPr>
          <w:rFonts w:ascii="Palatino Linotype" w:eastAsia="Calibri" w:hAnsi="Palatino Linotype" w:cs="Arial"/>
          <w:sz w:val="24"/>
          <w:szCs w:val="24"/>
        </w:rPr>
        <w:t>, mismo que fuera puesto a la vista el día dieci</w:t>
      </w:r>
      <w:r w:rsidR="008616F7">
        <w:rPr>
          <w:rFonts w:ascii="Palatino Linotype" w:eastAsia="Calibri" w:hAnsi="Palatino Linotype" w:cs="Arial"/>
          <w:sz w:val="24"/>
          <w:szCs w:val="24"/>
        </w:rPr>
        <w:t>séis</w:t>
      </w:r>
      <w:r>
        <w:rPr>
          <w:rFonts w:ascii="Palatino Linotype" w:eastAsia="Calibri" w:hAnsi="Palatino Linotype" w:cs="Arial"/>
          <w:sz w:val="24"/>
          <w:szCs w:val="24"/>
        </w:rPr>
        <w:t xml:space="preserve"> de </w:t>
      </w:r>
      <w:r w:rsidR="008616F7">
        <w:rPr>
          <w:rFonts w:ascii="Palatino Linotype" w:eastAsia="Calibri" w:hAnsi="Palatino Linotype" w:cs="Arial"/>
          <w:sz w:val="24"/>
          <w:szCs w:val="24"/>
        </w:rPr>
        <w:t>abril</w:t>
      </w:r>
      <w:r>
        <w:rPr>
          <w:rFonts w:ascii="Palatino Linotype" w:eastAsia="Calibri" w:hAnsi="Palatino Linotype" w:cs="Arial"/>
          <w:sz w:val="24"/>
          <w:szCs w:val="24"/>
        </w:rPr>
        <w:t xml:space="preserve"> de dos mil veint</w:t>
      </w:r>
      <w:r w:rsidR="008616F7">
        <w:rPr>
          <w:rFonts w:ascii="Palatino Linotype" w:eastAsia="Calibri" w:hAnsi="Palatino Linotype" w:cs="Arial"/>
          <w:sz w:val="24"/>
          <w:szCs w:val="24"/>
        </w:rPr>
        <w:t>iuno</w:t>
      </w:r>
      <w:r>
        <w:rPr>
          <w:rFonts w:ascii="Palatino Linotype" w:eastAsia="Calibri" w:hAnsi="Palatino Linotype" w:cs="Arial"/>
          <w:sz w:val="24"/>
          <w:szCs w:val="24"/>
        </w:rPr>
        <w:t>, de igual forma se advierte, que</w:t>
      </w:r>
      <w:r w:rsidRPr="007A5C00">
        <w:rPr>
          <w:rFonts w:ascii="Palatino Linotype" w:eastAsia="Calibri" w:hAnsi="Palatino Linotype" w:cs="Arial"/>
          <w:sz w:val="24"/>
          <w:szCs w:val="24"/>
        </w:rPr>
        <w:t xml:space="preserve"> </w:t>
      </w:r>
      <w:r w:rsidR="008616F7">
        <w:rPr>
          <w:rFonts w:ascii="Palatino Linotype" w:eastAsia="Calibri" w:hAnsi="Palatino Linotype" w:cs="Arial"/>
          <w:sz w:val="24"/>
          <w:szCs w:val="24"/>
        </w:rPr>
        <w:t>el</w:t>
      </w:r>
      <w:r>
        <w:rPr>
          <w:rFonts w:ascii="Palatino Linotype" w:hAnsi="Palatino Linotype"/>
          <w:sz w:val="24"/>
          <w:szCs w:val="24"/>
        </w:rPr>
        <w:t xml:space="preserve"> Recurrente fue omis</w:t>
      </w:r>
      <w:r w:rsidR="008616F7">
        <w:rPr>
          <w:rFonts w:ascii="Palatino Linotype" w:hAnsi="Palatino Linotype"/>
          <w:sz w:val="24"/>
          <w:szCs w:val="24"/>
        </w:rPr>
        <w:t>o</w:t>
      </w:r>
      <w:r>
        <w:rPr>
          <w:rFonts w:ascii="Palatino Linotype" w:hAnsi="Palatino Linotype"/>
          <w:sz w:val="24"/>
          <w:szCs w:val="24"/>
        </w:rPr>
        <w:t xml:space="preserve"> en remitir manifestaciones y formular alegatos que a su derecho conviniera.</w:t>
      </w:r>
    </w:p>
    <w:p w14:paraId="6AF543A6" w14:textId="77777777" w:rsidR="00D84C5A" w:rsidRDefault="00D84C5A" w:rsidP="00D84C5A">
      <w:pPr>
        <w:pStyle w:val="Sinespaciado"/>
        <w:spacing w:line="360" w:lineRule="auto"/>
        <w:jc w:val="both"/>
        <w:rPr>
          <w:rFonts w:ascii="Palatino Linotype" w:hAnsi="Palatino Linotype"/>
          <w:sz w:val="24"/>
          <w:szCs w:val="24"/>
        </w:rPr>
      </w:pPr>
    </w:p>
    <w:p w14:paraId="5E313987" w14:textId="77777777" w:rsidR="00D84C5A" w:rsidRDefault="00D84C5A" w:rsidP="00D84C5A">
      <w:pPr>
        <w:pStyle w:val="Sinespaciado"/>
        <w:spacing w:line="360" w:lineRule="auto"/>
        <w:jc w:val="both"/>
        <w:rPr>
          <w:rFonts w:ascii="Palatino Linotype" w:hAnsi="Palatino Linotype"/>
          <w:sz w:val="24"/>
          <w:szCs w:val="24"/>
        </w:rPr>
      </w:pPr>
    </w:p>
    <w:p w14:paraId="2178E48F" w14:textId="77777777" w:rsidR="00D84C5A" w:rsidRPr="0014447C" w:rsidRDefault="00D84C5A" w:rsidP="00D84C5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35E506BC" w14:textId="14315F14" w:rsidR="00D84C5A" w:rsidRPr="0014447C" w:rsidRDefault="00D84C5A" w:rsidP="00D84C5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veinti</w:t>
      </w:r>
      <w:r w:rsidR="008616F7">
        <w:rPr>
          <w:rFonts w:ascii="Palatino Linotype" w:hAnsi="Palatino Linotype"/>
          <w:sz w:val="24"/>
          <w:szCs w:val="24"/>
        </w:rPr>
        <w:t>dós</w:t>
      </w:r>
      <w:r>
        <w:rPr>
          <w:rFonts w:ascii="Palatino Linotype" w:hAnsi="Palatino Linotype"/>
          <w:sz w:val="24"/>
          <w:szCs w:val="24"/>
        </w:rPr>
        <w:t xml:space="preserve"> de </w:t>
      </w:r>
      <w:r w:rsidR="008616F7">
        <w:rPr>
          <w:rFonts w:ascii="Palatino Linotype" w:hAnsi="Palatino Linotype"/>
          <w:sz w:val="24"/>
          <w:szCs w:val="24"/>
        </w:rPr>
        <w:t>abril</w:t>
      </w:r>
      <w:r>
        <w:rPr>
          <w:rFonts w:ascii="Palatino Linotype" w:hAnsi="Palatino Linotype"/>
          <w:sz w:val="24"/>
          <w:szCs w:val="24"/>
        </w:rPr>
        <w:t xml:space="preserve"> de dos mil veint</w:t>
      </w:r>
      <w:r w:rsidR="008616F7">
        <w:rPr>
          <w:rFonts w:ascii="Palatino Linotype" w:hAnsi="Palatino Linotype"/>
          <w:sz w:val="24"/>
          <w:szCs w:val="24"/>
        </w:rPr>
        <w:t>iuno</w:t>
      </w:r>
      <w:r>
        <w:rPr>
          <w:rFonts w:ascii="Palatino Linotype" w:hAnsi="Palatino Linotype"/>
          <w:sz w:val="24"/>
          <w:szCs w:val="24"/>
        </w:rPr>
        <w:t>,</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2E402A66" w14:textId="77777777" w:rsidR="00D84C5A" w:rsidRDefault="00D84C5A" w:rsidP="00D84C5A">
      <w:pPr>
        <w:pStyle w:val="Sinespaciado"/>
        <w:spacing w:line="360" w:lineRule="auto"/>
        <w:jc w:val="both"/>
        <w:rPr>
          <w:rFonts w:ascii="Palatino Linotype" w:hAnsi="Palatino Linotype"/>
          <w:sz w:val="24"/>
          <w:szCs w:val="24"/>
        </w:rPr>
      </w:pPr>
    </w:p>
    <w:p w14:paraId="6EA74532" w14:textId="77777777" w:rsidR="00D84C5A" w:rsidRDefault="00D84C5A" w:rsidP="00D84C5A">
      <w:pPr>
        <w:pStyle w:val="Sinespaciado"/>
        <w:spacing w:line="360" w:lineRule="auto"/>
        <w:jc w:val="both"/>
        <w:rPr>
          <w:rFonts w:ascii="Palatino Linotype" w:hAnsi="Palatino Linotype"/>
          <w:sz w:val="24"/>
          <w:szCs w:val="24"/>
        </w:rPr>
      </w:pPr>
    </w:p>
    <w:p w14:paraId="22168D92" w14:textId="77777777" w:rsidR="00D84C5A" w:rsidRPr="00915450" w:rsidRDefault="00D84C5A" w:rsidP="00D84C5A">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5641DDFF" w14:textId="560643F8" w:rsidR="00D84C5A" w:rsidRDefault="00D84C5A" w:rsidP="00D84C5A">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8616F7" w:rsidRPr="000477A9">
        <w:rPr>
          <w:rFonts w:ascii="Palatino Linotype" w:hAnsi="Palatino Linotype" w:cs="Arial"/>
          <w:sz w:val="24"/>
          <w:szCs w:val="24"/>
        </w:rPr>
        <w:t>veintiuno</w:t>
      </w:r>
      <w:r w:rsidRPr="000477A9">
        <w:rPr>
          <w:rFonts w:ascii="Palatino Linotype" w:hAnsi="Palatino Linotype" w:cs="Arial"/>
          <w:sz w:val="24"/>
          <w:szCs w:val="24"/>
        </w:rPr>
        <w:t xml:space="preserve"> de </w:t>
      </w:r>
      <w:r w:rsidR="008616F7" w:rsidRPr="000477A9">
        <w:rPr>
          <w:rFonts w:ascii="Palatino Linotype" w:hAnsi="Palatino Linotype" w:cs="Arial"/>
          <w:sz w:val="24"/>
          <w:szCs w:val="24"/>
        </w:rPr>
        <w:t>mayo</w:t>
      </w:r>
      <w:r w:rsidRPr="000477A9">
        <w:rPr>
          <w:rFonts w:ascii="Palatino Linotype" w:hAnsi="Palatino Linotype" w:cs="Arial"/>
          <w:sz w:val="24"/>
          <w:szCs w:val="24"/>
        </w:rPr>
        <w:t xml:space="preserve"> de dos mil veintiuno</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37EE762D" w14:textId="77777777" w:rsidR="00D84C5A" w:rsidRDefault="00D84C5A" w:rsidP="00D84C5A">
      <w:pPr>
        <w:pStyle w:val="Sinespaciado"/>
        <w:spacing w:line="360" w:lineRule="auto"/>
        <w:jc w:val="center"/>
        <w:rPr>
          <w:rFonts w:ascii="Palatino Linotype" w:hAnsi="Palatino Linotype"/>
          <w:b/>
          <w:sz w:val="28"/>
          <w:szCs w:val="28"/>
        </w:rPr>
      </w:pPr>
    </w:p>
    <w:p w14:paraId="52385D76" w14:textId="77777777" w:rsidR="00D84C5A" w:rsidRPr="0014447C" w:rsidRDefault="00D84C5A" w:rsidP="00D84C5A">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57664BC9" w14:textId="77777777" w:rsidR="00D84C5A" w:rsidRDefault="00D84C5A" w:rsidP="00D84C5A">
      <w:pPr>
        <w:pStyle w:val="Sinespaciado"/>
        <w:spacing w:line="360" w:lineRule="auto"/>
        <w:jc w:val="both"/>
        <w:rPr>
          <w:rFonts w:ascii="Palatino Linotype" w:hAnsi="Palatino Linotype"/>
          <w:b/>
          <w:sz w:val="26"/>
          <w:szCs w:val="26"/>
        </w:rPr>
      </w:pPr>
    </w:p>
    <w:p w14:paraId="0A7648A5" w14:textId="77777777" w:rsidR="00D84C5A" w:rsidRPr="0014447C" w:rsidRDefault="00D84C5A" w:rsidP="00D84C5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76CDA79F" w14:textId="77777777" w:rsidR="00D84C5A" w:rsidRDefault="00D84C5A" w:rsidP="00D84C5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w:t>
      </w:r>
      <w:r>
        <w:rPr>
          <w:rFonts w:ascii="Palatino Linotype" w:hAnsi="Palatino Linotype" w:cs="Arial"/>
          <w:sz w:val="24"/>
          <w:szCs w:val="24"/>
        </w:rPr>
        <w:lastRenderedPageBreak/>
        <w:t>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AA47C1E" w14:textId="77777777" w:rsidR="00D84C5A" w:rsidRDefault="00D84C5A" w:rsidP="00D84C5A">
      <w:pPr>
        <w:spacing w:after="0" w:line="360" w:lineRule="auto"/>
        <w:jc w:val="both"/>
        <w:rPr>
          <w:rFonts w:ascii="Palatino Linotype" w:hAnsi="Palatino Linotype" w:cs="Arial"/>
          <w:sz w:val="24"/>
          <w:szCs w:val="24"/>
        </w:rPr>
      </w:pPr>
    </w:p>
    <w:p w14:paraId="233A6065" w14:textId="77777777" w:rsidR="00D84C5A" w:rsidRDefault="00D84C5A" w:rsidP="00D84C5A">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190BFD6" w14:textId="77777777" w:rsidR="00D84C5A" w:rsidRPr="00937BFA" w:rsidRDefault="00D84C5A" w:rsidP="00D84C5A">
      <w:pPr>
        <w:pStyle w:val="Sinespaciado"/>
        <w:spacing w:line="360" w:lineRule="auto"/>
        <w:jc w:val="both"/>
        <w:rPr>
          <w:rFonts w:ascii="Palatino Linotype" w:hAnsi="Palatino Linotype"/>
          <w:sz w:val="24"/>
          <w:szCs w:val="24"/>
        </w:rPr>
      </w:pPr>
    </w:p>
    <w:p w14:paraId="791C309B" w14:textId="77777777" w:rsidR="00D84C5A" w:rsidRDefault="00D84C5A" w:rsidP="00D84C5A">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4981AF88" w14:textId="77777777" w:rsidR="00D84C5A" w:rsidRPr="0014447C" w:rsidRDefault="00D84C5A" w:rsidP="00D84C5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0F37CCC0" w14:textId="77777777" w:rsidR="00D84C5A" w:rsidRDefault="00D84C5A" w:rsidP="00D84C5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14:paraId="6AB69B25" w14:textId="77777777" w:rsidR="00D84C5A" w:rsidRDefault="00D84C5A" w:rsidP="00D84C5A">
      <w:pPr>
        <w:pStyle w:val="Sinespaciado"/>
        <w:spacing w:line="360" w:lineRule="auto"/>
        <w:jc w:val="both"/>
        <w:rPr>
          <w:rFonts w:ascii="Palatino Linotype" w:hAnsi="Palatino Linotype"/>
          <w:sz w:val="24"/>
          <w:szCs w:val="24"/>
        </w:rPr>
      </w:pPr>
    </w:p>
    <w:p w14:paraId="5B684DA5" w14:textId="77777777" w:rsidR="00D84C5A" w:rsidRPr="004F59FF" w:rsidRDefault="00D84C5A" w:rsidP="00D84C5A">
      <w:pPr>
        <w:pStyle w:val="Sinespaciado"/>
        <w:jc w:val="both"/>
        <w:rPr>
          <w:rFonts w:ascii="Palatino Linotype" w:hAnsi="Palatino Linotype"/>
          <w:b/>
          <w:sz w:val="14"/>
          <w:szCs w:val="26"/>
          <w:lang w:val="es-ES"/>
        </w:rPr>
      </w:pPr>
    </w:p>
    <w:p w14:paraId="4B7792ED" w14:textId="77777777" w:rsidR="00D84C5A" w:rsidRPr="0014447C" w:rsidRDefault="00D84C5A" w:rsidP="00D84C5A">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454C5BB9" w14:textId="77777777" w:rsidR="00D84C5A" w:rsidRPr="0014447C" w:rsidRDefault="00D84C5A" w:rsidP="00D84C5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D67A8F1" w14:textId="77777777" w:rsidR="00D84C5A" w:rsidRPr="0014447C" w:rsidRDefault="00D84C5A" w:rsidP="00D84C5A">
      <w:pPr>
        <w:pStyle w:val="Sinespaciado"/>
        <w:spacing w:line="360" w:lineRule="auto"/>
        <w:jc w:val="both"/>
        <w:rPr>
          <w:rFonts w:ascii="Palatino Linotype" w:hAnsi="Palatino Linotype"/>
          <w:sz w:val="24"/>
          <w:szCs w:val="24"/>
        </w:rPr>
      </w:pPr>
    </w:p>
    <w:p w14:paraId="2CC8EC22" w14:textId="77777777" w:rsidR="00D84C5A" w:rsidRDefault="00D84C5A" w:rsidP="00D84C5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3317B23D" w14:textId="77777777" w:rsidR="00D84C5A" w:rsidRPr="0014447C" w:rsidRDefault="00D84C5A" w:rsidP="00D84C5A">
      <w:pPr>
        <w:pStyle w:val="Sinespaciado"/>
        <w:spacing w:line="360" w:lineRule="auto"/>
        <w:jc w:val="both"/>
        <w:rPr>
          <w:rFonts w:ascii="Palatino Linotype" w:hAnsi="Palatino Linotype"/>
          <w:sz w:val="24"/>
          <w:szCs w:val="24"/>
        </w:rPr>
      </w:pPr>
    </w:p>
    <w:p w14:paraId="2F1D987E" w14:textId="77777777" w:rsidR="00D84C5A" w:rsidRDefault="00D84C5A" w:rsidP="00D84C5A">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D6FD472" w14:textId="77777777" w:rsidR="00D84C5A" w:rsidRDefault="00D84C5A" w:rsidP="00D84C5A">
      <w:pPr>
        <w:pStyle w:val="Prrafodelista"/>
        <w:autoSpaceDE w:val="0"/>
        <w:autoSpaceDN w:val="0"/>
        <w:adjustRightInd w:val="0"/>
        <w:spacing w:line="360" w:lineRule="auto"/>
        <w:ind w:left="0"/>
        <w:jc w:val="both"/>
        <w:rPr>
          <w:rFonts w:ascii="Palatino Linotype" w:hAnsi="Palatino Linotype" w:cs="Arial"/>
          <w:b/>
          <w:sz w:val="28"/>
        </w:rPr>
      </w:pPr>
    </w:p>
    <w:p w14:paraId="3A4CA9A1" w14:textId="77777777" w:rsidR="00D84C5A" w:rsidRDefault="00D84C5A" w:rsidP="00D84C5A">
      <w:pPr>
        <w:pStyle w:val="Prrafodelista"/>
        <w:autoSpaceDE w:val="0"/>
        <w:autoSpaceDN w:val="0"/>
        <w:adjustRightInd w:val="0"/>
        <w:spacing w:line="360" w:lineRule="auto"/>
        <w:ind w:left="0"/>
        <w:jc w:val="both"/>
        <w:rPr>
          <w:rFonts w:ascii="Palatino Linotype" w:hAnsi="Palatino Linotype" w:cs="Arial"/>
          <w:b/>
          <w:sz w:val="28"/>
        </w:rPr>
      </w:pPr>
    </w:p>
    <w:p w14:paraId="2A145151" w14:textId="684AC0C1" w:rsidR="00D84C5A" w:rsidRDefault="00D84C5A" w:rsidP="00D84C5A">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021D7003" w14:textId="77777777" w:rsidR="00737A2C" w:rsidRPr="0072078A" w:rsidRDefault="00737A2C" w:rsidP="00737A2C">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w:t>
      </w:r>
      <w:r w:rsidRPr="0072078A">
        <w:rPr>
          <w:rFonts w:ascii="Palatino Linotype" w:hAnsi="Palatino Linotype" w:cs="Arial"/>
          <w:sz w:val="24"/>
          <w:szCs w:val="24"/>
        </w:rPr>
        <w:lastRenderedPageBreak/>
        <w:t xml:space="preserve">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14:paraId="3E5EC99A" w14:textId="77777777" w:rsidR="00737A2C" w:rsidRPr="0072078A" w:rsidRDefault="00737A2C" w:rsidP="00737A2C">
      <w:pPr>
        <w:spacing w:after="0" w:line="360" w:lineRule="auto"/>
        <w:jc w:val="both"/>
        <w:rPr>
          <w:rFonts w:ascii="Palatino Linotype" w:hAnsi="Palatino Linotype" w:cs="Arial"/>
          <w:sz w:val="24"/>
          <w:szCs w:val="24"/>
        </w:rPr>
      </w:pPr>
    </w:p>
    <w:p w14:paraId="556900B9" w14:textId="77777777" w:rsidR="00737A2C" w:rsidRPr="0072078A" w:rsidRDefault="00737A2C" w:rsidP="00737A2C">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14:paraId="384D99A4" w14:textId="77777777" w:rsidR="00737A2C" w:rsidRPr="0072078A" w:rsidRDefault="00737A2C" w:rsidP="00737A2C">
      <w:pPr>
        <w:spacing w:after="0" w:line="360" w:lineRule="auto"/>
        <w:jc w:val="both"/>
        <w:rPr>
          <w:rFonts w:ascii="Palatino Linotype" w:hAnsi="Palatino Linotype" w:cs="Arial"/>
          <w:sz w:val="24"/>
          <w:szCs w:val="24"/>
        </w:rPr>
      </w:pPr>
    </w:p>
    <w:p w14:paraId="140BF9A7" w14:textId="77777777" w:rsidR="00737A2C" w:rsidRPr="0072078A" w:rsidRDefault="00737A2C" w:rsidP="00737A2C">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14:paraId="2A7543AD" w14:textId="77777777" w:rsidR="00737A2C" w:rsidRDefault="00737A2C" w:rsidP="00737A2C">
      <w:pPr>
        <w:spacing w:after="0" w:line="360" w:lineRule="auto"/>
        <w:ind w:right="141"/>
        <w:jc w:val="both"/>
        <w:rPr>
          <w:rFonts w:ascii="Palatino Linotype" w:hAnsi="Palatino Linotype"/>
          <w:color w:val="000000"/>
          <w:sz w:val="24"/>
          <w:szCs w:val="24"/>
        </w:rPr>
      </w:pPr>
      <w:r w:rsidRPr="0072078A">
        <w:rPr>
          <w:rFonts w:ascii="Palatino Linotype" w:hAnsi="Palatino Linotype"/>
          <w:color w:val="000000"/>
          <w:sz w:val="24"/>
          <w:szCs w:val="24"/>
        </w:rPr>
        <w:t xml:space="preserve">En este sentido, podemos referir que </w:t>
      </w:r>
      <w:r>
        <w:rPr>
          <w:rFonts w:ascii="Palatino Linotype" w:hAnsi="Palatino Linotype"/>
          <w:color w:val="000000"/>
          <w:sz w:val="24"/>
          <w:szCs w:val="24"/>
        </w:rPr>
        <w:t>la</w:t>
      </w:r>
      <w:r w:rsidRPr="0072078A">
        <w:rPr>
          <w:rFonts w:ascii="Palatino Linotype" w:hAnsi="Palatino Linotype"/>
          <w:color w:val="000000"/>
          <w:sz w:val="24"/>
          <w:szCs w:val="24"/>
        </w:rPr>
        <w:t xml:space="preserve"> particular plasmo en la solicitud de información la modalidad de entrega en la que requiere la información, por ello se infiere que la entrega deberá ser mediante el SAIMEX.</w:t>
      </w:r>
    </w:p>
    <w:p w14:paraId="16D19A69" w14:textId="77777777" w:rsidR="00737A2C" w:rsidRPr="00737A2C" w:rsidRDefault="00737A2C" w:rsidP="00D84C5A">
      <w:pPr>
        <w:pStyle w:val="Prrafodelista"/>
        <w:autoSpaceDE w:val="0"/>
        <w:autoSpaceDN w:val="0"/>
        <w:adjustRightInd w:val="0"/>
        <w:spacing w:line="360" w:lineRule="auto"/>
        <w:ind w:left="0"/>
        <w:jc w:val="both"/>
        <w:rPr>
          <w:rFonts w:ascii="Palatino Linotype" w:hAnsi="Palatino Linotype" w:cs="Arial"/>
          <w:sz w:val="28"/>
          <w:lang w:val="es-MX"/>
        </w:rPr>
      </w:pPr>
    </w:p>
    <w:p w14:paraId="6880635F" w14:textId="55F8A64A" w:rsidR="00D84C5A" w:rsidRDefault="00D84C5A" w:rsidP="00D84C5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F1054C0" w14:textId="77777777" w:rsidR="00DC4842" w:rsidRPr="00AD2A55" w:rsidRDefault="00DC4842" w:rsidP="00D84C5A">
      <w:pPr>
        <w:autoSpaceDE w:val="0"/>
        <w:autoSpaceDN w:val="0"/>
        <w:adjustRightInd w:val="0"/>
        <w:spacing w:after="0" w:line="360" w:lineRule="auto"/>
        <w:jc w:val="both"/>
        <w:rPr>
          <w:rFonts w:ascii="Palatino Linotype" w:hAnsi="Palatino Linotype" w:cs="Arial"/>
          <w:sz w:val="24"/>
          <w:szCs w:val="24"/>
        </w:rPr>
      </w:pPr>
    </w:p>
    <w:p w14:paraId="20711046" w14:textId="77777777" w:rsidR="00D84C5A" w:rsidRDefault="00D84C5A" w:rsidP="00D84C5A">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Pr>
          <w:rFonts w:ascii="Palatino Linotype" w:eastAsia="Times New Roman" w:hAnsi="Palatino Linotype" w:cs="Times New Roman"/>
          <w:sz w:val="24"/>
          <w:szCs w:val="24"/>
          <w:lang w:eastAsia="es-ES"/>
        </w:rPr>
        <w:t>la parte</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Pr>
          <w:rFonts w:ascii="Palatino Linotype" w:hAnsi="Palatino Linotype" w:cs="Arial"/>
        </w:rPr>
        <w:t>,</w:t>
      </w:r>
      <w:r w:rsidRPr="008D7AC2">
        <w:rPr>
          <w:rFonts w:ascii="Palatino Linotype" w:eastAsia="Times New Roman" w:hAnsi="Palatino Linotype" w:cs="Times New Roman"/>
          <w:sz w:val="24"/>
          <w:szCs w:val="24"/>
          <w:lang w:eastAsia="es-ES"/>
        </w:rPr>
        <w:t xml:space="preserve"> objetivamente lo siguiente:</w:t>
      </w:r>
    </w:p>
    <w:p w14:paraId="43C13FD9" w14:textId="77777777" w:rsidR="00DC4842" w:rsidRDefault="00DC4842" w:rsidP="00DC4842">
      <w:pPr>
        <w:pStyle w:val="Prrafodelista"/>
        <w:numPr>
          <w:ilvl w:val="0"/>
          <w:numId w:val="13"/>
        </w:numPr>
        <w:spacing w:line="360" w:lineRule="auto"/>
        <w:jc w:val="both"/>
        <w:rPr>
          <w:rFonts w:ascii="Palatino Linotype" w:hAnsi="Palatino Linotype"/>
        </w:rPr>
      </w:pPr>
      <w:r>
        <w:rPr>
          <w:rFonts w:ascii="Palatino Linotype" w:hAnsi="Palatino Linotype"/>
        </w:rPr>
        <w:t>P</w:t>
      </w:r>
      <w:r w:rsidRPr="00DC4842">
        <w:rPr>
          <w:rFonts w:ascii="Palatino Linotype" w:hAnsi="Palatino Linotype"/>
        </w:rPr>
        <w:t xml:space="preserve">resupuestos de ingresos y egresos de los años 2000-2018, </w:t>
      </w:r>
    </w:p>
    <w:p w14:paraId="185AA8C8" w14:textId="77777777" w:rsidR="00DC4842" w:rsidRDefault="00DC4842" w:rsidP="00DC4842">
      <w:pPr>
        <w:pStyle w:val="Prrafodelista"/>
        <w:numPr>
          <w:ilvl w:val="0"/>
          <w:numId w:val="13"/>
        </w:numPr>
        <w:spacing w:line="360" w:lineRule="auto"/>
        <w:jc w:val="both"/>
        <w:rPr>
          <w:rFonts w:ascii="Palatino Linotype" w:hAnsi="Palatino Linotype"/>
        </w:rPr>
      </w:pPr>
      <w:r>
        <w:rPr>
          <w:rFonts w:ascii="Palatino Linotype" w:hAnsi="Palatino Linotype"/>
        </w:rPr>
        <w:t>P</w:t>
      </w:r>
      <w:r w:rsidRPr="00DC4842">
        <w:rPr>
          <w:rFonts w:ascii="Palatino Linotype" w:hAnsi="Palatino Linotype"/>
        </w:rPr>
        <w:t>roceso co</w:t>
      </w:r>
      <w:r>
        <w:rPr>
          <w:rFonts w:ascii="Palatino Linotype" w:hAnsi="Palatino Linotype"/>
        </w:rPr>
        <w:t>m</w:t>
      </w:r>
      <w:r w:rsidRPr="00DC4842">
        <w:rPr>
          <w:rFonts w:ascii="Palatino Linotype" w:hAnsi="Palatino Linotype"/>
        </w:rPr>
        <w:t>pleto para denunciar un zaguán que irrumpe el paso peatonal, datos de contacto como correo, numero, instalaciones para ingresar la denuncia y fundamento legal.</w:t>
      </w:r>
    </w:p>
    <w:p w14:paraId="2C8A2253" w14:textId="78CE3D7D" w:rsidR="00D84C5A" w:rsidRPr="00DC4842" w:rsidRDefault="00DC4842" w:rsidP="00DC4842">
      <w:pPr>
        <w:pStyle w:val="Prrafodelista"/>
        <w:numPr>
          <w:ilvl w:val="0"/>
          <w:numId w:val="13"/>
        </w:numPr>
        <w:spacing w:line="360" w:lineRule="auto"/>
        <w:jc w:val="both"/>
        <w:rPr>
          <w:rFonts w:ascii="Palatino Linotype" w:hAnsi="Palatino Linotype"/>
        </w:rPr>
      </w:pPr>
      <w:r>
        <w:rPr>
          <w:rFonts w:ascii="Palatino Linotype" w:hAnsi="Palatino Linotype"/>
        </w:rPr>
        <w:t>I</w:t>
      </w:r>
      <w:r w:rsidRPr="00DC4842">
        <w:rPr>
          <w:rFonts w:ascii="Palatino Linotype" w:hAnsi="Palatino Linotype"/>
        </w:rPr>
        <w:t>ndiquen los pasos para solicitar banqueta en una colonia, fundamento, datos de contacto, así como aviso de privacidad en caso de que se pidan datos personales.</w:t>
      </w:r>
    </w:p>
    <w:p w14:paraId="3C197050" w14:textId="77777777" w:rsidR="00D84C5A" w:rsidRDefault="00D84C5A" w:rsidP="00D84C5A">
      <w:pPr>
        <w:pStyle w:val="Sinespaciado"/>
        <w:spacing w:line="360" w:lineRule="auto"/>
        <w:ind w:left="1080"/>
        <w:jc w:val="both"/>
        <w:rPr>
          <w:rFonts w:ascii="Palatino Linotype" w:hAnsi="Palatino Linotype"/>
        </w:rPr>
      </w:pPr>
    </w:p>
    <w:p w14:paraId="36F681CF" w14:textId="77777777" w:rsidR="00D84C5A" w:rsidRDefault="00D84C5A" w:rsidP="00D84C5A">
      <w:pPr>
        <w:pStyle w:val="Sinespaciado"/>
        <w:spacing w:line="360" w:lineRule="auto"/>
        <w:jc w:val="both"/>
        <w:rPr>
          <w:rFonts w:ascii="Palatino Linotype" w:hAnsi="Palatino Linotype"/>
        </w:rPr>
      </w:pPr>
    </w:p>
    <w:p w14:paraId="29DEA663" w14:textId="354C1F61" w:rsidR="00D84C5A" w:rsidRDefault="00D84C5A" w:rsidP="00D84C5A">
      <w:pPr>
        <w:spacing w:before="240" w:line="360" w:lineRule="auto"/>
        <w:jc w:val="both"/>
        <w:rPr>
          <w:rFonts w:ascii="Palatino Linotype" w:hAnsi="Palatino Linotype"/>
          <w:sz w:val="24"/>
          <w:szCs w:val="26"/>
        </w:rPr>
      </w:pPr>
      <w:r w:rsidRPr="008D7AC2">
        <w:rPr>
          <w:rFonts w:ascii="Palatino Linotype" w:eastAsia="Times New Roman" w:hAnsi="Palatino Linotype" w:cs="Times New Roman"/>
          <w:sz w:val="24"/>
          <w:szCs w:val="24"/>
          <w:lang w:eastAsia="es-ES"/>
        </w:rPr>
        <w:t xml:space="preserve">Atento a las solicitudes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 xml:space="preserve">al efecto </w:t>
      </w:r>
      <w:r>
        <w:rPr>
          <w:rFonts w:ascii="Palatino Linotype" w:hAnsi="Palatino Linotype"/>
          <w:sz w:val="24"/>
        </w:rPr>
        <w:t xml:space="preserve">los archivos </w:t>
      </w:r>
      <w:r w:rsidRPr="00786A58">
        <w:rPr>
          <w:rFonts w:ascii="Palatino Linotype" w:hAnsi="Palatino Linotype"/>
          <w:sz w:val="24"/>
          <w:szCs w:val="26"/>
        </w:rPr>
        <w:t>electrónico</w:t>
      </w:r>
      <w:r>
        <w:rPr>
          <w:rFonts w:ascii="Palatino Linotype" w:hAnsi="Palatino Linotype"/>
          <w:sz w:val="24"/>
          <w:szCs w:val="26"/>
        </w:rPr>
        <w:t>s</w:t>
      </w:r>
      <w:r w:rsidRPr="00786A58">
        <w:rPr>
          <w:rFonts w:ascii="Palatino Linotype" w:hAnsi="Palatino Linotype"/>
          <w:sz w:val="24"/>
          <w:szCs w:val="26"/>
        </w:rPr>
        <w:t xml:space="preserve"> denominado</w:t>
      </w:r>
      <w:r>
        <w:rPr>
          <w:rFonts w:ascii="Palatino Linotype" w:hAnsi="Palatino Linotype"/>
          <w:sz w:val="24"/>
          <w:szCs w:val="26"/>
        </w:rPr>
        <w:t xml:space="preserve">s </w:t>
      </w:r>
      <w:r w:rsidR="0064098D">
        <w:rPr>
          <w:rFonts w:ascii="Palatino Linotype" w:hAnsi="Palatino Linotype"/>
          <w:sz w:val="24"/>
          <w:szCs w:val="26"/>
        </w:rPr>
        <w:t>“</w:t>
      </w:r>
      <w:r w:rsidR="0064098D" w:rsidRPr="00984FBC">
        <w:rPr>
          <w:rFonts w:ascii="Palatino Linotype" w:hAnsi="Palatino Linotype"/>
          <w:sz w:val="24"/>
          <w:szCs w:val="26"/>
        </w:rPr>
        <w:t xml:space="preserve">OFICIO 075 </w:t>
      </w:r>
      <w:r w:rsidR="0064098D" w:rsidRPr="00984FBC">
        <w:rPr>
          <w:rFonts w:ascii="Palatino Linotype" w:hAnsi="Palatino Linotype"/>
          <w:sz w:val="24"/>
          <w:szCs w:val="26"/>
        </w:rPr>
        <w:lastRenderedPageBreak/>
        <w:t>SAIMEX 00044.pdf</w:t>
      </w:r>
      <w:r w:rsidR="0064098D">
        <w:rPr>
          <w:rFonts w:ascii="Palatino Linotype" w:hAnsi="Palatino Linotype"/>
          <w:sz w:val="24"/>
          <w:szCs w:val="26"/>
        </w:rPr>
        <w:t>”, “</w:t>
      </w:r>
      <w:r w:rsidR="0064098D" w:rsidRPr="00984FBC">
        <w:rPr>
          <w:rFonts w:ascii="Palatino Linotype" w:hAnsi="Palatino Linotype"/>
          <w:sz w:val="24"/>
          <w:szCs w:val="26"/>
        </w:rPr>
        <w:t xml:space="preserve">44 </w:t>
      </w:r>
      <w:proofErr w:type="spellStart"/>
      <w:r w:rsidR="0064098D" w:rsidRPr="00984FBC">
        <w:rPr>
          <w:rFonts w:ascii="Palatino Linotype" w:hAnsi="Palatino Linotype"/>
          <w:sz w:val="24"/>
          <w:szCs w:val="26"/>
        </w:rPr>
        <w:t>saimex</w:t>
      </w:r>
      <w:proofErr w:type="spellEnd"/>
      <w:r w:rsidR="0064098D" w:rsidRPr="00984FBC">
        <w:rPr>
          <w:rFonts w:ascii="Palatino Linotype" w:hAnsi="Palatino Linotype"/>
          <w:sz w:val="24"/>
          <w:szCs w:val="26"/>
        </w:rPr>
        <w:t xml:space="preserve"> obras publicas.pdf</w:t>
      </w:r>
      <w:r w:rsidR="0064098D">
        <w:rPr>
          <w:rFonts w:ascii="Palatino Linotype" w:hAnsi="Palatino Linotype"/>
          <w:sz w:val="24"/>
          <w:szCs w:val="26"/>
        </w:rPr>
        <w:t>” y “</w:t>
      </w:r>
      <w:bookmarkStart w:id="1" w:name="_Hlk71852576"/>
      <w:r w:rsidR="0064098D" w:rsidRPr="00984FBC">
        <w:rPr>
          <w:rFonts w:ascii="Palatino Linotype" w:hAnsi="Palatino Linotype"/>
          <w:sz w:val="24"/>
          <w:szCs w:val="26"/>
        </w:rPr>
        <w:t xml:space="preserve">44 </w:t>
      </w:r>
      <w:proofErr w:type="spellStart"/>
      <w:r w:rsidR="0064098D" w:rsidRPr="00984FBC">
        <w:rPr>
          <w:rFonts w:ascii="Palatino Linotype" w:hAnsi="Palatino Linotype"/>
          <w:sz w:val="24"/>
          <w:szCs w:val="26"/>
        </w:rPr>
        <w:t>saimex</w:t>
      </w:r>
      <w:proofErr w:type="spellEnd"/>
      <w:r w:rsidR="0064098D" w:rsidRPr="00984FBC">
        <w:rPr>
          <w:rFonts w:ascii="Palatino Linotype" w:hAnsi="Palatino Linotype"/>
          <w:sz w:val="24"/>
          <w:szCs w:val="26"/>
        </w:rPr>
        <w:t xml:space="preserve"> juridico.pdf</w:t>
      </w:r>
      <w:bookmarkEnd w:id="1"/>
      <w:r w:rsidR="0064098D">
        <w:rPr>
          <w:rFonts w:ascii="Palatino Linotype" w:hAnsi="Palatino Linotype"/>
          <w:sz w:val="24"/>
          <w:szCs w:val="26"/>
        </w:rPr>
        <w:t>”</w:t>
      </w:r>
      <w:r>
        <w:rPr>
          <w:rFonts w:ascii="Palatino Linotype" w:hAnsi="Palatino Linotype"/>
          <w:sz w:val="24"/>
          <w:szCs w:val="26"/>
        </w:rPr>
        <w:t xml:space="preserve"> los cuales contienen lo siguiente:</w:t>
      </w:r>
    </w:p>
    <w:p w14:paraId="5DA1E2AE" w14:textId="3A5ABFEF" w:rsidR="00D84C5A" w:rsidRPr="00426AB1" w:rsidRDefault="0064098D" w:rsidP="00D84C5A">
      <w:pPr>
        <w:pStyle w:val="Prrafodelista"/>
        <w:numPr>
          <w:ilvl w:val="0"/>
          <w:numId w:val="3"/>
        </w:numPr>
        <w:spacing w:before="240" w:line="360" w:lineRule="auto"/>
        <w:jc w:val="both"/>
        <w:rPr>
          <w:rFonts w:ascii="Palatino Linotype" w:hAnsi="Palatino Linotype"/>
        </w:rPr>
      </w:pPr>
      <w:r w:rsidRPr="0064098D">
        <w:rPr>
          <w:rFonts w:ascii="Palatino Linotype" w:hAnsi="Palatino Linotype"/>
          <w:b/>
          <w:bCs/>
          <w:szCs w:val="26"/>
        </w:rPr>
        <w:t>OFICIO 075 SAIMEX 00044.pdf</w:t>
      </w:r>
      <w:r w:rsidR="00D84C5A" w:rsidRPr="00177AE4">
        <w:rPr>
          <w:rFonts w:ascii="Palatino Linotype" w:hAnsi="Palatino Linotype"/>
          <w:b/>
          <w:bCs/>
          <w:szCs w:val="26"/>
        </w:rPr>
        <w:t>:</w:t>
      </w:r>
      <w:r w:rsidR="00D84C5A">
        <w:rPr>
          <w:rFonts w:ascii="Palatino Linotype" w:hAnsi="Palatino Linotype"/>
          <w:szCs w:val="26"/>
        </w:rPr>
        <w:t xml:space="preserve"> el cual contiene número de oficio </w:t>
      </w:r>
      <w:r>
        <w:rPr>
          <w:rFonts w:ascii="Palatino Linotype" w:hAnsi="Palatino Linotype"/>
          <w:szCs w:val="26"/>
        </w:rPr>
        <w:t>OTU</w:t>
      </w:r>
      <w:r w:rsidR="00D84C5A">
        <w:rPr>
          <w:rFonts w:ascii="Palatino Linotype" w:hAnsi="Palatino Linotype"/>
          <w:szCs w:val="26"/>
        </w:rPr>
        <w:t>/</w:t>
      </w:r>
      <w:r w:rsidR="00426AB1">
        <w:rPr>
          <w:rFonts w:ascii="Palatino Linotype" w:hAnsi="Palatino Linotype"/>
          <w:szCs w:val="26"/>
        </w:rPr>
        <w:t>TESO</w:t>
      </w:r>
      <w:r w:rsidR="00D84C5A">
        <w:rPr>
          <w:rFonts w:ascii="Palatino Linotype" w:hAnsi="Palatino Linotype"/>
          <w:szCs w:val="26"/>
        </w:rPr>
        <w:t>/</w:t>
      </w:r>
      <w:r w:rsidR="00426AB1">
        <w:rPr>
          <w:rFonts w:ascii="Palatino Linotype" w:hAnsi="Palatino Linotype"/>
          <w:szCs w:val="26"/>
        </w:rPr>
        <w:t>075</w:t>
      </w:r>
      <w:r w:rsidR="00D84C5A">
        <w:rPr>
          <w:rFonts w:ascii="Palatino Linotype" w:hAnsi="Palatino Linotype"/>
          <w:szCs w:val="26"/>
        </w:rPr>
        <w:t>/202</w:t>
      </w:r>
      <w:r w:rsidR="00CF5766">
        <w:rPr>
          <w:rFonts w:ascii="Palatino Linotype" w:hAnsi="Palatino Linotype"/>
          <w:szCs w:val="26"/>
        </w:rPr>
        <w:t>1</w:t>
      </w:r>
      <w:r w:rsidR="00D84C5A">
        <w:rPr>
          <w:rFonts w:ascii="Palatino Linotype" w:hAnsi="Palatino Linotype"/>
          <w:szCs w:val="26"/>
        </w:rPr>
        <w:t xml:space="preserve">, signado por el </w:t>
      </w:r>
      <w:r w:rsidR="00426AB1">
        <w:rPr>
          <w:rFonts w:ascii="Palatino Linotype" w:hAnsi="Palatino Linotype"/>
          <w:szCs w:val="26"/>
        </w:rPr>
        <w:t>Tesorero Municipal</w:t>
      </w:r>
      <w:r w:rsidR="00CF5766">
        <w:rPr>
          <w:rFonts w:ascii="Palatino Linotype" w:hAnsi="Palatino Linotype"/>
          <w:szCs w:val="26"/>
        </w:rPr>
        <w:t xml:space="preserve"> del Ayuntamiento de </w:t>
      </w:r>
      <w:proofErr w:type="spellStart"/>
      <w:r w:rsidR="00CF5766">
        <w:rPr>
          <w:rFonts w:ascii="Palatino Linotype" w:hAnsi="Palatino Linotype"/>
          <w:szCs w:val="26"/>
        </w:rPr>
        <w:t>Otumba</w:t>
      </w:r>
      <w:proofErr w:type="spellEnd"/>
      <w:r w:rsidR="00D84C5A">
        <w:rPr>
          <w:rFonts w:ascii="Palatino Linotype" w:hAnsi="Palatino Linotype"/>
          <w:szCs w:val="26"/>
        </w:rPr>
        <w:t xml:space="preserve">, por medio del cual emite respuesta al punto </w:t>
      </w:r>
      <w:r w:rsidR="00CF5766">
        <w:rPr>
          <w:rFonts w:ascii="Palatino Linotype" w:hAnsi="Palatino Linotype"/>
          <w:szCs w:val="26"/>
        </w:rPr>
        <w:t xml:space="preserve">marcado con el número </w:t>
      </w:r>
      <w:r w:rsidR="00426AB1">
        <w:rPr>
          <w:rFonts w:ascii="Palatino Linotype" w:hAnsi="Palatino Linotype"/>
          <w:szCs w:val="26"/>
        </w:rPr>
        <w:t>1</w:t>
      </w:r>
      <w:r w:rsidR="00CF5766">
        <w:rPr>
          <w:rFonts w:ascii="Palatino Linotype" w:hAnsi="Palatino Linotype"/>
          <w:szCs w:val="26"/>
        </w:rPr>
        <w:t xml:space="preserve">, </w:t>
      </w:r>
      <w:r w:rsidR="00D84C5A">
        <w:rPr>
          <w:rFonts w:ascii="Palatino Linotype" w:hAnsi="Palatino Linotype"/>
          <w:szCs w:val="26"/>
        </w:rPr>
        <w:t xml:space="preserve">peticionados por </w:t>
      </w:r>
      <w:r w:rsidR="00CF5766">
        <w:rPr>
          <w:rFonts w:ascii="Palatino Linotype" w:hAnsi="Palatino Linotype"/>
          <w:szCs w:val="26"/>
        </w:rPr>
        <w:t>el</w:t>
      </w:r>
      <w:r w:rsidR="00D84C5A">
        <w:rPr>
          <w:rFonts w:ascii="Palatino Linotype" w:hAnsi="Palatino Linotype"/>
          <w:szCs w:val="26"/>
        </w:rPr>
        <w:t xml:space="preserve"> particular</w:t>
      </w:r>
      <w:r w:rsidR="00CF5766">
        <w:rPr>
          <w:rFonts w:ascii="Palatino Linotype" w:hAnsi="Palatino Linotype"/>
          <w:szCs w:val="26"/>
        </w:rPr>
        <w:t xml:space="preserve">, </w:t>
      </w:r>
      <w:r w:rsidR="00426AB1">
        <w:rPr>
          <w:rFonts w:ascii="Palatino Linotype" w:hAnsi="Palatino Linotype"/>
          <w:szCs w:val="26"/>
        </w:rPr>
        <w:t>por lo que inserta una tabla con los rubros de año y presupuesto, informando así mismo que después de realizar una búsqueda minuciosa no se encontró información de 2000 - 2011</w:t>
      </w:r>
      <w:r w:rsidR="00D84C5A">
        <w:rPr>
          <w:rFonts w:ascii="Palatino Linotype" w:hAnsi="Palatino Linotype"/>
          <w:szCs w:val="26"/>
        </w:rPr>
        <w:t>.</w:t>
      </w:r>
    </w:p>
    <w:p w14:paraId="038A2482" w14:textId="776E37DA" w:rsidR="00426AB1" w:rsidRPr="00DD69AE" w:rsidRDefault="00426AB1" w:rsidP="00170ABD">
      <w:pPr>
        <w:pStyle w:val="Prrafodelista"/>
        <w:numPr>
          <w:ilvl w:val="0"/>
          <w:numId w:val="3"/>
        </w:numPr>
        <w:spacing w:before="240" w:line="360" w:lineRule="auto"/>
        <w:jc w:val="both"/>
        <w:rPr>
          <w:rFonts w:ascii="Palatino Linotype" w:hAnsi="Palatino Linotype"/>
        </w:rPr>
      </w:pPr>
      <w:r w:rsidRPr="00DD69AE">
        <w:rPr>
          <w:rFonts w:ascii="Palatino Linotype" w:hAnsi="Palatino Linotype"/>
          <w:b/>
          <w:bCs/>
          <w:szCs w:val="26"/>
        </w:rPr>
        <w:t xml:space="preserve">44 </w:t>
      </w:r>
      <w:proofErr w:type="spellStart"/>
      <w:r w:rsidRPr="00DD69AE">
        <w:rPr>
          <w:rFonts w:ascii="Palatino Linotype" w:hAnsi="Palatino Linotype"/>
          <w:b/>
          <w:bCs/>
          <w:szCs w:val="26"/>
        </w:rPr>
        <w:t>saimex</w:t>
      </w:r>
      <w:proofErr w:type="spellEnd"/>
      <w:r w:rsidRPr="00DD69AE">
        <w:rPr>
          <w:rFonts w:ascii="Palatino Linotype" w:hAnsi="Palatino Linotype"/>
          <w:b/>
          <w:bCs/>
          <w:szCs w:val="26"/>
        </w:rPr>
        <w:t xml:space="preserve"> obras publicas.pdf: </w:t>
      </w:r>
      <w:r w:rsidRPr="00DD69AE">
        <w:rPr>
          <w:rFonts w:ascii="Palatino Linotype" w:hAnsi="Palatino Linotype"/>
          <w:szCs w:val="26"/>
        </w:rPr>
        <w:t xml:space="preserve">el cual contiene número de oficio OTU/OP/09/2021, signado por el Director de Obras Públicas del Ayuntamiento de </w:t>
      </w:r>
      <w:proofErr w:type="spellStart"/>
      <w:r w:rsidRPr="00DD69AE">
        <w:rPr>
          <w:rFonts w:ascii="Palatino Linotype" w:hAnsi="Palatino Linotype"/>
          <w:szCs w:val="26"/>
        </w:rPr>
        <w:t>Otumba</w:t>
      </w:r>
      <w:proofErr w:type="spellEnd"/>
      <w:r w:rsidRPr="00DD69AE">
        <w:rPr>
          <w:rFonts w:ascii="Palatino Linotype" w:hAnsi="Palatino Linotype"/>
          <w:szCs w:val="26"/>
        </w:rPr>
        <w:t xml:space="preserve">, por medio del cual emite respuesta al punto marcado con el número </w:t>
      </w:r>
      <w:r w:rsidR="00DD69AE" w:rsidRPr="00DD69AE">
        <w:rPr>
          <w:rFonts w:ascii="Palatino Linotype" w:hAnsi="Palatino Linotype"/>
          <w:szCs w:val="26"/>
        </w:rPr>
        <w:t>3</w:t>
      </w:r>
      <w:r w:rsidRPr="00DD69AE">
        <w:rPr>
          <w:rFonts w:ascii="Palatino Linotype" w:hAnsi="Palatino Linotype"/>
          <w:szCs w:val="26"/>
        </w:rPr>
        <w:t xml:space="preserve">, peticionado por el particular, </w:t>
      </w:r>
      <w:r w:rsidR="00DD69AE">
        <w:rPr>
          <w:rFonts w:ascii="Palatino Linotype" w:hAnsi="Palatino Linotype"/>
          <w:szCs w:val="26"/>
        </w:rPr>
        <w:t>por medio</w:t>
      </w:r>
      <w:r w:rsidRPr="00DD69AE">
        <w:rPr>
          <w:rFonts w:ascii="Palatino Linotype" w:hAnsi="Palatino Linotype"/>
          <w:szCs w:val="26"/>
        </w:rPr>
        <w:t xml:space="preserve"> </w:t>
      </w:r>
      <w:r w:rsidR="00DD69AE">
        <w:rPr>
          <w:rFonts w:ascii="Palatino Linotype" w:hAnsi="Palatino Linotype"/>
          <w:szCs w:val="26"/>
        </w:rPr>
        <w:t>del señala el procedimiento que debe llevar a cabo en relación a lo solicitado, lo anterior de acuerdo al artículo 17 del Bando Municipal.</w:t>
      </w:r>
    </w:p>
    <w:p w14:paraId="7DA22514" w14:textId="241099CF" w:rsidR="00426AB1" w:rsidRPr="009F3044" w:rsidRDefault="00426AB1" w:rsidP="00426AB1">
      <w:pPr>
        <w:pStyle w:val="Prrafodelista"/>
        <w:numPr>
          <w:ilvl w:val="0"/>
          <w:numId w:val="3"/>
        </w:numPr>
        <w:spacing w:before="240" w:line="360" w:lineRule="auto"/>
        <w:jc w:val="both"/>
        <w:rPr>
          <w:rFonts w:ascii="Palatino Linotype" w:hAnsi="Palatino Linotype"/>
        </w:rPr>
      </w:pPr>
      <w:r w:rsidRPr="00426AB1">
        <w:rPr>
          <w:rFonts w:ascii="Palatino Linotype" w:hAnsi="Palatino Linotype"/>
          <w:b/>
          <w:bCs/>
          <w:szCs w:val="26"/>
        </w:rPr>
        <w:t xml:space="preserve">44 </w:t>
      </w:r>
      <w:proofErr w:type="spellStart"/>
      <w:r w:rsidRPr="00426AB1">
        <w:rPr>
          <w:rFonts w:ascii="Palatino Linotype" w:hAnsi="Palatino Linotype"/>
          <w:b/>
          <w:bCs/>
          <w:szCs w:val="26"/>
        </w:rPr>
        <w:t>saimex</w:t>
      </w:r>
      <w:proofErr w:type="spellEnd"/>
      <w:r w:rsidRPr="00426AB1">
        <w:rPr>
          <w:rFonts w:ascii="Palatino Linotype" w:hAnsi="Palatino Linotype"/>
          <w:b/>
          <w:bCs/>
          <w:szCs w:val="26"/>
        </w:rPr>
        <w:t xml:space="preserve"> juridico.pdf</w:t>
      </w:r>
      <w:r w:rsidRPr="00177AE4">
        <w:rPr>
          <w:rFonts w:ascii="Palatino Linotype" w:hAnsi="Palatino Linotype"/>
          <w:b/>
          <w:bCs/>
          <w:szCs w:val="26"/>
        </w:rPr>
        <w:t>:</w:t>
      </w:r>
      <w:r>
        <w:rPr>
          <w:rFonts w:ascii="Palatino Linotype" w:hAnsi="Palatino Linotype"/>
          <w:szCs w:val="26"/>
        </w:rPr>
        <w:t xml:space="preserve"> el cual contiene número de oficio OTU/JCO/43/2021, signado por el Director Jurídico del Ayuntamiento de </w:t>
      </w:r>
      <w:proofErr w:type="spellStart"/>
      <w:r>
        <w:rPr>
          <w:rFonts w:ascii="Palatino Linotype" w:hAnsi="Palatino Linotype"/>
          <w:szCs w:val="26"/>
        </w:rPr>
        <w:t>Otumba</w:t>
      </w:r>
      <w:proofErr w:type="spellEnd"/>
      <w:r>
        <w:rPr>
          <w:rFonts w:ascii="Palatino Linotype" w:hAnsi="Palatino Linotype"/>
          <w:szCs w:val="26"/>
        </w:rPr>
        <w:t>, por medio del cual emite respuesta al punto marcado con el número 2, peticionados por el particular, señalando que la información requerida se encuentra en los artículos 115, 116, 118 y 120 del Código de Procedimientos Administrativos del Estado de México.</w:t>
      </w:r>
    </w:p>
    <w:p w14:paraId="5001DA4D" w14:textId="124F4E81" w:rsidR="00D84C5A" w:rsidRPr="002C4F3D" w:rsidRDefault="00D84C5A" w:rsidP="00D84C5A">
      <w:pPr>
        <w:spacing w:before="240" w:line="360" w:lineRule="auto"/>
        <w:jc w:val="both"/>
        <w:rPr>
          <w:rFonts w:ascii="Palatino Linotype" w:hAnsi="Palatino Linotype"/>
          <w:sz w:val="24"/>
          <w:szCs w:val="24"/>
        </w:rPr>
      </w:pPr>
      <w:r w:rsidRPr="002C4F3D">
        <w:rPr>
          <w:rFonts w:ascii="Palatino Linotype" w:hAnsi="Palatino Linotype"/>
          <w:sz w:val="24"/>
          <w:szCs w:val="24"/>
        </w:rPr>
        <w:lastRenderedPageBreak/>
        <w:t xml:space="preserve">Ante dicha respuesta, </w:t>
      </w:r>
      <w:r>
        <w:rPr>
          <w:rFonts w:ascii="Palatino Linotype" w:hAnsi="Palatino Linotype"/>
          <w:sz w:val="24"/>
          <w:szCs w:val="24"/>
        </w:rPr>
        <w:t>la parte</w:t>
      </w:r>
      <w:r w:rsidRPr="002C4F3D">
        <w:rPr>
          <w:rFonts w:ascii="Palatino Linotype" w:hAnsi="Palatino Linotype"/>
          <w:sz w:val="24"/>
          <w:szCs w:val="24"/>
        </w:rPr>
        <w:t xml:space="preserve"> Recurrente consideró que su derecho al acceso a la información había sido conculcado, por lo que interpuso el presente recurso de revisión dando como razones o motivos de inconformidad</w:t>
      </w:r>
      <w:r w:rsidR="00CF0906">
        <w:rPr>
          <w:rFonts w:ascii="Palatino Linotype" w:hAnsi="Palatino Linotype"/>
          <w:sz w:val="24"/>
          <w:szCs w:val="24"/>
        </w:rPr>
        <w:t xml:space="preserve"> </w:t>
      </w:r>
      <w:r w:rsidR="00CF0906" w:rsidRPr="008B1E70">
        <w:rPr>
          <w:rFonts w:ascii="Palatino Linotype" w:hAnsi="Palatino Linotype"/>
          <w:sz w:val="24"/>
          <w:szCs w:val="24"/>
          <w:u w:val="single"/>
        </w:rPr>
        <w:t>información incompleta</w:t>
      </w:r>
      <w:r w:rsidR="00CF0906">
        <w:rPr>
          <w:rFonts w:ascii="Palatino Linotype" w:hAnsi="Palatino Linotype"/>
          <w:sz w:val="24"/>
          <w:szCs w:val="24"/>
        </w:rPr>
        <w:t>.</w:t>
      </w:r>
    </w:p>
    <w:p w14:paraId="72209895" w14:textId="539C7574" w:rsidR="00D84C5A" w:rsidRDefault="00D84C5A" w:rsidP="00D84C5A">
      <w:pPr>
        <w:pStyle w:val="Sinespaciado"/>
        <w:spacing w:line="360" w:lineRule="auto"/>
        <w:jc w:val="both"/>
        <w:rPr>
          <w:rFonts w:ascii="Palatino Linotype" w:hAnsi="Palatino Linotype"/>
        </w:rPr>
      </w:pPr>
    </w:p>
    <w:p w14:paraId="2EC6E7EB" w14:textId="0455F02D" w:rsidR="008B1E70" w:rsidRPr="001300D8" w:rsidRDefault="008B1E70" w:rsidP="008B1E70">
      <w:pPr>
        <w:spacing w:after="0" w:line="360" w:lineRule="auto"/>
        <w:jc w:val="both"/>
        <w:rPr>
          <w:rFonts w:ascii="Palatino Linotype" w:hAnsi="Palatino Linotype" w:cs="Arial"/>
          <w:sz w:val="24"/>
          <w:szCs w:val="24"/>
        </w:rPr>
      </w:pPr>
      <w:r w:rsidRPr="001300D8">
        <w:rPr>
          <w:rFonts w:ascii="Palatino Linotype" w:hAnsi="Palatino Linotype" w:cs="Arial"/>
          <w:sz w:val="24"/>
          <w:szCs w:val="24"/>
          <w:lang w:eastAsia="es-MX"/>
        </w:rPr>
        <w:t xml:space="preserve">Bajo estas líneas argumentativas, la parte de la solicitud sobre la que no se expresó inconformidad, debe declararse consentida por </w:t>
      </w:r>
      <w:r>
        <w:rPr>
          <w:rFonts w:ascii="Palatino Linotype" w:hAnsi="Palatino Linotype" w:cs="Arial"/>
          <w:sz w:val="24"/>
          <w:szCs w:val="24"/>
          <w:lang w:eastAsia="es-MX"/>
        </w:rPr>
        <w:t>el</w:t>
      </w:r>
      <w:r w:rsidRPr="001300D8">
        <w:rPr>
          <w:rFonts w:ascii="Palatino Linotype" w:hAnsi="Palatino Linotype" w:cs="Arial"/>
          <w:sz w:val="24"/>
          <w:szCs w:val="24"/>
          <w:lang w:eastAsia="es-MX"/>
        </w:rPr>
        <w:t xml:space="preserve"> hoy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ante la falta de impugnación eficaz. </w:t>
      </w:r>
      <w:r w:rsidRPr="001300D8">
        <w:rPr>
          <w:rFonts w:ascii="Palatino Linotype" w:hAnsi="Palatino Linotype" w:cs="Arial"/>
          <w:sz w:val="24"/>
          <w:szCs w:val="24"/>
        </w:rPr>
        <w:t xml:space="preserve">Sirve de sustento a lo anterior, por analogía, la tesis jurisprudencial, que a la letra dice: </w:t>
      </w:r>
    </w:p>
    <w:p w14:paraId="1FBBDCE4" w14:textId="77777777" w:rsidR="008B1E70" w:rsidRPr="001300D8" w:rsidRDefault="008B1E70" w:rsidP="008B1E7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0515EB5A" w14:textId="77777777" w:rsidR="008B1E70" w:rsidRPr="001300D8" w:rsidRDefault="008B1E70" w:rsidP="008B1E7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34F28AFA" w14:textId="77777777" w:rsidR="008B1E70" w:rsidRPr="001300D8" w:rsidRDefault="008B1E70" w:rsidP="008B1E7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57CA63E6" w14:textId="77777777" w:rsidR="008B1E70" w:rsidRPr="001300D8" w:rsidRDefault="008B1E70" w:rsidP="008B1E7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0A67488C" w14:textId="77777777" w:rsidR="008B1E70" w:rsidRPr="001300D8" w:rsidRDefault="008B1E70" w:rsidP="008B1E7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3756DC1B" w14:textId="77777777" w:rsidR="008B1E70" w:rsidRPr="001300D8" w:rsidRDefault="008B1E70" w:rsidP="008B1E7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1A46C8F5" w14:textId="77777777" w:rsidR="008B1E70" w:rsidRPr="001300D8" w:rsidRDefault="008B1E70" w:rsidP="008B1E7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28982DFB" w14:textId="77777777" w:rsidR="008B1E70" w:rsidRPr="001300D8" w:rsidRDefault="008B1E70" w:rsidP="008B1E7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7128BAE4" w14:textId="77777777" w:rsidR="008B1E70" w:rsidRPr="001300D8" w:rsidRDefault="008B1E70" w:rsidP="008B1E7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4296AC52" w14:textId="77777777" w:rsidR="008B1E70" w:rsidRPr="001300D8" w:rsidRDefault="008B1E70" w:rsidP="008B1E7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lastRenderedPageBreak/>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95DAA6B" w14:textId="77777777" w:rsidR="008B1E70" w:rsidRPr="001300D8" w:rsidRDefault="008B1E70" w:rsidP="008B1E70">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095FA28A" w14:textId="77777777" w:rsidR="008B1E70" w:rsidRPr="001300D8" w:rsidRDefault="008B1E70" w:rsidP="008B1E7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4EB4F8A" w14:textId="77777777" w:rsidR="008B1E70" w:rsidRPr="001300D8" w:rsidRDefault="008B1E70" w:rsidP="008B1E7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42573EF1" w14:textId="77777777" w:rsidR="008B1E70" w:rsidRPr="001300D8" w:rsidRDefault="008B1E70" w:rsidP="008B1E7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8168D47" w14:textId="77777777" w:rsidR="008B1E70" w:rsidRPr="001300D8" w:rsidRDefault="008B1E70" w:rsidP="008B1E7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04369B96" w14:textId="77777777" w:rsidR="008B1E70" w:rsidRDefault="008B1E70" w:rsidP="008B1E70">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3DFB8536" w14:textId="77777777" w:rsidR="008B1E70" w:rsidRDefault="008B1E70" w:rsidP="008B1E70">
      <w:pPr>
        <w:spacing w:after="0" w:line="360" w:lineRule="auto"/>
        <w:jc w:val="both"/>
        <w:rPr>
          <w:rFonts w:ascii="Palatino Linotype" w:hAnsi="Palatino Linotype" w:cs="Arial"/>
          <w:noProof/>
          <w:color w:val="000000"/>
          <w:sz w:val="24"/>
          <w:lang w:eastAsia="es-MX"/>
        </w:rPr>
      </w:pPr>
    </w:p>
    <w:p w14:paraId="75323989" w14:textId="77777777" w:rsidR="008B1E70" w:rsidRDefault="008B1E70" w:rsidP="008B1E70">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2D64391" w14:textId="77777777" w:rsidR="008B1E70" w:rsidRDefault="008B1E70" w:rsidP="008B1E70">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10EAE2D4" w14:textId="77777777" w:rsidR="008B1E70" w:rsidRPr="0071419E" w:rsidRDefault="008B1E70" w:rsidP="008B1E70">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1E0C87A1" w14:textId="77777777" w:rsidR="008B1E70" w:rsidRPr="00D83913" w:rsidRDefault="008B1E70" w:rsidP="008B1E70">
      <w:pPr>
        <w:pStyle w:val="Citas"/>
        <w:rPr>
          <w:b/>
          <w:bCs/>
        </w:rPr>
      </w:pPr>
      <w:r w:rsidRPr="00D83913">
        <w:rPr>
          <w:b/>
          <w:bCs/>
        </w:rPr>
        <w:t>Resoluciones</w:t>
      </w:r>
      <w:r>
        <w:rPr>
          <w:b/>
          <w:bCs/>
        </w:rPr>
        <w:t>:</w:t>
      </w:r>
    </w:p>
    <w:p w14:paraId="61BBF032" w14:textId="77777777" w:rsidR="008B1E70" w:rsidRPr="00D83913" w:rsidRDefault="008B1E70" w:rsidP="008B1E70">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1FA9DA9" w14:textId="77777777" w:rsidR="008B1E70" w:rsidRPr="009754D6" w:rsidRDefault="0059420C" w:rsidP="008B1E70">
      <w:pPr>
        <w:pStyle w:val="Citas"/>
        <w:rPr>
          <w:sz w:val="20"/>
        </w:rPr>
      </w:pPr>
      <w:hyperlink r:id="rId8" w:history="1">
        <w:r w:rsidR="008B1E70" w:rsidRPr="009754D6">
          <w:rPr>
            <w:rStyle w:val="Hipervnculo"/>
          </w:rPr>
          <w:t>http://consultas.ifai.org.mx/descargar.php?r=./pdf/resoluciones/2018/&amp;a=RRA%204548.pdf</w:t>
        </w:r>
      </w:hyperlink>
    </w:p>
    <w:p w14:paraId="067F1AAA" w14:textId="77777777" w:rsidR="008B1E70" w:rsidRPr="009754D6" w:rsidRDefault="008B1E70" w:rsidP="008B1E70">
      <w:pPr>
        <w:pStyle w:val="Citas"/>
        <w:rPr>
          <w:b/>
        </w:rPr>
      </w:pPr>
      <w:r w:rsidRPr="009754D6">
        <w:rPr>
          <w:b/>
        </w:rPr>
        <w:t xml:space="preserve">RRA 5097/18. </w:t>
      </w:r>
      <w:r w:rsidRPr="009754D6">
        <w:t>Secretaría de Hacienda y Crédito Público. 05 de septiembre de 2018. Por unanimidad. Comisionado Ponente Joel Salas Suárez.</w:t>
      </w:r>
    </w:p>
    <w:p w14:paraId="552E9D10" w14:textId="77777777" w:rsidR="008B1E70" w:rsidRPr="009754D6" w:rsidRDefault="0059420C" w:rsidP="008B1E70">
      <w:pPr>
        <w:pStyle w:val="Citas"/>
        <w:rPr>
          <w:sz w:val="20"/>
        </w:rPr>
      </w:pPr>
      <w:hyperlink r:id="rId9" w:history="1">
        <w:r w:rsidR="008B1E70" w:rsidRPr="009754D6">
          <w:rPr>
            <w:rStyle w:val="Hipervnculo"/>
          </w:rPr>
          <w:t>http://consultas.ifai.org.mx/descargar.php?r=./pdf/resoluciones/2018/&amp;a=RRA%205097.pdf</w:t>
        </w:r>
      </w:hyperlink>
    </w:p>
    <w:p w14:paraId="784C4D36" w14:textId="77777777" w:rsidR="008B1E70" w:rsidRPr="009754D6" w:rsidRDefault="008B1E70" w:rsidP="008B1E70">
      <w:pPr>
        <w:pStyle w:val="Citas"/>
        <w:rPr>
          <w:b/>
        </w:rPr>
      </w:pPr>
      <w:r w:rsidRPr="009754D6">
        <w:rPr>
          <w:b/>
        </w:rPr>
        <w:t xml:space="preserve">RRA 14270/19. </w:t>
      </w:r>
      <w:r w:rsidRPr="009754D6">
        <w:t>Registro Agrario Nacional. 22 de enero de 2020. Por unanimidad. Comisionado Ponente Francisco Javier Acuña Llamas.</w:t>
      </w:r>
    </w:p>
    <w:p w14:paraId="223AFC71" w14:textId="77777777" w:rsidR="008B1E70" w:rsidRPr="009754D6" w:rsidRDefault="0059420C" w:rsidP="008B1E70">
      <w:pPr>
        <w:pStyle w:val="Citas"/>
        <w:rPr>
          <w:rStyle w:val="Hipervnculo"/>
          <w:b/>
          <w:bCs/>
          <w:lang w:val="en-US"/>
        </w:rPr>
      </w:pPr>
      <w:hyperlink r:id="rId10" w:history="1">
        <w:r w:rsidR="008B1E70" w:rsidRPr="009754D6">
          <w:rPr>
            <w:rStyle w:val="Hipervnculo"/>
            <w:lang w:val="en-US"/>
          </w:rPr>
          <w:t>http://consultas.ifai.org.mx/descargar.php?r=./pdf/resoluciones/2019/&amp;a=RRA%2014270.pdf</w:t>
        </w:r>
      </w:hyperlink>
      <w:proofErr w:type="gramStart"/>
      <w:r w:rsidR="008B1E70" w:rsidRPr="009754D6">
        <w:rPr>
          <w:rStyle w:val="Hipervnculo"/>
          <w:sz w:val="20"/>
          <w:lang w:val="en-US"/>
        </w:rPr>
        <w:t xml:space="preserve">” </w:t>
      </w:r>
      <w:r w:rsidR="008B1E70" w:rsidRPr="009754D6">
        <w:rPr>
          <w:rStyle w:val="Hipervnculo"/>
          <w:i w:val="0"/>
          <w:iCs/>
          <w:lang w:val="en-US"/>
        </w:rPr>
        <w:t xml:space="preserve"> </w:t>
      </w:r>
      <w:r w:rsidR="008B1E70" w:rsidRPr="009754D6">
        <w:rPr>
          <w:rStyle w:val="Hipervnculo"/>
          <w:b/>
          <w:bCs/>
          <w:lang w:val="en-US"/>
        </w:rPr>
        <w:t>[</w:t>
      </w:r>
      <w:proofErr w:type="gramEnd"/>
      <w:r w:rsidR="008B1E70" w:rsidRPr="009754D6">
        <w:rPr>
          <w:rStyle w:val="Hipervnculo"/>
          <w:b/>
          <w:bCs/>
          <w:lang w:val="en-US"/>
        </w:rPr>
        <w:t xml:space="preserve">Sic] </w:t>
      </w:r>
    </w:p>
    <w:p w14:paraId="3452D7BB" w14:textId="77777777" w:rsidR="008B1E70" w:rsidRPr="008B1E70" w:rsidRDefault="008B1E70" w:rsidP="00D84C5A">
      <w:pPr>
        <w:pStyle w:val="Sinespaciado"/>
        <w:spacing w:line="360" w:lineRule="auto"/>
        <w:jc w:val="both"/>
        <w:rPr>
          <w:rFonts w:ascii="Palatino Linotype" w:hAnsi="Palatino Linotype"/>
          <w:lang w:val="en-US"/>
        </w:rPr>
      </w:pPr>
    </w:p>
    <w:p w14:paraId="011C568D" w14:textId="64413421" w:rsidR="00D84C5A" w:rsidRPr="00FA2034" w:rsidRDefault="00D84C5A" w:rsidP="008B1E70">
      <w:pPr>
        <w:pStyle w:val="Sinespaciado"/>
        <w:spacing w:line="360" w:lineRule="auto"/>
        <w:jc w:val="both"/>
        <w:rPr>
          <w:rFonts w:ascii="Palatino Linotype" w:hAnsi="Palatino Linotype" w:cs="Arial"/>
          <w:sz w:val="24"/>
        </w:rPr>
      </w:pPr>
      <w:r w:rsidRPr="00622DAF">
        <w:rPr>
          <w:rFonts w:ascii="Palatino Linotype" w:hAnsi="Palatino Linotype"/>
          <w:lang w:val="en-US"/>
        </w:rPr>
        <w:t xml:space="preserve"> </w:t>
      </w:r>
      <w:r>
        <w:rPr>
          <w:rFonts w:ascii="Palatino Linotype" w:hAnsi="Palatino Linotype"/>
          <w:color w:val="000000"/>
          <w:sz w:val="24"/>
          <w:szCs w:val="24"/>
        </w:rPr>
        <w:t>En</w:t>
      </w:r>
      <w:r w:rsidRPr="00FA2034">
        <w:rPr>
          <w:rFonts w:ascii="Palatino Linotype" w:hAnsi="Palatino Linotype" w:cs="Arial"/>
          <w:sz w:val="24"/>
        </w:rPr>
        <w:t xml:space="preserve"> ese orden de ideas es que se obvia el análisis de la competencia por parte del SUJETO OBLIGADO, para generar, administrar o poseer la información </w:t>
      </w:r>
      <w:r>
        <w:rPr>
          <w:rFonts w:ascii="Palatino Linotype" w:hAnsi="Palatino Linotype" w:cs="Arial"/>
          <w:sz w:val="24"/>
        </w:rPr>
        <w:t>requerida por la parte recurrente.</w:t>
      </w:r>
    </w:p>
    <w:p w14:paraId="373118FE" w14:textId="77777777" w:rsidR="00D84C5A" w:rsidRPr="00FA2034" w:rsidRDefault="00D84C5A" w:rsidP="00D84C5A">
      <w:pPr>
        <w:spacing w:line="360" w:lineRule="auto"/>
        <w:jc w:val="both"/>
        <w:rPr>
          <w:rFonts w:ascii="Palatino Linotype" w:hAnsi="Palatino Linotype" w:cs="Arial"/>
          <w:sz w:val="24"/>
        </w:rPr>
      </w:pPr>
    </w:p>
    <w:p w14:paraId="7198A3D6" w14:textId="77777777" w:rsidR="00D84C5A" w:rsidRPr="00FA2034" w:rsidRDefault="00D84C5A" w:rsidP="00D84C5A">
      <w:pPr>
        <w:spacing w:line="360" w:lineRule="auto"/>
        <w:jc w:val="both"/>
        <w:rPr>
          <w:rFonts w:ascii="Palatino Linotype" w:hAnsi="Palatino Linotype" w:cs="Arial"/>
          <w:sz w:val="24"/>
        </w:rPr>
      </w:pPr>
      <w:r w:rsidRPr="00FA2034">
        <w:rPr>
          <w:rFonts w:ascii="Palatino Linotype" w:hAnsi="Palatino Linotype" w:cs="Arial"/>
          <w:sz w:val="24"/>
        </w:rPr>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7D22CB3" w14:textId="77777777" w:rsidR="00D84C5A" w:rsidRPr="00F963B8" w:rsidRDefault="00D84C5A" w:rsidP="00D84C5A">
      <w:pPr>
        <w:spacing w:line="360" w:lineRule="auto"/>
        <w:jc w:val="both"/>
        <w:rPr>
          <w:rFonts w:ascii="Palatino Linotype" w:hAnsi="Palatino Linotype" w:cs="Arial"/>
        </w:rPr>
      </w:pPr>
    </w:p>
    <w:p w14:paraId="25098E7E" w14:textId="77777777" w:rsidR="00D84C5A" w:rsidRPr="0055761E" w:rsidRDefault="00D84C5A" w:rsidP="00D84C5A">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7AAC4BD7" w14:textId="77777777" w:rsidR="00D84C5A" w:rsidRDefault="00D84C5A" w:rsidP="00D84C5A">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EE66FAA" w14:textId="77777777" w:rsidR="00D84C5A" w:rsidRDefault="00D84C5A" w:rsidP="00D84C5A">
      <w:pPr>
        <w:spacing w:line="360" w:lineRule="auto"/>
        <w:jc w:val="both"/>
        <w:rPr>
          <w:rFonts w:ascii="Palatino Linotype" w:hAnsi="Palatino Linotype" w:cs="Arial"/>
        </w:rPr>
      </w:pPr>
    </w:p>
    <w:p w14:paraId="2956B0A4" w14:textId="77777777" w:rsidR="00D84C5A" w:rsidRPr="00FA2034" w:rsidRDefault="00D84C5A" w:rsidP="00D84C5A">
      <w:pPr>
        <w:spacing w:line="360" w:lineRule="auto"/>
        <w:jc w:val="both"/>
        <w:rPr>
          <w:rFonts w:ascii="Palatino Linotype" w:hAnsi="Palatino Linotype" w:cs="Arial"/>
          <w:sz w:val="24"/>
        </w:rPr>
      </w:pPr>
      <w:r w:rsidRPr="00FA2034">
        <w:rPr>
          <w:rFonts w:ascii="Palatino Linotype" w:hAnsi="Palatino Linotype" w:cs="Arial"/>
          <w:sz w:val="24"/>
        </w:rPr>
        <w:t xml:space="preserve">Así, el estudio de la naturaleza jurídica de la información pública solicitada, tiene por objeto determinar si ésta la genera, posee o administra EL SUJETO OBLIGADO; sin embargo, en aquellos casos en que éste la asume, a nada práctico nos conduciría su </w:t>
      </w:r>
      <w:r w:rsidRPr="00FA2034">
        <w:rPr>
          <w:rFonts w:ascii="Palatino Linotype" w:hAnsi="Palatino Linotype" w:cs="Arial"/>
          <w:sz w:val="24"/>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7DC33BEC" w14:textId="77777777" w:rsidR="00D84C5A" w:rsidRDefault="00D84C5A" w:rsidP="00D84C5A">
      <w:pPr>
        <w:spacing w:line="360" w:lineRule="auto"/>
        <w:jc w:val="both"/>
        <w:rPr>
          <w:rFonts w:ascii="Palatino Linotype" w:hAnsi="Palatino Linotype" w:cs="Arial"/>
        </w:rPr>
      </w:pPr>
    </w:p>
    <w:p w14:paraId="45DEBD5A" w14:textId="4C38248B" w:rsidR="00D84C5A" w:rsidRDefault="00D84C5A" w:rsidP="00D84C5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Atento a lo anterior, se </w:t>
      </w:r>
      <w:r w:rsidR="00CF0906">
        <w:rPr>
          <w:rFonts w:ascii="Palatino Linotype" w:hAnsi="Palatino Linotype" w:cs="Arial"/>
          <w:sz w:val="24"/>
          <w:szCs w:val="24"/>
        </w:rPr>
        <w:t>analizarán</w:t>
      </w:r>
      <w:r>
        <w:rPr>
          <w:rFonts w:ascii="Palatino Linotype" w:hAnsi="Palatino Linotype" w:cs="Arial"/>
          <w:sz w:val="24"/>
          <w:szCs w:val="24"/>
        </w:rPr>
        <w:t xml:space="preserve">, los requerimientos solicitados </w:t>
      </w:r>
      <w:r w:rsidR="00CF0906">
        <w:rPr>
          <w:rFonts w:ascii="Palatino Linotype" w:hAnsi="Palatino Linotype" w:cs="Arial"/>
          <w:sz w:val="24"/>
          <w:szCs w:val="24"/>
        </w:rPr>
        <w:t xml:space="preserve">por el particular </w:t>
      </w:r>
      <w:r>
        <w:rPr>
          <w:rFonts w:ascii="Palatino Linotype" w:hAnsi="Palatino Linotype" w:cs="Arial"/>
          <w:sz w:val="24"/>
          <w:szCs w:val="24"/>
        </w:rPr>
        <w:t>y la información proporcionada.</w:t>
      </w:r>
    </w:p>
    <w:p w14:paraId="38D2F768" w14:textId="77777777" w:rsidR="00D84C5A" w:rsidRDefault="00D84C5A" w:rsidP="00D84C5A">
      <w:pPr>
        <w:spacing w:line="360" w:lineRule="auto"/>
        <w:jc w:val="both"/>
        <w:rPr>
          <w:rFonts w:ascii="Palatino Linotype" w:hAnsi="Palatino Linotype" w:cs="Arial"/>
        </w:rPr>
      </w:pPr>
    </w:p>
    <w:p w14:paraId="75F0C52D" w14:textId="0D124C42" w:rsidR="00D84C5A" w:rsidRDefault="00D84C5A" w:rsidP="00D84C5A">
      <w:pPr>
        <w:pStyle w:val="Sinespaciado"/>
        <w:spacing w:line="360" w:lineRule="auto"/>
        <w:jc w:val="both"/>
        <w:rPr>
          <w:rFonts w:ascii="Palatino Linotype" w:hAnsi="Palatino Linotype" w:cs="Arial"/>
          <w:sz w:val="24"/>
          <w:szCs w:val="24"/>
        </w:rPr>
      </w:pPr>
      <w:r w:rsidRPr="004760EE">
        <w:rPr>
          <w:rFonts w:ascii="Palatino Linotype" w:hAnsi="Palatino Linotype"/>
          <w:sz w:val="24"/>
          <w:szCs w:val="24"/>
        </w:rPr>
        <w:t xml:space="preserve">En virtud de lo anterior, en alusión al requerimiento identificado con el numeral 1, </w:t>
      </w:r>
      <w:r w:rsidRPr="004760EE">
        <w:rPr>
          <w:rFonts w:ascii="Palatino Linotype" w:hAnsi="Palatino Linotype"/>
          <w:b/>
          <w:bCs/>
          <w:sz w:val="24"/>
          <w:szCs w:val="24"/>
        </w:rPr>
        <w:t xml:space="preserve">El Sujeto Obligado </w:t>
      </w:r>
      <w:r w:rsidRPr="004760EE">
        <w:rPr>
          <w:rFonts w:ascii="Palatino Linotype" w:hAnsi="Palatino Linotype"/>
          <w:sz w:val="24"/>
          <w:szCs w:val="24"/>
        </w:rPr>
        <w:t>remitió en respuesta</w:t>
      </w:r>
      <w:r w:rsidR="00782EF1">
        <w:rPr>
          <w:rFonts w:ascii="Palatino Linotype" w:hAnsi="Palatino Linotype"/>
          <w:sz w:val="24"/>
          <w:szCs w:val="24"/>
        </w:rPr>
        <w:t xml:space="preserve"> una tabla con los rubros de año y presupuesto</w:t>
      </w:r>
      <w:r>
        <w:rPr>
          <w:rFonts w:ascii="Palatino Linotype" w:hAnsi="Palatino Linotype" w:cs="Arial"/>
          <w:sz w:val="24"/>
          <w:szCs w:val="24"/>
        </w:rPr>
        <w:t xml:space="preserve">, </w:t>
      </w:r>
      <w:r w:rsidRPr="001509E4">
        <w:rPr>
          <w:rFonts w:ascii="Palatino Linotype" w:hAnsi="Palatino Linotype" w:cs="Arial"/>
          <w:sz w:val="24"/>
          <w:szCs w:val="24"/>
        </w:rPr>
        <w:t>tal y como se ilustra en las siguientes imágenes</w:t>
      </w:r>
      <w:r>
        <w:rPr>
          <w:rFonts w:ascii="Palatino Linotype" w:hAnsi="Palatino Linotype" w:cs="Arial"/>
          <w:sz w:val="24"/>
          <w:szCs w:val="24"/>
        </w:rPr>
        <w:t>:</w:t>
      </w:r>
    </w:p>
    <w:p w14:paraId="30C95745" w14:textId="77777777" w:rsidR="00D84C5A" w:rsidRPr="001509E4" w:rsidRDefault="00D84C5A" w:rsidP="00D84C5A">
      <w:pPr>
        <w:pStyle w:val="Sinespaciado"/>
        <w:spacing w:line="360" w:lineRule="auto"/>
        <w:jc w:val="both"/>
        <w:rPr>
          <w:rFonts w:ascii="Palatino Linotype" w:hAnsi="Palatino Linotype" w:cs="Arial"/>
          <w:sz w:val="24"/>
          <w:szCs w:val="24"/>
        </w:rPr>
      </w:pPr>
    </w:p>
    <w:p w14:paraId="151F433A" w14:textId="79BE6DCB" w:rsidR="00D84C5A" w:rsidRDefault="00782EF1" w:rsidP="00782EF1">
      <w:pPr>
        <w:spacing w:after="0" w:line="360" w:lineRule="auto"/>
        <w:jc w:val="center"/>
        <w:rPr>
          <w:rFonts w:ascii="Palatino Linotype" w:hAnsi="Palatino Linotype"/>
          <w:iCs/>
          <w:sz w:val="24"/>
          <w:szCs w:val="24"/>
        </w:rPr>
      </w:pPr>
      <w:r>
        <w:rPr>
          <w:noProof/>
          <w:lang w:eastAsia="es-MX"/>
        </w:rPr>
        <w:drawing>
          <wp:inline distT="0" distB="0" distL="0" distR="0" wp14:anchorId="4D9588A5" wp14:editId="76D23815">
            <wp:extent cx="5231876" cy="21145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865" t="35861" r="22453" b="35626"/>
                    <a:stretch/>
                  </pic:blipFill>
                  <pic:spPr bwMode="auto">
                    <a:xfrm>
                      <a:off x="0" y="0"/>
                      <a:ext cx="5244778" cy="2119765"/>
                    </a:xfrm>
                    <a:prstGeom prst="rect">
                      <a:avLst/>
                    </a:prstGeom>
                    <a:ln>
                      <a:noFill/>
                    </a:ln>
                    <a:extLst>
                      <a:ext uri="{53640926-AAD7-44D8-BBD7-CCE9431645EC}">
                        <a14:shadowObscured xmlns:a14="http://schemas.microsoft.com/office/drawing/2010/main"/>
                      </a:ext>
                    </a:extLst>
                  </pic:spPr>
                </pic:pic>
              </a:graphicData>
            </a:graphic>
          </wp:inline>
        </w:drawing>
      </w:r>
    </w:p>
    <w:p w14:paraId="3421A4E8" w14:textId="77777777" w:rsidR="00D84C5A" w:rsidRDefault="00D84C5A" w:rsidP="00D84C5A">
      <w:pPr>
        <w:pStyle w:val="Prrafodelista"/>
        <w:autoSpaceDE w:val="0"/>
        <w:autoSpaceDN w:val="0"/>
        <w:adjustRightInd w:val="0"/>
        <w:spacing w:line="360" w:lineRule="auto"/>
        <w:ind w:left="0"/>
        <w:jc w:val="both"/>
        <w:rPr>
          <w:rFonts w:ascii="Palatino Linotype" w:hAnsi="Palatino Linotype" w:cs="Arial"/>
        </w:rPr>
      </w:pPr>
    </w:p>
    <w:p w14:paraId="41A4C680" w14:textId="77777777" w:rsidR="008B1E70" w:rsidRDefault="00D84C5A" w:rsidP="008B1E70">
      <w:pPr>
        <w:spacing w:after="0" w:line="360" w:lineRule="auto"/>
        <w:jc w:val="both"/>
        <w:rPr>
          <w:rFonts w:ascii="Palatino Linotype" w:hAnsi="Palatino Linotype" w:cs="Arial"/>
        </w:rPr>
      </w:pPr>
      <w:r w:rsidRPr="004D7A56">
        <w:rPr>
          <w:rFonts w:ascii="Palatino Linotype" w:hAnsi="Palatino Linotype" w:cs="Arial"/>
        </w:rPr>
        <w:t xml:space="preserve">Una vez puntualizado lo anterior, </w:t>
      </w:r>
      <w:r w:rsidR="008B1E70" w:rsidRPr="0011423B">
        <w:rPr>
          <w:rFonts w:ascii="Palatino Linotype" w:eastAsia="Times New Roman" w:hAnsi="Palatino Linotype" w:cs="Arial"/>
          <w:sz w:val="24"/>
          <w:szCs w:val="24"/>
          <w:lang w:val="es-ES" w:eastAsia="es-ES"/>
        </w:rPr>
        <w:t>e</w:t>
      </w:r>
      <w:r w:rsidR="008B1E70">
        <w:rPr>
          <w:rFonts w:ascii="Palatino Linotype" w:eastAsia="Times New Roman" w:hAnsi="Palatino Linotype" w:cs="Arial"/>
          <w:sz w:val="24"/>
          <w:szCs w:val="24"/>
          <w:lang w:val="es-ES" w:eastAsia="es-ES"/>
        </w:rPr>
        <w:t>s</w:t>
      </w:r>
      <w:r w:rsidR="008B1E70" w:rsidRPr="0011423B">
        <w:rPr>
          <w:rFonts w:ascii="Palatino Linotype" w:eastAsia="Times New Roman" w:hAnsi="Palatino Linotype" w:cs="Arial"/>
          <w:sz w:val="24"/>
          <w:szCs w:val="24"/>
          <w:lang w:val="es-ES" w:eastAsia="es-ES"/>
        </w:rPr>
        <w:t xml:space="preserve"> necesario mencionar que </w:t>
      </w:r>
      <w:r w:rsidR="008B1E70">
        <w:rPr>
          <w:rFonts w:ascii="Palatino Linotype" w:eastAsia="Times New Roman" w:hAnsi="Palatino Linotype" w:cs="Arial"/>
          <w:sz w:val="24"/>
          <w:szCs w:val="24"/>
          <w:lang w:val="es-ES" w:eastAsia="es-ES"/>
        </w:rPr>
        <w:t>e</w:t>
      </w:r>
      <w:r w:rsidR="008B1E70" w:rsidRPr="0011423B">
        <w:rPr>
          <w:rFonts w:ascii="Palatino Linotype" w:eastAsia="Times New Roman" w:hAnsi="Palatino Linotype" w:cs="Arial"/>
          <w:sz w:val="24"/>
          <w:szCs w:val="24"/>
          <w:lang w:val="es-ES" w:eastAsia="es-ES"/>
        </w:rPr>
        <w:t xml:space="preserve">l </w:t>
      </w:r>
      <w:r w:rsidR="008B1E70" w:rsidRPr="00A022CB">
        <w:rPr>
          <w:rFonts w:ascii="Palatino Linotype" w:eastAsia="Times New Roman" w:hAnsi="Palatino Linotype" w:cs="Arial"/>
          <w:b/>
          <w:sz w:val="24"/>
          <w:szCs w:val="24"/>
          <w:lang w:val="es-ES" w:eastAsia="es-ES"/>
        </w:rPr>
        <w:t xml:space="preserve">Presupuesto de Egresos </w:t>
      </w:r>
      <w:r w:rsidR="008B1E70" w:rsidRPr="00A022CB">
        <w:rPr>
          <w:rFonts w:ascii="Palatino Linotype" w:eastAsia="Times New Roman" w:hAnsi="Palatino Linotype" w:cs="Arial"/>
          <w:i/>
          <w:sz w:val="24"/>
          <w:szCs w:val="24"/>
          <w:u w:val="single"/>
          <w:lang w:val="es-ES" w:eastAsia="es-ES"/>
        </w:rPr>
        <w:t xml:space="preserve">es un documento integral que contempla una serie de formatos y documentación que es realizado en la etapa de planeación, programación y presupuestario municipal bajo los lineamientos que </w:t>
      </w:r>
      <w:r w:rsidR="008B1E70" w:rsidRPr="00A022CB">
        <w:rPr>
          <w:rFonts w:ascii="Palatino Linotype" w:eastAsia="Times New Roman" w:hAnsi="Palatino Linotype" w:cs="Arial"/>
          <w:i/>
          <w:sz w:val="24"/>
          <w:szCs w:val="24"/>
          <w:u w:val="single"/>
          <w:lang w:val="es-ES" w:eastAsia="es-ES"/>
        </w:rPr>
        <w:lastRenderedPageBreak/>
        <w:t>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008B1E70" w:rsidRPr="0011423B">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12" w:history="1">
        <w:r w:rsidR="008B1E70" w:rsidRPr="00F4062E">
          <w:rPr>
            <w:rStyle w:val="Hipervnculo"/>
            <w:rFonts w:ascii="Palatino Linotype" w:hAnsi="Palatino Linotype"/>
            <w:sz w:val="24"/>
            <w:szCs w:val="24"/>
          </w:rPr>
          <w:t>http://legislacion.edomex.gob.mx/sites/legislacion.edomex.gob.mx/files/files/pdf/gct/2018/nov065.pdf</w:t>
        </w:r>
      </w:hyperlink>
      <w:r w:rsidR="008B1E70" w:rsidRPr="00F4062E">
        <w:rPr>
          <w:rFonts w:ascii="Palatino Linotype" w:hAnsi="Palatino Linotype"/>
          <w:sz w:val="24"/>
          <w:szCs w:val="24"/>
        </w:rPr>
        <w:t xml:space="preserve"> </w:t>
      </w:r>
    </w:p>
    <w:p w14:paraId="695FE5ED" w14:textId="77777777" w:rsidR="008B1E70" w:rsidRDefault="008B1E70" w:rsidP="008B1E70">
      <w:pPr>
        <w:pStyle w:val="Prrafodelista"/>
        <w:autoSpaceDE w:val="0"/>
        <w:autoSpaceDN w:val="0"/>
        <w:adjustRightInd w:val="0"/>
        <w:spacing w:before="240" w:line="360" w:lineRule="auto"/>
        <w:ind w:left="0"/>
        <w:jc w:val="both"/>
        <w:rPr>
          <w:rFonts w:ascii="Palatino Linotype" w:hAnsi="Palatino Linotype" w:cs="Arial"/>
        </w:rPr>
      </w:pPr>
    </w:p>
    <w:p w14:paraId="1F04B59A" w14:textId="77777777" w:rsidR="008B1E70" w:rsidRPr="00BC6B6B" w:rsidRDefault="008B1E70" w:rsidP="008B1E70">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12B79C21" w14:textId="77777777" w:rsidR="008B1E70" w:rsidRDefault="008B1E70" w:rsidP="008B1E70">
      <w:pPr>
        <w:pStyle w:val="Prrafodelista"/>
        <w:autoSpaceDE w:val="0"/>
        <w:autoSpaceDN w:val="0"/>
        <w:adjustRightInd w:val="0"/>
        <w:spacing w:before="240" w:after="160" w:line="360" w:lineRule="auto"/>
        <w:ind w:left="0"/>
        <w:jc w:val="both"/>
        <w:rPr>
          <w:rFonts w:ascii="Palatino Linotype" w:hAnsi="Palatino Linotype" w:cs="Arial"/>
        </w:rPr>
      </w:pPr>
      <w:r w:rsidRPr="00BC6B6B">
        <w:rPr>
          <w:rFonts w:ascii="Palatino Linotype" w:hAnsi="Palatino Linotype" w:cs="Arial"/>
        </w:rPr>
        <w:t>El Código Financiero del Estado de México y Municipios establece en su artículo 302 que para el caso de los municipios, el Presidente Municipal presentará al Ayuntamiento a más tardar el veinte de diciembre, el Proyecto del Presupuesto de Egresos.</w:t>
      </w:r>
    </w:p>
    <w:p w14:paraId="28ED66E5" w14:textId="77777777" w:rsidR="008B1E70" w:rsidRDefault="008B1E70" w:rsidP="008B1E70">
      <w:pPr>
        <w:tabs>
          <w:tab w:val="left" w:pos="709"/>
        </w:tabs>
        <w:spacing w:after="0" w:line="360" w:lineRule="auto"/>
        <w:jc w:val="both"/>
        <w:rPr>
          <w:rFonts w:ascii="Palatino Linotype" w:hAnsi="Palatino Linotype"/>
          <w:sz w:val="24"/>
          <w:szCs w:val="24"/>
          <w:lang w:val="es-ES"/>
        </w:rPr>
      </w:pPr>
    </w:p>
    <w:p w14:paraId="36912EEA" w14:textId="77777777" w:rsidR="008B1E70" w:rsidRPr="000934FE" w:rsidRDefault="008B1E70" w:rsidP="008B1E70">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14:paraId="7AC1AB09" w14:textId="77777777" w:rsidR="008B1E70" w:rsidRPr="007A01A2" w:rsidRDefault="008B1E70" w:rsidP="008B1E70">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lastRenderedPageBreak/>
        <w:t>…</w:t>
      </w:r>
    </w:p>
    <w:p w14:paraId="72CB64EA" w14:textId="77777777" w:rsidR="008B1E70" w:rsidRPr="007A01A2" w:rsidRDefault="008B1E70" w:rsidP="008B1E7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14:paraId="7FEB4D87" w14:textId="77777777" w:rsidR="008B1E70" w:rsidRPr="007A01A2" w:rsidRDefault="008B1E70" w:rsidP="008B1E7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14:paraId="010A433C" w14:textId="77777777" w:rsidR="008B1E70" w:rsidRPr="007A01A2" w:rsidRDefault="008B1E70" w:rsidP="008B1E7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14:paraId="01C20CC6" w14:textId="77777777" w:rsidR="008B1E70" w:rsidRPr="007A01A2" w:rsidRDefault="008B1E70" w:rsidP="008B1E70">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14:paraId="0C70AF59" w14:textId="77777777" w:rsidR="008B1E70" w:rsidRPr="007A01A2" w:rsidRDefault="008B1E70" w:rsidP="008B1E70">
      <w:pPr>
        <w:tabs>
          <w:tab w:val="left" w:pos="709"/>
        </w:tabs>
        <w:spacing w:after="0" w:line="360" w:lineRule="auto"/>
        <w:jc w:val="both"/>
        <w:rPr>
          <w:rFonts w:ascii="Palatino Linotype" w:eastAsia="Times New Roman" w:hAnsi="Palatino Linotype" w:cs="Arial"/>
          <w:sz w:val="24"/>
          <w:szCs w:val="24"/>
          <w:lang w:val="es-ES" w:eastAsia="es-ES"/>
        </w:rPr>
      </w:pPr>
    </w:p>
    <w:p w14:paraId="5A0396C6" w14:textId="77777777" w:rsidR="008B1E70" w:rsidRDefault="008B1E70" w:rsidP="008B1E70">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7A01A2">
        <w:rPr>
          <w:rFonts w:ascii="Palatino Linotype" w:hAnsi="Palatino Linotype"/>
          <w:color w:val="000000"/>
          <w:sz w:val="24"/>
          <w:szCs w:val="24"/>
        </w:rPr>
        <w:t xml:space="preserve">PbRM-01a Programa Anual Dimensión Administrativa del Gasto, </w:t>
      </w:r>
      <w:r w:rsidRPr="008B1E70">
        <w:rPr>
          <w:rFonts w:ascii="Palatino Linotype" w:hAnsi="Palatino Linotype"/>
          <w:color w:val="000000"/>
          <w:sz w:val="24"/>
          <w:szCs w:val="24"/>
        </w:rPr>
        <w:t>PbRM-01b Programa Anual Descripción del Programa Presupuestario</w:t>
      </w:r>
      <w:r w:rsidRPr="007A01A2">
        <w:rPr>
          <w:rFonts w:ascii="Palatino Linotype" w:hAnsi="Palatino Linotype"/>
          <w:color w:val="000000"/>
          <w:sz w:val="24"/>
          <w:szCs w:val="24"/>
        </w:rPr>
        <w:t xml:space="preserve">,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w:t>
      </w:r>
      <w:r w:rsidRPr="008B1E70">
        <w:rPr>
          <w:rFonts w:ascii="Palatino Linotype" w:hAnsi="Palatino Linotype"/>
          <w:b/>
          <w:bCs/>
          <w:color w:val="000000"/>
          <w:sz w:val="24"/>
          <w:szCs w:val="24"/>
          <w:u w:val="single"/>
        </w:rPr>
        <w:t>PbRM-03a Presupuesto de Ingresos Detallado</w:t>
      </w:r>
      <w:r w:rsidRPr="001B34A1">
        <w:rPr>
          <w:rFonts w:ascii="Palatino Linotype" w:hAnsi="Palatino Linotype"/>
          <w:color w:val="000000"/>
          <w:sz w:val="24"/>
          <w:szCs w:val="24"/>
        </w:rPr>
        <w:t xml:space="preserve">, </w:t>
      </w:r>
      <w:r w:rsidRPr="008B1E70">
        <w:rPr>
          <w:rFonts w:ascii="Palatino Linotype" w:hAnsi="Palatino Linotype"/>
          <w:b/>
          <w:bCs/>
          <w:color w:val="000000"/>
          <w:sz w:val="24"/>
          <w:szCs w:val="24"/>
          <w:u w:val="single"/>
        </w:rPr>
        <w:t>PbRM-03b Caratula de Presupuesto de Ingresos</w:t>
      </w:r>
      <w:r w:rsidRPr="007A01A2">
        <w:rPr>
          <w:rFonts w:ascii="Palatino Linotype" w:hAnsi="Palatino Linotype"/>
          <w:color w:val="000000"/>
          <w:sz w:val="24"/>
          <w:szCs w:val="24"/>
        </w:rPr>
        <w:t xml:space="preserve">, </w:t>
      </w:r>
      <w:r w:rsidRPr="008B1E70">
        <w:rPr>
          <w:rFonts w:ascii="Palatino Linotype" w:hAnsi="Palatino Linotype"/>
          <w:b/>
          <w:bCs/>
          <w:sz w:val="24"/>
          <w:szCs w:val="24"/>
          <w:u w:val="single"/>
        </w:rPr>
        <w:t>PbRM-04a Presupuesto de Egresos Detallado</w:t>
      </w:r>
      <w:r w:rsidRPr="00E02B23">
        <w:rPr>
          <w:rFonts w:ascii="Palatino Linotype" w:hAnsi="Palatino Linotype"/>
          <w:color w:val="000000"/>
          <w:sz w:val="24"/>
          <w:szCs w:val="24"/>
        </w:rPr>
        <w:t>,</w:t>
      </w:r>
      <w:r w:rsidRPr="007A01A2">
        <w:rPr>
          <w:rFonts w:ascii="Palatino Linotype" w:hAnsi="Palatino Linotype"/>
          <w:color w:val="000000"/>
          <w:sz w:val="24"/>
          <w:szCs w:val="24"/>
        </w:rPr>
        <w:t xml:space="preserve"> PbRM-04b Presupuesto de Egresos por Objeto del Gasto, PbRM-04c Presupuesto de Egresos Global Calendarizado, </w:t>
      </w:r>
      <w:r w:rsidRPr="008B1E70">
        <w:rPr>
          <w:rFonts w:ascii="Palatino Linotype" w:hAnsi="Palatino Linotype"/>
          <w:b/>
          <w:bCs/>
          <w:color w:val="000000"/>
          <w:sz w:val="24"/>
          <w:szCs w:val="24"/>
          <w:u w:val="single"/>
        </w:rPr>
        <w:t>PbRM-04d Caratula de Presupuesto de Egresos</w:t>
      </w:r>
      <w:r w:rsidRPr="007A01A2">
        <w:rPr>
          <w:rFonts w:ascii="Palatino Linotype" w:hAnsi="Palatino Linotype"/>
          <w:color w:val="000000"/>
          <w:sz w:val="24"/>
          <w:szCs w:val="24"/>
        </w:rPr>
        <w:t>, PbRM-05 Tabulador de Sueldos, PbRM-06 Programa Anual de Adquisiciones, PbRM-07 Programa Anual de Obra y PbRM-07b Programa Anual de Obra (Reparaciones y Mantenimiento)</w:t>
      </w:r>
      <w:r>
        <w:rPr>
          <w:rFonts w:ascii="Palatino Linotype" w:hAnsi="Palatino Linotype"/>
          <w:color w:val="000000"/>
          <w:sz w:val="24"/>
          <w:szCs w:val="24"/>
        </w:rPr>
        <w:t>.</w:t>
      </w:r>
    </w:p>
    <w:p w14:paraId="56BC064A" w14:textId="77777777" w:rsidR="008B1E70" w:rsidRDefault="008B1E70" w:rsidP="008B1E70">
      <w:pPr>
        <w:tabs>
          <w:tab w:val="left" w:pos="709"/>
        </w:tabs>
        <w:spacing w:after="0" w:line="360" w:lineRule="auto"/>
        <w:jc w:val="both"/>
        <w:rPr>
          <w:rFonts w:ascii="Palatino Linotype" w:hAnsi="Palatino Linotype"/>
          <w:color w:val="000000"/>
          <w:sz w:val="24"/>
          <w:szCs w:val="24"/>
        </w:rPr>
      </w:pPr>
    </w:p>
    <w:p w14:paraId="064A15E2" w14:textId="77777777" w:rsidR="008B1E70" w:rsidRDefault="008B1E70" w:rsidP="008B1E70">
      <w:pPr>
        <w:tabs>
          <w:tab w:val="left" w:pos="709"/>
        </w:tabs>
        <w:spacing w:after="0" w:line="360" w:lineRule="auto"/>
        <w:jc w:val="both"/>
        <w:rPr>
          <w:rFonts w:ascii="Palatino Linotype" w:hAnsi="Palatino Linotype"/>
          <w:color w:val="000000"/>
          <w:sz w:val="24"/>
          <w:szCs w:val="24"/>
        </w:rPr>
      </w:pPr>
      <w:r>
        <w:rPr>
          <w:noProof/>
          <w:lang w:eastAsia="es-MX"/>
        </w:rPr>
        <w:lastRenderedPageBreak/>
        <w:drawing>
          <wp:inline distT="0" distB="0" distL="0" distR="0" wp14:anchorId="2BABC935" wp14:editId="7852D363">
            <wp:extent cx="5891841" cy="43472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15" t="19168" r="13295" b="32633"/>
                    <a:stretch/>
                  </pic:blipFill>
                  <pic:spPr bwMode="auto">
                    <a:xfrm>
                      <a:off x="0" y="0"/>
                      <a:ext cx="5906992" cy="4358389"/>
                    </a:xfrm>
                    <a:prstGeom prst="rect">
                      <a:avLst/>
                    </a:prstGeom>
                    <a:ln>
                      <a:noFill/>
                    </a:ln>
                    <a:extLst>
                      <a:ext uri="{53640926-AAD7-44D8-BBD7-CCE9431645EC}">
                        <a14:shadowObscured xmlns:a14="http://schemas.microsoft.com/office/drawing/2010/main"/>
                      </a:ext>
                    </a:extLst>
                  </pic:spPr>
                </pic:pic>
              </a:graphicData>
            </a:graphic>
          </wp:inline>
        </w:drawing>
      </w:r>
    </w:p>
    <w:p w14:paraId="63364023" w14:textId="77777777" w:rsidR="008B1E70" w:rsidRDefault="008B1E70" w:rsidP="008B1E70">
      <w:pPr>
        <w:tabs>
          <w:tab w:val="left" w:pos="709"/>
        </w:tabs>
        <w:spacing w:after="0" w:line="360" w:lineRule="auto"/>
        <w:jc w:val="both"/>
        <w:rPr>
          <w:rFonts w:ascii="Palatino Linotype" w:eastAsia="Times New Roman" w:hAnsi="Palatino Linotype" w:cs="Arial"/>
          <w:sz w:val="24"/>
          <w:szCs w:val="24"/>
          <w:lang w:val="es-ES" w:eastAsia="es-ES"/>
        </w:rPr>
      </w:pPr>
    </w:p>
    <w:p w14:paraId="33477208" w14:textId="799BDEEC" w:rsidR="008B1E70" w:rsidRDefault="008B1E70" w:rsidP="008B1E70">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t xml:space="preserve">En virtud de lo anterior y de acuerdo a lo establecido en el </w:t>
      </w:r>
      <w:r w:rsidRPr="006E50BF">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todos los formatos</w:t>
      </w:r>
      <w:r w:rsidRPr="007A01A2">
        <w:rPr>
          <w:rFonts w:ascii="Palatino Linotype" w:eastAsia="Calibri" w:hAnsi="Palatino Linotype" w:cs="Tahoma"/>
          <w:bCs/>
          <w:sz w:val="24"/>
          <w:szCs w:val="24"/>
        </w:rPr>
        <w:t xml:space="preserve"> en cita</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w:t>
      </w:r>
      <w:r>
        <w:rPr>
          <w:rFonts w:ascii="Palatino Linotype" w:eastAsia="Calibri" w:hAnsi="Palatino Linotype" w:cs="Tahoma"/>
          <w:bCs/>
          <w:sz w:val="24"/>
          <w:szCs w:val="24"/>
        </w:rPr>
        <w:t xml:space="preserve"> pudiendo</w:t>
      </w:r>
      <w:r w:rsidRPr="007A01A2">
        <w:rPr>
          <w:rFonts w:ascii="Palatino Linotype" w:eastAsia="Calibri" w:hAnsi="Palatino Linotype" w:cs="Tahoma"/>
          <w:bCs/>
          <w:sz w:val="24"/>
          <w:szCs w:val="24"/>
        </w:rPr>
        <w:t xml:space="preserve"> ser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documento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que satisfaga</w:t>
      </w:r>
      <w:r>
        <w:rPr>
          <w:rFonts w:ascii="Palatino Linotype" w:eastAsia="Calibri" w:hAnsi="Palatino Linotype" w:cs="Tahoma"/>
          <w:bCs/>
          <w:sz w:val="24"/>
          <w:szCs w:val="24"/>
        </w:rPr>
        <w:t>n</w:t>
      </w:r>
      <w:r w:rsidRPr="007A01A2">
        <w:rPr>
          <w:rFonts w:ascii="Palatino Linotype" w:eastAsia="Calibri" w:hAnsi="Palatino Linotype" w:cs="Tahoma"/>
          <w:bCs/>
          <w:sz w:val="24"/>
          <w:szCs w:val="24"/>
        </w:rPr>
        <w:t xml:space="preserve"> la información solicitada por el Recurrente</w:t>
      </w:r>
      <w:r>
        <w:rPr>
          <w:rFonts w:ascii="Palatino Linotype" w:eastAsia="Calibri" w:hAnsi="Palatino Linotype" w:cs="Tahoma"/>
          <w:bCs/>
          <w:sz w:val="24"/>
          <w:szCs w:val="24"/>
        </w:rPr>
        <w:t xml:space="preserve">; </w:t>
      </w:r>
      <w:r w:rsidRPr="007A01A2">
        <w:rPr>
          <w:rFonts w:ascii="Palatino Linotype" w:eastAsia="Calibri" w:hAnsi="Palatino Linotype" w:cs="Tahoma"/>
          <w:bCs/>
          <w:sz w:val="24"/>
          <w:szCs w:val="24"/>
        </w:rPr>
        <w:t xml:space="preserve">al </w:t>
      </w:r>
      <w:r w:rsidRPr="007A01A2">
        <w:rPr>
          <w:rFonts w:ascii="Palatino Linotype" w:eastAsia="Calibri" w:hAnsi="Palatino Linotype" w:cs="Tahoma"/>
          <w:bCs/>
          <w:sz w:val="24"/>
          <w:szCs w:val="24"/>
        </w:rPr>
        <w:lastRenderedPageBreak/>
        <w:t xml:space="preserve">respecto la normatividad de referencia, despliega un Catálogo de </w:t>
      </w:r>
      <w:r>
        <w:rPr>
          <w:rFonts w:ascii="Palatino Linotype" w:eastAsia="Calibri" w:hAnsi="Palatino Linotype" w:cs="Tahoma"/>
          <w:bCs/>
          <w:sz w:val="24"/>
          <w:szCs w:val="24"/>
        </w:rPr>
        <w:t>Formatos,</w:t>
      </w:r>
      <w:r w:rsidRPr="007A01A2">
        <w:rPr>
          <w:rFonts w:ascii="Palatino Linotype" w:eastAsia="Calibri" w:hAnsi="Palatino Linotype" w:cs="Tahoma"/>
          <w:bCs/>
          <w:sz w:val="24"/>
          <w:szCs w:val="24"/>
        </w:rPr>
        <w:t xml:space="preserve"> l</w:t>
      </w:r>
      <w:r>
        <w:rPr>
          <w:rFonts w:ascii="Palatino Linotype" w:eastAsia="Calibri" w:hAnsi="Palatino Linotype" w:cs="Tahoma"/>
          <w:bCs/>
          <w:sz w:val="24"/>
          <w:szCs w:val="24"/>
        </w:rPr>
        <w:t>os</w:t>
      </w:r>
      <w:r w:rsidRPr="007A01A2">
        <w:rPr>
          <w:rFonts w:ascii="Palatino Linotype" w:eastAsia="Calibri" w:hAnsi="Palatino Linotype" w:cs="Tahoma"/>
          <w:bCs/>
          <w:sz w:val="24"/>
          <w:szCs w:val="24"/>
        </w:rPr>
        <w:t xml:space="preserve"> cual</w:t>
      </w:r>
      <w:r>
        <w:rPr>
          <w:rFonts w:ascii="Palatino Linotype" w:eastAsia="Calibri" w:hAnsi="Palatino Linotype" w:cs="Tahoma"/>
          <w:bCs/>
          <w:sz w:val="24"/>
          <w:szCs w:val="24"/>
        </w:rPr>
        <w:t>es</w:t>
      </w:r>
      <w:r w:rsidRPr="007A01A2">
        <w:rPr>
          <w:rFonts w:ascii="Palatino Linotype" w:eastAsia="Calibri" w:hAnsi="Palatino Linotype" w:cs="Tahoma"/>
          <w:bCs/>
          <w:sz w:val="24"/>
          <w:szCs w:val="24"/>
        </w:rPr>
        <w:t xml:space="preserve"> se inserta</w:t>
      </w:r>
      <w:r>
        <w:rPr>
          <w:rFonts w:ascii="Palatino Linotype" w:eastAsia="Calibri" w:hAnsi="Palatino Linotype" w:cs="Tahoma"/>
          <w:bCs/>
          <w:sz w:val="24"/>
          <w:szCs w:val="24"/>
        </w:rPr>
        <w:t>n a fin de ejemplificar:</w:t>
      </w:r>
    </w:p>
    <w:p w14:paraId="56EE6549" w14:textId="77777777" w:rsidR="008B1E70" w:rsidRDefault="008B1E70" w:rsidP="008B1E70">
      <w:pPr>
        <w:spacing w:line="360" w:lineRule="auto"/>
        <w:ind w:right="-93"/>
        <w:jc w:val="both"/>
        <w:rPr>
          <w:rFonts w:ascii="Palatino Linotype" w:eastAsia="Calibri" w:hAnsi="Palatino Linotype" w:cs="Tahoma"/>
          <w:bCs/>
          <w:sz w:val="24"/>
          <w:szCs w:val="24"/>
        </w:rPr>
      </w:pPr>
    </w:p>
    <w:p w14:paraId="12B08D32" w14:textId="77777777" w:rsidR="008B1E70" w:rsidRDefault="008B1E70" w:rsidP="008B1E70">
      <w:pPr>
        <w:pStyle w:val="Default"/>
        <w:spacing w:line="360" w:lineRule="auto"/>
        <w:jc w:val="both"/>
        <w:rPr>
          <w:rFonts w:ascii="Palatino Linotype" w:hAnsi="Palatino Linotype"/>
          <w:szCs w:val="18"/>
        </w:rPr>
      </w:pPr>
      <w:r w:rsidRPr="00E30140">
        <w:rPr>
          <w:rFonts w:ascii="Palatino Linotype" w:hAnsi="Palatino Linotype"/>
          <w:b/>
          <w:bCs/>
          <w:szCs w:val="18"/>
        </w:rPr>
        <w:t>Formatos del Programa Anual (PbRM-01 en todas sus series), así como el PbRM-02a “Calendarización de Metas de actividad”</w:t>
      </w:r>
      <w:r w:rsidRPr="00E30140">
        <w:rPr>
          <w:rFonts w:ascii="Palatino Linotype" w:hAnsi="Palatino Linotype"/>
          <w:szCs w:val="18"/>
        </w:rPr>
        <w:t xml:space="preserve">, el cual tiene por objeto identificar trimestralmente la ejecución de la meta anual, la cual proviene del formato PbRM-01c. </w:t>
      </w:r>
    </w:p>
    <w:p w14:paraId="1A256B51" w14:textId="77777777" w:rsidR="008B1E70" w:rsidRDefault="008B1E70" w:rsidP="008B1E70">
      <w:pPr>
        <w:pStyle w:val="Default"/>
        <w:spacing w:line="360" w:lineRule="auto"/>
        <w:jc w:val="both"/>
        <w:rPr>
          <w:rFonts w:ascii="Palatino Linotype" w:hAnsi="Palatino Linotype"/>
          <w:szCs w:val="18"/>
        </w:rPr>
      </w:pPr>
    </w:p>
    <w:p w14:paraId="21C614A8" w14:textId="77777777" w:rsidR="008B1E70" w:rsidRDefault="008B1E70" w:rsidP="008B1E70">
      <w:pPr>
        <w:pStyle w:val="Default"/>
        <w:spacing w:line="360" w:lineRule="auto"/>
        <w:jc w:val="both"/>
        <w:rPr>
          <w:rFonts w:ascii="Palatino Linotype" w:hAnsi="Palatino Linotype"/>
          <w:szCs w:val="18"/>
        </w:rPr>
      </w:pPr>
      <w:r w:rsidRPr="00E30140">
        <w:rPr>
          <w:rFonts w:ascii="Palatino Linotype" w:hAnsi="Palatino Linotype"/>
          <w:b/>
          <w:bCs/>
          <w:szCs w:val="18"/>
        </w:rPr>
        <w:t xml:space="preserve">Presupuesto de Egresos Detallado (PbRM-04a). </w:t>
      </w:r>
      <w:r w:rsidRPr="00E30140">
        <w:rPr>
          <w:rFonts w:ascii="Palatino Linotype" w:hAnsi="Palatino Linotype"/>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14:paraId="471342A1" w14:textId="77777777" w:rsidR="008B1E70" w:rsidRPr="00E30140" w:rsidRDefault="008B1E70" w:rsidP="008B1E70">
      <w:pPr>
        <w:pStyle w:val="Default"/>
        <w:spacing w:line="360" w:lineRule="auto"/>
        <w:jc w:val="both"/>
        <w:rPr>
          <w:rFonts w:ascii="Palatino Linotype" w:hAnsi="Palatino Linotype"/>
          <w:szCs w:val="18"/>
        </w:rPr>
      </w:pPr>
    </w:p>
    <w:p w14:paraId="48EFECE9" w14:textId="77777777" w:rsidR="008B1E70" w:rsidRDefault="008B1E70" w:rsidP="008B1E70">
      <w:pPr>
        <w:pStyle w:val="Default"/>
        <w:spacing w:line="360" w:lineRule="auto"/>
        <w:jc w:val="both"/>
        <w:rPr>
          <w:rFonts w:ascii="Palatino Linotype" w:hAnsi="Palatino Linotype"/>
          <w:szCs w:val="18"/>
        </w:rPr>
      </w:pPr>
      <w:r w:rsidRPr="00E30140">
        <w:rPr>
          <w:rFonts w:ascii="Palatino Linotype" w:hAnsi="Palatino Linotype"/>
          <w:b/>
          <w:bCs/>
          <w:szCs w:val="18"/>
        </w:rPr>
        <w:t>Presupuesto de Egresos por Objeto del Gasto y Dependencia General (PbRM-04b)</w:t>
      </w:r>
      <w:r w:rsidRPr="00E30140">
        <w:rPr>
          <w:rFonts w:ascii="Palatino Linotype" w:hAnsi="Palatino Linotype"/>
          <w:szCs w:val="18"/>
        </w:rPr>
        <w:t xml:space="preserve">. En este formato se integran los conceptos por partida específica, y concentra la suma de los formatos de Presupuesto de Egresos detallado (PbRM-04a) a nivel de Dependencia General. </w:t>
      </w:r>
    </w:p>
    <w:p w14:paraId="376078FE" w14:textId="77777777" w:rsidR="008B1E70" w:rsidRDefault="008B1E70" w:rsidP="008B1E70">
      <w:pPr>
        <w:pStyle w:val="Default"/>
        <w:spacing w:line="360" w:lineRule="auto"/>
        <w:jc w:val="both"/>
        <w:rPr>
          <w:rFonts w:ascii="Palatino Linotype" w:hAnsi="Palatino Linotype"/>
          <w:szCs w:val="18"/>
        </w:rPr>
      </w:pPr>
    </w:p>
    <w:p w14:paraId="0B0E73A8" w14:textId="77777777" w:rsidR="008B1E70" w:rsidRDefault="008B1E70" w:rsidP="008B1E70">
      <w:pPr>
        <w:spacing w:after="0" w:line="360" w:lineRule="auto"/>
        <w:ind w:right="-93"/>
        <w:jc w:val="both"/>
        <w:rPr>
          <w:rFonts w:ascii="Palatino Linotype" w:hAnsi="Palatino Linotype"/>
          <w:sz w:val="24"/>
          <w:szCs w:val="18"/>
        </w:rPr>
      </w:pPr>
      <w:r w:rsidRPr="00E30140">
        <w:rPr>
          <w:rFonts w:ascii="Palatino Linotype" w:hAnsi="Palatino Linotype"/>
          <w:b/>
          <w:bCs/>
          <w:sz w:val="24"/>
          <w:szCs w:val="18"/>
        </w:rPr>
        <w:t xml:space="preserve">Carátula de Presupuesto de Egresos (PbRM-04d). </w:t>
      </w:r>
      <w:r w:rsidRPr="00E30140">
        <w:rPr>
          <w:rFonts w:ascii="Palatino Linotype" w:hAnsi="Palatino Linotype"/>
          <w:sz w:val="24"/>
          <w:szCs w:val="18"/>
        </w:rPr>
        <w:t>Este formato deberá registrar los importes del formato por Capítulo de Gasto (</w:t>
      </w:r>
      <w:proofErr w:type="spellStart"/>
      <w:r w:rsidRPr="00E30140">
        <w:rPr>
          <w:rFonts w:ascii="Palatino Linotype" w:hAnsi="Palatino Linotype"/>
          <w:sz w:val="24"/>
          <w:szCs w:val="18"/>
        </w:rPr>
        <w:t>PbRM</w:t>
      </w:r>
      <w:proofErr w:type="spellEnd"/>
      <w:r w:rsidRPr="00E30140">
        <w:rPr>
          <w:rFonts w:ascii="Palatino Linotype" w:hAnsi="Palatino Linotype"/>
          <w:sz w:val="24"/>
          <w:szCs w:val="18"/>
        </w:rPr>
        <w:t xml:space="preserve"> E-04c).</w:t>
      </w:r>
    </w:p>
    <w:p w14:paraId="44779D2B" w14:textId="77777777" w:rsidR="008B1E70" w:rsidRPr="00E30140" w:rsidRDefault="008B1E70" w:rsidP="008B1E70">
      <w:pPr>
        <w:spacing w:after="0" w:line="360" w:lineRule="auto"/>
        <w:ind w:right="-93"/>
        <w:jc w:val="both"/>
        <w:rPr>
          <w:rFonts w:ascii="Palatino Linotype" w:eastAsia="Calibri" w:hAnsi="Palatino Linotype" w:cs="Tahoma"/>
          <w:bCs/>
          <w:sz w:val="36"/>
          <w:szCs w:val="24"/>
        </w:rPr>
      </w:pPr>
    </w:p>
    <w:p w14:paraId="3BD549BF"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1C8474B4" wp14:editId="207DDB0F">
            <wp:extent cx="5831456" cy="35007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59" t="15726" r="22475" b="8661"/>
                    <a:stretch/>
                  </pic:blipFill>
                  <pic:spPr bwMode="auto">
                    <a:xfrm>
                      <a:off x="0" y="0"/>
                      <a:ext cx="5853035" cy="3513709"/>
                    </a:xfrm>
                    <a:prstGeom prst="rect">
                      <a:avLst/>
                    </a:prstGeom>
                    <a:ln>
                      <a:noFill/>
                    </a:ln>
                    <a:extLst>
                      <a:ext uri="{53640926-AAD7-44D8-BBD7-CCE9431645EC}">
                        <a14:shadowObscured xmlns:a14="http://schemas.microsoft.com/office/drawing/2010/main"/>
                      </a:ext>
                    </a:extLst>
                  </pic:spPr>
                </pic:pic>
              </a:graphicData>
            </a:graphic>
          </wp:inline>
        </w:drawing>
      </w:r>
    </w:p>
    <w:p w14:paraId="007AF709"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174994BC" wp14:editId="7CDBB24E">
            <wp:extent cx="5658889" cy="306217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030" t="9210" r="22509" b="31217"/>
                    <a:stretch/>
                  </pic:blipFill>
                  <pic:spPr bwMode="auto">
                    <a:xfrm>
                      <a:off x="0" y="0"/>
                      <a:ext cx="5682661" cy="3075041"/>
                    </a:xfrm>
                    <a:prstGeom prst="rect">
                      <a:avLst/>
                    </a:prstGeom>
                    <a:ln>
                      <a:noFill/>
                    </a:ln>
                    <a:extLst>
                      <a:ext uri="{53640926-AAD7-44D8-BBD7-CCE9431645EC}">
                        <a14:shadowObscured xmlns:a14="http://schemas.microsoft.com/office/drawing/2010/main"/>
                      </a:ext>
                    </a:extLst>
                  </pic:spPr>
                </pic:pic>
              </a:graphicData>
            </a:graphic>
          </wp:inline>
        </w:drawing>
      </w:r>
    </w:p>
    <w:p w14:paraId="0863D529"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13545B84" wp14:editId="26479020">
            <wp:extent cx="5407412" cy="287079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341" t="17647" r="23547" b="10410"/>
                    <a:stretch/>
                  </pic:blipFill>
                  <pic:spPr bwMode="auto">
                    <a:xfrm>
                      <a:off x="0" y="0"/>
                      <a:ext cx="5440819" cy="2888526"/>
                    </a:xfrm>
                    <a:prstGeom prst="rect">
                      <a:avLst/>
                    </a:prstGeom>
                    <a:ln>
                      <a:noFill/>
                    </a:ln>
                    <a:extLst>
                      <a:ext uri="{53640926-AAD7-44D8-BBD7-CCE9431645EC}">
                        <a14:shadowObscured xmlns:a14="http://schemas.microsoft.com/office/drawing/2010/main"/>
                      </a:ext>
                    </a:extLst>
                  </pic:spPr>
                </pic:pic>
              </a:graphicData>
            </a:graphic>
          </wp:inline>
        </w:drawing>
      </w:r>
    </w:p>
    <w:p w14:paraId="78F544E8" w14:textId="77777777" w:rsidR="008B1E70" w:rsidRDefault="008B1E70" w:rsidP="008B1E70">
      <w:pPr>
        <w:spacing w:line="360" w:lineRule="auto"/>
        <w:ind w:right="-93"/>
        <w:jc w:val="both"/>
        <w:rPr>
          <w:rFonts w:ascii="Palatino Linotype" w:eastAsia="Calibri" w:hAnsi="Palatino Linotype" w:cs="Tahoma"/>
          <w:bCs/>
          <w:sz w:val="24"/>
          <w:szCs w:val="24"/>
        </w:rPr>
      </w:pPr>
    </w:p>
    <w:p w14:paraId="74617AC4"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2270E5CE" wp14:editId="602CE2EE">
            <wp:extent cx="5649402" cy="3357349"/>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390" t="12003" r="24062" b="11108"/>
                    <a:stretch/>
                  </pic:blipFill>
                  <pic:spPr bwMode="auto">
                    <a:xfrm>
                      <a:off x="0" y="0"/>
                      <a:ext cx="5666975" cy="3367793"/>
                    </a:xfrm>
                    <a:prstGeom prst="rect">
                      <a:avLst/>
                    </a:prstGeom>
                    <a:ln>
                      <a:noFill/>
                    </a:ln>
                    <a:extLst>
                      <a:ext uri="{53640926-AAD7-44D8-BBD7-CCE9431645EC}">
                        <a14:shadowObscured xmlns:a14="http://schemas.microsoft.com/office/drawing/2010/main"/>
                      </a:ext>
                    </a:extLst>
                  </pic:spPr>
                </pic:pic>
              </a:graphicData>
            </a:graphic>
          </wp:inline>
        </w:drawing>
      </w:r>
    </w:p>
    <w:p w14:paraId="5AAFAACF" w14:textId="77777777" w:rsidR="008B1E70" w:rsidRDefault="008B1E70" w:rsidP="008B1E70">
      <w:pPr>
        <w:spacing w:line="360" w:lineRule="auto"/>
        <w:ind w:right="-93"/>
        <w:jc w:val="both"/>
        <w:rPr>
          <w:rFonts w:ascii="Palatino Linotype" w:eastAsia="Calibri" w:hAnsi="Palatino Linotype" w:cs="Tahoma"/>
          <w:bCs/>
          <w:sz w:val="24"/>
          <w:szCs w:val="24"/>
        </w:rPr>
      </w:pPr>
    </w:p>
    <w:p w14:paraId="2038BFE9"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350AAF29" wp14:editId="75EE848B">
            <wp:extent cx="5593931" cy="2667635"/>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31" t="16005" r="22985" b="14497"/>
                    <a:stretch/>
                  </pic:blipFill>
                  <pic:spPr bwMode="auto">
                    <a:xfrm>
                      <a:off x="0" y="0"/>
                      <a:ext cx="5609748" cy="2675178"/>
                    </a:xfrm>
                    <a:prstGeom prst="rect">
                      <a:avLst/>
                    </a:prstGeom>
                    <a:ln>
                      <a:noFill/>
                    </a:ln>
                    <a:extLst>
                      <a:ext uri="{53640926-AAD7-44D8-BBD7-CCE9431645EC}">
                        <a14:shadowObscured xmlns:a14="http://schemas.microsoft.com/office/drawing/2010/main"/>
                      </a:ext>
                    </a:extLst>
                  </pic:spPr>
                </pic:pic>
              </a:graphicData>
            </a:graphic>
          </wp:inline>
        </w:drawing>
      </w:r>
    </w:p>
    <w:p w14:paraId="3C271906" w14:textId="77777777" w:rsidR="008B1E70" w:rsidRDefault="008B1E70" w:rsidP="008B1E70">
      <w:pPr>
        <w:spacing w:line="360" w:lineRule="auto"/>
        <w:ind w:right="-93"/>
        <w:jc w:val="both"/>
        <w:rPr>
          <w:rFonts w:ascii="Palatino Linotype" w:eastAsia="Calibri" w:hAnsi="Palatino Linotype" w:cs="Tahoma"/>
          <w:bCs/>
          <w:sz w:val="24"/>
          <w:szCs w:val="24"/>
        </w:rPr>
      </w:pPr>
    </w:p>
    <w:p w14:paraId="42F7CAAE"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5A5FC1BB" wp14:editId="2697F8E1">
            <wp:extent cx="5744746" cy="2811439"/>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83" t="11161" r="22610" b="38924"/>
                    <a:stretch/>
                  </pic:blipFill>
                  <pic:spPr bwMode="auto">
                    <a:xfrm>
                      <a:off x="0" y="0"/>
                      <a:ext cx="5763050" cy="2820397"/>
                    </a:xfrm>
                    <a:prstGeom prst="rect">
                      <a:avLst/>
                    </a:prstGeom>
                    <a:ln>
                      <a:noFill/>
                    </a:ln>
                    <a:extLst>
                      <a:ext uri="{53640926-AAD7-44D8-BBD7-CCE9431645EC}">
                        <a14:shadowObscured xmlns:a14="http://schemas.microsoft.com/office/drawing/2010/main"/>
                      </a:ext>
                    </a:extLst>
                  </pic:spPr>
                </pic:pic>
              </a:graphicData>
            </a:graphic>
          </wp:inline>
        </w:drawing>
      </w:r>
    </w:p>
    <w:p w14:paraId="37274456"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2F339054" wp14:editId="6834B005">
            <wp:extent cx="5354022" cy="28387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48" t="18953" r="22863" b="25849"/>
                    <a:stretch/>
                  </pic:blipFill>
                  <pic:spPr bwMode="auto">
                    <a:xfrm>
                      <a:off x="0" y="0"/>
                      <a:ext cx="5377179" cy="2851013"/>
                    </a:xfrm>
                    <a:prstGeom prst="rect">
                      <a:avLst/>
                    </a:prstGeom>
                    <a:ln>
                      <a:noFill/>
                    </a:ln>
                    <a:extLst>
                      <a:ext uri="{53640926-AAD7-44D8-BBD7-CCE9431645EC}">
                        <a14:shadowObscured xmlns:a14="http://schemas.microsoft.com/office/drawing/2010/main"/>
                      </a:ext>
                    </a:extLst>
                  </pic:spPr>
                </pic:pic>
              </a:graphicData>
            </a:graphic>
          </wp:inline>
        </w:drawing>
      </w:r>
    </w:p>
    <w:p w14:paraId="787569E3" w14:textId="77777777" w:rsidR="008B1E70" w:rsidRDefault="008B1E70" w:rsidP="008B1E70">
      <w:pPr>
        <w:spacing w:line="360" w:lineRule="auto"/>
        <w:ind w:right="-93"/>
        <w:jc w:val="both"/>
        <w:rPr>
          <w:rFonts w:ascii="Palatino Linotype" w:eastAsia="Calibri" w:hAnsi="Palatino Linotype" w:cs="Tahoma"/>
          <w:bCs/>
          <w:sz w:val="24"/>
          <w:szCs w:val="24"/>
        </w:rPr>
      </w:pPr>
    </w:p>
    <w:p w14:paraId="4B6C10B7"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485190EC" wp14:editId="7C319728">
            <wp:extent cx="5614703" cy="284555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226" t="10951" r="22499" b="38295"/>
                    <a:stretch/>
                  </pic:blipFill>
                  <pic:spPr bwMode="auto">
                    <a:xfrm>
                      <a:off x="0" y="0"/>
                      <a:ext cx="5630834" cy="2853733"/>
                    </a:xfrm>
                    <a:prstGeom prst="rect">
                      <a:avLst/>
                    </a:prstGeom>
                    <a:ln>
                      <a:noFill/>
                    </a:ln>
                    <a:extLst>
                      <a:ext uri="{53640926-AAD7-44D8-BBD7-CCE9431645EC}">
                        <a14:shadowObscured xmlns:a14="http://schemas.microsoft.com/office/drawing/2010/main"/>
                      </a:ext>
                    </a:extLst>
                  </pic:spPr>
                </pic:pic>
              </a:graphicData>
            </a:graphic>
          </wp:inline>
        </w:drawing>
      </w:r>
    </w:p>
    <w:p w14:paraId="0BCA2203"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1580C92D" wp14:editId="08B28FB4">
            <wp:extent cx="5361272" cy="289332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569" t="9055" r="22382" b="35761"/>
                    <a:stretch/>
                  </pic:blipFill>
                  <pic:spPr bwMode="auto">
                    <a:xfrm>
                      <a:off x="0" y="0"/>
                      <a:ext cx="5379108" cy="2902951"/>
                    </a:xfrm>
                    <a:prstGeom prst="rect">
                      <a:avLst/>
                    </a:prstGeom>
                    <a:ln>
                      <a:noFill/>
                    </a:ln>
                    <a:extLst>
                      <a:ext uri="{53640926-AAD7-44D8-BBD7-CCE9431645EC}">
                        <a14:shadowObscured xmlns:a14="http://schemas.microsoft.com/office/drawing/2010/main"/>
                      </a:ext>
                    </a:extLst>
                  </pic:spPr>
                </pic:pic>
              </a:graphicData>
            </a:graphic>
          </wp:inline>
        </w:drawing>
      </w:r>
    </w:p>
    <w:p w14:paraId="64878549" w14:textId="77777777" w:rsidR="008B1E70" w:rsidRDefault="008B1E70" w:rsidP="008B1E70">
      <w:pPr>
        <w:spacing w:line="360" w:lineRule="auto"/>
        <w:ind w:right="-93"/>
        <w:jc w:val="both"/>
        <w:rPr>
          <w:rFonts w:ascii="Palatino Linotype" w:eastAsia="Calibri" w:hAnsi="Palatino Linotype" w:cs="Tahoma"/>
          <w:bCs/>
          <w:sz w:val="24"/>
          <w:szCs w:val="24"/>
        </w:rPr>
      </w:pPr>
    </w:p>
    <w:p w14:paraId="3E112433"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453FA363" wp14:editId="356BF33E">
            <wp:extent cx="5670283" cy="272955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750" t="14741" r="22152" b="22493"/>
                    <a:stretch/>
                  </pic:blipFill>
                  <pic:spPr bwMode="auto">
                    <a:xfrm>
                      <a:off x="0" y="0"/>
                      <a:ext cx="5682055" cy="2735219"/>
                    </a:xfrm>
                    <a:prstGeom prst="rect">
                      <a:avLst/>
                    </a:prstGeom>
                    <a:ln>
                      <a:noFill/>
                    </a:ln>
                    <a:extLst>
                      <a:ext uri="{53640926-AAD7-44D8-BBD7-CCE9431645EC}">
                        <a14:shadowObscured xmlns:a14="http://schemas.microsoft.com/office/drawing/2010/main"/>
                      </a:ext>
                    </a:extLst>
                  </pic:spPr>
                </pic:pic>
              </a:graphicData>
            </a:graphic>
          </wp:inline>
        </w:drawing>
      </w:r>
    </w:p>
    <w:p w14:paraId="32A69AD6"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095F690B" wp14:editId="2C4D8478">
            <wp:extent cx="5350510" cy="3101009"/>
            <wp:effectExtent l="0" t="0" r="254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673" t="28219" r="22412" b="10437"/>
                    <a:stretch/>
                  </pic:blipFill>
                  <pic:spPr bwMode="auto">
                    <a:xfrm>
                      <a:off x="0" y="0"/>
                      <a:ext cx="5359176" cy="3106031"/>
                    </a:xfrm>
                    <a:prstGeom prst="rect">
                      <a:avLst/>
                    </a:prstGeom>
                    <a:ln>
                      <a:noFill/>
                    </a:ln>
                    <a:extLst>
                      <a:ext uri="{53640926-AAD7-44D8-BBD7-CCE9431645EC}">
                        <a14:shadowObscured xmlns:a14="http://schemas.microsoft.com/office/drawing/2010/main"/>
                      </a:ext>
                    </a:extLst>
                  </pic:spPr>
                </pic:pic>
              </a:graphicData>
            </a:graphic>
          </wp:inline>
        </w:drawing>
      </w:r>
    </w:p>
    <w:p w14:paraId="3C8EC335" w14:textId="77777777" w:rsidR="008B1E70" w:rsidRDefault="008B1E70" w:rsidP="008B1E70">
      <w:pPr>
        <w:spacing w:line="360" w:lineRule="auto"/>
        <w:ind w:right="-93"/>
        <w:jc w:val="both"/>
        <w:rPr>
          <w:rFonts w:ascii="Palatino Linotype" w:eastAsia="Calibri" w:hAnsi="Palatino Linotype" w:cs="Tahoma"/>
          <w:bCs/>
          <w:sz w:val="24"/>
          <w:szCs w:val="24"/>
        </w:rPr>
      </w:pPr>
    </w:p>
    <w:p w14:paraId="4BE39C53"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34DFAF49" wp14:editId="04544622">
            <wp:extent cx="5683877" cy="28068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988" t="13987" r="22283" b="17303"/>
                    <a:stretch/>
                  </pic:blipFill>
                  <pic:spPr bwMode="auto">
                    <a:xfrm>
                      <a:off x="0" y="0"/>
                      <a:ext cx="5700242" cy="2814891"/>
                    </a:xfrm>
                    <a:prstGeom prst="rect">
                      <a:avLst/>
                    </a:prstGeom>
                    <a:ln>
                      <a:noFill/>
                    </a:ln>
                    <a:extLst>
                      <a:ext uri="{53640926-AAD7-44D8-BBD7-CCE9431645EC}">
                        <a14:shadowObscured xmlns:a14="http://schemas.microsoft.com/office/drawing/2010/main"/>
                      </a:ext>
                    </a:extLst>
                  </pic:spPr>
                </pic:pic>
              </a:graphicData>
            </a:graphic>
          </wp:inline>
        </w:drawing>
      </w:r>
    </w:p>
    <w:p w14:paraId="75F0EE59" w14:textId="77777777" w:rsidR="008B1E70" w:rsidRDefault="008B1E70" w:rsidP="008B1E70">
      <w:pPr>
        <w:spacing w:line="360" w:lineRule="auto"/>
        <w:ind w:right="-93"/>
        <w:jc w:val="both"/>
        <w:rPr>
          <w:rFonts w:ascii="Palatino Linotype" w:eastAsia="Calibri" w:hAnsi="Palatino Linotype" w:cs="Tahoma"/>
          <w:bCs/>
          <w:sz w:val="24"/>
          <w:szCs w:val="24"/>
        </w:rPr>
      </w:pPr>
    </w:p>
    <w:p w14:paraId="36F4B023"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30134C30" wp14:editId="6F5E8C00">
            <wp:extent cx="5413700" cy="2910178"/>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090" t="20121" r="22408" b="15095"/>
                    <a:stretch/>
                  </pic:blipFill>
                  <pic:spPr bwMode="auto">
                    <a:xfrm>
                      <a:off x="0" y="0"/>
                      <a:ext cx="5426633" cy="2917130"/>
                    </a:xfrm>
                    <a:prstGeom prst="rect">
                      <a:avLst/>
                    </a:prstGeom>
                    <a:ln>
                      <a:noFill/>
                    </a:ln>
                    <a:extLst>
                      <a:ext uri="{53640926-AAD7-44D8-BBD7-CCE9431645EC}">
                        <a14:shadowObscured xmlns:a14="http://schemas.microsoft.com/office/drawing/2010/main"/>
                      </a:ext>
                    </a:extLst>
                  </pic:spPr>
                </pic:pic>
              </a:graphicData>
            </a:graphic>
          </wp:inline>
        </w:drawing>
      </w:r>
    </w:p>
    <w:p w14:paraId="64160674"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192DCF8B" wp14:editId="0D7FBE92">
            <wp:extent cx="5658225" cy="309305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539" t="12024" r="21570" b="27612"/>
                    <a:stretch/>
                  </pic:blipFill>
                  <pic:spPr bwMode="auto">
                    <a:xfrm>
                      <a:off x="0" y="0"/>
                      <a:ext cx="5690903" cy="3110921"/>
                    </a:xfrm>
                    <a:prstGeom prst="rect">
                      <a:avLst/>
                    </a:prstGeom>
                    <a:ln>
                      <a:noFill/>
                    </a:ln>
                    <a:extLst>
                      <a:ext uri="{53640926-AAD7-44D8-BBD7-CCE9431645EC}">
                        <a14:shadowObscured xmlns:a14="http://schemas.microsoft.com/office/drawing/2010/main"/>
                      </a:ext>
                    </a:extLst>
                  </pic:spPr>
                </pic:pic>
              </a:graphicData>
            </a:graphic>
          </wp:inline>
        </w:drawing>
      </w:r>
    </w:p>
    <w:p w14:paraId="3C0284E1" w14:textId="77777777" w:rsidR="008B1E70" w:rsidRDefault="008B1E70" w:rsidP="008B1E70">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lastRenderedPageBreak/>
        <w:t xml:space="preserve">    </w:t>
      </w:r>
      <w:r>
        <w:rPr>
          <w:noProof/>
          <w:lang w:eastAsia="es-MX"/>
        </w:rPr>
        <w:drawing>
          <wp:inline distT="0" distB="0" distL="0" distR="0" wp14:anchorId="78BEADEB" wp14:editId="46230A21">
            <wp:extent cx="5459648" cy="2926080"/>
            <wp:effectExtent l="0" t="0" r="8255"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364" t="28219" r="22409" b="15589"/>
                    <a:stretch/>
                  </pic:blipFill>
                  <pic:spPr bwMode="auto">
                    <a:xfrm>
                      <a:off x="0" y="0"/>
                      <a:ext cx="5476287" cy="2934997"/>
                    </a:xfrm>
                    <a:prstGeom prst="rect">
                      <a:avLst/>
                    </a:prstGeom>
                    <a:ln>
                      <a:noFill/>
                    </a:ln>
                    <a:extLst>
                      <a:ext uri="{53640926-AAD7-44D8-BBD7-CCE9431645EC}">
                        <a14:shadowObscured xmlns:a14="http://schemas.microsoft.com/office/drawing/2010/main"/>
                      </a:ext>
                    </a:extLst>
                  </pic:spPr>
                </pic:pic>
              </a:graphicData>
            </a:graphic>
          </wp:inline>
        </w:drawing>
      </w:r>
    </w:p>
    <w:p w14:paraId="47B0856D" w14:textId="77777777" w:rsidR="008B1E70" w:rsidRDefault="008B1E70" w:rsidP="008B1E70">
      <w:pPr>
        <w:spacing w:line="360" w:lineRule="auto"/>
        <w:ind w:right="-93"/>
        <w:jc w:val="both"/>
        <w:rPr>
          <w:rFonts w:ascii="Palatino Linotype" w:eastAsia="Calibri" w:hAnsi="Palatino Linotype" w:cs="Tahoma"/>
          <w:bCs/>
          <w:sz w:val="24"/>
          <w:szCs w:val="24"/>
        </w:rPr>
      </w:pPr>
    </w:p>
    <w:p w14:paraId="59FB90B2" w14:textId="77777777" w:rsidR="008B1E70" w:rsidRDefault="008B1E70" w:rsidP="008B1E70">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49487445" wp14:editId="7BA16490">
            <wp:extent cx="5658850" cy="358603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30" t="11533" r="22276" b="20229"/>
                    <a:stretch/>
                  </pic:blipFill>
                  <pic:spPr bwMode="auto">
                    <a:xfrm>
                      <a:off x="0" y="0"/>
                      <a:ext cx="5674508" cy="3595961"/>
                    </a:xfrm>
                    <a:prstGeom prst="rect">
                      <a:avLst/>
                    </a:prstGeom>
                    <a:ln>
                      <a:noFill/>
                    </a:ln>
                    <a:extLst>
                      <a:ext uri="{53640926-AAD7-44D8-BBD7-CCE9431645EC}">
                        <a14:shadowObscured xmlns:a14="http://schemas.microsoft.com/office/drawing/2010/main"/>
                      </a:ext>
                    </a:extLst>
                  </pic:spPr>
                </pic:pic>
              </a:graphicData>
            </a:graphic>
          </wp:inline>
        </w:drawing>
      </w:r>
    </w:p>
    <w:p w14:paraId="22EADE4C" w14:textId="77777777" w:rsidR="008B1E70" w:rsidRPr="007A01A2" w:rsidRDefault="008B1E70" w:rsidP="008B1E70">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lastRenderedPageBreak/>
        <w:t>Bajo la óptica de las imágenes anteriores, se advierte</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14:paraId="44C40E37" w14:textId="77777777" w:rsidR="006104FC" w:rsidRDefault="006104FC" w:rsidP="006104FC">
      <w:pPr>
        <w:tabs>
          <w:tab w:val="left" w:pos="709"/>
        </w:tabs>
        <w:spacing w:after="0" w:line="360" w:lineRule="auto"/>
        <w:jc w:val="both"/>
        <w:rPr>
          <w:rFonts w:ascii="Palatino Linotype" w:eastAsia="Times New Roman" w:hAnsi="Palatino Linotype" w:cs="Arial"/>
          <w:sz w:val="24"/>
          <w:szCs w:val="24"/>
          <w:lang w:val="es-ES" w:eastAsia="es-ES"/>
        </w:rPr>
      </w:pPr>
      <w:r w:rsidRPr="008D7F9E">
        <w:rPr>
          <w:rFonts w:ascii="Palatino Linotype" w:eastAsia="Times New Roman" w:hAnsi="Palatino Linotype" w:cs="Arial"/>
          <w:sz w:val="24"/>
          <w:szCs w:val="24"/>
          <w:lang w:val="es-ES" w:eastAsia="es-ES"/>
        </w:rPr>
        <w:t>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14:paraId="7FEF5AF1" w14:textId="77777777" w:rsidR="00D84C5A" w:rsidRDefault="00D84C5A" w:rsidP="00D84C5A">
      <w:pPr>
        <w:pStyle w:val="Sinespaciado"/>
        <w:spacing w:line="360" w:lineRule="auto"/>
        <w:jc w:val="center"/>
        <w:rPr>
          <w:rFonts w:ascii="Palatino Linotype" w:hAnsi="Palatino Linotype"/>
          <w:sz w:val="24"/>
          <w:szCs w:val="24"/>
        </w:rPr>
      </w:pPr>
    </w:p>
    <w:p w14:paraId="1C80BBF9" w14:textId="1BA00428" w:rsidR="00D84C5A" w:rsidRDefault="00D84C5A" w:rsidP="00D84C5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cuanto al requerimiento marcado con el número </w:t>
      </w:r>
      <w:r w:rsidR="008B1E70">
        <w:rPr>
          <w:rFonts w:ascii="Palatino Linotype" w:hAnsi="Palatino Linotype"/>
          <w:sz w:val="24"/>
          <w:szCs w:val="24"/>
        </w:rPr>
        <w:t>2</w:t>
      </w:r>
      <w:r>
        <w:rPr>
          <w:rFonts w:ascii="Palatino Linotype" w:hAnsi="Palatino Linotype"/>
          <w:sz w:val="24"/>
          <w:szCs w:val="24"/>
        </w:rPr>
        <w:t>, el sujeto obligado señala</w:t>
      </w:r>
      <w:r w:rsidR="008C7907">
        <w:rPr>
          <w:rFonts w:ascii="Palatino Linotype" w:hAnsi="Palatino Linotype"/>
          <w:sz w:val="24"/>
          <w:szCs w:val="24"/>
        </w:rPr>
        <w:t xml:space="preserve"> de manera general </w:t>
      </w:r>
      <w:r w:rsidR="008C7907" w:rsidRPr="008C7907">
        <w:rPr>
          <w:rFonts w:ascii="Palatino Linotype" w:hAnsi="Palatino Linotype"/>
          <w:sz w:val="24"/>
          <w:szCs w:val="24"/>
        </w:rPr>
        <w:t xml:space="preserve">que la información requerida se encuentra </w:t>
      </w:r>
      <w:r w:rsidR="008C7907">
        <w:rPr>
          <w:rFonts w:ascii="Palatino Linotype" w:hAnsi="Palatino Linotype"/>
          <w:sz w:val="24"/>
          <w:szCs w:val="24"/>
        </w:rPr>
        <w:t xml:space="preserve">contenida </w:t>
      </w:r>
      <w:r w:rsidR="008C7907" w:rsidRPr="008C7907">
        <w:rPr>
          <w:rFonts w:ascii="Palatino Linotype" w:hAnsi="Palatino Linotype"/>
          <w:sz w:val="24"/>
          <w:szCs w:val="24"/>
        </w:rPr>
        <w:t>en los artículos 115, 116, 118 y 120 del Código de Procedimientos Administrativos del Estado de México</w:t>
      </w:r>
      <w:r w:rsidR="008C7907">
        <w:rPr>
          <w:rFonts w:ascii="Palatino Linotype" w:hAnsi="Palatino Linotype"/>
          <w:sz w:val="24"/>
          <w:szCs w:val="24"/>
        </w:rPr>
        <w:t xml:space="preserve">, posteriormente en Informe Justificado el Sujeto Obligado precisa su respuesta puntualizando el procedimiento y requisitos que deberá llevar a cabo, señalando la liga electrónica </w:t>
      </w:r>
      <w:hyperlink r:id="rId30" w:history="1">
        <w:r w:rsidR="008C7907" w:rsidRPr="007C3DEE">
          <w:rPr>
            <w:rStyle w:val="Hipervnculo"/>
            <w:rFonts w:ascii="Palatino Linotype" w:hAnsi="Palatino Linotype"/>
            <w:sz w:val="24"/>
            <w:szCs w:val="24"/>
          </w:rPr>
          <w:t>http://legislación.edomex.gob.mx/sites/legislación.edomex.gob.mx/files/files/pdf/cod/vig/codvig002.pdf</w:t>
        </w:r>
      </w:hyperlink>
      <w:r w:rsidR="008C7907">
        <w:rPr>
          <w:rFonts w:ascii="Palatino Linotype" w:hAnsi="Palatino Linotype"/>
          <w:sz w:val="24"/>
          <w:szCs w:val="24"/>
        </w:rPr>
        <w:t xml:space="preserve">   para que pueda consultar dicha información, tal y como se muestra a continuación</w:t>
      </w:r>
      <w:r>
        <w:rPr>
          <w:rFonts w:ascii="Palatino Linotype" w:hAnsi="Palatino Linotype"/>
          <w:sz w:val="24"/>
          <w:szCs w:val="24"/>
        </w:rPr>
        <w:t>:</w:t>
      </w:r>
    </w:p>
    <w:p w14:paraId="6C66EF48" w14:textId="2AA29B4C" w:rsidR="008C7907" w:rsidRDefault="008C7907" w:rsidP="00D84C5A">
      <w:pPr>
        <w:pStyle w:val="Sinespaciado"/>
        <w:spacing w:line="360" w:lineRule="auto"/>
        <w:jc w:val="both"/>
        <w:rPr>
          <w:rFonts w:ascii="Palatino Linotype" w:hAnsi="Palatino Linotype"/>
          <w:sz w:val="24"/>
          <w:szCs w:val="24"/>
        </w:rPr>
      </w:pPr>
    </w:p>
    <w:p w14:paraId="734E016A" w14:textId="12992A49" w:rsidR="008C7907" w:rsidRDefault="008C7907" w:rsidP="00D84C5A">
      <w:pPr>
        <w:pStyle w:val="Sinespaciado"/>
        <w:spacing w:line="360" w:lineRule="auto"/>
        <w:jc w:val="both"/>
        <w:rPr>
          <w:rFonts w:ascii="Palatino Linotype" w:hAnsi="Palatino Linotype"/>
          <w:sz w:val="24"/>
          <w:szCs w:val="24"/>
        </w:rPr>
      </w:pPr>
    </w:p>
    <w:p w14:paraId="23E5D9B0" w14:textId="77777777" w:rsidR="008C7907" w:rsidRDefault="008C7907" w:rsidP="00D84C5A">
      <w:pPr>
        <w:pStyle w:val="Sinespaciado"/>
        <w:spacing w:line="360" w:lineRule="auto"/>
        <w:jc w:val="both"/>
        <w:rPr>
          <w:rFonts w:ascii="Palatino Linotype" w:hAnsi="Palatino Linotype"/>
          <w:sz w:val="24"/>
          <w:szCs w:val="24"/>
        </w:rPr>
      </w:pPr>
    </w:p>
    <w:p w14:paraId="65B512F7" w14:textId="2ECAF7E7" w:rsidR="008C7907" w:rsidRDefault="008C7907" w:rsidP="00D84C5A">
      <w:pPr>
        <w:pStyle w:val="Sinespaciado"/>
        <w:spacing w:line="360" w:lineRule="auto"/>
        <w:jc w:val="both"/>
        <w:rPr>
          <w:rFonts w:ascii="Palatino Linotype" w:hAnsi="Palatino Linotype"/>
          <w:sz w:val="24"/>
          <w:szCs w:val="24"/>
        </w:rPr>
      </w:pPr>
      <w:r>
        <w:rPr>
          <w:noProof/>
          <w:lang w:eastAsia="es-MX"/>
        </w:rPr>
        <w:drawing>
          <wp:inline distT="0" distB="0" distL="0" distR="0" wp14:anchorId="3B9532D5" wp14:editId="6B05F733">
            <wp:extent cx="5553075" cy="1190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887" t="16166" r="18816" b="68549"/>
                    <a:stretch/>
                  </pic:blipFill>
                  <pic:spPr bwMode="auto">
                    <a:xfrm>
                      <a:off x="0" y="0"/>
                      <a:ext cx="5553075" cy="1190625"/>
                    </a:xfrm>
                    <a:prstGeom prst="rect">
                      <a:avLst/>
                    </a:prstGeom>
                    <a:ln>
                      <a:noFill/>
                    </a:ln>
                    <a:extLst>
                      <a:ext uri="{53640926-AAD7-44D8-BBD7-CCE9431645EC}">
                        <a14:shadowObscured xmlns:a14="http://schemas.microsoft.com/office/drawing/2010/main"/>
                      </a:ext>
                    </a:extLst>
                  </pic:spPr>
                </pic:pic>
              </a:graphicData>
            </a:graphic>
          </wp:inline>
        </w:drawing>
      </w:r>
    </w:p>
    <w:p w14:paraId="5DBDD525" w14:textId="51373429" w:rsidR="00D84C5A" w:rsidRDefault="008C7907" w:rsidP="008B1E70">
      <w:pPr>
        <w:pStyle w:val="Sinespaciado"/>
        <w:spacing w:line="360" w:lineRule="auto"/>
        <w:jc w:val="center"/>
        <w:rPr>
          <w:rFonts w:ascii="Palatino Linotype" w:hAnsi="Palatino Linotype"/>
          <w:sz w:val="24"/>
          <w:szCs w:val="24"/>
        </w:rPr>
      </w:pPr>
      <w:r>
        <w:rPr>
          <w:noProof/>
          <w:lang w:eastAsia="es-MX"/>
        </w:rPr>
        <w:drawing>
          <wp:inline distT="0" distB="0" distL="0" distR="0" wp14:anchorId="4DD8EA9A" wp14:editId="25E2661D">
            <wp:extent cx="5572125" cy="33147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841" t="22046" r="23941" b="42093"/>
                    <a:stretch/>
                  </pic:blipFill>
                  <pic:spPr bwMode="auto">
                    <a:xfrm>
                      <a:off x="0" y="0"/>
                      <a:ext cx="5572125" cy="3314700"/>
                    </a:xfrm>
                    <a:prstGeom prst="rect">
                      <a:avLst/>
                    </a:prstGeom>
                    <a:ln>
                      <a:noFill/>
                    </a:ln>
                    <a:extLst>
                      <a:ext uri="{53640926-AAD7-44D8-BBD7-CCE9431645EC}">
                        <a14:shadowObscured xmlns:a14="http://schemas.microsoft.com/office/drawing/2010/main"/>
                      </a:ext>
                    </a:extLst>
                  </pic:spPr>
                </pic:pic>
              </a:graphicData>
            </a:graphic>
          </wp:inline>
        </w:drawing>
      </w:r>
    </w:p>
    <w:p w14:paraId="435B1A7C" w14:textId="71B35755" w:rsidR="00D84C5A" w:rsidRDefault="00D84C5A" w:rsidP="00D84C5A">
      <w:pPr>
        <w:pStyle w:val="Sinespaciado"/>
        <w:spacing w:line="360" w:lineRule="auto"/>
        <w:jc w:val="both"/>
        <w:rPr>
          <w:rFonts w:ascii="Palatino Linotype" w:hAnsi="Palatino Linotype"/>
          <w:sz w:val="24"/>
          <w:szCs w:val="24"/>
        </w:rPr>
      </w:pPr>
    </w:p>
    <w:p w14:paraId="0137BDC8" w14:textId="77777777" w:rsidR="000564D1" w:rsidRDefault="000564D1" w:rsidP="00D84C5A">
      <w:pPr>
        <w:pStyle w:val="Sinespaciado"/>
        <w:spacing w:line="360" w:lineRule="auto"/>
        <w:jc w:val="both"/>
        <w:rPr>
          <w:rFonts w:ascii="Palatino Linotype" w:hAnsi="Palatino Linotype"/>
          <w:sz w:val="24"/>
          <w:szCs w:val="24"/>
        </w:rPr>
      </w:pPr>
    </w:p>
    <w:p w14:paraId="082A4F3E" w14:textId="2D6E72D2" w:rsidR="000564D1" w:rsidRDefault="000564D1" w:rsidP="00D84C5A">
      <w:pPr>
        <w:pStyle w:val="Sinespaciado"/>
        <w:spacing w:line="360" w:lineRule="auto"/>
        <w:jc w:val="both"/>
        <w:rPr>
          <w:rFonts w:ascii="Palatino Linotype" w:hAnsi="Palatino Linotype"/>
          <w:sz w:val="24"/>
          <w:szCs w:val="24"/>
        </w:rPr>
      </w:pPr>
      <w:r>
        <w:rPr>
          <w:rFonts w:ascii="Palatino Linotype" w:hAnsi="Palatino Linotype"/>
          <w:sz w:val="24"/>
          <w:szCs w:val="24"/>
        </w:rPr>
        <w:t>Por lo que, al verificar la liga electrónica proporcionada por el Sujeto Obligado en informe justificado, la misma nos remite al Código de Procedimientos Administrativos del Estado de México.</w:t>
      </w:r>
    </w:p>
    <w:p w14:paraId="218C59A8" w14:textId="77777777" w:rsidR="000564D1" w:rsidRDefault="000564D1" w:rsidP="00D84C5A">
      <w:pPr>
        <w:pStyle w:val="Sinespaciado"/>
        <w:spacing w:line="360" w:lineRule="auto"/>
        <w:jc w:val="both"/>
        <w:rPr>
          <w:rFonts w:ascii="Palatino Linotype" w:hAnsi="Palatino Linotype"/>
          <w:sz w:val="24"/>
          <w:szCs w:val="24"/>
        </w:rPr>
      </w:pPr>
    </w:p>
    <w:p w14:paraId="1913E1F0" w14:textId="6EA00839" w:rsidR="00D84C5A" w:rsidRDefault="000564D1" w:rsidP="00D84C5A">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Finalmente, p</w:t>
      </w:r>
      <w:r w:rsidR="00D84C5A">
        <w:rPr>
          <w:rFonts w:ascii="Palatino Linotype" w:hAnsi="Palatino Linotype"/>
          <w:sz w:val="24"/>
          <w:szCs w:val="24"/>
        </w:rPr>
        <w:t xml:space="preserve">or lo que respecta al requerimiento </w:t>
      </w:r>
      <w:r>
        <w:rPr>
          <w:rFonts w:ascii="Palatino Linotype" w:hAnsi="Palatino Linotype"/>
          <w:sz w:val="24"/>
          <w:szCs w:val="24"/>
        </w:rPr>
        <w:t>3</w:t>
      </w:r>
      <w:r w:rsidR="00D84C5A">
        <w:rPr>
          <w:rFonts w:ascii="Palatino Linotype" w:hAnsi="Palatino Linotype"/>
          <w:sz w:val="24"/>
          <w:szCs w:val="24"/>
        </w:rPr>
        <w:t xml:space="preserve">, el sujeto obligado </w:t>
      </w:r>
      <w:r>
        <w:rPr>
          <w:rFonts w:ascii="Palatino Linotype" w:hAnsi="Palatino Linotype"/>
          <w:sz w:val="24"/>
          <w:szCs w:val="24"/>
        </w:rPr>
        <w:t>señala,</w:t>
      </w:r>
      <w:r w:rsidRPr="000564D1">
        <w:rPr>
          <w:rFonts w:ascii="Palatino Linotype" w:hAnsi="Palatino Linotype"/>
          <w:sz w:val="24"/>
          <w:szCs w:val="24"/>
        </w:rPr>
        <w:t xml:space="preserve"> el procedimiento que debe llevar a cabo en relación a lo solicitado, lo anterior de acuerdo al artículo 17 del Bando Municipal</w:t>
      </w:r>
      <w:r>
        <w:rPr>
          <w:rFonts w:ascii="Palatino Linotype" w:hAnsi="Palatino Linotype"/>
          <w:sz w:val="24"/>
          <w:szCs w:val="24"/>
        </w:rPr>
        <w:t>, adjuntando así mismo el aviso de privacidad, tal y como se inserta a continuación:</w:t>
      </w:r>
    </w:p>
    <w:p w14:paraId="60A24C25" w14:textId="0C56C25A" w:rsidR="000564D1" w:rsidRDefault="000564D1" w:rsidP="00D84C5A">
      <w:pPr>
        <w:pStyle w:val="Sinespaciado"/>
        <w:spacing w:line="360" w:lineRule="auto"/>
        <w:jc w:val="both"/>
        <w:rPr>
          <w:rFonts w:ascii="Palatino Linotype" w:hAnsi="Palatino Linotype"/>
          <w:sz w:val="24"/>
          <w:szCs w:val="24"/>
          <w:lang w:val="es-ES"/>
        </w:rPr>
      </w:pPr>
      <w:r>
        <w:rPr>
          <w:noProof/>
          <w:lang w:eastAsia="es-MX"/>
        </w:rPr>
        <w:drawing>
          <wp:inline distT="0" distB="0" distL="0" distR="0" wp14:anchorId="13D3355C" wp14:editId="08F278C3">
            <wp:extent cx="5724525" cy="179425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2494" t="32628" r="24272" b="48853"/>
                    <a:stretch/>
                  </pic:blipFill>
                  <pic:spPr bwMode="auto">
                    <a:xfrm>
                      <a:off x="0" y="0"/>
                      <a:ext cx="5755010" cy="1803809"/>
                    </a:xfrm>
                    <a:prstGeom prst="rect">
                      <a:avLst/>
                    </a:prstGeom>
                    <a:ln>
                      <a:noFill/>
                    </a:ln>
                    <a:extLst>
                      <a:ext uri="{53640926-AAD7-44D8-BBD7-CCE9431645EC}">
                        <a14:shadowObscured xmlns:a14="http://schemas.microsoft.com/office/drawing/2010/main"/>
                      </a:ext>
                    </a:extLst>
                  </pic:spPr>
                </pic:pic>
              </a:graphicData>
            </a:graphic>
          </wp:inline>
        </w:drawing>
      </w:r>
    </w:p>
    <w:p w14:paraId="776ABBDA" w14:textId="355769B4" w:rsidR="000564D1" w:rsidRPr="000564D1" w:rsidRDefault="000564D1" w:rsidP="000564D1">
      <w:pPr>
        <w:pStyle w:val="Sinespaciado"/>
        <w:spacing w:line="360" w:lineRule="auto"/>
        <w:jc w:val="center"/>
        <w:rPr>
          <w:rFonts w:ascii="Palatino Linotype" w:hAnsi="Palatino Linotype"/>
          <w:sz w:val="24"/>
          <w:szCs w:val="24"/>
          <w:lang w:val="es-ES"/>
        </w:rPr>
      </w:pPr>
      <w:r>
        <w:rPr>
          <w:noProof/>
          <w:lang w:eastAsia="es-MX"/>
        </w:rPr>
        <w:drawing>
          <wp:inline distT="0" distB="0" distL="0" distR="0" wp14:anchorId="757EF7C7" wp14:editId="3AF34C52">
            <wp:extent cx="4972050" cy="42386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328" t="22045" r="25430" b="24163"/>
                    <a:stretch/>
                  </pic:blipFill>
                  <pic:spPr bwMode="auto">
                    <a:xfrm>
                      <a:off x="0" y="0"/>
                      <a:ext cx="4978503" cy="4244126"/>
                    </a:xfrm>
                    <a:prstGeom prst="rect">
                      <a:avLst/>
                    </a:prstGeom>
                    <a:ln>
                      <a:noFill/>
                    </a:ln>
                    <a:extLst>
                      <a:ext uri="{53640926-AAD7-44D8-BBD7-CCE9431645EC}">
                        <a14:shadowObscured xmlns:a14="http://schemas.microsoft.com/office/drawing/2010/main"/>
                      </a:ext>
                    </a:extLst>
                  </pic:spPr>
                </pic:pic>
              </a:graphicData>
            </a:graphic>
          </wp:inline>
        </w:drawing>
      </w:r>
    </w:p>
    <w:p w14:paraId="788C7B7B" w14:textId="77777777" w:rsidR="00054EAE" w:rsidRDefault="00054EAE" w:rsidP="00D84C5A">
      <w:pPr>
        <w:pStyle w:val="Sinespaciado"/>
        <w:spacing w:line="360" w:lineRule="auto"/>
        <w:jc w:val="both"/>
        <w:rPr>
          <w:rFonts w:ascii="Palatino Linotype" w:hAnsi="Palatino Linotype" w:cs="Arial"/>
          <w:szCs w:val="20"/>
        </w:rPr>
      </w:pPr>
      <w:r>
        <w:rPr>
          <w:rFonts w:ascii="Palatino Linotype" w:hAnsi="Palatino Linotype"/>
          <w:sz w:val="24"/>
          <w:szCs w:val="24"/>
        </w:rPr>
        <w:lastRenderedPageBreak/>
        <w:t xml:space="preserve">Por lo anterior expuesto se arriba a la conclusión, por cuanto hace al requerimiento 1, el Sujeto Obligado no remitió la información requerida por el particular, por lo que resulta procedente ordenar haga entrega al particular del </w:t>
      </w:r>
      <w:r>
        <w:rPr>
          <w:rFonts w:ascii="Palatino Linotype" w:hAnsi="Palatino Linotype"/>
          <w:color w:val="000000"/>
        </w:rPr>
        <w:t>p</w:t>
      </w:r>
      <w:r w:rsidRPr="00541E3C">
        <w:rPr>
          <w:rFonts w:ascii="Palatino Linotype" w:hAnsi="Palatino Linotype"/>
          <w:color w:val="000000"/>
        </w:rPr>
        <w:t xml:space="preserve">resupuesto </w:t>
      </w:r>
      <w:r>
        <w:rPr>
          <w:rFonts w:ascii="Palatino Linotype" w:hAnsi="Palatino Linotype"/>
          <w:color w:val="000000"/>
        </w:rPr>
        <w:t>de egresos detallado</w:t>
      </w:r>
      <w:r w:rsidRPr="00541E3C">
        <w:rPr>
          <w:rFonts w:ascii="Palatino Linotype" w:hAnsi="Palatino Linotype"/>
          <w:color w:val="000000"/>
        </w:rPr>
        <w:t xml:space="preserve"> para </w:t>
      </w:r>
      <w:r>
        <w:rPr>
          <w:rFonts w:ascii="Palatino Linotype" w:hAnsi="Palatino Linotype"/>
          <w:color w:val="000000"/>
        </w:rPr>
        <w:t>los ejercicios fiscales</w:t>
      </w:r>
      <w:r w:rsidRPr="00541E3C">
        <w:rPr>
          <w:rFonts w:ascii="Palatino Linotype" w:hAnsi="Palatino Linotype"/>
          <w:color w:val="000000"/>
        </w:rPr>
        <w:t xml:space="preserve"> 20</w:t>
      </w:r>
      <w:r>
        <w:rPr>
          <w:rFonts w:ascii="Palatino Linotype" w:hAnsi="Palatino Linotype"/>
          <w:color w:val="000000"/>
        </w:rPr>
        <w:t xml:space="preserve">00 al 2018 del </w:t>
      </w:r>
      <w:r>
        <w:rPr>
          <w:rFonts w:ascii="Palatino Linotype" w:hAnsi="Palatino Linotype" w:cs="Arial"/>
          <w:szCs w:val="20"/>
        </w:rPr>
        <w:t xml:space="preserve">Ayuntamiento de </w:t>
      </w:r>
      <w:proofErr w:type="spellStart"/>
      <w:r>
        <w:rPr>
          <w:rFonts w:ascii="Palatino Linotype" w:hAnsi="Palatino Linotype" w:cs="Arial"/>
          <w:szCs w:val="20"/>
        </w:rPr>
        <w:t>Otumba</w:t>
      </w:r>
      <w:proofErr w:type="spellEnd"/>
      <w:r>
        <w:rPr>
          <w:rFonts w:ascii="Palatino Linotype" w:hAnsi="Palatino Linotype" w:cs="Arial"/>
          <w:szCs w:val="20"/>
        </w:rPr>
        <w:t>.</w:t>
      </w:r>
    </w:p>
    <w:p w14:paraId="3E8E474E" w14:textId="77777777" w:rsidR="00054EAE" w:rsidRDefault="00054EAE" w:rsidP="00D84C5A">
      <w:pPr>
        <w:pStyle w:val="Sinespaciado"/>
        <w:spacing w:line="360" w:lineRule="auto"/>
        <w:jc w:val="both"/>
        <w:rPr>
          <w:rFonts w:ascii="Palatino Linotype" w:hAnsi="Palatino Linotype" w:cs="Arial"/>
          <w:szCs w:val="20"/>
        </w:rPr>
      </w:pPr>
    </w:p>
    <w:p w14:paraId="2ACF7454" w14:textId="4F3B9401" w:rsidR="00D84C5A" w:rsidRDefault="00633BA4" w:rsidP="00D84C5A">
      <w:pPr>
        <w:pStyle w:val="Sinespaciado"/>
        <w:spacing w:line="360" w:lineRule="auto"/>
        <w:jc w:val="both"/>
        <w:rPr>
          <w:rFonts w:ascii="Palatino Linotype" w:hAnsi="Palatino Linotype"/>
          <w:sz w:val="24"/>
          <w:szCs w:val="24"/>
        </w:rPr>
      </w:pPr>
      <w:r>
        <w:rPr>
          <w:rFonts w:ascii="Palatino Linotype" w:hAnsi="Palatino Linotype"/>
          <w:sz w:val="24"/>
          <w:szCs w:val="24"/>
        </w:rPr>
        <w:t>Ahora bien, por cuanto hace a</w:t>
      </w:r>
      <w:r w:rsidR="00054EAE">
        <w:rPr>
          <w:rFonts w:ascii="Palatino Linotype" w:hAnsi="Palatino Linotype"/>
          <w:sz w:val="24"/>
          <w:szCs w:val="24"/>
        </w:rPr>
        <w:t xml:space="preserve"> los requerimientos marcados con los números 2 y 3, </w:t>
      </w:r>
      <w:r>
        <w:rPr>
          <w:rFonts w:ascii="Palatino Linotype" w:hAnsi="Palatino Linotype"/>
          <w:sz w:val="24"/>
          <w:szCs w:val="24"/>
        </w:rPr>
        <w:t xml:space="preserve">se tienen por colmados, </w:t>
      </w:r>
      <w:r w:rsidR="00054EAE">
        <w:rPr>
          <w:rFonts w:ascii="Palatino Linotype" w:hAnsi="Palatino Linotype"/>
          <w:sz w:val="24"/>
          <w:szCs w:val="24"/>
        </w:rPr>
        <w:t xml:space="preserve">en virtud de que fueron atendidos por el </w:t>
      </w:r>
      <w:r>
        <w:rPr>
          <w:rFonts w:ascii="Palatino Linotype" w:hAnsi="Palatino Linotype"/>
          <w:sz w:val="24"/>
          <w:szCs w:val="24"/>
        </w:rPr>
        <w:t>Sujeto Obligado.</w:t>
      </w:r>
    </w:p>
    <w:p w14:paraId="73AE8092" w14:textId="59E0A35A" w:rsidR="00D84C5A" w:rsidRDefault="00D84C5A" w:rsidP="00D84C5A">
      <w:pPr>
        <w:pStyle w:val="Sinespaciado"/>
        <w:spacing w:line="360" w:lineRule="auto"/>
        <w:jc w:val="center"/>
        <w:rPr>
          <w:rFonts w:ascii="Palatino Linotype" w:hAnsi="Palatino Linotype"/>
          <w:sz w:val="24"/>
          <w:szCs w:val="24"/>
        </w:rPr>
      </w:pPr>
    </w:p>
    <w:p w14:paraId="08875AE0" w14:textId="77777777" w:rsidR="00D84C5A" w:rsidRDefault="00D84C5A" w:rsidP="00D84C5A">
      <w:pPr>
        <w:pStyle w:val="Sinespaciado"/>
        <w:spacing w:line="360" w:lineRule="auto"/>
        <w:rPr>
          <w:rFonts w:ascii="Palatino Linotype" w:hAnsi="Palatino Linotype"/>
          <w:sz w:val="24"/>
          <w:szCs w:val="24"/>
        </w:rPr>
      </w:pPr>
    </w:p>
    <w:p w14:paraId="148E59D6" w14:textId="68D66FC9" w:rsidR="00622DAF" w:rsidRPr="00622DAF" w:rsidRDefault="001E78E3" w:rsidP="00622DAF">
      <w:pPr>
        <w:pStyle w:val="Sinespaciado"/>
        <w:spacing w:before="240" w:after="160" w:line="360" w:lineRule="auto"/>
        <w:jc w:val="both"/>
        <w:rPr>
          <w:rFonts w:ascii="Palatino Linotype" w:hAnsi="Palatino Linotype"/>
          <w:sz w:val="24"/>
          <w:szCs w:val="24"/>
        </w:rPr>
      </w:pPr>
      <w:r>
        <w:rPr>
          <w:rFonts w:ascii="Palatino Linotype" w:hAnsi="Palatino Linotype" w:cs="Arial"/>
          <w:sz w:val="24"/>
          <w:szCs w:val="24"/>
        </w:rPr>
        <w:t xml:space="preserve">Así mismo, por </w:t>
      </w:r>
      <w:r w:rsidR="00622DAF" w:rsidRPr="00622DAF">
        <w:rPr>
          <w:rFonts w:ascii="Palatino Linotype" w:hAnsi="Palatino Linotype" w:cs="Arial"/>
          <w:sz w:val="24"/>
          <w:szCs w:val="24"/>
        </w:rPr>
        <w:t xml:space="preserve">cuanto hace a la temporalidad fijada por </w:t>
      </w:r>
      <w:r w:rsidR="00622DAF" w:rsidRPr="00622DAF">
        <w:rPr>
          <w:rFonts w:ascii="Palatino Linotype" w:hAnsi="Palatino Linotype" w:cs="Arial"/>
          <w:b/>
          <w:bCs/>
          <w:sz w:val="24"/>
          <w:szCs w:val="24"/>
        </w:rPr>
        <w:t xml:space="preserve">El Recurrente </w:t>
      </w:r>
      <w:r w:rsidR="00622DAF" w:rsidRPr="00622DAF">
        <w:rPr>
          <w:rFonts w:ascii="Palatino Linotype" w:hAnsi="Palatino Linotype"/>
          <w:sz w:val="24"/>
          <w:szCs w:val="24"/>
        </w:rPr>
        <w:t>se traen a colación los artículos 18 y 19 de la Ley de Documentos Administrativos e Históricos del Estado de México, así como los artículos 2,  4 fracciones IV, V, VI, IX, XVI, XXXVIII, 20 y 27 de los Lineamientos para la valoración, selección y baja de los documentos, expedientes y series de trámite concluido en los archivos del Estado de México, normatividad invocada cuyo contenido literal es el siguiente:</w:t>
      </w:r>
    </w:p>
    <w:p w14:paraId="34192622" w14:textId="77777777" w:rsidR="00622DAF" w:rsidRPr="00294AA2" w:rsidRDefault="00622DAF" w:rsidP="00622DAF">
      <w:pPr>
        <w:pStyle w:val="Sinespaciado"/>
        <w:spacing w:before="240" w:after="160" w:line="360" w:lineRule="auto"/>
        <w:ind w:left="851" w:right="851"/>
        <w:jc w:val="center"/>
        <w:rPr>
          <w:rFonts w:ascii="Palatino Linotype" w:hAnsi="Palatino Linotype"/>
          <w:b/>
          <w:i/>
        </w:rPr>
      </w:pPr>
      <w:r>
        <w:rPr>
          <w:rFonts w:ascii="Palatino Linotype" w:hAnsi="Palatino Linotype"/>
          <w:b/>
          <w:i/>
        </w:rPr>
        <w:t>“</w:t>
      </w:r>
      <w:r w:rsidRPr="00294AA2">
        <w:rPr>
          <w:rFonts w:ascii="Palatino Linotype" w:hAnsi="Palatino Linotype"/>
          <w:b/>
          <w:i/>
        </w:rPr>
        <w:t>Ley de Documentos Administrativos e Históricos del Estado de México</w:t>
      </w:r>
    </w:p>
    <w:p w14:paraId="43D8B374" w14:textId="77777777" w:rsidR="00622DAF" w:rsidRPr="0040370C" w:rsidRDefault="00622DAF" w:rsidP="00622DAF">
      <w:pPr>
        <w:pStyle w:val="Sinespaciado"/>
        <w:spacing w:before="240" w:after="160" w:line="360" w:lineRule="auto"/>
        <w:ind w:left="851" w:right="851"/>
        <w:jc w:val="both"/>
        <w:rPr>
          <w:rFonts w:ascii="Palatino Linotype" w:hAnsi="Palatino Linotype"/>
          <w:i/>
        </w:rPr>
      </w:pPr>
      <w:r w:rsidRPr="0040370C">
        <w:rPr>
          <w:rFonts w:ascii="Palatino Linotype" w:hAnsi="Palatino Linotype"/>
          <w:i/>
        </w:rPr>
        <w:t>Artículo 18. El Archivo Municipal se integrará por todos aquellos documentos físicos y electrónicos que en cada trienio se hubieren administrado, así como de aquellos emitidos o que emitan el Poder Ejecutivo o cualquier otra autoridad y los particulares.</w:t>
      </w:r>
    </w:p>
    <w:p w14:paraId="6B693F75" w14:textId="77777777" w:rsidR="00622DAF" w:rsidRDefault="00622DAF" w:rsidP="00622DAF">
      <w:pPr>
        <w:pStyle w:val="Sinespaciado"/>
        <w:spacing w:before="240" w:after="160" w:line="360" w:lineRule="auto"/>
        <w:ind w:left="851" w:right="851"/>
        <w:jc w:val="both"/>
        <w:rPr>
          <w:rFonts w:ascii="Palatino Linotype" w:hAnsi="Palatino Linotype"/>
          <w:i/>
        </w:rPr>
      </w:pPr>
      <w:r w:rsidRPr="0040370C">
        <w:rPr>
          <w:rFonts w:ascii="Palatino Linotype" w:hAnsi="Palatino Linotype"/>
          <w:i/>
        </w:rPr>
        <w:t xml:space="preserve">Artículo 19.- El Archivo Municipal estará bajo la responsabilidad del Secretario del Ayuntamiento…” </w:t>
      </w:r>
    </w:p>
    <w:p w14:paraId="3FB44EEF" w14:textId="77777777" w:rsidR="00622DAF" w:rsidRPr="0040370C" w:rsidRDefault="00622DAF" w:rsidP="00622DAF">
      <w:pPr>
        <w:pStyle w:val="Sinespaciado"/>
        <w:spacing w:before="240" w:after="160" w:line="360" w:lineRule="auto"/>
        <w:ind w:left="851" w:right="851"/>
        <w:jc w:val="both"/>
        <w:rPr>
          <w:rFonts w:ascii="Palatino Linotype" w:hAnsi="Palatino Linotype"/>
          <w:b/>
          <w:i/>
        </w:rPr>
      </w:pPr>
    </w:p>
    <w:p w14:paraId="0345022A" w14:textId="77777777" w:rsidR="00622DAF" w:rsidRPr="00294AA2" w:rsidRDefault="00622DAF" w:rsidP="00622DAF">
      <w:pPr>
        <w:pStyle w:val="Prrafodelista"/>
        <w:tabs>
          <w:tab w:val="left" w:pos="709"/>
        </w:tabs>
        <w:spacing w:before="240" w:line="360" w:lineRule="auto"/>
        <w:ind w:left="720" w:right="850"/>
        <w:jc w:val="center"/>
        <w:rPr>
          <w:rFonts w:ascii="Palatino Linotype" w:hAnsi="Palatino Linotype"/>
          <w:b/>
          <w:i/>
        </w:rPr>
      </w:pPr>
      <w:r w:rsidRPr="00294AA2">
        <w:rPr>
          <w:rFonts w:ascii="Palatino Linotype" w:hAnsi="Palatino Linotype"/>
          <w:b/>
          <w:i/>
        </w:rPr>
        <w:lastRenderedPageBreak/>
        <w:t>Lineamientos para la valoración, selección y baja de los documentos, expedientes y series de trámite concluido en los archivos del Estado de México</w:t>
      </w:r>
    </w:p>
    <w:p w14:paraId="0970C8D9" w14:textId="77777777" w:rsidR="00622DAF" w:rsidRPr="001629D5" w:rsidRDefault="00622DAF" w:rsidP="00622DAF">
      <w:pPr>
        <w:pStyle w:val="Sinespaciado"/>
        <w:spacing w:before="240" w:after="160" w:line="360" w:lineRule="auto"/>
        <w:ind w:left="851" w:right="851"/>
        <w:jc w:val="both"/>
        <w:rPr>
          <w:rFonts w:ascii="Palatino Linotype" w:hAnsi="Palatino Linotype"/>
          <w:i/>
        </w:rPr>
      </w:pPr>
      <w:r>
        <w:rPr>
          <w:rFonts w:ascii="Palatino Linotype" w:hAnsi="Palatino Linotype"/>
          <w:i/>
        </w:rPr>
        <w:t>“</w:t>
      </w:r>
      <w:r w:rsidRPr="001629D5">
        <w:rPr>
          <w:rFonts w:ascii="Palatino Linotype" w:hAnsi="Palatino Linotype"/>
          <w:i/>
        </w:rPr>
        <w:t xml:space="preserve">Artículo 2. El contenido de los Lineamientos es de </w:t>
      </w:r>
      <w:r w:rsidRPr="00726D25">
        <w:rPr>
          <w:rFonts w:ascii="Palatino Linotype" w:hAnsi="Palatino Linotype"/>
          <w:b/>
          <w:i/>
          <w:u w:val="single"/>
        </w:rPr>
        <w:t>observancia obligatoria</w:t>
      </w:r>
      <w:r w:rsidRPr="001629D5">
        <w:rPr>
          <w:rFonts w:ascii="Palatino Linotype" w:hAnsi="Palatino Linotype"/>
          <w:i/>
        </w:rPr>
        <w:t xml:space="preserve"> para las Unidades Administrativas y Archivos de los Poderes del Estado de México y </w:t>
      </w:r>
      <w:r w:rsidRPr="00726D25">
        <w:rPr>
          <w:rFonts w:ascii="Palatino Linotype" w:hAnsi="Palatino Linotype"/>
          <w:b/>
          <w:i/>
          <w:u w:val="single"/>
        </w:rPr>
        <w:t>Municipios,</w:t>
      </w:r>
      <w:r w:rsidRPr="001629D5">
        <w:rPr>
          <w:rFonts w:ascii="Palatino Linotype" w:hAnsi="Palatino Linotype"/>
          <w:i/>
        </w:rPr>
        <w:t xml:space="preserve"> los Tribunales Administrativos y los Organismos Auxiliares y Entidades de carácter estatal y municipal. </w:t>
      </w:r>
    </w:p>
    <w:p w14:paraId="46D5DA2A" w14:textId="77777777" w:rsidR="00622DAF" w:rsidRPr="001629D5" w:rsidRDefault="00622DAF" w:rsidP="00622DAF">
      <w:pPr>
        <w:pStyle w:val="Sinespaciado"/>
        <w:spacing w:before="240" w:after="160" w:line="360" w:lineRule="auto"/>
        <w:ind w:left="851" w:right="851"/>
        <w:jc w:val="both"/>
        <w:rPr>
          <w:rFonts w:ascii="Palatino Linotype" w:hAnsi="Palatino Linotype"/>
          <w:i/>
        </w:rPr>
      </w:pPr>
      <w:r w:rsidRPr="001629D5">
        <w:rPr>
          <w:rFonts w:ascii="Palatino Linotype" w:hAnsi="Palatino Linotype"/>
          <w:i/>
        </w:rPr>
        <w:t>Artículo 4. Para los efectos de interpretación y aplicación de los Lineamientos se entenderá por:</w:t>
      </w:r>
    </w:p>
    <w:p w14:paraId="151F69F9" w14:textId="77777777" w:rsidR="00622DAF" w:rsidRDefault="00622DAF" w:rsidP="00622DAF">
      <w:pPr>
        <w:pStyle w:val="Sinespaciado"/>
        <w:spacing w:before="240" w:after="160" w:line="360" w:lineRule="auto"/>
        <w:ind w:left="851" w:right="851"/>
        <w:jc w:val="both"/>
        <w:rPr>
          <w:rFonts w:ascii="Palatino Linotype" w:hAnsi="Palatino Linotype"/>
          <w:i/>
        </w:rPr>
      </w:pPr>
      <w:r w:rsidRPr="001629D5">
        <w:rPr>
          <w:rFonts w:ascii="Palatino Linotype" w:hAnsi="Palatino Linotype"/>
          <w:i/>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1629D5">
        <w:rPr>
          <w:rFonts w:ascii="Palatino Linotype" w:hAnsi="Palatino Linotype"/>
          <w:i/>
        </w:rPr>
        <w:t>expedientables</w:t>
      </w:r>
      <w:proofErr w:type="spellEnd"/>
      <w:r w:rsidRPr="001629D5">
        <w:rPr>
          <w:rFonts w:ascii="Palatino Linotype" w:hAnsi="Palatino Linotype"/>
          <w:i/>
        </w:rPr>
        <w:t xml:space="preserve">. </w:t>
      </w:r>
    </w:p>
    <w:p w14:paraId="71312F26" w14:textId="77777777" w:rsidR="00622DAF" w:rsidRDefault="00622DAF" w:rsidP="00622DAF">
      <w:pPr>
        <w:pStyle w:val="Sinespaciado"/>
        <w:spacing w:before="240" w:after="160" w:line="360" w:lineRule="auto"/>
        <w:ind w:left="851" w:right="851"/>
        <w:jc w:val="both"/>
        <w:rPr>
          <w:rFonts w:ascii="Palatino Linotype" w:hAnsi="Palatino Linotype"/>
          <w:i/>
        </w:rPr>
      </w:pPr>
      <w:r>
        <w:rPr>
          <w:rFonts w:ascii="Palatino Linotype" w:hAnsi="Palatino Linotype"/>
          <w:i/>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14:paraId="06EABFC4" w14:textId="77777777" w:rsidR="00622DAF" w:rsidRDefault="00622DAF" w:rsidP="00622DAF">
      <w:pPr>
        <w:pStyle w:val="Sinespaciado"/>
        <w:spacing w:before="240" w:after="160" w:line="360" w:lineRule="auto"/>
        <w:ind w:left="851" w:right="851"/>
        <w:jc w:val="both"/>
        <w:rPr>
          <w:rFonts w:ascii="Palatino Linotype" w:hAnsi="Palatino Linotype"/>
          <w:i/>
        </w:rPr>
      </w:pPr>
      <w:r>
        <w:rPr>
          <w:rFonts w:ascii="Palatino Linotype" w:hAnsi="Palatino Linotype"/>
          <w:i/>
        </w:rPr>
        <w:lastRenderedPageBreak/>
        <w:t xml:space="preserve">VI. Archivo de Concentración: Conjunto organizado de expedientes de trámite concluido y cuya consulta es esporádica, los cuales han sido transferidos por un Archivo de Tramite para su conservación </w:t>
      </w:r>
      <w:proofErr w:type="spellStart"/>
      <w:r>
        <w:rPr>
          <w:rFonts w:ascii="Palatino Linotype" w:hAnsi="Palatino Linotype"/>
          <w:i/>
        </w:rPr>
        <w:t>precaucional</w:t>
      </w:r>
      <w:proofErr w:type="spellEnd"/>
      <w:r>
        <w:rPr>
          <w:rFonts w:ascii="Palatino Linotype" w:hAnsi="Palatino Linotype"/>
          <w:i/>
        </w:rPr>
        <w:t xml:space="preserve"> mientras concluye su utilidad administrativa, contable, legal o fiscal. Unidad responsable de la gestión de documentos cuya consulta es ocasional por parte de las Unidades Administrativas, y que permanecen en él hasta su destino final. </w:t>
      </w:r>
    </w:p>
    <w:p w14:paraId="76CB7886" w14:textId="77777777" w:rsidR="00622DAF" w:rsidRDefault="00622DAF" w:rsidP="00622DAF">
      <w:pPr>
        <w:pStyle w:val="Sinespaciado"/>
        <w:spacing w:before="240" w:after="160" w:line="360" w:lineRule="auto"/>
        <w:ind w:left="851" w:right="851"/>
        <w:jc w:val="both"/>
        <w:rPr>
          <w:rFonts w:ascii="Palatino Linotype" w:hAnsi="Palatino Linotype"/>
          <w:i/>
        </w:rPr>
      </w:pPr>
      <w:r>
        <w:rPr>
          <w:rFonts w:ascii="Palatino Linotype" w:hAnsi="Palatino Linotype"/>
          <w:i/>
        </w:rPr>
        <w:t xml:space="preserve">IX. Baja documental: Eliminación física de la documentación que haya prescrito en sus valores administrativos, legales, fiscales o contables, y que no contenga valores históricos, conforme a la normatividad emitida por la Comisión. </w:t>
      </w:r>
    </w:p>
    <w:p w14:paraId="76DBA0F7" w14:textId="77777777" w:rsidR="00622DAF" w:rsidRDefault="00622DAF" w:rsidP="00622DAF">
      <w:pPr>
        <w:pStyle w:val="Sinespaciado"/>
        <w:spacing w:before="240" w:after="160" w:line="360" w:lineRule="auto"/>
        <w:ind w:left="851" w:right="851"/>
        <w:jc w:val="both"/>
        <w:rPr>
          <w:rFonts w:ascii="Palatino Linotype" w:hAnsi="Palatino Linotype"/>
          <w:i/>
        </w:rPr>
      </w:pPr>
      <w:r>
        <w:rPr>
          <w:rFonts w:ascii="Palatino Linotype" w:hAnsi="Palatino Linotype"/>
          <w:i/>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14:paraId="62BB2056" w14:textId="77777777" w:rsidR="00622DAF" w:rsidRPr="001629D5" w:rsidRDefault="00622DAF" w:rsidP="00622DAF">
      <w:pPr>
        <w:pStyle w:val="Sinespaciado"/>
        <w:spacing w:before="240" w:after="160" w:line="360" w:lineRule="auto"/>
        <w:ind w:left="851" w:right="851"/>
        <w:jc w:val="both"/>
        <w:rPr>
          <w:rFonts w:ascii="Palatino Linotype" w:hAnsi="Palatino Linotype"/>
          <w:i/>
        </w:rPr>
      </w:pPr>
      <w:r>
        <w:rPr>
          <w:rFonts w:ascii="Palatino Linotype" w:hAnsi="Palatino Linotype"/>
          <w:i/>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14:paraId="3FD45FC7" w14:textId="77777777" w:rsidR="00622DAF" w:rsidRPr="001A1EC3" w:rsidRDefault="00622DAF" w:rsidP="00622DAF">
      <w:pPr>
        <w:pStyle w:val="Sinespaciado"/>
        <w:spacing w:before="240" w:after="160" w:line="360" w:lineRule="auto"/>
        <w:ind w:left="851" w:right="851"/>
        <w:jc w:val="both"/>
        <w:rPr>
          <w:rFonts w:ascii="Palatino Linotype" w:hAnsi="Palatino Linotype"/>
          <w:i/>
        </w:rPr>
      </w:pPr>
      <w:r w:rsidRPr="001A1EC3">
        <w:rPr>
          <w:rFonts w:ascii="Palatino Linotype" w:hAnsi="Palatino Linotype"/>
          <w:b/>
          <w:i/>
        </w:rPr>
        <w:t>Artículo 20.</w:t>
      </w:r>
      <w:r w:rsidRPr="001A1EC3">
        <w:rPr>
          <w:rFonts w:ascii="Palatino Linotype" w:hAnsi="Palatino Linotype"/>
          <w:i/>
        </w:rPr>
        <w:t xml:space="preserve"> </w:t>
      </w:r>
      <w:r w:rsidRPr="00167D18">
        <w:rPr>
          <w:rFonts w:ascii="Palatino Linotype" w:hAnsi="Palatino Linotype"/>
          <w:b/>
          <w:i/>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516B3BA5" w14:textId="77777777" w:rsidR="00622DAF" w:rsidRPr="001A1EC3" w:rsidRDefault="00622DAF" w:rsidP="00622DAF">
      <w:pPr>
        <w:pStyle w:val="Sinespaciado"/>
        <w:spacing w:before="240" w:after="160" w:line="360" w:lineRule="auto"/>
        <w:ind w:left="851" w:right="851"/>
        <w:jc w:val="both"/>
        <w:rPr>
          <w:rFonts w:ascii="Palatino Linotype" w:hAnsi="Palatino Linotype"/>
          <w:i/>
        </w:rPr>
      </w:pPr>
      <w:r w:rsidRPr="001A1EC3">
        <w:rPr>
          <w:rFonts w:ascii="Palatino Linotype" w:hAnsi="Palatino Linotype"/>
          <w:i/>
        </w:rPr>
        <w:t>El periodo señalado se computará a partir del día siguiente a la fecha del documento con el cual se dé por concluido el asunto pro el que los expedientes fueron creados.</w:t>
      </w:r>
    </w:p>
    <w:p w14:paraId="19DC076E" w14:textId="77777777" w:rsidR="00622DAF" w:rsidRPr="001A1EC3" w:rsidRDefault="00622DAF" w:rsidP="00622DAF">
      <w:pPr>
        <w:pStyle w:val="Sinespaciado"/>
        <w:spacing w:before="240" w:after="160" w:line="360" w:lineRule="auto"/>
        <w:ind w:left="851" w:right="851"/>
        <w:jc w:val="both"/>
        <w:rPr>
          <w:rFonts w:ascii="Palatino Linotype" w:hAnsi="Palatino Linotype"/>
          <w:i/>
        </w:rPr>
      </w:pPr>
      <w:r w:rsidRPr="001A1EC3">
        <w:rPr>
          <w:rFonts w:ascii="Palatino Linotype" w:hAnsi="Palatino Linotype"/>
          <w:b/>
          <w:i/>
        </w:rPr>
        <w:lastRenderedPageBreak/>
        <w:t>Artículo 27.</w:t>
      </w:r>
      <w:r w:rsidRPr="001A1EC3">
        <w:rPr>
          <w:rFonts w:ascii="Palatino Linotype" w:hAnsi="Palatino Linotype"/>
          <w:i/>
        </w:rPr>
        <w:t xml:space="preserve">- Las Unidades Administrativas al realizar la transferencia de los expedientes de trámite concluido, señalarán en el Inventario correspondiente los plazos de conservación </w:t>
      </w:r>
      <w:proofErr w:type="spellStart"/>
      <w:r w:rsidRPr="001A1EC3">
        <w:rPr>
          <w:rFonts w:ascii="Palatino Linotype" w:hAnsi="Palatino Linotype"/>
          <w:i/>
        </w:rPr>
        <w:t>precaucional</w:t>
      </w:r>
      <w:proofErr w:type="spellEnd"/>
      <w:r w:rsidRPr="001A1EC3">
        <w:rPr>
          <w:rFonts w:ascii="Palatino Linotype" w:hAnsi="Palatino Linotype"/>
          <w:i/>
        </w:rPr>
        <w:t xml:space="preserve"> de éstos en el Archivo de Concentración. Para determinar el plazo de conservación </w:t>
      </w:r>
      <w:proofErr w:type="spellStart"/>
      <w:r w:rsidRPr="001A1EC3">
        <w:rPr>
          <w:rFonts w:ascii="Palatino Linotype" w:hAnsi="Palatino Linotype"/>
          <w:i/>
        </w:rPr>
        <w:t>precaucional</w:t>
      </w:r>
      <w:proofErr w:type="spellEnd"/>
      <w:r w:rsidRPr="001A1EC3">
        <w:rPr>
          <w:rFonts w:ascii="Palatino Linotype" w:hAnsi="Palatino Linotype"/>
          <w:i/>
        </w:rPr>
        <w:t xml:space="preserve"> deberán considerar el marco legal o administrativo bajo el cual se produjeron o recibieron los documentos y los siguientes períodos:</w:t>
      </w:r>
    </w:p>
    <w:p w14:paraId="2915BC50" w14:textId="77777777" w:rsidR="00622DAF" w:rsidRPr="001A1EC3" w:rsidRDefault="00622DAF" w:rsidP="00622DAF">
      <w:pPr>
        <w:pStyle w:val="Sinespaciado"/>
        <w:numPr>
          <w:ilvl w:val="0"/>
          <w:numId w:val="15"/>
        </w:numPr>
        <w:spacing w:before="240" w:after="160" w:line="360" w:lineRule="auto"/>
        <w:ind w:right="851"/>
        <w:jc w:val="both"/>
        <w:rPr>
          <w:rFonts w:ascii="Palatino Linotype" w:hAnsi="Palatino Linotype"/>
          <w:i/>
        </w:rPr>
      </w:pPr>
      <w:r w:rsidRPr="001A1EC3">
        <w:rPr>
          <w:rFonts w:ascii="Palatino Linotype" w:hAnsi="Palatino Linotype"/>
          <w:b/>
          <w:i/>
          <w:u w:val="single"/>
        </w:rPr>
        <w:t>6 años para expedientes con información administrativa</w:t>
      </w:r>
      <w:r w:rsidRPr="001A1EC3">
        <w:rPr>
          <w:rFonts w:ascii="Palatino Linotype" w:hAnsi="Palatino Linotype"/>
          <w:i/>
        </w:rPr>
        <w:t>;</w:t>
      </w:r>
    </w:p>
    <w:p w14:paraId="41E60920" w14:textId="77777777" w:rsidR="00622DAF" w:rsidRPr="00294AA2" w:rsidRDefault="00622DAF" w:rsidP="00622DAF">
      <w:pPr>
        <w:pStyle w:val="Sinespaciado"/>
        <w:numPr>
          <w:ilvl w:val="0"/>
          <w:numId w:val="15"/>
        </w:numPr>
        <w:spacing w:before="240" w:after="160" w:line="360" w:lineRule="auto"/>
        <w:ind w:right="851"/>
        <w:jc w:val="both"/>
        <w:rPr>
          <w:rFonts w:ascii="Palatino Linotype" w:hAnsi="Palatino Linotype"/>
          <w:b/>
          <w:i/>
          <w:u w:val="single"/>
        </w:rPr>
      </w:pPr>
      <w:r w:rsidRPr="00294AA2">
        <w:rPr>
          <w:rFonts w:ascii="Palatino Linotype" w:hAnsi="Palatino Linotype"/>
          <w:b/>
          <w:i/>
          <w:u w:val="single"/>
        </w:rPr>
        <w:t>6 años como mínimo para expedientes con información fiscal y presupuestal contable;</w:t>
      </w:r>
    </w:p>
    <w:p w14:paraId="30F8F614" w14:textId="77777777" w:rsidR="00622DAF" w:rsidRPr="001A1EC3" w:rsidRDefault="00622DAF" w:rsidP="00622DAF">
      <w:pPr>
        <w:pStyle w:val="Sinespaciado"/>
        <w:numPr>
          <w:ilvl w:val="0"/>
          <w:numId w:val="15"/>
        </w:numPr>
        <w:spacing w:before="240" w:after="160" w:line="360" w:lineRule="auto"/>
        <w:ind w:right="851"/>
        <w:jc w:val="both"/>
        <w:rPr>
          <w:rFonts w:ascii="Palatino Linotype" w:hAnsi="Palatino Linotype"/>
          <w:i/>
        </w:rPr>
      </w:pPr>
      <w:r w:rsidRPr="001A1EC3">
        <w:rPr>
          <w:rFonts w:ascii="Palatino Linotype" w:hAnsi="Palatino Linotype"/>
          <w:i/>
        </w:rPr>
        <w:t>12 años como mínimo para expedientes con información jurídico-legal, obra pública y activo fijo; y</w:t>
      </w:r>
    </w:p>
    <w:p w14:paraId="5A0534DB" w14:textId="77777777" w:rsidR="00622DAF" w:rsidRPr="001A1EC3" w:rsidRDefault="00622DAF" w:rsidP="00622DAF">
      <w:pPr>
        <w:pStyle w:val="Sinespaciado"/>
        <w:numPr>
          <w:ilvl w:val="0"/>
          <w:numId w:val="15"/>
        </w:numPr>
        <w:spacing w:before="240" w:after="160" w:line="360" w:lineRule="auto"/>
        <w:ind w:right="851"/>
        <w:jc w:val="both"/>
        <w:rPr>
          <w:rFonts w:ascii="Palatino Linotype" w:hAnsi="Palatino Linotype"/>
        </w:rPr>
      </w:pPr>
      <w:r w:rsidRPr="001A1EC3">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14:paraId="14C99C5D" w14:textId="77777777" w:rsidR="00622DAF" w:rsidRPr="001A1EC3" w:rsidRDefault="00622DAF" w:rsidP="00622DAF">
      <w:pPr>
        <w:pStyle w:val="Sinespaciado"/>
        <w:numPr>
          <w:ilvl w:val="0"/>
          <w:numId w:val="15"/>
        </w:numPr>
        <w:spacing w:before="240" w:after="160" w:line="360" w:lineRule="auto"/>
        <w:ind w:right="851"/>
        <w:jc w:val="both"/>
        <w:rPr>
          <w:rFonts w:ascii="Palatino Linotype" w:hAnsi="Palatino Linotype"/>
        </w:rPr>
      </w:pPr>
      <w:r w:rsidRPr="001A1EC3">
        <w:rPr>
          <w:rFonts w:ascii="Palatino Linotype" w:hAnsi="Palatino Linotype"/>
          <w:i/>
        </w:rPr>
        <w:t xml:space="preserve">Cuando las Unidades Administrativas no indique el plazo de conservación </w:t>
      </w:r>
      <w:proofErr w:type="spellStart"/>
      <w:r w:rsidRPr="001A1EC3">
        <w:rPr>
          <w:rFonts w:ascii="Palatino Linotype" w:hAnsi="Palatino Linotype"/>
          <w:i/>
        </w:rPr>
        <w:t>precaucional</w:t>
      </w:r>
      <w:proofErr w:type="spellEnd"/>
      <w:r w:rsidRPr="001A1EC3">
        <w:rPr>
          <w:rFonts w:ascii="Palatino Linotype" w:hAnsi="Palatino Linotype"/>
          <w:i/>
        </w:rPr>
        <w:t xml:space="preserve"> de sus expedientes en el Inventario correspondiente, los Archivos de Concentración podrán rechazar la transferencia de los expedientes.</w:t>
      </w:r>
      <w:r>
        <w:rPr>
          <w:rFonts w:ascii="Palatino Linotype" w:hAnsi="Palatino Linotype"/>
          <w:i/>
        </w:rPr>
        <w:t xml:space="preserve">” </w:t>
      </w:r>
      <w:r>
        <w:rPr>
          <w:rFonts w:ascii="Palatino Linotype" w:hAnsi="Palatino Linotype"/>
          <w:b/>
          <w:i/>
        </w:rPr>
        <w:t>[Sic]</w:t>
      </w:r>
    </w:p>
    <w:p w14:paraId="1580575B" w14:textId="77777777" w:rsidR="00622DAF" w:rsidRDefault="00622DAF" w:rsidP="00622DAF">
      <w:pPr>
        <w:autoSpaceDE w:val="0"/>
        <w:autoSpaceDN w:val="0"/>
        <w:adjustRightInd w:val="0"/>
        <w:spacing w:before="240" w:line="360" w:lineRule="auto"/>
        <w:ind w:left="360"/>
        <w:jc w:val="both"/>
        <w:rPr>
          <w:rFonts w:ascii="Palatino Linotype" w:hAnsi="Palatino Linotype" w:cs="Arial"/>
          <w:sz w:val="24"/>
          <w:szCs w:val="24"/>
        </w:rPr>
      </w:pPr>
    </w:p>
    <w:p w14:paraId="77A4010B" w14:textId="77777777" w:rsidR="00622DAF" w:rsidRPr="00622DAF" w:rsidRDefault="00622DAF" w:rsidP="00622DAF">
      <w:pPr>
        <w:pStyle w:val="Sinespaciado"/>
        <w:spacing w:before="240" w:after="160" w:line="360" w:lineRule="auto"/>
        <w:jc w:val="both"/>
        <w:rPr>
          <w:rFonts w:ascii="Palatino Linotype" w:hAnsi="Palatino Linotype"/>
          <w:sz w:val="24"/>
          <w:szCs w:val="24"/>
        </w:rPr>
      </w:pPr>
      <w:r w:rsidRPr="00622DAF">
        <w:rPr>
          <w:rFonts w:ascii="Palatino Linotype" w:hAnsi="Palatino Linotype"/>
          <w:sz w:val="24"/>
          <w:szCs w:val="24"/>
        </w:rPr>
        <w:t xml:space="preserve">En apego de lo anterior, se tiene que una vez que los documentos generados se consideran como trámite concluido, pasan a formar parte del Archivo de Trámite por dos años; concluido el plazo, se transfieren al Archivo de Concentración para </w:t>
      </w:r>
      <w:r w:rsidRPr="00622DAF">
        <w:rPr>
          <w:rFonts w:ascii="Palatino Linotype" w:hAnsi="Palatino Linotype"/>
          <w:sz w:val="24"/>
          <w:szCs w:val="24"/>
        </w:rPr>
        <w:lastRenderedPageBreak/>
        <w:t xml:space="preserve">mantenerse allí por seis años; y una vez que concluye dicho periodo, los documentos pueden causar </w:t>
      </w:r>
      <w:r w:rsidRPr="00622DAF">
        <w:rPr>
          <w:rFonts w:ascii="Palatino Linotype" w:hAnsi="Palatino Linotype"/>
          <w:bCs/>
          <w:sz w:val="24"/>
          <w:szCs w:val="24"/>
        </w:rPr>
        <w:t>baja documental o</w:t>
      </w:r>
      <w:r w:rsidRPr="00622DAF">
        <w:rPr>
          <w:rFonts w:ascii="Palatino Linotype" w:hAnsi="Palatino Linotype"/>
          <w:sz w:val="24"/>
          <w:szCs w:val="24"/>
        </w:rPr>
        <w:t xml:space="preserve"> bien, formar parte del Archivo Histórico.</w:t>
      </w:r>
    </w:p>
    <w:p w14:paraId="69C8EBAB" w14:textId="4F174747" w:rsidR="00622DAF" w:rsidRPr="003D4054" w:rsidRDefault="00622DAF" w:rsidP="00622DA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y en estricto apego a la normatividad plasmada previamente se puede concluir que la información requerida de los ejercicios fiscales dos mil </w:t>
      </w:r>
      <w:r w:rsidR="006D2A6E">
        <w:rPr>
          <w:rFonts w:ascii="Palatino Linotype" w:hAnsi="Palatino Linotype" w:cs="Arial"/>
          <w:sz w:val="24"/>
          <w:szCs w:val="24"/>
        </w:rPr>
        <w:t>al</w:t>
      </w:r>
      <w:r>
        <w:rPr>
          <w:rFonts w:ascii="Palatino Linotype" w:hAnsi="Palatino Linotype" w:cs="Arial"/>
          <w:sz w:val="24"/>
          <w:szCs w:val="24"/>
        </w:rPr>
        <w:t xml:space="preserve"> dos mil </w:t>
      </w:r>
      <w:r w:rsidR="00416E4D">
        <w:rPr>
          <w:rFonts w:ascii="Palatino Linotype" w:hAnsi="Palatino Linotype" w:cs="Arial"/>
          <w:sz w:val="24"/>
          <w:szCs w:val="24"/>
        </w:rPr>
        <w:t xml:space="preserve">doce </w:t>
      </w:r>
      <w:r>
        <w:rPr>
          <w:rFonts w:ascii="Palatino Linotype" w:hAnsi="Palatino Linotype" w:cs="Arial"/>
          <w:sz w:val="24"/>
          <w:szCs w:val="24"/>
        </w:rPr>
        <w:t xml:space="preserve">pudo haber causado baja documental. </w:t>
      </w:r>
    </w:p>
    <w:p w14:paraId="5C05F5E2" w14:textId="0E5C2273" w:rsidR="00622DAF" w:rsidRPr="00622DAF" w:rsidRDefault="00622DAF" w:rsidP="00622DAF">
      <w:pPr>
        <w:pStyle w:val="Sinespaciado"/>
        <w:spacing w:line="360" w:lineRule="auto"/>
        <w:jc w:val="both"/>
        <w:rPr>
          <w:rFonts w:ascii="Palatino Linotype" w:hAnsi="Palatino Linotype"/>
          <w:sz w:val="24"/>
          <w:szCs w:val="24"/>
        </w:rPr>
      </w:pPr>
      <w:r w:rsidRPr="00622DAF">
        <w:rPr>
          <w:rFonts w:ascii="Palatino Linotype" w:hAnsi="Palatino Linotype"/>
          <w:sz w:val="24"/>
          <w:szCs w:val="24"/>
        </w:rPr>
        <w:t xml:space="preserve">En este sentido, resulta procedente ordenar una búsqueda exhaustiva y razonable de la información requerida, de no encontrarse la información requerida correspondiente a los ejercicios fiscales </w:t>
      </w:r>
      <w:r w:rsidR="006D2A6E">
        <w:rPr>
          <w:rFonts w:ascii="Palatino Linotype" w:hAnsi="Palatino Linotype" w:cs="Arial"/>
          <w:sz w:val="24"/>
          <w:szCs w:val="24"/>
        </w:rPr>
        <w:t xml:space="preserve">dos mil al dos mil doce </w:t>
      </w:r>
      <w:r w:rsidRPr="00622DAF">
        <w:rPr>
          <w:rFonts w:ascii="Palatino Linotype" w:hAnsi="Palatino Linotype"/>
          <w:sz w:val="24"/>
          <w:szCs w:val="24"/>
        </w:rPr>
        <w:t xml:space="preserve">por haber fenecido el plazo de conservación </w:t>
      </w:r>
      <w:proofErr w:type="spellStart"/>
      <w:r w:rsidRPr="00622DAF">
        <w:rPr>
          <w:rFonts w:ascii="Palatino Linotype" w:hAnsi="Palatino Linotype"/>
          <w:sz w:val="24"/>
          <w:szCs w:val="24"/>
        </w:rPr>
        <w:t>precaucional</w:t>
      </w:r>
      <w:proofErr w:type="spellEnd"/>
      <w:r w:rsidRPr="00622DAF">
        <w:rPr>
          <w:rFonts w:ascii="Palatino Linotype" w:hAnsi="Palatino Linotype"/>
          <w:sz w:val="24"/>
          <w:szCs w:val="24"/>
        </w:rPr>
        <w:t xml:space="preserve"> en el archivo de concentración, </w:t>
      </w:r>
      <w:r w:rsidRPr="00622DAF">
        <w:rPr>
          <w:rFonts w:ascii="Palatino Linotype" w:hAnsi="Palatino Linotype"/>
          <w:b/>
          <w:sz w:val="24"/>
          <w:szCs w:val="24"/>
        </w:rPr>
        <w:t>El Sujeto Obligado</w:t>
      </w:r>
      <w:r w:rsidRPr="00622DAF">
        <w:rPr>
          <w:rFonts w:ascii="Palatino Linotype" w:hAnsi="Palatino Linotype"/>
          <w:sz w:val="24"/>
          <w:szCs w:val="24"/>
        </w:rPr>
        <w:t xml:space="preserve"> deberá elaborar y hacer entrega al Recurrente de la declaratoria de inexistencia.</w:t>
      </w:r>
    </w:p>
    <w:p w14:paraId="6BB6B51E" w14:textId="77777777" w:rsidR="00622DAF" w:rsidRPr="00622DAF" w:rsidRDefault="00622DAF" w:rsidP="00622DAF">
      <w:pPr>
        <w:pStyle w:val="Sinespaciado"/>
        <w:spacing w:line="360" w:lineRule="auto"/>
        <w:jc w:val="both"/>
        <w:rPr>
          <w:rFonts w:ascii="Palatino Linotype" w:hAnsi="Palatino Linotype"/>
          <w:sz w:val="24"/>
          <w:szCs w:val="24"/>
        </w:rPr>
      </w:pPr>
    </w:p>
    <w:p w14:paraId="5B4F2DD1" w14:textId="77777777" w:rsidR="00622DAF" w:rsidRPr="00622DAF" w:rsidRDefault="00622DAF" w:rsidP="00622DAF">
      <w:pPr>
        <w:pStyle w:val="Sinespaciado"/>
        <w:spacing w:line="360" w:lineRule="auto"/>
        <w:jc w:val="both"/>
        <w:rPr>
          <w:rFonts w:ascii="Palatino Linotype" w:hAnsi="Palatino Linotype"/>
          <w:sz w:val="24"/>
          <w:szCs w:val="24"/>
        </w:rPr>
      </w:pPr>
      <w:r w:rsidRPr="00622DAF">
        <w:rPr>
          <w:rFonts w:ascii="Palatino Linotype" w:hAnsi="Palatino Linotype"/>
          <w:sz w:val="24"/>
          <w:szCs w:val="24"/>
        </w:rPr>
        <w:t xml:space="preserve">Sin embargo, la declaratoria de inexistencia únicamente deberá emitirse en caso de que </w:t>
      </w:r>
      <w:r w:rsidRPr="00622DAF">
        <w:rPr>
          <w:rFonts w:ascii="Palatino Linotype" w:hAnsi="Palatino Linotype"/>
          <w:b/>
          <w:sz w:val="24"/>
          <w:szCs w:val="24"/>
        </w:rPr>
        <w:t>El Sujeto Obligado,</w:t>
      </w:r>
      <w:r w:rsidRPr="00622DAF">
        <w:rPr>
          <w:rFonts w:ascii="Palatino Linotype" w:hAnsi="Palatino Linotype"/>
          <w:sz w:val="24"/>
          <w:szCs w:val="24"/>
        </w:rPr>
        <w:t xml:space="preserve"> previa búsqueda exhaustiva y razonable de la información pública solicitada, no la localice, sólo entonces su Comité de Información tiene la obligación de emitir el Acuerdo de Inexistencia.</w:t>
      </w:r>
    </w:p>
    <w:p w14:paraId="079D96C0" w14:textId="77777777" w:rsidR="00622DAF" w:rsidRDefault="00622DAF" w:rsidP="00622DA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Con base en lo anteriormente expuesto, resulta procedente ordenar una búsqueda exhaustiva y razonable a fin de entregar al </w:t>
      </w:r>
      <w:r>
        <w:rPr>
          <w:rFonts w:ascii="Palatino Linotype" w:hAnsi="Palatino Linotype" w:cs="Arial"/>
          <w:b/>
          <w:bCs/>
          <w:sz w:val="24"/>
          <w:szCs w:val="24"/>
        </w:rPr>
        <w:t xml:space="preserve">Recurrente, </w:t>
      </w:r>
      <w:r>
        <w:rPr>
          <w:rFonts w:ascii="Palatino Linotype" w:hAnsi="Palatino Linotype" w:cs="Arial"/>
          <w:sz w:val="24"/>
          <w:szCs w:val="24"/>
        </w:rPr>
        <w:t xml:space="preserve">a través del SAIMEX, lo siguiente: </w:t>
      </w:r>
    </w:p>
    <w:p w14:paraId="55E206CD" w14:textId="77777777" w:rsidR="006D2A6E" w:rsidRDefault="006D2A6E" w:rsidP="006D2A6E">
      <w:pPr>
        <w:pStyle w:val="Prrafodelista"/>
        <w:numPr>
          <w:ilvl w:val="0"/>
          <w:numId w:val="14"/>
        </w:numPr>
        <w:spacing w:line="360" w:lineRule="auto"/>
        <w:jc w:val="both"/>
        <w:rPr>
          <w:rFonts w:ascii="Palatino Linotype" w:hAnsi="Palatino Linotype"/>
        </w:rPr>
      </w:pPr>
      <w:r>
        <w:rPr>
          <w:rFonts w:ascii="Palatino Linotype" w:hAnsi="Palatino Linotype"/>
          <w:color w:val="000000"/>
        </w:rPr>
        <w:t>El o los documentos donde conste el P</w:t>
      </w:r>
      <w:r w:rsidRPr="00541E3C">
        <w:rPr>
          <w:rFonts w:ascii="Palatino Linotype" w:hAnsi="Palatino Linotype"/>
          <w:color w:val="000000"/>
        </w:rPr>
        <w:t xml:space="preserve">resupuesto </w:t>
      </w:r>
      <w:r>
        <w:rPr>
          <w:rFonts w:ascii="Palatino Linotype" w:hAnsi="Palatino Linotype"/>
          <w:color w:val="000000"/>
        </w:rPr>
        <w:t xml:space="preserve">de Ingresos y Egresos, </w:t>
      </w:r>
      <w:r>
        <w:rPr>
          <w:rFonts w:ascii="Palatino Linotype" w:hAnsi="Palatino Linotype" w:cs="Arial"/>
        </w:rPr>
        <w:t xml:space="preserve">al mayor grado de desagregación posible, </w:t>
      </w:r>
      <w:r>
        <w:rPr>
          <w:rFonts w:ascii="Palatino Linotype" w:hAnsi="Palatino Linotype"/>
          <w:color w:val="000000"/>
        </w:rPr>
        <w:t>de</w:t>
      </w:r>
      <w:r w:rsidRPr="00541E3C">
        <w:rPr>
          <w:rFonts w:ascii="Palatino Linotype" w:hAnsi="Palatino Linotype"/>
          <w:color w:val="000000"/>
        </w:rPr>
        <w:t xml:space="preserve"> </w:t>
      </w:r>
      <w:r>
        <w:rPr>
          <w:rFonts w:ascii="Palatino Linotype" w:hAnsi="Palatino Linotype"/>
          <w:color w:val="000000"/>
        </w:rPr>
        <w:t>los ejercicios fiscales</w:t>
      </w:r>
      <w:r w:rsidRPr="00541E3C">
        <w:rPr>
          <w:rFonts w:ascii="Palatino Linotype" w:hAnsi="Palatino Linotype"/>
          <w:color w:val="000000"/>
        </w:rPr>
        <w:t xml:space="preserve"> </w:t>
      </w:r>
      <w:r>
        <w:rPr>
          <w:rFonts w:ascii="Palatino Linotype" w:hAnsi="Palatino Linotype"/>
          <w:color w:val="000000"/>
        </w:rPr>
        <w:t>dos mil al dos mil dieciocho.</w:t>
      </w:r>
    </w:p>
    <w:p w14:paraId="5FC5C486" w14:textId="39B6C7B5" w:rsidR="00622DAF" w:rsidRDefault="00622DAF" w:rsidP="00622DAF">
      <w:pPr>
        <w:pStyle w:val="Prrafodelista"/>
        <w:autoSpaceDE w:val="0"/>
        <w:autoSpaceDN w:val="0"/>
        <w:adjustRightInd w:val="0"/>
        <w:spacing w:before="240" w:line="360" w:lineRule="auto"/>
        <w:ind w:left="720"/>
        <w:jc w:val="both"/>
        <w:rPr>
          <w:rFonts w:ascii="Palatino Linotype" w:hAnsi="Palatino Linotype" w:cs="Arial"/>
        </w:rPr>
      </w:pPr>
    </w:p>
    <w:p w14:paraId="34183F33" w14:textId="77777777" w:rsidR="006D2A6E" w:rsidRPr="005C0E09" w:rsidRDefault="006D2A6E" w:rsidP="00622DAF">
      <w:pPr>
        <w:pStyle w:val="Prrafodelista"/>
        <w:autoSpaceDE w:val="0"/>
        <w:autoSpaceDN w:val="0"/>
        <w:adjustRightInd w:val="0"/>
        <w:spacing w:before="240" w:line="360" w:lineRule="auto"/>
        <w:ind w:left="720"/>
        <w:jc w:val="both"/>
        <w:rPr>
          <w:rFonts w:ascii="Palatino Linotype" w:hAnsi="Palatino Linotype" w:cs="Arial"/>
        </w:rPr>
      </w:pPr>
    </w:p>
    <w:p w14:paraId="41112418" w14:textId="77777777" w:rsidR="00622DAF" w:rsidRPr="001D40EA" w:rsidRDefault="00622DAF" w:rsidP="00622DAF">
      <w:pPr>
        <w:pStyle w:val="Sinespaciado"/>
        <w:numPr>
          <w:ilvl w:val="0"/>
          <w:numId w:val="16"/>
        </w:numPr>
        <w:spacing w:before="240" w:after="160" w:line="360" w:lineRule="auto"/>
        <w:jc w:val="both"/>
        <w:rPr>
          <w:rFonts w:ascii="Palatino Linotype" w:hAnsi="Palatino Linotype"/>
          <w:b/>
          <w:sz w:val="28"/>
          <w:szCs w:val="28"/>
        </w:rPr>
      </w:pPr>
      <w:r w:rsidRPr="001D40EA">
        <w:rPr>
          <w:rFonts w:ascii="Palatino Linotype" w:hAnsi="Palatino Linotype"/>
          <w:b/>
          <w:sz w:val="28"/>
          <w:szCs w:val="28"/>
        </w:rPr>
        <w:t>De la declaratoria de inexistencia</w:t>
      </w:r>
    </w:p>
    <w:p w14:paraId="49A27746" w14:textId="77777777" w:rsidR="00622DAF" w:rsidRDefault="00622DAF" w:rsidP="00622DAF">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Ahora bien, en la hipótesis de que </w:t>
      </w:r>
      <w:r w:rsidRPr="00347306">
        <w:rPr>
          <w:rFonts w:ascii="Palatino Linotype" w:hAnsi="Palatino Linotype"/>
          <w:b/>
          <w:sz w:val="24"/>
          <w:szCs w:val="24"/>
        </w:rPr>
        <w:t>El Sujeto Obligado</w:t>
      </w:r>
      <w:r>
        <w:rPr>
          <w:rFonts w:ascii="Palatino Linotype" w:hAnsi="Palatino Linotype"/>
          <w:sz w:val="24"/>
          <w:szCs w:val="24"/>
        </w:rPr>
        <w:t xml:space="preserve"> no cuente con la información ordenada correspondiente a los ejercicios fiscales </w:t>
      </w:r>
      <w:r>
        <w:rPr>
          <w:rFonts w:ascii="Palatino Linotype" w:hAnsi="Palatino Linotype" w:cs="Arial"/>
          <w:sz w:val="24"/>
          <w:szCs w:val="24"/>
        </w:rPr>
        <w:t>dos mil nueve, dos mil diez y dos mil once</w:t>
      </w:r>
      <w:r>
        <w:rPr>
          <w:rFonts w:ascii="Palatino Linotype" w:hAnsi="Palatino Linotype"/>
          <w:sz w:val="24"/>
          <w:szCs w:val="24"/>
        </w:rPr>
        <w:t>, éste deberá elaborar el acuerdo que contenga la declaratoria de la inexistencia de la información.</w:t>
      </w:r>
    </w:p>
    <w:p w14:paraId="78C68800" w14:textId="77777777" w:rsidR="00622DAF" w:rsidRDefault="00622DAF" w:rsidP="00622DAF">
      <w:pPr>
        <w:tabs>
          <w:tab w:val="left" w:pos="709"/>
        </w:tabs>
        <w:spacing w:after="0" w:line="360" w:lineRule="auto"/>
        <w:jc w:val="both"/>
        <w:rPr>
          <w:rFonts w:ascii="Palatino Linotype" w:hAnsi="Palatino Linotype"/>
          <w:sz w:val="24"/>
          <w:szCs w:val="24"/>
        </w:rPr>
      </w:pPr>
    </w:p>
    <w:p w14:paraId="735C6474" w14:textId="77777777" w:rsidR="00622DAF" w:rsidRDefault="00622DAF" w:rsidP="00622DAF">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14:paraId="3A86AB1B" w14:textId="77777777" w:rsidR="00622DAF" w:rsidRPr="00A975A3" w:rsidRDefault="00622DAF" w:rsidP="00622DAF">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5B5EF31D" w14:textId="77777777" w:rsidR="00622DAF" w:rsidRPr="00A975A3" w:rsidRDefault="00622DAF" w:rsidP="00622DAF">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64A1843D" w14:textId="77777777" w:rsidR="00622DAF" w:rsidRPr="00A975A3" w:rsidRDefault="00622DAF" w:rsidP="00622DAF">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235AF6CC" w14:textId="77777777" w:rsidR="00622DAF" w:rsidRPr="00A975A3" w:rsidRDefault="00622DAF" w:rsidP="00622DAF">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73BAB364" w14:textId="77777777" w:rsidR="00622DAF" w:rsidRPr="00A975A3" w:rsidRDefault="00622DAF" w:rsidP="00622DAF">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lastRenderedPageBreak/>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5C8107E0" w14:textId="77777777" w:rsidR="00622DAF" w:rsidRPr="00A975A3" w:rsidRDefault="00622DAF" w:rsidP="00622DAF">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5D1802A7" w14:textId="77777777" w:rsidR="00622DAF" w:rsidRPr="00A975A3" w:rsidRDefault="00622DAF" w:rsidP="00622DAF">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7D2A982E" w14:textId="77777777" w:rsidR="00622DAF" w:rsidRPr="00A975A3" w:rsidRDefault="00622DAF" w:rsidP="00622DAF">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661D22E8" w14:textId="77777777" w:rsidR="00622DAF" w:rsidRPr="00A975A3" w:rsidRDefault="00622DAF" w:rsidP="00622DAF">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6D1046A" w14:textId="77777777" w:rsidR="00622DAF" w:rsidRPr="00A975A3" w:rsidRDefault="00622DAF" w:rsidP="00622DAF">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1BA2F9BA" w14:textId="77777777" w:rsidR="00622DAF" w:rsidRPr="00A975A3" w:rsidRDefault="00622DAF" w:rsidP="00622DAF">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56531648" w14:textId="77777777" w:rsidR="00622DAF" w:rsidRPr="00A975A3" w:rsidRDefault="00622DAF" w:rsidP="00622DAF">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14:paraId="4C8AAD75" w14:textId="77777777" w:rsidR="00622DAF" w:rsidRDefault="00622DAF" w:rsidP="00622DAF">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lastRenderedPageBreak/>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7F2D5185" w14:textId="77777777" w:rsidR="00622DAF" w:rsidRPr="00347306" w:rsidRDefault="00622DAF" w:rsidP="00622DAF">
      <w:pPr>
        <w:tabs>
          <w:tab w:val="left" w:pos="709"/>
        </w:tabs>
        <w:spacing w:before="240" w:line="360" w:lineRule="auto"/>
        <w:ind w:left="851" w:right="851"/>
        <w:jc w:val="both"/>
        <w:rPr>
          <w:rFonts w:ascii="Palatino Linotype" w:hAnsi="Palatino Linotype"/>
          <w:b/>
          <w:i/>
          <w:iCs/>
          <w:szCs w:val="24"/>
        </w:rPr>
      </w:pPr>
    </w:p>
    <w:p w14:paraId="089D4A5D" w14:textId="77777777" w:rsidR="00622DAF" w:rsidRDefault="00622DAF" w:rsidP="00622DAF">
      <w:pPr>
        <w:tabs>
          <w:tab w:val="left" w:pos="709"/>
        </w:tabs>
        <w:spacing w:after="0" w:line="360" w:lineRule="auto"/>
        <w:jc w:val="both"/>
        <w:rPr>
          <w:rFonts w:ascii="Palatino Linotype" w:hAnsi="Palatino Linotype"/>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sz w:val="24"/>
          <w:szCs w:val="24"/>
        </w:rPr>
        <w:t xml:space="preserve">RO, así como, CUARENTA Y CINCO. </w:t>
      </w:r>
    </w:p>
    <w:p w14:paraId="078BFB19" w14:textId="058B6018" w:rsidR="00D84C5A" w:rsidRDefault="00D84C5A" w:rsidP="00622DAF">
      <w:pPr>
        <w:pStyle w:val="Sinespaciado"/>
        <w:spacing w:line="360" w:lineRule="auto"/>
        <w:rPr>
          <w:rFonts w:ascii="Palatino Linotype" w:hAnsi="Palatino Linotype"/>
          <w:iCs/>
          <w:sz w:val="24"/>
          <w:szCs w:val="24"/>
        </w:rPr>
      </w:pPr>
    </w:p>
    <w:p w14:paraId="3A9C3717" w14:textId="77777777" w:rsidR="001E78E3" w:rsidRPr="00BF63B8" w:rsidRDefault="001E78E3" w:rsidP="001E78E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BF63B8">
        <w:rPr>
          <w:rFonts w:ascii="Palatino Linotype" w:eastAsia="Times New Roman" w:hAnsi="Palatino Linotype" w:cs="Arial"/>
          <w:sz w:val="24"/>
          <w:szCs w:val="24"/>
          <w:lang w:eastAsia="es-ES"/>
        </w:rPr>
        <w:t xml:space="preserve">Finalmente, </w:t>
      </w:r>
      <w:r w:rsidRPr="00BF63B8">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sidRPr="00BF63B8">
        <w:rPr>
          <w:rFonts w:ascii="Palatino Linotype" w:eastAsia="Times New Roman" w:hAnsi="Palatino Linotype" w:cs="Arial"/>
          <w:b/>
          <w:sz w:val="24"/>
          <w:szCs w:val="24"/>
          <w:lang w:val="es-ES" w:eastAsia="es-ES"/>
        </w:rPr>
        <w:t>sujetos obligados</w:t>
      </w:r>
      <w:r w:rsidRPr="00BF63B8">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15FA2DA6" w14:textId="77777777" w:rsidR="001E78E3" w:rsidRPr="00BF63B8" w:rsidRDefault="001E78E3" w:rsidP="001E78E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39B5E6F0" w14:textId="77777777" w:rsidR="001E78E3" w:rsidRPr="00F32AE4" w:rsidRDefault="001E78E3" w:rsidP="001E78E3">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BF63B8">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Dirección </w:t>
      </w:r>
      <w:r w:rsidRPr="00BF63B8">
        <w:rPr>
          <w:rFonts w:ascii="Palatino Linotype" w:eastAsia="Times New Roman" w:hAnsi="Palatino Linotype" w:cs="Arial"/>
          <w:sz w:val="24"/>
          <w:szCs w:val="24"/>
          <w:lang w:val="es-ES" w:eastAsia="es-ES"/>
        </w:rPr>
        <w:lastRenderedPageBreak/>
        <w:t>General Jurídica y de Verificación, para que realice las acciones necesarias en ejercicio de sus atribuciones.</w:t>
      </w:r>
    </w:p>
    <w:p w14:paraId="4EF225AD" w14:textId="77777777" w:rsidR="001E78E3" w:rsidRPr="001E78E3" w:rsidRDefault="001E78E3" w:rsidP="00622DAF">
      <w:pPr>
        <w:pStyle w:val="Sinespaciado"/>
        <w:spacing w:line="360" w:lineRule="auto"/>
        <w:rPr>
          <w:rFonts w:ascii="Palatino Linotype" w:hAnsi="Palatino Linotype"/>
          <w:iCs/>
          <w:sz w:val="24"/>
          <w:szCs w:val="24"/>
          <w:lang w:val="es-ES"/>
        </w:rPr>
      </w:pPr>
    </w:p>
    <w:p w14:paraId="1BA673DF" w14:textId="0F6EB108" w:rsidR="00D84C5A" w:rsidRDefault="00D84C5A" w:rsidP="00D84C5A">
      <w:pPr>
        <w:pStyle w:val="Prrafodelista"/>
        <w:spacing w:before="240" w:after="240" w:line="360" w:lineRule="auto"/>
        <w:ind w:left="0"/>
        <w:jc w:val="both"/>
        <w:rPr>
          <w:rFonts w:ascii="Palatino Linotype" w:hAnsi="Palatino Linotype"/>
        </w:rPr>
      </w:pPr>
      <w:r>
        <w:rPr>
          <w:rFonts w:ascii="Palatino Linotype" w:hAnsi="Palatino Linotype"/>
        </w:rPr>
        <w:t>Así en</w:t>
      </w:r>
      <w:r w:rsidRPr="00A47ADD">
        <w:rPr>
          <w:rFonts w:ascii="Palatino Linotype" w:hAnsi="Palatino Linotype"/>
        </w:rPr>
        <w:t xml:space="preserve"> mérito de lo expuesto en líneas </w:t>
      </w:r>
      <w:r>
        <w:rPr>
          <w:rFonts w:ascii="Palatino Linotype" w:hAnsi="Palatino Linotype"/>
        </w:rPr>
        <w:t xml:space="preserve">anteriores, resultan parcialmente fundados los motivos de inconformidad que arguye </w:t>
      </w:r>
      <w:r w:rsidRPr="00270FF7">
        <w:rPr>
          <w:rFonts w:ascii="Palatino Linotype" w:hAnsi="Palatino Linotype"/>
          <w:b/>
          <w:bCs/>
        </w:rPr>
        <w:t>la parte</w:t>
      </w:r>
      <w:r>
        <w:rPr>
          <w:rFonts w:ascii="Palatino Linotype" w:hAnsi="Palatino Linotype"/>
          <w:b/>
        </w:rPr>
        <w:t xml:space="preserve">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MODIFICA </w:t>
      </w:r>
      <w:r>
        <w:rPr>
          <w:rFonts w:ascii="Palatino Linotype" w:hAnsi="Palatino Linotype"/>
        </w:rPr>
        <w:t xml:space="preserve">la respuesta a la solicitud de información número </w:t>
      </w:r>
      <w:r w:rsidR="00622DAF" w:rsidRPr="00622DAF">
        <w:rPr>
          <w:rFonts w:ascii="Palatino Linotype" w:hAnsi="Palatino Linotype" w:cs="Arial"/>
          <w:b/>
        </w:rPr>
        <w:t>00044/OTUMBA/IP/2021</w:t>
      </w:r>
      <w:r>
        <w:rPr>
          <w:rFonts w:ascii="Palatino Linotype" w:hAnsi="Palatino Linotype" w:cs="Arial"/>
          <w:b/>
        </w:rPr>
        <w:t xml:space="preserve">, </w:t>
      </w:r>
      <w:r w:rsidRPr="00271298">
        <w:rPr>
          <w:rFonts w:ascii="Palatino Linotype" w:hAnsi="Palatino Linotype"/>
        </w:rPr>
        <w:t>que</w:t>
      </w:r>
      <w:r>
        <w:rPr>
          <w:rFonts w:ascii="Palatino Linotype" w:hAnsi="Palatino Linotype"/>
        </w:rPr>
        <w:t xml:space="preserve"> ha sido materia del presente fallo. </w:t>
      </w:r>
    </w:p>
    <w:p w14:paraId="5BB7E869" w14:textId="77777777" w:rsidR="00D84C5A" w:rsidRPr="008071D7" w:rsidRDefault="00D84C5A" w:rsidP="00D84C5A">
      <w:pPr>
        <w:spacing w:after="0" w:line="360" w:lineRule="auto"/>
        <w:jc w:val="both"/>
        <w:rPr>
          <w:rFonts w:ascii="Palatino Linotype" w:hAnsi="Palatino Linotype"/>
          <w:sz w:val="24"/>
          <w:szCs w:val="24"/>
        </w:rPr>
      </w:pPr>
    </w:p>
    <w:p w14:paraId="395BD90A" w14:textId="77777777" w:rsidR="00D84C5A" w:rsidRPr="008071D7" w:rsidRDefault="00D84C5A" w:rsidP="00D84C5A">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14:paraId="13A226C2" w14:textId="58A21D86" w:rsidR="00D84C5A" w:rsidRDefault="00D84C5A" w:rsidP="00D84C5A">
      <w:pPr>
        <w:spacing w:after="0" w:line="276" w:lineRule="auto"/>
        <w:jc w:val="center"/>
        <w:rPr>
          <w:rFonts w:ascii="Palatino Linotype" w:hAnsi="Palatino Linotype"/>
          <w:b/>
          <w:sz w:val="28"/>
          <w:szCs w:val="28"/>
        </w:rPr>
      </w:pPr>
    </w:p>
    <w:p w14:paraId="5E53841B" w14:textId="77777777" w:rsidR="00416E4D" w:rsidRPr="008071D7" w:rsidRDefault="00416E4D" w:rsidP="00D84C5A">
      <w:pPr>
        <w:spacing w:after="0" w:line="276" w:lineRule="auto"/>
        <w:jc w:val="center"/>
        <w:rPr>
          <w:rFonts w:ascii="Palatino Linotype" w:hAnsi="Palatino Linotype"/>
          <w:b/>
          <w:sz w:val="28"/>
          <w:szCs w:val="28"/>
        </w:rPr>
      </w:pPr>
    </w:p>
    <w:p w14:paraId="4EB596F3" w14:textId="77777777" w:rsidR="00D84C5A" w:rsidRDefault="00D84C5A" w:rsidP="00D84C5A">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276CC424" w14:textId="77777777" w:rsidR="00D84C5A" w:rsidRPr="008071D7" w:rsidRDefault="00D84C5A" w:rsidP="00D84C5A">
      <w:pPr>
        <w:spacing w:after="0" w:line="276" w:lineRule="auto"/>
        <w:jc w:val="center"/>
        <w:rPr>
          <w:rFonts w:ascii="Palatino Linotype" w:hAnsi="Palatino Linotype"/>
          <w:b/>
          <w:sz w:val="28"/>
          <w:szCs w:val="28"/>
        </w:rPr>
      </w:pPr>
    </w:p>
    <w:p w14:paraId="12AD6715" w14:textId="77777777" w:rsidR="00D84C5A" w:rsidRPr="008071D7" w:rsidRDefault="00D84C5A" w:rsidP="00D84C5A">
      <w:pPr>
        <w:spacing w:after="0" w:line="276" w:lineRule="auto"/>
        <w:jc w:val="both"/>
        <w:rPr>
          <w:rFonts w:ascii="Palatino Linotype" w:hAnsi="Palatino Linotype"/>
          <w:b/>
          <w:sz w:val="2"/>
          <w:szCs w:val="24"/>
        </w:rPr>
      </w:pPr>
    </w:p>
    <w:p w14:paraId="2158477B" w14:textId="041415E5" w:rsidR="00D84C5A" w:rsidRDefault="00D84C5A" w:rsidP="00D84C5A">
      <w:pPr>
        <w:spacing w:before="240" w:line="360" w:lineRule="auto"/>
        <w:jc w:val="both"/>
        <w:rPr>
          <w:rFonts w:ascii="Palatino Linotype" w:hAnsi="Palatino Linotype" w:cs="Arial"/>
          <w:sz w:val="24"/>
          <w:szCs w:val="24"/>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413327">
        <w:rPr>
          <w:rFonts w:ascii="Palatino Linotype" w:hAnsi="Palatino Linotype" w:cs="Arial"/>
          <w:sz w:val="24"/>
          <w:szCs w:val="24"/>
        </w:rPr>
        <w:t xml:space="preserve">Se </w:t>
      </w:r>
      <w:r>
        <w:rPr>
          <w:rFonts w:ascii="Palatino Linotype" w:hAnsi="Palatino Linotype" w:cs="Arial"/>
          <w:b/>
          <w:sz w:val="24"/>
          <w:szCs w:val="24"/>
        </w:rPr>
        <w:t>MODIFI</w:t>
      </w:r>
      <w:r w:rsidRPr="00413327">
        <w:rPr>
          <w:rFonts w:ascii="Palatino Linotype" w:hAnsi="Palatino Linotype" w:cs="Arial"/>
          <w:b/>
          <w:sz w:val="24"/>
          <w:szCs w:val="24"/>
        </w:rPr>
        <w:t xml:space="preserve">CA </w:t>
      </w:r>
      <w:r w:rsidRPr="00413327">
        <w:rPr>
          <w:rFonts w:ascii="Palatino Linotype" w:hAnsi="Palatino Linotype" w:cs="Arial"/>
          <w:sz w:val="24"/>
          <w:szCs w:val="24"/>
        </w:rPr>
        <w:t>la</w:t>
      </w:r>
      <w:r>
        <w:rPr>
          <w:rFonts w:ascii="Palatino Linotype" w:hAnsi="Palatino Linotype" w:cs="Arial"/>
          <w:sz w:val="24"/>
          <w:szCs w:val="24"/>
        </w:rPr>
        <w:t xml:space="preserve"> respuesta entregada</w:t>
      </w:r>
      <w:r w:rsidRPr="00413327">
        <w:rPr>
          <w:rFonts w:ascii="Palatino Linotype" w:hAnsi="Palatino Linotype" w:cs="Arial"/>
          <w:sz w:val="24"/>
          <w:szCs w:val="24"/>
        </w:rPr>
        <w:t xml:space="preserve">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622DAF" w:rsidRPr="00622DAF">
        <w:rPr>
          <w:rFonts w:ascii="Palatino Linotype" w:hAnsi="Palatino Linotype" w:cs="Arial"/>
          <w:b/>
          <w:sz w:val="24"/>
          <w:szCs w:val="24"/>
        </w:rPr>
        <w:t>00044/OTUMBA/IP/2021</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fundados los motivos de inconformidad que arguye </w:t>
      </w:r>
      <w:r w:rsidR="003935A4">
        <w:rPr>
          <w:rFonts w:ascii="Palatino Linotype" w:hAnsi="Palatino Linotype" w:cs="Arial"/>
          <w:b/>
          <w:bCs/>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52BAEBA9" w14:textId="77777777" w:rsidR="00D84C5A" w:rsidRDefault="00D84C5A" w:rsidP="00D84C5A">
      <w:pPr>
        <w:spacing w:after="0" w:line="360" w:lineRule="auto"/>
        <w:jc w:val="both"/>
        <w:rPr>
          <w:rFonts w:ascii="Palatino Linotype" w:hAnsi="Palatino Linotype" w:cs="Arial"/>
          <w:b/>
          <w:bCs/>
          <w:sz w:val="28"/>
          <w:szCs w:val="28"/>
          <w:shd w:val="clear" w:color="auto" w:fill="FFFFFF"/>
        </w:rPr>
      </w:pPr>
    </w:p>
    <w:p w14:paraId="443FE491" w14:textId="73F5B42F" w:rsidR="00B401D6" w:rsidRDefault="00D84C5A" w:rsidP="00B401D6">
      <w:pPr>
        <w:spacing w:before="240" w:line="360" w:lineRule="auto"/>
        <w:jc w:val="both"/>
        <w:rPr>
          <w:rFonts w:ascii="Palatino Linotype" w:hAnsi="Palatino Linotype" w:cs="Arial"/>
          <w:sz w:val="24"/>
          <w:szCs w:val="24"/>
        </w:rPr>
      </w:pPr>
      <w:r>
        <w:rPr>
          <w:rFonts w:ascii="Palatino Linotype" w:hAnsi="Palatino Linotype" w:cs="Arial"/>
          <w:b/>
          <w:sz w:val="28"/>
        </w:rPr>
        <w:lastRenderedPageBreak/>
        <w:t xml:space="preserve">SEGUNDO. </w:t>
      </w:r>
      <w:r w:rsidR="00B401D6">
        <w:rPr>
          <w:rFonts w:ascii="Palatino Linotype" w:hAnsi="Palatino Linotype" w:cs="Arial"/>
          <w:sz w:val="24"/>
          <w:szCs w:val="24"/>
        </w:rPr>
        <w:t xml:space="preserve">Se </w:t>
      </w:r>
      <w:r w:rsidR="00B401D6">
        <w:rPr>
          <w:rFonts w:ascii="Palatino Linotype" w:hAnsi="Palatino Linotype" w:cs="Arial"/>
          <w:b/>
          <w:sz w:val="24"/>
          <w:szCs w:val="24"/>
        </w:rPr>
        <w:t xml:space="preserve">ORDENA </w:t>
      </w:r>
      <w:r w:rsidR="00B401D6">
        <w:rPr>
          <w:rFonts w:ascii="Palatino Linotype" w:hAnsi="Palatino Linotype" w:cs="Arial"/>
          <w:sz w:val="24"/>
          <w:szCs w:val="24"/>
        </w:rPr>
        <w:t xml:space="preserve">al </w:t>
      </w:r>
      <w:r w:rsidR="00B401D6">
        <w:rPr>
          <w:rFonts w:ascii="Palatino Linotype" w:hAnsi="Palatino Linotype" w:cs="Arial"/>
          <w:b/>
          <w:sz w:val="24"/>
          <w:szCs w:val="24"/>
        </w:rPr>
        <w:t xml:space="preserve">SUJETO OBLIGADO </w:t>
      </w:r>
      <w:r w:rsidR="00B401D6" w:rsidRPr="00CB2783">
        <w:rPr>
          <w:rFonts w:ascii="Palatino Linotype" w:hAnsi="Palatino Linotype" w:cs="Arial"/>
          <w:sz w:val="24"/>
          <w:szCs w:val="24"/>
        </w:rPr>
        <w:t>que realice una búsqueda exhaustiva y razonable</w:t>
      </w:r>
      <w:r w:rsidR="00B401D6">
        <w:rPr>
          <w:rFonts w:ascii="Palatino Linotype" w:hAnsi="Palatino Linotype" w:cs="Arial"/>
          <w:b/>
          <w:sz w:val="24"/>
          <w:szCs w:val="24"/>
        </w:rPr>
        <w:t xml:space="preserve"> y </w:t>
      </w:r>
      <w:r w:rsidR="00B401D6">
        <w:rPr>
          <w:rFonts w:ascii="Palatino Linotype" w:hAnsi="Palatino Linotype" w:cs="Arial"/>
          <w:sz w:val="24"/>
          <w:szCs w:val="24"/>
        </w:rPr>
        <w:t xml:space="preserve">haga entrega </w:t>
      </w:r>
      <w:proofErr w:type="gramStart"/>
      <w:r w:rsidR="00B401D6">
        <w:rPr>
          <w:rFonts w:ascii="Palatino Linotype" w:hAnsi="Palatino Linotype" w:cs="Arial"/>
          <w:sz w:val="24"/>
          <w:szCs w:val="24"/>
        </w:rPr>
        <w:t>a</w:t>
      </w:r>
      <w:r w:rsidR="003935A4">
        <w:rPr>
          <w:rFonts w:ascii="Palatino Linotype" w:hAnsi="Palatino Linotype" w:cs="Arial"/>
          <w:sz w:val="24"/>
          <w:szCs w:val="24"/>
        </w:rPr>
        <w:t xml:space="preserve"> </w:t>
      </w:r>
      <w:r w:rsidR="00B401D6">
        <w:rPr>
          <w:rFonts w:ascii="Palatino Linotype" w:hAnsi="Palatino Linotype" w:cs="Arial"/>
          <w:sz w:val="24"/>
          <w:szCs w:val="24"/>
        </w:rPr>
        <w:t>e</w:t>
      </w:r>
      <w:r w:rsidR="003935A4">
        <w:rPr>
          <w:rFonts w:ascii="Palatino Linotype" w:hAnsi="Palatino Linotype" w:cs="Arial"/>
          <w:sz w:val="24"/>
          <w:szCs w:val="24"/>
        </w:rPr>
        <w:t>l</w:t>
      </w:r>
      <w:proofErr w:type="gramEnd"/>
      <w:r w:rsidR="00B401D6">
        <w:rPr>
          <w:rFonts w:ascii="Palatino Linotype" w:hAnsi="Palatino Linotype" w:cs="Arial"/>
          <w:b/>
          <w:sz w:val="24"/>
          <w:szCs w:val="24"/>
        </w:rPr>
        <w:t xml:space="preserve"> RECURRENTE</w:t>
      </w:r>
      <w:r w:rsidR="00B401D6">
        <w:rPr>
          <w:rFonts w:ascii="Palatino Linotype" w:hAnsi="Palatino Linotype" w:cs="Arial"/>
          <w:sz w:val="24"/>
          <w:szCs w:val="24"/>
        </w:rPr>
        <w:t xml:space="preserve">, a través del </w:t>
      </w:r>
      <w:r w:rsidR="00B401D6" w:rsidRPr="002E1423">
        <w:rPr>
          <w:rFonts w:ascii="Palatino Linotype" w:hAnsi="Palatino Linotype" w:cs="Arial"/>
          <w:b/>
          <w:bCs/>
          <w:sz w:val="24"/>
          <w:szCs w:val="24"/>
        </w:rPr>
        <w:t>SAIMEX,</w:t>
      </w:r>
      <w:r w:rsidR="00B401D6">
        <w:rPr>
          <w:rFonts w:ascii="Palatino Linotype" w:hAnsi="Palatino Linotype" w:cs="Arial"/>
          <w:sz w:val="24"/>
          <w:szCs w:val="24"/>
        </w:rPr>
        <w:t xml:space="preserve"> de lo siguiente:</w:t>
      </w:r>
    </w:p>
    <w:p w14:paraId="67EF9227" w14:textId="62305C73" w:rsidR="00D84C5A" w:rsidRDefault="00D84C5A" w:rsidP="00D84C5A">
      <w:pPr>
        <w:spacing w:after="0" w:line="360" w:lineRule="auto"/>
        <w:jc w:val="both"/>
        <w:rPr>
          <w:rFonts w:ascii="Palatino Linotype" w:eastAsia="Calibri" w:hAnsi="Palatino Linotype" w:cs="Arial"/>
          <w:sz w:val="24"/>
          <w:szCs w:val="24"/>
        </w:rPr>
      </w:pPr>
    </w:p>
    <w:p w14:paraId="6D6A98CA" w14:textId="43CCA7C6" w:rsidR="00D65495" w:rsidRPr="00091637" w:rsidRDefault="00B401D6" w:rsidP="00D65495">
      <w:pPr>
        <w:pStyle w:val="Prrafodelista"/>
        <w:numPr>
          <w:ilvl w:val="0"/>
          <w:numId w:val="11"/>
        </w:numPr>
        <w:spacing w:line="360" w:lineRule="auto"/>
        <w:jc w:val="both"/>
        <w:rPr>
          <w:rFonts w:ascii="Palatino Linotype" w:hAnsi="Palatino Linotype"/>
        </w:rPr>
      </w:pPr>
      <w:r>
        <w:rPr>
          <w:rFonts w:ascii="Palatino Linotype" w:hAnsi="Palatino Linotype"/>
          <w:color w:val="000000"/>
        </w:rPr>
        <w:t xml:space="preserve">El o los documentos donde conste el </w:t>
      </w:r>
      <w:r w:rsidR="00D65495">
        <w:rPr>
          <w:rFonts w:ascii="Palatino Linotype" w:hAnsi="Palatino Linotype"/>
          <w:color w:val="000000"/>
        </w:rPr>
        <w:t>P</w:t>
      </w:r>
      <w:r w:rsidR="00D65495" w:rsidRPr="00541E3C">
        <w:rPr>
          <w:rFonts w:ascii="Palatino Linotype" w:hAnsi="Palatino Linotype"/>
          <w:color w:val="000000"/>
        </w:rPr>
        <w:t xml:space="preserve">resupuesto </w:t>
      </w:r>
      <w:r w:rsidR="00D65495">
        <w:rPr>
          <w:rFonts w:ascii="Palatino Linotype" w:hAnsi="Palatino Linotype"/>
          <w:color w:val="000000"/>
        </w:rPr>
        <w:t>de</w:t>
      </w:r>
      <w:r>
        <w:rPr>
          <w:rFonts w:ascii="Palatino Linotype" w:hAnsi="Palatino Linotype"/>
          <w:color w:val="000000"/>
        </w:rPr>
        <w:t xml:space="preserve"> Ingresos y</w:t>
      </w:r>
      <w:r w:rsidR="00D65495">
        <w:rPr>
          <w:rFonts w:ascii="Palatino Linotype" w:hAnsi="Palatino Linotype"/>
          <w:color w:val="000000"/>
        </w:rPr>
        <w:t xml:space="preserve"> Egresos</w:t>
      </w:r>
      <w:r>
        <w:rPr>
          <w:rFonts w:ascii="Palatino Linotype" w:hAnsi="Palatino Linotype"/>
          <w:color w:val="000000"/>
        </w:rPr>
        <w:t xml:space="preserve">, </w:t>
      </w:r>
      <w:r>
        <w:rPr>
          <w:rFonts w:ascii="Palatino Linotype" w:hAnsi="Palatino Linotype" w:cs="Arial"/>
        </w:rPr>
        <w:t xml:space="preserve">al mayor grado de desagregación posible, </w:t>
      </w:r>
      <w:r w:rsidR="00D65495">
        <w:rPr>
          <w:rFonts w:ascii="Palatino Linotype" w:hAnsi="Palatino Linotype"/>
          <w:color w:val="000000"/>
        </w:rPr>
        <w:t>de</w:t>
      </w:r>
      <w:r w:rsidR="00D65495" w:rsidRPr="00541E3C">
        <w:rPr>
          <w:rFonts w:ascii="Palatino Linotype" w:hAnsi="Palatino Linotype"/>
          <w:color w:val="000000"/>
        </w:rPr>
        <w:t xml:space="preserve"> </w:t>
      </w:r>
      <w:r w:rsidR="00D65495">
        <w:rPr>
          <w:rFonts w:ascii="Palatino Linotype" w:hAnsi="Palatino Linotype"/>
          <w:color w:val="000000"/>
        </w:rPr>
        <w:t>los ejercicios fiscales</w:t>
      </w:r>
      <w:r w:rsidR="00D65495" w:rsidRPr="00541E3C">
        <w:rPr>
          <w:rFonts w:ascii="Palatino Linotype" w:hAnsi="Palatino Linotype"/>
          <w:color w:val="000000"/>
        </w:rPr>
        <w:t xml:space="preserve"> </w:t>
      </w:r>
      <w:r>
        <w:rPr>
          <w:rFonts w:ascii="Palatino Linotype" w:hAnsi="Palatino Linotype"/>
          <w:color w:val="000000"/>
        </w:rPr>
        <w:t>dos mil al dos mil dieciocho.</w:t>
      </w:r>
    </w:p>
    <w:p w14:paraId="1D4D2515" w14:textId="72A1E46D" w:rsidR="00091637" w:rsidRDefault="007A087B" w:rsidP="00D65495">
      <w:pPr>
        <w:pStyle w:val="Prrafodelista"/>
        <w:numPr>
          <w:ilvl w:val="0"/>
          <w:numId w:val="11"/>
        </w:numPr>
        <w:spacing w:line="360" w:lineRule="auto"/>
        <w:jc w:val="both"/>
        <w:rPr>
          <w:rFonts w:ascii="Palatino Linotype" w:hAnsi="Palatino Linotype"/>
        </w:rPr>
      </w:pPr>
      <w:r>
        <w:rPr>
          <w:rFonts w:ascii="Palatino Linotype" w:hAnsi="Palatino Linotype"/>
        </w:rPr>
        <w:t>El documento o documentos donde conste los datos de contacto para ingresar denuncia por interrupción de paso peatonal.</w:t>
      </w:r>
    </w:p>
    <w:p w14:paraId="1F0F2FF9" w14:textId="77777777" w:rsidR="006D2A6E" w:rsidRPr="00416E4D" w:rsidRDefault="006D2A6E" w:rsidP="006D2A6E">
      <w:pPr>
        <w:pStyle w:val="Sinespaciado"/>
        <w:spacing w:line="360" w:lineRule="auto"/>
        <w:ind w:left="720"/>
        <w:jc w:val="both"/>
        <w:rPr>
          <w:rFonts w:ascii="Palatino Linotype" w:hAnsi="Palatino Linotype" w:cs="Arial"/>
          <w:i/>
          <w:sz w:val="24"/>
          <w:szCs w:val="24"/>
          <w:lang w:val="es-ES"/>
        </w:rPr>
      </w:pPr>
    </w:p>
    <w:p w14:paraId="1F82ACBE" w14:textId="6F994C2F" w:rsidR="006D2A6E" w:rsidRDefault="006D2A6E" w:rsidP="006D2A6E">
      <w:pPr>
        <w:pStyle w:val="Prrafodelista"/>
        <w:spacing w:before="240" w:line="360" w:lineRule="auto"/>
        <w:ind w:left="720"/>
        <w:jc w:val="both"/>
        <w:rPr>
          <w:rFonts w:ascii="Palatino Linotype" w:hAnsi="Palatino Linotype" w:cs="Arial"/>
          <w:i/>
        </w:rPr>
      </w:pPr>
      <w:r>
        <w:rPr>
          <w:rFonts w:ascii="Palatino Linotype" w:hAnsi="Palatino Linotype" w:cs="Arial"/>
          <w:i/>
        </w:rPr>
        <w:t>En el caso de que sea imposible localizar los documentos requeridos</w:t>
      </w:r>
      <w:r w:rsidR="007A087B">
        <w:rPr>
          <w:rFonts w:ascii="Palatino Linotype" w:hAnsi="Palatino Linotype" w:cs="Arial"/>
          <w:i/>
        </w:rPr>
        <w:t xml:space="preserve"> en el punto 1,</w:t>
      </w:r>
      <w:r>
        <w:rPr>
          <w:rFonts w:ascii="Palatino Linotype" w:hAnsi="Palatino Linotype" w:cs="Arial"/>
          <w:i/>
        </w:rPr>
        <w:t xml:space="preserve"> correspondientes a los ejercicios fiscales </w:t>
      </w:r>
      <w:r w:rsidRPr="00437C20">
        <w:rPr>
          <w:rFonts w:ascii="Palatino Linotype" w:hAnsi="Palatino Linotype" w:cs="Arial"/>
          <w:i/>
          <w:iCs/>
        </w:rPr>
        <w:t>dos mil</w:t>
      </w:r>
      <w:r>
        <w:rPr>
          <w:rFonts w:ascii="Palatino Linotype" w:hAnsi="Palatino Linotype" w:cs="Arial"/>
          <w:i/>
          <w:iCs/>
        </w:rPr>
        <w:t xml:space="preserve"> al</w:t>
      </w:r>
      <w:r w:rsidRPr="00437C20">
        <w:rPr>
          <w:rFonts w:ascii="Palatino Linotype" w:hAnsi="Palatino Linotype" w:cs="Arial"/>
          <w:i/>
          <w:iCs/>
        </w:rPr>
        <w:t xml:space="preserve"> dos mil </w:t>
      </w:r>
      <w:r w:rsidR="00B411F3">
        <w:rPr>
          <w:rFonts w:ascii="Palatino Linotype" w:hAnsi="Palatino Linotype" w:cs="Arial"/>
          <w:i/>
          <w:iCs/>
        </w:rPr>
        <w:t>do</w:t>
      </w:r>
      <w:r w:rsidR="001E78E3">
        <w:rPr>
          <w:rFonts w:ascii="Palatino Linotype" w:hAnsi="Palatino Linotype" w:cs="Arial"/>
          <w:i/>
          <w:iCs/>
        </w:rPr>
        <w:t>ce</w:t>
      </w:r>
      <w:r>
        <w:rPr>
          <w:rFonts w:ascii="Palatino Linotype" w:hAnsi="Palatino Linotype" w:cs="Arial"/>
        </w:rPr>
        <w:t xml:space="preserve">, </w:t>
      </w:r>
      <w:r>
        <w:rPr>
          <w:rFonts w:ascii="Palatino Linotype" w:hAnsi="Palatino Linotype" w:cs="Arial"/>
          <w:i/>
        </w:rPr>
        <w:t>se deberá emitir el Acuerdo de Inexistencia correspondiente con las formalidades que exige la ley.</w:t>
      </w:r>
    </w:p>
    <w:p w14:paraId="57033644" w14:textId="77777777" w:rsidR="00D84C5A" w:rsidRPr="00DF6A43" w:rsidRDefault="00D84C5A" w:rsidP="00D84C5A">
      <w:pPr>
        <w:pStyle w:val="Prrafodelista"/>
        <w:spacing w:line="360" w:lineRule="auto"/>
        <w:ind w:left="720"/>
        <w:jc w:val="both"/>
        <w:rPr>
          <w:rFonts w:ascii="Palatino Linotype" w:hAnsi="Palatino Linotype" w:cs="Arial"/>
        </w:rPr>
      </w:pPr>
    </w:p>
    <w:p w14:paraId="7AC78595" w14:textId="77777777" w:rsidR="00D84C5A" w:rsidRPr="004209CE" w:rsidRDefault="00D84C5A" w:rsidP="00D84C5A">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535CA003" w14:textId="77777777" w:rsidR="00D84C5A" w:rsidRDefault="00D84C5A" w:rsidP="00D84C5A">
      <w:pPr>
        <w:spacing w:after="0" w:line="360" w:lineRule="auto"/>
        <w:jc w:val="both"/>
        <w:rPr>
          <w:rFonts w:ascii="Palatino Linotype" w:eastAsia="Times New Roman" w:hAnsi="Palatino Linotype" w:cs="Arial"/>
        </w:rPr>
      </w:pPr>
    </w:p>
    <w:p w14:paraId="237368BC" w14:textId="77777777" w:rsidR="00D84C5A" w:rsidRDefault="00D84C5A" w:rsidP="00D84C5A">
      <w:pPr>
        <w:spacing w:after="0" w:line="360" w:lineRule="auto"/>
        <w:jc w:val="both"/>
        <w:rPr>
          <w:rFonts w:ascii="Palatino Linotype" w:hAnsi="Palatino Linotype" w:cs="Arial"/>
          <w:sz w:val="24"/>
          <w:szCs w:val="24"/>
        </w:rPr>
      </w:pPr>
      <w:r>
        <w:rPr>
          <w:rFonts w:ascii="Palatino Linotype" w:hAnsi="Palatino Linotype" w:cs="Arial"/>
          <w:b/>
          <w:bCs/>
          <w:sz w:val="28"/>
          <w:szCs w:val="28"/>
        </w:rPr>
        <w:lastRenderedPageBreak/>
        <w:t>CUART</w:t>
      </w:r>
      <w:r w:rsidRPr="006B579F">
        <w:rPr>
          <w:rFonts w:ascii="Palatino Linotype" w:hAnsi="Palatino Linotype" w:cs="Arial"/>
          <w:b/>
          <w:bCs/>
          <w:sz w:val="28"/>
          <w:szCs w:val="28"/>
        </w:rPr>
        <w:t>O:</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85BF61" w14:textId="77777777" w:rsidR="00D84C5A" w:rsidRPr="003935A4" w:rsidRDefault="00D84C5A" w:rsidP="00D84C5A">
      <w:pPr>
        <w:spacing w:after="0" w:line="360" w:lineRule="auto"/>
        <w:jc w:val="both"/>
        <w:rPr>
          <w:rFonts w:ascii="Palatino Linotype" w:eastAsia="Times New Roman" w:hAnsi="Palatino Linotype" w:cs="Arial"/>
          <w:sz w:val="24"/>
          <w:szCs w:val="24"/>
        </w:rPr>
      </w:pPr>
    </w:p>
    <w:p w14:paraId="2F0B9FDE" w14:textId="77777777" w:rsidR="00D84C5A" w:rsidRDefault="00D84C5A" w:rsidP="00D84C5A">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QUINTO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73F4E256" w14:textId="340E7738" w:rsidR="00D84C5A" w:rsidRDefault="00D84C5A" w:rsidP="00D84C5A">
      <w:pPr>
        <w:widowControl w:val="0"/>
        <w:tabs>
          <w:tab w:val="left" w:pos="1701"/>
        </w:tabs>
        <w:autoSpaceDE w:val="0"/>
        <w:autoSpaceDN w:val="0"/>
        <w:adjustRightInd w:val="0"/>
        <w:spacing w:before="300" w:after="240" w:line="360" w:lineRule="auto"/>
        <w:jc w:val="both"/>
        <w:rPr>
          <w:rFonts w:ascii="Palatino Linotype" w:eastAsiaTheme="minorEastAsia" w:hAnsi="Palatino Linotype"/>
          <w:color w:val="222222"/>
          <w:sz w:val="24"/>
          <w:szCs w:val="24"/>
          <w:lang w:val="es-ES_tradnl" w:eastAsia="es-ES_tradnl"/>
        </w:rPr>
      </w:pPr>
      <w:r w:rsidRPr="00314BFA">
        <w:rPr>
          <w:rFonts w:ascii="Palatino Linotype" w:eastAsia="Calibri" w:hAnsi="Palatino Linotype" w:cs="Arial"/>
          <w:b/>
          <w:bCs/>
          <w:sz w:val="28"/>
          <w:szCs w:val="28"/>
        </w:rPr>
        <w:t>SEXTO:</w:t>
      </w:r>
      <w:r w:rsidRPr="002069ED">
        <w:rPr>
          <w:rFonts w:ascii="Palatino Linotype" w:hAnsi="Palatino Linotype" w:cs="Tahoma"/>
          <w:b/>
          <w:sz w:val="24"/>
          <w:szCs w:val="24"/>
        </w:rPr>
        <w:t xml:space="preserve"> </w:t>
      </w:r>
      <w:r w:rsidRPr="00F70FFD">
        <w:rPr>
          <w:rFonts w:ascii="Palatino Linotype" w:eastAsiaTheme="minorEastAsia" w:hAnsi="Palatino Linotype"/>
          <w:color w:val="222222"/>
          <w:sz w:val="24"/>
          <w:szCs w:val="24"/>
          <w:lang w:val="es-ES_tradnl" w:eastAsia="es-ES_tradnl"/>
        </w:rPr>
        <w:t>Gírese oficio al Titular de la Dirección General Jurídica y de Verificación, de conformidad con el artículo 22, fracciones XIV y XVI del Reglamento Interior del Instituto de Transparencia y Acceso a la Información Pública del Estado de México y Municipios a fin de que determine lo conducente, en términos del Considerando CUARTO de la presente resolución.</w:t>
      </w:r>
    </w:p>
    <w:p w14:paraId="6B898B84" w14:textId="50EAC24C" w:rsidR="00D84C5A" w:rsidRDefault="00D84C5A" w:rsidP="00F0769F">
      <w:pPr>
        <w:pStyle w:val="Sinespaciado"/>
        <w:spacing w:line="240" w:lineRule="atLeast"/>
        <w:jc w:val="both"/>
        <w:rPr>
          <w:rFonts w:ascii="Palatino Linotype" w:hAnsi="Palatino Linotype"/>
        </w:rPr>
      </w:pPr>
      <w:r w:rsidRPr="00701E81">
        <w:rPr>
          <w:rFonts w:ascii="Palatino Linotype" w:hAnsi="Palatino Linotype"/>
          <w:sz w:val="24"/>
          <w:szCs w:val="24"/>
        </w:rPr>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MARTÍNEZ SÁNCHEZ, EVA ABAID YAPUR, JOSÉ GUADALUPE LUNA HERNÁNDEZ</w:t>
      </w:r>
      <w:r w:rsidR="004160CD">
        <w:rPr>
          <w:rFonts w:ascii="Palatino Linotype" w:eastAsia="Arial Unicode MS" w:hAnsi="Palatino Linotype"/>
          <w:sz w:val="24"/>
          <w:szCs w:val="24"/>
        </w:rPr>
        <w:t xml:space="preserve"> (EMITIENDO VOTO PARTICULAR)</w:t>
      </w:r>
      <w:r w:rsidRPr="00701E81">
        <w:rPr>
          <w:rFonts w:ascii="Palatino Linotype" w:eastAsia="Arial Unicode MS" w:hAnsi="Palatino Linotype"/>
          <w:sz w:val="24"/>
          <w:szCs w:val="24"/>
        </w:rPr>
        <w:t>, JAVIER MARTÍNEZ CRUZ</w:t>
      </w:r>
      <w:r w:rsidR="004160CD">
        <w:rPr>
          <w:rFonts w:ascii="Palatino Linotype" w:eastAsia="Arial Unicode MS" w:hAnsi="Palatino Linotype"/>
          <w:sz w:val="24"/>
          <w:szCs w:val="24"/>
        </w:rPr>
        <w:t xml:space="preserve"> (EMITIENDO VOTO PARTICULAR)</w:t>
      </w:r>
      <w:r w:rsidRPr="00701E81">
        <w:rPr>
          <w:rFonts w:ascii="Palatino Linotype" w:eastAsia="Arial Unicode MS" w:hAnsi="Palatino Linotype"/>
          <w:sz w:val="24"/>
          <w:szCs w:val="24"/>
        </w:rPr>
        <w:t xml:space="preserve"> Y LUIS GUSTAVO PARRA NORIEGA</w:t>
      </w:r>
      <w:r w:rsidR="004160CD">
        <w:rPr>
          <w:rFonts w:ascii="Palatino Linotype" w:eastAsia="Arial Unicode MS" w:hAnsi="Palatino Linotype"/>
          <w:sz w:val="24"/>
          <w:szCs w:val="24"/>
        </w:rPr>
        <w:t xml:space="preserve"> (EMITIENDO VOTO PARTICULAR CONCURRENTE)</w:t>
      </w:r>
      <w:r w:rsidRPr="00701E81">
        <w:rPr>
          <w:rFonts w:ascii="Palatino Linotype" w:eastAsia="Arial Unicode MS" w:hAnsi="Palatino Linotype"/>
          <w:sz w:val="24"/>
          <w:szCs w:val="24"/>
        </w:rPr>
        <w:t xml:space="preserve">, EN LA </w:t>
      </w:r>
      <w:r>
        <w:rPr>
          <w:rFonts w:ascii="Palatino Linotype" w:eastAsia="Arial Unicode MS" w:hAnsi="Palatino Linotype"/>
          <w:sz w:val="24"/>
          <w:szCs w:val="24"/>
        </w:rPr>
        <w:t>SEGUND</w:t>
      </w:r>
      <w:r w:rsidRPr="00701E81">
        <w:rPr>
          <w:rFonts w:ascii="Palatino Linotype" w:eastAsia="Arial Unicode MS" w:hAnsi="Palatino Linotype"/>
          <w:sz w:val="24"/>
          <w:szCs w:val="24"/>
        </w:rPr>
        <w:t>A SESIÓN ORDINARIA</w:t>
      </w:r>
      <w:r w:rsidRPr="00701E81">
        <w:rPr>
          <w:rFonts w:ascii="Palatino Linotype" w:hAnsi="Palatino Linotype"/>
          <w:sz w:val="24"/>
          <w:szCs w:val="24"/>
        </w:rPr>
        <w:t xml:space="preserve"> CELEBRADA EL VEINT</w:t>
      </w:r>
      <w:r>
        <w:rPr>
          <w:rFonts w:ascii="Palatino Linotype" w:hAnsi="Palatino Linotype"/>
          <w:sz w:val="24"/>
          <w:szCs w:val="24"/>
        </w:rPr>
        <w:t>IS</w:t>
      </w:r>
      <w:r w:rsidR="00D65495">
        <w:rPr>
          <w:rFonts w:ascii="Palatino Linotype" w:hAnsi="Palatino Linotype"/>
          <w:sz w:val="24"/>
          <w:szCs w:val="24"/>
        </w:rPr>
        <w:t xml:space="preserve">ÉIS </w:t>
      </w:r>
      <w:r w:rsidRPr="00701E81">
        <w:rPr>
          <w:rFonts w:ascii="Palatino Linotype" w:hAnsi="Palatino Linotype"/>
          <w:sz w:val="24"/>
          <w:szCs w:val="24"/>
        </w:rPr>
        <w:t xml:space="preserve">DE </w:t>
      </w:r>
      <w:r w:rsidR="00D65495">
        <w:rPr>
          <w:rFonts w:ascii="Palatino Linotype" w:hAnsi="Palatino Linotype"/>
          <w:sz w:val="24"/>
          <w:szCs w:val="24"/>
        </w:rPr>
        <w:t>MAY</w:t>
      </w:r>
      <w:r>
        <w:rPr>
          <w:rFonts w:ascii="Palatino Linotype" w:hAnsi="Palatino Linotype"/>
          <w:sz w:val="24"/>
          <w:szCs w:val="24"/>
        </w:rPr>
        <w:t>O</w:t>
      </w:r>
      <w:r w:rsidRPr="00701E81">
        <w:rPr>
          <w:rFonts w:ascii="Palatino Linotype" w:hAnsi="Palatino Linotype"/>
          <w:sz w:val="24"/>
          <w:szCs w:val="24"/>
        </w:rPr>
        <w:t xml:space="preserve"> DE DOS MIL VEINT</w:t>
      </w:r>
      <w:r>
        <w:rPr>
          <w:rFonts w:ascii="Palatino Linotype" w:hAnsi="Palatino Linotype"/>
          <w:sz w:val="24"/>
          <w:szCs w:val="24"/>
        </w:rPr>
        <w:t>IUNO</w:t>
      </w:r>
      <w:r w:rsidRPr="00701E81">
        <w:rPr>
          <w:rFonts w:ascii="Palatino Linotype" w:hAnsi="Palatino Linotype"/>
          <w:sz w:val="24"/>
          <w:szCs w:val="24"/>
        </w:rPr>
        <w:t>, ANTE EL SECRETARIO TÉCNICO DEL PLENO, ALEXIS TAPIA RAMÍREZ--------------------------------------------</w:t>
      </w:r>
      <w:r w:rsidR="004160CD">
        <w:rPr>
          <w:rFonts w:ascii="Palatino Linotype" w:hAnsi="Palatino Linotype"/>
          <w:sz w:val="24"/>
          <w:szCs w:val="24"/>
        </w:rPr>
        <w:t>---------------------------------------</w:t>
      </w:r>
      <w:r w:rsidRPr="00701E81">
        <w:rPr>
          <w:rFonts w:ascii="Palatino Linotype" w:hAnsi="Palatino Linotype"/>
          <w:sz w:val="24"/>
          <w:szCs w:val="24"/>
        </w:rPr>
        <w:t>-------------------------------------------------------</w:t>
      </w:r>
    </w:p>
    <w:p w14:paraId="06466A74" w14:textId="77777777" w:rsidR="00F0769F" w:rsidRDefault="00F0769F" w:rsidP="00F0769F">
      <w:pPr>
        <w:spacing w:after="0" w:line="240" w:lineRule="atLeast"/>
        <w:jc w:val="both"/>
        <w:rPr>
          <w:rFonts w:ascii="Palatino Linotype" w:hAnsi="Palatino Linotype" w:cs="Arial"/>
          <w:sz w:val="18"/>
          <w:szCs w:val="18"/>
        </w:rPr>
      </w:pPr>
    </w:p>
    <w:p w14:paraId="14562D61" w14:textId="566E97FD" w:rsidR="00D84C5A" w:rsidRDefault="00D84C5A" w:rsidP="00F0769F">
      <w:pPr>
        <w:spacing w:after="0" w:line="240" w:lineRule="atLeast"/>
        <w:jc w:val="both"/>
        <w:rPr>
          <w:rFonts w:ascii="Palatino Linotype" w:hAnsi="Palatino Linotype" w:cs="Arial"/>
          <w:sz w:val="18"/>
          <w:szCs w:val="18"/>
        </w:rPr>
      </w:pPr>
      <w:r>
        <w:rPr>
          <w:rFonts w:ascii="Palatino Linotype" w:hAnsi="Palatino Linotype" w:cs="Arial"/>
          <w:sz w:val="18"/>
          <w:szCs w:val="18"/>
        </w:rPr>
        <w:t>OSAM/BPAC</w:t>
      </w:r>
    </w:p>
    <w:p w14:paraId="3A3615A9" w14:textId="47E9BF3F" w:rsidR="00D65495" w:rsidRDefault="00D65495" w:rsidP="00D84C5A">
      <w:pPr>
        <w:spacing w:after="0" w:line="276" w:lineRule="auto"/>
        <w:jc w:val="both"/>
        <w:rPr>
          <w:rFonts w:ascii="Palatino Linotype" w:hAnsi="Palatino Linotype" w:cs="Arial"/>
          <w:sz w:val="18"/>
          <w:szCs w:val="18"/>
        </w:rPr>
      </w:pPr>
    </w:p>
    <w:p w14:paraId="6D5ABF55" w14:textId="77777777" w:rsidR="00D65495" w:rsidRPr="00C24D80" w:rsidRDefault="00D65495" w:rsidP="00D84C5A">
      <w:pPr>
        <w:spacing w:after="0" w:line="276" w:lineRule="auto"/>
        <w:jc w:val="both"/>
        <w:rPr>
          <w:rFonts w:ascii="Palatino Linotype" w:hAnsi="Palatino Linotype"/>
        </w:rPr>
      </w:pPr>
    </w:p>
    <w:p w14:paraId="6740733F" w14:textId="77777777" w:rsidR="00A068E3" w:rsidRDefault="00A068E3"/>
    <w:sectPr w:rsidR="00A068E3" w:rsidSect="00425511">
      <w:headerReference w:type="even" r:id="rId35"/>
      <w:headerReference w:type="default" r:id="rId36"/>
      <w:footerReference w:type="default" r:id="rId37"/>
      <w:headerReference w:type="first" r:id="rId38"/>
      <w:footerReference w:type="first" r:id="rId3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B46A0" w14:textId="77777777" w:rsidR="0059420C" w:rsidRDefault="0059420C" w:rsidP="00D84C5A">
      <w:pPr>
        <w:spacing w:after="0" w:line="240" w:lineRule="auto"/>
      </w:pPr>
      <w:r>
        <w:separator/>
      </w:r>
    </w:p>
  </w:endnote>
  <w:endnote w:type="continuationSeparator" w:id="0">
    <w:p w14:paraId="46EE535D" w14:textId="77777777" w:rsidR="0059420C" w:rsidRDefault="0059420C" w:rsidP="00D84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5C0F9" w14:textId="77777777" w:rsidR="00B83333" w:rsidRPr="000B69FA" w:rsidRDefault="00D65495"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23C6">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23C6">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1F0B2" w14:textId="77777777" w:rsidR="00B83333" w:rsidRPr="000B69FA" w:rsidRDefault="00D65495"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23C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23C6">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224CD" w14:textId="77777777" w:rsidR="0059420C" w:rsidRDefault="0059420C" w:rsidP="00D84C5A">
      <w:pPr>
        <w:spacing w:after="0" w:line="240" w:lineRule="auto"/>
      </w:pPr>
      <w:r>
        <w:separator/>
      </w:r>
    </w:p>
  </w:footnote>
  <w:footnote w:type="continuationSeparator" w:id="0">
    <w:p w14:paraId="2D061130" w14:textId="77777777" w:rsidR="0059420C" w:rsidRDefault="0059420C" w:rsidP="00D84C5A">
      <w:pPr>
        <w:spacing w:after="0" w:line="240" w:lineRule="auto"/>
      </w:pPr>
      <w:r>
        <w:continuationSeparator/>
      </w:r>
    </w:p>
  </w:footnote>
  <w:footnote w:id="1">
    <w:p w14:paraId="53AAB135" w14:textId="77777777" w:rsidR="00D84C5A" w:rsidRPr="00615B4B" w:rsidRDefault="00D84C5A" w:rsidP="00D84C5A">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65D29ED" w14:textId="77777777" w:rsidR="00D84C5A" w:rsidRPr="00615B4B" w:rsidRDefault="00D84C5A" w:rsidP="00D84C5A">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8F275" w14:textId="2522DC63" w:rsidR="00FD560A" w:rsidRDefault="0059420C">
    <w:pPr>
      <w:pStyle w:val="Encabezado"/>
    </w:pPr>
    <w:r>
      <w:rPr>
        <w:noProof/>
        <w:lang w:val="es-MX" w:eastAsia="es-MX"/>
      </w:rPr>
      <w:pict w14:anchorId="456D9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4711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E439C" w14:textId="178C3032" w:rsidR="00B83333" w:rsidRDefault="0059420C">
    <w:pPr>
      <w:pStyle w:val="Encabezado"/>
    </w:pPr>
    <w:r>
      <w:rPr>
        <w:noProof/>
        <w:lang w:val="es-MX" w:eastAsia="es-MX"/>
      </w:rPr>
      <w:pict w14:anchorId="78219B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47111"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B83333" w14:paraId="0F8EDC1E" w14:textId="77777777" w:rsidTr="00425511">
      <w:trPr>
        <w:trHeight w:val="227"/>
      </w:trPr>
      <w:tc>
        <w:tcPr>
          <w:tcW w:w="5949" w:type="dxa"/>
          <w:hideMark/>
        </w:tcPr>
        <w:p w14:paraId="5714A1B2" w14:textId="77777777" w:rsidR="00B83333" w:rsidRDefault="00D65495" w:rsidP="00425511">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4D8C0454" w14:textId="7BDE9A5D" w:rsidR="00B83333" w:rsidRDefault="00D65495"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D84C5A">
            <w:rPr>
              <w:rFonts w:ascii="Palatino Linotype" w:hAnsi="Palatino Linotype" w:cs="Arial"/>
              <w:bCs/>
              <w:sz w:val="24"/>
              <w:lang w:eastAsia="es-MX"/>
            </w:rPr>
            <w:t>1470</w:t>
          </w:r>
          <w:r>
            <w:rPr>
              <w:rFonts w:ascii="Palatino Linotype" w:hAnsi="Palatino Linotype" w:cs="Arial"/>
              <w:bCs/>
              <w:sz w:val="24"/>
              <w:lang w:eastAsia="es-MX"/>
            </w:rPr>
            <w:t>/INFOEM/IP/RR/202</w:t>
          </w:r>
          <w:r w:rsidR="00D84C5A">
            <w:rPr>
              <w:rFonts w:ascii="Palatino Linotype" w:hAnsi="Palatino Linotype" w:cs="Arial"/>
              <w:bCs/>
              <w:sz w:val="24"/>
              <w:lang w:eastAsia="es-MX"/>
            </w:rPr>
            <w:t>1</w:t>
          </w:r>
        </w:p>
      </w:tc>
    </w:tr>
    <w:tr w:rsidR="00B83333" w14:paraId="56955326" w14:textId="77777777" w:rsidTr="00425511">
      <w:trPr>
        <w:trHeight w:val="242"/>
      </w:trPr>
      <w:tc>
        <w:tcPr>
          <w:tcW w:w="5949" w:type="dxa"/>
          <w:hideMark/>
        </w:tcPr>
        <w:p w14:paraId="769F16F4" w14:textId="77777777" w:rsidR="00B83333" w:rsidRDefault="00D65495" w:rsidP="00425511">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50408759" w14:textId="01D6E927" w:rsidR="00B83333" w:rsidRDefault="00D65495" w:rsidP="00425511">
          <w:pPr>
            <w:spacing w:after="120" w:line="256" w:lineRule="auto"/>
            <w:ind w:left="72" w:right="214"/>
            <w:jc w:val="right"/>
            <w:rPr>
              <w:rFonts w:ascii="Palatino Linotype" w:hAnsi="Palatino Linotype" w:cs="Arial"/>
              <w:szCs w:val="20"/>
            </w:rPr>
          </w:pPr>
          <w:r>
            <w:rPr>
              <w:rFonts w:ascii="Palatino Linotype" w:hAnsi="Palatino Linotype" w:cs="Arial"/>
              <w:szCs w:val="20"/>
            </w:rPr>
            <w:t xml:space="preserve">Ayuntamiento de </w:t>
          </w:r>
          <w:proofErr w:type="spellStart"/>
          <w:r w:rsidR="00D84C5A">
            <w:rPr>
              <w:rFonts w:ascii="Palatino Linotype" w:hAnsi="Palatino Linotype" w:cs="Arial"/>
              <w:szCs w:val="20"/>
            </w:rPr>
            <w:t>Otumba</w:t>
          </w:r>
          <w:proofErr w:type="spellEnd"/>
        </w:p>
      </w:tc>
    </w:tr>
    <w:tr w:rsidR="00B83333" w14:paraId="11FA0459" w14:textId="77777777" w:rsidTr="00425511">
      <w:trPr>
        <w:trHeight w:val="342"/>
      </w:trPr>
      <w:tc>
        <w:tcPr>
          <w:tcW w:w="5949" w:type="dxa"/>
          <w:hideMark/>
        </w:tcPr>
        <w:p w14:paraId="39A3AF46" w14:textId="77777777" w:rsidR="00B83333" w:rsidRDefault="00D65495" w:rsidP="00425511">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5787DB6F" w14:textId="77777777" w:rsidR="00B83333" w:rsidRDefault="00D65495"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3F8587B3" w14:textId="77777777" w:rsidR="00B83333" w:rsidRDefault="0059420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B83333" w14:paraId="3C8F63DF" w14:textId="77777777" w:rsidTr="00425511">
      <w:trPr>
        <w:trHeight w:val="227"/>
      </w:trPr>
      <w:tc>
        <w:tcPr>
          <w:tcW w:w="5103" w:type="dxa"/>
          <w:hideMark/>
        </w:tcPr>
        <w:p w14:paraId="263D65E8" w14:textId="77777777" w:rsidR="00B83333" w:rsidRDefault="00D65495"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C7B2D8E" w14:textId="557C1E11" w:rsidR="00B83333" w:rsidRPr="00B4142F" w:rsidRDefault="00D65495"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D84C5A">
            <w:rPr>
              <w:rFonts w:ascii="Palatino Linotype" w:hAnsi="Palatino Linotype" w:cs="Arial"/>
              <w:bCs/>
              <w:sz w:val="24"/>
              <w:lang w:eastAsia="es-MX"/>
            </w:rPr>
            <w:t>1470</w:t>
          </w:r>
          <w:r>
            <w:rPr>
              <w:rFonts w:ascii="Palatino Linotype" w:hAnsi="Palatino Linotype" w:cs="Arial"/>
              <w:bCs/>
              <w:sz w:val="24"/>
              <w:lang w:eastAsia="es-MX"/>
            </w:rPr>
            <w:t>/INFOEM/IP/RR/202</w:t>
          </w:r>
          <w:r w:rsidR="00D84C5A">
            <w:rPr>
              <w:rFonts w:ascii="Palatino Linotype" w:hAnsi="Palatino Linotype" w:cs="Arial"/>
              <w:bCs/>
              <w:sz w:val="24"/>
              <w:lang w:eastAsia="es-MX"/>
            </w:rPr>
            <w:t>1</w:t>
          </w:r>
        </w:p>
      </w:tc>
    </w:tr>
    <w:tr w:rsidR="00B83333" w14:paraId="3FBC7AB2" w14:textId="77777777" w:rsidTr="00425511">
      <w:trPr>
        <w:trHeight w:val="196"/>
      </w:trPr>
      <w:tc>
        <w:tcPr>
          <w:tcW w:w="5103" w:type="dxa"/>
          <w:hideMark/>
        </w:tcPr>
        <w:p w14:paraId="63F74032" w14:textId="77777777" w:rsidR="00B83333" w:rsidRDefault="00D65495"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1F66A45E" w14:textId="008501FF" w:rsidR="00B83333" w:rsidRPr="00F06FED" w:rsidRDefault="007623C6" w:rsidP="00425511">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w:t>
          </w:r>
          <w:proofErr w:type="spellEnd"/>
        </w:p>
      </w:tc>
    </w:tr>
    <w:tr w:rsidR="00B83333" w14:paraId="68899E65" w14:textId="77777777" w:rsidTr="00425511">
      <w:trPr>
        <w:trHeight w:val="242"/>
      </w:trPr>
      <w:tc>
        <w:tcPr>
          <w:tcW w:w="5103" w:type="dxa"/>
          <w:hideMark/>
        </w:tcPr>
        <w:p w14:paraId="3CBBE29E" w14:textId="77777777" w:rsidR="00B83333" w:rsidRDefault="00D65495"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0EF1AD14" w14:textId="217DF092" w:rsidR="00B83333" w:rsidRDefault="00D65495"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 xml:space="preserve">Ayuntamiento de </w:t>
          </w:r>
          <w:proofErr w:type="spellStart"/>
          <w:r w:rsidR="00D84C5A">
            <w:rPr>
              <w:rFonts w:ascii="Palatino Linotype" w:hAnsi="Palatino Linotype" w:cs="Arial"/>
              <w:szCs w:val="20"/>
            </w:rPr>
            <w:t>Otumba</w:t>
          </w:r>
          <w:proofErr w:type="spellEnd"/>
        </w:p>
      </w:tc>
    </w:tr>
    <w:tr w:rsidR="00B83333" w14:paraId="20DD68CE" w14:textId="77777777" w:rsidTr="00425511">
      <w:trPr>
        <w:trHeight w:val="342"/>
      </w:trPr>
      <w:tc>
        <w:tcPr>
          <w:tcW w:w="5103" w:type="dxa"/>
          <w:hideMark/>
        </w:tcPr>
        <w:p w14:paraId="028E897F" w14:textId="77777777" w:rsidR="00B83333" w:rsidRDefault="00D65495" w:rsidP="0042551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313D89D4" w14:textId="77777777" w:rsidR="00B83333" w:rsidRDefault="00D65495"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690A68B2" w14:textId="0FBAB6EE" w:rsidR="00B83333" w:rsidRDefault="0059420C">
    <w:pPr>
      <w:pStyle w:val="Encabezado"/>
    </w:pPr>
    <w:r>
      <w:rPr>
        <w:noProof/>
        <w:lang w:val="es-MX" w:eastAsia="es-MX"/>
      </w:rPr>
      <w:pict w14:anchorId="09087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47109"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304"/>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3EC1F64"/>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4B40CD2"/>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124DCC"/>
    <w:multiLevelType w:val="hybridMultilevel"/>
    <w:tmpl w:val="7AAEE9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E0170D"/>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31251EAE"/>
    <w:multiLevelType w:val="hybridMultilevel"/>
    <w:tmpl w:val="1E201498"/>
    <w:lvl w:ilvl="0" w:tplc="C0285898">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58F3893"/>
    <w:multiLevelType w:val="hybridMultilevel"/>
    <w:tmpl w:val="C8E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E40FF9"/>
    <w:multiLevelType w:val="hybridMultilevel"/>
    <w:tmpl w:val="A66896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DD87598"/>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6D1F7D2A"/>
    <w:multiLevelType w:val="hybridMultilevel"/>
    <w:tmpl w:val="6B90E862"/>
    <w:lvl w:ilvl="0" w:tplc="C08A2512">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F9F4AA6"/>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nsid w:val="7FE13B4A"/>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1"/>
  </w:num>
  <w:num w:numId="2">
    <w:abstractNumId w:val="10"/>
  </w:num>
  <w:num w:numId="3">
    <w:abstractNumId w:val="6"/>
  </w:num>
  <w:num w:numId="4">
    <w:abstractNumId w:val="7"/>
  </w:num>
  <w:num w:numId="5">
    <w:abstractNumId w:val="5"/>
  </w:num>
  <w:num w:numId="6">
    <w:abstractNumId w:val="1"/>
  </w:num>
  <w:num w:numId="7">
    <w:abstractNumId w:val="0"/>
  </w:num>
  <w:num w:numId="8">
    <w:abstractNumId w:val="2"/>
  </w:num>
  <w:num w:numId="9">
    <w:abstractNumId w:val="15"/>
  </w:num>
  <w:num w:numId="10">
    <w:abstractNumId w:val="13"/>
  </w:num>
  <w:num w:numId="11">
    <w:abstractNumId w:val="4"/>
  </w:num>
  <w:num w:numId="12">
    <w:abstractNumId w:val="3"/>
  </w:num>
  <w:num w:numId="13">
    <w:abstractNumId w:val="9"/>
  </w:num>
  <w:num w:numId="14">
    <w:abstractNumId w:val="8"/>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C5A"/>
    <w:rsid w:val="000477A9"/>
    <w:rsid w:val="00054EAE"/>
    <w:rsid w:val="000564D1"/>
    <w:rsid w:val="00091637"/>
    <w:rsid w:val="001E78E3"/>
    <w:rsid w:val="003935A4"/>
    <w:rsid w:val="004160CD"/>
    <w:rsid w:val="00416E4D"/>
    <w:rsid w:val="00426AB1"/>
    <w:rsid w:val="0051473D"/>
    <w:rsid w:val="0059420C"/>
    <w:rsid w:val="006104FC"/>
    <w:rsid w:val="00622DAF"/>
    <w:rsid w:val="00633BA4"/>
    <w:rsid w:val="00636BE8"/>
    <w:rsid w:val="0064098D"/>
    <w:rsid w:val="00676FDD"/>
    <w:rsid w:val="006D2A6E"/>
    <w:rsid w:val="00737A2C"/>
    <w:rsid w:val="007623C6"/>
    <w:rsid w:val="00782EF1"/>
    <w:rsid w:val="00785F1B"/>
    <w:rsid w:val="007A087B"/>
    <w:rsid w:val="008616F7"/>
    <w:rsid w:val="008B1E70"/>
    <w:rsid w:val="008C7907"/>
    <w:rsid w:val="008D7F9E"/>
    <w:rsid w:val="00984FBC"/>
    <w:rsid w:val="009945F6"/>
    <w:rsid w:val="00A068E3"/>
    <w:rsid w:val="00B401D6"/>
    <w:rsid w:val="00B411F3"/>
    <w:rsid w:val="00BB4AE5"/>
    <w:rsid w:val="00BF63B8"/>
    <w:rsid w:val="00CF0906"/>
    <w:rsid w:val="00CF5766"/>
    <w:rsid w:val="00D65495"/>
    <w:rsid w:val="00D84C5A"/>
    <w:rsid w:val="00DC4842"/>
    <w:rsid w:val="00DD69AE"/>
    <w:rsid w:val="00E7576C"/>
    <w:rsid w:val="00F0769F"/>
    <w:rsid w:val="00FB60BC"/>
    <w:rsid w:val="00FD56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3F5EE0"/>
  <w15:chartTrackingRefBased/>
  <w15:docId w15:val="{B785B43B-A31D-4BAC-BD5F-F7A78A3DA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C5A"/>
  </w:style>
  <w:style w:type="paragraph" w:styleId="Ttulo2">
    <w:name w:val="heading 2"/>
    <w:basedOn w:val="Normal"/>
    <w:next w:val="Normal"/>
    <w:link w:val="Ttulo2Car"/>
    <w:uiPriority w:val="9"/>
    <w:unhideWhenUsed/>
    <w:qFormat/>
    <w:rsid w:val="00D84C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84C5A"/>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D84C5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84C5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84C5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84C5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4C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4C5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84C5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84C5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84C5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D84C5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D84C5A"/>
    <w:rPr>
      <w:sz w:val="20"/>
      <w:szCs w:val="20"/>
    </w:rPr>
  </w:style>
  <w:style w:type="paragraph" w:styleId="Sinespaciado">
    <w:name w:val="No Spacing"/>
    <w:aliases w:val="Francesa,INAI"/>
    <w:link w:val="SinespaciadoCar"/>
    <w:uiPriority w:val="1"/>
    <w:qFormat/>
    <w:rsid w:val="00D84C5A"/>
    <w:pPr>
      <w:spacing w:after="0" w:line="240" w:lineRule="auto"/>
    </w:pPr>
  </w:style>
  <w:style w:type="table" w:styleId="Tablaconcuadrcula">
    <w:name w:val="Table Grid"/>
    <w:basedOn w:val="Tablanormal"/>
    <w:uiPriority w:val="39"/>
    <w:rsid w:val="00D84C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D84C5A"/>
  </w:style>
  <w:style w:type="character" w:styleId="Textoennegrita">
    <w:name w:val="Strong"/>
    <w:uiPriority w:val="22"/>
    <w:qFormat/>
    <w:rsid w:val="00D84C5A"/>
    <w:rPr>
      <w:b/>
      <w:bCs/>
    </w:rPr>
  </w:style>
  <w:style w:type="paragraph" w:styleId="NormalWeb">
    <w:name w:val="Normal (Web)"/>
    <w:basedOn w:val="Normal"/>
    <w:uiPriority w:val="99"/>
    <w:unhideWhenUsed/>
    <w:rsid w:val="00D84C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D84C5A"/>
    <w:rPr>
      <w:color w:val="605E5C"/>
      <w:shd w:val="clear" w:color="auto" w:fill="E1DFDD"/>
    </w:rPr>
  </w:style>
  <w:style w:type="character" w:styleId="Refdecomentario">
    <w:name w:val="annotation reference"/>
    <w:basedOn w:val="Fuentedeprrafopredeter"/>
    <w:uiPriority w:val="99"/>
    <w:semiHidden/>
    <w:unhideWhenUsed/>
    <w:rsid w:val="008B1E70"/>
    <w:rPr>
      <w:sz w:val="16"/>
      <w:szCs w:val="16"/>
    </w:rPr>
  </w:style>
  <w:style w:type="paragraph" w:styleId="Textocomentario">
    <w:name w:val="annotation text"/>
    <w:basedOn w:val="Normal"/>
    <w:link w:val="TextocomentarioCar"/>
    <w:uiPriority w:val="99"/>
    <w:semiHidden/>
    <w:unhideWhenUsed/>
    <w:rsid w:val="008B1E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1E70"/>
    <w:rPr>
      <w:sz w:val="20"/>
      <w:szCs w:val="20"/>
    </w:rPr>
  </w:style>
  <w:style w:type="paragraph" w:customStyle="1" w:styleId="Citas">
    <w:name w:val="Citas"/>
    <w:basedOn w:val="Normal"/>
    <w:qFormat/>
    <w:rsid w:val="008B1E70"/>
    <w:pPr>
      <w:spacing w:before="240" w:line="360" w:lineRule="auto"/>
      <w:ind w:left="851" w:right="851"/>
      <w:jc w:val="both"/>
    </w:pPr>
    <w:rPr>
      <w:rFonts w:ascii="Palatino Linotype" w:hAnsi="Palatino Linotype" w:cs="Arial"/>
      <w:i/>
    </w:rPr>
  </w:style>
  <w:style w:type="paragraph" w:customStyle="1" w:styleId="Default">
    <w:name w:val="Default"/>
    <w:rsid w:val="008B1E7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2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hyperlink" Target="http://consultas.ifai.org.mx/descargar.php?r=./pdf/resoluciones/2019/&amp;a=RRA%2014270.pdf"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consultas.ifai.org.mx/descargar.php?r=./pdf/resoluciones/2018/&amp;a=RRA%205097.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legislaci&#243;n.edomex.gob.mx/sites/legislaci&#243;n.edomex.gob.mx/files/files/pdf/cod/vig/codvig002.pdf" TargetMode="External"/><Relationship Id="rId35" Type="http://schemas.openxmlformats.org/officeDocument/2006/relationships/header" Target="header1.xml"/><Relationship Id="rId8" Type="http://schemas.openxmlformats.org/officeDocument/2006/relationships/hyperlink" Target="http://consultas.ifai.org.mx/descargar.php?r=./pdf/resoluciones/2018/&amp;a=RRA%204548.pdf" TargetMode="External"/><Relationship Id="rId3" Type="http://schemas.openxmlformats.org/officeDocument/2006/relationships/styles" Target="styles.xml"/><Relationship Id="rId12" Type="http://schemas.openxmlformats.org/officeDocument/2006/relationships/hyperlink" Target="http://legislacion.edomex.gob.mx/sites/legislacion.edomex.gob.mx/files/files/pdf/gct/2018/nov065.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E8CC3-F57E-45CD-8BB0-1B923FFA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42</Pages>
  <Words>6512</Words>
  <Characters>35822</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29</cp:revision>
  <dcterms:created xsi:type="dcterms:W3CDTF">2021-05-14T07:17:00Z</dcterms:created>
  <dcterms:modified xsi:type="dcterms:W3CDTF">2021-06-18T00:12:00Z</dcterms:modified>
</cp:coreProperties>
</file>