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5CEE6E" w14:textId="53FE2D72" w:rsidR="00442E00" w:rsidRPr="00640E01" w:rsidRDefault="00442E00" w:rsidP="00442E00">
      <w:pPr>
        <w:spacing w:line="276" w:lineRule="auto"/>
        <w:jc w:val="center"/>
        <w:rPr>
          <w:rFonts w:ascii="Palatino Linotype" w:eastAsia="Times New Roman" w:hAnsi="Palatino Linotype" w:cs="Times New Roman"/>
          <w:b/>
        </w:rPr>
      </w:pPr>
      <w:r w:rsidRPr="00640E01">
        <w:rPr>
          <w:rFonts w:ascii="Palatino Linotype" w:eastAsia="Times New Roman" w:hAnsi="Palatino Linotype" w:cs="Times New Roman"/>
          <w:b/>
        </w:rPr>
        <w:t xml:space="preserve">RESUMEN </w:t>
      </w:r>
    </w:p>
    <w:p w14:paraId="0F537388" w14:textId="77777777" w:rsidR="00442E00" w:rsidRPr="00640E01" w:rsidRDefault="00442E00" w:rsidP="00442E00">
      <w:pPr>
        <w:spacing w:line="276" w:lineRule="auto"/>
        <w:jc w:val="center"/>
        <w:rPr>
          <w:rFonts w:ascii="Palatino Linotype" w:eastAsia="Times New Roman" w:hAnsi="Palatino Linotype" w:cs="Times New Roman"/>
          <w:b/>
        </w:rPr>
      </w:pPr>
    </w:p>
    <w:p w14:paraId="62FADFE8" w14:textId="38BF5CEE" w:rsidR="00D5123B" w:rsidRPr="00640E01" w:rsidRDefault="00442E00" w:rsidP="00D354A7">
      <w:pPr>
        <w:spacing w:line="276" w:lineRule="auto"/>
        <w:jc w:val="both"/>
        <w:rPr>
          <w:rFonts w:ascii="Palatino Linotype" w:eastAsia="Times New Roman" w:hAnsi="Palatino Linotype" w:cs="Times New Roman"/>
          <w:b/>
        </w:rPr>
      </w:pPr>
      <w:r w:rsidRPr="00640E01">
        <w:rPr>
          <w:rFonts w:ascii="Palatino Linotype" w:eastAsia="Times New Roman" w:hAnsi="Palatino Linotype" w:cs="Times New Roman"/>
          <w:b/>
        </w:rPr>
        <w:t>Tema</w:t>
      </w:r>
      <w:r w:rsidR="00D5123B" w:rsidRPr="00640E01">
        <w:rPr>
          <w:rFonts w:ascii="Palatino Linotype" w:eastAsia="Times New Roman" w:hAnsi="Palatino Linotype" w:cs="Times New Roman"/>
          <w:b/>
        </w:rPr>
        <w:t xml:space="preserve">: </w:t>
      </w:r>
      <w:r w:rsidR="00D354A7" w:rsidRPr="00640E01">
        <w:rPr>
          <w:rFonts w:ascii="Palatino Linotype" w:eastAsia="Times New Roman" w:hAnsi="Palatino Linotype" w:cs="Times New Roman"/>
          <w:bCs/>
        </w:rPr>
        <w:t>Desistimiento expreso del Recurrente.</w:t>
      </w:r>
    </w:p>
    <w:p w14:paraId="5FCF017F" w14:textId="77777777" w:rsidR="00D5123B" w:rsidRPr="00640E01" w:rsidRDefault="00D5123B" w:rsidP="00D354A7">
      <w:pPr>
        <w:spacing w:line="276" w:lineRule="auto"/>
        <w:jc w:val="both"/>
        <w:rPr>
          <w:rFonts w:ascii="Palatino Linotype" w:eastAsia="Times New Roman" w:hAnsi="Palatino Linotype" w:cs="Times New Roman"/>
          <w:b/>
        </w:rPr>
      </w:pPr>
    </w:p>
    <w:p w14:paraId="7F1BD04A" w14:textId="04C34B59" w:rsidR="00D5123B" w:rsidRPr="00640E01" w:rsidRDefault="00442E00" w:rsidP="00D354A7">
      <w:pPr>
        <w:spacing w:line="276" w:lineRule="auto"/>
        <w:jc w:val="both"/>
        <w:rPr>
          <w:rFonts w:ascii="Palatino Linotype" w:eastAsia="Times New Roman" w:hAnsi="Palatino Linotype" w:cs="Times New Roman"/>
          <w:b/>
        </w:rPr>
      </w:pPr>
      <w:r w:rsidRPr="00640E01">
        <w:rPr>
          <w:rFonts w:ascii="Palatino Linotype" w:eastAsia="Times New Roman" w:hAnsi="Palatino Linotype" w:cs="Times New Roman"/>
          <w:b/>
        </w:rPr>
        <w:t>Caso</w:t>
      </w:r>
      <w:r w:rsidR="00D5123B" w:rsidRPr="00640E01">
        <w:rPr>
          <w:rFonts w:ascii="Palatino Linotype" w:eastAsia="Times New Roman" w:hAnsi="Palatino Linotype" w:cs="Times New Roman"/>
          <w:b/>
        </w:rPr>
        <w:t xml:space="preserve">: </w:t>
      </w:r>
      <w:r w:rsidR="00A938B1" w:rsidRPr="00640E01">
        <w:rPr>
          <w:rFonts w:ascii="Palatino Linotype" w:eastAsia="Times New Roman" w:hAnsi="Palatino Linotype" w:cs="Times New Roman"/>
          <w:bCs/>
        </w:rPr>
        <w:t>Se solicitó al Ayuntamiento de Axapusco el presupuesto ejercido en los años 2020 y 2021 en medios de comunicación (redes, página oficial, comunicación social, difusión, medios impresos, medios digitales, portales, publicidad, banners físicos, banners digitales, comunicados, difusión institucional, radio y televisión, gacetillas digitales, impresos o de cualquier tipo, spots y campañas de publicidad oficial)</w:t>
      </w:r>
    </w:p>
    <w:p w14:paraId="0839CFDA" w14:textId="6F73771E" w:rsidR="00D5123B" w:rsidRPr="00640E01" w:rsidRDefault="00D5123B" w:rsidP="00D354A7">
      <w:pPr>
        <w:spacing w:line="276" w:lineRule="auto"/>
        <w:jc w:val="both"/>
        <w:rPr>
          <w:rFonts w:ascii="Palatino Linotype" w:eastAsia="Times New Roman" w:hAnsi="Palatino Linotype" w:cs="Times New Roman"/>
          <w:b/>
        </w:rPr>
      </w:pPr>
    </w:p>
    <w:p w14:paraId="3BFA53EA" w14:textId="28166C88" w:rsidR="00D5123B" w:rsidRPr="00640E01" w:rsidRDefault="00D5123B" w:rsidP="00D354A7">
      <w:pPr>
        <w:spacing w:line="276" w:lineRule="auto"/>
        <w:jc w:val="both"/>
        <w:rPr>
          <w:rFonts w:ascii="Palatino Linotype" w:eastAsia="Times New Roman" w:hAnsi="Palatino Linotype" w:cs="Times New Roman"/>
          <w:bCs/>
        </w:rPr>
      </w:pPr>
      <w:r w:rsidRPr="00640E01">
        <w:rPr>
          <w:rFonts w:ascii="Palatino Linotype" w:eastAsia="Times New Roman" w:hAnsi="Palatino Linotype" w:cs="Times New Roman"/>
          <w:bCs/>
        </w:rPr>
        <w:t xml:space="preserve">El Sujeto Obligado </w:t>
      </w:r>
      <w:r w:rsidR="00A938B1" w:rsidRPr="00640E01">
        <w:rPr>
          <w:rFonts w:ascii="Palatino Linotype" w:eastAsia="Times New Roman" w:hAnsi="Palatino Linotype" w:cs="Times New Roman"/>
          <w:bCs/>
        </w:rPr>
        <w:t xml:space="preserve">respondió que en el sitio electrónico </w:t>
      </w:r>
      <w:hyperlink r:id="rId8" w:history="1">
        <w:r w:rsidR="00A938B1" w:rsidRPr="00640E01">
          <w:rPr>
            <w:rStyle w:val="Hipervnculo"/>
            <w:rFonts w:ascii="Palatino Linotype" w:eastAsia="Times New Roman" w:hAnsi="Palatino Linotype" w:cs="Times New Roman"/>
            <w:bCs/>
          </w:rPr>
          <w:t>http://axapusco.edomex.gob.mx/conac</w:t>
        </w:r>
      </w:hyperlink>
      <w:r w:rsidR="00A938B1" w:rsidRPr="00640E01">
        <w:rPr>
          <w:rFonts w:ascii="Palatino Linotype" w:eastAsia="Times New Roman" w:hAnsi="Palatino Linotype" w:cs="Times New Roman"/>
          <w:bCs/>
        </w:rPr>
        <w:t xml:space="preserve">, puede encontrar la información solicitada. </w:t>
      </w:r>
    </w:p>
    <w:p w14:paraId="721B2E6B" w14:textId="19B5E2FA" w:rsidR="00D5123B" w:rsidRPr="00640E01" w:rsidRDefault="00D5123B" w:rsidP="00D354A7">
      <w:pPr>
        <w:spacing w:line="276" w:lineRule="auto"/>
        <w:jc w:val="both"/>
        <w:rPr>
          <w:rFonts w:ascii="Palatino Linotype" w:eastAsia="Times New Roman" w:hAnsi="Palatino Linotype" w:cs="Times New Roman"/>
          <w:bCs/>
        </w:rPr>
      </w:pPr>
    </w:p>
    <w:p w14:paraId="3CA12046" w14:textId="3CAC40B5" w:rsidR="00D5123B" w:rsidRPr="00640E01" w:rsidRDefault="00D5123B" w:rsidP="00D354A7">
      <w:pPr>
        <w:spacing w:line="276" w:lineRule="auto"/>
        <w:jc w:val="both"/>
        <w:rPr>
          <w:rFonts w:ascii="Palatino Linotype" w:eastAsia="Times New Roman" w:hAnsi="Palatino Linotype" w:cs="Times New Roman"/>
          <w:bCs/>
        </w:rPr>
      </w:pPr>
      <w:r w:rsidRPr="00640E01">
        <w:rPr>
          <w:rFonts w:ascii="Palatino Linotype" w:eastAsia="Times New Roman" w:hAnsi="Palatino Linotype" w:cs="Times New Roman"/>
          <w:bCs/>
        </w:rPr>
        <w:t>Una vez admitido el recurso d revisión, el Recurrente realizó una actuación en el Sistema de Acceso a la información Mexiquense (SAIMEX) mediante el cual expresó su voluntad para desistirse</w:t>
      </w:r>
      <w:r w:rsidR="00B75A74" w:rsidRPr="00640E01">
        <w:rPr>
          <w:rFonts w:ascii="Palatino Linotype" w:eastAsia="Times New Roman" w:hAnsi="Palatino Linotype" w:cs="Times New Roman"/>
          <w:bCs/>
        </w:rPr>
        <w:t>.</w:t>
      </w:r>
    </w:p>
    <w:p w14:paraId="4C3F9BB8" w14:textId="77777777" w:rsidR="00D5123B" w:rsidRPr="00640E01" w:rsidRDefault="00D5123B" w:rsidP="00D354A7">
      <w:pPr>
        <w:spacing w:line="276" w:lineRule="auto"/>
        <w:jc w:val="both"/>
        <w:rPr>
          <w:rFonts w:ascii="Palatino Linotype" w:eastAsia="Times New Roman" w:hAnsi="Palatino Linotype" w:cs="Times New Roman"/>
          <w:b/>
        </w:rPr>
      </w:pPr>
    </w:p>
    <w:p w14:paraId="51A6E691" w14:textId="4995DBA2" w:rsidR="00B75A74" w:rsidRPr="00640E01" w:rsidRDefault="00442E00" w:rsidP="00A938B1">
      <w:pPr>
        <w:spacing w:line="276" w:lineRule="auto"/>
        <w:jc w:val="both"/>
        <w:rPr>
          <w:rFonts w:ascii="Palatino Linotype" w:eastAsia="Times New Roman" w:hAnsi="Palatino Linotype" w:cs="Times New Roman"/>
          <w:b/>
        </w:rPr>
      </w:pPr>
      <w:r w:rsidRPr="00640E01">
        <w:rPr>
          <w:rFonts w:ascii="Palatino Linotype" w:eastAsia="Times New Roman" w:hAnsi="Palatino Linotype" w:cs="Times New Roman"/>
          <w:b/>
        </w:rPr>
        <w:t>Propuesta:</w:t>
      </w:r>
      <w:r w:rsidR="00D5123B" w:rsidRPr="00640E01">
        <w:rPr>
          <w:rFonts w:ascii="Palatino Linotype" w:eastAsia="Times New Roman" w:hAnsi="Palatino Linotype" w:cs="Times New Roman"/>
          <w:b/>
        </w:rPr>
        <w:t xml:space="preserve"> </w:t>
      </w:r>
      <w:r w:rsidR="00A938B1" w:rsidRPr="00640E01">
        <w:rPr>
          <w:rFonts w:ascii="Palatino Linotype" w:eastAsia="Times New Roman" w:hAnsi="Palatino Linotype" w:cs="Times New Roman"/>
        </w:rPr>
        <w:t>El</w:t>
      </w:r>
      <w:r w:rsidR="00B75A74" w:rsidRPr="00640E01">
        <w:rPr>
          <w:rFonts w:ascii="Palatino Linotype" w:eastAsia="Times New Roman" w:hAnsi="Palatino Linotype" w:cs="Times New Roman"/>
          <w:bCs/>
        </w:rPr>
        <w:t xml:space="preserve"> artículo 192 fracción I de la Ley de Transparencia y Acceso a la Información Pública de</w:t>
      </w:r>
      <w:r w:rsidR="00A938B1" w:rsidRPr="00640E01">
        <w:rPr>
          <w:rFonts w:ascii="Palatino Linotype" w:eastAsia="Times New Roman" w:hAnsi="Palatino Linotype" w:cs="Times New Roman"/>
          <w:bCs/>
        </w:rPr>
        <w:t xml:space="preserve">l Estado de México y Municipios, establece como causal para que se actualice el sobreseimiento de los recursos de revisión, el desistimiento expreso del Recurrente- </w:t>
      </w:r>
    </w:p>
    <w:p w14:paraId="267E51DF" w14:textId="77777777" w:rsidR="00DD3D94" w:rsidRPr="00640E01" w:rsidRDefault="00DD3D94" w:rsidP="00D354A7">
      <w:pPr>
        <w:spacing w:line="276" w:lineRule="auto"/>
        <w:jc w:val="both"/>
        <w:rPr>
          <w:rFonts w:ascii="Palatino Linotype" w:eastAsia="Times New Roman" w:hAnsi="Palatino Linotype" w:cs="Times New Roman"/>
          <w:bCs/>
        </w:rPr>
      </w:pPr>
    </w:p>
    <w:p w14:paraId="1EE0EDCA" w14:textId="56D2F062" w:rsidR="0063747C" w:rsidRPr="00640E01" w:rsidRDefault="00B75A74" w:rsidP="0063747C">
      <w:pPr>
        <w:pStyle w:val="Prrafodelista"/>
        <w:spacing w:before="240" w:after="240" w:line="360" w:lineRule="auto"/>
        <w:ind w:left="0" w:right="49"/>
        <w:jc w:val="both"/>
        <w:rPr>
          <w:rFonts w:ascii="Palatino Linotype" w:eastAsia="MS Mincho" w:hAnsi="Palatino Linotype" w:cs="Times New Roman"/>
          <w:color w:val="000000"/>
        </w:rPr>
      </w:pPr>
      <w:r w:rsidRPr="00640E01">
        <w:rPr>
          <w:rFonts w:ascii="Palatino Linotype" w:eastAsia="Times New Roman" w:hAnsi="Palatino Linotype" w:cs="Times New Roman"/>
          <w:bCs/>
        </w:rPr>
        <w:t xml:space="preserve">En el presente asunto, el Recurrente expresó su voluntad para desistirse, </w:t>
      </w:r>
      <w:r w:rsidR="00A938B1" w:rsidRPr="00640E01">
        <w:rPr>
          <w:rFonts w:ascii="Palatino Linotype" w:eastAsia="Times New Roman" w:hAnsi="Palatino Linotype" w:cs="Times New Roman"/>
          <w:bCs/>
        </w:rPr>
        <w:t>realizando la actuación correspondiente, mediante la cual</w:t>
      </w:r>
      <w:r w:rsidR="00D354A7" w:rsidRPr="00640E01">
        <w:rPr>
          <w:rFonts w:ascii="Palatino Linotype" w:eastAsia="Times New Roman" w:hAnsi="Palatino Linotype" w:cs="Times New Roman"/>
          <w:bCs/>
        </w:rPr>
        <w:t xml:space="preserve"> manifies</w:t>
      </w:r>
      <w:r w:rsidR="0063747C" w:rsidRPr="00640E01">
        <w:rPr>
          <w:rFonts w:ascii="Palatino Linotype" w:eastAsia="Times New Roman" w:hAnsi="Palatino Linotype" w:cs="Times New Roman"/>
          <w:bCs/>
        </w:rPr>
        <w:t>ta el propósito de abandonar la</w:t>
      </w:r>
      <w:r w:rsidR="00D354A7" w:rsidRPr="00640E01">
        <w:rPr>
          <w:rFonts w:ascii="Palatino Linotype" w:eastAsia="Times New Roman" w:hAnsi="Palatino Linotype" w:cs="Times New Roman"/>
          <w:bCs/>
        </w:rPr>
        <w:t xml:space="preserve"> instancia, la reclamación de un derecho o la realización</w:t>
      </w:r>
      <w:r w:rsidR="0063747C" w:rsidRPr="00640E01">
        <w:rPr>
          <w:rFonts w:ascii="Palatino Linotype" w:eastAsia="Times New Roman" w:hAnsi="Palatino Linotype" w:cs="Times New Roman"/>
          <w:bCs/>
        </w:rPr>
        <w:t xml:space="preserve"> de cualquier otro trámite en procedimiento iniciado,</w:t>
      </w:r>
      <w:r w:rsidR="00D354A7" w:rsidRPr="00640E01">
        <w:rPr>
          <w:rFonts w:ascii="Palatino Linotype" w:eastAsia="Times New Roman" w:hAnsi="Palatino Linotype" w:cs="Times New Roman"/>
          <w:bCs/>
        </w:rPr>
        <w:t xml:space="preserve"> </w:t>
      </w:r>
      <w:r w:rsidR="0063747C" w:rsidRPr="00640E01">
        <w:rPr>
          <w:rFonts w:ascii="Palatino Linotype" w:hAnsi="Palatino Linotype"/>
        </w:rPr>
        <w:t xml:space="preserve">situación que impide </w:t>
      </w:r>
      <w:r w:rsidR="0063747C" w:rsidRPr="00640E01">
        <w:rPr>
          <w:rFonts w:ascii="Palatino Linotype" w:eastAsia="MS Mincho" w:hAnsi="Palatino Linotype" w:cs="Times New Roman"/>
          <w:color w:val="000000"/>
        </w:rPr>
        <w:t xml:space="preserve">este Órgano Garante ahondar sobre el análisis y estudio del asunto. </w:t>
      </w:r>
    </w:p>
    <w:p w14:paraId="45116BC0" w14:textId="1F6D6D59" w:rsidR="00D354A7" w:rsidRPr="00640E01" w:rsidRDefault="00D354A7" w:rsidP="00D354A7">
      <w:pPr>
        <w:spacing w:line="276" w:lineRule="auto"/>
        <w:jc w:val="both"/>
        <w:rPr>
          <w:rFonts w:ascii="Palatino Linotype" w:eastAsia="Times New Roman" w:hAnsi="Palatino Linotype" w:cs="Times New Roman"/>
          <w:bCs/>
        </w:rPr>
      </w:pPr>
    </w:p>
    <w:p w14:paraId="4C29D300" w14:textId="7B909644" w:rsidR="00D354A7" w:rsidRPr="00640E01" w:rsidRDefault="00D354A7" w:rsidP="00D354A7">
      <w:pPr>
        <w:spacing w:line="276" w:lineRule="auto"/>
        <w:jc w:val="both"/>
        <w:rPr>
          <w:rFonts w:ascii="Palatino Linotype" w:eastAsia="Times New Roman" w:hAnsi="Palatino Linotype" w:cs="Times New Roman"/>
          <w:bCs/>
        </w:rPr>
      </w:pPr>
    </w:p>
    <w:p w14:paraId="0C3E059A" w14:textId="61FAB7F9" w:rsidR="0063747C" w:rsidRPr="00640E01" w:rsidRDefault="00442E00" w:rsidP="0063747C">
      <w:pPr>
        <w:spacing w:line="276" w:lineRule="auto"/>
        <w:jc w:val="both"/>
        <w:rPr>
          <w:rFonts w:ascii="Palatino Linotype" w:eastAsia="Times New Roman" w:hAnsi="Palatino Linotype" w:cs="Times New Roman"/>
          <w:bCs/>
        </w:rPr>
      </w:pPr>
      <w:r w:rsidRPr="00640E01">
        <w:rPr>
          <w:rFonts w:ascii="Palatino Linotype" w:eastAsia="Times New Roman" w:hAnsi="Palatino Linotype" w:cs="Times New Roman"/>
          <w:b/>
        </w:rPr>
        <w:lastRenderedPageBreak/>
        <w:t>Determinación</w:t>
      </w:r>
      <w:r w:rsidR="00D354A7" w:rsidRPr="00640E01">
        <w:rPr>
          <w:rFonts w:ascii="Palatino Linotype" w:eastAsia="Times New Roman" w:hAnsi="Palatino Linotype" w:cs="Times New Roman"/>
          <w:bCs/>
        </w:rPr>
        <w:t xml:space="preserve">: </w:t>
      </w:r>
      <w:r w:rsidR="0063747C" w:rsidRPr="00640E01">
        <w:rPr>
          <w:rFonts w:ascii="Palatino Linotype" w:eastAsia="Times New Roman" w:hAnsi="Palatino Linotype" w:cs="Times New Roman"/>
          <w:bCs/>
        </w:rPr>
        <w:t>Una vez expresado el desistimiento por parte del Recurrente, lo conducente es sobreseer el Recurso de Revisión.</w:t>
      </w:r>
    </w:p>
    <w:p w14:paraId="146CE26B" w14:textId="77777777" w:rsidR="00D354A7" w:rsidRPr="00640E01" w:rsidRDefault="00D354A7" w:rsidP="00B75A74">
      <w:pPr>
        <w:spacing w:line="360" w:lineRule="auto"/>
        <w:jc w:val="both"/>
        <w:rPr>
          <w:rFonts w:ascii="Palatino Linotype" w:eastAsia="Times New Roman" w:hAnsi="Palatino Linotype" w:cs="Times New Roman"/>
          <w:bCs/>
        </w:rPr>
      </w:pPr>
    </w:p>
    <w:p w14:paraId="29A102FD" w14:textId="77777777" w:rsidR="00442E00" w:rsidRPr="00640E01" w:rsidRDefault="00442E00" w:rsidP="00554DF4">
      <w:pPr>
        <w:spacing w:line="360" w:lineRule="auto"/>
        <w:rPr>
          <w:rFonts w:ascii="Palatino Linotype" w:eastAsia="Times New Roman" w:hAnsi="Palatino Linotype" w:cs="Times New Roman"/>
          <w:b/>
        </w:rPr>
      </w:pPr>
    </w:p>
    <w:p w14:paraId="2C810C50" w14:textId="79652951" w:rsidR="00122EA6" w:rsidRPr="00640E01" w:rsidRDefault="00554DF4" w:rsidP="00442E00">
      <w:pPr>
        <w:spacing w:line="360" w:lineRule="auto"/>
        <w:jc w:val="center"/>
        <w:rPr>
          <w:rFonts w:ascii="Palatino Linotype" w:eastAsia="Times New Roman" w:hAnsi="Palatino Linotype" w:cs="Times New Roman"/>
          <w:b/>
        </w:rPr>
      </w:pPr>
      <w:r w:rsidRPr="00640E01">
        <w:rPr>
          <w:rFonts w:ascii="Palatino Linotype" w:eastAsia="Times New Roman" w:hAnsi="Palatino Linotype" w:cs="Times New Roman"/>
          <w:b/>
        </w:rPr>
        <w:t>LÍNEAS ARGUMENTATIVAS</w:t>
      </w:r>
    </w:p>
    <w:p w14:paraId="6DC22B1B" w14:textId="4DAE804E" w:rsidR="0074789F" w:rsidRPr="00640E01" w:rsidRDefault="0074789F" w:rsidP="00554DF4">
      <w:pPr>
        <w:spacing w:line="360" w:lineRule="auto"/>
        <w:rPr>
          <w:rFonts w:ascii="Palatino Linotype" w:eastAsia="Times New Roman" w:hAnsi="Palatino Linotype" w:cs="Times New Roman"/>
          <w:b/>
        </w:rPr>
      </w:pPr>
    </w:p>
    <w:p w14:paraId="688E15B2" w14:textId="77777777" w:rsidR="002000E6" w:rsidRPr="00640E01" w:rsidRDefault="002000E6" w:rsidP="002000E6">
      <w:pPr>
        <w:spacing w:before="240" w:after="240" w:line="360" w:lineRule="auto"/>
        <w:jc w:val="both"/>
        <w:rPr>
          <w:rFonts w:ascii="Palatino Linotype" w:eastAsia="MS Mincho" w:hAnsi="Palatino Linotype" w:cs="Times New Roman"/>
        </w:rPr>
      </w:pPr>
      <w:bookmarkStart w:id="0" w:name="_Toc512340965"/>
      <w:bookmarkStart w:id="1" w:name="_Toc527041797"/>
      <w:r w:rsidRPr="00640E01">
        <w:rPr>
          <w:rFonts w:ascii="Palatino Linotype" w:hAnsi="Palatino Linotype"/>
          <w:b/>
        </w:rPr>
        <w:t xml:space="preserve">INFORME JUSTIFICADO, FALTA DE. </w:t>
      </w:r>
      <w:r w:rsidRPr="00640E01">
        <w:rPr>
          <w:rFonts w:ascii="Palatino Linotype" w:eastAsia="MS Mincho" w:hAnsi="Palatino Linotype" w:cs="Times New Roman"/>
        </w:rPr>
        <w:t xml:space="preserve">La falta de informe justificado no impide que este Órgano Garante conozca y resuelva el recurso de revisión, solo propicia que el SUJETO OBLIGADO pierda la oportunidad de justificar su respuesta y manifestar lo que a su derecho convenga. </w:t>
      </w:r>
    </w:p>
    <w:bookmarkEnd w:id="0"/>
    <w:bookmarkEnd w:id="1"/>
    <w:p w14:paraId="72B017CD" w14:textId="77777777" w:rsidR="002000E6" w:rsidRPr="00640E01" w:rsidRDefault="002000E6" w:rsidP="00766210">
      <w:pPr>
        <w:spacing w:before="240" w:after="240" w:line="360" w:lineRule="auto"/>
        <w:contextualSpacing/>
        <w:jc w:val="both"/>
        <w:rPr>
          <w:rFonts w:ascii="Palatino Linotype" w:hAnsi="Palatino Linotype"/>
          <w:b/>
        </w:rPr>
      </w:pPr>
    </w:p>
    <w:p w14:paraId="50F7EF6D" w14:textId="72A80ECD" w:rsidR="00766210" w:rsidRPr="00640E01" w:rsidRDefault="00766210" w:rsidP="00766210">
      <w:pPr>
        <w:spacing w:before="240" w:after="240" w:line="360" w:lineRule="auto"/>
        <w:contextualSpacing/>
        <w:jc w:val="both"/>
        <w:rPr>
          <w:rFonts w:ascii="Palatino Linotype" w:eastAsia="Times New Roman" w:hAnsi="Palatino Linotype" w:cs="Arial"/>
          <w:color w:val="000000"/>
          <w:szCs w:val="23"/>
        </w:rPr>
      </w:pPr>
      <w:r w:rsidRPr="00640E01">
        <w:rPr>
          <w:rFonts w:ascii="Palatino Linotype" w:hAnsi="Palatino Linotype"/>
          <w:b/>
        </w:rPr>
        <w:t xml:space="preserve">SOBRESEIMIENTO, RAZONES DE PROCEDENCIA POR DESISTIMIENTO. </w:t>
      </w:r>
      <w:r w:rsidRPr="00640E01">
        <w:rPr>
          <w:rFonts w:ascii="Palatino Linotype" w:hAnsi="Palatino Linotype"/>
        </w:rPr>
        <w:t xml:space="preserve">Procede el sobreseimiento cuando el acto impugnado queda sin efectos como consecuencia de la aparición de alguna causal de improcedencia. </w:t>
      </w:r>
      <w:r w:rsidR="0063747C" w:rsidRPr="00640E01">
        <w:rPr>
          <w:rFonts w:ascii="Palatino Linotype" w:hAnsi="Palatino Linotype"/>
        </w:rPr>
        <w:t>En los casos en que el</w:t>
      </w:r>
      <w:r w:rsidRPr="00640E01">
        <w:rPr>
          <w:rFonts w:ascii="Palatino Linotype" w:hAnsi="Palatino Linotype"/>
        </w:rPr>
        <w:t xml:space="preserve"> recurrente se desista expresamente del recurso, de manera </w:t>
      </w:r>
      <w:r w:rsidR="00252B9A" w:rsidRPr="00640E01">
        <w:rPr>
          <w:rFonts w:ascii="Palatino Linotype" w:hAnsi="Palatino Linotype"/>
        </w:rPr>
        <w:t xml:space="preserve">voluntaria </w:t>
      </w:r>
      <w:r w:rsidR="0063747C" w:rsidRPr="00640E01">
        <w:rPr>
          <w:rFonts w:ascii="Palatino Linotype" w:eastAsia="MS Mincho" w:hAnsi="Palatino Linotype" w:cs="Times New Roman"/>
          <w:color w:val="000000"/>
        </w:rPr>
        <w:t>sin existir coacción o dolo</w:t>
      </w:r>
      <w:r w:rsidR="0063747C" w:rsidRPr="00640E01">
        <w:rPr>
          <w:rFonts w:ascii="Palatino Linotype" w:hAnsi="Palatino Linotype"/>
        </w:rPr>
        <w:t>, renuncia a</w:t>
      </w:r>
      <w:r w:rsidRPr="00640E01">
        <w:rPr>
          <w:rFonts w:ascii="Palatino Linotype" w:hAnsi="Palatino Linotype"/>
        </w:rPr>
        <w:t xml:space="preserve"> las pretensiones</w:t>
      </w:r>
      <w:r w:rsidR="0063747C" w:rsidRPr="00640E01">
        <w:rPr>
          <w:rFonts w:ascii="Palatino Linotype" w:hAnsi="Palatino Linotype"/>
        </w:rPr>
        <w:t xml:space="preserve">, impide </w:t>
      </w:r>
      <w:r w:rsidRPr="00640E01">
        <w:rPr>
          <w:rFonts w:ascii="Palatino Linotype" w:hAnsi="Palatino Linotype"/>
        </w:rPr>
        <w:t>continuar con el análisis y estudio del asunto.</w:t>
      </w:r>
    </w:p>
    <w:p w14:paraId="4D82002B" w14:textId="77777777" w:rsidR="0074789F" w:rsidRPr="00640E01" w:rsidRDefault="0074789F" w:rsidP="00554DF4">
      <w:pPr>
        <w:spacing w:before="240" w:after="240" w:line="360" w:lineRule="auto"/>
        <w:jc w:val="center"/>
        <w:rPr>
          <w:rFonts w:ascii="Palatino Linotype" w:hAnsi="Palatino Linotype"/>
          <w:b/>
        </w:rPr>
      </w:pPr>
    </w:p>
    <w:p w14:paraId="0F4D4D56" w14:textId="77777777" w:rsidR="0074789F" w:rsidRPr="00640E01" w:rsidRDefault="0074789F" w:rsidP="00554DF4">
      <w:pPr>
        <w:spacing w:before="240" w:after="240" w:line="360" w:lineRule="auto"/>
        <w:jc w:val="center"/>
        <w:rPr>
          <w:rFonts w:ascii="Palatino Linotype" w:hAnsi="Palatino Linotype"/>
          <w:b/>
        </w:rPr>
      </w:pPr>
    </w:p>
    <w:p w14:paraId="239C9C4F" w14:textId="77777777" w:rsidR="0074789F" w:rsidRPr="00640E01" w:rsidRDefault="0074789F" w:rsidP="00554DF4">
      <w:pPr>
        <w:spacing w:before="240" w:after="240" w:line="360" w:lineRule="auto"/>
        <w:jc w:val="center"/>
        <w:rPr>
          <w:rFonts w:ascii="Palatino Linotype" w:hAnsi="Palatino Linotype"/>
          <w:b/>
        </w:rPr>
      </w:pPr>
    </w:p>
    <w:p w14:paraId="4A2541CA" w14:textId="77777777" w:rsidR="0074789F" w:rsidRPr="00640E01" w:rsidRDefault="0074789F" w:rsidP="00554DF4">
      <w:pPr>
        <w:spacing w:before="240" w:after="240" w:line="360" w:lineRule="auto"/>
        <w:jc w:val="center"/>
        <w:rPr>
          <w:rFonts w:ascii="Palatino Linotype" w:hAnsi="Palatino Linotype"/>
          <w:b/>
        </w:rPr>
      </w:pPr>
    </w:p>
    <w:p w14:paraId="1259B9FA" w14:textId="77777777" w:rsidR="0074789F" w:rsidRPr="00640E01" w:rsidRDefault="0074789F" w:rsidP="00554DF4">
      <w:pPr>
        <w:spacing w:before="240" w:after="240" w:line="360" w:lineRule="auto"/>
        <w:jc w:val="center"/>
        <w:rPr>
          <w:rFonts w:ascii="Palatino Linotype" w:hAnsi="Palatino Linotype"/>
          <w:b/>
        </w:rPr>
      </w:pPr>
    </w:p>
    <w:p w14:paraId="17406C43" w14:textId="0BDB7AFE" w:rsidR="0074789F" w:rsidRPr="00640E01" w:rsidRDefault="0074789F" w:rsidP="00554DF4">
      <w:pPr>
        <w:spacing w:before="240" w:after="240" w:line="360" w:lineRule="auto"/>
        <w:jc w:val="center"/>
        <w:rPr>
          <w:rFonts w:ascii="Palatino Linotype" w:hAnsi="Palatino Linotype"/>
          <w:b/>
        </w:rPr>
      </w:pPr>
    </w:p>
    <w:p w14:paraId="7E0A1FC9" w14:textId="65726717" w:rsidR="00885814" w:rsidRPr="00640E01" w:rsidRDefault="00885814" w:rsidP="00554DF4">
      <w:pPr>
        <w:spacing w:before="240" w:after="240" w:line="360" w:lineRule="auto"/>
        <w:jc w:val="center"/>
        <w:rPr>
          <w:rFonts w:ascii="Palatino Linotype" w:hAnsi="Palatino Linotype"/>
          <w:b/>
        </w:rPr>
      </w:pPr>
    </w:p>
    <w:p w14:paraId="328F1963" w14:textId="77777777" w:rsidR="0087253B" w:rsidRPr="00640E01" w:rsidRDefault="0087253B" w:rsidP="00554DF4">
      <w:pPr>
        <w:spacing w:before="240" w:after="240" w:line="360" w:lineRule="auto"/>
        <w:jc w:val="center"/>
        <w:rPr>
          <w:rFonts w:ascii="Palatino Linotype" w:hAnsi="Palatino Linotype"/>
          <w:b/>
        </w:rPr>
      </w:pPr>
    </w:p>
    <w:p w14:paraId="39040AA2" w14:textId="089761C9" w:rsidR="00554DF4" w:rsidRPr="00640E01" w:rsidRDefault="00554DF4" w:rsidP="00554DF4">
      <w:pPr>
        <w:spacing w:before="240" w:after="240" w:line="360" w:lineRule="auto"/>
        <w:jc w:val="center"/>
        <w:rPr>
          <w:rFonts w:ascii="Palatino Linotype" w:hAnsi="Palatino Linotype"/>
        </w:rPr>
      </w:pPr>
      <w:r w:rsidRPr="00640E01">
        <w:rPr>
          <w:rFonts w:ascii="Palatino Linotype" w:hAnsi="Palatino Linotype"/>
          <w:b/>
        </w:rPr>
        <w:t>Índice</w:t>
      </w:r>
      <w:r w:rsidRPr="00640E01">
        <w:rPr>
          <w:rFonts w:ascii="Palatino Linotype" w:hAnsi="Palatino Linotype"/>
        </w:rPr>
        <w:t>.</w:t>
      </w:r>
    </w:p>
    <w:sdt>
      <w:sdtPr>
        <w:rPr>
          <w:rFonts w:asciiTheme="minorHAnsi" w:eastAsiaTheme="minorEastAsia" w:hAnsiTheme="minorHAnsi" w:cstheme="minorBidi"/>
          <w:b w:val="0"/>
          <w:szCs w:val="24"/>
          <w:lang w:val="es-ES" w:eastAsia="es-ES"/>
        </w:rPr>
        <w:id w:val="1703668029"/>
        <w:docPartObj>
          <w:docPartGallery w:val="Table of Contents"/>
          <w:docPartUnique/>
        </w:docPartObj>
      </w:sdtPr>
      <w:sdtEndPr/>
      <w:sdtContent>
        <w:p w14:paraId="6B18AB29" w14:textId="77777777" w:rsidR="00554DF4" w:rsidRPr="00640E01" w:rsidRDefault="00554DF4" w:rsidP="0087253B">
          <w:pPr>
            <w:pStyle w:val="TtuloTDC"/>
            <w:spacing w:line="480" w:lineRule="auto"/>
          </w:pPr>
        </w:p>
        <w:p w14:paraId="375ABFF4" w14:textId="1188773C" w:rsidR="0063747C" w:rsidRPr="00640E01" w:rsidRDefault="00554DF4">
          <w:pPr>
            <w:pStyle w:val="TDC1"/>
            <w:tabs>
              <w:tab w:val="right" w:leader="dot" w:pos="8779"/>
            </w:tabs>
            <w:rPr>
              <w:rFonts w:ascii="Palatino Linotype" w:hAnsi="Palatino Linotype"/>
              <w:b/>
              <w:noProof/>
              <w:sz w:val="22"/>
              <w:szCs w:val="22"/>
              <w:lang w:val="es-MX" w:eastAsia="es-MX"/>
            </w:rPr>
          </w:pPr>
          <w:r w:rsidRPr="00640E01">
            <w:rPr>
              <w:rFonts w:ascii="Palatino Linotype" w:hAnsi="Palatino Linotype"/>
              <w:b/>
            </w:rPr>
            <w:fldChar w:fldCharType="begin"/>
          </w:r>
          <w:r w:rsidRPr="00640E01">
            <w:rPr>
              <w:rFonts w:ascii="Palatino Linotype" w:hAnsi="Palatino Linotype"/>
              <w:b/>
            </w:rPr>
            <w:instrText xml:space="preserve"> TOC \o "1-3" \h \z \u </w:instrText>
          </w:r>
          <w:r w:rsidRPr="00640E01">
            <w:rPr>
              <w:rFonts w:ascii="Palatino Linotype" w:hAnsi="Palatino Linotype"/>
              <w:b/>
            </w:rPr>
            <w:fldChar w:fldCharType="separate"/>
          </w:r>
          <w:hyperlink w:anchor="_Toc69328817" w:history="1">
            <w:r w:rsidR="0063747C" w:rsidRPr="00640E01">
              <w:rPr>
                <w:rStyle w:val="Hipervnculo"/>
                <w:rFonts w:ascii="Palatino Linotype" w:hAnsi="Palatino Linotype"/>
                <w:b/>
                <w:noProof/>
                <w:sz w:val="22"/>
                <w:szCs w:val="22"/>
              </w:rPr>
              <w:t>ANTECEDENTES</w:t>
            </w:r>
            <w:r w:rsidR="0063747C" w:rsidRPr="00640E01">
              <w:rPr>
                <w:rFonts w:ascii="Palatino Linotype" w:hAnsi="Palatino Linotype"/>
                <w:b/>
                <w:noProof/>
                <w:webHidden/>
                <w:sz w:val="22"/>
                <w:szCs w:val="22"/>
              </w:rPr>
              <w:tab/>
            </w:r>
            <w:r w:rsidR="0063747C" w:rsidRPr="00640E01">
              <w:rPr>
                <w:rFonts w:ascii="Palatino Linotype" w:hAnsi="Palatino Linotype"/>
                <w:b/>
                <w:noProof/>
                <w:webHidden/>
                <w:sz w:val="22"/>
                <w:szCs w:val="22"/>
              </w:rPr>
              <w:fldChar w:fldCharType="begin"/>
            </w:r>
            <w:r w:rsidR="0063747C" w:rsidRPr="00640E01">
              <w:rPr>
                <w:rFonts w:ascii="Palatino Linotype" w:hAnsi="Palatino Linotype"/>
                <w:b/>
                <w:noProof/>
                <w:webHidden/>
                <w:sz w:val="22"/>
                <w:szCs w:val="22"/>
              </w:rPr>
              <w:instrText xml:space="preserve"> PAGEREF _Toc69328817 \h </w:instrText>
            </w:r>
            <w:r w:rsidR="0063747C" w:rsidRPr="00640E01">
              <w:rPr>
                <w:rFonts w:ascii="Palatino Linotype" w:hAnsi="Palatino Linotype"/>
                <w:b/>
                <w:noProof/>
                <w:webHidden/>
                <w:sz w:val="22"/>
                <w:szCs w:val="22"/>
              </w:rPr>
            </w:r>
            <w:r w:rsidR="0063747C" w:rsidRPr="00640E01">
              <w:rPr>
                <w:rFonts w:ascii="Palatino Linotype" w:hAnsi="Palatino Linotype"/>
                <w:b/>
                <w:noProof/>
                <w:webHidden/>
                <w:sz w:val="22"/>
                <w:szCs w:val="22"/>
              </w:rPr>
              <w:fldChar w:fldCharType="separate"/>
            </w:r>
            <w:r w:rsidR="003E17BD">
              <w:rPr>
                <w:rFonts w:ascii="Palatino Linotype" w:hAnsi="Palatino Linotype"/>
                <w:b/>
                <w:noProof/>
                <w:webHidden/>
                <w:sz w:val="22"/>
                <w:szCs w:val="22"/>
              </w:rPr>
              <w:t>4</w:t>
            </w:r>
            <w:r w:rsidR="0063747C" w:rsidRPr="00640E01">
              <w:rPr>
                <w:rFonts w:ascii="Palatino Linotype" w:hAnsi="Palatino Linotype"/>
                <w:b/>
                <w:noProof/>
                <w:webHidden/>
                <w:sz w:val="22"/>
                <w:szCs w:val="22"/>
              </w:rPr>
              <w:fldChar w:fldCharType="end"/>
            </w:r>
          </w:hyperlink>
        </w:p>
        <w:p w14:paraId="2F82D161" w14:textId="316CAFF4" w:rsidR="0063747C" w:rsidRPr="00640E01" w:rsidRDefault="00570B4B">
          <w:pPr>
            <w:pStyle w:val="TDC1"/>
            <w:tabs>
              <w:tab w:val="right" w:leader="dot" w:pos="8779"/>
            </w:tabs>
            <w:rPr>
              <w:rFonts w:ascii="Palatino Linotype" w:hAnsi="Palatino Linotype"/>
              <w:b/>
              <w:noProof/>
              <w:sz w:val="22"/>
              <w:szCs w:val="22"/>
              <w:lang w:val="es-MX" w:eastAsia="es-MX"/>
            </w:rPr>
          </w:pPr>
          <w:hyperlink w:anchor="_Toc69328818" w:history="1">
            <w:r w:rsidR="0063747C" w:rsidRPr="00640E01">
              <w:rPr>
                <w:rStyle w:val="Hipervnculo"/>
                <w:rFonts w:ascii="Palatino Linotype" w:hAnsi="Palatino Linotype"/>
                <w:b/>
                <w:noProof/>
                <w:sz w:val="22"/>
                <w:szCs w:val="22"/>
              </w:rPr>
              <w:t>CONSIDERANDOS</w:t>
            </w:r>
            <w:r w:rsidR="0063747C" w:rsidRPr="00640E01">
              <w:rPr>
                <w:rFonts w:ascii="Palatino Linotype" w:hAnsi="Palatino Linotype"/>
                <w:b/>
                <w:noProof/>
                <w:webHidden/>
                <w:sz w:val="22"/>
                <w:szCs w:val="22"/>
              </w:rPr>
              <w:tab/>
            </w:r>
            <w:r w:rsidR="0063747C" w:rsidRPr="00640E01">
              <w:rPr>
                <w:rFonts w:ascii="Palatino Linotype" w:hAnsi="Palatino Linotype"/>
                <w:b/>
                <w:noProof/>
                <w:webHidden/>
                <w:sz w:val="22"/>
                <w:szCs w:val="22"/>
              </w:rPr>
              <w:fldChar w:fldCharType="begin"/>
            </w:r>
            <w:r w:rsidR="0063747C" w:rsidRPr="00640E01">
              <w:rPr>
                <w:rFonts w:ascii="Palatino Linotype" w:hAnsi="Palatino Linotype"/>
                <w:b/>
                <w:noProof/>
                <w:webHidden/>
                <w:sz w:val="22"/>
                <w:szCs w:val="22"/>
              </w:rPr>
              <w:instrText xml:space="preserve"> PAGEREF _Toc69328818 \h </w:instrText>
            </w:r>
            <w:r w:rsidR="0063747C" w:rsidRPr="00640E01">
              <w:rPr>
                <w:rFonts w:ascii="Palatino Linotype" w:hAnsi="Palatino Linotype"/>
                <w:b/>
                <w:noProof/>
                <w:webHidden/>
                <w:sz w:val="22"/>
                <w:szCs w:val="22"/>
              </w:rPr>
            </w:r>
            <w:r w:rsidR="0063747C" w:rsidRPr="00640E01">
              <w:rPr>
                <w:rFonts w:ascii="Palatino Linotype" w:hAnsi="Palatino Linotype"/>
                <w:b/>
                <w:noProof/>
                <w:webHidden/>
                <w:sz w:val="22"/>
                <w:szCs w:val="22"/>
              </w:rPr>
              <w:fldChar w:fldCharType="separate"/>
            </w:r>
            <w:r w:rsidR="003E17BD">
              <w:rPr>
                <w:rFonts w:ascii="Palatino Linotype" w:hAnsi="Palatino Linotype"/>
                <w:b/>
                <w:noProof/>
                <w:webHidden/>
                <w:sz w:val="22"/>
                <w:szCs w:val="22"/>
              </w:rPr>
              <w:t>7</w:t>
            </w:r>
            <w:r w:rsidR="0063747C" w:rsidRPr="00640E01">
              <w:rPr>
                <w:rFonts w:ascii="Palatino Linotype" w:hAnsi="Palatino Linotype"/>
                <w:b/>
                <w:noProof/>
                <w:webHidden/>
                <w:sz w:val="22"/>
                <w:szCs w:val="22"/>
              </w:rPr>
              <w:fldChar w:fldCharType="end"/>
            </w:r>
          </w:hyperlink>
        </w:p>
        <w:p w14:paraId="48A732A1" w14:textId="51068C95" w:rsidR="0063747C" w:rsidRPr="00640E01" w:rsidRDefault="00570B4B">
          <w:pPr>
            <w:pStyle w:val="TDC2"/>
            <w:rPr>
              <w:rFonts w:ascii="Palatino Linotype" w:hAnsi="Palatino Linotype"/>
              <w:b/>
              <w:noProof/>
              <w:sz w:val="22"/>
              <w:szCs w:val="22"/>
              <w:lang w:val="es-MX" w:eastAsia="es-MX"/>
            </w:rPr>
          </w:pPr>
          <w:hyperlink w:anchor="_Toc69328819" w:history="1">
            <w:r w:rsidR="0063747C" w:rsidRPr="00640E01">
              <w:rPr>
                <w:rStyle w:val="Hipervnculo"/>
                <w:rFonts w:ascii="Palatino Linotype" w:hAnsi="Palatino Linotype"/>
                <w:b/>
                <w:noProof/>
                <w:sz w:val="22"/>
                <w:szCs w:val="22"/>
              </w:rPr>
              <w:t>PRIMERO. De la competencia</w:t>
            </w:r>
            <w:r w:rsidR="0063747C" w:rsidRPr="00640E01">
              <w:rPr>
                <w:rFonts w:ascii="Palatino Linotype" w:hAnsi="Palatino Linotype"/>
                <w:b/>
                <w:noProof/>
                <w:webHidden/>
                <w:sz w:val="22"/>
                <w:szCs w:val="22"/>
              </w:rPr>
              <w:tab/>
            </w:r>
            <w:r w:rsidR="0063747C" w:rsidRPr="00640E01">
              <w:rPr>
                <w:rFonts w:ascii="Palatino Linotype" w:hAnsi="Palatino Linotype"/>
                <w:b/>
                <w:noProof/>
                <w:webHidden/>
                <w:sz w:val="22"/>
                <w:szCs w:val="22"/>
              </w:rPr>
              <w:fldChar w:fldCharType="begin"/>
            </w:r>
            <w:r w:rsidR="0063747C" w:rsidRPr="00640E01">
              <w:rPr>
                <w:rFonts w:ascii="Palatino Linotype" w:hAnsi="Palatino Linotype"/>
                <w:b/>
                <w:noProof/>
                <w:webHidden/>
                <w:sz w:val="22"/>
                <w:szCs w:val="22"/>
              </w:rPr>
              <w:instrText xml:space="preserve"> PAGEREF _Toc69328819 \h </w:instrText>
            </w:r>
            <w:r w:rsidR="0063747C" w:rsidRPr="00640E01">
              <w:rPr>
                <w:rFonts w:ascii="Palatino Linotype" w:hAnsi="Palatino Linotype"/>
                <w:b/>
                <w:noProof/>
                <w:webHidden/>
                <w:sz w:val="22"/>
                <w:szCs w:val="22"/>
              </w:rPr>
            </w:r>
            <w:r w:rsidR="0063747C" w:rsidRPr="00640E01">
              <w:rPr>
                <w:rFonts w:ascii="Palatino Linotype" w:hAnsi="Palatino Linotype"/>
                <w:b/>
                <w:noProof/>
                <w:webHidden/>
                <w:sz w:val="22"/>
                <w:szCs w:val="22"/>
              </w:rPr>
              <w:fldChar w:fldCharType="separate"/>
            </w:r>
            <w:r w:rsidR="003E17BD">
              <w:rPr>
                <w:rFonts w:ascii="Palatino Linotype" w:hAnsi="Palatino Linotype"/>
                <w:b/>
                <w:noProof/>
                <w:webHidden/>
                <w:sz w:val="22"/>
                <w:szCs w:val="22"/>
              </w:rPr>
              <w:t>7</w:t>
            </w:r>
            <w:r w:rsidR="0063747C" w:rsidRPr="00640E01">
              <w:rPr>
                <w:rFonts w:ascii="Palatino Linotype" w:hAnsi="Palatino Linotype"/>
                <w:b/>
                <w:noProof/>
                <w:webHidden/>
                <w:sz w:val="22"/>
                <w:szCs w:val="22"/>
              </w:rPr>
              <w:fldChar w:fldCharType="end"/>
            </w:r>
          </w:hyperlink>
        </w:p>
        <w:p w14:paraId="514E33C3" w14:textId="3FA7DAD9" w:rsidR="0063747C" w:rsidRPr="00640E01" w:rsidRDefault="00570B4B">
          <w:pPr>
            <w:pStyle w:val="TDC2"/>
            <w:rPr>
              <w:rFonts w:ascii="Palatino Linotype" w:hAnsi="Palatino Linotype"/>
              <w:b/>
              <w:noProof/>
              <w:sz w:val="22"/>
              <w:szCs w:val="22"/>
              <w:lang w:val="es-MX" w:eastAsia="es-MX"/>
            </w:rPr>
          </w:pPr>
          <w:hyperlink w:anchor="_Toc69328820" w:history="1">
            <w:r w:rsidR="0063747C" w:rsidRPr="00640E01">
              <w:rPr>
                <w:rStyle w:val="Hipervnculo"/>
                <w:rFonts w:ascii="Palatino Linotype" w:hAnsi="Palatino Linotype"/>
                <w:b/>
                <w:noProof/>
                <w:sz w:val="22"/>
                <w:szCs w:val="22"/>
              </w:rPr>
              <w:t>SEGUNDO. De la oportunidad y procedencia.</w:t>
            </w:r>
            <w:r w:rsidR="0063747C" w:rsidRPr="00640E01">
              <w:rPr>
                <w:rFonts w:ascii="Palatino Linotype" w:hAnsi="Palatino Linotype"/>
                <w:b/>
                <w:noProof/>
                <w:webHidden/>
                <w:sz w:val="22"/>
                <w:szCs w:val="22"/>
              </w:rPr>
              <w:tab/>
            </w:r>
            <w:r w:rsidR="0063747C" w:rsidRPr="00640E01">
              <w:rPr>
                <w:rFonts w:ascii="Palatino Linotype" w:hAnsi="Palatino Linotype"/>
                <w:b/>
                <w:noProof/>
                <w:webHidden/>
                <w:sz w:val="22"/>
                <w:szCs w:val="22"/>
              </w:rPr>
              <w:fldChar w:fldCharType="begin"/>
            </w:r>
            <w:r w:rsidR="0063747C" w:rsidRPr="00640E01">
              <w:rPr>
                <w:rFonts w:ascii="Palatino Linotype" w:hAnsi="Palatino Linotype"/>
                <w:b/>
                <w:noProof/>
                <w:webHidden/>
                <w:sz w:val="22"/>
                <w:szCs w:val="22"/>
              </w:rPr>
              <w:instrText xml:space="preserve"> PAGEREF _Toc69328820 \h </w:instrText>
            </w:r>
            <w:r w:rsidR="0063747C" w:rsidRPr="00640E01">
              <w:rPr>
                <w:rFonts w:ascii="Palatino Linotype" w:hAnsi="Palatino Linotype"/>
                <w:b/>
                <w:noProof/>
                <w:webHidden/>
                <w:sz w:val="22"/>
                <w:szCs w:val="22"/>
              </w:rPr>
            </w:r>
            <w:r w:rsidR="0063747C" w:rsidRPr="00640E01">
              <w:rPr>
                <w:rFonts w:ascii="Palatino Linotype" w:hAnsi="Palatino Linotype"/>
                <w:b/>
                <w:noProof/>
                <w:webHidden/>
                <w:sz w:val="22"/>
                <w:szCs w:val="22"/>
              </w:rPr>
              <w:fldChar w:fldCharType="separate"/>
            </w:r>
            <w:r w:rsidR="003E17BD">
              <w:rPr>
                <w:rFonts w:ascii="Palatino Linotype" w:hAnsi="Palatino Linotype"/>
                <w:b/>
                <w:noProof/>
                <w:webHidden/>
                <w:sz w:val="22"/>
                <w:szCs w:val="22"/>
              </w:rPr>
              <w:t>7</w:t>
            </w:r>
            <w:r w:rsidR="0063747C" w:rsidRPr="00640E01">
              <w:rPr>
                <w:rFonts w:ascii="Palatino Linotype" w:hAnsi="Palatino Linotype"/>
                <w:b/>
                <w:noProof/>
                <w:webHidden/>
                <w:sz w:val="22"/>
                <w:szCs w:val="22"/>
              </w:rPr>
              <w:fldChar w:fldCharType="end"/>
            </w:r>
          </w:hyperlink>
        </w:p>
        <w:p w14:paraId="4024A18C" w14:textId="32C1C3EA" w:rsidR="0063747C" w:rsidRPr="00640E01" w:rsidRDefault="00570B4B">
          <w:pPr>
            <w:pStyle w:val="TDC2"/>
            <w:rPr>
              <w:rFonts w:ascii="Palatino Linotype" w:hAnsi="Palatino Linotype"/>
              <w:b/>
              <w:noProof/>
              <w:sz w:val="22"/>
              <w:szCs w:val="22"/>
              <w:lang w:val="es-MX" w:eastAsia="es-MX"/>
            </w:rPr>
          </w:pPr>
          <w:hyperlink w:anchor="_Toc69328821" w:history="1">
            <w:r w:rsidR="0063747C" w:rsidRPr="00640E01">
              <w:rPr>
                <w:rStyle w:val="Hipervnculo"/>
                <w:rFonts w:ascii="Palatino Linotype" w:hAnsi="Palatino Linotype"/>
                <w:b/>
                <w:bCs/>
                <w:noProof/>
                <w:sz w:val="22"/>
                <w:szCs w:val="22"/>
              </w:rPr>
              <w:t>TERCERO. De previo y especial pronunciamiento.</w:t>
            </w:r>
            <w:r w:rsidR="0063747C" w:rsidRPr="00640E01">
              <w:rPr>
                <w:rFonts w:ascii="Palatino Linotype" w:hAnsi="Palatino Linotype"/>
                <w:b/>
                <w:noProof/>
                <w:webHidden/>
                <w:sz w:val="22"/>
                <w:szCs w:val="22"/>
              </w:rPr>
              <w:tab/>
            </w:r>
            <w:r w:rsidR="0063747C" w:rsidRPr="00640E01">
              <w:rPr>
                <w:rFonts w:ascii="Palatino Linotype" w:hAnsi="Palatino Linotype"/>
                <w:b/>
                <w:noProof/>
                <w:webHidden/>
                <w:sz w:val="22"/>
                <w:szCs w:val="22"/>
              </w:rPr>
              <w:fldChar w:fldCharType="begin"/>
            </w:r>
            <w:r w:rsidR="0063747C" w:rsidRPr="00640E01">
              <w:rPr>
                <w:rFonts w:ascii="Palatino Linotype" w:hAnsi="Palatino Linotype"/>
                <w:b/>
                <w:noProof/>
                <w:webHidden/>
                <w:sz w:val="22"/>
                <w:szCs w:val="22"/>
              </w:rPr>
              <w:instrText xml:space="preserve"> PAGEREF _Toc69328821 \h </w:instrText>
            </w:r>
            <w:r w:rsidR="0063747C" w:rsidRPr="00640E01">
              <w:rPr>
                <w:rFonts w:ascii="Palatino Linotype" w:hAnsi="Palatino Linotype"/>
                <w:b/>
                <w:noProof/>
                <w:webHidden/>
                <w:sz w:val="22"/>
                <w:szCs w:val="22"/>
              </w:rPr>
            </w:r>
            <w:r w:rsidR="0063747C" w:rsidRPr="00640E01">
              <w:rPr>
                <w:rFonts w:ascii="Palatino Linotype" w:hAnsi="Palatino Linotype"/>
                <w:b/>
                <w:noProof/>
                <w:webHidden/>
                <w:sz w:val="22"/>
                <w:szCs w:val="22"/>
              </w:rPr>
              <w:fldChar w:fldCharType="separate"/>
            </w:r>
            <w:r w:rsidR="003E17BD">
              <w:rPr>
                <w:rFonts w:ascii="Palatino Linotype" w:hAnsi="Palatino Linotype"/>
                <w:b/>
                <w:noProof/>
                <w:webHidden/>
                <w:sz w:val="22"/>
                <w:szCs w:val="22"/>
              </w:rPr>
              <w:t>8</w:t>
            </w:r>
            <w:r w:rsidR="0063747C" w:rsidRPr="00640E01">
              <w:rPr>
                <w:rFonts w:ascii="Palatino Linotype" w:hAnsi="Palatino Linotype"/>
                <w:b/>
                <w:noProof/>
                <w:webHidden/>
                <w:sz w:val="22"/>
                <w:szCs w:val="22"/>
              </w:rPr>
              <w:fldChar w:fldCharType="end"/>
            </w:r>
          </w:hyperlink>
        </w:p>
        <w:p w14:paraId="58564C4D" w14:textId="37E6FF08" w:rsidR="0063747C" w:rsidRPr="00640E01" w:rsidRDefault="00570B4B" w:rsidP="0063747C">
          <w:pPr>
            <w:pStyle w:val="TDC2"/>
            <w:rPr>
              <w:rFonts w:ascii="Palatino Linotype" w:hAnsi="Palatino Linotype"/>
              <w:b/>
              <w:noProof/>
              <w:sz w:val="22"/>
              <w:szCs w:val="22"/>
              <w:lang w:val="es-MX" w:eastAsia="es-MX"/>
            </w:rPr>
          </w:pPr>
          <w:hyperlink w:anchor="_Toc69328822" w:history="1">
            <w:r w:rsidR="0063747C" w:rsidRPr="00640E01">
              <w:rPr>
                <w:rStyle w:val="Hipervnculo"/>
                <w:rFonts w:ascii="Palatino Linotype" w:eastAsiaTheme="minorHAnsi" w:hAnsi="Palatino Linotype"/>
                <w:b/>
                <w:noProof/>
                <w:sz w:val="22"/>
                <w:szCs w:val="22"/>
              </w:rPr>
              <w:t>I De la falta del informe justificado.</w:t>
            </w:r>
            <w:r w:rsidR="0063747C" w:rsidRPr="00640E01">
              <w:rPr>
                <w:rFonts w:ascii="Palatino Linotype" w:hAnsi="Palatino Linotype"/>
                <w:b/>
                <w:noProof/>
                <w:webHidden/>
                <w:sz w:val="22"/>
                <w:szCs w:val="22"/>
              </w:rPr>
              <w:tab/>
            </w:r>
            <w:r w:rsidR="0063747C" w:rsidRPr="00640E01">
              <w:rPr>
                <w:rFonts w:ascii="Palatino Linotype" w:hAnsi="Palatino Linotype"/>
                <w:b/>
                <w:noProof/>
                <w:webHidden/>
                <w:sz w:val="22"/>
                <w:szCs w:val="22"/>
              </w:rPr>
              <w:fldChar w:fldCharType="begin"/>
            </w:r>
            <w:r w:rsidR="0063747C" w:rsidRPr="00640E01">
              <w:rPr>
                <w:rFonts w:ascii="Palatino Linotype" w:hAnsi="Palatino Linotype"/>
                <w:b/>
                <w:noProof/>
                <w:webHidden/>
                <w:sz w:val="22"/>
                <w:szCs w:val="22"/>
              </w:rPr>
              <w:instrText xml:space="preserve"> PAGEREF _Toc69328822 \h </w:instrText>
            </w:r>
            <w:r w:rsidR="0063747C" w:rsidRPr="00640E01">
              <w:rPr>
                <w:rFonts w:ascii="Palatino Linotype" w:hAnsi="Palatino Linotype"/>
                <w:b/>
                <w:noProof/>
                <w:webHidden/>
                <w:sz w:val="22"/>
                <w:szCs w:val="22"/>
              </w:rPr>
            </w:r>
            <w:r w:rsidR="0063747C" w:rsidRPr="00640E01">
              <w:rPr>
                <w:rFonts w:ascii="Palatino Linotype" w:hAnsi="Palatino Linotype"/>
                <w:b/>
                <w:noProof/>
                <w:webHidden/>
                <w:sz w:val="22"/>
                <w:szCs w:val="22"/>
              </w:rPr>
              <w:fldChar w:fldCharType="separate"/>
            </w:r>
            <w:r w:rsidR="003E17BD">
              <w:rPr>
                <w:rFonts w:ascii="Palatino Linotype" w:hAnsi="Palatino Linotype"/>
                <w:b/>
                <w:noProof/>
                <w:webHidden/>
                <w:sz w:val="22"/>
                <w:szCs w:val="22"/>
              </w:rPr>
              <w:t>8</w:t>
            </w:r>
            <w:r w:rsidR="0063747C" w:rsidRPr="00640E01">
              <w:rPr>
                <w:rFonts w:ascii="Palatino Linotype" w:hAnsi="Palatino Linotype"/>
                <w:b/>
                <w:noProof/>
                <w:webHidden/>
                <w:sz w:val="22"/>
                <w:szCs w:val="22"/>
              </w:rPr>
              <w:fldChar w:fldCharType="end"/>
            </w:r>
          </w:hyperlink>
        </w:p>
        <w:p w14:paraId="01BA1B04" w14:textId="42142442" w:rsidR="0063747C" w:rsidRPr="00640E01" w:rsidRDefault="00570B4B" w:rsidP="0063747C">
          <w:pPr>
            <w:pStyle w:val="TDC2"/>
            <w:rPr>
              <w:rFonts w:ascii="Palatino Linotype" w:hAnsi="Palatino Linotype"/>
              <w:b/>
              <w:noProof/>
              <w:sz w:val="22"/>
              <w:szCs w:val="22"/>
              <w:lang w:val="es-MX" w:eastAsia="es-MX"/>
            </w:rPr>
          </w:pPr>
          <w:hyperlink w:anchor="_Toc69328823" w:history="1">
            <w:r w:rsidR="0063747C" w:rsidRPr="00640E01">
              <w:rPr>
                <w:rStyle w:val="Hipervnculo"/>
                <w:rFonts w:ascii="Palatino Linotype" w:eastAsiaTheme="minorHAnsi" w:hAnsi="Palatino Linotype"/>
                <w:b/>
                <w:noProof/>
                <w:sz w:val="22"/>
                <w:szCs w:val="22"/>
              </w:rPr>
              <w:t xml:space="preserve">II. </w:t>
            </w:r>
            <w:r w:rsidR="0063747C" w:rsidRPr="00640E01">
              <w:rPr>
                <w:rStyle w:val="Hipervnculo"/>
                <w:rFonts w:ascii="Palatino Linotype" w:eastAsia="Calibri" w:hAnsi="Palatino Linotype"/>
                <w:b/>
                <w:noProof/>
                <w:sz w:val="22"/>
                <w:szCs w:val="22"/>
                <w:lang w:val="es-ES"/>
              </w:rPr>
              <w:t>De los plazos durante la contingencia generada por el virus SARS-Cov-2 -  COVID-19</w:t>
            </w:r>
            <w:r w:rsidR="0063747C" w:rsidRPr="00640E01">
              <w:rPr>
                <w:rFonts w:ascii="Palatino Linotype" w:hAnsi="Palatino Linotype"/>
                <w:b/>
                <w:noProof/>
                <w:webHidden/>
                <w:sz w:val="22"/>
                <w:szCs w:val="22"/>
              </w:rPr>
              <w:tab/>
            </w:r>
            <w:r w:rsidR="0063747C" w:rsidRPr="00640E01">
              <w:rPr>
                <w:rFonts w:ascii="Palatino Linotype" w:hAnsi="Palatino Linotype"/>
                <w:b/>
                <w:noProof/>
                <w:webHidden/>
                <w:sz w:val="22"/>
                <w:szCs w:val="22"/>
              </w:rPr>
              <w:fldChar w:fldCharType="begin"/>
            </w:r>
            <w:r w:rsidR="0063747C" w:rsidRPr="00640E01">
              <w:rPr>
                <w:rFonts w:ascii="Palatino Linotype" w:hAnsi="Palatino Linotype"/>
                <w:b/>
                <w:noProof/>
                <w:webHidden/>
                <w:sz w:val="22"/>
                <w:szCs w:val="22"/>
              </w:rPr>
              <w:instrText xml:space="preserve"> PAGEREF _Toc69328823 \h </w:instrText>
            </w:r>
            <w:r w:rsidR="0063747C" w:rsidRPr="00640E01">
              <w:rPr>
                <w:rFonts w:ascii="Palatino Linotype" w:hAnsi="Palatino Linotype"/>
                <w:b/>
                <w:noProof/>
                <w:webHidden/>
                <w:sz w:val="22"/>
                <w:szCs w:val="22"/>
              </w:rPr>
            </w:r>
            <w:r w:rsidR="0063747C" w:rsidRPr="00640E01">
              <w:rPr>
                <w:rFonts w:ascii="Palatino Linotype" w:hAnsi="Palatino Linotype"/>
                <w:b/>
                <w:noProof/>
                <w:webHidden/>
                <w:sz w:val="22"/>
                <w:szCs w:val="22"/>
              </w:rPr>
              <w:fldChar w:fldCharType="separate"/>
            </w:r>
            <w:r w:rsidR="003E17BD">
              <w:rPr>
                <w:rFonts w:ascii="Palatino Linotype" w:hAnsi="Palatino Linotype"/>
                <w:b/>
                <w:noProof/>
                <w:webHidden/>
                <w:sz w:val="22"/>
                <w:szCs w:val="22"/>
              </w:rPr>
              <w:t>9</w:t>
            </w:r>
            <w:r w:rsidR="0063747C" w:rsidRPr="00640E01">
              <w:rPr>
                <w:rFonts w:ascii="Palatino Linotype" w:hAnsi="Palatino Linotype"/>
                <w:b/>
                <w:noProof/>
                <w:webHidden/>
                <w:sz w:val="22"/>
                <w:szCs w:val="22"/>
              </w:rPr>
              <w:fldChar w:fldCharType="end"/>
            </w:r>
          </w:hyperlink>
        </w:p>
        <w:p w14:paraId="5BAB114A" w14:textId="66817B7E" w:rsidR="0063747C" w:rsidRPr="00640E01" w:rsidRDefault="00570B4B">
          <w:pPr>
            <w:pStyle w:val="TDC2"/>
            <w:rPr>
              <w:rFonts w:ascii="Palatino Linotype" w:hAnsi="Palatino Linotype"/>
              <w:b/>
              <w:noProof/>
              <w:sz w:val="22"/>
              <w:szCs w:val="22"/>
              <w:lang w:val="es-MX" w:eastAsia="es-MX"/>
            </w:rPr>
          </w:pPr>
          <w:hyperlink w:anchor="_Toc69328824" w:history="1">
            <w:r w:rsidR="0063747C" w:rsidRPr="00640E01">
              <w:rPr>
                <w:rStyle w:val="Hipervnculo"/>
                <w:rFonts w:ascii="Palatino Linotype" w:hAnsi="Palatino Linotype"/>
                <w:b/>
                <w:bCs/>
                <w:noProof/>
                <w:sz w:val="22"/>
                <w:szCs w:val="22"/>
              </w:rPr>
              <w:t>CUARTO. Causales del sobreseimiento</w:t>
            </w:r>
            <w:r w:rsidR="0063747C" w:rsidRPr="00640E01">
              <w:rPr>
                <w:rFonts w:ascii="Palatino Linotype" w:hAnsi="Palatino Linotype"/>
                <w:b/>
                <w:noProof/>
                <w:webHidden/>
                <w:sz w:val="22"/>
                <w:szCs w:val="22"/>
              </w:rPr>
              <w:tab/>
            </w:r>
            <w:r w:rsidR="0063747C" w:rsidRPr="00640E01">
              <w:rPr>
                <w:rFonts w:ascii="Palatino Linotype" w:hAnsi="Palatino Linotype"/>
                <w:b/>
                <w:noProof/>
                <w:webHidden/>
                <w:sz w:val="22"/>
                <w:szCs w:val="22"/>
              </w:rPr>
              <w:fldChar w:fldCharType="begin"/>
            </w:r>
            <w:r w:rsidR="0063747C" w:rsidRPr="00640E01">
              <w:rPr>
                <w:rFonts w:ascii="Palatino Linotype" w:hAnsi="Palatino Linotype"/>
                <w:b/>
                <w:noProof/>
                <w:webHidden/>
                <w:sz w:val="22"/>
                <w:szCs w:val="22"/>
              </w:rPr>
              <w:instrText xml:space="preserve"> PAGEREF _Toc69328824 \h </w:instrText>
            </w:r>
            <w:r w:rsidR="0063747C" w:rsidRPr="00640E01">
              <w:rPr>
                <w:rFonts w:ascii="Palatino Linotype" w:hAnsi="Palatino Linotype"/>
                <w:b/>
                <w:noProof/>
                <w:webHidden/>
                <w:sz w:val="22"/>
                <w:szCs w:val="22"/>
              </w:rPr>
            </w:r>
            <w:r w:rsidR="0063747C" w:rsidRPr="00640E01">
              <w:rPr>
                <w:rFonts w:ascii="Palatino Linotype" w:hAnsi="Palatino Linotype"/>
                <w:b/>
                <w:noProof/>
                <w:webHidden/>
                <w:sz w:val="22"/>
                <w:szCs w:val="22"/>
              </w:rPr>
              <w:fldChar w:fldCharType="separate"/>
            </w:r>
            <w:r w:rsidR="003E17BD">
              <w:rPr>
                <w:rFonts w:ascii="Palatino Linotype" w:hAnsi="Palatino Linotype"/>
                <w:b/>
                <w:noProof/>
                <w:webHidden/>
                <w:sz w:val="22"/>
                <w:szCs w:val="22"/>
              </w:rPr>
              <w:t>14</w:t>
            </w:r>
            <w:r w:rsidR="0063747C" w:rsidRPr="00640E01">
              <w:rPr>
                <w:rFonts w:ascii="Palatino Linotype" w:hAnsi="Palatino Linotype"/>
                <w:b/>
                <w:noProof/>
                <w:webHidden/>
                <w:sz w:val="22"/>
                <w:szCs w:val="22"/>
              </w:rPr>
              <w:fldChar w:fldCharType="end"/>
            </w:r>
          </w:hyperlink>
        </w:p>
        <w:p w14:paraId="4CC31D80" w14:textId="0F6E998D" w:rsidR="0063747C" w:rsidRPr="00640E01" w:rsidRDefault="00570B4B">
          <w:pPr>
            <w:pStyle w:val="TDC2"/>
            <w:rPr>
              <w:rFonts w:ascii="Palatino Linotype" w:hAnsi="Palatino Linotype"/>
              <w:b/>
              <w:noProof/>
              <w:sz w:val="22"/>
              <w:szCs w:val="22"/>
              <w:lang w:val="es-MX" w:eastAsia="es-MX"/>
            </w:rPr>
          </w:pPr>
          <w:hyperlink w:anchor="_Toc69328825" w:history="1">
            <w:r w:rsidR="0063747C" w:rsidRPr="00640E01">
              <w:rPr>
                <w:rStyle w:val="Hipervnculo"/>
                <w:rFonts w:ascii="Palatino Linotype" w:eastAsia="MS Mincho" w:hAnsi="Palatino Linotype"/>
                <w:b/>
                <w:bCs/>
                <w:noProof/>
                <w:sz w:val="22"/>
                <w:szCs w:val="22"/>
              </w:rPr>
              <w:t>QUINTO. Determinación.</w:t>
            </w:r>
            <w:r w:rsidR="0063747C" w:rsidRPr="00640E01">
              <w:rPr>
                <w:rFonts w:ascii="Palatino Linotype" w:hAnsi="Palatino Linotype"/>
                <w:b/>
                <w:noProof/>
                <w:webHidden/>
                <w:sz w:val="22"/>
                <w:szCs w:val="22"/>
              </w:rPr>
              <w:tab/>
            </w:r>
            <w:r w:rsidR="0063747C" w:rsidRPr="00640E01">
              <w:rPr>
                <w:rFonts w:ascii="Palatino Linotype" w:hAnsi="Palatino Linotype"/>
                <w:b/>
                <w:noProof/>
                <w:webHidden/>
                <w:sz w:val="22"/>
                <w:szCs w:val="22"/>
              </w:rPr>
              <w:fldChar w:fldCharType="begin"/>
            </w:r>
            <w:r w:rsidR="0063747C" w:rsidRPr="00640E01">
              <w:rPr>
                <w:rFonts w:ascii="Palatino Linotype" w:hAnsi="Palatino Linotype"/>
                <w:b/>
                <w:noProof/>
                <w:webHidden/>
                <w:sz w:val="22"/>
                <w:szCs w:val="22"/>
              </w:rPr>
              <w:instrText xml:space="preserve"> PAGEREF _Toc69328825 \h </w:instrText>
            </w:r>
            <w:r w:rsidR="0063747C" w:rsidRPr="00640E01">
              <w:rPr>
                <w:rFonts w:ascii="Palatino Linotype" w:hAnsi="Palatino Linotype"/>
                <w:b/>
                <w:noProof/>
                <w:webHidden/>
                <w:sz w:val="22"/>
                <w:szCs w:val="22"/>
              </w:rPr>
            </w:r>
            <w:r w:rsidR="0063747C" w:rsidRPr="00640E01">
              <w:rPr>
                <w:rFonts w:ascii="Palatino Linotype" w:hAnsi="Palatino Linotype"/>
                <w:b/>
                <w:noProof/>
                <w:webHidden/>
                <w:sz w:val="22"/>
                <w:szCs w:val="22"/>
              </w:rPr>
              <w:fldChar w:fldCharType="separate"/>
            </w:r>
            <w:r w:rsidR="003E17BD">
              <w:rPr>
                <w:rFonts w:ascii="Palatino Linotype" w:hAnsi="Palatino Linotype"/>
                <w:b/>
                <w:noProof/>
                <w:webHidden/>
                <w:sz w:val="22"/>
                <w:szCs w:val="22"/>
              </w:rPr>
              <w:t>18</w:t>
            </w:r>
            <w:r w:rsidR="0063747C" w:rsidRPr="00640E01">
              <w:rPr>
                <w:rFonts w:ascii="Palatino Linotype" w:hAnsi="Palatino Linotype"/>
                <w:b/>
                <w:noProof/>
                <w:webHidden/>
                <w:sz w:val="22"/>
                <w:szCs w:val="22"/>
              </w:rPr>
              <w:fldChar w:fldCharType="end"/>
            </w:r>
          </w:hyperlink>
        </w:p>
        <w:p w14:paraId="744F8B44" w14:textId="706FF7D3" w:rsidR="0063747C" w:rsidRPr="00640E01" w:rsidRDefault="00570B4B">
          <w:pPr>
            <w:pStyle w:val="TDC1"/>
            <w:tabs>
              <w:tab w:val="right" w:leader="dot" w:pos="8779"/>
            </w:tabs>
            <w:rPr>
              <w:noProof/>
              <w:sz w:val="22"/>
              <w:szCs w:val="22"/>
              <w:lang w:val="es-MX" w:eastAsia="es-MX"/>
            </w:rPr>
          </w:pPr>
          <w:hyperlink w:anchor="_Toc69328826" w:history="1">
            <w:r w:rsidR="0063747C" w:rsidRPr="00640E01">
              <w:rPr>
                <w:rStyle w:val="Hipervnculo"/>
                <w:rFonts w:ascii="Palatino Linotype" w:eastAsia="Times New Roman" w:hAnsi="Palatino Linotype" w:cstheme="majorBidi"/>
                <w:b/>
                <w:bCs/>
                <w:noProof/>
                <w:sz w:val="22"/>
                <w:szCs w:val="22"/>
              </w:rPr>
              <w:t>R E S O L U T I V O S</w:t>
            </w:r>
            <w:r w:rsidR="0063747C" w:rsidRPr="00640E01">
              <w:rPr>
                <w:rFonts w:ascii="Palatino Linotype" w:hAnsi="Palatino Linotype"/>
                <w:b/>
                <w:noProof/>
                <w:webHidden/>
                <w:sz w:val="22"/>
                <w:szCs w:val="22"/>
              </w:rPr>
              <w:tab/>
            </w:r>
            <w:r w:rsidR="0063747C" w:rsidRPr="00640E01">
              <w:rPr>
                <w:rFonts w:ascii="Palatino Linotype" w:hAnsi="Palatino Linotype"/>
                <w:b/>
                <w:noProof/>
                <w:webHidden/>
                <w:sz w:val="22"/>
                <w:szCs w:val="22"/>
              </w:rPr>
              <w:fldChar w:fldCharType="begin"/>
            </w:r>
            <w:r w:rsidR="0063747C" w:rsidRPr="00640E01">
              <w:rPr>
                <w:rFonts w:ascii="Palatino Linotype" w:hAnsi="Palatino Linotype"/>
                <w:b/>
                <w:noProof/>
                <w:webHidden/>
                <w:sz w:val="22"/>
                <w:szCs w:val="22"/>
              </w:rPr>
              <w:instrText xml:space="preserve"> PAGEREF _Toc69328826 \h </w:instrText>
            </w:r>
            <w:r w:rsidR="0063747C" w:rsidRPr="00640E01">
              <w:rPr>
                <w:rFonts w:ascii="Palatino Linotype" w:hAnsi="Palatino Linotype"/>
                <w:b/>
                <w:noProof/>
                <w:webHidden/>
                <w:sz w:val="22"/>
                <w:szCs w:val="22"/>
              </w:rPr>
            </w:r>
            <w:r w:rsidR="0063747C" w:rsidRPr="00640E01">
              <w:rPr>
                <w:rFonts w:ascii="Palatino Linotype" w:hAnsi="Palatino Linotype"/>
                <w:b/>
                <w:noProof/>
                <w:webHidden/>
                <w:sz w:val="22"/>
                <w:szCs w:val="22"/>
              </w:rPr>
              <w:fldChar w:fldCharType="separate"/>
            </w:r>
            <w:r w:rsidR="003E17BD">
              <w:rPr>
                <w:rFonts w:ascii="Palatino Linotype" w:hAnsi="Palatino Linotype"/>
                <w:b/>
                <w:noProof/>
                <w:webHidden/>
                <w:sz w:val="22"/>
                <w:szCs w:val="22"/>
              </w:rPr>
              <w:t>18</w:t>
            </w:r>
            <w:r w:rsidR="0063747C" w:rsidRPr="00640E01">
              <w:rPr>
                <w:rFonts w:ascii="Palatino Linotype" w:hAnsi="Palatino Linotype"/>
                <w:b/>
                <w:noProof/>
                <w:webHidden/>
                <w:sz w:val="22"/>
                <w:szCs w:val="22"/>
              </w:rPr>
              <w:fldChar w:fldCharType="end"/>
            </w:r>
          </w:hyperlink>
        </w:p>
        <w:p w14:paraId="15DCDE45" w14:textId="76E7D81D" w:rsidR="00554DF4" w:rsidRPr="00640E01" w:rsidRDefault="00554DF4" w:rsidP="0087253B">
          <w:pPr>
            <w:spacing w:line="480" w:lineRule="auto"/>
          </w:pPr>
          <w:r w:rsidRPr="00640E01">
            <w:rPr>
              <w:rFonts w:ascii="Palatino Linotype" w:hAnsi="Palatino Linotype"/>
              <w:b/>
              <w:bCs/>
              <w:lang w:val="es-ES"/>
            </w:rPr>
            <w:fldChar w:fldCharType="end"/>
          </w:r>
        </w:p>
      </w:sdtContent>
    </w:sdt>
    <w:p w14:paraId="5547C166" w14:textId="77777777" w:rsidR="009D4B58" w:rsidRPr="00640E01" w:rsidRDefault="009D4B58" w:rsidP="00554DF4">
      <w:pPr>
        <w:spacing w:before="240" w:after="240" w:line="360" w:lineRule="auto"/>
        <w:jc w:val="both"/>
        <w:rPr>
          <w:rFonts w:ascii="Palatino Linotype" w:hAnsi="Palatino Linotype"/>
        </w:rPr>
      </w:pPr>
    </w:p>
    <w:p w14:paraId="3CD35912" w14:textId="77777777" w:rsidR="006F7FF2" w:rsidRPr="00640E01" w:rsidRDefault="006F7FF2" w:rsidP="00554DF4">
      <w:pPr>
        <w:spacing w:before="240" w:after="240" w:line="360" w:lineRule="auto"/>
        <w:jc w:val="both"/>
        <w:rPr>
          <w:rFonts w:ascii="Palatino Linotype" w:hAnsi="Palatino Linotype"/>
        </w:rPr>
      </w:pPr>
    </w:p>
    <w:p w14:paraId="130CDA6A" w14:textId="197283B3" w:rsidR="006F7FF2" w:rsidRPr="00640E01" w:rsidRDefault="006F7FF2" w:rsidP="00554DF4">
      <w:pPr>
        <w:spacing w:before="240" w:after="240" w:line="360" w:lineRule="auto"/>
        <w:jc w:val="both"/>
        <w:rPr>
          <w:rFonts w:ascii="Palatino Linotype" w:hAnsi="Palatino Linotype"/>
        </w:rPr>
      </w:pPr>
    </w:p>
    <w:p w14:paraId="59331D6D" w14:textId="5D4046EA" w:rsidR="00DE0CAF" w:rsidRPr="00640E01" w:rsidRDefault="00DE0CAF" w:rsidP="00554DF4">
      <w:pPr>
        <w:spacing w:before="240" w:after="240" w:line="360" w:lineRule="auto"/>
        <w:jc w:val="both"/>
        <w:rPr>
          <w:rFonts w:ascii="Palatino Linotype" w:hAnsi="Palatino Linotype"/>
        </w:rPr>
      </w:pPr>
    </w:p>
    <w:p w14:paraId="05ED74A6" w14:textId="01A0BE87" w:rsidR="00DE0CAF" w:rsidRPr="00640E01" w:rsidRDefault="00DE0CAF" w:rsidP="00554DF4">
      <w:pPr>
        <w:spacing w:before="240" w:after="240" w:line="360" w:lineRule="auto"/>
        <w:jc w:val="both"/>
        <w:rPr>
          <w:rFonts w:ascii="Palatino Linotype" w:hAnsi="Palatino Linotype"/>
        </w:rPr>
      </w:pPr>
    </w:p>
    <w:p w14:paraId="0EB9F9B1" w14:textId="0FACBB12" w:rsidR="00DE0CAF" w:rsidRPr="00640E01" w:rsidRDefault="00DE0CAF" w:rsidP="00554DF4">
      <w:pPr>
        <w:spacing w:before="240" w:after="240" w:line="360" w:lineRule="auto"/>
        <w:jc w:val="both"/>
        <w:rPr>
          <w:rFonts w:ascii="Palatino Linotype" w:hAnsi="Palatino Linotype"/>
        </w:rPr>
      </w:pPr>
    </w:p>
    <w:p w14:paraId="61CC2EB8" w14:textId="3D8CB98E" w:rsidR="00252B9A" w:rsidRPr="00640E01" w:rsidRDefault="00252B9A" w:rsidP="00252B9A">
      <w:pPr>
        <w:spacing w:before="240" w:after="240" w:line="360" w:lineRule="auto"/>
        <w:jc w:val="both"/>
        <w:rPr>
          <w:rFonts w:ascii="Palatino Linotype" w:hAnsi="Palatino Linotype"/>
        </w:rPr>
      </w:pPr>
      <w:r w:rsidRPr="00640E01">
        <w:rPr>
          <w:rFonts w:ascii="Palatino Linotype" w:hAnsi="Palatino Linotype"/>
        </w:rPr>
        <w:lastRenderedPageBreak/>
        <w:t xml:space="preserve">Resolución del Pleno del Instituto de Transparencia, Acceso a la Información Pública y Protección de Datos Personales del Estado de México y Municipios, con domicilio en Metepec, Estado de México; de fecha </w:t>
      </w:r>
      <w:r w:rsidR="00442E00" w:rsidRPr="00640E01">
        <w:rPr>
          <w:rFonts w:ascii="Palatino Linotype" w:hAnsi="Palatino Linotype"/>
        </w:rPr>
        <w:t>veintiuno</w:t>
      </w:r>
      <w:r w:rsidRPr="00640E01">
        <w:rPr>
          <w:rFonts w:ascii="Palatino Linotype" w:hAnsi="Palatino Linotype"/>
        </w:rPr>
        <w:t xml:space="preserve"> (</w:t>
      </w:r>
      <w:r w:rsidR="00442E00" w:rsidRPr="00640E01">
        <w:rPr>
          <w:rFonts w:ascii="Palatino Linotype" w:hAnsi="Palatino Linotype"/>
        </w:rPr>
        <w:t>21</w:t>
      </w:r>
      <w:r w:rsidRPr="00640E01">
        <w:rPr>
          <w:rFonts w:ascii="Palatino Linotype" w:hAnsi="Palatino Linotype"/>
        </w:rPr>
        <w:t>) de abril de dos mil veintiuno.</w:t>
      </w:r>
    </w:p>
    <w:p w14:paraId="712929F3" w14:textId="2F24F3AB" w:rsidR="00252B9A" w:rsidRPr="00640E01" w:rsidRDefault="00252B9A" w:rsidP="00252B9A">
      <w:pPr>
        <w:spacing w:before="240" w:after="360" w:line="360" w:lineRule="auto"/>
        <w:jc w:val="both"/>
        <w:rPr>
          <w:rFonts w:ascii="Palatino Linotype" w:hAnsi="Palatino Linotype"/>
        </w:rPr>
      </w:pPr>
      <w:r w:rsidRPr="00640E01">
        <w:rPr>
          <w:rFonts w:ascii="Palatino Linotype" w:hAnsi="Palatino Linotype"/>
          <w:b/>
        </w:rPr>
        <w:t>VISTO</w:t>
      </w:r>
      <w:r w:rsidRPr="00640E01">
        <w:rPr>
          <w:rFonts w:ascii="Palatino Linotype" w:hAnsi="Palatino Linotype"/>
        </w:rPr>
        <w:t xml:space="preserve"> el expediente electrónico formado con motivo del recurso de revisión </w:t>
      </w:r>
      <w:r w:rsidRPr="00640E01">
        <w:rPr>
          <w:rFonts w:ascii="Palatino Linotype" w:hAnsi="Palatino Linotype" w:cs="Arial"/>
          <w:b/>
          <w:bCs/>
          <w:lang w:eastAsia="es-MX"/>
        </w:rPr>
        <w:t>0</w:t>
      </w:r>
      <w:r w:rsidR="00442E00" w:rsidRPr="00640E01">
        <w:rPr>
          <w:rFonts w:ascii="Palatino Linotype" w:hAnsi="Palatino Linotype" w:cs="Arial"/>
          <w:b/>
          <w:bCs/>
          <w:lang w:eastAsia="es-MX"/>
        </w:rPr>
        <w:t>0928</w:t>
      </w:r>
      <w:r w:rsidRPr="00640E01">
        <w:rPr>
          <w:rFonts w:ascii="Palatino Linotype" w:hAnsi="Palatino Linotype" w:cs="Arial"/>
          <w:b/>
          <w:bCs/>
          <w:lang w:eastAsia="es-MX"/>
        </w:rPr>
        <w:t xml:space="preserve">/INFOEM/IP/RR/2021 </w:t>
      </w:r>
      <w:r w:rsidRPr="00640E01">
        <w:rPr>
          <w:rFonts w:ascii="Palatino Linotype" w:hAnsi="Palatino Linotype"/>
        </w:rPr>
        <w:t xml:space="preserve">promovido por </w:t>
      </w:r>
      <w:r w:rsidR="006537BB" w:rsidRPr="006537BB">
        <w:rPr>
          <w:rFonts w:ascii="Palatino Linotype" w:hAnsi="Palatino Linotype"/>
          <w:b/>
          <w:sz w:val="22"/>
          <w:szCs w:val="20"/>
          <w:highlight w:val="black"/>
        </w:rPr>
        <w:t>--------------------------------------</w:t>
      </w:r>
      <w:r w:rsidRPr="00640E01">
        <w:rPr>
          <w:rFonts w:ascii="Palatino Linotype" w:hAnsi="Palatino Linotype"/>
          <w:b/>
          <w:sz w:val="22"/>
          <w:szCs w:val="22"/>
        </w:rPr>
        <w:t>,</w:t>
      </w:r>
      <w:r w:rsidRPr="00640E01">
        <w:rPr>
          <w:rFonts w:ascii="Palatino Linotype" w:hAnsi="Palatino Linotype"/>
          <w:b/>
        </w:rPr>
        <w:t xml:space="preserve"> </w:t>
      </w:r>
      <w:r w:rsidRPr="00640E01">
        <w:rPr>
          <w:rFonts w:ascii="Palatino Linotype" w:hAnsi="Palatino Linotype" w:cs="Arial"/>
        </w:rPr>
        <w:t xml:space="preserve">en su calidad de </w:t>
      </w:r>
      <w:r w:rsidRPr="00640E01">
        <w:rPr>
          <w:rFonts w:ascii="Palatino Linotype" w:hAnsi="Palatino Linotype" w:cs="Arial"/>
          <w:b/>
        </w:rPr>
        <w:t>RECURRENTE</w:t>
      </w:r>
      <w:r w:rsidRPr="00640E01">
        <w:rPr>
          <w:rFonts w:ascii="Palatino Linotype" w:hAnsi="Palatino Linotype" w:cs="Arial"/>
        </w:rPr>
        <w:t xml:space="preserve">, en contra de la respuesta del </w:t>
      </w:r>
      <w:r w:rsidR="00442E00" w:rsidRPr="00640E01">
        <w:rPr>
          <w:rFonts w:ascii="Palatino Linotype" w:hAnsi="Palatino Linotype"/>
          <w:b/>
          <w:bCs/>
          <w:szCs w:val="22"/>
        </w:rPr>
        <w:t>Ayuntamiento de Axapusco</w:t>
      </w:r>
      <w:r w:rsidRPr="00640E01">
        <w:rPr>
          <w:rFonts w:ascii="Palatino Linotype" w:hAnsi="Palatino Linotype" w:cs="Arial"/>
        </w:rPr>
        <w:t>,</w:t>
      </w:r>
      <w:r w:rsidRPr="00640E01">
        <w:rPr>
          <w:rFonts w:ascii="Palatino Linotype" w:hAnsi="Palatino Linotype"/>
          <w:b/>
        </w:rPr>
        <w:t xml:space="preserve"> </w:t>
      </w:r>
      <w:r w:rsidRPr="00640E01">
        <w:rPr>
          <w:rFonts w:ascii="Palatino Linotype" w:hAnsi="Palatino Linotype"/>
        </w:rPr>
        <w:t>en lo sucesivo el</w:t>
      </w:r>
      <w:r w:rsidRPr="00640E01">
        <w:rPr>
          <w:rFonts w:ascii="Palatino Linotype" w:hAnsi="Palatino Linotype"/>
          <w:b/>
        </w:rPr>
        <w:t xml:space="preserve"> SUJETO OBLIGADO, </w:t>
      </w:r>
      <w:r w:rsidRPr="00640E01">
        <w:rPr>
          <w:rFonts w:ascii="Palatino Linotype" w:hAnsi="Palatino Linotype"/>
        </w:rPr>
        <w:t xml:space="preserve">se procede a dictar la presente resolución, con base en los siguientes: </w:t>
      </w:r>
    </w:p>
    <w:p w14:paraId="533B38B3" w14:textId="77777777" w:rsidR="00252B9A" w:rsidRPr="00640E01" w:rsidRDefault="00252B9A" w:rsidP="00252B9A">
      <w:pPr>
        <w:pStyle w:val="Ttulo1"/>
        <w:spacing w:line="360" w:lineRule="auto"/>
        <w:jc w:val="center"/>
      </w:pPr>
      <w:bookmarkStart w:id="2" w:name="_Toc11319050"/>
      <w:bookmarkStart w:id="3" w:name="_Toc69328817"/>
      <w:r w:rsidRPr="00640E01">
        <w:t>ANTECEDENTES</w:t>
      </w:r>
      <w:bookmarkEnd w:id="2"/>
      <w:bookmarkEnd w:id="3"/>
    </w:p>
    <w:p w14:paraId="21FB1ABF" w14:textId="77777777" w:rsidR="00252B9A" w:rsidRPr="00640E01" w:rsidRDefault="00252B9A" w:rsidP="00252B9A">
      <w:pPr>
        <w:spacing w:line="360" w:lineRule="auto"/>
        <w:rPr>
          <w:rFonts w:ascii="Palatino Linotype" w:hAnsi="Palatino Linotype"/>
          <w:lang w:val="es-MX" w:eastAsia="en-US"/>
        </w:rPr>
      </w:pPr>
    </w:p>
    <w:p w14:paraId="393DE48F" w14:textId="2E9F7AAB" w:rsidR="00252B9A" w:rsidRPr="00640E01" w:rsidRDefault="00252B9A" w:rsidP="00252B9A">
      <w:pPr>
        <w:pStyle w:val="Prrafodelista"/>
        <w:numPr>
          <w:ilvl w:val="0"/>
          <w:numId w:val="2"/>
        </w:numPr>
        <w:spacing w:line="360" w:lineRule="auto"/>
        <w:ind w:left="0" w:firstLine="0"/>
        <w:jc w:val="both"/>
        <w:rPr>
          <w:rFonts w:ascii="Palatino Linotype" w:eastAsia="Times New Roman" w:hAnsi="Palatino Linotype" w:cs="Arial"/>
          <w:lang w:val="es-ES"/>
        </w:rPr>
      </w:pPr>
      <w:r w:rsidRPr="00640E01">
        <w:rPr>
          <w:rFonts w:ascii="Palatino Linotype" w:eastAsia="Calibri" w:hAnsi="Palatino Linotype" w:cs="Arial"/>
          <w:lang w:val="es-ES"/>
        </w:rPr>
        <w:t xml:space="preserve">El día </w:t>
      </w:r>
      <w:r w:rsidR="002E689C" w:rsidRPr="00640E01">
        <w:rPr>
          <w:rFonts w:ascii="Palatino Linotype" w:eastAsia="Calibri" w:hAnsi="Palatino Linotype" w:cs="Arial"/>
          <w:lang w:val="es-ES"/>
        </w:rPr>
        <w:t>nueve</w:t>
      </w:r>
      <w:r w:rsidRPr="00640E01">
        <w:rPr>
          <w:rFonts w:ascii="Palatino Linotype" w:eastAsia="Calibri" w:hAnsi="Palatino Linotype" w:cs="Times New Roman"/>
          <w:lang w:val="es-ES"/>
        </w:rPr>
        <w:t xml:space="preserve"> (</w:t>
      </w:r>
      <w:r w:rsidR="00442E00" w:rsidRPr="00640E01">
        <w:rPr>
          <w:rFonts w:ascii="Palatino Linotype" w:eastAsia="Calibri" w:hAnsi="Palatino Linotype" w:cs="Times New Roman"/>
          <w:lang w:val="es-ES"/>
        </w:rPr>
        <w:t>09</w:t>
      </w:r>
      <w:r w:rsidRPr="00640E01">
        <w:rPr>
          <w:rFonts w:ascii="Palatino Linotype" w:eastAsia="Calibri" w:hAnsi="Palatino Linotype" w:cs="Times New Roman"/>
          <w:lang w:val="es-ES"/>
        </w:rPr>
        <w:t>) de</w:t>
      </w:r>
      <w:r w:rsidR="002E689C" w:rsidRPr="00640E01">
        <w:rPr>
          <w:rFonts w:ascii="Palatino Linotype" w:eastAsia="Calibri" w:hAnsi="Palatino Linotype" w:cs="Times New Roman"/>
          <w:lang w:val="es-ES"/>
        </w:rPr>
        <w:t xml:space="preserve"> </w:t>
      </w:r>
      <w:r w:rsidR="00442E00" w:rsidRPr="00640E01">
        <w:rPr>
          <w:rFonts w:ascii="Palatino Linotype" w:eastAsia="Calibri" w:hAnsi="Palatino Linotype" w:cs="Times New Roman"/>
          <w:lang w:val="es-ES"/>
        </w:rPr>
        <w:t>febrero</w:t>
      </w:r>
      <w:r w:rsidRPr="00640E01">
        <w:rPr>
          <w:rFonts w:ascii="Palatino Linotype" w:eastAsia="Calibri" w:hAnsi="Palatino Linotype" w:cs="Times New Roman"/>
          <w:lang w:val="es-ES"/>
        </w:rPr>
        <w:t xml:space="preserve"> de dos mil </w:t>
      </w:r>
      <w:r w:rsidR="002E689C" w:rsidRPr="00640E01">
        <w:rPr>
          <w:rFonts w:ascii="Palatino Linotype" w:eastAsia="Calibri" w:hAnsi="Palatino Linotype" w:cs="Times New Roman"/>
          <w:lang w:val="es-ES"/>
        </w:rPr>
        <w:t>veintiuno</w:t>
      </w:r>
      <w:r w:rsidRPr="00640E01">
        <w:rPr>
          <w:rFonts w:ascii="Palatino Linotype" w:eastAsia="Calibri" w:hAnsi="Palatino Linotype" w:cs="Arial"/>
          <w:lang w:val="es-ES"/>
        </w:rPr>
        <w:t>,</w:t>
      </w:r>
      <w:r w:rsidRPr="00640E01">
        <w:rPr>
          <w:rFonts w:ascii="Palatino Linotype" w:eastAsia="Calibri" w:hAnsi="Palatino Linotype" w:cs="Times New Roman"/>
          <w:lang w:val="es-ES"/>
        </w:rPr>
        <w:t xml:space="preserve"> </w:t>
      </w:r>
      <w:r w:rsidRPr="00640E01">
        <w:rPr>
          <w:rFonts w:ascii="Palatino Linotype" w:hAnsi="Palatino Linotype"/>
          <w:b/>
          <w:szCs w:val="22"/>
        </w:rPr>
        <w:t xml:space="preserve">EL RECURRENTE </w:t>
      </w:r>
      <w:r w:rsidR="00442E00" w:rsidRPr="00640E01">
        <w:rPr>
          <w:rFonts w:ascii="Palatino Linotype" w:hAnsi="Palatino Linotype"/>
          <w:szCs w:val="22"/>
        </w:rPr>
        <w:t xml:space="preserve">presentó </w:t>
      </w:r>
      <w:r w:rsidRPr="00640E01">
        <w:rPr>
          <w:rFonts w:ascii="Palatino Linotype" w:eastAsia="Calibri" w:hAnsi="Palatino Linotype" w:cs="Arial"/>
          <w:lang w:val="es-ES"/>
        </w:rPr>
        <w:t xml:space="preserve">ante el </w:t>
      </w:r>
      <w:r w:rsidRPr="00640E01">
        <w:rPr>
          <w:rFonts w:ascii="Palatino Linotype" w:eastAsia="Calibri" w:hAnsi="Palatino Linotype" w:cs="Arial"/>
          <w:b/>
          <w:lang w:val="es-ES"/>
        </w:rPr>
        <w:t>SUJETO OBLIGADO,</w:t>
      </w:r>
      <w:r w:rsidRPr="00640E01">
        <w:rPr>
          <w:rFonts w:ascii="Palatino Linotype" w:eastAsia="Calibri" w:hAnsi="Palatino Linotype" w:cs="Arial"/>
        </w:rPr>
        <w:t xml:space="preserve"> vía </w:t>
      </w:r>
      <w:r w:rsidRPr="00640E01">
        <w:rPr>
          <w:rFonts w:ascii="Palatino Linotype" w:eastAsia="Calibri" w:hAnsi="Palatino Linotype" w:cs="Arial"/>
          <w:lang w:val="es-ES"/>
        </w:rPr>
        <w:t>Sistema de Acceso a la Información Mexiquense (</w:t>
      </w:r>
      <w:r w:rsidRPr="00640E01">
        <w:rPr>
          <w:rFonts w:ascii="Palatino Linotype" w:eastAsia="Calibri" w:hAnsi="Palatino Linotype" w:cs="Arial"/>
          <w:b/>
          <w:lang w:val="es-ES"/>
        </w:rPr>
        <w:t>SAIMEX)</w:t>
      </w:r>
      <w:r w:rsidRPr="00640E01">
        <w:rPr>
          <w:rFonts w:ascii="Palatino Linotype" w:eastAsia="Calibri" w:hAnsi="Palatino Linotype" w:cs="Arial"/>
          <w:lang w:val="es-ES"/>
        </w:rPr>
        <w:t xml:space="preserve">, la solicitud de información pública registrada con el número </w:t>
      </w:r>
      <w:r w:rsidRPr="00640E01">
        <w:rPr>
          <w:rFonts w:ascii="Palatino Linotype" w:hAnsi="Palatino Linotype"/>
          <w:b/>
        </w:rPr>
        <w:t>00</w:t>
      </w:r>
      <w:r w:rsidR="00442E00" w:rsidRPr="00640E01">
        <w:rPr>
          <w:rFonts w:ascii="Palatino Linotype" w:hAnsi="Palatino Linotype"/>
          <w:b/>
        </w:rPr>
        <w:t>003</w:t>
      </w:r>
      <w:r w:rsidRPr="00640E01">
        <w:rPr>
          <w:rFonts w:ascii="Palatino Linotype" w:hAnsi="Palatino Linotype"/>
          <w:b/>
        </w:rPr>
        <w:t>/</w:t>
      </w:r>
      <w:r w:rsidR="00442E00" w:rsidRPr="00640E01">
        <w:rPr>
          <w:rFonts w:ascii="Palatino Linotype" w:hAnsi="Palatino Linotype"/>
          <w:b/>
        </w:rPr>
        <w:t>AXAPUSCO</w:t>
      </w:r>
      <w:r w:rsidRPr="00640E01">
        <w:rPr>
          <w:rFonts w:ascii="Palatino Linotype" w:hAnsi="Palatino Linotype"/>
          <w:b/>
        </w:rPr>
        <w:t>/IP/20</w:t>
      </w:r>
      <w:r w:rsidR="002E689C" w:rsidRPr="00640E01">
        <w:rPr>
          <w:rFonts w:ascii="Palatino Linotype" w:hAnsi="Palatino Linotype"/>
          <w:b/>
        </w:rPr>
        <w:t>21</w:t>
      </w:r>
      <w:r w:rsidRPr="00640E01">
        <w:rPr>
          <w:rFonts w:ascii="Palatino Linotype" w:hAnsi="Palatino Linotype"/>
          <w:b/>
        </w:rPr>
        <w:t xml:space="preserve"> </w:t>
      </w:r>
      <w:r w:rsidRPr="00640E01">
        <w:rPr>
          <w:rFonts w:ascii="Palatino Linotype" w:eastAsia="Calibri" w:hAnsi="Palatino Linotype" w:cs="Arial"/>
          <w:lang w:val="es-ES"/>
        </w:rPr>
        <w:t>mediante la cual solicitó lo siguiente:</w:t>
      </w:r>
    </w:p>
    <w:p w14:paraId="16760D41" w14:textId="43139C5B" w:rsidR="00252B9A" w:rsidRPr="00640E01" w:rsidRDefault="00252B9A" w:rsidP="00252B9A">
      <w:pPr>
        <w:spacing w:before="240" w:after="240" w:line="360" w:lineRule="auto"/>
        <w:ind w:left="567" w:right="567"/>
        <w:jc w:val="both"/>
        <w:rPr>
          <w:rFonts w:ascii="Palatino Linotype" w:eastAsia="Calibri" w:hAnsi="Palatino Linotype" w:cs="Arial"/>
          <w:i/>
          <w:sz w:val="22"/>
          <w:lang w:val="es-ES"/>
        </w:rPr>
      </w:pPr>
      <w:r w:rsidRPr="00640E01">
        <w:rPr>
          <w:rFonts w:ascii="Palatino Linotype" w:eastAsia="Calibri" w:hAnsi="Palatino Linotype" w:cs="Arial"/>
          <w:i/>
          <w:sz w:val="22"/>
          <w:lang w:val="es-ES"/>
        </w:rPr>
        <w:t>“</w:t>
      </w:r>
      <w:r w:rsidR="00442E00" w:rsidRPr="00640E01">
        <w:rPr>
          <w:rFonts w:ascii="Palatino Linotype" w:eastAsia="Calibri" w:hAnsi="Palatino Linotype" w:cs="Arial"/>
          <w:i/>
          <w:sz w:val="22"/>
          <w:lang w:val="es-ES"/>
        </w:rPr>
        <w:t>Cuál fue el presupuesto ejercido durante el 2020 en los siguientes rubros: • Redes • Página oficial • Comunicación social • Difusión • Medios impresos • Medios digitales • Portales • Publicidad • Banners físicos • Banners digitales • Comunicados • Difusión institucional radio y tv • Gacetillas digitales o impresas o de cualquier tipo • Spots • Campañas de publicidad oficial Cuál fue el presupuesto para el 2021 en los siguientes rubros: • Redes • Página oficial • Comunicación social • Difusión • Medios impresos • Medios digitales • Portales • Publicidad • Banners físicos • Banners digitales • Comunicados • Difusión institucional radio y tv • Gacetillas digitales o impresas o de cualquier tipo • Spots • Campañas de publicidad oficial</w:t>
      </w:r>
      <w:r w:rsidR="002E689C" w:rsidRPr="00640E01">
        <w:rPr>
          <w:rFonts w:ascii="Palatino Linotype" w:eastAsia="Calibri" w:hAnsi="Palatino Linotype" w:cs="Arial"/>
          <w:i/>
          <w:sz w:val="22"/>
          <w:lang w:val="es-ES"/>
        </w:rPr>
        <w:t>.</w:t>
      </w:r>
      <w:r w:rsidRPr="00640E01">
        <w:rPr>
          <w:rFonts w:ascii="Palatino Linotype" w:eastAsia="Calibri" w:hAnsi="Palatino Linotype" w:cs="Arial"/>
          <w:i/>
          <w:sz w:val="22"/>
          <w:lang w:val="es-ES"/>
        </w:rPr>
        <w:t>” (sic)</w:t>
      </w:r>
    </w:p>
    <w:p w14:paraId="49E73F25" w14:textId="77777777" w:rsidR="00252B9A" w:rsidRPr="00640E01" w:rsidRDefault="00252B9A" w:rsidP="00252B9A">
      <w:pPr>
        <w:pStyle w:val="Prrafodelista"/>
        <w:numPr>
          <w:ilvl w:val="0"/>
          <w:numId w:val="2"/>
        </w:numPr>
        <w:spacing w:line="360" w:lineRule="auto"/>
        <w:ind w:left="0" w:firstLine="0"/>
        <w:jc w:val="both"/>
        <w:rPr>
          <w:rFonts w:ascii="Palatino Linotype" w:eastAsia="Times New Roman" w:hAnsi="Palatino Linotype" w:cs="Arial"/>
          <w:lang w:val="es-ES"/>
        </w:rPr>
      </w:pPr>
      <w:r w:rsidRPr="00640E01">
        <w:rPr>
          <w:rFonts w:ascii="Palatino Linotype" w:eastAsia="Times New Roman" w:hAnsi="Palatino Linotype" w:cs="Arial"/>
          <w:lang w:val="es-ES"/>
        </w:rPr>
        <w:lastRenderedPageBreak/>
        <w:t>Señaló como modalidad de entrega de la información</w:t>
      </w:r>
      <w:r w:rsidRPr="00640E01">
        <w:rPr>
          <w:rFonts w:ascii="Palatino Linotype" w:eastAsia="Times New Roman" w:hAnsi="Palatino Linotype" w:cs="Arial"/>
          <w:b/>
          <w:lang w:val="es-ES"/>
        </w:rPr>
        <w:t>:</w:t>
      </w:r>
      <w:r w:rsidRPr="00640E01">
        <w:rPr>
          <w:rFonts w:ascii="Palatino Linotype" w:eastAsia="Times New Roman" w:hAnsi="Palatino Linotype" w:cs="Arial"/>
          <w:lang w:val="es-ES"/>
        </w:rPr>
        <w:t xml:space="preserve"> a través del </w:t>
      </w:r>
      <w:r w:rsidRPr="00640E01">
        <w:rPr>
          <w:rFonts w:ascii="Palatino Linotype" w:eastAsia="Times New Roman" w:hAnsi="Palatino Linotype" w:cs="Arial"/>
          <w:b/>
          <w:lang w:val="es-ES"/>
        </w:rPr>
        <w:t>SAIMEX.</w:t>
      </w:r>
    </w:p>
    <w:p w14:paraId="476E41B0" w14:textId="77777777" w:rsidR="00252B9A" w:rsidRPr="00640E01" w:rsidRDefault="00252B9A" w:rsidP="00252B9A">
      <w:pPr>
        <w:pStyle w:val="Prrafodelista"/>
        <w:spacing w:before="240" w:after="240" w:line="360" w:lineRule="auto"/>
        <w:ind w:left="0"/>
        <w:jc w:val="both"/>
        <w:rPr>
          <w:rFonts w:ascii="Palatino Linotype" w:hAnsi="Palatino Linotype"/>
        </w:rPr>
      </w:pPr>
    </w:p>
    <w:p w14:paraId="2ED2F3CF" w14:textId="66A3DC92" w:rsidR="00442E00" w:rsidRPr="00640E01" w:rsidRDefault="00252B9A" w:rsidP="00252B9A">
      <w:pPr>
        <w:pStyle w:val="Prrafodelista"/>
        <w:numPr>
          <w:ilvl w:val="0"/>
          <w:numId w:val="2"/>
        </w:numPr>
        <w:spacing w:before="240" w:after="240" w:line="360" w:lineRule="auto"/>
        <w:ind w:left="0" w:firstLine="0"/>
        <w:jc w:val="both"/>
        <w:rPr>
          <w:rFonts w:ascii="Palatino Linotype" w:hAnsi="Palatino Linotype"/>
          <w:i/>
          <w:sz w:val="22"/>
        </w:rPr>
      </w:pPr>
      <w:r w:rsidRPr="00640E01">
        <w:rPr>
          <w:rFonts w:ascii="Palatino Linotype" w:eastAsia="Calibri" w:hAnsi="Palatino Linotype" w:cs="Times New Roman"/>
          <w:lang w:val="es-ES"/>
        </w:rPr>
        <w:t xml:space="preserve">El </w:t>
      </w:r>
      <w:r w:rsidR="00442E00" w:rsidRPr="00640E01">
        <w:rPr>
          <w:rFonts w:ascii="Palatino Linotype" w:eastAsia="Calibri" w:hAnsi="Palatino Linotype" w:cs="Times New Roman"/>
          <w:lang w:val="es-ES"/>
        </w:rPr>
        <w:t xml:space="preserve">uno </w:t>
      </w:r>
      <w:r w:rsidRPr="00640E01">
        <w:rPr>
          <w:rFonts w:ascii="Palatino Linotype" w:eastAsia="Calibri" w:hAnsi="Palatino Linotype" w:cs="Times New Roman"/>
          <w:lang w:val="es-ES"/>
        </w:rPr>
        <w:t>(</w:t>
      </w:r>
      <w:r w:rsidR="00442E00" w:rsidRPr="00640E01">
        <w:rPr>
          <w:rFonts w:ascii="Palatino Linotype" w:eastAsia="Calibri" w:hAnsi="Palatino Linotype" w:cs="Times New Roman"/>
          <w:lang w:val="es-ES"/>
        </w:rPr>
        <w:t>01</w:t>
      </w:r>
      <w:r w:rsidRPr="00640E01">
        <w:rPr>
          <w:rFonts w:ascii="Palatino Linotype" w:eastAsia="Calibri" w:hAnsi="Palatino Linotype" w:cs="Times New Roman"/>
          <w:lang w:val="es-ES"/>
        </w:rPr>
        <w:t xml:space="preserve">) de marzo de dos mil </w:t>
      </w:r>
      <w:r w:rsidR="002E689C" w:rsidRPr="00640E01">
        <w:rPr>
          <w:rFonts w:ascii="Palatino Linotype" w:eastAsia="Calibri" w:hAnsi="Palatino Linotype" w:cs="Times New Roman"/>
          <w:lang w:val="es-ES"/>
        </w:rPr>
        <w:t>veintiuno</w:t>
      </w:r>
      <w:r w:rsidRPr="00640E01">
        <w:rPr>
          <w:rFonts w:ascii="Palatino Linotype" w:eastAsia="Calibri" w:hAnsi="Palatino Linotype" w:cs="Times New Roman"/>
          <w:lang w:val="es-ES"/>
        </w:rPr>
        <w:t xml:space="preserve">, el Sujeto Obligado </w:t>
      </w:r>
      <w:r w:rsidR="00442E00" w:rsidRPr="00640E01">
        <w:rPr>
          <w:rFonts w:ascii="Palatino Linotype" w:eastAsia="Calibri" w:hAnsi="Palatino Linotype" w:cs="Times New Roman"/>
          <w:lang w:val="es-ES"/>
        </w:rPr>
        <w:t>respondió</w:t>
      </w:r>
      <w:r w:rsidR="002E689C" w:rsidRPr="00640E01">
        <w:rPr>
          <w:rFonts w:ascii="Palatino Linotype" w:eastAsia="Calibri" w:hAnsi="Palatino Linotype" w:cs="Times New Roman"/>
          <w:lang w:val="es-ES"/>
        </w:rPr>
        <w:t xml:space="preserve"> a la solicitud, </w:t>
      </w:r>
      <w:r w:rsidR="00442E00" w:rsidRPr="00640E01">
        <w:rPr>
          <w:rFonts w:ascii="Palatino Linotype" w:eastAsia="Calibri" w:hAnsi="Palatino Linotype" w:cs="Times New Roman"/>
          <w:lang w:val="es-ES"/>
        </w:rPr>
        <w:t>en los siguientes términos:</w:t>
      </w:r>
    </w:p>
    <w:p w14:paraId="418050FD" w14:textId="77777777" w:rsidR="00442E00" w:rsidRPr="00640E01" w:rsidRDefault="00442E00" w:rsidP="00442E00">
      <w:pPr>
        <w:pStyle w:val="Prrafodelista"/>
        <w:rPr>
          <w:rFonts w:ascii="Palatino Linotype" w:eastAsia="Calibri" w:hAnsi="Palatino Linotype" w:cs="Times New Roman"/>
          <w:lang w:val="es-ES"/>
        </w:rPr>
      </w:pPr>
    </w:p>
    <w:p w14:paraId="690BB09B" w14:textId="778A8C0F" w:rsidR="00442E00" w:rsidRPr="00640E01" w:rsidRDefault="00252B9A" w:rsidP="00442E00">
      <w:pPr>
        <w:pStyle w:val="Prrafodelista"/>
        <w:spacing w:before="240" w:after="240" w:line="360" w:lineRule="auto"/>
        <w:ind w:left="567" w:right="567"/>
        <w:jc w:val="both"/>
        <w:rPr>
          <w:rFonts w:ascii="Palatino Linotype" w:hAnsi="Palatino Linotype"/>
          <w:i/>
          <w:sz w:val="22"/>
        </w:rPr>
      </w:pPr>
      <w:r w:rsidRPr="00640E01">
        <w:rPr>
          <w:rFonts w:ascii="Palatino Linotype" w:hAnsi="Palatino Linotype"/>
          <w:i/>
          <w:sz w:val="22"/>
        </w:rPr>
        <w:t>“</w:t>
      </w:r>
      <w:r w:rsidR="00442E00" w:rsidRPr="00640E01">
        <w:rPr>
          <w:rFonts w:ascii="Palatino Linotype" w:hAnsi="Palatino Linotype"/>
          <w:i/>
          <w:sz w:val="22"/>
        </w:rPr>
        <w:t xml:space="preserve">Por medio del presente les envío un cordial y afectuoso saludo, así mismo en respuesta a la solicitud de acceso a la información con número de folio 00003/AXAPUSCO/IP/2021 anexo la información solicitada, brindada por el área correspondiente. Esperando que la información sea de su utilidad, quedo a sus </w:t>
      </w:r>
      <w:proofErr w:type="spellStart"/>
      <w:r w:rsidR="00442E00" w:rsidRPr="00640E01">
        <w:rPr>
          <w:rFonts w:ascii="Palatino Linotype" w:hAnsi="Palatino Linotype"/>
          <w:i/>
          <w:sz w:val="22"/>
        </w:rPr>
        <w:t>ordenes</w:t>
      </w:r>
      <w:proofErr w:type="spellEnd"/>
      <w:r w:rsidR="00442E00" w:rsidRPr="00640E01">
        <w:rPr>
          <w:rFonts w:ascii="Palatino Linotype" w:hAnsi="Palatino Linotype"/>
          <w:i/>
          <w:sz w:val="22"/>
        </w:rPr>
        <w:t xml:space="preserve"> en la siguiente dirección de correo electrónico para mayor información o cualquier duda o aclaración al respecto </w:t>
      </w:r>
      <w:hyperlink r:id="rId9" w:history="1">
        <w:r w:rsidR="00442E00" w:rsidRPr="00640E01">
          <w:rPr>
            <w:rStyle w:val="Hipervnculo"/>
            <w:rFonts w:ascii="Palatino Linotype" w:hAnsi="Palatino Linotype"/>
            <w:i/>
            <w:sz w:val="22"/>
          </w:rPr>
          <w:t>axapusco@itaipem.org.m</w:t>
        </w:r>
      </w:hyperlink>
      <w:r w:rsidR="00442E00" w:rsidRPr="00640E01">
        <w:rPr>
          <w:rFonts w:ascii="Palatino Linotype" w:hAnsi="Palatino Linotype"/>
          <w:i/>
          <w:sz w:val="22"/>
        </w:rPr>
        <w:t>.” (Sic)</w:t>
      </w:r>
    </w:p>
    <w:p w14:paraId="15918453" w14:textId="330DE4D3" w:rsidR="00252B9A" w:rsidRPr="00640E01" w:rsidRDefault="00252B9A" w:rsidP="00252B9A">
      <w:pPr>
        <w:pStyle w:val="Prrafodelista"/>
        <w:spacing w:before="240" w:after="240" w:line="360" w:lineRule="auto"/>
        <w:ind w:left="0"/>
        <w:jc w:val="both"/>
        <w:rPr>
          <w:rFonts w:ascii="Palatino Linotype" w:hAnsi="Palatino Linotype"/>
          <w:i/>
          <w:sz w:val="22"/>
        </w:rPr>
      </w:pPr>
    </w:p>
    <w:p w14:paraId="37103A0F" w14:textId="34215ECA" w:rsidR="002E689C" w:rsidRPr="00640E01" w:rsidRDefault="00442E00" w:rsidP="00442E00">
      <w:pPr>
        <w:pStyle w:val="Prrafodelista"/>
        <w:spacing w:before="240" w:after="240" w:line="360" w:lineRule="auto"/>
        <w:jc w:val="both"/>
        <w:rPr>
          <w:rFonts w:ascii="Palatino Linotype" w:hAnsi="Palatino Linotype"/>
          <w:sz w:val="22"/>
        </w:rPr>
      </w:pPr>
      <w:r w:rsidRPr="00640E01">
        <w:rPr>
          <w:rFonts w:ascii="Palatino Linotype" w:eastAsia="Calibri" w:hAnsi="Palatino Linotype" w:cs="Times New Roman"/>
          <w:bCs/>
          <w:lang w:val="es-ES"/>
        </w:rPr>
        <w:t xml:space="preserve">Manifestación a la que adjunto el archivo identificado como </w:t>
      </w:r>
      <w:proofErr w:type="gramStart"/>
      <w:r w:rsidRPr="00640E01">
        <w:rPr>
          <w:rFonts w:ascii="Palatino Linotype" w:eastAsia="Calibri" w:hAnsi="Palatino Linotype" w:cs="Times New Roman"/>
          <w:b/>
          <w:bCs/>
          <w:i/>
          <w:lang w:val="es-ES"/>
        </w:rPr>
        <w:t xml:space="preserve">1_202102241146.pdf  </w:t>
      </w:r>
      <w:r w:rsidRPr="00640E01">
        <w:rPr>
          <w:rFonts w:ascii="Palatino Linotype" w:eastAsia="Calibri" w:hAnsi="Palatino Linotype" w:cs="Times New Roman"/>
          <w:bCs/>
          <w:lang w:val="es-ES"/>
        </w:rPr>
        <w:t>que</w:t>
      </w:r>
      <w:proofErr w:type="gramEnd"/>
      <w:r w:rsidRPr="00640E01">
        <w:rPr>
          <w:rFonts w:ascii="Palatino Linotype" w:eastAsia="Calibri" w:hAnsi="Palatino Linotype" w:cs="Times New Roman"/>
          <w:bCs/>
          <w:lang w:val="es-ES"/>
        </w:rPr>
        <w:t xml:space="preserve"> contiene el oficio AXA/TM/IN/0016/02/2021, de fecha diecisiete de febrero de dos mil veintiuno, dirigido a la Titular de la Unidad de Transparencia y suscrito y signado por el Tesorero Municipal de Axapusco, mediante el</w:t>
      </w:r>
      <w:r w:rsidR="00D05F28" w:rsidRPr="00640E01">
        <w:rPr>
          <w:rFonts w:ascii="Palatino Linotype" w:eastAsia="Calibri" w:hAnsi="Palatino Linotype" w:cs="Times New Roman"/>
          <w:bCs/>
          <w:lang w:val="es-ES"/>
        </w:rPr>
        <w:t xml:space="preserve"> cual informa el sitio electrónico en el cual puede encontrar la información requerida. </w:t>
      </w:r>
    </w:p>
    <w:p w14:paraId="2A71E0B4" w14:textId="77777777" w:rsidR="002E689C" w:rsidRPr="00640E01" w:rsidRDefault="002E689C" w:rsidP="00252B9A">
      <w:pPr>
        <w:pStyle w:val="Prrafodelista"/>
        <w:spacing w:before="240" w:after="240" w:line="360" w:lineRule="auto"/>
        <w:ind w:left="0"/>
        <w:jc w:val="both"/>
        <w:rPr>
          <w:rFonts w:ascii="Palatino Linotype" w:hAnsi="Palatino Linotype"/>
          <w:i/>
          <w:sz w:val="22"/>
        </w:rPr>
      </w:pPr>
    </w:p>
    <w:p w14:paraId="63DE5F38" w14:textId="6486803D" w:rsidR="00252B9A" w:rsidRPr="00640E01" w:rsidRDefault="00252B9A" w:rsidP="00252B9A">
      <w:pPr>
        <w:pStyle w:val="Prrafodelista"/>
        <w:numPr>
          <w:ilvl w:val="0"/>
          <w:numId w:val="2"/>
        </w:numPr>
        <w:spacing w:before="240" w:after="240" w:line="360" w:lineRule="auto"/>
        <w:ind w:left="0" w:firstLine="0"/>
        <w:jc w:val="both"/>
        <w:rPr>
          <w:rFonts w:ascii="Palatino Linotype" w:hAnsi="Palatino Linotype" w:cs="Arial"/>
          <w:i/>
          <w:sz w:val="22"/>
          <w:szCs w:val="22"/>
        </w:rPr>
      </w:pPr>
      <w:r w:rsidRPr="00640E01">
        <w:rPr>
          <w:rFonts w:ascii="Palatino Linotype" w:hAnsi="Palatino Linotype"/>
          <w:szCs w:val="22"/>
        </w:rPr>
        <w:t>El día</w:t>
      </w:r>
      <w:r w:rsidRPr="00640E01">
        <w:rPr>
          <w:rFonts w:ascii="Palatino Linotype" w:hAnsi="Palatino Linotype"/>
          <w:b/>
          <w:szCs w:val="22"/>
        </w:rPr>
        <w:t xml:space="preserve"> </w:t>
      </w:r>
      <w:r w:rsidR="00D05F28" w:rsidRPr="00640E01">
        <w:rPr>
          <w:rFonts w:ascii="Palatino Linotype" w:hAnsi="Palatino Linotype"/>
          <w:bCs/>
          <w:szCs w:val="22"/>
        </w:rPr>
        <w:t>ocho</w:t>
      </w:r>
      <w:r w:rsidRPr="00640E01">
        <w:rPr>
          <w:rFonts w:ascii="Palatino Linotype" w:hAnsi="Palatino Linotype"/>
          <w:bCs/>
          <w:szCs w:val="22"/>
        </w:rPr>
        <w:t xml:space="preserve"> (</w:t>
      </w:r>
      <w:r w:rsidR="00D05F28" w:rsidRPr="00640E01">
        <w:rPr>
          <w:rFonts w:ascii="Palatino Linotype" w:hAnsi="Palatino Linotype"/>
          <w:bCs/>
          <w:szCs w:val="22"/>
        </w:rPr>
        <w:t>08</w:t>
      </w:r>
      <w:r w:rsidRPr="00640E01">
        <w:rPr>
          <w:rFonts w:ascii="Palatino Linotype" w:hAnsi="Palatino Linotype"/>
          <w:bCs/>
          <w:szCs w:val="22"/>
        </w:rPr>
        <w:t xml:space="preserve">) de </w:t>
      </w:r>
      <w:r w:rsidR="002000E6" w:rsidRPr="00640E01">
        <w:rPr>
          <w:rFonts w:ascii="Palatino Linotype" w:hAnsi="Palatino Linotype"/>
          <w:bCs/>
          <w:szCs w:val="22"/>
        </w:rPr>
        <w:t>marzo</w:t>
      </w:r>
      <w:r w:rsidRPr="00640E01">
        <w:rPr>
          <w:rFonts w:ascii="Palatino Linotype" w:hAnsi="Palatino Linotype"/>
          <w:bCs/>
          <w:szCs w:val="22"/>
        </w:rPr>
        <w:t xml:space="preserve"> de dos mil </w:t>
      </w:r>
      <w:r w:rsidR="002000E6" w:rsidRPr="00640E01">
        <w:rPr>
          <w:rFonts w:ascii="Palatino Linotype" w:hAnsi="Palatino Linotype"/>
          <w:bCs/>
          <w:szCs w:val="22"/>
        </w:rPr>
        <w:t>veintiuno</w:t>
      </w:r>
      <w:r w:rsidRPr="00640E01">
        <w:rPr>
          <w:rFonts w:ascii="Palatino Linotype" w:hAnsi="Palatino Linotype"/>
          <w:b/>
          <w:szCs w:val="22"/>
        </w:rPr>
        <w:t>, EL RECURRENTE</w:t>
      </w:r>
      <w:r w:rsidRPr="00640E01">
        <w:rPr>
          <w:rFonts w:ascii="Palatino Linotype" w:eastAsia="Times New Roman" w:hAnsi="Palatino Linotype" w:cs="Arial"/>
          <w:b/>
          <w:lang w:val="es-ES"/>
        </w:rPr>
        <w:t>,</w:t>
      </w:r>
      <w:r w:rsidRPr="00640E01">
        <w:rPr>
          <w:rFonts w:ascii="Palatino Linotype" w:eastAsia="Times New Roman" w:hAnsi="Palatino Linotype" w:cs="Arial"/>
          <w:lang w:val="es-ES"/>
        </w:rPr>
        <w:t xml:space="preserve"> interpuso el recurso de revisión, en contra de la respuesta, señalando como:</w:t>
      </w:r>
      <w:bookmarkStart w:id="4" w:name="_Toc462307683"/>
      <w:bookmarkStart w:id="5" w:name="_Toc472427085"/>
      <w:bookmarkStart w:id="6" w:name="_Toc472500652"/>
    </w:p>
    <w:p w14:paraId="64F7C42E" w14:textId="77777777" w:rsidR="00252B9A" w:rsidRPr="00640E01" w:rsidRDefault="00252B9A" w:rsidP="00252B9A">
      <w:pPr>
        <w:pStyle w:val="Prrafodelista"/>
        <w:rPr>
          <w:rFonts w:ascii="Palatino Linotype" w:hAnsi="Palatino Linotype" w:cs="Arial"/>
          <w:i/>
          <w:sz w:val="22"/>
          <w:szCs w:val="22"/>
        </w:rPr>
      </w:pPr>
    </w:p>
    <w:p w14:paraId="102DF494" w14:textId="1643F253" w:rsidR="00252B9A" w:rsidRPr="00640E01" w:rsidRDefault="00252B9A" w:rsidP="00252B9A">
      <w:pPr>
        <w:pStyle w:val="Prrafodelista"/>
        <w:spacing w:line="360" w:lineRule="auto"/>
        <w:ind w:left="567"/>
        <w:jc w:val="both"/>
        <w:rPr>
          <w:rFonts w:ascii="Palatino Linotype" w:hAnsi="Palatino Linotype" w:cs="Arial"/>
          <w:szCs w:val="22"/>
        </w:rPr>
      </w:pPr>
      <w:r w:rsidRPr="00640E01">
        <w:rPr>
          <w:rFonts w:ascii="Palatino Linotype" w:hAnsi="Palatino Linotype"/>
          <w:b/>
        </w:rPr>
        <w:t>Acto impugnado:</w:t>
      </w:r>
      <w:r w:rsidRPr="00640E01">
        <w:rPr>
          <w:rStyle w:val="Ttulo2Car"/>
          <w:rFonts w:ascii="Palatino Linotype" w:hAnsi="Palatino Linotype"/>
          <w:b/>
          <w:i/>
          <w:color w:val="auto"/>
          <w:lang w:val="es-ES"/>
        </w:rPr>
        <w:t xml:space="preserve"> </w:t>
      </w:r>
      <w:r w:rsidRPr="00640E01">
        <w:rPr>
          <w:rFonts w:ascii="Palatino Linotype" w:hAnsi="Palatino Linotype"/>
        </w:rPr>
        <w:t>“</w:t>
      </w:r>
      <w:r w:rsidR="00D05F28" w:rsidRPr="00640E01">
        <w:rPr>
          <w:rFonts w:ascii="Palatino Linotype" w:hAnsi="Palatino Linotype"/>
          <w:i/>
        </w:rPr>
        <w:t>A</w:t>
      </w:r>
      <w:r w:rsidR="00D05F28" w:rsidRPr="00640E01">
        <w:rPr>
          <w:rFonts w:ascii="Palatino Linotype" w:hAnsi="Palatino Linotype"/>
          <w:i/>
          <w:sz w:val="22"/>
        </w:rPr>
        <w:t>usencia de la respuesta por parte del Ayuntamiento</w:t>
      </w:r>
      <w:r w:rsidR="002000E6" w:rsidRPr="00640E01">
        <w:rPr>
          <w:rFonts w:ascii="Palatino Linotype" w:hAnsi="Palatino Linotype"/>
          <w:i/>
          <w:sz w:val="22"/>
        </w:rPr>
        <w:t xml:space="preserve">. </w:t>
      </w:r>
      <w:r w:rsidRPr="00640E01">
        <w:rPr>
          <w:rFonts w:ascii="Palatino Linotype" w:hAnsi="Palatino Linotype"/>
        </w:rPr>
        <w:t>“(</w:t>
      </w:r>
      <w:r w:rsidRPr="00640E01">
        <w:rPr>
          <w:rFonts w:ascii="Palatino Linotype" w:eastAsia="Calibri" w:hAnsi="Palatino Linotype" w:cs="Arial"/>
          <w:szCs w:val="22"/>
          <w:lang w:val="es-ES"/>
        </w:rPr>
        <w:t>Sic); y</w:t>
      </w:r>
    </w:p>
    <w:p w14:paraId="4E0C7967" w14:textId="77777777" w:rsidR="00252B9A" w:rsidRPr="00640E01" w:rsidRDefault="00252B9A" w:rsidP="00252B9A">
      <w:pPr>
        <w:pStyle w:val="Prrafodelista"/>
        <w:spacing w:line="360" w:lineRule="auto"/>
        <w:ind w:left="567"/>
        <w:jc w:val="both"/>
        <w:rPr>
          <w:rFonts w:ascii="Palatino Linotype" w:hAnsi="Palatino Linotype"/>
          <w:b/>
        </w:rPr>
      </w:pPr>
    </w:p>
    <w:p w14:paraId="4F9A41A1" w14:textId="41D50E67" w:rsidR="00252B9A" w:rsidRPr="00640E01" w:rsidRDefault="00252B9A" w:rsidP="00252B9A">
      <w:pPr>
        <w:pStyle w:val="Prrafodelista"/>
        <w:spacing w:line="360" w:lineRule="auto"/>
        <w:ind w:left="567"/>
        <w:jc w:val="both"/>
        <w:rPr>
          <w:rFonts w:ascii="Palatino Linotype" w:hAnsi="Palatino Linotype" w:cs="Arial"/>
          <w:szCs w:val="22"/>
        </w:rPr>
      </w:pPr>
      <w:r w:rsidRPr="00640E01">
        <w:rPr>
          <w:rFonts w:ascii="Palatino Linotype" w:hAnsi="Palatino Linotype"/>
          <w:b/>
        </w:rPr>
        <w:t>Razones o Motivos de inconformidad:</w:t>
      </w:r>
      <w:r w:rsidRPr="00640E01">
        <w:rPr>
          <w:rStyle w:val="Ttulo2Car"/>
          <w:rFonts w:ascii="Palatino Linotype" w:hAnsi="Palatino Linotype"/>
          <w:b/>
          <w:lang w:val="es-ES"/>
        </w:rPr>
        <w:t xml:space="preserve"> </w:t>
      </w:r>
      <w:r w:rsidRPr="00640E01">
        <w:rPr>
          <w:rFonts w:ascii="Palatino Linotype" w:hAnsi="Palatino Linotype"/>
          <w:i/>
          <w:szCs w:val="22"/>
        </w:rPr>
        <w:t>“</w:t>
      </w:r>
      <w:r w:rsidR="00D05F28" w:rsidRPr="00640E01">
        <w:rPr>
          <w:rFonts w:ascii="Palatino Linotype" w:hAnsi="Palatino Linotype"/>
          <w:i/>
          <w:szCs w:val="22"/>
        </w:rPr>
        <w:t>N</w:t>
      </w:r>
      <w:r w:rsidR="00D05F28" w:rsidRPr="00640E01">
        <w:rPr>
          <w:rFonts w:ascii="Palatino Linotype" w:hAnsi="Palatino Linotype"/>
          <w:i/>
          <w:sz w:val="22"/>
          <w:szCs w:val="22"/>
        </w:rPr>
        <w:t>o me respondió el sujeto obligado</w:t>
      </w:r>
      <w:r w:rsidR="002000E6" w:rsidRPr="00640E01">
        <w:rPr>
          <w:rFonts w:ascii="Palatino Linotype" w:hAnsi="Palatino Linotype"/>
          <w:i/>
          <w:sz w:val="22"/>
          <w:szCs w:val="22"/>
        </w:rPr>
        <w:t>.</w:t>
      </w:r>
      <w:r w:rsidRPr="00640E01">
        <w:rPr>
          <w:rFonts w:ascii="Palatino Linotype" w:hAnsi="Palatino Linotype"/>
          <w:i/>
          <w:sz w:val="22"/>
          <w:szCs w:val="22"/>
        </w:rPr>
        <w:t xml:space="preserve">” </w:t>
      </w:r>
      <w:r w:rsidRPr="00640E01">
        <w:rPr>
          <w:rFonts w:ascii="Palatino Linotype" w:hAnsi="Palatino Linotype" w:cs="Arial"/>
          <w:szCs w:val="22"/>
        </w:rPr>
        <w:t xml:space="preserve">(Sic) </w:t>
      </w:r>
    </w:p>
    <w:p w14:paraId="1494E87C" w14:textId="2FA7A7E7" w:rsidR="002000E6" w:rsidRPr="00640E01" w:rsidRDefault="002000E6" w:rsidP="00252B9A">
      <w:pPr>
        <w:pStyle w:val="Prrafodelista"/>
        <w:spacing w:line="360" w:lineRule="auto"/>
        <w:ind w:left="567"/>
        <w:jc w:val="both"/>
        <w:rPr>
          <w:rFonts w:ascii="Palatino Linotype" w:hAnsi="Palatino Linotype" w:cs="Arial"/>
          <w:szCs w:val="22"/>
        </w:rPr>
      </w:pPr>
    </w:p>
    <w:p w14:paraId="6BD495D4" w14:textId="77777777" w:rsidR="00252B9A" w:rsidRPr="00640E01" w:rsidRDefault="00252B9A" w:rsidP="00252B9A">
      <w:pPr>
        <w:pStyle w:val="Prrafodelista"/>
        <w:spacing w:line="360" w:lineRule="auto"/>
        <w:ind w:left="567"/>
        <w:jc w:val="both"/>
        <w:rPr>
          <w:rFonts w:ascii="Palatino Linotype" w:hAnsi="Palatino Linotype" w:cs="Arial"/>
          <w:szCs w:val="22"/>
        </w:rPr>
      </w:pPr>
    </w:p>
    <w:bookmarkEnd w:id="4"/>
    <w:bookmarkEnd w:id="5"/>
    <w:bookmarkEnd w:id="6"/>
    <w:p w14:paraId="5584C5C6" w14:textId="77777777" w:rsidR="00252B9A" w:rsidRPr="00640E01" w:rsidRDefault="00252B9A" w:rsidP="00252B9A">
      <w:pPr>
        <w:pStyle w:val="Prrafodelista"/>
        <w:numPr>
          <w:ilvl w:val="0"/>
          <w:numId w:val="2"/>
        </w:numPr>
        <w:spacing w:before="240" w:after="240" w:line="360" w:lineRule="auto"/>
        <w:ind w:left="0" w:firstLine="0"/>
        <w:jc w:val="both"/>
        <w:rPr>
          <w:rFonts w:ascii="Palatino Linotype" w:eastAsia="Calibri" w:hAnsi="Palatino Linotype" w:cs="Arial"/>
          <w:lang w:val="es-AR"/>
        </w:rPr>
      </w:pPr>
      <w:r w:rsidRPr="00640E01">
        <w:rPr>
          <w:rFonts w:ascii="Palatino Linotype" w:eastAsia="Calibri" w:hAnsi="Palatino Linotype" w:cs="Arial"/>
          <w:lang w:val="es-AR"/>
        </w:rPr>
        <w:lastRenderedPageBreak/>
        <w:t xml:space="preserve"> </w:t>
      </w:r>
      <w:r w:rsidRPr="00640E01">
        <w:rPr>
          <w:rFonts w:ascii="Palatino Linotype" w:eastAsia="Times New Roman" w:hAnsi="Palatino Linotype" w:cs="Arial"/>
          <w:lang w:val="es-ES"/>
        </w:rPr>
        <w:t xml:space="preserve">Se registró el recurso de revisión bajo el número de expediente </w:t>
      </w:r>
      <w:r w:rsidRPr="00640E01">
        <w:rPr>
          <w:rFonts w:ascii="Palatino Linotype" w:hAnsi="Palatino Linotype" w:cs="Arial"/>
          <w:bCs/>
        </w:rPr>
        <w:t xml:space="preserve">al rubro indicado, asimismo con fundamento en lo dispuesto por el </w:t>
      </w:r>
      <w:r w:rsidRPr="00640E01">
        <w:rPr>
          <w:rFonts w:ascii="Palatino Linotype" w:eastAsia="Calibri" w:hAnsi="Palatino Linotype" w:cs="Arial"/>
          <w:lang w:val="es-ES"/>
        </w:rPr>
        <w:t xml:space="preserve">artículo 185 fracción I de la </w:t>
      </w:r>
      <w:r w:rsidRPr="00640E01">
        <w:rPr>
          <w:rFonts w:ascii="Palatino Linotype" w:eastAsia="Calibri" w:hAnsi="Palatino Linotype" w:cs="Arial"/>
          <w:b/>
          <w:lang w:val="es-ES"/>
        </w:rPr>
        <w:t xml:space="preserve">Ley de Transparencia y Acceso a la Información Pública del Estado de México y Municipios </w:t>
      </w:r>
      <w:r w:rsidRPr="00640E01">
        <w:rPr>
          <w:rFonts w:ascii="Palatino Linotype" w:eastAsia="Times New Roman" w:hAnsi="Palatino Linotype" w:cs="Arial"/>
          <w:lang w:val="es-ES"/>
        </w:rPr>
        <w:t xml:space="preserve">se turnó al </w:t>
      </w:r>
      <w:r w:rsidRPr="00640E01">
        <w:rPr>
          <w:rFonts w:ascii="Palatino Linotype" w:eastAsia="Times New Roman" w:hAnsi="Palatino Linotype" w:cs="Arial"/>
          <w:b/>
          <w:lang w:val="es-ES"/>
        </w:rPr>
        <w:t xml:space="preserve">Comisionado José Guadalupe Luna Hernández, </w:t>
      </w:r>
      <w:r w:rsidRPr="00640E01">
        <w:rPr>
          <w:rFonts w:ascii="Palatino Linotype" w:eastAsia="Times New Roman" w:hAnsi="Palatino Linotype" w:cs="Arial"/>
          <w:lang w:val="es-ES"/>
        </w:rPr>
        <w:t xml:space="preserve">con el objeto de </w:t>
      </w:r>
      <w:r w:rsidRPr="00640E01">
        <w:rPr>
          <w:rFonts w:ascii="Palatino Linotype" w:eastAsia="Times New Roman" w:hAnsi="Palatino Linotype" w:cs="Arial"/>
          <w:lang w:val="es-MX"/>
        </w:rPr>
        <w:t xml:space="preserve">su análisis. </w:t>
      </w:r>
    </w:p>
    <w:p w14:paraId="61A41C29" w14:textId="77777777" w:rsidR="00252B9A" w:rsidRPr="00640E01" w:rsidRDefault="00252B9A" w:rsidP="00252B9A">
      <w:pPr>
        <w:pStyle w:val="Prrafodelista"/>
        <w:spacing w:line="360" w:lineRule="auto"/>
        <w:ind w:left="0"/>
        <w:rPr>
          <w:rFonts w:ascii="Palatino Linotype" w:hAnsi="Palatino Linotype"/>
          <w:i/>
          <w:color w:val="000000"/>
          <w:sz w:val="22"/>
          <w:szCs w:val="22"/>
        </w:rPr>
      </w:pPr>
    </w:p>
    <w:p w14:paraId="6FD94BED" w14:textId="6C99B91E" w:rsidR="00252B9A" w:rsidRPr="00640E01" w:rsidRDefault="00252B9A" w:rsidP="00252B9A">
      <w:pPr>
        <w:pStyle w:val="Prrafodelista"/>
        <w:numPr>
          <w:ilvl w:val="0"/>
          <w:numId w:val="2"/>
        </w:numPr>
        <w:spacing w:before="240" w:after="240" w:line="360" w:lineRule="auto"/>
        <w:ind w:left="0" w:firstLine="0"/>
        <w:jc w:val="both"/>
        <w:rPr>
          <w:rFonts w:ascii="Palatino Linotype" w:hAnsi="Palatino Linotype"/>
          <w:i/>
          <w:color w:val="000000"/>
          <w:sz w:val="22"/>
          <w:szCs w:val="22"/>
        </w:rPr>
      </w:pPr>
      <w:r w:rsidRPr="00640E01">
        <w:rPr>
          <w:rFonts w:ascii="Palatino Linotype" w:eastAsia="Calibri" w:hAnsi="Palatino Linotype" w:cs="Arial"/>
          <w:lang w:val="es-ES"/>
        </w:rPr>
        <w:t xml:space="preserve">El Comisionado Ponente con fundamento en lo dispuesto por el artículo 185 fracción II de la ley de la materia, a través del acuerdo de admisión de fecha </w:t>
      </w:r>
      <w:r w:rsidR="00D05F28" w:rsidRPr="00640E01">
        <w:rPr>
          <w:rFonts w:ascii="Palatino Linotype" w:eastAsia="Calibri" w:hAnsi="Palatino Linotype" w:cs="Arial"/>
          <w:lang w:val="es-ES"/>
        </w:rPr>
        <w:t>once</w:t>
      </w:r>
      <w:r w:rsidRPr="00640E01">
        <w:rPr>
          <w:rFonts w:ascii="Palatino Linotype" w:eastAsia="Calibri" w:hAnsi="Palatino Linotype" w:cs="Arial"/>
          <w:lang w:val="es-ES"/>
        </w:rPr>
        <w:t xml:space="preserve"> (</w:t>
      </w:r>
      <w:r w:rsidR="002000E6" w:rsidRPr="00640E01">
        <w:rPr>
          <w:rFonts w:ascii="Palatino Linotype" w:eastAsia="Calibri" w:hAnsi="Palatino Linotype" w:cs="Arial"/>
          <w:lang w:val="es-ES"/>
        </w:rPr>
        <w:t>1</w:t>
      </w:r>
      <w:r w:rsidR="00D05F28" w:rsidRPr="00640E01">
        <w:rPr>
          <w:rFonts w:ascii="Palatino Linotype" w:eastAsia="Calibri" w:hAnsi="Palatino Linotype" w:cs="Arial"/>
          <w:lang w:val="es-ES"/>
        </w:rPr>
        <w:t>1</w:t>
      </w:r>
      <w:r w:rsidRPr="00640E01">
        <w:rPr>
          <w:rFonts w:ascii="Palatino Linotype" w:eastAsia="Calibri" w:hAnsi="Palatino Linotype" w:cs="Arial"/>
          <w:lang w:val="es-ES"/>
        </w:rPr>
        <w:t xml:space="preserve">) de </w:t>
      </w:r>
      <w:r w:rsidR="002000E6" w:rsidRPr="00640E01">
        <w:rPr>
          <w:rFonts w:ascii="Palatino Linotype" w:eastAsia="Calibri" w:hAnsi="Palatino Linotype" w:cs="Arial"/>
          <w:lang w:val="es-ES"/>
        </w:rPr>
        <w:t>marzo</w:t>
      </w:r>
      <w:r w:rsidRPr="00640E01">
        <w:rPr>
          <w:rFonts w:ascii="Palatino Linotype" w:eastAsia="Calibri" w:hAnsi="Palatino Linotype" w:cs="Arial"/>
          <w:lang w:val="es-ES"/>
        </w:rPr>
        <w:t xml:space="preserve"> de dos mil </w:t>
      </w:r>
      <w:r w:rsidR="002000E6" w:rsidRPr="00640E01">
        <w:rPr>
          <w:rFonts w:ascii="Palatino Linotype" w:eastAsia="Calibri" w:hAnsi="Palatino Linotype" w:cs="Arial"/>
          <w:lang w:val="es-ES"/>
        </w:rPr>
        <w:t>veintiuno</w:t>
      </w:r>
      <w:r w:rsidRPr="00640E01">
        <w:rPr>
          <w:rFonts w:ascii="Palatino Linotype" w:eastAsia="Calibri" w:hAnsi="Palatino Linotype" w:cs="Arial"/>
          <w:lang w:val="es-ES"/>
        </w:rPr>
        <w:t xml:space="preserve">, puso a disposición de las partes el expediente electrónico </w:t>
      </w:r>
      <w:r w:rsidRPr="00640E01">
        <w:rPr>
          <w:rFonts w:ascii="Palatino Linotype" w:eastAsia="Calibri" w:hAnsi="Palatino Linotype" w:cs="Arial"/>
        </w:rPr>
        <w:t xml:space="preserve">vía </w:t>
      </w:r>
      <w:r w:rsidRPr="00640E01">
        <w:rPr>
          <w:rFonts w:ascii="Palatino Linotype" w:eastAsia="Calibri" w:hAnsi="Palatino Linotype" w:cs="Arial"/>
          <w:b/>
          <w:lang w:val="es-ES"/>
        </w:rPr>
        <w:t xml:space="preserve">SAIMEX </w:t>
      </w:r>
      <w:r w:rsidRPr="00640E01">
        <w:rPr>
          <w:rFonts w:ascii="Palatino Linotype" w:eastAsia="Calibri" w:hAnsi="Palatino Linotype" w:cs="Arial"/>
          <w:lang w:val="es-ES"/>
        </w:rPr>
        <w:t xml:space="preserve">a efecto de que en un plazo máximo de siete días manifestaran lo que a derecho convinieran, ofrecieran pruebas y alegatos según corresponda al caso concreto, de esta forma para que el </w:t>
      </w:r>
      <w:r w:rsidRPr="00640E01">
        <w:rPr>
          <w:rFonts w:ascii="Palatino Linotype" w:eastAsia="Calibri" w:hAnsi="Palatino Linotype" w:cs="Arial"/>
          <w:b/>
          <w:lang w:val="es-ES"/>
        </w:rPr>
        <w:t>SUJETO OBLIGADO</w:t>
      </w:r>
      <w:r w:rsidRPr="00640E01">
        <w:rPr>
          <w:rFonts w:ascii="Palatino Linotype" w:eastAsia="Calibri" w:hAnsi="Palatino Linotype" w:cs="Arial"/>
          <w:lang w:val="es-ES"/>
        </w:rPr>
        <w:t xml:space="preserve"> presentará el Informe Justificado procedente.</w:t>
      </w:r>
    </w:p>
    <w:p w14:paraId="7E42A6AD" w14:textId="77777777" w:rsidR="00252B9A" w:rsidRPr="00640E01" w:rsidRDefault="00252B9A" w:rsidP="00252B9A">
      <w:pPr>
        <w:pStyle w:val="Prrafodelista"/>
        <w:spacing w:line="360" w:lineRule="auto"/>
        <w:rPr>
          <w:rFonts w:ascii="Palatino Linotype" w:hAnsi="Palatino Linotype"/>
          <w:i/>
          <w:color w:val="000000"/>
          <w:sz w:val="22"/>
          <w:szCs w:val="22"/>
        </w:rPr>
      </w:pPr>
    </w:p>
    <w:p w14:paraId="5E01241F" w14:textId="5F84C6BC" w:rsidR="00252B9A" w:rsidRPr="00640E01" w:rsidRDefault="002000E6" w:rsidP="00252B9A">
      <w:pPr>
        <w:pStyle w:val="Prrafodelista"/>
        <w:numPr>
          <w:ilvl w:val="0"/>
          <w:numId w:val="2"/>
        </w:numPr>
        <w:spacing w:line="360" w:lineRule="auto"/>
        <w:ind w:left="0" w:hanging="11"/>
        <w:jc w:val="both"/>
        <w:rPr>
          <w:rFonts w:ascii="Palatino Linotype" w:hAnsi="Palatino Linotype"/>
          <w:color w:val="000000"/>
          <w:szCs w:val="22"/>
        </w:rPr>
      </w:pPr>
      <w:r w:rsidRPr="00640E01">
        <w:rPr>
          <w:rFonts w:ascii="Palatino Linotype" w:hAnsi="Palatino Linotype"/>
          <w:color w:val="000000"/>
          <w:szCs w:val="22"/>
        </w:rPr>
        <w:t xml:space="preserve">De las constancias que integran el expediente electrónico del SAIMEX, se aprecia que, tanto el Recurrente como el Sujeto Obligado </w:t>
      </w:r>
      <w:r w:rsidR="00D05F28" w:rsidRPr="00640E01">
        <w:rPr>
          <w:rFonts w:ascii="Palatino Linotype" w:hAnsi="Palatino Linotype"/>
          <w:color w:val="000000"/>
          <w:szCs w:val="22"/>
        </w:rPr>
        <w:t>omitieron realizar</w:t>
      </w:r>
      <w:r w:rsidRPr="00640E01">
        <w:rPr>
          <w:rFonts w:ascii="Palatino Linotype" w:hAnsi="Palatino Linotype"/>
          <w:color w:val="000000"/>
          <w:szCs w:val="22"/>
        </w:rPr>
        <w:t xml:space="preserve"> manifestaciones, </w:t>
      </w:r>
      <w:r w:rsidR="00D05F28" w:rsidRPr="00640E01">
        <w:rPr>
          <w:rFonts w:ascii="Palatino Linotype" w:hAnsi="Palatino Linotype"/>
          <w:color w:val="000000"/>
          <w:szCs w:val="22"/>
        </w:rPr>
        <w:t>tal como se observa en la imagen que se inserta-</w:t>
      </w:r>
      <w:r w:rsidRPr="00640E01">
        <w:rPr>
          <w:rFonts w:ascii="Palatino Linotype" w:hAnsi="Palatino Linotype"/>
          <w:color w:val="000000"/>
          <w:szCs w:val="22"/>
        </w:rPr>
        <w:t>:</w:t>
      </w:r>
    </w:p>
    <w:p w14:paraId="68348F1D" w14:textId="1DA1E3C2" w:rsidR="002000E6" w:rsidRPr="00640E01" w:rsidRDefault="002000E6" w:rsidP="002000E6">
      <w:pPr>
        <w:pStyle w:val="Prrafodelista"/>
        <w:spacing w:line="360" w:lineRule="auto"/>
        <w:ind w:left="0"/>
        <w:jc w:val="both"/>
        <w:rPr>
          <w:rFonts w:ascii="Palatino Linotype" w:hAnsi="Palatino Linotype"/>
          <w:color w:val="000000"/>
          <w:szCs w:val="22"/>
        </w:rPr>
      </w:pPr>
    </w:p>
    <w:p w14:paraId="66AB3BD4" w14:textId="3213EF5B" w:rsidR="002000E6" w:rsidRPr="00640E01" w:rsidRDefault="00D05F28" w:rsidP="002000E6">
      <w:pPr>
        <w:pStyle w:val="Prrafodelista"/>
        <w:spacing w:line="360" w:lineRule="auto"/>
        <w:ind w:left="0"/>
        <w:jc w:val="both"/>
        <w:rPr>
          <w:rFonts w:ascii="Palatino Linotype" w:hAnsi="Palatino Linotype"/>
          <w:color w:val="000000"/>
          <w:szCs w:val="22"/>
        </w:rPr>
      </w:pPr>
      <w:r w:rsidRPr="00640E01">
        <w:rPr>
          <w:rFonts w:ascii="Palatino Linotype" w:hAnsi="Palatino Linotype"/>
          <w:noProof/>
          <w:color w:val="000000"/>
          <w:szCs w:val="22"/>
          <w:lang w:val="es-MX" w:eastAsia="es-MX"/>
        </w:rPr>
        <w:drawing>
          <wp:inline distT="0" distB="0" distL="0" distR="0" wp14:anchorId="41D245EF" wp14:editId="095D2F66">
            <wp:extent cx="5581015" cy="1771650"/>
            <wp:effectExtent l="0" t="0" r="63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581015" cy="1771650"/>
                    </a:xfrm>
                    <a:prstGeom prst="rect">
                      <a:avLst/>
                    </a:prstGeom>
                  </pic:spPr>
                </pic:pic>
              </a:graphicData>
            </a:graphic>
          </wp:inline>
        </w:drawing>
      </w:r>
    </w:p>
    <w:p w14:paraId="6CD39B0A" w14:textId="77777777" w:rsidR="00252B9A" w:rsidRPr="00640E01" w:rsidRDefault="00252B9A" w:rsidP="00252B9A">
      <w:pPr>
        <w:rPr>
          <w:rFonts w:ascii="Palatino Linotype" w:hAnsi="Palatino Linotype"/>
          <w:color w:val="000000"/>
          <w:szCs w:val="22"/>
        </w:rPr>
      </w:pPr>
    </w:p>
    <w:p w14:paraId="1542A09B" w14:textId="5F7FC240" w:rsidR="00252B9A" w:rsidRPr="00640E01" w:rsidRDefault="00252B9A" w:rsidP="00252B9A">
      <w:pPr>
        <w:pStyle w:val="Prrafodelista"/>
        <w:spacing w:line="360" w:lineRule="auto"/>
        <w:ind w:left="0"/>
        <w:jc w:val="both"/>
        <w:rPr>
          <w:rFonts w:ascii="Palatino Linotype" w:hAnsi="Palatino Linotype"/>
          <w:b/>
          <w:u w:val="single"/>
        </w:rPr>
      </w:pPr>
    </w:p>
    <w:p w14:paraId="38180A0A" w14:textId="285BF77D" w:rsidR="00252B9A" w:rsidRPr="00640E01" w:rsidRDefault="00252B9A" w:rsidP="0040386B">
      <w:pPr>
        <w:pStyle w:val="Prrafodelista"/>
        <w:numPr>
          <w:ilvl w:val="0"/>
          <w:numId w:val="2"/>
        </w:numPr>
        <w:spacing w:before="240" w:after="240" w:line="360" w:lineRule="auto"/>
        <w:ind w:left="0" w:firstLine="0"/>
        <w:jc w:val="both"/>
        <w:rPr>
          <w:rFonts w:ascii="Palatino Linotype" w:eastAsia="Calibri" w:hAnsi="Palatino Linotype" w:cs="Arial"/>
          <w:lang w:val="es-ES"/>
        </w:rPr>
      </w:pPr>
      <w:r w:rsidRPr="00640E01">
        <w:rPr>
          <w:rFonts w:ascii="Palatino Linotype" w:hAnsi="Palatino Linotype"/>
        </w:rPr>
        <w:lastRenderedPageBreak/>
        <w:t>Comisionado Ponente decretó el cierre de instrucción</w:t>
      </w:r>
      <w:r w:rsidRPr="00640E01">
        <w:rPr>
          <w:rFonts w:ascii="Palatino Linotype" w:hAnsi="Palatino Linotype" w:cs="Arial"/>
        </w:rPr>
        <w:t xml:space="preserve"> </w:t>
      </w:r>
      <w:r w:rsidRPr="00640E01">
        <w:rPr>
          <w:rFonts w:ascii="Palatino Linotype" w:hAnsi="Palatino Linotype"/>
        </w:rPr>
        <w:t xml:space="preserve">mediante el acuerdo de fecha </w:t>
      </w:r>
      <w:r w:rsidR="00157A0D" w:rsidRPr="00640E01">
        <w:rPr>
          <w:rFonts w:ascii="Palatino Linotype" w:hAnsi="Palatino Linotype"/>
        </w:rPr>
        <w:t>siete</w:t>
      </w:r>
      <w:r w:rsidRPr="00640E01">
        <w:rPr>
          <w:rFonts w:ascii="Palatino Linotype" w:hAnsi="Palatino Linotype"/>
        </w:rPr>
        <w:t xml:space="preserve"> (</w:t>
      </w:r>
      <w:r w:rsidR="00D05F28" w:rsidRPr="00640E01">
        <w:rPr>
          <w:rFonts w:ascii="Palatino Linotype" w:hAnsi="Palatino Linotype"/>
        </w:rPr>
        <w:t>0</w:t>
      </w:r>
      <w:r w:rsidR="00157A0D" w:rsidRPr="00640E01">
        <w:rPr>
          <w:rFonts w:ascii="Palatino Linotype" w:hAnsi="Palatino Linotype"/>
        </w:rPr>
        <w:t>7</w:t>
      </w:r>
      <w:r w:rsidRPr="00640E01">
        <w:rPr>
          <w:rFonts w:ascii="Palatino Linotype" w:hAnsi="Palatino Linotype"/>
        </w:rPr>
        <w:t xml:space="preserve">) de </w:t>
      </w:r>
      <w:r w:rsidR="00157A0D" w:rsidRPr="00640E01">
        <w:rPr>
          <w:rFonts w:ascii="Palatino Linotype" w:hAnsi="Palatino Linotype"/>
        </w:rPr>
        <w:t>abril</w:t>
      </w:r>
      <w:r w:rsidRPr="00640E01">
        <w:rPr>
          <w:rFonts w:ascii="Palatino Linotype" w:hAnsi="Palatino Linotype"/>
        </w:rPr>
        <w:t xml:space="preserve"> de dos mil </w:t>
      </w:r>
      <w:r w:rsidR="00157A0D" w:rsidRPr="00640E01">
        <w:rPr>
          <w:rFonts w:ascii="Palatino Linotype" w:hAnsi="Palatino Linotype"/>
        </w:rPr>
        <w:t>veintiuno</w:t>
      </w:r>
      <w:r w:rsidRPr="00640E01">
        <w:rPr>
          <w:rFonts w:ascii="Palatino Linotype" w:hAnsi="Palatino Linotype"/>
        </w:rPr>
        <w:t xml:space="preserve">, </w:t>
      </w:r>
      <w:r w:rsidRPr="00640E01">
        <w:rPr>
          <w:rFonts w:ascii="Palatino Linotype" w:hAnsi="Palatino Linotype" w:cs="Arial"/>
        </w:rPr>
        <w:t>por lo que, ordenó turnar el expediente a resolución</w:t>
      </w:r>
      <w:r w:rsidR="00D05F28" w:rsidRPr="00640E01">
        <w:rPr>
          <w:rFonts w:ascii="Palatino Linotype" w:hAnsi="Palatino Linotype" w:cs="Arial"/>
        </w:rPr>
        <w:t xml:space="preserve">, no habiendo más que hacer constar, y - - - - - - - - - - - - - - - </w:t>
      </w:r>
    </w:p>
    <w:p w14:paraId="0D45F029" w14:textId="6B9416C4" w:rsidR="00252B9A" w:rsidRPr="00640E01" w:rsidRDefault="00252B9A" w:rsidP="00252B9A">
      <w:pPr>
        <w:pStyle w:val="Ttulo1"/>
        <w:spacing w:line="360" w:lineRule="auto"/>
        <w:jc w:val="center"/>
        <w:rPr>
          <w:b w:val="0"/>
          <w:szCs w:val="24"/>
        </w:rPr>
      </w:pPr>
      <w:bookmarkStart w:id="7" w:name="_Toc11319051"/>
      <w:bookmarkStart w:id="8" w:name="_Toc69328818"/>
      <w:r w:rsidRPr="00640E01">
        <w:rPr>
          <w:szCs w:val="24"/>
        </w:rPr>
        <w:t>CONSIDERANDO</w:t>
      </w:r>
      <w:bookmarkEnd w:id="7"/>
      <w:r w:rsidR="00D05F28" w:rsidRPr="00640E01">
        <w:rPr>
          <w:szCs w:val="24"/>
        </w:rPr>
        <w:t>S</w:t>
      </w:r>
      <w:bookmarkEnd w:id="8"/>
    </w:p>
    <w:p w14:paraId="4F1B1628" w14:textId="77777777" w:rsidR="00252B9A" w:rsidRPr="00640E01" w:rsidRDefault="00252B9A" w:rsidP="00252B9A">
      <w:pPr>
        <w:pStyle w:val="Ttulo2"/>
        <w:spacing w:line="360" w:lineRule="auto"/>
        <w:rPr>
          <w:rFonts w:ascii="Palatino Linotype" w:hAnsi="Palatino Linotype"/>
          <w:b/>
          <w:bCs/>
          <w:color w:val="auto"/>
          <w:spacing w:val="60"/>
          <w:sz w:val="24"/>
        </w:rPr>
      </w:pPr>
      <w:bookmarkStart w:id="9" w:name="_Toc11319052"/>
      <w:bookmarkStart w:id="10" w:name="_Toc69328819"/>
      <w:r w:rsidRPr="00640E01">
        <w:rPr>
          <w:rFonts w:ascii="Palatino Linotype" w:hAnsi="Palatino Linotype"/>
          <w:b/>
          <w:color w:val="auto"/>
          <w:sz w:val="24"/>
        </w:rPr>
        <w:t>PRIMERO. De la competencia</w:t>
      </w:r>
      <w:bookmarkEnd w:id="9"/>
      <w:bookmarkEnd w:id="10"/>
    </w:p>
    <w:p w14:paraId="1E59B81E" w14:textId="183D60B5" w:rsidR="00157A0D" w:rsidRPr="00640E01" w:rsidRDefault="00157A0D" w:rsidP="00E24808">
      <w:pPr>
        <w:pStyle w:val="Prrafodelista"/>
        <w:numPr>
          <w:ilvl w:val="0"/>
          <w:numId w:val="2"/>
        </w:numPr>
        <w:spacing w:before="240" w:after="240" w:line="360" w:lineRule="auto"/>
        <w:ind w:left="0" w:firstLine="0"/>
        <w:jc w:val="both"/>
        <w:rPr>
          <w:rFonts w:ascii="Palatino Linotype" w:hAnsi="Palatino Linotype"/>
        </w:rPr>
      </w:pPr>
      <w:r w:rsidRPr="00640E01">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640E01">
        <w:rPr>
          <w:rFonts w:ascii="Palatino Linotype" w:eastAsia="Calibri" w:hAnsi="Palatino Linotype" w:cs="Times New Roman"/>
          <w:b/>
          <w:lang w:val="es-ES"/>
        </w:rPr>
        <w:t>Constitución Política de los Estados Unidos Mexicanos</w:t>
      </w:r>
      <w:r w:rsidRPr="00640E01">
        <w:rPr>
          <w:rFonts w:ascii="Palatino Linotype" w:eastAsia="Calibri" w:hAnsi="Palatino Linotype" w:cs="Times New Roman"/>
          <w:lang w:val="es-ES"/>
        </w:rPr>
        <w:t xml:space="preserve">; 5, párrafos </w:t>
      </w:r>
      <w:r w:rsidR="00D05F28" w:rsidRPr="00640E01">
        <w:rPr>
          <w:rFonts w:ascii="Palatino Linotype" w:eastAsia="Calibri" w:hAnsi="Palatino Linotype" w:cs="Times New Roman"/>
          <w:lang w:val="es-ES"/>
        </w:rPr>
        <w:t xml:space="preserve">vigésimo, </w:t>
      </w:r>
      <w:r w:rsidR="00D05F28" w:rsidRPr="00640E01">
        <w:rPr>
          <w:rFonts w:ascii="Palatino Linotype" w:hAnsi="Palatino Linotype" w:cs="Arial"/>
          <w:bCs/>
          <w:color w:val="222222"/>
          <w:lang w:val="es-ES"/>
        </w:rPr>
        <w:t>vigésimo primero y vigésimo segundo</w:t>
      </w:r>
      <w:r w:rsidR="00D05F28" w:rsidRPr="00640E01">
        <w:rPr>
          <w:rFonts w:ascii="Palatino Linotype" w:eastAsia="Calibri" w:hAnsi="Palatino Linotype" w:cs="Times New Roman"/>
          <w:lang w:val="es-ES"/>
        </w:rPr>
        <w:t xml:space="preserve"> </w:t>
      </w:r>
      <w:r w:rsidRPr="00640E01">
        <w:rPr>
          <w:rFonts w:ascii="Palatino Linotype" w:eastAsia="Calibri" w:hAnsi="Palatino Linotype" w:cs="Times New Roman"/>
          <w:lang w:val="es-ES"/>
        </w:rPr>
        <w:t xml:space="preserve">fracciones IV y V de la </w:t>
      </w:r>
      <w:r w:rsidRPr="00640E01">
        <w:rPr>
          <w:rFonts w:ascii="Palatino Linotype" w:eastAsia="Calibri" w:hAnsi="Palatino Linotype" w:cs="Times New Roman"/>
          <w:b/>
          <w:lang w:val="es-ES"/>
        </w:rPr>
        <w:t>Constitución Política del Estado Libre y Soberano de México</w:t>
      </w:r>
      <w:r w:rsidRPr="00640E01">
        <w:rPr>
          <w:rFonts w:ascii="Palatino Linotype" w:eastAsia="Calibri" w:hAnsi="Palatino Linotype" w:cs="Times New Roman"/>
          <w:lang w:val="es-ES"/>
        </w:rPr>
        <w:t xml:space="preserve">; artículos 1, 2 fracción II, 13, 29, 36 fracciones I y II, 176, 178, 179, 181 párrafo tercero y 185 </w:t>
      </w:r>
      <w:r w:rsidRPr="00640E01">
        <w:rPr>
          <w:rFonts w:ascii="Palatino Linotype" w:eastAsia="Calibri" w:hAnsi="Palatino Linotype" w:cs="Arial"/>
          <w:lang w:val="es-ES"/>
        </w:rPr>
        <w:t xml:space="preserve">de la </w:t>
      </w:r>
      <w:r w:rsidRPr="00640E01">
        <w:rPr>
          <w:rFonts w:ascii="Palatino Linotype" w:eastAsia="Calibri" w:hAnsi="Palatino Linotype" w:cs="Arial"/>
          <w:b/>
          <w:lang w:val="es-ES"/>
        </w:rPr>
        <w:t>Ley de Transparencia y Acceso a la Información Pública del Estado de México y Municipios</w:t>
      </w:r>
      <w:r w:rsidRPr="00640E01">
        <w:rPr>
          <w:rFonts w:ascii="Palatino Linotype" w:eastAsia="Calibri" w:hAnsi="Palatino Linotype" w:cs="Arial"/>
          <w:lang w:val="es-ES"/>
        </w:rPr>
        <w:t xml:space="preserve">; y 10, 7, 9 fracciones I y XXIV, y 11 del </w:t>
      </w:r>
      <w:r w:rsidRPr="00640E01">
        <w:rPr>
          <w:rFonts w:ascii="Palatino Linotype" w:eastAsia="Calibri" w:hAnsi="Palatino Linotype" w:cs="Arial"/>
          <w:b/>
          <w:lang w:val="es-ES"/>
        </w:rPr>
        <w:t>Reglamento Interior del Instituto de Transparencia, Acceso a la Información Pública y Protección de Datos Personales del Estado de México y Municipios</w:t>
      </w:r>
      <w:r w:rsidRPr="00640E01">
        <w:rPr>
          <w:rFonts w:ascii="Palatino Linotype" w:hAnsi="Palatino Linotype"/>
        </w:rPr>
        <w:t>.</w:t>
      </w:r>
    </w:p>
    <w:p w14:paraId="43B95E59" w14:textId="77777777" w:rsidR="00252B9A" w:rsidRPr="00640E01" w:rsidRDefault="00252B9A" w:rsidP="00252B9A">
      <w:pPr>
        <w:pStyle w:val="Prrafodelista"/>
        <w:spacing w:before="240" w:after="240" w:line="360" w:lineRule="auto"/>
        <w:ind w:left="0"/>
        <w:jc w:val="both"/>
        <w:rPr>
          <w:rFonts w:ascii="Palatino Linotype" w:hAnsi="Palatino Linotype"/>
        </w:rPr>
      </w:pPr>
    </w:p>
    <w:p w14:paraId="396542C4" w14:textId="77777777" w:rsidR="00252B9A" w:rsidRPr="00640E01" w:rsidRDefault="00252B9A" w:rsidP="00252B9A">
      <w:pPr>
        <w:pStyle w:val="Ttulo2"/>
        <w:spacing w:line="360" w:lineRule="auto"/>
        <w:rPr>
          <w:rFonts w:ascii="Palatino Linotype" w:hAnsi="Palatino Linotype"/>
          <w:b/>
          <w:color w:val="auto"/>
          <w:sz w:val="24"/>
        </w:rPr>
      </w:pPr>
      <w:bookmarkStart w:id="11" w:name="_Toc11319053"/>
      <w:bookmarkStart w:id="12" w:name="_Toc69328820"/>
      <w:r w:rsidRPr="00640E01">
        <w:rPr>
          <w:rFonts w:ascii="Palatino Linotype" w:hAnsi="Palatino Linotype"/>
          <w:b/>
          <w:color w:val="auto"/>
          <w:sz w:val="24"/>
        </w:rPr>
        <w:t>SEGUNDO. De la oportunidad y procedencia.</w:t>
      </w:r>
      <w:bookmarkEnd w:id="11"/>
      <w:bookmarkEnd w:id="12"/>
    </w:p>
    <w:p w14:paraId="7CBF2926" w14:textId="335518BB" w:rsidR="00252B9A" w:rsidRPr="00640E01" w:rsidRDefault="00252B9A" w:rsidP="00252B9A">
      <w:pPr>
        <w:pStyle w:val="Prrafodelista"/>
        <w:numPr>
          <w:ilvl w:val="0"/>
          <w:numId w:val="2"/>
        </w:numPr>
        <w:spacing w:before="240" w:after="240" w:line="360" w:lineRule="auto"/>
        <w:ind w:left="0" w:right="49" w:firstLine="0"/>
        <w:jc w:val="both"/>
        <w:rPr>
          <w:rFonts w:ascii="Palatino Linotype" w:hAnsi="Palatino Linotype"/>
        </w:rPr>
      </w:pPr>
      <w:bookmarkStart w:id="13" w:name="_Toc352046"/>
      <w:bookmarkStart w:id="14" w:name="_Toc452722829"/>
      <w:bookmarkStart w:id="15" w:name="_Toc454373811"/>
      <w:bookmarkStart w:id="16" w:name="_Toc476675991"/>
      <w:r w:rsidRPr="00640E01">
        <w:rPr>
          <w:rFonts w:ascii="Palatino Linotype" w:eastAsia="Calibri" w:hAnsi="Palatino Linotype" w:cs="Arial"/>
        </w:rPr>
        <w:t xml:space="preserve">El medio de impugnación fue presentado a través del </w:t>
      </w:r>
      <w:r w:rsidRPr="00640E01">
        <w:rPr>
          <w:rFonts w:ascii="Palatino Linotype" w:eastAsia="Calibri" w:hAnsi="Palatino Linotype" w:cs="Arial"/>
          <w:b/>
        </w:rPr>
        <w:t>SAIMEX,</w:t>
      </w:r>
      <w:r w:rsidRPr="00640E01">
        <w:rPr>
          <w:rFonts w:ascii="Palatino Linotype" w:eastAsia="Calibri" w:hAnsi="Palatino Linotype" w:cs="Arial"/>
        </w:rPr>
        <w:t xml:space="preserve"> en el formato previamente aprobado para tal efecto y dentro del plazo legal de quince días hábiles otorgados; siendo así que el </w:t>
      </w:r>
      <w:r w:rsidRPr="00640E01">
        <w:rPr>
          <w:rFonts w:ascii="Palatino Linotype" w:eastAsia="Calibri" w:hAnsi="Palatino Linotype" w:cs="Arial"/>
          <w:b/>
        </w:rPr>
        <w:t>SUJETO OBLIGADO</w:t>
      </w:r>
      <w:r w:rsidRPr="00640E01">
        <w:rPr>
          <w:rFonts w:ascii="Palatino Linotype" w:eastAsia="Calibri" w:hAnsi="Palatino Linotype" w:cs="Arial"/>
        </w:rPr>
        <w:t xml:space="preserve"> entregó respuesta </w:t>
      </w:r>
      <w:r w:rsidR="00D05F28" w:rsidRPr="00640E01">
        <w:rPr>
          <w:rFonts w:ascii="Palatino Linotype" w:eastAsia="Calibri" w:hAnsi="Palatino Linotype" w:cs="Arial"/>
        </w:rPr>
        <w:t>a la solicitud el uno</w:t>
      </w:r>
      <w:r w:rsidR="00E24808" w:rsidRPr="00640E01">
        <w:rPr>
          <w:rFonts w:ascii="Palatino Linotype" w:eastAsia="Calibri" w:hAnsi="Palatino Linotype" w:cs="Arial"/>
        </w:rPr>
        <w:t xml:space="preserve"> </w:t>
      </w:r>
      <w:r w:rsidRPr="00640E01">
        <w:rPr>
          <w:rFonts w:ascii="Palatino Linotype" w:eastAsia="Calibri" w:hAnsi="Palatino Linotype" w:cs="Arial"/>
        </w:rPr>
        <w:t>(</w:t>
      </w:r>
      <w:r w:rsidR="00D05F28" w:rsidRPr="00640E01">
        <w:rPr>
          <w:rFonts w:ascii="Palatino Linotype" w:eastAsia="Calibri" w:hAnsi="Palatino Linotype" w:cs="Arial"/>
        </w:rPr>
        <w:t>01</w:t>
      </w:r>
      <w:r w:rsidRPr="00640E01">
        <w:rPr>
          <w:rFonts w:ascii="Palatino Linotype" w:eastAsia="Calibri" w:hAnsi="Palatino Linotype" w:cs="Arial"/>
        </w:rPr>
        <w:t xml:space="preserve">) de </w:t>
      </w:r>
      <w:r w:rsidR="00E24808" w:rsidRPr="00640E01">
        <w:rPr>
          <w:rFonts w:ascii="Palatino Linotype" w:eastAsia="Calibri" w:hAnsi="Palatino Linotype" w:cs="Arial"/>
        </w:rPr>
        <w:t>marzo</w:t>
      </w:r>
      <w:r w:rsidRPr="00640E01">
        <w:rPr>
          <w:rFonts w:ascii="Palatino Linotype" w:eastAsia="Calibri" w:hAnsi="Palatino Linotype" w:cs="Arial"/>
        </w:rPr>
        <w:t xml:space="preserve"> de dos mil </w:t>
      </w:r>
      <w:r w:rsidR="00E24808" w:rsidRPr="00640E01">
        <w:rPr>
          <w:rFonts w:ascii="Palatino Linotype" w:eastAsia="Calibri" w:hAnsi="Palatino Linotype" w:cs="Arial"/>
        </w:rPr>
        <w:t>veintiuno</w:t>
      </w:r>
      <w:r w:rsidRPr="00640E01">
        <w:rPr>
          <w:rFonts w:ascii="Palatino Linotype" w:eastAsia="Calibri" w:hAnsi="Palatino Linotype" w:cs="Arial"/>
        </w:rPr>
        <w:t xml:space="preserve">, </w:t>
      </w:r>
      <w:r w:rsidRPr="00640E01">
        <w:rPr>
          <w:rFonts w:ascii="Palatino Linotype" w:hAnsi="Palatino Linotype" w:cs="Arial"/>
        </w:rPr>
        <w:t xml:space="preserve">de tal forma que el plazo para interponer el recurso de revisión transcurrió del </w:t>
      </w:r>
      <w:r w:rsidR="00D05F28" w:rsidRPr="00640E01">
        <w:rPr>
          <w:rFonts w:ascii="Palatino Linotype" w:hAnsi="Palatino Linotype" w:cs="Arial"/>
        </w:rPr>
        <w:t>tres</w:t>
      </w:r>
      <w:r w:rsidRPr="00640E01">
        <w:rPr>
          <w:rFonts w:ascii="Palatino Linotype" w:hAnsi="Palatino Linotype" w:cs="Arial"/>
        </w:rPr>
        <w:t xml:space="preserve"> (</w:t>
      </w:r>
      <w:r w:rsidR="00D05F28" w:rsidRPr="00640E01">
        <w:rPr>
          <w:rFonts w:ascii="Palatino Linotype" w:hAnsi="Palatino Linotype" w:cs="Arial"/>
        </w:rPr>
        <w:t>03</w:t>
      </w:r>
      <w:r w:rsidRPr="00640E01">
        <w:rPr>
          <w:rFonts w:ascii="Palatino Linotype" w:hAnsi="Palatino Linotype" w:cs="Arial"/>
        </w:rPr>
        <w:t xml:space="preserve">) </w:t>
      </w:r>
      <w:r w:rsidR="00E24808" w:rsidRPr="00640E01">
        <w:rPr>
          <w:rFonts w:ascii="Palatino Linotype" w:hAnsi="Palatino Linotype" w:cs="Arial"/>
        </w:rPr>
        <w:t xml:space="preserve">de marzo </w:t>
      </w:r>
      <w:r w:rsidRPr="00640E01">
        <w:rPr>
          <w:rFonts w:ascii="Palatino Linotype" w:hAnsi="Palatino Linotype" w:cs="Arial"/>
        </w:rPr>
        <w:t xml:space="preserve">al </w:t>
      </w:r>
      <w:r w:rsidR="00D05F28" w:rsidRPr="00640E01">
        <w:rPr>
          <w:rFonts w:ascii="Palatino Linotype" w:hAnsi="Palatino Linotype" w:cs="Arial"/>
        </w:rPr>
        <w:lastRenderedPageBreak/>
        <w:t>veinticuatro</w:t>
      </w:r>
      <w:r w:rsidRPr="00640E01">
        <w:rPr>
          <w:rFonts w:ascii="Palatino Linotype" w:hAnsi="Palatino Linotype" w:cs="Arial"/>
        </w:rPr>
        <w:t xml:space="preserve"> (</w:t>
      </w:r>
      <w:r w:rsidR="00D05F28" w:rsidRPr="00640E01">
        <w:rPr>
          <w:rFonts w:ascii="Palatino Linotype" w:hAnsi="Palatino Linotype" w:cs="Arial"/>
        </w:rPr>
        <w:t>24</w:t>
      </w:r>
      <w:r w:rsidRPr="00640E01">
        <w:rPr>
          <w:rFonts w:ascii="Palatino Linotype" w:hAnsi="Palatino Linotype" w:cs="Arial"/>
        </w:rPr>
        <w:t xml:space="preserve">) de </w:t>
      </w:r>
      <w:r w:rsidR="00D05F28" w:rsidRPr="00640E01">
        <w:rPr>
          <w:rFonts w:ascii="Palatino Linotype" w:hAnsi="Palatino Linotype" w:cs="Arial"/>
        </w:rPr>
        <w:t>marzo</w:t>
      </w:r>
      <w:r w:rsidRPr="00640E01">
        <w:rPr>
          <w:rFonts w:ascii="Palatino Linotype" w:hAnsi="Palatino Linotype" w:cs="Arial"/>
        </w:rPr>
        <w:t xml:space="preserve"> </w:t>
      </w:r>
      <w:r w:rsidRPr="00640E01">
        <w:rPr>
          <w:rFonts w:ascii="Palatino Linotype" w:eastAsia="Calibri" w:hAnsi="Palatino Linotype" w:cs="Arial"/>
        </w:rPr>
        <w:t xml:space="preserve">de dos mil </w:t>
      </w:r>
      <w:r w:rsidR="00E24808" w:rsidRPr="00640E01">
        <w:rPr>
          <w:rFonts w:ascii="Palatino Linotype" w:eastAsia="Calibri" w:hAnsi="Palatino Linotype" w:cs="Arial"/>
        </w:rPr>
        <w:t>veintiuno</w:t>
      </w:r>
      <w:r w:rsidRPr="00640E01">
        <w:rPr>
          <w:rFonts w:ascii="Palatino Linotype" w:hAnsi="Palatino Linotype" w:cs="Arial"/>
        </w:rPr>
        <w:t xml:space="preserve">, por lo que se encuentra dentro de los márgenes temporales previstos en el artículo 178 de la </w:t>
      </w:r>
      <w:r w:rsidRPr="00640E01">
        <w:rPr>
          <w:rFonts w:ascii="Palatino Linotype" w:hAnsi="Palatino Linotype" w:cs="Arial"/>
          <w:b/>
        </w:rPr>
        <w:t xml:space="preserve">Ley de Transparencia y Acceso a la Información Pública del Estado de México y Municipios </w:t>
      </w:r>
      <w:r w:rsidRPr="00640E01">
        <w:rPr>
          <w:rFonts w:ascii="Palatino Linotype" w:hAnsi="Palatino Linotype" w:cs="Arial"/>
        </w:rPr>
        <w:t>vigente.</w:t>
      </w:r>
    </w:p>
    <w:p w14:paraId="4C9A8FBD" w14:textId="77777777" w:rsidR="00252B9A" w:rsidRPr="00640E01" w:rsidRDefault="00252B9A" w:rsidP="00252B9A">
      <w:pPr>
        <w:pStyle w:val="Prrafodelista"/>
        <w:spacing w:before="240" w:after="240" w:line="360" w:lineRule="auto"/>
        <w:ind w:left="0" w:right="49"/>
        <w:jc w:val="both"/>
        <w:rPr>
          <w:rFonts w:ascii="Palatino Linotype" w:hAnsi="Palatino Linotype"/>
        </w:rPr>
      </w:pPr>
    </w:p>
    <w:p w14:paraId="60892617" w14:textId="77777777" w:rsidR="00252B9A" w:rsidRPr="00640E01" w:rsidRDefault="00252B9A" w:rsidP="00252B9A">
      <w:pPr>
        <w:pStyle w:val="Prrafodelista"/>
        <w:numPr>
          <w:ilvl w:val="0"/>
          <w:numId w:val="2"/>
        </w:numPr>
        <w:spacing w:before="240" w:after="240" w:line="360" w:lineRule="auto"/>
        <w:ind w:left="0" w:right="49" w:firstLine="0"/>
        <w:jc w:val="both"/>
        <w:rPr>
          <w:rFonts w:ascii="Palatino Linotype" w:hAnsi="Palatino Linotype"/>
        </w:rPr>
      </w:pPr>
      <w:r w:rsidRPr="00640E01">
        <w:rPr>
          <w:rFonts w:ascii="Palatino Linotype" w:eastAsia="Calibri" w:hAnsi="Palatino Linotype" w:cs="Arial"/>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6E343BB0" w14:textId="5F9EE25A" w:rsidR="00E24808" w:rsidRPr="00640E01" w:rsidRDefault="00252B9A" w:rsidP="0087253B">
      <w:pPr>
        <w:pStyle w:val="Ttulo2"/>
        <w:rPr>
          <w:rFonts w:ascii="Palatino Linotype" w:hAnsi="Palatino Linotype"/>
          <w:b/>
          <w:bCs/>
          <w:color w:val="auto"/>
          <w:sz w:val="24"/>
          <w:szCs w:val="24"/>
        </w:rPr>
      </w:pPr>
      <w:bookmarkStart w:id="17" w:name="_Toc69328821"/>
      <w:bookmarkStart w:id="18" w:name="_Toc11319054"/>
      <w:r w:rsidRPr="00640E01">
        <w:rPr>
          <w:rStyle w:val="Ttulo2Car"/>
          <w:rFonts w:ascii="Palatino Linotype" w:hAnsi="Palatino Linotype"/>
          <w:b/>
          <w:bCs/>
          <w:color w:val="auto"/>
          <w:sz w:val="24"/>
          <w:szCs w:val="24"/>
        </w:rPr>
        <w:t xml:space="preserve">TERCERO. </w:t>
      </w:r>
      <w:bookmarkStart w:id="19" w:name="_Toc65242752"/>
      <w:bookmarkStart w:id="20" w:name="_Toc67335079"/>
      <w:r w:rsidR="00E24808" w:rsidRPr="00640E01">
        <w:rPr>
          <w:rStyle w:val="Ttulo2Car"/>
          <w:rFonts w:ascii="Palatino Linotype" w:hAnsi="Palatino Linotype"/>
          <w:b/>
          <w:bCs/>
          <w:color w:val="auto"/>
          <w:sz w:val="24"/>
          <w:szCs w:val="24"/>
        </w:rPr>
        <w:t>D</w:t>
      </w:r>
      <w:r w:rsidR="00E24808" w:rsidRPr="00640E01">
        <w:rPr>
          <w:rFonts w:ascii="Palatino Linotype" w:hAnsi="Palatino Linotype"/>
          <w:b/>
          <w:bCs/>
          <w:color w:val="auto"/>
          <w:sz w:val="24"/>
          <w:szCs w:val="24"/>
        </w:rPr>
        <w:t>e previo y especial pronunciamiento.</w:t>
      </w:r>
      <w:bookmarkEnd w:id="17"/>
      <w:bookmarkEnd w:id="19"/>
      <w:bookmarkEnd w:id="20"/>
    </w:p>
    <w:p w14:paraId="64E2B01E" w14:textId="77777777" w:rsidR="00E24808" w:rsidRPr="00640E01" w:rsidRDefault="00E24808" w:rsidP="00E24808">
      <w:pPr>
        <w:pStyle w:val="Prrafodelista"/>
        <w:ind w:left="0"/>
        <w:rPr>
          <w:lang w:val="es-MX" w:eastAsia="en-US"/>
        </w:rPr>
      </w:pPr>
    </w:p>
    <w:p w14:paraId="11374D7A" w14:textId="712CC061" w:rsidR="00D05F28" w:rsidRPr="00640E01" w:rsidRDefault="00D05F28" w:rsidP="00D05F28">
      <w:pPr>
        <w:pStyle w:val="Ttulo1"/>
        <w:rPr>
          <w:rFonts w:eastAsiaTheme="minorHAnsi" w:cstheme="minorBidi"/>
          <w:szCs w:val="24"/>
        </w:rPr>
      </w:pPr>
      <w:bookmarkStart w:id="21" w:name="_Toc69328822"/>
      <w:bookmarkStart w:id="22" w:name="_Toc68736772"/>
      <w:r w:rsidRPr="00640E01">
        <w:rPr>
          <w:rFonts w:eastAsiaTheme="minorHAnsi" w:cstheme="minorBidi"/>
          <w:szCs w:val="24"/>
        </w:rPr>
        <w:t>I De la falta del informe justificado.</w:t>
      </w:r>
      <w:bookmarkEnd w:id="21"/>
      <w:r w:rsidRPr="00640E01">
        <w:rPr>
          <w:rFonts w:eastAsiaTheme="minorHAnsi" w:cstheme="minorBidi"/>
          <w:szCs w:val="24"/>
        </w:rPr>
        <w:t xml:space="preserve"> </w:t>
      </w:r>
    </w:p>
    <w:p w14:paraId="20D913B0" w14:textId="77777777" w:rsidR="00D8424D" w:rsidRPr="00640E01" w:rsidRDefault="00D8424D" w:rsidP="00D8424D">
      <w:pPr>
        <w:pStyle w:val="Prrafodelista"/>
        <w:numPr>
          <w:ilvl w:val="0"/>
          <w:numId w:val="2"/>
        </w:numPr>
        <w:spacing w:before="240" w:after="240" w:line="360" w:lineRule="auto"/>
        <w:ind w:left="0" w:right="49" w:firstLine="0"/>
        <w:jc w:val="both"/>
        <w:rPr>
          <w:rFonts w:ascii="Palatino Linotype" w:eastAsia="Calibri" w:hAnsi="Palatino Linotype" w:cs="Times New Roman"/>
          <w:b/>
          <w:i/>
        </w:rPr>
      </w:pPr>
      <w:r w:rsidRPr="00640E01">
        <w:rPr>
          <w:rFonts w:ascii="Palatino Linotype" w:eastAsia="Calibri" w:hAnsi="Palatino Linotype" w:cs="Arial"/>
        </w:rPr>
        <w:t>Ahora</w:t>
      </w:r>
      <w:r w:rsidRPr="00640E01">
        <w:rPr>
          <w:rFonts w:ascii="Palatino Linotype" w:eastAsia="Calibri" w:hAnsi="Palatino Linotype" w:cs="Times New Roman"/>
          <w:lang w:val="es-ES"/>
        </w:rPr>
        <w:t xml:space="preserve"> bien, es de precisar que el </w:t>
      </w:r>
      <w:r w:rsidRPr="00640E01">
        <w:rPr>
          <w:rFonts w:ascii="Palatino Linotype" w:eastAsia="Calibri" w:hAnsi="Palatino Linotype" w:cs="Times New Roman"/>
          <w:b/>
          <w:lang w:val="es-ES"/>
        </w:rPr>
        <w:t xml:space="preserve">SUJETO OBLIGADO </w:t>
      </w:r>
      <w:r w:rsidRPr="00640E01">
        <w:rPr>
          <w:rFonts w:ascii="Palatino Linotype" w:eastAsia="Calibri" w:hAnsi="Palatino Linotype" w:cs="Times New Roman"/>
          <w:lang w:val="es-ES"/>
        </w:rPr>
        <w:t xml:space="preserve">fue omiso de enviar el </w:t>
      </w:r>
      <w:r w:rsidRPr="00640E01">
        <w:rPr>
          <w:rFonts w:ascii="Palatino Linotype" w:eastAsia="MS Mincho" w:hAnsi="Palatino Linotype" w:cs="Times New Roman"/>
        </w:rPr>
        <w:t>informe justificado</w:t>
      </w:r>
      <w:r w:rsidRPr="00640E01">
        <w:rPr>
          <w:rFonts w:ascii="Palatino Linotype" w:eastAsia="Calibri" w:hAnsi="Palatino Linotype" w:cs="Times New Roman"/>
          <w:lang w:val="es-ES"/>
        </w:rPr>
        <w:t xml:space="preserve"> en el término de siete días hábiles para el efecto a este Órgano Garante para manifestar lo que a derecho le asistiera y conviniera asimismo dejó de justificar las razones o motivos que lo llevaron a emitir la respuesta que ahora se impugna, generando con esta omisión el perjuicio en su contra ya que </w:t>
      </w:r>
      <w:r w:rsidRPr="00640E01">
        <w:rPr>
          <w:rFonts w:ascii="Palatino Linotype" w:eastAsia="Calibri" w:hAnsi="Palatino Linotype" w:cs="Arial"/>
          <w:lang w:val="es-ES"/>
        </w:rPr>
        <w:t>no impide que esta Autoridad conozca y resuelva el presente recurso con mayor cautela si consideramos lo que al respecto ha señalado la autoridad jurisdiccional al emitir el siguiente criterio:</w:t>
      </w:r>
    </w:p>
    <w:p w14:paraId="42D504C1" w14:textId="77777777" w:rsidR="00D8424D" w:rsidRPr="00640E01" w:rsidRDefault="00D8424D" w:rsidP="00D8424D">
      <w:pPr>
        <w:spacing w:before="240" w:after="240" w:line="360" w:lineRule="auto"/>
        <w:ind w:left="851" w:right="567"/>
        <w:contextualSpacing/>
        <w:jc w:val="both"/>
        <w:rPr>
          <w:rFonts w:ascii="Palatino Linotype" w:eastAsia="Calibri" w:hAnsi="Palatino Linotype" w:cs="Times New Roman"/>
          <w:strike/>
          <w:lang w:val="es-ES"/>
        </w:rPr>
      </w:pPr>
      <w:r w:rsidRPr="00640E01">
        <w:rPr>
          <w:rFonts w:ascii="Palatino Linotype" w:eastAsia="Calibri" w:hAnsi="Palatino Linotype" w:cs="Arial"/>
          <w:b/>
          <w:i/>
          <w:lang w:val="es-ES"/>
        </w:rPr>
        <w:t xml:space="preserve">QUEJA, RECURSO DE. LA OMISION DE RENDIR EL INFORME RESPECTIVO NO IMPIDE QUE SE RESUELVA. </w:t>
      </w:r>
      <w:r w:rsidRPr="00640E01">
        <w:rPr>
          <w:rFonts w:ascii="Palatino Linotype" w:eastAsia="Calibri" w:hAnsi="Palatino Linotype" w:cs="Arial"/>
          <w:i/>
          <w:lang w:val="es-ES"/>
        </w:rPr>
        <w:t xml:space="preserve">El artículo 98 de la Ley de Amparo prevé la posibilidad de que las autoridades responsables omitan rendir el informe con justificación respecto de los actos materia de la queja y dispone que, en tales casos, la resolución correspondiente se dicte, con </w:t>
      </w:r>
      <w:r w:rsidRPr="00640E01">
        <w:rPr>
          <w:rFonts w:ascii="Palatino Linotype" w:eastAsia="Calibri" w:hAnsi="Palatino Linotype" w:cs="Arial"/>
          <w:i/>
          <w:lang w:val="es-ES"/>
        </w:rPr>
        <w:lastRenderedPageBreak/>
        <w:t xml:space="preserve">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w:t>
      </w:r>
      <w:proofErr w:type="gramStart"/>
      <w:r w:rsidRPr="00640E01">
        <w:rPr>
          <w:rFonts w:ascii="Palatino Linotype" w:eastAsia="Calibri" w:hAnsi="Palatino Linotype" w:cs="Arial"/>
          <w:i/>
          <w:lang w:val="es-ES"/>
        </w:rPr>
        <w:t>Abril</w:t>
      </w:r>
      <w:proofErr w:type="gramEnd"/>
      <w:r w:rsidRPr="00640E01">
        <w:rPr>
          <w:rFonts w:ascii="Palatino Linotype" w:eastAsia="Calibri" w:hAnsi="Palatino Linotype" w:cs="Arial"/>
          <w:i/>
          <w:lang w:val="es-ES"/>
        </w:rPr>
        <w:t xml:space="preserve"> de 1996. Página: 207.</w:t>
      </w:r>
    </w:p>
    <w:p w14:paraId="01243456" w14:textId="77777777" w:rsidR="00D8424D" w:rsidRPr="00640E01" w:rsidRDefault="00D8424D" w:rsidP="00D8424D">
      <w:pPr>
        <w:spacing w:line="360" w:lineRule="auto"/>
        <w:jc w:val="both"/>
        <w:rPr>
          <w:rFonts w:ascii="Palatino Linotype" w:eastAsia="Times New Roman" w:hAnsi="Palatino Linotype" w:cs="Arial"/>
        </w:rPr>
      </w:pPr>
    </w:p>
    <w:p w14:paraId="13A0E1AB" w14:textId="002EC8E1" w:rsidR="00D05F28" w:rsidRPr="00640E01" w:rsidRDefault="00D8424D" w:rsidP="00D8424D">
      <w:pPr>
        <w:pStyle w:val="Prrafodelista"/>
        <w:numPr>
          <w:ilvl w:val="0"/>
          <w:numId w:val="2"/>
        </w:numPr>
        <w:spacing w:before="240" w:after="240" w:line="360" w:lineRule="auto"/>
        <w:ind w:left="0" w:right="49" w:firstLine="0"/>
        <w:jc w:val="both"/>
      </w:pPr>
      <w:r w:rsidRPr="00640E01">
        <w:rPr>
          <w:rFonts w:ascii="Palatino Linotype" w:eastAsia="Times New Roman" w:hAnsi="Palatino Linotype" w:cs="Arial"/>
          <w:color w:val="222222"/>
          <w:lang w:val="es-ES" w:eastAsia="es-MX"/>
        </w:rPr>
        <w:t>Por lo cual se reitera, l</w:t>
      </w:r>
      <w:r w:rsidRPr="00640E01">
        <w:rPr>
          <w:rFonts w:ascii="Palatino Linotype" w:eastAsia="MS Mincho" w:hAnsi="Palatino Linotype" w:cs="Times New Roman"/>
        </w:rPr>
        <w:t xml:space="preserve">a falta de informe justificado no impide que este Órgano Garante conozca y resuelva el recurso de revisión, solo propicia que el </w:t>
      </w:r>
      <w:r w:rsidRPr="00640E01">
        <w:rPr>
          <w:rFonts w:ascii="Palatino Linotype" w:eastAsia="MS Mincho" w:hAnsi="Palatino Linotype" w:cs="Times New Roman"/>
          <w:b/>
        </w:rPr>
        <w:t>SUJETO</w:t>
      </w:r>
      <w:r w:rsidRPr="00640E01">
        <w:rPr>
          <w:rFonts w:ascii="Palatino Linotype" w:eastAsia="MS Mincho" w:hAnsi="Palatino Linotype" w:cs="Times New Roman"/>
        </w:rPr>
        <w:t xml:space="preserve"> </w:t>
      </w:r>
      <w:r w:rsidRPr="00640E01">
        <w:rPr>
          <w:rFonts w:ascii="Palatino Linotype" w:eastAsia="MS Mincho" w:hAnsi="Palatino Linotype" w:cs="Times New Roman"/>
          <w:b/>
        </w:rPr>
        <w:t>OBLIGADO</w:t>
      </w:r>
      <w:r w:rsidRPr="00640E01">
        <w:rPr>
          <w:rFonts w:ascii="Palatino Linotype" w:eastAsia="MS Mincho" w:hAnsi="Palatino Linotype" w:cs="Times New Roman"/>
        </w:rPr>
        <w:t xml:space="preserve"> pierda la oportunidad de justificar su respuesta y manifestar lo que a su derecho convenga.</w:t>
      </w:r>
    </w:p>
    <w:p w14:paraId="1F483A2B" w14:textId="1D52EC13" w:rsidR="00D05F28" w:rsidRPr="00640E01" w:rsidRDefault="00D05F28" w:rsidP="00D05F28">
      <w:pPr>
        <w:pStyle w:val="Ttulo1"/>
        <w:rPr>
          <w:rFonts w:eastAsia="Calibri"/>
          <w:lang w:val="es-ES"/>
        </w:rPr>
      </w:pPr>
      <w:bookmarkStart w:id="23" w:name="_Toc69328823"/>
      <w:r w:rsidRPr="00640E01">
        <w:rPr>
          <w:rFonts w:eastAsiaTheme="minorHAnsi" w:cstheme="minorBidi"/>
          <w:szCs w:val="24"/>
        </w:rPr>
        <w:t xml:space="preserve">II. </w:t>
      </w:r>
      <w:r w:rsidRPr="00640E01">
        <w:rPr>
          <w:rFonts w:eastAsia="Calibri"/>
          <w:lang w:val="es-ES"/>
        </w:rPr>
        <w:t xml:space="preserve">De los plazos durante la contingencia generada por el virus SARS-Cov-2 </w:t>
      </w:r>
      <w:proofErr w:type="gramStart"/>
      <w:r w:rsidRPr="00640E01">
        <w:rPr>
          <w:rFonts w:eastAsia="Calibri"/>
          <w:lang w:val="es-ES"/>
        </w:rPr>
        <w:t>-  COVID</w:t>
      </w:r>
      <w:proofErr w:type="gramEnd"/>
      <w:r w:rsidRPr="00640E01">
        <w:rPr>
          <w:rFonts w:eastAsia="Calibri"/>
          <w:lang w:val="es-ES"/>
        </w:rPr>
        <w:t>-19</w:t>
      </w:r>
      <w:bookmarkEnd w:id="22"/>
      <w:bookmarkEnd w:id="23"/>
    </w:p>
    <w:p w14:paraId="19C2080F" w14:textId="77777777" w:rsidR="00D05F28" w:rsidRPr="00640E01" w:rsidRDefault="00D05F28" w:rsidP="00D05F28">
      <w:pPr>
        <w:rPr>
          <w:lang w:val="es-ES" w:eastAsia="en-US"/>
        </w:rPr>
      </w:pPr>
    </w:p>
    <w:p w14:paraId="678B5F5D" w14:textId="314AEE92" w:rsidR="00E24808" w:rsidRPr="00640E01" w:rsidRDefault="00E24808" w:rsidP="00E24808">
      <w:pPr>
        <w:numPr>
          <w:ilvl w:val="0"/>
          <w:numId w:val="2"/>
        </w:numPr>
        <w:spacing w:line="360" w:lineRule="auto"/>
        <w:ind w:left="0" w:right="49" w:firstLine="0"/>
        <w:contextualSpacing/>
        <w:jc w:val="both"/>
        <w:rPr>
          <w:rFonts w:ascii="Palatino Linotype" w:eastAsia="MS Mincho" w:hAnsi="Palatino Linotype" w:cs="Times New Roman"/>
        </w:rPr>
      </w:pPr>
      <w:r w:rsidRPr="00640E01">
        <w:rPr>
          <w:rFonts w:ascii="Palatino Linotype" w:hAnsi="Palatino Linotype"/>
          <w:lang w:val="es-ES"/>
        </w:rPr>
        <w:t xml:space="preserve">Desde que inició, a finales de 2019, la crisis generada por el virus </w:t>
      </w:r>
      <w:r w:rsidRPr="00640E01">
        <w:rPr>
          <w:rFonts w:ascii="Palatino Linotype" w:hAnsi="Palatino Linotype"/>
          <w:b/>
          <w:lang w:val="es-ES"/>
        </w:rPr>
        <w:t xml:space="preserve">SARS-Cov-2 </w:t>
      </w:r>
      <w:proofErr w:type="gramStart"/>
      <w:r w:rsidRPr="00640E01">
        <w:rPr>
          <w:rFonts w:ascii="Palatino Linotype" w:hAnsi="Palatino Linotype"/>
          <w:b/>
          <w:lang w:val="es-ES"/>
        </w:rPr>
        <w:t>-  COVID</w:t>
      </w:r>
      <w:proofErr w:type="gramEnd"/>
      <w:r w:rsidRPr="00640E01">
        <w:rPr>
          <w:rFonts w:ascii="Palatino Linotype" w:hAnsi="Palatino Linotype"/>
          <w:b/>
          <w:lang w:val="es-ES"/>
        </w:rPr>
        <w:t>-19</w:t>
      </w:r>
      <w:r w:rsidRPr="00640E01">
        <w:rPr>
          <w:rFonts w:ascii="Palatino Linotype" w:hAnsi="Palatino Linotype"/>
          <w:lang w:val="es-ES"/>
        </w:rPr>
        <w:t>, las sociedades y los Estados, se han visto sometidos a una inusitada presión para tratar de adoptar las decisiones que permitan asegurar las mejores condiciones para la protección de salud y la vida de las personas al mismo tiempo que se hacen los mayores esfuerzos posibles para garantizar el funcionamiento social y gubernamental en un contexto de una nueva realidad o normalidad.</w:t>
      </w:r>
    </w:p>
    <w:p w14:paraId="68D66546" w14:textId="77777777" w:rsidR="00E24808" w:rsidRPr="00640E01" w:rsidRDefault="00E24808" w:rsidP="00E24808">
      <w:pPr>
        <w:pStyle w:val="Prrafodelista"/>
        <w:rPr>
          <w:rFonts w:ascii="Palatino Linotype" w:eastAsia="MS Mincho" w:hAnsi="Palatino Linotype" w:cs="Times New Roman"/>
        </w:rPr>
      </w:pPr>
    </w:p>
    <w:p w14:paraId="03F81D41" w14:textId="77777777" w:rsidR="00E24808" w:rsidRPr="00640E01" w:rsidRDefault="00E24808" w:rsidP="00E24808">
      <w:pPr>
        <w:numPr>
          <w:ilvl w:val="0"/>
          <w:numId w:val="2"/>
        </w:numPr>
        <w:spacing w:line="360" w:lineRule="auto"/>
        <w:ind w:left="0" w:right="49" w:firstLine="0"/>
        <w:contextualSpacing/>
        <w:jc w:val="both"/>
        <w:rPr>
          <w:rFonts w:ascii="Palatino Linotype" w:eastAsia="MS Mincho" w:hAnsi="Palatino Linotype" w:cs="Times New Roman"/>
        </w:rPr>
      </w:pPr>
      <w:r w:rsidRPr="00640E01">
        <w:rPr>
          <w:rFonts w:ascii="Palatino Linotype" w:hAnsi="Palatino Linotype"/>
          <w:lang w:val="es-ES"/>
        </w:rPr>
        <w:lastRenderedPageBreak/>
        <w:t>Las acciones adoptadas al año pasado, y de mayor impacto, llegaron incluso a la suspensión de las actividades no prioritarias como una medida indispensable para disminuir la concurrencia de personas y, con ello, tratar de disminuir los contagios y sus efectos en la salud y en la vida, especialmente, de los grupos más vulnerables.</w:t>
      </w:r>
    </w:p>
    <w:p w14:paraId="6086EC86" w14:textId="77777777" w:rsidR="00E24808" w:rsidRPr="00640E01" w:rsidRDefault="00E24808" w:rsidP="00E24808">
      <w:pPr>
        <w:pStyle w:val="Prrafodelista"/>
        <w:rPr>
          <w:rFonts w:ascii="Palatino Linotype" w:eastAsia="MS Mincho" w:hAnsi="Palatino Linotype" w:cs="Times New Roman"/>
        </w:rPr>
      </w:pPr>
    </w:p>
    <w:p w14:paraId="332CCD70" w14:textId="77777777" w:rsidR="00E24808" w:rsidRPr="00640E01" w:rsidRDefault="00E24808" w:rsidP="00E24808">
      <w:pPr>
        <w:numPr>
          <w:ilvl w:val="0"/>
          <w:numId w:val="2"/>
        </w:numPr>
        <w:spacing w:line="360" w:lineRule="auto"/>
        <w:ind w:left="0" w:right="49" w:firstLine="0"/>
        <w:contextualSpacing/>
        <w:jc w:val="both"/>
        <w:rPr>
          <w:rFonts w:ascii="Palatino Linotype" w:eastAsia="MS Mincho" w:hAnsi="Palatino Linotype" w:cs="Times New Roman"/>
        </w:rPr>
      </w:pPr>
      <w:r w:rsidRPr="00640E01">
        <w:rPr>
          <w:rFonts w:ascii="Palatino Linotype" w:hAnsi="Palatino Linotype"/>
          <w:lang w:val="es-ES"/>
        </w:rPr>
        <w:t>Por esa razón, durante los meses de marzo, abril, mayo, junio y julio del año pasado, el Órgano Garante recurrió a la suspensión de plazos para la substanciación de los procedimientos establecidos en la Ley de Transparencia y Acceso a la Información Pública del Estado de México y Municipios así como en la Ley de Protección de Datos Personales en Posesión de los Sujetos Obligados del Estado de México y Municipios, lo que, combinado con los periodos de asueto y días inhábiles, permitieron evitar la concentración de personal de los sujetos obligados para atender estos procedimientos, mientras el país y el estado enfrentaban las condiciones de semáforo rojo sanitario.</w:t>
      </w:r>
    </w:p>
    <w:p w14:paraId="58D205B9" w14:textId="77777777" w:rsidR="00E24808" w:rsidRPr="00640E01" w:rsidRDefault="00E24808" w:rsidP="00E24808">
      <w:pPr>
        <w:pStyle w:val="Prrafodelista"/>
        <w:rPr>
          <w:rFonts w:ascii="Palatino Linotype" w:eastAsia="MS Mincho" w:hAnsi="Palatino Linotype" w:cs="Times New Roman"/>
        </w:rPr>
      </w:pPr>
    </w:p>
    <w:p w14:paraId="0C32615A" w14:textId="77777777" w:rsidR="00E24808" w:rsidRPr="00640E01" w:rsidRDefault="00E24808" w:rsidP="00E24808">
      <w:pPr>
        <w:numPr>
          <w:ilvl w:val="0"/>
          <w:numId w:val="2"/>
        </w:numPr>
        <w:spacing w:line="360" w:lineRule="auto"/>
        <w:ind w:left="0" w:right="49" w:firstLine="0"/>
        <w:contextualSpacing/>
        <w:jc w:val="both"/>
        <w:rPr>
          <w:rFonts w:ascii="Palatino Linotype" w:eastAsia="MS Mincho" w:hAnsi="Palatino Linotype" w:cs="Times New Roman"/>
        </w:rPr>
      </w:pPr>
      <w:r w:rsidRPr="00640E01">
        <w:rPr>
          <w:rFonts w:ascii="Palatino Linotype" w:hAnsi="Palatino Linotype"/>
          <w:lang w:val="es-ES"/>
        </w:rPr>
        <w:t>Luego del periodo de agosto a diciembre, en el que las condiciones de riesgo bajaron para situar a algunos estados en verde, amarillo y naranja en el semáforo administrado por las autoridades de salud, el cierre de 2020 y el inicio del presente año se han caracterizado por el regreso de nuestra entidad a las condiciones de alto riesgo por el incremento de contagios y por la incidencia de casos graves que volvieron a presionar al sistema de salud, razones que han conducido a las autoridades sanitarias a emitir nuevas disposiciones para suspender las funciones presenciales de las instituciones públicas, que incluyen tanto a los sujetos obligados como a este Órgano.</w:t>
      </w:r>
    </w:p>
    <w:p w14:paraId="03CD76B1" w14:textId="77777777" w:rsidR="00E24808" w:rsidRPr="00640E01" w:rsidRDefault="00E24808" w:rsidP="00E24808">
      <w:pPr>
        <w:pStyle w:val="Prrafodelista"/>
        <w:rPr>
          <w:rFonts w:ascii="Palatino Linotype" w:eastAsia="MS Mincho" w:hAnsi="Palatino Linotype" w:cs="Times New Roman"/>
        </w:rPr>
      </w:pPr>
    </w:p>
    <w:p w14:paraId="7C4F123A" w14:textId="77777777" w:rsidR="00E24808" w:rsidRPr="00640E01" w:rsidRDefault="00E24808" w:rsidP="00E24808">
      <w:pPr>
        <w:numPr>
          <w:ilvl w:val="0"/>
          <w:numId w:val="2"/>
        </w:numPr>
        <w:spacing w:line="360" w:lineRule="auto"/>
        <w:ind w:left="0" w:right="49" w:firstLine="0"/>
        <w:contextualSpacing/>
        <w:jc w:val="both"/>
        <w:rPr>
          <w:rFonts w:ascii="Palatino Linotype" w:hAnsi="Palatino Linotype"/>
          <w:lang w:val="es-ES"/>
        </w:rPr>
      </w:pPr>
      <w:r w:rsidRPr="00640E01">
        <w:rPr>
          <w:rFonts w:ascii="Palatino Linotype" w:hAnsi="Palatino Linotype"/>
          <w:lang w:val="es-ES"/>
        </w:rPr>
        <w:lastRenderedPageBreak/>
        <w:t>Sin embargo, también es necesario señalar que, a pesar de las condiciones de suspensión de actividades del año anterior, es evidente y claro que los sujetos obligados continuaron ejerciendo determinadas facultades, competencias o funciones de carácter interno o de atención de contribuyentes, usuarios y beneficiarios de bienes y servicios públicos. Al ejercerlas, se han documentado las acciones y, en gran medida, este ejercicio y documentación de actos fue resultado de un proceso de rediseño del funcionamiento de las propias dependencias bajo la modalidad del hoy conocido como teletrabajo, trabajo en casa o trabajo a distancia, que ha priorizado el uso de las tecnologías de la información para estos fines, lo que ocurrió tanto en el sector público como en el privado, incluso, el propio Congreso de la Unión, recientemente aprobó la reforma al artículo 311 y la adición del capítulo XII Bis a la Ley del Federal del Trabajo en materia de teletrabajo.</w:t>
      </w:r>
    </w:p>
    <w:p w14:paraId="007B488A" w14:textId="77777777" w:rsidR="00E24808" w:rsidRPr="00640E01" w:rsidRDefault="00E24808" w:rsidP="00E24808">
      <w:pPr>
        <w:pStyle w:val="Prrafodelista"/>
        <w:rPr>
          <w:rFonts w:ascii="Palatino Linotype" w:hAnsi="Palatino Linotype"/>
          <w:lang w:val="es-ES"/>
        </w:rPr>
      </w:pPr>
    </w:p>
    <w:p w14:paraId="149A8737" w14:textId="77777777" w:rsidR="00E24808" w:rsidRPr="00640E01" w:rsidRDefault="00E24808" w:rsidP="00E24808">
      <w:pPr>
        <w:numPr>
          <w:ilvl w:val="0"/>
          <w:numId w:val="2"/>
        </w:numPr>
        <w:spacing w:line="360" w:lineRule="auto"/>
        <w:ind w:left="0" w:right="49" w:firstLine="0"/>
        <w:contextualSpacing/>
        <w:jc w:val="both"/>
        <w:rPr>
          <w:rFonts w:ascii="Palatino Linotype" w:hAnsi="Palatino Linotype"/>
          <w:lang w:val="es-ES"/>
        </w:rPr>
      </w:pPr>
      <w:r w:rsidRPr="00640E01">
        <w:rPr>
          <w:rFonts w:ascii="Palatino Linotype" w:hAnsi="Palatino Linotype"/>
          <w:lang w:val="es-ES"/>
        </w:rPr>
        <w:t xml:space="preserve">El </w:t>
      </w:r>
      <w:proofErr w:type="spellStart"/>
      <w:r w:rsidRPr="00640E01">
        <w:rPr>
          <w:rFonts w:ascii="Palatino Linotype" w:hAnsi="Palatino Linotype"/>
          <w:lang w:val="es-ES"/>
        </w:rPr>
        <w:t>Infoem</w:t>
      </w:r>
      <w:proofErr w:type="spellEnd"/>
      <w:r w:rsidRPr="00640E01">
        <w:rPr>
          <w:rFonts w:ascii="Palatino Linotype" w:hAnsi="Palatino Linotype"/>
          <w:lang w:val="es-ES"/>
        </w:rPr>
        <w:t xml:space="preserve">, respetuoso de las medidas adoptadas por la autoridad sanitaria, así como la mayor parte de los sujetos obligados, hemos venido implementado una serie de medidas y acciones para darle continuidad a nuestro funcionamiento interno y, en la mayor medida posible, atender las demandas justas y legítimas de la población, adoptando esta modalidad de trabajo a distancia o trabajo en casa, para cumplir con el objetivo más importante de las medidas adoptadas contra el COVID-19, disminuir el </w:t>
      </w:r>
      <w:proofErr w:type="spellStart"/>
      <w:r w:rsidRPr="00640E01">
        <w:rPr>
          <w:rFonts w:ascii="Palatino Linotype" w:hAnsi="Palatino Linotype"/>
          <w:lang w:val="es-ES"/>
        </w:rPr>
        <w:t>transito</w:t>
      </w:r>
      <w:proofErr w:type="spellEnd"/>
      <w:r w:rsidRPr="00640E01">
        <w:rPr>
          <w:rFonts w:ascii="Palatino Linotype" w:hAnsi="Palatino Linotype"/>
          <w:lang w:val="es-ES"/>
        </w:rPr>
        <w:t xml:space="preserve"> de personas, evitar la concentración de las mismas y, con ello, tratar de frenar los contagios, acciones que se centran en el esfuerzo conjunto para evitar que los servidores públicos acudan a sus centros de trabajo para desempeñar sus funciones. </w:t>
      </w:r>
    </w:p>
    <w:p w14:paraId="0741FB7D" w14:textId="77777777" w:rsidR="00E24808" w:rsidRPr="00640E01" w:rsidRDefault="00E24808" w:rsidP="00E24808">
      <w:pPr>
        <w:pStyle w:val="Prrafodelista"/>
        <w:rPr>
          <w:rFonts w:ascii="Palatino Linotype" w:hAnsi="Palatino Linotype"/>
          <w:lang w:val="es-ES"/>
        </w:rPr>
      </w:pPr>
    </w:p>
    <w:p w14:paraId="0959935D" w14:textId="77777777" w:rsidR="00E24808" w:rsidRPr="00640E01" w:rsidRDefault="00E24808" w:rsidP="00E24808">
      <w:pPr>
        <w:numPr>
          <w:ilvl w:val="0"/>
          <w:numId w:val="2"/>
        </w:numPr>
        <w:spacing w:line="360" w:lineRule="auto"/>
        <w:ind w:left="0" w:right="49" w:firstLine="0"/>
        <w:contextualSpacing/>
        <w:jc w:val="both"/>
        <w:rPr>
          <w:rFonts w:ascii="Palatino Linotype" w:hAnsi="Palatino Linotype"/>
          <w:lang w:val="es-ES"/>
        </w:rPr>
      </w:pPr>
      <w:r w:rsidRPr="00640E01">
        <w:rPr>
          <w:rFonts w:ascii="Palatino Linotype" w:hAnsi="Palatino Linotype"/>
          <w:lang w:val="es-ES"/>
        </w:rPr>
        <w:t xml:space="preserve">El diseño de los procedimientos para el ejercicio de los derechos de acceso a la información pública y a la protección de los datos personales, ha descansado en </w:t>
      </w:r>
      <w:r w:rsidRPr="00640E01">
        <w:rPr>
          <w:rFonts w:ascii="Palatino Linotype" w:hAnsi="Palatino Linotype"/>
          <w:lang w:val="es-ES"/>
        </w:rPr>
        <w:lastRenderedPageBreak/>
        <w:t>procedimientos electrónicos a través de los sistemas implementados por el INFOEM como es el caso del de Información Pública de Oficio Mexiquense (IPOMEX), Sistema de Acceso a la Información Mexiquense (SAIMEX) y el Sistema de Acceso, Rectificación, Cancelación y oposición del Estado de México (SARCOEM). Lo que en su momento fue concebido bajo una perspectiva de asegurar la accesibilidad de los derechos, en el contexto actual de pandemia adquiere una mayor importancia ya que estas herramientas tecnológicas permiten que la atención de estos procedimientos sea compatible con la modalidad de trabajo a distancia o trabajo en casa.</w:t>
      </w:r>
    </w:p>
    <w:p w14:paraId="4C77014E" w14:textId="77777777" w:rsidR="00E24808" w:rsidRPr="00640E01" w:rsidRDefault="00E24808" w:rsidP="00E24808">
      <w:pPr>
        <w:pStyle w:val="Prrafodelista"/>
        <w:rPr>
          <w:rFonts w:ascii="Palatino Linotype" w:hAnsi="Palatino Linotype"/>
          <w:lang w:val="es-ES"/>
        </w:rPr>
      </w:pPr>
    </w:p>
    <w:p w14:paraId="0C79FD78" w14:textId="77777777" w:rsidR="00E24808" w:rsidRPr="00640E01" w:rsidRDefault="00E24808" w:rsidP="00E24808">
      <w:pPr>
        <w:numPr>
          <w:ilvl w:val="0"/>
          <w:numId w:val="2"/>
        </w:numPr>
        <w:spacing w:line="360" w:lineRule="auto"/>
        <w:ind w:left="0" w:right="49" w:firstLine="0"/>
        <w:contextualSpacing/>
        <w:jc w:val="both"/>
        <w:rPr>
          <w:rFonts w:ascii="Palatino Linotype" w:hAnsi="Palatino Linotype"/>
          <w:lang w:val="es-ES"/>
        </w:rPr>
      </w:pPr>
      <w:r w:rsidRPr="00640E01">
        <w:rPr>
          <w:rFonts w:ascii="Palatino Linotype" w:hAnsi="Palatino Linotype"/>
          <w:lang w:val="es-ES"/>
        </w:rPr>
        <w:t>En virtud de lo anterior, este Órgano Garante considera que existen condiciones que permiten que los sujetos obligados atiendan las solicitudes de acceso a la información pública o las solicitudes de ejercicio de los derechos ARCO, ya sea explicando las razones que justifiquen el no ejercicio de determinadas facultades, competencias o funciones, como consecuencia de la suspensión de labores o bien entregando la información que si han generado porque corresponden a facultades, competencias o funciones que, pese a la suspensión de actividades, continuaron ejerciéndose, generando información que se administra tecnológicamente a través de la modalidad del trabajo a distancia o mediante el desempeño de equipos reducidos o guardias en las instalaciones públicas.</w:t>
      </w:r>
    </w:p>
    <w:p w14:paraId="3EFDA495" w14:textId="77777777" w:rsidR="00E24808" w:rsidRPr="00640E01" w:rsidRDefault="00E24808" w:rsidP="00E24808">
      <w:pPr>
        <w:pStyle w:val="Prrafodelista"/>
        <w:rPr>
          <w:rFonts w:ascii="Palatino Linotype" w:hAnsi="Palatino Linotype"/>
          <w:lang w:val="es-ES"/>
        </w:rPr>
      </w:pPr>
    </w:p>
    <w:p w14:paraId="239FC69E" w14:textId="77777777" w:rsidR="00E24808" w:rsidRPr="00640E01" w:rsidRDefault="00E24808" w:rsidP="00E24808">
      <w:pPr>
        <w:numPr>
          <w:ilvl w:val="0"/>
          <w:numId w:val="2"/>
        </w:numPr>
        <w:spacing w:line="360" w:lineRule="auto"/>
        <w:ind w:left="0" w:right="49" w:firstLine="0"/>
        <w:contextualSpacing/>
        <w:jc w:val="both"/>
        <w:rPr>
          <w:rFonts w:ascii="Palatino Linotype" w:hAnsi="Palatino Linotype"/>
          <w:lang w:val="es-ES"/>
        </w:rPr>
      </w:pPr>
      <w:r w:rsidRPr="00640E01">
        <w:rPr>
          <w:rFonts w:ascii="Palatino Linotype" w:hAnsi="Palatino Linotype"/>
          <w:lang w:val="es-ES"/>
        </w:rPr>
        <w:t xml:space="preserve">Si bien esto podría considerarse como una nueva presión sobre el funcionamiento de los sujetos obligados, es muy importante destacar el papel e importancia que el acceso a la información pública, relacionada con las acciones que actualmente se realizan, tiene para una sociedad democrática. Este reto es un llamado para mejorar los procedimientos de gestión documental y el propio diseño </w:t>
      </w:r>
      <w:r w:rsidRPr="00640E01">
        <w:rPr>
          <w:rFonts w:ascii="Palatino Linotype" w:hAnsi="Palatino Linotype"/>
          <w:lang w:val="es-ES"/>
        </w:rPr>
        <w:lastRenderedPageBreak/>
        <w:t>administrativo, para ser más eficientes, eficaces y transparentes. El acceso a la información pública de manera oportuna puede ser la diferencia para incrementar la responsabilidad en la función pública y el mejor desempeño de nuestras labores, pero sobre todo para orientar a la población en el ejercicio de sus derechos y en la toma de decisiones que pueden tener enorme trascendencia en su proyecto de vida.</w:t>
      </w:r>
    </w:p>
    <w:p w14:paraId="439350BF" w14:textId="77777777" w:rsidR="00E24808" w:rsidRPr="00640E01" w:rsidRDefault="00E24808" w:rsidP="00E24808">
      <w:pPr>
        <w:pStyle w:val="Prrafodelista"/>
        <w:rPr>
          <w:rFonts w:ascii="Palatino Linotype" w:hAnsi="Palatino Linotype"/>
          <w:lang w:val="es-ES"/>
        </w:rPr>
      </w:pPr>
    </w:p>
    <w:p w14:paraId="058D95D1" w14:textId="6D5E7720" w:rsidR="00E24808" w:rsidRPr="00640E01" w:rsidRDefault="00E24808" w:rsidP="00E24808">
      <w:pPr>
        <w:numPr>
          <w:ilvl w:val="0"/>
          <w:numId w:val="2"/>
        </w:numPr>
        <w:spacing w:line="360" w:lineRule="auto"/>
        <w:ind w:left="0" w:right="49" w:firstLine="0"/>
        <w:contextualSpacing/>
        <w:jc w:val="both"/>
        <w:rPr>
          <w:rFonts w:ascii="Palatino Linotype" w:hAnsi="Palatino Linotype"/>
          <w:lang w:val="es-ES"/>
        </w:rPr>
      </w:pPr>
      <w:r w:rsidRPr="00640E01">
        <w:rPr>
          <w:rFonts w:ascii="Palatino Linotype" w:hAnsi="Palatino Linotype"/>
          <w:lang w:val="es-ES"/>
        </w:rPr>
        <w:t xml:space="preserve">Por esas razones y alentados por los esfuerzos emprendidos por los sujetos obligados para difundir información relevante en los meses pasados; considerando también  el tiempo que ha transcurrido desde el inicio de la pandemia y la obligación de todas las instituciones del Estado de no desaparecer de la escena pública sino, al contrario, confirmar su vocación de servicio; considerando la experiencia desarrollada para consolidar lo que hoy se conoce como la modalidad del trabajo a distancia o en casa y la accesibilidad a múltiples plataformas tecnológicas que lo han posibilitado, pero pensando sobre todo en los titulares de los derechos humanos bajo nuestra tutela, es que este Órgano Garante reitera su compromiso de contribuir al cumplimiento definido por las autoridades de salud para evitar la movilidad de personas, la concurrencia en instalaciones gubernamentales y con ello disminuir los contagios, lo que no colisiona sino que, se trata de armonizar, con la garantía plena en el ejercicio de los derechos de acceso a la información pública y a la protección de los datos personales. </w:t>
      </w:r>
    </w:p>
    <w:p w14:paraId="797B73F7" w14:textId="77777777" w:rsidR="00E24808" w:rsidRPr="00640E01" w:rsidRDefault="00E24808" w:rsidP="00E24808">
      <w:pPr>
        <w:pStyle w:val="Prrafodelista"/>
        <w:rPr>
          <w:rFonts w:ascii="Palatino Linotype" w:hAnsi="Palatino Linotype"/>
          <w:lang w:val="es-ES"/>
        </w:rPr>
      </w:pPr>
    </w:p>
    <w:p w14:paraId="2F1DE651" w14:textId="12C09B0C" w:rsidR="00E24808" w:rsidRPr="00640E01" w:rsidRDefault="00E24808" w:rsidP="00E24808">
      <w:pPr>
        <w:numPr>
          <w:ilvl w:val="0"/>
          <w:numId w:val="2"/>
        </w:numPr>
        <w:spacing w:line="360" w:lineRule="auto"/>
        <w:ind w:left="0" w:right="49" w:firstLine="0"/>
        <w:contextualSpacing/>
        <w:jc w:val="both"/>
        <w:rPr>
          <w:rFonts w:ascii="Palatino Linotype" w:hAnsi="Palatino Linotype"/>
          <w:lang w:val="es-ES"/>
        </w:rPr>
      </w:pPr>
      <w:r w:rsidRPr="00640E01">
        <w:rPr>
          <w:rFonts w:ascii="Palatino Linotype" w:hAnsi="Palatino Linotype"/>
          <w:lang w:val="es-ES"/>
        </w:rPr>
        <w:t xml:space="preserve">Desde nuestra perspectiva ello se consigue si dentro de las medidas adoptadas por los sujetos obligados para mantener el ejercicio de las facultades, competencias o funciones que, durante 2020 y en lo que va de 2021, ejercieron y siguen ejerciendo a pesar de las suspensiones de actividades, se adoptan medidas para asegurar que esa información se encuentre disponible para atender los </w:t>
      </w:r>
      <w:r w:rsidRPr="00640E01">
        <w:rPr>
          <w:rFonts w:ascii="Palatino Linotype" w:hAnsi="Palatino Linotype"/>
          <w:lang w:val="es-ES"/>
        </w:rPr>
        <w:lastRenderedPageBreak/>
        <w:t>procedimientos de estos derechos. Al mismo tiempo, como se ha manifestado públicamente y se hará, de ser el caso, en esta misma resolución, si dadas las condiciones de la información que se solicita, ya sea que corresponda a información de administraciones anteriores, que los requerimientos sean extensos o que involucren a diferentes áreas y que ello implique que se tenga que desplazar personal a las instalaciones de los sujetos obligados, el Órgano garante será sensible a la adopción de medidas extraordinarias en materia de plazos para el cumplimiento de las resoluciones.</w:t>
      </w:r>
    </w:p>
    <w:p w14:paraId="66EB3AC3" w14:textId="77777777" w:rsidR="00E24808" w:rsidRPr="00640E01" w:rsidRDefault="00E24808" w:rsidP="00E24808">
      <w:pPr>
        <w:rPr>
          <w:lang w:val="es-MX" w:eastAsia="en-US"/>
        </w:rPr>
      </w:pPr>
    </w:p>
    <w:p w14:paraId="088737CB" w14:textId="6EA753C2" w:rsidR="00252B9A" w:rsidRPr="00640E01" w:rsidRDefault="00E24808" w:rsidP="0087253B">
      <w:pPr>
        <w:pStyle w:val="Ttulo2"/>
        <w:rPr>
          <w:rFonts w:ascii="Palatino Linotype" w:hAnsi="Palatino Linotype"/>
          <w:b/>
          <w:bCs/>
          <w:color w:val="auto"/>
          <w:sz w:val="24"/>
          <w:szCs w:val="24"/>
        </w:rPr>
      </w:pPr>
      <w:bookmarkStart w:id="24" w:name="_Toc69328824"/>
      <w:r w:rsidRPr="00640E01">
        <w:rPr>
          <w:rFonts w:ascii="Palatino Linotype" w:hAnsi="Palatino Linotype"/>
          <w:b/>
          <w:bCs/>
          <w:color w:val="auto"/>
          <w:sz w:val="24"/>
          <w:szCs w:val="24"/>
        </w:rPr>
        <w:t xml:space="preserve">CUARTO. </w:t>
      </w:r>
      <w:r w:rsidR="00252B9A" w:rsidRPr="00640E01">
        <w:rPr>
          <w:rFonts w:ascii="Palatino Linotype" w:hAnsi="Palatino Linotype"/>
          <w:b/>
          <w:bCs/>
          <w:color w:val="auto"/>
          <w:sz w:val="24"/>
          <w:szCs w:val="24"/>
        </w:rPr>
        <w:t>Causales del sobreseimiento</w:t>
      </w:r>
      <w:bookmarkEnd w:id="13"/>
      <w:bookmarkEnd w:id="18"/>
      <w:bookmarkEnd w:id="24"/>
      <w:r w:rsidR="00F8365B" w:rsidRPr="00640E01">
        <w:rPr>
          <w:rFonts w:ascii="Palatino Linotype" w:hAnsi="Palatino Linotype"/>
          <w:b/>
          <w:bCs/>
          <w:color w:val="auto"/>
          <w:sz w:val="24"/>
          <w:szCs w:val="24"/>
        </w:rPr>
        <w:t xml:space="preserve"> </w:t>
      </w:r>
    </w:p>
    <w:p w14:paraId="46742EC1" w14:textId="77777777" w:rsidR="00252B9A" w:rsidRPr="00640E01" w:rsidRDefault="00252B9A" w:rsidP="00252B9A">
      <w:pPr>
        <w:pStyle w:val="Prrafodelista"/>
        <w:numPr>
          <w:ilvl w:val="0"/>
          <w:numId w:val="2"/>
        </w:numPr>
        <w:spacing w:before="240" w:after="240" w:line="360" w:lineRule="auto"/>
        <w:ind w:left="0" w:right="49" w:firstLine="0"/>
        <w:jc w:val="both"/>
        <w:rPr>
          <w:rFonts w:ascii="Palatino Linotype" w:hAnsi="Palatino Linotype" w:cs="Arial"/>
        </w:rPr>
      </w:pPr>
      <w:bookmarkStart w:id="25" w:name="_Toc455991148"/>
      <w:bookmarkStart w:id="26" w:name="_Toc461555896"/>
      <w:bookmarkStart w:id="27" w:name="_Toc462154385"/>
      <w:bookmarkStart w:id="28" w:name="_Toc462660376"/>
      <w:bookmarkStart w:id="29" w:name="_Toc462660687"/>
      <w:bookmarkStart w:id="30" w:name="_Toc462660766"/>
      <w:bookmarkStart w:id="31" w:name="_Toc465264624"/>
      <w:bookmarkStart w:id="32" w:name="_Toc465264870"/>
      <w:bookmarkStart w:id="33" w:name="_Toc465266520"/>
      <w:bookmarkStart w:id="34" w:name="_Toc466302258"/>
      <w:bookmarkStart w:id="35" w:name="_Toc466371866"/>
      <w:bookmarkStart w:id="36" w:name="_Toc466371925"/>
      <w:bookmarkStart w:id="37" w:name="_Toc466377654"/>
      <w:bookmarkStart w:id="38" w:name="_Toc478549736"/>
      <w:bookmarkStart w:id="39" w:name="_Toc478572850"/>
      <w:bookmarkStart w:id="40" w:name="_Toc479238537"/>
      <w:r w:rsidRPr="00640E01">
        <w:rPr>
          <w:rFonts w:ascii="Palatino Linotype" w:hAnsi="Palatino Linotype" w:cs="Arial"/>
          <w:szCs w:val="23"/>
        </w:rPr>
        <w:t xml:space="preserve">El recurso revisión tiene como finalidad reparar cualquier posible afectación al derecho de acceso a la información pública en términos del Título Octavo de la Ley de </w:t>
      </w:r>
      <w:r w:rsidRPr="00640E01">
        <w:rPr>
          <w:rFonts w:ascii="Palatino Linotype" w:eastAsia="Calibri" w:hAnsi="Palatino Linotype" w:cs="Arial"/>
        </w:rPr>
        <w:t>Transparencia, Acceso a la Información Pública del Estado de México y Municipios</w:t>
      </w:r>
      <w:r w:rsidRPr="00640E01">
        <w:rPr>
          <w:rFonts w:ascii="Palatino Linotype" w:hAnsi="Palatino Linotype" w:cs="Arial"/>
          <w:szCs w:val="23"/>
        </w:rPr>
        <w:t xml:space="preserve">, y determinar la confirmación; revocación o modificación; </w:t>
      </w:r>
      <w:proofErr w:type="spellStart"/>
      <w:r w:rsidRPr="00640E01">
        <w:rPr>
          <w:rFonts w:ascii="Palatino Linotype" w:hAnsi="Palatino Linotype" w:cs="Arial"/>
          <w:szCs w:val="23"/>
        </w:rPr>
        <w:t>desechamiento</w:t>
      </w:r>
      <w:proofErr w:type="spellEnd"/>
      <w:r w:rsidRPr="00640E01">
        <w:rPr>
          <w:rFonts w:ascii="Palatino Linotype" w:hAnsi="Palatino Linotype" w:cs="Arial"/>
          <w:szCs w:val="23"/>
        </w:rPr>
        <w:t xml:space="preserve"> o </w:t>
      </w:r>
      <w:r w:rsidRPr="00640E01">
        <w:rPr>
          <w:rFonts w:ascii="Palatino Linotype" w:hAnsi="Palatino Linotype" w:cs="Arial"/>
          <w:b/>
          <w:szCs w:val="23"/>
          <w:u w:val="single"/>
        </w:rPr>
        <w:t>sobreseimiento</w:t>
      </w:r>
      <w:r w:rsidRPr="00640E01">
        <w:rPr>
          <w:rFonts w:ascii="Palatino Linotype" w:hAnsi="Palatino Linotype" w:cs="Arial"/>
          <w:szCs w:val="23"/>
        </w:rPr>
        <w:t xml:space="preserve">; y en su caso ordenar la entrega de la información respecto a la respuesta emitida por el </w:t>
      </w:r>
      <w:r w:rsidRPr="00640E01">
        <w:rPr>
          <w:rFonts w:ascii="Palatino Linotype" w:hAnsi="Palatino Linotype" w:cs="Arial"/>
          <w:b/>
          <w:szCs w:val="23"/>
        </w:rPr>
        <w:t>SUJETO</w:t>
      </w:r>
      <w:r w:rsidRPr="00640E01">
        <w:rPr>
          <w:rFonts w:ascii="Palatino Linotype" w:hAnsi="Palatino Linotype" w:cs="Arial"/>
          <w:szCs w:val="23"/>
        </w:rPr>
        <w:t xml:space="preserve"> </w:t>
      </w:r>
      <w:r w:rsidRPr="00640E01">
        <w:rPr>
          <w:rFonts w:ascii="Palatino Linotype" w:hAnsi="Palatino Linotype" w:cs="Arial"/>
          <w:b/>
          <w:szCs w:val="23"/>
        </w:rPr>
        <w:t>OBLIGADO</w:t>
      </w:r>
      <w:r w:rsidRPr="00640E01">
        <w:rPr>
          <w:rFonts w:ascii="Palatino Linotype" w:hAnsi="Palatino Linotype" w:cs="Arial"/>
          <w:szCs w:val="23"/>
        </w:rPr>
        <w:t>.</w:t>
      </w:r>
    </w:p>
    <w:p w14:paraId="72326AF1" w14:textId="77777777" w:rsidR="00252B9A" w:rsidRPr="00640E01" w:rsidRDefault="00252B9A" w:rsidP="00252B9A">
      <w:pPr>
        <w:pStyle w:val="Prrafodelista"/>
        <w:spacing w:before="240" w:after="240" w:line="360" w:lineRule="auto"/>
        <w:ind w:left="0" w:right="49"/>
        <w:jc w:val="both"/>
        <w:rPr>
          <w:rFonts w:ascii="Palatino Linotype" w:hAnsi="Palatino Linotype" w:cs="Arial"/>
        </w:rPr>
      </w:pPr>
    </w:p>
    <w:p w14:paraId="465FA700" w14:textId="4D56A05B" w:rsidR="00BC4129" w:rsidRPr="00640E01" w:rsidRDefault="00BC4129" w:rsidP="00BC4129">
      <w:pPr>
        <w:pStyle w:val="Prrafodelista"/>
        <w:numPr>
          <w:ilvl w:val="0"/>
          <w:numId w:val="2"/>
        </w:numPr>
        <w:spacing w:before="240" w:after="240" w:line="360" w:lineRule="auto"/>
        <w:ind w:left="0" w:right="49" w:firstLine="0"/>
        <w:jc w:val="both"/>
        <w:rPr>
          <w:rFonts w:ascii="Palatino Linotype" w:eastAsia="MS Mincho" w:hAnsi="Palatino Linotype" w:cs="Times New Roman"/>
          <w:color w:val="000000"/>
        </w:rPr>
      </w:pPr>
      <w:r w:rsidRPr="00640E01">
        <w:rPr>
          <w:rFonts w:ascii="Palatino Linotype" w:eastAsia="MS Mincho" w:hAnsi="Palatino Linotype" w:cs="Times New Roman"/>
          <w:color w:val="000000"/>
        </w:rPr>
        <w:t>El articulo 192</w:t>
      </w:r>
      <w:r w:rsidRPr="00640E01">
        <w:t xml:space="preserve"> </w:t>
      </w:r>
      <w:r w:rsidRPr="00640E01">
        <w:rPr>
          <w:rFonts w:ascii="Palatino Linotype" w:eastAsia="MS Mincho" w:hAnsi="Palatino Linotype" w:cs="Times New Roman"/>
          <w:color w:val="000000"/>
        </w:rPr>
        <w:t>Ley de Transparencia y Acceso a la Información Pública del Estado de México y Municipios, establece lo siguiente:</w:t>
      </w:r>
    </w:p>
    <w:p w14:paraId="5E96819E" w14:textId="77777777" w:rsidR="00BC4129" w:rsidRPr="00640E01" w:rsidRDefault="00BC4129" w:rsidP="00BC4129">
      <w:pPr>
        <w:pStyle w:val="Prrafodelista"/>
        <w:rPr>
          <w:rFonts w:ascii="Palatino Linotype" w:eastAsia="MS Mincho" w:hAnsi="Palatino Linotype" w:cs="Times New Roman"/>
          <w:color w:val="000000"/>
        </w:rPr>
      </w:pPr>
    </w:p>
    <w:p w14:paraId="4EF76356" w14:textId="77777777" w:rsidR="00BC4129" w:rsidRPr="00640E01" w:rsidRDefault="00BC4129" w:rsidP="00BC4129">
      <w:pPr>
        <w:pStyle w:val="Prrafodelista"/>
        <w:spacing w:before="240" w:after="240" w:line="360" w:lineRule="auto"/>
        <w:ind w:left="709" w:right="474"/>
        <w:jc w:val="both"/>
        <w:rPr>
          <w:rFonts w:ascii="Palatino Linotype" w:eastAsia="MS Mincho" w:hAnsi="Palatino Linotype" w:cs="Times New Roman"/>
          <w:i/>
          <w:color w:val="000000"/>
          <w:sz w:val="22"/>
          <w:szCs w:val="22"/>
        </w:rPr>
      </w:pPr>
      <w:r w:rsidRPr="00640E01">
        <w:rPr>
          <w:rFonts w:ascii="Palatino Linotype" w:eastAsia="MS Mincho" w:hAnsi="Palatino Linotype" w:cs="Times New Roman"/>
          <w:i/>
          <w:color w:val="000000"/>
          <w:sz w:val="22"/>
          <w:szCs w:val="22"/>
        </w:rPr>
        <w:t>“Artículo 192. El recurso será sobreseído, en todo o en parte, cuando una vez admitido, se actualicen alguno de los siguientes supuestos:</w:t>
      </w:r>
    </w:p>
    <w:p w14:paraId="03AACB63" w14:textId="77777777" w:rsidR="00BC4129" w:rsidRPr="00640E01" w:rsidRDefault="00BC4129" w:rsidP="00BC4129">
      <w:pPr>
        <w:pStyle w:val="Prrafodelista"/>
        <w:spacing w:before="240" w:after="240" w:line="360" w:lineRule="auto"/>
        <w:ind w:left="709" w:right="474"/>
        <w:jc w:val="both"/>
        <w:rPr>
          <w:rFonts w:ascii="Palatino Linotype" w:eastAsia="MS Mincho" w:hAnsi="Palatino Linotype" w:cs="Times New Roman"/>
          <w:i/>
          <w:color w:val="000000"/>
          <w:sz w:val="22"/>
          <w:szCs w:val="22"/>
        </w:rPr>
      </w:pPr>
    </w:p>
    <w:p w14:paraId="4A495315" w14:textId="77777777" w:rsidR="00BC4129" w:rsidRPr="00640E01" w:rsidRDefault="00BC4129" w:rsidP="00BC4129">
      <w:pPr>
        <w:pStyle w:val="Prrafodelista"/>
        <w:spacing w:before="240" w:after="240" w:line="360" w:lineRule="auto"/>
        <w:ind w:left="709" w:right="474"/>
        <w:jc w:val="both"/>
        <w:rPr>
          <w:rFonts w:ascii="Palatino Linotype" w:eastAsia="MS Mincho" w:hAnsi="Palatino Linotype" w:cs="Times New Roman"/>
          <w:i/>
          <w:color w:val="000000"/>
          <w:sz w:val="22"/>
          <w:szCs w:val="22"/>
        </w:rPr>
      </w:pPr>
      <w:r w:rsidRPr="00640E01">
        <w:rPr>
          <w:rFonts w:ascii="Palatino Linotype" w:eastAsia="MS Mincho" w:hAnsi="Palatino Linotype" w:cs="Times New Roman"/>
          <w:i/>
          <w:color w:val="000000"/>
          <w:sz w:val="22"/>
          <w:szCs w:val="22"/>
        </w:rPr>
        <w:t xml:space="preserve">I. </w:t>
      </w:r>
      <w:r w:rsidRPr="00640E01">
        <w:rPr>
          <w:rFonts w:ascii="Palatino Linotype" w:eastAsia="MS Mincho" w:hAnsi="Palatino Linotype" w:cs="Times New Roman"/>
          <w:b/>
          <w:i/>
          <w:color w:val="000000"/>
          <w:sz w:val="22"/>
          <w:szCs w:val="22"/>
        </w:rPr>
        <w:t>El recurrente se desista expresamente del recurso</w:t>
      </w:r>
      <w:r w:rsidRPr="00640E01">
        <w:rPr>
          <w:rFonts w:ascii="Palatino Linotype" w:eastAsia="MS Mincho" w:hAnsi="Palatino Linotype" w:cs="Times New Roman"/>
          <w:i/>
          <w:color w:val="000000"/>
          <w:sz w:val="22"/>
          <w:szCs w:val="22"/>
        </w:rPr>
        <w:t>;</w:t>
      </w:r>
    </w:p>
    <w:p w14:paraId="7A05165B" w14:textId="77777777" w:rsidR="00BC4129" w:rsidRPr="00640E01" w:rsidRDefault="00BC4129" w:rsidP="00BC4129">
      <w:pPr>
        <w:pStyle w:val="Prrafodelista"/>
        <w:spacing w:before="240" w:after="240" w:line="360" w:lineRule="auto"/>
        <w:ind w:left="709" w:right="474"/>
        <w:jc w:val="both"/>
        <w:rPr>
          <w:rFonts w:ascii="Palatino Linotype" w:eastAsia="MS Mincho" w:hAnsi="Palatino Linotype" w:cs="Times New Roman"/>
          <w:i/>
          <w:color w:val="000000"/>
          <w:sz w:val="22"/>
          <w:szCs w:val="22"/>
        </w:rPr>
      </w:pPr>
      <w:r w:rsidRPr="00640E01">
        <w:rPr>
          <w:rFonts w:ascii="Palatino Linotype" w:eastAsia="MS Mincho" w:hAnsi="Palatino Linotype" w:cs="Times New Roman"/>
          <w:i/>
          <w:color w:val="000000"/>
          <w:sz w:val="22"/>
          <w:szCs w:val="22"/>
        </w:rPr>
        <w:t>…”</w:t>
      </w:r>
    </w:p>
    <w:p w14:paraId="30379712" w14:textId="77777777" w:rsidR="00BC4129" w:rsidRPr="00640E01" w:rsidRDefault="00BC4129" w:rsidP="00BC4129">
      <w:pPr>
        <w:pStyle w:val="Prrafodelista"/>
        <w:numPr>
          <w:ilvl w:val="0"/>
          <w:numId w:val="2"/>
        </w:numPr>
        <w:spacing w:before="240" w:after="240" w:line="360" w:lineRule="auto"/>
        <w:ind w:left="0" w:right="49" w:firstLine="0"/>
        <w:jc w:val="both"/>
        <w:rPr>
          <w:rFonts w:ascii="Palatino Linotype" w:eastAsiaTheme="minorHAnsi" w:hAnsi="Palatino Linotype" w:cs="Arial"/>
          <w:i/>
          <w:lang w:val="es-MX" w:eastAsia="en-US"/>
        </w:rPr>
      </w:pPr>
      <w:r w:rsidRPr="00640E01">
        <w:rPr>
          <w:rFonts w:ascii="Palatino Linotype" w:eastAsiaTheme="minorHAnsi" w:hAnsi="Palatino Linotype" w:cs="Arial"/>
          <w:lang w:val="es-MX" w:eastAsia="en-US"/>
        </w:rPr>
        <w:lastRenderedPageBreak/>
        <w:t xml:space="preserve">El desistimiento teóricamente es definido como; </w:t>
      </w:r>
      <w:r w:rsidRPr="00640E01">
        <w:rPr>
          <w:rFonts w:ascii="Palatino Linotype" w:eastAsiaTheme="minorHAnsi" w:hAnsi="Palatino Linotype" w:cs="Arial"/>
          <w:i/>
          <w:lang w:val="es-MX" w:eastAsia="en-US"/>
        </w:rPr>
        <w:t>renunciar o abandonar el ejercicio de una acción procesal o de un derecho reconocido por ley.</w:t>
      </w:r>
      <w:r w:rsidRPr="00640E01">
        <w:rPr>
          <w:rStyle w:val="Refdenotaalpie"/>
          <w:rFonts w:ascii="Palatino Linotype" w:eastAsiaTheme="minorHAnsi" w:hAnsi="Palatino Linotype" w:cs="Arial"/>
          <w:i/>
          <w:lang w:val="es-MX" w:eastAsia="en-US"/>
        </w:rPr>
        <w:footnoteReference w:id="1"/>
      </w:r>
    </w:p>
    <w:p w14:paraId="5FAB6AAC" w14:textId="77777777" w:rsidR="00BC4129" w:rsidRPr="00640E01" w:rsidRDefault="00BC4129" w:rsidP="00BC4129">
      <w:pPr>
        <w:pStyle w:val="Prrafodelista"/>
        <w:spacing w:before="240" w:after="240" w:line="360" w:lineRule="auto"/>
        <w:ind w:left="0" w:right="49"/>
        <w:jc w:val="both"/>
        <w:rPr>
          <w:rFonts w:ascii="Palatino Linotype" w:eastAsiaTheme="minorHAnsi" w:hAnsi="Palatino Linotype" w:cs="Arial"/>
          <w:i/>
          <w:lang w:val="es-MX" w:eastAsia="en-US"/>
        </w:rPr>
      </w:pPr>
    </w:p>
    <w:p w14:paraId="4E284038" w14:textId="77777777" w:rsidR="00BC4129" w:rsidRPr="00640E01" w:rsidRDefault="00BC4129" w:rsidP="00BC4129">
      <w:pPr>
        <w:pStyle w:val="Prrafodelista"/>
        <w:numPr>
          <w:ilvl w:val="0"/>
          <w:numId w:val="2"/>
        </w:numPr>
        <w:spacing w:before="240" w:after="240" w:line="360" w:lineRule="auto"/>
        <w:ind w:left="0" w:right="49" w:firstLine="0"/>
        <w:jc w:val="both"/>
        <w:rPr>
          <w:rFonts w:ascii="Palatino Linotype" w:eastAsiaTheme="minorHAnsi" w:hAnsi="Palatino Linotype" w:cs="Arial"/>
          <w:lang w:val="es-MX" w:eastAsia="en-US"/>
        </w:rPr>
      </w:pPr>
      <w:r w:rsidRPr="00640E01">
        <w:rPr>
          <w:rFonts w:ascii="Palatino Linotype" w:eastAsiaTheme="minorHAnsi" w:hAnsi="Palatino Linotype" w:cs="Arial"/>
          <w:lang w:val="es-MX" w:eastAsia="en-US"/>
        </w:rPr>
        <w:t>Se debe tomar en cuenta que el desistimiento de manera más precisa es; un acto procesal mediante el cual se manifiesta el propósito de abandonar una instancia, la reclamación de un derecho o la realización de cualquier otro trámite de un procedimiento iniciado, por el particular, pero a su vez dicho acto tiene los efectos legales siguientes; la anulación de todos los actos procesales verificados y sus consecuencias, es decir, se tendría por no accionado el derecho de acceso a la información y por ende a que no haya acto reclamado, en el caso del recurso de revisión.</w:t>
      </w:r>
    </w:p>
    <w:p w14:paraId="79348838" w14:textId="77777777" w:rsidR="00BC4129" w:rsidRPr="00640E01" w:rsidRDefault="00BC4129" w:rsidP="00BC4129">
      <w:pPr>
        <w:pStyle w:val="Prrafodelista"/>
        <w:rPr>
          <w:rFonts w:ascii="Palatino Linotype" w:eastAsiaTheme="minorHAnsi" w:hAnsi="Palatino Linotype" w:cs="Arial"/>
          <w:lang w:val="es-MX" w:eastAsia="en-US"/>
        </w:rPr>
      </w:pPr>
    </w:p>
    <w:p w14:paraId="6F5AD16A" w14:textId="77777777" w:rsidR="00BC4129" w:rsidRPr="00640E01" w:rsidRDefault="00BC4129" w:rsidP="00BC4129">
      <w:pPr>
        <w:pStyle w:val="Prrafodelista"/>
        <w:numPr>
          <w:ilvl w:val="0"/>
          <w:numId w:val="2"/>
        </w:numPr>
        <w:spacing w:before="240" w:after="240" w:line="360" w:lineRule="auto"/>
        <w:ind w:left="0" w:right="49" w:firstLine="0"/>
        <w:jc w:val="both"/>
        <w:rPr>
          <w:rFonts w:ascii="Palatino Linotype" w:eastAsiaTheme="minorHAnsi" w:hAnsi="Palatino Linotype" w:cs="Arial"/>
          <w:lang w:val="es-MX" w:eastAsia="en-US"/>
        </w:rPr>
      </w:pPr>
      <w:r w:rsidRPr="00640E01">
        <w:rPr>
          <w:rFonts w:ascii="Palatino Linotype" w:eastAsiaTheme="minorHAnsi" w:hAnsi="Palatino Linotype" w:cs="Arial"/>
          <w:lang w:val="es-MX" w:eastAsia="en-US"/>
        </w:rPr>
        <w:t>Sirve de sustento por analogía la jurisprudencia emitida por la Primera Sala de nuestro Alto Tribunal del País, con número 1a./J. 53/2015 (10a.), que menciona lo siguiente:</w:t>
      </w:r>
    </w:p>
    <w:p w14:paraId="0A20C021" w14:textId="77777777" w:rsidR="00BC4129" w:rsidRPr="00640E01" w:rsidRDefault="00BC4129" w:rsidP="00BC4129">
      <w:pPr>
        <w:tabs>
          <w:tab w:val="left" w:pos="709"/>
        </w:tabs>
        <w:spacing w:before="100" w:beforeAutospacing="1" w:after="100" w:afterAutospacing="1"/>
        <w:ind w:left="567" w:right="567"/>
        <w:jc w:val="both"/>
        <w:rPr>
          <w:rFonts w:ascii="Palatino Linotype" w:eastAsiaTheme="minorHAnsi" w:hAnsi="Palatino Linotype" w:cs="Arial"/>
          <w:b/>
          <w:i/>
          <w:sz w:val="22"/>
          <w:lang w:val="es-MX" w:eastAsia="en-US"/>
        </w:rPr>
      </w:pPr>
      <w:r w:rsidRPr="00640E01">
        <w:rPr>
          <w:rFonts w:ascii="Palatino Linotype" w:eastAsiaTheme="minorHAnsi" w:hAnsi="Palatino Linotype" w:cs="Arial"/>
          <w:b/>
          <w:i/>
          <w:sz w:val="22"/>
          <w:lang w:val="es-MX" w:eastAsia="en-US"/>
        </w:rPr>
        <w:t>INCONFORMIDAD. TRÁMITE Y EFECTOS JURÍDICOS EN EL DESISTIMIENTO DE DICHO RECURSO.</w:t>
      </w:r>
    </w:p>
    <w:p w14:paraId="257765C4" w14:textId="77777777" w:rsidR="00BC4129" w:rsidRPr="00640E01" w:rsidRDefault="00BC4129" w:rsidP="00BC4129">
      <w:pPr>
        <w:tabs>
          <w:tab w:val="left" w:pos="709"/>
        </w:tabs>
        <w:spacing w:before="100" w:beforeAutospacing="1" w:after="100" w:afterAutospacing="1"/>
        <w:ind w:left="567" w:right="567"/>
        <w:jc w:val="both"/>
        <w:rPr>
          <w:rFonts w:ascii="Palatino Linotype" w:eastAsiaTheme="minorHAnsi" w:hAnsi="Palatino Linotype" w:cs="Arial"/>
          <w:i/>
          <w:sz w:val="22"/>
          <w:lang w:val="es-MX" w:eastAsia="en-US"/>
        </w:rPr>
      </w:pPr>
      <w:r w:rsidRPr="00640E01">
        <w:rPr>
          <w:rFonts w:ascii="Palatino Linotype" w:eastAsiaTheme="minorHAnsi" w:hAnsi="Palatino Linotype" w:cs="Arial"/>
          <w:i/>
          <w:sz w:val="22"/>
          <w:lang w:val="es-MX" w:eastAsia="en-US"/>
        </w:rPr>
        <w:t xml:space="preserve">El desistimiento es un acto procesal mediante el cual se manifiesta el propósito de abandonar una instancia o de no confirmar el ejercicio de una acción, la reclamación de un derecho o la realización de cualquier otro trámite de un procedimiento iniciado. En el caso del recurso de inconformidad previsto en los artículos 201 a 203 de la Ley de Amparo, publicada en el Diario Oficial de la Federación el 2 de abril de 2013, la propia ley no contempla explícitamente aquella institución jurídica; sin embargo, en términos del artículo 2o. de dicho ordenamiento, a falta de disposición expresa se aplicará supletoriamente el Código Federal de Procedimientos Civiles y, en su defecto, los principios generales del derecho. Por tanto, para tramitar un desistimiento del recurso de inconformidad es necesario acudir a este último ordenamiento legal, de cuyos artículos 373, fracción II, y 378, se advierte que la secuela del desistimiento es la anulación de todos los actos procesales verificados y sus consecuencias, entendiéndose </w:t>
      </w:r>
      <w:r w:rsidRPr="00640E01">
        <w:rPr>
          <w:rFonts w:ascii="Palatino Linotype" w:eastAsiaTheme="minorHAnsi" w:hAnsi="Palatino Linotype" w:cs="Arial"/>
          <w:i/>
          <w:sz w:val="22"/>
          <w:lang w:val="es-MX" w:eastAsia="en-US"/>
        </w:rPr>
        <w:lastRenderedPageBreak/>
        <w:t>como no presentada la demanda respectiva, lo que en la especie da lugar, como efecto jurídico, a que se entienda como no reclamado el acuerdo impugnado de que se trata y, en consecuencia, que adquiera firmeza legal.</w:t>
      </w:r>
    </w:p>
    <w:p w14:paraId="7087D762" w14:textId="77777777" w:rsidR="00BC4129" w:rsidRPr="00640E01" w:rsidRDefault="00BC4129" w:rsidP="00BC4129">
      <w:pPr>
        <w:tabs>
          <w:tab w:val="left" w:pos="709"/>
        </w:tabs>
        <w:spacing w:before="100" w:beforeAutospacing="1" w:after="100" w:afterAutospacing="1"/>
        <w:ind w:left="567" w:right="567"/>
        <w:jc w:val="both"/>
        <w:rPr>
          <w:rFonts w:ascii="Palatino Linotype" w:eastAsiaTheme="minorHAnsi" w:hAnsi="Palatino Linotype" w:cs="Arial"/>
          <w:i/>
          <w:sz w:val="22"/>
          <w:lang w:val="es-MX" w:eastAsia="en-US"/>
        </w:rPr>
      </w:pPr>
      <w:r w:rsidRPr="00640E01">
        <w:rPr>
          <w:rFonts w:ascii="Palatino Linotype" w:eastAsiaTheme="minorHAnsi" w:hAnsi="Palatino Linotype" w:cs="Arial"/>
          <w:i/>
          <w:sz w:val="22"/>
          <w:lang w:val="es-MX" w:eastAsia="en-US"/>
        </w:rPr>
        <w:t>Tesis de jurisprudencia 53/2015 (10a.). Aprobada por la Primera Sala de este Alto Tribunal, en sesión de fecha primero de julio de dos mil quince.</w:t>
      </w:r>
    </w:p>
    <w:p w14:paraId="5CE994EC" w14:textId="5DAC122E" w:rsidR="00252B9A" w:rsidRPr="003D7F3E" w:rsidRDefault="003D7F3E" w:rsidP="003D7F3E">
      <w:pPr>
        <w:pStyle w:val="Prrafodelista"/>
        <w:numPr>
          <w:ilvl w:val="0"/>
          <w:numId w:val="2"/>
        </w:numPr>
        <w:spacing w:before="240" w:after="240" w:line="360" w:lineRule="auto"/>
        <w:ind w:left="0" w:right="567" w:firstLine="0"/>
        <w:jc w:val="both"/>
        <w:rPr>
          <w:rFonts w:ascii="Palatino Linotype" w:eastAsia="MS Mincho" w:hAnsi="Palatino Linotype" w:cs="Times New Roman"/>
          <w:color w:val="000000"/>
          <w:sz w:val="10"/>
        </w:rPr>
      </w:pPr>
      <w:r w:rsidRPr="00640E01">
        <w:rPr>
          <w:noProof/>
          <w:lang w:val="es-MX" w:eastAsia="es-MX"/>
        </w:rPr>
        <mc:AlternateContent>
          <mc:Choice Requires="wps">
            <w:drawing>
              <wp:anchor distT="0" distB="0" distL="114300" distR="114300" simplePos="0" relativeHeight="251659264" behindDoc="0" locked="0" layoutInCell="1" allowOverlap="1" wp14:anchorId="084BF477" wp14:editId="2D424D92">
                <wp:simplePos x="0" y="0"/>
                <wp:positionH relativeFrom="page">
                  <wp:align>center</wp:align>
                </wp:positionH>
                <wp:positionV relativeFrom="paragraph">
                  <wp:posOffset>3373995</wp:posOffset>
                </wp:positionV>
                <wp:extent cx="5295900" cy="213360"/>
                <wp:effectExtent l="19050" t="19050" r="19050" b="15240"/>
                <wp:wrapNone/>
                <wp:docPr id="12" name="Rectángulo 12"/>
                <wp:cNvGraphicFramePr/>
                <a:graphic xmlns:a="http://schemas.openxmlformats.org/drawingml/2006/main">
                  <a:graphicData uri="http://schemas.microsoft.com/office/word/2010/wordprocessingShape">
                    <wps:wsp>
                      <wps:cNvSpPr/>
                      <wps:spPr>
                        <a:xfrm>
                          <a:off x="0" y="0"/>
                          <a:ext cx="5295900" cy="213360"/>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0AE46E1" id="Rectángulo 12" o:spid="_x0000_s1026" style="position:absolute;margin-left:0;margin-top:265.65pt;width:417pt;height:16.8pt;z-index:251659264;visibility:visible;mso-wrap-style:square;mso-wrap-distance-left:9pt;mso-wrap-distance-top:0;mso-wrap-distance-right:9pt;mso-wrap-distance-bottom:0;mso-position-horizontal:center;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" filled="f" strokecolor="red" strokeweight="3pt">
                <w10:wrap anchorx="page"/>
              </v:rect>
            </w:pict>
          </mc:Fallback>
        </mc:AlternateContent>
      </w:r>
      <w:r w:rsidR="00BC4129" w:rsidRPr="00640E01">
        <w:rPr>
          <w:rFonts w:ascii="Palatino Linotype" w:eastAsia="MS Mincho" w:hAnsi="Palatino Linotype" w:cs="Times New Roman"/>
          <w:color w:val="000000"/>
        </w:rPr>
        <w:t>En el expediente del Sistema de Acceso a la Información Mexiquense (SAIMEX),</w:t>
      </w:r>
      <w:r w:rsidR="00252B9A" w:rsidRPr="00640E01">
        <w:rPr>
          <w:rFonts w:ascii="Palatino Linotype" w:eastAsia="MS Mincho" w:hAnsi="Palatino Linotype" w:cs="Times New Roman"/>
          <w:color w:val="000000"/>
        </w:rPr>
        <w:t xml:space="preserve"> </w:t>
      </w:r>
      <w:r w:rsidR="00BC4129" w:rsidRPr="00640E01">
        <w:rPr>
          <w:rFonts w:ascii="Palatino Linotype" w:eastAsia="MS Mincho" w:hAnsi="Palatino Linotype" w:cs="Times New Roman"/>
          <w:color w:val="000000"/>
        </w:rPr>
        <w:t xml:space="preserve">se aprecia en el numeral 9 que el </w:t>
      </w:r>
      <w:r w:rsidR="00BC4129" w:rsidRPr="00640E01">
        <w:rPr>
          <w:rFonts w:ascii="Palatino Linotype" w:eastAsia="MS Mincho" w:hAnsi="Palatino Linotype" w:cs="Times New Roman"/>
          <w:b/>
          <w:color w:val="000000"/>
        </w:rPr>
        <w:t xml:space="preserve">REUCRRENTE </w:t>
      </w:r>
      <w:r w:rsidR="00BC4129" w:rsidRPr="00640E01">
        <w:rPr>
          <w:rFonts w:ascii="Palatino Linotype" w:eastAsia="MS Mincho" w:hAnsi="Palatino Linotype" w:cs="Times New Roman"/>
          <w:color w:val="000000"/>
        </w:rPr>
        <w:t xml:space="preserve">se desistió del recurso de revisión presentado, tal como se observa en la captura de pantalla que se inserta. </w:t>
      </w:r>
      <w:r w:rsidRPr="003D7F3E">
        <w:rPr>
          <w:rFonts w:ascii="Palatino Linotype" w:eastAsia="MS Mincho" w:hAnsi="Palatino Linotype" w:cs="Times New Roman"/>
          <w:noProof/>
          <w:color w:val="000000"/>
        </w:rPr>
        <w:drawing>
          <wp:inline distT="0" distB="0" distL="0" distR="0" wp14:anchorId="34DA143F" wp14:editId="21DF387E">
            <wp:extent cx="5581015" cy="2968625"/>
            <wp:effectExtent l="0" t="0" r="635" b="317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81015" cy="2968625"/>
                    </a:xfrm>
                    <a:prstGeom prst="rect">
                      <a:avLst/>
                    </a:prstGeom>
                    <a:noFill/>
                    <a:ln>
                      <a:noFill/>
                    </a:ln>
                  </pic:spPr>
                </pic:pic>
              </a:graphicData>
            </a:graphic>
          </wp:inline>
        </w:drawing>
      </w:r>
    </w:p>
    <w:p w14:paraId="7F6855D1" w14:textId="77777777" w:rsidR="00651CB3" w:rsidRPr="00640E01" w:rsidRDefault="00651CB3" w:rsidP="00252B9A">
      <w:pPr>
        <w:pStyle w:val="Prrafodelista"/>
        <w:spacing w:before="240" w:after="240" w:line="360" w:lineRule="auto"/>
        <w:ind w:left="0" w:right="567"/>
        <w:jc w:val="both"/>
        <w:rPr>
          <w:rFonts w:ascii="Palatino Linotype" w:eastAsia="MS Mincho" w:hAnsi="Palatino Linotype" w:cs="Times New Roman"/>
          <w:color w:val="000000"/>
        </w:rPr>
      </w:pPr>
    </w:p>
    <w:p w14:paraId="6C521A10" w14:textId="2F234B95" w:rsidR="00252B9A" w:rsidRPr="00640E01" w:rsidRDefault="00BC4129" w:rsidP="00080469">
      <w:pPr>
        <w:pStyle w:val="Prrafodelista"/>
        <w:numPr>
          <w:ilvl w:val="0"/>
          <w:numId w:val="2"/>
        </w:numPr>
        <w:spacing w:before="240" w:after="240" w:line="360" w:lineRule="auto"/>
        <w:ind w:left="0" w:firstLine="0"/>
        <w:jc w:val="both"/>
        <w:rPr>
          <w:rFonts w:ascii="Palatino Linotype" w:eastAsia="MS Mincho" w:hAnsi="Palatino Linotype" w:cs="Times New Roman"/>
          <w:color w:val="000000"/>
        </w:rPr>
      </w:pPr>
      <w:r w:rsidRPr="00640E01">
        <w:rPr>
          <w:rFonts w:ascii="Palatino Linotype" w:eastAsia="MS Mincho" w:hAnsi="Palatino Linotype" w:cs="Times New Roman"/>
          <w:color w:val="000000"/>
        </w:rPr>
        <w:t xml:space="preserve">Es importante referir </w:t>
      </w:r>
      <w:proofErr w:type="gramStart"/>
      <w:r w:rsidRPr="00640E01">
        <w:rPr>
          <w:rFonts w:ascii="Palatino Linotype" w:eastAsia="MS Mincho" w:hAnsi="Palatino Linotype" w:cs="Times New Roman"/>
          <w:color w:val="000000"/>
        </w:rPr>
        <w:t>que</w:t>
      </w:r>
      <w:proofErr w:type="gramEnd"/>
      <w:r w:rsidRPr="00640E01">
        <w:rPr>
          <w:rFonts w:ascii="Palatino Linotype" w:eastAsia="MS Mincho" w:hAnsi="Palatino Linotype" w:cs="Times New Roman"/>
          <w:color w:val="000000"/>
        </w:rPr>
        <w:t xml:space="preserve"> al seleccionar </w:t>
      </w:r>
      <w:r w:rsidR="00252B9A" w:rsidRPr="00640E01">
        <w:rPr>
          <w:rFonts w:ascii="Palatino Linotype" w:eastAsia="MS Mincho" w:hAnsi="Palatino Linotype" w:cs="Times New Roman"/>
          <w:color w:val="000000"/>
        </w:rPr>
        <w:t xml:space="preserve">el apartado del desistimiento, se aprecia la siguiente leyenda </w:t>
      </w:r>
      <w:r w:rsidR="00252B9A" w:rsidRPr="00640E01">
        <w:rPr>
          <w:rFonts w:ascii="Palatino Linotype" w:eastAsia="MS Mincho" w:hAnsi="Palatino Linotype" w:cs="Times New Roman"/>
          <w:i/>
          <w:iCs/>
          <w:color w:val="000000"/>
        </w:rPr>
        <w:t>“</w:t>
      </w:r>
      <w:r w:rsidR="00651CB3" w:rsidRPr="00640E01">
        <w:rPr>
          <w:rFonts w:ascii="Palatino Linotype" w:eastAsia="MS Mincho" w:hAnsi="Palatino Linotype" w:cs="Times New Roman"/>
          <w:i/>
          <w:iCs/>
          <w:color w:val="000000"/>
        </w:rPr>
        <w:t>Desistimiento</w:t>
      </w:r>
      <w:r w:rsidR="00252B9A" w:rsidRPr="00640E01">
        <w:rPr>
          <w:rFonts w:ascii="Palatino Linotype" w:eastAsia="MS Mincho" w:hAnsi="Palatino Linotype" w:cs="Times New Roman"/>
          <w:i/>
          <w:iCs/>
          <w:color w:val="000000"/>
        </w:rPr>
        <w:t>”</w:t>
      </w:r>
      <w:r w:rsidR="00252B9A" w:rsidRPr="00640E01">
        <w:rPr>
          <w:rFonts w:ascii="Palatino Linotype" w:eastAsia="MS Mincho" w:hAnsi="Palatino Linotype" w:cs="Times New Roman"/>
          <w:color w:val="000000"/>
        </w:rPr>
        <w:t>, se inserta imagen de referencia:</w:t>
      </w:r>
    </w:p>
    <w:p w14:paraId="24BEC090" w14:textId="77777777" w:rsidR="00252B9A" w:rsidRPr="00640E01" w:rsidRDefault="00252B9A" w:rsidP="00252B9A">
      <w:pPr>
        <w:pStyle w:val="Prrafodelista"/>
        <w:spacing w:before="240" w:after="240" w:line="360" w:lineRule="auto"/>
        <w:ind w:left="0" w:right="567"/>
        <w:jc w:val="center"/>
        <w:rPr>
          <w:rFonts w:ascii="Palatino Linotype" w:eastAsia="MS Mincho" w:hAnsi="Palatino Linotype" w:cs="Times New Roman"/>
          <w:color w:val="000000"/>
        </w:rPr>
      </w:pPr>
    </w:p>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p w14:paraId="001163FC" w14:textId="50C000EA" w:rsidR="00252B9A" w:rsidRPr="00640E01" w:rsidRDefault="00252B9A" w:rsidP="00252B9A">
      <w:pPr>
        <w:pStyle w:val="Prrafodelista"/>
        <w:spacing w:before="240" w:after="240" w:line="360" w:lineRule="auto"/>
        <w:ind w:left="0" w:right="49"/>
        <w:jc w:val="both"/>
        <w:rPr>
          <w:rFonts w:ascii="Palatino Linotype" w:eastAsia="MS Mincho" w:hAnsi="Palatino Linotype" w:cs="Times New Roman"/>
          <w:color w:val="000000"/>
        </w:rPr>
      </w:pPr>
    </w:p>
    <w:p w14:paraId="59FAC41D" w14:textId="70EFE30D" w:rsidR="00651CB3" w:rsidRPr="00640E01" w:rsidRDefault="00092262" w:rsidP="00252B9A">
      <w:pPr>
        <w:pStyle w:val="Prrafodelista"/>
        <w:spacing w:before="240" w:after="240" w:line="360" w:lineRule="auto"/>
        <w:ind w:left="0" w:right="49"/>
        <w:jc w:val="both"/>
        <w:rPr>
          <w:rFonts w:ascii="Palatino Linotype" w:eastAsia="MS Mincho" w:hAnsi="Palatino Linotype" w:cs="Times New Roman"/>
          <w:color w:val="000000"/>
        </w:rPr>
      </w:pPr>
      <w:r w:rsidRPr="00640E01">
        <w:rPr>
          <w:noProof/>
          <w:lang w:val="es-MX" w:eastAsia="es-MX"/>
        </w:rPr>
        <w:lastRenderedPageBreak/>
        <mc:AlternateContent>
          <mc:Choice Requires="wps">
            <w:drawing>
              <wp:anchor distT="0" distB="0" distL="114300" distR="114300" simplePos="0" relativeHeight="251661312" behindDoc="0" locked="0" layoutInCell="1" allowOverlap="1" wp14:anchorId="3960CE6F" wp14:editId="5348DBD4">
                <wp:simplePos x="0" y="0"/>
                <wp:positionH relativeFrom="column">
                  <wp:posOffset>284051</wp:posOffset>
                </wp:positionH>
                <wp:positionV relativeFrom="paragraph">
                  <wp:posOffset>2148909</wp:posOffset>
                </wp:positionV>
                <wp:extent cx="1280126" cy="255956"/>
                <wp:effectExtent l="19050" t="19050" r="15875" b="10795"/>
                <wp:wrapNone/>
                <wp:docPr id="13" name="Rectángulo 13"/>
                <wp:cNvGraphicFramePr/>
                <a:graphic xmlns:a="http://schemas.openxmlformats.org/drawingml/2006/main">
                  <a:graphicData uri="http://schemas.microsoft.com/office/word/2010/wordprocessingShape">
                    <wps:wsp>
                      <wps:cNvSpPr/>
                      <wps:spPr>
                        <a:xfrm>
                          <a:off x="0" y="0"/>
                          <a:ext cx="1280126" cy="255956"/>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04085C" id="Rectángulo 13" o:spid="_x0000_s1026" style="position:absolute;margin-left:22.35pt;margin-top:169.2pt;width:100.8pt;height:20.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" filled="f" strokecolor="red" strokeweight="3pt"/>
            </w:pict>
          </mc:Fallback>
        </mc:AlternateContent>
      </w:r>
      <w:r w:rsidRPr="00092262">
        <w:rPr>
          <w:rFonts w:ascii="Palatino Linotype" w:eastAsia="MS Mincho" w:hAnsi="Palatino Linotype" w:cs="Times New Roman"/>
          <w:noProof/>
          <w:color w:val="000000"/>
        </w:rPr>
        <w:drawing>
          <wp:inline distT="0" distB="0" distL="0" distR="0" wp14:anchorId="62023B1C" wp14:editId="35F853DE">
            <wp:extent cx="5581015" cy="2541905"/>
            <wp:effectExtent l="0" t="0" r="635"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581015" cy="2541905"/>
                    </a:xfrm>
                    <a:prstGeom prst="rect">
                      <a:avLst/>
                    </a:prstGeom>
                    <a:noFill/>
                    <a:ln>
                      <a:noFill/>
                    </a:ln>
                  </pic:spPr>
                </pic:pic>
              </a:graphicData>
            </a:graphic>
          </wp:inline>
        </w:drawing>
      </w:r>
    </w:p>
    <w:p w14:paraId="6ADA26CB" w14:textId="214F0F12" w:rsidR="00252B9A" w:rsidRPr="00640E01" w:rsidRDefault="00651CB3" w:rsidP="00BC4129">
      <w:pPr>
        <w:pStyle w:val="Prrafodelista"/>
        <w:numPr>
          <w:ilvl w:val="0"/>
          <w:numId w:val="2"/>
        </w:numPr>
        <w:spacing w:before="240" w:after="240" w:line="360" w:lineRule="auto"/>
        <w:ind w:left="0" w:right="49" w:firstLine="0"/>
        <w:jc w:val="both"/>
        <w:rPr>
          <w:rFonts w:ascii="Palatino Linotype" w:eastAsia="MS Mincho" w:hAnsi="Palatino Linotype" w:cs="Times New Roman"/>
          <w:color w:val="000000"/>
        </w:rPr>
      </w:pPr>
      <w:r w:rsidRPr="00640E01">
        <w:rPr>
          <w:rFonts w:ascii="Palatino Linotype" w:eastAsia="MS Mincho" w:hAnsi="Palatino Linotype" w:cs="Times New Roman"/>
          <w:color w:val="000000"/>
        </w:rPr>
        <w:t xml:space="preserve">Cabe señalar que el desistimiento únicamente puede ser seleccionada por el dueño o usuario de la cuenta, aunque no explica a detalle las razones por las cuales se desistió, más que la palabra </w:t>
      </w:r>
      <w:r w:rsidRPr="00640E01">
        <w:rPr>
          <w:rFonts w:ascii="Palatino Linotype" w:eastAsia="MS Mincho" w:hAnsi="Palatino Linotype" w:cs="Times New Roman"/>
          <w:b/>
          <w:bCs/>
          <w:i/>
          <w:iCs/>
          <w:color w:val="000000"/>
        </w:rPr>
        <w:t>“Desistimiento”</w:t>
      </w:r>
      <w:r w:rsidRPr="00640E01">
        <w:rPr>
          <w:rFonts w:ascii="Palatino Linotype" w:eastAsia="MS Mincho" w:hAnsi="Palatino Linotype" w:cs="Times New Roman"/>
          <w:color w:val="000000"/>
        </w:rPr>
        <w:t xml:space="preserve">; aunado a esta manifestación es importante señalar que en dicho sistema al activar la opción para el desistimiento, al usuario </w:t>
      </w:r>
      <w:r w:rsidRPr="00640E01">
        <w:rPr>
          <w:rFonts w:ascii="Palatino Linotype" w:eastAsia="MS Mincho" w:hAnsi="Palatino Linotype" w:cs="Times New Roman"/>
          <w:b/>
          <w:color w:val="000000"/>
        </w:rPr>
        <w:t>aparece una ventana de alerta</w:t>
      </w:r>
      <w:r w:rsidRPr="00640E01">
        <w:rPr>
          <w:rFonts w:ascii="Palatino Linotype" w:eastAsia="MS Mincho" w:hAnsi="Palatino Linotype" w:cs="Times New Roman"/>
          <w:color w:val="000000"/>
        </w:rPr>
        <w:t xml:space="preserve"> con el objeto que confirme que efectivamente es su deseo desistirse del recurso; actuación que se constituye como </w:t>
      </w:r>
      <w:r w:rsidRPr="00640E01">
        <w:rPr>
          <w:rFonts w:ascii="Palatino Linotype" w:eastAsia="MS Mincho" w:hAnsi="Palatino Linotype" w:cs="Times New Roman"/>
          <w:b/>
          <w:color w:val="000000"/>
        </w:rPr>
        <w:t>un desistimiento expreso.</w:t>
      </w:r>
    </w:p>
    <w:p w14:paraId="7101F004" w14:textId="77777777" w:rsidR="00BC4129" w:rsidRPr="00640E01" w:rsidRDefault="00BC4129" w:rsidP="00BC4129">
      <w:pPr>
        <w:pStyle w:val="Prrafodelista"/>
        <w:spacing w:before="240" w:after="240" w:line="360" w:lineRule="auto"/>
        <w:ind w:left="0" w:right="49"/>
        <w:jc w:val="both"/>
        <w:rPr>
          <w:rFonts w:ascii="Palatino Linotype" w:eastAsia="MS Mincho" w:hAnsi="Palatino Linotype" w:cs="Times New Roman"/>
          <w:color w:val="000000"/>
        </w:rPr>
      </w:pPr>
    </w:p>
    <w:p w14:paraId="5CBAF825" w14:textId="3A030AA1" w:rsidR="00641F2C" w:rsidRPr="00640E01" w:rsidRDefault="00C23563" w:rsidP="00BE3567">
      <w:pPr>
        <w:pStyle w:val="Prrafodelista"/>
        <w:numPr>
          <w:ilvl w:val="0"/>
          <w:numId w:val="2"/>
        </w:numPr>
        <w:spacing w:before="240" w:after="240" w:line="360" w:lineRule="auto"/>
        <w:ind w:left="0" w:right="49" w:firstLine="0"/>
        <w:jc w:val="both"/>
        <w:rPr>
          <w:rFonts w:ascii="Palatino Linotype" w:eastAsia="MS Mincho" w:hAnsi="Palatino Linotype" w:cs="Times New Roman"/>
          <w:color w:val="000000"/>
        </w:rPr>
      </w:pPr>
      <w:r w:rsidRPr="00640E01">
        <w:rPr>
          <w:rFonts w:ascii="Palatino Linotype" w:eastAsia="MS Mincho" w:hAnsi="Palatino Linotype" w:cs="Times New Roman"/>
          <w:color w:val="000000"/>
        </w:rPr>
        <w:t>En este entendido,</w:t>
      </w:r>
      <w:r w:rsidR="007B690F" w:rsidRPr="00640E01">
        <w:rPr>
          <w:rFonts w:ascii="Palatino Linotype" w:eastAsia="MS Mincho" w:hAnsi="Palatino Linotype" w:cs="Times New Roman"/>
          <w:color w:val="000000"/>
        </w:rPr>
        <w:t xml:space="preserve"> en los casos en que</w:t>
      </w:r>
      <w:r w:rsidRPr="00640E01">
        <w:rPr>
          <w:rFonts w:ascii="Palatino Linotype" w:eastAsia="MS Mincho" w:hAnsi="Palatino Linotype" w:cs="Times New Roman"/>
          <w:color w:val="000000"/>
        </w:rPr>
        <w:t xml:space="preserve"> el</w:t>
      </w:r>
      <w:r w:rsidR="00BC4129" w:rsidRPr="00640E01">
        <w:rPr>
          <w:rFonts w:ascii="Palatino Linotype" w:eastAsia="MS Mincho" w:hAnsi="Palatino Linotype" w:cs="Times New Roman"/>
          <w:color w:val="000000"/>
        </w:rPr>
        <w:t xml:space="preserve"> </w:t>
      </w:r>
      <w:r w:rsidR="007B690F" w:rsidRPr="00640E01">
        <w:rPr>
          <w:rFonts w:ascii="Palatino Linotype" w:eastAsia="MS Mincho" w:hAnsi="Palatino Linotype" w:cs="Times New Roman"/>
          <w:color w:val="000000"/>
        </w:rPr>
        <w:t>Recurrente</w:t>
      </w:r>
      <w:r w:rsidRPr="00640E01">
        <w:rPr>
          <w:rFonts w:ascii="Palatino Linotype" w:eastAsia="MS Mincho" w:hAnsi="Palatino Linotype" w:cs="Times New Roman"/>
          <w:b/>
          <w:color w:val="000000"/>
        </w:rPr>
        <w:t xml:space="preserve"> </w:t>
      </w:r>
      <w:r w:rsidRPr="00640E01">
        <w:rPr>
          <w:rFonts w:ascii="Palatino Linotype" w:eastAsia="MS Mincho" w:hAnsi="Palatino Linotype" w:cs="Times New Roman"/>
          <w:color w:val="000000"/>
        </w:rPr>
        <w:t>se desiste del recurso en que se actúa</w:t>
      </w:r>
      <w:r w:rsidR="007B690F" w:rsidRPr="00640E01">
        <w:rPr>
          <w:rFonts w:ascii="Palatino Linotype" w:eastAsia="MS Mincho" w:hAnsi="Palatino Linotype" w:cs="Times New Roman"/>
          <w:color w:val="000000"/>
        </w:rPr>
        <w:t>,</w:t>
      </w:r>
      <w:r w:rsidR="00BC4129" w:rsidRPr="00640E01">
        <w:rPr>
          <w:rFonts w:ascii="Palatino Linotype" w:eastAsia="MS Mincho" w:hAnsi="Palatino Linotype" w:cs="Times New Roman"/>
          <w:b/>
          <w:color w:val="000000"/>
        </w:rPr>
        <w:t xml:space="preserve"> </w:t>
      </w:r>
      <w:r w:rsidR="00BC4129" w:rsidRPr="00640E01">
        <w:rPr>
          <w:rFonts w:ascii="Palatino Linotype" w:eastAsia="MS Mincho" w:hAnsi="Palatino Linotype" w:cs="Times New Roman"/>
          <w:color w:val="000000"/>
        </w:rPr>
        <w:t xml:space="preserve">de propia voluntad sin existir coacción o dolo, en ejercicio de sus derechos, </w:t>
      </w:r>
      <w:r w:rsidR="007B690F" w:rsidRPr="00640E01">
        <w:rPr>
          <w:rFonts w:ascii="Palatino Linotype" w:eastAsia="MS Mincho" w:hAnsi="Palatino Linotype" w:cs="Times New Roman"/>
          <w:color w:val="000000"/>
        </w:rPr>
        <w:t>renunciando a cada una de las pretensiones; procede</w:t>
      </w:r>
      <w:r w:rsidR="00866177" w:rsidRPr="00640E01">
        <w:rPr>
          <w:rFonts w:ascii="Palatino Linotype" w:eastAsia="MS Mincho" w:hAnsi="Palatino Linotype" w:cs="Times New Roman"/>
          <w:color w:val="000000"/>
        </w:rPr>
        <w:t xml:space="preserve"> </w:t>
      </w:r>
      <w:r w:rsidR="00252B9A" w:rsidRPr="00640E01">
        <w:rPr>
          <w:rFonts w:ascii="Palatino Linotype" w:hAnsi="Palatino Linotype"/>
        </w:rPr>
        <w:t xml:space="preserve">el sobreseimiento </w:t>
      </w:r>
      <w:r w:rsidR="007B690F" w:rsidRPr="00640E01">
        <w:rPr>
          <w:rFonts w:ascii="Palatino Linotype" w:hAnsi="Palatino Linotype"/>
        </w:rPr>
        <w:t>toda vez que</w:t>
      </w:r>
      <w:r w:rsidR="00252B9A" w:rsidRPr="00640E01">
        <w:rPr>
          <w:rFonts w:ascii="Palatino Linotype" w:hAnsi="Palatino Linotype"/>
        </w:rPr>
        <w:t xml:space="preserve"> el acto impugnado queda sin efectos como consecuencia de la aparición de</w:t>
      </w:r>
      <w:r w:rsidR="007B690F" w:rsidRPr="00640E01">
        <w:rPr>
          <w:rFonts w:ascii="Palatino Linotype" w:hAnsi="Palatino Linotype"/>
        </w:rPr>
        <w:t xml:space="preserve"> una</w:t>
      </w:r>
      <w:r w:rsidR="00866177" w:rsidRPr="00640E01">
        <w:rPr>
          <w:rFonts w:ascii="Palatino Linotype" w:hAnsi="Palatino Linotype"/>
        </w:rPr>
        <w:t xml:space="preserve"> causal de improcedencia</w:t>
      </w:r>
      <w:r w:rsidR="007B690F" w:rsidRPr="00640E01">
        <w:rPr>
          <w:rFonts w:ascii="Palatino Linotype" w:hAnsi="Palatino Linotype"/>
        </w:rPr>
        <w:t>,</w:t>
      </w:r>
      <w:r w:rsidR="00866177" w:rsidRPr="00640E01">
        <w:rPr>
          <w:rFonts w:ascii="Palatino Linotype" w:hAnsi="Palatino Linotype"/>
        </w:rPr>
        <w:t xml:space="preserve"> </w:t>
      </w:r>
      <w:r w:rsidRPr="00640E01">
        <w:rPr>
          <w:rFonts w:ascii="Palatino Linotype" w:hAnsi="Palatino Linotype"/>
        </w:rPr>
        <w:t>situación que impide</w:t>
      </w:r>
      <w:r w:rsidR="007B690F" w:rsidRPr="00640E01">
        <w:rPr>
          <w:rFonts w:ascii="Palatino Linotype" w:hAnsi="Palatino Linotype"/>
        </w:rPr>
        <w:t xml:space="preserve"> </w:t>
      </w:r>
      <w:r w:rsidR="00252B9A" w:rsidRPr="00640E01">
        <w:rPr>
          <w:rFonts w:ascii="Palatino Linotype" w:eastAsia="MS Mincho" w:hAnsi="Palatino Linotype" w:cs="Times New Roman"/>
          <w:color w:val="000000"/>
        </w:rPr>
        <w:t>este Órgano Garante ahondar sobre el</w:t>
      </w:r>
      <w:r w:rsidR="007B690F" w:rsidRPr="00640E01">
        <w:rPr>
          <w:rFonts w:ascii="Palatino Linotype" w:eastAsia="MS Mincho" w:hAnsi="Palatino Linotype" w:cs="Times New Roman"/>
          <w:color w:val="000000"/>
        </w:rPr>
        <w:t xml:space="preserve"> análisis y estudio del asunto. </w:t>
      </w:r>
    </w:p>
    <w:p w14:paraId="78D611E5" w14:textId="77777777" w:rsidR="007B690F" w:rsidRPr="00640E01" w:rsidRDefault="007B690F" w:rsidP="007B690F">
      <w:pPr>
        <w:pStyle w:val="Prrafodelista"/>
        <w:rPr>
          <w:rFonts w:ascii="Palatino Linotype" w:eastAsia="MS Mincho" w:hAnsi="Palatino Linotype" w:cs="Times New Roman"/>
          <w:color w:val="000000"/>
        </w:rPr>
      </w:pPr>
    </w:p>
    <w:p w14:paraId="0358A0A4" w14:textId="77777777" w:rsidR="007B690F" w:rsidRPr="00640E01" w:rsidRDefault="007B690F" w:rsidP="007B690F">
      <w:pPr>
        <w:pStyle w:val="Prrafodelista"/>
        <w:spacing w:before="240" w:after="240" w:line="360" w:lineRule="auto"/>
        <w:ind w:left="0" w:right="49"/>
        <w:jc w:val="both"/>
        <w:rPr>
          <w:rFonts w:ascii="Palatino Linotype" w:eastAsia="MS Mincho" w:hAnsi="Palatino Linotype" w:cs="Times New Roman"/>
          <w:color w:val="000000"/>
        </w:rPr>
      </w:pPr>
    </w:p>
    <w:p w14:paraId="152F902E" w14:textId="56E57152" w:rsidR="00641F2C" w:rsidRPr="00640E01" w:rsidRDefault="007B690F" w:rsidP="00641F2C">
      <w:pPr>
        <w:pStyle w:val="Ttulo2"/>
        <w:rPr>
          <w:rFonts w:ascii="Palatino Linotype" w:eastAsia="MS Mincho" w:hAnsi="Palatino Linotype"/>
          <w:b/>
          <w:bCs/>
          <w:color w:val="auto"/>
          <w:sz w:val="24"/>
          <w:szCs w:val="24"/>
        </w:rPr>
      </w:pPr>
      <w:bookmarkStart w:id="41" w:name="_Toc69328825"/>
      <w:r w:rsidRPr="00640E01">
        <w:rPr>
          <w:rFonts w:ascii="Palatino Linotype" w:eastAsia="MS Mincho" w:hAnsi="Palatino Linotype"/>
          <w:b/>
          <w:bCs/>
          <w:color w:val="auto"/>
          <w:sz w:val="24"/>
          <w:szCs w:val="24"/>
        </w:rPr>
        <w:lastRenderedPageBreak/>
        <w:t>QUINTO. Determinación</w:t>
      </w:r>
      <w:r w:rsidR="00641F2C" w:rsidRPr="00640E01">
        <w:rPr>
          <w:rFonts w:ascii="Palatino Linotype" w:eastAsia="MS Mincho" w:hAnsi="Palatino Linotype"/>
          <w:b/>
          <w:bCs/>
          <w:color w:val="auto"/>
          <w:sz w:val="24"/>
          <w:szCs w:val="24"/>
        </w:rPr>
        <w:t>.</w:t>
      </w:r>
      <w:bookmarkEnd w:id="41"/>
    </w:p>
    <w:p w14:paraId="429F2A40" w14:textId="77777777" w:rsidR="00252B9A" w:rsidRPr="00640E01" w:rsidRDefault="00252B9A" w:rsidP="00252B9A">
      <w:pPr>
        <w:pStyle w:val="Prrafodelista"/>
        <w:rPr>
          <w:rFonts w:ascii="Palatino Linotype" w:eastAsia="MS Mincho" w:hAnsi="Palatino Linotype" w:cs="Times New Roman"/>
          <w:color w:val="000000"/>
        </w:rPr>
      </w:pPr>
    </w:p>
    <w:p w14:paraId="0991BD09" w14:textId="79089CCA" w:rsidR="00641F2C" w:rsidRPr="00640E01" w:rsidRDefault="007B690F" w:rsidP="00641F2C">
      <w:pPr>
        <w:pStyle w:val="Prrafodelista"/>
        <w:numPr>
          <w:ilvl w:val="0"/>
          <w:numId w:val="2"/>
        </w:numPr>
        <w:spacing w:before="240" w:after="240" w:line="360" w:lineRule="auto"/>
        <w:ind w:left="0" w:firstLine="0"/>
        <w:jc w:val="both"/>
        <w:rPr>
          <w:rFonts w:ascii="Palatino Linotype" w:hAnsi="Palatino Linotype" w:cs="Arial"/>
        </w:rPr>
      </w:pPr>
      <w:r w:rsidRPr="00640E01">
        <w:rPr>
          <w:rFonts w:ascii="Palatino Linotype" w:eastAsia="Times New Roman" w:hAnsi="Palatino Linotype" w:cs="Times New Roman"/>
          <w:bCs/>
        </w:rPr>
        <w:t>El</w:t>
      </w:r>
      <w:r w:rsidR="00641F2C" w:rsidRPr="00640E01">
        <w:rPr>
          <w:rFonts w:ascii="Palatino Linotype" w:eastAsia="Times New Roman" w:hAnsi="Palatino Linotype" w:cs="Times New Roman"/>
          <w:bCs/>
        </w:rPr>
        <w:t xml:space="preserve"> artículo 192 fracción I de la Ley de Transparencia y Acceso a la Información Pública de</w:t>
      </w:r>
      <w:r w:rsidRPr="00640E01">
        <w:rPr>
          <w:rFonts w:ascii="Palatino Linotype" w:eastAsia="Times New Roman" w:hAnsi="Palatino Linotype" w:cs="Times New Roman"/>
          <w:bCs/>
        </w:rPr>
        <w:t xml:space="preserve">l Estado de México y Municipios, establece como causal para que se actualice el sobreseimiento de los recursos de revisión, el desistimiento expreso del Recurrente. </w:t>
      </w:r>
    </w:p>
    <w:p w14:paraId="0EEB21B8" w14:textId="77777777" w:rsidR="00641F2C" w:rsidRPr="00640E01" w:rsidRDefault="00641F2C" w:rsidP="00641F2C">
      <w:pPr>
        <w:pStyle w:val="Prrafodelista"/>
        <w:spacing w:before="240" w:after="240" w:line="360" w:lineRule="auto"/>
        <w:ind w:left="0"/>
        <w:jc w:val="both"/>
        <w:rPr>
          <w:rFonts w:ascii="Palatino Linotype" w:hAnsi="Palatino Linotype" w:cs="Arial"/>
        </w:rPr>
      </w:pPr>
    </w:p>
    <w:p w14:paraId="224D45B8" w14:textId="441359AF" w:rsidR="00641F2C" w:rsidRPr="00640E01" w:rsidRDefault="00641F2C" w:rsidP="00641F2C">
      <w:pPr>
        <w:pStyle w:val="Prrafodelista"/>
        <w:numPr>
          <w:ilvl w:val="0"/>
          <w:numId w:val="2"/>
        </w:numPr>
        <w:spacing w:before="240" w:after="240" w:line="360" w:lineRule="auto"/>
        <w:ind w:left="0" w:firstLine="0"/>
        <w:jc w:val="both"/>
        <w:rPr>
          <w:rFonts w:ascii="Palatino Linotype" w:hAnsi="Palatino Linotype" w:cs="Arial"/>
        </w:rPr>
      </w:pPr>
      <w:r w:rsidRPr="00640E01">
        <w:rPr>
          <w:rFonts w:ascii="Palatino Linotype" w:eastAsia="Times New Roman" w:hAnsi="Palatino Linotype" w:cs="Times New Roman"/>
          <w:bCs/>
        </w:rPr>
        <w:t xml:space="preserve">En el presente asunto, el Recurrente expresó su voluntad para desistirse, </w:t>
      </w:r>
      <w:r w:rsidR="007B690F" w:rsidRPr="00640E01">
        <w:rPr>
          <w:rFonts w:ascii="Palatino Linotype" w:eastAsia="Times New Roman" w:hAnsi="Palatino Linotype" w:cs="Times New Roman"/>
          <w:bCs/>
        </w:rPr>
        <w:t>realizando el procedimiento correspondiente en el Sistema de Acceso a la Información Mexiquense (SAIMEX); actuación que manifiesta</w:t>
      </w:r>
      <w:r w:rsidRPr="00640E01">
        <w:rPr>
          <w:rFonts w:ascii="Palatino Linotype" w:eastAsia="Times New Roman" w:hAnsi="Palatino Linotype" w:cs="Times New Roman"/>
          <w:bCs/>
        </w:rPr>
        <w:t xml:space="preserve"> el propósito de aban</w:t>
      </w:r>
      <w:r w:rsidR="007B690F" w:rsidRPr="00640E01">
        <w:rPr>
          <w:rFonts w:ascii="Palatino Linotype" w:eastAsia="Times New Roman" w:hAnsi="Palatino Linotype" w:cs="Times New Roman"/>
          <w:bCs/>
        </w:rPr>
        <w:t>donar la instancia</w:t>
      </w:r>
      <w:r w:rsidRPr="00640E01">
        <w:rPr>
          <w:rFonts w:ascii="Palatino Linotype" w:eastAsia="Times New Roman" w:hAnsi="Palatino Linotype" w:cs="Times New Roman"/>
          <w:bCs/>
        </w:rPr>
        <w:t>, la reclamación de un derecho o la realización de cualquier otro trámite de un procedimiento iniciado por el recurrente. Es así que, una vez expresado el desistimiento por parte del Recurrente, lo conducente es sobreseer el Recurso de Revisión.</w:t>
      </w:r>
    </w:p>
    <w:p w14:paraId="34FE7CEC" w14:textId="220B4B4B" w:rsidR="00641F2C" w:rsidRPr="00640E01" w:rsidRDefault="00641F2C" w:rsidP="00641F2C">
      <w:pPr>
        <w:pStyle w:val="Prrafodelista"/>
        <w:spacing w:before="240" w:after="240" w:line="360" w:lineRule="auto"/>
        <w:ind w:left="0"/>
        <w:jc w:val="both"/>
        <w:rPr>
          <w:rFonts w:ascii="Palatino Linotype" w:hAnsi="Palatino Linotype" w:cs="Arial"/>
        </w:rPr>
      </w:pPr>
    </w:p>
    <w:p w14:paraId="6F24C0F3" w14:textId="21C99887" w:rsidR="00252B9A" w:rsidRPr="00640E01" w:rsidRDefault="00252B9A" w:rsidP="00252B9A">
      <w:pPr>
        <w:pStyle w:val="Prrafodelista"/>
        <w:numPr>
          <w:ilvl w:val="0"/>
          <w:numId w:val="2"/>
        </w:numPr>
        <w:spacing w:before="240" w:after="240" w:line="360" w:lineRule="auto"/>
        <w:ind w:left="0" w:firstLine="0"/>
        <w:jc w:val="both"/>
        <w:rPr>
          <w:rFonts w:ascii="Palatino Linotype" w:hAnsi="Palatino Linotype" w:cs="Arial"/>
        </w:rPr>
      </w:pPr>
      <w:r w:rsidRPr="00640E01">
        <w:rPr>
          <w:rFonts w:ascii="Palatino Linotype" w:hAnsi="Palatino Linotype"/>
          <w:color w:val="000000"/>
          <w:lang w:val="es-ES" w:eastAsia="es-MX"/>
        </w:rPr>
        <w:t xml:space="preserve">Por lo anteriormente expuesto y fundado, este </w:t>
      </w:r>
      <w:r w:rsidRPr="00640E01">
        <w:rPr>
          <w:rFonts w:ascii="Palatino Linotype" w:hAnsi="Palatino Linotype"/>
          <w:b/>
          <w:bCs/>
          <w:color w:val="000000"/>
          <w:lang w:val="es-ES" w:eastAsia="es-MX"/>
        </w:rPr>
        <w:t>ÓRGANO GARANTE</w:t>
      </w:r>
      <w:r w:rsidRPr="00640E01">
        <w:rPr>
          <w:rFonts w:ascii="Palatino Linotype" w:hAnsi="Palatino Linotype"/>
          <w:color w:val="000000"/>
          <w:lang w:val="es-ES" w:eastAsia="es-MX"/>
        </w:rPr>
        <w:t xml:space="preserve"> emite los siguientes: </w:t>
      </w:r>
    </w:p>
    <w:p w14:paraId="700B1319" w14:textId="77777777" w:rsidR="00252B9A" w:rsidRPr="00640E01" w:rsidRDefault="00252B9A" w:rsidP="00252B9A">
      <w:pPr>
        <w:keepNext/>
        <w:keepLines/>
        <w:spacing w:line="360" w:lineRule="auto"/>
        <w:jc w:val="center"/>
        <w:outlineLvl w:val="0"/>
        <w:rPr>
          <w:rFonts w:ascii="Palatino Linotype" w:eastAsia="Times New Roman" w:hAnsi="Palatino Linotype" w:cstheme="majorBidi"/>
          <w:b/>
          <w:bCs/>
        </w:rPr>
      </w:pPr>
      <w:bookmarkStart w:id="42" w:name="_Toc352047"/>
      <w:bookmarkStart w:id="43" w:name="_Toc11319055"/>
      <w:bookmarkStart w:id="44" w:name="_Toc69328826"/>
      <w:bookmarkStart w:id="45" w:name="_Toc447699324"/>
      <w:bookmarkStart w:id="46" w:name="_Toc445745148"/>
      <w:bookmarkStart w:id="47" w:name="_Toc486525261"/>
      <w:r w:rsidRPr="00640E01">
        <w:rPr>
          <w:rFonts w:ascii="Palatino Linotype" w:eastAsia="Times New Roman" w:hAnsi="Palatino Linotype" w:cstheme="majorBidi"/>
          <w:b/>
          <w:bCs/>
        </w:rPr>
        <w:t>R E S O L U T I V O S</w:t>
      </w:r>
      <w:bookmarkEnd w:id="42"/>
      <w:bookmarkEnd w:id="43"/>
      <w:bookmarkEnd w:id="44"/>
    </w:p>
    <w:p w14:paraId="73E8AAC7" w14:textId="77777777" w:rsidR="00252B9A" w:rsidRPr="00640E01" w:rsidRDefault="00252B9A" w:rsidP="00252B9A">
      <w:pPr>
        <w:keepNext/>
        <w:keepLines/>
        <w:spacing w:line="360" w:lineRule="auto"/>
        <w:jc w:val="center"/>
        <w:outlineLvl w:val="0"/>
        <w:rPr>
          <w:rFonts w:ascii="Palatino Linotype" w:eastAsia="Times New Roman" w:hAnsi="Palatino Linotype" w:cstheme="majorBidi"/>
          <w:b/>
          <w:bCs/>
        </w:rPr>
      </w:pPr>
    </w:p>
    <w:p w14:paraId="3FEC8882" w14:textId="466FB5F5" w:rsidR="00252B9A" w:rsidRPr="00640E01" w:rsidRDefault="00252B9A" w:rsidP="00252B9A">
      <w:pPr>
        <w:pStyle w:val="Sinespaciado"/>
        <w:spacing w:line="360" w:lineRule="auto"/>
        <w:jc w:val="both"/>
        <w:rPr>
          <w:rFonts w:ascii="Palatino Linotype" w:hAnsi="Palatino Linotype"/>
          <w:szCs w:val="20"/>
        </w:rPr>
      </w:pPr>
      <w:bookmarkStart w:id="48" w:name="_Toc461648588"/>
      <w:bookmarkStart w:id="49" w:name="_Toc461648680"/>
      <w:bookmarkStart w:id="50" w:name="_Toc462228047"/>
      <w:bookmarkStart w:id="51" w:name="_Toc462228127"/>
      <w:bookmarkStart w:id="52" w:name="_Toc496099787"/>
      <w:bookmarkStart w:id="53" w:name="_Toc496100164"/>
      <w:bookmarkStart w:id="54" w:name="_Toc499756976"/>
      <w:bookmarkStart w:id="55" w:name="_Toc499757019"/>
      <w:bookmarkStart w:id="56" w:name="_Toc500245736"/>
      <w:bookmarkStart w:id="57" w:name="_Toc500360402"/>
      <w:bookmarkStart w:id="58" w:name="_Toc500786933"/>
      <w:r w:rsidRPr="00640E01">
        <w:rPr>
          <w:rFonts w:ascii="Palatino Linotype" w:hAnsi="Palatino Linotype"/>
          <w:b/>
        </w:rPr>
        <w:t>PRIMERO.</w:t>
      </w:r>
      <w:r w:rsidRPr="00640E01">
        <w:rPr>
          <w:rStyle w:val="Ttulo2Car"/>
          <w:rFonts w:ascii="Palatino Linotype" w:hAnsi="Palatino Linotype"/>
          <w:b/>
          <w:color w:val="auto"/>
          <w:sz w:val="24"/>
        </w:rPr>
        <w:t xml:space="preserve"> </w:t>
      </w:r>
      <w:bookmarkStart w:id="59" w:name="_Toc461648590"/>
      <w:bookmarkStart w:id="60" w:name="_Toc461648682"/>
      <w:bookmarkStart w:id="61" w:name="_Toc462228049"/>
      <w:bookmarkStart w:id="62" w:name="_Toc462228129"/>
      <w:bookmarkStart w:id="63" w:name="_Toc496099789"/>
      <w:bookmarkStart w:id="64" w:name="_Toc496100166"/>
      <w:bookmarkStart w:id="65" w:name="_Toc499756977"/>
      <w:bookmarkStart w:id="66" w:name="_Toc499757020"/>
      <w:bookmarkStart w:id="67" w:name="_Toc500245737"/>
      <w:bookmarkStart w:id="68" w:name="_Toc500360403"/>
      <w:bookmarkStart w:id="69" w:name="_Toc500786934"/>
      <w:bookmarkEnd w:id="48"/>
      <w:bookmarkEnd w:id="49"/>
      <w:bookmarkEnd w:id="50"/>
      <w:bookmarkEnd w:id="51"/>
      <w:bookmarkEnd w:id="52"/>
      <w:bookmarkEnd w:id="53"/>
      <w:bookmarkEnd w:id="54"/>
      <w:bookmarkEnd w:id="55"/>
      <w:bookmarkEnd w:id="56"/>
      <w:bookmarkEnd w:id="57"/>
      <w:bookmarkEnd w:id="58"/>
      <w:r w:rsidRPr="00640E01">
        <w:rPr>
          <w:rFonts w:ascii="Palatino Linotype" w:hAnsi="Palatino Linotype"/>
          <w:szCs w:val="20"/>
          <w:lang w:val="es-ES"/>
        </w:rPr>
        <w:t xml:space="preserve">Se </w:t>
      </w:r>
      <w:r w:rsidRPr="00640E01">
        <w:rPr>
          <w:rFonts w:ascii="Palatino Linotype" w:hAnsi="Palatino Linotype"/>
          <w:b/>
          <w:szCs w:val="20"/>
          <w:lang w:val="es-ES"/>
        </w:rPr>
        <w:t>SOBRESEE</w:t>
      </w:r>
      <w:r w:rsidRPr="00640E01">
        <w:rPr>
          <w:rFonts w:ascii="Palatino Linotype" w:hAnsi="Palatino Linotype"/>
          <w:szCs w:val="20"/>
          <w:lang w:val="es-ES"/>
        </w:rPr>
        <w:t xml:space="preserve"> el recurso de revisión número </w:t>
      </w:r>
      <w:r w:rsidRPr="00640E01">
        <w:rPr>
          <w:rFonts w:ascii="Palatino Linotype" w:hAnsi="Palatino Linotype" w:cs="Arial"/>
          <w:b/>
          <w:bCs/>
          <w:lang w:eastAsia="es-MX"/>
        </w:rPr>
        <w:t>0</w:t>
      </w:r>
      <w:r w:rsidR="00651CB3" w:rsidRPr="00640E01">
        <w:rPr>
          <w:rFonts w:ascii="Palatino Linotype" w:hAnsi="Palatino Linotype" w:cs="Arial"/>
          <w:b/>
          <w:bCs/>
          <w:lang w:eastAsia="es-MX"/>
        </w:rPr>
        <w:t>0928</w:t>
      </w:r>
      <w:r w:rsidRPr="00640E01">
        <w:rPr>
          <w:rFonts w:ascii="Palatino Linotype" w:hAnsi="Palatino Linotype" w:cs="Arial"/>
          <w:b/>
          <w:bCs/>
          <w:lang w:eastAsia="es-MX"/>
        </w:rPr>
        <w:t>/INFOEM/IP/RR/2021</w:t>
      </w:r>
      <w:r w:rsidRPr="00640E01">
        <w:rPr>
          <w:rFonts w:ascii="Palatino Linotype" w:hAnsi="Palatino Linotype"/>
          <w:szCs w:val="20"/>
          <w:lang w:val="es-ES"/>
        </w:rPr>
        <w:t xml:space="preserve">, por </w:t>
      </w:r>
      <w:r w:rsidRPr="00640E01">
        <w:rPr>
          <w:rFonts w:ascii="Palatino Linotype" w:hAnsi="Palatino Linotype"/>
          <w:b/>
          <w:szCs w:val="20"/>
          <w:lang w:val="es-ES"/>
        </w:rPr>
        <w:t xml:space="preserve">desistirse expresamente </w:t>
      </w:r>
      <w:r w:rsidRPr="00640E01">
        <w:rPr>
          <w:rFonts w:ascii="Palatino Linotype" w:hAnsi="Palatino Linotype"/>
          <w:szCs w:val="20"/>
          <w:lang w:val="es-ES"/>
        </w:rPr>
        <w:t xml:space="preserve">la parte Recurrente, en términos del Considerando </w:t>
      </w:r>
      <w:r w:rsidR="002E689C" w:rsidRPr="00640E01">
        <w:rPr>
          <w:rFonts w:ascii="Palatino Linotype" w:hAnsi="Palatino Linotype"/>
          <w:b/>
          <w:szCs w:val="20"/>
          <w:lang w:val="es-ES"/>
        </w:rPr>
        <w:t>CUARTO</w:t>
      </w:r>
      <w:r w:rsidRPr="00640E01">
        <w:rPr>
          <w:rFonts w:ascii="Palatino Linotype" w:hAnsi="Palatino Linotype"/>
          <w:szCs w:val="20"/>
          <w:lang w:val="es-ES"/>
        </w:rPr>
        <w:t xml:space="preserve"> de la presente resolución.</w:t>
      </w:r>
    </w:p>
    <w:p w14:paraId="703DB293" w14:textId="77777777" w:rsidR="00252B9A" w:rsidRPr="00640E01" w:rsidRDefault="00252B9A" w:rsidP="00252B9A">
      <w:pPr>
        <w:pStyle w:val="Sinespaciado"/>
        <w:spacing w:line="360" w:lineRule="auto"/>
        <w:jc w:val="both"/>
        <w:rPr>
          <w:rFonts w:ascii="Palatino Linotype" w:hAnsi="Palatino Linotype"/>
          <w:szCs w:val="20"/>
        </w:rPr>
      </w:pPr>
    </w:p>
    <w:p w14:paraId="09F898F5" w14:textId="77777777" w:rsidR="00252B9A" w:rsidRPr="00640E01" w:rsidRDefault="00252B9A" w:rsidP="00252B9A">
      <w:pPr>
        <w:pStyle w:val="Sinespaciado"/>
        <w:spacing w:line="360" w:lineRule="auto"/>
        <w:jc w:val="both"/>
        <w:rPr>
          <w:rFonts w:ascii="Palatino Linotype" w:eastAsia="Calibri" w:hAnsi="Palatino Linotype" w:cs="Arial"/>
          <w:b/>
          <w:bCs/>
          <w:lang w:val="es-ES"/>
        </w:rPr>
      </w:pPr>
      <w:bookmarkStart w:id="70" w:name="_Toc352048"/>
      <w:r w:rsidRPr="00640E01">
        <w:rPr>
          <w:rFonts w:ascii="Palatino Linotype" w:hAnsi="Palatino Linotype"/>
          <w:b/>
        </w:rPr>
        <w:t>SEGUNDO.</w:t>
      </w:r>
      <w:bookmarkEnd w:id="59"/>
      <w:bookmarkEnd w:id="60"/>
      <w:bookmarkEnd w:id="61"/>
      <w:bookmarkEnd w:id="62"/>
      <w:bookmarkEnd w:id="63"/>
      <w:bookmarkEnd w:id="64"/>
      <w:bookmarkEnd w:id="65"/>
      <w:bookmarkEnd w:id="66"/>
      <w:bookmarkEnd w:id="67"/>
      <w:bookmarkEnd w:id="68"/>
      <w:bookmarkEnd w:id="69"/>
      <w:bookmarkEnd w:id="70"/>
      <w:r w:rsidRPr="00640E01">
        <w:rPr>
          <w:rFonts w:ascii="Palatino Linotype" w:hAnsi="Palatino Linotype"/>
          <w:b/>
        </w:rPr>
        <w:t xml:space="preserve"> </w:t>
      </w:r>
      <w:r w:rsidRPr="00640E01">
        <w:rPr>
          <w:rFonts w:ascii="Palatino Linotype" w:eastAsia="Calibri" w:hAnsi="Palatino Linotype" w:cs="Arial"/>
          <w:b/>
          <w:bCs/>
          <w:lang w:val="es-ES"/>
        </w:rPr>
        <w:t xml:space="preserve">REMÍTASE </w:t>
      </w:r>
      <w:r w:rsidRPr="00640E01">
        <w:rPr>
          <w:rFonts w:ascii="Palatino Linotype" w:eastAsia="Calibri" w:hAnsi="Palatino Linotype" w:cs="Arial"/>
          <w:bCs/>
          <w:lang w:val="es-ES"/>
        </w:rPr>
        <w:t xml:space="preserve">a través del Sistema de Acceso a la Información Mexiquense </w:t>
      </w:r>
      <w:r w:rsidRPr="00640E01">
        <w:rPr>
          <w:rFonts w:ascii="Palatino Linotype" w:eastAsia="Calibri" w:hAnsi="Palatino Linotype" w:cs="Arial"/>
          <w:b/>
          <w:bCs/>
          <w:lang w:val="es-ES"/>
        </w:rPr>
        <w:t xml:space="preserve">(SAIMEX), </w:t>
      </w:r>
      <w:r w:rsidRPr="00640E01">
        <w:rPr>
          <w:rFonts w:ascii="Palatino Linotype" w:eastAsia="Calibri" w:hAnsi="Palatino Linotype" w:cs="Arial"/>
          <w:bCs/>
          <w:lang w:val="es-ES"/>
        </w:rPr>
        <w:t>la presente resolución al Titular de la Unidad de Transparencia del</w:t>
      </w:r>
      <w:r w:rsidRPr="00640E01">
        <w:rPr>
          <w:rFonts w:ascii="Palatino Linotype" w:eastAsia="Calibri" w:hAnsi="Palatino Linotype" w:cs="Arial"/>
          <w:b/>
          <w:bCs/>
          <w:lang w:val="es-ES"/>
        </w:rPr>
        <w:t xml:space="preserve"> SUJETO OBLIGADO. </w:t>
      </w:r>
    </w:p>
    <w:p w14:paraId="2110A3AE" w14:textId="77777777" w:rsidR="00252B9A" w:rsidRPr="00640E01" w:rsidRDefault="00252B9A" w:rsidP="00252B9A">
      <w:pPr>
        <w:pStyle w:val="Sinespaciado"/>
        <w:spacing w:line="360" w:lineRule="auto"/>
        <w:jc w:val="both"/>
        <w:rPr>
          <w:rFonts w:ascii="Palatino Linotype" w:eastAsia="Calibri" w:hAnsi="Palatino Linotype" w:cs="Arial"/>
          <w:b/>
          <w:bCs/>
          <w:lang w:val="es-ES"/>
        </w:rPr>
      </w:pPr>
    </w:p>
    <w:p w14:paraId="1664184A" w14:textId="0847154B" w:rsidR="00252B9A" w:rsidRPr="00640E01" w:rsidRDefault="00252B9A" w:rsidP="00252B9A">
      <w:pPr>
        <w:spacing w:line="360" w:lineRule="auto"/>
        <w:jc w:val="both"/>
        <w:rPr>
          <w:rFonts w:ascii="Palatino Linotype" w:hAnsi="Palatino Linotype"/>
        </w:rPr>
      </w:pPr>
      <w:r w:rsidRPr="00640E01">
        <w:rPr>
          <w:rFonts w:ascii="Palatino Linotype" w:eastAsia="Times New Roman" w:hAnsi="Palatino Linotype" w:cs="Arial"/>
          <w:b/>
        </w:rPr>
        <w:t xml:space="preserve">TERCERO. </w:t>
      </w:r>
      <w:r w:rsidRPr="00640E01">
        <w:rPr>
          <w:rFonts w:ascii="Palatino Linotype" w:eastAsia="Times New Roman" w:hAnsi="Palatino Linotype" w:cs="Times New Roman"/>
          <w:b/>
          <w:bCs/>
          <w:color w:val="222222"/>
          <w:lang w:val="es-ES"/>
        </w:rPr>
        <w:t>Notifíquese a</w:t>
      </w:r>
      <w:r w:rsidRPr="00640E01">
        <w:rPr>
          <w:rFonts w:ascii="Palatino Linotype" w:hAnsi="Palatino Linotype"/>
          <w:b/>
        </w:rPr>
        <w:t xml:space="preserve"> </w:t>
      </w:r>
      <w:r w:rsidR="00092262" w:rsidRPr="00092262">
        <w:rPr>
          <w:rFonts w:ascii="Palatino Linotype" w:hAnsi="Palatino Linotype"/>
          <w:b/>
          <w:sz w:val="22"/>
          <w:szCs w:val="20"/>
          <w:highlight w:val="black"/>
        </w:rPr>
        <w:t>-----------------------------------------</w:t>
      </w:r>
      <w:r w:rsidRPr="00640E01">
        <w:rPr>
          <w:rFonts w:ascii="Palatino Linotype" w:hAnsi="Palatino Linotype"/>
        </w:rPr>
        <w:t xml:space="preserve"> la presente resolución.</w:t>
      </w:r>
    </w:p>
    <w:p w14:paraId="19048CB4" w14:textId="77777777" w:rsidR="00252B9A" w:rsidRPr="00640E01" w:rsidRDefault="00252B9A" w:rsidP="00252B9A">
      <w:pPr>
        <w:spacing w:line="360" w:lineRule="auto"/>
        <w:jc w:val="both"/>
        <w:rPr>
          <w:rFonts w:ascii="Palatino Linotype" w:hAnsi="Palatino Linotype"/>
        </w:rPr>
      </w:pPr>
    </w:p>
    <w:p w14:paraId="5E96833F" w14:textId="18E1A58C" w:rsidR="00252B9A" w:rsidRPr="00640E01" w:rsidRDefault="00252B9A" w:rsidP="00252B9A">
      <w:pPr>
        <w:spacing w:line="360" w:lineRule="auto"/>
        <w:jc w:val="both"/>
        <w:rPr>
          <w:rFonts w:ascii="Palatino Linotype" w:eastAsia="MS Mincho" w:hAnsi="Palatino Linotype" w:cs="Times New Roman"/>
          <w:lang w:val="es-ES"/>
        </w:rPr>
      </w:pPr>
      <w:r w:rsidRPr="00640E01">
        <w:rPr>
          <w:rFonts w:ascii="Palatino Linotype" w:eastAsia="MS Mincho" w:hAnsi="Palatino Linotype" w:cs="Times New Roman"/>
          <w:b/>
          <w:lang w:val="es-MX"/>
        </w:rPr>
        <w:t>CUARTO.</w:t>
      </w:r>
      <w:r w:rsidRPr="00640E01">
        <w:rPr>
          <w:rFonts w:ascii="Palatino Linotype" w:eastAsia="MS Mincho" w:hAnsi="Palatino Linotype" w:cs="Times New Roman"/>
          <w:lang w:val="es-MX"/>
        </w:rPr>
        <w:t xml:space="preserve"> </w:t>
      </w:r>
      <w:r w:rsidRPr="00640E01">
        <w:rPr>
          <w:rFonts w:ascii="Palatino Linotype" w:eastAsia="MS Mincho" w:hAnsi="Palatino Linotype" w:cs="Times New Roman"/>
          <w:lang w:val="es-ES"/>
        </w:rPr>
        <w:t xml:space="preserve">Se hace del conocimiento de </w:t>
      </w:r>
      <w:r w:rsidR="00092262" w:rsidRPr="00092262">
        <w:rPr>
          <w:rFonts w:ascii="Palatino Linotype" w:hAnsi="Palatino Linotype"/>
          <w:b/>
          <w:sz w:val="22"/>
          <w:szCs w:val="20"/>
          <w:highlight w:val="black"/>
        </w:rPr>
        <w:t>-------</w:t>
      </w:r>
      <w:r w:rsidR="00092262">
        <w:rPr>
          <w:rFonts w:ascii="Palatino Linotype" w:hAnsi="Palatino Linotype"/>
          <w:b/>
          <w:sz w:val="22"/>
          <w:szCs w:val="20"/>
          <w:highlight w:val="black"/>
        </w:rPr>
        <w:t>--</w:t>
      </w:r>
      <w:r w:rsidR="00092262" w:rsidRPr="00092262">
        <w:rPr>
          <w:rFonts w:ascii="Palatino Linotype" w:hAnsi="Palatino Linotype"/>
          <w:b/>
          <w:sz w:val="22"/>
          <w:szCs w:val="20"/>
          <w:highlight w:val="black"/>
        </w:rPr>
        <w:t>------------------------------</w:t>
      </w:r>
      <w:r w:rsidR="00651CB3" w:rsidRPr="00640E01">
        <w:rPr>
          <w:rFonts w:ascii="Palatino Linotype" w:hAnsi="Palatino Linotype"/>
        </w:rPr>
        <w:t xml:space="preserve"> </w:t>
      </w:r>
      <w:r w:rsidRPr="00640E01">
        <w:rPr>
          <w:rFonts w:ascii="Palatino Linotype" w:eastAsia="MS Mincho" w:hAnsi="Palatino Linotype" w:cs="Times New Roman"/>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640E01">
        <w:rPr>
          <w:rFonts w:ascii="Palatino Linotype" w:eastAsia="MS Mincho" w:hAnsi="Palatino Linotype" w:cs="Times New Roman"/>
          <w:bCs/>
          <w:lang w:val="es-ES"/>
        </w:rPr>
        <w:t>vía juicio de amparo</w:t>
      </w:r>
      <w:r w:rsidRPr="00640E01">
        <w:rPr>
          <w:rFonts w:ascii="Palatino Linotype" w:eastAsia="MS Mincho" w:hAnsi="Palatino Linotype" w:cs="Times New Roman"/>
          <w:lang w:val="es-ES"/>
        </w:rPr>
        <w:t xml:space="preserve"> en los términos de las leyes aplicables. </w:t>
      </w:r>
    </w:p>
    <w:bookmarkEnd w:id="14"/>
    <w:bookmarkEnd w:id="15"/>
    <w:bookmarkEnd w:id="16"/>
    <w:bookmarkEnd w:id="45"/>
    <w:bookmarkEnd w:id="46"/>
    <w:bookmarkEnd w:id="47"/>
    <w:p w14:paraId="4F35E805" w14:textId="3C4C1444" w:rsidR="00640E01" w:rsidRDefault="00252B9A" w:rsidP="00252B9A">
      <w:pPr>
        <w:spacing w:before="100" w:beforeAutospacing="1" w:after="100" w:afterAutospacing="1" w:line="360" w:lineRule="auto"/>
        <w:ind w:right="49"/>
        <w:jc w:val="both"/>
        <w:rPr>
          <w:rFonts w:ascii="Palatino Linotype" w:hAnsi="Palatino Linotype" w:cs="Arial"/>
        </w:rPr>
      </w:pPr>
      <w:r w:rsidRPr="00640E01">
        <w:rPr>
          <w:rFonts w:ascii="Palatino Linotype" w:hAnsi="Palatino Linotype" w:cs="Arial"/>
        </w:rPr>
        <w:t>ASÍ LO RESUELVE, POR UNANIMIDAD DE VOTOS, EL PLENO DEL</w:t>
      </w:r>
      <w:r w:rsidRPr="00640E01">
        <w:rPr>
          <w:rFonts w:ascii="Palatino Linotype" w:eastAsia="Arial Unicode MS" w:hAnsi="Palatino Linotype" w:cs="Arial"/>
        </w:rPr>
        <w:t xml:space="preserve"> INSTITUTO DE TRANSPARENCIA, ACCESO A LA INFORMACIÓN PÚBLICA Y PROTECCIÓN DE DATOS PERSONALES DEL ESTADO DE MÉXICO Y MUNICIPIOS</w:t>
      </w:r>
      <w:r w:rsidRPr="00640E01">
        <w:rPr>
          <w:rFonts w:ascii="Palatino Linotype" w:hAnsi="Palatino Linotype" w:cs="Arial"/>
        </w:rPr>
        <w:t>, CONFORMADO POR LOS COMISIONADOS ZULEMA MARTÍNEZ SÁNCHEZ; EVA ABAID YAPUR</w:t>
      </w:r>
      <w:r w:rsidR="00640E01">
        <w:rPr>
          <w:rFonts w:ascii="Palatino Linotype" w:hAnsi="Palatino Linotype" w:cs="Arial"/>
        </w:rPr>
        <w:t xml:space="preserve"> (AUSENCIA JUSTIFICADA)</w:t>
      </w:r>
      <w:r w:rsidRPr="00640E01">
        <w:rPr>
          <w:rFonts w:ascii="Palatino Linotype" w:hAnsi="Palatino Linotype" w:cs="Arial"/>
        </w:rPr>
        <w:t xml:space="preserve">; JOSÉ GUADALUPE LUNA HERNÁNDEZ; JAVIER MARTÍNEZ CRUZ Y LUIS GUSTAVO PARRA NORIEGA; EN LA </w:t>
      </w:r>
      <w:r w:rsidR="00651CB3" w:rsidRPr="00640E01">
        <w:rPr>
          <w:rFonts w:ascii="Palatino Linotype" w:hAnsi="Palatino Linotype" w:cs="Arial"/>
        </w:rPr>
        <w:t>DÉCIMA TERCERA</w:t>
      </w:r>
      <w:r w:rsidRPr="00640E01">
        <w:rPr>
          <w:rFonts w:ascii="Palatino Linotype" w:hAnsi="Palatino Linotype" w:cs="Arial"/>
        </w:rPr>
        <w:t xml:space="preserve"> SESIÓN ORDINARIA CELEBRADA EL </w:t>
      </w:r>
      <w:r w:rsidR="00651CB3" w:rsidRPr="00640E01">
        <w:rPr>
          <w:rFonts w:ascii="Palatino Linotype" w:hAnsi="Palatino Linotype" w:cs="Arial"/>
        </w:rPr>
        <w:t>VEINTIUNO</w:t>
      </w:r>
      <w:r w:rsidRPr="00640E01">
        <w:rPr>
          <w:rFonts w:ascii="Palatino Linotype" w:hAnsi="Palatino Linotype" w:cs="Arial"/>
        </w:rPr>
        <w:t xml:space="preserve"> (</w:t>
      </w:r>
      <w:r w:rsidR="00651CB3" w:rsidRPr="00640E01">
        <w:rPr>
          <w:rFonts w:ascii="Palatino Linotype" w:hAnsi="Palatino Linotype" w:cs="Arial"/>
        </w:rPr>
        <w:t>21</w:t>
      </w:r>
      <w:r w:rsidRPr="00640E01">
        <w:rPr>
          <w:rFonts w:ascii="Palatino Linotype" w:hAnsi="Palatino Linotype" w:cs="Arial"/>
        </w:rPr>
        <w:t xml:space="preserve">) </w:t>
      </w:r>
      <w:r w:rsidR="003E17BD">
        <w:rPr>
          <w:rFonts w:ascii="Palatino Linotype" w:hAnsi="Palatino Linotype" w:cs="Arial"/>
        </w:rPr>
        <w:t xml:space="preserve">DE </w:t>
      </w:r>
      <w:r w:rsidR="004772C9" w:rsidRPr="00640E01">
        <w:rPr>
          <w:rFonts w:ascii="Palatino Linotype" w:hAnsi="Palatino Linotype" w:cs="Arial"/>
        </w:rPr>
        <w:t>ABRIL</w:t>
      </w:r>
      <w:r w:rsidRPr="00640E01">
        <w:rPr>
          <w:rFonts w:ascii="Palatino Linotype" w:hAnsi="Palatino Linotype" w:cs="Arial"/>
        </w:rPr>
        <w:t xml:space="preserve"> DE DOS MIL </w:t>
      </w:r>
      <w:r w:rsidR="004772C9" w:rsidRPr="00640E01">
        <w:rPr>
          <w:rFonts w:ascii="Palatino Linotype" w:hAnsi="Palatino Linotype" w:cs="Arial"/>
        </w:rPr>
        <w:t>VEINTIUNO</w:t>
      </w:r>
      <w:r w:rsidRPr="00640E01">
        <w:rPr>
          <w:rFonts w:ascii="Palatino Linotype" w:hAnsi="Palatino Linotype" w:cs="Arial"/>
        </w:rPr>
        <w:t xml:space="preserve">, ANTE EL SECRETARIO TÉCNICO DEL PLENO, </w:t>
      </w:r>
      <w:r w:rsidRPr="00640E01">
        <w:rPr>
          <w:rFonts w:ascii="Palatino Linotype" w:hAnsi="Palatino Linotype"/>
        </w:rPr>
        <w:t>ALEXIS TAPIA RAMÍREZ</w:t>
      </w:r>
      <w:r w:rsidRPr="00640E01">
        <w:rPr>
          <w:rFonts w:ascii="Palatino Linotype" w:hAnsi="Palatino Linotype" w:cs="Arial"/>
        </w:rPr>
        <w:t>.</w:t>
      </w:r>
    </w:p>
    <w:p w14:paraId="25A79DAA" w14:textId="77777777" w:rsidR="00640E01" w:rsidRDefault="00640E01">
      <w:pPr>
        <w:spacing w:after="160" w:line="259" w:lineRule="auto"/>
        <w:rPr>
          <w:rFonts w:ascii="Palatino Linotype" w:hAnsi="Palatino Linotype" w:cs="Arial"/>
        </w:rPr>
      </w:pPr>
      <w:r>
        <w:rPr>
          <w:rFonts w:ascii="Palatino Linotype" w:hAnsi="Palatino Linotype" w:cs="Arial"/>
        </w:rPr>
        <w:br w:type="page"/>
      </w:r>
    </w:p>
    <w:p w14:paraId="64965607" w14:textId="77777777" w:rsidR="00252B9A" w:rsidRPr="00640E01" w:rsidRDefault="00252B9A" w:rsidP="00252B9A">
      <w:pPr>
        <w:spacing w:before="100" w:beforeAutospacing="1" w:after="100" w:afterAutospacing="1" w:line="360" w:lineRule="auto"/>
        <w:ind w:right="49"/>
        <w:jc w:val="both"/>
        <w:rPr>
          <w:rFonts w:ascii="Palatino Linotype" w:hAnsi="Palatino Linotype" w:cs="Arial"/>
        </w:rPr>
      </w:pPr>
    </w:p>
    <w:sectPr w:rsidR="00252B9A" w:rsidRPr="00640E01" w:rsidSect="00141DF6">
      <w:headerReference w:type="even" r:id="rId13"/>
      <w:headerReference w:type="default" r:id="rId14"/>
      <w:footerReference w:type="default" r:id="rId15"/>
      <w:headerReference w:type="first" r:id="rId16"/>
      <w:footerReference w:type="first" r:id="rId17"/>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E4CC1B" w14:textId="77777777" w:rsidR="00F11924" w:rsidRDefault="00F11924" w:rsidP="008B6F5F">
      <w:r>
        <w:separator/>
      </w:r>
    </w:p>
  </w:endnote>
  <w:endnote w:type="continuationSeparator" w:id="0">
    <w:p w14:paraId="6BC5F52F" w14:textId="77777777" w:rsidR="00F11924" w:rsidRDefault="00F11924" w:rsidP="008B6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Palatino Linotype" w:hAnsi="Palatino Linotype"/>
      </w:rPr>
      <w:id w:val="-606744044"/>
      <w:docPartObj>
        <w:docPartGallery w:val="Page Numbers (Bottom of Page)"/>
        <w:docPartUnique/>
      </w:docPartObj>
    </w:sdtPr>
    <w:sdtEndPr/>
    <w:sdtContent>
      <w:sdt>
        <w:sdtPr>
          <w:rPr>
            <w:rFonts w:ascii="Palatino Linotype" w:hAnsi="Palatino Linotype"/>
          </w:rPr>
          <w:id w:val="-1769616900"/>
          <w:docPartObj>
            <w:docPartGallery w:val="Page Numbers (Top of Page)"/>
            <w:docPartUnique/>
          </w:docPartObj>
        </w:sdtPr>
        <w:sdtEndPr/>
        <w:sdtContent>
          <w:p w14:paraId="116EB4F2" w14:textId="333BF8D5" w:rsidR="00381768" w:rsidRPr="000A2541" w:rsidRDefault="00381768">
            <w:pPr>
              <w:pStyle w:val="Piedepgina"/>
              <w:jc w:val="right"/>
              <w:rPr>
                <w:rFonts w:ascii="Palatino Linotype" w:hAnsi="Palatino Linotype"/>
              </w:rPr>
            </w:pPr>
            <w:r w:rsidRPr="000A2541">
              <w:rPr>
                <w:rFonts w:ascii="Palatino Linotype" w:hAnsi="Palatino Linotype"/>
                <w:lang w:val="es-ES"/>
              </w:rPr>
              <w:t xml:space="preserve">Página </w:t>
            </w:r>
            <w:r w:rsidRPr="000A2541">
              <w:rPr>
                <w:rFonts w:ascii="Palatino Linotype" w:hAnsi="Palatino Linotype"/>
                <w:b/>
                <w:bCs/>
              </w:rPr>
              <w:fldChar w:fldCharType="begin"/>
            </w:r>
            <w:r w:rsidRPr="000A2541">
              <w:rPr>
                <w:rFonts w:ascii="Palatino Linotype" w:hAnsi="Palatino Linotype"/>
                <w:b/>
                <w:bCs/>
              </w:rPr>
              <w:instrText>PAGE</w:instrText>
            </w:r>
            <w:r w:rsidRPr="000A2541">
              <w:rPr>
                <w:rFonts w:ascii="Palatino Linotype" w:hAnsi="Palatino Linotype"/>
                <w:b/>
                <w:bCs/>
              </w:rPr>
              <w:fldChar w:fldCharType="separate"/>
            </w:r>
            <w:r w:rsidR="003E17BD">
              <w:rPr>
                <w:rFonts w:ascii="Palatino Linotype" w:hAnsi="Palatino Linotype"/>
                <w:b/>
                <w:bCs/>
                <w:noProof/>
              </w:rPr>
              <w:t>18</w:t>
            </w:r>
            <w:r w:rsidRPr="000A2541">
              <w:rPr>
                <w:rFonts w:ascii="Palatino Linotype" w:hAnsi="Palatino Linotype"/>
                <w:b/>
                <w:bCs/>
              </w:rPr>
              <w:fldChar w:fldCharType="end"/>
            </w:r>
            <w:r w:rsidRPr="000A2541">
              <w:rPr>
                <w:rFonts w:ascii="Palatino Linotype" w:hAnsi="Palatino Linotype"/>
                <w:lang w:val="es-ES"/>
              </w:rPr>
              <w:t xml:space="preserve"> de </w:t>
            </w:r>
            <w:r w:rsidRPr="000A2541">
              <w:rPr>
                <w:rFonts w:ascii="Palatino Linotype" w:hAnsi="Palatino Linotype"/>
                <w:b/>
                <w:bCs/>
              </w:rPr>
              <w:fldChar w:fldCharType="begin"/>
            </w:r>
            <w:r w:rsidRPr="000A2541">
              <w:rPr>
                <w:rFonts w:ascii="Palatino Linotype" w:hAnsi="Palatino Linotype"/>
                <w:b/>
                <w:bCs/>
              </w:rPr>
              <w:instrText>NUMPAGES</w:instrText>
            </w:r>
            <w:r w:rsidRPr="000A2541">
              <w:rPr>
                <w:rFonts w:ascii="Palatino Linotype" w:hAnsi="Palatino Linotype"/>
                <w:b/>
                <w:bCs/>
              </w:rPr>
              <w:fldChar w:fldCharType="separate"/>
            </w:r>
            <w:r w:rsidR="003E17BD">
              <w:rPr>
                <w:rFonts w:ascii="Palatino Linotype" w:hAnsi="Palatino Linotype"/>
                <w:b/>
                <w:bCs/>
                <w:noProof/>
              </w:rPr>
              <w:t>20</w:t>
            </w:r>
            <w:r w:rsidRPr="000A2541">
              <w:rPr>
                <w:rFonts w:ascii="Palatino Linotype" w:hAnsi="Palatino Linotype"/>
                <w:b/>
                <w:bCs/>
              </w:rPr>
              <w:fldChar w:fldCharType="end"/>
            </w:r>
          </w:p>
        </w:sdtContent>
      </w:sdt>
    </w:sdtContent>
  </w:sdt>
  <w:p w14:paraId="5F205FF5" w14:textId="77777777" w:rsidR="00381768" w:rsidRDefault="0038176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CAD82" w14:textId="1803408E" w:rsidR="00381768" w:rsidRPr="00883450" w:rsidRDefault="00381768" w:rsidP="0064638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3E17BD" w:rsidRPr="003E17BD">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3E17BD" w:rsidRPr="003E17BD">
      <w:rPr>
        <w:rFonts w:ascii="Palatino Linotype" w:hAnsi="Palatino Linotype"/>
        <w:noProof/>
        <w:sz w:val="22"/>
        <w:szCs w:val="22"/>
        <w:lang w:val="es-ES"/>
      </w:rPr>
      <w:t>20</w:t>
    </w:r>
    <w:r w:rsidRPr="00883450">
      <w:rPr>
        <w:rFonts w:ascii="Palatino Linotype" w:hAnsi="Palatino Linotype"/>
        <w:sz w:val="22"/>
        <w:szCs w:val="22"/>
      </w:rPr>
      <w:fldChar w:fldCharType="end"/>
    </w:r>
  </w:p>
  <w:p w14:paraId="0A193497" w14:textId="77777777" w:rsidR="00381768" w:rsidRPr="00883450" w:rsidRDefault="00381768">
    <w:pPr>
      <w:pStyle w:val="Piedepgina"/>
      <w:rPr>
        <w:rFonts w:ascii="Palatino Linotype" w:hAnsi="Palatino Linotype"/>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3F77F5" w14:textId="77777777" w:rsidR="00F11924" w:rsidRDefault="00F11924" w:rsidP="008B6F5F">
      <w:r>
        <w:separator/>
      </w:r>
    </w:p>
  </w:footnote>
  <w:footnote w:type="continuationSeparator" w:id="0">
    <w:p w14:paraId="59B78342" w14:textId="77777777" w:rsidR="00F11924" w:rsidRDefault="00F11924" w:rsidP="008B6F5F">
      <w:r>
        <w:continuationSeparator/>
      </w:r>
    </w:p>
  </w:footnote>
  <w:footnote w:id="1">
    <w:p w14:paraId="265EB9DF" w14:textId="77777777" w:rsidR="00BC4129" w:rsidRPr="00087C01" w:rsidRDefault="00BC4129" w:rsidP="00BC4129">
      <w:pPr>
        <w:pStyle w:val="Textonotapie"/>
      </w:pPr>
      <w:r>
        <w:rPr>
          <w:rStyle w:val="Refdenotaalpie"/>
        </w:rPr>
        <w:footnoteRef/>
      </w:r>
      <w:r>
        <w:t xml:space="preserve"> </w:t>
      </w:r>
      <w:r w:rsidRPr="00087C01">
        <w:t>https://archivos.juridicas.unam.mx/www/bjv/libros/7/3270/24.pdf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655A8" w14:textId="1A08B82F" w:rsidR="00640E01" w:rsidRDefault="00570B4B">
    <w:pPr>
      <w:pStyle w:val="Encabezado"/>
    </w:pPr>
    <w:r>
      <w:rPr>
        <w:noProof/>
        <w:lang w:val="es-MX" w:eastAsia="es-MX"/>
      </w:rPr>
      <w:pict w14:anchorId="5B8E92F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0605407"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6946" w:type="dxa"/>
      <w:tblInd w:w="18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77"/>
      <w:gridCol w:w="3544"/>
      <w:gridCol w:w="425"/>
    </w:tblGrid>
    <w:tr w:rsidR="00442E00" w:rsidRPr="00EF13C1" w14:paraId="6D77950C" w14:textId="77777777" w:rsidTr="00640E01">
      <w:trPr>
        <w:gridAfter w:val="1"/>
        <w:wAfter w:w="425" w:type="dxa"/>
        <w:trHeight w:val="138"/>
      </w:trPr>
      <w:tc>
        <w:tcPr>
          <w:tcW w:w="2977" w:type="dxa"/>
          <w:vAlign w:val="center"/>
        </w:tcPr>
        <w:p w14:paraId="5FBC9CD5" w14:textId="77777777" w:rsidR="00442E00" w:rsidRPr="00EF13C1" w:rsidRDefault="00442E00" w:rsidP="00442E00">
          <w:pPr>
            <w:jc w:val="right"/>
            <w:rPr>
              <w:rFonts w:ascii="Palatino Linotype" w:hAnsi="Palatino Linotype"/>
              <w:b/>
              <w:sz w:val="22"/>
              <w:szCs w:val="22"/>
            </w:rPr>
          </w:pPr>
          <w:r w:rsidRPr="00EF13C1">
            <w:rPr>
              <w:rFonts w:ascii="Palatino Linotype" w:hAnsi="Palatino Linotype"/>
              <w:b/>
              <w:sz w:val="22"/>
              <w:szCs w:val="22"/>
            </w:rPr>
            <w:t>Recurso de revisión:</w:t>
          </w:r>
        </w:p>
      </w:tc>
      <w:tc>
        <w:tcPr>
          <w:tcW w:w="3544" w:type="dxa"/>
          <w:vAlign w:val="center"/>
        </w:tcPr>
        <w:p w14:paraId="61D96EAC" w14:textId="56302D23" w:rsidR="00442E00" w:rsidRPr="00EF13C1" w:rsidRDefault="00442E00" w:rsidP="00442E00">
          <w:pPr>
            <w:pStyle w:val="Encabezado"/>
            <w:tabs>
              <w:tab w:val="center" w:pos="3328"/>
            </w:tabs>
            <w:jc w:val="both"/>
            <w:rPr>
              <w:rFonts w:ascii="Palatino Linotype" w:hAnsi="Palatino Linotype"/>
              <w:b/>
              <w:sz w:val="22"/>
              <w:szCs w:val="22"/>
            </w:rPr>
          </w:pPr>
          <w:r>
            <w:rPr>
              <w:rFonts w:ascii="Palatino Linotype" w:hAnsi="Palatino Linotype" w:cs="Arial"/>
              <w:b/>
              <w:bCs/>
              <w:sz w:val="22"/>
              <w:szCs w:val="22"/>
              <w:lang w:eastAsia="es-MX"/>
            </w:rPr>
            <w:t>00928/INFOEM/IP/RR/2021</w:t>
          </w:r>
        </w:p>
      </w:tc>
    </w:tr>
    <w:tr w:rsidR="00442E00" w:rsidRPr="00EF13C1" w14:paraId="794E8FA4" w14:textId="77777777" w:rsidTr="00640E01">
      <w:trPr>
        <w:trHeight w:val="321"/>
      </w:trPr>
      <w:tc>
        <w:tcPr>
          <w:tcW w:w="2977" w:type="dxa"/>
          <w:vAlign w:val="center"/>
        </w:tcPr>
        <w:p w14:paraId="1F9DE206" w14:textId="77777777" w:rsidR="00442E00" w:rsidRPr="00A61802" w:rsidRDefault="00442E00" w:rsidP="00442E00">
          <w:pPr>
            <w:jc w:val="right"/>
            <w:rPr>
              <w:rFonts w:ascii="Palatino Linotype" w:hAnsi="Palatino Linotype"/>
              <w:b/>
              <w:sz w:val="22"/>
              <w:szCs w:val="22"/>
              <w:highlight w:val="yellow"/>
            </w:rPr>
          </w:pPr>
          <w:r w:rsidRPr="0008753C">
            <w:rPr>
              <w:rFonts w:ascii="Palatino Linotype" w:hAnsi="Palatino Linotype"/>
              <w:b/>
              <w:sz w:val="22"/>
              <w:szCs w:val="22"/>
            </w:rPr>
            <w:t>Sujeto obligado:</w:t>
          </w:r>
        </w:p>
      </w:tc>
      <w:tc>
        <w:tcPr>
          <w:tcW w:w="3969" w:type="dxa"/>
          <w:gridSpan w:val="2"/>
          <w:vAlign w:val="center"/>
        </w:tcPr>
        <w:p w14:paraId="06F4D2FB" w14:textId="4FF20EC6" w:rsidR="00442E00" w:rsidRPr="00426E8E" w:rsidRDefault="00442E00" w:rsidP="00442E00">
          <w:pPr>
            <w:pStyle w:val="Encabezado"/>
            <w:tabs>
              <w:tab w:val="center" w:pos="3328"/>
            </w:tabs>
            <w:ind w:right="-108"/>
            <w:jc w:val="both"/>
            <w:rPr>
              <w:rFonts w:ascii="Palatino Linotype" w:hAnsi="Palatino Linotype"/>
              <w:b/>
              <w:sz w:val="22"/>
              <w:szCs w:val="22"/>
            </w:rPr>
          </w:pPr>
          <w:r>
            <w:rPr>
              <w:rFonts w:ascii="Palatino Linotype" w:hAnsi="Palatino Linotype"/>
              <w:b/>
              <w:sz w:val="22"/>
              <w:szCs w:val="22"/>
            </w:rPr>
            <w:t>Ayuntamiento de Axapusco</w:t>
          </w:r>
        </w:p>
      </w:tc>
    </w:tr>
    <w:tr w:rsidR="00442E00" w:rsidRPr="00EF13C1" w14:paraId="1E061AF8" w14:textId="77777777" w:rsidTr="00640E01">
      <w:trPr>
        <w:gridAfter w:val="1"/>
        <w:wAfter w:w="425" w:type="dxa"/>
        <w:trHeight w:val="321"/>
      </w:trPr>
      <w:tc>
        <w:tcPr>
          <w:tcW w:w="2977" w:type="dxa"/>
          <w:vAlign w:val="center"/>
        </w:tcPr>
        <w:p w14:paraId="55E98A14" w14:textId="77777777" w:rsidR="00442E00" w:rsidRPr="00EF13C1" w:rsidRDefault="00442E00" w:rsidP="00442E00">
          <w:pPr>
            <w:jc w:val="right"/>
            <w:rPr>
              <w:rFonts w:ascii="Palatino Linotype" w:hAnsi="Palatino Linotype"/>
              <w:b/>
              <w:sz w:val="22"/>
              <w:szCs w:val="22"/>
            </w:rPr>
          </w:pPr>
          <w:r w:rsidRPr="00EF13C1">
            <w:rPr>
              <w:rFonts w:ascii="Palatino Linotype" w:hAnsi="Palatino Linotype"/>
              <w:b/>
              <w:sz w:val="22"/>
              <w:szCs w:val="22"/>
            </w:rPr>
            <w:t>Comisionado ponente:</w:t>
          </w:r>
        </w:p>
      </w:tc>
      <w:tc>
        <w:tcPr>
          <w:tcW w:w="3544" w:type="dxa"/>
          <w:vAlign w:val="center"/>
        </w:tcPr>
        <w:p w14:paraId="7B62F2B6" w14:textId="77777777" w:rsidR="00442E00" w:rsidRPr="00EF13C1" w:rsidRDefault="00442E00" w:rsidP="00442E00">
          <w:pPr>
            <w:pStyle w:val="Encabezado"/>
            <w:tabs>
              <w:tab w:val="center" w:pos="3328"/>
            </w:tabs>
            <w:jc w:val="both"/>
            <w:rPr>
              <w:rFonts w:ascii="Palatino Linotype" w:hAnsi="Palatino Linotype"/>
              <w:b/>
              <w:sz w:val="22"/>
              <w:szCs w:val="22"/>
            </w:rPr>
          </w:pPr>
          <w:r w:rsidRPr="00EF13C1">
            <w:rPr>
              <w:rFonts w:ascii="Palatino Linotype" w:hAnsi="Palatino Linotype"/>
              <w:b/>
              <w:sz w:val="22"/>
              <w:szCs w:val="22"/>
            </w:rPr>
            <w:t>José Guadalupe Luna Hernández</w:t>
          </w:r>
        </w:p>
      </w:tc>
    </w:tr>
  </w:tbl>
  <w:p w14:paraId="2585F7CC" w14:textId="07A8771B" w:rsidR="00381768" w:rsidRDefault="00570B4B" w:rsidP="00646380">
    <w:pPr>
      <w:pStyle w:val="Encabezado"/>
    </w:pPr>
    <w:r>
      <w:rPr>
        <w:noProof/>
        <w:lang w:val="es-MX" w:eastAsia="es-MX"/>
      </w:rPr>
      <w:pict w14:anchorId="64EDFFD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0605408" o:spid="_x0000_s2051" type="#_x0000_t75" style="position:absolute;margin-left:-82.8pt;margin-top:-99.05pt;width:609.4pt;height:793.75pt;z-index:-251656192;mso-position-horizontal-relative:margin;mso-position-vertical-relative:margin" o:allowincell="f">
          <v:imagedata r:id="rId1" o:title="resolución"/>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6946" w:type="dxa"/>
      <w:tblInd w:w="9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77"/>
      <w:gridCol w:w="3969"/>
    </w:tblGrid>
    <w:tr w:rsidR="00442E00" w:rsidRPr="00EF13C1" w14:paraId="0E53411F" w14:textId="77777777" w:rsidTr="00442E00">
      <w:trPr>
        <w:trHeight w:val="138"/>
      </w:trPr>
      <w:tc>
        <w:tcPr>
          <w:tcW w:w="2977" w:type="dxa"/>
          <w:vAlign w:val="center"/>
        </w:tcPr>
        <w:p w14:paraId="1657B512" w14:textId="77777777" w:rsidR="00442E00" w:rsidRPr="00EF13C1" w:rsidRDefault="00442E00" w:rsidP="00442E00">
          <w:pPr>
            <w:jc w:val="right"/>
            <w:rPr>
              <w:rFonts w:ascii="Palatino Linotype" w:hAnsi="Palatino Linotype"/>
              <w:b/>
              <w:sz w:val="22"/>
              <w:szCs w:val="22"/>
            </w:rPr>
          </w:pPr>
          <w:r w:rsidRPr="00EF13C1">
            <w:rPr>
              <w:rFonts w:ascii="Palatino Linotype" w:hAnsi="Palatino Linotype"/>
              <w:b/>
              <w:sz w:val="22"/>
              <w:szCs w:val="22"/>
            </w:rPr>
            <w:t>Recurso de revisión:</w:t>
          </w:r>
        </w:p>
      </w:tc>
      <w:tc>
        <w:tcPr>
          <w:tcW w:w="3969" w:type="dxa"/>
          <w:vAlign w:val="center"/>
        </w:tcPr>
        <w:p w14:paraId="3DCA20A5" w14:textId="31915581" w:rsidR="00442E00" w:rsidRPr="00EF13C1" w:rsidRDefault="006B01A7" w:rsidP="00442E00">
          <w:pPr>
            <w:pStyle w:val="Encabezado"/>
            <w:tabs>
              <w:tab w:val="center" w:pos="3328"/>
            </w:tabs>
            <w:jc w:val="both"/>
            <w:rPr>
              <w:rFonts w:ascii="Palatino Linotype" w:hAnsi="Palatino Linotype"/>
              <w:b/>
              <w:sz w:val="22"/>
              <w:szCs w:val="22"/>
            </w:rPr>
          </w:pPr>
          <w:r>
            <w:rPr>
              <w:rFonts w:ascii="Palatino Linotype" w:hAnsi="Palatino Linotype" w:cs="Arial"/>
              <w:b/>
              <w:bCs/>
              <w:sz w:val="22"/>
              <w:szCs w:val="22"/>
              <w:lang w:eastAsia="es-MX"/>
            </w:rPr>
            <w:t>00928</w:t>
          </w:r>
          <w:r w:rsidR="00442E00">
            <w:rPr>
              <w:rFonts w:ascii="Palatino Linotype" w:hAnsi="Palatino Linotype" w:cs="Arial"/>
              <w:b/>
              <w:bCs/>
              <w:sz w:val="22"/>
              <w:szCs w:val="22"/>
              <w:lang w:eastAsia="es-MX"/>
            </w:rPr>
            <w:t>/INFOEM/IP/RR/2021</w:t>
          </w:r>
        </w:p>
      </w:tc>
    </w:tr>
    <w:tr w:rsidR="00442E00" w:rsidRPr="00EF13C1" w14:paraId="77294299" w14:textId="77777777" w:rsidTr="00442E00">
      <w:trPr>
        <w:trHeight w:val="138"/>
      </w:trPr>
      <w:tc>
        <w:tcPr>
          <w:tcW w:w="2977" w:type="dxa"/>
          <w:vAlign w:val="center"/>
        </w:tcPr>
        <w:p w14:paraId="2AF5FA4F" w14:textId="77777777" w:rsidR="00442E00" w:rsidRPr="00EF13C1" w:rsidRDefault="00442E00" w:rsidP="00442E00">
          <w:pPr>
            <w:jc w:val="right"/>
            <w:rPr>
              <w:rFonts w:ascii="Palatino Linotype" w:hAnsi="Palatino Linotype"/>
              <w:b/>
            </w:rPr>
          </w:pPr>
          <w:r>
            <w:rPr>
              <w:rFonts w:ascii="Palatino Linotype" w:hAnsi="Palatino Linotype"/>
              <w:b/>
            </w:rPr>
            <w:t>Recurrente:</w:t>
          </w:r>
        </w:p>
      </w:tc>
      <w:tc>
        <w:tcPr>
          <w:tcW w:w="3969" w:type="dxa"/>
          <w:vAlign w:val="center"/>
        </w:tcPr>
        <w:p w14:paraId="39907D72" w14:textId="6CB76AD3" w:rsidR="00442E00" w:rsidRDefault="006537BB" w:rsidP="00442E00">
          <w:pPr>
            <w:pStyle w:val="Encabezado"/>
            <w:tabs>
              <w:tab w:val="center" w:pos="3328"/>
            </w:tabs>
            <w:jc w:val="both"/>
            <w:rPr>
              <w:rFonts w:ascii="Palatino Linotype" w:hAnsi="Palatino Linotype" w:cs="Arial"/>
              <w:b/>
              <w:bCs/>
              <w:lang w:eastAsia="es-MX"/>
            </w:rPr>
          </w:pPr>
          <w:r w:rsidRPr="006537BB">
            <w:rPr>
              <w:rFonts w:ascii="Palatino Linotype" w:hAnsi="Palatino Linotype" w:cs="Arial"/>
              <w:b/>
              <w:bCs/>
              <w:highlight w:val="black"/>
              <w:lang w:eastAsia="es-MX"/>
            </w:rPr>
            <w:t>------------------------------------</w:t>
          </w:r>
        </w:p>
      </w:tc>
    </w:tr>
    <w:tr w:rsidR="00442E00" w:rsidRPr="00EF13C1" w14:paraId="075E1225" w14:textId="77777777" w:rsidTr="00442E00">
      <w:trPr>
        <w:trHeight w:val="321"/>
      </w:trPr>
      <w:tc>
        <w:tcPr>
          <w:tcW w:w="2977" w:type="dxa"/>
          <w:vAlign w:val="center"/>
        </w:tcPr>
        <w:p w14:paraId="04ECCCAA" w14:textId="77777777" w:rsidR="00442E00" w:rsidRPr="00A61802" w:rsidRDefault="00442E00" w:rsidP="00442E00">
          <w:pPr>
            <w:jc w:val="right"/>
            <w:rPr>
              <w:rFonts w:ascii="Palatino Linotype" w:hAnsi="Palatino Linotype"/>
              <w:b/>
              <w:sz w:val="22"/>
              <w:szCs w:val="22"/>
              <w:highlight w:val="yellow"/>
            </w:rPr>
          </w:pPr>
          <w:r w:rsidRPr="0008753C">
            <w:rPr>
              <w:rFonts w:ascii="Palatino Linotype" w:hAnsi="Palatino Linotype"/>
              <w:b/>
              <w:sz w:val="22"/>
              <w:szCs w:val="22"/>
            </w:rPr>
            <w:t>Sujeto obligado:</w:t>
          </w:r>
        </w:p>
      </w:tc>
      <w:tc>
        <w:tcPr>
          <w:tcW w:w="3969" w:type="dxa"/>
          <w:vAlign w:val="center"/>
        </w:tcPr>
        <w:p w14:paraId="0B744A96" w14:textId="237E2FCA" w:rsidR="00442E00" w:rsidRPr="00A61802" w:rsidRDefault="00442E00" w:rsidP="00442E00">
          <w:pPr>
            <w:pStyle w:val="Encabezado"/>
            <w:tabs>
              <w:tab w:val="center" w:pos="3328"/>
            </w:tabs>
            <w:ind w:right="-108"/>
            <w:jc w:val="both"/>
            <w:rPr>
              <w:rFonts w:ascii="Palatino Linotype" w:hAnsi="Palatino Linotype"/>
              <w:b/>
              <w:sz w:val="22"/>
              <w:szCs w:val="22"/>
              <w:highlight w:val="yellow"/>
            </w:rPr>
          </w:pPr>
          <w:r>
            <w:rPr>
              <w:rFonts w:ascii="Palatino Linotype" w:hAnsi="Palatino Linotype"/>
              <w:b/>
              <w:sz w:val="22"/>
              <w:szCs w:val="22"/>
            </w:rPr>
            <w:t>Ayuntamiento de Axapusco</w:t>
          </w:r>
        </w:p>
      </w:tc>
    </w:tr>
    <w:tr w:rsidR="00442E00" w:rsidRPr="00EF13C1" w14:paraId="208A6154" w14:textId="77777777" w:rsidTr="00442E00">
      <w:trPr>
        <w:trHeight w:val="321"/>
      </w:trPr>
      <w:tc>
        <w:tcPr>
          <w:tcW w:w="2977" w:type="dxa"/>
          <w:vAlign w:val="center"/>
        </w:tcPr>
        <w:p w14:paraId="3EEACB04" w14:textId="77777777" w:rsidR="00442E00" w:rsidRPr="00EF13C1" w:rsidRDefault="00442E00" w:rsidP="00442E00">
          <w:pPr>
            <w:jc w:val="right"/>
            <w:rPr>
              <w:rFonts w:ascii="Palatino Linotype" w:hAnsi="Palatino Linotype"/>
              <w:b/>
              <w:sz w:val="22"/>
              <w:szCs w:val="22"/>
            </w:rPr>
          </w:pPr>
          <w:r w:rsidRPr="00EF13C1">
            <w:rPr>
              <w:rFonts w:ascii="Palatino Linotype" w:hAnsi="Palatino Linotype"/>
              <w:b/>
              <w:sz w:val="22"/>
              <w:szCs w:val="22"/>
            </w:rPr>
            <w:t>Comisionado ponente:</w:t>
          </w:r>
        </w:p>
      </w:tc>
      <w:tc>
        <w:tcPr>
          <w:tcW w:w="3969" w:type="dxa"/>
          <w:vAlign w:val="center"/>
        </w:tcPr>
        <w:p w14:paraId="507B2D6C" w14:textId="77777777" w:rsidR="00442E00" w:rsidRPr="00EF13C1" w:rsidRDefault="00442E00" w:rsidP="00442E00">
          <w:pPr>
            <w:pStyle w:val="Encabezado"/>
            <w:tabs>
              <w:tab w:val="center" w:pos="3328"/>
            </w:tabs>
            <w:jc w:val="both"/>
            <w:rPr>
              <w:rFonts w:ascii="Palatino Linotype" w:hAnsi="Palatino Linotype"/>
              <w:b/>
              <w:sz w:val="22"/>
              <w:szCs w:val="22"/>
            </w:rPr>
          </w:pPr>
          <w:r w:rsidRPr="00EF13C1">
            <w:rPr>
              <w:rFonts w:ascii="Palatino Linotype" w:hAnsi="Palatino Linotype"/>
              <w:b/>
              <w:sz w:val="22"/>
              <w:szCs w:val="22"/>
            </w:rPr>
            <w:t>José Guadalupe Luna Hernández</w:t>
          </w:r>
        </w:p>
      </w:tc>
    </w:tr>
  </w:tbl>
  <w:p w14:paraId="341C7E57" w14:textId="0E1C804A" w:rsidR="00381768" w:rsidRDefault="00570B4B">
    <w:pPr>
      <w:pStyle w:val="Encabezado"/>
    </w:pPr>
    <w:r>
      <w:rPr>
        <w:noProof/>
        <w:lang w:val="es-MX" w:eastAsia="es-MX"/>
      </w:rPr>
      <w:pict w14:anchorId="76724D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0605406" o:spid="_x0000_s2049" type="#_x0000_t75" style="position:absolute;margin-left:0;margin-top:0;width:609.4pt;height:793.75pt;z-index:-251658240;mso-position-horizontal:center;mso-position-horizontal-relative:margin;mso-position-vertical:center;mso-position-vertical-relative:margin" o:allowincell="f">
          <v:imagedata r:id="rId1" o:title="resolució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33AFA"/>
    <w:multiLevelType w:val="hybridMultilevel"/>
    <w:tmpl w:val="905212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E4B275F"/>
    <w:multiLevelType w:val="hybridMultilevel"/>
    <w:tmpl w:val="7436A9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34317490"/>
    <w:multiLevelType w:val="hybridMultilevel"/>
    <w:tmpl w:val="FD30DC42"/>
    <w:lvl w:ilvl="0" w:tplc="92BE0B36">
      <w:start w:val="1"/>
      <w:numFmt w:val="decimal"/>
      <w:lvlText w:val="%1."/>
      <w:lvlJc w:val="left"/>
      <w:pPr>
        <w:ind w:left="5606" w:hanging="360"/>
      </w:pPr>
      <w:rPr>
        <w:rFonts w:ascii="Palatino Linotype" w:hAnsi="Palatino Linotype" w:hint="default"/>
        <w:b/>
        <w:i w:val="0"/>
        <w:color w:val="auto"/>
        <w:sz w:val="24"/>
      </w:rPr>
    </w:lvl>
    <w:lvl w:ilvl="1" w:tplc="689ED1C2">
      <w:start w:val="1"/>
      <w:numFmt w:val="upperRoman"/>
      <w:lvlText w:val="%2."/>
      <w:lvlJc w:val="left"/>
      <w:pPr>
        <w:ind w:left="1800" w:hanging="720"/>
      </w:pPr>
      <w:rPr>
        <w:rFonts w:ascii="Palatino Linotype" w:hAnsi="Palatino Linotype" w:hint="default"/>
        <w:b/>
        <w:color w:val="auto"/>
      </w:rPr>
    </w:lvl>
    <w:lvl w:ilvl="2" w:tplc="080A001B">
      <w:start w:val="1"/>
      <w:numFmt w:val="lowerRoman"/>
      <w:lvlText w:val="%3."/>
      <w:lvlJc w:val="right"/>
      <w:pPr>
        <w:ind w:left="2160" w:hanging="180"/>
      </w:pPr>
    </w:lvl>
    <w:lvl w:ilvl="3" w:tplc="080A0017">
      <w:start w:val="1"/>
      <w:numFmt w:val="lowerLetter"/>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6481448"/>
    <w:multiLevelType w:val="hybridMultilevel"/>
    <w:tmpl w:val="8012D2E6"/>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4" w15:restartNumberingAfterBreak="0">
    <w:nsid w:val="40EE3B77"/>
    <w:multiLevelType w:val="hybridMultilevel"/>
    <w:tmpl w:val="F4945A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2"/>
  </w:num>
  <w:num w:numId="3">
    <w:abstractNumId w:val="1"/>
  </w:num>
  <w:num w:numId="4">
    <w:abstractNumId w:val="0"/>
  </w:num>
  <w:num w:numId="5">
    <w:abstractNumId w:val="3"/>
  </w:num>
  <w:num w:numId="6">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4"/>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5BA4"/>
    <w:rsid w:val="00000029"/>
    <w:rsid w:val="000003C4"/>
    <w:rsid w:val="000004DF"/>
    <w:rsid w:val="0000141B"/>
    <w:rsid w:val="0000281F"/>
    <w:rsid w:val="00003C4E"/>
    <w:rsid w:val="00005E5B"/>
    <w:rsid w:val="0000765F"/>
    <w:rsid w:val="0001045F"/>
    <w:rsid w:val="00011298"/>
    <w:rsid w:val="000129FA"/>
    <w:rsid w:val="00013B7E"/>
    <w:rsid w:val="0001549C"/>
    <w:rsid w:val="0001718C"/>
    <w:rsid w:val="000205C3"/>
    <w:rsid w:val="00020A79"/>
    <w:rsid w:val="000218CD"/>
    <w:rsid w:val="00021CFC"/>
    <w:rsid w:val="00021EFC"/>
    <w:rsid w:val="000274EF"/>
    <w:rsid w:val="00031362"/>
    <w:rsid w:val="00032BAB"/>
    <w:rsid w:val="00032ED4"/>
    <w:rsid w:val="000343D4"/>
    <w:rsid w:val="0003577B"/>
    <w:rsid w:val="00036E69"/>
    <w:rsid w:val="000404FD"/>
    <w:rsid w:val="0004269C"/>
    <w:rsid w:val="00045D8E"/>
    <w:rsid w:val="000463AC"/>
    <w:rsid w:val="000471A3"/>
    <w:rsid w:val="00047E1C"/>
    <w:rsid w:val="000550E9"/>
    <w:rsid w:val="00055AB7"/>
    <w:rsid w:val="00055C0B"/>
    <w:rsid w:val="00057046"/>
    <w:rsid w:val="00057A9A"/>
    <w:rsid w:val="00061623"/>
    <w:rsid w:val="00061B8C"/>
    <w:rsid w:val="00066351"/>
    <w:rsid w:val="000663DD"/>
    <w:rsid w:val="0007491E"/>
    <w:rsid w:val="00075A4C"/>
    <w:rsid w:val="000777CB"/>
    <w:rsid w:val="00091880"/>
    <w:rsid w:val="00092262"/>
    <w:rsid w:val="00092CD4"/>
    <w:rsid w:val="00094259"/>
    <w:rsid w:val="00096AFD"/>
    <w:rsid w:val="000A203F"/>
    <w:rsid w:val="000A2541"/>
    <w:rsid w:val="000A46A2"/>
    <w:rsid w:val="000A79E0"/>
    <w:rsid w:val="000B0650"/>
    <w:rsid w:val="000B3BC1"/>
    <w:rsid w:val="000C37A1"/>
    <w:rsid w:val="000C524E"/>
    <w:rsid w:val="000D3C75"/>
    <w:rsid w:val="000D4FCC"/>
    <w:rsid w:val="000D62D7"/>
    <w:rsid w:val="000E03A9"/>
    <w:rsid w:val="000E04B9"/>
    <w:rsid w:val="000E053C"/>
    <w:rsid w:val="000E10CB"/>
    <w:rsid w:val="000E1B6B"/>
    <w:rsid w:val="000E1BDA"/>
    <w:rsid w:val="000E1ECA"/>
    <w:rsid w:val="000E244C"/>
    <w:rsid w:val="000E2AC3"/>
    <w:rsid w:val="000E43C9"/>
    <w:rsid w:val="000E4F0E"/>
    <w:rsid w:val="000E5CF6"/>
    <w:rsid w:val="000E7023"/>
    <w:rsid w:val="000F3174"/>
    <w:rsid w:val="000F341D"/>
    <w:rsid w:val="000F53A7"/>
    <w:rsid w:val="00100FB3"/>
    <w:rsid w:val="00101488"/>
    <w:rsid w:val="001019CA"/>
    <w:rsid w:val="001025FA"/>
    <w:rsid w:val="00103D99"/>
    <w:rsid w:val="00105642"/>
    <w:rsid w:val="00105A38"/>
    <w:rsid w:val="00106334"/>
    <w:rsid w:val="0011051D"/>
    <w:rsid w:val="00110E2E"/>
    <w:rsid w:val="00115749"/>
    <w:rsid w:val="001168F4"/>
    <w:rsid w:val="00121044"/>
    <w:rsid w:val="00122EA6"/>
    <w:rsid w:val="00123610"/>
    <w:rsid w:val="001308F8"/>
    <w:rsid w:val="00130B1E"/>
    <w:rsid w:val="00130F14"/>
    <w:rsid w:val="001318AF"/>
    <w:rsid w:val="001319DC"/>
    <w:rsid w:val="00132F24"/>
    <w:rsid w:val="00133116"/>
    <w:rsid w:val="001336BF"/>
    <w:rsid w:val="001342EB"/>
    <w:rsid w:val="00135744"/>
    <w:rsid w:val="00140005"/>
    <w:rsid w:val="00141DF6"/>
    <w:rsid w:val="00144456"/>
    <w:rsid w:val="0014528A"/>
    <w:rsid w:val="00145959"/>
    <w:rsid w:val="00150242"/>
    <w:rsid w:val="0015151E"/>
    <w:rsid w:val="001515F1"/>
    <w:rsid w:val="001520C4"/>
    <w:rsid w:val="0015267F"/>
    <w:rsid w:val="0015525D"/>
    <w:rsid w:val="00156A90"/>
    <w:rsid w:val="00157A0D"/>
    <w:rsid w:val="001608DD"/>
    <w:rsid w:val="00162483"/>
    <w:rsid w:val="001624FE"/>
    <w:rsid w:val="00163041"/>
    <w:rsid w:val="00163F26"/>
    <w:rsid w:val="00166171"/>
    <w:rsid w:val="00166934"/>
    <w:rsid w:val="00167218"/>
    <w:rsid w:val="001672EA"/>
    <w:rsid w:val="00167FF5"/>
    <w:rsid w:val="00170DEE"/>
    <w:rsid w:val="001715AF"/>
    <w:rsid w:val="001720F9"/>
    <w:rsid w:val="00173525"/>
    <w:rsid w:val="00182731"/>
    <w:rsid w:val="001846A4"/>
    <w:rsid w:val="001864B6"/>
    <w:rsid w:val="00187676"/>
    <w:rsid w:val="00192EC4"/>
    <w:rsid w:val="00196809"/>
    <w:rsid w:val="0019703D"/>
    <w:rsid w:val="001A160C"/>
    <w:rsid w:val="001A2BAC"/>
    <w:rsid w:val="001A4BC9"/>
    <w:rsid w:val="001A556A"/>
    <w:rsid w:val="001A7D74"/>
    <w:rsid w:val="001B0E38"/>
    <w:rsid w:val="001B138D"/>
    <w:rsid w:val="001B2A18"/>
    <w:rsid w:val="001B3D20"/>
    <w:rsid w:val="001B48A5"/>
    <w:rsid w:val="001B7E6A"/>
    <w:rsid w:val="001B7FCE"/>
    <w:rsid w:val="001C0763"/>
    <w:rsid w:val="001C0F74"/>
    <w:rsid w:val="001C1F82"/>
    <w:rsid w:val="001C32D4"/>
    <w:rsid w:val="001C401F"/>
    <w:rsid w:val="001C6037"/>
    <w:rsid w:val="001C6B98"/>
    <w:rsid w:val="001C7C47"/>
    <w:rsid w:val="001D205B"/>
    <w:rsid w:val="001D557F"/>
    <w:rsid w:val="001D5999"/>
    <w:rsid w:val="001D5D25"/>
    <w:rsid w:val="001D5F4A"/>
    <w:rsid w:val="001D6496"/>
    <w:rsid w:val="001D7A5B"/>
    <w:rsid w:val="001E5379"/>
    <w:rsid w:val="001E673C"/>
    <w:rsid w:val="001E69EF"/>
    <w:rsid w:val="001F02A3"/>
    <w:rsid w:val="001F1A61"/>
    <w:rsid w:val="001F27F5"/>
    <w:rsid w:val="001F2B1D"/>
    <w:rsid w:val="001F6878"/>
    <w:rsid w:val="001F7B21"/>
    <w:rsid w:val="002000E6"/>
    <w:rsid w:val="00201C80"/>
    <w:rsid w:val="00203DB6"/>
    <w:rsid w:val="002065EF"/>
    <w:rsid w:val="0021062B"/>
    <w:rsid w:val="0021398B"/>
    <w:rsid w:val="002146B1"/>
    <w:rsid w:val="002152A6"/>
    <w:rsid w:val="00216C93"/>
    <w:rsid w:val="0021749F"/>
    <w:rsid w:val="0022089E"/>
    <w:rsid w:val="002208F8"/>
    <w:rsid w:val="00220C8D"/>
    <w:rsid w:val="0022251B"/>
    <w:rsid w:val="00222845"/>
    <w:rsid w:val="002229DA"/>
    <w:rsid w:val="002248D3"/>
    <w:rsid w:val="00225750"/>
    <w:rsid w:val="00225AEA"/>
    <w:rsid w:val="00226E1C"/>
    <w:rsid w:val="00230ED8"/>
    <w:rsid w:val="00231687"/>
    <w:rsid w:val="00231FF4"/>
    <w:rsid w:val="00234325"/>
    <w:rsid w:val="00237EAE"/>
    <w:rsid w:val="00241128"/>
    <w:rsid w:val="00244B3C"/>
    <w:rsid w:val="0024503C"/>
    <w:rsid w:val="00245255"/>
    <w:rsid w:val="002456EB"/>
    <w:rsid w:val="002459BD"/>
    <w:rsid w:val="002504F5"/>
    <w:rsid w:val="00252B9A"/>
    <w:rsid w:val="00252F03"/>
    <w:rsid w:val="002543DE"/>
    <w:rsid w:val="00254D11"/>
    <w:rsid w:val="00255989"/>
    <w:rsid w:val="00256327"/>
    <w:rsid w:val="00256384"/>
    <w:rsid w:val="0025652B"/>
    <w:rsid w:val="00256D0A"/>
    <w:rsid w:val="00260E8C"/>
    <w:rsid w:val="00262949"/>
    <w:rsid w:val="002644B7"/>
    <w:rsid w:val="0026533C"/>
    <w:rsid w:val="002655B2"/>
    <w:rsid w:val="00266D19"/>
    <w:rsid w:val="00266F04"/>
    <w:rsid w:val="00271ADB"/>
    <w:rsid w:val="00271AF3"/>
    <w:rsid w:val="00273E6D"/>
    <w:rsid w:val="002748FD"/>
    <w:rsid w:val="00274D1E"/>
    <w:rsid w:val="00274DA0"/>
    <w:rsid w:val="00274E75"/>
    <w:rsid w:val="00275356"/>
    <w:rsid w:val="002764AA"/>
    <w:rsid w:val="00276B36"/>
    <w:rsid w:val="002770B1"/>
    <w:rsid w:val="0027779A"/>
    <w:rsid w:val="00277AA5"/>
    <w:rsid w:val="0028469E"/>
    <w:rsid w:val="00286C61"/>
    <w:rsid w:val="00294EEE"/>
    <w:rsid w:val="00296E48"/>
    <w:rsid w:val="00296EF2"/>
    <w:rsid w:val="002A0419"/>
    <w:rsid w:val="002A3EC2"/>
    <w:rsid w:val="002A4249"/>
    <w:rsid w:val="002A5BA4"/>
    <w:rsid w:val="002B0356"/>
    <w:rsid w:val="002B430C"/>
    <w:rsid w:val="002B5DCD"/>
    <w:rsid w:val="002C2F1A"/>
    <w:rsid w:val="002C32FE"/>
    <w:rsid w:val="002C4FEC"/>
    <w:rsid w:val="002C51AA"/>
    <w:rsid w:val="002D2177"/>
    <w:rsid w:val="002D21B7"/>
    <w:rsid w:val="002D3F81"/>
    <w:rsid w:val="002D5ACF"/>
    <w:rsid w:val="002D65DA"/>
    <w:rsid w:val="002D7BFD"/>
    <w:rsid w:val="002E01F3"/>
    <w:rsid w:val="002E2041"/>
    <w:rsid w:val="002E4801"/>
    <w:rsid w:val="002E689C"/>
    <w:rsid w:val="002F1198"/>
    <w:rsid w:val="002F11D3"/>
    <w:rsid w:val="002F37F6"/>
    <w:rsid w:val="002F41D4"/>
    <w:rsid w:val="002F42C6"/>
    <w:rsid w:val="002F4E9B"/>
    <w:rsid w:val="003006D4"/>
    <w:rsid w:val="00300AC1"/>
    <w:rsid w:val="00302FF6"/>
    <w:rsid w:val="00311921"/>
    <w:rsid w:val="00316A85"/>
    <w:rsid w:val="00316E45"/>
    <w:rsid w:val="00322592"/>
    <w:rsid w:val="00323479"/>
    <w:rsid w:val="003243D0"/>
    <w:rsid w:val="003337B5"/>
    <w:rsid w:val="00334D63"/>
    <w:rsid w:val="0033655A"/>
    <w:rsid w:val="00341141"/>
    <w:rsid w:val="003438A7"/>
    <w:rsid w:val="0034418B"/>
    <w:rsid w:val="003477AB"/>
    <w:rsid w:val="003520B3"/>
    <w:rsid w:val="00352347"/>
    <w:rsid w:val="00352F58"/>
    <w:rsid w:val="003530F1"/>
    <w:rsid w:val="00353EB6"/>
    <w:rsid w:val="00356876"/>
    <w:rsid w:val="00357218"/>
    <w:rsid w:val="00360C39"/>
    <w:rsid w:val="003612E6"/>
    <w:rsid w:val="00361880"/>
    <w:rsid w:val="0036237D"/>
    <w:rsid w:val="00366760"/>
    <w:rsid w:val="0036737F"/>
    <w:rsid w:val="0036741F"/>
    <w:rsid w:val="00371EA9"/>
    <w:rsid w:val="00373F0F"/>
    <w:rsid w:val="00374AF0"/>
    <w:rsid w:val="0038111F"/>
    <w:rsid w:val="00381768"/>
    <w:rsid w:val="00382C85"/>
    <w:rsid w:val="00385622"/>
    <w:rsid w:val="003916EC"/>
    <w:rsid w:val="00392960"/>
    <w:rsid w:val="00392E06"/>
    <w:rsid w:val="003950A7"/>
    <w:rsid w:val="00396EC9"/>
    <w:rsid w:val="003977F2"/>
    <w:rsid w:val="003A0929"/>
    <w:rsid w:val="003A1075"/>
    <w:rsid w:val="003A3A45"/>
    <w:rsid w:val="003A75A4"/>
    <w:rsid w:val="003A7F47"/>
    <w:rsid w:val="003B0404"/>
    <w:rsid w:val="003B1C04"/>
    <w:rsid w:val="003B26E6"/>
    <w:rsid w:val="003B31C0"/>
    <w:rsid w:val="003B3BE1"/>
    <w:rsid w:val="003B6C68"/>
    <w:rsid w:val="003C2170"/>
    <w:rsid w:val="003C233B"/>
    <w:rsid w:val="003C2EEA"/>
    <w:rsid w:val="003C53A5"/>
    <w:rsid w:val="003C715E"/>
    <w:rsid w:val="003C76B3"/>
    <w:rsid w:val="003C7AB3"/>
    <w:rsid w:val="003D0613"/>
    <w:rsid w:val="003D59AE"/>
    <w:rsid w:val="003D6FEA"/>
    <w:rsid w:val="003D7F3E"/>
    <w:rsid w:val="003E000F"/>
    <w:rsid w:val="003E1028"/>
    <w:rsid w:val="003E10C7"/>
    <w:rsid w:val="003E17BD"/>
    <w:rsid w:val="003E1ACD"/>
    <w:rsid w:val="003E77A9"/>
    <w:rsid w:val="003F369B"/>
    <w:rsid w:val="003F4747"/>
    <w:rsid w:val="003F688E"/>
    <w:rsid w:val="003F7AE2"/>
    <w:rsid w:val="003F7E47"/>
    <w:rsid w:val="00400CBE"/>
    <w:rsid w:val="0040266E"/>
    <w:rsid w:val="004044EA"/>
    <w:rsid w:val="00405905"/>
    <w:rsid w:val="00405F39"/>
    <w:rsid w:val="00407CFE"/>
    <w:rsid w:val="00407EA4"/>
    <w:rsid w:val="00413FE7"/>
    <w:rsid w:val="00414505"/>
    <w:rsid w:val="0041566F"/>
    <w:rsid w:val="00415864"/>
    <w:rsid w:val="00420A1F"/>
    <w:rsid w:val="004246CF"/>
    <w:rsid w:val="0042507D"/>
    <w:rsid w:val="0042724E"/>
    <w:rsid w:val="004311BF"/>
    <w:rsid w:val="00433978"/>
    <w:rsid w:val="0043492B"/>
    <w:rsid w:val="00442E00"/>
    <w:rsid w:val="00443AB4"/>
    <w:rsid w:val="00443C87"/>
    <w:rsid w:val="0044467F"/>
    <w:rsid w:val="00446859"/>
    <w:rsid w:val="00450462"/>
    <w:rsid w:val="00450C1E"/>
    <w:rsid w:val="004536FA"/>
    <w:rsid w:val="0045387B"/>
    <w:rsid w:val="00456B4C"/>
    <w:rsid w:val="00457FE4"/>
    <w:rsid w:val="004638E4"/>
    <w:rsid w:val="00465214"/>
    <w:rsid w:val="0046559A"/>
    <w:rsid w:val="00470924"/>
    <w:rsid w:val="00473FB2"/>
    <w:rsid w:val="00474D8F"/>
    <w:rsid w:val="00475B56"/>
    <w:rsid w:val="004772C9"/>
    <w:rsid w:val="004817DA"/>
    <w:rsid w:val="00483E81"/>
    <w:rsid w:val="00484F9A"/>
    <w:rsid w:val="00485D79"/>
    <w:rsid w:val="00486B61"/>
    <w:rsid w:val="004900C9"/>
    <w:rsid w:val="00490A69"/>
    <w:rsid w:val="004915E2"/>
    <w:rsid w:val="004919B3"/>
    <w:rsid w:val="00492774"/>
    <w:rsid w:val="00493DF5"/>
    <w:rsid w:val="00493FD5"/>
    <w:rsid w:val="0049508E"/>
    <w:rsid w:val="00496F1E"/>
    <w:rsid w:val="004A18C9"/>
    <w:rsid w:val="004A2C19"/>
    <w:rsid w:val="004A4715"/>
    <w:rsid w:val="004A52A6"/>
    <w:rsid w:val="004A7BB6"/>
    <w:rsid w:val="004B019D"/>
    <w:rsid w:val="004B3FCA"/>
    <w:rsid w:val="004B40AF"/>
    <w:rsid w:val="004B5BD8"/>
    <w:rsid w:val="004B5E61"/>
    <w:rsid w:val="004C6DD1"/>
    <w:rsid w:val="004C775C"/>
    <w:rsid w:val="004D08F1"/>
    <w:rsid w:val="004D60FB"/>
    <w:rsid w:val="004D6254"/>
    <w:rsid w:val="004D6310"/>
    <w:rsid w:val="004D65D4"/>
    <w:rsid w:val="004E090D"/>
    <w:rsid w:val="004E1E1B"/>
    <w:rsid w:val="004E202B"/>
    <w:rsid w:val="004E2942"/>
    <w:rsid w:val="004E30FA"/>
    <w:rsid w:val="004E46DE"/>
    <w:rsid w:val="004E747E"/>
    <w:rsid w:val="004F0F25"/>
    <w:rsid w:val="004F2039"/>
    <w:rsid w:val="004F2755"/>
    <w:rsid w:val="004F5F25"/>
    <w:rsid w:val="004F6C8A"/>
    <w:rsid w:val="004F7B23"/>
    <w:rsid w:val="004F7EE3"/>
    <w:rsid w:val="00500359"/>
    <w:rsid w:val="00500675"/>
    <w:rsid w:val="00500D9A"/>
    <w:rsid w:val="005044D6"/>
    <w:rsid w:val="00504780"/>
    <w:rsid w:val="0050618A"/>
    <w:rsid w:val="005067A2"/>
    <w:rsid w:val="00511F0E"/>
    <w:rsid w:val="00512189"/>
    <w:rsid w:val="00513071"/>
    <w:rsid w:val="00513336"/>
    <w:rsid w:val="0051467E"/>
    <w:rsid w:val="0051509C"/>
    <w:rsid w:val="005200F5"/>
    <w:rsid w:val="0052012D"/>
    <w:rsid w:val="005212A5"/>
    <w:rsid w:val="005234DE"/>
    <w:rsid w:val="00524962"/>
    <w:rsid w:val="00526C35"/>
    <w:rsid w:val="005272BF"/>
    <w:rsid w:val="00530E6E"/>
    <w:rsid w:val="0053423A"/>
    <w:rsid w:val="00534605"/>
    <w:rsid w:val="00535B00"/>
    <w:rsid w:val="005379D5"/>
    <w:rsid w:val="00541AC9"/>
    <w:rsid w:val="005438D4"/>
    <w:rsid w:val="00543B5B"/>
    <w:rsid w:val="00546D26"/>
    <w:rsid w:val="005472AB"/>
    <w:rsid w:val="00550CB1"/>
    <w:rsid w:val="00550DA9"/>
    <w:rsid w:val="0055170E"/>
    <w:rsid w:val="005540A0"/>
    <w:rsid w:val="00554DF4"/>
    <w:rsid w:val="0055717D"/>
    <w:rsid w:val="0056331C"/>
    <w:rsid w:val="00566C07"/>
    <w:rsid w:val="0056738A"/>
    <w:rsid w:val="00570B4B"/>
    <w:rsid w:val="00570FDC"/>
    <w:rsid w:val="00571A57"/>
    <w:rsid w:val="00580D78"/>
    <w:rsid w:val="00582A53"/>
    <w:rsid w:val="00583AB6"/>
    <w:rsid w:val="005855B3"/>
    <w:rsid w:val="00585CCF"/>
    <w:rsid w:val="00587D80"/>
    <w:rsid w:val="00590BC2"/>
    <w:rsid w:val="005933EC"/>
    <w:rsid w:val="0059406B"/>
    <w:rsid w:val="005949E1"/>
    <w:rsid w:val="005A1327"/>
    <w:rsid w:val="005B02E5"/>
    <w:rsid w:val="005B0AB7"/>
    <w:rsid w:val="005B24DC"/>
    <w:rsid w:val="005B34DC"/>
    <w:rsid w:val="005B3C42"/>
    <w:rsid w:val="005B4009"/>
    <w:rsid w:val="005B4C3B"/>
    <w:rsid w:val="005C46E9"/>
    <w:rsid w:val="005C5C3E"/>
    <w:rsid w:val="005C6A6F"/>
    <w:rsid w:val="005D0007"/>
    <w:rsid w:val="005D182C"/>
    <w:rsid w:val="005D258B"/>
    <w:rsid w:val="005D31E4"/>
    <w:rsid w:val="005D3BB9"/>
    <w:rsid w:val="005D4B68"/>
    <w:rsid w:val="005D6673"/>
    <w:rsid w:val="005D74E1"/>
    <w:rsid w:val="005E06DC"/>
    <w:rsid w:val="005E10C3"/>
    <w:rsid w:val="005E1D42"/>
    <w:rsid w:val="005E22B0"/>
    <w:rsid w:val="005E2E2B"/>
    <w:rsid w:val="005E3616"/>
    <w:rsid w:val="005E6C51"/>
    <w:rsid w:val="005E6EC8"/>
    <w:rsid w:val="005F470B"/>
    <w:rsid w:val="005F53F8"/>
    <w:rsid w:val="005F5E08"/>
    <w:rsid w:val="005F6D7D"/>
    <w:rsid w:val="00600C8C"/>
    <w:rsid w:val="00602483"/>
    <w:rsid w:val="006027FD"/>
    <w:rsid w:val="00604915"/>
    <w:rsid w:val="00605332"/>
    <w:rsid w:val="006069D6"/>
    <w:rsid w:val="0060769D"/>
    <w:rsid w:val="0061346B"/>
    <w:rsid w:val="00616EC9"/>
    <w:rsid w:val="00617E6C"/>
    <w:rsid w:val="00617EB5"/>
    <w:rsid w:val="00621D34"/>
    <w:rsid w:val="00622BFB"/>
    <w:rsid w:val="006240BC"/>
    <w:rsid w:val="0062698E"/>
    <w:rsid w:val="00626E39"/>
    <w:rsid w:val="0062799B"/>
    <w:rsid w:val="00630DD2"/>
    <w:rsid w:val="00631F36"/>
    <w:rsid w:val="00632219"/>
    <w:rsid w:val="006339F3"/>
    <w:rsid w:val="0063747C"/>
    <w:rsid w:val="00640E01"/>
    <w:rsid w:val="00640FFB"/>
    <w:rsid w:val="006414BE"/>
    <w:rsid w:val="00641F2C"/>
    <w:rsid w:val="00644191"/>
    <w:rsid w:val="00644FEC"/>
    <w:rsid w:val="006456DF"/>
    <w:rsid w:val="00646380"/>
    <w:rsid w:val="00646B1F"/>
    <w:rsid w:val="00647049"/>
    <w:rsid w:val="00651373"/>
    <w:rsid w:val="006514CA"/>
    <w:rsid w:val="00651CB3"/>
    <w:rsid w:val="006537BB"/>
    <w:rsid w:val="00654CE8"/>
    <w:rsid w:val="0065568B"/>
    <w:rsid w:val="006566D0"/>
    <w:rsid w:val="00660D0F"/>
    <w:rsid w:val="00664256"/>
    <w:rsid w:val="006650CC"/>
    <w:rsid w:val="00666351"/>
    <w:rsid w:val="00666B58"/>
    <w:rsid w:val="00671EE2"/>
    <w:rsid w:val="006740AD"/>
    <w:rsid w:val="006758D9"/>
    <w:rsid w:val="00684855"/>
    <w:rsid w:val="00685022"/>
    <w:rsid w:val="00685C1F"/>
    <w:rsid w:val="00686CB3"/>
    <w:rsid w:val="00693768"/>
    <w:rsid w:val="006944A5"/>
    <w:rsid w:val="00695DD2"/>
    <w:rsid w:val="006A2124"/>
    <w:rsid w:val="006A2EE7"/>
    <w:rsid w:val="006A4E52"/>
    <w:rsid w:val="006A5AC0"/>
    <w:rsid w:val="006A5CB3"/>
    <w:rsid w:val="006A67CD"/>
    <w:rsid w:val="006A6CC5"/>
    <w:rsid w:val="006B0028"/>
    <w:rsid w:val="006B009B"/>
    <w:rsid w:val="006B01A7"/>
    <w:rsid w:val="006B1786"/>
    <w:rsid w:val="006B1CCF"/>
    <w:rsid w:val="006B22CF"/>
    <w:rsid w:val="006B3D8E"/>
    <w:rsid w:val="006B4C4D"/>
    <w:rsid w:val="006C084A"/>
    <w:rsid w:val="006C1A67"/>
    <w:rsid w:val="006C1D80"/>
    <w:rsid w:val="006C293F"/>
    <w:rsid w:val="006C37D6"/>
    <w:rsid w:val="006C3BFA"/>
    <w:rsid w:val="006C3D1D"/>
    <w:rsid w:val="006C43CD"/>
    <w:rsid w:val="006C4BB0"/>
    <w:rsid w:val="006D21E4"/>
    <w:rsid w:val="006D6CCC"/>
    <w:rsid w:val="006E1918"/>
    <w:rsid w:val="006E3AC2"/>
    <w:rsid w:val="006E4CE1"/>
    <w:rsid w:val="006E5B19"/>
    <w:rsid w:val="006E74A1"/>
    <w:rsid w:val="006E78E6"/>
    <w:rsid w:val="006E7D30"/>
    <w:rsid w:val="006F1BA4"/>
    <w:rsid w:val="006F3B19"/>
    <w:rsid w:val="006F73C3"/>
    <w:rsid w:val="006F7CDB"/>
    <w:rsid w:val="006F7D9F"/>
    <w:rsid w:val="006F7FF2"/>
    <w:rsid w:val="00700F63"/>
    <w:rsid w:val="00701E94"/>
    <w:rsid w:val="007026C3"/>
    <w:rsid w:val="00703F6F"/>
    <w:rsid w:val="00704F63"/>
    <w:rsid w:val="007064B0"/>
    <w:rsid w:val="00710740"/>
    <w:rsid w:val="00710E1F"/>
    <w:rsid w:val="007131E5"/>
    <w:rsid w:val="00713937"/>
    <w:rsid w:val="00714932"/>
    <w:rsid w:val="00714B9B"/>
    <w:rsid w:val="00716251"/>
    <w:rsid w:val="0071694F"/>
    <w:rsid w:val="0072022F"/>
    <w:rsid w:val="0072093F"/>
    <w:rsid w:val="007215DD"/>
    <w:rsid w:val="00721DFC"/>
    <w:rsid w:val="00723ABC"/>
    <w:rsid w:val="0072411B"/>
    <w:rsid w:val="00725A86"/>
    <w:rsid w:val="007307EA"/>
    <w:rsid w:val="00731E6E"/>
    <w:rsid w:val="007338EF"/>
    <w:rsid w:val="007401AD"/>
    <w:rsid w:val="00740D89"/>
    <w:rsid w:val="00742C51"/>
    <w:rsid w:val="007438EE"/>
    <w:rsid w:val="00745072"/>
    <w:rsid w:val="00746CAC"/>
    <w:rsid w:val="007473A6"/>
    <w:rsid w:val="0074789F"/>
    <w:rsid w:val="00747BD2"/>
    <w:rsid w:val="00755CC3"/>
    <w:rsid w:val="00756991"/>
    <w:rsid w:val="00756E1A"/>
    <w:rsid w:val="00757201"/>
    <w:rsid w:val="00757EFE"/>
    <w:rsid w:val="0076044B"/>
    <w:rsid w:val="007604AA"/>
    <w:rsid w:val="00766210"/>
    <w:rsid w:val="00766EB6"/>
    <w:rsid w:val="007740EB"/>
    <w:rsid w:val="007763D4"/>
    <w:rsid w:val="00781636"/>
    <w:rsid w:val="007838C0"/>
    <w:rsid w:val="0078539D"/>
    <w:rsid w:val="00785B79"/>
    <w:rsid w:val="007923CB"/>
    <w:rsid w:val="00793224"/>
    <w:rsid w:val="00794037"/>
    <w:rsid w:val="00795D3A"/>
    <w:rsid w:val="00795EA1"/>
    <w:rsid w:val="00796727"/>
    <w:rsid w:val="00796D7E"/>
    <w:rsid w:val="007A4812"/>
    <w:rsid w:val="007B3254"/>
    <w:rsid w:val="007B40B0"/>
    <w:rsid w:val="007B4654"/>
    <w:rsid w:val="007B5F1E"/>
    <w:rsid w:val="007B6033"/>
    <w:rsid w:val="007B690F"/>
    <w:rsid w:val="007B726B"/>
    <w:rsid w:val="007C1E72"/>
    <w:rsid w:val="007C2EBB"/>
    <w:rsid w:val="007C7AD4"/>
    <w:rsid w:val="007D49CC"/>
    <w:rsid w:val="007D6050"/>
    <w:rsid w:val="007D73DA"/>
    <w:rsid w:val="007D75A9"/>
    <w:rsid w:val="007E0683"/>
    <w:rsid w:val="007E0C55"/>
    <w:rsid w:val="007E1E41"/>
    <w:rsid w:val="007E2CDA"/>
    <w:rsid w:val="007E43F9"/>
    <w:rsid w:val="007E47E3"/>
    <w:rsid w:val="007E4C92"/>
    <w:rsid w:val="007E5166"/>
    <w:rsid w:val="007E644F"/>
    <w:rsid w:val="007E6DCF"/>
    <w:rsid w:val="007E775D"/>
    <w:rsid w:val="007F0AB3"/>
    <w:rsid w:val="007F0DC2"/>
    <w:rsid w:val="007F1508"/>
    <w:rsid w:val="007F175E"/>
    <w:rsid w:val="007F27B2"/>
    <w:rsid w:val="007F5923"/>
    <w:rsid w:val="007F611D"/>
    <w:rsid w:val="007F6CBE"/>
    <w:rsid w:val="007F761B"/>
    <w:rsid w:val="007F7B9C"/>
    <w:rsid w:val="007F7C18"/>
    <w:rsid w:val="008004BE"/>
    <w:rsid w:val="00801CB0"/>
    <w:rsid w:val="00805C58"/>
    <w:rsid w:val="008078B6"/>
    <w:rsid w:val="00807FD2"/>
    <w:rsid w:val="0081044D"/>
    <w:rsid w:val="00811301"/>
    <w:rsid w:val="00811F2A"/>
    <w:rsid w:val="00812C54"/>
    <w:rsid w:val="00816BA0"/>
    <w:rsid w:val="00821599"/>
    <w:rsid w:val="00826715"/>
    <w:rsid w:val="00826DBC"/>
    <w:rsid w:val="00827373"/>
    <w:rsid w:val="00830751"/>
    <w:rsid w:val="00833DF1"/>
    <w:rsid w:val="00835853"/>
    <w:rsid w:val="00837A65"/>
    <w:rsid w:val="00840C2D"/>
    <w:rsid w:val="008427BB"/>
    <w:rsid w:val="00843026"/>
    <w:rsid w:val="00843D41"/>
    <w:rsid w:val="00844254"/>
    <w:rsid w:val="00847AFB"/>
    <w:rsid w:val="008503FC"/>
    <w:rsid w:val="00850444"/>
    <w:rsid w:val="0085232E"/>
    <w:rsid w:val="00852825"/>
    <w:rsid w:val="008536AE"/>
    <w:rsid w:val="00854A7E"/>
    <w:rsid w:val="008553BE"/>
    <w:rsid w:val="008555E0"/>
    <w:rsid w:val="00856687"/>
    <w:rsid w:val="00856B9E"/>
    <w:rsid w:val="00857345"/>
    <w:rsid w:val="00860BA4"/>
    <w:rsid w:val="00861142"/>
    <w:rsid w:val="00863F69"/>
    <w:rsid w:val="00865B1E"/>
    <w:rsid w:val="00866177"/>
    <w:rsid w:val="008706E3"/>
    <w:rsid w:val="00871C22"/>
    <w:rsid w:val="0087253B"/>
    <w:rsid w:val="00872FF9"/>
    <w:rsid w:val="00873B93"/>
    <w:rsid w:val="008778B4"/>
    <w:rsid w:val="00881FAD"/>
    <w:rsid w:val="00882336"/>
    <w:rsid w:val="00883837"/>
    <w:rsid w:val="00883FA2"/>
    <w:rsid w:val="00885814"/>
    <w:rsid w:val="00885AF2"/>
    <w:rsid w:val="00886B78"/>
    <w:rsid w:val="00891001"/>
    <w:rsid w:val="00891AB3"/>
    <w:rsid w:val="00892C42"/>
    <w:rsid w:val="00892DFF"/>
    <w:rsid w:val="00895C56"/>
    <w:rsid w:val="00896802"/>
    <w:rsid w:val="00897A58"/>
    <w:rsid w:val="008A1EB9"/>
    <w:rsid w:val="008A2DD8"/>
    <w:rsid w:val="008A4423"/>
    <w:rsid w:val="008A73FB"/>
    <w:rsid w:val="008B0105"/>
    <w:rsid w:val="008B1732"/>
    <w:rsid w:val="008B4115"/>
    <w:rsid w:val="008B48E5"/>
    <w:rsid w:val="008B5234"/>
    <w:rsid w:val="008B575A"/>
    <w:rsid w:val="008B6A29"/>
    <w:rsid w:val="008B6F5F"/>
    <w:rsid w:val="008B768C"/>
    <w:rsid w:val="008C1660"/>
    <w:rsid w:val="008C31DF"/>
    <w:rsid w:val="008C40D3"/>
    <w:rsid w:val="008D11BC"/>
    <w:rsid w:val="008D42C3"/>
    <w:rsid w:val="008D52B2"/>
    <w:rsid w:val="008D59C7"/>
    <w:rsid w:val="008D5F11"/>
    <w:rsid w:val="008D5FE3"/>
    <w:rsid w:val="008D6200"/>
    <w:rsid w:val="008D6D8F"/>
    <w:rsid w:val="008D75F0"/>
    <w:rsid w:val="008E5C56"/>
    <w:rsid w:val="008E6106"/>
    <w:rsid w:val="008E78E7"/>
    <w:rsid w:val="008F284F"/>
    <w:rsid w:val="008F32FF"/>
    <w:rsid w:val="008F6153"/>
    <w:rsid w:val="008F61D4"/>
    <w:rsid w:val="008F7333"/>
    <w:rsid w:val="008F7F5F"/>
    <w:rsid w:val="00900D94"/>
    <w:rsid w:val="0090334F"/>
    <w:rsid w:val="009060CE"/>
    <w:rsid w:val="009100E8"/>
    <w:rsid w:val="0091011D"/>
    <w:rsid w:val="00913111"/>
    <w:rsid w:val="0091435D"/>
    <w:rsid w:val="00916C74"/>
    <w:rsid w:val="00917EA3"/>
    <w:rsid w:val="00923DF9"/>
    <w:rsid w:val="00924B1A"/>
    <w:rsid w:val="00924F97"/>
    <w:rsid w:val="0092505E"/>
    <w:rsid w:val="0092772E"/>
    <w:rsid w:val="0093365D"/>
    <w:rsid w:val="00933B2F"/>
    <w:rsid w:val="00936B23"/>
    <w:rsid w:val="009400E4"/>
    <w:rsid w:val="00941CA4"/>
    <w:rsid w:val="00941F93"/>
    <w:rsid w:val="00943DBF"/>
    <w:rsid w:val="00944893"/>
    <w:rsid w:val="0094493D"/>
    <w:rsid w:val="009472D4"/>
    <w:rsid w:val="00950645"/>
    <w:rsid w:val="009510E0"/>
    <w:rsid w:val="00953702"/>
    <w:rsid w:val="009541F4"/>
    <w:rsid w:val="0095457D"/>
    <w:rsid w:val="00954B5F"/>
    <w:rsid w:val="00954B82"/>
    <w:rsid w:val="00954FB9"/>
    <w:rsid w:val="00955CDD"/>
    <w:rsid w:val="009603EC"/>
    <w:rsid w:val="00962CAE"/>
    <w:rsid w:val="00963F3A"/>
    <w:rsid w:val="009660E6"/>
    <w:rsid w:val="00970964"/>
    <w:rsid w:val="00970F94"/>
    <w:rsid w:val="00971105"/>
    <w:rsid w:val="00974D9C"/>
    <w:rsid w:val="00976E5F"/>
    <w:rsid w:val="0097749D"/>
    <w:rsid w:val="009777F4"/>
    <w:rsid w:val="009802D6"/>
    <w:rsid w:val="00980652"/>
    <w:rsid w:val="009848D4"/>
    <w:rsid w:val="00993A1F"/>
    <w:rsid w:val="009947E6"/>
    <w:rsid w:val="00996A7E"/>
    <w:rsid w:val="009A27C8"/>
    <w:rsid w:val="009A30B5"/>
    <w:rsid w:val="009A3A95"/>
    <w:rsid w:val="009A3F44"/>
    <w:rsid w:val="009A66DF"/>
    <w:rsid w:val="009A6EC9"/>
    <w:rsid w:val="009B16BF"/>
    <w:rsid w:val="009B240E"/>
    <w:rsid w:val="009B441E"/>
    <w:rsid w:val="009B4DA9"/>
    <w:rsid w:val="009C06E9"/>
    <w:rsid w:val="009C10B9"/>
    <w:rsid w:val="009C234C"/>
    <w:rsid w:val="009C3642"/>
    <w:rsid w:val="009C5BE9"/>
    <w:rsid w:val="009D11CC"/>
    <w:rsid w:val="009D3239"/>
    <w:rsid w:val="009D3989"/>
    <w:rsid w:val="009D4B58"/>
    <w:rsid w:val="009D4D36"/>
    <w:rsid w:val="009D62BC"/>
    <w:rsid w:val="009E0CF4"/>
    <w:rsid w:val="009E1568"/>
    <w:rsid w:val="009E5696"/>
    <w:rsid w:val="009F144C"/>
    <w:rsid w:val="009F1491"/>
    <w:rsid w:val="009F390E"/>
    <w:rsid w:val="009F5288"/>
    <w:rsid w:val="00A02087"/>
    <w:rsid w:val="00A0754A"/>
    <w:rsid w:val="00A109E3"/>
    <w:rsid w:val="00A1302E"/>
    <w:rsid w:val="00A14C74"/>
    <w:rsid w:val="00A1731C"/>
    <w:rsid w:val="00A21FB0"/>
    <w:rsid w:val="00A22BE6"/>
    <w:rsid w:val="00A25122"/>
    <w:rsid w:val="00A25F73"/>
    <w:rsid w:val="00A30000"/>
    <w:rsid w:val="00A3464C"/>
    <w:rsid w:val="00A349F8"/>
    <w:rsid w:val="00A3536D"/>
    <w:rsid w:val="00A359E8"/>
    <w:rsid w:val="00A40265"/>
    <w:rsid w:val="00A40493"/>
    <w:rsid w:val="00A41C80"/>
    <w:rsid w:val="00A42F27"/>
    <w:rsid w:val="00A43729"/>
    <w:rsid w:val="00A456E5"/>
    <w:rsid w:val="00A4679C"/>
    <w:rsid w:val="00A46922"/>
    <w:rsid w:val="00A470A3"/>
    <w:rsid w:val="00A47A67"/>
    <w:rsid w:val="00A500EA"/>
    <w:rsid w:val="00A516EA"/>
    <w:rsid w:val="00A51F07"/>
    <w:rsid w:val="00A53B90"/>
    <w:rsid w:val="00A55663"/>
    <w:rsid w:val="00A56957"/>
    <w:rsid w:val="00A576C5"/>
    <w:rsid w:val="00A57B38"/>
    <w:rsid w:val="00A70D12"/>
    <w:rsid w:val="00A720E7"/>
    <w:rsid w:val="00A732CD"/>
    <w:rsid w:val="00A81C8A"/>
    <w:rsid w:val="00A82194"/>
    <w:rsid w:val="00A828E4"/>
    <w:rsid w:val="00A848FC"/>
    <w:rsid w:val="00A86534"/>
    <w:rsid w:val="00A86541"/>
    <w:rsid w:val="00A86EBA"/>
    <w:rsid w:val="00A8727A"/>
    <w:rsid w:val="00A9281A"/>
    <w:rsid w:val="00A92A3C"/>
    <w:rsid w:val="00A938B1"/>
    <w:rsid w:val="00A9421A"/>
    <w:rsid w:val="00A9574E"/>
    <w:rsid w:val="00A9637C"/>
    <w:rsid w:val="00AA15CC"/>
    <w:rsid w:val="00AA311C"/>
    <w:rsid w:val="00AB0497"/>
    <w:rsid w:val="00AB21D6"/>
    <w:rsid w:val="00AB2713"/>
    <w:rsid w:val="00AB3032"/>
    <w:rsid w:val="00AB3D5A"/>
    <w:rsid w:val="00AB3E67"/>
    <w:rsid w:val="00AB43B1"/>
    <w:rsid w:val="00AB43E6"/>
    <w:rsid w:val="00AB679F"/>
    <w:rsid w:val="00AB6C1E"/>
    <w:rsid w:val="00AC3C31"/>
    <w:rsid w:val="00AC6FC5"/>
    <w:rsid w:val="00AC7C72"/>
    <w:rsid w:val="00AC7D50"/>
    <w:rsid w:val="00AC7DFC"/>
    <w:rsid w:val="00AD184C"/>
    <w:rsid w:val="00AD2AF6"/>
    <w:rsid w:val="00AD4EB3"/>
    <w:rsid w:val="00AE094B"/>
    <w:rsid w:val="00AE1DD5"/>
    <w:rsid w:val="00AE2AE5"/>
    <w:rsid w:val="00AE5ED3"/>
    <w:rsid w:val="00AE6A0C"/>
    <w:rsid w:val="00AF064C"/>
    <w:rsid w:val="00AF0D0E"/>
    <w:rsid w:val="00AF1F72"/>
    <w:rsid w:val="00AF705E"/>
    <w:rsid w:val="00B01CB7"/>
    <w:rsid w:val="00B01F10"/>
    <w:rsid w:val="00B024CD"/>
    <w:rsid w:val="00B04311"/>
    <w:rsid w:val="00B06DC5"/>
    <w:rsid w:val="00B06E30"/>
    <w:rsid w:val="00B07912"/>
    <w:rsid w:val="00B07E62"/>
    <w:rsid w:val="00B1067F"/>
    <w:rsid w:val="00B1149A"/>
    <w:rsid w:val="00B12F05"/>
    <w:rsid w:val="00B13BA4"/>
    <w:rsid w:val="00B14AF0"/>
    <w:rsid w:val="00B14EF2"/>
    <w:rsid w:val="00B165CC"/>
    <w:rsid w:val="00B16FB2"/>
    <w:rsid w:val="00B20268"/>
    <w:rsid w:val="00B21140"/>
    <w:rsid w:val="00B216D8"/>
    <w:rsid w:val="00B22D36"/>
    <w:rsid w:val="00B23C9B"/>
    <w:rsid w:val="00B247C4"/>
    <w:rsid w:val="00B24B4D"/>
    <w:rsid w:val="00B258AA"/>
    <w:rsid w:val="00B318B7"/>
    <w:rsid w:val="00B32CC7"/>
    <w:rsid w:val="00B34623"/>
    <w:rsid w:val="00B353DF"/>
    <w:rsid w:val="00B355AE"/>
    <w:rsid w:val="00B36C82"/>
    <w:rsid w:val="00B36CBB"/>
    <w:rsid w:val="00B37C23"/>
    <w:rsid w:val="00B40212"/>
    <w:rsid w:val="00B40B5C"/>
    <w:rsid w:val="00B45D84"/>
    <w:rsid w:val="00B50B83"/>
    <w:rsid w:val="00B5288F"/>
    <w:rsid w:val="00B52C65"/>
    <w:rsid w:val="00B5361E"/>
    <w:rsid w:val="00B53CD4"/>
    <w:rsid w:val="00B55D4A"/>
    <w:rsid w:val="00B55EEC"/>
    <w:rsid w:val="00B61ED9"/>
    <w:rsid w:val="00B62D3A"/>
    <w:rsid w:val="00B62DE1"/>
    <w:rsid w:val="00B64D15"/>
    <w:rsid w:val="00B65F93"/>
    <w:rsid w:val="00B722A5"/>
    <w:rsid w:val="00B723EB"/>
    <w:rsid w:val="00B74A03"/>
    <w:rsid w:val="00B75A74"/>
    <w:rsid w:val="00B77CBA"/>
    <w:rsid w:val="00B822E5"/>
    <w:rsid w:val="00B82B69"/>
    <w:rsid w:val="00B91C15"/>
    <w:rsid w:val="00B91D5C"/>
    <w:rsid w:val="00B9311E"/>
    <w:rsid w:val="00B9559D"/>
    <w:rsid w:val="00B95C98"/>
    <w:rsid w:val="00B962E1"/>
    <w:rsid w:val="00B97C44"/>
    <w:rsid w:val="00BA1118"/>
    <w:rsid w:val="00BA16B2"/>
    <w:rsid w:val="00BA2730"/>
    <w:rsid w:val="00BA76D6"/>
    <w:rsid w:val="00BB3360"/>
    <w:rsid w:val="00BB3486"/>
    <w:rsid w:val="00BB383B"/>
    <w:rsid w:val="00BB4217"/>
    <w:rsid w:val="00BB5AD0"/>
    <w:rsid w:val="00BB5E45"/>
    <w:rsid w:val="00BB7073"/>
    <w:rsid w:val="00BB7618"/>
    <w:rsid w:val="00BC0ABE"/>
    <w:rsid w:val="00BC1428"/>
    <w:rsid w:val="00BC259E"/>
    <w:rsid w:val="00BC2639"/>
    <w:rsid w:val="00BC4129"/>
    <w:rsid w:val="00BD13E9"/>
    <w:rsid w:val="00BD1BD7"/>
    <w:rsid w:val="00BD1E75"/>
    <w:rsid w:val="00BD2091"/>
    <w:rsid w:val="00BD36C5"/>
    <w:rsid w:val="00BD3B2B"/>
    <w:rsid w:val="00BD4F16"/>
    <w:rsid w:val="00BD5621"/>
    <w:rsid w:val="00BE0B34"/>
    <w:rsid w:val="00BE1F56"/>
    <w:rsid w:val="00BE3633"/>
    <w:rsid w:val="00BE3B9E"/>
    <w:rsid w:val="00BE7690"/>
    <w:rsid w:val="00BE7859"/>
    <w:rsid w:val="00BF25B1"/>
    <w:rsid w:val="00BF2E59"/>
    <w:rsid w:val="00BF5406"/>
    <w:rsid w:val="00BF7759"/>
    <w:rsid w:val="00C00901"/>
    <w:rsid w:val="00C11558"/>
    <w:rsid w:val="00C11A40"/>
    <w:rsid w:val="00C11D32"/>
    <w:rsid w:val="00C11FEA"/>
    <w:rsid w:val="00C156B2"/>
    <w:rsid w:val="00C22445"/>
    <w:rsid w:val="00C23563"/>
    <w:rsid w:val="00C24901"/>
    <w:rsid w:val="00C306D3"/>
    <w:rsid w:val="00C33621"/>
    <w:rsid w:val="00C34038"/>
    <w:rsid w:val="00C353A3"/>
    <w:rsid w:val="00C36247"/>
    <w:rsid w:val="00C366FF"/>
    <w:rsid w:val="00C4140A"/>
    <w:rsid w:val="00C4149D"/>
    <w:rsid w:val="00C41A2E"/>
    <w:rsid w:val="00C4225D"/>
    <w:rsid w:val="00C434DD"/>
    <w:rsid w:val="00C43B58"/>
    <w:rsid w:val="00C44FEF"/>
    <w:rsid w:val="00C45590"/>
    <w:rsid w:val="00C467D0"/>
    <w:rsid w:val="00C4767A"/>
    <w:rsid w:val="00C507C8"/>
    <w:rsid w:val="00C509A4"/>
    <w:rsid w:val="00C5169B"/>
    <w:rsid w:val="00C56D7E"/>
    <w:rsid w:val="00C57119"/>
    <w:rsid w:val="00C572EF"/>
    <w:rsid w:val="00C602D0"/>
    <w:rsid w:val="00C6033A"/>
    <w:rsid w:val="00C61C2B"/>
    <w:rsid w:val="00C61ED6"/>
    <w:rsid w:val="00C63AA8"/>
    <w:rsid w:val="00C67BCA"/>
    <w:rsid w:val="00C67F95"/>
    <w:rsid w:val="00C709B4"/>
    <w:rsid w:val="00C71693"/>
    <w:rsid w:val="00C7267B"/>
    <w:rsid w:val="00C7342E"/>
    <w:rsid w:val="00C753B1"/>
    <w:rsid w:val="00C755DD"/>
    <w:rsid w:val="00C80710"/>
    <w:rsid w:val="00C82ADE"/>
    <w:rsid w:val="00C82E64"/>
    <w:rsid w:val="00C85949"/>
    <w:rsid w:val="00C85E60"/>
    <w:rsid w:val="00C87DFC"/>
    <w:rsid w:val="00C93E8B"/>
    <w:rsid w:val="00C946FB"/>
    <w:rsid w:val="00C9484F"/>
    <w:rsid w:val="00C95C04"/>
    <w:rsid w:val="00C962E0"/>
    <w:rsid w:val="00C9794C"/>
    <w:rsid w:val="00CA1FC6"/>
    <w:rsid w:val="00CA30C4"/>
    <w:rsid w:val="00CA7174"/>
    <w:rsid w:val="00CA7849"/>
    <w:rsid w:val="00CB07C2"/>
    <w:rsid w:val="00CB4D6D"/>
    <w:rsid w:val="00CB6882"/>
    <w:rsid w:val="00CC0101"/>
    <w:rsid w:val="00CC1066"/>
    <w:rsid w:val="00CC4B02"/>
    <w:rsid w:val="00CC5D6A"/>
    <w:rsid w:val="00CD20A6"/>
    <w:rsid w:val="00CD24A7"/>
    <w:rsid w:val="00CD310D"/>
    <w:rsid w:val="00CD5823"/>
    <w:rsid w:val="00CD7977"/>
    <w:rsid w:val="00CD7DB0"/>
    <w:rsid w:val="00CE58D0"/>
    <w:rsid w:val="00CE5D17"/>
    <w:rsid w:val="00CE60E2"/>
    <w:rsid w:val="00CF1B65"/>
    <w:rsid w:val="00CF2A07"/>
    <w:rsid w:val="00CF68DF"/>
    <w:rsid w:val="00CF71EA"/>
    <w:rsid w:val="00CF79AF"/>
    <w:rsid w:val="00D01008"/>
    <w:rsid w:val="00D02A45"/>
    <w:rsid w:val="00D047AC"/>
    <w:rsid w:val="00D05F28"/>
    <w:rsid w:val="00D077FB"/>
    <w:rsid w:val="00D11B0B"/>
    <w:rsid w:val="00D11E1D"/>
    <w:rsid w:val="00D14D0F"/>
    <w:rsid w:val="00D16D22"/>
    <w:rsid w:val="00D300B6"/>
    <w:rsid w:val="00D31C70"/>
    <w:rsid w:val="00D343BD"/>
    <w:rsid w:val="00D345F4"/>
    <w:rsid w:val="00D354A7"/>
    <w:rsid w:val="00D35DE2"/>
    <w:rsid w:val="00D36FFF"/>
    <w:rsid w:val="00D41D69"/>
    <w:rsid w:val="00D42221"/>
    <w:rsid w:val="00D5123B"/>
    <w:rsid w:val="00D57B16"/>
    <w:rsid w:val="00D57D6E"/>
    <w:rsid w:val="00D60131"/>
    <w:rsid w:val="00D6467C"/>
    <w:rsid w:val="00D67A58"/>
    <w:rsid w:val="00D70F0F"/>
    <w:rsid w:val="00D72D62"/>
    <w:rsid w:val="00D75159"/>
    <w:rsid w:val="00D7583A"/>
    <w:rsid w:val="00D765E3"/>
    <w:rsid w:val="00D76639"/>
    <w:rsid w:val="00D76CEA"/>
    <w:rsid w:val="00D777C0"/>
    <w:rsid w:val="00D81D71"/>
    <w:rsid w:val="00D81DD6"/>
    <w:rsid w:val="00D8424D"/>
    <w:rsid w:val="00D87734"/>
    <w:rsid w:val="00D87A72"/>
    <w:rsid w:val="00D87AF3"/>
    <w:rsid w:val="00D928CA"/>
    <w:rsid w:val="00D95269"/>
    <w:rsid w:val="00D95FF9"/>
    <w:rsid w:val="00D971A5"/>
    <w:rsid w:val="00DA11B6"/>
    <w:rsid w:val="00DA1A8A"/>
    <w:rsid w:val="00DA1D72"/>
    <w:rsid w:val="00DA2093"/>
    <w:rsid w:val="00DA3B9E"/>
    <w:rsid w:val="00DA3EE3"/>
    <w:rsid w:val="00DA46C8"/>
    <w:rsid w:val="00DA47E8"/>
    <w:rsid w:val="00DA618C"/>
    <w:rsid w:val="00DA717F"/>
    <w:rsid w:val="00DB255D"/>
    <w:rsid w:val="00DB2EC6"/>
    <w:rsid w:val="00DB3637"/>
    <w:rsid w:val="00DB5579"/>
    <w:rsid w:val="00DB60B7"/>
    <w:rsid w:val="00DB62DB"/>
    <w:rsid w:val="00DB779D"/>
    <w:rsid w:val="00DC18BA"/>
    <w:rsid w:val="00DC4262"/>
    <w:rsid w:val="00DC440F"/>
    <w:rsid w:val="00DC6BB8"/>
    <w:rsid w:val="00DD0BF3"/>
    <w:rsid w:val="00DD2B67"/>
    <w:rsid w:val="00DD3D94"/>
    <w:rsid w:val="00DD65E4"/>
    <w:rsid w:val="00DD670C"/>
    <w:rsid w:val="00DD764A"/>
    <w:rsid w:val="00DE0CAF"/>
    <w:rsid w:val="00DE11CF"/>
    <w:rsid w:val="00DE38E9"/>
    <w:rsid w:val="00DE422B"/>
    <w:rsid w:val="00DF2939"/>
    <w:rsid w:val="00DF3A22"/>
    <w:rsid w:val="00DF641B"/>
    <w:rsid w:val="00DF664B"/>
    <w:rsid w:val="00DF7895"/>
    <w:rsid w:val="00DF7CC5"/>
    <w:rsid w:val="00E00CCE"/>
    <w:rsid w:val="00E02044"/>
    <w:rsid w:val="00E070C5"/>
    <w:rsid w:val="00E12C58"/>
    <w:rsid w:val="00E1317C"/>
    <w:rsid w:val="00E162E2"/>
    <w:rsid w:val="00E1743B"/>
    <w:rsid w:val="00E174E5"/>
    <w:rsid w:val="00E17F9A"/>
    <w:rsid w:val="00E20AB8"/>
    <w:rsid w:val="00E22A84"/>
    <w:rsid w:val="00E24808"/>
    <w:rsid w:val="00E26459"/>
    <w:rsid w:val="00E2678D"/>
    <w:rsid w:val="00E30414"/>
    <w:rsid w:val="00E315DE"/>
    <w:rsid w:val="00E345A7"/>
    <w:rsid w:val="00E37012"/>
    <w:rsid w:val="00E40062"/>
    <w:rsid w:val="00E40EC3"/>
    <w:rsid w:val="00E435A3"/>
    <w:rsid w:val="00E446ED"/>
    <w:rsid w:val="00E50BC6"/>
    <w:rsid w:val="00E50C09"/>
    <w:rsid w:val="00E516DB"/>
    <w:rsid w:val="00E5400F"/>
    <w:rsid w:val="00E54A46"/>
    <w:rsid w:val="00E55AA1"/>
    <w:rsid w:val="00E60440"/>
    <w:rsid w:val="00E60771"/>
    <w:rsid w:val="00E616A4"/>
    <w:rsid w:val="00E6281B"/>
    <w:rsid w:val="00E62F4E"/>
    <w:rsid w:val="00E632D0"/>
    <w:rsid w:val="00E64135"/>
    <w:rsid w:val="00E6438A"/>
    <w:rsid w:val="00E6579F"/>
    <w:rsid w:val="00E65874"/>
    <w:rsid w:val="00E6663B"/>
    <w:rsid w:val="00E66780"/>
    <w:rsid w:val="00E66B3A"/>
    <w:rsid w:val="00E70143"/>
    <w:rsid w:val="00E7193E"/>
    <w:rsid w:val="00E75115"/>
    <w:rsid w:val="00E81879"/>
    <w:rsid w:val="00E83578"/>
    <w:rsid w:val="00E876CA"/>
    <w:rsid w:val="00E91E3F"/>
    <w:rsid w:val="00E95C7C"/>
    <w:rsid w:val="00EA3F3C"/>
    <w:rsid w:val="00EA4970"/>
    <w:rsid w:val="00EA5687"/>
    <w:rsid w:val="00EA59B6"/>
    <w:rsid w:val="00EA606F"/>
    <w:rsid w:val="00EB09BC"/>
    <w:rsid w:val="00EB1032"/>
    <w:rsid w:val="00EB2644"/>
    <w:rsid w:val="00EB2A7E"/>
    <w:rsid w:val="00EB3F00"/>
    <w:rsid w:val="00EC033D"/>
    <w:rsid w:val="00EC1FDB"/>
    <w:rsid w:val="00EC220C"/>
    <w:rsid w:val="00EC5155"/>
    <w:rsid w:val="00ED0266"/>
    <w:rsid w:val="00ED2A54"/>
    <w:rsid w:val="00ED2E65"/>
    <w:rsid w:val="00ED430A"/>
    <w:rsid w:val="00ED5E14"/>
    <w:rsid w:val="00ED6F3B"/>
    <w:rsid w:val="00ED6F71"/>
    <w:rsid w:val="00ED70A8"/>
    <w:rsid w:val="00EE1693"/>
    <w:rsid w:val="00EE177E"/>
    <w:rsid w:val="00EE4C41"/>
    <w:rsid w:val="00EE7803"/>
    <w:rsid w:val="00EF0D0E"/>
    <w:rsid w:val="00EF0E1A"/>
    <w:rsid w:val="00EF1ECC"/>
    <w:rsid w:val="00EF292B"/>
    <w:rsid w:val="00EF2BB2"/>
    <w:rsid w:val="00EF2C7E"/>
    <w:rsid w:val="00EF54D1"/>
    <w:rsid w:val="00EF5CFD"/>
    <w:rsid w:val="00EF613C"/>
    <w:rsid w:val="00F01334"/>
    <w:rsid w:val="00F04E2A"/>
    <w:rsid w:val="00F05C5D"/>
    <w:rsid w:val="00F06B7E"/>
    <w:rsid w:val="00F112C9"/>
    <w:rsid w:val="00F11924"/>
    <w:rsid w:val="00F1203C"/>
    <w:rsid w:val="00F129E6"/>
    <w:rsid w:val="00F12E4A"/>
    <w:rsid w:val="00F1459F"/>
    <w:rsid w:val="00F151C9"/>
    <w:rsid w:val="00F15D54"/>
    <w:rsid w:val="00F200F2"/>
    <w:rsid w:val="00F20D88"/>
    <w:rsid w:val="00F21C23"/>
    <w:rsid w:val="00F22076"/>
    <w:rsid w:val="00F31162"/>
    <w:rsid w:val="00F32B25"/>
    <w:rsid w:val="00F34E81"/>
    <w:rsid w:val="00F40A46"/>
    <w:rsid w:val="00F40DB9"/>
    <w:rsid w:val="00F416A5"/>
    <w:rsid w:val="00F43B1D"/>
    <w:rsid w:val="00F4517B"/>
    <w:rsid w:val="00F51FCD"/>
    <w:rsid w:val="00F543D6"/>
    <w:rsid w:val="00F55213"/>
    <w:rsid w:val="00F55EBA"/>
    <w:rsid w:val="00F57D02"/>
    <w:rsid w:val="00F57F08"/>
    <w:rsid w:val="00F611A7"/>
    <w:rsid w:val="00F66D06"/>
    <w:rsid w:val="00F67AC6"/>
    <w:rsid w:val="00F67B5B"/>
    <w:rsid w:val="00F72E48"/>
    <w:rsid w:val="00F76C2F"/>
    <w:rsid w:val="00F77D9B"/>
    <w:rsid w:val="00F77E6F"/>
    <w:rsid w:val="00F811F5"/>
    <w:rsid w:val="00F816E8"/>
    <w:rsid w:val="00F817E5"/>
    <w:rsid w:val="00F81C22"/>
    <w:rsid w:val="00F82F92"/>
    <w:rsid w:val="00F8365B"/>
    <w:rsid w:val="00F843EA"/>
    <w:rsid w:val="00F854E9"/>
    <w:rsid w:val="00F85B3C"/>
    <w:rsid w:val="00F87867"/>
    <w:rsid w:val="00F918B8"/>
    <w:rsid w:val="00F92ABE"/>
    <w:rsid w:val="00F94E78"/>
    <w:rsid w:val="00FA0954"/>
    <w:rsid w:val="00FA14AC"/>
    <w:rsid w:val="00FA1F4E"/>
    <w:rsid w:val="00FA204E"/>
    <w:rsid w:val="00FA5A1C"/>
    <w:rsid w:val="00FB0EDF"/>
    <w:rsid w:val="00FB4F8E"/>
    <w:rsid w:val="00FB61C7"/>
    <w:rsid w:val="00FB6647"/>
    <w:rsid w:val="00FC5D9F"/>
    <w:rsid w:val="00FC6A84"/>
    <w:rsid w:val="00FC7332"/>
    <w:rsid w:val="00FD00D6"/>
    <w:rsid w:val="00FD0D95"/>
    <w:rsid w:val="00FD580B"/>
    <w:rsid w:val="00FD731B"/>
    <w:rsid w:val="00FE0502"/>
    <w:rsid w:val="00FE069D"/>
    <w:rsid w:val="00FE1749"/>
    <w:rsid w:val="00FE49E8"/>
    <w:rsid w:val="00FE5F88"/>
    <w:rsid w:val="00FE635A"/>
    <w:rsid w:val="00FE7D50"/>
    <w:rsid w:val="00FF1719"/>
    <w:rsid w:val="00FF304F"/>
    <w:rsid w:val="00FF4E4F"/>
    <w:rsid w:val="00FF6052"/>
    <w:rsid w:val="00FF7087"/>
    <w:rsid w:val="00FF79A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3B4F2AE"/>
  <w15:chartTrackingRefBased/>
  <w15:docId w15:val="{B5462D52-9028-46A0-8A90-C9B9FAF8A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5BA4"/>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2A5BA4"/>
    <w:pPr>
      <w:keepNext/>
      <w:keepLines/>
      <w:spacing w:before="240" w:line="259" w:lineRule="auto"/>
      <w:outlineLvl w:val="0"/>
    </w:pPr>
    <w:rPr>
      <w:rFonts w:ascii="Palatino Linotype" w:eastAsiaTheme="majorEastAsia" w:hAnsi="Palatino Linotype" w:cstheme="majorBidi"/>
      <w:b/>
      <w:szCs w:val="32"/>
      <w:lang w:val="es-MX" w:eastAsia="en-US"/>
    </w:rPr>
  </w:style>
  <w:style w:type="paragraph" w:styleId="Ttulo2">
    <w:name w:val="heading 2"/>
    <w:basedOn w:val="Normal"/>
    <w:next w:val="Normal"/>
    <w:link w:val="Ttulo2Car"/>
    <w:uiPriority w:val="9"/>
    <w:unhideWhenUsed/>
    <w:qFormat/>
    <w:rsid w:val="002A5BA4"/>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next w:val="Normal"/>
    <w:link w:val="Ttulo3Car"/>
    <w:uiPriority w:val="9"/>
    <w:unhideWhenUsed/>
    <w:qFormat/>
    <w:rsid w:val="00E81879"/>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uiPriority w:val="9"/>
    <w:unhideWhenUsed/>
    <w:qFormat/>
    <w:rsid w:val="001E69EF"/>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A5BA4"/>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2A5BA4"/>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2A5BA4"/>
    <w:pPr>
      <w:tabs>
        <w:tab w:val="center" w:pos="4252"/>
        <w:tab w:val="right" w:pos="8504"/>
      </w:tabs>
    </w:pPr>
  </w:style>
  <w:style w:type="character" w:customStyle="1" w:styleId="EncabezadoCar">
    <w:name w:val="Encabezado Car"/>
    <w:basedOn w:val="Fuentedeprrafopredeter"/>
    <w:link w:val="Encabezado"/>
    <w:uiPriority w:val="99"/>
    <w:rsid w:val="002A5BA4"/>
    <w:rPr>
      <w:rFonts w:eastAsiaTheme="minorEastAsia"/>
      <w:sz w:val="24"/>
      <w:szCs w:val="24"/>
      <w:lang w:val="es-ES_tradnl" w:eastAsia="es-ES"/>
    </w:rPr>
  </w:style>
  <w:style w:type="paragraph" w:styleId="Piedepgina">
    <w:name w:val="footer"/>
    <w:basedOn w:val="Normal"/>
    <w:link w:val="PiedepginaCar"/>
    <w:uiPriority w:val="99"/>
    <w:unhideWhenUsed/>
    <w:rsid w:val="002A5BA4"/>
    <w:pPr>
      <w:tabs>
        <w:tab w:val="center" w:pos="4252"/>
        <w:tab w:val="right" w:pos="8504"/>
      </w:tabs>
    </w:pPr>
  </w:style>
  <w:style w:type="character" w:customStyle="1" w:styleId="PiedepginaCar">
    <w:name w:val="Pie de página Car"/>
    <w:basedOn w:val="Fuentedeprrafopredeter"/>
    <w:link w:val="Piedepgina"/>
    <w:uiPriority w:val="99"/>
    <w:rsid w:val="002A5BA4"/>
    <w:rPr>
      <w:rFonts w:eastAsiaTheme="minorEastAsia"/>
      <w:sz w:val="24"/>
      <w:szCs w:val="24"/>
      <w:lang w:val="es-ES_tradnl" w:eastAsia="es-ES"/>
    </w:rPr>
  </w:style>
  <w:style w:type="table" w:styleId="Tablaconcuadrcula">
    <w:name w:val="Table Grid"/>
    <w:basedOn w:val="Tablanormal"/>
    <w:uiPriority w:val="39"/>
    <w:rsid w:val="002A5BA4"/>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2A5BA4"/>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A5BA4"/>
    <w:rPr>
      <w:rFonts w:eastAsiaTheme="minorEastAsia"/>
      <w:sz w:val="24"/>
      <w:szCs w:val="24"/>
      <w:lang w:val="es-ES_tradnl" w:eastAsia="es-ES"/>
    </w:rPr>
  </w:style>
  <w:style w:type="character" w:styleId="Hipervnculo">
    <w:name w:val="Hyperlink"/>
    <w:aliases w:val="Hipervínculo1,Hipervínculo11,Hipervínculo12,Hipervínculo13,Hipervínculo14,Hipervínculo15"/>
    <w:basedOn w:val="Fuentedeprrafopredeter"/>
    <w:uiPriority w:val="99"/>
    <w:unhideWhenUsed/>
    <w:rsid w:val="002A5BA4"/>
    <w:rPr>
      <w:color w:val="0563C1" w:themeColor="hyperlink"/>
      <w:u w:val="single"/>
    </w:rPr>
  </w:style>
  <w:style w:type="paragraph" w:styleId="TDC1">
    <w:name w:val="toc 1"/>
    <w:basedOn w:val="Normal"/>
    <w:next w:val="Normal"/>
    <w:autoRedefine/>
    <w:uiPriority w:val="39"/>
    <w:unhideWhenUsed/>
    <w:rsid w:val="002A5BA4"/>
    <w:pPr>
      <w:spacing w:after="100"/>
    </w:pPr>
  </w:style>
  <w:style w:type="paragraph" w:styleId="TDC2">
    <w:name w:val="toc 2"/>
    <w:basedOn w:val="Normal"/>
    <w:next w:val="Normal"/>
    <w:autoRedefine/>
    <w:uiPriority w:val="39"/>
    <w:unhideWhenUsed/>
    <w:rsid w:val="00701E94"/>
    <w:pPr>
      <w:tabs>
        <w:tab w:val="left" w:pos="567"/>
        <w:tab w:val="right" w:leader="dot" w:pos="8779"/>
      </w:tabs>
      <w:spacing w:after="100"/>
      <w:ind w:left="142"/>
    </w:pPr>
  </w:style>
  <w:style w:type="table" w:customStyle="1" w:styleId="Tablaconcuadrcula1">
    <w:name w:val="Tabla con cuadrícula1"/>
    <w:basedOn w:val="Tablanormal"/>
    <w:next w:val="Tablaconcuadrcula"/>
    <w:uiPriority w:val="59"/>
    <w:rsid w:val="002A5BA4"/>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2A5BA4"/>
    <w:pPr>
      <w:outlineLvl w:val="9"/>
    </w:pPr>
    <w:rPr>
      <w:lang w:eastAsia="es-MX"/>
    </w:rPr>
  </w:style>
  <w:style w:type="paragraph" w:styleId="Textoindependiente2">
    <w:name w:val="Body Text 2"/>
    <w:basedOn w:val="Normal"/>
    <w:link w:val="Textoindependiente2Car"/>
    <w:uiPriority w:val="99"/>
    <w:semiHidden/>
    <w:unhideWhenUsed/>
    <w:rsid w:val="002A5BA4"/>
    <w:pPr>
      <w:spacing w:after="120" w:line="480" w:lineRule="auto"/>
    </w:pPr>
  </w:style>
  <w:style w:type="character" w:customStyle="1" w:styleId="Textoindependiente2Car">
    <w:name w:val="Texto independiente 2 Car"/>
    <w:basedOn w:val="Fuentedeprrafopredeter"/>
    <w:link w:val="Textoindependiente2"/>
    <w:uiPriority w:val="99"/>
    <w:semiHidden/>
    <w:rsid w:val="002A5BA4"/>
    <w:rPr>
      <w:rFonts w:eastAsiaTheme="minorEastAsia"/>
      <w:sz w:val="24"/>
      <w:szCs w:val="24"/>
      <w:lang w:val="es-ES_tradnl" w:eastAsia="es-E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500D9A"/>
    <w:rPr>
      <w:vertAlign w:val="superscript"/>
    </w:rPr>
  </w:style>
  <w:style w:type="paragraph" w:customStyle="1" w:styleId="Textonotapie1">
    <w:name w:val="Texto nota pie1"/>
    <w:basedOn w:val="Normal"/>
    <w:next w:val="Textonotapie"/>
    <w:unhideWhenUsed/>
    <w:rsid w:val="00500D9A"/>
    <w:rPr>
      <w:rFonts w:eastAsia="Cambria"/>
      <w:sz w:val="20"/>
      <w:szCs w:val="20"/>
      <w:lang w:val="es-MX" w:eastAsia="en-U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00D9A"/>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00D9A"/>
    <w:rPr>
      <w:rFonts w:eastAsiaTheme="minorEastAsia"/>
      <w:sz w:val="20"/>
      <w:szCs w:val="20"/>
      <w:lang w:val="es-ES_tradnl" w:eastAsia="es-ES"/>
    </w:rPr>
  </w:style>
  <w:style w:type="paragraph" w:customStyle="1" w:styleId="Default">
    <w:name w:val="Default"/>
    <w:rsid w:val="00FA204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tulo3Car">
    <w:name w:val="Título 3 Car"/>
    <w:basedOn w:val="Fuentedeprrafopredeter"/>
    <w:link w:val="Ttulo3"/>
    <w:uiPriority w:val="9"/>
    <w:rsid w:val="00E81879"/>
    <w:rPr>
      <w:rFonts w:asciiTheme="majorHAnsi" w:eastAsiaTheme="majorEastAsia" w:hAnsiTheme="majorHAnsi" w:cstheme="majorBidi"/>
      <w:color w:val="1F4D78" w:themeColor="accent1" w:themeShade="7F"/>
      <w:sz w:val="24"/>
      <w:szCs w:val="24"/>
      <w:lang w:val="es-ES_tradnl" w:eastAsia="es-ES"/>
    </w:rPr>
  </w:style>
  <w:style w:type="paragraph" w:styleId="TDC3">
    <w:name w:val="toc 3"/>
    <w:basedOn w:val="Normal"/>
    <w:next w:val="Normal"/>
    <w:autoRedefine/>
    <w:uiPriority w:val="39"/>
    <w:unhideWhenUsed/>
    <w:rsid w:val="00646380"/>
    <w:pPr>
      <w:spacing w:after="100"/>
      <w:ind w:left="480"/>
    </w:pPr>
  </w:style>
  <w:style w:type="paragraph" w:customStyle="1" w:styleId="m1609377113336227858gmail-msonormal">
    <w:name w:val="m_1609377113336227858gmail-msonormal"/>
    <w:basedOn w:val="Normal"/>
    <w:rsid w:val="002D2177"/>
    <w:pPr>
      <w:spacing w:before="100" w:beforeAutospacing="1" w:after="100" w:afterAutospacing="1"/>
    </w:pPr>
    <w:rPr>
      <w:rFonts w:ascii="Times New Roman" w:eastAsia="Times New Roman" w:hAnsi="Times New Roman" w:cs="Times New Roman"/>
      <w:lang w:val="es-ES"/>
    </w:rPr>
  </w:style>
  <w:style w:type="character" w:customStyle="1" w:styleId="apple-converted-space">
    <w:name w:val="apple-converted-space"/>
    <w:basedOn w:val="Fuentedeprrafopredeter"/>
    <w:rsid w:val="00843D41"/>
  </w:style>
  <w:style w:type="paragraph" w:styleId="Sinespaciado">
    <w:name w:val="No Spacing"/>
    <w:aliases w:val="Francesa"/>
    <w:link w:val="SinespaciadoCar"/>
    <w:uiPriority w:val="1"/>
    <w:qFormat/>
    <w:rsid w:val="000471A3"/>
    <w:pPr>
      <w:spacing w:after="0" w:line="240" w:lineRule="auto"/>
    </w:pPr>
    <w:rPr>
      <w:rFonts w:eastAsiaTheme="minorEastAsia"/>
      <w:sz w:val="24"/>
      <w:szCs w:val="24"/>
      <w:lang w:val="es-ES_tradnl" w:eastAsia="es-ES"/>
    </w:rPr>
  </w:style>
  <w:style w:type="character" w:customStyle="1" w:styleId="SinespaciadoCar">
    <w:name w:val="Sin espaciado Car"/>
    <w:aliases w:val="Francesa Car"/>
    <w:link w:val="Sinespaciado"/>
    <w:uiPriority w:val="1"/>
    <w:locked/>
    <w:rsid w:val="000471A3"/>
    <w:rPr>
      <w:rFonts w:eastAsiaTheme="minorEastAsia"/>
      <w:sz w:val="24"/>
      <w:szCs w:val="24"/>
      <w:lang w:val="es-ES_tradnl" w:eastAsia="es-ES"/>
    </w:rPr>
  </w:style>
  <w:style w:type="paragraph" w:customStyle="1" w:styleId="m3527742037047551335gmail-msolistparagraph">
    <w:name w:val="m_3527742037047551335gmail-msolistparagraph"/>
    <w:basedOn w:val="Normal"/>
    <w:rsid w:val="00490A69"/>
    <w:pPr>
      <w:spacing w:before="100" w:beforeAutospacing="1" w:after="100" w:afterAutospacing="1"/>
    </w:pPr>
    <w:rPr>
      <w:rFonts w:ascii="Times New Roman" w:eastAsia="Times New Roman" w:hAnsi="Times New Roman" w:cs="Times New Roman"/>
      <w:lang w:val="es-MX" w:eastAsia="es-MX"/>
    </w:rPr>
  </w:style>
  <w:style w:type="character" w:customStyle="1" w:styleId="Ttulo4Car">
    <w:name w:val="Título 4 Car"/>
    <w:basedOn w:val="Fuentedeprrafopredeter"/>
    <w:link w:val="Ttulo4"/>
    <w:uiPriority w:val="9"/>
    <w:rsid w:val="001E69EF"/>
    <w:rPr>
      <w:rFonts w:asciiTheme="majorHAnsi" w:eastAsiaTheme="majorEastAsia" w:hAnsiTheme="majorHAnsi" w:cstheme="majorBidi"/>
      <w:i/>
      <w:iCs/>
      <w:color w:val="2E74B5" w:themeColor="accent1" w:themeShade="BF"/>
      <w:sz w:val="24"/>
      <w:szCs w:val="24"/>
      <w:lang w:val="es-ES_tradnl" w:eastAsia="es-ES"/>
    </w:rPr>
  </w:style>
  <w:style w:type="paragraph" w:customStyle="1" w:styleId="m-698976158124685028gmail-msolistparagraph">
    <w:name w:val="m_-698976158124685028gmail-msolistparagraph"/>
    <w:basedOn w:val="Normal"/>
    <w:rsid w:val="005E6EC8"/>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default">
    <w:name w:val="m_-698976158124685028gmail-default"/>
    <w:basedOn w:val="Normal"/>
    <w:rsid w:val="005E6EC8"/>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483811427706604298gmail-msolistparagraph">
    <w:name w:val="m_-698976158124685028gmail-m483811427706604298gmail-msolistparagraph"/>
    <w:basedOn w:val="Normal"/>
    <w:rsid w:val="005E6EC8"/>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sonormal">
    <w:name w:val="m_-698976158124685028gmail-msonormal"/>
    <w:basedOn w:val="Normal"/>
    <w:rsid w:val="005E6EC8"/>
    <w:pPr>
      <w:spacing w:before="100" w:beforeAutospacing="1" w:after="100" w:afterAutospacing="1"/>
    </w:pPr>
    <w:rPr>
      <w:rFonts w:ascii="Times New Roman" w:eastAsia="Times New Roman" w:hAnsi="Times New Roman" w:cs="Times New Roman"/>
      <w:lang w:val="es-MX" w:eastAsia="es-MX"/>
    </w:rPr>
  </w:style>
  <w:style w:type="character" w:customStyle="1" w:styleId="m-698976158124685028gmail-apple-converted-space">
    <w:name w:val="m_-698976158124685028gmail-apple-converted-space"/>
    <w:basedOn w:val="Fuentedeprrafopredeter"/>
    <w:rsid w:val="005E6EC8"/>
  </w:style>
  <w:style w:type="character" w:customStyle="1" w:styleId="apple-style-span">
    <w:name w:val="apple-style-span"/>
    <w:rsid w:val="005855B3"/>
  </w:style>
  <w:style w:type="paragraph" w:styleId="Textodeglobo">
    <w:name w:val="Balloon Text"/>
    <w:basedOn w:val="Normal"/>
    <w:link w:val="TextodegloboCar"/>
    <w:uiPriority w:val="99"/>
    <w:semiHidden/>
    <w:unhideWhenUsed/>
    <w:rsid w:val="00BF2E5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F2E59"/>
    <w:rPr>
      <w:rFonts w:ascii="Segoe UI" w:eastAsiaTheme="minorEastAsia" w:hAnsi="Segoe UI" w:cs="Segoe UI"/>
      <w:sz w:val="18"/>
      <w:szCs w:val="18"/>
      <w:lang w:val="es-ES_tradnl" w:eastAsia="es-ES"/>
    </w:rPr>
  </w:style>
  <w:style w:type="table" w:customStyle="1" w:styleId="Tablaconcuadrcula2">
    <w:name w:val="Tabla con cuadrícula2"/>
    <w:basedOn w:val="Tablanormal"/>
    <w:next w:val="Tablaconcuadrcula"/>
    <w:uiPriority w:val="39"/>
    <w:rsid w:val="005E22B0"/>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5E22B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5E22B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semiHidden/>
    <w:unhideWhenUsed/>
    <w:rsid w:val="00550DA9"/>
    <w:pPr>
      <w:spacing w:before="100" w:beforeAutospacing="1" w:after="100" w:afterAutospacing="1"/>
    </w:pPr>
    <w:rPr>
      <w:rFonts w:ascii="Times New Roman" w:eastAsia="Times New Roman" w:hAnsi="Times New Roman" w:cs="Times New Roman"/>
      <w:lang w:val="es-MX" w:eastAsia="es-MX"/>
    </w:rPr>
  </w:style>
  <w:style w:type="table" w:styleId="Tablaconcuadrcula6concolores">
    <w:name w:val="Grid Table 6 Colorful"/>
    <w:basedOn w:val="Tablanormal"/>
    <w:uiPriority w:val="51"/>
    <w:rsid w:val="00DF3A22"/>
    <w:pPr>
      <w:spacing w:after="0" w:line="240" w:lineRule="auto"/>
    </w:pPr>
    <w:rPr>
      <w:rFonts w:eastAsiaTheme="minorEastAsia"/>
      <w:color w:val="000000" w:themeColor="text1"/>
      <w:sz w:val="24"/>
      <w:szCs w:val="24"/>
      <w:lang w:val="es-ES_tradnl" w:eastAsia="es-E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ADB1">
    <w:name w:val="ADB1"/>
    <w:basedOn w:val="Normal"/>
    <w:next w:val="Textonotapie"/>
    <w:uiPriority w:val="99"/>
    <w:unhideWhenUsed/>
    <w:qFormat/>
    <w:rsid w:val="00850444"/>
    <w:rPr>
      <w:rFonts w:eastAsia="Cambria"/>
      <w:sz w:val="20"/>
      <w:szCs w:val="20"/>
      <w:lang w:val="es-MX" w:eastAsia="en-US"/>
    </w:rPr>
  </w:style>
  <w:style w:type="character" w:customStyle="1" w:styleId="Mencinsinresolver1">
    <w:name w:val="Mención sin resolver1"/>
    <w:basedOn w:val="Fuentedeprrafopredeter"/>
    <w:uiPriority w:val="99"/>
    <w:semiHidden/>
    <w:unhideWhenUsed/>
    <w:rsid w:val="002E68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317981">
      <w:bodyDiv w:val="1"/>
      <w:marLeft w:val="0"/>
      <w:marRight w:val="0"/>
      <w:marTop w:val="0"/>
      <w:marBottom w:val="0"/>
      <w:divBdr>
        <w:top w:val="none" w:sz="0" w:space="0" w:color="auto"/>
        <w:left w:val="none" w:sz="0" w:space="0" w:color="auto"/>
        <w:bottom w:val="none" w:sz="0" w:space="0" w:color="auto"/>
        <w:right w:val="none" w:sz="0" w:space="0" w:color="auto"/>
      </w:divBdr>
    </w:div>
    <w:div w:id="8067077">
      <w:bodyDiv w:val="1"/>
      <w:marLeft w:val="0"/>
      <w:marRight w:val="0"/>
      <w:marTop w:val="0"/>
      <w:marBottom w:val="0"/>
      <w:divBdr>
        <w:top w:val="none" w:sz="0" w:space="0" w:color="auto"/>
        <w:left w:val="none" w:sz="0" w:space="0" w:color="auto"/>
        <w:bottom w:val="none" w:sz="0" w:space="0" w:color="auto"/>
        <w:right w:val="none" w:sz="0" w:space="0" w:color="auto"/>
      </w:divBdr>
    </w:div>
    <w:div w:id="13311561">
      <w:bodyDiv w:val="1"/>
      <w:marLeft w:val="0"/>
      <w:marRight w:val="0"/>
      <w:marTop w:val="0"/>
      <w:marBottom w:val="0"/>
      <w:divBdr>
        <w:top w:val="none" w:sz="0" w:space="0" w:color="auto"/>
        <w:left w:val="none" w:sz="0" w:space="0" w:color="auto"/>
        <w:bottom w:val="none" w:sz="0" w:space="0" w:color="auto"/>
        <w:right w:val="none" w:sz="0" w:space="0" w:color="auto"/>
      </w:divBdr>
    </w:div>
    <w:div w:id="20280790">
      <w:bodyDiv w:val="1"/>
      <w:marLeft w:val="0"/>
      <w:marRight w:val="0"/>
      <w:marTop w:val="0"/>
      <w:marBottom w:val="0"/>
      <w:divBdr>
        <w:top w:val="none" w:sz="0" w:space="0" w:color="auto"/>
        <w:left w:val="none" w:sz="0" w:space="0" w:color="auto"/>
        <w:bottom w:val="none" w:sz="0" w:space="0" w:color="auto"/>
        <w:right w:val="none" w:sz="0" w:space="0" w:color="auto"/>
      </w:divBdr>
    </w:div>
    <w:div w:id="31854814">
      <w:bodyDiv w:val="1"/>
      <w:marLeft w:val="0"/>
      <w:marRight w:val="0"/>
      <w:marTop w:val="0"/>
      <w:marBottom w:val="0"/>
      <w:divBdr>
        <w:top w:val="none" w:sz="0" w:space="0" w:color="auto"/>
        <w:left w:val="none" w:sz="0" w:space="0" w:color="auto"/>
        <w:bottom w:val="none" w:sz="0" w:space="0" w:color="auto"/>
        <w:right w:val="none" w:sz="0" w:space="0" w:color="auto"/>
      </w:divBdr>
    </w:div>
    <w:div w:id="37508436">
      <w:bodyDiv w:val="1"/>
      <w:marLeft w:val="0"/>
      <w:marRight w:val="0"/>
      <w:marTop w:val="0"/>
      <w:marBottom w:val="0"/>
      <w:divBdr>
        <w:top w:val="none" w:sz="0" w:space="0" w:color="auto"/>
        <w:left w:val="none" w:sz="0" w:space="0" w:color="auto"/>
        <w:bottom w:val="none" w:sz="0" w:space="0" w:color="auto"/>
        <w:right w:val="none" w:sz="0" w:space="0" w:color="auto"/>
      </w:divBdr>
    </w:div>
    <w:div w:id="50077856">
      <w:bodyDiv w:val="1"/>
      <w:marLeft w:val="0"/>
      <w:marRight w:val="0"/>
      <w:marTop w:val="0"/>
      <w:marBottom w:val="0"/>
      <w:divBdr>
        <w:top w:val="none" w:sz="0" w:space="0" w:color="auto"/>
        <w:left w:val="none" w:sz="0" w:space="0" w:color="auto"/>
        <w:bottom w:val="none" w:sz="0" w:space="0" w:color="auto"/>
        <w:right w:val="none" w:sz="0" w:space="0" w:color="auto"/>
      </w:divBdr>
    </w:div>
    <w:div w:id="54398882">
      <w:bodyDiv w:val="1"/>
      <w:marLeft w:val="0"/>
      <w:marRight w:val="0"/>
      <w:marTop w:val="0"/>
      <w:marBottom w:val="0"/>
      <w:divBdr>
        <w:top w:val="none" w:sz="0" w:space="0" w:color="auto"/>
        <w:left w:val="none" w:sz="0" w:space="0" w:color="auto"/>
        <w:bottom w:val="none" w:sz="0" w:space="0" w:color="auto"/>
        <w:right w:val="none" w:sz="0" w:space="0" w:color="auto"/>
      </w:divBdr>
    </w:div>
    <w:div w:id="60493107">
      <w:bodyDiv w:val="1"/>
      <w:marLeft w:val="0"/>
      <w:marRight w:val="0"/>
      <w:marTop w:val="0"/>
      <w:marBottom w:val="0"/>
      <w:divBdr>
        <w:top w:val="none" w:sz="0" w:space="0" w:color="auto"/>
        <w:left w:val="none" w:sz="0" w:space="0" w:color="auto"/>
        <w:bottom w:val="none" w:sz="0" w:space="0" w:color="auto"/>
        <w:right w:val="none" w:sz="0" w:space="0" w:color="auto"/>
      </w:divBdr>
    </w:div>
    <w:div w:id="61219276">
      <w:bodyDiv w:val="1"/>
      <w:marLeft w:val="0"/>
      <w:marRight w:val="0"/>
      <w:marTop w:val="0"/>
      <w:marBottom w:val="0"/>
      <w:divBdr>
        <w:top w:val="none" w:sz="0" w:space="0" w:color="auto"/>
        <w:left w:val="none" w:sz="0" w:space="0" w:color="auto"/>
        <w:bottom w:val="none" w:sz="0" w:space="0" w:color="auto"/>
        <w:right w:val="none" w:sz="0" w:space="0" w:color="auto"/>
      </w:divBdr>
    </w:div>
    <w:div w:id="85418088">
      <w:bodyDiv w:val="1"/>
      <w:marLeft w:val="0"/>
      <w:marRight w:val="0"/>
      <w:marTop w:val="0"/>
      <w:marBottom w:val="0"/>
      <w:divBdr>
        <w:top w:val="none" w:sz="0" w:space="0" w:color="auto"/>
        <w:left w:val="none" w:sz="0" w:space="0" w:color="auto"/>
        <w:bottom w:val="none" w:sz="0" w:space="0" w:color="auto"/>
        <w:right w:val="none" w:sz="0" w:space="0" w:color="auto"/>
      </w:divBdr>
    </w:div>
    <w:div w:id="99106647">
      <w:bodyDiv w:val="1"/>
      <w:marLeft w:val="0"/>
      <w:marRight w:val="0"/>
      <w:marTop w:val="0"/>
      <w:marBottom w:val="0"/>
      <w:divBdr>
        <w:top w:val="none" w:sz="0" w:space="0" w:color="auto"/>
        <w:left w:val="none" w:sz="0" w:space="0" w:color="auto"/>
        <w:bottom w:val="none" w:sz="0" w:space="0" w:color="auto"/>
        <w:right w:val="none" w:sz="0" w:space="0" w:color="auto"/>
      </w:divBdr>
    </w:div>
    <w:div w:id="109129528">
      <w:bodyDiv w:val="1"/>
      <w:marLeft w:val="0"/>
      <w:marRight w:val="0"/>
      <w:marTop w:val="0"/>
      <w:marBottom w:val="0"/>
      <w:divBdr>
        <w:top w:val="none" w:sz="0" w:space="0" w:color="auto"/>
        <w:left w:val="none" w:sz="0" w:space="0" w:color="auto"/>
        <w:bottom w:val="none" w:sz="0" w:space="0" w:color="auto"/>
        <w:right w:val="none" w:sz="0" w:space="0" w:color="auto"/>
      </w:divBdr>
    </w:div>
    <w:div w:id="109250341">
      <w:bodyDiv w:val="1"/>
      <w:marLeft w:val="0"/>
      <w:marRight w:val="0"/>
      <w:marTop w:val="0"/>
      <w:marBottom w:val="0"/>
      <w:divBdr>
        <w:top w:val="none" w:sz="0" w:space="0" w:color="auto"/>
        <w:left w:val="none" w:sz="0" w:space="0" w:color="auto"/>
        <w:bottom w:val="none" w:sz="0" w:space="0" w:color="auto"/>
        <w:right w:val="none" w:sz="0" w:space="0" w:color="auto"/>
      </w:divBdr>
    </w:div>
    <w:div w:id="111748283">
      <w:bodyDiv w:val="1"/>
      <w:marLeft w:val="0"/>
      <w:marRight w:val="0"/>
      <w:marTop w:val="0"/>
      <w:marBottom w:val="0"/>
      <w:divBdr>
        <w:top w:val="none" w:sz="0" w:space="0" w:color="auto"/>
        <w:left w:val="none" w:sz="0" w:space="0" w:color="auto"/>
        <w:bottom w:val="none" w:sz="0" w:space="0" w:color="auto"/>
        <w:right w:val="none" w:sz="0" w:space="0" w:color="auto"/>
      </w:divBdr>
    </w:div>
    <w:div w:id="117844590">
      <w:bodyDiv w:val="1"/>
      <w:marLeft w:val="0"/>
      <w:marRight w:val="0"/>
      <w:marTop w:val="0"/>
      <w:marBottom w:val="0"/>
      <w:divBdr>
        <w:top w:val="none" w:sz="0" w:space="0" w:color="auto"/>
        <w:left w:val="none" w:sz="0" w:space="0" w:color="auto"/>
        <w:bottom w:val="none" w:sz="0" w:space="0" w:color="auto"/>
        <w:right w:val="none" w:sz="0" w:space="0" w:color="auto"/>
      </w:divBdr>
    </w:div>
    <w:div w:id="118843814">
      <w:bodyDiv w:val="1"/>
      <w:marLeft w:val="0"/>
      <w:marRight w:val="0"/>
      <w:marTop w:val="0"/>
      <w:marBottom w:val="0"/>
      <w:divBdr>
        <w:top w:val="none" w:sz="0" w:space="0" w:color="auto"/>
        <w:left w:val="none" w:sz="0" w:space="0" w:color="auto"/>
        <w:bottom w:val="none" w:sz="0" w:space="0" w:color="auto"/>
        <w:right w:val="none" w:sz="0" w:space="0" w:color="auto"/>
      </w:divBdr>
    </w:div>
    <w:div w:id="121122002">
      <w:bodyDiv w:val="1"/>
      <w:marLeft w:val="0"/>
      <w:marRight w:val="0"/>
      <w:marTop w:val="0"/>
      <w:marBottom w:val="0"/>
      <w:divBdr>
        <w:top w:val="none" w:sz="0" w:space="0" w:color="auto"/>
        <w:left w:val="none" w:sz="0" w:space="0" w:color="auto"/>
        <w:bottom w:val="none" w:sz="0" w:space="0" w:color="auto"/>
        <w:right w:val="none" w:sz="0" w:space="0" w:color="auto"/>
      </w:divBdr>
    </w:div>
    <w:div w:id="127287995">
      <w:bodyDiv w:val="1"/>
      <w:marLeft w:val="0"/>
      <w:marRight w:val="0"/>
      <w:marTop w:val="0"/>
      <w:marBottom w:val="0"/>
      <w:divBdr>
        <w:top w:val="none" w:sz="0" w:space="0" w:color="auto"/>
        <w:left w:val="none" w:sz="0" w:space="0" w:color="auto"/>
        <w:bottom w:val="none" w:sz="0" w:space="0" w:color="auto"/>
        <w:right w:val="none" w:sz="0" w:space="0" w:color="auto"/>
      </w:divBdr>
    </w:div>
    <w:div w:id="139805555">
      <w:bodyDiv w:val="1"/>
      <w:marLeft w:val="0"/>
      <w:marRight w:val="0"/>
      <w:marTop w:val="0"/>
      <w:marBottom w:val="0"/>
      <w:divBdr>
        <w:top w:val="none" w:sz="0" w:space="0" w:color="auto"/>
        <w:left w:val="none" w:sz="0" w:space="0" w:color="auto"/>
        <w:bottom w:val="none" w:sz="0" w:space="0" w:color="auto"/>
        <w:right w:val="none" w:sz="0" w:space="0" w:color="auto"/>
      </w:divBdr>
    </w:div>
    <w:div w:id="150947513">
      <w:bodyDiv w:val="1"/>
      <w:marLeft w:val="0"/>
      <w:marRight w:val="0"/>
      <w:marTop w:val="0"/>
      <w:marBottom w:val="0"/>
      <w:divBdr>
        <w:top w:val="none" w:sz="0" w:space="0" w:color="auto"/>
        <w:left w:val="none" w:sz="0" w:space="0" w:color="auto"/>
        <w:bottom w:val="none" w:sz="0" w:space="0" w:color="auto"/>
        <w:right w:val="none" w:sz="0" w:space="0" w:color="auto"/>
      </w:divBdr>
    </w:div>
    <w:div w:id="151679999">
      <w:bodyDiv w:val="1"/>
      <w:marLeft w:val="0"/>
      <w:marRight w:val="0"/>
      <w:marTop w:val="0"/>
      <w:marBottom w:val="0"/>
      <w:divBdr>
        <w:top w:val="none" w:sz="0" w:space="0" w:color="auto"/>
        <w:left w:val="none" w:sz="0" w:space="0" w:color="auto"/>
        <w:bottom w:val="none" w:sz="0" w:space="0" w:color="auto"/>
        <w:right w:val="none" w:sz="0" w:space="0" w:color="auto"/>
      </w:divBdr>
    </w:div>
    <w:div w:id="154028881">
      <w:bodyDiv w:val="1"/>
      <w:marLeft w:val="0"/>
      <w:marRight w:val="0"/>
      <w:marTop w:val="0"/>
      <w:marBottom w:val="0"/>
      <w:divBdr>
        <w:top w:val="none" w:sz="0" w:space="0" w:color="auto"/>
        <w:left w:val="none" w:sz="0" w:space="0" w:color="auto"/>
        <w:bottom w:val="none" w:sz="0" w:space="0" w:color="auto"/>
        <w:right w:val="none" w:sz="0" w:space="0" w:color="auto"/>
      </w:divBdr>
    </w:div>
    <w:div w:id="168954528">
      <w:bodyDiv w:val="1"/>
      <w:marLeft w:val="0"/>
      <w:marRight w:val="0"/>
      <w:marTop w:val="0"/>
      <w:marBottom w:val="0"/>
      <w:divBdr>
        <w:top w:val="none" w:sz="0" w:space="0" w:color="auto"/>
        <w:left w:val="none" w:sz="0" w:space="0" w:color="auto"/>
        <w:bottom w:val="none" w:sz="0" w:space="0" w:color="auto"/>
        <w:right w:val="none" w:sz="0" w:space="0" w:color="auto"/>
      </w:divBdr>
    </w:div>
    <w:div w:id="173032569">
      <w:bodyDiv w:val="1"/>
      <w:marLeft w:val="0"/>
      <w:marRight w:val="0"/>
      <w:marTop w:val="0"/>
      <w:marBottom w:val="0"/>
      <w:divBdr>
        <w:top w:val="none" w:sz="0" w:space="0" w:color="auto"/>
        <w:left w:val="none" w:sz="0" w:space="0" w:color="auto"/>
        <w:bottom w:val="none" w:sz="0" w:space="0" w:color="auto"/>
        <w:right w:val="none" w:sz="0" w:space="0" w:color="auto"/>
      </w:divBdr>
    </w:div>
    <w:div w:id="176694940">
      <w:bodyDiv w:val="1"/>
      <w:marLeft w:val="0"/>
      <w:marRight w:val="0"/>
      <w:marTop w:val="0"/>
      <w:marBottom w:val="0"/>
      <w:divBdr>
        <w:top w:val="none" w:sz="0" w:space="0" w:color="auto"/>
        <w:left w:val="none" w:sz="0" w:space="0" w:color="auto"/>
        <w:bottom w:val="none" w:sz="0" w:space="0" w:color="auto"/>
        <w:right w:val="none" w:sz="0" w:space="0" w:color="auto"/>
      </w:divBdr>
    </w:div>
    <w:div w:id="177279694">
      <w:bodyDiv w:val="1"/>
      <w:marLeft w:val="0"/>
      <w:marRight w:val="0"/>
      <w:marTop w:val="0"/>
      <w:marBottom w:val="0"/>
      <w:divBdr>
        <w:top w:val="none" w:sz="0" w:space="0" w:color="auto"/>
        <w:left w:val="none" w:sz="0" w:space="0" w:color="auto"/>
        <w:bottom w:val="none" w:sz="0" w:space="0" w:color="auto"/>
        <w:right w:val="none" w:sz="0" w:space="0" w:color="auto"/>
      </w:divBdr>
    </w:div>
    <w:div w:id="206339109">
      <w:bodyDiv w:val="1"/>
      <w:marLeft w:val="0"/>
      <w:marRight w:val="0"/>
      <w:marTop w:val="0"/>
      <w:marBottom w:val="0"/>
      <w:divBdr>
        <w:top w:val="none" w:sz="0" w:space="0" w:color="auto"/>
        <w:left w:val="none" w:sz="0" w:space="0" w:color="auto"/>
        <w:bottom w:val="none" w:sz="0" w:space="0" w:color="auto"/>
        <w:right w:val="none" w:sz="0" w:space="0" w:color="auto"/>
      </w:divBdr>
    </w:div>
    <w:div w:id="207450231">
      <w:bodyDiv w:val="1"/>
      <w:marLeft w:val="0"/>
      <w:marRight w:val="0"/>
      <w:marTop w:val="0"/>
      <w:marBottom w:val="0"/>
      <w:divBdr>
        <w:top w:val="none" w:sz="0" w:space="0" w:color="auto"/>
        <w:left w:val="none" w:sz="0" w:space="0" w:color="auto"/>
        <w:bottom w:val="none" w:sz="0" w:space="0" w:color="auto"/>
        <w:right w:val="none" w:sz="0" w:space="0" w:color="auto"/>
      </w:divBdr>
    </w:div>
    <w:div w:id="221059988">
      <w:bodyDiv w:val="1"/>
      <w:marLeft w:val="0"/>
      <w:marRight w:val="0"/>
      <w:marTop w:val="0"/>
      <w:marBottom w:val="0"/>
      <w:divBdr>
        <w:top w:val="none" w:sz="0" w:space="0" w:color="auto"/>
        <w:left w:val="none" w:sz="0" w:space="0" w:color="auto"/>
        <w:bottom w:val="none" w:sz="0" w:space="0" w:color="auto"/>
        <w:right w:val="none" w:sz="0" w:space="0" w:color="auto"/>
      </w:divBdr>
    </w:div>
    <w:div w:id="223025390">
      <w:bodyDiv w:val="1"/>
      <w:marLeft w:val="0"/>
      <w:marRight w:val="0"/>
      <w:marTop w:val="0"/>
      <w:marBottom w:val="0"/>
      <w:divBdr>
        <w:top w:val="none" w:sz="0" w:space="0" w:color="auto"/>
        <w:left w:val="none" w:sz="0" w:space="0" w:color="auto"/>
        <w:bottom w:val="none" w:sz="0" w:space="0" w:color="auto"/>
        <w:right w:val="none" w:sz="0" w:space="0" w:color="auto"/>
      </w:divBdr>
    </w:div>
    <w:div w:id="233440711">
      <w:bodyDiv w:val="1"/>
      <w:marLeft w:val="0"/>
      <w:marRight w:val="0"/>
      <w:marTop w:val="0"/>
      <w:marBottom w:val="0"/>
      <w:divBdr>
        <w:top w:val="none" w:sz="0" w:space="0" w:color="auto"/>
        <w:left w:val="none" w:sz="0" w:space="0" w:color="auto"/>
        <w:bottom w:val="none" w:sz="0" w:space="0" w:color="auto"/>
        <w:right w:val="none" w:sz="0" w:space="0" w:color="auto"/>
      </w:divBdr>
    </w:div>
    <w:div w:id="244995501">
      <w:bodyDiv w:val="1"/>
      <w:marLeft w:val="0"/>
      <w:marRight w:val="0"/>
      <w:marTop w:val="0"/>
      <w:marBottom w:val="0"/>
      <w:divBdr>
        <w:top w:val="none" w:sz="0" w:space="0" w:color="auto"/>
        <w:left w:val="none" w:sz="0" w:space="0" w:color="auto"/>
        <w:bottom w:val="none" w:sz="0" w:space="0" w:color="auto"/>
        <w:right w:val="none" w:sz="0" w:space="0" w:color="auto"/>
      </w:divBdr>
    </w:div>
    <w:div w:id="249658450">
      <w:bodyDiv w:val="1"/>
      <w:marLeft w:val="0"/>
      <w:marRight w:val="0"/>
      <w:marTop w:val="0"/>
      <w:marBottom w:val="0"/>
      <w:divBdr>
        <w:top w:val="none" w:sz="0" w:space="0" w:color="auto"/>
        <w:left w:val="none" w:sz="0" w:space="0" w:color="auto"/>
        <w:bottom w:val="none" w:sz="0" w:space="0" w:color="auto"/>
        <w:right w:val="none" w:sz="0" w:space="0" w:color="auto"/>
      </w:divBdr>
    </w:div>
    <w:div w:id="282611851">
      <w:bodyDiv w:val="1"/>
      <w:marLeft w:val="0"/>
      <w:marRight w:val="0"/>
      <w:marTop w:val="0"/>
      <w:marBottom w:val="0"/>
      <w:divBdr>
        <w:top w:val="none" w:sz="0" w:space="0" w:color="auto"/>
        <w:left w:val="none" w:sz="0" w:space="0" w:color="auto"/>
        <w:bottom w:val="none" w:sz="0" w:space="0" w:color="auto"/>
        <w:right w:val="none" w:sz="0" w:space="0" w:color="auto"/>
      </w:divBdr>
    </w:div>
    <w:div w:id="287005492">
      <w:bodyDiv w:val="1"/>
      <w:marLeft w:val="0"/>
      <w:marRight w:val="0"/>
      <w:marTop w:val="0"/>
      <w:marBottom w:val="0"/>
      <w:divBdr>
        <w:top w:val="none" w:sz="0" w:space="0" w:color="auto"/>
        <w:left w:val="none" w:sz="0" w:space="0" w:color="auto"/>
        <w:bottom w:val="none" w:sz="0" w:space="0" w:color="auto"/>
        <w:right w:val="none" w:sz="0" w:space="0" w:color="auto"/>
      </w:divBdr>
    </w:div>
    <w:div w:id="287324140">
      <w:bodyDiv w:val="1"/>
      <w:marLeft w:val="0"/>
      <w:marRight w:val="0"/>
      <w:marTop w:val="0"/>
      <w:marBottom w:val="0"/>
      <w:divBdr>
        <w:top w:val="none" w:sz="0" w:space="0" w:color="auto"/>
        <w:left w:val="none" w:sz="0" w:space="0" w:color="auto"/>
        <w:bottom w:val="none" w:sz="0" w:space="0" w:color="auto"/>
        <w:right w:val="none" w:sz="0" w:space="0" w:color="auto"/>
      </w:divBdr>
    </w:div>
    <w:div w:id="294799869">
      <w:bodyDiv w:val="1"/>
      <w:marLeft w:val="0"/>
      <w:marRight w:val="0"/>
      <w:marTop w:val="0"/>
      <w:marBottom w:val="0"/>
      <w:divBdr>
        <w:top w:val="none" w:sz="0" w:space="0" w:color="auto"/>
        <w:left w:val="none" w:sz="0" w:space="0" w:color="auto"/>
        <w:bottom w:val="none" w:sz="0" w:space="0" w:color="auto"/>
        <w:right w:val="none" w:sz="0" w:space="0" w:color="auto"/>
      </w:divBdr>
    </w:div>
    <w:div w:id="303463503">
      <w:bodyDiv w:val="1"/>
      <w:marLeft w:val="0"/>
      <w:marRight w:val="0"/>
      <w:marTop w:val="0"/>
      <w:marBottom w:val="0"/>
      <w:divBdr>
        <w:top w:val="none" w:sz="0" w:space="0" w:color="auto"/>
        <w:left w:val="none" w:sz="0" w:space="0" w:color="auto"/>
        <w:bottom w:val="none" w:sz="0" w:space="0" w:color="auto"/>
        <w:right w:val="none" w:sz="0" w:space="0" w:color="auto"/>
      </w:divBdr>
    </w:div>
    <w:div w:id="321858204">
      <w:bodyDiv w:val="1"/>
      <w:marLeft w:val="0"/>
      <w:marRight w:val="0"/>
      <w:marTop w:val="0"/>
      <w:marBottom w:val="0"/>
      <w:divBdr>
        <w:top w:val="none" w:sz="0" w:space="0" w:color="auto"/>
        <w:left w:val="none" w:sz="0" w:space="0" w:color="auto"/>
        <w:bottom w:val="none" w:sz="0" w:space="0" w:color="auto"/>
        <w:right w:val="none" w:sz="0" w:space="0" w:color="auto"/>
      </w:divBdr>
    </w:div>
    <w:div w:id="328674996">
      <w:bodyDiv w:val="1"/>
      <w:marLeft w:val="0"/>
      <w:marRight w:val="0"/>
      <w:marTop w:val="0"/>
      <w:marBottom w:val="0"/>
      <w:divBdr>
        <w:top w:val="none" w:sz="0" w:space="0" w:color="auto"/>
        <w:left w:val="none" w:sz="0" w:space="0" w:color="auto"/>
        <w:bottom w:val="none" w:sz="0" w:space="0" w:color="auto"/>
        <w:right w:val="none" w:sz="0" w:space="0" w:color="auto"/>
      </w:divBdr>
    </w:div>
    <w:div w:id="329721535">
      <w:bodyDiv w:val="1"/>
      <w:marLeft w:val="0"/>
      <w:marRight w:val="0"/>
      <w:marTop w:val="0"/>
      <w:marBottom w:val="0"/>
      <w:divBdr>
        <w:top w:val="none" w:sz="0" w:space="0" w:color="auto"/>
        <w:left w:val="none" w:sz="0" w:space="0" w:color="auto"/>
        <w:bottom w:val="none" w:sz="0" w:space="0" w:color="auto"/>
        <w:right w:val="none" w:sz="0" w:space="0" w:color="auto"/>
      </w:divBdr>
    </w:div>
    <w:div w:id="357584344">
      <w:bodyDiv w:val="1"/>
      <w:marLeft w:val="0"/>
      <w:marRight w:val="0"/>
      <w:marTop w:val="0"/>
      <w:marBottom w:val="0"/>
      <w:divBdr>
        <w:top w:val="none" w:sz="0" w:space="0" w:color="auto"/>
        <w:left w:val="none" w:sz="0" w:space="0" w:color="auto"/>
        <w:bottom w:val="none" w:sz="0" w:space="0" w:color="auto"/>
        <w:right w:val="none" w:sz="0" w:space="0" w:color="auto"/>
      </w:divBdr>
    </w:div>
    <w:div w:id="359012574">
      <w:bodyDiv w:val="1"/>
      <w:marLeft w:val="0"/>
      <w:marRight w:val="0"/>
      <w:marTop w:val="0"/>
      <w:marBottom w:val="0"/>
      <w:divBdr>
        <w:top w:val="none" w:sz="0" w:space="0" w:color="auto"/>
        <w:left w:val="none" w:sz="0" w:space="0" w:color="auto"/>
        <w:bottom w:val="none" w:sz="0" w:space="0" w:color="auto"/>
        <w:right w:val="none" w:sz="0" w:space="0" w:color="auto"/>
      </w:divBdr>
    </w:div>
    <w:div w:id="362094370">
      <w:bodyDiv w:val="1"/>
      <w:marLeft w:val="0"/>
      <w:marRight w:val="0"/>
      <w:marTop w:val="0"/>
      <w:marBottom w:val="0"/>
      <w:divBdr>
        <w:top w:val="none" w:sz="0" w:space="0" w:color="auto"/>
        <w:left w:val="none" w:sz="0" w:space="0" w:color="auto"/>
        <w:bottom w:val="none" w:sz="0" w:space="0" w:color="auto"/>
        <w:right w:val="none" w:sz="0" w:space="0" w:color="auto"/>
      </w:divBdr>
    </w:div>
    <w:div w:id="362829662">
      <w:bodyDiv w:val="1"/>
      <w:marLeft w:val="0"/>
      <w:marRight w:val="0"/>
      <w:marTop w:val="0"/>
      <w:marBottom w:val="0"/>
      <w:divBdr>
        <w:top w:val="none" w:sz="0" w:space="0" w:color="auto"/>
        <w:left w:val="none" w:sz="0" w:space="0" w:color="auto"/>
        <w:bottom w:val="none" w:sz="0" w:space="0" w:color="auto"/>
        <w:right w:val="none" w:sz="0" w:space="0" w:color="auto"/>
      </w:divBdr>
    </w:div>
    <w:div w:id="384572693">
      <w:bodyDiv w:val="1"/>
      <w:marLeft w:val="0"/>
      <w:marRight w:val="0"/>
      <w:marTop w:val="0"/>
      <w:marBottom w:val="0"/>
      <w:divBdr>
        <w:top w:val="none" w:sz="0" w:space="0" w:color="auto"/>
        <w:left w:val="none" w:sz="0" w:space="0" w:color="auto"/>
        <w:bottom w:val="none" w:sz="0" w:space="0" w:color="auto"/>
        <w:right w:val="none" w:sz="0" w:space="0" w:color="auto"/>
      </w:divBdr>
    </w:div>
    <w:div w:id="393938456">
      <w:bodyDiv w:val="1"/>
      <w:marLeft w:val="0"/>
      <w:marRight w:val="0"/>
      <w:marTop w:val="0"/>
      <w:marBottom w:val="0"/>
      <w:divBdr>
        <w:top w:val="none" w:sz="0" w:space="0" w:color="auto"/>
        <w:left w:val="none" w:sz="0" w:space="0" w:color="auto"/>
        <w:bottom w:val="none" w:sz="0" w:space="0" w:color="auto"/>
        <w:right w:val="none" w:sz="0" w:space="0" w:color="auto"/>
      </w:divBdr>
    </w:div>
    <w:div w:id="394820696">
      <w:bodyDiv w:val="1"/>
      <w:marLeft w:val="0"/>
      <w:marRight w:val="0"/>
      <w:marTop w:val="0"/>
      <w:marBottom w:val="0"/>
      <w:divBdr>
        <w:top w:val="none" w:sz="0" w:space="0" w:color="auto"/>
        <w:left w:val="none" w:sz="0" w:space="0" w:color="auto"/>
        <w:bottom w:val="none" w:sz="0" w:space="0" w:color="auto"/>
        <w:right w:val="none" w:sz="0" w:space="0" w:color="auto"/>
      </w:divBdr>
    </w:div>
    <w:div w:id="402725060">
      <w:bodyDiv w:val="1"/>
      <w:marLeft w:val="0"/>
      <w:marRight w:val="0"/>
      <w:marTop w:val="0"/>
      <w:marBottom w:val="0"/>
      <w:divBdr>
        <w:top w:val="none" w:sz="0" w:space="0" w:color="auto"/>
        <w:left w:val="none" w:sz="0" w:space="0" w:color="auto"/>
        <w:bottom w:val="none" w:sz="0" w:space="0" w:color="auto"/>
        <w:right w:val="none" w:sz="0" w:space="0" w:color="auto"/>
      </w:divBdr>
    </w:div>
    <w:div w:id="417558985">
      <w:bodyDiv w:val="1"/>
      <w:marLeft w:val="0"/>
      <w:marRight w:val="0"/>
      <w:marTop w:val="0"/>
      <w:marBottom w:val="0"/>
      <w:divBdr>
        <w:top w:val="none" w:sz="0" w:space="0" w:color="auto"/>
        <w:left w:val="none" w:sz="0" w:space="0" w:color="auto"/>
        <w:bottom w:val="none" w:sz="0" w:space="0" w:color="auto"/>
        <w:right w:val="none" w:sz="0" w:space="0" w:color="auto"/>
      </w:divBdr>
    </w:div>
    <w:div w:id="418329479">
      <w:bodyDiv w:val="1"/>
      <w:marLeft w:val="0"/>
      <w:marRight w:val="0"/>
      <w:marTop w:val="0"/>
      <w:marBottom w:val="0"/>
      <w:divBdr>
        <w:top w:val="none" w:sz="0" w:space="0" w:color="auto"/>
        <w:left w:val="none" w:sz="0" w:space="0" w:color="auto"/>
        <w:bottom w:val="none" w:sz="0" w:space="0" w:color="auto"/>
        <w:right w:val="none" w:sz="0" w:space="0" w:color="auto"/>
      </w:divBdr>
    </w:div>
    <w:div w:id="419255419">
      <w:bodyDiv w:val="1"/>
      <w:marLeft w:val="0"/>
      <w:marRight w:val="0"/>
      <w:marTop w:val="0"/>
      <w:marBottom w:val="0"/>
      <w:divBdr>
        <w:top w:val="none" w:sz="0" w:space="0" w:color="auto"/>
        <w:left w:val="none" w:sz="0" w:space="0" w:color="auto"/>
        <w:bottom w:val="none" w:sz="0" w:space="0" w:color="auto"/>
        <w:right w:val="none" w:sz="0" w:space="0" w:color="auto"/>
      </w:divBdr>
    </w:div>
    <w:div w:id="432094026">
      <w:bodyDiv w:val="1"/>
      <w:marLeft w:val="0"/>
      <w:marRight w:val="0"/>
      <w:marTop w:val="0"/>
      <w:marBottom w:val="0"/>
      <w:divBdr>
        <w:top w:val="none" w:sz="0" w:space="0" w:color="auto"/>
        <w:left w:val="none" w:sz="0" w:space="0" w:color="auto"/>
        <w:bottom w:val="none" w:sz="0" w:space="0" w:color="auto"/>
        <w:right w:val="none" w:sz="0" w:space="0" w:color="auto"/>
      </w:divBdr>
    </w:div>
    <w:div w:id="443156486">
      <w:bodyDiv w:val="1"/>
      <w:marLeft w:val="0"/>
      <w:marRight w:val="0"/>
      <w:marTop w:val="0"/>
      <w:marBottom w:val="0"/>
      <w:divBdr>
        <w:top w:val="none" w:sz="0" w:space="0" w:color="auto"/>
        <w:left w:val="none" w:sz="0" w:space="0" w:color="auto"/>
        <w:bottom w:val="none" w:sz="0" w:space="0" w:color="auto"/>
        <w:right w:val="none" w:sz="0" w:space="0" w:color="auto"/>
      </w:divBdr>
    </w:div>
    <w:div w:id="456802033">
      <w:bodyDiv w:val="1"/>
      <w:marLeft w:val="0"/>
      <w:marRight w:val="0"/>
      <w:marTop w:val="0"/>
      <w:marBottom w:val="0"/>
      <w:divBdr>
        <w:top w:val="none" w:sz="0" w:space="0" w:color="auto"/>
        <w:left w:val="none" w:sz="0" w:space="0" w:color="auto"/>
        <w:bottom w:val="none" w:sz="0" w:space="0" w:color="auto"/>
        <w:right w:val="none" w:sz="0" w:space="0" w:color="auto"/>
      </w:divBdr>
    </w:div>
    <w:div w:id="484517484">
      <w:bodyDiv w:val="1"/>
      <w:marLeft w:val="0"/>
      <w:marRight w:val="0"/>
      <w:marTop w:val="0"/>
      <w:marBottom w:val="0"/>
      <w:divBdr>
        <w:top w:val="none" w:sz="0" w:space="0" w:color="auto"/>
        <w:left w:val="none" w:sz="0" w:space="0" w:color="auto"/>
        <w:bottom w:val="none" w:sz="0" w:space="0" w:color="auto"/>
        <w:right w:val="none" w:sz="0" w:space="0" w:color="auto"/>
      </w:divBdr>
    </w:div>
    <w:div w:id="504324981">
      <w:bodyDiv w:val="1"/>
      <w:marLeft w:val="0"/>
      <w:marRight w:val="0"/>
      <w:marTop w:val="0"/>
      <w:marBottom w:val="0"/>
      <w:divBdr>
        <w:top w:val="none" w:sz="0" w:space="0" w:color="auto"/>
        <w:left w:val="none" w:sz="0" w:space="0" w:color="auto"/>
        <w:bottom w:val="none" w:sz="0" w:space="0" w:color="auto"/>
        <w:right w:val="none" w:sz="0" w:space="0" w:color="auto"/>
      </w:divBdr>
    </w:div>
    <w:div w:id="530190515">
      <w:bodyDiv w:val="1"/>
      <w:marLeft w:val="0"/>
      <w:marRight w:val="0"/>
      <w:marTop w:val="0"/>
      <w:marBottom w:val="0"/>
      <w:divBdr>
        <w:top w:val="none" w:sz="0" w:space="0" w:color="auto"/>
        <w:left w:val="none" w:sz="0" w:space="0" w:color="auto"/>
        <w:bottom w:val="none" w:sz="0" w:space="0" w:color="auto"/>
        <w:right w:val="none" w:sz="0" w:space="0" w:color="auto"/>
      </w:divBdr>
    </w:div>
    <w:div w:id="534932256">
      <w:bodyDiv w:val="1"/>
      <w:marLeft w:val="0"/>
      <w:marRight w:val="0"/>
      <w:marTop w:val="0"/>
      <w:marBottom w:val="0"/>
      <w:divBdr>
        <w:top w:val="none" w:sz="0" w:space="0" w:color="auto"/>
        <w:left w:val="none" w:sz="0" w:space="0" w:color="auto"/>
        <w:bottom w:val="none" w:sz="0" w:space="0" w:color="auto"/>
        <w:right w:val="none" w:sz="0" w:space="0" w:color="auto"/>
      </w:divBdr>
    </w:div>
    <w:div w:id="545800899">
      <w:bodyDiv w:val="1"/>
      <w:marLeft w:val="0"/>
      <w:marRight w:val="0"/>
      <w:marTop w:val="0"/>
      <w:marBottom w:val="0"/>
      <w:divBdr>
        <w:top w:val="none" w:sz="0" w:space="0" w:color="auto"/>
        <w:left w:val="none" w:sz="0" w:space="0" w:color="auto"/>
        <w:bottom w:val="none" w:sz="0" w:space="0" w:color="auto"/>
        <w:right w:val="none" w:sz="0" w:space="0" w:color="auto"/>
      </w:divBdr>
    </w:div>
    <w:div w:id="590895917">
      <w:bodyDiv w:val="1"/>
      <w:marLeft w:val="0"/>
      <w:marRight w:val="0"/>
      <w:marTop w:val="0"/>
      <w:marBottom w:val="0"/>
      <w:divBdr>
        <w:top w:val="none" w:sz="0" w:space="0" w:color="auto"/>
        <w:left w:val="none" w:sz="0" w:space="0" w:color="auto"/>
        <w:bottom w:val="none" w:sz="0" w:space="0" w:color="auto"/>
        <w:right w:val="none" w:sz="0" w:space="0" w:color="auto"/>
      </w:divBdr>
    </w:div>
    <w:div w:id="591204769">
      <w:bodyDiv w:val="1"/>
      <w:marLeft w:val="0"/>
      <w:marRight w:val="0"/>
      <w:marTop w:val="0"/>
      <w:marBottom w:val="0"/>
      <w:divBdr>
        <w:top w:val="none" w:sz="0" w:space="0" w:color="auto"/>
        <w:left w:val="none" w:sz="0" w:space="0" w:color="auto"/>
        <w:bottom w:val="none" w:sz="0" w:space="0" w:color="auto"/>
        <w:right w:val="none" w:sz="0" w:space="0" w:color="auto"/>
      </w:divBdr>
    </w:div>
    <w:div w:id="592054487">
      <w:bodyDiv w:val="1"/>
      <w:marLeft w:val="0"/>
      <w:marRight w:val="0"/>
      <w:marTop w:val="0"/>
      <w:marBottom w:val="0"/>
      <w:divBdr>
        <w:top w:val="none" w:sz="0" w:space="0" w:color="auto"/>
        <w:left w:val="none" w:sz="0" w:space="0" w:color="auto"/>
        <w:bottom w:val="none" w:sz="0" w:space="0" w:color="auto"/>
        <w:right w:val="none" w:sz="0" w:space="0" w:color="auto"/>
      </w:divBdr>
    </w:div>
    <w:div w:id="609123410">
      <w:bodyDiv w:val="1"/>
      <w:marLeft w:val="0"/>
      <w:marRight w:val="0"/>
      <w:marTop w:val="0"/>
      <w:marBottom w:val="0"/>
      <w:divBdr>
        <w:top w:val="none" w:sz="0" w:space="0" w:color="auto"/>
        <w:left w:val="none" w:sz="0" w:space="0" w:color="auto"/>
        <w:bottom w:val="none" w:sz="0" w:space="0" w:color="auto"/>
        <w:right w:val="none" w:sz="0" w:space="0" w:color="auto"/>
      </w:divBdr>
    </w:div>
    <w:div w:id="614675675">
      <w:bodyDiv w:val="1"/>
      <w:marLeft w:val="0"/>
      <w:marRight w:val="0"/>
      <w:marTop w:val="0"/>
      <w:marBottom w:val="0"/>
      <w:divBdr>
        <w:top w:val="none" w:sz="0" w:space="0" w:color="auto"/>
        <w:left w:val="none" w:sz="0" w:space="0" w:color="auto"/>
        <w:bottom w:val="none" w:sz="0" w:space="0" w:color="auto"/>
        <w:right w:val="none" w:sz="0" w:space="0" w:color="auto"/>
      </w:divBdr>
    </w:div>
    <w:div w:id="674724093">
      <w:bodyDiv w:val="1"/>
      <w:marLeft w:val="0"/>
      <w:marRight w:val="0"/>
      <w:marTop w:val="0"/>
      <w:marBottom w:val="0"/>
      <w:divBdr>
        <w:top w:val="none" w:sz="0" w:space="0" w:color="auto"/>
        <w:left w:val="none" w:sz="0" w:space="0" w:color="auto"/>
        <w:bottom w:val="none" w:sz="0" w:space="0" w:color="auto"/>
        <w:right w:val="none" w:sz="0" w:space="0" w:color="auto"/>
      </w:divBdr>
    </w:div>
    <w:div w:id="674768721">
      <w:bodyDiv w:val="1"/>
      <w:marLeft w:val="0"/>
      <w:marRight w:val="0"/>
      <w:marTop w:val="0"/>
      <w:marBottom w:val="0"/>
      <w:divBdr>
        <w:top w:val="none" w:sz="0" w:space="0" w:color="auto"/>
        <w:left w:val="none" w:sz="0" w:space="0" w:color="auto"/>
        <w:bottom w:val="none" w:sz="0" w:space="0" w:color="auto"/>
        <w:right w:val="none" w:sz="0" w:space="0" w:color="auto"/>
      </w:divBdr>
    </w:div>
    <w:div w:id="675689221">
      <w:bodyDiv w:val="1"/>
      <w:marLeft w:val="0"/>
      <w:marRight w:val="0"/>
      <w:marTop w:val="0"/>
      <w:marBottom w:val="0"/>
      <w:divBdr>
        <w:top w:val="none" w:sz="0" w:space="0" w:color="auto"/>
        <w:left w:val="none" w:sz="0" w:space="0" w:color="auto"/>
        <w:bottom w:val="none" w:sz="0" w:space="0" w:color="auto"/>
        <w:right w:val="none" w:sz="0" w:space="0" w:color="auto"/>
      </w:divBdr>
    </w:div>
    <w:div w:id="678429926">
      <w:bodyDiv w:val="1"/>
      <w:marLeft w:val="0"/>
      <w:marRight w:val="0"/>
      <w:marTop w:val="0"/>
      <w:marBottom w:val="0"/>
      <w:divBdr>
        <w:top w:val="none" w:sz="0" w:space="0" w:color="auto"/>
        <w:left w:val="none" w:sz="0" w:space="0" w:color="auto"/>
        <w:bottom w:val="none" w:sz="0" w:space="0" w:color="auto"/>
        <w:right w:val="none" w:sz="0" w:space="0" w:color="auto"/>
      </w:divBdr>
    </w:div>
    <w:div w:id="682442075">
      <w:bodyDiv w:val="1"/>
      <w:marLeft w:val="0"/>
      <w:marRight w:val="0"/>
      <w:marTop w:val="0"/>
      <w:marBottom w:val="0"/>
      <w:divBdr>
        <w:top w:val="none" w:sz="0" w:space="0" w:color="auto"/>
        <w:left w:val="none" w:sz="0" w:space="0" w:color="auto"/>
        <w:bottom w:val="none" w:sz="0" w:space="0" w:color="auto"/>
        <w:right w:val="none" w:sz="0" w:space="0" w:color="auto"/>
      </w:divBdr>
    </w:div>
    <w:div w:id="684407934">
      <w:bodyDiv w:val="1"/>
      <w:marLeft w:val="0"/>
      <w:marRight w:val="0"/>
      <w:marTop w:val="0"/>
      <w:marBottom w:val="0"/>
      <w:divBdr>
        <w:top w:val="none" w:sz="0" w:space="0" w:color="auto"/>
        <w:left w:val="none" w:sz="0" w:space="0" w:color="auto"/>
        <w:bottom w:val="none" w:sz="0" w:space="0" w:color="auto"/>
        <w:right w:val="none" w:sz="0" w:space="0" w:color="auto"/>
      </w:divBdr>
    </w:div>
    <w:div w:id="685211580">
      <w:bodyDiv w:val="1"/>
      <w:marLeft w:val="0"/>
      <w:marRight w:val="0"/>
      <w:marTop w:val="0"/>
      <w:marBottom w:val="0"/>
      <w:divBdr>
        <w:top w:val="none" w:sz="0" w:space="0" w:color="auto"/>
        <w:left w:val="none" w:sz="0" w:space="0" w:color="auto"/>
        <w:bottom w:val="none" w:sz="0" w:space="0" w:color="auto"/>
        <w:right w:val="none" w:sz="0" w:space="0" w:color="auto"/>
      </w:divBdr>
      <w:divsChild>
        <w:div w:id="11301714">
          <w:marLeft w:val="0"/>
          <w:marRight w:val="0"/>
          <w:marTop w:val="0"/>
          <w:marBottom w:val="0"/>
          <w:divBdr>
            <w:top w:val="none" w:sz="0" w:space="0" w:color="auto"/>
            <w:left w:val="none" w:sz="0" w:space="0" w:color="auto"/>
            <w:bottom w:val="none" w:sz="0" w:space="0" w:color="auto"/>
            <w:right w:val="none" w:sz="0" w:space="0" w:color="auto"/>
          </w:divBdr>
        </w:div>
        <w:div w:id="27730487">
          <w:marLeft w:val="0"/>
          <w:marRight w:val="0"/>
          <w:marTop w:val="0"/>
          <w:marBottom w:val="0"/>
          <w:divBdr>
            <w:top w:val="none" w:sz="0" w:space="0" w:color="auto"/>
            <w:left w:val="none" w:sz="0" w:space="0" w:color="auto"/>
            <w:bottom w:val="none" w:sz="0" w:space="0" w:color="auto"/>
            <w:right w:val="none" w:sz="0" w:space="0" w:color="auto"/>
          </w:divBdr>
        </w:div>
        <w:div w:id="31536535">
          <w:marLeft w:val="0"/>
          <w:marRight w:val="0"/>
          <w:marTop w:val="0"/>
          <w:marBottom w:val="0"/>
          <w:divBdr>
            <w:top w:val="none" w:sz="0" w:space="0" w:color="auto"/>
            <w:left w:val="none" w:sz="0" w:space="0" w:color="auto"/>
            <w:bottom w:val="none" w:sz="0" w:space="0" w:color="auto"/>
            <w:right w:val="none" w:sz="0" w:space="0" w:color="auto"/>
          </w:divBdr>
        </w:div>
        <w:div w:id="149561727">
          <w:marLeft w:val="0"/>
          <w:marRight w:val="0"/>
          <w:marTop w:val="0"/>
          <w:marBottom w:val="0"/>
          <w:divBdr>
            <w:top w:val="none" w:sz="0" w:space="0" w:color="auto"/>
            <w:left w:val="none" w:sz="0" w:space="0" w:color="auto"/>
            <w:bottom w:val="none" w:sz="0" w:space="0" w:color="auto"/>
            <w:right w:val="none" w:sz="0" w:space="0" w:color="auto"/>
          </w:divBdr>
        </w:div>
        <w:div w:id="151218064">
          <w:marLeft w:val="0"/>
          <w:marRight w:val="0"/>
          <w:marTop w:val="0"/>
          <w:marBottom w:val="0"/>
          <w:divBdr>
            <w:top w:val="none" w:sz="0" w:space="0" w:color="auto"/>
            <w:left w:val="none" w:sz="0" w:space="0" w:color="auto"/>
            <w:bottom w:val="none" w:sz="0" w:space="0" w:color="auto"/>
            <w:right w:val="none" w:sz="0" w:space="0" w:color="auto"/>
          </w:divBdr>
        </w:div>
        <w:div w:id="151726980">
          <w:marLeft w:val="0"/>
          <w:marRight w:val="0"/>
          <w:marTop w:val="0"/>
          <w:marBottom w:val="0"/>
          <w:divBdr>
            <w:top w:val="none" w:sz="0" w:space="0" w:color="auto"/>
            <w:left w:val="none" w:sz="0" w:space="0" w:color="auto"/>
            <w:bottom w:val="none" w:sz="0" w:space="0" w:color="auto"/>
            <w:right w:val="none" w:sz="0" w:space="0" w:color="auto"/>
          </w:divBdr>
        </w:div>
        <w:div w:id="175852318">
          <w:marLeft w:val="0"/>
          <w:marRight w:val="0"/>
          <w:marTop w:val="0"/>
          <w:marBottom w:val="0"/>
          <w:divBdr>
            <w:top w:val="none" w:sz="0" w:space="0" w:color="auto"/>
            <w:left w:val="none" w:sz="0" w:space="0" w:color="auto"/>
            <w:bottom w:val="none" w:sz="0" w:space="0" w:color="auto"/>
            <w:right w:val="none" w:sz="0" w:space="0" w:color="auto"/>
          </w:divBdr>
        </w:div>
        <w:div w:id="201326908">
          <w:marLeft w:val="0"/>
          <w:marRight w:val="0"/>
          <w:marTop w:val="0"/>
          <w:marBottom w:val="0"/>
          <w:divBdr>
            <w:top w:val="none" w:sz="0" w:space="0" w:color="auto"/>
            <w:left w:val="none" w:sz="0" w:space="0" w:color="auto"/>
            <w:bottom w:val="none" w:sz="0" w:space="0" w:color="auto"/>
            <w:right w:val="none" w:sz="0" w:space="0" w:color="auto"/>
          </w:divBdr>
        </w:div>
        <w:div w:id="498472116">
          <w:marLeft w:val="0"/>
          <w:marRight w:val="0"/>
          <w:marTop w:val="0"/>
          <w:marBottom w:val="0"/>
          <w:divBdr>
            <w:top w:val="none" w:sz="0" w:space="0" w:color="auto"/>
            <w:left w:val="none" w:sz="0" w:space="0" w:color="auto"/>
            <w:bottom w:val="none" w:sz="0" w:space="0" w:color="auto"/>
            <w:right w:val="none" w:sz="0" w:space="0" w:color="auto"/>
          </w:divBdr>
        </w:div>
        <w:div w:id="500316890">
          <w:marLeft w:val="0"/>
          <w:marRight w:val="0"/>
          <w:marTop w:val="0"/>
          <w:marBottom w:val="0"/>
          <w:divBdr>
            <w:top w:val="none" w:sz="0" w:space="0" w:color="auto"/>
            <w:left w:val="none" w:sz="0" w:space="0" w:color="auto"/>
            <w:bottom w:val="none" w:sz="0" w:space="0" w:color="auto"/>
            <w:right w:val="none" w:sz="0" w:space="0" w:color="auto"/>
          </w:divBdr>
        </w:div>
        <w:div w:id="500465212">
          <w:marLeft w:val="0"/>
          <w:marRight w:val="0"/>
          <w:marTop w:val="0"/>
          <w:marBottom w:val="0"/>
          <w:divBdr>
            <w:top w:val="none" w:sz="0" w:space="0" w:color="auto"/>
            <w:left w:val="none" w:sz="0" w:space="0" w:color="auto"/>
            <w:bottom w:val="none" w:sz="0" w:space="0" w:color="auto"/>
            <w:right w:val="none" w:sz="0" w:space="0" w:color="auto"/>
          </w:divBdr>
        </w:div>
        <w:div w:id="520632190">
          <w:marLeft w:val="0"/>
          <w:marRight w:val="0"/>
          <w:marTop w:val="0"/>
          <w:marBottom w:val="0"/>
          <w:divBdr>
            <w:top w:val="none" w:sz="0" w:space="0" w:color="auto"/>
            <w:left w:val="none" w:sz="0" w:space="0" w:color="auto"/>
            <w:bottom w:val="none" w:sz="0" w:space="0" w:color="auto"/>
            <w:right w:val="none" w:sz="0" w:space="0" w:color="auto"/>
          </w:divBdr>
        </w:div>
        <w:div w:id="562331053">
          <w:marLeft w:val="0"/>
          <w:marRight w:val="0"/>
          <w:marTop w:val="0"/>
          <w:marBottom w:val="0"/>
          <w:divBdr>
            <w:top w:val="none" w:sz="0" w:space="0" w:color="auto"/>
            <w:left w:val="none" w:sz="0" w:space="0" w:color="auto"/>
            <w:bottom w:val="none" w:sz="0" w:space="0" w:color="auto"/>
            <w:right w:val="none" w:sz="0" w:space="0" w:color="auto"/>
          </w:divBdr>
        </w:div>
        <w:div w:id="599607162">
          <w:marLeft w:val="0"/>
          <w:marRight w:val="0"/>
          <w:marTop w:val="0"/>
          <w:marBottom w:val="0"/>
          <w:divBdr>
            <w:top w:val="none" w:sz="0" w:space="0" w:color="auto"/>
            <w:left w:val="none" w:sz="0" w:space="0" w:color="auto"/>
            <w:bottom w:val="none" w:sz="0" w:space="0" w:color="auto"/>
            <w:right w:val="none" w:sz="0" w:space="0" w:color="auto"/>
          </w:divBdr>
        </w:div>
        <w:div w:id="615479931">
          <w:marLeft w:val="0"/>
          <w:marRight w:val="0"/>
          <w:marTop w:val="0"/>
          <w:marBottom w:val="0"/>
          <w:divBdr>
            <w:top w:val="none" w:sz="0" w:space="0" w:color="auto"/>
            <w:left w:val="none" w:sz="0" w:space="0" w:color="auto"/>
            <w:bottom w:val="none" w:sz="0" w:space="0" w:color="auto"/>
            <w:right w:val="none" w:sz="0" w:space="0" w:color="auto"/>
          </w:divBdr>
        </w:div>
        <w:div w:id="673727129">
          <w:marLeft w:val="0"/>
          <w:marRight w:val="0"/>
          <w:marTop w:val="0"/>
          <w:marBottom w:val="0"/>
          <w:divBdr>
            <w:top w:val="none" w:sz="0" w:space="0" w:color="auto"/>
            <w:left w:val="none" w:sz="0" w:space="0" w:color="auto"/>
            <w:bottom w:val="none" w:sz="0" w:space="0" w:color="auto"/>
            <w:right w:val="none" w:sz="0" w:space="0" w:color="auto"/>
          </w:divBdr>
        </w:div>
        <w:div w:id="700934903">
          <w:marLeft w:val="0"/>
          <w:marRight w:val="0"/>
          <w:marTop w:val="0"/>
          <w:marBottom w:val="0"/>
          <w:divBdr>
            <w:top w:val="none" w:sz="0" w:space="0" w:color="auto"/>
            <w:left w:val="none" w:sz="0" w:space="0" w:color="auto"/>
            <w:bottom w:val="none" w:sz="0" w:space="0" w:color="auto"/>
            <w:right w:val="none" w:sz="0" w:space="0" w:color="auto"/>
          </w:divBdr>
        </w:div>
        <w:div w:id="758991433">
          <w:marLeft w:val="0"/>
          <w:marRight w:val="0"/>
          <w:marTop w:val="0"/>
          <w:marBottom w:val="0"/>
          <w:divBdr>
            <w:top w:val="none" w:sz="0" w:space="0" w:color="auto"/>
            <w:left w:val="none" w:sz="0" w:space="0" w:color="auto"/>
            <w:bottom w:val="none" w:sz="0" w:space="0" w:color="auto"/>
            <w:right w:val="none" w:sz="0" w:space="0" w:color="auto"/>
          </w:divBdr>
        </w:div>
        <w:div w:id="820199993">
          <w:marLeft w:val="0"/>
          <w:marRight w:val="0"/>
          <w:marTop w:val="0"/>
          <w:marBottom w:val="0"/>
          <w:divBdr>
            <w:top w:val="none" w:sz="0" w:space="0" w:color="auto"/>
            <w:left w:val="none" w:sz="0" w:space="0" w:color="auto"/>
            <w:bottom w:val="none" w:sz="0" w:space="0" w:color="auto"/>
            <w:right w:val="none" w:sz="0" w:space="0" w:color="auto"/>
          </w:divBdr>
        </w:div>
        <w:div w:id="843939624">
          <w:marLeft w:val="0"/>
          <w:marRight w:val="0"/>
          <w:marTop w:val="0"/>
          <w:marBottom w:val="0"/>
          <w:divBdr>
            <w:top w:val="none" w:sz="0" w:space="0" w:color="auto"/>
            <w:left w:val="none" w:sz="0" w:space="0" w:color="auto"/>
            <w:bottom w:val="none" w:sz="0" w:space="0" w:color="auto"/>
            <w:right w:val="none" w:sz="0" w:space="0" w:color="auto"/>
          </w:divBdr>
        </w:div>
        <w:div w:id="881400879">
          <w:marLeft w:val="0"/>
          <w:marRight w:val="0"/>
          <w:marTop w:val="0"/>
          <w:marBottom w:val="0"/>
          <w:divBdr>
            <w:top w:val="none" w:sz="0" w:space="0" w:color="auto"/>
            <w:left w:val="none" w:sz="0" w:space="0" w:color="auto"/>
            <w:bottom w:val="none" w:sz="0" w:space="0" w:color="auto"/>
            <w:right w:val="none" w:sz="0" w:space="0" w:color="auto"/>
          </w:divBdr>
        </w:div>
        <w:div w:id="884293412">
          <w:marLeft w:val="0"/>
          <w:marRight w:val="0"/>
          <w:marTop w:val="0"/>
          <w:marBottom w:val="0"/>
          <w:divBdr>
            <w:top w:val="none" w:sz="0" w:space="0" w:color="auto"/>
            <w:left w:val="none" w:sz="0" w:space="0" w:color="auto"/>
            <w:bottom w:val="none" w:sz="0" w:space="0" w:color="auto"/>
            <w:right w:val="none" w:sz="0" w:space="0" w:color="auto"/>
          </w:divBdr>
        </w:div>
        <w:div w:id="887645747">
          <w:marLeft w:val="0"/>
          <w:marRight w:val="0"/>
          <w:marTop w:val="0"/>
          <w:marBottom w:val="0"/>
          <w:divBdr>
            <w:top w:val="none" w:sz="0" w:space="0" w:color="auto"/>
            <w:left w:val="none" w:sz="0" w:space="0" w:color="auto"/>
            <w:bottom w:val="none" w:sz="0" w:space="0" w:color="auto"/>
            <w:right w:val="none" w:sz="0" w:space="0" w:color="auto"/>
          </w:divBdr>
        </w:div>
        <w:div w:id="899948569">
          <w:marLeft w:val="0"/>
          <w:marRight w:val="0"/>
          <w:marTop w:val="0"/>
          <w:marBottom w:val="0"/>
          <w:divBdr>
            <w:top w:val="none" w:sz="0" w:space="0" w:color="auto"/>
            <w:left w:val="none" w:sz="0" w:space="0" w:color="auto"/>
            <w:bottom w:val="none" w:sz="0" w:space="0" w:color="auto"/>
            <w:right w:val="none" w:sz="0" w:space="0" w:color="auto"/>
          </w:divBdr>
        </w:div>
        <w:div w:id="904267410">
          <w:marLeft w:val="0"/>
          <w:marRight w:val="0"/>
          <w:marTop w:val="0"/>
          <w:marBottom w:val="0"/>
          <w:divBdr>
            <w:top w:val="none" w:sz="0" w:space="0" w:color="auto"/>
            <w:left w:val="none" w:sz="0" w:space="0" w:color="auto"/>
            <w:bottom w:val="none" w:sz="0" w:space="0" w:color="auto"/>
            <w:right w:val="none" w:sz="0" w:space="0" w:color="auto"/>
          </w:divBdr>
        </w:div>
        <w:div w:id="972829669">
          <w:marLeft w:val="0"/>
          <w:marRight w:val="0"/>
          <w:marTop w:val="0"/>
          <w:marBottom w:val="0"/>
          <w:divBdr>
            <w:top w:val="none" w:sz="0" w:space="0" w:color="auto"/>
            <w:left w:val="none" w:sz="0" w:space="0" w:color="auto"/>
            <w:bottom w:val="none" w:sz="0" w:space="0" w:color="auto"/>
            <w:right w:val="none" w:sz="0" w:space="0" w:color="auto"/>
          </w:divBdr>
        </w:div>
        <w:div w:id="1010569571">
          <w:marLeft w:val="0"/>
          <w:marRight w:val="0"/>
          <w:marTop w:val="0"/>
          <w:marBottom w:val="0"/>
          <w:divBdr>
            <w:top w:val="none" w:sz="0" w:space="0" w:color="auto"/>
            <w:left w:val="none" w:sz="0" w:space="0" w:color="auto"/>
            <w:bottom w:val="none" w:sz="0" w:space="0" w:color="auto"/>
            <w:right w:val="none" w:sz="0" w:space="0" w:color="auto"/>
          </w:divBdr>
        </w:div>
        <w:div w:id="1232692542">
          <w:marLeft w:val="0"/>
          <w:marRight w:val="0"/>
          <w:marTop w:val="0"/>
          <w:marBottom w:val="0"/>
          <w:divBdr>
            <w:top w:val="none" w:sz="0" w:space="0" w:color="auto"/>
            <w:left w:val="none" w:sz="0" w:space="0" w:color="auto"/>
            <w:bottom w:val="none" w:sz="0" w:space="0" w:color="auto"/>
            <w:right w:val="none" w:sz="0" w:space="0" w:color="auto"/>
          </w:divBdr>
        </w:div>
        <w:div w:id="1260991952">
          <w:marLeft w:val="0"/>
          <w:marRight w:val="0"/>
          <w:marTop w:val="0"/>
          <w:marBottom w:val="0"/>
          <w:divBdr>
            <w:top w:val="none" w:sz="0" w:space="0" w:color="auto"/>
            <w:left w:val="none" w:sz="0" w:space="0" w:color="auto"/>
            <w:bottom w:val="none" w:sz="0" w:space="0" w:color="auto"/>
            <w:right w:val="none" w:sz="0" w:space="0" w:color="auto"/>
          </w:divBdr>
        </w:div>
        <w:div w:id="1264876559">
          <w:marLeft w:val="0"/>
          <w:marRight w:val="0"/>
          <w:marTop w:val="0"/>
          <w:marBottom w:val="0"/>
          <w:divBdr>
            <w:top w:val="none" w:sz="0" w:space="0" w:color="auto"/>
            <w:left w:val="none" w:sz="0" w:space="0" w:color="auto"/>
            <w:bottom w:val="none" w:sz="0" w:space="0" w:color="auto"/>
            <w:right w:val="none" w:sz="0" w:space="0" w:color="auto"/>
          </w:divBdr>
        </w:div>
        <w:div w:id="1318343857">
          <w:marLeft w:val="0"/>
          <w:marRight w:val="0"/>
          <w:marTop w:val="0"/>
          <w:marBottom w:val="0"/>
          <w:divBdr>
            <w:top w:val="none" w:sz="0" w:space="0" w:color="auto"/>
            <w:left w:val="none" w:sz="0" w:space="0" w:color="auto"/>
            <w:bottom w:val="none" w:sz="0" w:space="0" w:color="auto"/>
            <w:right w:val="none" w:sz="0" w:space="0" w:color="auto"/>
          </w:divBdr>
        </w:div>
        <w:div w:id="1353989893">
          <w:marLeft w:val="0"/>
          <w:marRight w:val="0"/>
          <w:marTop w:val="0"/>
          <w:marBottom w:val="0"/>
          <w:divBdr>
            <w:top w:val="none" w:sz="0" w:space="0" w:color="auto"/>
            <w:left w:val="none" w:sz="0" w:space="0" w:color="auto"/>
            <w:bottom w:val="none" w:sz="0" w:space="0" w:color="auto"/>
            <w:right w:val="none" w:sz="0" w:space="0" w:color="auto"/>
          </w:divBdr>
        </w:div>
        <w:div w:id="1485927389">
          <w:marLeft w:val="0"/>
          <w:marRight w:val="0"/>
          <w:marTop w:val="0"/>
          <w:marBottom w:val="0"/>
          <w:divBdr>
            <w:top w:val="none" w:sz="0" w:space="0" w:color="auto"/>
            <w:left w:val="none" w:sz="0" w:space="0" w:color="auto"/>
            <w:bottom w:val="none" w:sz="0" w:space="0" w:color="auto"/>
            <w:right w:val="none" w:sz="0" w:space="0" w:color="auto"/>
          </w:divBdr>
        </w:div>
        <w:div w:id="1575890785">
          <w:marLeft w:val="0"/>
          <w:marRight w:val="0"/>
          <w:marTop w:val="0"/>
          <w:marBottom w:val="0"/>
          <w:divBdr>
            <w:top w:val="none" w:sz="0" w:space="0" w:color="auto"/>
            <w:left w:val="none" w:sz="0" w:space="0" w:color="auto"/>
            <w:bottom w:val="none" w:sz="0" w:space="0" w:color="auto"/>
            <w:right w:val="none" w:sz="0" w:space="0" w:color="auto"/>
          </w:divBdr>
        </w:div>
        <w:div w:id="1591044329">
          <w:marLeft w:val="0"/>
          <w:marRight w:val="0"/>
          <w:marTop w:val="0"/>
          <w:marBottom w:val="0"/>
          <w:divBdr>
            <w:top w:val="none" w:sz="0" w:space="0" w:color="auto"/>
            <w:left w:val="none" w:sz="0" w:space="0" w:color="auto"/>
            <w:bottom w:val="none" w:sz="0" w:space="0" w:color="auto"/>
            <w:right w:val="none" w:sz="0" w:space="0" w:color="auto"/>
          </w:divBdr>
        </w:div>
        <w:div w:id="1652758645">
          <w:marLeft w:val="0"/>
          <w:marRight w:val="0"/>
          <w:marTop w:val="0"/>
          <w:marBottom w:val="0"/>
          <w:divBdr>
            <w:top w:val="none" w:sz="0" w:space="0" w:color="auto"/>
            <w:left w:val="none" w:sz="0" w:space="0" w:color="auto"/>
            <w:bottom w:val="none" w:sz="0" w:space="0" w:color="auto"/>
            <w:right w:val="none" w:sz="0" w:space="0" w:color="auto"/>
          </w:divBdr>
        </w:div>
        <w:div w:id="1685284565">
          <w:marLeft w:val="0"/>
          <w:marRight w:val="0"/>
          <w:marTop w:val="0"/>
          <w:marBottom w:val="0"/>
          <w:divBdr>
            <w:top w:val="none" w:sz="0" w:space="0" w:color="auto"/>
            <w:left w:val="none" w:sz="0" w:space="0" w:color="auto"/>
            <w:bottom w:val="none" w:sz="0" w:space="0" w:color="auto"/>
            <w:right w:val="none" w:sz="0" w:space="0" w:color="auto"/>
          </w:divBdr>
        </w:div>
        <w:div w:id="1745881880">
          <w:marLeft w:val="0"/>
          <w:marRight w:val="0"/>
          <w:marTop w:val="0"/>
          <w:marBottom w:val="0"/>
          <w:divBdr>
            <w:top w:val="none" w:sz="0" w:space="0" w:color="auto"/>
            <w:left w:val="none" w:sz="0" w:space="0" w:color="auto"/>
            <w:bottom w:val="none" w:sz="0" w:space="0" w:color="auto"/>
            <w:right w:val="none" w:sz="0" w:space="0" w:color="auto"/>
          </w:divBdr>
        </w:div>
        <w:div w:id="1748185400">
          <w:marLeft w:val="0"/>
          <w:marRight w:val="0"/>
          <w:marTop w:val="0"/>
          <w:marBottom w:val="0"/>
          <w:divBdr>
            <w:top w:val="none" w:sz="0" w:space="0" w:color="auto"/>
            <w:left w:val="none" w:sz="0" w:space="0" w:color="auto"/>
            <w:bottom w:val="none" w:sz="0" w:space="0" w:color="auto"/>
            <w:right w:val="none" w:sz="0" w:space="0" w:color="auto"/>
          </w:divBdr>
        </w:div>
        <w:div w:id="1751192420">
          <w:marLeft w:val="0"/>
          <w:marRight w:val="0"/>
          <w:marTop w:val="0"/>
          <w:marBottom w:val="0"/>
          <w:divBdr>
            <w:top w:val="none" w:sz="0" w:space="0" w:color="auto"/>
            <w:left w:val="none" w:sz="0" w:space="0" w:color="auto"/>
            <w:bottom w:val="none" w:sz="0" w:space="0" w:color="auto"/>
            <w:right w:val="none" w:sz="0" w:space="0" w:color="auto"/>
          </w:divBdr>
        </w:div>
        <w:div w:id="1755735874">
          <w:marLeft w:val="0"/>
          <w:marRight w:val="0"/>
          <w:marTop w:val="0"/>
          <w:marBottom w:val="0"/>
          <w:divBdr>
            <w:top w:val="none" w:sz="0" w:space="0" w:color="auto"/>
            <w:left w:val="none" w:sz="0" w:space="0" w:color="auto"/>
            <w:bottom w:val="none" w:sz="0" w:space="0" w:color="auto"/>
            <w:right w:val="none" w:sz="0" w:space="0" w:color="auto"/>
          </w:divBdr>
        </w:div>
        <w:div w:id="1775325711">
          <w:marLeft w:val="0"/>
          <w:marRight w:val="0"/>
          <w:marTop w:val="0"/>
          <w:marBottom w:val="0"/>
          <w:divBdr>
            <w:top w:val="none" w:sz="0" w:space="0" w:color="auto"/>
            <w:left w:val="none" w:sz="0" w:space="0" w:color="auto"/>
            <w:bottom w:val="none" w:sz="0" w:space="0" w:color="auto"/>
            <w:right w:val="none" w:sz="0" w:space="0" w:color="auto"/>
          </w:divBdr>
        </w:div>
        <w:div w:id="1852523920">
          <w:marLeft w:val="0"/>
          <w:marRight w:val="0"/>
          <w:marTop w:val="0"/>
          <w:marBottom w:val="0"/>
          <w:divBdr>
            <w:top w:val="none" w:sz="0" w:space="0" w:color="auto"/>
            <w:left w:val="none" w:sz="0" w:space="0" w:color="auto"/>
            <w:bottom w:val="none" w:sz="0" w:space="0" w:color="auto"/>
            <w:right w:val="none" w:sz="0" w:space="0" w:color="auto"/>
          </w:divBdr>
        </w:div>
        <w:div w:id="1852837759">
          <w:marLeft w:val="0"/>
          <w:marRight w:val="0"/>
          <w:marTop w:val="0"/>
          <w:marBottom w:val="0"/>
          <w:divBdr>
            <w:top w:val="none" w:sz="0" w:space="0" w:color="auto"/>
            <w:left w:val="none" w:sz="0" w:space="0" w:color="auto"/>
            <w:bottom w:val="none" w:sz="0" w:space="0" w:color="auto"/>
            <w:right w:val="none" w:sz="0" w:space="0" w:color="auto"/>
          </w:divBdr>
        </w:div>
        <w:div w:id="1908488951">
          <w:marLeft w:val="0"/>
          <w:marRight w:val="0"/>
          <w:marTop w:val="0"/>
          <w:marBottom w:val="0"/>
          <w:divBdr>
            <w:top w:val="none" w:sz="0" w:space="0" w:color="auto"/>
            <w:left w:val="none" w:sz="0" w:space="0" w:color="auto"/>
            <w:bottom w:val="none" w:sz="0" w:space="0" w:color="auto"/>
            <w:right w:val="none" w:sz="0" w:space="0" w:color="auto"/>
          </w:divBdr>
        </w:div>
        <w:div w:id="1934125950">
          <w:marLeft w:val="0"/>
          <w:marRight w:val="0"/>
          <w:marTop w:val="0"/>
          <w:marBottom w:val="0"/>
          <w:divBdr>
            <w:top w:val="none" w:sz="0" w:space="0" w:color="auto"/>
            <w:left w:val="none" w:sz="0" w:space="0" w:color="auto"/>
            <w:bottom w:val="none" w:sz="0" w:space="0" w:color="auto"/>
            <w:right w:val="none" w:sz="0" w:space="0" w:color="auto"/>
          </w:divBdr>
        </w:div>
        <w:div w:id="1956675547">
          <w:marLeft w:val="0"/>
          <w:marRight w:val="0"/>
          <w:marTop w:val="0"/>
          <w:marBottom w:val="0"/>
          <w:divBdr>
            <w:top w:val="none" w:sz="0" w:space="0" w:color="auto"/>
            <w:left w:val="none" w:sz="0" w:space="0" w:color="auto"/>
            <w:bottom w:val="none" w:sz="0" w:space="0" w:color="auto"/>
            <w:right w:val="none" w:sz="0" w:space="0" w:color="auto"/>
          </w:divBdr>
        </w:div>
        <w:div w:id="1993680426">
          <w:marLeft w:val="0"/>
          <w:marRight w:val="0"/>
          <w:marTop w:val="0"/>
          <w:marBottom w:val="0"/>
          <w:divBdr>
            <w:top w:val="none" w:sz="0" w:space="0" w:color="auto"/>
            <w:left w:val="none" w:sz="0" w:space="0" w:color="auto"/>
            <w:bottom w:val="none" w:sz="0" w:space="0" w:color="auto"/>
            <w:right w:val="none" w:sz="0" w:space="0" w:color="auto"/>
          </w:divBdr>
        </w:div>
        <w:div w:id="2047824775">
          <w:marLeft w:val="0"/>
          <w:marRight w:val="0"/>
          <w:marTop w:val="0"/>
          <w:marBottom w:val="0"/>
          <w:divBdr>
            <w:top w:val="none" w:sz="0" w:space="0" w:color="auto"/>
            <w:left w:val="none" w:sz="0" w:space="0" w:color="auto"/>
            <w:bottom w:val="none" w:sz="0" w:space="0" w:color="auto"/>
            <w:right w:val="none" w:sz="0" w:space="0" w:color="auto"/>
          </w:divBdr>
        </w:div>
        <w:div w:id="2076736737">
          <w:marLeft w:val="0"/>
          <w:marRight w:val="0"/>
          <w:marTop w:val="0"/>
          <w:marBottom w:val="0"/>
          <w:divBdr>
            <w:top w:val="none" w:sz="0" w:space="0" w:color="auto"/>
            <w:left w:val="none" w:sz="0" w:space="0" w:color="auto"/>
            <w:bottom w:val="none" w:sz="0" w:space="0" w:color="auto"/>
            <w:right w:val="none" w:sz="0" w:space="0" w:color="auto"/>
          </w:divBdr>
        </w:div>
        <w:div w:id="2076928148">
          <w:marLeft w:val="0"/>
          <w:marRight w:val="0"/>
          <w:marTop w:val="0"/>
          <w:marBottom w:val="0"/>
          <w:divBdr>
            <w:top w:val="none" w:sz="0" w:space="0" w:color="auto"/>
            <w:left w:val="none" w:sz="0" w:space="0" w:color="auto"/>
            <w:bottom w:val="none" w:sz="0" w:space="0" w:color="auto"/>
            <w:right w:val="none" w:sz="0" w:space="0" w:color="auto"/>
          </w:divBdr>
        </w:div>
        <w:div w:id="2097171772">
          <w:marLeft w:val="0"/>
          <w:marRight w:val="0"/>
          <w:marTop w:val="0"/>
          <w:marBottom w:val="0"/>
          <w:divBdr>
            <w:top w:val="none" w:sz="0" w:space="0" w:color="auto"/>
            <w:left w:val="none" w:sz="0" w:space="0" w:color="auto"/>
            <w:bottom w:val="none" w:sz="0" w:space="0" w:color="auto"/>
            <w:right w:val="none" w:sz="0" w:space="0" w:color="auto"/>
          </w:divBdr>
        </w:div>
      </w:divsChild>
    </w:div>
    <w:div w:id="716974477">
      <w:bodyDiv w:val="1"/>
      <w:marLeft w:val="0"/>
      <w:marRight w:val="0"/>
      <w:marTop w:val="0"/>
      <w:marBottom w:val="0"/>
      <w:divBdr>
        <w:top w:val="none" w:sz="0" w:space="0" w:color="auto"/>
        <w:left w:val="none" w:sz="0" w:space="0" w:color="auto"/>
        <w:bottom w:val="none" w:sz="0" w:space="0" w:color="auto"/>
        <w:right w:val="none" w:sz="0" w:space="0" w:color="auto"/>
      </w:divBdr>
    </w:div>
    <w:div w:id="722871881">
      <w:bodyDiv w:val="1"/>
      <w:marLeft w:val="0"/>
      <w:marRight w:val="0"/>
      <w:marTop w:val="0"/>
      <w:marBottom w:val="0"/>
      <w:divBdr>
        <w:top w:val="none" w:sz="0" w:space="0" w:color="auto"/>
        <w:left w:val="none" w:sz="0" w:space="0" w:color="auto"/>
        <w:bottom w:val="none" w:sz="0" w:space="0" w:color="auto"/>
        <w:right w:val="none" w:sz="0" w:space="0" w:color="auto"/>
      </w:divBdr>
      <w:divsChild>
        <w:div w:id="410856497">
          <w:marLeft w:val="1008"/>
          <w:marRight w:val="0"/>
          <w:marTop w:val="0"/>
          <w:marBottom w:val="101"/>
          <w:divBdr>
            <w:top w:val="none" w:sz="0" w:space="0" w:color="auto"/>
            <w:left w:val="none" w:sz="0" w:space="0" w:color="auto"/>
            <w:bottom w:val="none" w:sz="0" w:space="0" w:color="auto"/>
            <w:right w:val="none" w:sz="0" w:space="0" w:color="auto"/>
          </w:divBdr>
        </w:div>
        <w:div w:id="1485119671">
          <w:marLeft w:val="1008"/>
          <w:marRight w:val="0"/>
          <w:marTop w:val="0"/>
          <w:marBottom w:val="101"/>
          <w:divBdr>
            <w:top w:val="none" w:sz="0" w:space="0" w:color="auto"/>
            <w:left w:val="none" w:sz="0" w:space="0" w:color="auto"/>
            <w:bottom w:val="none" w:sz="0" w:space="0" w:color="auto"/>
            <w:right w:val="none" w:sz="0" w:space="0" w:color="auto"/>
          </w:divBdr>
        </w:div>
        <w:div w:id="1542204443">
          <w:marLeft w:val="1008"/>
          <w:marRight w:val="0"/>
          <w:marTop w:val="0"/>
          <w:marBottom w:val="101"/>
          <w:divBdr>
            <w:top w:val="none" w:sz="0" w:space="0" w:color="auto"/>
            <w:left w:val="none" w:sz="0" w:space="0" w:color="auto"/>
            <w:bottom w:val="none" w:sz="0" w:space="0" w:color="auto"/>
            <w:right w:val="none" w:sz="0" w:space="0" w:color="auto"/>
          </w:divBdr>
        </w:div>
      </w:divsChild>
    </w:div>
    <w:div w:id="728040648">
      <w:bodyDiv w:val="1"/>
      <w:marLeft w:val="0"/>
      <w:marRight w:val="0"/>
      <w:marTop w:val="0"/>
      <w:marBottom w:val="0"/>
      <w:divBdr>
        <w:top w:val="none" w:sz="0" w:space="0" w:color="auto"/>
        <w:left w:val="none" w:sz="0" w:space="0" w:color="auto"/>
        <w:bottom w:val="none" w:sz="0" w:space="0" w:color="auto"/>
        <w:right w:val="none" w:sz="0" w:space="0" w:color="auto"/>
      </w:divBdr>
    </w:div>
    <w:div w:id="729616934">
      <w:bodyDiv w:val="1"/>
      <w:marLeft w:val="0"/>
      <w:marRight w:val="0"/>
      <w:marTop w:val="0"/>
      <w:marBottom w:val="0"/>
      <w:divBdr>
        <w:top w:val="none" w:sz="0" w:space="0" w:color="auto"/>
        <w:left w:val="none" w:sz="0" w:space="0" w:color="auto"/>
        <w:bottom w:val="none" w:sz="0" w:space="0" w:color="auto"/>
        <w:right w:val="none" w:sz="0" w:space="0" w:color="auto"/>
      </w:divBdr>
    </w:div>
    <w:div w:id="740953074">
      <w:bodyDiv w:val="1"/>
      <w:marLeft w:val="0"/>
      <w:marRight w:val="0"/>
      <w:marTop w:val="0"/>
      <w:marBottom w:val="0"/>
      <w:divBdr>
        <w:top w:val="none" w:sz="0" w:space="0" w:color="auto"/>
        <w:left w:val="none" w:sz="0" w:space="0" w:color="auto"/>
        <w:bottom w:val="none" w:sz="0" w:space="0" w:color="auto"/>
        <w:right w:val="none" w:sz="0" w:space="0" w:color="auto"/>
      </w:divBdr>
    </w:div>
    <w:div w:id="742607661">
      <w:bodyDiv w:val="1"/>
      <w:marLeft w:val="0"/>
      <w:marRight w:val="0"/>
      <w:marTop w:val="0"/>
      <w:marBottom w:val="0"/>
      <w:divBdr>
        <w:top w:val="none" w:sz="0" w:space="0" w:color="auto"/>
        <w:left w:val="none" w:sz="0" w:space="0" w:color="auto"/>
        <w:bottom w:val="none" w:sz="0" w:space="0" w:color="auto"/>
        <w:right w:val="none" w:sz="0" w:space="0" w:color="auto"/>
      </w:divBdr>
    </w:div>
    <w:div w:id="746850490">
      <w:bodyDiv w:val="1"/>
      <w:marLeft w:val="0"/>
      <w:marRight w:val="0"/>
      <w:marTop w:val="0"/>
      <w:marBottom w:val="0"/>
      <w:divBdr>
        <w:top w:val="none" w:sz="0" w:space="0" w:color="auto"/>
        <w:left w:val="none" w:sz="0" w:space="0" w:color="auto"/>
        <w:bottom w:val="none" w:sz="0" w:space="0" w:color="auto"/>
        <w:right w:val="none" w:sz="0" w:space="0" w:color="auto"/>
      </w:divBdr>
    </w:div>
    <w:div w:id="748816554">
      <w:bodyDiv w:val="1"/>
      <w:marLeft w:val="0"/>
      <w:marRight w:val="0"/>
      <w:marTop w:val="0"/>
      <w:marBottom w:val="0"/>
      <w:divBdr>
        <w:top w:val="none" w:sz="0" w:space="0" w:color="auto"/>
        <w:left w:val="none" w:sz="0" w:space="0" w:color="auto"/>
        <w:bottom w:val="none" w:sz="0" w:space="0" w:color="auto"/>
        <w:right w:val="none" w:sz="0" w:space="0" w:color="auto"/>
      </w:divBdr>
    </w:div>
    <w:div w:id="762342275">
      <w:bodyDiv w:val="1"/>
      <w:marLeft w:val="0"/>
      <w:marRight w:val="0"/>
      <w:marTop w:val="0"/>
      <w:marBottom w:val="0"/>
      <w:divBdr>
        <w:top w:val="none" w:sz="0" w:space="0" w:color="auto"/>
        <w:left w:val="none" w:sz="0" w:space="0" w:color="auto"/>
        <w:bottom w:val="none" w:sz="0" w:space="0" w:color="auto"/>
        <w:right w:val="none" w:sz="0" w:space="0" w:color="auto"/>
      </w:divBdr>
    </w:div>
    <w:div w:id="763648445">
      <w:bodyDiv w:val="1"/>
      <w:marLeft w:val="0"/>
      <w:marRight w:val="0"/>
      <w:marTop w:val="0"/>
      <w:marBottom w:val="0"/>
      <w:divBdr>
        <w:top w:val="none" w:sz="0" w:space="0" w:color="auto"/>
        <w:left w:val="none" w:sz="0" w:space="0" w:color="auto"/>
        <w:bottom w:val="none" w:sz="0" w:space="0" w:color="auto"/>
        <w:right w:val="none" w:sz="0" w:space="0" w:color="auto"/>
      </w:divBdr>
    </w:div>
    <w:div w:id="768819435">
      <w:bodyDiv w:val="1"/>
      <w:marLeft w:val="0"/>
      <w:marRight w:val="0"/>
      <w:marTop w:val="0"/>
      <w:marBottom w:val="0"/>
      <w:divBdr>
        <w:top w:val="none" w:sz="0" w:space="0" w:color="auto"/>
        <w:left w:val="none" w:sz="0" w:space="0" w:color="auto"/>
        <w:bottom w:val="none" w:sz="0" w:space="0" w:color="auto"/>
        <w:right w:val="none" w:sz="0" w:space="0" w:color="auto"/>
      </w:divBdr>
    </w:div>
    <w:div w:id="777724362">
      <w:bodyDiv w:val="1"/>
      <w:marLeft w:val="0"/>
      <w:marRight w:val="0"/>
      <w:marTop w:val="0"/>
      <w:marBottom w:val="0"/>
      <w:divBdr>
        <w:top w:val="none" w:sz="0" w:space="0" w:color="auto"/>
        <w:left w:val="none" w:sz="0" w:space="0" w:color="auto"/>
        <w:bottom w:val="none" w:sz="0" w:space="0" w:color="auto"/>
        <w:right w:val="none" w:sz="0" w:space="0" w:color="auto"/>
      </w:divBdr>
    </w:div>
    <w:div w:id="784075867">
      <w:bodyDiv w:val="1"/>
      <w:marLeft w:val="0"/>
      <w:marRight w:val="0"/>
      <w:marTop w:val="0"/>
      <w:marBottom w:val="0"/>
      <w:divBdr>
        <w:top w:val="none" w:sz="0" w:space="0" w:color="auto"/>
        <w:left w:val="none" w:sz="0" w:space="0" w:color="auto"/>
        <w:bottom w:val="none" w:sz="0" w:space="0" w:color="auto"/>
        <w:right w:val="none" w:sz="0" w:space="0" w:color="auto"/>
      </w:divBdr>
    </w:div>
    <w:div w:id="789085358">
      <w:bodyDiv w:val="1"/>
      <w:marLeft w:val="0"/>
      <w:marRight w:val="0"/>
      <w:marTop w:val="0"/>
      <w:marBottom w:val="0"/>
      <w:divBdr>
        <w:top w:val="none" w:sz="0" w:space="0" w:color="auto"/>
        <w:left w:val="none" w:sz="0" w:space="0" w:color="auto"/>
        <w:bottom w:val="none" w:sz="0" w:space="0" w:color="auto"/>
        <w:right w:val="none" w:sz="0" w:space="0" w:color="auto"/>
      </w:divBdr>
    </w:div>
    <w:div w:id="802817280">
      <w:bodyDiv w:val="1"/>
      <w:marLeft w:val="0"/>
      <w:marRight w:val="0"/>
      <w:marTop w:val="0"/>
      <w:marBottom w:val="0"/>
      <w:divBdr>
        <w:top w:val="none" w:sz="0" w:space="0" w:color="auto"/>
        <w:left w:val="none" w:sz="0" w:space="0" w:color="auto"/>
        <w:bottom w:val="none" w:sz="0" w:space="0" w:color="auto"/>
        <w:right w:val="none" w:sz="0" w:space="0" w:color="auto"/>
      </w:divBdr>
    </w:div>
    <w:div w:id="817694355">
      <w:bodyDiv w:val="1"/>
      <w:marLeft w:val="0"/>
      <w:marRight w:val="0"/>
      <w:marTop w:val="0"/>
      <w:marBottom w:val="0"/>
      <w:divBdr>
        <w:top w:val="none" w:sz="0" w:space="0" w:color="auto"/>
        <w:left w:val="none" w:sz="0" w:space="0" w:color="auto"/>
        <w:bottom w:val="none" w:sz="0" w:space="0" w:color="auto"/>
        <w:right w:val="none" w:sz="0" w:space="0" w:color="auto"/>
      </w:divBdr>
    </w:div>
    <w:div w:id="821850646">
      <w:bodyDiv w:val="1"/>
      <w:marLeft w:val="0"/>
      <w:marRight w:val="0"/>
      <w:marTop w:val="0"/>
      <w:marBottom w:val="0"/>
      <w:divBdr>
        <w:top w:val="none" w:sz="0" w:space="0" w:color="auto"/>
        <w:left w:val="none" w:sz="0" w:space="0" w:color="auto"/>
        <w:bottom w:val="none" w:sz="0" w:space="0" w:color="auto"/>
        <w:right w:val="none" w:sz="0" w:space="0" w:color="auto"/>
      </w:divBdr>
    </w:div>
    <w:div w:id="829255982">
      <w:bodyDiv w:val="1"/>
      <w:marLeft w:val="0"/>
      <w:marRight w:val="0"/>
      <w:marTop w:val="0"/>
      <w:marBottom w:val="0"/>
      <w:divBdr>
        <w:top w:val="none" w:sz="0" w:space="0" w:color="auto"/>
        <w:left w:val="none" w:sz="0" w:space="0" w:color="auto"/>
        <w:bottom w:val="none" w:sz="0" w:space="0" w:color="auto"/>
        <w:right w:val="none" w:sz="0" w:space="0" w:color="auto"/>
      </w:divBdr>
    </w:div>
    <w:div w:id="831868764">
      <w:bodyDiv w:val="1"/>
      <w:marLeft w:val="0"/>
      <w:marRight w:val="0"/>
      <w:marTop w:val="0"/>
      <w:marBottom w:val="0"/>
      <w:divBdr>
        <w:top w:val="none" w:sz="0" w:space="0" w:color="auto"/>
        <w:left w:val="none" w:sz="0" w:space="0" w:color="auto"/>
        <w:bottom w:val="none" w:sz="0" w:space="0" w:color="auto"/>
        <w:right w:val="none" w:sz="0" w:space="0" w:color="auto"/>
      </w:divBdr>
    </w:div>
    <w:div w:id="880899466">
      <w:bodyDiv w:val="1"/>
      <w:marLeft w:val="0"/>
      <w:marRight w:val="0"/>
      <w:marTop w:val="0"/>
      <w:marBottom w:val="0"/>
      <w:divBdr>
        <w:top w:val="none" w:sz="0" w:space="0" w:color="auto"/>
        <w:left w:val="none" w:sz="0" w:space="0" w:color="auto"/>
        <w:bottom w:val="none" w:sz="0" w:space="0" w:color="auto"/>
        <w:right w:val="none" w:sz="0" w:space="0" w:color="auto"/>
      </w:divBdr>
    </w:div>
    <w:div w:id="882716305">
      <w:bodyDiv w:val="1"/>
      <w:marLeft w:val="0"/>
      <w:marRight w:val="0"/>
      <w:marTop w:val="0"/>
      <w:marBottom w:val="0"/>
      <w:divBdr>
        <w:top w:val="none" w:sz="0" w:space="0" w:color="auto"/>
        <w:left w:val="none" w:sz="0" w:space="0" w:color="auto"/>
        <w:bottom w:val="none" w:sz="0" w:space="0" w:color="auto"/>
        <w:right w:val="none" w:sz="0" w:space="0" w:color="auto"/>
      </w:divBdr>
    </w:div>
    <w:div w:id="888613315">
      <w:bodyDiv w:val="1"/>
      <w:marLeft w:val="0"/>
      <w:marRight w:val="0"/>
      <w:marTop w:val="0"/>
      <w:marBottom w:val="0"/>
      <w:divBdr>
        <w:top w:val="none" w:sz="0" w:space="0" w:color="auto"/>
        <w:left w:val="none" w:sz="0" w:space="0" w:color="auto"/>
        <w:bottom w:val="none" w:sz="0" w:space="0" w:color="auto"/>
        <w:right w:val="none" w:sz="0" w:space="0" w:color="auto"/>
      </w:divBdr>
    </w:div>
    <w:div w:id="907571989">
      <w:bodyDiv w:val="1"/>
      <w:marLeft w:val="0"/>
      <w:marRight w:val="0"/>
      <w:marTop w:val="0"/>
      <w:marBottom w:val="0"/>
      <w:divBdr>
        <w:top w:val="none" w:sz="0" w:space="0" w:color="auto"/>
        <w:left w:val="none" w:sz="0" w:space="0" w:color="auto"/>
        <w:bottom w:val="none" w:sz="0" w:space="0" w:color="auto"/>
        <w:right w:val="none" w:sz="0" w:space="0" w:color="auto"/>
      </w:divBdr>
      <w:divsChild>
        <w:div w:id="337195807">
          <w:marLeft w:val="0"/>
          <w:marRight w:val="0"/>
          <w:marTop w:val="0"/>
          <w:marBottom w:val="101"/>
          <w:divBdr>
            <w:top w:val="none" w:sz="0" w:space="0" w:color="auto"/>
            <w:left w:val="none" w:sz="0" w:space="0" w:color="auto"/>
            <w:bottom w:val="none" w:sz="0" w:space="0" w:color="auto"/>
            <w:right w:val="none" w:sz="0" w:space="0" w:color="auto"/>
          </w:divBdr>
        </w:div>
        <w:div w:id="371730669">
          <w:marLeft w:val="1008"/>
          <w:marRight w:val="0"/>
          <w:marTop w:val="0"/>
          <w:marBottom w:val="101"/>
          <w:divBdr>
            <w:top w:val="none" w:sz="0" w:space="0" w:color="auto"/>
            <w:left w:val="none" w:sz="0" w:space="0" w:color="auto"/>
            <w:bottom w:val="none" w:sz="0" w:space="0" w:color="auto"/>
            <w:right w:val="none" w:sz="0" w:space="0" w:color="auto"/>
          </w:divBdr>
        </w:div>
        <w:div w:id="375129824">
          <w:marLeft w:val="1008"/>
          <w:marRight w:val="0"/>
          <w:marTop w:val="0"/>
          <w:marBottom w:val="101"/>
          <w:divBdr>
            <w:top w:val="none" w:sz="0" w:space="0" w:color="auto"/>
            <w:left w:val="none" w:sz="0" w:space="0" w:color="auto"/>
            <w:bottom w:val="none" w:sz="0" w:space="0" w:color="auto"/>
            <w:right w:val="none" w:sz="0" w:space="0" w:color="auto"/>
          </w:divBdr>
        </w:div>
        <w:div w:id="474643573">
          <w:marLeft w:val="1008"/>
          <w:marRight w:val="0"/>
          <w:marTop w:val="0"/>
          <w:marBottom w:val="101"/>
          <w:divBdr>
            <w:top w:val="none" w:sz="0" w:space="0" w:color="auto"/>
            <w:left w:val="none" w:sz="0" w:space="0" w:color="auto"/>
            <w:bottom w:val="none" w:sz="0" w:space="0" w:color="auto"/>
            <w:right w:val="none" w:sz="0" w:space="0" w:color="auto"/>
          </w:divBdr>
        </w:div>
        <w:div w:id="839857834">
          <w:marLeft w:val="1008"/>
          <w:marRight w:val="0"/>
          <w:marTop w:val="0"/>
          <w:marBottom w:val="101"/>
          <w:divBdr>
            <w:top w:val="none" w:sz="0" w:space="0" w:color="auto"/>
            <w:left w:val="none" w:sz="0" w:space="0" w:color="auto"/>
            <w:bottom w:val="none" w:sz="0" w:space="0" w:color="auto"/>
            <w:right w:val="none" w:sz="0" w:space="0" w:color="auto"/>
          </w:divBdr>
        </w:div>
        <w:div w:id="859004444">
          <w:marLeft w:val="1008"/>
          <w:marRight w:val="0"/>
          <w:marTop w:val="0"/>
          <w:marBottom w:val="101"/>
          <w:divBdr>
            <w:top w:val="none" w:sz="0" w:space="0" w:color="auto"/>
            <w:left w:val="none" w:sz="0" w:space="0" w:color="auto"/>
            <w:bottom w:val="none" w:sz="0" w:space="0" w:color="auto"/>
            <w:right w:val="none" w:sz="0" w:space="0" w:color="auto"/>
          </w:divBdr>
        </w:div>
        <w:div w:id="1036388790">
          <w:marLeft w:val="1008"/>
          <w:marRight w:val="0"/>
          <w:marTop w:val="0"/>
          <w:marBottom w:val="101"/>
          <w:divBdr>
            <w:top w:val="none" w:sz="0" w:space="0" w:color="auto"/>
            <w:left w:val="none" w:sz="0" w:space="0" w:color="auto"/>
            <w:bottom w:val="none" w:sz="0" w:space="0" w:color="auto"/>
            <w:right w:val="none" w:sz="0" w:space="0" w:color="auto"/>
          </w:divBdr>
        </w:div>
        <w:div w:id="1105224869">
          <w:marLeft w:val="1008"/>
          <w:marRight w:val="0"/>
          <w:marTop w:val="0"/>
          <w:marBottom w:val="101"/>
          <w:divBdr>
            <w:top w:val="none" w:sz="0" w:space="0" w:color="auto"/>
            <w:left w:val="none" w:sz="0" w:space="0" w:color="auto"/>
            <w:bottom w:val="none" w:sz="0" w:space="0" w:color="auto"/>
            <w:right w:val="none" w:sz="0" w:space="0" w:color="auto"/>
          </w:divBdr>
        </w:div>
        <w:div w:id="1110584711">
          <w:marLeft w:val="1008"/>
          <w:marRight w:val="0"/>
          <w:marTop w:val="0"/>
          <w:marBottom w:val="101"/>
          <w:divBdr>
            <w:top w:val="none" w:sz="0" w:space="0" w:color="auto"/>
            <w:left w:val="none" w:sz="0" w:space="0" w:color="auto"/>
            <w:bottom w:val="none" w:sz="0" w:space="0" w:color="auto"/>
            <w:right w:val="none" w:sz="0" w:space="0" w:color="auto"/>
          </w:divBdr>
        </w:div>
        <w:div w:id="1153448780">
          <w:marLeft w:val="1008"/>
          <w:marRight w:val="0"/>
          <w:marTop w:val="0"/>
          <w:marBottom w:val="101"/>
          <w:divBdr>
            <w:top w:val="none" w:sz="0" w:space="0" w:color="auto"/>
            <w:left w:val="none" w:sz="0" w:space="0" w:color="auto"/>
            <w:bottom w:val="none" w:sz="0" w:space="0" w:color="auto"/>
            <w:right w:val="none" w:sz="0" w:space="0" w:color="auto"/>
          </w:divBdr>
        </w:div>
        <w:div w:id="1470704995">
          <w:marLeft w:val="1008"/>
          <w:marRight w:val="0"/>
          <w:marTop w:val="0"/>
          <w:marBottom w:val="101"/>
          <w:divBdr>
            <w:top w:val="none" w:sz="0" w:space="0" w:color="auto"/>
            <w:left w:val="none" w:sz="0" w:space="0" w:color="auto"/>
            <w:bottom w:val="none" w:sz="0" w:space="0" w:color="auto"/>
            <w:right w:val="none" w:sz="0" w:space="0" w:color="auto"/>
          </w:divBdr>
        </w:div>
        <w:div w:id="1823427224">
          <w:marLeft w:val="1008"/>
          <w:marRight w:val="0"/>
          <w:marTop w:val="0"/>
          <w:marBottom w:val="101"/>
          <w:divBdr>
            <w:top w:val="none" w:sz="0" w:space="0" w:color="auto"/>
            <w:left w:val="none" w:sz="0" w:space="0" w:color="auto"/>
            <w:bottom w:val="none" w:sz="0" w:space="0" w:color="auto"/>
            <w:right w:val="none" w:sz="0" w:space="0" w:color="auto"/>
          </w:divBdr>
        </w:div>
        <w:div w:id="2134590963">
          <w:marLeft w:val="1008"/>
          <w:marRight w:val="0"/>
          <w:marTop w:val="0"/>
          <w:marBottom w:val="101"/>
          <w:divBdr>
            <w:top w:val="none" w:sz="0" w:space="0" w:color="auto"/>
            <w:left w:val="none" w:sz="0" w:space="0" w:color="auto"/>
            <w:bottom w:val="none" w:sz="0" w:space="0" w:color="auto"/>
            <w:right w:val="none" w:sz="0" w:space="0" w:color="auto"/>
          </w:divBdr>
        </w:div>
      </w:divsChild>
    </w:div>
    <w:div w:id="927734363">
      <w:bodyDiv w:val="1"/>
      <w:marLeft w:val="0"/>
      <w:marRight w:val="0"/>
      <w:marTop w:val="0"/>
      <w:marBottom w:val="0"/>
      <w:divBdr>
        <w:top w:val="none" w:sz="0" w:space="0" w:color="auto"/>
        <w:left w:val="none" w:sz="0" w:space="0" w:color="auto"/>
        <w:bottom w:val="none" w:sz="0" w:space="0" w:color="auto"/>
        <w:right w:val="none" w:sz="0" w:space="0" w:color="auto"/>
      </w:divBdr>
    </w:div>
    <w:div w:id="927806521">
      <w:bodyDiv w:val="1"/>
      <w:marLeft w:val="0"/>
      <w:marRight w:val="0"/>
      <w:marTop w:val="0"/>
      <w:marBottom w:val="0"/>
      <w:divBdr>
        <w:top w:val="none" w:sz="0" w:space="0" w:color="auto"/>
        <w:left w:val="none" w:sz="0" w:space="0" w:color="auto"/>
        <w:bottom w:val="none" w:sz="0" w:space="0" w:color="auto"/>
        <w:right w:val="none" w:sz="0" w:space="0" w:color="auto"/>
      </w:divBdr>
    </w:div>
    <w:div w:id="933319819">
      <w:bodyDiv w:val="1"/>
      <w:marLeft w:val="0"/>
      <w:marRight w:val="0"/>
      <w:marTop w:val="0"/>
      <w:marBottom w:val="0"/>
      <w:divBdr>
        <w:top w:val="none" w:sz="0" w:space="0" w:color="auto"/>
        <w:left w:val="none" w:sz="0" w:space="0" w:color="auto"/>
        <w:bottom w:val="none" w:sz="0" w:space="0" w:color="auto"/>
        <w:right w:val="none" w:sz="0" w:space="0" w:color="auto"/>
      </w:divBdr>
    </w:div>
    <w:div w:id="941034386">
      <w:bodyDiv w:val="1"/>
      <w:marLeft w:val="0"/>
      <w:marRight w:val="0"/>
      <w:marTop w:val="0"/>
      <w:marBottom w:val="0"/>
      <w:divBdr>
        <w:top w:val="none" w:sz="0" w:space="0" w:color="auto"/>
        <w:left w:val="none" w:sz="0" w:space="0" w:color="auto"/>
        <w:bottom w:val="none" w:sz="0" w:space="0" w:color="auto"/>
        <w:right w:val="none" w:sz="0" w:space="0" w:color="auto"/>
      </w:divBdr>
    </w:div>
    <w:div w:id="949625168">
      <w:bodyDiv w:val="1"/>
      <w:marLeft w:val="0"/>
      <w:marRight w:val="0"/>
      <w:marTop w:val="0"/>
      <w:marBottom w:val="0"/>
      <w:divBdr>
        <w:top w:val="none" w:sz="0" w:space="0" w:color="auto"/>
        <w:left w:val="none" w:sz="0" w:space="0" w:color="auto"/>
        <w:bottom w:val="none" w:sz="0" w:space="0" w:color="auto"/>
        <w:right w:val="none" w:sz="0" w:space="0" w:color="auto"/>
      </w:divBdr>
    </w:div>
    <w:div w:id="959728242">
      <w:bodyDiv w:val="1"/>
      <w:marLeft w:val="0"/>
      <w:marRight w:val="0"/>
      <w:marTop w:val="0"/>
      <w:marBottom w:val="0"/>
      <w:divBdr>
        <w:top w:val="none" w:sz="0" w:space="0" w:color="auto"/>
        <w:left w:val="none" w:sz="0" w:space="0" w:color="auto"/>
        <w:bottom w:val="none" w:sz="0" w:space="0" w:color="auto"/>
        <w:right w:val="none" w:sz="0" w:space="0" w:color="auto"/>
      </w:divBdr>
    </w:div>
    <w:div w:id="982462539">
      <w:bodyDiv w:val="1"/>
      <w:marLeft w:val="0"/>
      <w:marRight w:val="0"/>
      <w:marTop w:val="0"/>
      <w:marBottom w:val="0"/>
      <w:divBdr>
        <w:top w:val="none" w:sz="0" w:space="0" w:color="auto"/>
        <w:left w:val="none" w:sz="0" w:space="0" w:color="auto"/>
        <w:bottom w:val="none" w:sz="0" w:space="0" w:color="auto"/>
        <w:right w:val="none" w:sz="0" w:space="0" w:color="auto"/>
      </w:divBdr>
    </w:div>
    <w:div w:id="988822210">
      <w:bodyDiv w:val="1"/>
      <w:marLeft w:val="0"/>
      <w:marRight w:val="0"/>
      <w:marTop w:val="0"/>
      <w:marBottom w:val="0"/>
      <w:divBdr>
        <w:top w:val="none" w:sz="0" w:space="0" w:color="auto"/>
        <w:left w:val="none" w:sz="0" w:space="0" w:color="auto"/>
        <w:bottom w:val="none" w:sz="0" w:space="0" w:color="auto"/>
        <w:right w:val="none" w:sz="0" w:space="0" w:color="auto"/>
      </w:divBdr>
    </w:div>
    <w:div w:id="1017655856">
      <w:bodyDiv w:val="1"/>
      <w:marLeft w:val="0"/>
      <w:marRight w:val="0"/>
      <w:marTop w:val="0"/>
      <w:marBottom w:val="0"/>
      <w:divBdr>
        <w:top w:val="none" w:sz="0" w:space="0" w:color="auto"/>
        <w:left w:val="none" w:sz="0" w:space="0" w:color="auto"/>
        <w:bottom w:val="none" w:sz="0" w:space="0" w:color="auto"/>
        <w:right w:val="none" w:sz="0" w:space="0" w:color="auto"/>
      </w:divBdr>
    </w:div>
    <w:div w:id="1032069994">
      <w:bodyDiv w:val="1"/>
      <w:marLeft w:val="0"/>
      <w:marRight w:val="0"/>
      <w:marTop w:val="0"/>
      <w:marBottom w:val="0"/>
      <w:divBdr>
        <w:top w:val="none" w:sz="0" w:space="0" w:color="auto"/>
        <w:left w:val="none" w:sz="0" w:space="0" w:color="auto"/>
        <w:bottom w:val="none" w:sz="0" w:space="0" w:color="auto"/>
        <w:right w:val="none" w:sz="0" w:space="0" w:color="auto"/>
      </w:divBdr>
    </w:div>
    <w:div w:id="1068379417">
      <w:bodyDiv w:val="1"/>
      <w:marLeft w:val="0"/>
      <w:marRight w:val="0"/>
      <w:marTop w:val="0"/>
      <w:marBottom w:val="0"/>
      <w:divBdr>
        <w:top w:val="none" w:sz="0" w:space="0" w:color="auto"/>
        <w:left w:val="none" w:sz="0" w:space="0" w:color="auto"/>
        <w:bottom w:val="none" w:sz="0" w:space="0" w:color="auto"/>
        <w:right w:val="none" w:sz="0" w:space="0" w:color="auto"/>
      </w:divBdr>
    </w:div>
    <w:div w:id="1095441527">
      <w:bodyDiv w:val="1"/>
      <w:marLeft w:val="0"/>
      <w:marRight w:val="0"/>
      <w:marTop w:val="0"/>
      <w:marBottom w:val="0"/>
      <w:divBdr>
        <w:top w:val="none" w:sz="0" w:space="0" w:color="auto"/>
        <w:left w:val="none" w:sz="0" w:space="0" w:color="auto"/>
        <w:bottom w:val="none" w:sz="0" w:space="0" w:color="auto"/>
        <w:right w:val="none" w:sz="0" w:space="0" w:color="auto"/>
      </w:divBdr>
    </w:div>
    <w:div w:id="1099761705">
      <w:bodyDiv w:val="1"/>
      <w:marLeft w:val="0"/>
      <w:marRight w:val="0"/>
      <w:marTop w:val="0"/>
      <w:marBottom w:val="0"/>
      <w:divBdr>
        <w:top w:val="none" w:sz="0" w:space="0" w:color="auto"/>
        <w:left w:val="none" w:sz="0" w:space="0" w:color="auto"/>
        <w:bottom w:val="none" w:sz="0" w:space="0" w:color="auto"/>
        <w:right w:val="none" w:sz="0" w:space="0" w:color="auto"/>
      </w:divBdr>
    </w:div>
    <w:div w:id="1132288708">
      <w:bodyDiv w:val="1"/>
      <w:marLeft w:val="0"/>
      <w:marRight w:val="0"/>
      <w:marTop w:val="0"/>
      <w:marBottom w:val="0"/>
      <w:divBdr>
        <w:top w:val="none" w:sz="0" w:space="0" w:color="auto"/>
        <w:left w:val="none" w:sz="0" w:space="0" w:color="auto"/>
        <w:bottom w:val="none" w:sz="0" w:space="0" w:color="auto"/>
        <w:right w:val="none" w:sz="0" w:space="0" w:color="auto"/>
      </w:divBdr>
    </w:div>
    <w:div w:id="1148401079">
      <w:bodyDiv w:val="1"/>
      <w:marLeft w:val="0"/>
      <w:marRight w:val="0"/>
      <w:marTop w:val="0"/>
      <w:marBottom w:val="0"/>
      <w:divBdr>
        <w:top w:val="none" w:sz="0" w:space="0" w:color="auto"/>
        <w:left w:val="none" w:sz="0" w:space="0" w:color="auto"/>
        <w:bottom w:val="none" w:sz="0" w:space="0" w:color="auto"/>
        <w:right w:val="none" w:sz="0" w:space="0" w:color="auto"/>
      </w:divBdr>
    </w:div>
    <w:div w:id="1166021877">
      <w:bodyDiv w:val="1"/>
      <w:marLeft w:val="0"/>
      <w:marRight w:val="0"/>
      <w:marTop w:val="0"/>
      <w:marBottom w:val="0"/>
      <w:divBdr>
        <w:top w:val="none" w:sz="0" w:space="0" w:color="auto"/>
        <w:left w:val="none" w:sz="0" w:space="0" w:color="auto"/>
        <w:bottom w:val="none" w:sz="0" w:space="0" w:color="auto"/>
        <w:right w:val="none" w:sz="0" w:space="0" w:color="auto"/>
      </w:divBdr>
    </w:div>
    <w:div w:id="1199665712">
      <w:bodyDiv w:val="1"/>
      <w:marLeft w:val="0"/>
      <w:marRight w:val="0"/>
      <w:marTop w:val="0"/>
      <w:marBottom w:val="0"/>
      <w:divBdr>
        <w:top w:val="none" w:sz="0" w:space="0" w:color="auto"/>
        <w:left w:val="none" w:sz="0" w:space="0" w:color="auto"/>
        <w:bottom w:val="none" w:sz="0" w:space="0" w:color="auto"/>
        <w:right w:val="none" w:sz="0" w:space="0" w:color="auto"/>
      </w:divBdr>
    </w:div>
    <w:div w:id="1212574405">
      <w:bodyDiv w:val="1"/>
      <w:marLeft w:val="0"/>
      <w:marRight w:val="0"/>
      <w:marTop w:val="0"/>
      <w:marBottom w:val="0"/>
      <w:divBdr>
        <w:top w:val="none" w:sz="0" w:space="0" w:color="auto"/>
        <w:left w:val="none" w:sz="0" w:space="0" w:color="auto"/>
        <w:bottom w:val="none" w:sz="0" w:space="0" w:color="auto"/>
        <w:right w:val="none" w:sz="0" w:space="0" w:color="auto"/>
      </w:divBdr>
    </w:div>
    <w:div w:id="1215195503">
      <w:bodyDiv w:val="1"/>
      <w:marLeft w:val="0"/>
      <w:marRight w:val="0"/>
      <w:marTop w:val="0"/>
      <w:marBottom w:val="0"/>
      <w:divBdr>
        <w:top w:val="none" w:sz="0" w:space="0" w:color="auto"/>
        <w:left w:val="none" w:sz="0" w:space="0" w:color="auto"/>
        <w:bottom w:val="none" w:sz="0" w:space="0" w:color="auto"/>
        <w:right w:val="none" w:sz="0" w:space="0" w:color="auto"/>
      </w:divBdr>
    </w:div>
    <w:div w:id="1221746056">
      <w:bodyDiv w:val="1"/>
      <w:marLeft w:val="0"/>
      <w:marRight w:val="0"/>
      <w:marTop w:val="0"/>
      <w:marBottom w:val="0"/>
      <w:divBdr>
        <w:top w:val="none" w:sz="0" w:space="0" w:color="auto"/>
        <w:left w:val="none" w:sz="0" w:space="0" w:color="auto"/>
        <w:bottom w:val="none" w:sz="0" w:space="0" w:color="auto"/>
        <w:right w:val="none" w:sz="0" w:space="0" w:color="auto"/>
      </w:divBdr>
    </w:div>
    <w:div w:id="1225410100">
      <w:bodyDiv w:val="1"/>
      <w:marLeft w:val="0"/>
      <w:marRight w:val="0"/>
      <w:marTop w:val="0"/>
      <w:marBottom w:val="0"/>
      <w:divBdr>
        <w:top w:val="none" w:sz="0" w:space="0" w:color="auto"/>
        <w:left w:val="none" w:sz="0" w:space="0" w:color="auto"/>
        <w:bottom w:val="none" w:sz="0" w:space="0" w:color="auto"/>
        <w:right w:val="none" w:sz="0" w:space="0" w:color="auto"/>
      </w:divBdr>
    </w:div>
    <w:div w:id="1233540063">
      <w:bodyDiv w:val="1"/>
      <w:marLeft w:val="0"/>
      <w:marRight w:val="0"/>
      <w:marTop w:val="0"/>
      <w:marBottom w:val="0"/>
      <w:divBdr>
        <w:top w:val="none" w:sz="0" w:space="0" w:color="auto"/>
        <w:left w:val="none" w:sz="0" w:space="0" w:color="auto"/>
        <w:bottom w:val="none" w:sz="0" w:space="0" w:color="auto"/>
        <w:right w:val="none" w:sz="0" w:space="0" w:color="auto"/>
      </w:divBdr>
    </w:div>
    <w:div w:id="1258447533">
      <w:bodyDiv w:val="1"/>
      <w:marLeft w:val="0"/>
      <w:marRight w:val="0"/>
      <w:marTop w:val="0"/>
      <w:marBottom w:val="0"/>
      <w:divBdr>
        <w:top w:val="none" w:sz="0" w:space="0" w:color="auto"/>
        <w:left w:val="none" w:sz="0" w:space="0" w:color="auto"/>
        <w:bottom w:val="none" w:sz="0" w:space="0" w:color="auto"/>
        <w:right w:val="none" w:sz="0" w:space="0" w:color="auto"/>
      </w:divBdr>
    </w:div>
    <w:div w:id="1292708689">
      <w:bodyDiv w:val="1"/>
      <w:marLeft w:val="0"/>
      <w:marRight w:val="0"/>
      <w:marTop w:val="0"/>
      <w:marBottom w:val="0"/>
      <w:divBdr>
        <w:top w:val="none" w:sz="0" w:space="0" w:color="auto"/>
        <w:left w:val="none" w:sz="0" w:space="0" w:color="auto"/>
        <w:bottom w:val="none" w:sz="0" w:space="0" w:color="auto"/>
        <w:right w:val="none" w:sz="0" w:space="0" w:color="auto"/>
      </w:divBdr>
    </w:div>
    <w:div w:id="1303265509">
      <w:bodyDiv w:val="1"/>
      <w:marLeft w:val="0"/>
      <w:marRight w:val="0"/>
      <w:marTop w:val="0"/>
      <w:marBottom w:val="0"/>
      <w:divBdr>
        <w:top w:val="none" w:sz="0" w:space="0" w:color="auto"/>
        <w:left w:val="none" w:sz="0" w:space="0" w:color="auto"/>
        <w:bottom w:val="none" w:sz="0" w:space="0" w:color="auto"/>
        <w:right w:val="none" w:sz="0" w:space="0" w:color="auto"/>
      </w:divBdr>
    </w:div>
    <w:div w:id="1304853769">
      <w:bodyDiv w:val="1"/>
      <w:marLeft w:val="0"/>
      <w:marRight w:val="0"/>
      <w:marTop w:val="0"/>
      <w:marBottom w:val="0"/>
      <w:divBdr>
        <w:top w:val="none" w:sz="0" w:space="0" w:color="auto"/>
        <w:left w:val="none" w:sz="0" w:space="0" w:color="auto"/>
        <w:bottom w:val="none" w:sz="0" w:space="0" w:color="auto"/>
        <w:right w:val="none" w:sz="0" w:space="0" w:color="auto"/>
      </w:divBdr>
    </w:div>
    <w:div w:id="1315910333">
      <w:bodyDiv w:val="1"/>
      <w:marLeft w:val="0"/>
      <w:marRight w:val="0"/>
      <w:marTop w:val="0"/>
      <w:marBottom w:val="0"/>
      <w:divBdr>
        <w:top w:val="none" w:sz="0" w:space="0" w:color="auto"/>
        <w:left w:val="none" w:sz="0" w:space="0" w:color="auto"/>
        <w:bottom w:val="none" w:sz="0" w:space="0" w:color="auto"/>
        <w:right w:val="none" w:sz="0" w:space="0" w:color="auto"/>
      </w:divBdr>
    </w:div>
    <w:div w:id="1334917460">
      <w:bodyDiv w:val="1"/>
      <w:marLeft w:val="0"/>
      <w:marRight w:val="0"/>
      <w:marTop w:val="0"/>
      <w:marBottom w:val="0"/>
      <w:divBdr>
        <w:top w:val="none" w:sz="0" w:space="0" w:color="auto"/>
        <w:left w:val="none" w:sz="0" w:space="0" w:color="auto"/>
        <w:bottom w:val="none" w:sz="0" w:space="0" w:color="auto"/>
        <w:right w:val="none" w:sz="0" w:space="0" w:color="auto"/>
      </w:divBdr>
    </w:div>
    <w:div w:id="1361659856">
      <w:bodyDiv w:val="1"/>
      <w:marLeft w:val="0"/>
      <w:marRight w:val="0"/>
      <w:marTop w:val="0"/>
      <w:marBottom w:val="0"/>
      <w:divBdr>
        <w:top w:val="none" w:sz="0" w:space="0" w:color="auto"/>
        <w:left w:val="none" w:sz="0" w:space="0" w:color="auto"/>
        <w:bottom w:val="none" w:sz="0" w:space="0" w:color="auto"/>
        <w:right w:val="none" w:sz="0" w:space="0" w:color="auto"/>
      </w:divBdr>
    </w:div>
    <w:div w:id="1384521432">
      <w:bodyDiv w:val="1"/>
      <w:marLeft w:val="0"/>
      <w:marRight w:val="0"/>
      <w:marTop w:val="0"/>
      <w:marBottom w:val="0"/>
      <w:divBdr>
        <w:top w:val="none" w:sz="0" w:space="0" w:color="auto"/>
        <w:left w:val="none" w:sz="0" w:space="0" w:color="auto"/>
        <w:bottom w:val="none" w:sz="0" w:space="0" w:color="auto"/>
        <w:right w:val="none" w:sz="0" w:space="0" w:color="auto"/>
      </w:divBdr>
    </w:div>
    <w:div w:id="1414861490">
      <w:bodyDiv w:val="1"/>
      <w:marLeft w:val="0"/>
      <w:marRight w:val="0"/>
      <w:marTop w:val="0"/>
      <w:marBottom w:val="0"/>
      <w:divBdr>
        <w:top w:val="none" w:sz="0" w:space="0" w:color="auto"/>
        <w:left w:val="none" w:sz="0" w:space="0" w:color="auto"/>
        <w:bottom w:val="none" w:sz="0" w:space="0" w:color="auto"/>
        <w:right w:val="none" w:sz="0" w:space="0" w:color="auto"/>
      </w:divBdr>
    </w:div>
    <w:div w:id="1417165038">
      <w:bodyDiv w:val="1"/>
      <w:marLeft w:val="0"/>
      <w:marRight w:val="0"/>
      <w:marTop w:val="0"/>
      <w:marBottom w:val="0"/>
      <w:divBdr>
        <w:top w:val="none" w:sz="0" w:space="0" w:color="auto"/>
        <w:left w:val="none" w:sz="0" w:space="0" w:color="auto"/>
        <w:bottom w:val="none" w:sz="0" w:space="0" w:color="auto"/>
        <w:right w:val="none" w:sz="0" w:space="0" w:color="auto"/>
      </w:divBdr>
    </w:div>
    <w:div w:id="1439059496">
      <w:bodyDiv w:val="1"/>
      <w:marLeft w:val="0"/>
      <w:marRight w:val="0"/>
      <w:marTop w:val="0"/>
      <w:marBottom w:val="0"/>
      <w:divBdr>
        <w:top w:val="none" w:sz="0" w:space="0" w:color="auto"/>
        <w:left w:val="none" w:sz="0" w:space="0" w:color="auto"/>
        <w:bottom w:val="none" w:sz="0" w:space="0" w:color="auto"/>
        <w:right w:val="none" w:sz="0" w:space="0" w:color="auto"/>
      </w:divBdr>
    </w:div>
    <w:div w:id="1441535214">
      <w:bodyDiv w:val="1"/>
      <w:marLeft w:val="0"/>
      <w:marRight w:val="0"/>
      <w:marTop w:val="0"/>
      <w:marBottom w:val="0"/>
      <w:divBdr>
        <w:top w:val="none" w:sz="0" w:space="0" w:color="auto"/>
        <w:left w:val="none" w:sz="0" w:space="0" w:color="auto"/>
        <w:bottom w:val="none" w:sz="0" w:space="0" w:color="auto"/>
        <w:right w:val="none" w:sz="0" w:space="0" w:color="auto"/>
      </w:divBdr>
    </w:div>
    <w:div w:id="1452164969">
      <w:bodyDiv w:val="1"/>
      <w:marLeft w:val="0"/>
      <w:marRight w:val="0"/>
      <w:marTop w:val="0"/>
      <w:marBottom w:val="0"/>
      <w:divBdr>
        <w:top w:val="none" w:sz="0" w:space="0" w:color="auto"/>
        <w:left w:val="none" w:sz="0" w:space="0" w:color="auto"/>
        <w:bottom w:val="none" w:sz="0" w:space="0" w:color="auto"/>
        <w:right w:val="none" w:sz="0" w:space="0" w:color="auto"/>
      </w:divBdr>
    </w:div>
    <w:div w:id="1453547917">
      <w:bodyDiv w:val="1"/>
      <w:marLeft w:val="0"/>
      <w:marRight w:val="0"/>
      <w:marTop w:val="0"/>
      <w:marBottom w:val="0"/>
      <w:divBdr>
        <w:top w:val="none" w:sz="0" w:space="0" w:color="auto"/>
        <w:left w:val="none" w:sz="0" w:space="0" w:color="auto"/>
        <w:bottom w:val="none" w:sz="0" w:space="0" w:color="auto"/>
        <w:right w:val="none" w:sz="0" w:space="0" w:color="auto"/>
      </w:divBdr>
    </w:div>
    <w:div w:id="1489321758">
      <w:bodyDiv w:val="1"/>
      <w:marLeft w:val="0"/>
      <w:marRight w:val="0"/>
      <w:marTop w:val="0"/>
      <w:marBottom w:val="0"/>
      <w:divBdr>
        <w:top w:val="none" w:sz="0" w:space="0" w:color="auto"/>
        <w:left w:val="none" w:sz="0" w:space="0" w:color="auto"/>
        <w:bottom w:val="none" w:sz="0" w:space="0" w:color="auto"/>
        <w:right w:val="none" w:sz="0" w:space="0" w:color="auto"/>
      </w:divBdr>
    </w:div>
    <w:div w:id="1503472890">
      <w:bodyDiv w:val="1"/>
      <w:marLeft w:val="0"/>
      <w:marRight w:val="0"/>
      <w:marTop w:val="0"/>
      <w:marBottom w:val="0"/>
      <w:divBdr>
        <w:top w:val="none" w:sz="0" w:space="0" w:color="auto"/>
        <w:left w:val="none" w:sz="0" w:space="0" w:color="auto"/>
        <w:bottom w:val="none" w:sz="0" w:space="0" w:color="auto"/>
        <w:right w:val="none" w:sz="0" w:space="0" w:color="auto"/>
      </w:divBdr>
    </w:div>
    <w:div w:id="1524398397">
      <w:bodyDiv w:val="1"/>
      <w:marLeft w:val="0"/>
      <w:marRight w:val="0"/>
      <w:marTop w:val="0"/>
      <w:marBottom w:val="0"/>
      <w:divBdr>
        <w:top w:val="none" w:sz="0" w:space="0" w:color="auto"/>
        <w:left w:val="none" w:sz="0" w:space="0" w:color="auto"/>
        <w:bottom w:val="none" w:sz="0" w:space="0" w:color="auto"/>
        <w:right w:val="none" w:sz="0" w:space="0" w:color="auto"/>
      </w:divBdr>
    </w:div>
    <w:div w:id="1527907726">
      <w:bodyDiv w:val="1"/>
      <w:marLeft w:val="0"/>
      <w:marRight w:val="0"/>
      <w:marTop w:val="0"/>
      <w:marBottom w:val="0"/>
      <w:divBdr>
        <w:top w:val="none" w:sz="0" w:space="0" w:color="auto"/>
        <w:left w:val="none" w:sz="0" w:space="0" w:color="auto"/>
        <w:bottom w:val="none" w:sz="0" w:space="0" w:color="auto"/>
        <w:right w:val="none" w:sz="0" w:space="0" w:color="auto"/>
      </w:divBdr>
    </w:div>
    <w:div w:id="1541936789">
      <w:bodyDiv w:val="1"/>
      <w:marLeft w:val="0"/>
      <w:marRight w:val="0"/>
      <w:marTop w:val="0"/>
      <w:marBottom w:val="0"/>
      <w:divBdr>
        <w:top w:val="none" w:sz="0" w:space="0" w:color="auto"/>
        <w:left w:val="none" w:sz="0" w:space="0" w:color="auto"/>
        <w:bottom w:val="none" w:sz="0" w:space="0" w:color="auto"/>
        <w:right w:val="none" w:sz="0" w:space="0" w:color="auto"/>
      </w:divBdr>
    </w:div>
    <w:div w:id="1543055525">
      <w:bodyDiv w:val="1"/>
      <w:marLeft w:val="0"/>
      <w:marRight w:val="0"/>
      <w:marTop w:val="0"/>
      <w:marBottom w:val="0"/>
      <w:divBdr>
        <w:top w:val="none" w:sz="0" w:space="0" w:color="auto"/>
        <w:left w:val="none" w:sz="0" w:space="0" w:color="auto"/>
        <w:bottom w:val="none" w:sz="0" w:space="0" w:color="auto"/>
        <w:right w:val="none" w:sz="0" w:space="0" w:color="auto"/>
      </w:divBdr>
    </w:div>
    <w:div w:id="1551114917">
      <w:bodyDiv w:val="1"/>
      <w:marLeft w:val="0"/>
      <w:marRight w:val="0"/>
      <w:marTop w:val="0"/>
      <w:marBottom w:val="0"/>
      <w:divBdr>
        <w:top w:val="none" w:sz="0" w:space="0" w:color="auto"/>
        <w:left w:val="none" w:sz="0" w:space="0" w:color="auto"/>
        <w:bottom w:val="none" w:sz="0" w:space="0" w:color="auto"/>
        <w:right w:val="none" w:sz="0" w:space="0" w:color="auto"/>
      </w:divBdr>
    </w:div>
    <w:div w:id="1570192216">
      <w:bodyDiv w:val="1"/>
      <w:marLeft w:val="0"/>
      <w:marRight w:val="0"/>
      <w:marTop w:val="0"/>
      <w:marBottom w:val="0"/>
      <w:divBdr>
        <w:top w:val="none" w:sz="0" w:space="0" w:color="auto"/>
        <w:left w:val="none" w:sz="0" w:space="0" w:color="auto"/>
        <w:bottom w:val="none" w:sz="0" w:space="0" w:color="auto"/>
        <w:right w:val="none" w:sz="0" w:space="0" w:color="auto"/>
      </w:divBdr>
    </w:div>
    <w:div w:id="1596594675">
      <w:bodyDiv w:val="1"/>
      <w:marLeft w:val="0"/>
      <w:marRight w:val="0"/>
      <w:marTop w:val="0"/>
      <w:marBottom w:val="0"/>
      <w:divBdr>
        <w:top w:val="none" w:sz="0" w:space="0" w:color="auto"/>
        <w:left w:val="none" w:sz="0" w:space="0" w:color="auto"/>
        <w:bottom w:val="none" w:sz="0" w:space="0" w:color="auto"/>
        <w:right w:val="none" w:sz="0" w:space="0" w:color="auto"/>
      </w:divBdr>
    </w:div>
    <w:div w:id="1611090242">
      <w:bodyDiv w:val="1"/>
      <w:marLeft w:val="0"/>
      <w:marRight w:val="0"/>
      <w:marTop w:val="0"/>
      <w:marBottom w:val="0"/>
      <w:divBdr>
        <w:top w:val="none" w:sz="0" w:space="0" w:color="auto"/>
        <w:left w:val="none" w:sz="0" w:space="0" w:color="auto"/>
        <w:bottom w:val="none" w:sz="0" w:space="0" w:color="auto"/>
        <w:right w:val="none" w:sz="0" w:space="0" w:color="auto"/>
      </w:divBdr>
    </w:div>
    <w:div w:id="1624338468">
      <w:bodyDiv w:val="1"/>
      <w:marLeft w:val="0"/>
      <w:marRight w:val="0"/>
      <w:marTop w:val="0"/>
      <w:marBottom w:val="0"/>
      <w:divBdr>
        <w:top w:val="none" w:sz="0" w:space="0" w:color="auto"/>
        <w:left w:val="none" w:sz="0" w:space="0" w:color="auto"/>
        <w:bottom w:val="none" w:sz="0" w:space="0" w:color="auto"/>
        <w:right w:val="none" w:sz="0" w:space="0" w:color="auto"/>
      </w:divBdr>
    </w:div>
    <w:div w:id="1629579388">
      <w:bodyDiv w:val="1"/>
      <w:marLeft w:val="0"/>
      <w:marRight w:val="0"/>
      <w:marTop w:val="0"/>
      <w:marBottom w:val="0"/>
      <w:divBdr>
        <w:top w:val="none" w:sz="0" w:space="0" w:color="auto"/>
        <w:left w:val="none" w:sz="0" w:space="0" w:color="auto"/>
        <w:bottom w:val="none" w:sz="0" w:space="0" w:color="auto"/>
        <w:right w:val="none" w:sz="0" w:space="0" w:color="auto"/>
      </w:divBdr>
    </w:div>
    <w:div w:id="1631588792">
      <w:bodyDiv w:val="1"/>
      <w:marLeft w:val="0"/>
      <w:marRight w:val="0"/>
      <w:marTop w:val="0"/>
      <w:marBottom w:val="0"/>
      <w:divBdr>
        <w:top w:val="none" w:sz="0" w:space="0" w:color="auto"/>
        <w:left w:val="none" w:sz="0" w:space="0" w:color="auto"/>
        <w:bottom w:val="none" w:sz="0" w:space="0" w:color="auto"/>
        <w:right w:val="none" w:sz="0" w:space="0" w:color="auto"/>
      </w:divBdr>
    </w:div>
    <w:div w:id="1636569363">
      <w:bodyDiv w:val="1"/>
      <w:marLeft w:val="0"/>
      <w:marRight w:val="0"/>
      <w:marTop w:val="0"/>
      <w:marBottom w:val="0"/>
      <w:divBdr>
        <w:top w:val="none" w:sz="0" w:space="0" w:color="auto"/>
        <w:left w:val="none" w:sz="0" w:space="0" w:color="auto"/>
        <w:bottom w:val="none" w:sz="0" w:space="0" w:color="auto"/>
        <w:right w:val="none" w:sz="0" w:space="0" w:color="auto"/>
      </w:divBdr>
    </w:div>
    <w:div w:id="1641424214">
      <w:bodyDiv w:val="1"/>
      <w:marLeft w:val="0"/>
      <w:marRight w:val="0"/>
      <w:marTop w:val="0"/>
      <w:marBottom w:val="0"/>
      <w:divBdr>
        <w:top w:val="none" w:sz="0" w:space="0" w:color="auto"/>
        <w:left w:val="none" w:sz="0" w:space="0" w:color="auto"/>
        <w:bottom w:val="none" w:sz="0" w:space="0" w:color="auto"/>
        <w:right w:val="none" w:sz="0" w:space="0" w:color="auto"/>
      </w:divBdr>
    </w:div>
    <w:div w:id="1641613245">
      <w:bodyDiv w:val="1"/>
      <w:marLeft w:val="0"/>
      <w:marRight w:val="0"/>
      <w:marTop w:val="0"/>
      <w:marBottom w:val="0"/>
      <w:divBdr>
        <w:top w:val="none" w:sz="0" w:space="0" w:color="auto"/>
        <w:left w:val="none" w:sz="0" w:space="0" w:color="auto"/>
        <w:bottom w:val="none" w:sz="0" w:space="0" w:color="auto"/>
        <w:right w:val="none" w:sz="0" w:space="0" w:color="auto"/>
      </w:divBdr>
    </w:div>
    <w:div w:id="1643537029">
      <w:bodyDiv w:val="1"/>
      <w:marLeft w:val="0"/>
      <w:marRight w:val="0"/>
      <w:marTop w:val="0"/>
      <w:marBottom w:val="0"/>
      <w:divBdr>
        <w:top w:val="none" w:sz="0" w:space="0" w:color="auto"/>
        <w:left w:val="none" w:sz="0" w:space="0" w:color="auto"/>
        <w:bottom w:val="none" w:sz="0" w:space="0" w:color="auto"/>
        <w:right w:val="none" w:sz="0" w:space="0" w:color="auto"/>
      </w:divBdr>
    </w:div>
    <w:div w:id="1647470417">
      <w:bodyDiv w:val="1"/>
      <w:marLeft w:val="0"/>
      <w:marRight w:val="0"/>
      <w:marTop w:val="0"/>
      <w:marBottom w:val="0"/>
      <w:divBdr>
        <w:top w:val="none" w:sz="0" w:space="0" w:color="auto"/>
        <w:left w:val="none" w:sz="0" w:space="0" w:color="auto"/>
        <w:bottom w:val="none" w:sz="0" w:space="0" w:color="auto"/>
        <w:right w:val="none" w:sz="0" w:space="0" w:color="auto"/>
      </w:divBdr>
    </w:div>
    <w:div w:id="1651211031">
      <w:bodyDiv w:val="1"/>
      <w:marLeft w:val="0"/>
      <w:marRight w:val="0"/>
      <w:marTop w:val="0"/>
      <w:marBottom w:val="0"/>
      <w:divBdr>
        <w:top w:val="none" w:sz="0" w:space="0" w:color="auto"/>
        <w:left w:val="none" w:sz="0" w:space="0" w:color="auto"/>
        <w:bottom w:val="none" w:sz="0" w:space="0" w:color="auto"/>
        <w:right w:val="none" w:sz="0" w:space="0" w:color="auto"/>
      </w:divBdr>
    </w:div>
    <w:div w:id="1654217039">
      <w:bodyDiv w:val="1"/>
      <w:marLeft w:val="0"/>
      <w:marRight w:val="0"/>
      <w:marTop w:val="0"/>
      <w:marBottom w:val="0"/>
      <w:divBdr>
        <w:top w:val="none" w:sz="0" w:space="0" w:color="auto"/>
        <w:left w:val="none" w:sz="0" w:space="0" w:color="auto"/>
        <w:bottom w:val="none" w:sz="0" w:space="0" w:color="auto"/>
        <w:right w:val="none" w:sz="0" w:space="0" w:color="auto"/>
      </w:divBdr>
    </w:div>
    <w:div w:id="1655521601">
      <w:bodyDiv w:val="1"/>
      <w:marLeft w:val="0"/>
      <w:marRight w:val="0"/>
      <w:marTop w:val="0"/>
      <w:marBottom w:val="0"/>
      <w:divBdr>
        <w:top w:val="none" w:sz="0" w:space="0" w:color="auto"/>
        <w:left w:val="none" w:sz="0" w:space="0" w:color="auto"/>
        <w:bottom w:val="none" w:sz="0" w:space="0" w:color="auto"/>
        <w:right w:val="none" w:sz="0" w:space="0" w:color="auto"/>
      </w:divBdr>
    </w:div>
    <w:div w:id="1670711393">
      <w:bodyDiv w:val="1"/>
      <w:marLeft w:val="0"/>
      <w:marRight w:val="0"/>
      <w:marTop w:val="0"/>
      <w:marBottom w:val="0"/>
      <w:divBdr>
        <w:top w:val="none" w:sz="0" w:space="0" w:color="auto"/>
        <w:left w:val="none" w:sz="0" w:space="0" w:color="auto"/>
        <w:bottom w:val="none" w:sz="0" w:space="0" w:color="auto"/>
        <w:right w:val="none" w:sz="0" w:space="0" w:color="auto"/>
      </w:divBdr>
    </w:div>
    <w:div w:id="1679624069">
      <w:bodyDiv w:val="1"/>
      <w:marLeft w:val="0"/>
      <w:marRight w:val="0"/>
      <w:marTop w:val="0"/>
      <w:marBottom w:val="0"/>
      <w:divBdr>
        <w:top w:val="none" w:sz="0" w:space="0" w:color="auto"/>
        <w:left w:val="none" w:sz="0" w:space="0" w:color="auto"/>
        <w:bottom w:val="none" w:sz="0" w:space="0" w:color="auto"/>
        <w:right w:val="none" w:sz="0" w:space="0" w:color="auto"/>
      </w:divBdr>
    </w:div>
    <w:div w:id="1683704915">
      <w:bodyDiv w:val="1"/>
      <w:marLeft w:val="0"/>
      <w:marRight w:val="0"/>
      <w:marTop w:val="0"/>
      <w:marBottom w:val="0"/>
      <w:divBdr>
        <w:top w:val="none" w:sz="0" w:space="0" w:color="auto"/>
        <w:left w:val="none" w:sz="0" w:space="0" w:color="auto"/>
        <w:bottom w:val="none" w:sz="0" w:space="0" w:color="auto"/>
        <w:right w:val="none" w:sz="0" w:space="0" w:color="auto"/>
      </w:divBdr>
    </w:div>
    <w:div w:id="1714113069">
      <w:bodyDiv w:val="1"/>
      <w:marLeft w:val="0"/>
      <w:marRight w:val="0"/>
      <w:marTop w:val="0"/>
      <w:marBottom w:val="0"/>
      <w:divBdr>
        <w:top w:val="none" w:sz="0" w:space="0" w:color="auto"/>
        <w:left w:val="none" w:sz="0" w:space="0" w:color="auto"/>
        <w:bottom w:val="none" w:sz="0" w:space="0" w:color="auto"/>
        <w:right w:val="none" w:sz="0" w:space="0" w:color="auto"/>
      </w:divBdr>
    </w:div>
    <w:div w:id="1717122325">
      <w:bodyDiv w:val="1"/>
      <w:marLeft w:val="0"/>
      <w:marRight w:val="0"/>
      <w:marTop w:val="0"/>
      <w:marBottom w:val="0"/>
      <w:divBdr>
        <w:top w:val="none" w:sz="0" w:space="0" w:color="auto"/>
        <w:left w:val="none" w:sz="0" w:space="0" w:color="auto"/>
        <w:bottom w:val="none" w:sz="0" w:space="0" w:color="auto"/>
        <w:right w:val="none" w:sz="0" w:space="0" w:color="auto"/>
      </w:divBdr>
    </w:div>
    <w:div w:id="1733456370">
      <w:bodyDiv w:val="1"/>
      <w:marLeft w:val="0"/>
      <w:marRight w:val="0"/>
      <w:marTop w:val="0"/>
      <w:marBottom w:val="0"/>
      <w:divBdr>
        <w:top w:val="none" w:sz="0" w:space="0" w:color="auto"/>
        <w:left w:val="none" w:sz="0" w:space="0" w:color="auto"/>
        <w:bottom w:val="none" w:sz="0" w:space="0" w:color="auto"/>
        <w:right w:val="none" w:sz="0" w:space="0" w:color="auto"/>
      </w:divBdr>
    </w:div>
    <w:div w:id="1740907606">
      <w:bodyDiv w:val="1"/>
      <w:marLeft w:val="0"/>
      <w:marRight w:val="0"/>
      <w:marTop w:val="0"/>
      <w:marBottom w:val="0"/>
      <w:divBdr>
        <w:top w:val="none" w:sz="0" w:space="0" w:color="auto"/>
        <w:left w:val="none" w:sz="0" w:space="0" w:color="auto"/>
        <w:bottom w:val="none" w:sz="0" w:space="0" w:color="auto"/>
        <w:right w:val="none" w:sz="0" w:space="0" w:color="auto"/>
      </w:divBdr>
    </w:div>
    <w:div w:id="1743945504">
      <w:bodyDiv w:val="1"/>
      <w:marLeft w:val="0"/>
      <w:marRight w:val="0"/>
      <w:marTop w:val="0"/>
      <w:marBottom w:val="0"/>
      <w:divBdr>
        <w:top w:val="none" w:sz="0" w:space="0" w:color="auto"/>
        <w:left w:val="none" w:sz="0" w:space="0" w:color="auto"/>
        <w:bottom w:val="none" w:sz="0" w:space="0" w:color="auto"/>
        <w:right w:val="none" w:sz="0" w:space="0" w:color="auto"/>
      </w:divBdr>
    </w:div>
    <w:div w:id="1771470666">
      <w:bodyDiv w:val="1"/>
      <w:marLeft w:val="0"/>
      <w:marRight w:val="0"/>
      <w:marTop w:val="0"/>
      <w:marBottom w:val="0"/>
      <w:divBdr>
        <w:top w:val="none" w:sz="0" w:space="0" w:color="auto"/>
        <w:left w:val="none" w:sz="0" w:space="0" w:color="auto"/>
        <w:bottom w:val="none" w:sz="0" w:space="0" w:color="auto"/>
        <w:right w:val="none" w:sz="0" w:space="0" w:color="auto"/>
      </w:divBdr>
    </w:div>
    <w:div w:id="1782414796">
      <w:bodyDiv w:val="1"/>
      <w:marLeft w:val="0"/>
      <w:marRight w:val="0"/>
      <w:marTop w:val="0"/>
      <w:marBottom w:val="0"/>
      <w:divBdr>
        <w:top w:val="none" w:sz="0" w:space="0" w:color="auto"/>
        <w:left w:val="none" w:sz="0" w:space="0" w:color="auto"/>
        <w:bottom w:val="none" w:sz="0" w:space="0" w:color="auto"/>
        <w:right w:val="none" w:sz="0" w:space="0" w:color="auto"/>
      </w:divBdr>
    </w:div>
    <w:div w:id="1787040576">
      <w:bodyDiv w:val="1"/>
      <w:marLeft w:val="0"/>
      <w:marRight w:val="0"/>
      <w:marTop w:val="0"/>
      <w:marBottom w:val="0"/>
      <w:divBdr>
        <w:top w:val="none" w:sz="0" w:space="0" w:color="auto"/>
        <w:left w:val="none" w:sz="0" w:space="0" w:color="auto"/>
        <w:bottom w:val="none" w:sz="0" w:space="0" w:color="auto"/>
        <w:right w:val="none" w:sz="0" w:space="0" w:color="auto"/>
      </w:divBdr>
    </w:div>
    <w:div w:id="1794397077">
      <w:bodyDiv w:val="1"/>
      <w:marLeft w:val="0"/>
      <w:marRight w:val="0"/>
      <w:marTop w:val="0"/>
      <w:marBottom w:val="0"/>
      <w:divBdr>
        <w:top w:val="none" w:sz="0" w:space="0" w:color="auto"/>
        <w:left w:val="none" w:sz="0" w:space="0" w:color="auto"/>
        <w:bottom w:val="none" w:sz="0" w:space="0" w:color="auto"/>
        <w:right w:val="none" w:sz="0" w:space="0" w:color="auto"/>
      </w:divBdr>
    </w:div>
    <w:div w:id="1802727534">
      <w:bodyDiv w:val="1"/>
      <w:marLeft w:val="0"/>
      <w:marRight w:val="0"/>
      <w:marTop w:val="0"/>
      <w:marBottom w:val="0"/>
      <w:divBdr>
        <w:top w:val="none" w:sz="0" w:space="0" w:color="auto"/>
        <w:left w:val="none" w:sz="0" w:space="0" w:color="auto"/>
        <w:bottom w:val="none" w:sz="0" w:space="0" w:color="auto"/>
        <w:right w:val="none" w:sz="0" w:space="0" w:color="auto"/>
      </w:divBdr>
    </w:div>
    <w:div w:id="1803037593">
      <w:bodyDiv w:val="1"/>
      <w:marLeft w:val="0"/>
      <w:marRight w:val="0"/>
      <w:marTop w:val="0"/>
      <w:marBottom w:val="0"/>
      <w:divBdr>
        <w:top w:val="none" w:sz="0" w:space="0" w:color="auto"/>
        <w:left w:val="none" w:sz="0" w:space="0" w:color="auto"/>
        <w:bottom w:val="none" w:sz="0" w:space="0" w:color="auto"/>
        <w:right w:val="none" w:sz="0" w:space="0" w:color="auto"/>
      </w:divBdr>
    </w:div>
    <w:div w:id="1806577770">
      <w:bodyDiv w:val="1"/>
      <w:marLeft w:val="0"/>
      <w:marRight w:val="0"/>
      <w:marTop w:val="0"/>
      <w:marBottom w:val="0"/>
      <w:divBdr>
        <w:top w:val="none" w:sz="0" w:space="0" w:color="auto"/>
        <w:left w:val="none" w:sz="0" w:space="0" w:color="auto"/>
        <w:bottom w:val="none" w:sz="0" w:space="0" w:color="auto"/>
        <w:right w:val="none" w:sz="0" w:space="0" w:color="auto"/>
      </w:divBdr>
    </w:div>
    <w:div w:id="1819611218">
      <w:bodyDiv w:val="1"/>
      <w:marLeft w:val="0"/>
      <w:marRight w:val="0"/>
      <w:marTop w:val="0"/>
      <w:marBottom w:val="0"/>
      <w:divBdr>
        <w:top w:val="none" w:sz="0" w:space="0" w:color="auto"/>
        <w:left w:val="none" w:sz="0" w:space="0" w:color="auto"/>
        <w:bottom w:val="none" w:sz="0" w:space="0" w:color="auto"/>
        <w:right w:val="none" w:sz="0" w:space="0" w:color="auto"/>
      </w:divBdr>
    </w:div>
    <w:div w:id="1837377162">
      <w:bodyDiv w:val="1"/>
      <w:marLeft w:val="0"/>
      <w:marRight w:val="0"/>
      <w:marTop w:val="0"/>
      <w:marBottom w:val="0"/>
      <w:divBdr>
        <w:top w:val="none" w:sz="0" w:space="0" w:color="auto"/>
        <w:left w:val="none" w:sz="0" w:space="0" w:color="auto"/>
        <w:bottom w:val="none" w:sz="0" w:space="0" w:color="auto"/>
        <w:right w:val="none" w:sz="0" w:space="0" w:color="auto"/>
      </w:divBdr>
    </w:div>
    <w:div w:id="1862862748">
      <w:bodyDiv w:val="1"/>
      <w:marLeft w:val="0"/>
      <w:marRight w:val="0"/>
      <w:marTop w:val="0"/>
      <w:marBottom w:val="0"/>
      <w:divBdr>
        <w:top w:val="none" w:sz="0" w:space="0" w:color="auto"/>
        <w:left w:val="none" w:sz="0" w:space="0" w:color="auto"/>
        <w:bottom w:val="none" w:sz="0" w:space="0" w:color="auto"/>
        <w:right w:val="none" w:sz="0" w:space="0" w:color="auto"/>
      </w:divBdr>
    </w:div>
    <w:div w:id="1863082407">
      <w:bodyDiv w:val="1"/>
      <w:marLeft w:val="0"/>
      <w:marRight w:val="0"/>
      <w:marTop w:val="0"/>
      <w:marBottom w:val="0"/>
      <w:divBdr>
        <w:top w:val="none" w:sz="0" w:space="0" w:color="auto"/>
        <w:left w:val="none" w:sz="0" w:space="0" w:color="auto"/>
        <w:bottom w:val="none" w:sz="0" w:space="0" w:color="auto"/>
        <w:right w:val="none" w:sz="0" w:space="0" w:color="auto"/>
      </w:divBdr>
    </w:div>
    <w:div w:id="1874727837">
      <w:bodyDiv w:val="1"/>
      <w:marLeft w:val="0"/>
      <w:marRight w:val="0"/>
      <w:marTop w:val="0"/>
      <w:marBottom w:val="0"/>
      <w:divBdr>
        <w:top w:val="none" w:sz="0" w:space="0" w:color="auto"/>
        <w:left w:val="none" w:sz="0" w:space="0" w:color="auto"/>
        <w:bottom w:val="none" w:sz="0" w:space="0" w:color="auto"/>
        <w:right w:val="none" w:sz="0" w:space="0" w:color="auto"/>
      </w:divBdr>
    </w:div>
    <w:div w:id="1877545169">
      <w:bodyDiv w:val="1"/>
      <w:marLeft w:val="0"/>
      <w:marRight w:val="0"/>
      <w:marTop w:val="0"/>
      <w:marBottom w:val="0"/>
      <w:divBdr>
        <w:top w:val="none" w:sz="0" w:space="0" w:color="auto"/>
        <w:left w:val="none" w:sz="0" w:space="0" w:color="auto"/>
        <w:bottom w:val="none" w:sz="0" w:space="0" w:color="auto"/>
        <w:right w:val="none" w:sz="0" w:space="0" w:color="auto"/>
      </w:divBdr>
    </w:div>
    <w:div w:id="1882980583">
      <w:bodyDiv w:val="1"/>
      <w:marLeft w:val="0"/>
      <w:marRight w:val="0"/>
      <w:marTop w:val="0"/>
      <w:marBottom w:val="0"/>
      <w:divBdr>
        <w:top w:val="none" w:sz="0" w:space="0" w:color="auto"/>
        <w:left w:val="none" w:sz="0" w:space="0" w:color="auto"/>
        <w:bottom w:val="none" w:sz="0" w:space="0" w:color="auto"/>
        <w:right w:val="none" w:sz="0" w:space="0" w:color="auto"/>
      </w:divBdr>
    </w:div>
    <w:div w:id="1896893622">
      <w:bodyDiv w:val="1"/>
      <w:marLeft w:val="0"/>
      <w:marRight w:val="0"/>
      <w:marTop w:val="0"/>
      <w:marBottom w:val="0"/>
      <w:divBdr>
        <w:top w:val="none" w:sz="0" w:space="0" w:color="auto"/>
        <w:left w:val="none" w:sz="0" w:space="0" w:color="auto"/>
        <w:bottom w:val="none" w:sz="0" w:space="0" w:color="auto"/>
        <w:right w:val="none" w:sz="0" w:space="0" w:color="auto"/>
      </w:divBdr>
    </w:div>
    <w:div w:id="1907913429">
      <w:bodyDiv w:val="1"/>
      <w:marLeft w:val="0"/>
      <w:marRight w:val="0"/>
      <w:marTop w:val="0"/>
      <w:marBottom w:val="0"/>
      <w:divBdr>
        <w:top w:val="none" w:sz="0" w:space="0" w:color="auto"/>
        <w:left w:val="none" w:sz="0" w:space="0" w:color="auto"/>
        <w:bottom w:val="none" w:sz="0" w:space="0" w:color="auto"/>
        <w:right w:val="none" w:sz="0" w:space="0" w:color="auto"/>
      </w:divBdr>
    </w:div>
    <w:div w:id="1920405359">
      <w:bodyDiv w:val="1"/>
      <w:marLeft w:val="0"/>
      <w:marRight w:val="0"/>
      <w:marTop w:val="0"/>
      <w:marBottom w:val="0"/>
      <w:divBdr>
        <w:top w:val="none" w:sz="0" w:space="0" w:color="auto"/>
        <w:left w:val="none" w:sz="0" w:space="0" w:color="auto"/>
        <w:bottom w:val="none" w:sz="0" w:space="0" w:color="auto"/>
        <w:right w:val="none" w:sz="0" w:space="0" w:color="auto"/>
      </w:divBdr>
    </w:div>
    <w:div w:id="1929650912">
      <w:bodyDiv w:val="1"/>
      <w:marLeft w:val="0"/>
      <w:marRight w:val="0"/>
      <w:marTop w:val="0"/>
      <w:marBottom w:val="0"/>
      <w:divBdr>
        <w:top w:val="none" w:sz="0" w:space="0" w:color="auto"/>
        <w:left w:val="none" w:sz="0" w:space="0" w:color="auto"/>
        <w:bottom w:val="none" w:sz="0" w:space="0" w:color="auto"/>
        <w:right w:val="none" w:sz="0" w:space="0" w:color="auto"/>
      </w:divBdr>
    </w:div>
    <w:div w:id="1942637971">
      <w:bodyDiv w:val="1"/>
      <w:marLeft w:val="0"/>
      <w:marRight w:val="0"/>
      <w:marTop w:val="0"/>
      <w:marBottom w:val="0"/>
      <w:divBdr>
        <w:top w:val="none" w:sz="0" w:space="0" w:color="auto"/>
        <w:left w:val="none" w:sz="0" w:space="0" w:color="auto"/>
        <w:bottom w:val="none" w:sz="0" w:space="0" w:color="auto"/>
        <w:right w:val="none" w:sz="0" w:space="0" w:color="auto"/>
      </w:divBdr>
    </w:div>
    <w:div w:id="1953978167">
      <w:bodyDiv w:val="1"/>
      <w:marLeft w:val="0"/>
      <w:marRight w:val="0"/>
      <w:marTop w:val="0"/>
      <w:marBottom w:val="0"/>
      <w:divBdr>
        <w:top w:val="none" w:sz="0" w:space="0" w:color="auto"/>
        <w:left w:val="none" w:sz="0" w:space="0" w:color="auto"/>
        <w:bottom w:val="none" w:sz="0" w:space="0" w:color="auto"/>
        <w:right w:val="none" w:sz="0" w:space="0" w:color="auto"/>
      </w:divBdr>
      <w:divsChild>
        <w:div w:id="314920082">
          <w:marLeft w:val="1008"/>
          <w:marRight w:val="0"/>
          <w:marTop w:val="0"/>
          <w:marBottom w:val="101"/>
          <w:divBdr>
            <w:top w:val="none" w:sz="0" w:space="0" w:color="auto"/>
            <w:left w:val="none" w:sz="0" w:space="0" w:color="auto"/>
            <w:bottom w:val="none" w:sz="0" w:space="0" w:color="auto"/>
            <w:right w:val="none" w:sz="0" w:space="0" w:color="auto"/>
          </w:divBdr>
        </w:div>
        <w:div w:id="342516839">
          <w:marLeft w:val="1008"/>
          <w:marRight w:val="0"/>
          <w:marTop w:val="0"/>
          <w:marBottom w:val="101"/>
          <w:divBdr>
            <w:top w:val="none" w:sz="0" w:space="0" w:color="auto"/>
            <w:left w:val="none" w:sz="0" w:space="0" w:color="auto"/>
            <w:bottom w:val="none" w:sz="0" w:space="0" w:color="auto"/>
            <w:right w:val="none" w:sz="0" w:space="0" w:color="auto"/>
          </w:divBdr>
        </w:div>
        <w:div w:id="768160051">
          <w:marLeft w:val="1008"/>
          <w:marRight w:val="0"/>
          <w:marTop w:val="0"/>
          <w:marBottom w:val="101"/>
          <w:divBdr>
            <w:top w:val="none" w:sz="0" w:space="0" w:color="auto"/>
            <w:left w:val="none" w:sz="0" w:space="0" w:color="auto"/>
            <w:bottom w:val="none" w:sz="0" w:space="0" w:color="auto"/>
            <w:right w:val="none" w:sz="0" w:space="0" w:color="auto"/>
          </w:divBdr>
        </w:div>
      </w:divsChild>
    </w:div>
    <w:div w:id="1963266820">
      <w:bodyDiv w:val="1"/>
      <w:marLeft w:val="0"/>
      <w:marRight w:val="0"/>
      <w:marTop w:val="0"/>
      <w:marBottom w:val="0"/>
      <w:divBdr>
        <w:top w:val="none" w:sz="0" w:space="0" w:color="auto"/>
        <w:left w:val="none" w:sz="0" w:space="0" w:color="auto"/>
        <w:bottom w:val="none" w:sz="0" w:space="0" w:color="auto"/>
        <w:right w:val="none" w:sz="0" w:space="0" w:color="auto"/>
      </w:divBdr>
    </w:div>
    <w:div w:id="1970284283">
      <w:bodyDiv w:val="1"/>
      <w:marLeft w:val="0"/>
      <w:marRight w:val="0"/>
      <w:marTop w:val="0"/>
      <w:marBottom w:val="0"/>
      <w:divBdr>
        <w:top w:val="none" w:sz="0" w:space="0" w:color="auto"/>
        <w:left w:val="none" w:sz="0" w:space="0" w:color="auto"/>
        <w:bottom w:val="none" w:sz="0" w:space="0" w:color="auto"/>
        <w:right w:val="none" w:sz="0" w:space="0" w:color="auto"/>
      </w:divBdr>
    </w:div>
    <w:div w:id="1976905861">
      <w:bodyDiv w:val="1"/>
      <w:marLeft w:val="0"/>
      <w:marRight w:val="0"/>
      <w:marTop w:val="0"/>
      <w:marBottom w:val="0"/>
      <w:divBdr>
        <w:top w:val="none" w:sz="0" w:space="0" w:color="auto"/>
        <w:left w:val="none" w:sz="0" w:space="0" w:color="auto"/>
        <w:bottom w:val="none" w:sz="0" w:space="0" w:color="auto"/>
        <w:right w:val="none" w:sz="0" w:space="0" w:color="auto"/>
      </w:divBdr>
    </w:div>
    <w:div w:id="1979451536">
      <w:bodyDiv w:val="1"/>
      <w:marLeft w:val="0"/>
      <w:marRight w:val="0"/>
      <w:marTop w:val="0"/>
      <w:marBottom w:val="0"/>
      <w:divBdr>
        <w:top w:val="none" w:sz="0" w:space="0" w:color="auto"/>
        <w:left w:val="none" w:sz="0" w:space="0" w:color="auto"/>
        <w:bottom w:val="none" w:sz="0" w:space="0" w:color="auto"/>
        <w:right w:val="none" w:sz="0" w:space="0" w:color="auto"/>
      </w:divBdr>
    </w:div>
    <w:div w:id="1983541479">
      <w:bodyDiv w:val="1"/>
      <w:marLeft w:val="0"/>
      <w:marRight w:val="0"/>
      <w:marTop w:val="0"/>
      <w:marBottom w:val="0"/>
      <w:divBdr>
        <w:top w:val="none" w:sz="0" w:space="0" w:color="auto"/>
        <w:left w:val="none" w:sz="0" w:space="0" w:color="auto"/>
        <w:bottom w:val="none" w:sz="0" w:space="0" w:color="auto"/>
        <w:right w:val="none" w:sz="0" w:space="0" w:color="auto"/>
      </w:divBdr>
    </w:div>
    <w:div w:id="2030982726">
      <w:bodyDiv w:val="1"/>
      <w:marLeft w:val="0"/>
      <w:marRight w:val="0"/>
      <w:marTop w:val="0"/>
      <w:marBottom w:val="0"/>
      <w:divBdr>
        <w:top w:val="none" w:sz="0" w:space="0" w:color="auto"/>
        <w:left w:val="none" w:sz="0" w:space="0" w:color="auto"/>
        <w:bottom w:val="none" w:sz="0" w:space="0" w:color="auto"/>
        <w:right w:val="none" w:sz="0" w:space="0" w:color="auto"/>
      </w:divBdr>
    </w:div>
    <w:div w:id="2040662426">
      <w:bodyDiv w:val="1"/>
      <w:marLeft w:val="0"/>
      <w:marRight w:val="0"/>
      <w:marTop w:val="0"/>
      <w:marBottom w:val="0"/>
      <w:divBdr>
        <w:top w:val="none" w:sz="0" w:space="0" w:color="auto"/>
        <w:left w:val="none" w:sz="0" w:space="0" w:color="auto"/>
        <w:bottom w:val="none" w:sz="0" w:space="0" w:color="auto"/>
        <w:right w:val="none" w:sz="0" w:space="0" w:color="auto"/>
      </w:divBdr>
    </w:div>
    <w:div w:id="2041005616">
      <w:bodyDiv w:val="1"/>
      <w:marLeft w:val="0"/>
      <w:marRight w:val="0"/>
      <w:marTop w:val="0"/>
      <w:marBottom w:val="0"/>
      <w:divBdr>
        <w:top w:val="none" w:sz="0" w:space="0" w:color="auto"/>
        <w:left w:val="none" w:sz="0" w:space="0" w:color="auto"/>
        <w:bottom w:val="none" w:sz="0" w:space="0" w:color="auto"/>
        <w:right w:val="none" w:sz="0" w:space="0" w:color="auto"/>
      </w:divBdr>
    </w:div>
    <w:div w:id="2042777377">
      <w:bodyDiv w:val="1"/>
      <w:marLeft w:val="0"/>
      <w:marRight w:val="0"/>
      <w:marTop w:val="0"/>
      <w:marBottom w:val="0"/>
      <w:divBdr>
        <w:top w:val="none" w:sz="0" w:space="0" w:color="auto"/>
        <w:left w:val="none" w:sz="0" w:space="0" w:color="auto"/>
        <w:bottom w:val="none" w:sz="0" w:space="0" w:color="auto"/>
        <w:right w:val="none" w:sz="0" w:space="0" w:color="auto"/>
      </w:divBdr>
    </w:div>
    <w:div w:id="2047639434">
      <w:bodyDiv w:val="1"/>
      <w:marLeft w:val="0"/>
      <w:marRight w:val="0"/>
      <w:marTop w:val="0"/>
      <w:marBottom w:val="0"/>
      <w:divBdr>
        <w:top w:val="none" w:sz="0" w:space="0" w:color="auto"/>
        <w:left w:val="none" w:sz="0" w:space="0" w:color="auto"/>
        <w:bottom w:val="none" w:sz="0" w:space="0" w:color="auto"/>
        <w:right w:val="none" w:sz="0" w:space="0" w:color="auto"/>
      </w:divBdr>
    </w:div>
    <w:div w:id="2053649659">
      <w:bodyDiv w:val="1"/>
      <w:marLeft w:val="0"/>
      <w:marRight w:val="0"/>
      <w:marTop w:val="0"/>
      <w:marBottom w:val="0"/>
      <w:divBdr>
        <w:top w:val="none" w:sz="0" w:space="0" w:color="auto"/>
        <w:left w:val="none" w:sz="0" w:space="0" w:color="auto"/>
        <w:bottom w:val="none" w:sz="0" w:space="0" w:color="auto"/>
        <w:right w:val="none" w:sz="0" w:space="0" w:color="auto"/>
      </w:divBdr>
    </w:div>
    <w:div w:id="2063629152">
      <w:bodyDiv w:val="1"/>
      <w:marLeft w:val="0"/>
      <w:marRight w:val="0"/>
      <w:marTop w:val="0"/>
      <w:marBottom w:val="0"/>
      <w:divBdr>
        <w:top w:val="none" w:sz="0" w:space="0" w:color="auto"/>
        <w:left w:val="none" w:sz="0" w:space="0" w:color="auto"/>
        <w:bottom w:val="none" w:sz="0" w:space="0" w:color="auto"/>
        <w:right w:val="none" w:sz="0" w:space="0" w:color="auto"/>
      </w:divBdr>
    </w:div>
    <w:div w:id="2069986809">
      <w:bodyDiv w:val="1"/>
      <w:marLeft w:val="0"/>
      <w:marRight w:val="0"/>
      <w:marTop w:val="0"/>
      <w:marBottom w:val="0"/>
      <w:divBdr>
        <w:top w:val="none" w:sz="0" w:space="0" w:color="auto"/>
        <w:left w:val="none" w:sz="0" w:space="0" w:color="auto"/>
        <w:bottom w:val="none" w:sz="0" w:space="0" w:color="auto"/>
        <w:right w:val="none" w:sz="0" w:space="0" w:color="auto"/>
      </w:divBdr>
    </w:div>
    <w:div w:id="2092307141">
      <w:bodyDiv w:val="1"/>
      <w:marLeft w:val="0"/>
      <w:marRight w:val="0"/>
      <w:marTop w:val="0"/>
      <w:marBottom w:val="0"/>
      <w:divBdr>
        <w:top w:val="none" w:sz="0" w:space="0" w:color="auto"/>
        <w:left w:val="none" w:sz="0" w:space="0" w:color="auto"/>
        <w:bottom w:val="none" w:sz="0" w:space="0" w:color="auto"/>
        <w:right w:val="none" w:sz="0" w:space="0" w:color="auto"/>
      </w:divBdr>
    </w:div>
    <w:div w:id="2104302363">
      <w:bodyDiv w:val="1"/>
      <w:marLeft w:val="0"/>
      <w:marRight w:val="0"/>
      <w:marTop w:val="0"/>
      <w:marBottom w:val="0"/>
      <w:divBdr>
        <w:top w:val="none" w:sz="0" w:space="0" w:color="auto"/>
        <w:left w:val="none" w:sz="0" w:space="0" w:color="auto"/>
        <w:bottom w:val="none" w:sz="0" w:space="0" w:color="auto"/>
        <w:right w:val="none" w:sz="0" w:space="0" w:color="auto"/>
      </w:divBdr>
    </w:div>
    <w:div w:id="2127116226">
      <w:bodyDiv w:val="1"/>
      <w:marLeft w:val="0"/>
      <w:marRight w:val="0"/>
      <w:marTop w:val="0"/>
      <w:marBottom w:val="0"/>
      <w:divBdr>
        <w:top w:val="none" w:sz="0" w:space="0" w:color="auto"/>
        <w:left w:val="none" w:sz="0" w:space="0" w:color="auto"/>
        <w:bottom w:val="none" w:sz="0" w:space="0" w:color="auto"/>
        <w:right w:val="none" w:sz="0" w:space="0" w:color="auto"/>
      </w:divBdr>
    </w:div>
    <w:div w:id="2134252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xapusco.edomex.gob.mx/conac"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axapusco@itaipem.org.m"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00CA13-0221-4D5A-91C9-7717C8CBDB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20</Pages>
  <Words>4131</Words>
  <Characters>22722</Characters>
  <Application>Microsoft Office Word</Application>
  <DocSecurity>0</DocSecurity>
  <Lines>189</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C.P. Verónica Mtz</cp:lastModifiedBy>
  <cp:revision>10</cp:revision>
  <cp:lastPrinted>2019-12-19T01:53:00Z</cp:lastPrinted>
  <dcterms:created xsi:type="dcterms:W3CDTF">2021-04-16T03:35:00Z</dcterms:created>
  <dcterms:modified xsi:type="dcterms:W3CDTF">2021-06-10T00:13:00Z</dcterms:modified>
</cp:coreProperties>
</file>